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4E4" w:rsidRPr="000A4849" w:rsidRDefault="005634E4" w:rsidP="004E0237">
      <w:pPr>
        <w:spacing w:line="240" w:lineRule="auto"/>
        <w:ind w:left="540" w:hanging="540"/>
        <w:jc w:val="thaiDistribute"/>
        <w:rPr>
          <w:rFonts w:cs="Arial"/>
          <w:b/>
          <w:bCs/>
          <w:sz w:val="18"/>
          <w:szCs w:val="18"/>
        </w:rPr>
      </w:pPr>
      <w:r w:rsidRPr="000A4849">
        <w:rPr>
          <w:rFonts w:cs="Arial"/>
          <w:b/>
          <w:bCs/>
          <w:sz w:val="18"/>
          <w:szCs w:val="18"/>
        </w:rPr>
        <w:t>1</w:t>
      </w:r>
      <w:r w:rsidRPr="000A4849">
        <w:rPr>
          <w:rFonts w:cs="Arial"/>
          <w:b/>
          <w:bCs/>
          <w:sz w:val="18"/>
          <w:szCs w:val="18"/>
        </w:rPr>
        <w:tab/>
        <w:t>General information</w:t>
      </w:r>
    </w:p>
    <w:p w:rsidR="005634E4" w:rsidRPr="000A4849" w:rsidRDefault="005634E4" w:rsidP="004E0237">
      <w:pPr>
        <w:spacing w:line="240" w:lineRule="auto"/>
        <w:ind w:left="540"/>
        <w:jc w:val="thaiDistribute"/>
        <w:rPr>
          <w:rFonts w:cs="Arial"/>
          <w:sz w:val="18"/>
          <w:szCs w:val="18"/>
        </w:rPr>
      </w:pPr>
    </w:p>
    <w:p w:rsidR="00B05108" w:rsidRPr="000A4849" w:rsidRDefault="00B05108" w:rsidP="004E0237">
      <w:pPr>
        <w:spacing w:line="240" w:lineRule="auto"/>
        <w:ind w:left="540"/>
        <w:jc w:val="thaiDistribute"/>
        <w:rPr>
          <w:rFonts w:cs="Arial"/>
          <w:sz w:val="18"/>
          <w:szCs w:val="18"/>
        </w:rPr>
      </w:pPr>
    </w:p>
    <w:p w:rsidR="00151951" w:rsidRPr="000A4849" w:rsidRDefault="00151951" w:rsidP="004E0237">
      <w:pPr>
        <w:autoSpaceDE w:val="0"/>
        <w:autoSpaceDN w:val="0"/>
        <w:adjustRightInd w:val="0"/>
        <w:spacing w:line="240" w:lineRule="auto"/>
        <w:ind w:left="540"/>
        <w:jc w:val="both"/>
        <w:rPr>
          <w:rFonts w:cs="Arial"/>
          <w:sz w:val="18"/>
          <w:szCs w:val="18"/>
          <w:lang w:bidi="th-TH"/>
        </w:rPr>
      </w:pPr>
      <w:r w:rsidRPr="000A4849">
        <w:rPr>
          <w:rFonts w:cs="Arial"/>
          <w:sz w:val="18"/>
          <w:szCs w:val="18"/>
          <w:lang w:bidi="th-TH"/>
        </w:rPr>
        <w:t>Prime Road Power Public Company Limited (“the Company”) (formerly “Food Capitals Public Company Limited”) is incorporated in Thailand and is a public limited company which is listed on the Stock Exchange of Thailand.</w:t>
      </w:r>
    </w:p>
    <w:p w:rsidR="00151951" w:rsidRPr="000A4849" w:rsidRDefault="00151951" w:rsidP="004E0237">
      <w:pPr>
        <w:autoSpaceDE w:val="0"/>
        <w:autoSpaceDN w:val="0"/>
        <w:adjustRightInd w:val="0"/>
        <w:spacing w:line="240" w:lineRule="auto"/>
        <w:ind w:left="540"/>
        <w:jc w:val="both"/>
        <w:rPr>
          <w:rFonts w:cs="Arial"/>
          <w:sz w:val="18"/>
          <w:szCs w:val="18"/>
          <w:lang w:bidi="th-TH"/>
        </w:rPr>
      </w:pPr>
    </w:p>
    <w:p w:rsidR="00151951" w:rsidRPr="000A4849" w:rsidRDefault="00151951" w:rsidP="004E0237">
      <w:pPr>
        <w:autoSpaceDE w:val="0"/>
        <w:autoSpaceDN w:val="0"/>
        <w:adjustRightInd w:val="0"/>
        <w:spacing w:line="240" w:lineRule="auto"/>
        <w:ind w:left="540"/>
        <w:jc w:val="both"/>
        <w:rPr>
          <w:rFonts w:cs="Arial"/>
          <w:sz w:val="18"/>
          <w:szCs w:val="18"/>
          <w:lang w:bidi="th-TH"/>
        </w:rPr>
      </w:pPr>
      <w:r w:rsidRPr="000F4988">
        <w:rPr>
          <w:rFonts w:cs="Arial"/>
          <w:spacing w:val="-2"/>
          <w:sz w:val="18"/>
          <w:szCs w:val="18"/>
          <w:lang w:bidi="th-TH"/>
        </w:rPr>
        <w:t>The Company changed its name from Food Capitals Public Company Limited to Prime Road Power Public Company</w:t>
      </w:r>
      <w:r w:rsidRPr="000A4849">
        <w:rPr>
          <w:rFonts w:cs="Arial"/>
          <w:sz w:val="18"/>
          <w:szCs w:val="18"/>
          <w:lang w:bidi="th-TH"/>
        </w:rPr>
        <w:t xml:space="preserve"> Limited on 26 July </w:t>
      </w:r>
      <w:r w:rsidR="006237F3" w:rsidRPr="000A4849">
        <w:rPr>
          <w:rFonts w:cs="Arial"/>
          <w:sz w:val="18"/>
          <w:szCs w:val="18"/>
          <w:lang w:bidi="th-TH"/>
        </w:rPr>
        <w:t>20</w:t>
      </w:r>
      <w:r w:rsidR="00012A3B" w:rsidRPr="000A4849">
        <w:rPr>
          <w:rFonts w:cs="Arial"/>
          <w:sz w:val="18"/>
          <w:szCs w:val="18"/>
          <w:lang w:bidi="th-TH"/>
        </w:rPr>
        <w:t>19</w:t>
      </w:r>
      <w:r w:rsidRPr="000A4849">
        <w:rPr>
          <w:rFonts w:cs="Arial"/>
          <w:sz w:val="18"/>
          <w:szCs w:val="18"/>
          <w:lang w:bidi="th-TH"/>
        </w:rPr>
        <w:t>.</w:t>
      </w:r>
    </w:p>
    <w:p w:rsidR="00151951" w:rsidRPr="000A4849" w:rsidRDefault="00151951" w:rsidP="004E0237">
      <w:pPr>
        <w:autoSpaceDE w:val="0"/>
        <w:autoSpaceDN w:val="0"/>
        <w:adjustRightInd w:val="0"/>
        <w:spacing w:line="240" w:lineRule="auto"/>
        <w:ind w:left="540"/>
        <w:jc w:val="both"/>
        <w:rPr>
          <w:rFonts w:cs="Arial"/>
          <w:sz w:val="18"/>
          <w:szCs w:val="18"/>
          <w:lang w:bidi="th-TH"/>
        </w:rPr>
      </w:pPr>
    </w:p>
    <w:p w:rsidR="00151951" w:rsidRPr="000A4849" w:rsidRDefault="00151951" w:rsidP="004E0237">
      <w:pPr>
        <w:autoSpaceDE w:val="0"/>
        <w:autoSpaceDN w:val="0"/>
        <w:adjustRightInd w:val="0"/>
        <w:spacing w:line="240" w:lineRule="auto"/>
        <w:ind w:left="540"/>
        <w:jc w:val="both"/>
        <w:rPr>
          <w:rFonts w:cs="Arial"/>
          <w:sz w:val="18"/>
          <w:szCs w:val="18"/>
          <w:lang w:bidi="th-TH"/>
        </w:rPr>
      </w:pPr>
      <w:r w:rsidRPr="000A4849">
        <w:rPr>
          <w:rFonts w:cs="Arial"/>
          <w:sz w:val="18"/>
          <w:szCs w:val="18"/>
          <w:lang w:bidi="th-TH"/>
        </w:rPr>
        <w:t xml:space="preserve">On 31 July </w:t>
      </w:r>
      <w:r w:rsidR="006237F3" w:rsidRPr="000A4849">
        <w:rPr>
          <w:rFonts w:cs="Arial"/>
          <w:sz w:val="18"/>
          <w:szCs w:val="18"/>
          <w:lang w:bidi="th-TH"/>
        </w:rPr>
        <w:t>20</w:t>
      </w:r>
      <w:r w:rsidR="00012A3B" w:rsidRPr="000A4849">
        <w:rPr>
          <w:rFonts w:cs="Arial"/>
          <w:sz w:val="18"/>
          <w:szCs w:val="18"/>
          <w:lang w:bidi="th-TH"/>
        </w:rPr>
        <w:t>19</w:t>
      </w:r>
      <w:r w:rsidRPr="000A4849">
        <w:rPr>
          <w:rFonts w:cs="Arial"/>
          <w:sz w:val="18"/>
          <w:szCs w:val="18"/>
          <w:lang w:bidi="th-TH"/>
        </w:rPr>
        <w:t>, the Company has changed its registered office to:</w:t>
      </w:r>
    </w:p>
    <w:p w:rsidR="00151951" w:rsidRPr="000A4849" w:rsidRDefault="00151951" w:rsidP="004E0237">
      <w:pPr>
        <w:autoSpaceDE w:val="0"/>
        <w:autoSpaceDN w:val="0"/>
        <w:adjustRightInd w:val="0"/>
        <w:spacing w:line="240" w:lineRule="auto"/>
        <w:ind w:left="540"/>
        <w:jc w:val="both"/>
        <w:rPr>
          <w:rFonts w:cs="Arial"/>
          <w:sz w:val="18"/>
          <w:szCs w:val="18"/>
          <w:lang w:bidi="th-TH"/>
        </w:rPr>
      </w:pPr>
      <w:r w:rsidRPr="000A4849">
        <w:rPr>
          <w:rFonts w:cs="Arial"/>
          <w:sz w:val="18"/>
          <w:szCs w:val="18"/>
          <w:lang w:bidi="th-TH"/>
        </w:rPr>
        <w:t>22</w:t>
      </w:r>
      <w:r w:rsidRPr="000A4849">
        <w:rPr>
          <w:rFonts w:cs="Arial"/>
          <w:sz w:val="18"/>
          <w:szCs w:val="18"/>
          <w:vertAlign w:val="superscript"/>
          <w:lang w:bidi="th-TH"/>
        </w:rPr>
        <w:t>nd</w:t>
      </w:r>
      <w:r w:rsidRPr="000A4849">
        <w:rPr>
          <w:rFonts w:cs="Arial"/>
          <w:sz w:val="18"/>
          <w:szCs w:val="18"/>
          <w:lang w:bidi="th-TH"/>
        </w:rPr>
        <w:t xml:space="preserve"> Floor TP&amp;T Tower, 1 </w:t>
      </w:r>
      <w:proofErr w:type="spellStart"/>
      <w:r w:rsidRPr="000A4849">
        <w:rPr>
          <w:rFonts w:cs="Arial"/>
          <w:sz w:val="18"/>
          <w:szCs w:val="18"/>
          <w:lang w:bidi="th-TH"/>
        </w:rPr>
        <w:t>Soi</w:t>
      </w:r>
      <w:proofErr w:type="spellEnd"/>
      <w:r w:rsidRPr="000A4849">
        <w:rPr>
          <w:rFonts w:cs="Arial"/>
          <w:sz w:val="18"/>
          <w:szCs w:val="18"/>
          <w:lang w:bidi="th-TH"/>
        </w:rPr>
        <w:t xml:space="preserve"> </w:t>
      </w:r>
      <w:proofErr w:type="spellStart"/>
      <w:r w:rsidRPr="000A4849">
        <w:rPr>
          <w:rFonts w:cs="Arial"/>
          <w:sz w:val="18"/>
          <w:szCs w:val="18"/>
          <w:lang w:bidi="th-TH"/>
        </w:rPr>
        <w:t>Vibhavadee-Rangsit</w:t>
      </w:r>
      <w:proofErr w:type="spellEnd"/>
      <w:r w:rsidRPr="000A4849">
        <w:rPr>
          <w:rFonts w:cs="Arial"/>
          <w:sz w:val="18"/>
          <w:szCs w:val="18"/>
          <w:lang w:bidi="th-TH"/>
        </w:rPr>
        <w:t xml:space="preserve"> 19 </w:t>
      </w:r>
      <w:proofErr w:type="spellStart"/>
      <w:r w:rsidRPr="000A4849">
        <w:rPr>
          <w:rFonts w:cs="Arial"/>
          <w:sz w:val="18"/>
          <w:szCs w:val="18"/>
          <w:lang w:bidi="th-TH"/>
        </w:rPr>
        <w:t>Chatuchak</w:t>
      </w:r>
      <w:proofErr w:type="spellEnd"/>
      <w:r w:rsidRPr="000A4849">
        <w:rPr>
          <w:rFonts w:cs="Arial"/>
          <w:sz w:val="18"/>
          <w:szCs w:val="18"/>
          <w:lang w:bidi="th-TH"/>
        </w:rPr>
        <w:t xml:space="preserve">, </w:t>
      </w:r>
      <w:proofErr w:type="spellStart"/>
      <w:r w:rsidRPr="000A4849">
        <w:rPr>
          <w:rFonts w:cs="Arial"/>
          <w:sz w:val="18"/>
          <w:szCs w:val="18"/>
          <w:lang w:bidi="th-TH"/>
        </w:rPr>
        <w:t>Chatuchak</w:t>
      </w:r>
      <w:proofErr w:type="spellEnd"/>
      <w:r w:rsidRPr="000A4849">
        <w:rPr>
          <w:rFonts w:cs="Arial"/>
          <w:sz w:val="18"/>
          <w:szCs w:val="18"/>
          <w:lang w:bidi="th-TH"/>
        </w:rPr>
        <w:t>, Bangkok</w:t>
      </w:r>
    </w:p>
    <w:p w:rsidR="00151951" w:rsidRPr="000A4849" w:rsidRDefault="00151951" w:rsidP="004E0237">
      <w:pPr>
        <w:spacing w:line="240" w:lineRule="auto"/>
        <w:ind w:left="540"/>
        <w:jc w:val="both"/>
        <w:rPr>
          <w:rFonts w:cs="Arial"/>
          <w:sz w:val="18"/>
          <w:szCs w:val="18"/>
        </w:rPr>
      </w:pPr>
    </w:p>
    <w:p w:rsidR="00151951" w:rsidRPr="000A4849" w:rsidRDefault="00151951" w:rsidP="004E0237">
      <w:pPr>
        <w:pStyle w:val="a"/>
        <w:ind w:left="540" w:right="0"/>
        <w:jc w:val="both"/>
        <w:rPr>
          <w:rFonts w:ascii="Arial" w:cs="Arial"/>
          <w:color w:val="auto"/>
          <w:spacing w:val="-2"/>
          <w:sz w:val="18"/>
          <w:szCs w:val="18"/>
        </w:rPr>
      </w:pPr>
      <w:r w:rsidRPr="000A4849">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151951" w:rsidRPr="000A4849" w:rsidRDefault="00151951" w:rsidP="004E0237">
      <w:pPr>
        <w:pStyle w:val="a"/>
        <w:ind w:left="540" w:right="0"/>
        <w:jc w:val="both"/>
        <w:rPr>
          <w:rFonts w:ascii="Arial" w:cs="Arial"/>
          <w:color w:val="auto"/>
          <w:spacing w:val="-2"/>
          <w:sz w:val="18"/>
          <w:szCs w:val="18"/>
        </w:rPr>
      </w:pPr>
    </w:p>
    <w:p w:rsidR="00151951" w:rsidRPr="000A4849" w:rsidRDefault="00151951" w:rsidP="004E0237">
      <w:pPr>
        <w:spacing w:line="240" w:lineRule="auto"/>
        <w:ind w:left="540"/>
        <w:jc w:val="both"/>
        <w:rPr>
          <w:rFonts w:cs="Arial"/>
          <w:sz w:val="18"/>
          <w:szCs w:val="18"/>
        </w:rPr>
      </w:pPr>
      <w:r w:rsidRPr="000A4849">
        <w:rPr>
          <w:rFonts w:cs="Arial"/>
          <w:sz w:val="18"/>
          <w:szCs w:val="22"/>
          <w:lang w:bidi="th-TH"/>
        </w:rPr>
        <w:t>O</w:t>
      </w:r>
      <w:r w:rsidRPr="000A4849">
        <w:rPr>
          <w:rFonts w:cs="Arial"/>
          <w:sz w:val="18"/>
          <w:szCs w:val="18"/>
        </w:rPr>
        <w:t xml:space="preserve">n 26 July </w:t>
      </w:r>
      <w:r w:rsidR="006237F3" w:rsidRPr="000A4849">
        <w:rPr>
          <w:rFonts w:cs="Arial"/>
          <w:sz w:val="18"/>
          <w:szCs w:val="18"/>
        </w:rPr>
        <w:t>20</w:t>
      </w:r>
      <w:r w:rsidR="00012A3B" w:rsidRPr="000A4849">
        <w:rPr>
          <w:rFonts w:cs="Arial"/>
          <w:sz w:val="18"/>
          <w:szCs w:val="18"/>
        </w:rPr>
        <w:t>19</w:t>
      </w:r>
      <w:r w:rsidRPr="000A4849">
        <w:rPr>
          <w:rFonts w:cs="Arial"/>
          <w:sz w:val="18"/>
          <w:szCs w:val="18"/>
        </w:rPr>
        <w:t xml:space="preserve">, under the terms and conditions of </w:t>
      </w:r>
      <w:r w:rsidR="00647CE6">
        <w:rPr>
          <w:rFonts w:cs="Arial"/>
          <w:sz w:val="18"/>
          <w:szCs w:val="18"/>
        </w:rPr>
        <w:t xml:space="preserve">a </w:t>
      </w:r>
      <w:r w:rsidRPr="000A4849">
        <w:rPr>
          <w:rFonts w:cs="Arial"/>
          <w:sz w:val="18"/>
          <w:szCs w:val="18"/>
        </w:rPr>
        <w:t>“Share Subscription Agreement”, the Company acquired 4,018,001 shares of Prime Road Alternative Co., Ltd. (“PRA”) by issuing 14,881,481,481 ordinary shares with a par value of Baht 1 each, at the offering price of Baht 0.27 each (</w:t>
      </w:r>
      <w:r w:rsidR="00647CE6">
        <w:rPr>
          <w:rFonts w:cs="Arial"/>
          <w:sz w:val="18"/>
          <w:szCs w:val="18"/>
        </w:rPr>
        <w:t xml:space="preserve">the </w:t>
      </w:r>
      <w:r w:rsidR="00493EAD">
        <w:rPr>
          <w:rFonts w:cs="Arial"/>
          <w:sz w:val="18"/>
          <w:szCs w:val="18"/>
        </w:rPr>
        <w:t>p</w:t>
      </w:r>
      <w:r w:rsidRPr="000A4849">
        <w:rPr>
          <w:rFonts w:cs="Arial"/>
          <w:sz w:val="18"/>
          <w:szCs w:val="18"/>
        </w:rPr>
        <w:t xml:space="preserve">rice at the transaction date on 26 July </w:t>
      </w:r>
      <w:r w:rsidR="006237F3" w:rsidRPr="000A4849">
        <w:rPr>
          <w:rFonts w:cs="Arial"/>
          <w:sz w:val="18"/>
          <w:szCs w:val="18"/>
        </w:rPr>
        <w:t>20</w:t>
      </w:r>
      <w:r w:rsidR="00012A3B" w:rsidRPr="000A4849">
        <w:rPr>
          <w:rFonts w:cs="Arial"/>
          <w:sz w:val="18"/>
          <w:szCs w:val="18"/>
        </w:rPr>
        <w:t>19</w:t>
      </w:r>
      <w:r w:rsidRPr="000A4849">
        <w:rPr>
          <w:rFonts w:cs="Arial"/>
          <w:sz w:val="18"/>
          <w:szCs w:val="18"/>
        </w:rPr>
        <w:t xml:space="preserve"> was Baht </w:t>
      </w:r>
      <w:r w:rsidRPr="000A4849">
        <w:rPr>
          <w:rFonts w:cs="Arial"/>
          <w:sz w:val="18"/>
          <w:szCs w:val="22"/>
          <w:lang w:bidi="th-TH"/>
        </w:rPr>
        <w:t>0.42</w:t>
      </w:r>
      <w:r w:rsidRPr="000A4849">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FC Group and the management of FC Group were replaced by those of PRA Group after acquisition, the transaction is considered as a business acquisition and is a reverse acquisition in accordance with TFRS 3 “Business Combination”. As a result, the consolidated financial </w:t>
      </w:r>
      <w:r w:rsidR="004C4E36" w:rsidRPr="000A4849">
        <w:rPr>
          <w:rFonts w:cs="Arial"/>
          <w:sz w:val="18"/>
          <w:szCs w:val="18"/>
        </w:rPr>
        <w:t>statements</w:t>
      </w:r>
      <w:r w:rsidRPr="000A4849">
        <w:rPr>
          <w:rFonts w:cs="Arial"/>
          <w:sz w:val="18"/>
          <w:szCs w:val="18"/>
        </w:rPr>
        <w:t xml:space="preserve"> reflects PRA Group as </w:t>
      </w:r>
      <w:r w:rsidR="00647CE6">
        <w:rPr>
          <w:rFonts w:cs="Arial"/>
          <w:sz w:val="18"/>
          <w:szCs w:val="18"/>
        </w:rPr>
        <w:t xml:space="preserve">the </w:t>
      </w:r>
      <w:r w:rsidRPr="000A4849">
        <w:rPr>
          <w:rFonts w:cs="Arial"/>
          <w:sz w:val="18"/>
          <w:szCs w:val="18"/>
        </w:rPr>
        <w:t xml:space="preserve">acquirer in accounting </w:t>
      </w:r>
      <w:r w:rsidR="004748EE">
        <w:rPr>
          <w:rFonts w:cs="Arial"/>
          <w:sz w:val="18"/>
          <w:szCs w:val="18"/>
        </w:rPr>
        <w:t xml:space="preserve"> of the transaction </w:t>
      </w:r>
      <w:r w:rsidRPr="000A4849">
        <w:rPr>
          <w:rFonts w:cs="Arial"/>
          <w:sz w:val="18"/>
          <w:szCs w:val="18"/>
        </w:rPr>
        <w:t>and FC Group is acquiree, which is different from the legal form and presenta</w:t>
      </w:r>
      <w:r w:rsidR="004C4E36" w:rsidRPr="000A4849">
        <w:rPr>
          <w:rFonts w:cs="Arial"/>
          <w:sz w:val="18"/>
          <w:szCs w:val="18"/>
        </w:rPr>
        <w:t>tion of the separate financial statements</w:t>
      </w:r>
      <w:r w:rsidRPr="000A4849">
        <w:rPr>
          <w:rFonts w:cs="Arial"/>
          <w:sz w:val="18"/>
          <w:szCs w:val="18"/>
        </w:rPr>
        <w:t xml:space="preserve"> which reflect</w:t>
      </w:r>
      <w:r w:rsidR="00647CE6">
        <w:rPr>
          <w:rFonts w:cs="Arial"/>
          <w:sz w:val="18"/>
          <w:szCs w:val="18"/>
        </w:rPr>
        <w:t>ed</w:t>
      </w:r>
      <w:r w:rsidRPr="000A4849">
        <w:rPr>
          <w:rFonts w:cs="Arial"/>
          <w:sz w:val="18"/>
          <w:szCs w:val="18"/>
        </w:rPr>
        <w:t xml:space="preserve"> that the Company holds 99.99% interests in PRA Group.</w:t>
      </w:r>
    </w:p>
    <w:p w:rsidR="00151951" w:rsidRPr="000A4849" w:rsidRDefault="00151951" w:rsidP="004E0237">
      <w:pPr>
        <w:spacing w:line="240" w:lineRule="auto"/>
        <w:ind w:left="540"/>
        <w:jc w:val="both"/>
        <w:rPr>
          <w:rFonts w:cs="Arial"/>
          <w:sz w:val="18"/>
          <w:szCs w:val="18"/>
        </w:rPr>
      </w:pPr>
    </w:p>
    <w:p w:rsidR="00F13104" w:rsidRPr="000A4849" w:rsidRDefault="00151951" w:rsidP="004E0237">
      <w:pPr>
        <w:spacing w:line="240" w:lineRule="auto"/>
        <w:ind w:left="540"/>
        <w:jc w:val="thaiDistribute"/>
        <w:rPr>
          <w:rFonts w:cs="Arial"/>
          <w:sz w:val="18"/>
          <w:szCs w:val="18"/>
        </w:rPr>
      </w:pPr>
      <w:r w:rsidRPr="000A4849">
        <w:rPr>
          <w:rFonts w:cs="Arial"/>
          <w:sz w:val="18"/>
          <w:szCs w:val="18"/>
        </w:rPr>
        <w:t xml:space="preserve">The principal business operations of the Group are the construction of power plants and </w:t>
      </w:r>
      <w:r w:rsidRPr="000A4849">
        <w:rPr>
          <w:rFonts w:cs="Arial"/>
          <w:spacing w:val="-4"/>
          <w:sz w:val="18"/>
          <w:szCs w:val="18"/>
        </w:rPr>
        <w:t>generation of electricity from renewable energy to distribute to individuals, corporations, government</w:t>
      </w:r>
      <w:r w:rsidRPr="000A4849">
        <w:rPr>
          <w:rFonts w:cs="Arial"/>
          <w:spacing w:val="-2"/>
          <w:sz w:val="18"/>
          <w:szCs w:val="18"/>
        </w:rPr>
        <w:t xml:space="preserve"> agencies, state-owned</w:t>
      </w:r>
      <w:r w:rsidRPr="000A4849">
        <w:rPr>
          <w:rFonts w:cs="Arial"/>
          <w:sz w:val="18"/>
          <w:szCs w:val="18"/>
        </w:rPr>
        <w:t xml:space="preserve"> enterprises both domestic and overseas.</w:t>
      </w:r>
    </w:p>
    <w:p w:rsidR="005634E4" w:rsidRPr="000A4849" w:rsidRDefault="005634E4" w:rsidP="004E0237">
      <w:pPr>
        <w:spacing w:line="240" w:lineRule="auto"/>
        <w:ind w:left="540"/>
        <w:jc w:val="both"/>
        <w:rPr>
          <w:rFonts w:cs="Arial"/>
          <w:sz w:val="18"/>
          <w:szCs w:val="22"/>
          <w:cs/>
          <w:lang w:bidi="th-TH"/>
        </w:rPr>
      </w:pPr>
    </w:p>
    <w:p w:rsidR="00151951" w:rsidRPr="000A4849" w:rsidRDefault="00655974" w:rsidP="004E0237">
      <w:pPr>
        <w:spacing w:line="240" w:lineRule="auto"/>
        <w:ind w:left="540"/>
        <w:jc w:val="both"/>
        <w:rPr>
          <w:rFonts w:cs="Arial"/>
          <w:sz w:val="18"/>
          <w:szCs w:val="18"/>
        </w:rPr>
      </w:pPr>
      <w:r w:rsidRPr="000A4849">
        <w:rPr>
          <w:rFonts w:cs="Arial"/>
          <w:sz w:val="18"/>
          <w:szCs w:val="18"/>
        </w:rPr>
        <w:t>The</w:t>
      </w:r>
      <w:r w:rsidR="00151951" w:rsidRPr="000A4849">
        <w:rPr>
          <w:rFonts w:cs="Arial"/>
          <w:sz w:val="18"/>
          <w:szCs w:val="18"/>
        </w:rPr>
        <w:t>s</w:t>
      </w:r>
      <w:r w:rsidRPr="000A4849">
        <w:rPr>
          <w:rFonts w:cs="Arial"/>
          <w:sz w:val="18"/>
          <w:szCs w:val="18"/>
        </w:rPr>
        <w:t>e</w:t>
      </w:r>
      <w:r w:rsidR="00151951" w:rsidRPr="000A4849">
        <w:rPr>
          <w:rFonts w:cs="Arial"/>
          <w:sz w:val="18"/>
          <w:szCs w:val="18"/>
        </w:rPr>
        <w:t xml:space="preserve"> consolidated and separate financial statements are presented in Thai Baht and rounded to the nearest thousand, unless otherwise stated.</w:t>
      </w:r>
    </w:p>
    <w:p w:rsidR="00151951" w:rsidRPr="000A4849" w:rsidRDefault="00151951" w:rsidP="004E0237">
      <w:pPr>
        <w:spacing w:line="240" w:lineRule="auto"/>
        <w:ind w:left="540"/>
        <w:jc w:val="both"/>
        <w:rPr>
          <w:rFonts w:cs="Arial"/>
          <w:sz w:val="18"/>
          <w:szCs w:val="18"/>
        </w:rPr>
      </w:pPr>
    </w:p>
    <w:p w:rsidR="00151951" w:rsidRPr="000A4849" w:rsidRDefault="00A3377C" w:rsidP="004E0237">
      <w:pPr>
        <w:spacing w:line="240" w:lineRule="auto"/>
        <w:ind w:left="540"/>
        <w:jc w:val="both"/>
        <w:rPr>
          <w:rFonts w:cs="Arial"/>
          <w:sz w:val="18"/>
          <w:szCs w:val="18"/>
        </w:rPr>
      </w:pPr>
      <w:r w:rsidRPr="000A4849">
        <w:rPr>
          <w:rFonts w:cs="Arial"/>
          <w:sz w:val="18"/>
          <w:szCs w:val="18"/>
        </w:rPr>
        <w:t>These</w:t>
      </w:r>
      <w:r w:rsidR="00151951" w:rsidRPr="000A4849">
        <w:rPr>
          <w:rFonts w:cs="Arial"/>
          <w:sz w:val="18"/>
          <w:szCs w:val="18"/>
        </w:rPr>
        <w:t xml:space="preserve"> consolidated and s</w:t>
      </w:r>
      <w:r w:rsidRPr="000A4849">
        <w:rPr>
          <w:rFonts w:cs="Arial"/>
          <w:sz w:val="18"/>
          <w:szCs w:val="18"/>
        </w:rPr>
        <w:t>eparate financial statements were</w:t>
      </w:r>
      <w:r w:rsidR="00151951" w:rsidRPr="000A4849">
        <w:rPr>
          <w:rFonts w:cs="Arial"/>
          <w:sz w:val="18"/>
          <w:szCs w:val="18"/>
        </w:rPr>
        <w:t xml:space="preserve"> authorised for issue by the Board of Directors on </w:t>
      </w:r>
      <w:r w:rsidR="00151951" w:rsidRPr="000A4849">
        <w:rPr>
          <w:rFonts w:cs="Arial"/>
          <w:sz w:val="18"/>
          <w:szCs w:val="18"/>
        </w:rPr>
        <w:br/>
      </w:r>
      <w:r w:rsidR="00E33F3F" w:rsidRPr="000A4849">
        <w:rPr>
          <w:rFonts w:cs="Arial"/>
          <w:sz w:val="18"/>
          <w:szCs w:val="18"/>
          <w:lang w:bidi="th-TH"/>
        </w:rPr>
        <w:t>25 February</w:t>
      </w:r>
      <w:r w:rsidR="00151951" w:rsidRPr="000A4849">
        <w:rPr>
          <w:rFonts w:cs="Arial"/>
          <w:sz w:val="18"/>
          <w:szCs w:val="18"/>
          <w:lang w:bidi="th-TH"/>
        </w:rPr>
        <w:t xml:space="preserve"> </w:t>
      </w:r>
      <w:r w:rsidR="00151951" w:rsidRPr="000A4849">
        <w:rPr>
          <w:rFonts w:cs="Arial"/>
          <w:sz w:val="18"/>
          <w:szCs w:val="18"/>
        </w:rPr>
        <w:t>202</w:t>
      </w:r>
      <w:r w:rsidR="00012A3B" w:rsidRPr="000A4849">
        <w:rPr>
          <w:rFonts w:cs="Arial"/>
          <w:sz w:val="18"/>
          <w:szCs w:val="18"/>
        </w:rPr>
        <w:t>1</w:t>
      </w:r>
      <w:r w:rsidR="00151951" w:rsidRPr="000A4849">
        <w:rPr>
          <w:rFonts w:cs="Arial"/>
          <w:sz w:val="18"/>
          <w:szCs w:val="18"/>
        </w:rPr>
        <w:t>.</w:t>
      </w:r>
    </w:p>
    <w:p w:rsidR="00145137" w:rsidRPr="000A4849" w:rsidRDefault="00145137" w:rsidP="004E0237">
      <w:pPr>
        <w:spacing w:line="240" w:lineRule="auto"/>
        <w:ind w:left="540"/>
        <w:jc w:val="both"/>
        <w:rPr>
          <w:rFonts w:cs="Arial"/>
          <w:sz w:val="18"/>
          <w:szCs w:val="18"/>
        </w:rPr>
      </w:pPr>
    </w:p>
    <w:p w:rsidR="008C7B9A" w:rsidRPr="000A4849" w:rsidRDefault="008C7B9A" w:rsidP="004E0237">
      <w:pPr>
        <w:spacing w:line="240" w:lineRule="auto"/>
        <w:ind w:left="540"/>
        <w:jc w:val="both"/>
        <w:rPr>
          <w:rFonts w:cs="Arial"/>
          <w:sz w:val="18"/>
          <w:szCs w:val="18"/>
        </w:rPr>
      </w:pPr>
    </w:p>
    <w:p w:rsidR="00DE20EC" w:rsidRPr="000A4849" w:rsidRDefault="007D7096" w:rsidP="004E0237">
      <w:pPr>
        <w:spacing w:line="240" w:lineRule="auto"/>
        <w:ind w:left="540" w:hanging="526"/>
        <w:jc w:val="both"/>
        <w:rPr>
          <w:rFonts w:cs="Arial"/>
          <w:b/>
          <w:bCs/>
          <w:sz w:val="18"/>
          <w:szCs w:val="18"/>
        </w:rPr>
      </w:pPr>
      <w:r w:rsidRPr="000A4849">
        <w:rPr>
          <w:rFonts w:cs="Arial"/>
          <w:b/>
          <w:bCs/>
          <w:sz w:val="18"/>
          <w:szCs w:val="18"/>
        </w:rPr>
        <w:t>2</w:t>
      </w:r>
      <w:r w:rsidRPr="000A4849">
        <w:rPr>
          <w:rFonts w:cs="Arial"/>
          <w:b/>
          <w:bCs/>
          <w:sz w:val="18"/>
          <w:szCs w:val="18"/>
        </w:rPr>
        <w:tab/>
      </w:r>
      <w:r w:rsidR="00DE20EC" w:rsidRPr="000A4849">
        <w:rPr>
          <w:rFonts w:cs="Arial"/>
          <w:b/>
          <w:bCs/>
          <w:sz w:val="18"/>
          <w:szCs w:val="18"/>
        </w:rPr>
        <w:t>Significant events during the current year</w:t>
      </w:r>
    </w:p>
    <w:p w:rsidR="0081184E" w:rsidRPr="000A4849" w:rsidRDefault="0081184E" w:rsidP="004E0237">
      <w:pPr>
        <w:spacing w:line="240" w:lineRule="auto"/>
        <w:ind w:left="540"/>
        <w:jc w:val="both"/>
        <w:rPr>
          <w:rFonts w:cs="Arial"/>
          <w:sz w:val="18"/>
          <w:szCs w:val="18"/>
        </w:rPr>
      </w:pPr>
    </w:p>
    <w:p w:rsidR="0081184E" w:rsidRPr="000A4849" w:rsidRDefault="0081184E" w:rsidP="004E0237">
      <w:pPr>
        <w:spacing w:line="240" w:lineRule="auto"/>
        <w:ind w:left="540"/>
        <w:jc w:val="both"/>
        <w:rPr>
          <w:rFonts w:cs="Arial"/>
          <w:sz w:val="18"/>
          <w:szCs w:val="18"/>
        </w:rPr>
      </w:pPr>
    </w:p>
    <w:p w:rsidR="00DE20EC" w:rsidRPr="000A4849" w:rsidRDefault="00DE20EC" w:rsidP="004E0237">
      <w:pPr>
        <w:spacing w:line="240" w:lineRule="auto"/>
        <w:ind w:left="540"/>
        <w:jc w:val="both"/>
        <w:rPr>
          <w:rFonts w:cs="Arial"/>
          <w:b/>
          <w:bCs/>
          <w:sz w:val="18"/>
          <w:szCs w:val="18"/>
        </w:rPr>
      </w:pPr>
      <w:r w:rsidRPr="000A4849">
        <w:rPr>
          <w:rFonts w:cs="Arial"/>
          <w:b/>
          <w:bCs/>
          <w:sz w:val="18"/>
          <w:szCs w:val="18"/>
        </w:rPr>
        <w:t>Coronavirus Disease 2019 outbreak</w:t>
      </w:r>
    </w:p>
    <w:p w:rsidR="00DE20EC" w:rsidRPr="000A4849" w:rsidRDefault="00DE20EC" w:rsidP="004E0237">
      <w:pPr>
        <w:spacing w:line="240" w:lineRule="auto"/>
        <w:ind w:left="540"/>
        <w:jc w:val="both"/>
        <w:rPr>
          <w:rFonts w:cs="Arial"/>
          <w:sz w:val="18"/>
          <w:szCs w:val="18"/>
        </w:rPr>
      </w:pPr>
    </w:p>
    <w:p w:rsidR="00DE20EC" w:rsidRPr="000A4849" w:rsidRDefault="00DE20EC" w:rsidP="004E0237">
      <w:pPr>
        <w:spacing w:line="240" w:lineRule="auto"/>
        <w:ind w:left="540"/>
        <w:jc w:val="both"/>
        <w:rPr>
          <w:rFonts w:cs="Arial"/>
          <w:sz w:val="18"/>
          <w:szCs w:val="18"/>
        </w:rPr>
      </w:pPr>
      <w:r w:rsidRPr="000A4849">
        <w:rPr>
          <w:rFonts w:cs="Arial"/>
          <w:sz w:val="18"/>
          <w:szCs w:val="18"/>
        </w:rPr>
        <w:t>The outbreak of Coronavirus Disease 2019 (“COVID-19”) in early 2020 has</w:t>
      </w:r>
      <w:r w:rsidR="00AC6E91" w:rsidRPr="000A4849">
        <w:rPr>
          <w:rFonts w:cs="Arial"/>
          <w:sz w:val="18"/>
          <w:szCs w:val="18"/>
        </w:rPr>
        <w:t xml:space="preserve"> no </w:t>
      </w:r>
      <w:r w:rsidR="00081BAA">
        <w:rPr>
          <w:rFonts w:cs="Arial"/>
          <w:sz w:val="18"/>
          <w:szCs w:val="18"/>
        </w:rPr>
        <w:t>material impact</w:t>
      </w:r>
      <w:r w:rsidRPr="000A4849">
        <w:rPr>
          <w:rFonts w:cs="Arial"/>
          <w:sz w:val="18"/>
          <w:szCs w:val="18"/>
        </w:rPr>
        <w:t xml:space="preserve"> on</w:t>
      </w:r>
      <w:r w:rsidR="00081BAA">
        <w:rPr>
          <w:rFonts w:cs="Arial"/>
          <w:sz w:val="18"/>
          <w:szCs w:val="18"/>
        </w:rPr>
        <w:t xml:space="preserve"> the Group’s</w:t>
      </w:r>
      <w:r w:rsidRPr="000A4849">
        <w:rPr>
          <w:rFonts w:cs="Arial"/>
          <w:sz w:val="18"/>
          <w:szCs w:val="18"/>
        </w:rPr>
        <w:t xml:space="preserve"> operati</w:t>
      </w:r>
      <w:r w:rsidR="00081BAA">
        <w:rPr>
          <w:rFonts w:cs="Arial"/>
          <w:sz w:val="18"/>
          <w:szCs w:val="18"/>
        </w:rPr>
        <w:t>ons</w:t>
      </w:r>
      <w:r w:rsidRPr="000A4849">
        <w:rPr>
          <w:rFonts w:cs="Arial"/>
          <w:sz w:val="18"/>
          <w:szCs w:val="18"/>
        </w:rPr>
        <w:t>.</w:t>
      </w:r>
    </w:p>
    <w:p w:rsidR="008C7B9A" w:rsidRPr="000A4849" w:rsidRDefault="008C7B9A" w:rsidP="004E0237">
      <w:pPr>
        <w:spacing w:line="240" w:lineRule="auto"/>
        <w:rPr>
          <w:rFonts w:cs="Arial"/>
          <w:sz w:val="18"/>
          <w:szCs w:val="18"/>
        </w:rPr>
      </w:pPr>
      <w:r w:rsidRPr="000A4849">
        <w:rPr>
          <w:rFonts w:cs="Arial"/>
          <w:sz w:val="18"/>
          <w:szCs w:val="18"/>
        </w:rPr>
        <w:br w:type="page"/>
      </w:r>
    </w:p>
    <w:p w:rsidR="00FC232D" w:rsidRPr="000A4849" w:rsidRDefault="00FC232D" w:rsidP="004E0237">
      <w:pPr>
        <w:spacing w:line="240" w:lineRule="auto"/>
        <w:ind w:left="540" w:hanging="526"/>
        <w:jc w:val="both"/>
        <w:rPr>
          <w:rFonts w:cs="Arial"/>
          <w:b/>
          <w:bCs/>
          <w:sz w:val="18"/>
          <w:szCs w:val="18"/>
        </w:rPr>
      </w:pPr>
      <w:r w:rsidRPr="000A4849">
        <w:rPr>
          <w:rFonts w:cs="Arial"/>
          <w:b/>
          <w:bCs/>
          <w:sz w:val="18"/>
          <w:szCs w:val="18"/>
        </w:rPr>
        <w:lastRenderedPageBreak/>
        <w:t>3</w:t>
      </w:r>
      <w:r w:rsidRPr="000A4849">
        <w:rPr>
          <w:rFonts w:cs="Arial"/>
          <w:b/>
          <w:bCs/>
          <w:sz w:val="18"/>
          <w:szCs w:val="18"/>
        </w:rPr>
        <w:tab/>
        <w:t>Basis of preparation</w:t>
      </w:r>
    </w:p>
    <w:p w:rsidR="0081184E" w:rsidRPr="000A4849" w:rsidRDefault="0081184E" w:rsidP="004E0237">
      <w:pPr>
        <w:spacing w:line="240" w:lineRule="auto"/>
        <w:ind w:left="547"/>
        <w:jc w:val="both"/>
        <w:rPr>
          <w:rFonts w:cs="Arial"/>
          <w:sz w:val="18"/>
          <w:szCs w:val="18"/>
        </w:rPr>
      </w:pPr>
    </w:p>
    <w:p w:rsidR="0081184E" w:rsidRPr="000A4849" w:rsidRDefault="0081184E" w:rsidP="004E0237">
      <w:pPr>
        <w:spacing w:line="240" w:lineRule="auto"/>
        <w:ind w:left="547"/>
        <w:jc w:val="both"/>
        <w:rPr>
          <w:rFonts w:cs="Arial"/>
          <w:sz w:val="18"/>
          <w:szCs w:val="18"/>
        </w:rPr>
      </w:pPr>
    </w:p>
    <w:p w:rsidR="000E1309" w:rsidRPr="000A4849" w:rsidRDefault="000E1309" w:rsidP="004E0237">
      <w:pPr>
        <w:spacing w:line="240" w:lineRule="auto"/>
        <w:ind w:left="547"/>
        <w:jc w:val="both"/>
        <w:rPr>
          <w:rFonts w:cs="Arial"/>
          <w:spacing w:val="-4"/>
          <w:sz w:val="18"/>
          <w:szCs w:val="18"/>
        </w:rPr>
      </w:pPr>
      <w:r w:rsidRPr="000A4849">
        <w:rPr>
          <w:rFonts w:cs="Arial"/>
          <w:spacing w:val="-4"/>
          <w:sz w:val="18"/>
          <w:szCs w:val="18"/>
        </w:rPr>
        <w:t xml:space="preserve">The consolidated and separate financial statements have been prepared in accordance with </w:t>
      </w:r>
      <w:r w:rsidR="002209BC" w:rsidRPr="000A4849">
        <w:rPr>
          <w:rFonts w:cs="Arial"/>
          <w:spacing w:val="-4"/>
          <w:sz w:val="18"/>
          <w:szCs w:val="18"/>
        </w:rPr>
        <w:t>Thai Financial</w:t>
      </w:r>
      <w:r w:rsidR="0081184E" w:rsidRPr="000A4849">
        <w:rPr>
          <w:rFonts w:cs="Arial"/>
          <w:spacing w:val="-4"/>
          <w:sz w:val="18"/>
          <w:szCs w:val="18"/>
        </w:rPr>
        <w:t xml:space="preserve"> </w:t>
      </w:r>
      <w:r w:rsidR="002209BC" w:rsidRPr="000A4849">
        <w:rPr>
          <w:rFonts w:cs="Arial"/>
          <w:spacing w:val="-4"/>
          <w:sz w:val="18"/>
          <w:szCs w:val="18"/>
        </w:rPr>
        <w:t>Reporting Standards (“TFRS”) and the financial reporting requirements issued under the Securities and</w:t>
      </w:r>
      <w:r w:rsidR="0081184E" w:rsidRPr="000A4849">
        <w:rPr>
          <w:rFonts w:cs="Arial"/>
          <w:spacing w:val="-4"/>
          <w:sz w:val="18"/>
          <w:szCs w:val="18"/>
        </w:rPr>
        <w:t xml:space="preserve"> </w:t>
      </w:r>
      <w:r w:rsidR="002209BC" w:rsidRPr="000A4849">
        <w:rPr>
          <w:rFonts w:cs="Arial"/>
          <w:spacing w:val="-4"/>
          <w:sz w:val="18"/>
          <w:szCs w:val="18"/>
        </w:rPr>
        <w:t>Exchange</w:t>
      </w:r>
      <w:r w:rsidR="00FC232D" w:rsidRPr="000A4849">
        <w:rPr>
          <w:rFonts w:cs="Arial"/>
          <w:spacing w:val="-4"/>
          <w:sz w:val="18"/>
          <w:szCs w:val="18"/>
        </w:rPr>
        <w:t xml:space="preserve"> </w:t>
      </w:r>
      <w:r w:rsidR="002209BC" w:rsidRPr="000A4849">
        <w:rPr>
          <w:rFonts w:cs="Arial"/>
          <w:spacing w:val="-4"/>
          <w:sz w:val="18"/>
          <w:szCs w:val="18"/>
        </w:rPr>
        <w:t>Act.</w:t>
      </w:r>
    </w:p>
    <w:p w:rsidR="000E1309" w:rsidRPr="000A4849" w:rsidRDefault="000E1309" w:rsidP="004E0237">
      <w:pPr>
        <w:spacing w:line="240" w:lineRule="auto"/>
        <w:ind w:left="547"/>
        <w:jc w:val="both"/>
        <w:rPr>
          <w:rFonts w:cs="Arial"/>
          <w:sz w:val="18"/>
          <w:szCs w:val="18"/>
        </w:rPr>
      </w:pPr>
    </w:p>
    <w:p w:rsidR="007D7096" w:rsidRPr="000A4849" w:rsidRDefault="007D7096" w:rsidP="004E0237">
      <w:pPr>
        <w:spacing w:line="240" w:lineRule="auto"/>
        <w:ind w:left="547"/>
        <w:jc w:val="both"/>
        <w:rPr>
          <w:rFonts w:cs="Arial"/>
          <w:sz w:val="18"/>
          <w:szCs w:val="18"/>
        </w:rPr>
      </w:pPr>
      <w:r w:rsidRPr="000A4849">
        <w:rPr>
          <w:rFonts w:cs="Arial"/>
          <w:spacing w:val="-2"/>
          <w:sz w:val="18"/>
          <w:szCs w:val="18"/>
        </w:rPr>
        <w:t>The consolidated and separate financial statements have been prepared under the historical cost convention</w:t>
      </w:r>
      <w:r w:rsidR="00FC232D" w:rsidRPr="000A4849">
        <w:rPr>
          <w:rFonts w:cs="Arial"/>
          <w:sz w:val="18"/>
          <w:szCs w:val="18"/>
        </w:rPr>
        <w:t>.</w:t>
      </w:r>
    </w:p>
    <w:p w:rsidR="00FC232D" w:rsidRPr="000A4849" w:rsidRDefault="00FC232D" w:rsidP="004E0237">
      <w:pPr>
        <w:spacing w:line="240" w:lineRule="auto"/>
        <w:ind w:left="547"/>
        <w:jc w:val="both"/>
        <w:rPr>
          <w:rFonts w:cs="Arial"/>
          <w:sz w:val="18"/>
          <w:szCs w:val="18"/>
        </w:rPr>
      </w:pPr>
    </w:p>
    <w:p w:rsidR="007D7096" w:rsidRPr="000A4849" w:rsidRDefault="007D7096" w:rsidP="004E0237">
      <w:pPr>
        <w:spacing w:line="240" w:lineRule="auto"/>
        <w:ind w:left="547"/>
        <w:jc w:val="both"/>
        <w:rPr>
          <w:rFonts w:cs="Arial"/>
          <w:sz w:val="18"/>
          <w:szCs w:val="18"/>
        </w:rPr>
      </w:pPr>
      <w:r w:rsidRPr="000A4849">
        <w:rPr>
          <w:rFonts w:cs="Arial"/>
          <w:sz w:val="18"/>
          <w:szCs w:val="18"/>
        </w:rPr>
        <w:t xml:space="preserve">The preparation of financial statements in conformity with </w:t>
      </w:r>
      <w:r w:rsidR="002209BC" w:rsidRPr="000A4849">
        <w:rPr>
          <w:rFonts w:cs="Arial"/>
          <w:sz w:val="18"/>
          <w:szCs w:val="18"/>
        </w:rPr>
        <w:t>TFRS</w:t>
      </w:r>
      <w:r w:rsidRPr="000A4849">
        <w:rPr>
          <w:rFonts w:cs="Arial"/>
          <w:sz w:val="18"/>
          <w:szCs w:val="18"/>
        </w:rPr>
        <w:t xml:space="preserve"> requires </w:t>
      </w:r>
      <w:r w:rsidR="002209BC" w:rsidRPr="000A4849">
        <w:rPr>
          <w:rFonts w:cs="Arial"/>
          <w:sz w:val="18"/>
          <w:szCs w:val="18"/>
        </w:rPr>
        <w:t>management to use certain critical accounting estimates and to exercise its judgement in applying the Group’s accounting policies</w:t>
      </w:r>
      <w:r w:rsidRPr="000A4849">
        <w:rPr>
          <w:rFonts w:cs="Arial"/>
          <w:sz w:val="18"/>
          <w:szCs w:val="18"/>
        </w:rPr>
        <w:t xml:space="preserve">. The areas involving a higher degree of judgement or complexity, or </w:t>
      </w:r>
      <w:r w:rsidR="002209BC" w:rsidRPr="000A4849">
        <w:rPr>
          <w:rFonts w:cs="Arial"/>
          <w:sz w:val="18"/>
          <w:szCs w:val="18"/>
        </w:rPr>
        <w:t>areas that are more likely to be materially adjusted due to changes in estimates and assumptions</w:t>
      </w:r>
      <w:r w:rsidRPr="000A4849">
        <w:rPr>
          <w:rFonts w:cs="Arial"/>
          <w:sz w:val="18"/>
          <w:szCs w:val="18"/>
        </w:rPr>
        <w:t xml:space="preserve"> are disclosed in </w:t>
      </w:r>
      <w:r w:rsidR="00E375AA" w:rsidRPr="000A4849">
        <w:rPr>
          <w:rFonts w:cs="Arial"/>
          <w:sz w:val="18"/>
          <w:szCs w:val="18"/>
        </w:rPr>
        <w:t>N</w:t>
      </w:r>
      <w:r w:rsidR="00D7743C" w:rsidRPr="000A4849">
        <w:rPr>
          <w:rFonts w:cs="Arial"/>
          <w:sz w:val="18"/>
          <w:szCs w:val="18"/>
        </w:rPr>
        <w:t xml:space="preserve">ote </w:t>
      </w:r>
      <w:r w:rsidR="00FC232D" w:rsidRPr="000A4849">
        <w:rPr>
          <w:rFonts w:cs="Arial"/>
          <w:sz w:val="18"/>
          <w:szCs w:val="18"/>
        </w:rPr>
        <w:t>9</w:t>
      </w:r>
      <w:r w:rsidRPr="000A4849">
        <w:rPr>
          <w:rFonts w:cs="Arial"/>
          <w:sz w:val="18"/>
          <w:szCs w:val="18"/>
        </w:rPr>
        <w:t>.</w:t>
      </w:r>
    </w:p>
    <w:p w:rsidR="00C657FD" w:rsidRPr="000A4849" w:rsidRDefault="00C657FD" w:rsidP="004E0237">
      <w:pPr>
        <w:spacing w:line="240" w:lineRule="auto"/>
        <w:ind w:left="547"/>
        <w:jc w:val="both"/>
        <w:rPr>
          <w:rFonts w:cs="Arial"/>
          <w:sz w:val="18"/>
          <w:szCs w:val="18"/>
        </w:rPr>
      </w:pPr>
    </w:p>
    <w:p w:rsidR="00C657FD" w:rsidRPr="000A4849" w:rsidRDefault="00C657FD" w:rsidP="004E0237">
      <w:pPr>
        <w:spacing w:line="240" w:lineRule="auto"/>
        <w:ind w:left="547"/>
        <w:jc w:val="both"/>
        <w:rPr>
          <w:rFonts w:cs="Arial"/>
          <w:sz w:val="18"/>
          <w:szCs w:val="18"/>
        </w:rPr>
      </w:pPr>
      <w:r w:rsidRPr="000A4849">
        <w:rPr>
          <w:rFonts w:cs="Arial"/>
          <w:sz w:val="18"/>
          <w:szCs w:val="18"/>
        </w:rPr>
        <w:t xml:space="preserve">The consolidated financial statement was prepared in accordance with the basis of business combination - reverse acquisition. Prime Road Power Public Company Limited is a legal parent company but is an </w:t>
      </w:r>
      <w:r w:rsidRPr="000A4849">
        <w:rPr>
          <w:rFonts w:cs="Arial"/>
          <w:spacing w:val="-2"/>
          <w:sz w:val="18"/>
          <w:szCs w:val="18"/>
        </w:rPr>
        <w:t>accounting acquire</w:t>
      </w:r>
      <w:r w:rsidR="00F923C2" w:rsidRPr="000A4849">
        <w:rPr>
          <w:rFonts w:cs="Arial"/>
          <w:spacing w:val="-2"/>
          <w:sz w:val="18"/>
          <w:szCs w:val="18"/>
        </w:rPr>
        <w:t>e</w:t>
      </w:r>
      <w:r w:rsidRPr="000A4849">
        <w:rPr>
          <w:rFonts w:cs="Arial"/>
          <w:spacing w:val="-2"/>
          <w:sz w:val="18"/>
          <w:szCs w:val="18"/>
        </w:rPr>
        <w:t>. PRA Group is</w:t>
      </w:r>
      <w:r w:rsidR="00F923C2" w:rsidRPr="000A4849">
        <w:rPr>
          <w:rFonts w:cs="Arial"/>
          <w:spacing w:val="-2"/>
          <w:sz w:val="18"/>
          <w:szCs w:val="18"/>
        </w:rPr>
        <w:t xml:space="preserve"> a </w:t>
      </w:r>
      <w:r w:rsidRPr="000A4849">
        <w:rPr>
          <w:rFonts w:cs="Arial"/>
          <w:spacing w:val="-2"/>
          <w:sz w:val="18"/>
          <w:szCs w:val="18"/>
        </w:rPr>
        <w:t>legal subsidiar</w:t>
      </w:r>
      <w:r w:rsidR="00F923C2" w:rsidRPr="000A4849">
        <w:rPr>
          <w:rFonts w:cs="Arial"/>
          <w:spacing w:val="-2"/>
          <w:sz w:val="18"/>
          <w:szCs w:val="18"/>
        </w:rPr>
        <w:t>y</w:t>
      </w:r>
      <w:r w:rsidRPr="000A4849">
        <w:rPr>
          <w:rFonts w:cs="Arial"/>
          <w:spacing w:val="-2"/>
          <w:sz w:val="18"/>
          <w:szCs w:val="18"/>
        </w:rPr>
        <w:t xml:space="preserve"> but</w:t>
      </w:r>
      <w:r w:rsidR="00F923C2" w:rsidRPr="000A4849">
        <w:rPr>
          <w:rFonts w:cs="Arial"/>
          <w:spacing w:val="-2"/>
          <w:sz w:val="18"/>
          <w:szCs w:val="18"/>
        </w:rPr>
        <w:t xml:space="preserve"> is an</w:t>
      </w:r>
      <w:r w:rsidRPr="000A4849">
        <w:rPr>
          <w:rFonts w:cs="Arial"/>
          <w:spacing w:val="-2"/>
          <w:sz w:val="18"/>
          <w:szCs w:val="18"/>
        </w:rPr>
        <w:t xml:space="preserve"> accounting acquirer as explained in Note</w:t>
      </w:r>
      <w:r w:rsidR="00F923C2" w:rsidRPr="000A4849">
        <w:rPr>
          <w:rFonts w:cs="Arial"/>
          <w:spacing w:val="-2"/>
          <w:sz w:val="18"/>
          <w:szCs w:val="18"/>
        </w:rPr>
        <w:t xml:space="preserve"> </w:t>
      </w:r>
      <w:r w:rsidRPr="000A4849">
        <w:rPr>
          <w:rFonts w:cs="Arial"/>
          <w:spacing w:val="-2"/>
          <w:sz w:val="18"/>
          <w:szCs w:val="18"/>
        </w:rPr>
        <w:t>1.</w:t>
      </w:r>
    </w:p>
    <w:p w:rsidR="00C657FD" w:rsidRPr="000A4849" w:rsidRDefault="00C657FD" w:rsidP="004E0237">
      <w:pPr>
        <w:spacing w:line="240" w:lineRule="auto"/>
        <w:ind w:left="547"/>
        <w:jc w:val="both"/>
        <w:rPr>
          <w:rFonts w:cs="Arial"/>
          <w:sz w:val="18"/>
          <w:szCs w:val="18"/>
        </w:rPr>
      </w:pPr>
    </w:p>
    <w:p w:rsidR="00C657FD" w:rsidRPr="000A4849" w:rsidRDefault="00C657FD" w:rsidP="004E0237">
      <w:pPr>
        <w:spacing w:line="240" w:lineRule="auto"/>
        <w:ind w:left="547"/>
        <w:jc w:val="both"/>
        <w:rPr>
          <w:rFonts w:cs="Arial"/>
          <w:sz w:val="18"/>
          <w:szCs w:val="18"/>
        </w:rPr>
      </w:pPr>
      <w:r w:rsidRPr="000A4849">
        <w:rPr>
          <w:rFonts w:cs="Arial"/>
          <w:sz w:val="18"/>
          <w:szCs w:val="18"/>
        </w:rPr>
        <w:t xml:space="preserve">The consolidated financial statement as at 31 December </w:t>
      </w:r>
      <w:r w:rsidR="006237F3" w:rsidRPr="000A4849">
        <w:rPr>
          <w:rFonts w:cs="Arial"/>
          <w:sz w:val="18"/>
          <w:szCs w:val="18"/>
        </w:rPr>
        <w:t>20</w:t>
      </w:r>
      <w:r w:rsidR="00012A3B" w:rsidRPr="000A4849">
        <w:rPr>
          <w:rFonts w:cs="Arial"/>
          <w:sz w:val="18"/>
          <w:szCs w:val="18"/>
        </w:rPr>
        <w:t>19</w:t>
      </w:r>
      <w:r w:rsidRPr="000A4849">
        <w:rPr>
          <w:rFonts w:cs="Arial"/>
          <w:sz w:val="18"/>
          <w:szCs w:val="18"/>
        </w:rPr>
        <w:t xml:space="preserve"> presents the consolidated financial position of the Group after the business acquisition. The consolidated statement of comprehensive income and statement of cash flows for the year ended 31 December </w:t>
      </w:r>
      <w:r w:rsidR="006237F3" w:rsidRPr="000A4849">
        <w:rPr>
          <w:rFonts w:cs="Arial"/>
          <w:sz w:val="18"/>
          <w:szCs w:val="18"/>
        </w:rPr>
        <w:t>20</w:t>
      </w:r>
      <w:r w:rsidR="00012A3B" w:rsidRPr="000A4849">
        <w:rPr>
          <w:rFonts w:cs="Arial"/>
          <w:sz w:val="18"/>
          <w:szCs w:val="18"/>
        </w:rPr>
        <w:t>19</w:t>
      </w:r>
      <w:r w:rsidRPr="000A4849">
        <w:rPr>
          <w:rFonts w:cs="Arial"/>
          <w:sz w:val="18"/>
          <w:szCs w:val="18"/>
        </w:rPr>
        <w:t xml:space="preserve"> include</w:t>
      </w:r>
      <w:r w:rsidR="00FA5A9F" w:rsidRPr="000A4849">
        <w:rPr>
          <w:rFonts w:cs="Arial"/>
          <w:sz w:val="18"/>
          <w:szCs w:val="18"/>
        </w:rPr>
        <w:t>d</w:t>
      </w:r>
      <w:r w:rsidRPr="000A4849">
        <w:rPr>
          <w:rFonts w:cs="Arial"/>
          <w:sz w:val="18"/>
          <w:szCs w:val="18"/>
        </w:rPr>
        <w:t xml:space="preserve"> operating results and cash flows of FC Group from </w:t>
      </w:r>
      <w:r w:rsidR="00CB09E4" w:rsidRPr="000A4849">
        <w:rPr>
          <w:rFonts w:cs="Arial"/>
          <w:sz w:val="18"/>
          <w:szCs w:val="18"/>
        </w:rPr>
        <w:br/>
      </w:r>
      <w:r w:rsidRPr="000A4849">
        <w:rPr>
          <w:rFonts w:cs="Arial"/>
          <w:sz w:val="18"/>
          <w:szCs w:val="18"/>
        </w:rPr>
        <w:t xml:space="preserve">26 July </w:t>
      </w:r>
      <w:r w:rsidR="006237F3" w:rsidRPr="000A4849">
        <w:rPr>
          <w:rFonts w:cs="Arial"/>
          <w:sz w:val="18"/>
          <w:szCs w:val="18"/>
        </w:rPr>
        <w:t>20</w:t>
      </w:r>
      <w:r w:rsidR="00012A3B" w:rsidRPr="000A4849">
        <w:rPr>
          <w:rFonts w:cs="Arial"/>
          <w:sz w:val="18"/>
          <w:szCs w:val="18"/>
        </w:rPr>
        <w:t>19</w:t>
      </w:r>
      <w:r w:rsidRPr="000A4849">
        <w:rPr>
          <w:rFonts w:cs="Arial"/>
          <w:sz w:val="18"/>
          <w:szCs w:val="18"/>
        </w:rPr>
        <w:t xml:space="preserve"> (acquisition date).</w:t>
      </w:r>
    </w:p>
    <w:p w:rsidR="00C657FD" w:rsidRPr="000A4849" w:rsidRDefault="00C657FD" w:rsidP="004E0237">
      <w:pPr>
        <w:spacing w:line="240" w:lineRule="auto"/>
        <w:ind w:left="547"/>
        <w:jc w:val="both"/>
        <w:rPr>
          <w:rFonts w:cs="Arial"/>
          <w:sz w:val="18"/>
          <w:szCs w:val="18"/>
        </w:rPr>
      </w:pPr>
    </w:p>
    <w:p w:rsidR="00C657FD" w:rsidRPr="000A4849" w:rsidRDefault="00C657FD" w:rsidP="004E0237">
      <w:pPr>
        <w:spacing w:line="240" w:lineRule="auto"/>
        <w:ind w:left="540"/>
        <w:jc w:val="both"/>
        <w:rPr>
          <w:rFonts w:cs="Arial"/>
          <w:sz w:val="18"/>
          <w:szCs w:val="18"/>
        </w:rPr>
      </w:pPr>
      <w:r w:rsidRPr="000A4849">
        <w:rPr>
          <w:rFonts w:cs="Arial"/>
          <w:sz w:val="18"/>
          <w:szCs w:val="18"/>
        </w:rPr>
        <w:t>The recognition of assets and liabilities relating to the business acquisition in the consolidated financial statement is as follows:</w:t>
      </w:r>
    </w:p>
    <w:p w:rsidR="00C657FD" w:rsidRPr="000A4849" w:rsidRDefault="00C657FD" w:rsidP="004E0237">
      <w:pPr>
        <w:spacing w:line="240" w:lineRule="auto"/>
        <w:ind w:left="540"/>
        <w:jc w:val="both"/>
        <w:rPr>
          <w:rFonts w:cs="Arial"/>
          <w:sz w:val="18"/>
          <w:szCs w:val="18"/>
        </w:rPr>
      </w:pPr>
    </w:p>
    <w:p w:rsidR="00C657FD" w:rsidRPr="000A4849" w:rsidRDefault="00C657FD" w:rsidP="004E0237">
      <w:pPr>
        <w:spacing w:line="240" w:lineRule="auto"/>
        <w:ind w:left="900" w:hanging="360"/>
        <w:jc w:val="both"/>
        <w:rPr>
          <w:rFonts w:cs="Arial"/>
          <w:sz w:val="18"/>
          <w:szCs w:val="18"/>
        </w:rPr>
      </w:pPr>
      <w:r w:rsidRPr="000A4849">
        <w:rPr>
          <w:rFonts w:cs="Arial"/>
          <w:sz w:val="18"/>
          <w:szCs w:val="18"/>
        </w:rPr>
        <w:t>a)</w:t>
      </w:r>
      <w:r w:rsidRPr="000A4849">
        <w:rPr>
          <w:rFonts w:cs="Arial"/>
          <w:sz w:val="18"/>
          <w:szCs w:val="18"/>
        </w:rPr>
        <w:tab/>
        <w:t>Assets and liabilities of PRA Group were recognised and measured at book value as at the business</w:t>
      </w:r>
      <w:r w:rsidR="00CB09E4" w:rsidRPr="000A4849">
        <w:rPr>
          <w:rFonts w:cs="Arial"/>
          <w:sz w:val="18"/>
          <w:szCs w:val="18"/>
        </w:rPr>
        <w:t xml:space="preserve"> </w:t>
      </w:r>
      <w:r w:rsidRPr="000A4849">
        <w:rPr>
          <w:rFonts w:cs="Arial"/>
          <w:sz w:val="18"/>
          <w:szCs w:val="18"/>
        </w:rPr>
        <w:t>combination date.</w:t>
      </w:r>
    </w:p>
    <w:p w:rsidR="00C657FD" w:rsidRPr="000A4849" w:rsidRDefault="00C657FD" w:rsidP="004E0237">
      <w:pPr>
        <w:spacing w:line="240" w:lineRule="auto"/>
        <w:ind w:left="540"/>
        <w:jc w:val="both"/>
        <w:rPr>
          <w:rFonts w:cs="Arial"/>
          <w:sz w:val="18"/>
          <w:szCs w:val="18"/>
        </w:rPr>
      </w:pPr>
    </w:p>
    <w:p w:rsidR="00C657FD" w:rsidRPr="000A4849" w:rsidRDefault="00C657FD" w:rsidP="004E0237">
      <w:pPr>
        <w:spacing w:line="240" w:lineRule="auto"/>
        <w:ind w:left="900" w:hanging="360"/>
        <w:jc w:val="both"/>
        <w:rPr>
          <w:rFonts w:cs="Arial"/>
          <w:sz w:val="18"/>
          <w:szCs w:val="18"/>
        </w:rPr>
      </w:pPr>
      <w:r w:rsidRPr="000A4849">
        <w:rPr>
          <w:rFonts w:cs="Arial"/>
          <w:sz w:val="18"/>
          <w:szCs w:val="18"/>
        </w:rPr>
        <w:t>b)</w:t>
      </w:r>
      <w:r w:rsidRPr="000A4849">
        <w:rPr>
          <w:rFonts w:cs="Arial"/>
          <w:sz w:val="18"/>
          <w:szCs w:val="18"/>
        </w:rPr>
        <w:tab/>
        <w:t xml:space="preserve">Assets and liabilities of FC Group were recognised and measured at fair value in accordance with TFRS 3 “Business combination”, under conditions per the Share Subscription Agreement, causing the valuation and presentation as explained in Note </w:t>
      </w:r>
      <w:r w:rsidR="00FC232D" w:rsidRPr="000A4849">
        <w:rPr>
          <w:rFonts w:cs="Arial"/>
          <w:sz w:val="18"/>
          <w:szCs w:val="18"/>
        </w:rPr>
        <w:t>2</w:t>
      </w:r>
      <w:r w:rsidR="006E749E">
        <w:rPr>
          <w:rFonts w:cs="Arial"/>
          <w:sz w:val="18"/>
          <w:szCs w:val="18"/>
        </w:rPr>
        <w:t>3</w:t>
      </w:r>
      <w:r w:rsidRPr="000A4849">
        <w:rPr>
          <w:rFonts w:cs="Arial"/>
          <w:sz w:val="18"/>
          <w:szCs w:val="18"/>
        </w:rPr>
        <w:t>.1.</w:t>
      </w:r>
    </w:p>
    <w:p w:rsidR="00C657FD" w:rsidRPr="000A4849" w:rsidRDefault="00C657FD" w:rsidP="004E0237">
      <w:pPr>
        <w:spacing w:line="240" w:lineRule="auto"/>
        <w:ind w:left="540"/>
        <w:jc w:val="both"/>
        <w:rPr>
          <w:rFonts w:cs="Arial"/>
          <w:sz w:val="18"/>
          <w:szCs w:val="18"/>
        </w:rPr>
      </w:pPr>
    </w:p>
    <w:p w:rsidR="00C657FD" w:rsidRPr="000A4849" w:rsidRDefault="00C657FD" w:rsidP="004E0237">
      <w:pPr>
        <w:spacing w:line="240" w:lineRule="auto"/>
        <w:ind w:left="900" w:hanging="360"/>
        <w:jc w:val="both"/>
        <w:rPr>
          <w:rFonts w:cs="Arial"/>
          <w:sz w:val="18"/>
          <w:szCs w:val="18"/>
        </w:rPr>
      </w:pPr>
      <w:r w:rsidRPr="000A4849">
        <w:rPr>
          <w:rFonts w:cs="Arial"/>
          <w:sz w:val="18"/>
          <w:szCs w:val="18"/>
        </w:rPr>
        <w:t>c)</w:t>
      </w:r>
      <w:r w:rsidRPr="000A4849">
        <w:rPr>
          <w:rFonts w:cs="Arial"/>
          <w:sz w:val="18"/>
          <w:szCs w:val="18"/>
        </w:rPr>
        <w:tab/>
        <w:t>Retained earnings (deficits) and the other components of equity of PRA Group were recognised and measured at book value as at the business combination date.</w:t>
      </w:r>
    </w:p>
    <w:p w:rsidR="00C657FD" w:rsidRPr="000A4849" w:rsidRDefault="00C657FD" w:rsidP="004E0237">
      <w:pPr>
        <w:spacing w:line="240" w:lineRule="auto"/>
        <w:ind w:left="540"/>
        <w:jc w:val="both"/>
        <w:rPr>
          <w:rFonts w:cs="Arial"/>
          <w:sz w:val="18"/>
          <w:szCs w:val="18"/>
        </w:rPr>
      </w:pPr>
    </w:p>
    <w:p w:rsidR="00C657FD" w:rsidRPr="000A4849" w:rsidRDefault="00C657FD" w:rsidP="004E0237">
      <w:pPr>
        <w:spacing w:line="240" w:lineRule="auto"/>
        <w:ind w:left="900" w:hanging="360"/>
        <w:jc w:val="both"/>
        <w:rPr>
          <w:rFonts w:cs="Arial"/>
          <w:sz w:val="18"/>
          <w:szCs w:val="18"/>
        </w:rPr>
      </w:pPr>
      <w:r w:rsidRPr="000A4849">
        <w:rPr>
          <w:rFonts w:cs="Arial"/>
          <w:sz w:val="18"/>
          <w:szCs w:val="18"/>
        </w:rPr>
        <w:t>d)</w:t>
      </w:r>
      <w:r w:rsidRPr="000A4849">
        <w:rPr>
          <w:rFonts w:cs="Arial"/>
          <w:sz w:val="18"/>
          <w:szCs w:val="18"/>
        </w:rPr>
        <w:tab/>
      </w:r>
      <w:r w:rsidR="00CA72E9">
        <w:rPr>
          <w:rFonts w:cs="Arial"/>
          <w:sz w:val="18"/>
          <w:szCs w:val="18"/>
        </w:rPr>
        <w:t xml:space="preserve">The </w:t>
      </w:r>
      <w:r w:rsidRPr="000A4849">
        <w:rPr>
          <w:rFonts w:cs="Arial"/>
          <w:sz w:val="18"/>
          <w:szCs w:val="18"/>
        </w:rPr>
        <w:t xml:space="preserve">Equity presented of PRA Group, and PRA Group’s legal capital </w:t>
      </w:r>
      <w:r w:rsidR="00CA72E9">
        <w:rPr>
          <w:rFonts w:cs="Arial"/>
          <w:sz w:val="18"/>
          <w:szCs w:val="18"/>
        </w:rPr>
        <w:t>has been</w:t>
      </w:r>
      <w:r w:rsidRPr="000A4849">
        <w:rPr>
          <w:rFonts w:cs="Arial"/>
          <w:sz w:val="18"/>
          <w:szCs w:val="18"/>
        </w:rPr>
        <w:t xml:space="preserve"> adjusted retrospectively to reflect the legal capital of FC Group.</w:t>
      </w:r>
    </w:p>
    <w:p w:rsidR="007D7096" w:rsidRPr="000A4849" w:rsidRDefault="007D7096" w:rsidP="004E0237">
      <w:pPr>
        <w:spacing w:line="240" w:lineRule="auto"/>
        <w:ind w:left="540"/>
        <w:jc w:val="both"/>
        <w:rPr>
          <w:rFonts w:cs="Arial"/>
          <w:sz w:val="18"/>
          <w:szCs w:val="18"/>
        </w:rPr>
      </w:pPr>
    </w:p>
    <w:p w:rsidR="0032672F" w:rsidRPr="000A4849" w:rsidRDefault="007D7096" w:rsidP="004E0237">
      <w:pPr>
        <w:spacing w:line="240" w:lineRule="auto"/>
        <w:ind w:left="540"/>
        <w:jc w:val="both"/>
        <w:rPr>
          <w:rFonts w:cs="Arial"/>
          <w:sz w:val="18"/>
          <w:szCs w:val="18"/>
        </w:rPr>
      </w:pPr>
      <w:r w:rsidRPr="000A4849">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bookmarkStart w:id="0" w:name="_Toc311790759"/>
      <w:bookmarkStart w:id="1" w:name="_Toc313554085"/>
    </w:p>
    <w:p w:rsidR="00C829EE" w:rsidRPr="000A4849" w:rsidRDefault="00C829EE" w:rsidP="004E0237">
      <w:pPr>
        <w:spacing w:line="240" w:lineRule="auto"/>
        <w:ind w:left="1080"/>
        <w:jc w:val="both"/>
        <w:rPr>
          <w:rFonts w:cs="Arial"/>
          <w:sz w:val="18"/>
          <w:szCs w:val="18"/>
        </w:rPr>
      </w:pPr>
      <w:r w:rsidRPr="000A4849">
        <w:rPr>
          <w:rFonts w:cs="Arial"/>
          <w:sz w:val="18"/>
          <w:szCs w:val="18"/>
        </w:rPr>
        <w:br w:type="page"/>
      </w:r>
    </w:p>
    <w:p w:rsidR="00C327EB" w:rsidRPr="000A4849" w:rsidRDefault="00C327EB" w:rsidP="004E0237">
      <w:pPr>
        <w:spacing w:line="240" w:lineRule="auto"/>
        <w:ind w:left="540" w:hanging="540"/>
        <w:rPr>
          <w:rFonts w:cs="Arial"/>
          <w:b/>
          <w:bCs/>
          <w:sz w:val="18"/>
          <w:szCs w:val="18"/>
        </w:rPr>
      </w:pPr>
      <w:r w:rsidRPr="000A4849">
        <w:rPr>
          <w:rFonts w:cs="Arial"/>
          <w:b/>
          <w:bCs/>
          <w:sz w:val="18"/>
          <w:szCs w:val="18"/>
        </w:rPr>
        <w:lastRenderedPageBreak/>
        <w:t>4</w:t>
      </w:r>
      <w:r w:rsidRPr="000A4849">
        <w:rPr>
          <w:rFonts w:cs="Arial"/>
          <w:b/>
          <w:bCs/>
          <w:sz w:val="18"/>
          <w:szCs w:val="18"/>
        </w:rPr>
        <w:tab/>
        <w:t>New and amended financial reporting standards</w:t>
      </w:r>
    </w:p>
    <w:p w:rsidR="00CB09E4" w:rsidRPr="000A4849" w:rsidRDefault="00CB09E4" w:rsidP="004E0237">
      <w:pPr>
        <w:spacing w:line="240" w:lineRule="auto"/>
        <w:ind w:left="1134" w:hanging="414"/>
        <w:rPr>
          <w:rFonts w:cs="Arial"/>
          <w:b/>
          <w:bCs/>
          <w:sz w:val="18"/>
          <w:szCs w:val="18"/>
        </w:rPr>
      </w:pPr>
    </w:p>
    <w:p w:rsidR="00CB09E4" w:rsidRPr="000A4849" w:rsidRDefault="00CB09E4" w:rsidP="004E0237">
      <w:pPr>
        <w:spacing w:line="240" w:lineRule="auto"/>
        <w:ind w:left="1134" w:hanging="414"/>
        <w:rPr>
          <w:rFonts w:cs="Arial"/>
          <w:b/>
          <w:bCs/>
          <w:sz w:val="18"/>
          <w:szCs w:val="18"/>
        </w:rPr>
      </w:pPr>
    </w:p>
    <w:p w:rsidR="00C327EB" w:rsidRPr="000A4849" w:rsidRDefault="00C327EB" w:rsidP="004E0237">
      <w:pPr>
        <w:spacing w:line="240" w:lineRule="auto"/>
        <w:ind w:left="1080" w:hanging="533"/>
        <w:jc w:val="both"/>
        <w:rPr>
          <w:rFonts w:cs="Arial"/>
          <w:b/>
          <w:bCs/>
          <w:sz w:val="18"/>
          <w:szCs w:val="18"/>
        </w:rPr>
      </w:pPr>
      <w:r w:rsidRPr="000A4849">
        <w:rPr>
          <w:rFonts w:cs="Arial"/>
          <w:b/>
          <w:bCs/>
          <w:sz w:val="18"/>
          <w:szCs w:val="18"/>
        </w:rPr>
        <w:t>4.1</w:t>
      </w:r>
      <w:r w:rsidRPr="000A4849">
        <w:rPr>
          <w:rFonts w:cs="Arial"/>
          <w:b/>
          <w:bCs/>
          <w:sz w:val="18"/>
          <w:szCs w:val="18"/>
        </w:rPr>
        <w:tab/>
        <w:t>New and amended financial reporting standards that are effective for accounting period beginning on or after 1 January 2020 and have significant impacts to the Group</w:t>
      </w:r>
    </w:p>
    <w:p w:rsidR="00544FA8" w:rsidRPr="000A4849" w:rsidRDefault="00544FA8" w:rsidP="004E0237">
      <w:pPr>
        <w:autoSpaceDE w:val="0"/>
        <w:autoSpaceDN w:val="0"/>
        <w:adjustRightInd w:val="0"/>
        <w:spacing w:line="240" w:lineRule="auto"/>
        <w:ind w:left="1620"/>
        <w:jc w:val="both"/>
        <w:rPr>
          <w:rFonts w:eastAsia="Arial" w:cs="Arial"/>
          <w:spacing w:val="-2"/>
          <w:sz w:val="18"/>
          <w:szCs w:val="18"/>
        </w:rPr>
      </w:pPr>
    </w:p>
    <w:p w:rsidR="009C5C45" w:rsidRPr="000A4849" w:rsidRDefault="00CB09E4" w:rsidP="004E0237">
      <w:pPr>
        <w:pStyle w:val="ListParagraph"/>
        <w:autoSpaceDE w:val="0"/>
        <w:autoSpaceDN w:val="0"/>
        <w:adjustRightInd w:val="0"/>
        <w:spacing w:after="0" w:line="240" w:lineRule="auto"/>
        <w:ind w:left="1620" w:hanging="540"/>
        <w:jc w:val="both"/>
        <w:rPr>
          <w:rFonts w:ascii="Arial" w:eastAsia="Arial" w:hAnsi="Arial" w:cs="Arial"/>
          <w:b/>
          <w:bCs/>
          <w:spacing w:val="-2"/>
          <w:sz w:val="18"/>
          <w:szCs w:val="18"/>
        </w:rPr>
      </w:pPr>
      <w:r w:rsidRPr="000A4849">
        <w:rPr>
          <w:rFonts w:ascii="Arial" w:eastAsia="Arial" w:hAnsi="Arial" w:cs="Arial"/>
          <w:b/>
          <w:bCs/>
          <w:spacing w:val="-2"/>
          <w:sz w:val="18"/>
          <w:szCs w:val="18"/>
        </w:rPr>
        <w:t>a)</w:t>
      </w:r>
      <w:r w:rsidRPr="000A4849">
        <w:rPr>
          <w:rFonts w:ascii="Arial" w:eastAsia="Arial" w:hAnsi="Arial" w:cs="Arial"/>
          <w:b/>
          <w:bCs/>
          <w:spacing w:val="-2"/>
          <w:sz w:val="18"/>
          <w:szCs w:val="18"/>
        </w:rPr>
        <w:tab/>
      </w:r>
      <w:r w:rsidR="00544FA8" w:rsidRPr="000A4849">
        <w:rPr>
          <w:rFonts w:ascii="Arial" w:eastAsia="Arial" w:hAnsi="Arial" w:cs="Arial"/>
          <w:b/>
          <w:bCs/>
          <w:spacing w:val="-2"/>
          <w:sz w:val="18"/>
          <w:szCs w:val="18"/>
        </w:rPr>
        <w:t>Financial instruments</w:t>
      </w:r>
    </w:p>
    <w:p w:rsidR="00D755C2" w:rsidRPr="000A4849" w:rsidRDefault="00D755C2" w:rsidP="004E0237">
      <w:pPr>
        <w:autoSpaceDE w:val="0"/>
        <w:autoSpaceDN w:val="0"/>
        <w:adjustRightInd w:val="0"/>
        <w:spacing w:line="240" w:lineRule="auto"/>
        <w:ind w:left="1620"/>
        <w:jc w:val="both"/>
        <w:rPr>
          <w:rFonts w:eastAsia="Arial" w:cs="Arial"/>
          <w:spacing w:val="-2"/>
          <w:sz w:val="18"/>
          <w:szCs w:val="18"/>
        </w:rPr>
      </w:pPr>
    </w:p>
    <w:p w:rsidR="00AC6ACE" w:rsidRPr="000A4849" w:rsidRDefault="00AC6ACE" w:rsidP="004E0237">
      <w:pPr>
        <w:autoSpaceDE w:val="0"/>
        <w:autoSpaceDN w:val="0"/>
        <w:adjustRightInd w:val="0"/>
        <w:spacing w:line="240" w:lineRule="auto"/>
        <w:ind w:left="1620"/>
        <w:jc w:val="both"/>
        <w:rPr>
          <w:rFonts w:eastAsia="Arial" w:cs="Arial"/>
          <w:spacing w:val="-2"/>
          <w:sz w:val="18"/>
          <w:szCs w:val="18"/>
        </w:rPr>
      </w:pPr>
      <w:r w:rsidRPr="000A4849">
        <w:rPr>
          <w:rFonts w:eastAsia="Arial" w:cs="Arial"/>
          <w:spacing w:val="-2"/>
          <w:sz w:val="18"/>
          <w:szCs w:val="18"/>
        </w:rPr>
        <w:t>The new financial standards relate to financial instruments are:</w:t>
      </w:r>
    </w:p>
    <w:p w:rsidR="00AC6ACE" w:rsidRPr="000A4849" w:rsidRDefault="00AC6ACE" w:rsidP="004E0237">
      <w:pPr>
        <w:autoSpaceDE w:val="0"/>
        <w:autoSpaceDN w:val="0"/>
        <w:adjustRightInd w:val="0"/>
        <w:spacing w:line="240" w:lineRule="auto"/>
        <w:ind w:left="1620"/>
        <w:jc w:val="both"/>
        <w:rPr>
          <w:rFonts w:eastAsia="Arial" w:cs="Arial"/>
          <w:spacing w:val="-2"/>
          <w:sz w:val="18"/>
          <w:szCs w:val="18"/>
        </w:rPr>
      </w:pPr>
    </w:p>
    <w:tbl>
      <w:tblPr>
        <w:tblW w:w="8010" w:type="dxa"/>
        <w:tblInd w:w="1440" w:type="dxa"/>
        <w:tblLayout w:type="fixed"/>
        <w:tblLook w:val="04A0" w:firstRow="1" w:lastRow="0" w:firstColumn="1" w:lastColumn="0" w:noHBand="0" w:noVBand="1"/>
      </w:tblPr>
      <w:tblGrid>
        <w:gridCol w:w="1679"/>
        <w:gridCol w:w="6331"/>
      </w:tblGrid>
      <w:tr w:rsidR="00BD4204" w:rsidRPr="000A4849" w:rsidTr="00B271AC">
        <w:tc>
          <w:tcPr>
            <w:tcW w:w="1679" w:type="dxa"/>
            <w:shd w:val="clear" w:color="auto" w:fill="auto"/>
            <w:vAlign w:val="center"/>
          </w:tcPr>
          <w:p w:rsidR="00BD4204" w:rsidRPr="000A4849" w:rsidRDefault="00BD4204" w:rsidP="004E0237">
            <w:pPr>
              <w:autoSpaceDE w:val="0"/>
              <w:autoSpaceDN w:val="0"/>
              <w:adjustRightInd w:val="0"/>
              <w:spacing w:line="240" w:lineRule="auto"/>
              <w:ind w:left="75"/>
              <w:jc w:val="both"/>
              <w:rPr>
                <w:rFonts w:eastAsia="Arial" w:cs="Arial"/>
                <w:sz w:val="18"/>
                <w:szCs w:val="18"/>
              </w:rPr>
            </w:pPr>
            <w:r w:rsidRPr="000A4849">
              <w:rPr>
                <w:rFonts w:eastAsia="Arial" w:cs="Arial"/>
                <w:sz w:val="18"/>
                <w:szCs w:val="18"/>
              </w:rPr>
              <w:t>TAS 32</w:t>
            </w:r>
          </w:p>
        </w:tc>
        <w:tc>
          <w:tcPr>
            <w:tcW w:w="6331" w:type="dxa"/>
            <w:shd w:val="clear" w:color="auto" w:fill="auto"/>
            <w:vAlign w:val="center"/>
          </w:tcPr>
          <w:p w:rsidR="00BD4204" w:rsidRPr="000A4849" w:rsidRDefault="00BD4204" w:rsidP="004E0237">
            <w:pPr>
              <w:autoSpaceDE w:val="0"/>
              <w:autoSpaceDN w:val="0"/>
              <w:adjustRightInd w:val="0"/>
              <w:spacing w:line="240" w:lineRule="auto"/>
              <w:ind w:hanging="108"/>
              <w:jc w:val="both"/>
              <w:rPr>
                <w:rFonts w:eastAsia="Arial" w:cs="Arial"/>
                <w:sz w:val="18"/>
                <w:szCs w:val="18"/>
              </w:rPr>
            </w:pPr>
            <w:r w:rsidRPr="000A4849">
              <w:rPr>
                <w:rFonts w:eastAsia="Arial" w:cs="Arial"/>
                <w:sz w:val="18"/>
                <w:szCs w:val="18"/>
              </w:rPr>
              <w:t>Financial Instruments: Presentation</w:t>
            </w:r>
          </w:p>
        </w:tc>
      </w:tr>
      <w:tr w:rsidR="00BD4204" w:rsidRPr="000A4849" w:rsidTr="00B271AC">
        <w:tc>
          <w:tcPr>
            <w:tcW w:w="1679" w:type="dxa"/>
            <w:shd w:val="clear" w:color="auto" w:fill="auto"/>
            <w:vAlign w:val="center"/>
          </w:tcPr>
          <w:p w:rsidR="00BD4204" w:rsidRPr="000A4849" w:rsidRDefault="00BD4204" w:rsidP="004E0237">
            <w:pPr>
              <w:autoSpaceDE w:val="0"/>
              <w:autoSpaceDN w:val="0"/>
              <w:adjustRightInd w:val="0"/>
              <w:spacing w:line="240" w:lineRule="auto"/>
              <w:ind w:left="75"/>
              <w:jc w:val="both"/>
              <w:rPr>
                <w:rFonts w:eastAsia="Arial" w:cs="Arial"/>
                <w:sz w:val="18"/>
                <w:szCs w:val="18"/>
              </w:rPr>
            </w:pPr>
            <w:r w:rsidRPr="000A4849">
              <w:rPr>
                <w:rFonts w:eastAsia="Arial" w:cs="Arial"/>
                <w:sz w:val="18"/>
                <w:szCs w:val="18"/>
              </w:rPr>
              <w:t>TFRS 7</w:t>
            </w:r>
          </w:p>
        </w:tc>
        <w:tc>
          <w:tcPr>
            <w:tcW w:w="6331" w:type="dxa"/>
            <w:shd w:val="clear" w:color="auto" w:fill="auto"/>
            <w:vAlign w:val="center"/>
          </w:tcPr>
          <w:p w:rsidR="00BD4204" w:rsidRPr="000A4849" w:rsidRDefault="00BD4204" w:rsidP="004E0237">
            <w:pPr>
              <w:autoSpaceDE w:val="0"/>
              <w:autoSpaceDN w:val="0"/>
              <w:adjustRightInd w:val="0"/>
              <w:spacing w:line="240" w:lineRule="auto"/>
              <w:ind w:hanging="108"/>
              <w:jc w:val="both"/>
              <w:rPr>
                <w:rFonts w:eastAsia="Arial" w:cs="Arial"/>
                <w:sz w:val="18"/>
                <w:szCs w:val="18"/>
              </w:rPr>
            </w:pPr>
            <w:r w:rsidRPr="000A4849">
              <w:rPr>
                <w:rFonts w:eastAsia="Arial" w:cs="Arial"/>
                <w:sz w:val="18"/>
                <w:szCs w:val="18"/>
              </w:rPr>
              <w:t>Financial Instruments: Disclosures</w:t>
            </w:r>
          </w:p>
        </w:tc>
      </w:tr>
      <w:tr w:rsidR="00BD4204" w:rsidRPr="000A4849" w:rsidTr="00B271AC">
        <w:tc>
          <w:tcPr>
            <w:tcW w:w="1679" w:type="dxa"/>
            <w:shd w:val="clear" w:color="auto" w:fill="auto"/>
            <w:vAlign w:val="center"/>
          </w:tcPr>
          <w:p w:rsidR="00BD4204" w:rsidRPr="000A4849" w:rsidRDefault="00BD4204" w:rsidP="004E0237">
            <w:pPr>
              <w:autoSpaceDE w:val="0"/>
              <w:autoSpaceDN w:val="0"/>
              <w:adjustRightInd w:val="0"/>
              <w:spacing w:line="240" w:lineRule="auto"/>
              <w:ind w:left="75"/>
              <w:jc w:val="both"/>
              <w:rPr>
                <w:rFonts w:eastAsia="Arial" w:cs="Arial"/>
                <w:sz w:val="18"/>
                <w:szCs w:val="18"/>
              </w:rPr>
            </w:pPr>
            <w:r w:rsidRPr="000A4849">
              <w:rPr>
                <w:rFonts w:eastAsia="Arial" w:cs="Arial"/>
                <w:sz w:val="18"/>
                <w:szCs w:val="18"/>
              </w:rPr>
              <w:t>TFRS 9</w:t>
            </w:r>
          </w:p>
        </w:tc>
        <w:tc>
          <w:tcPr>
            <w:tcW w:w="6331" w:type="dxa"/>
            <w:shd w:val="clear" w:color="auto" w:fill="auto"/>
            <w:vAlign w:val="center"/>
          </w:tcPr>
          <w:p w:rsidR="00BD4204" w:rsidRPr="000A4849" w:rsidRDefault="00BD4204" w:rsidP="004E0237">
            <w:pPr>
              <w:autoSpaceDE w:val="0"/>
              <w:autoSpaceDN w:val="0"/>
              <w:adjustRightInd w:val="0"/>
              <w:spacing w:line="240" w:lineRule="auto"/>
              <w:ind w:hanging="108"/>
              <w:jc w:val="both"/>
              <w:rPr>
                <w:rFonts w:eastAsia="Arial" w:cs="Arial"/>
                <w:sz w:val="18"/>
                <w:szCs w:val="18"/>
              </w:rPr>
            </w:pPr>
            <w:r w:rsidRPr="000A4849">
              <w:rPr>
                <w:rFonts w:eastAsia="Arial" w:cs="Arial"/>
                <w:sz w:val="18"/>
                <w:szCs w:val="18"/>
              </w:rPr>
              <w:t>Financial Instruments</w:t>
            </w:r>
          </w:p>
        </w:tc>
      </w:tr>
    </w:tbl>
    <w:p w:rsidR="00C327EB" w:rsidRPr="000A4849" w:rsidRDefault="00C327EB" w:rsidP="004E0237">
      <w:pPr>
        <w:spacing w:line="240" w:lineRule="auto"/>
        <w:ind w:left="1620"/>
        <w:jc w:val="both"/>
        <w:rPr>
          <w:rFonts w:eastAsia="Arial" w:cs="Arial"/>
          <w:spacing w:val="-2"/>
          <w:sz w:val="18"/>
          <w:szCs w:val="18"/>
        </w:rPr>
      </w:pPr>
    </w:p>
    <w:p w:rsidR="00807BF7" w:rsidRPr="000A4849" w:rsidRDefault="00807BF7" w:rsidP="004E0237">
      <w:pPr>
        <w:spacing w:line="240" w:lineRule="auto"/>
        <w:ind w:left="1620"/>
        <w:jc w:val="both"/>
        <w:rPr>
          <w:rFonts w:eastAsia="Arial" w:cs="Arial"/>
          <w:spacing w:val="-2"/>
          <w:sz w:val="18"/>
          <w:szCs w:val="18"/>
        </w:rPr>
      </w:pPr>
      <w:r w:rsidRPr="000A4849">
        <w:rPr>
          <w:rFonts w:eastAsia="Arial" w:cs="Arial"/>
          <w:spacing w:val="-2"/>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w:t>
      </w:r>
      <w:r w:rsidRPr="000A4849">
        <w:rPr>
          <w:rFonts w:eastAsia="Arial" w:cs="Arial"/>
          <w:spacing w:val="-4"/>
          <w:sz w:val="18"/>
          <w:szCs w:val="18"/>
        </w:rPr>
        <w:t>apply hedge accounting to reduce accounting mismatch between hedged item and hedging instrument.</w:t>
      </w:r>
      <w:r w:rsidRPr="000A4849">
        <w:rPr>
          <w:rFonts w:eastAsia="Arial" w:cs="Arial"/>
          <w:spacing w:val="-2"/>
          <w:sz w:val="18"/>
          <w:szCs w:val="18"/>
        </w:rPr>
        <w:t xml:space="preserve"> In addition, the new rule provides detailed guidance on financial instruments issued by the Group whether it is a liability or an equity. Among other things, they require extensive disclosure on financial instruments and related risks. </w:t>
      </w:r>
    </w:p>
    <w:p w:rsidR="00807BF7" w:rsidRPr="000A4849" w:rsidRDefault="00807BF7" w:rsidP="004E0237">
      <w:pPr>
        <w:spacing w:line="240" w:lineRule="auto"/>
        <w:ind w:left="1620"/>
        <w:jc w:val="both"/>
        <w:rPr>
          <w:rFonts w:eastAsia="Arial" w:cs="Arial"/>
          <w:spacing w:val="-2"/>
          <w:sz w:val="18"/>
          <w:szCs w:val="18"/>
        </w:rPr>
      </w:pPr>
    </w:p>
    <w:p w:rsidR="00807BF7" w:rsidRPr="000A4849" w:rsidRDefault="00807BF7" w:rsidP="004E0237">
      <w:pPr>
        <w:spacing w:line="240" w:lineRule="auto"/>
        <w:ind w:left="1620"/>
        <w:jc w:val="both"/>
        <w:rPr>
          <w:rFonts w:eastAsia="Arial" w:cs="Arial"/>
          <w:spacing w:val="-2"/>
          <w:sz w:val="18"/>
          <w:szCs w:val="18"/>
        </w:rPr>
      </w:pPr>
      <w:r w:rsidRPr="000A4849">
        <w:rPr>
          <w:rFonts w:eastAsia="Arial" w:cs="Arial"/>
          <w:spacing w:val="-2"/>
          <w:sz w:val="18"/>
          <w:szCs w:val="18"/>
        </w:rPr>
        <w:t xml:space="preserve">The new classification requirements of financial assets require the Group to assess both </w:t>
      </w:r>
      <w:proofErr w:type="spellStart"/>
      <w:r w:rsidRPr="000A4849">
        <w:rPr>
          <w:rFonts w:eastAsia="Arial" w:cs="Arial"/>
          <w:spacing w:val="-2"/>
          <w:sz w:val="18"/>
          <w:szCs w:val="18"/>
        </w:rPr>
        <w:t>i</w:t>
      </w:r>
      <w:proofErr w:type="spellEnd"/>
      <w:r w:rsidRPr="000A4849">
        <w:rPr>
          <w:rFonts w:eastAsia="Arial" w:cs="Arial"/>
          <w:spacing w:val="-2"/>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w:t>
      </w:r>
      <w:r w:rsidRPr="000A4849">
        <w:rPr>
          <w:rFonts w:eastAsia="Arial" w:cs="Arial"/>
          <w:spacing w:val="-4"/>
          <w:sz w:val="18"/>
          <w:szCs w:val="18"/>
        </w:rPr>
        <w:t>financial assets as well as contract assets and recognition of expected credit loss from initial recognition.</w:t>
      </w:r>
      <w:r w:rsidRPr="000A4849">
        <w:rPr>
          <w:rFonts w:eastAsia="Arial" w:cs="Arial"/>
          <w:spacing w:val="-2"/>
          <w:sz w:val="18"/>
          <w:szCs w:val="18"/>
        </w:rPr>
        <w:t xml:space="preserve"> </w:t>
      </w:r>
    </w:p>
    <w:p w:rsidR="00807BF7" w:rsidRPr="000A4849" w:rsidRDefault="00807BF7" w:rsidP="004E0237">
      <w:pPr>
        <w:spacing w:line="240" w:lineRule="auto"/>
        <w:ind w:left="1620"/>
        <w:jc w:val="both"/>
        <w:rPr>
          <w:rFonts w:eastAsia="Arial" w:cs="Arial"/>
          <w:spacing w:val="-2"/>
          <w:sz w:val="18"/>
          <w:szCs w:val="18"/>
        </w:rPr>
      </w:pPr>
    </w:p>
    <w:p w:rsidR="00D57591" w:rsidRPr="000A4849" w:rsidRDefault="00807BF7" w:rsidP="004E0237">
      <w:pPr>
        <w:spacing w:line="240" w:lineRule="auto"/>
        <w:ind w:left="1620"/>
        <w:jc w:val="both"/>
        <w:rPr>
          <w:rFonts w:eastAsia="Arial" w:cs="Arial"/>
          <w:spacing w:val="-2"/>
          <w:sz w:val="18"/>
          <w:szCs w:val="18"/>
        </w:rPr>
      </w:pPr>
      <w:r w:rsidRPr="000A4849">
        <w:rPr>
          <w:rFonts w:eastAsia="Arial" w:cs="Arial"/>
          <w:spacing w:val="-6"/>
          <w:sz w:val="18"/>
          <w:szCs w:val="18"/>
        </w:rPr>
        <w:t>On 1 January 2020, the Group has adopted the financial reporting standards related to financial instruments</w:t>
      </w:r>
      <w:r w:rsidRPr="000A4849">
        <w:rPr>
          <w:rFonts w:eastAsia="Arial" w:cs="Arial"/>
          <w:spacing w:val="-2"/>
          <w:sz w:val="18"/>
          <w:szCs w:val="18"/>
        </w:rPr>
        <w:t xml:space="preserve"> in its financial statements. The impact from the first-time adoption has been disclosed in Note 5.</w:t>
      </w:r>
    </w:p>
    <w:p w:rsidR="00807BF7" w:rsidRPr="000A4849" w:rsidRDefault="00807BF7" w:rsidP="004E0237">
      <w:pPr>
        <w:spacing w:line="240" w:lineRule="auto"/>
        <w:ind w:left="1620"/>
        <w:jc w:val="both"/>
        <w:rPr>
          <w:rFonts w:eastAsia="Arial" w:cs="Arial"/>
          <w:spacing w:val="-2"/>
          <w:sz w:val="18"/>
          <w:szCs w:val="18"/>
        </w:rPr>
      </w:pPr>
    </w:p>
    <w:p w:rsidR="00961549" w:rsidRPr="000A4849" w:rsidRDefault="00CB09E4" w:rsidP="004E0237">
      <w:pPr>
        <w:pStyle w:val="ListParagraph"/>
        <w:autoSpaceDE w:val="0"/>
        <w:autoSpaceDN w:val="0"/>
        <w:adjustRightInd w:val="0"/>
        <w:spacing w:after="0" w:line="240" w:lineRule="auto"/>
        <w:ind w:left="1620" w:hanging="540"/>
        <w:jc w:val="both"/>
        <w:rPr>
          <w:rFonts w:ascii="Arial" w:eastAsia="Arial" w:hAnsi="Arial" w:cs="Arial"/>
          <w:b/>
          <w:bCs/>
          <w:spacing w:val="-2"/>
          <w:sz w:val="18"/>
          <w:szCs w:val="18"/>
        </w:rPr>
      </w:pPr>
      <w:r w:rsidRPr="000A4849">
        <w:rPr>
          <w:rFonts w:ascii="Arial" w:eastAsia="Arial" w:hAnsi="Arial" w:cs="Arial"/>
          <w:b/>
          <w:bCs/>
          <w:spacing w:val="-2"/>
          <w:sz w:val="18"/>
          <w:szCs w:val="18"/>
        </w:rPr>
        <w:t>b)</w:t>
      </w:r>
      <w:r w:rsidRPr="000A4849">
        <w:rPr>
          <w:rFonts w:ascii="Arial" w:eastAsia="Arial" w:hAnsi="Arial" w:cs="Arial"/>
          <w:b/>
          <w:bCs/>
          <w:spacing w:val="-2"/>
          <w:sz w:val="18"/>
          <w:szCs w:val="18"/>
        </w:rPr>
        <w:tab/>
      </w:r>
      <w:r w:rsidR="00961549" w:rsidRPr="000A4849">
        <w:rPr>
          <w:rFonts w:ascii="Arial" w:eastAsia="Arial" w:hAnsi="Arial" w:cs="Arial"/>
          <w:b/>
          <w:bCs/>
          <w:spacing w:val="-2"/>
          <w:sz w:val="18"/>
          <w:szCs w:val="18"/>
        </w:rPr>
        <w:t>TFRS 16</w:t>
      </w:r>
      <w:r w:rsidR="00E73419" w:rsidRPr="000A4849">
        <w:rPr>
          <w:rFonts w:ascii="Arial" w:eastAsia="Arial" w:hAnsi="Arial" w:cs="Arial"/>
          <w:b/>
          <w:bCs/>
          <w:spacing w:val="-2"/>
          <w:sz w:val="18"/>
          <w:szCs w:val="18"/>
        </w:rPr>
        <w:t>,</w:t>
      </w:r>
      <w:r w:rsidR="00961549" w:rsidRPr="000A4849">
        <w:rPr>
          <w:rFonts w:ascii="Arial" w:eastAsia="Arial" w:hAnsi="Arial" w:cs="Arial"/>
          <w:b/>
          <w:bCs/>
          <w:spacing w:val="-2"/>
          <w:sz w:val="18"/>
          <w:szCs w:val="18"/>
        </w:rPr>
        <w:t xml:space="preserve"> Leases</w:t>
      </w:r>
    </w:p>
    <w:p w:rsidR="00961549" w:rsidRPr="000A4849" w:rsidRDefault="00961549" w:rsidP="004E0237">
      <w:pPr>
        <w:pStyle w:val="ListParagraph"/>
        <w:autoSpaceDE w:val="0"/>
        <w:autoSpaceDN w:val="0"/>
        <w:adjustRightInd w:val="0"/>
        <w:spacing w:after="0" w:line="240" w:lineRule="auto"/>
        <w:ind w:left="1620"/>
        <w:jc w:val="both"/>
        <w:rPr>
          <w:rFonts w:ascii="Arial" w:eastAsia="Arial" w:hAnsi="Arial" w:cs="Arial"/>
          <w:spacing w:val="-2"/>
          <w:sz w:val="18"/>
          <w:szCs w:val="18"/>
        </w:rPr>
      </w:pPr>
    </w:p>
    <w:p w:rsidR="00961549" w:rsidRPr="000A4849" w:rsidRDefault="00961549" w:rsidP="004E0237">
      <w:pPr>
        <w:pStyle w:val="ListParagraph"/>
        <w:autoSpaceDE w:val="0"/>
        <w:autoSpaceDN w:val="0"/>
        <w:adjustRightInd w:val="0"/>
        <w:spacing w:after="0" w:line="240" w:lineRule="auto"/>
        <w:ind w:left="1620"/>
        <w:jc w:val="both"/>
        <w:rPr>
          <w:rFonts w:ascii="Arial" w:eastAsia="Arial" w:hAnsi="Arial" w:cs="Arial"/>
          <w:spacing w:val="-2"/>
          <w:sz w:val="18"/>
          <w:szCs w:val="18"/>
        </w:rPr>
      </w:pPr>
      <w:r w:rsidRPr="000A4849">
        <w:rPr>
          <w:rFonts w:ascii="Arial" w:eastAsia="Arial" w:hAnsi="Arial" w:cs="Arial"/>
          <w:spacing w:val="-2"/>
          <w:sz w:val="18"/>
          <w:szCs w:val="18"/>
        </w:rPr>
        <w:t xml:space="preserve">Where the Group is a lessee, TFRS 16, Leases will result in almost all leases being </w:t>
      </w:r>
      <w:proofErr w:type="spellStart"/>
      <w:r w:rsidRPr="000A4849">
        <w:rPr>
          <w:rFonts w:ascii="Arial" w:eastAsia="Arial" w:hAnsi="Arial" w:cs="Arial"/>
          <w:spacing w:val="-2"/>
          <w:sz w:val="18"/>
          <w:szCs w:val="18"/>
        </w:rPr>
        <w:t>recognised</w:t>
      </w:r>
      <w:proofErr w:type="spellEnd"/>
      <w:r w:rsidRPr="000A4849">
        <w:rPr>
          <w:rFonts w:ascii="Arial" w:eastAsia="Arial" w:hAnsi="Arial" w:cs="Arial"/>
          <w:spacing w:val="-2"/>
          <w:sz w:val="18"/>
          <w:szCs w:val="18"/>
        </w:rPr>
        <w:t xml:space="preserve"> on the balance sheet as the distinction between operating and finance leases is removed. A right-of-use asset and a lease liability will be </w:t>
      </w:r>
      <w:proofErr w:type="spellStart"/>
      <w:r w:rsidRPr="000A4849">
        <w:rPr>
          <w:rFonts w:ascii="Arial" w:eastAsia="Arial" w:hAnsi="Arial" w:cs="Arial"/>
          <w:spacing w:val="-2"/>
          <w:sz w:val="18"/>
          <w:szCs w:val="18"/>
        </w:rPr>
        <w:t>recognised</w:t>
      </w:r>
      <w:proofErr w:type="spellEnd"/>
      <w:r w:rsidRPr="000A4849">
        <w:rPr>
          <w:rFonts w:ascii="Arial" w:eastAsia="Arial" w:hAnsi="Arial" w:cs="Arial"/>
          <w:spacing w:val="-2"/>
          <w:sz w:val="18"/>
          <w:szCs w:val="18"/>
        </w:rPr>
        <w:t>, with exception on short-term and low-value leases</w:t>
      </w:r>
      <w:r w:rsidR="00161FED" w:rsidRPr="000A4849">
        <w:rPr>
          <w:rFonts w:ascii="Arial" w:eastAsia="Arial" w:hAnsi="Arial" w:cs="Arial"/>
          <w:spacing w:val="-2"/>
          <w:sz w:val="18"/>
          <w:szCs w:val="18"/>
        </w:rPr>
        <w:t>.</w:t>
      </w:r>
    </w:p>
    <w:p w:rsidR="00E73419" w:rsidRPr="000A4849" w:rsidRDefault="00E73419" w:rsidP="004E0237">
      <w:pPr>
        <w:pStyle w:val="ListParagraph"/>
        <w:autoSpaceDE w:val="0"/>
        <w:autoSpaceDN w:val="0"/>
        <w:adjustRightInd w:val="0"/>
        <w:spacing w:after="0" w:line="240" w:lineRule="auto"/>
        <w:ind w:left="1620"/>
        <w:jc w:val="both"/>
        <w:rPr>
          <w:rFonts w:ascii="Arial" w:eastAsia="Arial" w:hAnsi="Arial" w:cs="Arial"/>
          <w:spacing w:val="-2"/>
          <w:sz w:val="18"/>
          <w:szCs w:val="18"/>
        </w:rPr>
      </w:pPr>
    </w:p>
    <w:p w:rsidR="00E73419" w:rsidRPr="000A4849" w:rsidRDefault="00E73419" w:rsidP="004E0237">
      <w:pPr>
        <w:pStyle w:val="ListParagraph"/>
        <w:autoSpaceDE w:val="0"/>
        <w:autoSpaceDN w:val="0"/>
        <w:adjustRightInd w:val="0"/>
        <w:spacing w:after="0" w:line="240" w:lineRule="auto"/>
        <w:ind w:left="1620"/>
        <w:jc w:val="both"/>
        <w:rPr>
          <w:rFonts w:ascii="Arial" w:eastAsia="Arial" w:hAnsi="Arial" w:cs="Arial"/>
          <w:spacing w:val="-2"/>
          <w:sz w:val="18"/>
          <w:szCs w:val="18"/>
        </w:rPr>
      </w:pPr>
      <w:r w:rsidRPr="000A4849">
        <w:rPr>
          <w:rFonts w:ascii="Arial" w:eastAsia="Arial" w:hAnsi="Arial" w:cs="Arial"/>
          <w:spacing w:val="-2"/>
          <w:sz w:val="18"/>
          <w:szCs w:val="18"/>
        </w:rPr>
        <w:t>On 1 January 2020, the Group has adopted the new lease standard in its financial statements. The impact from the first-time adoption has been disclosed in Note 5.</w:t>
      </w:r>
    </w:p>
    <w:p w:rsidR="00E73419" w:rsidRPr="000A4849" w:rsidRDefault="00E73419" w:rsidP="004E0237">
      <w:pPr>
        <w:pStyle w:val="ListParagraph"/>
        <w:autoSpaceDE w:val="0"/>
        <w:autoSpaceDN w:val="0"/>
        <w:adjustRightInd w:val="0"/>
        <w:spacing w:after="0" w:line="240" w:lineRule="auto"/>
        <w:ind w:left="1620"/>
        <w:jc w:val="both"/>
        <w:rPr>
          <w:rFonts w:ascii="Arial" w:eastAsia="Arial" w:hAnsi="Arial" w:cs="Arial"/>
          <w:spacing w:val="-2"/>
          <w:sz w:val="18"/>
          <w:szCs w:val="18"/>
        </w:rPr>
      </w:pPr>
    </w:p>
    <w:p w:rsidR="00E73419" w:rsidRPr="000A4849" w:rsidRDefault="00E73419" w:rsidP="004E0237">
      <w:pPr>
        <w:autoSpaceDE w:val="0"/>
        <w:autoSpaceDN w:val="0"/>
        <w:adjustRightInd w:val="0"/>
        <w:spacing w:line="240" w:lineRule="auto"/>
        <w:ind w:left="1620" w:hanging="540"/>
        <w:jc w:val="both"/>
        <w:rPr>
          <w:rFonts w:eastAsia="Arial" w:cs="Arial"/>
          <w:spacing w:val="-2"/>
          <w:sz w:val="18"/>
          <w:szCs w:val="18"/>
        </w:rPr>
      </w:pPr>
      <w:r w:rsidRPr="000A4849">
        <w:rPr>
          <w:rFonts w:eastAsia="Arial" w:cs="Arial"/>
          <w:b/>
          <w:bCs/>
          <w:spacing w:val="-2"/>
          <w:sz w:val="18"/>
          <w:szCs w:val="18"/>
          <w:lang w:val="en-US" w:bidi="th-TH"/>
        </w:rPr>
        <w:t>c)</w:t>
      </w:r>
      <w:r w:rsidRPr="000A4849">
        <w:rPr>
          <w:rFonts w:eastAsia="Arial" w:cs="Arial"/>
          <w:b/>
          <w:bCs/>
          <w:spacing w:val="-2"/>
          <w:sz w:val="18"/>
          <w:szCs w:val="18"/>
          <w:lang w:val="en-US" w:bidi="th-TH"/>
        </w:rPr>
        <w:tab/>
      </w:r>
      <w:r w:rsidR="00D57591" w:rsidRPr="000A4849">
        <w:rPr>
          <w:rFonts w:eastAsia="Arial" w:cs="Arial"/>
          <w:b/>
          <w:bCs/>
          <w:spacing w:val="-2"/>
          <w:sz w:val="18"/>
          <w:szCs w:val="18"/>
          <w:lang w:val="en-US" w:bidi="th-TH"/>
        </w:rPr>
        <w:t>Amendment to TAS 12, Income tax clarified that the income tax consequences of dividends of</w:t>
      </w:r>
      <w:r w:rsidR="00D57591" w:rsidRPr="000A4849">
        <w:rPr>
          <w:rFonts w:eastAsia="Arial" w:cs="Arial"/>
          <w:spacing w:val="-2"/>
          <w:sz w:val="18"/>
          <w:szCs w:val="18"/>
        </w:rPr>
        <w:t xml:space="preserve"> </w:t>
      </w:r>
      <w:r w:rsidR="00D57591" w:rsidRPr="000A4849">
        <w:rPr>
          <w:rFonts w:eastAsia="Arial" w:cs="Arial"/>
          <w:spacing w:val="-4"/>
          <w:sz w:val="18"/>
          <w:szCs w:val="18"/>
        </w:rPr>
        <w:t>financial instruments classified as equity should be recognised according to where the past transactions</w:t>
      </w:r>
      <w:r w:rsidR="00D57591" w:rsidRPr="000A4849">
        <w:rPr>
          <w:rFonts w:eastAsia="Arial" w:cs="Arial"/>
          <w:spacing w:val="-2"/>
          <w:sz w:val="18"/>
          <w:szCs w:val="18"/>
        </w:rPr>
        <w:t xml:space="preserve"> or events that generated distributable profits were recognised. </w:t>
      </w:r>
    </w:p>
    <w:p w:rsidR="00E73419" w:rsidRPr="000A4849" w:rsidRDefault="00E73419" w:rsidP="004E0237">
      <w:pPr>
        <w:autoSpaceDE w:val="0"/>
        <w:autoSpaceDN w:val="0"/>
        <w:adjustRightInd w:val="0"/>
        <w:spacing w:line="240" w:lineRule="auto"/>
        <w:ind w:left="1980" w:hanging="420"/>
        <w:jc w:val="both"/>
        <w:rPr>
          <w:rFonts w:eastAsia="Arial" w:cs="Arial"/>
          <w:spacing w:val="-4"/>
          <w:sz w:val="18"/>
          <w:szCs w:val="18"/>
        </w:rPr>
      </w:pPr>
    </w:p>
    <w:p w:rsidR="00177DE9" w:rsidRPr="000A4849" w:rsidRDefault="00E73419" w:rsidP="004E0237">
      <w:pPr>
        <w:autoSpaceDE w:val="0"/>
        <w:autoSpaceDN w:val="0"/>
        <w:adjustRightInd w:val="0"/>
        <w:spacing w:line="240" w:lineRule="auto"/>
        <w:ind w:left="1620" w:hanging="540"/>
        <w:jc w:val="both"/>
        <w:rPr>
          <w:rFonts w:eastAsia="Arial" w:cs="Arial"/>
          <w:spacing w:val="-2"/>
          <w:sz w:val="18"/>
          <w:szCs w:val="18"/>
        </w:rPr>
      </w:pPr>
      <w:r w:rsidRPr="000A4849">
        <w:rPr>
          <w:rFonts w:eastAsia="Arial" w:cs="Arial"/>
          <w:b/>
          <w:bCs/>
          <w:spacing w:val="-2"/>
          <w:sz w:val="18"/>
          <w:szCs w:val="18"/>
          <w:lang w:val="en-US" w:bidi="th-TH"/>
        </w:rPr>
        <w:t>d)</w:t>
      </w:r>
      <w:r w:rsidRPr="000A4849">
        <w:rPr>
          <w:rFonts w:eastAsia="Arial" w:cs="Arial"/>
          <w:b/>
          <w:bCs/>
          <w:spacing w:val="-2"/>
          <w:sz w:val="18"/>
          <w:szCs w:val="18"/>
          <w:lang w:val="en-US" w:bidi="th-TH"/>
        </w:rPr>
        <w:tab/>
      </w:r>
      <w:r w:rsidR="00177DE9" w:rsidRPr="000A4849">
        <w:rPr>
          <w:rFonts w:eastAsia="Arial" w:cs="Arial"/>
          <w:b/>
          <w:bCs/>
          <w:spacing w:val="-2"/>
          <w:sz w:val="18"/>
          <w:szCs w:val="18"/>
          <w:lang w:val="en-US" w:bidi="th-TH"/>
        </w:rPr>
        <w:t>Amendment to TAS 19, Employee benefits (plan amendment, curtailment or settlement)</w:t>
      </w:r>
      <w:r w:rsidRPr="000A4849">
        <w:rPr>
          <w:rFonts w:eastAsia="Arial" w:cs="Arial"/>
          <w:b/>
          <w:bCs/>
          <w:spacing w:val="-2"/>
          <w:sz w:val="18"/>
          <w:szCs w:val="18"/>
          <w:lang w:val="en-US" w:bidi="th-TH"/>
        </w:rPr>
        <w:t xml:space="preserve"> -</w:t>
      </w:r>
      <w:r w:rsidRPr="000A4849">
        <w:rPr>
          <w:rFonts w:eastAsia="Arial" w:cs="Arial"/>
          <w:spacing w:val="-4"/>
          <w:sz w:val="18"/>
          <w:szCs w:val="18"/>
        </w:rPr>
        <w:t xml:space="preserve"> </w:t>
      </w:r>
      <w:r w:rsidR="00177DE9" w:rsidRPr="000A4849">
        <w:rPr>
          <w:rFonts w:eastAsia="Arial" w:cs="Arial"/>
          <w:spacing w:val="-4"/>
          <w:sz w:val="18"/>
          <w:szCs w:val="18"/>
        </w:rPr>
        <w:t>clarified</w:t>
      </w:r>
      <w:r w:rsidR="00177DE9" w:rsidRPr="000A4849">
        <w:rPr>
          <w:rFonts w:eastAsia="Arial" w:cs="Arial"/>
          <w:sz w:val="18"/>
          <w:szCs w:val="18"/>
        </w:rPr>
        <w:t xml:space="preserve"> accounting for defined benefit plan amendments, curtailments and settlements that the updated assumptions on the date of change are applied to determine current service cost and net </w:t>
      </w:r>
      <w:r w:rsidR="00177DE9" w:rsidRPr="000A4849">
        <w:rPr>
          <w:rFonts w:eastAsia="Arial" w:cs="Arial"/>
          <w:spacing w:val="-2"/>
          <w:sz w:val="18"/>
          <w:szCs w:val="18"/>
        </w:rPr>
        <w:t>interest for the remainder of the reporting period after the plan amendment, curtailment or settlement.</w:t>
      </w:r>
    </w:p>
    <w:p w:rsidR="00177DE9" w:rsidRPr="000A4849" w:rsidRDefault="00177DE9" w:rsidP="004E0237">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137AA3" w:rsidRDefault="00E73419" w:rsidP="004E0237">
      <w:pPr>
        <w:autoSpaceDE w:val="0"/>
        <w:autoSpaceDN w:val="0"/>
        <w:adjustRightInd w:val="0"/>
        <w:spacing w:line="240" w:lineRule="auto"/>
        <w:ind w:left="1620" w:hanging="540"/>
        <w:jc w:val="both"/>
        <w:rPr>
          <w:rFonts w:eastAsia="Arial" w:cs="Arial"/>
          <w:sz w:val="18"/>
          <w:szCs w:val="18"/>
        </w:rPr>
      </w:pPr>
      <w:r w:rsidRPr="000A4849">
        <w:rPr>
          <w:rFonts w:eastAsia="Arial" w:cs="Arial"/>
          <w:b/>
          <w:bCs/>
          <w:spacing w:val="-4"/>
          <w:sz w:val="18"/>
          <w:szCs w:val="18"/>
        </w:rPr>
        <w:t>e)</w:t>
      </w:r>
      <w:r w:rsidRPr="000A4849">
        <w:rPr>
          <w:rFonts w:eastAsia="Arial" w:cs="Arial"/>
          <w:b/>
          <w:bCs/>
          <w:spacing w:val="-4"/>
          <w:sz w:val="18"/>
          <w:szCs w:val="18"/>
        </w:rPr>
        <w:tab/>
      </w:r>
      <w:r w:rsidR="00161FED" w:rsidRPr="000A4849">
        <w:rPr>
          <w:rFonts w:eastAsia="Arial" w:cs="Arial"/>
          <w:b/>
          <w:bCs/>
          <w:spacing w:val="-4"/>
          <w:sz w:val="18"/>
          <w:szCs w:val="18"/>
        </w:rPr>
        <w:t>Amendment to TAS 23, Borrowing costs</w:t>
      </w:r>
      <w:r w:rsidR="00161FED" w:rsidRPr="000A4849">
        <w:rPr>
          <w:rFonts w:eastAsia="Arial" w:cs="Arial"/>
          <w:spacing w:val="-4"/>
          <w:sz w:val="18"/>
          <w:szCs w:val="18"/>
        </w:rPr>
        <w:t xml:space="preserve"> clarified that if a specific borrowing remains </w:t>
      </w:r>
      <w:r w:rsidR="00161FED" w:rsidRPr="00137AA3">
        <w:rPr>
          <w:rFonts w:eastAsia="Arial" w:cs="Arial"/>
          <w:spacing w:val="-4"/>
          <w:sz w:val="18"/>
          <w:szCs w:val="18"/>
        </w:rPr>
        <w:t>outstanding</w:t>
      </w:r>
      <w:r w:rsidR="00161FED" w:rsidRPr="00137AA3">
        <w:rPr>
          <w:rFonts w:eastAsia="Arial" w:cs="Arial"/>
          <w:sz w:val="18"/>
          <w:szCs w:val="18"/>
        </w:rPr>
        <w:t xml:space="preserve"> </w:t>
      </w:r>
      <w:r w:rsidR="00161FED" w:rsidRPr="00137AA3">
        <w:rPr>
          <w:rFonts w:eastAsia="Arial" w:cs="Arial"/>
          <w:spacing w:val="-2"/>
          <w:sz w:val="18"/>
          <w:szCs w:val="18"/>
          <w:lang w:val="en-US" w:bidi="th-TH"/>
        </w:rPr>
        <w:t>after the related qualifying asset is ready for its intended use or sale, it becomes part of general</w:t>
      </w:r>
      <w:r w:rsidR="00161FED" w:rsidRPr="00137AA3">
        <w:rPr>
          <w:rFonts w:eastAsia="Arial" w:cs="Arial"/>
          <w:sz w:val="18"/>
          <w:szCs w:val="18"/>
        </w:rPr>
        <w:t xml:space="preserve"> borrowings. </w:t>
      </w:r>
    </w:p>
    <w:p w:rsidR="00161FED" w:rsidRPr="000A4849" w:rsidRDefault="00161FED" w:rsidP="004E0237">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0A4849" w:rsidRDefault="00E73419" w:rsidP="004E0237">
      <w:pPr>
        <w:autoSpaceDE w:val="0"/>
        <w:autoSpaceDN w:val="0"/>
        <w:adjustRightInd w:val="0"/>
        <w:spacing w:line="240" w:lineRule="auto"/>
        <w:ind w:left="1620" w:hanging="540"/>
        <w:jc w:val="both"/>
        <w:rPr>
          <w:rFonts w:eastAsia="Arial" w:cs="Arial"/>
          <w:sz w:val="18"/>
          <w:szCs w:val="18"/>
        </w:rPr>
      </w:pPr>
      <w:r w:rsidRPr="000A4849">
        <w:rPr>
          <w:rFonts w:eastAsia="Arial" w:cs="Arial"/>
          <w:b/>
          <w:bCs/>
          <w:sz w:val="18"/>
          <w:szCs w:val="18"/>
        </w:rPr>
        <w:t>f)</w:t>
      </w:r>
      <w:r w:rsidRPr="000A4849">
        <w:rPr>
          <w:rFonts w:eastAsia="Arial" w:cs="Arial"/>
          <w:b/>
          <w:bCs/>
          <w:sz w:val="18"/>
          <w:szCs w:val="18"/>
        </w:rPr>
        <w:tab/>
      </w:r>
      <w:r w:rsidR="00161FED" w:rsidRPr="000A4849">
        <w:rPr>
          <w:rFonts w:eastAsia="Arial" w:cs="Arial"/>
          <w:b/>
          <w:bCs/>
          <w:sz w:val="18"/>
          <w:szCs w:val="18"/>
        </w:rPr>
        <w:t xml:space="preserve">Amendment to TAS 28, Investments in associates and joint ventures (long-term interests </w:t>
      </w:r>
      <w:r w:rsidR="00161FED" w:rsidRPr="000A4849">
        <w:rPr>
          <w:rFonts w:eastAsia="Arial" w:cs="Arial"/>
          <w:b/>
          <w:bCs/>
          <w:spacing w:val="-2"/>
          <w:sz w:val="18"/>
          <w:szCs w:val="18"/>
          <w:lang w:val="en-US" w:bidi="th-TH"/>
        </w:rPr>
        <w:t>in associates and joint ventures)</w:t>
      </w:r>
      <w:r w:rsidRPr="000A4849">
        <w:rPr>
          <w:rFonts w:eastAsia="Arial" w:cs="Arial"/>
          <w:b/>
          <w:bCs/>
          <w:spacing w:val="-2"/>
          <w:sz w:val="18"/>
          <w:szCs w:val="18"/>
          <w:lang w:val="en-US" w:bidi="th-TH"/>
        </w:rPr>
        <w:t xml:space="preserve"> </w:t>
      </w:r>
      <w:r w:rsidR="00161FED" w:rsidRPr="00137AA3">
        <w:rPr>
          <w:rFonts w:eastAsia="Arial" w:cs="Arial"/>
          <w:spacing w:val="-2"/>
          <w:sz w:val="18"/>
          <w:szCs w:val="18"/>
          <w:lang w:val="en-US" w:bidi="th-TH"/>
        </w:rPr>
        <w:t>clarified the accounting for long-term interests in an</w:t>
      </w:r>
      <w:r w:rsidR="00161FED" w:rsidRPr="000A4849">
        <w:rPr>
          <w:rFonts w:eastAsia="Arial" w:cs="Arial"/>
          <w:sz w:val="18"/>
          <w:szCs w:val="18"/>
        </w:rPr>
        <w:t xml:space="preserve">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CB09E4" w:rsidRPr="000A4849" w:rsidRDefault="00CB09E4" w:rsidP="004E0237">
      <w:pPr>
        <w:spacing w:line="240" w:lineRule="auto"/>
        <w:rPr>
          <w:rFonts w:eastAsia="Arial" w:cs="Arial"/>
          <w:spacing w:val="-4"/>
          <w:sz w:val="18"/>
          <w:szCs w:val="18"/>
          <w:lang w:val="en-US" w:bidi="th-TH"/>
        </w:rPr>
      </w:pPr>
      <w:r w:rsidRPr="000A4849">
        <w:rPr>
          <w:rFonts w:eastAsia="Arial" w:cs="Arial"/>
          <w:spacing w:val="-4"/>
          <w:sz w:val="18"/>
          <w:szCs w:val="18"/>
        </w:rPr>
        <w:br w:type="page"/>
      </w:r>
    </w:p>
    <w:p w:rsidR="00CB09E4" w:rsidRPr="000A4849" w:rsidRDefault="00CB09E4" w:rsidP="004E0237">
      <w:pPr>
        <w:spacing w:line="240" w:lineRule="auto"/>
        <w:ind w:left="540" w:hanging="540"/>
        <w:rPr>
          <w:rFonts w:cs="Arial"/>
          <w:b/>
          <w:bCs/>
          <w:sz w:val="18"/>
          <w:szCs w:val="18"/>
        </w:rPr>
      </w:pPr>
      <w:r w:rsidRPr="000A4849">
        <w:rPr>
          <w:rFonts w:cs="Arial"/>
          <w:b/>
          <w:bCs/>
          <w:sz w:val="18"/>
          <w:szCs w:val="18"/>
        </w:rPr>
        <w:lastRenderedPageBreak/>
        <w:t>4</w:t>
      </w:r>
      <w:r w:rsidRPr="000A4849">
        <w:rPr>
          <w:rFonts w:cs="Arial"/>
          <w:b/>
          <w:bCs/>
          <w:sz w:val="18"/>
          <w:szCs w:val="18"/>
        </w:rPr>
        <w:tab/>
        <w:t xml:space="preserve">New and amended financial reporting standards </w:t>
      </w:r>
      <w:r w:rsidRPr="000A4849">
        <w:rPr>
          <w:rFonts w:cs="Arial"/>
          <w:sz w:val="18"/>
          <w:szCs w:val="18"/>
          <w:shd w:val="clear" w:color="auto" w:fill="FFFFFF"/>
        </w:rPr>
        <w:t>(Cont’d)</w:t>
      </w:r>
    </w:p>
    <w:p w:rsidR="00CB09E4" w:rsidRPr="000A4849" w:rsidRDefault="00CB09E4" w:rsidP="004E0237">
      <w:pPr>
        <w:spacing w:line="240" w:lineRule="auto"/>
        <w:ind w:left="1134" w:hanging="414"/>
        <w:rPr>
          <w:rFonts w:cs="Arial"/>
          <w:b/>
          <w:bCs/>
          <w:sz w:val="18"/>
          <w:szCs w:val="18"/>
        </w:rPr>
      </w:pPr>
    </w:p>
    <w:p w:rsidR="00CB09E4" w:rsidRPr="000A4849" w:rsidRDefault="00CB09E4" w:rsidP="004E0237">
      <w:pPr>
        <w:spacing w:line="240" w:lineRule="auto"/>
        <w:ind w:left="1134" w:hanging="414"/>
        <w:rPr>
          <w:rFonts w:cs="Arial"/>
          <w:b/>
          <w:bCs/>
          <w:sz w:val="18"/>
          <w:szCs w:val="18"/>
        </w:rPr>
      </w:pPr>
    </w:p>
    <w:p w:rsidR="00CB09E4" w:rsidRPr="000A4849" w:rsidRDefault="00CB09E4" w:rsidP="004E0237">
      <w:pPr>
        <w:spacing w:line="240" w:lineRule="auto"/>
        <w:ind w:left="1080" w:hanging="533"/>
        <w:jc w:val="both"/>
        <w:rPr>
          <w:rFonts w:cs="Arial"/>
          <w:b/>
          <w:bCs/>
          <w:sz w:val="18"/>
          <w:szCs w:val="18"/>
        </w:rPr>
      </w:pPr>
      <w:r w:rsidRPr="000A4849">
        <w:rPr>
          <w:rFonts w:cs="Arial"/>
          <w:b/>
          <w:bCs/>
          <w:sz w:val="18"/>
          <w:szCs w:val="18"/>
        </w:rPr>
        <w:t xml:space="preserve">4.1 </w:t>
      </w:r>
      <w:r w:rsidRPr="000A4849">
        <w:rPr>
          <w:rFonts w:cs="Arial"/>
          <w:b/>
          <w:bCs/>
          <w:sz w:val="18"/>
          <w:szCs w:val="18"/>
        </w:rPr>
        <w:tab/>
        <w:t xml:space="preserve">New and amended financial reporting standards that are effective for accounting period beginning on or after 1 January 2020 and have significant impacts to the Group </w:t>
      </w:r>
    </w:p>
    <w:p w:rsidR="007924E8" w:rsidRPr="000A4849" w:rsidRDefault="007924E8" w:rsidP="004E0237">
      <w:pPr>
        <w:autoSpaceDE w:val="0"/>
        <w:autoSpaceDN w:val="0"/>
        <w:adjustRightInd w:val="0"/>
        <w:spacing w:line="240" w:lineRule="auto"/>
        <w:ind w:left="720" w:firstLine="720"/>
        <w:jc w:val="both"/>
        <w:rPr>
          <w:rFonts w:eastAsia="Arial" w:cs="Arial"/>
          <w:sz w:val="18"/>
          <w:szCs w:val="18"/>
        </w:rPr>
      </w:pPr>
    </w:p>
    <w:p w:rsidR="00453F0B" w:rsidRPr="000A4849" w:rsidRDefault="007924E8" w:rsidP="004E0237">
      <w:pPr>
        <w:tabs>
          <w:tab w:val="left" w:pos="1985"/>
        </w:tabs>
        <w:autoSpaceDE w:val="0"/>
        <w:autoSpaceDN w:val="0"/>
        <w:adjustRightInd w:val="0"/>
        <w:spacing w:line="240" w:lineRule="auto"/>
        <w:ind w:left="1620" w:hanging="540"/>
        <w:jc w:val="both"/>
        <w:rPr>
          <w:rFonts w:eastAsia="Arial" w:cs="Arial"/>
          <w:sz w:val="18"/>
          <w:szCs w:val="18"/>
        </w:rPr>
      </w:pPr>
      <w:r w:rsidRPr="000A4849">
        <w:rPr>
          <w:rFonts w:eastAsia="Arial" w:cs="Arial"/>
          <w:b/>
          <w:bCs/>
          <w:sz w:val="18"/>
          <w:szCs w:val="18"/>
        </w:rPr>
        <w:t>g)</w:t>
      </w:r>
      <w:r w:rsidRPr="000A4849">
        <w:rPr>
          <w:rFonts w:eastAsia="Arial" w:cs="Arial"/>
          <w:sz w:val="18"/>
          <w:szCs w:val="18"/>
        </w:rPr>
        <w:tab/>
      </w:r>
      <w:r w:rsidR="00453F0B" w:rsidRPr="000A4849">
        <w:rPr>
          <w:rFonts w:eastAsia="Arial" w:cs="Arial"/>
          <w:b/>
          <w:bCs/>
          <w:sz w:val="18"/>
          <w:szCs w:val="18"/>
        </w:rPr>
        <w:t>Amendment to TFRS 3, Business combinations</w:t>
      </w:r>
      <w:r w:rsidR="00453F0B" w:rsidRPr="000A4849">
        <w:rPr>
          <w:rFonts w:eastAsia="Arial" w:cs="Arial"/>
          <w:sz w:val="18"/>
          <w:szCs w:val="18"/>
        </w:rPr>
        <w:t xml:space="preserve"> clarified that obtaining control of a business that is a joint operation is a business combination achieved in stages. The previously held interest is therefore re-measured. </w:t>
      </w:r>
    </w:p>
    <w:p w:rsidR="00453F0B" w:rsidRPr="000A4849" w:rsidRDefault="00453F0B" w:rsidP="004E0237">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0A4849" w:rsidRDefault="007924E8" w:rsidP="004E0237">
      <w:pPr>
        <w:tabs>
          <w:tab w:val="left" w:pos="1985"/>
        </w:tabs>
        <w:autoSpaceDE w:val="0"/>
        <w:autoSpaceDN w:val="0"/>
        <w:adjustRightInd w:val="0"/>
        <w:spacing w:line="240" w:lineRule="auto"/>
        <w:ind w:left="1620" w:hanging="540"/>
        <w:jc w:val="both"/>
        <w:rPr>
          <w:rFonts w:eastAsia="Arial" w:cs="Arial"/>
          <w:sz w:val="18"/>
          <w:szCs w:val="18"/>
        </w:rPr>
      </w:pPr>
      <w:r w:rsidRPr="000A4849">
        <w:rPr>
          <w:rFonts w:eastAsia="Arial" w:cs="Arial"/>
          <w:b/>
          <w:bCs/>
          <w:spacing w:val="-4"/>
          <w:sz w:val="18"/>
          <w:szCs w:val="18"/>
        </w:rPr>
        <w:t>h)</w:t>
      </w:r>
      <w:r w:rsidRPr="000A4849">
        <w:rPr>
          <w:rFonts w:eastAsia="Arial" w:cs="Arial"/>
          <w:b/>
          <w:bCs/>
          <w:spacing w:val="-4"/>
          <w:sz w:val="18"/>
          <w:szCs w:val="18"/>
        </w:rPr>
        <w:tab/>
      </w:r>
      <w:r w:rsidR="00161FED" w:rsidRPr="000A4849">
        <w:rPr>
          <w:rFonts w:eastAsia="Arial" w:cs="Arial"/>
          <w:b/>
          <w:bCs/>
          <w:sz w:val="18"/>
          <w:szCs w:val="18"/>
        </w:rPr>
        <w:t>Amendment to TFRS 11, Joint arrangements</w:t>
      </w:r>
      <w:r w:rsidR="00161FED" w:rsidRPr="000A4849">
        <w:rPr>
          <w:rFonts w:eastAsia="Arial" w:cs="Arial"/>
          <w:sz w:val="18"/>
          <w:szCs w:val="18"/>
        </w:rPr>
        <w:t xml:space="preserve"> clarified that the party obtaining joint control of a business that is a joint operation should not </w:t>
      </w:r>
      <w:r w:rsidRPr="000A4849">
        <w:rPr>
          <w:rFonts w:eastAsia="Arial" w:cs="Arial"/>
          <w:sz w:val="18"/>
          <w:szCs w:val="18"/>
        </w:rPr>
        <w:t>r</w:t>
      </w:r>
      <w:r w:rsidR="00161FED" w:rsidRPr="000A4849">
        <w:rPr>
          <w:rFonts w:eastAsia="Arial" w:cs="Arial"/>
          <w:sz w:val="18"/>
          <w:szCs w:val="18"/>
        </w:rPr>
        <w:t xml:space="preserve">emeasure its previously held interest in the joint operation. </w:t>
      </w:r>
    </w:p>
    <w:p w:rsidR="00161FED" w:rsidRPr="000A4849" w:rsidRDefault="00161FED" w:rsidP="004E0237">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0A4849" w:rsidRDefault="001627DB" w:rsidP="004E0237">
      <w:pPr>
        <w:tabs>
          <w:tab w:val="left" w:pos="1985"/>
        </w:tabs>
        <w:autoSpaceDE w:val="0"/>
        <w:autoSpaceDN w:val="0"/>
        <w:adjustRightInd w:val="0"/>
        <w:spacing w:line="240" w:lineRule="auto"/>
        <w:ind w:left="1620" w:hanging="540"/>
        <w:jc w:val="both"/>
        <w:rPr>
          <w:rFonts w:eastAsia="Arial" w:cs="Arial"/>
          <w:sz w:val="18"/>
          <w:szCs w:val="18"/>
        </w:rPr>
      </w:pPr>
      <w:proofErr w:type="spellStart"/>
      <w:r w:rsidRPr="000A4849">
        <w:rPr>
          <w:rFonts w:eastAsia="Arial" w:cs="Arial"/>
          <w:b/>
          <w:bCs/>
          <w:sz w:val="18"/>
          <w:szCs w:val="18"/>
        </w:rPr>
        <w:t>i</w:t>
      </w:r>
      <w:proofErr w:type="spellEnd"/>
      <w:r w:rsidRPr="000A4849">
        <w:rPr>
          <w:rFonts w:eastAsia="Arial" w:cs="Arial"/>
          <w:b/>
          <w:bCs/>
          <w:sz w:val="18"/>
          <w:szCs w:val="18"/>
        </w:rPr>
        <w:t>)</w:t>
      </w:r>
      <w:r w:rsidRPr="000A4849">
        <w:rPr>
          <w:rFonts w:eastAsia="Arial" w:cs="Arial"/>
          <w:b/>
          <w:bCs/>
          <w:sz w:val="18"/>
          <w:szCs w:val="18"/>
        </w:rPr>
        <w:tab/>
      </w:r>
      <w:r w:rsidR="00161FED" w:rsidRPr="000A4849">
        <w:rPr>
          <w:rFonts w:eastAsia="Arial" w:cs="Arial"/>
          <w:b/>
          <w:bCs/>
          <w:sz w:val="18"/>
          <w:szCs w:val="18"/>
        </w:rPr>
        <w:t>TFRIC 23, Uncertainty over income tax treatments</w:t>
      </w:r>
      <w:r w:rsidR="00161FED" w:rsidRPr="000A4849">
        <w:rPr>
          <w:rFonts w:eastAsia="Arial" w:cs="Arial"/>
          <w:sz w:val="18"/>
          <w:szCs w:val="18"/>
        </w:rPr>
        <w:t xml:space="preserve"> explained how to recognise and measure deferred and current income tax assets and liabilities where there is uncertainty over a tax treatment. </w:t>
      </w:r>
      <w:proofErr w:type="gramStart"/>
      <w:r w:rsidR="00161FED" w:rsidRPr="000A4849">
        <w:rPr>
          <w:rFonts w:eastAsia="Arial" w:cs="Arial"/>
          <w:sz w:val="18"/>
          <w:szCs w:val="18"/>
        </w:rPr>
        <w:t>In particular, it</w:t>
      </w:r>
      <w:proofErr w:type="gramEnd"/>
      <w:r w:rsidR="00161FED" w:rsidRPr="000A4849">
        <w:rPr>
          <w:rFonts w:eastAsia="Arial" w:cs="Arial"/>
          <w:sz w:val="18"/>
          <w:szCs w:val="18"/>
        </w:rPr>
        <w:t xml:space="preserve"> discusses: </w:t>
      </w:r>
    </w:p>
    <w:p w:rsidR="00161FED" w:rsidRPr="000A4849" w:rsidRDefault="00161FED" w:rsidP="004E0237">
      <w:pPr>
        <w:pStyle w:val="ListParagraph"/>
        <w:autoSpaceDE w:val="0"/>
        <w:autoSpaceDN w:val="0"/>
        <w:adjustRightInd w:val="0"/>
        <w:spacing w:after="0" w:line="240" w:lineRule="auto"/>
        <w:ind w:left="1980"/>
        <w:jc w:val="both"/>
        <w:rPr>
          <w:rFonts w:ascii="Arial" w:eastAsia="Arial" w:hAnsi="Arial" w:cs="Arial"/>
          <w:sz w:val="18"/>
          <w:szCs w:val="18"/>
        </w:rPr>
      </w:pPr>
    </w:p>
    <w:p w:rsidR="00161FED" w:rsidRPr="000A4849" w:rsidRDefault="00161FED" w:rsidP="004E0237">
      <w:pPr>
        <w:pStyle w:val="ListParagraph"/>
        <w:autoSpaceDE w:val="0"/>
        <w:autoSpaceDN w:val="0"/>
        <w:adjustRightInd w:val="0"/>
        <w:spacing w:after="0" w:line="240" w:lineRule="auto"/>
        <w:ind w:left="1980" w:hanging="360"/>
        <w:jc w:val="both"/>
        <w:rPr>
          <w:rFonts w:ascii="Arial" w:eastAsia="Arial" w:hAnsi="Arial" w:cs="Arial"/>
          <w:sz w:val="18"/>
          <w:szCs w:val="18"/>
        </w:rPr>
      </w:pPr>
      <w:r w:rsidRPr="000A4849">
        <w:rPr>
          <w:rFonts w:ascii="Arial" w:eastAsia="Arial" w:hAnsi="Arial" w:cs="Arial"/>
          <w:sz w:val="18"/>
          <w:szCs w:val="18"/>
        </w:rPr>
        <w:t>-</w:t>
      </w:r>
      <w:r w:rsidRPr="000A4849">
        <w:rPr>
          <w:rFonts w:ascii="Arial" w:eastAsia="Arial" w:hAnsi="Arial" w:cs="Arial"/>
          <w:sz w:val="18"/>
          <w:szCs w:val="18"/>
        </w:rPr>
        <w:tab/>
        <w:t>that the Group should assume a tax authority will examine the uncertain tax treatments and have full knowledge of all related information, i</w:t>
      </w:r>
      <w:r w:rsidR="008D6F7F" w:rsidRPr="000A4849">
        <w:rPr>
          <w:rFonts w:ascii="Arial" w:eastAsia="Arial" w:hAnsi="Arial" w:cs="Arial"/>
          <w:sz w:val="18"/>
          <w:szCs w:val="18"/>
        </w:rPr>
        <w:t>.</w:t>
      </w:r>
      <w:r w:rsidRPr="000A4849">
        <w:rPr>
          <w:rFonts w:ascii="Arial" w:eastAsia="Arial" w:hAnsi="Arial" w:cs="Arial"/>
          <w:sz w:val="18"/>
          <w:szCs w:val="18"/>
        </w:rPr>
        <w:t>e</w:t>
      </w:r>
      <w:r w:rsidR="008D6F7F" w:rsidRPr="000A4849">
        <w:rPr>
          <w:rFonts w:ascii="Arial" w:eastAsia="Arial" w:hAnsi="Arial" w:cs="Arial"/>
          <w:sz w:val="18"/>
          <w:szCs w:val="18"/>
        </w:rPr>
        <w:t>.</w:t>
      </w:r>
      <w:r w:rsidRPr="000A4849">
        <w:rPr>
          <w:rFonts w:ascii="Arial" w:eastAsia="Arial" w:hAnsi="Arial" w:cs="Arial"/>
          <w:sz w:val="18"/>
          <w:szCs w:val="18"/>
        </w:rPr>
        <w:t xml:space="preserve"> that detection risk should be ignored. </w:t>
      </w:r>
    </w:p>
    <w:p w:rsidR="00161FED" w:rsidRPr="000A4849" w:rsidRDefault="00161FED" w:rsidP="004E0237">
      <w:pPr>
        <w:pStyle w:val="ListParagraph"/>
        <w:autoSpaceDE w:val="0"/>
        <w:autoSpaceDN w:val="0"/>
        <w:adjustRightInd w:val="0"/>
        <w:spacing w:after="0" w:line="240" w:lineRule="auto"/>
        <w:ind w:left="1980" w:hanging="360"/>
        <w:jc w:val="both"/>
        <w:rPr>
          <w:rFonts w:ascii="Arial" w:eastAsia="Arial" w:hAnsi="Arial" w:cs="Arial"/>
          <w:sz w:val="18"/>
          <w:szCs w:val="18"/>
        </w:rPr>
      </w:pPr>
      <w:r w:rsidRPr="000A4849">
        <w:rPr>
          <w:rFonts w:ascii="Arial" w:eastAsia="Arial" w:hAnsi="Arial" w:cs="Arial"/>
          <w:sz w:val="18"/>
          <w:szCs w:val="18"/>
        </w:rPr>
        <w:t>-</w:t>
      </w:r>
      <w:r w:rsidRPr="000A4849">
        <w:rPr>
          <w:rFonts w:ascii="Arial" w:eastAsia="Arial" w:hAnsi="Arial" w:cs="Arial"/>
          <w:sz w:val="18"/>
          <w:szCs w:val="18"/>
        </w:rPr>
        <w:tab/>
        <w:t xml:space="preserve">that the Group should reflect the effect of the uncertainty in its income tax accounting when it is not probable that the tax authorities will accept the treatment. </w:t>
      </w:r>
    </w:p>
    <w:p w:rsidR="00177DE9" w:rsidRPr="000A4849" w:rsidRDefault="00AC6ACE" w:rsidP="004E0237">
      <w:pPr>
        <w:pStyle w:val="ListParagraph"/>
        <w:autoSpaceDE w:val="0"/>
        <w:autoSpaceDN w:val="0"/>
        <w:adjustRightInd w:val="0"/>
        <w:spacing w:after="0" w:line="240" w:lineRule="auto"/>
        <w:ind w:left="1980" w:hanging="360"/>
        <w:jc w:val="both"/>
        <w:rPr>
          <w:rFonts w:ascii="Arial" w:eastAsia="Arial" w:hAnsi="Arial" w:cs="Arial"/>
          <w:spacing w:val="-2"/>
          <w:sz w:val="18"/>
          <w:szCs w:val="18"/>
        </w:rPr>
      </w:pPr>
      <w:r w:rsidRPr="000A4849">
        <w:rPr>
          <w:rFonts w:ascii="Arial" w:eastAsia="Arial" w:hAnsi="Arial" w:cs="Arial"/>
          <w:sz w:val="18"/>
          <w:szCs w:val="18"/>
        </w:rPr>
        <w:t>-</w:t>
      </w:r>
      <w:r w:rsidRPr="000A4849">
        <w:rPr>
          <w:rFonts w:ascii="Arial" w:eastAsia="Arial" w:hAnsi="Arial" w:cs="Arial"/>
          <w:sz w:val="18"/>
          <w:szCs w:val="18"/>
        </w:rPr>
        <w:tab/>
        <w:t>t</w:t>
      </w:r>
      <w:r w:rsidR="00161FED" w:rsidRPr="000A4849">
        <w:rPr>
          <w:rFonts w:ascii="Arial" w:eastAsia="Arial" w:hAnsi="Arial" w:cs="Arial"/>
          <w:sz w:val="18"/>
          <w:szCs w:val="18"/>
        </w:rPr>
        <w:t>hat the judgements and estimates made must be reassessed whenever circumstances have changed or there is new information that affects the judgements</w:t>
      </w:r>
      <w:r w:rsidR="00161FED" w:rsidRPr="000A4849">
        <w:rPr>
          <w:rFonts w:ascii="Arial" w:eastAsia="Arial" w:hAnsi="Arial" w:cs="Arial"/>
          <w:spacing w:val="-2"/>
          <w:sz w:val="18"/>
          <w:szCs w:val="18"/>
        </w:rPr>
        <w:t>.</w:t>
      </w:r>
    </w:p>
    <w:p w:rsidR="00CB09E4" w:rsidRPr="000A4849" w:rsidRDefault="00CB09E4" w:rsidP="004E0237">
      <w:pPr>
        <w:pStyle w:val="ListParagraph"/>
        <w:tabs>
          <w:tab w:val="left" w:pos="709"/>
          <w:tab w:val="left" w:pos="1134"/>
        </w:tabs>
        <w:autoSpaceDE w:val="0"/>
        <w:autoSpaceDN w:val="0"/>
        <w:adjustRightInd w:val="0"/>
        <w:spacing w:after="0" w:line="240" w:lineRule="auto"/>
        <w:ind w:left="1134" w:hanging="594"/>
        <w:jc w:val="both"/>
        <w:rPr>
          <w:rFonts w:ascii="Arial" w:eastAsia="Arial" w:hAnsi="Arial" w:cs="Arial"/>
          <w:spacing w:val="-2"/>
          <w:sz w:val="18"/>
          <w:szCs w:val="18"/>
        </w:rPr>
      </w:pPr>
    </w:p>
    <w:p w:rsidR="00CB09E4" w:rsidRPr="000A4849" w:rsidRDefault="00CB09E4" w:rsidP="004E0237">
      <w:pPr>
        <w:pStyle w:val="ListParagraph"/>
        <w:tabs>
          <w:tab w:val="left" w:pos="709"/>
          <w:tab w:val="left" w:pos="1134"/>
        </w:tabs>
        <w:autoSpaceDE w:val="0"/>
        <w:autoSpaceDN w:val="0"/>
        <w:adjustRightInd w:val="0"/>
        <w:spacing w:after="0" w:line="240" w:lineRule="auto"/>
        <w:ind w:left="1134" w:hanging="594"/>
        <w:jc w:val="both"/>
        <w:rPr>
          <w:rFonts w:ascii="Arial" w:eastAsia="Arial" w:hAnsi="Arial" w:cs="Arial"/>
          <w:spacing w:val="-2"/>
          <w:sz w:val="18"/>
          <w:szCs w:val="18"/>
        </w:rPr>
      </w:pPr>
    </w:p>
    <w:p w:rsidR="00B115B0" w:rsidRPr="000A4849" w:rsidRDefault="00B115B0" w:rsidP="004E0237">
      <w:pPr>
        <w:pStyle w:val="ListParagraph"/>
        <w:autoSpaceDE w:val="0"/>
        <w:autoSpaceDN w:val="0"/>
        <w:adjustRightInd w:val="0"/>
        <w:spacing w:after="0" w:line="240" w:lineRule="auto"/>
        <w:ind w:left="1080" w:hanging="540"/>
        <w:jc w:val="both"/>
        <w:rPr>
          <w:rFonts w:ascii="Arial" w:eastAsia="Arial" w:hAnsi="Arial" w:cs="Arial"/>
          <w:b/>
          <w:bCs/>
          <w:spacing w:val="-2"/>
          <w:sz w:val="18"/>
          <w:szCs w:val="18"/>
        </w:rPr>
      </w:pPr>
      <w:r w:rsidRPr="000A4849">
        <w:rPr>
          <w:rFonts w:ascii="Arial" w:eastAsia="Arial" w:hAnsi="Arial" w:cs="Arial"/>
          <w:b/>
          <w:bCs/>
          <w:spacing w:val="-2"/>
          <w:sz w:val="18"/>
          <w:szCs w:val="18"/>
        </w:rPr>
        <w:t>4.2</w:t>
      </w:r>
      <w:r w:rsidRPr="000A4849">
        <w:rPr>
          <w:rFonts w:ascii="Arial" w:eastAsia="Arial" w:hAnsi="Arial" w:cs="Arial"/>
          <w:b/>
          <w:bCs/>
          <w:spacing w:val="-2"/>
          <w:sz w:val="18"/>
          <w:szCs w:val="18"/>
        </w:rPr>
        <w:tab/>
        <w:t>New and amended financial reporting standards that are effective for accounting period beginning or after 1 January 2021 and have significant impacts to the Group</w:t>
      </w:r>
    </w:p>
    <w:p w:rsidR="00B115B0" w:rsidRPr="000A4849" w:rsidRDefault="00B115B0" w:rsidP="004E0237">
      <w:pPr>
        <w:pStyle w:val="ListParagraph"/>
        <w:tabs>
          <w:tab w:val="left" w:pos="709"/>
        </w:tabs>
        <w:autoSpaceDE w:val="0"/>
        <w:autoSpaceDN w:val="0"/>
        <w:adjustRightInd w:val="0"/>
        <w:spacing w:after="0" w:line="240" w:lineRule="auto"/>
        <w:ind w:left="1080"/>
        <w:jc w:val="both"/>
        <w:rPr>
          <w:rFonts w:ascii="Arial" w:eastAsia="Arial" w:hAnsi="Arial" w:cs="Arial"/>
          <w:b/>
          <w:bCs/>
          <w:spacing w:val="-2"/>
          <w:sz w:val="18"/>
          <w:szCs w:val="18"/>
        </w:rPr>
      </w:pPr>
    </w:p>
    <w:p w:rsidR="00B115B0" w:rsidRPr="000A4849" w:rsidRDefault="00B115B0" w:rsidP="004E0237">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r w:rsidRPr="000A4849">
        <w:rPr>
          <w:rFonts w:ascii="Arial" w:eastAsia="Arial" w:hAnsi="Arial" w:cs="Arial"/>
          <w:spacing w:val="-2"/>
          <w:sz w:val="18"/>
          <w:szCs w:val="18"/>
        </w:rPr>
        <w:t>Certain amended financial reporting standards have been issued that are not mandatory for current reporting</w:t>
      </w:r>
      <w:r w:rsidR="00CB09E4" w:rsidRPr="000A4849">
        <w:rPr>
          <w:rFonts w:ascii="Arial" w:eastAsia="Arial" w:hAnsi="Arial" w:cs="Arial"/>
          <w:spacing w:val="-2"/>
          <w:sz w:val="18"/>
          <w:szCs w:val="18"/>
        </w:rPr>
        <w:t xml:space="preserve"> </w:t>
      </w:r>
      <w:r w:rsidRPr="000A4849">
        <w:rPr>
          <w:rFonts w:ascii="Arial" w:eastAsia="Arial" w:hAnsi="Arial" w:cs="Arial"/>
          <w:spacing w:val="-2"/>
          <w:sz w:val="18"/>
          <w:szCs w:val="18"/>
        </w:rPr>
        <w:t>period and have not been early adopted by the Group.</w:t>
      </w:r>
    </w:p>
    <w:p w:rsidR="00C85301" w:rsidRPr="000A4849" w:rsidRDefault="00C85301" w:rsidP="004E0237">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p>
    <w:p w:rsidR="00C85301" w:rsidRPr="000A4849" w:rsidRDefault="00C85301" w:rsidP="004E0237">
      <w:pPr>
        <w:pStyle w:val="ListParagraph"/>
        <w:autoSpaceDE w:val="0"/>
        <w:autoSpaceDN w:val="0"/>
        <w:adjustRightInd w:val="0"/>
        <w:spacing w:after="0" w:line="240" w:lineRule="auto"/>
        <w:ind w:left="1440" w:hanging="360"/>
        <w:jc w:val="both"/>
        <w:rPr>
          <w:rFonts w:ascii="Arial" w:eastAsia="Arial" w:hAnsi="Arial" w:cs="Arial"/>
          <w:spacing w:val="-2"/>
          <w:sz w:val="18"/>
          <w:szCs w:val="18"/>
        </w:rPr>
      </w:pPr>
      <w:r w:rsidRPr="001E4E0B">
        <w:rPr>
          <w:rFonts w:ascii="Arial" w:eastAsia="Arial" w:hAnsi="Arial" w:cs="Arial"/>
          <w:b/>
          <w:bCs/>
          <w:spacing w:val="-2"/>
          <w:sz w:val="18"/>
          <w:szCs w:val="18"/>
        </w:rPr>
        <w:t>a)</w:t>
      </w:r>
      <w:r w:rsidRPr="000A4849">
        <w:rPr>
          <w:rFonts w:ascii="Arial" w:eastAsia="Arial" w:hAnsi="Arial" w:cs="Arial"/>
          <w:spacing w:val="-2"/>
          <w:sz w:val="18"/>
          <w:szCs w:val="18"/>
        </w:rPr>
        <w:tab/>
      </w:r>
      <w:r w:rsidRPr="000A4849">
        <w:rPr>
          <w:rFonts w:ascii="Arial" w:eastAsia="Arial" w:hAnsi="Arial" w:cs="Arial"/>
          <w:b/>
          <w:bCs/>
          <w:spacing w:val="-2"/>
          <w:sz w:val="18"/>
          <w:szCs w:val="18"/>
        </w:rPr>
        <w:t>Revised Conceptual Framework for Financial Reporting</w:t>
      </w:r>
      <w:r w:rsidRPr="000A4849">
        <w:rPr>
          <w:rFonts w:ascii="Arial" w:eastAsia="Arial" w:hAnsi="Arial" w:cs="Arial"/>
          <w:spacing w:val="-2"/>
          <w:sz w:val="18"/>
          <w:szCs w:val="18"/>
        </w:rPr>
        <w:t xml:space="preserve"> added the following key principals and guidance:</w:t>
      </w:r>
    </w:p>
    <w:p w:rsidR="00C85301" w:rsidRPr="000A4849" w:rsidRDefault="00C85301" w:rsidP="004E0237">
      <w:pPr>
        <w:pStyle w:val="ListParagraph"/>
        <w:tabs>
          <w:tab w:val="left" w:pos="709"/>
          <w:tab w:val="left" w:pos="1134"/>
        </w:tabs>
        <w:autoSpaceDE w:val="0"/>
        <w:autoSpaceDN w:val="0"/>
        <w:adjustRightInd w:val="0"/>
        <w:spacing w:after="0" w:line="240" w:lineRule="auto"/>
        <w:ind w:left="1560" w:hanging="426"/>
        <w:jc w:val="both"/>
        <w:rPr>
          <w:rFonts w:ascii="Arial" w:eastAsia="Arial" w:hAnsi="Arial" w:cs="Arial"/>
          <w:spacing w:val="-2"/>
          <w:sz w:val="18"/>
          <w:szCs w:val="18"/>
        </w:rPr>
      </w:pPr>
    </w:p>
    <w:p w:rsidR="00C85301" w:rsidRPr="000A4849" w:rsidRDefault="00C85301" w:rsidP="004E0237">
      <w:pPr>
        <w:pStyle w:val="ListParagraph"/>
        <w:autoSpaceDE w:val="0"/>
        <w:autoSpaceDN w:val="0"/>
        <w:adjustRightInd w:val="0"/>
        <w:spacing w:after="0" w:line="240" w:lineRule="auto"/>
        <w:ind w:left="1620" w:hanging="180"/>
        <w:jc w:val="both"/>
        <w:rPr>
          <w:rFonts w:ascii="Arial" w:eastAsia="Arial" w:hAnsi="Arial" w:cs="Arial"/>
          <w:spacing w:val="-2"/>
          <w:sz w:val="18"/>
          <w:szCs w:val="18"/>
        </w:rPr>
      </w:pPr>
      <w:r w:rsidRPr="000A4849">
        <w:rPr>
          <w:rFonts w:ascii="Arial" w:eastAsia="Arial" w:hAnsi="Arial" w:cs="Arial"/>
          <w:spacing w:val="-2"/>
          <w:sz w:val="18"/>
          <w:szCs w:val="18"/>
        </w:rPr>
        <w:t>-</w:t>
      </w:r>
      <w:r w:rsidRPr="000A4849">
        <w:rPr>
          <w:rFonts w:ascii="Arial" w:eastAsia="Arial" w:hAnsi="Arial" w:cs="Arial"/>
          <w:spacing w:val="-2"/>
          <w:sz w:val="18"/>
          <w:szCs w:val="18"/>
        </w:rPr>
        <w:tab/>
        <w:t>Measurement basis, including factors in considering difference measurement basis</w:t>
      </w:r>
    </w:p>
    <w:p w:rsidR="00C85301" w:rsidRPr="000A4849" w:rsidRDefault="00C85301" w:rsidP="004E0237">
      <w:pPr>
        <w:pStyle w:val="ListParagraph"/>
        <w:autoSpaceDE w:val="0"/>
        <w:autoSpaceDN w:val="0"/>
        <w:adjustRightInd w:val="0"/>
        <w:spacing w:after="0" w:line="240" w:lineRule="auto"/>
        <w:ind w:left="1620" w:hanging="180"/>
        <w:jc w:val="both"/>
        <w:rPr>
          <w:rFonts w:ascii="Arial" w:eastAsia="Arial" w:hAnsi="Arial" w:cs="Arial"/>
          <w:spacing w:val="-2"/>
          <w:sz w:val="18"/>
          <w:szCs w:val="18"/>
        </w:rPr>
      </w:pPr>
      <w:r w:rsidRPr="000A4849">
        <w:rPr>
          <w:rFonts w:ascii="Arial" w:eastAsia="Arial" w:hAnsi="Arial" w:cs="Arial"/>
          <w:spacing w:val="-2"/>
          <w:sz w:val="18"/>
          <w:szCs w:val="18"/>
        </w:rPr>
        <w:t>-</w:t>
      </w:r>
      <w:r w:rsidRPr="000A4849">
        <w:rPr>
          <w:rFonts w:ascii="Arial" w:eastAsia="Arial" w:hAnsi="Arial" w:cs="Arial"/>
          <w:spacing w:val="-2"/>
          <w:sz w:val="18"/>
          <w:szCs w:val="18"/>
        </w:rPr>
        <w:tab/>
        <w:t>Presentation and disclosure, including classification of income and expenses in other comprehensive income</w:t>
      </w:r>
    </w:p>
    <w:p w:rsidR="00C85301" w:rsidRPr="000A4849" w:rsidRDefault="00C85301" w:rsidP="004E0237">
      <w:pPr>
        <w:pStyle w:val="ListParagraph"/>
        <w:autoSpaceDE w:val="0"/>
        <w:autoSpaceDN w:val="0"/>
        <w:adjustRightInd w:val="0"/>
        <w:spacing w:after="0" w:line="240" w:lineRule="auto"/>
        <w:ind w:left="1620" w:hanging="180"/>
        <w:jc w:val="both"/>
        <w:rPr>
          <w:rFonts w:ascii="Arial" w:eastAsia="Arial" w:hAnsi="Arial" w:cs="Arial"/>
          <w:spacing w:val="-2"/>
          <w:sz w:val="18"/>
          <w:szCs w:val="18"/>
        </w:rPr>
      </w:pPr>
      <w:r w:rsidRPr="000A4849">
        <w:rPr>
          <w:rFonts w:ascii="Arial" w:eastAsia="Arial" w:hAnsi="Arial" w:cs="Arial"/>
          <w:spacing w:val="-2"/>
          <w:sz w:val="18"/>
          <w:szCs w:val="18"/>
        </w:rPr>
        <w:t>-</w:t>
      </w:r>
      <w:r w:rsidRPr="000A4849">
        <w:rPr>
          <w:rFonts w:ascii="Arial" w:eastAsia="Arial" w:hAnsi="Arial" w:cs="Arial"/>
          <w:spacing w:val="-2"/>
          <w:sz w:val="18"/>
          <w:szCs w:val="18"/>
        </w:rPr>
        <w:tab/>
        <w:t>Definition of a reporting entity, which maybe a legal entity, or a portion of an entity</w:t>
      </w:r>
    </w:p>
    <w:p w:rsidR="00C85301" w:rsidRPr="000A4849" w:rsidRDefault="00C85301" w:rsidP="004E0237">
      <w:pPr>
        <w:pStyle w:val="ListParagraph"/>
        <w:autoSpaceDE w:val="0"/>
        <w:autoSpaceDN w:val="0"/>
        <w:adjustRightInd w:val="0"/>
        <w:spacing w:after="0" w:line="240" w:lineRule="auto"/>
        <w:ind w:left="1620" w:hanging="180"/>
        <w:jc w:val="both"/>
        <w:rPr>
          <w:rFonts w:ascii="Arial" w:eastAsia="Arial" w:hAnsi="Arial" w:cs="Arial"/>
          <w:spacing w:val="-2"/>
          <w:sz w:val="18"/>
          <w:szCs w:val="18"/>
        </w:rPr>
      </w:pPr>
      <w:r w:rsidRPr="000A4849">
        <w:rPr>
          <w:rFonts w:ascii="Arial" w:eastAsia="Arial" w:hAnsi="Arial" w:cs="Arial"/>
          <w:spacing w:val="-2"/>
          <w:sz w:val="18"/>
          <w:szCs w:val="18"/>
        </w:rPr>
        <w:t>-</w:t>
      </w:r>
      <w:r w:rsidRPr="000A4849">
        <w:rPr>
          <w:rFonts w:ascii="Arial" w:eastAsia="Arial" w:hAnsi="Arial" w:cs="Arial"/>
          <w:spacing w:val="-2"/>
          <w:sz w:val="18"/>
          <w:szCs w:val="18"/>
        </w:rPr>
        <w:tab/>
        <w:t>Derecognition of assets and liabilities</w:t>
      </w:r>
    </w:p>
    <w:p w:rsidR="00C85301" w:rsidRPr="000A4849" w:rsidRDefault="00C85301" w:rsidP="004E0237">
      <w:pPr>
        <w:pStyle w:val="ListParagraph"/>
        <w:autoSpaceDE w:val="0"/>
        <w:autoSpaceDN w:val="0"/>
        <w:adjustRightInd w:val="0"/>
        <w:spacing w:after="0" w:line="240" w:lineRule="auto"/>
        <w:ind w:left="1440"/>
        <w:jc w:val="both"/>
        <w:rPr>
          <w:rFonts w:ascii="Arial" w:eastAsia="Arial" w:hAnsi="Arial" w:cs="Arial"/>
          <w:spacing w:val="-2"/>
          <w:sz w:val="18"/>
          <w:szCs w:val="18"/>
        </w:rPr>
      </w:pPr>
    </w:p>
    <w:p w:rsidR="00C85301" w:rsidRPr="000A4849" w:rsidRDefault="00C85301" w:rsidP="004E0237">
      <w:pPr>
        <w:pStyle w:val="ListParagraph"/>
        <w:tabs>
          <w:tab w:val="left" w:pos="709"/>
          <w:tab w:val="left" w:pos="1134"/>
        </w:tabs>
        <w:autoSpaceDE w:val="0"/>
        <w:autoSpaceDN w:val="0"/>
        <w:adjustRightInd w:val="0"/>
        <w:spacing w:after="0" w:line="240" w:lineRule="auto"/>
        <w:ind w:left="1440"/>
        <w:jc w:val="both"/>
        <w:rPr>
          <w:rFonts w:ascii="Arial" w:eastAsia="Arial" w:hAnsi="Arial" w:cs="Arial"/>
          <w:spacing w:val="-2"/>
          <w:sz w:val="18"/>
          <w:szCs w:val="18"/>
        </w:rPr>
      </w:pPr>
      <w:r w:rsidRPr="000A4849">
        <w:rPr>
          <w:rFonts w:ascii="Arial" w:eastAsia="Arial" w:hAnsi="Arial" w:cs="Arial"/>
          <w:spacing w:val="-2"/>
          <w:sz w:val="18"/>
          <w:szCs w:val="18"/>
        </w:rPr>
        <w:t>The amendment also includes the revision to the definition of an asset and liability in the financial statements,</w:t>
      </w:r>
      <w:r w:rsidR="00397813" w:rsidRPr="000A4849">
        <w:rPr>
          <w:rFonts w:ascii="Arial" w:eastAsia="Arial" w:hAnsi="Arial" w:cs="Arial"/>
          <w:spacing w:val="-2"/>
          <w:sz w:val="18"/>
          <w:szCs w:val="18"/>
        </w:rPr>
        <w:t xml:space="preserve"> </w:t>
      </w:r>
      <w:r w:rsidRPr="000A4849">
        <w:rPr>
          <w:rFonts w:ascii="Arial" w:eastAsia="Arial" w:hAnsi="Arial" w:cs="Arial"/>
          <w:spacing w:val="-2"/>
          <w:sz w:val="18"/>
          <w:szCs w:val="18"/>
        </w:rPr>
        <w:t>and clarification to the prominence of stewardship in the objective of financial reporting.</w:t>
      </w:r>
    </w:p>
    <w:p w:rsidR="00C85301" w:rsidRPr="000A4849" w:rsidRDefault="00C85301" w:rsidP="004E0237">
      <w:pPr>
        <w:pStyle w:val="ListParagraph"/>
        <w:tabs>
          <w:tab w:val="left" w:pos="709"/>
          <w:tab w:val="left" w:pos="1134"/>
        </w:tabs>
        <w:autoSpaceDE w:val="0"/>
        <w:autoSpaceDN w:val="0"/>
        <w:adjustRightInd w:val="0"/>
        <w:spacing w:after="0" w:line="240" w:lineRule="auto"/>
        <w:ind w:left="1440"/>
        <w:jc w:val="both"/>
        <w:rPr>
          <w:rFonts w:ascii="Arial" w:eastAsia="Arial" w:hAnsi="Arial" w:cs="Arial"/>
          <w:spacing w:val="-2"/>
          <w:sz w:val="18"/>
          <w:szCs w:val="18"/>
        </w:rPr>
      </w:pPr>
    </w:p>
    <w:p w:rsidR="00C85301" w:rsidRPr="000A4849" w:rsidRDefault="00C85301" w:rsidP="004E0237">
      <w:pPr>
        <w:pStyle w:val="ListParagraph"/>
        <w:tabs>
          <w:tab w:val="left" w:pos="709"/>
        </w:tabs>
        <w:autoSpaceDE w:val="0"/>
        <w:autoSpaceDN w:val="0"/>
        <w:adjustRightInd w:val="0"/>
        <w:spacing w:after="0" w:line="240" w:lineRule="auto"/>
        <w:ind w:left="1440" w:hanging="360"/>
        <w:jc w:val="both"/>
        <w:rPr>
          <w:rFonts w:ascii="Arial" w:eastAsia="Arial" w:hAnsi="Arial" w:cs="Arial"/>
          <w:spacing w:val="-2"/>
          <w:sz w:val="18"/>
          <w:szCs w:val="18"/>
        </w:rPr>
      </w:pPr>
      <w:r w:rsidRPr="001E4E0B">
        <w:rPr>
          <w:rFonts w:ascii="Arial" w:eastAsia="Arial" w:hAnsi="Arial" w:cs="Arial"/>
          <w:b/>
          <w:bCs/>
          <w:spacing w:val="-2"/>
          <w:sz w:val="18"/>
          <w:szCs w:val="18"/>
        </w:rPr>
        <w:t>b)</w:t>
      </w:r>
      <w:r w:rsidRPr="000A4849">
        <w:rPr>
          <w:rFonts w:ascii="Arial" w:eastAsia="Arial" w:hAnsi="Arial" w:cs="Arial"/>
          <w:spacing w:val="-2"/>
          <w:sz w:val="18"/>
          <w:szCs w:val="18"/>
        </w:rPr>
        <w:tab/>
      </w:r>
      <w:r w:rsidRPr="000A4849">
        <w:rPr>
          <w:rFonts w:ascii="Arial" w:eastAsia="Arial" w:hAnsi="Arial" w:cs="Arial"/>
          <w:b/>
          <w:bCs/>
          <w:spacing w:val="-2"/>
          <w:sz w:val="18"/>
          <w:szCs w:val="18"/>
        </w:rPr>
        <w:t>Amendment to TFRS 3, Business combinations</w:t>
      </w:r>
      <w:r w:rsidRPr="000A4849">
        <w:rPr>
          <w:rFonts w:ascii="Arial" w:eastAsia="Arial" w:hAnsi="Arial" w:cs="Arial"/>
          <w:spacing w:val="-2"/>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C85301" w:rsidRPr="000A4849" w:rsidRDefault="00C85301" w:rsidP="004E0237">
      <w:pPr>
        <w:pStyle w:val="ListParagraph"/>
        <w:tabs>
          <w:tab w:val="left" w:pos="709"/>
          <w:tab w:val="left" w:pos="1134"/>
        </w:tabs>
        <w:autoSpaceDE w:val="0"/>
        <w:autoSpaceDN w:val="0"/>
        <w:adjustRightInd w:val="0"/>
        <w:spacing w:after="0" w:line="240" w:lineRule="auto"/>
        <w:ind w:left="1560" w:hanging="426"/>
        <w:jc w:val="both"/>
        <w:rPr>
          <w:rFonts w:ascii="Arial" w:eastAsia="Arial" w:hAnsi="Arial" w:cs="Arial"/>
          <w:spacing w:val="-2"/>
          <w:sz w:val="18"/>
          <w:szCs w:val="18"/>
        </w:rPr>
      </w:pPr>
    </w:p>
    <w:p w:rsidR="00C85301" w:rsidRPr="000A4849" w:rsidRDefault="00C85301" w:rsidP="004E0237">
      <w:pPr>
        <w:pStyle w:val="ListParagraph"/>
        <w:tabs>
          <w:tab w:val="left" w:pos="709"/>
          <w:tab w:val="left" w:pos="1134"/>
        </w:tabs>
        <w:autoSpaceDE w:val="0"/>
        <w:autoSpaceDN w:val="0"/>
        <w:adjustRightInd w:val="0"/>
        <w:spacing w:after="0" w:line="240" w:lineRule="auto"/>
        <w:ind w:left="1440" w:hanging="360"/>
        <w:jc w:val="both"/>
        <w:rPr>
          <w:rFonts w:ascii="Arial" w:eastAsia="Arial" w:hAnsi="Arial" w:cs="Arial"/>
          <w:spacing w:val="-2"/>
          <w:sz w:val="18"/>
          <w:szCs w:val="18"/>
        </w:rPr>
      </w:pPr>
      <w:r w:rsidRPr="001E4E0B">
        <w:rPr>
          <w:rFonts w:ascii="Arial" w:eastAsia="Arial" w:hAnsi="Arial" w:cs="Arial"/>
          <w:b/>
          <w:bCs/>
          <w:spacing w:val="-2"/>
          <w:sz w:val="18"/>
          <w:szCs w:val="18"/>
        </w:rPr>
        <w:t>c)</w:t>
      </w:r>
      <w:r w:rsidRPr="000A4849">
        <w:rPr>
          <w:rFonts w:ascii="Arial" w:eastAsia="Arial" w:hAnsi="Arial" w:cs="Arial"/>
          <w:spacing w:val="-2"/>
          <w:sz w:val="18"/>
          <w:szCs w:val="18"/>
        </w:rPr>
        <w:tab/>
      </w:r>
      <w:r w:rsidRPr="000A4849">
        <w:rPr>
          <w:rFonts w:ascii="Arial" w:eastAsia="Arial" w:hAnsi="Arial" w:cs="Arial"/>
          <w:b/>
          <w:bCs/>
          <w:spacing w:val="-2"/>
          <w:sz w:val="18"/>
          <w:szCs w:val="18"/>
        </w:rPr>
        <w:t>Amendment to TFRS 9, Financial instruments and TFRS 7, Financial instruments: disclosures</w:t>
      </w:r>
      <w:r w:rsidRPr="000A4849">
        <w:rPr>
          <w:rFonts w:ascii="Arial" w:eastAsia="Arial" w:hAnsi="Arial" w:cs="Arial"/>
          <w:spacing w:val="-2"/>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rsidR="00C85301" w:rsidRPr="000A4849" w:rsidRDefault="00C85301" w:rsidP="004E0237">
      <w:pPr>
        <w:pStyle w:val="ListParagraph"/>
        <w:tabs>
          <w:tab w:val="left" w:pos="709"/>
          <w:tab w:val="left" w:pos="1134"/>
        </w:tabs>
        <w:autoSpaceDE w:val="0"/>
        <w:autoSpaceDN w:val="0"/>
        <w:adjustRightInd w:val="0"/>
        <w:spacing w:after="0" w:line="240" w:lineRule="auto"/>
        <w:ind w:left="1560" w:hanging="426"/>
        <w:jc w:val="both"/>
        <w:rPr>
          <w:rFonts w:ascii="Arial" w:eastAsia="Arial" w:hAnsi="Arial" w:cs="Arial"/>
          <w:spacing w:val="-2"/>
          <w:sz w:val="18"/>
          <w:szCs w:val="18"/>
        </w:rPr>
      </w:pPr>
    </w:p>
    <w:p w:rsidR="00C85301" w:rsidRPr="000A4849" w:rsidRDefault="00C85301" w:rsidP="004E0237">
      <w:pPr>
        <w:pStyle w:val="ListParagraph"/>
        <w:tabs>
          <w:tab w:val="left" w:pos="709"/>
          <w:tab w:val="left" w:pos="1134"/>
        </w:tabs>
        <w:autoSpaceDE w:val="0"/>
        <w:autoSpaceDN w:val="0"/>
        <w:adjustRightInd w:val="0"/>
        <w:spacing w:after="0" w:line="240" w:lineRule="auto"/>
        <w:ind w:left="1440" w:hanging="360"/>
        <w:jc w:val="both"/>
        <w:rPr>
          <w:rFonts w:ascii="Arial" w:eastAsia="Arial" w:hAnsi="Arial" w:cs="Arial"/>
          <w:spacing w:val="-2"/>
          <w:sz w:val="18"/>
          <w:szCs w:val="18"/>
        </w:rPr>
      </w:pPr>
      <w:r w:rsidRPr="001E4E0B">
        <w:rPr>
          <w:rFonts w:ascii="Arial" w:eastAsia="Arial" w:hAnsi="Arial" w:cs="Arial"/>
          <w:b/>
          <w:bCs/>
          <w:spacing w:val="-2"/>
          <w:sz w:val="18"/>
          <w:szCs w:val="18"/>
        </w:rPr>
        <w:t>d)</w:t>
      </w:r>
      <w:r w:rsidRPr="000A4849">
        <w:rPr>
          <w:rFonts w:ascii="Arial" w:eastAsia="Arial" w:hAnsi="Arial" w:cs="Arial"/>
          <w:spacing w:val="-2"/>
          <w:sz w:val="18"/>
          <w:szCs w:val="18"/>
        </w:rPr>
        <w:tab/>
      </w:r>
      <w:r w:rsidRPr="000A4849">
        <w:rPr>
          <w:rFonts w:ascii="Arial" w:eastAsia="Arial" w:hAnsi="Arial" w:cs="Arial"/>
          <w:b/>
          <w:bCs/>
          <w:spacing w:val="-2"/>
          <w:sz w:val="18"/>
          <w:szCs w:val="18"/>
        </w:rPr>
        <w:t>Amendment to TAS 1, Presentation of financial statements and TAS 8, Accounting policies, changes in accounting estimates and errors</w:t>
      </w:r>
      <w:r w:rsidRPr="000A4849">
        <w:rPr>
          <w:rFonts w:ascii="Arial" w:eastAsia="Arial" w:hAnsi="Arial" w:cs="Arial"/>
          <w:spacing w:val="-2"/>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397813" w:rsidRPr="000A4849" w:rsidRDefault="00397813" w:rsidP="004E0237">
      <w:pPr>
        <w:spacing w:line="240" w:lineRule="auto"/>
        <w:rPr>
          <w:rFonts w:cs="Arial"/>
          <w:b/>
          <w:bCs/>
          <w:sz w:val="18"/>
          <w:szCs w:val="18"/>
        </w:rPr>
      </w:pPr>
      <w:r w:rsidRPr="000A4849">
        <w:rPr>
          <w:rFonts w:cs="Arial"/>
          <w:b/>
          <w:bCs/>
          <w:sz w:val="18"/>
          <w:szCs w:val="18"/>
        </w:rPr>
        <w:br w:type="page"/>
      </w:r>
    </w:p>
    <w:p w:rsidR="00C85301" w:rsidRPr="000A4849" w:rsidRDefault="00C85301" w:rsidP="004E0237">
      <w:pPr>
        <w:spacing w:line="240" w:lineRule="auto"/>
        <w:ind w:left="540" w:hanging="540"/>
        <w:rPr>
          <w:rFonts w:cs="Arial"/>
          <w:b/>
          <w:bCs/>
          <w:sz w:val="18"/>
          <w:szCs w:val="18"/>
        </w:rPr>
      </w:pPr>
      <w:r w:rsidRPr="000A4849">
        <w:rPr>
          <w:rFonts w:cs="Arial"/>
          <w:b/>
          <w:bCs/>
          <w:sz w:val="18"/>
          <w:szCs w:val="18"/>
        </w:rPr>
        <w:lastRenderedPageBreak/>
        <w:t>5</w:t>
      </w:r>
      <w:r w:rsidRPr="000A4849">
        <w:rPr>
          <w:rFonts w:cs="Arial"/>
          <w:b/>
          <w:bCs/>
          <w:sz w:val="18"/>
          <w:szCs w:val="18"/>
        </w:rPr>
        <w:tab/>
        <w:t>Impacts from initial application of the new and revised financial reporting standards</w:t>
      </w:r>
    </w:p>
    <w:p w:rsidR="00397813" w:rsidRPr="000A4849" w:rsidRDefault="00397813" w:rsidP="004E0237">
      <w:pPr>
        <w:spacing w:line="240" w:lineRule="auto"/>
        <w:ind w:left="547"/>
        <w:jc w:val="both"/>
        <w:rPr>
          <w:rFonts w:cs="Arial"/>
          <w:sz w:val="18"/>
          <w:szCs w:val="18"/>
        </w:rPr>
      </w:pPr>
    </w:p>
    <w:p w:rsidR="00397813" w:rsidRPr="000A4849" w:rsidRDefault="00397813" w:rsidP="004E0237">
      <w:pPr>
        <w:spacing w:line="240" w:lineRule="auto"/>
        <w:ind w:left="547"/>
        <w:jc w:val="both"/>
        <w:rPr>
          <w:rFonts w:cs="Arial"/>
          <w:sz w:val="18"/>
          <w:szCs w:val="18"/>
        </w:rPr>
      </w:pPr>
    </w:p>
    <w:p w:rsidR="00C85301" w:rsidRPr="000A4849" w:rsidRDefault="00C85301" w:rsidP="004E0237">
      <w:pPr>
        <w:spacing w:line="240" w:lineRule="auto"/>
        <w:ind w:left="547"/>
        <w:jc w:val="both"/>
        <w:rPr>
          <w:rFonts w:cs="Arial"/>
          <w:sz w:val="18"/>
          <w:szCs w:val="18"/>
        </w:rPr>
      </w:pPr>
      <w:r w:rsidRPr="000A4849">
        <w:rPr>
          <w:rFonts w:cs="Arial"/>
          <w:sz w:val="18"/>
          <w:szCs w:val="18"/>
        </w:rPr>
        <w:t>This note explains the impact of the adoption of TAS 32 Financial Instruments: Presentation, TFRS 7 Financial</w:t>
      </w:r>
      <w:r w:rsidR="00397813" w:rsidRPr="000A4849">
        <w:rPr>
          <w:rFonts w:cs="Arial"/>
          <w:sz w:val="18"/>
          <w:szCs w:val="18"/>
        </w:rPr>
        <w:t xml:space="preserve"> </w:t>
      </w:r>
      <w:r w:rsidRPr="000A4849">
        <w:rPr>
          <w:rFonts w:cs="Arial"/>
          <w:sz w:val="18"/>
          <w:szCs w:val="18"/>
        </w:rPr>
        <w:t>Instruments: Disclosure, TFRS 9 Financial Instruments and TFRS 16 Leases on the Group’s consolidated</w:t>
      </w:r>
      <w:r w:rsidR="00397813" w:rsidRPr="000A4849">
        <w:rPr>
          <w:rFonts w:cs="Arial"/>
          <w:sz w:val="18"/>
          <w:szCs w:val="18"/>
        </w:rPr>
        <w:t xml:space="preserve"> </w:t>
      </w:r>
      <w:r w:rsidRPr="000A4849">
        <w:rPr>
          <w:rFonts w:cs="Arial"/>
          <w:sz w:val="18"/>
          <w:szCs w:val="18"/>
        </w:rPr>
        <w:t>financial statements and the Company’s separate financial statements. The new accounting policies</w:t>
      </w:r>
      <w:r w:rsidR="00081BAA">
        <w:rPr>
          <w:rFonts w:cs="Arial"/>
          <w:sz w:val="18"/>
          <w:szCs w:val="18"/>
        </w:rPr>
        <w:t xml:space="preserve"> are</w:t>
      </w:r>
      <w:r w:rsidRPr="000A4849">
        <w:rPr>
          <w:rFonts w:cs="Arial"/>
          <w:sz w:val="18"/>
          <w:szCs w:val="18"/>
        </w:rPr>
        <w:t xml:space="preserve"> disclosed in Note </w:t>
      </w:r>
      <w:r w:rsidR="00BF5F53" w:rsidRPr="000A4849">
        <w:rPr>
          <w:rFonts w:cs="Arial"/>
          <w:sz w:val="18"/>
          <w:szCs w:val="18"/>
        </w:rPr>
        <w:t>6.1</w:t>
      </w:r>
      <w:r w:rsidR="00EB44FC" w:rsidRPr="000A4849">
        <w:rPr>
          <w:rFonts w:cs="Arial"/>
          <w:sz w:val="18"/>
          <w:szCs w:val="18"/>
        </w:rPr>
        <w:t>4</w:t>
      </w:r>
      <w:r w:rsidRPr="000A4849">
        <w:rPr>
          <w:rFonts w:cs="Arial"/>
          <w:sz w:val="18"/>
          <w:szCs w:val="18"/>
        </w:rPr>
        <w:t>.</w:t>
      </w:r>
    </w:p>
    <w:p w:rsidR="00C85301" w:rsidRPr="000A4849" w:rsidRDefault="00C85301" w:rsidP="004E0237">
      <w:pPr>
        <w:spacing w:line="240" w:lineRule="auto"/>
        <w:ind w:left="547"/>
        <w:jc w:val="both"/>
        <w:rPr>
          <w:rFonts w:cs="Arial"/>
          <w:sz w:val="18"/>
          <w:szCs w:val="18"/>
        </w:rPr>
      </w:pPr>
    </w:p>
    <w:p w:rsidR="00C85301" w:rsidRPr="000A4849" w:rsidRDefault="00C85301" w:rsidP="004E0237">
      <w:pPr>
        <w:spacing w:line="240" w:lineRule="auto"/>
        <w:ind w:left="547"/>
        <w:jc w:val="both"/>
        <w:rPr>
          <w:rFonts w:cs="Arial"/>
          <w:sz w:val="18"/>
          <w:szCs w:val="18"/>
        </w:rPr>
      </w:pPr>
      <w:r w:rsidRPr="000A4849">
        <w:rPr>
          <w:rFonts w:cs="Arial"/>
          <w:sz w:val="18"/>
          <w:szCs w:val="18"/>
        </w:rPr>
        <w:t>The Group and the Company have adopted th</w:t>
      </w:r>
      <w:r w:rsidR="00081BAA">
        <w:rPr>
          <w:rFonts w:cs="Arial"/>
          <w:sz w:val="18"/>
          <w:szCs w:val="18"/>
        </w:rPr>
        <w:t>e</w:t>
      </w:r>
      <w:r w:rsidRPr="000A4849">
        <w:rPr>
          <w:rFonts w:cs="Arial"/>
          <w:sz w:val="18"/>
          <w:szCs w:val="18"/>
        </w:rPr>
        <w:t>se accounting policies from 1 January 2020 by applying the</w:t>
      </w:r>
      <w:r w:rsidR="00397813" w:rsidRPr="000A4849">
        <w:rPr>
          <w:rFonts w:cs="Arial"/>
          <w:sz w:val="18"/>
          <w:szCs w:val="18"/>
        </w:rPr>
        <w:t xml:space="preserve"> </w:t>
      </w:r>
      <w:r w:rsidRPr="000A4849">
        <w:rPr>
          <w:rFonts w:cs="Arial"/>
          <w:sz w:val="18"/>
          <w:szCs w:val="18"/>
        </w:rPr>
        <w:t>modified retrospective approach. The comparative figures have not been restated. The reclassifications and the</w:t>
      </w:r>
      <w:r w:rsidR="00397813" w:rsidRPr="000A4849">
        <w:rPr>
          <w:rFonts w:cs="Arial"/>
          <w:sz w:val="18"/>
          <w:szCs w:val="18"/>
        </w:rPr>
        <w:t xml:space="preserve"> </w:t>
      </w:r>
      <w:r w:rsidRPr="000F4988">
        <w:rPr>
          <w:rFonts w:cs="Arial"/>
          <w:spacing w:val="-2"/>
          <w:sz w:val="18"/>
          <w:szCs w:val="18"/>
        </w:rPr>
        <w:t>adjustments arising from the changes in accounting policies were therefore recognised in the statement of</w:t>
      </w:r>
      <w:r w:rsidR="00397813" w:rsidRPr="000F4988">
        <w:rPr>
          <w:rFonts w:cs="Arial"/>
          <w:spacing w:val="-2"/>
          <w:sz w:val="18"/>
          <w:szCs w:val="18"/>
        </w:rPr>
        <w:t xml:space="preserve"> </w:t>
      </w:r>
      <w:r w:rsidRPr="000F4988">
        <w:rPr>
          <w:rFonts w:cs="Arial"/>
          <w:spacing w:val="-2"/>
          <w:sz w:val="18"/>
          <w:szCs w:val="18"/>
        </w:rPr>
        <w:t>financial</w:t>
      </w:r>
      <w:r w:rsidRPr="000A4849">
        <w:rPr>
          <w:rFonts w:cs="Arial"/>
          <w:sz w:val="18"/>
          <w:szCs w:val="18"/>
        </w:rPr>
        <w:t xml:space="preserve"> position as of 1 January 2020.</w:t>
      </w:r>
    </w:p>
    <w:p w:rsidR="00C85301" w:rsidRPr="000A4849" w:rsidRDefault="00C85301" w:rsidP="004E0237">
      <w:pPr>
        <w:spacing w:line="240" w:lineRule="auto"/>
        <w:ind w:left="547"/>
        <w:jc w:val="both"/>
        <w:rPr>
          <w:rFonts w:cs="Arial"/>
          <w:sz w:val="18"/>
          <w:szCs w:val="18"/>
        </w:rPr>
      </w:pPr>
    </w:p>
    <w:p w:rsidR="00C85301" w:rsidRPr="000A4849" w:rsidRDefault="00C85301" w:rsidP="004E0237">
      <w:pPr>
        <w:spacing w:line="240" w:lineRule="auto"/>
        <w:ind w:left="547"/>
        <w:jc w:val="both"/>
        <w:rPr>
          <w:rFonts w:cs="Arial"/>
          <w:sz w:val="18"/>
          <w:szCs w:val="18"/>
        </w:rPr>
      </w:pPr>
      <w:r w:rsidRPr="000F4988">
        <w:rPr>
          <w:rFonts w:cs="Arial"/>
          <w:spacing w:val="-2"/>
          <w:sz w:val="18"/>
          <w:szCs w:val="18"/>
        </w:rPr>
        <w:t>The impact of first-time adoption of new financial reporting standards on the consolidated and separate</w:t>
      </w:r>
      <w:r w:rsidR="00397813" w:rsidRPr="000F4988">
        <w:rPr>
          <w:rFonts w:cs="Arial"/>
          <w:spacing w:val="-2"/>
          <w:sz w:val="18"/>
          <w:szCs w:val="18"/>
        </w:rPr>
        <w:t xml:space="preserve"> </w:t>
      </w:r>
      <w:r w:rsidRPr="000F4988">
        <w:rPr>
          <w:rFonts w:cs="Arial"/>
          <w:spacing w:val="-2"/>
          <w:sz w:val="18"/>
          <w:szCs w:val="18"/>
        </w:rPr>
        <w:t>statements</w:t>
      </w:r>
      <w:r w:rsidRPr="000A4849">
        <w:rPr>
          <w:rFonts w:cs="Arial"/>
          <w:sz w:val="18"/>
          <w:szCs w:val="18"/>
        </w:rPr>
        <w:t xml:space="preserve"> of financial position are as follows:</w:t>
      </w:r>
    </w:p>
    <w:p w:rsidR="0018452A" w:rsidRPr="000F4988" w:rsidRDefault="0018452A" w:rsidP="004E0237">
      <w:pPr>
        <w:spacing w:line="240" w:lineRule="auto"/>
        <w:ind w:left="547"/>
        <w:jc w:val="both"/>
        <w:rPr>
          <w:rFonts w:cs="Arial"/>
          <w:sz w:val="18"/>
          <w:szCs w:val="18"/>
        </w:rPr>
      </w:pPr>
    </w:p>
    <w:tbl>
      <w:tblPr>
        <w:tblStyle w:val="PwCTableText"/>
        <w:tblW w:w="9465" w:type="dxa"/>
        <w:tblInd w:w="0" w:type="dxa"/>
        <w:tblBorders>
          <w:insideH w:val="none" w:sz="0" w:space="0" w:color="auto"/>
        </w:tblBorders>
        <w:tblLayout w:type="fixed"/>
        <w:tblLook w:val="0600" w:firstRow="0" w:lastRow="0" w:firstColumn="0" w:lastColumn="0" w:noHBand="1" w:noVBand="1"/>
      </w:tblPr>
      <w:tblGrid>
        <w:gridCol w:w="3401"/>
        <w:gridCol w:w="1559"/>
        <w:gridCol w:w="1558"/>
        <w:gridCol w:w="1558"/>
        <w:gridCol w:w="1389"/>
      </w:tblGrid>
      <w:tr w:rsidR="00816387" w:rsidRPr="000A4849" w:rsidTr="00816387">
        <w:tc>
          <w:tcPr>
            <w:tcW w:w="3402" w:type="dxa"/>
            <w:shd w:val="clear" w:color="auto" w:fill="FFFFFF"/>
            <w:vAlign w:val="bottom"/>
          </w:tcPr>
          <w:p w:rsidR="00816387" w:rsidRPr="000A4849" w:rsidRDefault="00816387" w:rsidP="004E0237">
            <w:pPr>
              <w:spacing w:before="0" w:after="0" w:line="240" w:lineRule="auto"/>
              <w:ind w:left="422"/>
              <w:rPr>
                <w:rFonts w:eastAsia="Arial Unicode MS" w:cs="Arial"/>
                <w:b/>
                <w:bCs/>
                <w:sz w:val="16"/>
                <w:szCs w:val="16"/>
              </w:rPr>
            </w:pPr>
            <w:bookmarkStart w:id="2" w:name="_Hlk34686073"/>
          </w:p>
        </w:tc>
        <w:tc>
          <w:tcPr>
            <w:tcW w:w="6067" w:type="dxa"/>
            <w:gridSpan w:val="4"/>
            <w:shd w:val="clear" w:color="auto" w:fill="FFFFFF"/>
            <w:vAlign w:val="bottom"/>
            <w:hideMark/>
          </w:tcPr>
          <w:p w:rsidR="00816387" w:rsidRPr="000A4849" w:rsidRDefault="00816387" w:rsidP="004E0237">
            <w:pPr>
              <w:pBdr>
                <w:bottom w:val="single" w:sz="4" w:space="1" w:color="auto"/>
              </w:pBdr>
              <w:spacing w:before="0" w:after="0" w:line="240" w:lineRule="auto"/>
              <w:ind w:left="-29" w:right="-72"/>
              <w:jc w:val="center"/>
              <w:rPr>
                <w:rFonts w:eastAsia="Arial Unicode MS" w:cs="Arial"/>
                <w:b/>
                <w:bCs/>
                <w:sz w:val="16"/>
              </w:rPr>
            </w:pPr>
            <w:r w:rsidRPr="000A4849">
              <w:rPr>
                <w:rFonts w:eastAsia="Arial Unicode MS" w:cs="Arial"/>
                <w:b/>
                <w:bCs/>
                <w:sz w:val="16"/>
                <w:szCs w:val="16"/>
                <w:lang w:bidi="th-TH"/>
              </w:rPr>
              <w:t xml:space="preserve">Consolidated financial </w:t>
            </w:r>
            <w:r w:rsidRPr="000A4849">
              <w:rPr>
                <w:rFonts w:eastAsia="Arial Unicode MS" w:cs="Arial"/>
                <w:b/>
                <w:bCs/>
                <w:sz w:val="16"/>
                <w:lang w:bidi="th-TH"/>
              </w:rPr>
              <w:t>statements</w:t>
            </w:r>
          </w:p>
        </w:tc>
      </w:tr>
      <w:tr w:rsidR="00816387" w:rsidRPr="000A4849" w:rsidTr="00816387">
        <w:trPr>
          <w:trHeight w:val="476"/>
        </w:trPr>
        <w:tc>
          <w:tcPr>
            <w:tcW w:w="3402" w:type="dxa"/>
            <w:vMerge w:val="restart"/>
            <w:shd w:val="clear" w:color="auto" w:fill="FFFFFF"/>
            <w:vAlign w:val="bottom"/>
          </w:tcPr>
          <w:p w:rsidR="00816387" w:rsidRPr="000A4849" w:rsidRDefault="00816387" w:rsidP="004E0237">
            <w:pPr>
              <w:spacing w:before="0" w:after="0" w:line="240" w:lineRule="auto"/>
              <w:ind w:left="422"/>
              <w:rPr>
                <w:rFonts w:eastAsia="Arial Unicode MS" w:cs="Arial"/>
                <w:b/>
                <w:bCs/>
                <w:sz w:val="16"/>
                <w:szCs w:val="16"/>
              </w:rPr>
            </w:pPr>
          </w:p>
        </w:tc>
        <w:tc>
          <w:tcPr>
            <w:tcW w:w="1559" w:type="dxa"/>
            <w:shd w:val="clear" w:color="auto" w:fill="FFFFFF"/>
            <w:vAlign w:val="bottom"/>
            <w:hideMark/>
          </w:tcPr>
          <w:p w:rsidR="00816387" w:rsidRPr="000A4849" w:rsidRDefault="00816387" w:rsidP="004E0237">
            <w:pPr>
              <w:spacing w:before="0" w:after="0" w:line="240" w:lineRule="auto"/>
              <w:ind w:left="-29" w:right="-72"/>
              <w:jc w:val="right"/>
              <w:rPr>
                <w:rFonts w:eastAsia="Arial Unicode MS" w:cs="Arial"/>
                <w:b/>
                <w:bCs/>
                <w:sz w:val="16"/>
                <w:szCs w:val="16"/>
                <w:lang w:bidi="th-TH"/>
              </w:rPr>
            </w:pPr>
            <w:r w:rsidRPr="000A4849">
              <w:rPr>
                <w:rFonts w:eastAsia="Arial Unicode MS" w:cs="Arial"/>
                <w:b/>
                <w:bCs/>
                <w:sz w:val="16"/>
                <w:szCs w:val="16"/>
                <w:lang w:bidi="th-TH"/>
              </w:rPr>
              <w:t xml:space="preserve">As at </w:t>
            </w:r>
          </w:p>
          <w:p w:rsidR="00816387" w:rsidRPr="000A4849" w:rsidRDefault="00816387" w:rsidP="004E0237">
            <w:pPr>
              <w:spacing w:before="0" w:after="0" w:line="240" w:lineRule="auto"/>
              <w:ind w:left="-161" w:right="-72"/>
              <w:jc w:val="right"/>
              <w:rPr>
                <w:rFonts w:eastAsia="Arial Unicode MS" w:cs="Arial"/>
                <w:b/>
                <w:bCs/>
                <w:sz w:val="16"/>
                <w:szCs w:val="16"/>
                <w:lang w:bidi="th-TH"/>
              </w:rPr>
            </w:pPr>
            <w:r w:rsidRPr="000A4849">
              <w:rPr>
                <w:rFonts w:eastAsia="Arial Unicode MS" w:cs="Arial"/>
                <w:b/>
                <w:bCs/>
                <w:sz w:val="16"/>
                <w:szCs w:val="16"/>
                <w:lang w:bidi="th-TH"/>
              </w:rPr>
              <w:t>31 December 2019</w:t>
            </w:r>
          </w:p>
          <w:p w:rsidR="00816387" w:rsidRPr="000A4849" w:rsidRDefault="00816387" w:rsidP="004E0237">
            <w:pPr>
              <w:spacing w:before="0" w:after="0" w:line="240" w:lineRule="auto"/>
              <w:ind w:left="-171" w:right="-72" w:hanging="27"/>
              <w:jc w:val="right"/>
              <w:rPr>
                <w:rFonts w:eastAsia="Arial Unicode MS" w:cs="Arial"/>
                <w:b/>
                <w:bCs/>
                <w:sz w:val="16"/>
                <w:szCs w:val="16"/>
              </w:rPr>
            </w:pPr>
            <w:r w:rsidRPr="000A4849">
              <w:rPr>
                <w:rFonts w:eastAsia="Arial Unicode MS" w:cs="Arial"/>
                <w:b/>
                <w:bCs/>
                <w:sz w:val="16"/>
                <w:szCs w:val="16"/>
                <w:lang w:bidi="th-TH"/>
              </w:rPr>
              <w:t>Previously reported</w:t>
            </w:r>
          </w:p>
        </w:tc>
        <w:tc>
          <w:tcPr>
            <w:tcW w:w="1559" w:type="dxa"/>
            <w:shd w:val="clear" w:color="auto" w:fill="FFFFFF"/>
            <w:vAlign w:val="bottom"/>
            <w:hideMark/>
          </w:tcPr>
          <w:p w:rsidR="00816387" w:rsidRPr="000A4849" w:rsidRDefault="00816387" w:rsidP="004E0237">
            <w:pPr>
              <w:spacing w:before="0" w:after="0" w:line="240" w:lineRule="auto"/>
              <w:ind w:right="-72"/>
              <w:jc w:val="right"/>
              <w:rPr>
                <w:rFonts w:eastAsia="Arial Unicode MS" w:cs="Arial"/>
                <w:b/>
                <w:bCs/>
                <w:spacing w:val="-8"/>
                <w:sz w:val="16"/>
                <w:szCs w:val="16"/>
              </w:rPr>
            </w:pPr>
            <w:r w:rsidRPr="000A4849">
              <w:rPr>
                <w:rFonts w:eastAsia="Arial Unicode MS" w:cs="Arial"/>
                <w:b/>
                <w:bCs/>
                <w:spacing w:val="-8"/>
                <w:sz w:val="16"/>
                <w:szCs w:val="16"/>
              </w:rPr>
              <w:t>TAS 32 and TFRS 9</w:t>
            </w:r>
          </w:p>
          <w:p w:rsidR="00816387" w:rsidRPr="000A4849" w:rsidRDefault="00816387" w:rsidP="004E0237">
            <w:pPr>
              <w:spacing w:before="0" w:after="0" w:line="240" w:lineRule="auto"/>
              <w:ind w:left="-51" w:right="-72"/>
              <w:jc w:val="right"/>
              <w:rPr>
                <w:rFonts w:eastAsia="Arial Unicode MS" w:cs="Arial"/>
                <w:b/>
                <w:bCs/>
                <w:spacing w:val="-8"/>
                <w:sz w:val="16"/>
                <w:szCs w:val="16"/>
              </w:rPr>
            </w:pPr>
            <w:r w:rsidRPr="000A4849">
              <w:rPr>
                <w:rFonts w:eastAsia="Arial Unicode MS" w:cs="Arial"/>
                <w:b/>
                <w:bCs/>
                <w:sz w:val="16"/>
                <w:szCs w:val="16"/>
                <w:lang w:bidi="th-TH"/>
              </w:rPr>
              <w:t>Reclassifications and adjustments</w:t>
            </w:r>
          </w:p>
        </w:tc>
        <w:tc>
          <w:tcPr>
            <w:tcW w:w="1559" w:type="dxa"/>
            <w:shd w:val="clear" w:color="auto" w:fill="FFFFFF"/>
            <w:vAlign w:val="bottom"/>
            <w:hideMark/>
          </w:tcPr>
          <w:p w:rsidR="00816387" w:rsidRPr="000A4849" w:rsidRDefault="00816387" w:rsidP="004E0237">
            <w:pPr>
              <w:spacing w:before="0" w:after="0" w:line="240" w:lineRule="auto"/>
              <w:ind w:right="-72"/>
              <w:jc w:val="right"/>
              <w:rPr>
                <w:rFonts w:eastAsia="Arial Unicode MS" w:cs="Arial"/>
                <w:b/>
                <w:bCs/>
                <w:sz w:val="16"/>
                <w:szCs w:val="16"/>
              </w:rPr>
            </w:pPr>
            <w:r w:rsidRPr="000A4849">
              <w:rPr>
                <w:rFonts w:eastAsia="Arial Unicode MS" w:cs="Arial"/>
                <w:b/>
                <w:bCs/>
                <w:sz w:val="16"/>
                <w:szCs w:val="16"/>
              </w:rPr>
              <w:t>TFRS 16</w:t>
            </w:r>
          </w:p>
          <w:p w:rsidR="00816387" w:rsidRPr="000A4849" w:rsidRDefault="00816387" w:rsidP="004E0237">
            <w:pPr>
              <w:spacing w:before="0" w:after="0" w:line="240" w:lineRule="auto"/>
              <w:ind w:left="-51" w:right="-72"/>
              <w:jc w:val="right"/>
              <w:rPr>
                <w:rFonts w:eastAsia="Arial Unicode MS" w:cs="Arial"/>
                <w:b/>
                <w:bCs/>
                <w:sz w:val="16"/>
                <w:szCs w:val="16"/>
              </w:rPr>
            </w:pPr>
            <w:r w:rsidRPr="000A4849">
              <w:rPr>
                <w:rFonts w:eastAsia="Arial Unicode MS" w:cs="Arial"/>
                <w:b/>
                <w:bCs/>
                <w:sz w:val="16"/>
                <w:szCs w:val="16"/>
                <w:lang w:bidi="th-TH"/>
              </w:rPr>
              <w:t>Reclassifications and adjustments</w:t>
            </w:r>
          </w:p>
        </w:tc>
        <w:tc>
          <w:tcPr>
            <w:tcW w:w="1390" w:type="dxa"/>
            <w:shd w:val="clear" w:color="auto" w:fill="FFFFFF"/>
            <w:vAlign w:val="bottom"/>
            <w:hideMark/>
          </w:tcPr>
          <w:p w:rsidR="00816387" w:rsidRPr="000A4849" w:rsidRDefault="00816387" w:rsidP="004E0237">
            <w:pPr>
              <w:spacing w:before="0" w:after="0" w:line="240" w:lineRule="auto"/>
              <w:ind w:left="-29" w:right="-72"/>
              <w:jc w:val="right"/>
              <w:rPr>
                <w:rFonts w:eastAsia="Arial Unicode MS" w:cs="Arial"/>
                <w:b/>
                <w:bCs/>
                <w:sz w:val="16"/>
                <w:szCs w:val="16"/>
              </w:rPr>
            </w:pPr>
            <w:r w:rsidRPr="000A4849">
              <w:rPr>
                <w:rFonts w:eastAsia="Arial Unicode MS" w:cs="Arial"/>
                <w:b/>
                <w:bCs/>
                <w:sz w:val="16"/>
                <w:szCs w:val="16"/>
              </w:rPr>
              <w:t>As at</w:t>
            </w:r>
          </w:p>
          <w:p w:rsidR="00816387" w:rsidRPr="000A4849" w:rsidRDefault="00816387" w:rsidP="004E0237">
            <w:pPr>
              <w:spacing w:before="0" w:after="0" w:line="240" w:lineRule="auto"/>
              <w:ind w:left="-29" w:right="-72"/>
              <w:jc w:val="right"/>
              <w:rPr>
                <w:rFonts w:eastAsia="Arial Unicode MS" w:cs="Arial"/>
                <w:b/>
                <w:bCs/>
                <w:sz w:val="16"/>
                <w:szCs w:val="16"/>
              </w:rPr>
            </w:pPr>
            <w:r w:rsidRPr="000A4849">
              <w:rPr>
                <w:rFonts w:eastAsia="Arial Unicode MS" w:cs="Arial"/>
                <w:b/>
                <w:bCs/>
                <w:sz w:val="16"/>
                <w:szCs w:val="16"/>
              </w:rPr>
              <w:t>1 January 2020</w:t>
            </w:r>
          </w:p>
          <w:p w:rsidR="00816387" w:rsidRPr="000A4849" w:rsidRDefault="00816387" w:rsidP="004E0237">
            <w:pPr>
              <w:spacing w:before="0" w:after="0" w:line="240" w:lineRule="auto"/>
              <w:ind w:left="-69" w:right="-72" w:hanging="35"/>
              <w:jc w:val="right"/>
              <w:rPr>
                <w:rFonts w:eastAsia="Arial Unicode MS" w:cs="Arial"/>
                <w:b/>
                <w:bCs/>
                <w:sz w:val="16"/>
                <w:szCs w:val="16"/>
              </w:rPr>
            </w:pPr>
            <w:r w:rsidRPr="000A4849">
              <w:rPr>
                <w:rFonts w:eastAsia="Arial Unicode MS" w:cs="Arial"/>
                <w:b/>
                <w:bCs/>
                <w:sz w:val="16"/>
                <w:szCs w:val="16"/>
                <w:lang w:bidi="th-TH"/>
              </w:rPr>
              <w:t>Restated</w:t>
            </w:r>
          </w:p>
        </w:tc>
      </w:tr>
      <w:tr w:rsidR="00816387" w:rsidRPr="000A4849" w:rsidTr="00816387">
        <w:trPr>
          <w:trHeight w:val="70"/>
        </w:trPr>
        <w:tc>
          <w:tcPr>
            <w:tcW w:w="3402" w:type="dxa"/>
            <w:vMerge/>
            <w:vAlign w:val="center"/>
            <w:hideMark/>
          </w:tcPr>
          <w:p w:rsidR="00816387" w:rsidRPr="000A4849" w:rsidRDefault="00816387" w:rsidP="004E0237">
            <w:pPr>
              <w:spacing w:before="0" w:after="0" w:line="240" w:lineRule="auto"/>
              <w:ind w:left="422"/>
              <w:rPr>
                <w:rFonts w:eastAsia="Arial Unicode MS" w:cs="Arial"/>
                <w:b/>
                <w:bCs/>
                <w:sz w:val="16"/>
                <w:szCs w:val="16"/>
              </w:rPr>
            </w:pP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lang w:bidi="th-TH"/>
              </w:rPr>
            </w:pPr>
            <w:r w:rsidRPr="000A4849">
              <w:rPr>
                <w:rFonts w:eastAsia="Arial Unicode MS" w:cs="Arial"/>
                <w:b/>
                <w:bCs/>
                <w:sz w:val="16"/>
                <w:szCs w:val="16"/>
                <w:lang w:bidi="th-TH"/>
              </w:rPr>
              <w:t>Baht Thousand</w:t>
            </w: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lang w:bidi="th-TH"/>
              </w:rPr>
            </w:pPr>
            <w:r w:rsidRPr="000A4849">
              <w:rPr>
                <w:rFonts w:eastAsia="Arial Unicode MS" w:cs="Arial"/>
                <w:b/>
                <w:bCs/>
                <w:sz w:val="16"/>
                <w:szCs w:val="16"/>
                <w:lang w:bidi="th-TH"/>
              </w:rPr>
              <w:t>Baht Thousand</w:t>
            </w: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lang w:bidi="th-TH"/>
              </w:rPr>
            </w:pPr>
            <w:r w:rsidRPr="000A4849">
              <w:rPr>
                <w:rFonts w:eastAsia="Arial Unicode MS" w:cs="Arial"/>
                <w:b/>
                <w:bCs/>
                <w:sz w:val="16"/>
                <w:szCs w:val="16"/>
                <w:lang w:bidi="th-TH"/>
              </w:rPr>
              <w:t>Baht Thousand</w:t>
            </w:r>
          </w:p>
        </w:tc>
        <w:tc>
          <w:tcPr>
            <w:tcW w:w="1390"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lang w:bidi="th-TH"/>
              </w:rPr>
            </w:pPr>
            <w:r w:rsidRPr="000A4849">
              <w:rPr>
                <w:rFonts w:eastAsia="Arial Unicode MS" w:cs="Arial"/>
                <w:b/>
                <w:bCs/>
                <w:sz w:val="16"/>
                <w:szCs w:val="16"/>
                <w:lang w:bidi="th-TH"/>
              </w:rPr>
              <w:t>Baht Thousand</w:t>
            </w:r>
          </w:p>
        </w:tc>
      </w:tr>
      <w:tr w:rsidR="00816387" w:rsidRPr="000A4849" w:rsidTr="00EB44FC">
        <w:trPr>
          <w:trHeight w:val="83"/>
        </w:trPr>
        <w:tc>
          <w:tcPr>
            <w:tcW w:w="3402" w:type="dxa"/>
          </w:tcPr>
          <w:p w:rsidR="00816387" w:rsidRPr="000A4849" w:rsidRDefault="00816387" w:rsidP="004E0237">
            <w:pPr>
              <w:spacing w:before="0" w:after="0" w:line="240" w:lineRule="auto"/>
              <w:ind w:left="422"/>
              <w:rPr>
                <w:rFonts w:eastAsia="Arial Unicode MS" w:cs="Arial"/>
                <w:spacing w:val="-4"/>
                <w:sz w:val="16"/>
                <w:szCs w:val="16"/>
                <w:lang w:val="en-US" w:bidi="th-TH"/>
              </w:rPr>
            </w:pPr>
          </w:p>
        </w:tc>
        <w:tc>
          <w:tcPr>
            <w:tcW w:w="1559" w:type="dxa"/>
          </w:tcPr>
          <w:p w:rsidR="00816387" w:rsidRPr="000A4849" w:rsidRDefault="00816387" w:rsidP="004E0237">
            <w:pPr>
              <w:spacing w:before="0" w:after="0" w:line="240" w:lineRule="auto"/>
              <w:ind w:right="-72"/>
              <w:jc w:val="right"/>
              <w:rPr>
                <w:rFonts w:eastAsia="Arial Unicode MS" w:cs="Arial"/>
                <w:sz w:val="16"/>
                <w:szCs w:val="16"/>
              </w:rPr>
            </w:pPr>
          </w:p>
        </w:tc>
        <w:tc>
          <w:tcPr>
            <w:tcW w:w="1559" w:type="dxa"/>
          </w:tcPr>
          <w:p w:rsidR="00816387" w:rsidRPr="000A4849" w:rsidRDefault="00816387" w:rsidP="004E0237">
            <w:pPr>
              <w:spacing w:before="0" w:after="0" w:line="240" w:lineRule="auto"/>
              <w:ind w:right="-72"/>
              <w:jc w:val="center"/>
              <w:rPr>
                <w:rFonts w:eastAsia="Arial Unicode MS" w:cs="Arial"/>
                <w:sz w:val="16"/>
                <w:szCs w:val="16"/>
              </w:rPr>
            </w:pPr>
          </w:p>
        </w:tc>
        <w:tc>
          <w:tcPr>
            <w:tcW w:w="1559" w:type="dxa"/>
          </w:tcPr>
          <w:p w:rsidR="00816387" w:rsidRPr="000A4849" w:rsidRDefault="00816387" w:rsidP="004E0237">
            <w:pPr>
              <w:spacing w:before="0" w:after="0" w:line="240" w:lineRule="auto"/>
              <w:ind w:right="-72"/>
              <w:jc w:val="center"/>
              <w:rPr>
                <w:rFonts w:eastAsia="Arial Unicode MS" w:cs="Arial"/>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sz w:val="16"/>
                <w:szCs w:val="16"/>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Assets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816387">
        <w:trPr>
          <w:trHeight w:val="170"/>
        </w:trPr>
        <w:tc>
          <w:tcPr>
            <w:tcW w:w="3402" w:type="dxa"/>
          </w:tcPr>
          <w:p w:rsidR="00816387" w:rsidRPr="000A4849" w:rsidRDefault="00816387" w:rsidP="004E0237">
            <w:pPr>
              <w:spacing w:before="0" w:after="0" w:line="240" w:lineRule="auto"/>
              <w:ind w:left="422"/>
              <w:rPr>
                <w:rFonts w:eastAsia="Arial Unicode MS" w:cs="Arial"/>
                <w:b/>
                <w:bCs/>
                <w:sz w:val="10"/>
                <w:szCs w:val="10"/>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390" w:type="dxa"/>
          </w:tcPr>
          <w:p w:rsidR="00816387" w:rsidRPr="000A4849" w:rsidRDefault="00816387" w:rsidP="004E0237">
            <w:pPr>
              <w:spacing w:before="0" w:after="0" w:line="240" w:lineRule="auto"/>
              <w:ind w:right="-72"/>
              <w:jc w:val="right"/>
              <w:rPr>
                <w:rFonts w:eastAsia="Arial Unicode MS" w:cs="Arial"/>
                <w:b/>
                <w:bCs/>
                <w:sz w:val="10"/>
                <w:szCs w:val="10"/>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Current assets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Trade and other receivables</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99,470</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(2,349)</w:t>
            </w:r>
          </w:p>
        </w:tc>
        <w:tc>
          <w:tcPr>
            <w:tcW w:w="1390"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97,121</w:t>
            </w:r>
          </w:p>
        </w:tc>
      </w:tr>
      <w:tr w:rsidR="00816387" w:rsidRPr="000A4849" w:rsidTr="00816387">
        <w:trPr>
          <w:trHeight w:val="170"/>
        </w:trPr>
        <w:tc>
          <w:tcPr>
            <w:tcW w:w="3402" w:type="dxa"/>
          </w:tcPr>
          <w:p w:rsidR="00816387" w:rsidRPr="000A4849" w:rsidRDefault="00816387" w:rsidP="004E0237">
            <w:pPr>
              <w:spacing w:before="0" w:after="0" w:line="240" w:lineRule="auto"/>
              <w:ind w:left="422"/>
              <w:rPr>
                <w:rFonts w:eastAsia="Arial Unicode MS" w:cs="Arial"/>
                <w:sz w:val="10"/>
                <w:szCs w:val="10"/>
                <w:lang w:bidi="th-TH"/>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390" w:type="dxa"/>
          </w:tcPr>
          <w:p w:rsidR="00816387" w:rsidRPr="000A4849" w:rsidRDefault="00816387" w:rsidP="004E0237">
            <w:pPr>
              <w:spacing w:before="0" w:after="0" w:line="240" w:lineRule="auto"/>
              <w:ind w:right="-72"/>
              <w:jc w:val="right"/>
              <w:rPr>
                <w:rFonts w:eastAsia="Arial Unicode MS" w:cs="Arial"/>
                <w:sz w:val="10"/>
                <w:szCs w:val="10"/>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bidi="th-TH"/>
              </w:rPr>
            </w:pPr>
            <w:r w:rsidRPr="000A4849">
              <w:rPr>
                <w:rFonts w:eastAsia="Arial Unicode MS" w:cs="Arial"/>
                <w:b/>
                <w:bCs/>
                <w:sz w:val="16"/>
                <w:szCs w:val="16"/>
                <w:lang w:bidi="th-TH"/>
              </w:rPr>
              <w:t>Non-current assets</w:t>
            </w:r>
          </w:p>
        </w:tc>
        <w:tc>
          <w:tcPr>
            <w:tcW w:w="1559" w:type="dxa"/>
          </w:tcPr>
          <w:p w:rsidR="00816387" w:rsidRPr="000A4849" w:rsidRDefault="00816387" w:rsidP="004E0237">
            <w:pPr>
              <w:spacing w:before="0" w:after="0" w:line="240" w:lineRule="auto"/>
              <w:ind w:right="-72"/>
              <w:jc w:val="right"/>
              <w:rPr>
                <w:rFonts w:eastAsia="Arial Unicode MS" w:cs="Arial"/>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sz w:val="16"/>
                <w:szCs w:val="16"/>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Investments in associates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1,078,163</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(20,707)</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(2,566)</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1,054,890</w:t>
            </w: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Right-of-use assets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115,563</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115,563</w:t>
            </w: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pacing w:val="-4"/>
                <w:sz w:val="16"/>
                <w:szCs w:val="16"/>
                <w:lang w:val="en-US" w:bidi="th-TH"/>
              </w:rPr>
            </w:pPr>
            <w:r w:rsidRPr="000A4849">
              <w:rPr>
                <w:rFonts w:eastAsia="Arial Unicode MS" w:cs="Arial"/>
                <w:spacing w:val="-4"/>
                <w:sz w:val="16"/>
                <w:szCs w:val="16"/>
                <w:lang w:val="en-US" w:bidi="th-TH"/>
              </w:rPr>
              <w:t>Deferred income tax assets, net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1,378</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1,245</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2,623</w:t>
            </w:r>
          </w:p>
        </w:tc>
      </w:tr>
      <w:tr w:rsidR="00816387" w:rsidRPr="000A4849" w:rsidTr="00816387">
        <w:trPr>
          <w:trHeight w:val="60"/>
        </w:trPr>
        <w:tc>
          <w:tcPr>
            <w:tcW w:w="3402" w:type="dxa"/>
          </w:tcPr>
          <w:p w:rsidR="00816387" w:rsidRPr="000A4849" w:rsidRDefault="00816387" w:rsidP="004E0237">
            <w:pPr>
              <w:spacing w:before="0" w:after="0" w:line="240" w:lineRule="auto"/>
              <w:ind w:left="422"/>
              <w:rPr>
                <w:rFonts w:eastAsia="Arial Unicode MS" w:cs="Arial"/>
                <w:sz w:val="10"/>
                <w:szCs w:val="10"/>
                <w:lang w:bidi="th-TH"/>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sz w:val="10"/>
                <w:szCs w:val="10"/>
              </w:rPr>
            </w:pPr>
          </w:p>
        </w:tc>
        <w:tc>
          <w:tcPr>
            <w:tcW w:w="1390" w:type="dxa"/>
          </w:tcPr>
          <w:p w:rsidR="00816387" w:rsidRPr="000A4849" w:rsidRDefault="00816387" w:rsidP="004E0237">
            <w:pPr>
              <w:spacing w:before="0" w:after="0" w:line="240" w:lineRule="auto"/>
              <w:ind w:right="-72"/>
              <w:jc w:val="right"/>
              <w:rPr>
                <w:rFonts w:eastAsia="Arial Unicode MS" w:cs="Arial"/>
                <w:sz w:val="10"/>
                <w:szCs w:val="10"/>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Liabilities and equity</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816387">
        <w:trPr>
          <w:trHeight w:val="170"/>
        </w:trPr>
        <w:tc>
          <w:tcPr>
            <w:tcW w:w="3402" w:type="dxa"/>
          </w:tcPr>
          <w:p w:rsidR="00816387" w:rsidRPr="000A4849" w:rsidRDefault="00816387" w:rsidP="004E0237">
            <w:pPr>
              <w:spacing w:before="0" w:after="0" w:line="240" w:lineRule="auto"/>
              <w:ind w:left="422"/>
              <w:rPr>
                <w:rFonts w:eastAsia="Arial Unicode MS" w:cs="Arial"/>
                <w:b/>
                <w:bCs/>
                <w:sz w:val="10"/>
                <w:szCs w:val="10"/>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390" w:type="dxa"/>
          </w:tcPr>
          <w:p w:rsidR="00816387" w:rsidRPr="000A4849" w:rsidRDefault="00816387" w:rsidP="004E0237">
            <w:pPr>
              <w:spacing w:before="0" w:after="0" w:line="240" w:lineRule="auto"/>
              <w:ind w:right="-72"/>
              <w:jc w:val="right"/>
              <w:rPr>
                <w:rFonts w:eastAsia="Arial Unicode MS" w:cs="Arial"/>
                <w:b/>
                <w:bCs/>
                <w:sz w:val="10"/>
                <w:szCs w:val="10"/>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Current liabilities</w:t>
            </w:r>
          </w:p>
        </w:tc>
        <w:tc>
          <w:tcPr>
            <w:tcW w:w="1559" w:type="dxa"/>
          </w:tcPr>
          <w:p w:rsidR="00816387" w:rsidRPr="000A4849" w:rsidRDefault="00816387" w:rsidP="004E0237">
            <w:pPr>
              <w:spacing w:before="0" w:after="0" w:line="240" w:lineRule="auto"/>
              <w:ind w:left="67" w:hanging="139"/>
              <w:rPr>
                <w:rFonts w:eastAsia="Arial Unicode MS" w:cs="Arial"/>
                <w:b/>
                <w:bCs/>
                <w:sz w:val="16"/>
                <w:szCs w:val="16"/>
                <w:cs/>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c>
          <w:tcPr>
            <w:tcW w:w="1390"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Trade and other payable</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53,576</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(1,311)</w:t>
            </w:r>
          </w:p>
        </w:tc>
        <w:tc>
          <w:tcPr>
            <w:tcW w:w="1390"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52,265</w:t>
            </w: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pacing w:val="-6"/>
                <w:sz w:val="16"/>
                <w:szCs w:val="16"/>
                <w:lang w:bidi="th-TH"/>
              </w:rPr>
            </w:pPr>
            <w:r w:rsidRPr="000A4849">
              <w:rPr>
                <w:rFonts w:eastAsia="Arial Unicode MS" w:cs="Arial"/>
                <w:spacing w:val="-6"/>
                <w:sz w:val="16"/>
                <w:szCs w:val="16"/>
                <w:lang w:bidi="th-TH"/>
              </w:rPr>
              <w:t>Current portion of lease liabilities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lang w:val="en-US"/>
              </w:rPr>
            </w:pPr>
            <w:r w:rsidRPr="000A4849">
              <w:rPr>
                <w:rFonts w:eastAsia="Arial Unicode MS" w:cs="Arial"/>
                <w:sz w:val="16"/>
                <w:szCs w:val="16"/>
                <w:lang w:val="en-US"/>
              </w:rPr>
              <w:t>306</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3,018</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3,324</w:t>
            </w:r>
          </w:p>
        </w:tc>
      </w:tr>
      <w:tr w:rsidR="00816387" w:rsidRPr="000A4849" w:rsidTr="000F4988">
        <w:trPr>
          <w:trHeight w:val="70"/>
        </w:trPr>
        <w:tc>
          <w:tcPr>
            <w:tcW w:w="3402" w:type="dxa"/>
          </w:tcPr>
          <w:p w:rsidR="00816387" w:rsidRPr="000A4849" w:rsidRDefault="00816387" w:rsidP="004E0237">
            <w:pPr>
              <w:spacing w:before="0" w:after="0" w:line="240" w:lineRule="auto"/>
              <w:ind w:left="422"/>
              <w:rPr>
                <w:rFonts w:eastAsia="Arial Unicode MS" w:cs="Arial"/>
                <w:b/>
                <w:bCs/>
                <w:sz w:val="10"/>
                <w:szCs w:val="10"/>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0"/>
                <w:szCs w:val="10"/>
                <w:cs/>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0"/>
                <w:szCs w:val="10"/>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0"/>
                <w:szCs w:val="10"/>
                <w:lang w:bidi="th-TH"/>
              </w:rPr>
            </w:pPr>
          </w:p>
        </w:tc>
        <w:tc>
          <w:tcPr>
            <w:tcW w:w="1390" w:type="dxa"/>
          </w:tcPr>
          <w:p w:rsidR="00816387" w:rsidRPr="000A4849" w:rsidRDefault="00816387" w:rsidP="004E0237">
            <w:pPr>
              <w:spacing w:before="0" w:after="0" w:line="240" w:lineRule="auto"/>
              <w:ind w:left="67" w:hanging="139"/>
              <w:rPr>
                <w:rFonts w:eastAsia="Arial Unicode MS" w:cs="Arial"/>
                <w:b/>
                <w:bCs/>
                <w:sz w:val="10"/>
                <w:szCs w:val="10"/>
                <w:lang w:bidi="th-TH"/>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Non-current liabilities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Lease liabilities</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118,769</w:t>
            </w:r>
          </w:p>
        </w:tc>
        <w:tc>
          <w:tcPr>
            <w:tcW w:w="1390" w:type="dxa"/>
            <w:vAlign w:val="bottom"/>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118,769</w:t>
            </w: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Promissory notes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cs/>
                <w:lang w:val="en-US" w:bidi="th-TH"/>
              </w:rPr>
              <w:t>313</w:t>
            </w:r>
            <w:r w:rsidRPr="000A4849">
              <w:rPr>
                <w:rFonts w:eastAsia="Arial Unicode MS" w:cs="Arial"/>
                <w:sz w:val="16"/>
                <w:szCs w:val="16"/>
                <w:lang w:val="en-US"/>
              </w:rPr>
              <w:t>,387</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(132,797)</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180,590</w:t>
            </w:r>
          </w:p>
        </w:tc>
      </w:tr>
      <w:tr w:rsidR="00816387" w:rsidRPr="000A4849" w:rsidTr="00816387">
        <w:trPr>
          <w:trHeight w:val="170"/>
        </w:trPr>
        <w:tc>
          <w:tcPr>
            <w:tcW w:w="3402" w:type="dxa"/>
          </w:tcPr>
          <w:p w:rsidR="00816387" w:rsidRPr="000A4849" w:rsidRDefault="00816387" w:rsidP="004E0237">
            <w:pPr>
              <w:spacing w:before="0" w:after="0" w:line="240" w:lineRule="auto"/>
              <w:ind w:left="422"/>
              <w:rPr>
                <w:rFonts w:eastAsia="Arial Unicode MS" w:cs="Arial"/>
                <w:sz w:val="10"/>
                <w:szCs w:val="10"/>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559" w:type="dxa"/>
          </w:tcPr>
          <w:p w:rsidR="00816387" w:rsidRPr="000A4849" w:rsidRDefault="00816387" w:rsidP="004E0237">
            <w:pPr>
              <w:spacing w:before="0" w:after="0" w:line="240" w:lineRule="auto"/>
              <w:ind w:right="-72"/>
              <w:jc w:val="right"/>
              <w:rPr>
                <w:rFonts w:eastAsia="Arial Unicode MS" w:cs="Arial"/>
                <w:b/>
                <w:bCs/>
                <w:sz w:val="10"/>
                <w:szCs w:val="10"/>
              </w:rPr>
            </w:pPr>
          </w:p>
        </w:tc>
        <w:tc>
          <w:tcPr>
            <w:tcW w:w="1390" w:type="dxa"/>
          </w:tcPr>
          <w:p w:rsidR="00816387" w:rsidRPr="000A4849" w:rsidRDefault="00816387" w:rsidP="004E0237">
            <w:pPr>
              <w:spacing w:before="0" w:after="0" w:line="240" w:lineRule="auto"/>
              <w:ind w:right="-72"/>
              <w:jc w:val="right"/>
              <w:rPr>
                <w:rFonts w:eastAsia="Arial Unicode MS" w:cs="Arial"/>
                <w:b/>
                <w:bCs/>
                <w:sz w:val="10"/>
                <w:szCs w:val="10"/>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b/>
                <w:bCs/>
                <w:sz w:val="16"/>
                <w:szCs w:val="16"/>
                <w:lang w:bidi="th-TH"/>
              </w:rPr>
            </w:pPr>
            <w:r w:rsidRPr="000A4849">
              <w:rPr>
                <w:rFonts w:eastAsia="Arial Unicode MS" w:cs="Arial"/>
                <w:b/>
                <w:bCs/>
                <w:sz w:val="16"/>
                <w:szCs w:val="16"/>
                <w:lang w:bidi="th-TH"/>
              </w:rPr>
              <w:t>Equity</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0"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lang w:val="en-US" w:bidi="th-TH"/>
              </w:rPr>
            </w:pPr>
            <w:r w:rsidRPr="000A4849">
              <w:rPr>
                <w:rFonts w:eastAsia="Arial Unicode MS" w:cs="Arial"/>
                <w:sz w:val="16"/>
                <w:szCs w:val="16"/>
                <w:lang w:val="en-US" w:bidi="th-TH"/>
              </w:rPr>
              <w:t>Retained earnings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rPr>
            </w:pPr>
            <w:r w:rsidRPr="000A4849">
              <w:rPr>
                <w:rFonts w:eastAsia="Arial Unicode MS" w:cs="Arial"/>
                <w:sz w:val="16"/>
                <w:szCs w:val="16"/>
              </w:rPr>
              <w:t>106,190</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lang w:val="en-US"/>
              </w:rPr>
              <w:t>8,569</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lang w:val="en-US"/>
              </w:rPr>
            </w:pPr>
            <w:r w:rsidRPr="000A4849">
              <w:rPr>
                <w:rFonts w:eastAsia="Arial Unicode MS" w:cs="Arial"/>
                <w:sz w:val="16"/>
                <w:szCs w:val="16"/>
                <w:cs/>
                <w:lang w:val="en-US" w:bidi="th-TH"/>
              </w:rPr>
              <w:t>(8</w:t>
            </w:r>
            <w:r w:rsidRPr="000A4849">
              <w:rPr>
                <w:rFonts w:eastAsia="Arial Unicode MS" w:cs="Arial"/>
                <w:sz w:val="16"/>
                <w:szCs w:val="16"/>
                <w:lang w:val="en-US"/>
              </w:rPr>
              <w:t>,</w:t>
            </w:r>
            <w:r w:rsidRPr="000A4849">
              <w:rPr>
                <w:rFonts w:eastAsia="Arial Unicode MS" w:cs="Arial"/>
                <w:sz w:val="16"/>
                <w:szCs w:val="16"/>
                <w:cs/>
                <w:lang w:val="en-US" w:bidi="th-TH"/>
              </w:rPr>
              <w:t>583)</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rtl/>
                <w:lang w:val="en-US"/>
              </w:rPr>
            </w:pPr>
            <w:r w:rsidRPr="000A4849">
              <w:rPr>
                <w:rFonts w:eastAsia="Arial Unicode MS" w:cs="Arial"/>
                <w:sz w:val="16"/>
                <w:szCs w:val="16"/>
                <w:lang w:val="en-US"/>
              </w:rPr>
              <w:t>106,176</w:t>
            </w:r>
          </w:p>
        </w:tc>
      </w:tr>
      <w:tr w:rsidR="00816387" w:rsidRPr="000A4849" w:rsidTr="00816387">
        <w:trPr>
          <w:trHeight w:val="170"/>
        </w:trPr>
        <w:tc>
          <w:tcPr>
            <w:tcW w:w="3402" w:type="dxa"/>
            <w:hideMark/>
          </w:tcPr>
          <w:p w:rsidR="00816387" w:rsidRPr="000A4849" w:rsidRDefault="00816387" w:rsidP="004E0237">
            <w:pPr>
              <w:spacing w:before="0" w:after="0" w:line="240" w:lineRule="auto"/>
              <w:ind w:left="422"/>
              <w:rPr>
                <w:rFonts w:eastAsia="Arial Unicode MS" w:cs="Arial"/>
                <w:sz w:val="16"/>
                <w:szCs w:val="16"/>
                <w:rtl/>
                <w:cs/>
                <w:lang w:val="en-US" w:bidi="th-TH"/>
              </w:rPr>
            </w:pPr>
            <w:r w:rsidRPr="000A4849">
              <w:rPr>
                <w:rFonts w:eastAsia="Arial Unicode MS" w:cs="Arial"/>
                <w:sz w:val="16"/>
                <w:szCs w:val="16"/>
                <w:lang w:val="en-US" w:bidi="th-TH"/>
              </w:rPr>
              <w:t>Fair value reserve</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103,521</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390"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103,521</w:t>
            </w:r>
          </w:p>
        </w:tc>
      </w:tr>
    </w:tbl>
    <w:p w:rsidR="00816387" w:rsidRPr="000A4849" w:rsidRDefault="00816387" w:rsidP="004E0237">
      <w:pPr>
        <w:spacing w:line="240" w:lineRule="auto"/>
        <w:ind w:left="1080"/>
        <w:jc w:val="thaiDistribute"/>
        <w:rPr>
          <w:rFonts w:cs="Arial"/>
          <w:spacing w:val="-2"/>
          <w:sz w:val="18"/>
          <w:szCs w:val="18"/>
        </w:rPr>
      </w:pPr>
    </w:p>
    <w:bookmarkEnd w:id="2"/>
    <w:tbl>
      <w:tblPr>
        <w:tblStyle w:val="PwCTableText"/>
        <w:tblW w:w="9468" w:type="dxa"/>
        <w:tblInd w:w="0" w:type="dxa"/>
        <w:tblBorders>
          <w:insideH w:val="none" w:sz="0" w:space="0" w:color="auto"/>
        </w:tblBorders>
        <w:tblLayout w:type="fixed"/>
        <w:tblLook w:val="0600" w:firstRow="0" w:lastRow="0" w:firstColumn="0" w:lastColumn="0" w:noHBand="1" w:noVBand="1"/>
      </w:tblPr>
      <w:tblGrid>
        <w:gridCol w:w="3400"/>
        <w:gridCol w:w="1559"/>
        <w:gridCol w:w="1559"/>
        <w:gridCol w:w="1559"/>
        <w:gridCol w:w="1391"/>
      </w:tblGrid>
      <w:tr w:rsidR="00816387" w:rsidRPr="000A4849" w:rsidTr="004E0237">
        <w:trPr>
          <w:trHeight w:val="20"/>
        </w:trPr>
        <w:tc>
          <w:tcPr>
            <w:tcW w:w="3400" w:type="dxa"/>
            <w:shd w:val="clear" w:color="auto" w:fill="FFFFFF"/>
            <w:vAlign w:val="bottom"/>
          </w:tcPr>
          <w:p w:rsidR="00816387" w:rsidRPr="000A4849" w:rsidRDefault="00816387" w:rsidP="004E0237">
            <w:pPr>
              <w:spacing w:before="0" w:after="0" w:line="240" w:lineRule="auto"/>
              <w:ind w:left="429"/>
              <w:rPr>
                <w:rFonts w:eastAsia="Arial Unicode MS" w:cs="Arial"/>
                <w:b/>
                <w:bCs/>
                <w:sz w:val="16"/>
                <w:szCs w:val="16"/>
              </w:rPr>
            </w:pPr>
          </w:p>
        </w:tc>
        <w:tc>
          <w:tcPr>
            <w:tcW w:w="6068" w:type="dxa"/>
            <w:gridSpan w:val="4"/>
            <w:shd w:val="clear" w:color="auto" w:fill="FFFFFF"/>
            <w:vAlign w:val="bottom"/>
            <w:hideMark/>
          </w:tcPr>
          <w:p w:rsidR="00816387" w:rsidRPr="000A4849" w:rsidRDefault="00816387" w:rsidP="004E0237">
            <w:pPr>
              <w:pBdr>
                <w:bottom w:val="single" w:sz="4" w:space="1" w:color="auto"/>
              </w:pBdr>
              <w:spacing w:before="0" w:after="0" w:line="240" w:lineRule="auto"/>
              <w:ind w:left="-29" w:right="-72"/>
              <w:jc w:val="center"/>
              <w:rPr>
                <w:rFonts w:eastAsia="Arial Unicode MS" w:cs="Arial"/>
                <w:b/>
                <w:bCs/>
                <w:sz w:val="16"/>
                <w:szCs w:val="16"/>
              </w:rPr>
            </w:pPr>
            <w:r w:rsidRPr="000A4849">
              <w:rPr>
                <w:rFonts w:eastAsia="Arial Unicode MS" w:cs="Arial"/>
                <w:b/>
                <w:bCs/>
                <w:sz w:val="16"/>
                <w:szCs w:val="16"/>
                <w:lang w:bidi="th-TH"/>
              </w:rPr>
              <w:t xml:space="preserve">Separate financial </w:t>
            </w:r>
            <w:r w:rsidR="00A54CC1">
              <w:rPr>
                <w:rFonts w:eastAsia="Arial Unicode MS" w:cs="Arial"/>
                <w:b/>
                <w:bCs/>
                <w:sz w:val="16"/>
                <w:szCs w:val="16"/>
                <w:lang w:bidi="th-TH"/>
              </w:rPr>
              <w:t>statements</w:t>
            </w:r>
          </w:p>
        </w:tc>
      </w:tr>
      <w:tr w:rsidR="00816387" w:rsidRPr="000A4849" w:rsidTr="004E0237">
        <w:trPr>
          <w:trHeight w:val="20"/>
        </w:trPr>
        <w:tc>
          <w:tcPr>
            <w:tcW w:w="3400" w:type="dxa"/>
            <w:vMerge w:val="restart"/>
            <w:shd w:val="clear" w:color="auto" w:fill="FFFFFF"/>
            <w:vAlign w:val="bottom"/>
          </w:tcPr>
          <w:p w:rsidR="00816387" w:rsidRPr="000A4849" w:rsidRDefault="00816387" w:rsidP="004E0237">
            <w:pPr>
              <w:spacing w:before="0" w:after="0" w:line="240" w:lineRule="auto"/>
              <w:ind w:left="429"/>
              <w:rPr>
                <w:rFonts w:eastAsia="Arial Unicode MS" w:cs="Arial"/>
                <w:b/>
                <w:bCs/>
                <w:sz w:val="16"/>
                <w:szCs w:val="16"/>
              </w:rPr>
            </w:pPr>
          </w:p>
        </w:tc>
        <w:tc>
          <w:tcPr>
            <w:tcW w:w="1559" w:type="dxa"/>
            <w:shd w:val="clear" w:color="auto" w:fill="FFFFFF"/>
            <w:vAlign w:val="bottom"/>
            <w:hideMark/>
          </w:tcPr>
          <w:p w:rsidR="00816387" w:rsidRPr="000A4849" w:rsidRDefault="00816387" w:rsidP="004E0237">
            <w:pPr>
              <w:spacing w:before="0" w:after="0" w:line="240" w:lineRule="auto"/>
              <w:ind w:left="-29" w:right="-72"/>
              <w:jc w:val="right"/>
              <w:rPr>
                <w:rFonts w:eastAsia="Arial Unicode MS" w:cs="Arial"/>
                <w:b/>
                <w:bCs/>
                <w:sz w:val="16"/>
                <w:szCs w:val="16"/>
                <w:lang w:bidi="th-TH"/>
              </w:rPr>
            </w:pPr>
            <w:r w:rsidRPr="000A4849">
              <w:rPr>
                <w:rFonts w:eastAsia="Arial Unicode MS" w:cs="Arial"/>
                <w:b/>
                <w:bCs/>
                <w:sz w:val="16"/>
                <w:szCs w:val="16"/>
                <w:lang w:bidi="th-TH"/>
              </w:rPr>
              <w:t xml:space="preserve">As at </w:t>
            </w:r>
          </w:p>
          <w:p w:rsidR="00816387" w:rsidRPr="000A4849" w:rsidRDefault="00816387" w:rsidP="004E0237">
            <w:pPr>
              <w:spacing w:before="0" w:after="0" w:line="240" w:lineRule="auto"/>
              <w:ind w:left="-161" w:right="-72"/>
              <w:jc w:val="right"/>
              <w:rPr>
                <w:rFonts w:eastAsia="Arial Unicode MS" w:cs="Arial"/>
                <w:b/>
                <w:bCs/>
                <w:sz w:val="16"/>
                <w:szCs w:val="16"/>
                <w:lang w:bidi="th-TH"/>
              </w:rPr>
            </w:pPr>
            <w:r w:rsidRPr="000A4849">
              <w:rPr>
                <w:rFonts w:eastAsia="Arial Unicode MS" w:cs="Arial"/>
                <w:b/>
                <w:bCs/>
                <w:sz w:val="16"/>
                <w:szCs w:val="16"/>
                <w:lang w:bidi="th-TH"/>
              </w:rPr>
              <w:t>31 December 2019</w:t>
            </w:r>
          </w:p>
          <w:p w:rsidR="00816387" w:rsidRPr="000A4849" w:rsidRDefault="00816387" w:rsidP="004E0237">
            <w:pPr>
              <w:spacing w:before="0" w:after="0" w:line="240" w:lineRule="auto"/>
              <w:ind w:left="-171" w:right="-72" w:hanging="27"/>
              <w:jc w:val="right"/>
              <w:rPr>
                <w:rFonts w:eastAsia="Arial Unicode MS" w:cs="Arial"/>
                <w:b/>
                <w:bCs/>
                <w:sz w:val="16"/>
                <w:szCs w:val="16"/>
              </w:rPr>
            </w:pPr>
            <w:r w:rsidRPr="000A4849">
              <w:rPr>
                <w:rFonts w:eastAsia="Arial Unicode MS" w:cs="Arial"/>
                <w:b/>
                <w:bCs/>
                <w:sz w:val="16"/>
                <w:szCs w:val="16"/>
                <w:lang w:bidi="th-TH"/>
              </w:rPr>
              <w:t>Previously reported</w:t>
            </w:r>
          </w:p>
        </w:tc>
        <w:tc>
          <w:tcPr>
            <w:tcW w:w="1559" w:type="dxa"/>
            <w:shd w:val="clear" w:color="auto" w:fill="FFFFFF"/>
            <w:vAlign w:val="bottom"/>
            <w:hideMark/>
          </w:tcPr>
          <w:p w:rsidR="00816387" w:rsidRPr="000A4849" w:rsidRDefault="00816387" w:rsidP="004E0237">
            <w:pPr>
              <w:spacing w:before="0" w:after="0" w:line="240" w:lineRule="auto"/>
              <w:ind w:right="-72"/>
              <w:jc w:val="right"/>
              <w:rPr>
                <w:rFonts w:eastAsia="Arial Unicode MS" w:cs="Arial"/>
                <w:b/>
                <w:bCs/>
                <w:spacing w:val="-8"/>
                <w:sz w:val="16"/>
                <w:szCs w:val="16"/>
              </w:rPr>
            </w:pPr>
            <w:r w:rsidRPr="000A4849">
              <w:rPr>
                <w:rFonts w:eastAsia="Arial Unicode MS" w:cs="Arial"/>
                <w:b/>
                <w:bCs/>
                <w:spacing w:val="-8"/>
                <w:sz w:val="16"/>
                <w:szCs w:val="16"/>
              </w:rPr>
              <w:t>TAS 32 and TFRS 9</w:t>
            </w:r>
          </w:p>
          <w:p w:rsidR="00816387" w:rsidRPr="000A4849" w:rsidRDefault="00816387" w:rsidP="004E0237">
            <w:pPr>
              <w:spacing w:before="0" w:after="0" w:line="240" w:lineRule="auto"/>
              <w:ind w:left="-51" w:right="-72"/>
              <w:jc w:val="right"/>
              <w:rPr>
                <w:rFonts w:eastAsia="Arial Unicode MS" w:cs="Arial"/>
                <w:b/>
                <w:bCs/>
                <w:spacing w:val="-8"/>
                <w:sz w:val="16"/>
                <w:szCs w:val="16"/>
              </w:rPr>
            </w:pPr>
            <w:r w:rsidRPr="000A4849">
              <w:rPr>
                <w:rFonts w:eastAsia="Arial Unicode MS" w:cs="Arial"/>
                <w:b/>
                <w:bCs/>
                <w:sz w:val="16"/>
                <w:szCs w:val="16"/>
                <w:lang w:bidi="th-TH"/>
              </w:rPr>
              <w:t>Reclassifications and adjustments</w:t>
            </w:r>
          </w:p>
        </w:tc>
        <w:tc>
          <w:tcPr>
            <w:tcW w:w="1559" w:type="dxa"/>
            <w:shd w:val="clear" w:color="auto" w:fill="FFFFFF"/>
            <w:vAlign w:val="bottom"/>
            <w:hideMark/>
          </w:tcPr>
          <w:p w:rsidR="00816387" w:rsidRPr="000A4849" w:rsidRDefault="00816387" w:rsidP="004E0237">
            <w:pPr>
              <w:spacing w:before="0" w:after="0" w:line="240" w:lineRule="auto"/>
              <w:ind w:right="-72"/>
              <w:jc w:val="right"/>
              <w:rPr>
                <w:rFonts w:eastAsia="Arial Unicode MS" w:cs="Arial"/>
                <w:b/>
                <w:bCs/>
                <w:sz w:val="16"/>
                <w:szCs w:val="16"/>
              </w:rPr>
            </w:pPr>
            <w:r w:rsidRPr="000A4849">
              <w:rPr>
                <w:rFonts w:eastAsia="Arial Unicode MS" w:cs="Arial"/>
                <w:b/>
                <w:bCs/>
                <w:sz w:val="16"/>
                <w:szCs w:val="16"/>
              </w:rPr>
              <w:t>TFRS 16</w:t>
            </w:r>
          </w:p>
          <w:p w:rsidR="00816387" w:rsidRPr="000A4849" w:rsidRDefault="00816387" w:rsidP="004E0237">
            <w:pPr>
              <w:spacing w:before="0" w:after="0" w:line="240" w:lineRule="auto"/>
              <w:ind w:left="-51" w:right="-72"/>
              <w:jc w:val="right"/>
              <w:rPr>
                <w:rFonts w:eastAsia="Arial Unicode MS" w:cs="Arial"/>
                <w:b/>
                <w:bCs/>
                <w:sz w:val="16"/>
                <w:szCs w:val="16"/>
              </w:rPr>
            </w:pPr>
            <w:r w:rsidRPr="000A4849">
              <w:rPr>
                <w:rFonts w:eastAsia="Arial Unicode MS" w:cs="Arial"/>
                <w:b/>
                <w:bCs/>
                <w:sz w:val="16"/>
                <w:szCs w:val="16"/>
                <w:lang w:bidi="th-TH"/>
              </w:rPr>
              <w:t>Reclassifications and adjustments</w:t>
            </w:r>
          </w:p>
        </w:tc>
        <w:tc>
          <w:tcPr>
            <w:tcW w:w="1391" w:type="dxa"/>
            <w:shd w:val="clear" w:color="auto" w:fill="FFFFFF"/>
            <w:vAlign w:val="bottom"/>
            <w:hideMark/>
          </w:tcPr>
          <w:p w:rsidR="00816387" w:rsidRPr="000A4849" w:rsidRDefault="00816387" w:rsidP="004E0237">
            <w:pPr>
              <w:spacing w:before="0" w:after="0" w:line="240" w:lineRule="auto"/>
              <w:ind w:left="-29" w:right="-72"/>
              <w:jc w:val="right"/>
              <w:rPr>
                <w:rFonts w:eastAsia="Arial Unicode MS" w:cs="Arial"/>
                <w:b/>
                <w:bCs/>
                <w:sz w:val="16"/>
                <w:szCs w:val="16"/>
              </w:rPr>
            </w:pPr>
            <w:r w:rsidRPr="000A4849">
              <w:rPr>
                <w:rFonts w:eastAsia="Arial Unicode MS" w:cs="Arial"/>
                <w:b/>
                <w:bCs/>
                <w:sz w:val="16"/>
                <w:szCs w:val="16"/>
              </w:rPr>
              <w:t>As at</w:t>
            </w:r>
          </w:p>
          <w:p w:rsidR="00816387" w:rsidRPr="000A4849" w:rsidRDefault="00816387" w:rsidP="004E0237">
            <w:pPr>
              <w:spacing w:before="0" w:after="0" w:line="240" w:lineRule="auto"/>
              <w:ind w:left="-29" w:right="-72"/>
              <w:jc w:val="right"/>
              <w:rPr>
                <w:rFonts w:eastAsia="Arial Unicode MS" w:cs="Arial"/>
                <w:b/>
                <w:bCs/>
                <w:sz w:val="16"/>
                <w:szCs w:val="16"/>
              </w:rPr>
            </w:pPr>
            <w:r w:rsidRPr="000A4849">
              <w:rPr>
                <w:rFonts w:eastAsia="Arial Unicode MS" w:cs="Arial"/>
                <w:b/>
                <w:bCs/>
                <w:sz w:val="16"/>
                <w:szCs w:val="16"/>
              </w:rPr>
              <w:t>1 January 2020</w:t>
            </w:r>
          </w:p>
          <w:p w:rsidR="00816387" w:rsidRPr="000A4849" w:rsidRDefault="00816387" w:rsidP="004E0237">
            <w:pPr>
              <w:spacing w:before="0" w:after="0" w:line="240" w:lineRule="auto"/>
              <w:ind w:left="-69" w:right="-72" w:hanging="35"/>
              <w:jc w:val="right"/>
              <w:rPr>
                <w:rFonts w:eastAsia="Arial Unicode MS" w:cs="Arial"/>
                <w:b/>
                <w:bCs/>
                <w:sz w:val="16"/>
                <w:szCs w:val="16"/>
              </w:rPr>
            </w:pPr>
            <w:r w:rsidRPr="000A4849">
              <w:rPr>
                <w:rFonts w:eastAsia="Arial Unicode MS" w:cs="Arial"/>
                <w:b/>
                <w:bCs/>
                <w:sz w:val="16"/>
                <w:szCs w:val="16"/>
                <w:lang w:bidi="th-TH"/>
              </w:rPr>
              <w:t>Restated</w:t>
            </w:r>
          </w:p>
        </w:tc>
      </w:tr>
      <w:tr w:rsidR="00816387" w:rsidRPr="000A4849" w:rsidTr="004E0237">
        <w:trPr>
          <w:trHeight w:val="20"/>
        </w:trPr>
        <w:tc>
          <w:tcPr>
            <w:tcW w:w="3400" w:type="dxa"/>
            <w:vMerge/>
            <w:vAlign w:val="center"/>
            <w:hideMark/>
          </w:tcPr>
          <w:p w:rsidR="00816387" w:rsidRPr="000A4849" w:rsidRDefault="00816387" w:rsidP="004E0237">
            <w:pPr>
              <w:spacing w:before="0" w:after="0" w:line="240" w:lineRule="auto"/>
              <w:ind w:left="429"/>
              <w:rPr>
                <w:rFonts w:eastAsia="Arial Unicode MS" w:cs="Arial"/>
                <w:b/>
                <w:bCs/>
                <w:sz w:val="16"/>
                <w:szCs w:val="16"/>
              </w:rPr>
            </w:pP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rPr>
            </w:pPr>
            <w:r w:rsidRPr="000A4849">
              <w:rPr>
                <w:rFonts w:eastAsia="Arial Unicode MS" w:cs="Arial"/>
                <w:b/>
                <w:bCs/>
                <w:sz w:val="16"/>
                <w:szCs w:val="16"/>
                <w:lang w:bidi="th-TH"/>
              </w:rPr>
              <w:t>Baht Thousand</w:t>
            </w: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rPr>
            </w:pPr>
            <w:r w:rsidRPr="000A4849">
              <w:rPr>
                <w:rFonts w:eastAsia="Arial Unicode MS" w:cs="Arial"/>
                <w:b/>
                <w:bCs/>
                <w:sz w:val="16"/>
                <w:szCs w:val="16"/>
                <w:lang w:bidi="th-TH"/>
              </w:rPr>
              <w:t>Baht Thousand</w:t>
            </w:r>
          </w:p>
        </w:tc>
        <w:tc>
          <w:tcPr>
            <w:tcW w:w="1559"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rPr>
            </w:pPr>
            <w:r w:rsidRPr="000A4849">
              <w:rPr>
                <w:rFonts w:eastAsia="Arial Unicode MS" w:cs="Arial"/>
                <w:b/>
                <w:bCs/>
                <w:sz w:val="16"/>
                <w:szCs w:val="16"/>
                <w:lang w:bidi="th-TH"/>
              </w:rPr>
              <w:t>Baht Thousand</w:t>
            </w:r>
          </w:p>
        </w:tc>
        <w:tc>
          <w:tcPr>
            <w:tcW w:w="1391" w:type="dxa"/>
            <w:shd w:val="clear" w:color="auto" w:fill="FFFFFF"/>
            <w:vAlign w:val="bottom"/>
            <w:hideMark/>
          </w:tcPr>
          <w:p w:rsidR="00816387" w:rsidRPr="000A4849" w:rsidRDefault="00816387" w:rsidP="004E0237">
            <w:pPr>
              <w:pBdr>
                <w:bottom w:val="single" w:sz="4" w:space="1" w:color="auto"/>
              </w:pBdr>
              <w:spacing w:before="0" w:after="0" w:line="240" w:lineRule="auto"/>
              <w:ind w:right="-72"/>
              <w:jc w:val="right"/>
              <w:rPr>
                <w:rFonts w:eastAsia="Arial Unicode MS" w:cs="Arial"/>
                <w:b/>
                <w:bCs/>
                <w:sz w:val="16"/>
                <w:szCs w:val="16"/>
              </w:rPr>
            </w:pPr>
            <w:r w:rsidRPr="000A4849">
              <w:rPr>
                <w:rFonts w:eastAsia="Arial Unicode MS" w:cs="Arial"/>
                <w:b/>
                <w:bCs/>
                <w:sz w:val="16"/>
                <w:szCs w:val="16"/>
                <w:lang w:bidi="th-TH"/>
              </w:rPr>
              <w:t>Baht Thousand</w:t>
            </w: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sz w:val="16"/>
                <w:szCs w:val="16"/>
                <w:lang w:bidi="th-TH"/>
              </w:rPr>
            </w:pPr>
          </w:p>
        </w:tc>
        <w:tc>
          <w:tcPr>
            <w:tcW w:w="1559" w:type="dxa"/>
          </w:tcPr>
          <w:p w:rsidR="00816387" w:rsidRPr="000A4849" w:rsidRDefault="00816387" w:rsidP="004E0237">
            <w:pPr>
              <w:spacing w:before="0" w:after="0" w:line="240" w:lineRule="auto"/>
              <w:ind w:right="-72"/>
              <w:jc w:val="right"/>
              <w:rPr>
                <w:rFonts w:eastAsia="Arial Unicode MS" w:cs="Arial"/>
                <w:sz w:val="16"/>
                <w:szCs w:val="16"/>
              </w:rPr>
            </w:pPr>
          </w:p>
        </w:tc>
        <w:tc>
          <w:tcPr>
            <w:tcW w:w="1559" w:type="dxa"/>
          </w:tcPr>
          <w:p w:rsidR="00816387" w:rsidRPr="000A4849" w:rsidRDefault="00816387" w:rsidP="004E0237">
            <w:pPr>
              <w:spacing w:before="0" w:after="0" w:line="240" w:lineRule="auto"/>
              <w:ind w:right="-72"/>
              <w:jc w:val="center"/>
              <w:rPr>
                <w:rFonts w:eastAsia="Arial Unicode MS" w:cs="Arial"/>
                <w:sz w:val="16"/>
                <w:szCs w:val="16"/>
              </w:rPr>
            </w:pPr>
          </w:p>
        </w:tc>
        <w:tc>
          <w:tcPr>
            <w:tcW w:w="1559" w:type="dxa"/>
          </w:tcPr>
          <w:p w:rsidR="00816387" w:rsidRPr="000A4849" w:rsidRDefault="00816387" w:rsidP="004E0237">
            <w:pPr>
              <w:spacing w:before="0" w:after="0" w:line="240" w:lineRule="auto"/>
              <w:ind w:right="-72"/>
              <w:jc w:val="center"/>
              <w:rPr>
                <w:rFonts w:eastAsia="Arial Unicode MS" w:cs="Arial"/>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sz w:val="16"/>
                <w:szCs w:val="16"/>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Assets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b/>
                <w:bCs/>
                <w:sz w:val="14"/>
                <w:szCs w:val="14"/>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Pr>
            </w:pPr>
          </w:p>
        </w:tc>
        <w:tc>
          <w:tcPr>
            <w:tcW w:w="1391" w:type="dxa"/>
          </w:tcPr>
          <w:p w:rsidR="00816387" w:rsidRPr="000A4849" w:rsidRDefault="00816387" w:rsidP="004E0237">
            <w:pPr>
              <w:spacing w:before="0" w:after="0" w:line="240" w:lineRule="auto"/>
              <w:ind w:right="-72"/>
              <w:jc w:val="right"/>
              <w:rPr>
                <w:rFonts w:eastAsia="Arial Unicode MS" w:cs="Arial"/>
                <w:b/>
                <w:bCs/>
                <w:sz w:val="14"/>
                <w:szCs w:val="14"/>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Non-current assets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sz w:val="16"/>
                <w:szCs w:val="16"/>
                <w:lang w:val="en-US" w:bidi="th-TH"/>
              </w:rPr>
            </w:pPr>
            <w:r w:rsidRPr="000A4849">
              <w:rPr>
                <w:rFonts w:eastAsia="Arial Unicode MS" w:cs="Arial"/>
                <w:sz w:val="16"/>
                <w:szCs w:val="16"/>
                <w:lang w:val="en-US" w:bidi="th-TH"/>
              </w:rPr>
              <w:t>Right-of-use assets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4,018</w:t>
            </w:r>
          </w:p>
        </w:tc>
        <w:tc>
          <w:tcPr>
            <w:tcW w:w="1391"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4,018</w:t>
            </w: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spacing w:val="-4"/>
                <w:sz w:val="16"/>
                <w:szCs w:val="16"/>
                <w:lang w:val="en-US" w:bidi="th-TH"/>
              </w:rPr>
            </w:pPr>
            <w:r w:rsidRPr="000A4849">
              <w:rPr>
                <w:rFonts w:eastAsia="Arial Unicode MS" w:cs="Arial"/>
                <w:spacing w:val="-4"/>
                <w:sz w:val="16"/>
                <w:szCs w:val="16"/>
                <w:lang w:val="en-US" w:bidi="th-TH"/>
              </w:rPr>
              <w:t>Deferred income tax assets, net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652</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6</w:t>
            </w:r>
          </w:p>
        </w:tc>
        <w:tc>
          <w:tcPr>
            <w:tcW w:w="1391"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658</w:t>
            </w: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sz w:val="14"/>
                <w:szCs w:val="14"/>
                <w:lang w:bidi="th-TH"/>
              </w:rPr>
            </w:pPr>
          </w:p>
        </w:tc>
        <w:tc>
          <w:tcPr>
            <w:tcW w:w="1559" w:type="dxa"/>
          </w:tcPr>
          <w:p w:rsidR="00816387" w:rsidRPr="000A4849" w:rsidRDefault="00816387" w:rsidP="004E0237">
            <w:pPr>
              <w:spacing w:before="0" w:after="0" w:line="240" w:lineRule="auto"/>
              <w:ind w:right="-72"/>
              <w:jc w:val="right"/>
              <w:rPr>
                <w:rFonts w:eastAsia="Arial Unicode MS" w:cs="Arial"/>
                <w:sz w:val="14"/>
                <w:szCs w:val="14"/>
                <w:rtl/>
                <w:cs/>
              </w:rPr>
            </w:pPr>
          </w:p>
        </w:tc>
        <w:tc>
          <w:tcPr>
            <w:tcW w:w="1559" w:type="dxa"/>
          </w:tcPr>
          <w:p w:rsidR="00816387" w:rsidRPr="000A4849" w:rsidRDefault="00816387" w:rsidP="004E0237">
            <w:pPr>
              <w:spacing w:before="0" w:after="0" w:line="240" w:lineRule="auto"/>
              <w:ind w:right="-72"/>
              <w:jc w:val="right"/>
              <w:rPr>
                <w:rFonts w:eastAsia="Arial Unicode MS" w:cs="Arial"/>
                <w:sz w:val="14"/>
                <w:szCs w:val="14"/>
              </w:rPr>
            </w:pPr>
          </w:p>
        </w:tc>
        <w:tc>
          <w:tcPr>
            <w:tcW w:w="1559" w:type="dxa"/>
          </w:tcPr>
          <w:p w:rsidR="00816387" w:rsidRPr="000A4849" w:rsidRDefault="00816387" w:rsidP="004E0237">
            <w:pPr>
              <w:spacing w:before="0" w:after="0" w:line="240" w:lineRule="auto"/>
              <w:ind w:right="-72"/>
              <w:jc w:val="right"/>
              <w:rPr>
                <w:rFonts w:eastAsia="Arial Unicode MS" w:cs="Arial"/>
                <w:sz w:val="14"/>
                <w:szCs w:val="14"/>
              </w:rPr>
            </w:pPr>
          </w:p>
        </w:tc>
        <w:tc>
          <w:tcPr>
            <w:tcW w:w="1391" w:type="dxa"/>
          </w:tcPr>
          <w:p w:rsidR="00816387" w:rsidRPr="000A4849" w:rsidRDefault="00816387" w:rsidP="004E0237">
            <w:pPr>
              <w:spacing w:before="0" w:after="0" w:line="240" w:lineRule="auto"/>
              <w:ind w:right="-72"/>
              <w:jc w:val="right"/>
              <w:rPr>
                <w:rFonts w:eastAsia="Arial Unicode MS" w:cs="Arial"/>
                <w:sz w:val="14"/>
                <w:szCs w:val="14"/>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Liabilities and equity</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b/>
                <w:bCs/>
                <w:sz w:val="12"/>
                <w:szCs w:val="12"/>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2"/>
                <w:szCs w:val="12"/>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2"/>
                <w:szCs w:val="12"/>
              </w:rPr>
            </w:pPr>
          </w:p>
        </w:tc>
        <w:tc>
          <w:tcPr>
            <w:tcW w:w="1559" w:type="dxa"/>
          </w:tcPr>
          <w:p w:rsidR="00816387" w:rsidRPr="000A4849" w:rsidRDefault="00816387" w:rsidP="004E0237">
            <w:pPr>
              <w:spacing w:before="0" w:after="0" w:line="240" w:lineRule="auto"/>
              <w:ind w:right="-72"/>
              <w:jc w:val="right"/>
              <w:rPr>
                <w:rFonts w:eastAsia="Arial Unicode MS" w:cs="Arial"/>
                <w:b/>
                <w:bCs/>
                <w:sz w:val="12"/>
                <w:szCs w:val="12"/>
              </w:rPr>
            </w:pPr>
          </w:p>
        </w:tc>
        <w:tc>
          <w:tcPr>
            <w:tcW w:w="1391" w:type="dxa"/>
          </w:tcPr>
          <w:p w:rsidR="00816387" w:rsidRPr="000A4849" w:rsidRDefault="00816387" w:rsidP="004E0237">
            <w:pPr>
              <w:spacing w:before="0" w:after="0" w:line="240" w:lineRule="auto"/>
              <w:ind w:right="-72"/>
              <w:jc w:val="right"/>
              <w:rPr>
                <w:rFonts w:eastAsia="Arial Unicode MS" w:cs="Arial"/>
                <w:b/>
                <w:bCs/>
                <w:sz w:val="12"/>
                <w:szCs w:val="12"/>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Current liabilities</w:t>
            </w:r>
          </w:p>
        </w:tc>
        <w:tc>
          <w:tcPr>
            <w:tcW w:w="1559" w:type="dxa"/>
          </w:tcPr>
          <w:p w:rsidR="00816387" w:rsidRPr="000A4849" w:rsidRDefault="00816387" w:rsidP="004E0237">
            <w:pPr>
              <w:spacing w:before="0" w:after="0" w:line="240" w:lineRule="auto"/>
              <w:ind w:left="67" w:hanging="139"/>
              <w:rPr>
                <w:rFonts w:eastAsia="Arial Unicode MS" w:cs="Arial"/>
                <w:b/>
                <w:bCs/>
                <w:sz w:val="16"/>
                <w:szCs w:val="16"/>
                <w:cs/>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c>
          <w:tcPr>
            <w:tcW w:w="1391" w:type="dxa"/>
          </w:tcPr>
          <w:p w:rsidR="00816387" w:rsidRPr="000A4849" w:rsidRDefault="00816387" w:rsidP="004E0237">
            <w:pPr>
              <w:spacing w:before="0" w:after="0" w:line="240" w:lineRule="auto"/>
              <w:ind w:left="67" w:hanging="139"/>
              <w:rPr>
                <w:rFonts w:eastAsia="Arial Unicode MS" w:cs="Arial"/>
                <w:b/>
                <w:bCs/>
                <w:sz w:val="16"/>
                <w:szCs w:val="16"/>
                <w:lang w:bidi="th-TH"/>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spacing w:val="-6"/>
                <w:sz w:val="16"/>
                <w:szCs w:val="16"/>
                <w:lang w:bidi="th-TH"/>
              </w:rPr>
            </w:pPr>
            <w:r w:rsidRPr="000A4849">
              <w:rPr>
                <w:rFonts w:eastAsia="Arial Unicode MS" w:cs="Arial"/>
                <w:spacing w:val="-6"/>
                <w:sz w:val="16"/>
                <w:szCs w:val="16"/>
                <w:lang w:bidi="th-TH"/>
              </w:rPr>
              <w:t>Current portion of lease liabilities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777</w:t>
            </w:r>
          </w:p>
        </w:tc>
        <w:tc>
          <w:tcPr>
            <w:tcW w:w="1391"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777</w:t>
            </w: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b/>
                <w:bCs/>
                <w:sz w:val="14"/>
                <w:szCs w:val="14"/>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4"/>
                <w:szCs w:val="14"/>
                <w:cs/>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4"/>
                <w:szCs w:val="14"/>
                <w:lang w:bidi="th-TH"/>
              </w:rPr>
            </w:pPr>
          </w:p>
        </w:tc>
        <w:tc>
          <w:tcPr>
            <w:tcW w:w="1559" w:type="dxa"/>
          </w:tcPr>
          <w:p w:rsidR="00816387" w:rsidRPr="000A4849" w:rsidRDefault="00816387" w:rsidP="004E0237">
            <w:pPr>
              <w:spacing w:before="0" w:after="0" w:line="240" w:lineRule="auto"/>
              <w:ind w:left="67" w:hanging="139"/>
              <w:rPr>
                <w:rFonts w:eastAsia="Arial Unicode MS" w:cs="Arial"/>
                <w:b/>
                <w:bCs/>
                <w:sz w:val="14"/>
                <w:szCs w:val="14"/>
                <w:lang w:bidi="th-TH"/>
              </w:rPr>
            </w:pPr>
          </w:p>
        </w:tc>
        <w:tc>
          <w:tcPr>
            <w:tcW w:w="1391" w:type="dxa"/>
          </w:tcPr>
          <w:p w:rsidR="00816387" w:rsidRPr="000A4849" w:rsidRDefault="00816387" w:rsidP="004E0237">
            <w:pPr>
              <w:spacing w:before="0" w:after="0" w:line="240" w:lineRule="auto"/>
              <w:ind w:left="67" w:hanging="139"/>
              <w:rPr>
                <w:rFonts w:eastAsia="Arial Unicode MS" w:cs="Arial"/>
                <w:b/>
                <w:bCs/>
                <w:sz w:val="14"/>
                <w:szCs w:val="14"/>
                <w:lang w:bidi="th-TH"/>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Non-current liabilities</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sz w:val="16"/>
                <w:szCs w:val="16"/>
                <w:lang w:val="en-US" w:bidi="th-TH"/>
              </w:rPr>
            </w:pPr>
            <w:r w:rsidRPr="000A4849">
              <w:rPr>
                <w:rFonts w:eastAsia="Arial Unicode MS" w:cs="Arial"/>
                <w:sz w:val="16"/>
                <w:szCs w:val="16"/>
                <w:lang w:val="en-US" w:bidi="th-TH"/>
              </w:rPr>
              <w:t>Lease liabilities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3,272</w:t>
            </w:r>
          </w:p>
        </w:tc>
        <w:tc>
          <w:tcPr>
            <w:tcW w:w="1391"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3,272</w:t>
            </w:r>
          </w:p>
        </w:tc>
      </w:tr>
      <w:tr w:rsidR="00816387" w:rsidRPr="000A4849" w:rsidTr="004E0237">
        <w:trPr>
          <w:trHeight w:val="20"/>
        </w:trPr>
        <w:tc>
          <w:tcPr>
            <w:tcW w:w="3400" w:type="dxa"/>
          </w:tcPr>
          <w:p w:rsidR="00816387" w:rsidRPr="000A4849" w:rsidRDefault="00816387" w:rsidP="004E0237">
            <w:pPr>
              <w:spacing w:before="0" w:after="0" w:line="240" w:lineRule="auto"/>
              <w:ind w:left="429"/>
              <w:rPr>
                <w:rFonts w:eastAsia="Arial Unicode MS" w:cs="Arial"/>
                <w:b/>
                <w:bCs/>
                <w:sz w:val="14"/>
                <w:szCs w:val="14"/>
                <w:lang w:bidi="th-TH"/>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Pr>
            </w:pPr>
          </w:p>
        </w:tc>
        <w:tc>
          <w:tcPr>
            <w:tcW w:w="1559" w:type="dxa"/>
          </w:tcPr>
          <w:p w:rsidR="00816387" w:rsidRPr="000A4849" w:rsidRDefault="00816387" w:rsidP="004E0237">
            <w:pPr>
              <w:spacing w:before="0" w:after="0" w:line="240" w:lineRule="auto"/>
              <w:ind w:right="-72"/>
              <w:jc w:val="right"/>
              <w:rPr>
                <w:rFonts w:eastAsia="Arial Unicode MS" w:cs="Arial"/>
                <w:b/>
                <w:bCs/>
                <w:sz w:val="14"/>
                <w:szCs w:val="14"/>
              </w:rPr>
            </w:pPr>
          </w:p>
        </w:tc>
        <w:tc>
          <w:tcPr>
            <w:tcW w:w="1391" w:type="dxa"/>
          </w:tcPr>
          <w:p w:rsidR="00816387" w:rsidRPr="000A4849" w:rsidRDefault="00816387" w:rsidP="004E0237">
            <w:pPr>
              <w:spacing w:before="0" w:after="0" w:line="240" w:lineRule="auto"/>
              <w:ind w:right="-72"/>
              <w:jc w:val="right"/>
              <w:rPr>
                <w:rFonts w:eastAsia="Arial Unicode MS" w:cs="Arial"/>
                <w:b/>
                <w:bCs/>
                <w:sz w:val="14"/>
                <w:szCs w:val="14"/>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b/>
                <w:bCs/>
                <w:sz w:val="16"/>
                <w:szCs w:val="16"/>
                <w:lang w:bidi="th-TH"/>
              </w:rPr>
            </w:pPr>
            <w:r w:rsidRPr="000A4849">
              <w:rPr>
                <w:rFonts w:eastAsia="Arial Unicode MS" w:cs="Arial"/>
                <w:b/>
                <w:bCs/>
                <w:sz w:val="16"/>
                <w:szCs w:val="16"/>
                <w:lang w:bidi="th-TH"/>
              </w:rPr>
              <w:t>Equity</w:t>
            </w: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tl/>
                <w:cs/>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559" w:type="dxa"/>
          </w:tcPr>
          <w:p w:rsidR="00816387" w:rsidRPr="000A4849" w:rsidRDefault="00816387" w:rsidP="004E0237">
            <w:pPr>
              <w:spacing w:before="0" w:after="0" w:line="240" w:lineRule="auto"/>
              <w:ind w:right="-72"/>
              <w:jc w:val="right"/>
              <w:rPr>
                <w:rFonts w:eastAsia="Arial Unicode MS" w:cs="Arial"/>
                <w:b/>
                <w:bCs/>
                <w:sz w:val="16"/>
                <w:szCs w:val="16"/>
              </w:rPr>
            </w:pPr>
          </w:p>
        </w:tc>
        <w:tc>
          <w:tcPr>
            <w:tcW w:w="1391" w:type="dxa"/>
          </w:tcPr>
          <w:p w:rsidR="00816387" w:rsidRPr="000A4849" w:rsidRDefault="00816387" w:rsidP="004E0237">
            <w:pPr>
              <w:spacing w:before="0" w:after="0" w:line="240" w:lineRule="auto"/>
              <w:ind w:right="-72"/>
              <w:jc w:val="right"/>
              <w:rPr>
                <w:rFonts w:eastAsia="Arial Unicode MS" w:cs="Arial"/>
                <w:b/>
                <w:bCs/>
                <w:sz w:val="16"/>
                <w:szCs w:val="16"/>
              </w:rPr>
            </w:pPr>
          </w:p>
        </w:tc>
      </w:tr>
      <w:tr w:rsidR="00816387" w:rsidRPr="000A4849" w:rsidTr="004E0237">
        <w:trPr>
          <w:trHeight w:val="20"/>
        </w:trPr>
        <w:tc>
          <w:tcPr>
            <w:tcW w:w="3400" w:type="dxa"/>
            <w:hideMark/>
          </w:tcPr>
          <w:p w:rsidR="00816387" w:rsidRPr="000A4849" w:rsidRDefault="00816387" w:rsidP="004E0237">
            <w:pPr>
              <w:spacing w:before="0" w:after="0" w:line="240" w:lineRule="auto"/>
              <w:ind w:left="429"/>
              <w:rPr>
                <w:rFonts w:eastAsia="Arial Unicode MS" w:cs="Arial"/>
                <w:sz w:val="16"/>
                <w:szCs w:val="16"/>
                <w:lang w:val="en-US" w:bidi="th-TH"/>
              </w:rPr>
            </w:pPr>
            <w:r w:rsidRPr="000A4849">
              <w:rPr>
                <w:rFonts w:eastAsia="Arial Unicode MS" w:cs="Arial"/>
                <w:sz w:val="16"/>
                <w:szCs w:val="16"/>
                <w:lang w:val="en-US" w:bidi="th-TH"/>
              </w:rPr>
              <w:t>Deficits</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tl/>
                <w:cs/>
              </w:rPr>
            </w:pPr>
            <w:r w:rsidRPr="000A4849">
              <w:rPr>
                <w:rFonts w:eastAsia="Arial Unicode MS" w:cs="Arial"/>
                <w:sz w:val="16"/>
                <w:szCs w:val="16"/>
              </w:rPr>
              <w:t>(2,20</w:t>
            </w:r>
            <w:r w:rsidR="000F733C">
              <w:rPr>
                <w:rFonts w:eastAsia="Arial Unicode MS" w:cs="Arial"/>
                <w:sz w:val="16"/>
                <w:szCs w:val="16"/>
              </w:rPr>
              <w:t>1</w:t>
            </w:r>
            <w:r w:rsidRPr="000A4849">
              <w:rPr>
                <w:rFonts w:eastAsia="Arial Unicode MS" w:cs="Arial"/>
                <w:sz w:val="16"/>
                <w:szCs w:val="16"/>
              </w:rPr>
              <w:t>,</w:t>
            </w:r>
            <w:r w:rsidR="000F733C">
              <w:rPr>
                <w:rFonts w:eastAsia="Arial Unicode MS" w:cs="Arial"/>
                <w:sz w:val="16"/>
                <w:szCs w:val="16"/>
              </w:rPr>
              <w:t>177</w:t>
            </w: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w:t>
            </w:r>
          </w:p>
        </w:tc>
        <w:tc>
          <w:tcPr>
            <w:tcW w:w="1559"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(25)</w:t>
            </w:r>
          </w:p>
        </w:tc>
        <w:tc>
          <w:tcPr>
            <w:tcW w:w="1391" w:type="dxa"/>
            <w:hideMark/>
          </w:tcPr>
          <w:p w:rsidR="00816387" w:rsidRPr="000A4849" w:rsidRDefault="00816387" w:rsidP="004E0237">
            <w:pPr>
              <w:spacing w:before="0" w:after="0" w:line="240" w:lineRule="auto"/>
              <w:ind w:right="-72"/>
              <w:jc w:val="right"/>
              <w:rPr>
                <w:rFonts w:eastAsia="Arial Unicode MS" w:cs="Arial"/>
                <w:sz w:val="16"/>
                <w:szCs w:val="16"/>
              </w:rPr>
            </w:pPr>
            <w:r w:rsidRPr="000A4849">
              <w:rPr>
                <w:rFonts w:eastAsia="Arial Unicode MS" w:cs="Arial"/>
                <w:sz w:val="16"/>
                <w:szCs w:val="16"/>
              </w:rPr>
              <w:t>(2,20</w:t>
            </w:r>
            <w:r w:rsidR="000F733C">
              <w:rPr>
                <w:rFonts w:eastAsia="Arial Unicode MS" w:cs="Arial"/>
                <w:sz w:val="16"/>
                <w:szCs w:val="16"/>
              </w:rPr>
              <w:t>1</w:t>
            </w:r>
            <w:r w:rsidRPr="000A4849">
              <w:rPr>
                <w:rFonts w:eastAsia="Arial Unicode MS" w:cs="Arial"/>
                <w:sz w:val="16"/>
                <w:szCs w:val="16"/>
              </w:rPr>
              <w:t>,</w:t>
            </w:r>
            <w:r w:rsidR="000F733C">
              <w:rPr>
                <w:rFonts w:eastAsia="Arial Unicode MS" w:cs="Arial"/>
                <w:sz w:val="16"/>
                <w:szCs w:val="16"/>
              </w:rPr>
              <w:t>202</w:t>
            </w:r>
            <w:r w:rsidRPr="000A4849">
              <w:rPr>
                <w:rFonts w:eastAsia="Arial Unicode MS" w:cs="Arial"/>
                <w:sz w:val="16"/>
                <w:szCs w:val="16"/>
              </w:rPr>
              <w:t>)</w:t>
            </w:r>
          </w:p>
        </w:tc>
      </w:tr>
    </w:tbl>
    <w:p w:rsidR="000F4988" w:rsidRDefault="000F4988">
      <w:pPr>
        <w:spacing w:line="240" w:lineRule="auto"/>
        <w:rPr>
          <w:rFonts w:cs="Arial"/>
          <w:b/>
          <w:bCs/>
          <w:sz w:val="18"/>
          <w:szCs w:val="18"/>
        </w:rPr>
      </w:pPr>
      <w:r>
        <w:rPr>
          <w:rFonts w:cs="Arial"/>
          <w:b/>
          <w:bCs/>
          <w:sz w:val="18"/>
          <w:szCs w:val="18"/>
        </w:rPr>
        <w:br w:type="page"/>
      </w:r>
    </w:p>
    <w:p w:rsidR="00BB702A" w:rsidRPr="000A4849" w:rsidRDefault="00BB702A" w:rsidP="004E0237">
      <w:pPr>
        <w:spacing w:line="240" w:lineRule="auto"/>
        <w:ind w:left="540" w:hanging="540"/>
        <w:rPr>
          <w:rFonts w:cs="Arial"/>
          <w:b/>
          <w:bCs/>
          <w:sz w:val="18"/>
          <w:szCs w:val="18"/>
        </w:rPr>
      </w:pPr>
      <w:r w:rsidRPr="000A4849">
        <w:rPr>
          <w:rFonts w:cs="Arial"/>
          <w:b/>
          <w:bCs/>
          <w:sz w:val="18"/>
          <w:szCs w:val="18"/>
        </w:rPr>
        <w:lastRenderedPageBreak/>
        <w:t>5</w:t>
      </w:r>
      <w:r w:rsidRPr="000A4849">
        <w:rPr>
          <w:rFonts w:cs="Arial"/>
          <w:b/>
          <w:bCs/>
          <w:sz w:val="18"/>
          <w:szCs w:val="18"/>
        </w:rPr>
        <w:tab/>
        <w:t xml:space="preserve">Impacts from initial application of the new and revised financial reporting standards </w:t>
      </w:r>
      <w:r w:rsidRPr="000A4849">
        <w:rPr>
          <w:rFonts w:cs="Arial"/>
          <w:sz w:val="18"/>
          <w:szCs w:val="18"/>
          <w:shd w:val="clear" w:color="auto" w:fill="FFFFFF"/>
        </w:rPr>
        <w:t>(Cont’d)</w:t>
      </w:r>
    </w:p>
    <w:p w:rsidR="00BB702A" w:rsidRPr="000A4849" w:rsidRDefault="00BB702A" w:rsidP="004E0237">
      <w:pPr>
        <w:spacing w:line="240" w:lineRule="auto"/>
        <w:ind w:left="540"/>
        <w:rPr>
          <w:rFonts w:cs="Arial"/>
          <w:sz w:val="18"/>
          <w:szCs w:val="18"/>
        </w:rPr>
      </w:pPr>
    </w:p>
    <w:p w:rsidR="004E0237" w:rsidRPr="000A4849" w:rsidRDefault="004E0237" w:rsidP="004E0237">
      <w:pPr>
        <w:spacing w:line="240" w:lineRule="auto"/>
        <w:ind w:left="540"/>
        <w:rPr>
          <w:rFonts w:cs="Arial"/>
          <w:sz w:val="18"/>
          <w:szCs w:val="18"/>
        </w:rPr>
      </w:pPr>
    </w:p>
    <w:p w:rsidR="00A70085" w:rsidRPr="000A4849" w:rsidRDefault="00A70085" w:rsidP="000F4988">
      <w:pPr>
        <w:spacing w:line="240" w:lineRule="auto"/>
        <w:ind w:left="540"/>
        <w:rPr>
          <w:rFonts w:cs="Arial"/>
          <w:b/>
          <w:bCs/>
          <w:sz w:val="18"/>
          <w:szCs w:val="18"/>
          <w:u w:val="single"/>
        </w:rPr>
      </w:pPr>
      <w:r w:rsidRPr="000A4849">
        <w:rPr>
          <w:rFonts w:cs="Arial"/>
          <w:b/>
          <w:bCs/>
          <w:sz w:val="18"/>
          <w:szCs w:val="18"/>
          <w:u w:val="single"/>
        </w:rPr>
        <w:t>Impact from TFRS</w:t>
      </w:r>
      <w:r w:rsidR="00872D85" w:rsidRPr="000A4849">
        <w:rPr>
          <w:rFonts w:cs="Arial"/>
          <w:b/>
          <w:bCs/>
          <w:sz w:val="18"/>
          <w:szCs w:val="18"/>
          <w:u w:val="single"/>
        </w:rPr>
        <w:t xml:space="preserve"> </w:t>
      </w:r>
      <w:r w:rsidRPr="000A4849">
        <w:rPr>
          <w:rFonts w:cs="Arial"/>
          <w:b/>
          <w:bCs/>
          <w:sz w:val="18"/>
          <w:szCs w:val="18"/>
          <w:u w:val="single"/>
        </w:rPr>
        <w:t>9 Financial Instruments</w:t>
      </w:r>
    </w:p>
    <w:p w:rsidR="00A70085" w:rsidRPr="000A4849" w:rsidRDefault="00A70085" w:rsidP="000F4988">
      <w:pPr>
        <w:spacing w:line="240" w:lineRule="auto"/>
        <w:ind w:left="540"/>
        <w:rPr>
          <w:rFonts w:cs="Arial"/>
          <w:i/>
          <w:iCs/>
          <w:sz w:val="18"/>
          <w:szCs w:val="18"/>
        </w:rPr>
      </w:pPr>
    </w:p>
    <w:p w:rsidR="00BB702A" w:rsidRPr="000A4849" w:rsidRDefault="00BB702A" w:rsidP="000F4988">
      <w:pPr>
        <w:spacing w:line="240" w:lineRule="auto"/>
        <w:ind w:left="540"/>
        <w:rPr>
          <w:rFonts w:cs="Arial"/>
          <w:i/>
          <w:iCs/>
          <w:sz w:val="18"/>
          <w:szCs w:val="18"/>
        </w:rPr>
      </w:pPr>
      <w:r w:rsidRPr="000A4849">
        <w:rPr>
          <w:rFonts w:cs="Arial"/>
          <w:i/>
          <w:iCs/>
          <w:sz w:val="18"/>
          <w:szCs w:val="18"/>
        </w:rPr>
        <w:t>Initial recognition of financial assets and liabilities at fair value</w:t>
      </w:r>
    </w:p>
    <w:p w:rsidR="00BB702A" w:rsidRPr="000A4849" w:rsidRDefault="00BB702A" w:rsidP="000F4988">
      <w:pPr>
        <w:spacing w:line="240" w:lineRule="auto"/>
        <w:ind w:left="540"/>
        <w:rPr>
          <w:rFonts w:cs="Arial"/>
          <w:sz w:val="18"/>
          <w:szCs w:val="18"/>
        </w:rPr>
      </w:pPr>
    </w:p>
    <w:p w:rsidR="00BB702A" w:rsidRPr="000A4849" w:rsidRDefault="00BB702A" w:rsidP="000F4988">
      <w:pPr>
        <w:spacing w:line="240" w:lineRule="auto"/>
        <w:ind w:left="540"/>
        <w:jc w:val="both"/>
        <w:rPr>
          <w:rFonts w:cs="Arial"/>
          <w:sz w:val="18"/>
          <w:szCs w:val="18"/>
        </w:rPr>
      </w:pPr>
      <w:r w:rsidRPr="000A4849">
        <w:rPr>
          <w:rFonts w:cs="Arial"/>
          <w:sz w:val="18"/>
          <w:szCs w:val="18"/>
        </w:rPr>
        <w:t>The Group has financial liabilities being promissory notes liable to associates</w:t>
      </w:r>
      <w:r w:rsidR="002F0A9B">
        <w:rPr>
          <w:rFonts w:cs="Arial"/>
          <w:sz w:val="18"/>
          <w:szCs w:val="18"/>
        </w:rPr>
        <w:t xml:space="preserve"> </w:t>
      </w:r>
      <w:r w:rsidRPr="000A4849">
        <w:rPr>
          <w:rFonts w:cs="Arial"/>
          <w:sz w:val="18"/>
          <w:szCs w:val="18"/>
        </w:rPr>
        <w:t>that were not recognised at fair value. The promissory notes were initially remeasured to fair value and cumulative adjustments of Baht 132.80 million as of 1 January 2020 were made by decreasing investments in associates, promissory notes and retained earnings amounting to Baht 124.23 million, Baht 132.80 million and Baht 8.57 million, respectively.</w:t>
      </w:r>
    </w:p>
    <w:p w:rsidR="00BB702A" w:rsidRPr="000A4849" w:rsidRDefault="00BB702A" w:rsidP="000F4988">
      <w:pPr>
        <w:spacing w:line="240" w:lineRule="auto"/>
        <w:ind w:left="540"/>
        <w:jc w:val="both"/>
        <w:rPr>
          <w:rFonts w:cs="Arial"/>
          <w:sz w:val="18"/>
          <w:szCs w:val="18"/>
        </w:rPr>
      </w:pPr>
    </w:p>
    <w:p w:rsidR="00BB702A" w:rsidRPr="000F4988" w:rsidRDefault="00BB702A" w:rsidP="000F4988">
      <w:pPr>
        <w:spacing w:line="240" w:lineRule="auto"/>
        <w:ind w:left="540"/>
        <w:jc w:val="both"/>
        <w:rPr>
          <w:rFonts w:cs="Arial"/>
          <w:i/>
          <w:iCs/>
          <w:spacing w:val="-2"/>
          <w:sz w:val="18"/>
          <w:szCs w:val="18"/>
        </w:rPr>
      </w:pPr>
      <w:r w:rsidRPr="000F4988">
        <w:rPr>
          <w:rFonts w:cs="Arial"/>
          <w:i/>
          <w:iCs/>
          <w:spacing w:val="-2"/>
          <w:sz w:val="18"/>
          <w:szCs w:val="18"/>
        </w:rPr>
        <w:t>Classification and measurement of investments in equity instruments (previously classified as general investments)</w:t>
      </w:r>
    </w:p>
    <w:p w:rsidR="00BB702A" w:rsidRPr="000A4849" w:rsidRDefault="00BB702A" w:rsidP="000F4988">
      <w:pPr>
        <w:spacing w:line="240" w:lineRule="auto"/>
        <w:ind w:left="540"/>
        <w:jc w:val="both"/>
        <w:rPr>
          <w:rFonts w:cs="Arial"/>
          <w:sz w:val="18"/>
          <w:szCs w:val="18"/>
        </w:rPr>
      </w:pPr>
    </w:p>
    <w:p w:rsidR="00397813" w:rsidRPr="000A4849" w:rsidRDefault="00BB702A" w:rsidP="000F4988">
      <w:pPr>
        <w:spacing w:line="240" w:lineRule="auto"/>
        <w:ind w:left="540"/>
        <w:jc w:val="both"/>
        <w:rPr>
          <w:rFonts w:cs="Arial"/>
          <w:b/>
          <w:bCs/>
          <w:sz w:val="18"/>
          <w:szCs w:val="18"/>
        </w:rPr>
      </w:pPr>
      <w:r w:rsidRPr="000A4849">
        <w:rPr>
          <w:rFonts w:cs="Arial"/>
          <w:sz w:val="18"/>
          <w:szCs w:val="18"/>
        </w:rPr>
        <w:t xml:space="preserve">Unquoted investment invested by an </w:t>
      </w:r>
      <w:proofErr w:type="gramStart"/>
      <w:r w:rsidRPr="000A4849">
        <w:rPr>
          <w:rFonts w:cs="Arial"/>
          <w:sz w:val="18"/>
          <w:szCs w:val="18"/>
        </w:rPr>
        <w:t>associate,</w:t>
      </w:r>
      <w:proofErr w:type="gramEnd"/>
      <w:r w:rsidRPr="000A4849">
        <w:rPr>
          <w:rFonts w:cs="Arial"/>
          <w:sz w:val="18"/>
          <w:szCs w:val="18"/>
        </w:rPr>
        <w:t xml:space="preserve"> Aizu Energy </w:t>
      </w:r>
      <w:proofErr w:type="spellStart"/>
      <w:r w:rsidRPr="000A4849">
        <w:rPr>
          <w:rFonts w:cs="Arial"/>
          <w:sz w:val="18"/>
          <w:szCs w:val="18"/>
        </w:rPr>
        <w:t>Pte.</w:t>
      </w:r>
      <w:proofErr w:type="spellEnd"/>
      <w:r w:rsidRPr="000A4849">
        <w:rPr>
          <w:rFonts w:cs="Arial"/>
          <w:sz w:val="18"/>
          <w:szCs w:val="18"/>
        </w:rPr>
        <w:t xml:space="preserve"> Ltd. was remeasured to fair value through other comprehensive income. A cumulative adjustment of Baht 103.52 million as of 1 January 2020 was made by increasing investments in associates and other components of equity.</w:t>
      </w:r>
      <w:r w:rsidRPr="000A4849">
        <w:rPr>
          <w:rFonts w:cs="Arial"/>
          <w:b/>
          <w:bCs/>
          <w:sz w:val="18"/>
          <w:szCs w:val="18"/>
        </w:rPr>
        <w:t xml:space="preserve"> </w:t>
      </w:r>
    </w:p>
    <w:p w:rsidR="008C2785" w:rsidRPr="000A4849" w:rsidRDefault="008C2785" w:rsidP="000F4988">
      <w:pPr>
        <w:spacing w:line="240" w:lineRule="auto"/>
        <w:ind w:left="540"/>
        <w:jc w:val="both"/>
        <w:rPr>
          <w:rFonts w:cs="Arial"/>
          <w:sz w:val="18"/>
          <w:szCs w:val="18"/>
        </w:rPr>
      </w:pPr>
    </w:p>
    <w:p w:rsidR="00B931DC" w:rsidRPr="000A4849" w:rsidRDefault="00A70085" w:rsidP="000F4988">
      <w:pPr>
        <w:spacing w:line="240" w:lineRule="auto"/>
        <w:ind w:left="540"/>
        <w:jc w:val="both"/>
        <w:rPr>
          <w:rFonts w:cs="Arial"/>
          <w:b/>
          <w:bCs/>
          <w:sz w:val="18"/>
          <w:szCs w:val="18"/>
          <w:u w:val="single"/>
        </w:rPr>
      </w:pPr>
      <w:r w:rsidRPr="000A4849">
        <w:rPr>
          <w:rFonts w:cs="Arial"/>
          <w:b/>
          <w:bCs/>
          <w:sz w:val="18"/>
          <w:szCs w:val="18"/>
          <w:u w:val="single"/>
        </w:rPr>
        <w:t>Impact from TFRS</w:t>
      </w:r>
      <w:r w:rsidR="00872D85" w:rsidRPr="000A4849">
        <w:rPr>
          <w:rFonts w:cs="Arial"/>
          <w:b/>
          <w:bCs/>
          <w:sz w:val="18"/>
          <w:szCs w:val="18"/>
          <w:u w:val="single"/>
        </w:rPr>
        <w:t xml:space="preserve"> </w:t>
      </w:r>
      <w:r w:rsidRPr="000A4849">
        <w:rPr>
          <w:rFonts w:cs="Arial"/>
          <w:b/>
          <w:bCs/>
          <w:sz w:val="18"/>
          <w:szCs w:val="18"/>
          <w:u w:val="single"/>
        </w:rPr>
        <w:t>1</w:t>
      </w:r>
      <w:r w:rsidR="00872D85" w:rsidRPr="000A4849">
        <w:rPr>
          <w:rFonts w:cs="Arial"/>
          <w:b/>
          <w:bCs/>
          <w:sz w:val="18"/>
          <w:szCs w:val="18"/>
          <w:u w:val="single"/>
        </w:rPr>
        <w:t>6</w:t>
      </w:r>
      <w:r w:rsidRPr="000A4849">
        <w:rPr>
          <w:rFonts w:cs="Arial"/>
          <w:b/>
          <w:bCs/>
          <w:sz w:val="18"/>
          <w:szCs w:val="18"/>
          <w:u w:val="single"/>
        </w:rPr>
        <w:t xml:space="preserve"> </w:t>
      </w:r>
      <w:r w:rsidR="00B931DC" w:rsidRPr="000A4849">
        <w:rPr>
          <w:rFonts w:cs="Arial"/>
          <w:b/>
          <w:bCs/>
          <w:sz w:val="18"/>
          <w:szCs w:val="18"/>
          <w:u w:val="single"/>
        </w:rPr>
        <w:t>Leases</w:t>
      </w:r>
    </w:p>
    <w:p w:rsidR="00013D36" w:rsidRPr="000A4849" w:rsidRDefault="00013D36" w:rsidP="000F4988">
      <w:pPr>
        <w:spacing w:line="240" w:lineRule="auto"/>
        <w:ind w:left="540"/>
        <w:jc w:val="both"/>
        <w:rPr>
          <w:rFonts w:cs="Arial"/>
          <w:sz w:val="18"/>
          <w:szCs w:val="18"/>
        </w:rPr>
      </w:pPr>
    </w:p>
    <w:p w:rsidR="00044E41" w:rsidRPr="000A4849" w:rsidRDefault="00044E41" w:rsidP="000F4988">
      <w:pPr>
        <w:spacing w:line="240" w:lineRule="auto"/>
        <w:ind w:left="540"/>
        <w:jc w:val="both"/>
        <w:rPr>
          <w:rFonts w:cs="Arial"/>
          <w:sz w:val="18"/>
          <w:szCs w:val="18"/>
        </w:rPr>
      </w:pPr>
      <w:r w:rsidRPr="000A4849">
        <w:rPr>
          <w:rFonts w:cs="Arial"/>
          <w:sz w:val="18"/>
          <w:szCs w:val="18"/>
        </w:rPr>
        <w:t xml:space="preserve">On adoption of TFRS 16, the Group recognised lease liabilities in relation to leases which had previously </w:t>
      </w:r>
      <w:r w:rsidRPr="000A4849">
        <w:rPr>
          <w:rFonts w:cs="Arial"/>
          <w:spacing w:val="-2"/>
          <w:sz w:val="18"/>
          <w:szCs w:val="18"/>
        </w:rPr>
        <w:t>been classified as ‘operating leases’ under the principles of TAS 17 Leases. These liabilities were measured</w:t>
      </w:r>
      <w:r w:rsidRPr="000A4849">
        <w:rPr>
          <w:rFonts w:cs="Arial"/>
          <w:sz w:val="18"/>
          <w:szCs w:val="18"/>
        </w:rPr>
        <w:t xml:space="preserve"> at the present value of the remaining lease payments, discounted using the lessee’s incremental borrowing rate as of 1 January 2020. The weighted average lessee’s incremental borrowing rate applied to the lease liabilities on 1 January 2020 was ranging from 4.50% to 5.00% per annum.</w:t>
      </w:r>
    </w:p>
    <w:p w:rsidR="00044E41" w:rsidRPr="000A4849" w:rsidRDefault="00044E41" w:rsidP="000F4988">
      <w:pPr>
        <w:spacing w:line="240" w:lineRule="auto"/>
        <w:ind w:left="540"/>
        <w:jc w:val="both"/>
        <w:rPr>
          <w:rFonts w:cs="Arial"/>
          <w:sz w:val="18"/>
          <w:szCs w:val="18"/>
        </w:rPr>
      </w:pPr>
    </w:p>
    <w:p w:rsidR="00B931DC" w:rsidRPr="000A4849" w:rsidRDefault="00044E41" w:rsidP="000F4988">
      <w:pPr>
        <w:spacing w:line="240" w:lineRule="auto"/>
        <w:ind w:left="540"/>
        <w:jc w:val="both"/>
        <w:rPr>
          <w:rFonts w:cs="Arial"/>
          <w:sz w:val="18"/>
          <w:szCs w:val="18"/>
        </w:rPr>
      </w:pPr>
      <w:r w:rsidRPr="000A4849">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044E41" w:rsidRPr="000A4849" w:rsidRDefault="00044E41" w:rsidP="000F4988">
      <w:pPr>
        <w:spacing w:line="240" w:lineRule="auto"/>
        <w:ind w:left="540"/>
        <w:jc w:val="both"/>
        <w:rPr>
          <w:rFonts w:cs="Arial"/>
          <w:sz w:val="18"/>
          <w:szCs w:val="18"/>
        </w:rPr>
      </w:pPr>
    </w:p>
    <w:tbl>
      <w:tblPr>
        <w:tblW w:w="9171" w:type="dxa"/>
        <w:tblInd w:w="270" w:type="dxa"/>
        <w:tblLayout w:type="fixed"/>
        <w:tblLook w:val="0000" w:firstRow="0" w:lastRow="0" w:firstColumn="0" w:lastColumn="0" w:noHBand="0" w:noVBand="0"/>
      </w:tblPr>
      <w:tblGrid>
        <w:gridCol w:w="7470"/>
        <w:gridCol w:w="1701"/>
      </w:tblGrid>
      <w:tr w:rsidR="00044E41" w:rsidRPr="000A4849" w:rsidTr="00050DED">
        <w:trPr>
          <w:trHeight w:val="95"/>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p>
        </w:tc>
        <w:tc>
          <w:tcPr>
            <w:tcW w:w="1701" w:type="dxa"/>
            <w:shd w:val="clear" w:color="auto" w:fill="auto"/>
          </w:tcPr>
          <w:p w:rsidR="00044E41" w:rsidRPr="000A4849" w:rsidRDefault="00044E41" w:rsidP="004E0237">
            <w:pPr>
              <w:autoSpaceDE w:val="0"/>
              <w:autoSpaceDN w:val="0"/>
              <w:adjustRightInd w:val="0"/>
              <w:spacing w:line="240" w:lineRule="auto"/>
              <w:ind w:right="-72"/>
              <w:jc w:val="right"/>
              <w:rPr>
                <w:rFonts w:cs="Arial"/>
                <w:b/>
                <w:bCs/>
                <w:sz w:val="18"/>
                <w:szCs w:val="18"/>
              </w:rPr>
            </w:pPr>
            <w:r w:rsidRPr="000A4849">
              <w:rPr>
                <w:rFonts w:cs="Arial"/>
                <w:b/>
                <w:bCs/>
                <w:sz w:val="18"/>
                <w:szCs w:val="18"/>
              </w:rPr>
              <w:t>Consolidated</w:t>
            </w:r>
            <w:r w:rsidR="00D61627" w:rsidRPr="000A4849">
              <w:rPr>
                <w:rFonts w:cs="Arial"/>
                <w:b/>
                <w:bCs/>
                <w:sz w:val="18"/>
                <w:szCs w:val="18"/>
              </w:rPr>
              <w:br/>
            </w:r>
            <w:r w:rsidRPr="000A4849">
              <w:rPr>
                <w:rFonts w:cs="Arial"/>
                <w:b/>
                <w:bCs/>
                <w:sz w:val="18"/>
                <w:szCs w:val="18"/>
              </w:rPr>
              <w:t xml:space="preserve">financial </w:t>
            </w:r>
            <w:r w:rsidR="00D61627" w:rsidRPr="000A4849">
              <w:rPr>
                <w:rFonts w:cs="Arial"/>
                <w:b/>
                <w:bCs/>
                <w:sz w:val="18"/>
                <w:szCs w:val="18"/>
              </w:rPr>
              <w:t>statements</w:t>
            </w:r>
          </w:p>
        </w:tc>
      </w:tr>
      <w:tr w:rsidR="00044E41" w:rsidRPr="000A4849" w:rsidTr="00050DED">
        <w:trPr>
          <w:trHeight w:val="95"/>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p>
        </w:tc>
        <w:tc>
          <w:tcPr>
            <w:tcW w:w="1701" w:type="dxa"/>
            <w:shd w:val="clear" w:color="auto" w:fill="auto"/>
          </w:tcPr>
          <w:p w:rsidR="00044E41" w:rsidRPr="000A4849" w:rsidRDefault="00044E41" w:rsidP="004E0237">
            <w:pPr>
              <w:pBdr>
                <w:bottom w:val="single" w:sz="4" w:space="1" w:color="auto"/>
              </w:pBdr>
              <w:autoSpaceDE w:val="0"/>
              <w:autoSpaceDN w:val="0"/>
              <w:adjustRightInd w:val="0"/>
              <w:spacing w:line="240" w:lineRule="auto"/>
              <w:ind w:right="-72"/>
              <w:jc w:val="right"/>
              <w:rPr>
                <w:rFonts w:cs="Arial"/>
                <w:b/>
                <w:bCs/>
                <w:sz w:val="18"/>
                <w:szCs w:val="18"/>
              </w:rPr>
            </w:pPr>
            <w:r w:rsidRPr="000A4849">
              <w:rPr>
                <w:rFonts w:cs="Arial"/>
                <w:b/>
                <w:bCs/>
                <w:sz w:val="18"/>
                <w:szCs w:val="18"/>
              </w:rPr>
              <w:t>Baht Thousand</w:t>
            </w:r>
          </w:p>
        </w:tc>
      </w:tr>
      <w:tr w:rsidR="00044E41" w:rsidRPr="000A4849" w:rsidTr="00050DED">
        <w:trPr>
          <w:trHeight w:val="95"/>
        </w:trPr>
        <w:tc>
          <w:tcPr>
            <w:tcW w:w="7470" w:type="dxa"/>
          </w:tcPr>
          <w:p w:rsidR="00044E41" w:rsidRPr="000A4849" w:rsidRDefault="00044E41" w:rsidP="004E0237">
            <w:pPr>
              <w:autoSpaceDE w:val="0"/>
              <w:autoSpaceDN w:val="0"/>
              <w:adjustRightInd w:val="0"/>
              <w:spacing w:line="240" w:lineRule="auto"/>
              <w:ind w:left="150"/>
              <w:rPr>
                <w:rFonts w:cs="Arial"/>
                <w:sz w:val="12"/>
                <w:szCs w:val="12"/>
              </w:rPr>
            </w:pPr>
          </w:p>
        </w:tc>
        <w:tc>
          <w:tcPr>
            <w:tcW w:w="1701" w:type="dxa"/>
            <w:shd w:val="clear" w:color="auto" w:fill="auto"/>
          </w:tcPr>
          <w:p w:rsidR="00044E41" w:rsidRPr="000A4849" w:rsidRDefault="00044E41" w:rsidP="004E0237">
            <w:pPr>
              <w:autoSpaceDE w:val="0"/>
              <w:autoSpaceDN w:val="0"/>
              <w:adjustRightInd w:val="0"/>
              <w:spacing w:line="240" w:lineRule="auto"/>
              <w:ind w:right="-72"/>
              <w:jc w:val="right"/>
              <w:rPr>
                <w:rFonts w:cs="Arial"/>
                <w:sz w:val="12"/>
                <w:szCs w:val="12"/>
              </w:rPr>
            </w:pPr>
          </w:p>
        </w:tc>
      </w:tr>
      <w:tr w:rsidR="00044E41" w:rsidRPr="000A4849" w:rsidTr="00050DED">
        <w:trPr>
          <w:trHeight w:val="95"/>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r w:rsidRPr="000A4849">
              <w:rPr>
                <w:rFonts w:cs="Arial"/>
                <w:sz w:val="18"/>
                <w:szCs w:val="18"/>
              </w:rPr>
              <w:t xml:space="preserve">Operating lease commitments disclosed as at 31 December 2019 </w:t>
            </w:r>
          </w:p>
        </w:tc>
        <w:tc>
          <w:tcPr>
            <w:tcW w:w="1701" w:type="dxa"/>
            <w:shd w:val="clear" w:color="auto" w:fill="auto"/>
          </w:tcPr>
          <w:p w:rsidR="00044E41" w:rsidRPr="000A4849" w:rsidRDefault="00044E41" w:rsidP="004E0237">
            <w:pPr>
              <w:autoSpaceDE w:val="0"/>
              <w:autoSpaceDN w:val="0"/>
              <w:adjustRightInd w:val="0"/>
              <w:spacing w:line="240" w:lineRule="auto"/>
              <w:ind w:right="-72"/>
              <w:jc w:val="right"/>
              <w:rPr>
                <w:rFonts w:cs="Arial"/>
                <w:sz w:val="18"/>
                <w:szCs w:val="18"/>
              </w:rPr>
            </w:pPr>
            <w:r w:rsidRPr="000A4849">
              <w:rPr>
                <w:rFonts w:cs="Arial"/>
                <w:sz w:val="18"/>
                <w:szCs w:val="18"/>
              </w:rPr>
              <w:t>190,250</w:t>
            </w:r>
          </w:p>
        </w:tc>
      </w:tr>
      <w:tr w:rsidR="00044E41" w:rsidRPr="000A4849" w:rsidTr="00050DED">
        <w:trPr>
          <w:trHeight w:val="187"/>
        </w:trPr>
        <w:tc>
          <w:tcPr>
            <w:tcW w:w="7470" w:type="dxa"/>
          </w:tcPr>
          <w:p w:rsidR="00044E41" w:rsidRPr="000A4849" w:rsidRDefault="00044E41" w:rsidP="004E0237">
            <w:pPr>
              <w:autoSpaceDE w:val="0"/>
              <w:autoSpaceDN w:val="0"/>
              <w:adjustRightInd w:val="0"/>
              <w:spacing w:line="240" w:lineRule="auto"/>
              <w:ind w:left="150"/>
              <w:rPr>
                <w:rFonts w:cs="Arial"/>
                <w:sz w:val="18"/>
                <w:szCs w:val="22"/>
                <w:lang w:bidi="th-TH"/>
              </w:rPr>
            </w:pPr>
            <w:proofErr w:type="gramStart"/>
            <w:r w:rsidRPr="000A4849">
              <w:rPr>
                <w:rFonts w:cs="Arial"/>
                <w:sz w:val="18"/>
                <w:szCs w:val="18"/>
                <w:u w:val="single"/>
              </w:rPr>
              <w:t>Less</w:t>
            </w:r>
            <w:r w:rsidRPr="000A4849">
              <w:rPr>
                <w:rFonts w:cs="Arial"/>
                <w:sz w:val="18"/>
                <w:szCs w:val="18"/>
              </w:rPr>
              <w:t xml:space="preserve">  Discounted</w:t>
            </w:r>
            <w:proofErr w:type="gramEnd"/>
            <w:r w:rsidRPr="000A4849">
              <w:rPr>
                <w:rFonts w:cs="Arial"/>
                <w:sz w:val="18"/>
                <w:szCs w:val="18"/>
              </w:rPr>
              <w:t xml:space="preserve"> using the lessee’s incremental borrowing rate at</w:t>
            </w:r>
          </w:p>
          <w:p w:rsidR="00044E41" w:rsidRPr="000A4849" w:rsidRDefault="00044E41" w:rsidP="004E0237">
            <w:pPr>
              <w:autoSpaceDE w:val="0"/>
              <w:autoSpaceDN w:val="0"/>
              <w:adjustRightInd w:val="0"/>
              <w:spacing w:line="240" w:lineRule="auto"/>
              <w:ind w:left="150"/>
              <w:rPr>
                <w:rFonts w:cs="Arial"/>
                <w:sz w:val="18"/>
                <w:szCs w:val="18"/>
              </w:rPr>
            </w:pPr>
            <w:r w:rsidRPr="000A4849">
              <w:rPr>
                <w:rFonts w:cs="Arial"/>
                <w:sz w:val="18"/>
                <w:szCs w:val="18"/>
              </w:rPr>
              <w:tab/>
              <w:t xml:space="preserve">        the date of initial application </w:t>
            </w:r>
          </w:p>
        </w:tc>
        <w:tc>
          <w:tcPr>
            <w:tcW w:w="1701" w:type="dxa"/>
            <w:shd w:val="clear" w:color="auto" w:fill="auto"/>
            <w:vAlign w:val="bottom"/>
          </w:tcPr>
          <w:p w:rsidR="00044E41" w:rsidRPr="000A4849" w:rsidRDefault="00044E41" w:rsidP="004E0237">
            <w:pPr>
              <w:pBdr>
                <w:bottom w:val="single" w:sz="4" w:space="1" w:color="auto"/>
              </w:pBdr>
              <w:autoSpaceDE w:val="0"/>
              <w:autoSpaceDN w:val="0"/>
              <w:adjustRightInd w:val="0"/>
              <w:spacing w:line="240" w:lineRule="auto"/>
              <w:ind w:right="-72"/>
              <w:jc w:val="right"/>
              <w:rPr>
                <w:rFonts w:cs="Arial"/>
                <w:sz w:val="18"/>
                <w:szCs w:val="18"/>
              </w:rPr>
            </w:pPr>
            <w:r w:rsidRPr="000A4849">
              <w:rPr>
                <w:rFonts w:cs="Arial"/>
                <w:sz w:val="18"/>
                <w:szCs w:val="18"/>
              </w:rPr>
              <w:t>(68,463)</w:t>
            </w:r>
          </w:p>
        </w:tc>
      </w:tr>
      <w:tr w:rsidR="00044E41" w:rsidRPr="000A4849" w:rsidTr="00050DED">
        <w:trPr>
          <w:trHeight w:val="83"/>
        </w:trPr>
        <w:tc>
          <w:tcPr>
            <w:tcW w:w="7470" w:type="dxa"/>
          </w:tcPr>
          <w:p w:rsidR="00044E41" w:rsidRPr="000A4849" w:rsidRDefault="00044E41" w:rsidP="004E0237">
            <w:pPr>
              <w:autoSpaceDE w:val="0"/>
              <w:autoSpaceDN w:val="0"/>
              <w:adjustRightInd w:val="0"/>
              <w:spacing w:line="240" w:lineRule="auto"/>
              <w:ind w:left="150"/>
              <w:rPr>
                <w:rFonts w:cs="Arial"/>
                <w:sz w:val="12"/>
                <w:szCs w:val="12"/>
                <w:u w:val="single"/>
              </w:rPr>
            </w:pPr>
          </w:p>
        </w:tc>
        <w:tc>
          <w:tcPr>
            <w:tcW w:w="1701" w:type="dxa"/>
            <w:shd w:val="clear" w:color="auto" w:fill="auto"/>
            <w:vAlign w:val="bottom"/>
          </w:tcPr>
          <w:p w:rsidR="00044E41" w:rsidRPr="000A4849" w:rsidRDefault="00044E41" w:rsidP="004E0237">
            <w:pPr>
              <w:autoSpaceDE w:val="0"/>
              <w:autoSpaceDN w:val="0"/>
              <w:adjustRightInd w:val="0"/>
              <w:spacing w:line="240" w:lineRule="auto"/>
              <w:ind w:right="-72"/>
              <w:jc w:val="right"/>
              <w:rPr>
                <w:rFonts w:cs="Arial"/>
                <w:sz w:val="12"/>
                <w:szCs w:val="12"/>
              </w:rPr>
            </w:pPr>
          </w:p>
        </w:tc>
      </w:tr>
      <w:tr w:rsidR="00044E41" w:rsidRPr="000A4849" w:rsidTr="00050DED">
        <w:trPr>
          <w:trHeight w:val="106"/>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r w:rsidRPr="000A4849">
              <w:rPr>
                <w:rFonts w:cs="Arial"/>
                <w:b/>
                <w:bCs/>
                <w:sz w:val="18"/>
                <w:szCs w:val="18"/>
              </w:rPr>
              <w:t xml:space="preserve">Lease liabilities recognised as at 1 January 2020 </w:t>
            </w:r>
          </w:p>
        </w:tc>
        <w:tc>
          <w:tcPr>
            <w:tcW w:w="1701" w:type="dxa"/>
            <w:shd w:val="clear" w:color="auto" w:fill="auto"/>
          </w:tcPr>
          <w:p w:rsidR="00044E41" w:rsidRPr="000A4849" w:rsidRDefault="00044E41" w:rsidP="004E0237">
            <w:pPr>
              <w:pBdr>
                <w:bottom w:val="single" w:sz="4" w:space="1" w:color="auto"/>
              </w:pBdr>
              <w:autoSpaceDE w:val="0"/>
              <w:autoSpaceDN w:val="0"/>
              <w:adjustRightInd w:val="0"/>
              <w:spacing w:line="240" w:lineRule="auto"/>
              <w:ind w:right="-72"/>
              <w:jc w:val="right"/>
              <w:rPr>
                <w:rFonts w:cs="Arial"/>
                <w:sz w:val="18"/>
                <w:szCs w:val="18"/>
              </w:rPr>
            </w:pPr>
            <w:r w:rsidRPr="000A4849">
              <w:rPr>
                <w:rFonts w:cs="Arial"/>
                <w:sz w:val="18"/>
                <w:szCs w:val="18"/>
              </w:rPr>
              <w:t>121,787</w:t>
            </w:r>
          </w:p>
        </w:tc>
      </w:tr>
      <w:tr w:rsidR="00044E41" w:rsidRPr="000A4849" w:rsidTr="00050DED">
        <w:trPr>
          <w:trHeight w:val="84"/>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p>
        </w:tc>
        <w:tc>
          <w:tcPr>
            <w:tcW w:w="1701" w:type="dxa"/>
          </w:tcPr>
          <w:p w:rsidR="00044E41" w:rsidRPr="000A4849" w:rsidRDefault="00044E41" w:rsidP="004E0237">
            <w:pPr>
              <w:autoSpaceDE w:val="0"/>
              <w:autoSpaceDN w:val="0"/>
              <w:adjustRightInd w:val="0"/>
              <w:spacing w:line="240" w:lineRule="auto"/>
              <w:ind w:right="-72"/>
              <w:jc w:val="right"/>
              <w:rPr>
                <w:rFonts w:cs="Arial"/>
                <w:sz w:val="12"/>
                <w:szCs w:val="12"/>
              </w:rPr>
            </w:pPr>
          </w:p>
        </w:tc>
      </w:tr>
      <w:tr w:rsidR="001A3035" w:rsidRPr="000A4849" w:rsidTr="00050DED">
        <w:trPr>
          <w:trHeight w:val="84"/>
        </w:trPr>
        <w:tc>
          <w:tcPr>
            <w:tcW w:w="7470" w:type="dxa"/>
          </w:tcPr>
          <w:p w:rsidR="001A3035" w:rsidRPr="000A4849" w:rsidRDefault="001A3035" w:rsidP="004E0237">
            <w:pPr>
              <w:autoSpaceDE w:val="0"/>
              <w:autoSpaceDN w:val="0"/>
              <w:adjustRightInd w:val="0"/>
              <w:spacing w:line="240" w:lineRule="auto"/>
              <w:ind w:left="150"/>
              <w:rPr>
                <w:rFonts w:cs="Arial"/>
                <w:sz w:val="18"/>
                <w:szCs w:val="18"/>
              </w:rPr>
            </w:pPr>
            <w:r w:rsidRPr="000A4849">
              <w:rPr>
                <w:rFonts w:cs="Arial"/>
                <w:sz w:val="18"/>
                <w:szCs w:val="18"/>
              </w:rPr>
              <w:t xml:space="preserve">Classified as </w:t>
            </w:r>
            <w:proofErr w:type="gramStart"/>
            <w:r w:rsidRPr="000A4849">
              <w:rPr>
                <w:rFonts w:cs="Arial"/>
                <w:sz w:val="18"/>
                <w:szCs w:val="18"/>
              </w:rPr>
              <w:t>follows :</w:t>
            </w:r>
            <w:proofErr w:type="gramEnd"/>
          </w:p>
        </w:tc>
        <w:tc>
          <w:tcPr>
            <w:tcW w:w="1701" w:type="dxa"/>
          </w:tcPr>
          <w:p w:rsidR="001A3035" w:rsidRPr="000A4849" w:rsidRDefault="001A3035" w:rsidP="004E0237">
            <w:pPr>
              <w:autoSpaceDE w:val="0"/>
              <w:autoSpaceDN w:val="0"/>
              <w:adjustRightInd w:val="0"/>
              <w:spacing w:line="240" w:lineRule="auto"/>
              <w:ind w:right="-72"/>
              <w:jc w:val="right"/>
              <w:rPr>
                <w:rFonts w:cs="Arial"/>
                <w:sz w:val="12"/>
                <w:szCs w:val="12"/>
              </w:rPr>
            </w:pPr>
          </w:p>
        </w:tc>
      </w:tr>
      <w:tr w:rsidR="00044E41" w:rsidRPr="000A4849" w:rsidTr="00050DED">
        <w:trPr>
          <w:trHeight w:val="84"/>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r w:rsidRPr="000A4849">
              <w:rPr>
                <w:rFonts w:cs="Arial"/>
                <w:sz w:val="18"/>
                <w:szCs w:val="18"/>
              </w:rPr>
              <w:t xml:space="preserve">Current lease liabilities </w:t>
            </w:r>
          </w:p>
        </w:tc>
        <w:tc>
          <w:tcPr>
            <w:tcW w:w="1701" w:type="dxa"/>
          </w:tcPr>
          <w:p w:rsidR="00044E41" w:rsidRPr="000A4849" w:rsidRDefault="00044E41" w:rsidP="004E0237">
            <w:pPr>
              <w:autoSpaceDE w:val="0"/>
              <w:autoSpaceDN w:val="0"/>
              <w:adjustRightInd w:val="0"/>
              <w:spacing w:line="240" w:lineRule="auto"/>
              <w:ind w:right="-72"/>
              <w:jc w:val="right"/>
              <w:rPr>
                <w:rFonts w:cs="Arial"/>
                <w:sz w:val="18"/>
                <w:szCs w:val="18"/>
              </w:rPr>
            </w:pPr>
            <w:r w:rsidRPr="000A4849">
              <w:rPr>
                <w:rFonts w:cs="Arial"/>
                <w:sz w:val="18"/>
                <w:szCs w:val="18"/>
              </w:rPr>
              <w:t>3,018</w:t>
            </w:r>
          </w:p>
        </w:tc>
      </w:tr>
      <w:tr w:rsidR="00044E41" w:rsidRPr="000A4849" w:rsidTr="00050DED">
        <w:trPr>
          <w:trHeight w:val="104"/>
        </w:trPr>
        <w:tc>
          <w:tcPr>
            <w:tcW w:w="7470" w:type="dxa"/>
          </w:tcPr>
          <w:p w:rsidR="00044E41" w:rsidRPr="000A4849" w:rsidRDefault="00044E41" w:rsidP="004E0237">
            <w:pPr>
              <w:autoSpaceDE w:val="0"/>
              <w:autoSpaceDN w:val="0"/>
              <w:adjustRightInd w:val="0"/>
              <w:spacing w:line="240" w:lineRule="auto"/>
              <w:ind w:left="150"/>
              <w:rPr>
                <w:rFonts w:cs="Arial"/>
                <w:sz w:val="18"/>
                <w:szCs w:val="18"/>
              </w:rPr>
            </w:pPr>
            <w:r w:rsidRPr="000A4849">
              <w:rPr>
                <w:rFonts w:cs="Arial"/>
                <w:sz w:val="18"/>
                <w:szCs w:val="18"/>
              </w:rPr>
              <w:t xml:space="preserve">Non-current lease liabilities </w:t>
            </w:r>
          </w:p>
        </w:tc>
        <w:tc>
          <w:tcPr>
            <w:tcW w:w="1701" w:type="dxa"/>
            <w:shd w:val="clear" w:color="auto" w:fill="auto"/>
          </w:tcPr>
          <w:p w:rsidR="00044E41" w:rsidRPr="000A4849" w:rsidRDefault="00044E41" w:rsidP="004E0237">
            <w:pPr>
              <w:autoSpaceDE w:val="0"/>
              <w:autoSpaceDN w:val="0"/>
              <w:adjustRightInd w:val="0"/>
              <w:spacing w:line="240" w:lineRule="auto"/>
              <w:ind w:right="-72"/>
              <w:jc w:val="right"/>
              <w:rPr>
                <w:rFonts w:cs="Arial"/>
                <w:sz w:val="18"/>
                <w:szCs w:val="22"/>
                <w:cs/>
                <w:lang w:bidi="th-TH"/>
              </w:rPr>
            </w:pPr>
            <w:r w:rsidRPr="000A4849">
              <w:rPr>
                <w:rFonts w:cs="Arial"/>
                <w:sz w:val="18"/>
                <w:szCs w:val="18"/>
              </w:rPr>
              <w:t>118,769</w:t>
            </w:r>
          </w:p>
        </w:tc>
      </w:tr>
    </w:tbl>
    <w:p w:rsidR="00044E41" w:rsidRPr="000A4849" w:rsidRDefault="00044E41" w:rsidP="004E0237">
      <w:pPr>
        <w:spacing w:line="240" w:lineRule="auto"/>
        <w:ind w:left="540"/>
        <w:rPr>
          <w:rFonts w:cs="Arial"/>
          <w:sz w:val="18"/>
          <w:szCs w:val="18"/>
        </w:rPr>
      </w:pPr>
    </w:p>
    <w:p w:rsidR="00F01B8A" w:rsidRPr="000A4849" w:rsidRDefault="00F01B8A" w:rsidP="004E0237">
      <w:pPr>
        <w:spacing w:line="240" w:lineRule="auto"/>
        <w:ind w:left="540"/>
        <w:rPr>
          <w:rFonts w:cs="Arial"/>
          <w:i/>
          <w:iCs/>
          <w:sz w:val="18"/>
          <w:szCs w:val="18"/>
        </w:rPr>
      </w:pPr>
      <w:r w:rsidRPr="000A4849">
        <w:rPr>
          <w:rFonts w:cs="Arial"/>
          <w:i/>
          <w:iCs/>
          <w:sz w:val="18"/>
          <w:szCs w:val="18"/>
        </w:rPr>
        <w:t>Practical expedients applied</w:t>
      </w:r>
    </w:p>
    <w:p w:rsidR="00F01B8A" w:rsidRPr="000A4849" w:rsidRDefault="00F01B8A" w:rsidP="004E0237">
      <w:pPr>
        <w:spacing w:line="240" w:lineRule="auto"/>
        <w:ind w:left="540"/>
        <w:rPr>
          <w:rFonts w:cs="Arial"/>
          <w:sz w:val="18"/>
          <w:szCs w:val="18"/>
        </w:rPr>
      </w:pPr>
    </w:p>
    <w:p w:rsidR="00F01B8A" w:rsidRPr="000A4849" w:rsidRDefault="00F01B8A" w:rsidP="000F4988">
      <w:pPr>
        <w:spacing w:line="240" w:lineRule="auto"/>
        <w:ind w:left="540"/>
        <w:jc w:val="both"/>
        <w:rPr>
          <w:rFonts w:cs="Arial"/>
          <w:sz w:val="18"/>
          <w:szCs w:val="18"/>
        </w:rPr>
      </w:pPr>
      <w:r w:rsidRPr="000A4849">
        <w:rPr>
          <w:rFonts w:cs="Arial"/>
          <w:sz w:val="18"/>
          <w:szCs w:val="18"/>
        </w:rPr>
        <w:t>In applying TFRS 16 for the first time, the group has used the following practical expedients permitted by the standard:</w:t>
      </w:r>
    </w:p>
    <w:p w:rsidR="00F01B8A" w:rsidRPr="000A4849" w:rsidRDefault="00F01B8A" w:rsidP="004E0237">
      <w:pPr>
        <w:spacing w:line="240" w:lineRule="auto"/>
        <w:ind w:left="540"/>
        <w:rPr>
          <w:rFonts w:cs="Arial"/>
          <w:sz w:val="18"/>
          <w:szCs w:val="18"/>
        </w:rPr>
      </w:pP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t>the use of a single discount rate to a portfolio of leases with reasonably similar characteristics</w:t>
      </w: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t>reliance on previous assessments on whether leases are onerous</w:t>
      </w: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t>the accounting for operating leases with a remaining lease term of less than 12 months as at 1 January 2020 as short-term leases</w:t>
      </w: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r>
      <w:r w:rsidRPr="000A4849">
        <w:rPr>
          <w:rFonts w:cs="Arial"/>
          <w:spacing w:val="-4"/>
          <w:sz w:val="18"/>
          <w:szCs w:val="18"/>
        </w:rPr>
        <w:t>the exclusion of initial direct costs for the measurement of the right-of-use asset at the date of initial application</w:t>
      </w: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t xml:space="preserve">the use of hindsight in determining the lease term where the contract contains options to extend or terminate the lease, and </w:t>
      </w:r>
    </w:p>
    <w:p w:rsidR="00F01B8A" w:rsidRPr="000A4849" w:rsidRDefault="00F01B8A" w:rsidP="004E0237">
      <w:pPr>
        <w:tabs>
          <w:tab w:val="left" w:pos="1701"/>
        </w:tabs>
        <w:spacing w:line="240" w:lineRule="auto"/>
        <w:ind w:left="900" w:hanging="360"/>
        <w:jc w:val="both"/>
        <w:rPr>
          <w:rFonts w:cs="Arial"/>
          <w:sz w:val="18"/>
          <w:szCs w:val="18"/>
        </w:rPr>
      </w:pPr>
      <w:r w:rsidRPr="000A4849">
        <w:rPr>
          <w:rFonts w:cs="Arial"/>
          <w:sz w:val="18"/>
          <w:szCs w:val="18"/>
        </w:rPr>
        <w:t>•</w:t>
      </w:r>
      <w:r w:rsidRPr="000A4849">
        <w:rPr>
          <w:rFonts w:cs="Arial"/>
          <w:sz w:val="18"/>
          <w:szCs w:val="18"/>
        </w:rPr>
        <w:tab/>
        <w:t>elect not to reassess whether a contract is, or contains a lease as defined under TFRS 16 at the date of initial application but relied on its assessment made applying TAS 17 and TFRIC 4 Determining whether an arrangement contains a Lease.</w:t>
      </w:r>
    </w:p>
    <w:p w:rsidR="00013D36" w:rsidRPr="000A4849" w:rsidRDefault="00013D36" w:rsidP="004E0237">
      <w:pPr>
        <w:spacing w:line="240" w:lineRule="auto"/>
        <w:rPr>
          <w:rFonts w:eastAsia="Arial" w:cs="Arial"/>
          <w:b/>
          <w:bCs/>
          <w:sz w:val="18"/>
          <w:szCs w:val="18"/>
        </w:rPr>
      </w:pPr>
      <w:r w:rsidRPr="000A4849">
        <w:rPr>
          <w:rFonts w:eastAsia="Arial" w:cs="Arial"/>
          <w:b/>
          <w:bCs/>
          <w:sz w:val="18"/>
          <w:szCs w:val="18"/>
        </w:rPr>
        <w:br w:type="page"/>
      </w:r>
    </w:p>
    <w:p w:rsidR="0032672F" w:rsidRPr="000A4849" w:rsidRDefault="00EC5409"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Accounting policies</w:t>
      </w:r>
    </w:p>
    <w:p w:rsidR="00013D36" w:rsidRPr="000A4849" w:rsidRDefault="00013D36" w:rsidP="004E0237">
      <w:pPr>
        <w:pStyle w:val="Style10"/>
        <w:adjustRightInd/>
        <w:ind w:left="1080" w:hanging="533"/>
        <w:jc w:val="both"/>
        <w:rPr>
          <w:rFonts w:ascii="Arial" w:hAnsi="Arial" w:cs="Arial"/>
          <w:b/>
          <w:bCs/>
          <w:sz w:val="18"/>
          <w:szCs w:val="18"/>
          <w:shd w:val="clear" w:color="auto" w:fill="FFFFFF"/>
          <w:lang w:val="en-GB" w:bidi="th-TH"/>
        </w:rPr>
      </w:pPr>
    </w:p>
    <w:p w:rsidR="004E0237" w:rsidRPr="000A4849" w:rsidRDefault="004E0237" w:rsidP="004E0237">
      <w:pPr>
        <w:pStyle w:val="Style10"/>
        <w:adjustRightInd/>
        <w:ind w:left="1080" w:hanging="533"/>
        <w:jc w:val="both"/>
        <w:rPr>
          <w:rFonts w:ascii="Arial" w:hAnsi="Arial" w:cs="Arial"/>
          <w:b/>
          <w:bCs/>
          <w:sz w:val="18"/>
          <w:szCs w:val="18"/>
          <w:shd w:val="clear" w:color="auto" w:fill="FFFFFF"/>
          <w:lang w:val="en-GB" w:bidi="th-TH"/>
        </w:rPr>
      </w:pPr>
    </w:p>
    <w:p w:rsidR="00566F24" w:rsidRPr="000A4849" w:rsidRDefault="00566F24" w:rsidP="004E0237">
      <w:pPr>
        <w:pStyle w:val="Style10"/>
        <w:adjustRightInd/>
        <w:ind w:left="1080" w:hanging="533"/>
        <w:jc w:val="both"/>
        <w:rPr>
          <w:rFonts w:ascii="Arial" w:hAnsi="Arial" w:cs="Arial"/>
          <w:b/>
          <w:bCs/>
          <w:sz w:val="18"/>
          <w:szCs w:val="18"/>
          <w:shd w:val="clear" w:color="auto" w:fill="FFFFFF"/>
          <w:lang w:val="en-GB" w:bidi="th-TH"/>
        </w:rPr>
      </w:pPr>
      <w:r w:rsidRPr="000A4849">
        <w:rPr>
          <w:rFonts w:ascii="Arial" w:hAnsi="Arial" w:cs="Arial"/>
          <w:b/>
          <w:bCs/>
          <w:sz w:val="18"/>
          <w:szCs w:val="18"/>
          <w:shd w:val="clear" w:color="auto" w:fill="FFFFFF"/>
          <w:lang w:val="en-GB" w:bidi="th-TH"/>
        </w:rPr>
        <w:t>6.1</w:t>
      </w:r>
      <w:r w:rsidRPr="000A4849">
        <w:rPr>
          <w:rFonts w:ascii="Arial" w:hAnsi="Arial" w:cs="Arial"/>
          <w:b/>
          <w:bCs/>
          <w:sz w:val="18"/>
          <w:szCs w:val="18"/>
          <w:shd w:val="clear" w:color="auto" w:fill="FFFFFF"/>
          <w:lang w:val="en-GB" w:bidi="th-TH"/>
        </w:rPr>
        <w:tab/>
      </w:r>
      <w:r w:rsidR="00056B56" w:rsidRPr="000A4849">
        <w:rPr>
          <w:rFonts w:ascii="Arial" w:hAnsi="Arial" w:cs="Arial"/>
          <w:b/>
          <w:bCs/>
          <w:sz w:val="18"/>
          <w:szCs w:val="18"/>
          <w:shd w:val="clear" w:color="auto" w:fill="FFFFFF"/>
          <w:lang w:val="en-GB" w:bidi="th-TH"/>
        </w:rPr>
        <w:t>Principle of consolidation and equity accounting</w:t>
      </w:r>
    </w:p>
    <w:p w:rsidR="00566F24" w:rsidRPr="000A4849" w:rsidRDefault="00566F24" w:rsidP="004E0237">
      <w:pPr>
        <w:pStyle w:val="Style10"/>
        <w:adjustRightInd/>
        <w:ind w:left="1440" w:hanging="360"/>
        <w:jc w:val="both"/>
        <w:rPr>
          <w:rFonts w:ascii="Arial" w:hAnsi="Arial" w:cs="Arial"/>
          <w:sz w:val="18"/>
          <w:szCs w:val="18"/>
          <w:lang w:val="en-GB"/>
        </w:rPr>
      </w:pPr>
    </w:p>
    <w:p w:rsidR="00566F24" w:rsidRPr="000A4849" w:rsidRDefault="00566F24" w:rsidP="004E0237">
      <w:pPr>
        <w:pStyle w:val="Style10"/>
        <w:adjustRightInd/>
        <w:ind w:left="1440" w:hanging="360"/>
        <w:jc w:val="both"/>
        <w:rPr>
          <w:rFonts w:ascii="Arial" w:hAnsi="Arial" w:cs="Arial"/>
          <w:sz w:val="18"/>
          <w:szCs w:val="18"/>
          <w:lang w:val="en-GB"/>
        </w:rPr>
      </w:pPr>
    </w:p>
    <w:p w:rsidR="00BA6C6A" w:rsidRPr="000A4849" w:rsidRDefault="006532DF" w:rsidP="004E0237">
      <w:pPr>
        <w:pStyle w:val="Style10"/>
        <w:adjustRightInd/>
        <w:ind w:left="1440" w:hanging="360"/>
        <w:jc w:val="both"/>
        <w:rPr>
          <w:rFonts w:ascii="Arial" w:hAnsi="Arial" w:cs="Arial"/>
          <w:sz w:val="18"/>
          <w:szCs w:val="18"/>
          <w:lang w:val="en-GB"/>
        </w:rPr>
      </w:pPr>
      <w:r w:rsidRPr="000A4849">
        <w:rPr>
          <w:rFonts w:ascii="Arial" w:hAnsi="Arial" w:cs="Arial"/>
          <w:sz w:val="18"/>
          <w:szCs w:val="18"/>
          <w:lang w:val="en-GB"/>
        </w:rPr>
        <w:t>a)</w:t>
      </w:r>
      <w:r w:rsidRPr="000A4849">
        <w:rPr>
          <w:rFonts w:ascii="Arial" w:hAnsi="Arial" w:cs="Arial"/>
          <w:sz w:val="18"/>
          <w:szCs w:val="18"/>
          <w:lang w:val="en-GB"/>
        </w:rPr>
        <w:tab/>
      </w:r>
      <w:r w:rsidR="00BA6C6A" w:rsidRPr="000A4849">
        <w:rPr>
          <w:rFonts w:ascii="Arial" w:hAnsi="Arial" w:cs="Arial"/>
          <w:sz w:val="18"/>
          <w:szCs w:val="18"/>
          <w:lang w:val="en-GB"/>
        </w:rPr>
        <w:t>Subsidiaries</w:t>
      </w:r>
    </w:p>
    <w:p w:rsidR="00BA6C6A" w:rsidRPr="000A4849" w:rsidRDefault="00BA6C6A" w:rsidP="004E0237">
      <w:pPr>
        <w:spacing w:line="240" w:lineRule="auto"/>
        <w:ind w:left="1440"/>
        <w:jc w:val="thaiDistribute"/>
        <w:rPr>
          <w:rFonts w:cs="Arial"/>
          <w:sz w:val="18"/>
          <w:szCs w:val="18"/>
        </w:rPr>
      </w:pPr>
    </w:p>
    <w:p w:rsidR="00BA6C6A" w:rsidRPr="000A4849" w:rsidRDefault="00655974" w:rsidP="004E0237">
      <w:pPr>
        <w:spacing w:line="240" w:lineRule="auto"/>
        <w:ind w:left="1440"/>
        <w:jc w:val="thaiDistribute"/>
        <w:rPr>
          <w:rFonts w:cs="Arial"/>
          <w:sz w:val="18"/>
          <w:szCs w:val="18"/>
        </w:rPr>
      </w:pPr>
      <w:r w:rsidRPr="000A4849">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A4849">
        <w:rPr>
          <w:rFonts w:cs="Arial"/>
          <w:sz w:val="18"/>
          <w:szCs w:val="18"/>
        </w:rPr>
        <w:t>has the ability to</w:t>
      </w:r>
      <w:proofErr w:type="gramEnd"/>
      <w:r w:rsidRPr="000A4849">
        <w:rPr>
          <w:rFonts w:cs="Arial"/>
          <w:sz w:val="18"/>
          <w:szCs w:val="18"/>
        </w:rPr>
        <w:t xml:space="preserve"> affect those returns through its power over the entity. Subsidiaries are consolidated from the date on which control is transferred to the Group until the date that control ceases.</w:t>
      </w:r>
    </w:p>
    <w:p w:rsidR="00BA6C6A" w:rsidRPr="000A4849" w:rsidRDefault="00BA6C6A" w:rsidP="004E0237">
      <w:pPr>
        <w:spacing w:line="240" w:lineRule="auto"/>
        <w:ind w:left="1440"/>
        <w:jc w:val="thaiDistribute"/>
        <w:rPr>
          <w:rFonts w:cs="Arial"/>
          <w:sz w:val="18"/>
          <w:szCs w:val="18"/>
        </w:rPr>
      </w:pPr>
    </w:p>
    <w:p w:rsidR="00BA6C6A" w:rsidRPr="000A4849" w:rsidRDefault="00655974" w:rsidP="004E0237">
      <w:pPr>
        <w:spacing w:line="240" w:lineRule="auto"/>
        <w:ind w:left="1440"/>
        <w:jc w:val="thaiDistribute"/>
        <w:rPr>
          <w:rFonts w:cs="Arial"/>
          <w:sz w:val="18"/>
          <w:szCs w:val="18"/>
        </w:rPr>
      </w:pPr>
      <w:r w:rsidRPr="000A4849">
        <w:rPr>
          <w:rFonts w:cs="Arial"/>
          <w:sz w:val="18"/>
          <w:szCs w:val="18"/>
        </w:rPr>
        <w:t xml:space="preserve">In the separate financial statements, investments in subsidiaries are accounted for </w:t>
      </w:r>
      <w:r w:rsidR="00170198" w:rsidRPr="000A4849">
        <w:rPr>
          <w:rFonts w:cs="Arial"/>
          <w:sz w:val="18"/>
          <w:szCs w:val="18"/>
        </w:rPr>
        <w:t xml:space="preserve">using </w:t>
      </w:r>
      <w:r w:rsidRPr="000A4849">
        <w:rPr>
          <w:rFonts w:cs="Arial"/>
          <w:sz w:val="18"/>
          <w:szCs w:val="18"/>
        </w:rPr>
        <w:t>cost</w:t>
      </w:r>
      <w:r w:rsidR="00170198" w:rsidRPr="000A4849">
        <w:rPr>
          <w:rFonts w:cs="Arial"/>
          <w:sz w:val="18"/>
          <w:szCs w:val="18"/>
        </w:rPr>
        <w:t xml:space="preserve"> method.</w:t>
      </w:r>
    </w:p>
    <w:p w:rsidR="00655974" w:rsidRPr="000A4849" w:rsidRDefault="00655974" w:rsidP="004E0237">
      <w:pPr>
        <w:spacing w:line="240" w:lineRule="auto"/>
        <w:ind w:left="1440"/>
        <w:jc w:val="thaiDistribute"/>
        <w:rPr>
          <w:rFonts w:cs="Arial"/>
          <w:sz w:val="18"/>
          <w:szCs w:val="18"/>
        </w:rPr>
      </w:pPr>
    </w:p>
    <w:p w:rsidR="00655974" w:rsidRPr="000A4849" w:rsidRDefault="00655974" w:rsidP="004E0237">
      <w:pPr>
        <w:spacing w:line="240" w:lineRule="auto"/>
        <w:ind w:left="1440"/>
        <w:jc w:val="thaiDistribute"/>
        <w:rPr>
          <w:rFonts w:cs="Arial"/>
          <w:sz w:val="18"/>
          <w:szCs w:val="18"/>
        </w:rPr>
      </w:pPr>
      <w:r w:rsidRPr="000A4849">
        <w:rPr>
          <w:rFonts w:cs="Arial"/>
          <w:sz w:val="18"/>
          <w:szCs w:val="18"/>
        </w:rPr>
        <w:t xml:space="preserve">A list of the Group’s principal subsidiaries </w:t>
      </w:r>
      <w:r w:rsidR="006B1E5D" w:rsidRPr="000A4849">
        <w:rPr>
          <w:rFonts w:cs="Arial"/>
          <w:sz w:val="18"/>
          <w:szCs w:val="18"/>
        </w:rPr>
        <w:t>is</w:t>
      </w:r>
      <w:r w:rsidRPr="000A4849">
        <w:rPr>
          <w:rFonts w:cs="Arial"/>
          <w:sz w:val="18"/>
          <w:szCs w:val="18"/>
        </w:rPr>
        <w:t xml:space="preserve"> set out in Note 1</w:t>
      </w:r>
      <w:r w:rsidR="00EC5409" w:rsidRPr="000A4849">
        <w:rPr>
          <w:rFonts w:cs="Arial"/>
          <w:sz w:val="18"/>
          <w:szCs w:val="18"/>
        </w:rPr>
        <w:t>8.1.</w:t>
      </w:r>
    </w:p>
    <w:p w:rsidR="000D34E2" w:rsidRPr="000A4849" w:rsidRDefault="000D34E2" w:rsidP="004E0237">
      <w:pPr>
        <w:spacing w:line="240" w:lineRule="auto"/>
        <w:ind w:left="1440"/>
        <w:jc w:val="thaiDistribute"/>
        <w:rPr>
          <w:rFonts w:cs="Arial"/>
          <w:sz w:val="18"/>
          <w:szCs w:val="18"/>
        </w:rPr>
      </w:pPr>
    </w:p>
    <w:p w:rsidR="000D34E2" w:rsidRPr="000A4849" w:rsidRDefault="000D34E2" w:rsidP="004E0237">
      <w:pPr>
        <w:pStyle w:val="Style10"/>
        <w:adjustRightInd/>
        <w:ind w:left="1440" w:hanging="360"/>
        <w:jc w:val="both"/>
        <w:rPr>
          <w:rFonts w:ascii="Arial" w:hAnsi="Arial" w:cs="Arial"/>
          <w:sz w:val="18"/>
          <w:szCs w:val="18"/>
          <w:lang w:val="en-GB"/>
        </w:rPr>
      </w:pPr>
      <w:r w:rsidRPr="000A4849">
        <w:rPr>
          <w:rFonts w:ascii="Arial" w:hAnsi="Arial" w:cs="Arial"/>
          <w:sz w:val="18"/>
          <w:szCs w:val="18"/>
          <w:lang w:val="en-GB"/>
        </w:rPr>
        <w:t>b)</w:t>
      </w:r>
      <w:r w:rsidRPr="000A4849">
        <w:rPr>
          <w:rFonts w:ascii="Arial" w:hAnsi="Arial" w:cs="Arial"/>
          <w:sz w:val="18"/>
          <w:szCs w:val="18"/>
          <w:lang w:val="en-GB"/>
        </w:rPr>
        <w:tab/>
        <w:t>Associates</w:t>
      </w:r>
    </w:p>
    <w:p w:rsidR="000D34E2" w:rsidRPr="000A4849" w:rsidRDefault="000D34E2" w:rsidP="004E0237">
      <w:pPr>
        <w:spacing w:line="240" w:lineRule="auto"/>
        <w:ind w:left="1440"/>
        <w:jc w:val="thaiDistribute"/>
        <w:rPr>
          <w:rFonts w:cs="Arial"/>
          <w:sz w:val="18"/>
          <w:szCs w:val="18"/>
        </w:rPr>
      </w:pPr>
    </w:p>
    <w:p w:rsidR="000D34E2" w:rsidRPr="000A4849" w:rsidRDefault="000D34E2" w:rsidP="004E0237">
      <w:pPr>
        <w:spacing w:line="240" w:lineRule="auto"/>
        <w:ind w:left="1440"/>
        <w:jc w:val="thaiDistribute"/>
        <w:rPr>
          <w:rFonts w:cs="Arial"/>
          <w:sz w:val="18"/>
          <w:szCs w:val="18"/>
        </w:rPr>
      </w:pPr>
      <w:r w:rsidRPr="000A4849">
        <w:rPr>
          <w:rFonts w:cs="Arial"/>
          <w:sz w:val="18"/>
          <w:szCs w:val="18"/>
        </w:rPr>
        <w:t>Associates are all entities over which the Group has significant influence but not control</w:t>
      </w:r>
      <w:r w:rsidR="00513C58" w:rsidRPr="000A4849">
        <w:rPr>
          <w:rFonts w:cs="Arial"/>
          <w:sz w:val="18"/>
          <w:szCs w:val="18"/>
        </w:rPr>
        <w:t xml:space="preserve"> or joint control</w:t>
      </w:r>
      <w:r w:rsidRPr="000A4849">
        <w:rPr>
          <w:rFonts w:cs="Arial"/>
          <w:sz w:val="18"/>
          <w:szCs w:val="18"/>
        </w:rPr>
        <w:t>. Investments in associates are accounted for using the equity method of accounting.</w:t>
      </w:r>
    </w:p>
    <w:p w:rsidR="000D34E2" w:rsidRPr="000A4849" w:rsidRDefault="000D34E2" w:rsidP="004E0237">
      <w:pPr>
        <w:spacing w:line="240" w:lineRule="auto"/>
        <w:ind w:left="1440"/>
        <w:jc w:val="thaiDistribute"/>
        <w:rPr>
          <w:rFonts w:cs="Arial"/>
          <w:sz w:val="18"/>
          <w:szCs w:val="18"/>
        </w:rPr>
      </w:pPr>
    </w:p>
    <w:p w:rsidR="00655974" w:rsidRPr="000A4849" w:rsidRDefault="00513C58" w:rsidP="004E0237">
      <w:pPr>
        <w:spacing w:line="240" w:lineRule="auto"/>
        <w:ind w:left="1440"/>
        <w:jc w:val="thaiDistribute"/>
        <w:rPr>
          <w:rFonts w:cs="Arial"/>
          <w:spacing w:val="-2"/>
          <w:sz w:val="18"/>
          <w:szCs w:val="18"/>
        </w:rPr>
      </w:pPr>
      <w:r w:rsidRPr="000A4849">
        <w:rPr>
          <w:rFonts w:cs="Arial"/>
          <w:spacing w:val="-2"/>
          <w:sz w:val="18"/>
          <w:szCs w:val="18"/>
        </w:rPr>
        <w:t xml:space="preserve">In the separate financial statements, investments in associates are </w:t>
      </w:r>
      <w:r w:rsidR="00170198" w:rsidRPr="000A4849">
        <w:rPr>
          <w:rFonts w:cs="Arial"/>
          <w:spacing w:val="-2"/>
          <w:sz w:val="18"/>
          <w:szCs w:val="18"/>
        </w:rPr>
        <w:t>accounted for using cost method.</w:t>
      </w:r>
    </w:p>
    <w:p w:rsidR="00EC5409" w:rsidRPr="000A4849" w:rsidRDefault="00EC5409" w:rsidP="004E0237">
      <w:pPr>
        <w:spacing w:line="240" w:lineRule="auto"/>
        <w:ind w:left="1440"/>
        <w:jc w:val="thaiDistribute"/>
        <w:rPr>
          <w:rFonts w:cs="Arial"/>
          <w:sz w:val="18"/>
          <w:szCs w:val="18"/>
        </w:rPr>
      </w:pPr>
    </w:p>
    <w:p w:rsidR="00EC5409" w:rsidRPr="000A4849" w:rsidRDefault="00EC5409" w:rsidP="004E0237">
      <w:pPr>
        <w:spacing w:line="240" w:lineRule="auto"/>
        <w:ind w:left="1440"/>
        <w:jc w:val="thaiDistribute"/>
        <w:rPr>
          <w:rFonts w:cs="Arial"/>
          <w:sz w:val="18"/>
          <w:szCs w:val="18"/>
        </w:rPr>
      </w:pPr>
      <w:r w:rsidRPr="000A4849">
        <w:rPr>
          <w:rFonts w:cs="Arial"/>
          <w:sz w:val="18"/>
          <w:szCs w:val="18"/>
        </w:rPr>
        <w:t>A list of the Group’s principal associates is set out in Note 18.2.</w:t>
      </w:r>
    </w:p>
    <w:p w:rsidR="00170198" w:rsidRPr="000A4849" w:rsidRDefault="00170198" w:rsidP="004E0237">
      <w:pPr>
        <w:pStyle w:val="Style10"/>
        <w:adjustRightInd/>
        <w:ind w:left="1440"/>
        <w:jc w:val="both"/>
        <w:rPr>
          <w:rFonts w:ascii="Arial" w:hAnsi="Arial" w:cs="Arial"/>
          <w:sz w:val="18"/>
          <w:szCs w:val="18"/>
          <w:lang w:val="en-GB"/>
        </w:rPr>
      </w:pPr>
    </w:p>
    <w:p w:rsidR="00655974" w:rsidRPr="000A4849" w:rsidRDefault="00655974" w:rsidP="004E0237">
      <w:pPr>
        <w:pStyle w:val="Style10"/>
        <w:adjustRightInd/>
        <w:ind w:left="1440" w:hanging="360"/>
        <w:jc w:val="both"/>
        <w:rPr>
          <w:rFonts w:ascii="Arial" w:hAnsi="Arial" w:cs="Arial"/>
          <w:sz w:val="18"/>
          <w:szCs w:val="18"/>
          <w:lang w:val="en-GB"/>
        </w:rPr>
      </w:pPr>
      <w:r w:rsidRPr="000A4849">
        <w:rPr>
          <w:rFonts w:ascii="Arial" w:hAnsi="Arial" w:cs="Arial"/>
          <w:sz w:val="18"/>
          <w:szCs w:val="18"/>
          <w:lang w:val="en-GB"/>
        </w:rPr>
        <w:t>c)</w:t>
      </w:r>
      <w:r w:rsidRPr="000A4849">
        <w:rPr>
          <w:rFonts w:ascii="Arial" w:hAnsi="Arial" w:cs="Arial"/>
          <w:sz w:val="18"/>
          <w:szCs w:val="18"/>
          <w:lang w:val="en-GB"/>
        </w:rPr>
        <w:tab/>
        <w:t>Equity method</w:t>
      </w:r>
    </w:p>
    <w:p w:rsidR="00655974" w:rsidRPr="000A4849" w:rsidRDefault="00655974" w:rsidP="004E0237">
      <w:pPr>
        <w:spacing w:line="240" w:lineRule="auto"/>
        <w:ind w:left="1440"/>
        <w:jc w:val="thaiDistribute"/>
        <w:rPr>
          <w:rFonts w:cs="Arial"/>
          <w:sz w:val="18"/>
          <w:szCs w:val="18"/>
        </w:rPr>
      </w:pPr>
    </w:p>
    <w:p w:rsidR="00655974" w:rsidRPr="000A4849" w:rsidRDefault="00655974" w:rsidP="004E0237">
      <w:pPr>
        <w:spacing w:line="240" w:lineRule="auto"/>
        <w:ind w:left="1440"/>
        <w:jc w:val="thaiDistribute"/>
        <w:rPr>
          <w:rFonts w:cs="Arial"/>
          <w:sz w:val="18"/>
          <w:szCs w:val="18"/>
        </w:rPr>
      </w:pPr>
      <w:r w:rsidRPr="000A4849">
        <w:rPr>
          <w:rFonts w:cs="Arial"/>
          <w:sz w:val="18"/>
          <w:szCs w:val="18"/>
        </w:rPr>
        <w:t>The investment is initially recognised at cost which is consideration paid and directly attributable costs.</w:t>
      </w:r>
    </w:p>
    <w:p w:rsidR="00D755C2" w:rsidRPr="000A4849" w:rsidRDefault="00D755C2" w:rsidP="004E0237">
      <w:pPr>
        <w:spacing w:line="240" w:lineRule="auto"/>
        <w:ind w:left="1440"/>
        <w:jc w:val="thaiDistribute"/>
        <w:rPr>
          <w:rFonts w:cs="Arial"/>
          <w:sz w:val="18"/>
          <w:szCs w:val="18"/>
        </w:rPr>
      </w:pPr>
    </w:p>
    <w:p w:rsidR="00655974" w:rsidRPr="000A4849" w:rsidRDefault="00655974" w:rsidP="004E0237">
      <w:pPr>
        <w:spacing w:line="240" w:lineRule="auto"/>
        <w:ind w:left="1440"/>
        <w:jc w:val="thaiDistribute"/>
        <w:rPr>
          <w:rFonts w:cs="Arial"/>
          <w:sz w:val="18"/>
          <w:szCs w:val="18"/>
        </w:rPr>
      </w:pPr>
      <w:r w:rsidRPr="000A4849">
        <w:rPr>
          <w:rFonts w:cs="Arial"/>
          <w:sz w:val="18"/>
          <w:szCs w:val="18"/>
        </w:rPr>
        <w:t>The Group’s subsequently shares of its associates’ profits or losses and other comprehensive income in the profit or loss and other comprehensive income, respectively. The subsequent cumulative movements are adjusted against the carrying amount of the investment.</w:t>
      </w:r>
    </w:p>
    <w:p w:rsidR="00655974" w:rsidRPr="000A4849" w:rsidRDefault="00655974" w:rsidP="004E0237">
      <w:pPr>
        <w:spacing w:line="240" w:lineRule="auto"/>
        <w:ind w:left="1440"/>
        <w:jc w:val="thaiDistribute"/>
        <w:rPr>
          <w:rFonts w:cs="Arial"/>
          <w:sz w:val="18"/>
          <w:szCs w:val="18"/>
        </w:rPr>
      </w:pPr>
    </w:p>
    <w:p w:rsidR="00655974" w:rsidRPr="000A4849" w:rsidRDefault="00655974" w:rsidP="004E0237">
      <w:pPr>
        <w:spacing w:line="240" w:lineRule="auto"/>
        <w:ind w:left="1440"/>
        <w:jc w:val="thaiDistribute"/>
        <w:rPr>
          <w:rFonts w:cs="Arial"/>
          <w:sz w:val="18"/>
          <w:szCs w:val="18"/>
        </w:rPr>
      </w:pPr>
      <w:r w:rsidRPr="000A4849">
        <w:rPr>
          <w:rFonts w:cs="Arial"/>
          <w:sz w:val="18"/>
          <w:szCs w:val="18"/>
        </w:rPr>
        <w:t>When the Group’s share of losses in associates equals or exceeds its interest in the associates, the Group does not recognise further losses, unless it has incurred obligations or made payments on behalf of the associates.</w:t>
      </w:r>
    </w:p>
    <w:p w:rsidR="00655974" w:rsidRPr="000A4849" w:rsidRDefault="00655974" w:rsidP="004E0237">
      <w:pPr>
        <w:spacing w:line="240" w:lineRule="auto"/>
        <w:ind w:left="1440"/>
        <w:jc w:val="thaiDistribute"/>
        <w:rPr>
          <w:rFonts w:cs="Arial"/>
          <w:sz w:val="18"/>
          <w:szCs w:val="18"/>
        </w:rPr>
      </w:pPr>
    </w:p>
    <w:p w:rsidR="00BA6C6A" w:rsidRPr="000A4849" w:rsidRDefault="00034924" w:rsidP="004E0237">
      <w:pPr>
        <w:pStyle w:val="Style10"/>
        <w:adjustRightInd/>
        <w:ind w:left="1440" w:hanging="360"/>
        <w:jc w:val="both"/>
        <w:rPr>
          <w:rFonts w:ascii="Arial" w:hAnsi="Arial" w:cs="Arial"/>
          <w:sz w:val="18"/>
          <w:szCs w:val="18"/>
          <w:lang w:val="en-GB"/>
        </w:rPr>
      </w:pPr>
      <w:r w:rsidRPr="000A4849">
        <w:rPr>
          <w:rFonts w:ascii="Arial" w:hAnsi="Arial" w:cs="Arial"/>
          <w:sz w:val="18"/>
          <w:szCs w:val="18"/>
          <w:lang w:val="en-GB"/>
        </w:rPr>
        <w:t>d</w:t>
      </w:r>
      <w:r w:rsidR="006532DF" w:rsidRPr="000A4849">
        <w:rPr>
          <w:rFonts w:ascii="Arial" w:hAnsi="Arial" w:cs="Arial"/>
          <w:sz w:val="18"/>
          <w:szCs w:val="18"/>
          <w:lang w:val="en-GB"/>
        </w:rPr>
        <w:t>)</w:t>
      </w:r>
      <w:r w:rsidR="006532DF" w:rsidRPr="000A4849">
        <w:rPr>
          <w:rFonts w:ascii="Arial" w:hAnsi="Arial" w:cs="Arial"/>
          <w:sz w:val="18"/>
          <w:szCs w:val="18"/>
          <w:lang w:val="en-GB"/>
        </w:rPr>
        <w:tab/>
      </w:r>
      <w:r w:rsidRPr="000A4849">
        <w:rPr>
          <w:rFonts w:ascii="Arial" w:hAnsi="Arial" w:cs="Arial"/>
          <w:sz w:val="18"/>
          <w:szCs w:val="18"/>
          <w:lang w:val="en-GB"/>
        </w:rPr>
        <w:t>Changes in ownership interests</w:t>
      </w:r>
    </w:p>
    <w:p w:rsidR="00034924" w:rsidRPr="000A4849" w:rsidRDefault="00034924" w:rsidP="004E0237">
      <w:pPr>
        <w:spacing w:line="240" w:lineRule="auto"/>
        <w:ind w:left="1440"/>
        <w:jc w:val="thaiDistribute"/>
        <w:rPr>
          <w:rFonts w:cs="Arial"/>
          <w:sz w:val="18"/>
          <w:szCs w:val="18"/>
        </w:rPr>
      </w:pPr>
    </w:p>
    <w:p w:rsidR="00034924" w:rsidRPr="000A4849" w:rsidRDefault="00034924" w:rsidP="004E0237">
      <w:pPr>
        <w:spacing w:line="240" w:lineRule="auto"/>
        <w:ind w:left="1440"/>
        <w:jc w:val="thaiDistribute"/>
        <w:rPr>
          <w:rFonts w:cs="Arial"/>
          <w:sz w:val="18"/>
          <w:szCs w:val="18"/>
        </w:rPr>
      </w:pPr>
      <w:r w:rsidRPr="000A4849">
        <w:rPr>
          <w:rFonts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rsidR="00034924" w:rsidRPr="000A4849" w:rsidRDefault="00034924" w:rsidP="004E0237">
      <w:pPr>
        <w:spacing w:line="240" w:lineRule="auto"/>
        <w:ind w:left="1440"/>
        <w:jc w:val="thaiDistribute"/>
        <w:rPr>
          <w:rFonts w:cs="Arial"/>
          <w:sz w:val="18"/>
          <w:szCs w:val="18"/>
        </w:rPr>
      </w:pPr>
    </w:p>
    <w:p w:rsidR="00034924" w:rsidRPr="000A4849" w:rsidRDefault="00034924" w:rsidP="004E0237">
      <w:pPr>
        <w:spacing w:line="240" w:lineRule="auto"/>
        <w:ind w:left="1440"/>
        <w:jc w:val="thaiDistribute"/>
        <w:rPr>
          <w:rFonts w:cs="Arial"/>
          <w:sz w:val="18"/>
          <w:szCs w:val="18"/>
        </w:rPr>
      </w:pPr>
      <w:r w:rsidRPr="000A4849">
        <w:rPr>
          <w:rFonts w:cs="Arial"/>
          <w:spacing w:val="-4"/>
          <w:sz w:val="18"/>
          <w:szCs w:val="18"/>
        </w:rPr>
        <w:t>If the ownership interest in associates is reduced but significant influence is retained, only a proportionate</w:t>
      </w:r>
      <w:r w:rsidRPr="000A4849">
        <w:rPr>
          <w:rFonts w:cs="Arial"/>
          <w:sz w:val="18"/>
          <w:szCs w:val="18"/>
        </w:rPr>
        <w:t xml:space="preserve"> share of the amounts previously recognised in other comprehensive income is reclassified to profit or loss where appropriate. Profit or loss from reduce of the ownership interest in associates is recognise</w:t>
      </w:r>
      <w:r w:rsidR="000D34E2" w:rsidRPr="000A4849">
        <w:rPr>
          <w:rFonts w:cs="Arial"/>
          <w:sz w:val="18"/>
          <w:szCs w:val="18"/>
        </w:rPr>
        <w:t>d</w:t>
      </w:r>
      <w:r w:rsidRPr="000A4849">
        <w:rPr>
          <w:rFonts w:cs="Arial"/>
          <w:sz w:val="18"/>
          <w:szCs w:val="18"/>
        </w:rPr>
        <w:t xml:space="preserve"> in profit or loss.</w:t>
      </w:r>
    </w:p>
    <w:p w:rsidR="00034924" w:rsidRPr="000A4849" w:rsidRDefault="00034924" w:rsidP="004E0237">
      <w:pPr>
        <w:spacing w:line="240" w:lineRule="auto"/>
        <w:ind w:left="1440"/>
        <w:jc w:val="thaiDistribute"/>
        <w:rPr>
          <w:rFonts w:cs="Arial"/>
          <w:sz w:val="18"/>
          <w:szCs w:val="18"/>
        </w:rPr>
      </w:pPr>
    </w:p>
    <w:p w:rsidR="00034924" w:rsidRPr="000A4849" w:rsidRDefault="00034924" w:rsidP="004E0237">
      <w:pPr>
        <w:spacing w:line="240" w:lineRule="auto"/>
        <w:ind w:left="1440"/>
        <w:jc w:val="thaiDistribute"/>
        <w:rPr>
          <w:rFonts w:cs="Arial"/>
          <w:sz w:val="18"/>
          <w:szCs w:val="18"/>
        </w:rPr>
      </w:pPr>
      <w:r w:rsidRPr="000A4849">
        <w:rPr>
          <w:rFonts w:cs="Arial"/>
          <w:sz w:val="18"/>
          <w:szCs w:val="18"/>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rsidR="00B328A2" w:rsidRPr="000A4849" w:rsidRDefault="00B328A2" w:rsidP="004E0237">
      <w:pPr>
        <w:spacing w:line="240" w:lineRule="auto"/>
        <w:ind w:left="1440"/>
        <w:jc w:val="thaiDistribute"/>
        <w:rPr>
          <w:rFonts w:cs="Arial"/>
          <w:sz w:val="18"/>
          <w:szCs w:val="18"/>
        </w:rPr>
      </w:pPr>
    </w:p>
    <w:p w:rsidR="00B328A2" w:rsidRPr="000A4849" w:rsidRDefault="00514F2D" w:rsidP="004E0237">
      <w:pPr>
        <w:pStyle w:val="Style10"/>
        <w:adjustRightInd/>
        <w:ind w:left="1440" w:hanging="360"/>
        <w:jc w:val="both"/>
        <w:rPr>
          <w:rFonts w:ascii="Arial" w:hAnsi="Arial" w:cs="Arial"/>
          <w:sz w:val="18"/>
          <w:szCs w:val="18"/>
          <w:lang w:val="en-GB"/>
        </w:rPr>
      </w:pPr>
      <w:r w:rsidRPr="000A4849">
        <w:rPr>
          <w:rFonts w:ascii="Arial" w:hAnsi="Arial" w:cs="Arial"/>
          <w:sz w:val="18"/>
          <w:szCs w:val="18"/>
          <w:lang w:val="en-GB"/>
        </w:rPr>
        <w:t>e</w:t>
      </w:r>
      <w:r w:rsidR="006532DF" w:rsidRPr="000A4849">
        <w:rPr>
          <w:rFonts w:ascii="Arial" w:hAnsi="Arial" w:cs="Arial"/>
          <w:sz w:val="18"/>
          <w:szCs w:val="18"/>
          <w:lang w:val="en-GB"/>
        </w:rPr>
        <w:t>)</w:t>
      </w:r>
      <w:r w:rsidR="006532DF" w:rsidRPr="000A4849">
        <w:rPr>
          <w:rFonts w:ascii="Arial" w:hAnsi="Arial" w:cs="Arial"/>
          <w:sz w:val="18"/>
          <w:szCs w:val="18"/>
          <w:lang w:val="en-GB"/>
        </w:rPr>
        <w:tab/>
      </w:r>
      <w:r w:rsidRPr="000A4849">
        <w:rPr>
          <w:rFonts w:ascii="Arial" w:hAnsi="Arial" w:cs="Arial"/>
          <w:sz w:val="18"/>
          <w:szCs w:val="18"/>
          <w:lang w:val="en-GB"/>
        </w:rPr>
        <w:t>Intercompany transactions on consolidation</w:t>
      </w:r>
    </w:p>
    <w:p w:rsidR="00B57AD7" w:rsidRPr="000A4849" w:rsidRDefault="00B57AD7" w:rsidP="004E0237">
      <w:pPr>
        <w:spacing w:line="240" w:lineRule="auto"/>
        <w:ind w:left="1440"/>
        <w:jc w:val="thaiDistribute"/>
        <w:rPr>
          <w:rFonts w:cs="Arial"/>
          <w:sz w:val="18"/>
          <w:szCs w:val="18"/>
        </w:rPr>
      </w:pPr>
    </w:p>
    <w:p w:rsidR="006B1E5D" w:rsidRPr="000A4849" w:rsidRDefault="000D34E2" w:rsidP="004E0237">
      <w:pPr>
        <w:spacing w:line="240" w:lineRule="auto"/>
        <w:ind w:left="1440"/>
        <w:jc w:val="thaiDistribute"/>
        <w:rPr>
          <w:rFonts w:cs="Arial"/>
          <w:sz w:val="18"/>
          <w:szCs w:val="18"/>
        </w:rPr>
      </w:pPr>
      <w:r w:rsidRPr="000A4849">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rsidR="006B1E5D" w:rsidRPr="000A4849" w:rsidRDefault="006B1E5D" w:rsidP="004E0237">
      <w:pPr>
        <w:spacing w:line="240" w:lineRule="auto"/>
        <w:ind w:left="1440"/>
        <w:rPr>
          <w:rFonts w:cs="Arial"/>
          <w:sz w:val="18"/>
          <w:szCs w:val="18"/>
        </w:rPr>
      </w:pPr>
    </w:p>
    <w:p w:rsidR="00013D36" w:rsidRPr="000A4849" w:rsidRDefault="00013D36" w:rsidP="004E0237">
      <w:pPr>
        <w:spacing w:line="240" w:lineRule="auto"/>
        <w:rPr>
          <w:rFonts w:cs="Arial"/>
          <w:sz w:val="18"/>
          <w:szCs w:val="18"/>
        </w:rPr>
      </w:pPr>
      <w:r w:rsidRPr="000A4849">
        <w:rPr>
          <w:rFonts w:cs="Arial"/>
          <w:sz w:val="18"/>
          <w:szCs w:val="18"/>
        </w:rPr>
        <w:br w:type="page"/>
      </w:r>
    </w:p>
    <w:p w:rsidR="00566F24" w:rsidRPr="000A4849" w:rsidRDefault="00566F24"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013D36" w:rsidRPr="000A4849" w:rsidRDefault="00013D36" w:rsidP="004E0237">
      <w:pPr>
        <w:spacing w:line="240" w:lineRule="auto"/>
        <w:ind w:left="1080"/>
        <w:rPr>
          <w:rFonts w:cs="Arial"/>
          <w:sz w:val="18"/>
          <w:szCs w:val="18"/>
        </w:rPr>
      </w:pPr>
    </w:p>
    <w:p w:rsidR="00013D36" w:rsidRPr="000A4849" w:rsidRDefault="00013D36" w:rsidP="004E0237">
      <w:pPr>
        <w:spacing w:line="240" w:lineRule="auto"/>
        <w:ind w:left="1080"/>
        <w:rPr>
          <w:rFonts w:cs="Arial"/>
          <w:sz w:val="18"/>
          <w:szCs w:val="18"/>
        </w:rPr>
      </w:pPr>
    </w:p>
    <w:p w:rsidR="00514F2D" w:rsidRPr="000A4849" w:rsidRDefault="00AC30B4" w:rsidP="004E0237">
      <w:pPr>
        <w:pStyle w:val="Style10"/>
        <w:adjustRightInd/>
        <w:ind w:left="1080" w:hanging="533"/>
        <w:jc w:val="both"/>
        <w:rPr>
          <w:rFonts w:ascii="Arial" w:hAnsi="Arial" w:cs="Arial"/>
          <w:b/>
          <w:bCs/>
          <w:sz w:val="18"/>
          <w:szCs w:val="18"/>
          <w:shd w:val="clear" w:color="auto" w:fill="FFFFFF"/>
          <w:lang w:val="en-GB" w:bidi="th-TH"/>
        </w:rPr>
      </w:pPr>
      <w:r w:rsidRPr="000A4849">
        <w:rPr>
          <w:rFonts w:ascii="Arial" w:hAnsi="Arial" w:cs="Arial"/>
          <w:b/>
          <w:bCs/>
          <w:sz w:val="18"/>
          <w:szCs w:val="18"/>
          <w:shd w:val="clear" w:color="auto" w:fill="FFFFFF"/>
          <w:lang w:val="en-GB" w:bidi="th-TH"/>
        </w:rPr>
        <w:t>6</w:t>
      </w:r>
      <w:r w:rsidR="00514F2D" w:rsidRPr="000A4849">
        <w:rPr>
          <w:rFonts w:ascii="Arial" w:hAnsi="Arial" w:cs="Arial"/>
          <w:b/>
          <w:bCs/>
          <w:sz w:val="18"/>
          <w:szCs w:val="18"/>
          <w:shd w:val="clear" w:color="auto" w:fill="FFFFFF"/>
          <w:lang w:val="en-GB" w:bidi="th-TH"/>
        </w:rPr>
        <w:t>.</w:t>
      </w:r>
      <w:r w:rsidRPr="000A4849">
        <w:rPr>
          <w:rFonts w:ascii="Arial" w:hAnsi="Arial" w:cs="Arial"/>
          <w:b/>
          <w:bCs/>
          <w:sz w:val="18"/>
          <w:szCs w:val="18"/>
          <w:shd w:val="clear" w:color="auto" w:fill="FFFFFF"/>
          <w:lang w:val="en-GB" w:bidi="th-TH"/>
        </w:rPr>
        <w:t>2</w:t>
      </w:r>
      <w:r w:rsidR="00514F2D" w:rsidRPr="000A4849">
        <w:rPr>
          <w:rFonts w:ascii="Arial" w:hAnsi="Arial" w:cs="Arial"/>
          <w:b/>
          <w:bCs/>
          <w:sz w:val="18"/>
          <w:szCs w:val="18"/>
          <w:shd w:val="clear" w:color="auto" w:fill="FFFFFF"/>
          <w:lang w:val="en-GB" w:bidi="th-TH"/>
        </w:rPr>
        <w:tab/>
      </w:r>
      <w:r w:rsidR="009B53B5" w:rsidRPr="000A4849">
        <w:rPr>
          <w:rFonts w:ascii="Arial" w:hAnsi="Arial" w:cs="Arial"/>
          <w:b/>
          <w:bCs/>
          <w:sz w:val="18"/>
          <w:szCs w:val="18"/>
          <w:shd w:val="clear" w:color="auto" w:fill="FFFFFF"/>
          <w:lang w:val="en-GB" w:bidi="th-TH"/>
        </w:rPr>
        <w:t>Business combination</w:t>
      </w:r>
      <w:r w:rsidR="00514F2D" w:rsidRPr="000A4849">
        <w:rPr>
          <w:rFonts w:ascii="Arial" w:hAnsi="Arial" w:cs="Arial"/>
          <w:b/>
          <w:bCs/>
          <w:sz w:val="18"/>
          <w:szCs w:val="18"/>
          <w:shd w:val="clear" w:color="auto" w:fill="FFFFFF"/>
          <w:lang w:val="en-GB" w:bidi="th-TH"/>
        </w:rPr>
        <w:t xml:space="preserve"> </w:t>
      </w:r>
    </w:p>
    <w:p w:rsidR="00514F2D" w:rsidRPr="000A4849" w:rsidRDefault="00514F2D" w:rsidP="004E0237">
      <w:pPr>
        <w:pStyle w:val="Style10"/>
        <w:adjustRightInd/>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 xml:space="preserve">The Group applies the acquisition method to account for business combinations with an exception on </w:t>
      </w:r>
      <w:r w:rsidRPr="000A4849">
        <w:rPr>
          <w:rFonts w:ascii="Arial" w:hAnsi="Arial" w:cs="Arial"/>
          <w:spacing w:val="-4"/>
          <w:sz w:val="18"/>
          <w:szCs w:val="18"/>
          <w:shd w:val="clear" w:color="auto" w:fill="FFFFFF"/>
          <w:lang w:val="en-GB" w:bidi="th-TH"/>
        </w:rPr>
        <w:t>business combination under common control. The consideration transferred for the acquisition of a subsidiary</w:t>
      </w:r>
      <w:r w:rsidRPr="000A4849">
        <w:rPr>
          <w:rFonts w:ascii="Arial" w:hAnsi="Arial" w:cs="Arial"/>
          <w:sz w:val="18"/>
          <w:szCs w:val="18"/>
          <w:shd w:val="clear" w:color="auto" w:fill="FFFFFF"/>
          <w:lang w:val="en-GB" w:bidi="th-TH"/>
        </w:rPr>
        <w:t xml:space="preserve"> comprises.</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w:t>
      </w:r>
      <w:r w:rsidRPr="000A4849">
        <w:rPr>
          <w:rFonts w:ascii="Arial" w:hAnsi="Arial" w:cs="Arial"/>
          <w:sz w:val="18"/>
          <w:szCs w:val="18"/>
          <w:shd w:val="clear" w:color="auto" w:fill="FFFFFF"/>
          <w:lang w:val="en-GB" w:bidi="th-TH"/>
        </w:rPr>
        <w:tab/>
        <w:t xml:space="preserve">fair value of the assets transferred, </w:t>
      </w: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w:t>
      </w:r>
      <w:r w:rsidRPr="000A4849">
        <w:rPr>
          <w:rFonts w:ascii="Arial" w:hAnsi="Arial" w:cs="Arial"/>
          <w:sz w:val="18"/>
          <w:szCs w:val="18"/>
          <w:shd w:val="clear" w:color="auto" w:fill="FFFFFF"/>
          <w:lang w:val="en-GB" w:bidi="th-TH"/>
        </w:rPr>
        <w:tab/>
        <w:t>liabilities incurred to the former owners of the acquiree</w:t>
      </w: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w:t>
      </w:r>
      <w:r w:rsidRPr="000A4849">
        <w:rPr>
          <w:rFonts w:ascii="Arial" w:hAnsi="Arial" w:cs="Arial"/>
          <w:sz w:val="18"/>
          <w:szCs w:val="18"/>
          <w:shd w:val="clear" w:color="auto" w:fill="FFFFFF"/>
          <w:lang w:val="en-GB" w:bidi="th-TH"/>
        </w:rPr>
        <w:tab/>
        <w:t>equity interests issued by the Group</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 xml:space="preserve">Identifiable assets and liabilities </w:t>
      </w:r>
      <w:proofErr w:type="gramStart"/>
      <w:r w:rsidRPr="000A4849">
        <w:rPr>
          <w:rFonts w:ascii="Arial" w:hAnsi="Arial" w:cs="Arial"/>
          <w:sz w:val="18"/>
          <w:szCs w:val="18"/>
          <w:shd w:val="clear" w:color="auto" w:fill="FFFFFF"/>
          <w:lang w:val="en-GB" w:bidi="th-TH"/>
        </w:rPr>
        <w:t>acquired</w:t>
      </w:r>
      <w:proofErr w:type="gramEnd"/>
      <w:r w:rsidRPr="000A4849">
        <w:rPr>
          <w:rFonts w:ascii="Arial" w:hAnsi="Arial" w:cs="Arial"/>
          <w:sz w:val="18"/>
          <w:szCs w:val="18"/>
          <w:shd w:val="clear" w:color="auto" w:fill="FFFFFF"/>
          <w:lang w:val="en-GB" w:bidi="th-TH"/>
        </w:rPr>
        <w:t xml:space="preserve"> and contingent liabilities assumed in a business combination are measured initially at their fair values at the acquisition date.</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pacing w:val="-2"/>
          <w:sz w:val="18"/>
          <w:szCs w:val="18"/>
          <w:shd w:val="clear" w:color="auto" w:fill="FFFFFF"/>
          <w:lang w:val="en-GB" w:bidi="th-TH"/>
        </w:rPr>
      </w:pPr>
      <w:r w:rsidRPr="000A4849">
        <w:rPr>
          <w:rFonts w:ascii="Arial" w:hAnsi="Arial" w:cs="Arial"/>
          <w:spacing w:val="-2"/>
          <w:sz w:val="18"/>
          <w:szCs w:val="18"/>
          <w:shd w:val="clear" w:color="auto" w:fill="FFFFFF"/>
          <w:lang w:val="en-GB" w:bidi="th-TH"/>
        </w:rPr>
        <w:t>On an acquisition-by-acquisition basis, the Group initially recognises any non-controlling interest in the acquiree either at fair value or at the non-controlling interest’s proportionate share of the acquiree’s net assets.</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i/>
          <w:iCs/>
          <w:sz w:val="18"/>
          <w:szCs w:val="18"/>
          <w:shd w:val="clear" w:color="auto" w:fill="FFFFFF"/>
          <w:lang w:val="en-GB" w:bidi="th-TH"/>
        </w:rPr>
      </w:pPr>
      <w:r w:rsidRPr="000A4849">
        <w:rPr>
          <w:rFonts w:ascii="Arial" w:hAnsi="Arial" w:cs="Arial"/>
          <w:i/>
          <w:iCs/>
          <w:sz w:val="18"/>
          <w:szCs w:val="18"/>
          <w:shd w:val="clear" w:color="auto" w:fill="FFFFFF"/>
          <w:lang w:val="en-GB" w:bidi="th-TH"/>
        </w:rPr>
        <w:t>Acquisition-related cost</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Acquisition-related cost are recognised as expenses.</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i/>
          <w:iCs/>
          <w:sz w:val="18"/>
          <w:szCs w:val="18"/>
          <w:shd w:val="clear" w:color="auto" w:fill="FFFFFF"/>
          <w:lang w:val="en-GB" w:bidi="th-TH"/>
        </w:rPr>
      </w:pPr>
      <w:r w:rsidRPr="000A4849">
        <w:rPr>
          <w:rFonts w:ascii="Arial" w:hAnsi="Arial" w:cs="Arial"/>
          <w:i/>
          <w:iCs/>
          <w:sz w:val="18"/>
          <w:szCs w:val="18"/>
          <w:shd w:val="clear" w:color="auto" w:fill="FFFFFF"/>
          <w:lang w:val="en-GB" w:bidi="th-TH"/>
        </w:rPr>
        <w:t>Step-up acquisition</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i/>
          <w:iCs/>
          <w:sz w:val="18"/>
          <w:szCs w:val="18"/>
          <w:shd w:val="clear" w:color="auto" w:fill="FFFFFF"/>
          <w:lang w:val="en-GB" w:bidi="th-TH"/>
        </w:rPr>
      </w:pPr>
      <w:r w:rsidRPr="000A4849">
        <w:rPr>
          <w:rFonts w:ascii="Arial" w:hAnsi="Arial" w:cs="Arial"/>
          <w:i/>
          <w:iCs/>
          <w:sz w:val="18"/>
          <w:szCs w:val="18"/>
          <w:shd w:val="clear" w:color="auto" w:fill="FFFFFF"/>
          <w:lang w:val="en-GB" w:bidi="th-TH"/>
        </w:rPr>
        <w:t>Changes in fair value of contingent consideration paid/received</w:t>
      </w:r>
    </w:p>
    <w:p w:rsidR="009B53B5" w:rsidRPr="000A4849" w:rsidRDefault="009B53B5" w:rsidP="004E0237">
      <w:pPr>
        <w:pStyle w:val="Style10"/>
        <w:ind w:left="1080"/>
        <w:jc w:val="both"/>
        <w:rPr>
          <w:rFonts w:ascii="Arial" w:hAnsi="Arial" w:cs="Arial"/>
          <w:sz w:val="18"/>
          <w:szCs w:val="18"/>
          <w:shd w:val="clear" w:color="auto" w:fill="FFFFFF"/>
          <w:lang w:val="en-GB" w:bidi="th-TH"/>
        </w:rPr>
      </w:pPr>
    </w:p>
    <w:p w:rsidR="009B53B5" w:rsidRPr="000A4849" w:rsidRDefault="009B53B5" w:rsidP="004E0237">
      <w:pPr>
        <w:pStyle w:val="Style10"/>
        <w:adjustRightInd/>
        <w:ind w:left="1080"/>
        <w:jc w:val="both"/>
        <w:rPr>
          <w:rFonts w:ascii="Arial" w:hAnsi="Arial" w:cs="Arial"/>
          <w:sz w:val="18"/>
          <w:szCs w:val="18"/>
          <w:shd w:val="clear" w:color="auto" w:fill="FFFFFF"/>
          <w:lang w:val="en-GB" w:bidi="th-TH"/>
        </w:rPr>
      </w:pPr>
      <w:r w:rsidRPr="000A4849">
        <w:rPr>
          <w:rFonts w:ascii="Arial" w:hAnsi="Arial" w:cs="Arial"/>
          <w:spacing w:val="-2"/>
          <w:sz w:val="18"/>
          <w:szCs w:val="18"/>
          <w:shd w:val="clear" w:color="auto" w:fill="FFFFFF"/>
          <w:lang w:val="en-GB" w:bidi="th-TH"/>
        </w:rPr>
        <w:t>Subsequent changes to the fair value of the contingent consideration that is an asset or liability is recognised</w:t>
      </w:r>
      <w:r w:rsidRPr="000A4849">
        <w:rPr>
          <w:rFonts w:ascii="Arial" w:hAnsi="Arial" w:cs="Arial"/>
          <w:sz w:val="18"/>
          <w:szCs w:val="18"/>
          <w:shd w:val="clear" w:color="auto" w:fill="FFFFFF"/>
          <w:lang w:val="en-GB" w:bidi="th-TH"/>
        </w:rPr>
        <w:t xml:space="preserve"> in profit or loss. Contingent consideration that is classified as equity is not re-measured.</w:t>
      </w:r>
    </w:p>
    <w:p w:rsidR="009B53B5" w:rsidRPr="000A4849" w:rsidRDefault="009B53B5" w:rsidP="004E0237">
      <w:pPr>
        <w:pStyle w:val="Style10"/>
        <w:adjustRightInd/>
        <w:ind w:left="1080"/>
        <w:jc w:val="both"/>
        <w:rPr>
          <w:rFonts w:ascii="Arial" w:hAnsi="Arial" w:cs="Arial"/>
          <w:sz w:val="18"/>
          <w:szCs w:val="18"/>
          <w:shd w:val="clear" w:color="auto" w:fill="FFFFFF"/>
          <w:lang w:val="en-GB" w:bidi="th-TH"/>
        </w:rPr>
      </w:pPr>
    </w:p>
    <w:p w:rsidR="009B53B5" w:rsidRPr="000A4849" w:rsidRDefault="009B53B5" w:rsidP="004E0237">
      <w:pPr>
        <w:pStyle w:val="Style10"/>
        <w:ind w:left="1080"/>
        <w:jc w:val="both"/>
        <w:rPr>
          <w:rFonts w:ascii="Arial" w:hAnsi="Arial" w:cs="Arial"/>
          <w:sz w:val="18"/>
          <w:szCs w:val="18"/>
          <w:shd w:val="clear" w:color="auto" w:fill="FFFFFF"/>
          <w:lang w:bidi="th-TH"/>
        </w:rPr>
      </w:pPr>
      <w:r w:rsidRPr="000A4849">
        <w:rPr>
          <w:rFonts w:ascii="Arial" w:hAnsi="Arial" w:cs="Arial"/>
          <w:i/>
          <w:iCs/>
          <w:sz w:val="18"/>
          <w:szCs w:val="18"/>
          <w:shd w:val="clear" w:color="auto" w:fill="FFFFFF"/>
          <w:lang w:val="en-GB" w:bidi="th-TH"/>
        </w:rPr>
        <w:t>Business combination under common control</w:t>
      </w:r>
    </w:p>
    <w:p w:rsidR="009B53B5" w:rsidRPr="000A4849" w:rsidRDefault="009B53B5" w:rsidP="004E0237">
      <w:pPr>
        <w:pStyle w:val="Style10"/>
        <w:adjustRightInd/>
        <w:ind w:left="1080"/>
        <w:jc w:val="both"/>
        <w:rPr>
          <w:rFonts w:ascii="Arial" w:hAnsi="Arial" w:cs="Arial"/>
          <w:sz w:val="18"/>
          <w:szCs w:val="18"/>
          <w:shd w:val="clear" w:color="auto" w:fill="FFFFFF"/>
          <w:lang w:val="en-GB" w:bidi="th-TH"/>
        </w:rPr>
      </w:pPr>
    </w:p>
    <w:p w:rsidR="00514F2D" w:rsidRPr="000A4849" w:rsidRDefault="00514F2D" w:rsidP="004E0237">
      <w:pPr>
        <w:pStyle w:val="Style10"/>
        <w:adjustRightInd/>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rsidR="00514F2D" w:rsidRPr="000A4849" w:rsidRDefault="00514F2D" w:rsidP="004E0237">
      <w:pPr>
        <w:pStyle w:val="Style10"/>
        <w:adjustRightInd/>
        <w:ind w:left="1080"/>
        <w:jc w:val="both"/>
        <w:rPr>
          <w:rFonts w:ascii="Arial" w:hAnsi="Arial" w:cs="Arial"/>
          <w:sz w:val="18"/>
          <w:szCs w:val="18"/>
          <w:shd w:val="clear" w:color="auto" w:fill="FFFFFF"/>
          <w:lang w:val="en-GB" w:bidi="th-TH"/>
        </w:rPr>
      </w:pPr>
    </w:p>
    <w:p w:rsidR="00514F2D" w:rsidRPr="000A4849" w:rsidRDefault="00514F2D" w:rsidP="004E0237">
      <w:pPr>
        <w:pStyle w:val="Style10"/>
        <w:adjustRightInd/>
        <w:ind w:left="1080"/>
        <w:jc w:val="both"/>
        <w:rPr>
          <w:rFonts w:ascii="Arial" w:hAnsi="Arial" w:cs="Arial"/>
          <w:sz w:val="18"/>
          <w:szCs w:val="18"/>
          <w:shd w:val="clear" w:color="auto" w:fill="FFFFFF"/>
          <w:lang w:val="en-GB" w:bidi="th-TH"/>
        </w:rPr>
      </w:pPr>
      <w:r w:rsidRPr="000A4849">
        <w:rPr>
          <w:rFonts w:ascii="Arial" w:hAnsi="Arial" w:cs="Arial"/>
          <w:sz w:val="18"/>
          <w:szCs w:val="18"/>
          <w:shd w:val="clear" w:color="auto" w:fill="FFFFFF"/>
          <w:lang w:val="en-GB" w:bidi="th-TH"/>
        </w:rPr>
        <w:t xml:space="preserve">Consideration of business combination under common control are the aggregated amount of fair value of assets transferred, liabilities </w:t>
      </w:r>
      <w:proofErr w:type="gramStart"/>
      <w:r w:rsidRPr="000A4849">
        <w:rPr>
          <w:rFonts w:ascii="Arial" w:hAnsi="Arial" w:cs="Arial"/>
          <w:sz w:val="18"/>
          <w:szCs w:val="18"/>
          <w:shd w:val="clear" w:color="auto" w:fill="FFFFFF"/>
          <w:lang w:val="en-GB" w:bidi="th-TH"/>
        </w:rPr>
        <w:t>incurred</w:t>
      </w:r>
      <w:proofErr w:type="gramEnd"/>
      <w:r w:rsidRPr="000A4849">
        <w:rPr>
          <w:rFonts w:ascii="Arial" w:hAnsi="Arial" w:cs="Arial"/>
          <w:sz w:val="18"/>
          <w:szCs w:val="18"/>
          <w:shd w:val="clear" w:color="auto" w:fill="FFFFFF"/>
          <w:lang w:val="en-GB" w:bidi="th-TH"/>
        </w:rPr>
        <w:t xml:space="preserve"> and equity instruments issued by the acquirer at the date of which the exchange in control occurs.</w:t>
      </w:r>
    </w:p>
    <w:p w:rsidR="00514F2D" w:rsidRPr="000A4849" w:rsidRDefault="00514F2D" w:rsidP="004E0237">
      <w:pPr>
        <w:pStyle w:val="Style10"/>
        <w:adjustRightInd/>
        <w:ind w:left="1080"/>
        <w:jc w:val="both"/>
        <w:rPr>
          <w:rFonts w:ascii="Arial" w:hAnsi="Arial" w:cs="Arial"/>
          <w:sz w:val="18"/>
          <w:szCs w:val="18"/>
          <w:shd w:val="clear" w:color="auto" w:fill="FFFFFF"/>
          <w:lang w:val="en-GB" w:bidi="th-TH"/>
        </w:rPr>
      </w:pPr>
    </w:p>
    <w:p w:rsidR="00D45332" w:rsidRPr="000A4849" w:rsidRDefault="00514F2D" w:rsidP="004E0237">
      <w:pPr>
        <w:pStyle w:val="Style10"/>
        <w:adjustRightInd/>
        <w:ind w:left="1080"/>
        <w:jc w:val="both"/>
        <w:rPr>
          <w:rFonts w:ascii="Arial" w:hAnsi="Arial" w:cs="Arial"/>
          <w:sz w:val="18"/>
          <w:szCs w:val="18"/>
          <w:shd w:val="clear" w:color="auto" w:fill="FFFFFF"/>
          <w:lang w:val="en-GB" w:bidi="th-TH"/>
        </w:rPr>
      </w:pPr>
      <w:r w:rsidRPr="000A4849">
        <w:rPr>
          <w:rFonts w:ascii="Arial" w:hAnsi="Arial" w:cs="Arial"/>
          <w:spacing w:val="-2"/>
          <w:sz w:val="18"/>
          <w:szCs w:val="18"/>
          <w:shd w:val="clear" w:color="auto" w:fill="FFFFFF"/>
          <w:lang w:val="en-GB" w:bidi="th-TH"/>
        </w:rPr>
        <w:t>The difference between consideration under business combination under common control and the acquirer’s</w:t>
      </w:r>
      <w:r w:rsidRPr="000A4849">
        <w:rPr>
          <w:rFonts w:ascii="Arial" w:hAnsi="Arial" w:cs="Arial"/>
          <w:sz w:val="18"/>
          <w:szCs w:val="18"/>
          <w:shd w:val="clear" w:color="auto" w:fill="FFFFFF"/>
          <w:lang w:val="en-GB" w:bidi="th-TH"/>
        </w:rPr>
        <w:t xml:space="preserve"> interests in the carrying value of</w:t>
      </w:r>
      <w:r w:rsidR="008E43F5" w:rsidRPr="000A4849">
        <w:rPr>
          <w:rFonts w:ascii="Arial" w:hAnsi="Arial" w:cs="Arial"/>
          <w:sz w:val="18"/>
          <w:szCs w:val="18"/>
          <w:shd w:val="clear" w:color="auto" w:fill="FFFFFF"/>
          <w:lang w:val="en-GB" w:bidi="th-TH"/>
        </w:rPr>
        <w:t xml:space="preserve"> the acquiree is presented as “deficits</w:t>
      </w:r>
      <w:r w:rsidRPr="000A4849">
        <w:rPr>
          <w:rFonts w:ascii="Arial" w:hAnsi="Arial" w:cs="Arial"/>
          <w:sz w:val="18"/>
          <w:szCs w:val="18"/>
          <w:shd w:val="clear" w:color="auto" w:fill="FFFFFF"/>
          <w:lang w:val="en-GB" w:bidi="th-TH"/>
        </w:rPr>
        <w:t xml:space="preserve"> arising from business combination under common control” in equity and is derecognised when the investment is disposed of (transferred to retained earnings).</w:t>
      </w:r>
    </w:p>
    <w:p w:rsidR="00566F24" w:rsidRPr="000A4849" w:rsidRDefault="00566F24" w:rsidP="004E0237">
      <w:pPr>
        <w:spacing w:line="240" w:lineRule="auto"/>
        <w:rPr>
          <w:rFonts w:cs="Arial"/>
          <w:sz w:val="18"/>
          <w:szCs w:val="18"/>
          <w:shd w:val="clear" w:color="auto" w:fill="FFFFFF"/>
          <w:lang w:bidi="th-TH"/>
        </w:rPr>
      </w:pPr>
      <w:r w:rsidRPr="000A4849">
        <w:rPr>
          <w:rFonts w:cs="Arial"/>
          <w:sz w:val="18"/>
          <w:szCs w:val="18"/>
          <w:shd w:val="clear" w:color="auto" w:fill="FFFFFF"/>
          <w:lang w:bidi="th-TH"/>
        </w:rPr>
        <w:br w:type="page"/>
      </w:r>
    </w:p>
    <w:p w:rsidR="00566F24" w:rsidRPr="000A4849" w:rsidRDefault="00566F24"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566F24" w:rsidRPr="000A4849" w:rsidRDefault="00566F24" w:rsidP="004E0237">
      <w:pPr>
        <w:pStyle w:val="Style10"/>
        <w:adjustRightInd/>
        <w:ind w:left="1080"/>
        <w:jc w:val="both"/>
        <w:rPr>
          <w:rFonts w:ascii="Arial" w:hAnsi="Arial" w:cs="Arial"/>
          <w:sz w:val="18"/>
          <w:szCs w:val="18"/>
          <w:shd w:val="clear" w:color="auto" w:fill="FFFFFF"/>
          <w:lang w:val="en-GB" w:bidi="th-TH"/>
        </w:rPr>
      </w:pPr>
    </w:p>
    <w:p w:rsidR="00566F24" w:rsidRPr="000A4849" w:rsidRDefault="00566F24" w:rsidP="004E0237">
      <w:pPr>
        <w:pStyle w:val="Style10"/>
        <w:adjustRightInd/>
        <w:ind w:left="1080"/>
        <w:jc w:val="both"/>
        <w:rPr>
          <w:rFonts w:ascii="Arial" w:hAnsi="Arial" w:cs="Arial"/>
          <w:sz w:val="18"/>
          <w:szCs w:val="18"/>
          <w:shd w:val="clear" w:color="auto" w:fill="FFFFFF"/>
          <w:lang w:val="en-GB" w:bidi="th-TH"/>
        </w:rPr>
      </w:pPr>
    </w:p>
    <w:p w:rsidR="00956F0B" w:rsidRPr="000A4849" w:rsidRDefault="00956F0B" w:rsidP="004E0237">
      <w:pPr>
        <w:pStyle w:val="Style10"/>
        <w:adjustRightInd/>
        <w:ind w:left="1080" w:hanging="533"/>
        <w:jc w:val="both"/>
        <w:rPr>
          <w:rFonts w:ascii="Arial" w:hAnsi="Arial" w:cs="Arial"/>
          <w:b/>
          <w:bCs/>
          <w:sz w:val="18"/>
          <w:szCs w:val="18"/>
          <w:shd w:val="clear" w:color="auto" w:fill="FFFFFF"/>
          <w:lang w:val="en-GB" w:bidi="th-TH"/>
        </w:rPr>
      </w:pPr>
      <w:r w:rsidRPr="000A4849">
        <w:rPr>
          <w:rFonts w:ascii="Arial" w:hAnsi="Arial" w:cs="Arial"/>
          <w:b/>
          <w:bCs/>
          <w:sz w:val="18"/>
          <w:szCs w:val="18"/>
          <w:shd w:val="clear" w:color="auto" w:fill="FFFFFF"/>
          <w:lang w:val="en-GB" w:bidi="th-TH"/>
        </w:rPr>
        <w:t>6.3</w:t>
      </w:r>
      <w:r w:rsidRPr="000A4849">
        <w:rPr>
          <w:rFonts w:ascii="Arial" w:hAnsi="Arial" w:cs="Arial"/>
          <w:b/>
          <w:bCs/>
          <w:sz w:val="18"/>
          <w:szCs w:val="18"/>
          <w:shd w:val="clear" w:color="auto" w:fill="FFFFFF"/>
          <w:lang w:val="en-GB" w:bidi="th-TH"/>
        </w:rPr>
        <w:tab/>
        <w:t>Foreign currency translation</w:t>
      </w:r>
    </w:p>
    <w:p w:rsidR="00566F24" w:rsidRPr="000A4849" w:rsidRDefault="00566F24" w:rsidP="004E0237">
      <w:pPr>
        <w:pStyle w:val="Style10"/>
        <w:tabs>
          <w:tab w:val="left" w:pos="937"/>
        </w:tabs>
        <w:adjustRightInd/>
        <w:ind w:left="1080"/>
        <w:jc w:val="both"/>
        <w:rPr>
          <w:rFonts w:ascii="Arial" w:hAnsi="Arial" w:cs="Arial"/>
          <w:sz w:val="18"/>
          <w:szCs w:val="18"/>
          <w:lang w:val="en-GB"/>
        </w:rPr>
      </w:pPr>
    </w:p>
    <w:p w:rsidR="00D62783" w:rsidRPr="000A4849" w:rsidRDefault="00E43A30" w:rsidP="004E0237">
      <w:pPr>
        <w:pStyle w:val="Style10"/>
        <w:tabs>
          <w:tab w:val="left" w:pos="1440"/>
        </w:tabs>
        <w:adjustRightInd/>
        <w:ind w:left="1080"/>
        <w:jc w:val="both"/>
        <w:rPr>
          <w:rFonts w:ascii="Arial" w:hAnsi="Arial" w:cs="Arial"/>
          <w:sz w:val="18"/>
          <w:szCs w:val="18"/>
          <w:lang w:val="en-GB"/>
        </w:rPr>
      </w:pPr>
      <w:r w:rsidRPr="000A4849">
        <w:rPr>
          <w:rFonts w:ascii="Arial" w:hAnsi="Arial" w:cs="Arial"/>
          <w:sz w:val="18"/>
          <w:szCs w:val="18"/>
          <w:lang w:val="en-GB"/>
        </w:rPr>
        <w:t>a)</w:t>
      </w:r>
      <w:r w:rsidRPr="000A4849">
        <w:rPr>
          <w:rFonts w:ascii="Arial" w:hAnsi="Arial" w:cs="Arial"/>
          <w:sz w:val="18"/>
          <w:szCs w:val="18"/>
          <w:lang w:val="en-GB"/>
        </w:rPr>
        <w:tab/>
      </w:r>
      <w:r w:rsidR="001E230F" w:rsidRPr="000A4849">
        <w:rPr>
          <w:rFonts w:ascii="Arial" w:hAnsi="Arial" w:cs="Arial"/>
          <w:sz w:val="18"/>
          <w:szCs w:val="18"/>
          <w:lang w:val="en-GB"/>
        </w:rPr>
        <w:t>Functional and presentation currency</w:t>
      </w:r>
    </w:p>
    <w:p w:rsidR="0032672F" w:rsidRPr="000A4849" w:rsidRDefault="0032672F" w:rsidP="004E0237">
      <w:pPr>
        <w:tabs>
          <w:tab w:val="left" w:pos="468"/>
        </w:tabs>
        <w:autoSpaceDE w:val="0"/>
        <w:autoSpaceDN w:val="0"/>
        <w:adjustRightInd w:val="0"/>
        <w:spacing w:line="240" w:lineRule="auto"/>
        <w:ind w:left="1440"/>
        <w:jc w:val="both"/>
        <w:rPr>
          <w:rFonts w:cs="Arial"/>
          <w:sz w:val="18"/>
          <w:szCs w:val="18"/>
        </w:rPr>
      </w:pPr>
    </w:p>
    <w:p w:rsidR="00D62783" w:rsidRPr="000A4849" w:rsidRDefault="00D62783" w:rsidP="004E0237">
      <w:pPr>
        <w:tabs>
          <w:tab w:val="left" w:pos="468"/>
        </w:tabs>
        <w:autoSpaceDE w:val="0"/>
        <w:autoSpaceDN w:val="0"/>
        <w:adjustRightInd w:val="0"/>
        <w:spacing w:line="240" w:lineRule="auto"/>
        <w:ind w:left="1440"/>
        <w:jc w:val="both"/>
        <w:rPr>
          <w:rFonts w:cs="Arial"/>
          <w:sz w:val="18"/>
          <w:szCs w:val="18"/>
        </w:rPr>
      </w:pPr>
      <w:r w:rsidRPr="000A4849">
        <w:rPr>
          <w:rFonts w:cs="Arial"/>
          <w:spacing w:val="-4"/>
          <w:sz w:val="18"/>
          <w:szCs w:val="18"/>
        </w:rPr>
        <w:t xml:space="preserve">The financial statements are presented in </w:t>
      </w:r>
      <w:r w:rsidR="00A41332" w:rsidRPr="000A4849">
        <w:rPr>
          <w:rFonts w:cs="Arial"/>
          <w:spacing w:val="-4"/>
          <w:sz w:val="18"/>
          <w:szCs w:val="18"/>
        </w:rPr>
        <w:t xml:space="preserve">Thai Baht, which is the </w:t>
      </w:r>
      <w:r w:rsidR="00956F0B" w:rsidRPr="000A4849">
        <w:rPr>
          <w:rFonts w:cs="Arial"/>
          <w:spacing w:val="-4"/>
          <w:sz w:val="18"/>
          <w:szCs w:val="18"/>
        </w:rPr>
        <w:t>Group’s and the Company’s functional</w:t>
      </w:r>
      <w:r w:rsidR="00956F0B" w:rsidRPr="000A4849">
        <w:rPr>
          <w:rFonts w:cs="Arial"/>
          <w:sz w:val="18"/>
          <w:szCs w:val="18"/>
        </w:rPr>
        <w:t xml:space="preserve"> and presentation currency.</w:t>
      </w:r>
    </w:p>
    <w:p w:rsidR="00D62783" w:rsidRPr="000A4849" w:rsidRDefault="00D62783" w:rsidP="004E0237">
      <w:pPr>
        <w:tabs>
          <w:tab w:val="left" w:pos="468"/>
        </w:tabs>
        <w:autoSpaceDE w:val="0"/>
        <w:autoSpaceDN w:val="0"/>
        <w:adjustRightInd w:val="0"/>
        <w:spacing w:line="240" w:lineRule="auto"/>
        <w:ind w:left="1440"/>
        <w:jc w:val="both"/>
        <w:rPr>
          <w:rFonts w:cs="Arial"/>
          <w:sz w:val="18"/>
          <w:szCs w:val="18"/>
        </w:rPr>
      </w:pPr>
    </w:p>
    <w:p w:rsidR="00D62783" w:rsidRPr="000A4849" w:rsidRDefault="00E43A30" w:rsidP="004E0237">
      <w:pPr>
        <w:pStyle w:val="Style10"/>
        <w:tabs>
          <w:tab w:val="left" w:pos="937"/>
        </w:tabs>
        <w:adjustRightInd/>
        <w:ind w:left="1080"/>
        <w:jc w:val="both"/>
        <w:rPr>
          <w:rFonts w:ascii="Arial" w:hAnsi="Arial" w:cs="Arial"/>
          <w:sz w:val="18"/>
          <w:szCs w:val="18"/>
          <w:lang w:val="en-GB"/>
        </w:rPr>
      </w:pPr>
      <w:r w:rsidRPr="000A4849">
        <w:rPr>
          <w:rFonts w:ascii="Arial" w:hAnsi="Arial" w:cs="Arial"/>
          <w:sz w:val="18"/>
          <w:szCs w:val="18"/>
          <w:lang w:val="en-GB"/>
        </w:rPr>
        <w:t>b)</w:t>
      </w:r>
      <w:r w:rsidRPr="000A4849">
        <w:rPr>
          <w:rFonts w:ascii="Arial" w:hAnsi="Arial" w:cs="Arial"/>
          <w:sz w:val="18"/>
          <w:szCs w:val="18"/>
          <w:lang w:val="en-GB"/>
        </w:rPr>
        <w:tab/>
      </w:r>
      <w:r w:rsidR="00D62783" w:rsidRPr="000A4849">
        <w:rPr>
          <w:rFonts w:ascii="Arial" w:hAnsi="Arial" w:cs="Arial"/>
          <w:sz w:val="18"/>
          <w:szCs w:val="18"/>
          <w:lang w:val="en-GB"/>
        </w:rPr>
        <w:t>Transactions and balances</w:t>
      </w:r>
    </w:p>
    <w:p w:rsidR="00D62783" w:rsidRPr="000A4849" w:rsidRDefault="00D62783" w:rsidP="004E0237">
      <w:pPr>
        <w:tabs>
          <w:tab w:val="left" w:pos="468"/>
        </w:tabs>
        <w:autoSpaceDE w:val="0"/>
        <w:autoSpaceDN w:val="0"/>
        <w:adjustRightInd w:val="0"/>
        <w:spacing w:line="240" w:lineRule="auto"/>
        <w:ind w:left="1440"/>
        <w:jc w:val="both"/>
        <w:rPr>
          <w:rFonts w:cs="Arial"/>
          <w:sz w:val="18"/>
          <w:szCs w:val="18"/>
        </w:rPr>
      </w:pPr>
    </w:p>
    <w:p w:rsidR="00962B67" w:rsidRPr="000A4849" w:rsidRDefault="001E230F"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 xml:space="preserve">Foreign currency transactions are translated into the functional currency using the exchange rates prevailing at the dates of the transactions or </w:t>
      </w:r>
      <w:r w:rsidR="00C441E6" w:rsidRPr="000A4849">
        <w:rPr>
          <w:rFonts w:cs="Arial"/>
          <w:sz w:val="18"/>
          <w:szCs w:val="18"/>
        </w:rPr>
        <w:t>the date of re</w:t>
      </w:r>
      <w:r w:rsidRPr="000A4849">
        <w:rPr>
          <w:rFonts w:cs="Arial"/>
          <w:sz w:val="18"/>
          <w:szCs w:val="18"/>
        </w:rPr>
        <w:t xml:space="preserve">valuation where items are re-measured. </w:t>
      </w: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1E230F" w:rsidRPr="000A4849" w:rsidRDefault="00C441E6"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1E230F" w:rsidRPr="000A4849" w:rsidRDefault="001E230F" w:rsidP="004E0237">
      <w:pPr>
        <w:tabs>
          <w:tab w:val="left" w:pos="468"/>
        </w:tabs>
        <w:autoSpaceDE w:val="0"/>
        <w:autoSpaceDN w:val="0"/>
        <w:adjustRightInd w:val="0"/>
        <w:spacing w:line="240" w:lineRule="auto"/>
        <w:ind w:left="1440"/>
        <w:jc w:val="both"/>
        <w:rPr>
          <w:rFonts w:cs="Arial"/>
          <w:sz w:val="18"/>
          <w:szCs w:val="18"/>
        </w:rPr>
      </w:pPr>
    </w:p>
    <w:p w:rsidR="00D62783" w:rsidRPr="000A4849" w:rsidRDefault="00962B67"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Any exchange component of gains and losses on a non-monetary item that recognised in profit or loss, or other comprehensive income is recognised following the recognition of a gain or loss on the non-monetary item</w:t>
      </w:r>
      <w:r w:rsidR="001E230F" w:rsidRPr="000A4849">
        <w:rPr>
          <w:rFonts w:cs="Arial"/>
          <w:sz w:val="18"/>
          <w:szCs w:val="18"/>
        </w:rPr>
        <w:t>.</w:t>
      </w: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962B67" w:rsidRPr="000A4849" w:rsidRDefault="00962B67" w:rsidP="004E0237">
      <w:pPr>
        <w:pStyle w:val="Style10"/>
        <w:tabs>
          <w:tab w:val="left" w:pos="937"/>
        </w:tabs>
        <w:adjustRightInd/>
        <w:ind w:left="1080"/>
        <w:jc w:val="both"/>
        <w:rPr>
          <w:rFonts w:ascii="Arial" w:hAnsi="Arial" w:cs="Arial"/>
          <w:sz w:val="18"/>
          <w:szCs w:val="18"/>
          <w:lang w:val="en-GB"/>
        </w:rPr>
      </w:pPr>
      <w:r w:rsidRPr="000A4849">
        <w:rPr>
          <w:rFonts w:ascii="Arial" w:hAnsi="Arial" w:cs="Arial"/>
          <w:sz w:val="18"/>
          <w:szCs w:val="18"/>
          <w:lang w:val="en-GB"/>
        </w:rPr>
        <w:t>c)</w:t>
      </w:r>
      <w:r w:rsidRPr="000A4849">
        <w:rPr>
          <w:rFonts w:ascii="Arial" w:hAnsi="Arial" w:cs="Arial"/>
          <w:sz w:val="18"/>
          <w:szCs w:val="18"/>
          <w:lang w:val="en-GB"/>
        </w:rPr>
        <w:tab/>
        <w:t>Group companies</w:t>
      </w: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962B67" w:rsidRPr="000A4849" w:rsidRDefault="00962B67" w:rsidP="004E0237">
      <w:pPr>
        <w:tabs>
          <w:tab w:val="left" w:pos="468"/>
        </w:tabs>
        <w:autoSpaceDE w:val="0"/>
        <w:autoSpaceDN w:val="0"/>
        <w:adjustRightInd w:val="0"/>
        <w:spacing w:line="240" w:lineRule="auto"/>
        <w:ind w:left="1440"/>
        <w:jc w:val="both"/>
        <w:rPr>
          <w:rFonts w:cs="Arial"/>
          <w:spacing w:val="-2"/>
          <w:sz w:val="18"/>
          <w:szCs w:val="18"/>
        </w:rPr>
      </w:pPr>
      <w:r w:rsidRPr="000A4849">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962B67" w:rsidRPr="000A4849"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0A4849">
        <w:rPr>
          <w:rFonts w:ascii="Arial" w:hAnsi="Arial" w:cs="Arial"/>
          <w:sz w:val="18"/>
          <w:szCs w:val="18"/>
        </w:rPr>
        <w:t xml:space="preserve">Assets and liabilities are translated at the closing rate at the date of </w:t>
      </w:r>
      <w:r w:rsidR="00C441E6" w:rsidRPr="000A4849">
        <w:rPr>
          <w:rFonts w:ascii="Arial" w:hAnsi="Arial" w:cs="Arial"/>
          <w:sz w:val="18"/>
          <w:szCs w:val="18"/>
        </w:rPr>
        <w:t>respective</w:t>
      </w:r>
      <w:r w:rsidRPr="000A4849">
        <w:rPr>
          <w:rFonts w:ascii="Arial" w:hAnsi="Arial" w:cs="Arial"/>
          <w:sz w:val="18"/>
          <w:szCs w:val="18"/>
        </w:rPr>
        <w:t xml:space="preserve"> statement of financial position;</w:t>
      </w:r>
    </w:p>
    <w:p w:rsidR="00962B67" w:rsidRPr="000A4849"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rPr>
      </w:pPr>
      <w:r w:rsidRPr="000A4849">
        <w:rPr>
          <w:rFonts w:ascii="Arial" w:hAnsi="Arial" w:cs="Arial"/>
          <w:spacing w:val="-4"/>
          <w:sz w:val="18"/>
          <w:szCs w:val="18"/>
        </w:rPr>
        <w:t>Income and expenses for statement of comprehensive income are translated at average exchange</w:t>
      </w:r>
      <w:r w:rsidRPr="000A4849">
        <w:rPr>
          <w:rFonts w:ascii="Arial" w:hAnsi="Arial" w:cs="Arial"/>
          <w:sz w:val="18"/>
          <w:szCs w:val="18"/>
        </w:rPr>
        <w:t xml:space="preserve"> rates; and</w:t>
      </w:r>
    </w:p>
    <w:p w:rsidR="00962B67" w:rsidRPr="000A4849" w:rsidRDefault="00962B67" w:rsidP="004E0237">
      <w:pPr>
        <w:pStyle w:val="ListParagraph"/>
        <w:numPr>
          <w:ilvl w:val="0"/>
          <w:numId w:val="3"/>
        </w:numPr>
        <w:tabs>
          <w:tab w:val="left" w:pos="468"/>
        </w:tabs>
        <w:autoSpaceDE w:val="0"/>
        <w:autoSpaceDN w:val="0"/>
        <w:adjustRightInd w:val="0"/>
        <w:spacing w:after="0" w:line="240" w:lineRule="auto"/>
        <w:jc w:val="both"/>
        <w:rPr>
          <w:rFonts w:ascii="Arial" w:hAnsi="Arial" w:cs="Arial"/>
          <w:sz w:val="18"/>
          <w:szCs w:val="18"/>
          <w:lang w:val="en-GB"/>
        </w:rPr>
      </w:pPr>
      <w:r w:rsidRPr="000A4849">
        <w:rPr>
          <w:rFonts w:ascii="Arial" w:hAnsi="Arial" w:cs="Arial"/>
          <w:sz w:val="18"/>
          <w:szCs w:val="18"/>
        </w:rPr>
        <w:t xml:space="preserve">All resulting exchange differences are </w:t>
      </w:r>
      <w:proofErr w:type="spellStart"/>
      <w:r w:rsidRPr="000A4849">
        <w:rPr>
          <w:rFonts w:ascii="Arial" w:hAnsi="Arial" w:cs="Arial"/>
          <w:sz w:val="18"/>
          <w:szCs w:val="18"/>
        </w:rPr>
        <w:t>recognised</w:t>
      </w:r>
      <w:proofErr w:type="spellEnd"/>
      <w:r w:rsidRPr="000A4849">
        <w:rPr>
          <w:rFonts w:ascii="Arial" w:hAnsi="Arial" w:cs="Arial"/>
          <w:sz w:val="18"/>
          <w:szCs w:val="18"/>
        </w:rPr>
        <w:t xml:space="preserve"> in other comprehensive income.</w:t>
      </w: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962B67" w:rsidRPr="000A4849" w:rsidRDefault="00962B67" w:rsidP="004E0237">
      <w:pPr>
        <w:tabs>
          <w:tab w:val="left" w:pos="468"/>
        </w:tabs>
        <w:autoSpaceDE w:val="0"/>
        <w:autoSpaceDN w:val="0"/>
        <w:adjustRightInd w:val="0"/>
        <w:spacing w:line="240" w:lineRule="auto"/>
        <w:ind w:left="1440"/>
        <w:jc w:val="both"/>
        <w:rPr>
          <w:rFonts w:cs="Arial"/>
          <w:sz w:val="18"/>
          <w:szCs w:val="18"/>
        </w:rPr>
      </w:pPr>
    </w:p>
    <w:p w:rsidR="00E43A30" w:rsidRPr="000A4849" w:rsidRDefault="00AC30B4" w:rsidP="004E0237">
      <w:pPr>
        <w:pStyle w:val="Heading8"/>
        <w:spacing w:line="240" w:lineRule="auto"/>
        <w:ind w:left="1080" w:hanging="540"/>
        <w:rPr>
          <w:rFonts w:ascii="Arial" w:hAnsi="Arial" w:cs="Arial"/>
          <w:sz w:val="18"/>
          <w:szCs w:val="18"/>
        </w:rPr>
      </w:pPr>
      <w:bookmarkStart w:id="3" w:name="_Toc311790762"/>
      <w:bookmarkStart w:id="4" w:name="_Toc437937794"/>
      <w:r w:rsidRPr="000A4849">
        <w:rPr>
          <w:rFonts w:ascii="Arial" w:hAnsi="Arial" w:cs="Arial"/>
          <w:sz w:val="18"/>
          <w:szCs w:val="18"/>
        </w:rPr>
        <w:t>6</w:t>
      </w:r>
      <w:r w:rsidR="00E43A30" w:rsidRPr="000A4849">
        <w:rPr>
          <w:rFonts w:ascii="Arial" w:hAnsi="Arial" w:cs="Arial"/>
          <w:sz w:val="18"/>
          <w:szCs w:val="18"/>
        </w:rPr>
        <w:t>.</w:t>
      </w:r>
      <w:r w:rsidRPr="000A4849">
        <w:rPr>
          <w:rFonts w:ascii="Arial" w:hAnsi="Arial" w:cs="Arial"/>
          <w:sz w:val="18"/>
          <w:szCs w:val="18"/>
        </w:rPr>
        <w:t>4</w:t>
      </w:r>
      <w:r w:rsidR="00E43A30" w:rsidRPr="000A4849">
        <w:rPr>
          <w:rFonts w:ascii="Arial" w:hAnsi="Arial" w:cs="Arial"/>
          <w:sz w:val="18"/>
          <w:szCs w:val="18"/>
        </w:rPr>
        <w:tab/>
        <w:t>Cash and cash equivalents</w:t>
      </w:r>
      <w:bookmarkEnd w:id="3"/>
      <w:bookmarkEnd w:id="4"/>
    </w:p>
    <w:p w:rsidR="00E43A30" w:rsidRPr="000A4849" w:rsidRDefault="00E43A30" w:rsidP="004E0237">
      <w:pPr>
        <w:spacing w:line="240" w:lineRule="auto"/>
        <w:ind w:left="1080"/>
        <w:rPr>
          <w:rFonts w:cs="Arial"/>
          <w:sz w:val="18"/>
          <w:szCs w:val="18"/>
        </w:rPr>
      </w:pPr>
    </w:p>
    <w:p w:rsidR="00E43A30" w:rsidRPr="000A4849" w:rsidRDefault="00E43A30" w:rsidP="004E0237">
      <w:pPr>
        <w:spacing w:line="240" w:lineRule="auto"/>
        <w:ind w:left="1080"/>
        <w:jc w:val="both"/>
        <w:rPr>
          <w:rFonts w:cs="Arial"/>
          <w:sz w:val="18"/>
          <w:szCs w:val="18"/>
        </w:rPr>
      </w:pPr>
      <w:r w:rsidRPr="000A4849">
        <w:rPr>
          <w:rFonts w:cs="Arial"/>
          <w:sz w:val="18"/>
          <w:szCs w:val="18"/>
        </w:rPr>
        <w:t>In the statement</w:t>
      </w:r>
      <w:r w:rsidR="000A5D46" w:rsidRPr="000A4849">
        <w:rPr>
          <w:rFonts w:cs="Arial"/>
          <w:sz w:val="18"/>
          <w:szCs w:val="18"/>
        </w:rPr>
        <w:t>s</w:t>
      </w:r>
      <w:r w:rsidRPr="000A4849">
        <w:rPr>
          <w:rFonts w:cs="Arial"/>
          <w:sz w:val="18"/>
          <w:szCs w:val="18"/>
        </w:rPr>
        <w:t xml:space="preserve"> of cash flows, cash and </w:t>
      </w:r>
      <w:r w:rsidR="000B3FB7" w:rsidRPr="000A4849">
        <w:rPr>
          <w:rFonts w:cs="Arial"/>
          <w:sz w:val="18"/>
          <w:szCs w:val="18"/>
        </w:rPr>
        <w:t>cash equivalents includes cash o</w:t>
      </w:r>
      <w:r w:rsidRPr="000A4849">
        <w:rPr>
          <w:rFonts w:cs="Arial"/>
          <w:sz w:val="18"/>
          <w:szCs w:val="18"/>
        </w:rPr>
        <w:t>n hand, deposits held at call, short-term highly l</w:t>
      </w:r>
      <w:r w:rsidR="00962B67" w:rsidRPr="000A4849">
        <w:rPr>
          <w:rFonts w:cs="Arial"/>
          <w:sz w:val="18"/>
          <w:szCs w:val="18"/>
        </w:rPr>
        <w:t xml:space="preserve">iquid investments with </w:t>
      </w:r>
      <w:r w:rsidRPr="000A4849">
        <w:rPr>
          <w:rFonts w:cs="Arial"/>
          <w:sz w:val="18"/>
          <w:szCs w:val="18"/>
        </w:rPr>
        <w:t>maturities of three months or less</w:t>
      </w:r>
      <w:r w:rsidR="00962B67" w:rsidRPr="000A4849">
        <w:rPr>
          <w:rFonts w:cs="Arial"/>
          <w:sz w:val="18"/>
          <w:szCs w:val="18"/>
        </w:rPr>
        <w:t xml:space="preserve"> from acquisition date</w:t>
      </w:r>
      <w:r w:rsidRPr="000A4849">
        <w:rPr>
          <w:rFonts w:cs="Arial"/>
          <w:sz w:val="18"/>
          <w:szCs w:val="18"/>
        </w:rPr>
        <w:t>.</w:t>
      </w:r>
    </w:p>
    <w:p w:rsidR="00C1298E" w:rsidRPr="000A4849" w:rsidRDefault="00C1298E" w:rsidP="004E0237">
      <w:pPr>
        <w:spacing w:line="240" w:lineRule="auto"/>
        <w:ind w:left="1080"/>
        <w:jc w:val="both"/>
        <w:rPr>
          <w:rFonts w:cs="Arial"/>
          <w:sz w:val="18"/>
          <w:szCs w:val="18"/>
        </w:rPr>
      </w:pPr>
    </w:p>
    <w:p w:rsidR="00D62783" w:rsidRPr="000A4849" w:rsidRDefault="00D62783" w:rsidP="004E0237">
      <w:pPr>
        <w:spacing w:line="240" w:lineRule="auto"/>
        <w:ind w:left="1080"/>
        <w:jc w:val="both"/>
        <w:rPr>
          <w:rFonts w:cs="Arial"/>
          <w:sz w:val="18"/>
          <w:szCs w:val="18"/>
        </w:rPr>
      </w:pPr>
    </w:p>
    <w:p w:rsidR="00E411BF" w:rsidRPr="000A4849" w:rsidRDefault="00AC30B4"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962B67" w:rsidRPr="000A4849">
        <w:rPr>
          <w:rFonts w:ascii="Arial" w:hAnsi="Arial" w:cs="Arial"/>
          <w:sz w:val="18"/>
          <w:szCs w:val="18"/>
        </w:rPr>
        <w:t>.</w:t>
      </w:r>
      <w:r w:rsidRPr="000A4849">
        <w:rPr>
          <w:rFonts w:ascii="Arial" w:hAnsi="Arial" w:cs="Arial"/>
          <w:sz w:val="18"/>
          <w:szCs w:val="18"/>
        </w:rPr>
        <w:t>5</w:t>
      </w:r>
      <w:r w:rsidR="00E411BF" w:rsidRPr="000A4849">
        <w:rPr>
          <w:rFonts w:ascii="Arial" w:hAnsi="Arial" w:cs="Arial"/>
          <w:sz w:val="18"/>
          <w:szCs w:val="18"/>
        </w:rPr>
        <w:tab/>
        <w:t>Restricted bank deposits</w:t>
      </w:r>
    </w:p>
    <w:p w:rsidR="00E411BF" w:rsidRPr="000A4849" w:rsidRDefault="00E411BF" w:rsidP="004E0237">
      <w:pPr>
        <w:spacing w:line="240" w:lineRule="auto"/>
        <w:ind w:left="1080"/>
        <w:jc w:val="both"/>
        <w:rPr>
          <w:rFonts w:cs="Arial"/>
          <w:sz w:val="18"/>
          <w:szCs w:val="18"/>
        </w:rPr>
      </w:pPr>
    </w:p>
    <w:p w:rsidR="00E411BF" w:rsidRPr="000A4849" w:rsidRDefault="00E411BF" w:rsidP="004E0237">
      <w:pPr>
        <w:spacing w:line="240" w:lineRule="auto"/>
        <w:ind w:left="1080"/>
        <w:jc w:val="both"/>
        <w:rPr>
          <w:rFonts w:cs="Arial"/>
          <w:sz w:val="18"/>
          <w:szCs w:val="18"/>
        </w:rPr>
      </w:pPr>
      <w:r w:rsidRPr="000A4849">
        <w:rPr>
          <w:rFonts w:cs="Arial"/>
          <w:sz w:val="18"/>
          <w:szCs w:val="18"/>
        </w:rPr>
        <w:t xml:space="preserve">Restricted bank deposits </w:t>
      </w:r>
      <w:proofErr w:type="gramStart"/>
      <w:r w:rsidRPr="000A4849">
        <w:rPr>
          <w:rFonts w:cs="Arial"/>
          <w:sz w:val="18"/>
          <w:szCs w:val="18"/>
        </w:rPr>
        <w:t>means</w:t>
      </w:r>
      <w:proofErr w:type="gramEnd"/>
      <w:r w:rsidRPr="000A4849">
        <w:rPr>
          <w:rFonts w:cs="Arial"/>
          <w:sz w:val="18"/>
          <w:szCs w:val="18"/>
        </w:rPr>
        <w:t xml:space="preserve"> all types of bank deposits that are under condition of withdrawal process for specific purpose according to financial agreement and loan facilities agreement with financial institution</w:t>
      </w:r>
      <w:r w:rsidR="006532DF" w:rsidRPr="000A4849">
        <w:rPr>
          <w:rFonts w:cs="Arial"/>
          <w:sz w:val="18"/>
          <w:szCs w:val="18"/>
        </w:rPr>
        <w:t>s</w:t>
      </w:r>
      <w:r w:rsidRPr="000A4849">
        <w:rPr>
          <w:rFonts w:cs="Arial"/>
          <w:sz w:val="18"/>
          <w:szCs w:val="18"/>
        </w:rPr>
        <w:t xml:space="preserve"> which provide credit to the Group.</w:t>
      </w:r>
    </w:p>
    <w:p w:rsidR="00B741F7" w:rsidRPr="000A4849" w:rsidRDefault="00B741F7" w:rsidP="004E0237">
      <w:pPr>
        <w:spacing w:line="240" w:lineRule="auto"/>
        <w:ind w:left="1080"/>
        <w:jc w:val="both"/>
        <w:rPr>
          <w:rFonts w:cs="Arial"/>
          <w:sz w:val="18"/>
          <w:szCs w:val="18"/>
        </w:rPr>
      </w:pPr>
    </w:p>
    <w:p w:rsidR="008C7370" w:rsidRPr="000A4849" w:rsidRDefault="008C7370" w:rsidP="004E0237">
      <w:pPr>
        <w:spacing w:line="240" w:lineRule="auto"/>
        <w:ind w:left="1080"/>
        <w:jc w:val="both"/>
        <w:rPr>
          <w:rFonts w:cs="Arial"/>
          <w:sz w:val="18"/>
          <w:szCs w:val="18"/>
        </w:rPr>
      </w:pPr>
    </w:p>
    <w:p w:rsidR="002A04CF" w:rsidRPr="000A4849" w:rsidRDefault="00AC30B4"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2A04CF" w:rsidRPr="000A4849">
        <w:rPr>
          <w:rFonts w:ascii="Arial" w:hAnsi="Arial" w:cs="Arial"/>
          <w:sz w:val="18"/>
          <w:szCs w:val="18"/>
        </w:rPr>
        <w:t>.</w:t>
      </w:r>
      <w:r w:rsidRPr="000A4849">
        <w:rPr>
          <w:rFonts w:ascii="Arial" w:hAnsi="Arial" w:cs="Arial"/>
          <w:sz w:val="18"/>
          <w:szCs w:val="18"/>
        </w:rPr>
        <w:t>6</w:t>
      </w:r>
      <w:r w:rsidR="002A04CF" w:rsidRPr="000A4849">
        <w:rPr>
          <w:rFonts w:ascii="Arial" w:hAnsi="Arial" w:cs="Arial"/>
          <w:sz w:val="18"/>
          <w:szCs w:val="18"/>
        </w:rPr>
        <w:tab/>
        <w:t>Trade accounts receivable</w:t>
      </w:r>
    </w:p>
    <w:p w:rsidR="002A04CF" w:rsidRPr="000A4849" w:rsidRDefault="002A04CF" w:rsidP="004E0237">
      <w:pPr>
        <w:spacing w:line="240" w:lineRule="auto"/>
        <w:ind w:left="1080"/>
        <w:jc w:val="both"/>
        <w:rPr>
          <w:rFonts w:cs="Arial"/>
          <w:sz w:val="18"/>
          <w:szCs w:val="18"/>
        </w:rPr>
      </w:pPr>
    </w:p>
    <w:p w:rsidR="002A04CF" w:rsidRPr="000A4849" w:rsidRDefault="002A04CF" w:rsidP="004E0237">
      <w:pPr>
        <w:spacing w:line="240" w:lineRule="auto"/>
        <w:ind w:left="1080"/>
        <w:jc w:val="both"/>
        <w:rPr>
          <w:rFonts w:cs="Arial"/>
          <w:sz w:val="18"/>
          <w:szCs w:val="18"/>
        </w:rPr>
      </w:pPr>
      <w:r w:rsidRPr="000A4849">
        <w:rPr>
          <w:rFonts w:cs="Arial"/>
          <w:sz w:val="18"/>
          <w:szCs w:val="18"/>
        </w:rPr>
        <w:t xml:space="preserve">Trade receivables are amounts due from customers for goods sold or service performed in the ordinary </w:t>
      </w:r>
      <w:r w:rsidRPr="000F4988">
        <w:rPr>
          <w:rFonts w:cs="Arial"/>
          <w:spacing w:val="-4"/>
          <w:sz w:val="18"/>
          <w:szCs w:val="18"/>
        </w:rPr>
        <w:t>course of business.</w:t>
      </w:r>
      <w:r w:rsidR="00956F0B" w:rsidRPr="000F4988">
        <w:rPr>
          <w:rFonts w:cs="Arial"/>
          <w:spacing w:val="-4"/>
          <w:sz w:val="18"/>
          <w:szCs w:val="18"/>
        </w:rPr>
        <w:t xml:space="preserve"> They are generally due for settlement within </w:t>
      </w:r>
      <w:r w:rsidR="00EF7B25" w:rsidRPr="000F4988">
        <w:rPr>
          <w:rFonts w:cs="Arial"/>
          <w:spacing w:val="-4"/>
          <w:sz w:val="18"/>
          <w:szCs w:val="18"/>
        </w:rPr>
        <w:t xml:space="preserve">30 - </w:t>
      </w:r>
      <w:r w:rsidR="002B4F8C" w:rsidRPr="000F4988">
        <w:rPr>
          <w:rFonts w:cs="Arial"/>
          <w:spacing w:val="-4"/>
          <w:sz w:val="18"/>
          <w:szCs w:val="18"/>
          <w:lang w:bidi="th-TH"/>
        </w:rPr>
        <w:t>1</w:t>
      </w:r>
      <w:r w:rsidR="00EF7B25" w:rsidRPr="000F4988">
        <w:rPr>
          <w:rFonts w:cs="Arial"/>
          <w:spacing w:val="-4"/>
          <w:sz w:val="18"/>
          <w:szCs w:val="18"/>
          <w:lang w:bidi="th-TH"/>
        </w:rPr>
        <w:t>2</w:t>
      </w:r>
      <w:r w:rsidR="002B4F8C" w:rsidRPr="000F4988">
        <w:rPr>
          <w:rFonts w:cs="Arial"/>
          <w:spacing w:val="-4"/>
          <w:sz w:val="18"/>
          <w:szCs w:val="18"/>
          <w:lang w:bidi="th-TH"/>
        </w:rPr>
        <w:t>0</w:t>
      </w:r>
      <w:r w:rsidR="00956F0B" w:rsidRPr="000F4988">
        <w:rPr>
          <w:rFonts w:cs="Arial"/>
          <w:spacing w:val="-4"/>
          <w:sz w:val="18"/>
          <w:szCs w:val="18"/>
        </w:rPr>
        <w:t xml:space="preserve"> days and therefore are all classified</w:t>
      </w:r>
      <w:r w:rsidR="00956F0B" w:rsidRPr="000A4849">
        <w:rPr>
          <w:rFonts w:cs="Arial"/>
          <w:sz w:val="18"/>
          <w:szCs w:val="18"/>
        </w:rPr>
        <w:t xml:space="preserve"> as current.</w:t>
      </w:r>
    </w:p>
    <w:p w:rsidR="002A04CF" w:rsidRPr="000A4849" w:rsidRDefault="002A04CF" w:rsidP="004E0237">
      <w:pPr>
        <w:spacing w:line="240" w:lineRule="auto"/>
        <w:ind w:left="1080"/>
        <w:jc w:val="both"/>
        <w:rPr>
          <w:rFonts w:cs="Arial"/>
          <w:sz w:val="18"/>
          <w:szCs w:val="18"/>
        </w:rPr>
      </w:pPr>
    </w:p>
    <w:p w:rsidR="00F472AB" w:rsidRPr="000A4849" w:rsidRDefault="00F472AB" w:rsidP="004E0237">
      <w:pPr>
        <w:spacing w:line="240" w:lineRule="auto"/>
        <w:ind w:left="1080"/>
        <w:jc w:val="both"/>
        <w:rPr>
          <w:rFonts w:cs="Arial"/>
          <w:sz w:val="18"/>
          <w:szCs w:val="18"/>
        </w:rPr>
      </w:pPr>
      <w:r w:rsidRPr="000A4849">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w:t>
      </w:r>
      <w:r w:rsidRPr="000F4988">
        <w:rPr>
          <w:rFonts w:cs="Arial"/>
          <w:spacing w:val="-4"/>
          <w:sz w:val="18"/>
          <w:szCs w:val="18"/>
        </w:rPr>
        <w:t>receivables with the objective to collect the contractual cash flows and therefore measures them subsequently</w:t>
      </w:r>
      <w:r w:rsidRPr="000A4849">
        <w:rPr>
          <w:rFonts w:cs="Arial"/>
          <w:sz w:val="18"/>
          <w:szCs w:val="18"/>
        </w:rPr>
        <w:t xml:space="preserve"> at amortised cost. </w:t>
      </w:r>
    </w:p>
    <w:p w:rsidR="000F4988" w:rsidRDefault="000F4988">
      <w:pPr>
        <w:spacing w:line="240" w:lineRule="auto"/>
        <w:rPr>
          <w:rFonts w:cs="Arial"/>
          <w:spacing w:val="-4"/>
          <w:sz w:val="18"/>
          <w:szCs w:val="18"/>
        </w:rPr>
      </w:pPr>
      <w:r>
        <w:rPr>
          <w:rFonts w:cs="Arial"/>
          <w:spacing w:val="-4"/>
          <w:sz w:val="18"/>
          <w:szCs w:val="18"/>
        </w:rPr>
        <w:br w:type="page"/>
      </w:r>
    </w:p>
    <w:p w:rsidR="00962232" w:rsidRPr="000A4849" w:rsidRDefault="00962232"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962232" w:rsidRPr="000A4849" w:rsidRDefault="00962232" w:rsidP="004E0237">
      <w:pPr>
        <w:spacing w:line="240" w:lineRule="auto"/>
        <w:ind w:left="1080"/>
        <w:rPr>
          <w:rFonts w:cs="Arial"/>
          <w:sz w:val="18"/>
          <w:szCs w:val="18"/>
        </w:rPr>
      </w:pPr>
    </w:p>
    <w:p w:rsidR="00962232" w:rsidRPr="000A4849" w:rsidRDefault="00962232" w:rsidP="004E0237">
      <w:pPr>
        <w:spacing w:line="240" w:lineRule="auto"/>
        <w:ind w:left="1080"/>
        <w:rPr>
          <w:rFonts w:cs="Arial"/>
          <w:sz w:val="18"/>
          <w:szCs w:val="18"/>
        </w:rPr>
      </w:pPr>
    </w:p>
    <w:p w:rsidR="00177DE9" w:rsidRPr="000A4849" w:rsidRDefault="00F472AB" w:rsidP="004E0237">
      <w:pPr>
        <w:spacing w:line="240" w:lineRule="auto"/>
        <w:ind w:left="1080" w:hanging="540"/>
        <w:jc w:val="both"/>
        <w:rPr>
          <w:rFonts w:cs="Arial"/>
          <w:b/>
          <w:bCs/>
          <w:sz w:val="18"/>
          <w:szCs w:val="18"/>
        </w:rPr>
      </w:pPr>
      <w:r w:rsidRPr="000A4849">
        <w:rPr>
          <w:rFonts w:cs="Arial"/>
          <w:b/>
          <w:bCs/>
          <w:sz w:val="18"/>
          <w:szCs w:val="18"/>
        </w:rPr>
        <w:t>6.7</w:t>
      </w:r>
      <w:r w:rsidRPr="000A4849">
        <w:rPr>
          <w:rFonts w:cs="Arial"/>
          <w:b/>
          <w:bCs/>
          <w:sz w:val="18"/>
          <w:szCs w:val="18"/>
        </w:rPr>
        <w:tab/>
        <w:t>Inventories</w:t>
      </w:r>
    </w:p>
    <w:p w:rsidR="000F4988" w:rsidRDefault="000F4988" w:rsidP="004E0237">
      <w:pPr>
        <w:spacing w:line="240" w:lineRule="auto"/>
        <w:ind w:left="1080"/>
        <w:jc w:val="both"/>
        <w:rPr>
          <w:rFonts w:cs="Arial"/>
          <w:sz w:val="18"/>
          <w:szCs w:val="18"/>
        </w:rPr>
      </w:pPr>
    </w:p>
    <w:p w:rsidR="00F472AB" w:rsidRPr="000A4849" w:rsidRDefault="00F472AB" w:rsidP="004E0237">
      <w:pPr>
        <w:spacing w:line="240" w:lineRule="auto"/>
        <w:ind w:left="1080"/>
        <w:jc w:val="both"/>
        <w:rPr>
          <w:rFonts w:cs="Arial"/>
          <w:sz w:val="18"/>
          <w:szCs w:val="18"/>
        </w:rPr>
      </w:pPr>
      <w:r w:rsidRPr="000A4849">
        <w:rPr>
          <w:rFonts w:cs="Arial"/>
          <w:sz w:val="18"/>
          <w:szCs w:val="18"/>
        </w:rPr>
        <w:t xml:space="preserve">Inventories are stated at the lower of cost and net realisable value. </w:t>
      </w:r>
    </w:p>
    <w:p w:rsidR="000F4988" w:rsidRDefault="000F4988" w:rsidP="004E0237">
      <w:pPr>
        <w:spacing w:line="240" w:lineRule="auto"/>
        <w:ind w:left="1080"/>
        <w:jc w:val="both"/>
        <w:rPr>
          <w:rFonts w:cs="Arial"/>
          <w:sz w:val="18"/>
          <w:szCs w:val="18"/>
        </w:rPr>
      </w:pPr>
    </w:p>
    <w:p w:rsidR="00F472AB" w:rsidRPr="000A4849" w:rsidRDefault="00F472AB" w:rsidP="004E0237">
      <w:pPr>
        <w:spacing w:line="240" w:lineRule="auto"/>
        <w:ind w:left="1080"/>
        <w:jc w:val="both"/>
        <w:rPr>
          <w:rFonts w:cs="Arial"/>
          <w:sz w:val="18"/>
          <w:szCs w:val="18"/>
        </w:rPr>
      </w:pPr>
      <w:r w:rsidRPr="000A4849">
        <w:rPr>
          <w:rFonts w:cs="Arial"/>
          <w:sz w:val="18"/>
          <w:szCs w:val="18"/>
        </w:rPr>
        <w:t>Cost of in</w:t>
      </w:r>
      <w:r w:rsidR="002B4F8C" w:rsidRPr="000A4849">
        <w:rPr>
          <w:rFonts w:cs="Arial"/>
          <w:sz w:val="18"/>
          <w:szCs w:val="18"/>
        </w:rPr>
        <w:t xml:space="preserve">ventories is determined by the </w:t>
      </w:r>
      <w:r w:rsidRPr="000A4849">
        <w:rPr>
          <w:rFonts w:cs="Arial"/>
          <w:sz w:val="18"/>
          <w:szCs w:val="18"/>
        </w:rPr>
        <w:t xml:space="preserve">first-in, first-out method. Cost of raw materials comprise all </w:t>
      </w:r>
      <w:r w:rsidRPr="000F4988">
        <w:rPr>
          <w:rFonts w:cs="Arial"/>
          <w:spacing w:val="-2"/>
          <w:sz w:val="18"/>
          <w:szCs w:val="18"/>
        </w:rPr>
        <w:t>purchase cost and costs directly attributable to the acquisition of the inventory less all attributable discounts.</w:t>
      </w:r>
      <w:r w:rsidRPr="000A4849">
        <w:rPr>
          <w:rFonts w:cs="Arial"/>
          <w:sz w:val="18"/>
          <w:szCs w:val="18"/>
        </w:rPr>
        <w:t xml:space="preserve"> The cost of finished goods and work in progress comprises raw materials, direct labour, other direct costs and directly attributable costs in bringing the inventories to their present location and condition.</w:t>
      </w:r>
    </w:p>
    <w:p w:rsidR="00F472AB" w:rsidRPr="000A4849" w:rsidRDefault="00F472AB" w:rsidP="004E0237">
      <w:pPr>
        <w:spacing w:line="240" w:lineRule="auto"/>
        <w:ind w:left="1080"/>
        <w:rPr>
          <w:rFonts w:cs="Arial"/>
          <w:sz w:val="18"/>
          <w:szCs w:val="18"/>
        </w:rPr>
      </w:pPr>
    </w:p>
    <w:p w:rsidR="00B07282" w:rsidRPr="000A4849" w:rsidRDefault="00B07282" w:rsidP="004E0237">
      <w:pPr>
        <w:spacing w:line="240" w:lineRule="auto"/>
        <w:ind w:left="1080"/>
        <w:rPr>
          <w:rFonts w:cs="Arial"/>
          <w:sz w:val="18"/>
          <w:szCs w:val="18"/>
        </w:rPr>
      </w:pPr>
    </w:p>
    <w:p w:rsidR="00B07282" w:rsidRPr="000A4849" w:rsidRDefault="00F472AB" w:rsidP="004E0237">
      <w:pPr>
        <w:spacing w:line="240" w:lineRule="auto"/>
        <w:ind w:left="1080" w:hanging="540"/>
        <w:jc w:val="both"/>
        <w:rPr>
          <w:rFonts w:cs="Arial"/>
          <w:b/>
          <w:bCs/>
          <w:sz w:val="18"/>
          <w:szCs w:val="18"/>
        </w:rPr>
      </w:pPr>
      <w:r w:rsidRPr="000A4849">
        <w:rPr>
          <w:rFonts w:cs="Arial"/>
          <w:b/>
          <w:bCs/>
          <w:sz w:val="18"/>
          <w:szCs w:val="18"/>
        </w:rPr>
        <w:t>6</w:t>
      </w:r>
      <w:r w:rsidR="00531107" w:rsidRPr="000A4849">
        <w:rPr>
          <w:rFonts w:cs="Arial"/>
          <w:b/>
          <w:bCs/>
          <w:sz w:val="18"/>
          <w:szCs w:val="18"/>
        </w:rPr>
        <w:t>.</w:t>
      </w:r>
      <w:r w:rsidRPr="000A4849">
        <w:rPr>
          <w:rFonts w:cs="Arial"/>
          <w:b/>
          <w:bCs/>
          <w:sz w:val="18"/>
          <w:szCs w:val="18"/>
        </w:rPr>
        <w:t>8</w:t>
      </w:r>
      <w:r w:rsidR="00531107" w:rsidRPr="000A4849">
        <w:rPr>
          <w:rFonts w:cs="Arial"/>
          <w:b/>
          <w:bCs/>
          <w:sz w:val="18"/>
          <w:szCs w:val="18"/>
        </w:rPr>
        <w:tab/>
      </w:r>
      <w:r w:rsidR="00B07282" w:rsidRPr="000A4849">
        <w:rPr>
          <w:rFonts w:cs="Arial"/>
          <w:b/>
          <w:bCs/>
          <w:sz w:val="18"/>
          <w:szCs w:val="18"/>
        </w:rPr>
        <w:t>Financial asset</w:t>
      </w:r>
    </w:p>
    <w:p w:rsidR="00962232" w:rsidRPr="000A4849" w:rsidRDefault="00962232" w:rsidP="004E0237">
      <w:pPr>
        <w:spacing w:line="240" w:lineRule="auto"/>
        <w:ind w:left="1080" w:hanging="3"/>
        <w:jc w:val="both"/>
        <w:rPr>
          <w:rFonts w:cs="Arial"/>
          <w:sz w:val="18"/>
          <w:szCs w:val="18"/>
          <w:u w:val="single"/>
        </w:rPr>
      </w:pPr>
    </w:p>
    <w:p w:rsidR="00B07282" w:rsidRPr="000A4849" w:rsidRDefault="00B07282" w:rsidP="004E0237">
      <w:pPr>
        <w:spacing w:line="240" w:lineRule="auto"/>
        <w:ind w:left="1080" w:hanging="3"/>
        <w:jc w:val="both"/>
        <w:rPr>
          <w:rFonts w:cs="Arial"/>
          <w:sz w:val="18"/>
          <w:szCs w:val="18"/>
          <w:u w:val="single"/>
        </w:rPr>
      </w:pPr>
      <w:r w:rsidRPr="000A4849">
        <w:rPr>
          <w:rFonts w:cs="Arial"/>
          <w:sz w:val="18"/>
          <w:szCs w:val="18"/>
          <w:u w:val="single"/>
        </w:rPr>
        <w:t>For the year ended 31 December 2020</w:t>
      </w:r>
    </w:p>
    <w:p w:rsidR="00962232" w:rsidRPr="000A4849" w:rsidRDefault="00962232" w:rsidP="004E0237">
      <w:pPr>
        <w:spacing w:line="240" w:lineRule="auto"/>
        <w:ind w:left="1440" w:hanging="360"/>
        <w:jc w:val="both"/>
        <w:rPr>
          <w:rFonts w:cs="Arial"/>
          <w:sz w:val="18"/>
          <w:szCs w:val="18"/>
          <w:highlight w:val="yellow"/>
        </w:rPr>
      </w:pPr>
    </w:p>
    <w:p w:rsidR="00417908" w:rsidRPr="000A4849" w:rsidRDefault="00417908" w:rsidP="004E0237">
      <w:pPr>
        <w:spacing w:line="240" w:lineRule="auto"/>
        <w:ind w:left="1440" w:hanging="360"/>
        <w:jc w:val="both"/>
        <w:rPr>
          <w:rFonts w:cs="Arial"/>
          <w:sz w:val="18"/>
          <w:szCs w:val="18"/>
        </w:rPr>
      </w:pPr>
      <w:r w:rsidRPr="000A4849">
        <w:rPr>
          <w:rFonts w:cs="Arial"/>
          <w:sz w:val="18"/>
          <w:szCs w:val="18"/>
        </w:rPr>
        <w:t>a)</w:t>
      </w:r>
      <w:r w:rsidRPr="000A4849">
        <w:rPr>
          <w:rFonts w:cs="Arial"/>
          <w:sz w:val="18"/>
          <w:szCs w:val="18"/>
        </w:rPr>
        <w:tab/>
        <w:t>Classification</w:t>
      </w:r>
    </w:p>
    <w:p w:rsidR="00417908" w:rsidRPr="000A4849" w:rsidRDefault="00417908" w:rsidP="004E0237">
      <w:pPr>
        <w:spacing w:line="240" w:lineRule="auto"/>
        <w:ind w:left="1440"/>
        <w:jc w:val="both"/>
        <w:rPr>
          <w:rFonts w:cs="Arial"/>
          <w:sz w:val="18"/>
          <w:szCs w:val="18"/>
        </w:rPr>
      </w:pPr>
    </w:p>
    <w:p w:rsidR="00417908" w:rsidRPr="000A4849" w:rsidRDefault="00417908" w:rsidP="004E0237">
      <w:pPr>
        <w:spacing w:line="240" w:lineRule="auto"/>
        <w:ind w:left="1440"/>
        <w:jc w:val="both"/>
        <w:rPr>
          <w:rFonts w:cs="Arial"/>
          <w:sz w:val="18"/>
          <w:szCs w:val="18"/>
        </w:rPr>
      </w:pPr>
      <w:r w:rsidRPr="000F4988">
        <w:rPr>
          <w:rFonts w:cs="Arial"/>
          <w:spacing w:val="-4"/>
          <w:sz w:val="18"/>
          <w:szCs w:val="18"/>
        </w:rPr>
        <w:t>From 1 January 2020, the Group classifies its debt instrument financial assets in the following measurement</w:t>
      </w:r>
      <w:r w:rsidRPr="000A4849">
        <w:rPr>
          <w:rFonts w:cs="Arial"/>
          <w:sz w:val="18"/>
          <w:szCs w:val="18"/>
        </w:rPr>
        <w:t xml:space="preserve"> categories depending on </w:t>
      </w:r>
      <w:proofErr w:type="spellStart"/>
      <w:r w:rsidRPr="000A4849">
        <w:rPr>
          <w:rFonts w:cs="Arial"/>
          <w:sz w:val="18"/>
          <w:szCs w:val="18"/>
        </w:rPr>
        <w:t>i</w:t>
      </w:r>
      <w:proofErr w:type="spellEnd"/>
      <w:r w:rsidRPr="000A4849">
        <w:rPr>
          <w:rFonts w:cs="Arial"/>
          <w:sz w:val="18"/>
          <w:szCs w:val="18"/>
        </w:rPr>
        <w:t xml:space="preserve">) business model for managing the asset and ii) the cash flow characteristics of the asset whether they represent solely payments of principal and interest (SPPI). </w:t>
      </w:r>
    </w:p>
    <w:p w:rsidR="00417908" w:rsidRPr="000A4849" w:rsidRDefault="00417908" w:rsidP="004E0237">
      <w:pPr>
        <w:spacing w:line="240" w:lineRule="auto"/>
        <w:ind w:left="1440"/>
        <w:jc w:val="both"/>
        <w:rPr>
          <w:rFonts w:cs="Arial"/>
          <w:sz w:val="18"/>
          <w:szCs w:val="18"/>
        </w:rPr>
      </w:pPr>
    </w:p>
    <w:p w:rsidR="00417908" w:rsidRPr="000A4849" w:rsidRDefault="00417908" w:rsidP="004E0237">
      <w:pPr>
        <w:spacing w:line="240" w:lineRule="auto"/>
        <w:ind w:left="1800" w:hanging="360"/>
        <w:jc w:val="both"/>
        <w:rPr>
          <w:rFonts w:cs="Arial"/>
          <w:sz w:val="18"/>
          <w:szCs w:val="18"/>
        </w:rPr>
      </w:pPr>
      <w:r w:rsidRPr="000A4849">
        <w:rPr>
          <w:rFonts w:cs="Arial"/>
          <w:sz w:val="18"/>
          <w:szCs w:val="18"/>
        </w:rPr>
        <w:t>-</w:t>
      </w:r>
      <w:r w:rsidRPr="000A4849">
        <w:rPr>
          <w:rFonts w:cs="Arial"/>
          <w:sz w:val="18"/>
          <w:szCs w:val="18"/>
        </w:rPr>
        <w:tab/>
        <w:t>those to be measured subsequently at fair value (either through other comprehensive income or through profit or loss); and</w:t>
      </w:r>
    </w:p>
    <w:p w:rsidR="00417908" w:rsidRPr="000A4849" w:rsidRDefault="00417908" w:rsidP="004E0237">
      <w:pPr>
        <w:spacing w:line="240" w:lineRule="auto"/>
        <w:ind w:left="1800" w:hanging="360"/>
        <w:jc w:val="both"/>
        <w:rPr>
          <w:rFonts w:cs="Arial"/>
          <w:sz w:val="18"/>
          <w:szCs w:val="18"/>
        </w:rPr>
      </w:pPr>
      <w:r w:rsidRPr="000A4849">
        <w:rPr>
          <w:rFonts w:cs="Arial"/>
          <w:sz w:val="18"/>
          <w:szCs w:val="18"/>
        </w:rPr>
        <w:t>-</w:t>
      </w:r>
      <w:r w:rsidRPr="000A4849">
        <w:rPr>
          <w:rFonts w:cs="Arial"/>
          <w:sz w:val="18"/>
          <w:szCs w:val="18"/>
        </w:rPr>
        <w:tab/>
        <w:t>those to be measured at amortised cost.</w:t>
      </w:r>
    </w:p>
    <w:p w:rsidR="00417908" w:rsidRPr="000A4849" w:rsidRDefault="00417908" w:rsidP="004E0237">
      <w:pPr>
        <w:spacing w:line="240" w:lineRule="auto"/>
        <w:ind w:left="1440"/>
        <w:jc w:val="both"/>
        <w:rPr>
          <w:rFonts w:cs="Arial"/>
          <w:sz w:val="18"/>
          <w:szCs w:val="18"/>
        </w:rPr>
      </w:pPr>
    </w:p>
    <w:p w:rsidR="00417908" w:rsidRPr="000A4849" w:rsidRDefault="00417908" w:rsidP="004E0237">
      <w:pPr>
        <w:spacing w:line="240" w:lineRule="auto"/>
        <w:ind w:left="1440"/>
        <w:jc w:val="both"/>
        <w:rPr>
          <w:rFonts w:cs="Arial"/>
          <w:sz w:val="18"/>
          <w:szCs w:val="18"/>
        </w:rPr>
      </w:pPr>
      <w:r w:rsidRPr="000A4849">
        <w:rPr>
          <w:rFonts w:cs="Arial"/>
          <w:sz w:val="18"/>
          <w:szCs w:val="18"/>
        </w:rPr>
        <w:t xml:space="preserve">The Group reclassifies debt investments when and only when its business model for managing those assets changes. </w:t>
      </w:r>
    </w:p>
    <w:p w:rsidR="00417908" w:rsidRPr="000A4849" w:rsidRDefault="00417908" w:rsidP="004E0237">
      <w:pPr>
        <w:spacing w:line="240" w:lineRule="auto"/>
        <w:ind w:left="1440"/>
        <w:jc w:val="both"/>
        <w:rPr>
          <w:rFonts w:cs="Arial"/>
          <w:sz w:val="18"/>
          <w:szCs w:val="18"/>
        </w:rPr>
      </w:pPr>
    </w:p>
    <w:p w:rsidR="00417908" w:rsidRPr="000A4849" w:rsidRDefault="00417908" w:rsidP="004E0237">
      <w:pPr>
        <w:spacing w:line="240" w:lineRule="auto"/>
        <w:ind w:left="1440"/>
        <w:jc w:val="both"/>
        <w:rPr>
          <w:rFonts w:cs="Arial"/>
          <w:sz w:val="18"/>
          <w:szCs w:val="18"/>
        </w:rPr>
      </w:pPr>
      <w:r w:rsidRPr="000A4849">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417908" w:rsidRPr="000A4849" w:rsidRDefault="00417908" w:rsidP="004E0237">
      <w:pPr>
        <w:spacing w:line="240" w:lineRule="auto"/>
        <w:ind w:left="1440"/>
        <w:jc w:val="both"/>
        <w:rPr>
          <w:rFonts w:cs="Arial"/>
          <w:b/>
          <w:bCs/>
          <w:sz w:val="18"/>
          <w:szCs w:val="18"/>
        </w:rPr>
      </w:pPr>
    </w:p>
    <w:p w:rsidR="00417908" w:rsidRPr="000A4849" w:rsidRDefault="00417908" w:rsidP="004E0237">
      <w:pPr>
        <w:spacing w:line="240" w:lineRule="auto"/>
        <w:ind w:left="1440" w:hanging="360"/>
        <w:jc w:val="both"/>
        <w:rPr>
          <w:rFonts w:cs="Arial"/>
          <w:sz w:val="18"/>
          <w:szCs w:val="18"/>
        </w:rPr>
      </w:pPr>
      <w:r w:rsidRPr="000A4849">
        <w:rPr>
          <w:rFonts w:cs="Arial"/>
          <w:sz w:val="18"/>
          <w:szCs w:val="18"/>
        </w:rPr>
        <w:t>b)</w:t>
      </w:r>
      <w:r w:rsidRPr="000A4849">
        <w:rPr>
          <w:rFonts w:cs="Arial"/>
          <w:sz w:val="18"/>
          <w:szCs w:val="18"/>
        </w:rPr>
        <w:tab/>
        <w:t>Recognition and derecognition</w:t>
      </w:r>
    </w:p>
    <w:p w:rsidR="00417908" w:rsidRPr="000A4849" w:rsidRDefault="00417908" w:rsidP="004E0237">
      <w:pPr>
        <w:spacing w:line="240" w:lineRule="auto"/>
        <w:ind w:left="1440" w:hanging="3"/>
        <w:jc w:val="both"/>
        <w:rPr>
          <w:rFonts w:cs="Arial"/>
          <w:sz w:val="18"/>
          <w:szCs w:val="18"/>
        </w:rPr>
      </w:pPr>
    </w:p>
    <w:p w:rsidR="00417908" w:rsidRPr="000A4849" w:rsidRDefault="00417908" w:rsidP="004E0237">
      <w:pPr>
        <w:spacing w:line="240" w:lineRule="auto"/>
        <w:ind w:left="1440" w:hanging="3"/>
        <w:jc w:val="both"/>
        <w:rPr>
          <w:rFonts w:cs="Arial"/>
          <w:sz w:val="18"/>
          <w:szCs w:val="18"/>
        </w:rPr>
      </w:pPr>
      <w:r w:rsidRPr="000A4849">
        <w:rPr>
          <w:rFonts w:cs="Arial"/>
          <w:sz w:val="18"/>
          <w:szCs w:val="18"/>
        </w:rPr>
        <w:t>Regular purchases, acqui</w:t>
      </w:r>
      <w:r w:rsidR="009E3EE0">
        <w:rPr>
          <w:rFonts w:cs="Arial"/>
          <w:sz w:val="18"/>
          <w:szCs w:val="18"/>
        </w:rPr>
        <w:t>sition</w:t>
      </w:r>
      <w:r w:rsidRPr="000A4849">
        <w:rPr>
          <w:rFonts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417908" w:rsidRPr="000A4849" w:rsidRDefault="00417908"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60"/>
        <w:jc w:val="both"/>
        <w:rPr>
          <w:rFonts w:cs="Arial"/>
          <w:sz w:val="18"/>
          <w:szCs w:val="18"/>
        </w:rPr>
      </w:pPr>
      <w:r w:rsidRPr="000A4849">
        <w:rPr>
          <w:rFonts w:cs="Arial"/>
          <w:sz w:val="18"/>
          <w:szCs w:val="18"/>
        </w:rPr>
        <w:t>c)</w:t>
      </w:r>
      <w:r w:rsidRPr="000A4849">
        <w:rPr>
          <w:rFonts w:cs="Arial"/>
          <w:sz w:val="18"/>
          <w:szCs w:val="18"/>
        </w:rPr>
        <w:tab/>
        <w:t>Measurement</w:t>
      </w:r>
    </w:p>
    <w:p w:rsidR="00A13B80" w:rsidRPr="000A4849" w:rsidRDefault="00A13B80"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
        <w:jc w:val="both"/>
        <w:rPr>
          <w:rFonts w:cs="Arial"/>
          <w:sz w:val="18"/>
          <w:szCs w:val="18"/>
        </w:rPr>
      </w:pPr>
      <w:r w:rsidRPr="000A4849">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A13B80" w:rsidRPr="000A4849" w:rsidRDefault="00A13B80"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
        <w:jc w:val="both"/>
        <w:rPr>
          <w:rFonts w:cs="Arial"/>
          <w:sz w:val="18"/>
          <w:szCs w:val="18"/>
        </w:rPr>
      </w:pPr>
      <w:r w:rsidRPr="000A4849">
        <w:rPr>
          <w:rFonts w:cs="Arial"/>
          <w:sz w:val="18"/>
          <w:szCs w:val="18"/>
        </w:rPr>
        <w:t>Financial assets with embedded derivatives are considered in their entirety when determining whether the cash flows are solely payment of principal and interest.</w:t>
      </w:r>
    </w:p>
    <w:p w:rsidR="00C4583A" w:rsidRPr="000A4849" w:rsidRDefault="00C4583A"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60"/>
        <w:jc w:val="both"/>
        <w:rPr>
          <w:rFonts w:cs="Arial"/>
          <w:sz w:val="18"/>
          <w:szCs w:val="18"/>
        </w:rPr>
      </w:pPr>
      <w:r w:rsidRPr="000A4849">
        <w:rPr>
          <w:rFonts w:cs="Arial"/>
          <w:sz w:val="18"/>
          <w:szCs w:val="18"/>
        </w:rPr>
        <w:t>d)</w:t>
      </w:r>
      <w:r w:rsidRPr="000A4849">
        <w:rPr>
          <w:rFonts w:cs="Arial"/>
          <w:sz w:val="18"/>
          <w:szCs w:val="18"/>
        </w:rPr>
        <w:tab/>
        <w:t>Debt instruments</w:t>
      </w:r>
    </w:p>
    <w:p w:rsidR="000F4988" w:rsidRDefault="000F4988"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
        <w:jc w:val="both"/>
        <w:rPr>
          <w:rFonts w:cs="Arial"/>
          <w:sz w:val="18"/>
          <w:szCs w:val="18"/>
        </w:rPr>
      </w:pPr>
      <w:r w:rsidRPr="000A4849">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C4583A" w:rsidRPr="000A4849" w:rsidRDefault="00C4583A" w:rsidP="004E0237">
      <w:pPr>
        <w:spacing w:line="240" w:lineRule="auto"/>
        <w:ind w:left="1440" w:hanging="3"/>
        <w:jc w:val="both"/>
        <w:rPr>
          <w:rFonts w:cs="Arial"/>
          <w:sz w:val="18"/>
          <w:szCs w:val="18"/>
        </w:rPr>
      </w:pPr>
    </w:p>
    <w:p w:rsidR="00C4583A" w:rsidRPr="001B6611" w:rsidRDefault="00C4583A" w:rsidP="000F4988">
      <w:pPr>
        <w:pStyle w:val="ListParagraph"/>
        <w:numPr>
          <w:ilvl w:val="0"/>
          <w:numId w:val="3"/>
        </w:numPr>
        <w:spacing w:after="0" w:line="240" w:lineRule="auto"/>
        <w:jc w:val="both"/>
        <w:rPr>
          <w:rFonts w:ascii="Arial" w:hAnsi="Arial" w:cs="Arial"/>
          <w:sz w:val="18"/>
          <w:szCs w:val="18"/>
        </w:rPr>
      </w:pPr>
      <w:proofErr w:type="spellStart"/>
      <w:r w:rsidRPr="001B6611">
        <w:rPr>
          <w:rFonts w:ascii="Arial" w:hAnsi="Arial" w:cs="Arial"/>
          <w:sz w:val="18"/>
          <w:szCs w:val="18"/>
        </w:rPr>
        <w:t>Amortised</w:t>
      </w:r>
      <w:proofErr w:type="spellEnd"/>
      <w:r w:rsidRPr="001B6611">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1B6611">
        <w:rPr>
          <w:rFonts w:ascii="Arial" w:hAnsi="Arial" w:cs="Arial"/>
          <w:sz w:val="18"/>
          <w:szCs w:val="18"/>
        </w:rPr>
        <w:t>amortised</w:t>
      </w:r>
      <w:proofErr w:type="spellEnd"/>
      <w:r w:rsidRPr="001B6611">
        <w:rPr>
          <w:rFonts w:ascii="Arial" w:hAnsi="Arial" w:cs="Arial"/>
          <w:sz w:val="18"/>
          <w:szCs w:val="18"/>
        </w:rPr>
        <w:t xml:space="preserve"> cost. Interest income from these financial assets is included in [finance income / other income] using the effective interest rate method. Any gain or loss arising on derecognition is </w:t>
      </w:r>
      <w:proofErr w:type="spellStart"/>
      <w:r w:rsidRPr="001B6611">
        <w:rPr>
          <w:rFonts w:ascii="Arial" w:hAnsi="Arial" w:cs="Arial"/>
          <w:sz w:val="18"/>
          <w:szCs w:val="18"/>
        </w:rPr>
        <w:t>recognised</w:t>
      </w:r>
      <w:proofErr w:type="spellEnd"/>
      <w:r w:rsidRPr="001B6611">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profit or loss / the statement of comprehensive income].</w:t>
      </w:r>
    </w:p>
    <w:p w:rsidR="0065059B" w:rsidRPr="000A4849" w:rsidRDefault="0065059B" w:rsidP="004E0237">
      <w:pPr>
        <w:spacing w:line="240" w:lineRule="auto"/>
        <w:rPr>
          <w:rFonts w:eastAsia="Arial" w:cs="Arial"/>
          <w:b/>
          <w:bCs/>
          <w:sz w:val="18"/>
          <w:szCs w:val="18"/>
        </w:rPr>
      </w:pPr>
      <w:r w:rsidRPr="000A4849">
        <w:rPr>
          <w:rFonts w:eastAsia="Arial" w:cs="Arial"/>
          <w:b/>
          <w:bCs/>
          <w:sz w:val="18"/>
          <w:szCs w:val="18"/>
        </w:rPr>
        <w:br w:type="page"/>
      </w:r>
    </w:p>
    <w:p w:rsidR="00C4583A" w:rsidRPr="000A4849" w:rsidRDefault="00C4583A"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C4583A" w:rsidRPr="000A4849" w:rsidRDefault="00C4583A" w:rsidP="004E0237">
      <w:pPr>
        <w:spacing w:line="240" w:lineRule="auto"/>
        <w:ind w:left="1440" w:hanging="360"/>
        <w:jc w:val="both"/>
        <w:rPr>
          <w:rFonts w:cs="Arial"/>
          <w:sz w:val="18"/>
          <w:szCs w:val="18"/>
          <w:highlight w:val="yellow"/>
        </w:rPr>
      </w:pPr>
    </w:p>
    <w:p w:rsidR="00C4583A" w:rsidRPr="000A4849" w:rsidRDefault="00C4583A" w:rsidP="004E0237">
      <w:pPr>
        <w:spacing w:line="240" w:lineRule="auto"/>
        <w:ind w:left="1440" w:hanging="360"/>
        <w:jc w:val="both"/>
        <w:rPr>
          <w:rFonts w:cs="Arial"/>
          <w:sz w:val="18"/>
          <w:szCs w:val="18"/>
          <w:highlight w:val="yellow"/>
        </w:rPr>
      </w:pPr>
    </w:p>
    <w:p w:rsidR="00C4583A" w:rsidRPr="000A4849" w:rsidRDefault="00C4583A" w:rsidP="004E0237">
      <w:pPr>
        <w:spacing w:line="240" w:lineRule="auto"/>
        <w:ind w:left="1080" w:hanging="540"/>
        <w:jc w:val="both"/>
        <w:rPr>
          <w:rFonts w:cs="Arial"/>
          <w:b/>
          <w:bCs/>
          <w:sz w:val="18"/>
          <w:szCs w:val="18"/>
        </w:rPr>
      </w:pPr>
      <w:r w:rsidRPr="000A4849">
        <w:rPr>
          <w:rFonts w:cs="Arial"/>
          <w:b/>
          <w:bCs/>
          <w:sz w:val="18"/>
          <w:szCs w:val="18"/>
        </w:rPr>
        <w:t>6.8</w:t>
      </w:r>
      <w:r w:rsidRPr="000A4849">
        <w:rPr>
          <w:rFonts w:cs="Arial"/>
          <w:b/>
          <w:bCs/>
          <w:sz w:val="18"/>
          <w:szCs w:val="18"/>
        </w:rPr>
        <w:tab/>
        <w:t xml:space="preserve">Financial asset </w:t>
      </w:r>
      <w:r w:rsidRPr="000A4849">
        <w:rPr>
          <w:rFonts w:cs="Arial"/>
          <w:sz w:val="18"/>
          <w:szCs w:val="18"/>
          <w:shd w:val="clear" w:color="auto" w:fill="FFFFFF"/>
        </w:rPr>
        <w:t>(Cont’d)</w:t>
      </w:r>
    </w:p>
    <w:p w:rsidR="00C4583A" w:rsidRPr="000A4849" w:rsidRDefault="00C4583A" w:rsidP="004E0237">
      <w:pPr>
        <w:spacing w:line="240" w:lineRule="auto"/>
        <w:ind w:left="1080" w:hanging="3"/>
        <w:jc w:val="both"/>
        <w:rPr>
          <w:rFonts w:cs="Arial"/>
          <w:sz w:val="18"/>
          <w:szCs w:val="18"/>
          <w:u w:val="single"/>
        </w:rPr>
      </w:pPr>
    </w:p>
    <w:p w:rsidR="00C4583A" w:rsidRPr="000A4849" w:rsidRDefault="00C4583A" w:rsidP="004E0237">
      <w:pPr>
        <w:spacing w:line="240" w:lineRule="auto"/>
        <w:ind w:left="1080" w:hanging="3"/>
        <w:jc w:val="both"/>
        <w:rPr>
          <w:rFonts w:cs="Arial"/>
          <w:sz w:val="18"/>
          <w:szCs w:val="18"/>
          <w:u w:val="single"/>
        </w:rPr>
      </w:pPr>
      <w:r w:rsidRPr="000A4849">
        <w:rPr>
          <w:rFonts w:cs="Arial"/>
          <w:sz w:val="18"/>
          <w:szCs w:val="18"/>
          <w:u w:val="single"/>
        </w:rPr>
        <w:t>For the year ended 31 December 2020</w:t>
      </w:r>
      <w:r w:rsidRPr="001B6611">
        <w:rPr>
          <w:rFonts w:cs="Arial"/>
          <w:sz w:val="18"/>
          <w:szCs w:val="18"/>
        </w:rPr>
        <w:t xml:space="preserve"> </w:t>
      </w:r>
      <w:r w:rsidRPr="000A4849">
        <w:rPr>
          <w:rFonts w:cs="Arial"/>
          <w:sz w:val="18"/>
          <w:szCs w:val="18"/>
          <w:shd w:val="clear" w:color="auto" w:fill="FFFFFF"/>
        </w:rPr>
        <w:t>(Cont’d)</w:t>
      </w:r>
    </w:p>
    <w:p w:rsidR="00C4583A" w:rsidRPr="000A4849" w:rsidRDefault="00C4583A"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60"/>
        <w:jc w:val="both"/>
        <w:rPr>
          <w:rFonts w:cs="Arial"/>
          <w:sz w:val="18"/>
          <w:szCs w:val="22"/>
          <w:lang w:bidi="th-TH"/>
        </w:rPr>
      </w:pPr>
      <w:r w:rsidRPr="000A4849">
        <w:rPr>
          <w:rFonts w:cs="Arial"/>
          <w:sz w:val="18"/>
          <w:szCs w:val="18"/>
        </w:rPr>
        <w:t>d)</w:t>
      </w:r>
      <w:r w:rsidRPr="000A4849">
        <w:rPr>
          <w:rFonts w:cs="Arial"/>
          <w:sz w:val="18"/>
          <w:szCs w:val="18"/>
        </w:rPr>
        <w:tab/>
        <w:t>Debt instruments</w:t>
      </w:r>
      <w:r w:rsidRPr="000A4849">
        <w:rPr>
          <w:rFonts w:cs="Arial"/>
          <w:sz w:val="18"/>
          <w:szCs w:val="22"/>
          <w:cs/>
          <w:lang w:bidi="th-TH"/>
        </w:rPr>
        <w:t xml:space="preserve"> </w:t>
      </w:r>
      <w:r w:rsidRPr="000A4849">
        <w:rPr>
          <w:rFonts w:cs="Arial"/>
          <w:sz w:val="18"/>
          <w:szCs w:val="18"/>
          <w:shd w:val="clear" w:color="auto" w:fill="FFFFFF"/>
        </w:rPr>
        <w:t>(Cont’d)</w:t>
      </w:r>
    </w:p>
    <w:p w:rsidR="00C4583A" w:rsidRPr="000A4849" w:rsidRDefault="00C4583A" w:rsidP="004E0237">
      <w:pPr>
        <w:spacing w:line="240" w:lineRule="auto"/>
        <w:ind w:left="1440" w:hanging="3"/>
        <w:jc w:val="both"/>
        <w:rPr>
          <w:rFonts w:cs="Arial"/>
          <w:sz w:val="18"/>
          <w:szCs w:val="18"/>
        </w:rPr>
      </w:pPr>
    </w:p>
    <w:p w:rsidR="00C4583A" w:rsidRPr="001B6611" w:rsidRDefault="00C4583A" w:rsidP="000F4988">
      <w:pPr>
        <w:pStyle w:val="ListParagraph"/>
        <w:numPr>
          <w:ilvl w:val="0"/>
          <w:numId w:val="3"/>
        </w:numPr>
        <w:spacing w:after="0" w:line="240" w:lineRule="auto"/>
        <w:jc w:val="both"/>
        <w:rPr>
          <w:rFonts w:ascii="Arial" w:hAnsi="Arial" w:cs="Arial"/>
          <w:sz w:val="18"/>
          <w:szCs w:val="18"/>
        </w:rPr>
      </w:pPr>
      <w:r w:rsidRPr="001B6611">
        <w:rPr>
          <w:rFonts w:ascii="Arial" w:hAnsi="Arial" w:cs="Arial"/>
          <w:sz w:val="18"/>
          <w:szCs w:val="18"/>
        </w:rPr>
        <w:t xml:space="preserve">FVOCI: Financial assets that are held for </w:t>
      </w:r>
      <w:proofErr w:type="spellStart"/>
      <w:r w:rsidRPr="001B6611">
        <w:rPr>
          <w:rFonts w:ascii="Arial" w:hAnsi="Arial" w:cs="Arial"/>
          <w:sz w:val="18"/>
          <w:szCs w:val="18"/>
        </w:rPr>
        <w:t>i</w:t>
      </w:r>
      <w:proofErr w:type="spellEnd"/>
      <w:r w:rsidRPr="001B6611">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B6611">
        <w:rPr>
          <w:rFonts w:ascii="Arial" w:hAnsi="Arial" w:cs="Arial"/>
          <w:sz w:val="18"/>
          <w:szCs w:val="18"/>
        </w:rPr>
        <w:t>recognised</w:t>
      </w:r>
      <w:proofErr w:type="spellEnd"/>
      <w:r w:rsidRPr="001B6611">
        <w:rPr>
          <w:rFonts w:ascii="Arial" w:hAnsi="Arial" w:cs="Arial"/>
          <w:sz w:val="18"/>
          <w:szCs w:val="18"/>
        </w:rPr>
        <w:t xml:space="preserve"> in profit or loss. When the financial assets </w:t>
      </w:r>
      <w:proofErr w:type="gramStart"/>
      <w:r w:rsidRPr="001B6611">
        <w:rPr>
          <w:rFonts w:ascii="Arial" w:hAnsi="Arial" w:cs="Arial"/>
          <w:sz w:val="18"/>
          <w:szCs w:val="18"/>
        </w:rPr>
        <w:t>is</w:t>
      </w:r>
      <w:proofErr w:type="gramEnd"/>
      <w:r w:rsidRPr="001B6611">
        <w:rPr>
          <w:rFonts w:ascii="Arial" w:hAnsi="Arial" w:cs="Arial"/>
          <w:sz w:val="18"/>
          <w:szCs w:val="18"/>
        </w:rPr>
        <w:t xml:space="preserve"> </w:t>
      </w:r>
      <w:proofErr w:type="spellStart"/>
      <w:r w:rsidRPr="001B6611">
        <w:rPr>
          <w:rFonts w:ascii="Arial" w:hAnsi="Arial" w:cs="Arial"/>
          <w:sz w:val="18"/>
          <w:szCs w:val="18"/>
        </w:rPr>
        <w:t>derecognised</w:t>
      </w:r>
      <w:proofErr w:type="spellEnd"/>
      <w:r w:rsidRPr="001B6611">
        <w:rPr>
          <w:rFonts w:ascii="Arial" w:hAnsi="Arial" w:cs="Arial"/>
          <w:sz w:val="18"/>
          <w:szCs w:val="18"/>
        </w:rPr>
        <w:t xml:space="preserve">, the cumulative gain or loss previously </w:t>
      </w:r>
      <w:proofErr w:type="spellStart"/>
      <w:r w:rsidRPr="001B6611">
        <w:rPr>
          <w:rFonts w:ascii="Arial" w:hAnsi="Arial" w:cs="Arial"/>
          <w:sz w:val="18"/>
          <w:szCs w:val="18"/>
        </w:rPr>
        <w:t>recognised</w:t>
      </w:r>
      <w:proofErr w:type="spellEnd"/>
      <w:r w:rsidRPr="001B6611">
        <w:rPr>
          <w:rFonts w:ascii="Arial" w:hAnsi="Arial" w:cs="Arial"/>
          <w:sz w:val="18"/>
          <w:szCs w:val="18"/>
        </w:rPr>
        <w:t xml:space="preserve"> in OCI is reclassified from equity to profit or loss and </w:t>
      </w:r>
      <w:proofErr w:type="spellStart"/>
      <w:r w:rsidRPr="001B6611">
        <w:rPr>
          <w:rFonts w:ascii="Arial" w:hAnsi="Arial" w:cs="Arial"/>
          <w:sz w:val="18"/>
          <w:szCs w:val="18"/>
        </w:rPr>
        <w:t>recognised</w:t>
      </w:r>
      <w:proofErr w:type="spellEnd"/>
      <w:r w:rsidRPr="001B6611">
        <w:rPr>
          <w:rFonts w:ascii="Arial" w:hAnsi="Arial" w:cs="Arial"/>
          <w:sz w:val="18"/>
          <w:szCs w:val="18"/>
        </w:rPr>
        <w:t xml:space="preserve"> in other gains/(losses). Interest income is included in [finance income / other income]. Impairment </w:t>
      </w:r>
      <w:r w:rsidRPr="000F4988">
        <w:rPr>
          <w:rFonts w:ascii="Arial" w:hAnsi="Arial" w:cs="Arial"/>
          <w:spacing w:val="-4"/>
          <w:sz w:val="18"/>
          <w:szCs w:val="18"/>
        </w:rPr>
        <w:t>expenses are presented separately in the [statement of profit or loss / statement of comprehensive</w:t>
      </w:r>
      <w:r w:rsidRPr="001B6611">
        <w:rPr>
          <w:rFonts w:ascii="Arial" w:hAnsi="Arial" w:cs="Arial"/>
          <w:sz w:val="18"/>
          <w:szCs w:val="18"/>
        </w:rPr>
        <w:t xml:space="preserve"> income].</w:t>
      </w:r>
    </w:p>
    <w:p w:rsidR="00C4583A" w:rsidRPr="000A4849" w:rsidRDefault="00C4583A" w:rsidP="004E0237">
      <w:pPr>
        <w:spacing w:line="240" w:lineRule="auto"/>
        <w:ind w:left="1440" w:hanging="3"/>
        <w:jc w:val="both"/>
        <w:rPr>
          <w:rFonts w:cs="Arial"/>
          <w:sz w:val="18"/>
          <w:szCs w:val="18"/>
        </w:rPr>
      </w:pPr>
    </w:p>
    <w:p w:rsidR="00C4583A" w:rsidRPr="000F4988" w:rsidRDefault="000F4988" w:rsidP="000F4988">
      <w:pPr>
        <w:tabs>
          <w:tab w:val="left" w:pos="1800"/>
        </w:tabs>
        <w:spacing w:line="240" w:lineRule="auto"/>
        <w:ind w:left="1800" w:hanging="360"/>
        <w:jc w:val="both"/>
        <w:rPr>
          <w:rFonts w:cs="Arial"/>
        </w:rPr>
      </w:pPr>
      <w:r>
        <w:rPr>
          <w:rFonts w:cs="Arial"/>
          <w:sz w:val="18"/>
          <w:szCs w:val="18"/>
        </w:rPr>
        <w:t>-</w:t>
      </w:r>
      <w:r>
        <w:rPr>
          <w:rFonts w:cs="Arial"/>
          <w:sz w:val="18"/>
          <w:szCs w:val="18"/>
        </w:rPr>
        <w:tab/>
      </w:r>
      <w:r w:rsidR="00C4583A" w:rsidRPr="000F4988">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rsidR="00C4583A" w:rsidRPr="000A4849" w:rsidRDefault="00C4583A" w:rsidP="004E0237">
      <w:pPr>
        <w:spacing w:line="240" w:lineRule="auto"/>
        <w:ind w:left="1440" w:hanging="3"/>
        <w:jc w:val="both"/>
        <w:rPr>
          <w:rFonts w:cs="Arial"/>
          <w:sz w:val="18"/>
          <w:szCs w:val="18"/>
          <w:lang w:val="en-US"/>
        </w:rPr>
      </w:pPr>
    </w:p>
    <w:p w:rsidR="00C4583A" w:rsidRPr="000A4849" w:rsidRDefault="00C4583A" w:rsidP="004E0237">
      <w:pPr>
        <w:spacing w:line="240" w:lineRule="auto"/>
        <w:ind w:left="1440" w:hanging="360"/>
        <w:jc w:val="both"/>
        <w:rPr>
          <w:rFonts w:cs="Arial"/>
          <w:sz w:val="18"/>
          <w:szCs w:val="18"/>
        </w:rPr>
      </w:pPr>
      <w:r w:rsidRPr="000A4849">
        <w:rPr>
          <w:rFonts w:cs="Arial"/>
          <w:sz w:val="18"/>
          <w:szCs w:val="18"/>
        </w:rPr>
        <w:t>e)</w:t>
      </w:r>
      <w:r w:rsidRPr="000A4849">
        <w:rPr>
          <w:rFonts w:cs="Arial"/>
          <w:sz w:val="18"/>
          <w:szCs w:val="18"/>
        </w:rPr>
        <w:tab/>
        <w:t>Equity instruments</w:t>
      </w:r>
    </w:p>
    <w:p w:rsidR="000F4988" w:rsidRDefault="000F4988"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
        <w:jc w:val="both"/>
        <w:rPr>
          <w:rFonts w:cs="Arial"/>
          <w:sz w:val="18"/>
          <w:szCs w:val="18"/>
        </w:rPr>
      </w:pPr>
      <w:r w:rsidRPr="000A4849">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 other income] when the right to receive payments is established. </w:t>
      </w:r>
    </w:p>
    <w:p w:rsidR="00C4583A" w:rsidRPr="000A4849" w:rsidRDefault="00C4583A"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
        <w:jc w:val="both"/>
        <w:rPr>
          <w:rFonts w:cs="Arial"/>
          <w:sz w:val="18"/>
          <w:szCs w:val="18"/>
        </w:rPr>
      </w:pPr>
      <w:r w:rsidRPr="000A4849">
        <w:rPr>
          <w:rFonts w:cs="Arial"/>
          <w:sz w:val="18"/>
          <w:szCs w:val="18"/>
        </w:rPr>
        <w:t xml:space="preserve">Changes in the fair value of financial assets at FVPL are recognised in [other gains/(losses)] in the [statement of profit or loss / statement of comprehensive income]. </w:t>
      </w:r>
    </w:p>
    <w:p w:rsidR="00C4583A" w:rsidRPr="000A4849" w:rsidRDefault="00C4583A" w:rsidP="004E0237">
      <w:pPr>
        <w:spacing w:line="240" w:lineRule="auto"/>
        <w:ind w:left="1440" w:hanging="3"/>
        <w:jc w:val="both"/>
        <w:rPr>
          <w:rFonts w:cs="Arial"/>
          <w:sz w:val="18"/>
          <w:szCs w:val="18"/>
        </w:rPr>
      </w:pPr>
    </w:p>
    <w:p w:rsidR="00C4583A" w:rsidRPr="000A4849" w:rsidRDefault="00C4583A" w:rsidP="004E0237">
      <w:pPr>
        <w:spacing w:line="240" w:lineRule="auto"/>
        <w:ind w:left="1440" w:hanging="3"/>
        <w:jc w:val="both"/>
        <w:rPr>
          <w:rFonts w:cs="Arial"/>
          <w:sz w:val="18"/>
          <w:szCs w:val="18"/>
        </w:rPr>
      </w:pPr>
      <w:r w:rsidRPr="000A4849">
        <w:rPr>
          <w:rFonts w:cs="Arial"/>
          <w:sz w:val="18"/>
          <w:szCs w:val="18"/>
        </w:rPr>
        <w:t xml:space="preserve">Impairment losses (and reversal of impairment losses) on equity investments are reported together with changes in fair value. </w:t>
      </w:r>
    </w:p>
    <w:p w:rsidR="00C4583A" w:rsidRPr="000A4849" w:rsidRDefault="00C4583A"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60"/>
        <w:jc w:val="both"/>
        <w:rPr>
          <w:rFonts w:cs="Arial"/>
          <w:sz w:val="18"/>
          <w:szCs w:val="18"/>
        </w:rPr>
      </w:pPr>
      <w:r w:rsidRPr="000A4849">
        <w:rPr>
          <w:rFonts w:cs="Arial"/>
          <w:sz w:val="18"/>
          <w:szCs w:val="18"/>
        </w:rPr>
        <w:t>d)</w:t>
      </w:r>
      <w:r w:rsidRPr="000A4849">
        <w:rPr>
          <w:rFonts w:cs="Arial"/>
          <w:sz w:val="18"/>
          <w:szCs w:val="18"/>
        </w:rPr>
        <w:tab/>
        <w:t>Impairment</w:t>
      </w:r>
    </w:p>
    <w:p w:rsidR="00A13B80" w:rsidRPr="000A4849" w:rsidRDefault="00A13B80"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
        <w:jc w:val="both"/>
        <w:rPr>
          <w:rFonts w:cs="Arial"/>
          <w:sz w:val="18"/>
          <w:szCs w:val="18"/>
        </w:rPr>
      </w:pPr>
      <w:r w:rsidRPr="000A4849">
        <w:rPr>
          <w:rFonts w:cs="Arial"/>
          <w:spacing w:val="-4"/>
          <w:sz w:val="18"/>
          <w:szCs w:val="18"/>
        </w:rPr>
        <w:t xml:space="preserve">From 1 January 2020, the Group assesses on a </w:t>
      </w:r>
      <w:proofErr w:type="gramStart"/>
      <w:r w:rsidRPr="000A4849">
        <w:rPr>
          <w:rFonts w:cs="Arial"/>
          <w:spacing w:val="-4"/>
          <w:sz w:val="18"/>
          <w:szCs w:val="18"/>
        </w:rPr>
        <w:t>forward looking</w:t>
      </w:r>
      <w:proofErr w:type="gramEnd"/>
      <w:r w:rsidRPr="000A4849">
        <w:rPr>
          <w:rFonts w:cs="Arial"/>
          <w:spacing w:val="-4"/>
          <w:sz w:val="18"/>
          <w:szCs w:val="18"/>
        </w:rPr>
        <w:t xml:space="preserve"> basis the expected credit loss associated</w:t>
      </w:r>
      <w:r w:rsidRPr="000A4849">
        <w:rPr>
          <w:rFonts w:cs="Arial"/>
          <w:sz w:val="18"/>
          <w:szCs w:val="18"/>
        </w:rPr>
        <w:t xml:space="preserve"> with its debt instruments carried at amortised cost and FVOCI. The impairment methodology applied depends on whether there has been a significant increase in credit risk. </w:t>
      </w:r>
    </w:p>
    <w:p w:rsidR="00A13B80" w:rsidRPr="000A4849" w:rsidRDefault="00A13B80" w:rsidP="004E0237">
      <w:pPr>
        <w:spacing w:line="240" w:lineRule="auto"/>
        <w:ind w:left="1440" w:hanging="3"/>
        <w:jc w:val="both"/>
        <w:rPr>
          <w:rFonts w:cs="Arial"/>
          <w:sz w:val="18"/>
          <w:szCs w:val="18"/>
        </w:rPr>
      </w:pPr>
    </w:p>
    <w:p w:rsidR="00A13B80" w:rsidRPr="000A4849" w:rsidRDefault="00A13B80" w:rsidP="004E0237">
      <w:pPr>
        <w:spacing w:line="240" w:lineRule="auto"/>
        <w:ind w:left="1440" w:hanging="3"/>
        <w:jc w:val="both"/>
        <w:rPr>
          <w:rFonts w:cs="Arial"/>
          <w:sz w:val="18"/>
          <w:szCs w:val="18"/>
        </w:rPr>
      </w:pPr>
      <w:r w:rsidRPr="000A4849">
        <w:rPr>
          <w:rFonts w:cs="Arial"/>
          <w:sz w:val="18"/>
          <w:szCs w:val="18"/>
        </w:rPr>
        <w:t>For trade receivables, the Group applies the simplified approach, which requires expected lifetime losses to be recognised from initial recognition of the receivables.</w:t>
      </w:r>
    </w:p>
    <w:p w:rsidR="00A13B80" w:rsidRPr="000F4988" w:rsidRDefault="00A13B80" w:rsidP="004E0237">
      <w:pPr>
        <w:spacing w:line="240" w:lineRule="auto"/>
        <w:ind w:left="1440" w:hanging="3"/>
        <w:jc w:val="both"/>
        <w:rPr>
          <w:rFonts w:cs="Arial"/>
          <w:sz w:val="18"/>
          <w:szCs w:val="18"/>
        </w:rPr>
      </w:pPr>
    </w:p>
    <w:p w:rsidR="00007689" w:rsidRPr="000A4849" w:rsidRDefault="00007689" w:rsidP="004E0237">
      <w:pPr>
        <w:spacing w:line="240" w:lineRule="auto"/>
        <w:ind w:left="1440" w:hanging="3"/>
        <w:jc w:val="both"/>
        <w:rPr>
          <w:rFonts w:cs="Arial"/>
          <w:sz w:val="18"/>
          <w:szCs w:val="18"/>
          <w:u w:val="single"/>
        </w:rPr>
      </w:pPr>
      <w:r w:rsidRPr="000A4849">
        <w:rPr>
          <w:rFonts w:cs="Arial"/>
          <w:sz w:val="18"/>
          <w:szCs w:val="18"/>
          <w:u w:val="single"/>
        </w:rPr>
        <w:t>For the year ended 31 December 2019</w:t>
      </w:r>
    </w:p>
    <w:p w:rsidR="00007689" w:rsidRPr="000A4849" w:rsidRDefault="00007689" w:rsidP="004E0237">
      <w:pPr>
        <w:spacing w:line="240" w:lineRule="auto"/>
        <w:ind w:left="1440" w:hanging="3"/>
        <w:jc w:val="both"/>
        <w:rPr>
          <w:rFonts w:cs="Arial"/>
          <w:sz w:val="18"/>
          <w:szCs w:val="18"/>
        </w:rPr>
      </w:pPr>
    </w:p>
    <w:p w:rsidR="00531107" w:rsidRPr="000A4849" w:rsidRDefault="00531107" w:rsidP="004E0237">
      <w:pPr>
        <w:spacing w:line="240" w:lineRule="auto"/>
        <w:ind w:left="1440" w:hanging="3"/>
        <w:jc w:val="both"/>
        <w:rPr>
          <w:rFonts w:cs="Arial"/>
          <w:i/>
          <w:iCs/>
          <w:sz w:val="18"/>
          <w:szCs w:val="18"/>
          <w:cs/>
          <w:lang w:bidi="th-TH"/>
        </w:rPr>
      </w:pPr>
      <w:r w:rsidRPr="000A4849">
        <w:rPr>
          <w:rFonts w:cs="Arial"/>
          <w:i/>
          <w:iCs/>
          <w:sz w:val="18"/>
          <w:szCs w:val="18"/>
        </w:rPr>
        <w:t xml:space="preserve">Investments </w:t>
      </w:r>
      <w:r w:rsidR="002A04CF" w:rsidRPr="000A4849">
        <w:rPr>
          <w:rFonts w:cs="Arial"/>
          <w:i/>
          <w:iCs/>
          <w:sz w:val="18"/>
          <w:szCs w:val="18"/>
        </w:rPr>
        <w:t>in debt and equity securities</w:t>
      </w:r>
    </w:p>
    <w:p w:rsidR="00531107" w:rsidRPr="000A4849" w:rsidRDefault="00531107" w:rsidP="004E0237">
      <w:pPr>
        <w:spacing w:line="240" w:lineRule="auto"/>
        <w:ind w:left="1440" w:hanging="3"/>
        <w:jc w:val="thaiDistribute"/>
        <w:rPr>
          <w:rFonts w:cs="Arial"/>
          <w:sz w:val="18"/>
          <w:szCs w:val="18"/>
        </w:rPr>
      </w:pPr>
    </w:p>
    <w:p w:rsidR="00D33649" w:rsidRPr="000A4849" w:rsidRDefault="00D33649" w:rsidP="004E0237">
      <w:pPr>
        <w:spacing w:line="240" w:lineRule="auto"/>
        <w:ind w:left="1440" w:hanging="3"/>
        <w:jc w:val="thaiDistribute"/>
        <w:rPr>
          <w:rFonts w:cs="Arial"/>
          <w:sz w:val="18"/>
          <w:szCs w:val="18"/>
        </w:rPr>
      </w:pPr>
      <w:r w:rsidRPr="000A4849">
        <w:rPr>
          <w:rFonts w:cs="Arial"/>
          <w:spacing w:val="-2"/>
          <w:sz w:val="18"/>
          <w:szCs w:val="18"/>
        </w:rPr>
        <w:t>Investments other than investments in subsidiaries, associates and joint ventures are initially recognised</w:t>
      </w:r>
      <w:r w:rsidRPr="000A4849">
        <w:rPr>
          <w:rFonts w:cs="Arial"/>
          <w:sz w:val="18"/>
          <w:szCs w:val="18"/>
        </w:rPr>
        <w:t xml:space="preserve"> at fair value of consideration paid plus direct transaction cost.</w:t>
      </w:r>
    </w:p>
    <w:p w:rsidR="00D33649" w:rsidRPr="000A4849" w:rsidRDefault="00D33649" w:rsidP="004E0237">
      <w:pPr>
        <w:spacing w:line="240" w:lineRule="auto"/>
        <w:ind w:left="1440" w:hanging="3"/>
        <w:jc w:val="thaiDistribute"/>
        <w:rPr>
          <w:rFonts w:cs="Arial"/>
          <w:sz w:val="18"/>
          <w:szCs w:val="18"/>
        </w:rPr>
      </w:pPr>
    </w:p>
    <w:p w:rsidR="00D33649" w:rsidRPr="000A4849" w:rsidRDefault="00D33649" w:rsidP="004E0237">
      <w:pPr>
        <w:spacing w:line="240" w:lineRule="auto"/>
        <w:ind w:left="1440" w:hanging="3"/>
        <w:jc w:val="thaiDistribute"/>
        <w:rPr>
          <w:rFonts w:cs="Arial"/>
          <w:i/>
          <w:iCs/>
          <w:sz w:val="18"/>
          <w:szCs w:val="18"/>
        </w:rPr>
      </w:pPr>
      <w:r w:rsidRPr="000A4849">
        <w:rPr>
          <w:rFonts w:cs="Arial"/>
          <w:i/>
          <w:iCs/>
          <w:sz w:val="18"/>
          <w:szCs w:val="18"/>
        </w:rPr>
        <w:t>Trading and available-for-sale investments</w:t>
      </w:r>
    </w:p>
    <w:p w:rsidR="00D755C2" w:rsidRPr="000A4849" w:rsidRDefault="00D755C2" w:rsidP="004E0237">
      <w:pPr>
        <w:spacing w:line="240" w:lineRule="auto"/>
        <w:ind w:left="1440" w:hanging="3"/>
        <w:jc w:val="thaiDistribute"/>
        <w:rPr>
          <w:rFonts w:cs="Arial"/>
          <w:sz w:val="18"/>
          <w:szCs w:val="18"/>
        </w:rPr>
      </w:pPr>
    </w:p>
    <w:p w:rsidR="00D33649" w:rsidRPr="000A4849" w:rsidRDefault="00D33649" w:rsidP="004E0237">
      <w:pPr>
        <w:spacing w:line="240" w:lineRule="auto"/>
        <w:ind w:left="1440" w:hanging="3"/>
        <w:jc w:val="thaiDistribute"/>
        <w:rPr>
          <w:rFonts w:cs="Arial"/>
          <w:sz w:val="18"/>
          <w:szCs w:val="18"/>
        </w:rPr>
      </w:pPr>
      <w:r w:rsidRPr="000A4849">
        <w:rPr>
          <w:rFonts w:cs="Arial"/>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0F4988" w:rsidRDefault="000F4988">
      <w:pPr>
        <w:spacing w:line="240" w:lineRule="auto"/>
        <w:rPr>
          <w:rFonts w:cs="Arial"/>
          <w:i/>
          <w:iCs/>
          <w:sz w:val="18"/>
          <w:szCs w:val="18"/>
        </w:rPr>
      </w:pPr>
      <w:r>
        <w:rPr>
          <w:rFonts w:cs="Arial"/>
          <w:i/>
          <w:iCs/>
          <w:sz w:val="18"/>
          <w:szCs w:val="18"/>
        </w:rPr>
        <w:br w:type="page"/>
      </w:r>
    </w:p>
    <w:p w:rsidR="0065059B" w:rsidRPr="000A4849" w:rsidRDefault="0065059B"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C4583A" w:rsidRPr="000A4849" w:rsidRDefault="00C4583A" w:rsidP="004E0237">
      <w:pPr>
        <w:spacing w:line="240" w:lineRule="auto"/>
        <w:ind w:left="1440" w:hanging="360"/>
        <w:jc w:val="both"/>
        <w:rPr>
          <w:rFonts w:cs="Arial"/>
          <w:sz w:val="18"/>
          <w:szCs w:val="18"/>
          <w:highlight w:val="yellow"/>
        </w:rPr>
      </w:pPr>
    </w:p>
    <w:p w:rsidR="00C4583A" w:rsidRPr="000A4849" w:rsidRDefault="00C4583A" w:rsidP="004E0237">
      <w:pPr>
        <w:spacing w:line="240" w:lineRule="auto"/>
        <w:ind w:left="1440" w:hanging="360"/>
        <w:jc w:val="both"/>
        <w:rPr>
          <w:rFonts w:cs="Arial"/>
          <w:sz w:val="18"/>
          <w:szCs w:val="18"/>
          <w:highlight w:val="yellow"/>
        </w:rPr>
      </w:pPr>
    </w:p>
    <w:p w:rsidR="00C4583A" w:rsidRPr="000A4849" w:rsidRDefault="00C4583A" w:rsidP="004E0237">
      <w:pPr>
        <w:spacing w:line="240" w:lineRule="auto"/>
        <w:ind w:left="1080" w:hanging="540"/>
        <w:jc w:val="both"/>
        <w:rPr>
          <w:rFonts w:cs="Arial"/>
          <w:b/>
          <w:bCs/>
          <w:sz w:val="18"/>
          <w:szCs w:val="18"/>
        </w:rPr>
      </w:pPr>
      <w:r w:rsidRPr="000A4849">
        <w:rPr>
          <w:rFonts w:cs="Arial"/>
          <w:b/>
          <w:bCs/>
          <w:sz w:val="18"/>
          <w:szCs w:val="18"/>
        </w:rPr>
        <w:t>6.8</w:t>
      </w:r>
      <w:r w:rsidRPr="000A4849">
        <w:rPr>
          <w:rFonts w:cs="Arial"/>
          <w:b/>
          <w:bCs/>
          <w:sz w:val="18"/>
          <w:szCs w:val="18"/>
        </w:rPr>
        <w:tab/>
        <w:t xml:space="preserve">Financial asset </w:t>
      </w:r>
      <w:r w:rsidRPr="000A4849">
        <w:rPr>
          <w:rFonts w:cs="Arial"/>
          <w:sz w:val="18"/>
          <w:szCs w:val="18"/>
          <w:shd w:val="clear" w:color="auto" w:fill="FFFFFF"/>
        </w:rPr>
        <w:t>(Cont’d)</w:t>
      </w:r>
    </w:p>
    <w:p w:rsidR="00C4583A" w:rsidRPr="000A4849" w:rsidRDefault="00C4583A" w:rsidP="004E0237">
      <w:pPr>
        <w:spacing w:line="240" w:lineRule="auto"/>
        <w:ind w:left="1080" w:hanging="3"/>
        <w:jc w:val="both"/>
        <w:rPr>
          <w:rFonts w:cs="Arial"/>
          <w:sz w:val="18"/>
          <w:szCs w:val="18"/>
          <w:u w:val="single"/>
        </w:rPr>
      </w:pPr>
    </w:p>
    <w:p w:rsidR="00C4583A" w:rsidRPr="000A4849" w:rsidRDefault="00C4583A" w:rsidP="004E0237">
      <w:pPr>
        <w:spacing w:line="240" w:lineRule="auto"/>
        <w:ind w:left="1080" w:hanging="3"/>
        <w:jc w:val="both"/>
        <w:rPr>
          <w:rFonts w:cs="Arial"/>
          <w:sz w:val="18"/>
          <w:szCs w:val="18"/>
          <w:u w:val="single"/>
        </w:rPr>
      </w:pPr>
      <w:r w:rsidRPr="000A4849">
        <w:rPr>
          <w:rFonts w:cs="Arial"/>
          <w:sz w:val="18"/>
          <w:szCs w:val="18"/>
          <w:u w:val="single"/>
        </w:rPr>
        <w:t>For the year ended 31 December 20</w:t>
      </w:r>
      <w:r w:rsidRPr="000A4849">
        <w:rPr>
          <w:rFonts w:cs="Arial"/>
          <w:sz w:val="18"/>
          <w:szCs w:val="22"/>
          <w:u w:val="single"/>
          <w:lang w:bidi="th-TH"/>
        </w:rPr>
        <w:t>19</w:t>
      </w:r>
      <w:r w:rsidRPr="001B6611">
        <w:rPr>
          <w:rFonts w:cs="Arial"/>
          <w:sz w:val="18"/>
          <w:szCs w:val="18"/>
        </w:rPr>
        <w:t xml:space="preserve"> </w:t>
      </w:r>
      <w:r w:rsidRPr="000A4849">
        <w:rPr>
          <w:rFonts w:cs="Arial"/>
          <w:sz w:val="18"/>
          <w:szCs w:val="18"/>
          <w:shd w:val="clear" w:color="auto" w:fill="FFFFFF"/>
        </w:rPr>
        <w:t>(Cont’d)</w:t>
      </w:r>
    </w:p>
    <w:p w:rsidR="00C4583A" w:rsidRPr="000A4849" w:rsidRDefault="00C4583A" w:rsidP="004E0237">
      <w:pPr>
        <w:spacing w:line="240" w:lineRule="auto"/>
        <w:ind w:left="1080"/>
        <w:jc w:val="thaiDistribute"/>
        <w:rPr>
          <w:rFonts w:cs="Arial"/>
          <w:i/>
          <w:iCs/>
          <w:sz w:val="18"/>
          <w:szCs w:val="18"/>
        </w:rPr>
      </w:pPr>
    </w:p>
    <w:p w:rsidR="00D33649" w:rsidRPr="000A4849" w:rsidRDefault="00D33649" w:rsidP="004E0237">
      <w:pPr>
        <w:spacing w:line="240" w:lineRule="auto"/>
        <w:ind w:left="1080"/>
        <w:jc w:val="thaiDistribute"/>
        <w:rPr>
          <w:rFonts w:cs="Arial"/>
          <w:i/>
          <w:iCs/>
          <w:sz w:val="18"/>
          <w:szCs w:val="18"/>
        </w:rPr>
      </w:pPr>
      <w:r w:rsidRPr="000A4849">
        <w:rPr>
          <w:rFonts w:cs="Arial"/>
          <w:i/>
          <w:iCs/>
          <w:sz w:val="18"/>
          <w:szCs w:val="18"/>
        </w:rPr>
        <w:t>Held-to-maturity investments</w:t>
      </w:r>
    </w:p>
    <w:p w:rsidR="00D755C2" w:rsidRPr="000A4849" w:rsidRDefault="00D755C2" w:rsidP="004E0237">
      <w:pPr>
        <w:spacing w:line="240" w:lineRule="auto"/>
        <w:ind w:left="1080"/>
        <w:jc w:val="thaiDistribute"/>
        <w:rPr>
          <w:rFonts w:cs="Arial"/>
          <w:sz w:val="18"/>
          <w:szCs w:val="18"/>
        </w:rPr>
      </w:pPr>
    </w:p>
    <w:p w:rsidR="00D33649" w:rsidRPr="000F4988" w:rsidRDefault="00D33649" w:rsidP="004E0237">
      <w:pPr>
        <w:spacing w:line="240" w:lineRule="auto"/>
        <w:ind w:left="1080"/>
        <w:jc w:val="thaiDistribute"/>
        <w:rPr>
          <w:rFonts w:cs="Arial"/>
          <w:spacing w:val="-4"/>
          <w:sz w:val="18"/>
          <w:szCs w:val="18"/>
        </w:rPr>
      </w:pPr>
      <w:r w:rsidRPr="000F4988">
        <w:rPr>
          <w:rFonts w:cs="Arial"/>
          <w:spacing w:val="-4"/>
          <w:sz w:val="18"/>
          <w:szCs w:val="18"/>
        </w:rPr>
        <w:t>Held-to-maturity investments are carried at amortised cost using the effective interest method less impairment.</w:t>
      </w:r>
    </w:p>
    <w:p w:rsidR="00D755C2" w:rsidRPr="000A4849" w:rsidRDefault="00D755C2" w:rsidP="004E0237">
      <w:pPr>
        <w:spacing w:line="240" w:lineRule="auto"/>
        <w:ind w:left="1080"/>
        <w:jc w:val="thaiDistribute"/>
        <w:rPr>
          <w:rFonts w:cs="Arial"/>
          <w:sz w:val="18"/>
          <w:szCs w:val="18"/>
        </w:rPr>
      </w:pPr>
    </w:p>
    <w:p w:rsidR="00D33649" w:rsidRPr="000A4849" w:rsidRDefault="00D33649" w:rsidP="004E0237">
      <w:pPr>
        <w:spacing w:line="240" w:lineRule="auto"/>
        <w:ind w:left="1080"/>
        <w:jc w:val="thaiDistribute"/>
        <w:rPr>
          <w:rFonts w:cs="Arial"/>
          <w:i/>
          <w:iCs/>
          <w:sz w:val="18"/>
          <w:szCs w:val="18"/>
        </w:rPr>
      </w:pPr>
      <w:r w:rsidRPr="000A4849">
        <w:rPr>
          <w:rFonts w:cs="Arial"/>
          <w:i/>
          <w:iCs/>
          <w:sz w:val="18"/>
          <w:szCs w:val="18"/>
        </w:rPr>
        <w:t>General investments</w:t>
      </w:r>
    </w:p>
    <w:p w:rsidR="00D755C2" w:rsidRPr="000A4849" w:rsidRDefault="00D755C2" w:rsidP="004E0237">
      <w:pPr>
        <w:spacing w:line="240" w:lineRule="auto"/>
        <w:ind w:left="1080"/>
        <w:jc w:val="thaiDistribute"/>
        <w:rPr>
          <w:rFonts w:cs="Arial"/>
          <w:sz w:val="18"/>
          <w:szCs w:val="18"/>
        </w:rPr>
      </w:pPr>
    </w:p>
    <w:p w:rsidR="00D33649" w:rsidRPr="000A4849" w:rsidRDefault="00D33649" w:rsidP="004E0237">
      <w:pPr>
        <w:spacing w:line="240" w:lineRule="auto"/>
        <w:ind w:left="1080"/>
        <w:jc w:val="thaiDistribute"/>
        <w:rPr>
          <w:rFonts w:cs="Arial"/>
          <w:sz w:val="18"/>
          <w:szCs w:val="18"/>
        </w:rPr>
      </w:pPr>
      <w:r w:rsidRPr="000A4849">
        <w:rPr>
          <w:rFonts w:cs="Arial"/>
          <w:sz w:val="18"/>
          <w:szCs w:val="18"/>
        </w:rPr>
        <w:t>General investments are carried at cost less impairment.</w:t>
      </w:r>
    </w:p>
    <w:p w:rsidR="00D755C2" w:rsidRPr="000A4849" w:rsidRDefault="00D755C2" w:rsidP="004E0237">
      <w:pPr>
        <w:spacing w:line="240" w:lineRule="auto"/>
        <w:ind w:left="1080"/>
        <w:jc w:val="thaiDistribute"/>
        <w:rPr>
          <w:rFonts w:cs="Arial"/>
          <w:sz w:val="18"/>
          <w:szCs w:val="18"/>
        </w:rPr>
      </w:pPr>
    </w:p>
    <w:p w:rsidR="00E411BF" w:rsidRPr="000A4849" w:rsidRDefault="00D33649" w:rsidP="004E0237">
      <w:pPr>
        <w:spacing w:line="240" w:lineRule="auto"/>
        <w:ind w:left="1080"/>
        <w:jc w:val="thaiDistribute"/>
        <w:rPr>
          <w:rFonts w:cs="Arial"/>
          <w:i/>
          <w:iCs/>
          <w:spacing w:val="-2"/>
          <w:sz w:val="18"/>
          <w:szCs w:val="18"/>
        </w:rPr>
      </w:pPr>
      <w:r w:rsidRPr="000A4849">
        <w:rPr>
          <w:rFonts w:cs="Arial"/>
          <w:i/>
          <w:iCs/>
          <w:sz w:val="18"/>
          <w:szCs w:val="18"/>
        </w:rPr>
        <w:t>Disposal of investments</w:t>
      </w:r>
    </w:p>
    <w:p w:rsidR="00D755C2" w:rsidRPr="000A4849" w:rsidRDefault="00D755C2" w:rsidP="004E0237">
      <w:pPr>
        <w:spacing w:line="240" w:lineRule="auto"/>
        <w:ind w:left="1080"/>
        <w:jc w:val="thaiDistribute"/>
        <w:rPr>
          <w:rFonts w:cs="Arial"/>
          <w:spacing w:val="-2"/>
          <w:sz w:val="18"/>
          <w:szCs w:val="18"/>
        </w:rPr>
      </w:pPr>
    </w:p>
    <w:p w:rsidR="00531107" w:rsidRPr="000A4849" w:rsidRDefault="00D33649" w:rsidP="004E0237">
      <w:pPr>
        <w:spacing w:line="240" w:lineRule="auto"/>
        <w:ind w:left="1080"/>
        <w:jc w:val="thaiDistribute"/>
        <w:rPr>
          <w:rFonts w:cs="Arial"/>
          <w:sz w:val="18"/>
          <w:szCs w:val="18"/>
        </w:rPr>
      </w:pPr>
      <w:r w:rsidRPr="000A4849">
        <w:rPr>
          <w:rFonts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E43A30" w:rsidRPr="000A4849" w:rsidRDefault="00E43A30" w:rsidP="004E0237">
      <w:pPr>
        <w:spacing w:line="240" w:lineRule="auto"/>
        <w:ind w:left="1080"/>
        <w:jc w:val="thaiDistribute"/>
        <w:rPr>
          <w:rFonts w:cs="Arial"/>
          <w:sz w:val="18"/>
          <w:szCs w:val="18"/>
        </w:rPr>
      </w:pPr>
    </w:p>
    <w:p w:rsidR="00E43A30" w:rsidRPr="000A4849" w:rsidRDefault="00E43A30" w:rsidP="004E0237">
      <w:pPr>
        <w:spacing w:line="240" w:lineRule="auto"/>
        <w:ind w:left="1080"/>
        <w:jc w:val="thaiDistribute"/>
        <w:rPr>
          <w:rFonts w:cs="Arial"/>
          <w:sz w:val="18"/>
          <w:szCs w:val="18"/>
        </w:rPr>
      </w:pPr>
    </w:p>
    <w:p w:rsidR="00215208" w:rsidRPr="000A4849" w:rsidRDefault="00007689"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196FB0" w:rsidRPr="000A4849">
        <w:rPr>
          <w:rFonts w:ascii="Arial" w:hAnsi="Arial" w:cs="Arial"/>
          <w:sz w:val="18"/>
          <w:szCs w:val="18"/>
        </w:rPr>
        <w:t>.</w:t>
      </w:r>
      <w:r w:rsidRPr="000A4849">
        <w:rPr>
          <w:rFonts w:ascii="Arial" w:hAnsi="Arial" w:cs="Arial"/>
          <w:sz w:val="18"/>
          <w:szCs w:val="18"/>
        </w:rPr>
        <w:t>9</w:t>
      </w:r>
      <w:r w:rsidR="00215208" w:rsidRPr="000A4849">
        <w:rPr>
          <w:rFonts w:ascii="Arial" w:hAnsi="Arial" w:cs="Arial"/>
          <w:sz w:val="18"/>
          <w:szCs w:val="18"/>
        </w:rPr>
        <w:tab/>
      </w:r>
      <w:r w:rsidR="00196FB0" w:rsidRPr="000A4849">
        <w:rPr>
          <w:rFonts w:ascii="Arial" w:hAnsi="Arial" w:cs="Arial"/>
          <w:sz w:val="18"/>
          <w:szCs w:val="18"/>
        </w:rPr>
        <w:t>Investment property</w:t>
      </w:r>
    </w:p>
    <w:p w:rsidR="00215208" w:rsidRPr="000A4849" w:rsidRDefault="00215208" w:rsidP="004E0237">
      <w:pPr>
        <w:spacing w:line="240" w:lineRule="auto"/>
        <w:ind w:left="1080"/>
        <w:jc w:val="both"/>
        <w:rPr>
          <w:rFonts w:cs="Arial"/>
          <w:sz w:val="18"/>
          <w:szCs w:val="18"/>
        </w:rPr>
      </w:pPr>
    </w:p>
    <w:p w:rsidR="001B212D" w:rsidRPr="000A4849" w:rsidRDefault="00196FB0" w:rsidP="004E0237">
      <w:pPr>
        <w:spacing w:line="240" w:lineRule="auto"/>
        <w:ind w:left="1080"/>
        <w:jc w:val="both"/>
        <w:rPr>
          <w:rFonts w:cs="Arial"/>
          <w:sz w:val="18"/>
          <w:szCs w:val="18"/>
        </w:rPr>
      </w:pPr>
      <w:r w:rsidRPr="000A4849">
        <w:rPr>
          <w:rFonts w:cs="Arial"/>
          <w:sz w:val="18"/>
          <w:szCs w:val="18"/>
        </w:rPr>
        <w:t>Investment property is measured initially at cost, including directly attributable costs and borrowing costs.</w:t>
      </w:r>
      <w:r w:rsidR="00D755C2" w:rsidRPr="000A4849">
        <w:rPr>
          <w:rFonts w:cs="Arial"/>
          <w:sz w:val="18"/>
          <w:szCs w:val="18"/>
        </w:rPr>
        <w:t xml:space="preserve">  </w:t>
      </w:r>
    </w:p>
    <w:p w:rsidR="001B212D" w:rsidRPr="000A4849" w:rsidRDefault="001B212D" w:rsidP="004E0237">
      <w:pPr>
        <w:spacing w:line="240" w:lineRule="auto"/>
        <w:ind w:left="1080"/>
        <w:jc w:val="both"/>
        <w:rPr>
          <w:rFonts w:cs="Arial"/>
          <w:sz w:val="18"/>
          <w:szCs w:val="18"/>
        </w:rPr>
      </w:pPr>
    </w:p>
    <w:p w:rsidR="001B212D" w:rsidRPr="000A4849" w:rsidRDefault="001B212D" w:rsidP="004E0237">
      <w:pPr>
        <w:spacing w:line="240" w:lineRule="auto"/>
        <w:ind w:left="1080"/>
        <w:jc w:val="thaiDistribute"/>
        <w:rPr>
          <w:rFonts w:cs="Arial"/>
          <w:sz w:val="18"/>
          <w:szCs w:val="18"/>
        </w:rPr>
      </w:pPr>
      <w:r w:rsidRPr="000A4849">
        <w:rPr>
          <w:rFonts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1B212D" w:rsidRPr="000A4849" w:rsidRDefault="001B212D" w:rsidP="004E0237">
      <w:pPr>
        <w:spacing w:line="240" w:lineRule="auto"/>
        <w:ind w:left="1080"/>
        <w:jc w:val="both"/>
        <w:rPr>
          <w:rFonts w:cs="Arial"/>
          <w:sz w:val="18"/>
          <w:szCs w:val="18"/>
        </w:rPr>
      </w:pPr>
    </w:p>
    <w:p w:rsidR="00196FB0" w:rsidRPr="000A4849" w:rsidRDefault="00196FB0" w:rsidP="004E0237">
      <w:pPr>
        <w:spacing w:line="240" w:lineRule="auto"/>
        <w:ind w:left="1080"/>
        <w:jc w:val="both"/>
        <w:rPr>
          <w:rFonts w:cs="Arial"/>
          <w:sz w:val="18"/>
          <w:szCs w:val="18"/>
        </w:rPr>
      </w:pPr>
      <w:r w:rsidRPr="000A4849">
        <w:rPr>
          <w:rFonts w:cs="Arial"/>
          <w:sz w:val="18"/>
          <w:szCs w:val="18"/>
        </w:rPr>
        <w:t>Subsequently, they are carried at cost less accumulated depreciation and impairment.</w:t>
      </w:r>
    </w:p>
    <w:p w:rsidR="007D4C1D" w:rsidRPr="000A4849" w:rsidRDefault="007D4C1D" w:rsidP="004E0237">
      <w:pPr>
        <w:spacing w:line="240" w:lineRule="auto"/>
        <w:ind w:left="1080"/>
        <w:jc w:val="thaiDistribute"/>
        <w:rPr>
          <w:rFonts w:cs="Arial"/>
          <w:sz w:val="18"/>
          <w:szCs w:val="18"/>
        </w:rPr>
      </w:pPr>
    </w:p>
    <w:p w:rsidR="00215208" w:rsidRPr="000A4849" w:rsidRDefault="007D4C1D" w:rsidP="004E0237">
      <w:pPr>
        <w:spacing w:line="240" w:lineRule="auto"/>
        <w:ind w:left="1080"/>
        <w:jc w:val="thaiDistribute"/>
        <w:rPr>
          <w:rFonts w:cs="Arial"/>
          <w:sz w:val="18"/>
          <w:szCs w:val="18"/>
        </w:rPr>
      </w:pPr>
      <w:r w:rsidRPr="000A4849">
        <w:rPr>
          <w:rFonts w:cs="Arial"/>
          <w:sz w:val="18"/>
          <w:szCs w:val="18"/>
        </w:rPr>
        <w:t>Land is not depreciated.</w:t>
      </w:r>
      <w:r w:rsidRPr="000A4849">
        <w:rPr>
          <w:rFonts w:cs="Arial"/>
          <w:sz w:val="18"/>
          <w:szCs w:val="22"/>
          <w:cs/>
          <w:lang w:bidi="th-TH"/>
        </w:rPr>
        <w:t xml:space="preserve"> </w:t>
      </w:r>
      <w:r w:rsidR="00196FB0" w:rsidRPr="000A4849">
        <w:rPr>
          <w:rFonts w:cs="Arial"/>
          <w:sz w:val="18"/>
          <w:szCs w:val="18"/>
        </w:rPr>
        <w:t>Depreciation on other investment properties is calculated using the straight-line method to allocate their costs to their residual values over their estimated useful lives.</w:t>
      </w:r>
    </w:p>
    <w:p w:rsidR="00E00817" w:rsidRPr="000A4849" w:rsidRDefault="00E00817" w:rsidP="004E0237">
      <w:pPr>
        <w:spacing w:line="240" w:lineRule="auto"/>
        <w:ind w:left="1080"/>
        <w:rPr>
          <w:rFonts w:cs="Arial"/>
          <w:sz w:val="18"/>
          <w:szCs w:val="18"/>
        </w:rPr>
      </w:pPr>
    </w:p>
    <w:p w:rsidR="00E00817" w:rsidRPr="000A4849" w:rsidRDefault="00E00817" w:rsidP="004E0237">
      <w:pPr>
        <w:spacing w:line="240" w:lineRule="auto"/>
        <w:ind w:left="1080"/>
        <w:jc w:val="thaiDistribute"/>
        <w:rPr>
          <w:rFonts w:cs="Arial"/>
          <w:sz w:val="18"/>
          <w:szCs w:val="18"/>
        </w:rPr>
      </w:pPr>
      <w:r w:rsidRPr="000A4849">
        <w:rPr>
          <w:rFonts w:cs="Arial"/>
          <w:sz w:val="18"/>
          <w:szCs w:val="18"/>
        </w:rPr>
        <w:t>On disposal of investment properties, the difference between the net disposal proceeds and the carrying amount of the asset is recognised in profit or loss in the period when the asset is derecognised.</w:t>
      </w:r>
    </w:p>
    <w:p w:rsidR="0065059B" w:rsidRPr="000A4849" w:rsidRDefault="0065059B" w:rsidP="004E0237">
      <w:pPr>
        <w:spacing w:line="240" w:lineRule="auto"/>
        <w:ind w:left="1080"/>
        <w:rPr>
          <w:rFonts w:cs="Arial"/>
          <w:sz w:val="18"/>
          <w:szCs w:val="18"/>
        </w:rPr>
      </w:pPr>
    </w:p>
    <w:p w:rsidR="0065059B" w:rsidRPr="000A4849" w:rsidRDefault="0065059B" w:rsidP="004E0237">
      <w:pPr>
        <w:spacing w:line="240" w:lineRule="auto"/>
        <w:ind w:left="1080"/>
        <w:rPr>
          <w:rFonts w:cs="Arial"/>
          <w:sz w:val="18"/>
          <w:szCs w:val="18"/>
        </w:rPr>
      </w:pPr>
    </w:p>
    <w:p w:rsidR="0065059B" w:rsidRPr="000A4849" w:rsidRDefault="0065059B"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6.10</w:t>
      </w:r>
      <w:r w:rsidRPr="000A4849">
        <w:rPr>
          <w:rFonts w:ascii="Arial" w:hAnsi="Arial" w:cs="Arial"/>
          <w:sz w:val="18"/>
          <w:szCs w:val="18"/>
        </w:rPr>
        <w:tab/>
        <w:t>Leasehold right of land and amortisation</w:t>
      </w:r>
    </w:p>
    <w:p w:rsidR="0065059B" w:rsidRPr="000A4849" w:rsidRDefault="0065059B" w:rsidP="004E0237">
      <w:pPr>
        <w:spacing w:line="240" w:lineRule="auto"/>
        <w:ind w:left="1080"/>
        <w:jc w:val="both"/>
        <w:rPr>
          <w:rFonts w:cs="Arial"/>
          <w:sz w:val="18"/>
          <w:szCs w:val="18"/>
        </w:rPr>
      </w:pPr>
    </w:p>
    <w:p w:rsidR="0065059B" w:rsidRPr="000A4849" w:rsidRDefault="0065059B" w:rsidP="004E0237">
      <w:pPr>
        <w:spacing w:line="240" w:lineRule="auto"/>
        <w:ind w:left="1080"/>
        <w:jc w:val="both"/>
        <w:rPr>
          <w:rFonts w:cs="Arial"/>
          <w:sz w:val="18"/>
          <w:szCs w:val="18"/>
        </w:rPr>
      </w:pPr>
      <w:r w:rsidRPr="000A4849">
        <w:rPr>
          <w:rFonts w:cs="Arial"/>
          <w:sz w:val="18"/>
          <w:szCs w:val="18"/>
        </w:rPr>
        <w:t>Leasehold rights of land are stated at cost less accumulated amortisation and allowance for loss on impairment of assets (if any). Amortisation of leasehold rights of land is calculated by reference to their costs on the straight-line basis over the lease period of 30 years and included in determining income.</w:t>
      </w:r>
    </w:p>
    <w:p w:rsidR="00962232" w:rsidRPr="000A4849" w:rsidRDefault="00962232" w:rsidP="004E0237">
      <w:pPr>
        <w:spacing w:line="240" w:lineRule="auto"/>
        <w:rPr>
          <w:rFonts w:cs="Arial"/>
          <w:sz w:val="18"/>
          <w:szCs w:val="18"/>
        </w:rPr>
      </w:pPr>
      <w:r w:rsidRPr="000A4849">
        <w:rPr>
          <w:rFonts w:cs="Arial"/>
          <w:sz w:val="18"/>
          <w:szCs w:val="18"/>
        </w:rPr>
        <w:br w:type="page"/>
      </w:r>
    </w:p>
    <w:p w:rsidR="00962232" w:rsidRPr="000A4849" w:rsidRDefault="00962232"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8C7370" w:rsidRPr="000A4849" w:rsidRDefault="008C7370" w:rsidP="004E0237">
      <w:pPr>
        <w:spacing w:line="240" w:lineRule="auto"/>
        <w:ind w:left="1080"/>
        <w:rPr>
          <w:rFonts w:cs="Arial"/>
          <w:sz w:val="18"/>
          <w:szCs w:val="18"/>
        </w:rPr>
      </w:pPr>
    </w:p>
    <w:p w:rsidR="0065059B" w:rsidRPr="000A4849" w:rsidRDefault="0065059B" w:rsidP="004E0237">
      <w:pPr>
        <w:spacing w:line="240" w:lineRule="auto"/>
        <w:ind w:left="1080"/>
        <w:rPr>
          <w:rFonts w:cs="Arial"/>
          <w:sz w:val="18"/>
          <w:szCs w:val="18"/>
        </w:rPr>
      </w:pPr>
    </w:p>
    <w:p w:rsidR="007D7096" w:rsidRPr="000A4849" w:rsidRDefault="001B212D" w:rsidP="004E0237">
      <w:pPr>
        <w:pStyle w:val="Heading8"/>
        <w:spacing w:line="240" w:lineRule="auto"/>
        <w:ind w:left="1080" w:hanging="540"/>
        <w:jc w:val="both"/>
        <w:rPr>
          <w:rFonts w:ascii="Arial" w:hAnsi="Arial" w:cs="Arial"/>
          <w:sz w:val="18"/>
          <w:szCs w:val="18"/>
        </w:rPr>
      </w:pPr>
      <w:bookmarkStart w:id="5" w:name="_Toc311790770"/>
      <w:bookmarkStart w:id="6" w:name="_Toc437937800"/>
      <w:r w:rsidRPr="000A4849">
        <w:rPr>
          <w:rFonts w:ascii="Arial" w:hAnsi="Arial" w:cs="Arial"/>
          <w:sz w:val="18"/>
          <w:szCs w:val="18"/>
        </w:rPr>
        <w:t>6</w:t>
      </w:r>
      <w:r w:rsidR="00DE16B2" w:rsidRPr="000A4849">
        <w:rPr>
          <w:rFonts w:ascii="Arial" w:hAnsi="Arial" w:cs="Arial"/>
          <w:sz w:val="18"/>
          <w:szCs w:val="18"/>
        </w:rPr>
        <w:t>.</w:t>
      </w:r>
      <w:r w:rsidR="00962B67" w:rsidRPr="000A4849">
        <w:rPr>
          <w:rFonts w:ascii="Arial" w:hAnsi="Arial" w:cs="Arial"/>
          <w:sz w:val="18"/>
          <w:szCs w:val="18"/>
        </w:rPr>
        <w:t>1</w:t>
      </w:r>
      <w:r w:rsidRPr="000A4849">
        <w:rPr>
          <w:rFonts w:ascii="Arial" w:hAnsi="Arial" w:cs="Arial"/>
          <w:sz w:val="18"/>
          <w:szCs w:val="18"/>
        </w:rPr>
        <w:t>1</w:t>
      </w:r>
      <w:r w:rsidR="007D7096" w:rsidRPr="000A4849">
        <w:rPr>
          <w:rFonts w:ascii="Arial" w:hAnsi="Arial" w:cs="Arial"/>
          <w:sz w:val="18"/>
          <w:szCs w:val="18"/>
        </w:rPr>
        <w:tab/>
        <w:t>Property, plant and equipment</w:t>
      </w:r>
      <w:bookmarkEnd w:id="5"/>
      <w:bookmarkEnd w:id="6"/>
    </w:p>
    <w:p w:rsidR="007D7096" w:rsidRPr="000A4849" w:rsidRDefault="007D7096" w:rsidP="004E0237">
      <w:pPr>
        <w:spacing w:line="240" w:lineRule="auto"/>
        <w:ind w:left="1080"/>
        <w:jc w:val="both"/>
        <w:rPr>
          <w:rFonts w:cs="Arial"/>
          <w:sz w:val="18"/>
          <w:szCs w:val="18"/>
        </w:rPr>
      </w:pPr>
    </w:p>
    <w:p w:rsidR="003925F4" w:rsidRPr="000A4849" w:rsidRDefault="007D4C1D" w:rsidP="004E0237">
      <w:pPr>
        <w:spacing w:line="240" w:lineRule="auto"/>
        <w:ind w:left="1080"/>
        <w:jc w:val="thaiDistribute"/>
        <w:rPr>
          <w:rFonts w:cs="Arial"/>
          <w:spacing w:val="-2"/>
          <w:sz w:val="18"/>
          <w:szCs w:val="18"/>
        </w:rPr>
      </w:pPr>
      <w:r w:rsidRPr="000A4849">
        <w:rPr>
          <w:rFonts w:cs="Arial"/>
          <w:spacing w:val="-4"/>
          <w:sz w:val="18"/>
          <w:szCs w:val="22"/>
          <w:lang w:bidi="th-TH"/>
        </w:rPr>
        <w:t>P</w:t>
      </w:r>
      <w:r w:rsidR="006E1DB7" w:rsidRPr="000A4849">
        <w:rPr>
          <w:rFonts w:cs="Arial"/>
          <w:spacing w:val="-4"/>
          <w:sz w:val="18"/>
          <w:szCs w:val="18"/>
        </w:rPr>
        <w:t>roperty, plant and equipment are stated at historical cost less accumulated depreciation and impairment losses. Historical</w:t>
      </w:r>
      <w:r w:rsidR="003925F4" w:rsidRPr="000A4849">
        <w:rPr>
          <w:rFonts w:cs="Arial"/>
          <w:sz w:val="18"/>
          <w:szCs w:val="18"/>
        </w:rPr>
        <w:t xml:space="preserve"> cost includes expenditure that is directly attributable to the acquisition of the items. </w:t>
      </w:r>
      <w:r w:rsidR="003925F4" w:rsidRPr="000A4849">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rsidR="003925F4" w:rsidRPr="000A4849" w:rsidRDefault="003925F4" w:rsidP="004E0237">
      <w:pPr>
        <w:pStyle w:val="Header"/>
        <w:tabs>
          <w:tab w:val="clear" w:pos="4153"/>
          <w:tab w:val="clear" w:pos="8306"/>
        </w:tabs>
        <w:spacing w:line="240" w:lineRule="auto"/>
        <w:ind w:left="1080"/>
        <w:jc w:val="thaiDistribute"/>
        <w:rPr>
          <w:rFonts w:cs="Arial"/>
          <w:spacing w:val="-2"/>
          <w:sz w:val="18"/>
          <w:szCs w:val="18"/>
        </w:rPr>
      </w:pPr>
    </w:p>
    <w:p w:rsidR="003925F4" w:rsidRPr="000A4849" w:rsidRDefault="006E1DB7" w:rsidP="004E0237">
      <w:pPr>
        <w:pStyle w:val="Header"/>
        <w:tabs>
          <w:tab w:val="clear" w:pos="4153"/>
          <w:tab w:val="clear" w:pos="8306"/>
        </w:tabs>
        <w:spacing w:line="240" w:lineRule="auto"/>
        <w:ind w:left="1080"/>
        <w:jc w:val="thaiDistribute"/>
        <w:rPr>
          <w:rFonts w:cs="Arial"/>
          <w:spacing w:val="-2"/>
          <w:sz w:val="18"/>
          <w:szCs w:val="18"/>
        </w:rPr>
      </w:pPr>
      <w:r w:rsidRPr="000A4849">
        <w:rPr>
          <w:rFonts w:cs="Arial"/>
          <w:spacing w:val="-2"/>
          <w:sz w:val="18"/>
          <w:szCs w:val="18"/>
        </w:rPr>
        <w:t xml:space="preserve">Subsequent costs are included in the asset’s carrying amount, only when it is probable that future economic </w:t>
      </w:r>
      <w:r w:rsidRPr="000F4988">
        <w:rPr>
          <w:rFonts w:cs="Arial"/>
          <w:spacing w:val="-4"/>
          <w:sz w:val="18"/>
          <w:szCs w:val="18"/>
        </w:rPr>
        <w:t>benefits associated with t</w:t>
      </w:r>
      <w:r w:rsidR="00C96342" w:rsidRPr="000F4988">
        <w:rPr>
          <w:rFonts w:cs="Arial"/>
          <w:spacing w:val="-4"/>
          <w:sz w:val="18"/>
          <w:szCs w:val="18"/>
        </w:rPr>
        <w:t xml:space="preserve">he item will flow to the Group. </w:t>
      </w:r>
      <w:r w:rsidRPr="000F4988">
        <w:rPr>
          <w:rFonts w:cs="Arial"/>
          <w:spacing w:val="-4"/>
          <w:sz w:val="18"/>
          <w:szCs w:val="18"/>
        </w:rPr>
        <w:t>The carrying</w:t>
      </w:r>
      <w:r w:rsidR="00C96342" w:rsidRPr="000F4988">
        <w:rPr>
          <w:rFonts w:cs="Arial"/>
          <w:spacing w:val="-4"/>
          <w:sz w:val="18"/>
          <w:szCs w:val="18"/>
        </w:rPr>
        <w:t xml:space="preserve"> amount of the replaced part is </w:t>
      </w:r>
      <w:r w:rsidRPr="000F4988">
        <w:rPr>
          <w:rFonts w:cs="Arial"/>
          <w:spacing w:val="-4"/>
          <w:sz w:val="18"/>
          <w:szCs w:val="18"/>
        </w:rPr>
        <w:t>derecognised.</w:t>
      </w:r>
    </w:p>
    <w:p w:rsidR="006E1DB7" w:rsidRPr="000A4849" w:rsidRDefault="006E1DB7" w:rsidP="004E0237">
      <w:pPr>
        <w:pStyle w:val="Header"/>
        <w:tabs>
          <w:tab w:val="clear" w:pos="4153"/>
          <w:tab w:val="clear" w:pos="8306"/>
        </w:tabs>
        <w:spacing w:line="240" w:lineRule="auto"/>
        <w:ind w:left="1080"/>
        <w:jc w:val="thaiDistribute"/>
        <w:rPr>
          <w:rFonts w:cs="Arial"/>
          <w:spacing w:val="-2"/>
          <w:sz w:val="18"/>
          <w:szCs w:val="18"/>
        </w:rPr>
      </w:pPr>
    </w:p>
    <w:p w:rsidR="006E1DB7" w:rsidRPr="000A4849" w:rsidRDefault="006E1DB7" w:rsidP="004E0237">
      <w:pPr>
        <w:pStyle w:val="Header"/>
        <w:tabs>
          <w:tab w:val="clear" w:pos="4153"/>
          <w:tab w:val="clear" w:pos="8306"/>
        </w:tabs>
        <w:spacing w:line="240" w:lineRule="auto"/>
        <w:ind w:left="1080"/>
        <w:jc w:val="thaiDistribute"/>
        <w:rPr>
          <w:rFonts w:cs="Arial"/>
          <w:spacing w:val="-2"/>
          <w:sz w:val="18"/>
          <w:szCs w:val="18"/>
        </w:rPr>
      </w:pPr>
      <w:r w:rsidRPr="000A4849">
        <w:rPr>
          <w:rFonts w:cs="Arial"/>
          <w:spacing w:val="-2"/>
          <w:sz w:val="18"/>
          <w:szCs w:val="18"/>
        </w:rPr>
        <w:t>All other repairs and maintenance are charged to profit or loss when incurred.</w:t>
      </w:r>
    </w:p>
    <w:p w:rsidR="003925F4" w:rsidRPr="000A4849" w:rsidRDefault="003925F4" w:rsidP="004E0237">
      <w:pPr>
        <w:pStyle w:val="Header"/>
        <w:tabs>
          <w:tab w:val="clear" w:pos="4153"/>
          <w:tab w:val="clear" w:pos="8306"/>
        </w:tabs>
        <w:spacing w:line="240" w:lineRule="auto"/>
        <w:ind w:left="1080"/>
        <w:jc w:val="thaiDistribute"/>
        <w:rPr>
          <w:rFonts w:cs="Arial"/>
          <w:spacing w:val="-2"/>
          <w:sz w:val="18"/>
          <w:szCs w:val="18"/>
        </w:rPr>
      </w:pPr>
    </w:p>
    <w:p w:rsidR="003925F4" w:rsidRPr="000A4849" w:rsidRDefault="003925F4" w:rsidP="004E0237">
      <w:pPr>
        <w:pStyle w:val="Header"/>
        <w:tabs>
          <w:tab w:val="clear" w:pos="4153"/>
          <w:tab w:val="clear" w:pos="8306"/>
        </w:tabs>
        <w:spacing w:line="240" w:lineRule="auto"/>
        <w:ind w:left="1080"/>
        <w:jc w:val="thaiDistribute"/>
        <w:rPr>
          <w:rFonts w:cs="Arial"/>
          <w:spacing w:val="-2"/>
          <w:sz w:val="18"/>
          <w:szCs w:val="18"/>
        </w:rPr>
      </w:pPr>
      <w:r w:rsidRPr="000A4849">
        <w:rPr>
          <w:rFonts w:cs="Arial"/>
          <w:spacing w:val="-2"/>
          <w:sz w:val="18"/>
          <w:szCs w:val="18"/>
        </w:rPr>
        <w:t>Land is not depreciated. Depreciation on other assets is calculated using the straight</w:t>
      </w:r>
      <w:r w:rsidR="009906E8" w:rsidRPr="000A4849">
        <w:rPr>
          <w:rFonts w:cs="Arial"/>
          <w:spacing w:val="-2"/>
          <w:sz w:val="18"/>
          <w:szCs w:val="18"/>
        </w:rPr>
        <w:t>-</w:t>
      </w:r>
      <w:r w:rsidRPr="000A4849">
        <w:rPr>
          <w:rFonts w:cs="Arial"/>
          <w:spacing w:val="-2"/>
          <w:sz w:val="18"/>
          <w:szCs w:val="18"/>
        </w:rPr>
        <w:t>line method</w:t>
      </w:r>
      <w:r w:rsidRPr="000A4849">
        <w:rPr>
          <w:rFonts w:cs="Arial"/>
          <w:i/>
          <w:iCs/>
          <w:spacing w:val="-2"/>
          <w:sz w:val="18"/>
          <w:szCs w:val="18"/>
        </w:rPr>
        <w:t xml:space="preserve"> </w:t>
      </w:r>
      <w:r w:rsidRPr="000A4849">
        <w:rPr>
          <w:rFonts w:cs="Arial"/>
          <w:spacing w:val="-2"/>
          <w:sz w:val="18"/>
          <w:szCs w:val="18"/>
        </w:rPr>
        <w:t>to allocate their cost to their residual values over their estimated useful lives, as follows:</w:t>
      </w:r>
    </w:p>
    <w:p w:rsidR="007D7096" w:rsidRPr="000A4849" w:rsidRDefault="007D7096" w:rsidP="004E0237">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tl/>
                <w:cs/>
              </w:rPr>
            </w:pPr>
            <w:r w:rsidRPr="000A4849">
              <w:rPr>
                <w:rFonts w:ascii="Arial" w:hAnsi="Arial" w:cs="Arial"/>
                <w:color w:val="auto"/>
              </w:rPr>
              <w:t>Land improvement</w:t>
            </w:r>
            <w:r w:rsidRPr="000A4849">
              <w:rPr>
                <w:rFonts w:ascii="Arial" w:hAnsi="Arial" w:cs="Arial"/>
                <w:color w:val="auto"/>
                <w:rtl/>
              </w:rPr>
              <w:t>s</w:t>
            </w:r>
          </w:p>
        </w:tc>
        <w:tc>
          <w:tcPr>
            <w:tcW w:w="2275" w:type="dxa"/>
          </w:tcPr>
          <w:p w:rsidR="00B73250" w:rsidRPr="000A4849" w:rsidRDefault="00B73250" w:rsidP="004E0237">
            <w:pPr>
              <w:pStyle w:val="BodyTextIndent"/>
              <w:spacing w:line="240" w:lineRule="auto"/>
              <w:ind w:left="0" w:right="-72"/>
              <w:jc w:val="right"/>
              <w:rPr>
                <w:rFonts w:ascii="Arial" w:hAnsi="Arial" w:cs="Arial"/>
                <w:color w:val="auto"/>
                <w:rtl/>
                <w:cs/>
              </w:rPr>
            </w:pPr>
            <w:r w:rsidRPr="000A4849">
              <w:rPr>
                <w:rFonts w:ascii="Arial" w:hAnsi="Arial" w:cs="Arial"/>
                <w:color w:val="auto"/>
                <w:szCs w:val="22"/>
                <w:lang w:bidi="th-TH"/>
              </w:rPr>
              <w:t xml:space="preserve">20 - </w:t>
            </w:r>
            <w:r w:rsidRPr="000A4849">
              <w:rPr>
                <w:rFonts w:ascii="Arial" w:hAnsi="Arial" w:cs="Arial"/>
                <w:color w:val="auto"/>
              </w:rPr>
              <w:t>25 years</w:t>
            </w:r>
          </w:p>
        </w:tc>
      </w:tr>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tl/>
                <w:cs/>
              </w:rPr>
            </w:pPr>
            <w:r w:rsidRPr="000A4849">
              <w:rPr>
                <w:rFonts w:ascii="Arial" w:hAnsi="Arial" w:cs="Arial"/>
                <w:color w:val="auto"/>
              </w:rPr>
              <w:t>Power plants</w:t>
            </w:r>
          </w:p>
        </w:tc>
        <w:tc>
          <w:tcPr>
            <w:tcW w:w="2275" w:type="dxa"/>
          </w:tcPr>
          <w:p w:rsidR="00B73250" w:rsidRPr="000A4849" w:rsidRDefault="00B73250" w:rsidP="004E0237">
            <w:pPr>
              <w:pStyle w:val="BodyTextIndent"/>
              <w:spacing w:line="240" w:lineRule="auto"/>
              <w:ind w:left="0" w:right="-72"/>
              <w:jc w:val="right"/>
              <w:rPr>
                <w:rFonts w:ascii="Arial" w:hAnsi="Arial" w:cs="Arial"/>
                <w:color w:val="auto"/>
                <w:rtl/>
                <w:cs/>
              </w:rPr>
            </w:pPr>
            <w:r w:rsidRPr="000A4849">
              <w:rPr>
                <w:rFonts w:ascii="Arial" w:hAnsi="Arial" w:cs="Arial"/>
                <w:color w:val="auto"/>
              </w:rPr>
              <w:t>20 - 25 years</w:t>
            </w:r>
          </w:p>
        </w:tc>
      </w:tr>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tl/>
                <w:cs/>
              </w:rPr>
            </w:pPr>
            <w:r w:rsidRPr="000A4849">
              <w:rPr>
                <w:rFonts w:ascii="Arial" w:hAnsi="Arial" w:cs="Arial"/>
                <w:color w:val="auto"/>
              </w:rPr>
              <w:t xml:space="preserve">Tools and equipment in power plants </w:t>
            </w:r>
          </w:p>
        </w:tc>
        <w:tc>
          <w:tcPr>
            <w:tcW w:w="2275" w:type="dxa"/>
          </w:tcPr>
          <w:p w:rsidR="00B73250" w:rsidRPr="000A4849" w:rsidRDefault="00B73250" w:rsidP="004E0237">
            <w:pPr>
              <w:pStyle w:val="BodyTextIndent"/>
              <w:spacing w:line="240" w:lineRule="auto"/>
              <w:ind w:left="342" w:right="-72"/>
              <w:jc w:val="right"/>
              <w:rPr>
                <w:rFonts w:ascii="Arial" w:hAnsi="Arial" w:cs="Arial"/>
                <w:color w:val="auto"/>
                <w:rtl/>
                <w:cs/>
              </w:rPr>
            </w:pPr>
            <w:r w:rsidRPr="000A4849">
              <w:rPr>
                <w:rFonts w:ascii="Arial" w:hAnsi="Arial" w:cs="Arial"/>
                <w:color w:val="auto"/>
              </w:rPr>
              <w:t>5 - 25 years</w:t>
            </w:r>
          </w:p>
        </w:tc>
      </w:tr>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Pr>
            </w:pPr>
            <w:r w:rsidRPr="000A4849">
              <w:rPr>
                <w:rFonts w:ascii="Arial" w:hAnsi="Arial" w:cs="Arial"/>
                <w:color w:val="auto"/>
              </w:rPr>
              <w:t>Leasehold improvements</w:t>
            </w:r>
          </w:p>
        </w:tc>
        <w:tc>
          <w:tcPr>
            <w:tcW w:w="2275" w:type="dxa"/>
          </w:tcPr>
          <w:p w:rsidR="00B73250" w:rsidRPr="000A4849" w:rsidRDefault="00B73250" w:rsidP="004E0237">
            <w:pPr>
              <w:pStyle w:val="BodyTextIndent"/>
              <w:spacing w:line="240" w:lineRule="auto"/>
              <w:ind w:left="342" w:right="-72"/>
              <w:jc w:val="right"/>
              <w:rPr>
                <w:rFonts w:ascii="Arial" w:hAnsi="Arial" w:cs="Arial"/>
                <w:color w:val="auto"/>
              </w:rPr>
            </w:pPr>
            <w:r w:rsidRPr="000A4849">
              <w:rPr>
                <w:rFonts w:ascii="Arial" w:hAnsi="Arial" w:cs="Arial"/>
                <w:color w:val="auto"/>
              </w:rPr>
              <w:t>6 years</w:t>
            </w:r>
          </w:p>
        </w:tc>
      </w:tr>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Pr>
            </w:pPr>
            <w:r w:rsidRPr="000A4849">
              <w:rPr>
                <w:rFonts w:ascii="Arial" w:hAnsi="Arial" w:cs="Arial"/>
                <w:color w:val="auto"/>
              </w:rPr>
              <w:t>Furniture, fixture and office equipment</w:t>
            </w:r>
          </w:p>
        </w:tc>
        <w:tc>
          <w:tcPr>
            <w:tcW w:w="2275" w:type="dxa"/>
          </w:tcPr>
          <w:p w:rsidR="00B73250" w:rsidRPr="000A4849" w:rsidRDefault="00B73250" w:rsidP="004E0237">
            <w:pPr>
              <w:pStyle w:val="BodyTextIndent"/>
              <w:spacing w:line="240" w:lineRule="auto"/>
              <w:ind w:left="0" w:right="-72"/>
              <w:jc w:val="right"/>
              <w:rPr>
                <w:rFonts w:ascii="Arial" w:hAnsi="Arial" w:cs="Arial"/>
                <w:color w:val="auto"/>
                <w:rtl/>
                <w:cs/>
              </w:rPr>
            </w:pPr>
            <w:r w:rsidRPr="000A4849">
              <w:rPr>
                <w:rFonts w:ascii="Arial" w:hAnsi="Arial" w:cs="Arial"/>
                <w:color w:val="auto"/>
              </w:rPr>
              <w:t>5 years</w:t>
            </w:r>
          </w:p>
        </w:tc>
      </w:tr>
      <w:tr w:rsidR="00B73250" w:rsidRPr="000A4849" w:rsidTr="00B73250">
        <w:tc>
          <w:tcPr>
            <w:tcW w:w="6570" w:type="dxa"/>
          </w:tcPr>
          <w:p w:rsidR="00B73250" w:rsidRPr="000A4849" w:rsidRDefault="00B73250" w:rsidP="004E0237">
            <w:pPr>
              <w:pStyle w:val="BodyTextIndent"/>
              <w:spacing w:line="240" w:lineRule="auto"/>
              <w:ind w:left="342" w:right="-34"/>
              <w:jc w:val="left"/>
              <w:rPr>
                <w:rFonts w:ascii="Arial" w:hAnsi="Arial" w:cs="Arial"/>
                <w:color w:val="auto"/>
              </w:rPr>
            </w:pPr>
            <w:r w:rsidRPr="000A4849">
              <w:rPr>
                <w:rFonts w:ascii="Arial" w:hAnsi="Arial" w:cs="Arial"/>
                <w:color w:val="auto"/>
              </w:rPr>
              <w:t>Vehicles</w:t>
            </w:r>
          </w:p>
        </w:tc>
        <w:tc>
          <w:tcPr>
            <w:tcW w:w="2275" w:type="dxa"/>
          </w:tcPr>
          <w:p w:rsidR="00B73250" w:rsidRPr="000A4849" w:rsidRDefault="00B73250" w:rsidP="004E0237">
            <w:pPr>
              <w:pStyle w:val="BodyTextIndent"/>
              <w:spacing w:line="240" w:lineRule="auto"/>
              <w:ind w:left="0" w:right="-72"/>
              <w:jc w:val="right"/>
              <w:rPr>
                <w:rFonts w:ascii="Arial" w:hAnsi="Arial" w:cs="Arial"/>
                <w:color w:val="auto"/>
                <w:rtl/>
                <w:cs/>
              </w:rPr>
            </w:pPr>
            <w:r w:rsidRPr="000A4849">
              <w:rPr>
                <w:rFonts w:ascii="Arial" w:hAnsi="Arial" w:cs="Arial"/>
                <w:color w:val="auto"/>
              </w:rPr>
              <w:t>5 years</w:t>
            </w:r>
          </w:p>
        </w:tc>
      </w:tr>
    </w:tbl>
    <w:p w:rsidR="0046603A" w:rsidRPr="000A4849" w:rsidRDefault="0046603A" w:rsidP="004E0237">
      <w:pPr>
        <w:spacing w:line="240" w:lineRule="auto"/>
        <w:ind w:left="1080"/>
        <w:jc w:val="both"/>
        <w:rPr>
          <w:rFonts w:cs="Arial"/>
          <w:sz w:val="18"/>
          <w:szCs w:val="18"/>
        </w:rPr>
      </w:pPr>
    </w:p>
    <w:p w:rsidR="003925F4" w:rsidRPr="000A4849" w:rsidRDefault="003925F4" w:rsidP="004E0237">
      <w:pPr>
        <w:pStyle w:val="Header"/>
        <w:tabs>
          <w:tab w:val="clear" w:pos="4153"/>
          <w:tab w:val="clear" w:pos="8306"/>
        </w:tabs>
        <w:spacing w:line="240" w:lineRule="auto"/>
        <w:ind w:left="1080"/>
        <w:jc w:val="thaiDistribute"/>
        <w:rPr>
          <w:rFonts w:cs="Arial"/>
          <w:spacing w:val="-2"/>
          <w:sz w:val="18"/>
          <w:szCs w:val="18"/>
        </w:rPr>
      </w:pPr>
      <w:r w:rsidRPr="000A4849">
        <w:rPr>
          <w:rFonts w:cs="Arial"/>
          <w:spacing w:val="-2"/>
          <w:sz w:val="18"/>
          <w:szCs w:val="18"/>
        </w:rPr>
        <w:t>The assets’ residual values and useful lives are reviewed, and adjusted if appropriate, at the end of each reporting period.</w:t>
      </w:r>
    </w:p>
    <w:p w:rsidR="003925F4" w:rsidRPr="000A4849" w:rsidRDefault="003925F4" w:rsidP="004E0237">
      <w:pPr>
        <w:pStyle w:val="Header"/>
        <w:tabs>
          <w:tab w:val="clear" w:pos="4153"/>
          <w:tab w:val="clear" w:pos="8306"/>
        </w:tabs>
        <w:spacing w:line="240" w:lineRule="auto"/>
        <w:ind w:left="1080"/>
        <w:jc w:val="thaiDistribute"/>
        <w:rPr>
          <w:rFonts w:cs="Arial"/>
          <w:spacing w:val="-2"/>
          <w:sz w:val="18"/>
          <w:szCs w:val="18"/>
        </w:rPr>
      </w:pPr>
    </w:p>
    <w:p w:rsidR="0080005C" w:rsidRPr="000A4849" w:rsidRDefault="001B212D" w:rsidP="004E0237">
      <w:pPr>
        <w:spacing w:line="240" w:lineRule="auto"/>
        <w:ind w:left="1080"/>
        <w:jc w:val="both"/>
        <w:rPr>
          <w:rFonts w:cs="Arial"/>
          <w:sz w:val="18"/>
          <w:szCs w:val="18"/>
        </w:rPr>
      </w:pPr>
      <w:r w:rsidRPr="000A4849">
        <w:rPr>
          <w:rFonts w:cs="Arial"/>
          <w:spacing w:val="-2"/>
          <w:sz w:val="18"/>
          <w:szCs w:val="18"/>
        </w:rPr>
        <w:t>Gains or losses on disposals are determined by comparing the proceeds with the carrying amount and are recognised in other gains or losses.</w:t>
      </w:r>
    </w:p>
    <w:p w:rsidR="0080005C" w:rsidRPr="000A4849" w:rsidRDefault="0080005C" w:rsidP="004E0237">
      <w:pPr>
        <w:spacing w:line="240" w:lineRule="auto"/>
        <w:ind w:left="1080"/>
        <w:rPr>
          <w:rFonts w:cs="Arial"/>
          <w:sz w:val="18"/>
          <w:szCs w:val="18"/>
        </w:rPr>
      </w:pPr>
    </w:p>
    <w:p w:rsidR="00962232" w:rsidRPr="000A4849" w:rsidRDefault="00962232" w:rsidP="004E0237">
      <w:pPr>
        <w:spacing w:line="240" w:lineRule="auto"/>
        <w:ind w:left="1080"/>
        <w:rPr>
          <w:rFonts w:cs="Arial"/>
          <w:sz w:val="18"/>
          <w:szCs w:val="18"/>
        </w:rPr>
      </w:pPr>
    </w:p>
    <w:p w:rsidR="00E76A7E" w:rsidRPr="000A4849" w:rsidRDefault="001B212D" w:rsidP="004E0237">
      <w:pPr>
        <w:pStyle w:val="Heading8"/>
        <w:spacing w:line="240" w:lineRule="auto"/>
        <w:ind w:left="1080" w:hanging="540"/>
        <w:jc w:val="both"/>
        <w:rPr>
          <w:rFonts w:ascii="Arial" w:hAnsi="Arial" w:cs="Arial"/>
          <w:sz w:val="18"/>
          <w:szCs w:val="18"/>
        </w:rPr>
      </w:pPr>
      <w:bookmarkStart w:id="7" w:name="_Toc311790772"/>
      <w:bookmarkStart w:id="8" w:name="_Toc437937804"/>
      <w:r w:rsidRPr="000A4849">
        <w:rPr>
          <w:rFonts w:ascii="Arial" w:hAnsi="Arial" w:cs="Arial"/>
          <w:sz w:val="18"/>
          <w:szCs w:val="18"/>
        </w:rPr>
        <w:t>6</w:t>
      </w:r>
      <w:r w:rsidR="000D5BF7" w:rsidRPr="000A4849">
        <w:rPr>
          <w:rFonts w:ascii="Arial" w:hAnsi="Arial" w:cs="Arial"/>
          <w:sz w:val="18"/>
          <w:szCs w:val="18"/>
        </w:rPr>
        <w:t>.1</w:t>
      </w:r>
      <w:r w:rsidRPr="000A4849">
        <w:rPr>
          <w:rFonts w:ascii="Arial" w:hAnsi="Arial" w:cs="Arial"/>
          <w:sz w:val="18"/>
          <w:szCs w:val="18"/>
        </w:rPr>
        <w:t>2</w:t>
      </w:r>
      <w:r w:rsidR="00E76A7E" w:rsidRPr="000A4849">
        <w:rPr>
          <w:rFonts w:ascii="Arial" w:hAnsi="Arial" w:cs="Arial"/>
          <w:sz w:val="18"/>
          <w:szCs w:val="18"/>
          <w:rtl/>
          <w:cs/>
        </w:rPr>
        <w:tab/>
      </w:r>
      <w:r w:rsidR="00E76A7E" w:rsidRPr="000A4849">
        <w:rPr>
          <w:rFonts w:ascii="Arial" w:hAnsi="Arial" w:cs="Arial"/>
          <w:sz w:val="18"/>
          <w:szCs w:val="18"/>
        </w:rPr>
        <w:t>Intangible assets</w:t>
      </w:r>
    </w:p>
    <w:p w:rsidR="00E76A7E" w:rsidRPr="000A4849" w:rsidRDefault="00E76A7E" w:rsidP="004E0237">
      <w:pPr>
        <w:spacing w:line="240" w:lineRule="auto"/>
        <w:ind w:left="900" w:firstLine="180"/>
        <w:jc w:val="both"/>
        <w:rPr>
          <w:rFonts w:cs="Arial"/>
          <w:sz w:val="18"/>
          <w:szCs w:val="18"/>
        </w:rPr>
      </w:pPr>
    </w:p>
    <w:p w:rsidR="006A03C6" w:rsidRPr="000A4849" w:rsidRDefault="0080005C" w:rsidP="004E0237">
      <w:pPr>
        <w:spacing w:line="240" w:lineRule="auto"/>
        <w:ind w:left="1080"/>
        <w:jc w:val="both"/>
        <w:rPr>
          <w:rFonts w:cs="Arial"/>
          <w:sz w:val="18"/>
          <w:szCs w:val="18"/>
        </w:rPr>
      </w:pPr>
      <w:r w:rsidRPr="000A4849">
        <w:rPr>
          <w:rFonts w:cs="Arial"/>
          <w:sz w:val="18"/>
          <w:szCs w:val="18"/>
        </w:rPr>
        <w:t>The assets with limited life are subsequently carried a</w:t>
      </w:r>
      <w:r w:rsidR="00DD29D3" w:rsidRPr="000A4849">
        <w:rPr>
          <w:rFonts w:cs="Arial"/>
          <w:sz w:val="18"/>
          <w:szCs w:val="18"/>
        </w:rPr>
        <w:t>t</w:t>
      </w:r>
      <w:r w:rsidRPr="000A4849">
        <w:rPr>
          <w:rFonts w:cs="Arial"/>
          <w:sz w:val="18"/>
          <w:szCs w:val="18"/>
        </w:rPr>
        <w:t xml:space="preserve"> cost less accumulated amortisation and impairment losses. </w:t>
      </w:r>
    </w:p>
    <w:p w:rsidR="006A03C6" w:rsidRPr="000A4849" w:rsidRDefault="006A03C6" w:rsidP="004E0237">
      <w:pPr>
        <w:spacing w:line="240" w:lineRule="auto"/>
        <w:ind w:left="1080"/>
        <w:jc w:val="both"/>
        <w:rPr>
          <w:rFonts w:cs="Arial"/>
          <w:sz w:val="18"/>
          <w:szCs w:val="18"/>
        </w:rPr>
      </w:pPr>
    </w:p>
    <w:p w:rsidR="0080005C" w:rsidRPr="000A4849" w:rsidRDefault="0080005C" w:rsidP="004E0237">
      <w:pPr>
        <w:spacing w:line="240" w:lineRule="auto"/>
        <w:ind w:left="1080"/>
        <w:jc w:val="both"/>
        <w:rPr>
          <w:rFonts w:cs="Arial"/>
          <w:sz w:val="18"/>
          <w:szCs w:val="18"/>
        </w:rPr>
      </w:pPr>
      <w:r w:rsidRPr="000A4849">
        <w:rPr>
          <w:rFonts w:cs="Arial"/>
          <w:sz w:val="18"/>
          <w:szCs w:val="18"/>
        </w:rPr>
        <w:t>The amortisation is calculated using the straight-line method over their estimated useful lives</w:t>
      </w:r>
      <w:r w:rsidR="006A03C6" w:rsidRPr="000A4849">
        <w:rPr>
          <w:rFonts w:cs="Arial"/>
          <w:sz w:val="18"/>
          <w:szCs w:val="18"/>
        </w:rPr>
        <w:t>, as follows:</w:t>
      </w:r>
    </w:p>
    <w:p w:rsidR="0080005C" w:rsidRPr="000A4849" w:rsidRDefault="0080005C" w:rsidP="004E0237">
      <w:pPr>
        <w:spacing w:line="240" w:lineRule="auto"/>
        <w:ind w:left="1080"/>
        <w:jc w:val="both"/>
        <w:rPr>
          <w:rFonts w:cs="Arial"/>
          <w:sz w:val="18"/>
          <w:szCs w:val="18"/>
        </w:rPr>
      </w:pPr>
    </w:p>
    <w:p w:rsidR="00E76A7E" w:rsidRPr="000A4849" w:rsidRDefault="00A80F97" w:rsidP="004E0237">
      <w:pPr>
        <w:spacing w:line="240" w:lineRule="auto"/>
        <w:ind w:left="1440" w:hanging="360"/>
        <w:jc w:val="both"/>
        <w:rPr>
          <w:rFonts w:cs="Arial"/>
          <w:sz w:val="18"/>
          <w:szCs w:val="18"/>
        </w:rPr>
      </w:pPr>
      <w:r w:rsidRPr="000A4849">
        <w:rPr>
          <w:rFonts w:cs="Arial"/>
          <w:sz w:val="18"/>
          <w:szCs w:val="18"/>
        </w:rPr>
        <w:t>a</w:t>
      </w:r>
      <w:r w:rsidR="00E76A7E" w:rsidRPr="000A4849">
        <w:rPr>
          <w:rFonts w:cs="Arial"/>
          <w:sz w:val="18"/>
          <w:szCs w:val="18"/>
        </w:rPr>
        <w:t>)</w:t>
      </w:r>
      <w:r w:rsidR="00E76A7E" w:rsidRPr="000A4849">
        <w:rPr>
          <w:rFonts w:cs="Arial"/>
          <w:sz w:val="18"/>
          <w:szCs w:val="18"/>
        </w:rPr>
        <w:tab/>
        <w:t xml:space="preserve">Computer software </w:t>
      </w:r>
    </w:p>
    <w:p w:rsidR="0080005C" w:rsidRPr="000A4849" w:rsidRDefault="0080005C" w:rsidP="004E0237">
      <w:pPr>
        <w:spacing w:line="240" w:lineRule="auto"/>
        <w:ind w:left="1440"/>
        <w:jc w:val="both"/>
        <w:rPr>
          <w:rFonts w:cs="Arial"/>
          <w:sz w:val="18"/>
          <w:szCs w:val="18"/>
        </w:rPr>
      </w:pPr>
    </w:p>
    <w:p w:rsidR="0080005C" w:rsidRPr="000A4849" w:rsidRDefault="0080005C" w:rsidP="004E0237">
      <w:pPr>
        <w:spacing w:line="240" w:lineRule="auto"/>
        <w:ind w:left="1440"/>
        <w:jc w:val="both"/>
        <w:rPr>
          <w:rFonts w:cs="Arial"/>
          <w:sz w:val="18"/>
          <w:szCs w:val="18"/>
        </w:rPr>
      </w:pPr>
      <w:r w:rsidRPr="000F4988">
        <w:rPr>
          <w:rFonts w:cs="Arial"/>
          <w:spacing w:val="-4"/>
          <w:sz w:val="18"/>
          <w:szCs w:val="18"/>
        </w:rPr>
        <w:t>Acquired computer software is measured at cost. These costs are amortised over their estimated useful</w:t>
      </w:r>
      <w:r w:rsidRPr="000A4849">
        <w:rPr>
          <w:rFonts w:cs="Arial"/>
          <w:sz w:val="18"/>
          <w:szCs w:val="18"/>
        </w:rPr>
        <w:t xml:space="preserve"> lives not over than 10 years.</w:t>
      </w:r>
    </w:p>
    <w:p w:rsidR="0080005C" w:rsidRPr="000A4849" w:rsidRDefault="0080005C" w:rsidP="004E0237">
      <w:pPr>
        <w:spacing w:line="240" w:lineRule="auto"/>
        <w:ind w:left="1440"/>
        <w:jc w:val="both"/>
        <w:rPr>
          <w:rFonts w:cs="Arial"/>
          <w:sz w:val="18"/>
          <w:szCs w:val="18"/>
        </w:rPr>
      </w:pPr>
    </w:p>
    <w:p w:rsidR="0080005C" w:rsidRPr="000A4849" w:rsidRDefault="0080005C" w:rsidP="004E0237">
      <w:pPr>
        <w:spacing w:line="240" w:lineRule="auto"/>
        <w:ind w:left="1440"/>
        <w:jc w:val="both"/>
        <w:rPr>
          <w:rFonts w:cs="Arial"/>
          <w:sz w:val="18"/>
          <w:szCs w:val="18"/>
        </w:rPr>
      </w:pPr>
      <w:r w:rsidRPr="000A4849">
        <w:rPr>
          <w:rFonts w:cs="Arial"/>
          <w:sz w:val="18"/>
          <w:szCs w:val="18"/>
        </w:rPr>
        <w:t>Cost associated with maintaining computer software are recognised as an expense as incurred.</w:t>
      </w:r>
    </w:p>
    <w:p w:rsidR="009E118F" w:rsidRPr="000A4849" w:rsidRDefault="009E118F" w:rsidP="004E0237">
      <w:pPr>
        <w:spacing w:line="240" w:lineRule="auto"/>
        <w:ind w:left="1440"/>
        <w:jc w:val="both"/>
        <w:rPr>
          <w:rFonts w:cs="Arial"/>
          <w:sz w:val="18"/>
          <w:szCs w:val="18"/>
        </w:rPr>
      </w:pPr>
    </w:p>
    <w:p w:rsidR="00E76A7E" w:rsidRPr="000A4849" w:rsidRDefault="00A80F97" w:rsidP="004E0237">
      <w:pPr>
        <w:spacing w:line="240" w:lineRule="auto"/>
        <w:ind w:left="1440" w:hanging="360"/>
        <w:jc w:val="both"/>
        <w:rPr>
          <w:rFonts w:cs="Arial"/>
          <w:sz w:val="18"/>
          <w:szCs w:val="18"/>
        </w:rPr>
      </w:pPr>
      <w:r w:rsidRPr="000A4849">
        <w:rPr>
          <w:rFonts w:cs="Arial"/>
          <w:sz w:val="18"/>
          <w:szCs w:val="18"/>
        </w:rPr>
        <w:t>b</w:t>
      </w:r>
      <w:r w:rsidR="00E76A7E" w:rsidRPr="000A4849">
        <w:rPr>
          <w:rFonts w:cs="Arial"/>
          <w:sz w:val="18"/>
          <w:szCs w:val="18"/>
        </w:rPr>
        <w:t>)</w:t>
      </w:r>
      <w:r w:rsidR="00E76A7E" w:rsidRPr="000A4849">
        <w:rPr>
          <w:rFonts w:cs="Arial"/>
          <w:sz w:val="18"/>
          <w:szCs w:val="18"/>
        </w:rPr>
        <w:tab/>
        <w:t>Right</w:t>
      </w:r>
      <w:r w:rsidR="001D60A8" w:rsidRPr="000A4849">
        <w:rPr>
          <w:rFonts w:cs="Arial"/>
          <w:sz w:val="18"/>
          <w:szCs w:val="18"/>
        </w:rPr>
        <w:t>s</w:t>
      </w:r>
      <w:r w:rsidR="00E76A7E" w:rsidRPr="000A4849">
        <w:rPr>
          <w:rFonts w:cs="Arial"/>
          <w:sz w:val="18"/>
          <w:szCs w:val="18"/>
        </w:rPr>
        <w:t xml:space="preserve"> to use transmission line</w:t>
      </w:r>
    </w:p>
    <w:p w:rsidR="00E76A7E" w:rsidRPr="000A4849" w:rsidRDefault="00E76A7E" w:rsidP="004E0237">
      <w:pPr>
        <w:spacing w:line="240" w:lineRule="auto"/>
        <w:ind w:left="1440"/>
        <w:jc w:val="both"/>
        <w:rPr>
          <w:rFonts w:cs="Arial"/>
          <w:spacing w:val="-2"/>
          <w:sz w:val="18"/>
          <w:szCs w:val="18"/>
        </w:rPr>
      </w:pPr>
    </w:p>
    <w:p w:rsidR="00E76A7E" w:rsidRPr="000A4849" w:rsidRDefault="00E76A7E" w:rsidP="004E0237">
      <w:pPr>
        <w:spacing w:line="240" w:lineRule="auto"/>
        <w:ind w:left="1440"/>
        <w:jc w:val="thaiDistribute"/>
        <w:rPr>
          <w:rFonts w:cs="Arial"/>
          <w:spacing w:val="-2"/>
          <w:sz w:val="18"/>
          <w:szCs w:val="18"/>
        </w:rPr>
      </w:pPr>
      <w:r w:rsidRPr="000A4849">
        <w:rPr>
          <w:rFonts w:cs="Arial"/>
          <w:spacing w:val="-2"/>
          <w:sz w:val="18"/>
          <w:szCs w:val="18"/>
        </w:rPr>
        <w:t>Right</w:t>
      </w:r>
      <w:r w:rsidR="001D60A8" w:rsidRPr="000A4849">
        <w:rPr>
          <w:rFonts w:cs="Arial"/>
          <w:spacing w:val="-2"/>
          <w:sz w:val="18"/>
          <w:szCs w:val="18"/>
        </w:rPr>
        <w:t>s</w:t>
      </w:r>
      <w:r w:rsidRPr="000A4849">
        <w:rPr>
          <w:rFonts w:cs="Arial"/>
          <w:spacing w:val="-2"/>
          <w:sz w:val="18"/>
          <w:szCs w:val="18"/>
        </w:rPr>
        <w:t xml:space="preserve"> to use transmission line</w:t>
      </w:r>
      <w:r w:rsidR="00146D79">
        <w:rPr>
          <w:rFonts w:cs="Arial"/>
          <w:spacing w:val="-2"/>
          <w:sz w:val="18"/>
          <w:szCs w:val="18"/>
        </w:rPr>
        <w:t>s</w:t>
      </w:r>
      <w:r w:rsidRPr="000A4849">
        <w:rPr>
          <w:rFonts w:cs="Arial"/>
          <w:spacing w:val="-2"/>
          <w:sz w:val="18"/>
          <w:szCs w:val="18"/>
        </w:rPr>
        <w:t xml:space="preserve"> represent cost of an installation of grid electricity according to the agreement to connect with the </w:t>
      </w:r>
      <w:r w:rsidR="000C53AB" w:rsidRPr="000A4849">
        <w:rPr>
          <w:rFonts w:cs="Arial"/>
          <w:spacing w:val="-2"/>
          <w:sz w:val="18"/>
          <w:szCs w:val="18"/>
        </w:rPr>
        <w:t xml:space="preserve">Provincial </w:t>
      </w:r>
      <w:r w:rsidRPr="000A4849">
        <w:rPr>
          <w:rFonts w:cs="Arial"/>
          <w:spacing w:val="-2"/>
          <w:sz w:val="18"/>
          <w:szCs w:val="18"/>
        </w:rPr>
        <w:t xml:space="preserve">Electricity Authority (“PEA”) in order to distribute electricity. </w:t>
      </w:r>
      <w:r w:rsidR="003F5953" w:rsidRPr="000A4849">
        <w:rPr>
          <w:rFonts w:cs="Arial"/>
          <w:spacing w:val="-2"/>
          <w:sz w:val="18"/>
          <w:szCs w:val="18"/>
        </w:rPr>
        <w:t xml:space="preserve">The transmission line belongs to </w:t>
      </w:r>
      <w:proofErr w:type="gramStart"/>
      <w:r w:rsidR="003F5953" w:rsidRPr="000A4849">
        <w:rPr>
          <w:rFonts w:cs="Arial"/>
          <w:spacing w:val="-2"/>
          <w:sz w:val="18"/>
          <w:szCs w:val="18"/>
        </w:rPr>
        <w:t>PEA</w:t>
      </w:r>
      <w:proofErr w:type="gramEnd"/>
      <w:r w:rsidR="003F5953" w:rsidRPr="000A4849">
        <w:rPr>
          <w:rFonts w:cs="Arial"/>
          <w:spacing w:val="-2"/>
          <w:sz w:val="18"/>
          <w:szCs w:val="18"/>
        </w:rPr>
        <w:t xml:space="preserve"> but the Group obtained</w:t>
      </w:r>
      <w:r w:rsidRPr="000A4849">
        <w:rPr>
          <w:rFonts w:cs="Arial"/>
          <w:spacing w:val="-2"/>
          <w:sz w:val="18"/>
          <w:szCs w:val="18"/>
        </w:rPr>
        <w:t xml:space="preserve"> the right</w:t>
      </w:r>
      <w:r w:rsidR="001D60A8" w:rsidRPr="000A4849">
        <w:rPr>
          <w:rFonts w:cs="Arial"/>
          <w:spacing w:val="-2"/>
          <w:sz w:val="18"/>
          <w:szCs w:val="18"/>
        </w:rPr>
        <w:t>s</w:t>
      </w:r>
      <w:r w:rsidRPr="000A4849">
        <w:rPr>
          <w:rFonts w:cs="Arial"/>
          <w:spacing w:val="-2"/>
          <w:sz w:val="18"/>
          <w:szCs w:val="18"/>
        </w:rPr>
        <w:t xml:space="preserve"> to use such transmission line over the agreement period. Right</w:t>
      </w:r>
      <w:r w:rsidR="001D60A8" w:rsidRPr="000A4849">
        <w:rPr>
          <w:rFonts w:cs="Arial"/>
          <w:spacing w:val="-2"/>
          <w:sz w:val="18"/>
          <w:szCs w:val="18"/>
        </w:rPr>
        <w:t>s</w:t>
      </w:r>
      <w:r w:rsidRPr="000A4849">
        <w:rPr>
          <w:rFonts w:cs="Arial"/>
          <w:spacing w:val="-2"/>
          <w:sz w:val="18"/>
          <w:szCs w:val="18"/>
        </w:rPr>
        <w:t xml:space="preserve"> to use transmission line </w:t>
      </w:r>
      <w:r w:rsidR="00A207AC" w:rsidRPr="000A4849">
        <w:rPr>
          <w:rFonts w:cs="Arial"/>
          <w:spacing w:val="-2"/>
          <w:sz w:val="18"/>
          <w:szCs w:val="18"/>
        </w:rPr>
        <w:t xml:space="preserve">is amortised using straight </w:t>
      </w:r>
      <w:r w:rsidRPr="000A4849">
        <w:rPr>
          <w:rFonts w:cs="Arial"/>
          <w:spacing w:val="-2"/>
          <w:sz w:val="18"/>
          <w:szCs w:val="18"/>
        </w:rPr>
        <w:t>line method over the contractual period of</w:t>
      </w:r>
      <w:r w:rsidR="00A207AC" w:rsidRPr="000A4849">
        <w:rPr>
          <w:rFonts w:cs="Arial"/>
          <w:spacing w:val="-2"/>
          <w:sz w:val="18"/>
          <w:szCs w:val="18"/>
        </w:rPr>
        <w:t xml:space="preserve"> </w:t>
      </w:r>
      <w:r w:rsidR="006B3300" w:rsidRPr="000A4849">
        <w:rPr>
          <w:rFonts w:cs="Arial"/>
          <w:spacing w:val="-2"/>
          <w:sz w:val="18"/>
          <w:szCs w:val="18"/>
        </w:rPr>
        <w:t>20-</w:t>
      </w:r>
      <w:r w:rsidRPr="000A4849">
        <w:rPr>
          <w:rFonts w:cs="Arial"/>
          <w:spacing w:val="-2"/>
          <w:sz w:val="18"/>
          <w:szCs w:val="18"/>
        </w:rPr>
        <w:t>25 years.</w:t>
      </w:r>
    </w:p>
    <w:p w:rsidR="00962232" w:rsidRPr="000A4849" w:rsidRDefault="00962232" w:rsidP="004E0237">
      <w:pPr>
        <w:spacing w:line="240" w:lineRule="auto"/>
        <w:rPr>
          <w:rFonts w:cs="Arial"/>
          <w:spacing w:val="-2"/>
          <w:sz w:val="18"/>
          <w:szCs w:val="18"/>
        </w:rPr>
      </w:pPr>
      <w:r w:rsidRPr="000A4849">
        <w:rPr>
          <w:rFonts w:cs="Arial"/>
          <w:spacing w:val="-2"/>
          <w:sz w:val="18"/>
          <w:szCs w:val="18"/>
        </w:rPr>
        <w:br w:type="page"/>
      </w:r>
    </w:p>
    <w:p w:rsidR="00962232" w:rsidRPr="000A4849" w:rsidRDefault="00962232" w:rsidP="004E0237">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962232" w:rsidRPr="000A4849" w:rsidRDefault="00962232" w:rsidP="004E0237">
      <w:pPr>
        <w:spacing w:line="240" w:lineRule="auto"/>
        <w:ind w:left="1440"/>
        <w:jc w:val="both"/>
        <w:rPr>
          <w:rFonts w:cs="Arial"/>
          <w:spacing w:val="-2"/>
          <w:sz w:val="18"/>
          <w:szCs w:val="18"/>
        </w:rPr>
      </w:pPr>
    </w:p>
    <w:p w:rsidR="00962232" w:rsidRPr="000A4849" w:rsidRDefault="00962232" w:rsidP="004E0237">
      <w:pPr>
        <w:spacing w:line="240" w:lineRule="auto"/>
        <w:ind w:left="1440"/>
        <w:jc w:val="both"/>
        <w:rPr>
          <w:rFonts w:cs="Arial"/>
          <w:spacing w:val="-2"/>
          <w:sz w:val="18"/>
          <w:szCs w:val="18"/>
        </w:rPr>
      </w:pPr>
    </w:p>
    <w:p w:rsidR="00962232" w:rsidRPr="000A4849" w:rsidRDefault="00962232" w:rsidP="004E0237">
      <w:pPr>
        <w:pStyle w:val="Heading8"/>
        <w:spacing w:line="240" w:lineRule="auto"/>
        <w:ind w:left="1080" w:hanging="540"/>
        <w:jc w:val="both"/>
        <w:rPr>
          <w:rFonts w:ascii="Arial" w:hAnsi="Arial" w:cs="Arial"/>
          <w:b w:val="0"/>
          <w:bCs w:val="0"/>
          <w:sz w:val="18"/>
          <w:szCs w:val="18"/>
        </w:rPr>
      </w:pPr>
      <w:r w:rsidRPr="000A4849">
        <w:rPr>
          <w:rFonts w:ascii="Arial" w:hAnsi="Arial" w:cs="Arial"/>
          <w:sz w:val="18"/>
          <w:szCs w:val="18"/>
        </w:rPr>
        <w:t>6.12</w:t>
      </w:r>
      <w:r w:rsidRPr="000A4849">
        <w:rPr>
          <w:rFonts w:ascii="Arial" w:hAnsi="Arial" w:cs="Arial"/>
          <w:sz w:val="18"/>
          <w:szCs w:val="18"/>
          <w:rtl/>
          <w:cs/>
        </w:rPr>
        <w:tab/>
      </w:r>
      <w:r w:rsidRPr="000A4849">
        <w:rPr>
          <w:rFonts w:ascii="Arial" w:hAnsi="Arial" w:cs="Arial"/>
          <w:sz w:val="18"/>
          <w:szCs w:val="18"/>
        </w:rPr>
        <w:t xml:space="preserve">Intangible assets </w:t>
      </w:r>
      <w:r w:rsidRPr="000A4849">
        <w:rPr>
          <w:rFonts w:ascii="Arial" w:hAnsi="Arial" w:cs="Arial"/>
          <w:b w:val="0"/>
          <w:bCs w:val="0"/>
          <w:sz w:val="18"/>
          <w:szCs w:val="18"/>
        </w:rPr>
        <w:t>(Cont’d)</w:t>
      </w:r>
    </w:p>
    <w:p w:rsidR="00962232" w:rsidRPr="000A4849" w:rsidRDefault="00962232" w:rsidP="004E0237">
      <w:pPr>
        <w:spacing w:line="240" w:lineRule="auto"/>
        <w:ind w:left="1440"/>
        <w:jc w:val="both"/>
        <w:rPr>
          <w:rFonts w:cs="Arial"/>
          <w:spacing w:val="-2"/>
          <w:sz w:val="18"/>
          <w:szCs w:val="18"/>
        </w:rPr>
      </w:pPr>
    </w:p>
    <w:p w:rsidR="00E76A7E" w:rsidRPr="000A4849" w:rsidRDefault="00A80F97" w:rsidP="004E0237">
      <w:pPr>
        <w:spacing w:line="240" w:lineRule="auto"/>
        <w:ind w:left="1440" w:hanging="360"/>
        <w:jc w:val="both"/>
        <w:rPr>
          <w:rFonts w:cs="Arial"/>
          <w:sz w:val="18"/>
          <w:szCs w:val="18"/>
        </w:rPr>
      </w:pPr>
      <w:r w:rsidRPr="000A4849">
        <w:rPr>
          <w:rFonts w:cs="Arial"/>
          <w:sz w:val="18"/>
          <w:szCs w:val="18"/>
        </w:rPr>
        <w:t>c</w:t>
      </w:r>
      <w:r w:rsidR="00E76A7E" w:rsidRPr="000A4849">
        <w:rPr>
          <w:rFonts w:cs="Arial"/>
          <w:sz w:val="18"/>
          <w:szCs w:val="18"/>
        </w:rPr>
        <w:t>)</w:t>
      </w:r>
      <w:r w:rsidR="00E76A7E" w:rsidRPr="000A4849">
        <w:rPr>
          <w:rFonts w:cs="Arial"/>
          <w:sz w:val="18"/>
          <w:szCs w:val="18"/>
        </w:rPr>
        <w:tab/>
        <w:t>Right</w:t>
      </w:r>
      <w:r w:rsidR="001D60A8" w:rsidRPr="000A4849">
        <w:rPr>
          <w:rFonts w:cs="Arial"/>
          <w:sz w:val="18"/>
          <w:szCs w:val="18"/>
        </w:rPr>
        <w:t>s</w:t>
      </w:r>
      <w:r w:rsidR="00FD64EA" w:rsidRPr="000A4849">
        <w:rPr>
          <w:rFonts w:cs="Arial"/>
          <w:sz w:val="18"/>
          <w:szCs w:val="18"/>
        </w:rPr>
        <w:t xml:space="preserve"> in Power Purchase Agreements</w:t>
      </w:r>
    </w:p>
    <w:p w:rsidR="00B57AD7" w:rsidRPr="000A4849" w:rsidRDefault="00B57AD7" w:rsidP="004E0237">
      <w:pPr>
        <w:spacing w:line="240" w:lineRule="auto"/>
        <w:ind w:left="1440"/>
        <w:jc w:val="both"/>
        <w:rPr>
          <w:rFonts w:cs="Arial"/>
          <w:spacing w:val="-2"/>
          <w:sz w:val="18"/>
          <w:szCs w:val="18"/>
        </w:rPr>
      </w:pPr>
    </w:p>
    <w:p w:rsidR="00E76A7E" w:rsidRPr="000A4849" w:rsidRDefault="00E76A7E" w:rsidP="004E0237">
      <w:pPr>
        <w:spacing w:line="240" w:lineRule="auto"/>
        <w:ind w:left="1440"/>
        <w:jc w:val="both"/>
        <w:rPr>
          <w:rFonts w:cs="Arial"/>
          <w:sz w:val="18"/>
          <w:szCs w:val="18"/>
          <w:rtl/>
          <w:cs/>
        </w:rPr>
      </w:pPr>
      <w:r w:rsidRPr="000A4849">
        <w:rPr>
          <w:rFonts w:cs="Arial"/>
          <w:sz w:val="18"/>
          <w:szCs w:val="18"/>
        </w:rPr>
        <w:t>The right</w:t>
      </w:r>
      <w:r w:rsidR="001D60A8" w:rsidRPr="000A4849">
        <w:rPr>
          <w:rFonts w:cs="Arial"/>
          <w:sz w:val="18"/>
          <w:szCs w:val="18"/>
        </w:rPr>
        <w:t>s</w:t>
      </w:r>
      <w:r w:rsidRPr="000A4849">
        <w:rPr>
          <w:rFonts w:cs="Arial"/>
          <w:sz w:val="18"/>
          <w:szCs w:val="18"/>
        </w:rPr>
        <w:t xml:space="preserve"> in Power Purchase Agreements arising on acquisitions of subsidiaries </w:t>
      </w:r>
      <w:r w:rsidR="00A207AC" w:rsidRPr="000A4849">
        <w:rPr>
          <w:rFonts w:cs="Arial"/>
          <w:sz w:val="18"/>
          <w:szCs w:val="18"/>
        </w:rPr>
        <w:t>is</w:t>
      </w:r>
      <w:r w:rsidRPr="000A4849">
        <w:rPr>
          <w:rFonts w:cs="Arial"/>
          <w:sz w:val="18"/>
          <w:szCs w:val="18"/>
        </w:rPr>
        <w:t xml:space="preserve"> amortised </w:t>
      </w:r>
      <w:r w:rsidR="00A207AC" w:rsidRPr="000A4849">
        <w:rPr>
          <w:rFonts w:cs="Arial"/>
          <w:sz w:val="18"/>
          <w:szCs w:val="18"/>
        </w:rPr>
        <w:t xml:space="preserve">using straight line method </w:t>
      </w:r>
      <w:r w:rsidRPr="000A4849">
        <w:rPr>
          <w:rFonts w:cs="Arial"/>
          <w:sz w:val="18"/>
          <w:szCs w:val="18"/>
        </w:rPr>
        <w:t xml:space="preserve">over the periods of the Power Purchase Agreements and Operation, which are </w:t>
      </w:r>
      <w:r w:rsidR="006B3300" w:rsidRPr="000A4849">
        <w:rPr>
          <w:rFonts w:cs="Arial"/>
          <w:sz w:val="18"/>
          <w:szCs w:val="18"/>
        </w:rPr>
        <w:t>20-</w:t>
      </w:r>
      <w:r w:rsidRPr="000A4849">
        <w:rPr>
          <w:rFonts w:cs="Arial"/>
          <w:sz w:val="18"/>
          <w:szCs w:val="18"/>
        </w:rPr>
        <w:t>25 years.</w:t>
      </w:r>
    </w:p>
    <w:p w:rsidR="00E76A7E" w:rsidRPr="000A4849" w:rsidRDefault="00E76A7E" w:rsidP="004E0237">
      <w:pPr>
        <w:spacing w:line="240" w:lineRule="auto"/>
        <w:ind w:left="1440"/>
        <w:jc w:val="both"/>
        <w:rPr>
          <w:rFonts w:cs="Arial"/>
          <w:spacing w:val="-2"/>
          <w:sz w:val="18"/>
          <w:szCs w:val="18"/>
        </w:rPr>
      </w:pPr>
    </w:p>
    <w:p w:rsidR="003F5953" w:rsidRPr="000A4849" w:rsidRDefault="003F5953" w:rsidP="004E0237">
      <w:pPr>
        <w:spacing w:line="240" w:lineRule="auto"/>
        <w:ind w:left="1440" w:hanging="360"/>
        <w:jc w:val="both"/>
        <w:rPr>
          <w:rFonts w:cs="Arial"/>
          <w:sz w:val="18"/>
          <w:szCs w:val="18"/>
        </w:rPr>
      </w:pPr>
      <w:r w:rsidRPr="000A4849">
        <w:rPr>
          <w:rFonts w:cs="Arial"/>
          <w:sz w:val="18"/>
          <w:szCs w:val="18"/>
        </w:rPr>
        <w:t>d)</w:t>
      </w:r>
      <w:r w:rsidRPr="000A4849">
        <w:rPr>
          <w:rFonts w:cs="Arial"/>
          <w:sz w:val="18"/>
          <w:szCs w:val="18"/>
        </w:rPr>
        <w:tab/>
        <w:t>Land use rights</w:t>
      </w:r>
    </w:p>
    <w:p w:rsidR="003F5953" w:rsidRPr="000A4849" w:rsidRDefault="003F5953" w:rsidP="004E0237">
      <w:pPr>
        <w:spacing w:line="240" w:lineRule="auto"/>
        <w:ind w:left="1440"/>
        <w:jc w:val="both"/>
        <w:rPr>
          <w:rFonts w:cs="Arial"/>
          <w:spacing w:val="-2"/>
          <w:sz w:val="18"/>
          <w:szCs w:val="18"/>
        </w:rPr>
      </w:pPr>
    </w:p>
    <w:p w:rsidR="003F5953" w:rsidRPr="000A4849" w:rsidRDefault="00DB185B" w:rsidP="004E0237">
      <w:pPr>
        <w:spacing w:line="240" w:lineRule="auto"/>
        <w:ind w:left="1440"/>
        <w:jc w:val="both"/>
        <w:rPr>
          <w:rFonts w:cs="Arial"/>
          <w:spacing w:val="-2"/>
          <w:sz w:val="18"/>
          <w:szCs w:val="18"/>
        </w:rPr>
      </w:pPr>
      <w:r w:rsidRPr="000A4849">
        <w:rPr>
          <w:rFonts w:cs="Arial"/>
          <w:spacing w:val="-2"/>
          <w:sz w:val="18"/>
          <w:szCs w:val="18"/>
        </w:rPr>
        <w:t>Land use rights is</w:t>
      </w:r>
      <w:r w:rsidR="003F5953" w:rsidRPr="000A4849">
        <w:rPr>
          <w:rFonts w:cs="Arial"/>
          <w:spacing w:val="-2"/>
          <w:sz w:val="18"/>
          <w:szCs w:val="18"/>
        </w:rPr>
        <w:t xml:space="preserve"> the cost incurred to obtain rights over land f</w:t>
      </w:r>
      <w:r w:rsidR="000627DE" w:rsidRPr="000A4849">
        <w:rPr>
          <w:rFonts w:cs="Arial"/>
          <w:spacing w:val="-2"/>
          <w:sz w:val="18"/>
          <w:szCs w:val="18"/>
        </w:rPr>
        <w:t>or installation of power plant.</w:t>
      </w:r>
      <w:r w:rsidR="003F5953" w:rsidRPr="000A4849">
        <w:rPr>
          <w:rFonts w:cs="Arial"/>
          <w:spacing w:val="-2"/>
          <w:sz w:val="18"/>
          <w:szCs w:val="18"/>
        </w:rPr>
        <w:t xml:space="preserve"> The cost is capitalised and amortised using the straight-line method over the useful live of land usage.</w:t>
      </w:r>
    </w:p>
    <w:p w:rsidR="00EF06DC" w:rsidRPr="000A4849" w:rsidRDefault="00EF06DC" w:rsidP="004E0237">
      <w:pPr>
        <w:spacing w:line="240" w:lineRule="auto"/>
        <w:ind w:left="1440"/>
        <w:jc w:val="both"/>
        <w:rPr>
          <w:rFonts w:cs="Arial"/>
          <w:spacing w:val="-2"/>
          <w:sz w:val="18"/>
          <w:szCs w:val="18"/>
        </w:rPr>
      </w:pPr>
    </w:p>
    <w:p w:rsidR="00962232" w:rsidRPr="000A4849" w:rsidRDefault="00962232" w:rsidP="004E0237">
      <w:pPr>
        <w:spacing w:line="240" w:lineRule="auto"/>
        <w:ind w:left="1440"/>
        <w:jc w:val="both"/>
        <w:rPr>
          <w:rFonts w:cs="Arial"/>
          <w:spacing w:val="-2"/>
          <w:sz w:val="18"/>
          <w:szCs w:val="18"/>
        </w:rPr>
      </w:pPr>
    </w:p>
    <w:p w:rsidR="00B346E2" w:rsidRPr="000A4849" w:rsidRDefault="00FB6785"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B346E2" w:rsidRPr="000A4849">
        <w:rPr>
          <w:rFonts w:ascii="Arial" w:hAnsi="Arial" w:cs="Arial"/>
          <w:sz w:val="18"/>
          <w:szCs w:val="18"/>
        </w:rPr>
        <w:t>.1</w:t>
      </w:r>
      <w:r w:rsidR="003E386F" w:rsidRPr="000A4849">
        <w:rPr>
          <w:rFonts w:ascii="Arial" w:hAnsi="Arial" w:cs="Arial"/>
          <w:sz w:val="18"/>
          <w:szCs w:val="18"/>
        </w:rPr>
        <w:t>3</w:t>
      </w:r>
      <w:r w:rsidR="00B346E2" w:rsidRPr="000A4849">
        <w:rPr>
          <w:rFonts w:ascii="Arial" w:hAnsi="Arial" w:cs="Arial"/>
          <w:sz w:val="18"/>
          <w:szCs w:val="18"/>
        </w:rPr>
        <w:tab/>
        <w:t>Impairment of assets</w:t>
      </w:r>
    </w:p>
    <w:p w:rsidR="00B346E2" w:rsidRPr="000A4849" w:rsidRDefault="00B346E2" w:rsidP="004E0237">
      <w:pPr>
        <w:spacing w:line="240" w:lineRule="auto"/>
        <w:ind w:left="1080"/>
        <w:jc w:val="both"/>
        <w:rPr>
          <w:rFonts w:cs="Arial"/>
          <w:sz w:val="18"/>
          <w:szCs w:val="18"/>
        </w:rPr>
      </w:pPr>
    </w:p>
    <w:p w:rsidR="00B346E2" w:rsidRPr="000A4849" w:rsidRDefault="00EF06DC"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w:t>
      </w:r>
      <w:r w:rsidRPr="000A4849">
        <w:rPr>
          <w:rFonts w:cs="Arial"/>
          <w:spacing w:val="-2"/>
          <w:sz w:val="18"/>
          <w:szCs w:val="18"/>
        </w:rPr>
        <w:t>for the amount by which the carrying amount of the assets exceeds its recoverable amount. The recoverable</w:t>
      </w:r>
      <w:r w:rsidRPr="000A4849">
        <w:rPr>
          <w:rFonts w:cs="Arial"/>
          <w:sz w:val="18"/>
          <w:szCs w:val="18"/>
        </w:rPr>
        <w:t xml:space="preserve"> amount is the higher of an asset’s fair value less costs of disposal and value in use.</w:t>
      </w:r>
    </w:p>
    <w:p w:rsidR="00EF06DC" w:rsidRPr="000A4849" w:rsidRDefault="00EF06DC" w:rsidP="004E0237">
      <w:pPr>
        <w:tabs>
          <w:tab w:val="left" w:pos="468"/>
        </w:tabs>
        <w:autoSpaceDE w:val="0"/>
        <w:autoSpaceDN w:val="0"/>
        <w:adjustRightInd w:val="0"/>
        <w:spacing w:line="240" w:lineRule="auto"/>
        <w:ind w:left="1080"/>
        <w:jc w:val="both"/>
        <w:rPr>
          <w:rFonts w:cs="Arial"/>
          <w:sz w:val="18"/>
          <w:szCs w:val="18"/>
        </w:rPr>
      </w:pPr>
    </w:p>
    <w:p w:rsidR="00EF06DC" w:rsidRPr="000A4849" w:rsidRDefault="00EF06DC"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Where the reasons for previously recognised impairments no longer exist, the impairment losses on the assets concerned other than goodwill is reversed.</w:t>
      </w:r>
    </w:p>
    <w:p w:rsidR="00E76A7E" w:rsidRPr="000A4849" w:rsidRDefault="00E76A7E" w:rsidP="004E0237">
      <w:pPr>
        <w:pStyle w:val="Heading8"/>
        <w:keepNext w:val="0"/>
        <w:spacing w:line="240" w:lineRule="auto"/>
        <w:ind w:left="1080"/>
        <w:rPr>
          <w:rFonts w:ascii="Arial" w:hAnsi="Arial" w:cs="Arial"/>
          <w:b w:val="0"/>
          <w:bCs w:val="0"/>
          <w:sz w:val="18"/>
          <w:szCs w:val="18"/>
        </w:rPr>
      </w:pPr>
    </w:p>
    <w:p w:rsidR="00630B8B" w:rsidRPr="000A4849" w:rsidRDefault="00630B8B" w:rsidP="004E0237">
      <w:pPr>
        <w:spacing w:line="240" w:lineRule="auto"/>
        <w:ind w:left="1080"/>
        <w:rPr>
          <w:rFonts w:cs="Arial"/>
          <w:sz w:val="18"/>
          <w:szCs w:val="18"/>
        </w:rPr>
      </w:pPr>
    </w:p>
    <w:p w:rsidR="007D7096" w:rsidRPr="000A4849" w:rsidRDefault="00FB6785"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7D7096" w:rsidRPr="000A4849">
        <w:rPr>
          <w:rFonts w:ascii="Arial" w:hAnsi="Arial" w:cs="Arial"/>
          <w:sz w:val="18"/>
          <w:szCs w:val="18"/>
        </w:rPr>
        <w:t>.1</w:t>
      </w:r>
      <w:r w:rsidR="003E386F" w:rsidRPr="000A4849">
        <w:rPr>
          <w:rFonts w:ascii="Arial" w:hAnsi="Arial" w:cs="Arial"/>
          <w:sz w:val="18"/>
          <w:szCs w:val="18"/>
        </w:rPr>
        <w:t>4</w:t>
      </w:r>
      <w:r w:rsidR="006532DF" w:rsidRPr="000A4849">
        <w:rPr>
          <w:rFonts w:ascii="Arial" w:hAnsi="Arial" w:cs="Arial"/>
          <w:sz w:val="18"/>
          <w:szCs w:val="18"/>
        </w:rPr>
        <w:tab/>
        <w:t>Leases</w:t>
      </w:r>
      <w:bookmarkEnd w:id="7"/>
      <w:bookmarkEnd w:id="8"/>
    </w:p>
    <w:p w:rsidR="00962232" w:rsidRPr="000A4849" w:rsidRDefault="00962232" w:rsidP="004E0237">
      <w:pPr>
        <w:spacing w:line="240" w:lineRule="auto"/>
        <w:ind w:left="360" w:firstLine="720"/>
        <w:rPr>
          <w:rFonts w:cs="Arial"/>
          <w:sz w:val="18"/>
          <w:szCs w:val="18"/>
          <w:u w:val="single"/>
        </w:rPr>
      </w:pPr>
    </w:p>
    <w:p w:rsidR="00002B40" w:rsidRPr="000A4849" w:rsidRDefault="00002B40" w:rsidP="004E0237">
      <w:pPr>
        <w:spacing w:line="240" w:lineRule="auto"/>
        <w:ind w:left="360" w:firstLine="720"/>
        <w:rPr>
          <w:rFonts w:cs="Arial"/>
          <w:sz w:val="18"/>
          <w:szCs w:val="18"/>
          <w:u w:val="single"/>
        </w:rPr>
      </w:pPr>
      <w:r w:rsidRPr="000A4849">
        <w:rPr>
          <w:rFonts w:cs="Arial"/>
          <w:sz w:val="18"/>
          <w:szCs w:val="18"/>
          <w:u w:val="single"/>
        </w:rPr>
        <w:t>For the year ended 31 December 2020</w:t>
      </w:r>
    </w:p>
    <w:p w:rsidR="007D7096" w:rsidRPr="000A4849" w:rsidRDefault="007D7096" w:rsidP="004E0237">
      <w:pPr>
        <w:spacing w:line="240" w:lineRule="auto"/>
        <w:ind w:left="1080"/>
        <w:rPr>
          <w:rFonts w:cs="Arial"/>
          <w:sz w:val="18"/>
          <w:szCs w:val="18"/>
        </w:rPr>
      </w:pPr>
    </w:p>
    <w:p w:rsidR="00002B40" w:rsidRPr="000A4849" w:rsidRDefault="00002B40" w:rsidP="004E0237">
      <w:pPr>
        <w:spacing w:line="240" w:lineRule="auto"/>
        <w:ind w:left="1080"/>
        <w:rPr>
          <w:rFonts w:cs="Arial"/>
          <w:b/>
          <w:bCs/>
          <w:sz w:val="18"/>
          <w:szCs w:val="18"/>
        </w:rPr>
      </w:pPr>
      <w:r w:rsidRPr="000A4849">
        <w:rPr>
          <w:rFonts w:cs="Arial"/>
          <w:b/>
          <w:bCs/>
          <w:sz w:val="18"/>
          <w:szCs w:val="18"/>
        </w:rPr>
        <w:t>Leases - where the Group is the lessee</w:t>
      </w:r>
    </w:p>
    <w:p w:rsidR="00002B40" w:rsidRPr="000A4849" w:rsidRDefault="00002B40" w:rsidP="004E0237">
      <w:pPr>
        <w:spacing w:line="240" w:lineRule="auto"/>
        <w:ind w:left="1080"/>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A4849">
        <w:rPr>
          <w:rFonts w:cs="Arial"/>
          <w:sz w:val="18"/>
          <w:szCs w:val="18"/>
        </w:rPr>
        <w:t>so as to</w:t>
      </w:r>
      <w:proofErr w:type="gramEnd"/>
      <w:r w:rsidRPr="000A4849">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C544FC" w:rsidRPr="000A4849" w:rsidRDefault="00C544FC" w:rsidP="004E0237">
      <w:pPr>
        <w:tabs>
          <w:tab w:val="left" w:pos="468"/>
        </w:tabs>
        <w:autoSpaceDE w:val="0"/>
        <w:autoSpaceDN w:val="0"/>
        <w:adjustRightInd w:val="0"/>
        <w:spacing w:line="240" w:lineRule="auto"/>
        <w:ind w:left="1080"/>
        <w:jc w:val="both"/>
        <w:rPr>
          <w:rFonts w:cs="Arial"/>
          <w:sz w:val="18"/>
          <w:szCs w:val="18"/>
          <w:highlight w:val="yellow"/>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Assets and liabilities arising from a lease are initially measured on a present value basis. Lease liabilities include the net present value of the following lease payments:</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w:t>
      </w:r>
      <w:r w:rsidRPr="000A4849">
        <w:rPr>
          <w:rFonts w:cs="Arial"/>
          <w:sz w:val="18"/>
          <w:szCs w:val="18"/>
        </w:rPr>
        <w:tab/>
        <w:t>fixed payments (including in-substance fixed payments), less any lease incentives receivable</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w:t>
      </w:r>
      <w:r w:rsidRPr="000A4849">
        <w:rPr>
          <w:rFonts w:cs="Arial"/>
          <w:sz w:val="18"/>
          <w:szCs w:val="18"/>
        </w:rPr>
        <w:tab/>
        <w:t>variable lease payment that are based on an index or a rate</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w:t>
      </w:r>
      <w:r w:rsidRPr="000A4849">
        <w:rPr>
          <w:rFonts w:cs="Arial"/>
          <w:sz w:val="18"/>
          <w:szCs w:val="18"/>
        </w:rPr>
        <w:tab/>
        <w:t>amounts expected to be payable by the lessee under residual value guarantees</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w:t>
      </w:r>
      <w:r w:rsidRPr="000A4849">
        <w:rPr>
          <w:rFonts w:cs="Arial"/>
          <w:sz w:val="18"/>
          <w:szCs w:val="18"/>
        </w:rPr>
        <w:tab/>
        <w:t>the exercise price of a purchase option if the lessee is reasonably certain to exercise that option, and</w:t>
      </w:r>
    </w:p>
    <w:p w:rsidR="00050DED" w:rsidRPr="000A4849" w:rsidRDefault="00050D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w:t>
      </w:r>
      <w:r w:rsidRPr="000A4849">
        <w:rPr>
          <w:rFonts w:cs="Arial"/>
          <w:sz w:val="18"/>
          <w:szCs w:val="18"/>
        </w:rPr>
        <w:tab/>
        <w:t>payments of penalties for terminating the lease, if the lease term reflects the lessee exercising that option.</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pacing w:val="-4"/>
          <w:sz w:val="18"/>
          <w:szCs w:val="18"/>
        </w:rPr>
        <w:t>Lease payments to be made under reasonably certain extension options are also included in the</w:t>
      </w:r>
      <w:r w:rsidR="00C544FC" w:rsidRPr="000A4849">
        <w:rPr>
          <w:rFonts w:cs="Arial"/>
          <w:spacing w:val="-4"/>
          <w:sz w:val="18"/>
          <w:szCs w:val="18"/>
        </w:rPr>
        <w:t xml:space="preserve"> </w:t>
      </w:r>
      <w:r w:rsidRPr="000A4849">
        <w:rPr>
          <w:rFonts w:cs="Arial"/>
          <w:spacing w:val="-4"/>
          <w:sz w:val="18"/>
          <w:szCs w:val="18"/>
        </w:rPr>
        <w:t>measurement</w:t>
      </w:r>
      <w:r w:rsidRPr="000A4849">
        <w:rPr>
          <w:rFonts w:cs="Arial"/>
          <w:sz w:val="18"/>
          <w:szCs w:val="18"/>
        </w:rPr>
        <w:t xml:space="preserve"> of the liability.</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0F4988" w:rsidRDefault="000F4988">
      <w:pPr>
        <w:spacing w:line="240" w:lineRule="auto"/>
        <w:rPr>
          <w:rFonts w:cs="Arial"/>
          <w:sz w:val="18"/>
          <w:szCs w:val="18"/>
        </w:rPr>
      </w:pPr>
      <w:r>
        <w:rPr>
          <w:rFonts w:cs="Arial"/>
          <w:sz w:val="18"/>
          <w:szCs w:val="18"/>
        </w:rPr>
        <w:br w:type="page"/>
      </w:r>
    </w:p>
    <w:p w:rsidR="000F4988" w:rsidRPr="000A4849" w:rsidRDefault="000F4988" w:rsidP="000F4988">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0F4988" w:rsidRPr="000A4849" w:rsidRDefault="000F4988" w:rsidP="000F4988">
      <w:pPr>
        <w:tabs>
          <w:tab w:val="left" w:pos="468"/>
        </w:tabs>
        <w:autoSpaceDE w:val="0"/>
        <w:autoSpaceDN w:val="0"/>
        <w:adjustRightInd w:val="0"/>
        <w:spacing w:line="240" w:lineRule="auto"/>
        <w:ind w:left="1080"/>
        <w:jc w:val="both"/>
        <w:rPr>
          <w:rFonts w:cs="Arial"/>
          <w:sz w:val="18"/>
          <w:szCs w:val="18"/>
          <w:highlight w:val="yellow"/>
        </w:rPr>
      </w:pPr>
    </w:p>
    <w:p w:rsidR="000F4988" w:rsidRPr="000A4849" w:rsidRDefault="000F4988" w:rsidP="000F4988">
      <w:pPr>
        <w:tabs>
          <w:tab w:val="left" w:pos="468"/>
        </w:tabs>
        <w:autoSpaceDE w:val="0"/>
        <w:autoSpaceDN w:val="0"/>
        <w:adjustRightInd w:val="0"/>
        <w:spacing w:line="240" w:lineRule="auto"/>
        <w:ind w:left="1080"/>
        <w:jc w:val="both"/>
        <w:rPr>
          <w:rFonts w:cs="Arial"/>
          <w:sz w:val="18"/>
          <w:szCs w:val="18"/>
          <w:highlight w:val="yellow"/>
        </w:rPr>
      </w:pPr>
    </w:p>
    <w:p w:rsidR="000F4988" w:rsidRPr="000A4849" w:rsidRDefault="000F4988" w:rsidP="000F4988">
      <w:pPr>
        <w:pStyle w:val="Heading8"/>
        <w:spacing w:line="240" w:lineRule="auto"/>
        <w:ind w:left="1080" w:hanging="540"/>
        <w:jc w:val="both"/>
        <w:rPr>
          <w:rFonts w:ascii="Arial" w:hAnsi="Arial" w:cs="Arial"/>
          <w:b w:val="0"/>
          <w:bCs w:val="0"/>
          <w:sz w:val="18"/>
          <w:szCs w:val="18"/>
        </w:rPr>
      </w:pPr>
      <w:r w:rsidRPr="000A4849">
        <w:rPr>
          <w:rFonts w:ascii="Arial" w:hAnsi="Arial" w:cs="Arial"/>
          <w:sz w:val="18"/>
          <w:szCs w:val="18"/>
        </w:rPr>
        <w:t>6.14</w:t>
      </w:r>
      <w:r w:rsidRPr="000A4849">
        <w:rPr>
          <w:rFonts w:ascii="Arial" w:hAnsi="Arial" w:cs="Arial"/>
          <w:sz w:val="18"/>
          <w:szCs w:val="18"/>
        </w:rPr>
        <w:tab/>
        <w:t xml:space="preserve">Leases </w:t>
      </w:r>
      <w:r w:rsidRPr="000A4849">
        <w:rPr>
          <w:rFonts w:ascii="Arial" w:hAnsi="Arial" w:cs="Arial"/>
          <w:b w:val="0"/>
          <w:bCs w:val="0"/>
          <w:sz w:val="18"/>
          <w:szCs w:val="18"/>
          <w:shd w:val="clear" w:color="auto" w:fill="FFFFFF"/>
        </w:rPr>
        <w:t>(Cont’d)</w:t>
      </w:r>
    </w:p>
    <w:p w:rsidR="000F4988" w:rsidRPr="000A4849" w:rsidRDefault="000F4988" w:rsidP="000F4988">
      <w:pPr>
        <w:spacing w:line="240" w:lineRule="auto"/>
        <w:ind w:left="360" w:firstLine="720"/>
        <w:rPr>
          <w:rFonts w:cs="Arial"/>
          <w:sz w:val="18"/>
          <w:szCs w:val="18"/>
          <w:u w:val="single"/>
        </w:rPr>
      </w:pPr>
    </w:p>
    <w:p w:rsidR="000F4988" w:rsidRPr="000A4849" w:rsidRDefault="000F4988" w:rsidP="000F4988">
      <w:pPr>
        <w:spacing w:line="240" w:lineRule="auto"/>
        <w:ind w:left="360" w:firstLine="720"/>
        <w:rPr>
          <w:rFonts w:cs="Arial"/>
          <w:sz w:val="18"/>
          <w:szCs w:val="18"/>
          <w:u w:val="single"/>
        </w:rPr>
      </w:pPr>
      <w:r w:rsidRPr="000A4849">
        <w:rPr>
          <w:rFonts w:cs="Arial"/>
          <w:sz w:val="18"/>
          <w:szCs w:val="18"/>
          <w:u w:val="single"/>
        </w:rPr>
        <w:t>For the year ended 31 December 2020</w:t>
      </w:r>
      <w:r w:rsidRPr="000A4849">
        <w:rPr>
          <w:rFonts w:cs="Arial"/>
          <w:sz w:val="18"/>
          <w:szCs w:val="18"/>
        </w:rPr>
        <w:t xml:space="preserve"> </w:t>
      </w:r>
      <w:r w:rsidRPr="000A4849">
        <w:rPr>
          <w:rFonts w:cs="Arial"/>
          <w:sz w:val="18"/>
          <w:szCs w:val="18"/>
          <w:shd w:val="clear" w:color="auto" w:fill="FFFFFF"/>
        </w:rPr>
        <w:t>(Cont’d)</w:t>
      </w:r>
    </w:p>
    <w:p w:rsidR="00050DED" w:rsidRDefault="00050DED" w:rsidP="004E0237">
      <w:pPr>
        <w:tabs>
          <w:tab w:val="left" w:pos="468"/>
        </w:tabs>
        <w:autoSpaceDE w:val="0"/>
        <w:autoSpaceDN w:val="0"/>
        <w:adjustRightInd w:val="0"/>
        <w:spacing w:line="240" w:lineRule="auto"/>
        <w:ind w:left="1080"/>
        <w:jc w:val="both"/>
        <w:rPr>
          <w:rFonts w:cs="Arial"/>
          <w:sz w:val="18"/>
          <w:szCs w:val="18"/>
        </w:rPr>
      </w:pPr>
    </w:p>
    <w:p w:rsidR="000F4988" w:rsidRPr="000F4988" w:rsidRDefault="000F4988" w:rsidP="000F4988">
      <w:pPr>
        <w:spacing w:line="240" w:lineRule="auto"/>
        <w:ind w:left="1080"/>
        <w:rPr>
          <w:rFonts w:cs="Arial"/>
          <w:sz w:val="18"/>
          <w:szCs w:val="18"/>
        </w:rPr>
      </w:pPr>
      <w:r w:rsidRPr="000A4849">
        <w:rPr>
          <w:rFonts w:cs="Arial"/>
          <w:b/>
          <w:bCs/>
          <w:sz w:val="18"/>
          <w:szCs w:val="18"/>
        </w:rPr>
        <w:t>Leases - where the Group is the lessee</w:t>
      </w:r>
      <w:r>
        <w:rPr>
          <w:rFonts w:cs="Arial"/>
          <w:sz w:val="18"/>
          <w:szCs w:val="18"/>
        </w:rPr>
        <w:t xml:space="preserve"> </w:t>
      </w:r>
      <w:r w:rsidRPr="000A4849">
        <w:rPr>
          <w:rFonts w:cs="Arial"/>
          <w:sz w:val="18"/>
          <w:szCs w:val="18"/>
          <w:shd w:val="clear" w:color="auto" w:fill="FFFFFF"/>
        </w:rPr>
        <w:t>(Cont’d)</w:t>
      </w:r>
    </w:p>
    <w:p w:rsidR="000F4988" w:rsidRPr="000A4849" w:rsidRDefault="000F4988"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Right-of-use assets are measured at cost comprising the following:</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w:t>
      </w:r>
      <w:r w:rsidRPr="000A4849">
        <w:rPr>
          <w:rFonts w:cs="Arial"/>
          <w:sz w:val="18"/>
          <w:szCs w:val="18"/>
        </w:rPr>
        <w:tab/>
        <w:t>the amount of the initial measurement of lease liability</w:t>
      </w:r>
    </w:p>
    <w:p w:rsidR="00050DED" w:rsidRPr="000A4849" w:rsidRDefault="00050D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w:t>
      </w:r>
      <w:r w:rsidRPr="000A4849">
        <w:rPr>
          <w:rFonts w:cs="Arial"/>
          <w:sz w:val="18"/>
          <w:szCs w:val="18"/>
        </w:rPr>
        <w:tab/>
        <w:t>any lease payments made at or before the commencement date less any lease incentives received</w:t>
      </w:r>
    </w:p>
    <w:p w:rsidR="00050DED" w:rsidRPr="000A4849" w:rsidRDefault="00050D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w:t>
      </w:r>
      <w:r w:rsidRPr="000A4849">
        <w:rPr>
          <w:rFonts w:cs="Arial"/>
          <w:sz w:val="18"/>
          <w:szCs w:val="18"/>
        </w:rPr>
        <w:tab/>
        <w:t>any initial direct costs, and</w:t>
      </w:r>
    </w:p>
    <w:p w:rsidR="00050DED" w:rsidRPr="000A4849" w:rsidRDefault="00050D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w:t>
      </w:r>
      <w:r w:rsidRPr="000A4849">
        <w:rPr>
          <w:rFonts w:cs="Arial"/>
          <w:sz w:val="18"/>
          <w:szCs w:val="18"/>
        </w:rPr>
        <w:tab/>
        <w:t xml:space="preserve">restoration costs. </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Payments associated with short-term leases and leases of low-value assets are recognised on a straight-line basis as an expense in profit or loss. Short-term leases are leases with a lease term of 12</w:t>
      </w:r>
      <w:r w:rsidR="00C544FC" w:rsidRPr="000A4849">
        <w:rPr>
          <w:rFonts w:cs="Arial"/>
          <w:sz w:val="18"/>
          <w:szCs w:val="18"/>
        </w:rPr>
        <w:t xml:space="preserve"> </w:t>
      </w:r>
      <w:r w:rsidRPr="000A4849">
        <w:rPr>
          <w:rFonts w:cs="Arial"/>
          <w:sz w:val="18"/>
          <w:szCs w:val="18"/>
        </w:rPr>
        <w:t>months or less. Low-value assets comprise</w:t>
      </w:r>
      <w:r w:rsidR="007E735A" w:rsidRPr="000A4849">
        <w:rPr>
          <w:rFonts w:cs="Arial"/>
        </w:rPr>
        <w:t xml:space="preserve"> </w:t>
      </w:r>
      <w:r w:rsidR="007E735A" w:rsidRPr="000A4849">
        <w:rPr>
          <w:rFonts w:cs="Arial"/>
          <w:sz w:val="18"/>
          <w:szCs w:val="18"/>
        </w:rPr>
        <w:t xml:space="preserve">and small items of office </w:t>
      </w:r>
      <w:proofErr w:type="spellStart"/>
      <w:r w:rsidR="007E735A" w:rsidRPr="000A4849">
        <w:rPr>
          <w:rFonts w:cs="Arial"/>
          <w:sz w:val="18"/>
          <w:szCs w:val="18"/>
        </w:rPr>
        <w:t>equipments</w:t>
      </w:r>
      <w:proofErr w:type="spellEnd"/>
      <w:r w:rsidR="007E735A" w:rsidRPr="000A4849">
        <w:rPr>
          <w:rFonts w:cs="Arial"/>
          <w:sz w:val="18"/>
          <w:szCs w:val="18"/>
        </w:rPr>
        <w:t xml:space="preserve"> and motor vehicles.</w:t>
      </w:r>
    </w:p>
    <w:p w:rsidR="00050DED" w:rsidRPr="000A4849" w:rsidRDefault="00050DED" w:rsidP="004E0237">
      <w:pPr>
        <w:tabs>
          <w:tab w:val="left" w:pos="468"/>
        </w:tabs>
        <w:autoSpaceDE w:val="0"/>
        <w:autoSpaceDN w:val="0"/>
        <w:adjustRightInd w:val="0"/>
        <w:spacing w:line="240" w:lineRule="auto"/>
        <w:ind w:left="1080"/>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u w:val="single"/>
        </w:rPr>
      </w:pPr>
      <w:r w:rsidRPr="000A4849">
        <w:rPr>
          <w:rFonts w:cs="Arial"/>
          <w:sz w:val="18"/>
          <w:szCs w:val="18"/>
          <w:u w:val="single"/>
        </w:rPr>
        <w:t>For the year ended 31 December 2019</w:t>
      </w: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080"/>
        <w:jc w:val="both"/>
        <w:rPr>
          <w:rFonts w:cs="Arial"/>
          <w:b/>
          <w:bCs/>
          <w:sz w:val="18"/>
          <w:szCs w:val="18"/>
        </w:rPr>
      </w:pPr>
      <w:r w:rsidRPr="000A4849">
        <w:rPr>
          <w:rFonts w:cs="Arial"/>
          <w:b/>
          <w:bCs/>
          <w:sz w:val="18"/>
          <w:szCs w:val="18"/>
        </w:rPr>
        <w:t>Leases - where the Group is the lessee</w:t>
      </w: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rPr>
      </w:pPr>
    </w:p>
    <w:p w:rsidR="007D7096" w:rsidRPr="000A4849" w:rsidRDefault="00EF06DC"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Payments made under operating leases (net of any incentives received from the lessor) are charged to profit or loss on a straight-line basis over the period of the lease.</w:t>
      </w:r>
      <w:r w:rsidR="007D7096" w:rsidRPr="000A4849">
        <w:rPr>
          <w:rFonts w:cs="Arial"/>
          <w:sz w:val="18"/>
          <w:szCs w:val="18"/>
        </w:rPr>
        <w:t xml:space="preserve"> </w:t>
      </w:r>
    </w:p>
    <w:p w:rsidR="007D7096" w:rsidRPr="000A4849" w:rsidRDefault="007D7096" w:rsidP="004E0237">
      <w:pPr>
        <w:spacing w:line="240" w:lineRule="auto"/>
        <w:ind w:left="1080"/>
        <w:jc w:val="both"/>
        <w:rPr>
          <w:rFonts w:cs="Arial"/>
          <w:sz w:val="18"/>
          <w:szCs w:val="18"/>
        </w:rPr>
      </w:pPr>
    </w:p>
    <w:p w:rsidR="007D7096" w:rsidRPr="000A4849" w:rsidRDefault="00EF06DC" w:rsidP="004E0237">
      <w:pPr>
        <w:tabs>
          <w:tab w:val="left" w:pos="468"/>
        </w:tabs>
        <w:autoSpaceDE w:val="0"/>
        <w:autoSpaceDN w:val="0"/>
        <w:adjustRightInd w:val="0"/>
        <w:spacing w:line="240" w:lineRule="auto"/>
        <w:ind w:left="1080"/>
        <w:jc w:val="both"/>
        <w:rPr>
          <w:rFonts w:cs="Arial"/>
          <w:spacing w:val="-2"/>
          <w:sz w:val="18"/>
          <w:szCs w:val="18"/>
        </w:rPr>
      </w:pPr>
      <w:r w:rsidRPr="000A4849">
        <w:rPr>
          <w:rFonts w:cs="Arial"/>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C544FC" w:rsidRPr="000A4849" w:rsidRDefault="00C544FC" w:rsidP="004E0237">
      <w:pPr>
        <w:spacing w:line="240" w:lineRule="auto"/>
        <w:ind w:left="1080"/>
        <w:rPr>
          <w:rFonts w:cs="Arial"/>
          <w:sz w:val="18"/>
          <w:szCs w:val="18"/>
        </w:rPr>
      </w:pPr>
      <w:bookmarkStart w:id="9" w:name="_Toc311790774"/>
      <w:bookmarkStart w:id="10" w:name="_Toc437937807"/>
    </w:p>
    <w:p w:rsidR="00C544FC" w:rsidRPr="000A4849" w:rsidRDefault="00C544FC" w:rsidP="004E0237">
      <w:pPr>
        <w:spacing w:line="240" w:lineRule="auto"/>
        <w:ind w:left="1080"/>
        <w:rPr>
          <w:rFonts w:cs="Arial"/>
          <w:sz w:val="18"/>
          <w:szCs w:val="18"/>
        </w:rPr>
      </w:pPr>
    </w:p>
    <w:p w:rsidR="00630B8B" w:rsidRPr="000A4849" w:rsidRDefault="000775ED"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EF06DC" w:rsidRPr="000A4849">
        <w:rPr>
          <w:rFonts w:ascii="Arial" w:hAnsi="Arial" w:cs="Arial"/>
          <w:sz w:val="18"/>
          <w:szCs w:val="18"/>
        </w:rPr>
        <w:t>.1</w:t>
      </w:r>
      <w:r w:rsidR="003E386F" w:rsidRPr="000A4849">
        <w:rPr>
          <w:rFonts w:ascii="Arial" w:hAnsi="Arial" w:cs="Arial"/>
          <w:sz w:val="18"/>
          <w:szCs w:val="18"/>
        </w:rPr>
        <w:t>5</w:t>
      </w:r>
      <w:r w:rsidR="00630B8B" w:rsidRPr="000A4849">
        <w:rPr>
          <w:rFonts w:ascii="Arial" w:hAnsi="Arial" w:cs="Arial"/>
          <w:sz w:val="18"/>
          <w:szCs w:val="18"/>
        </w:rPr>
        <w:tab/>
        <w:t>Borrowings</w:t>
      </w:r>
      <w:bookmarkEnd w:id="9"/>
      <w:bookmarkEnd w:id="10"/>
    </w:p>
    <w:p w:rsidR="00630B8B" w:rsidRPr="000A4849" w:rsidRDefault="00630B8B" w:rsidP="004E0237">
      <w:pPr>
        <w:spacing w:line="240" w:lineRule="auto"/>
        <w:ind w:left="1080"/>
        <w:rPr>
          <w:rFonts w:cs="Arial"/>
          <w:sz w:val="18"/>
          <w:szCs w:val="18"/>
        </w:rPr>
      </w:pP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u w:val="single"/>
        </w:rPr>
      </w:pPr>
      <w:r w:rsidRPr="000A4849">
        <w:rPr>
          <w:rFonts w:cs="Arial"/>
          <w:sz w:val="18"/>
          <w:szCs w:val="18"/>
          <w:u w:val="single"/>
        </w:rPr>
        <w:t>For the year ended 31 December 2020</w:t>
      </w: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a)</w:t>
      </w:r>
      <w:r w:rsidRPr="000A4849">
        <w:rPr>
          <w:rFonts w:cs="Arial"/>
          <w:sz w:val="18"/>
          <w:szCs w:val="18"/>
        </w:rPr>
        <w:tab/>
        <w:t>Classification</w:t>
      </w:r>
    </w:p>
    <w:p w:rsidR="00C544FC" w:rsidRPr="000A4849" w:rsidRDefault="00C544FC" w:rsidP="004E0237">
      <w:pPr>
        <w:tabs>
          <w:tab w:val="left" w:pos="468"/>
        </w:tabs>
        <w:autoSpaceDE w:val="0"/>
        <w:autoSpaceDN w:val="0"/>
        <w:adjustRightInd w:val="0"/>
        <w:spacing w:line="240" w:lineRule="auto"/>
        <w:ind w:left="1440"/>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440"/>
        <w:jc w:val="both"/>
        <w:rPr>
          <w:rFonts w:cs="Arial"/>
          <w:sz w:val="18"/>
          <w:szCs w:val="18"/>
        </w:rPr>
      </w:pPr>
      <w:r w:rsidRPr="000A4849">
        <w:rPr>
          <w:rFonts w:cs="Arial"/>
          <w:spacing w:val="-2"/>
          <w:sz w:val="18"/>
          <w:szCs w:val="18"/>
        </w:rPr>
        <w:t>Financial instruments issued by the Group are classified as either financial liabilities or equity securities</w:t>
      </w:r>
      <w:r w:rsidRPr="000A4849">
        <w:rPr>
          <w:rFonts w:cs="Arial"/>
          <w:sz w:val="18"/>
          <w:szCs w:val="18"/>
        </w:rPr>
        <w:t xml:space="preserve"> by considering contractual obligations.</w:t>
      </w:r>
    </w:p>
    <w:p w:rsidR="000775ED" w:rsidRPr="000A4849" w:rsidRDefault="000775ED" w:rsidP="004E0237">
      <w:pPr>
        <w:tabs>
          <w:tab w:val="left" w:pos="468"/>
        </w:tabs>
        <w:autoSpaceDE w:val="0"/>
        <w:autoSpaceDN w:val="0"/>
        <w:adjustRightInd w:val="0"/>
        <w:spacing w:line="240" w:lineRule="auto"/>
        <w:ind w:left="1080"/>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800" w:hanging="360"/>
        <w:jc w:val="both"/>
        <w:rPr>
          <w:rFonts w:cs="Arial"/>
          <w:sz w:val="18"/>
          <w:szCs w:val="18"/>
        </w:rPr>
      </w:pPr>
      <w:r w:rsidRPr="000A4849">
        <w:rPr>
          <w:rFonts w:cs="Arial"/>
          <w:sz w:val="18"/>
          <w:szCs w:val="18"/>
        </w:rPr>
        <w:t>-</w:t>
      </w:r>
      <w:r w:rsidRPr="000A4849">
        <w:rPr>
          <w:rFonts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0775ED" w:rsidRPr="000A4849" w:rsidRDefault="000775ED" w:rsidP="004E0237">
      <w:pPr>
        <w:tabs>
          <w:tab w:val="left" w:pos="468"/>
        </w:tabs>
        <w:autoSpaceDE w:val="0"/>
        <w:autoSpaceDN w:val="0"/>
        <w:adjustRightInd w:val="0"/>
        <w:spacing w:line="240" w:lineRule="auto"/>
        <w:ind w:left="1418"/>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800" w:hanging="360"/>
        <w:jc w:val="both"/>
        <w:rPr>
          <w:rFonts w:cs="Arial"/>
          <w:sz w:val="18"/>
          <w:szCs w:val="18"/>
        </w:rPr>
      </w:pPr>
      <w:r w:rsidRPr="000A4849">
        <w:rPr>
          <w:rFonts w:cs="Arial"/>
          <w:sz w:val="18"/>
          <w:szCs w:val="18"/>
        </w:rPr>
        <w:t>-</w:t>
      </w:r>
      <w:r w:rsidRPr="000A4849">
        <w:rPr>
          <w:rFonts w:cs="Arial"/>
          <w:sz w:val="18"/>
          <w:szCs w:val="18"/>
        </w:rPr>
        <w:tab/>
        <w:t xml:space="preserve">Where the Group has no contractual obligation or has an unconditional right to avoid delivering </w:t>
      </w:r>
      <w:r w:rsidRPr="000A4849">
        <w:rPr>
          <w:rFonts w:cs="Arial"/>
          <w:spacing w:val="-2"/>
          <w:sz w:val="18"/>
          <w:szCs w:val="18"/>
        </w:rPr>
        <w:t>cash or another financial asset in settlement of the obligation, it is considered an equity instrument.</w:t>
      </w:r>
    </w:p>
    <w:p w:rsidR="000775ED" w:rsidRPr="000A4849" w:rsidRDefault="000775ED" w:rsidP="004E0237">
      <w:pPr>
        <w:tabs>
          <w:tab w:val="left" w:pos="468"/>
        </w:tabs>
        <w:autoSpaceDE w:val="0"/>
        <w:autoSpaceDN w:val="0"/>
        <w:adjustRightInd w:val="0"/>
        <w:spacing w:line="240" w:lineRule="auto"/>
        <w:ind w:left="1418"/>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418"/>
        <w:jc w:val="both"/>
        <w:rPr>
          <w:rFonts w:cs="Arial"/>
          <w:sz w:val="18"/>
          <w:szCs w:val="18"/>
        </w:rPr>
      </w:pPr>
      <w:r w:rsidRPr="000A4849">
        <w:rPr>
          <w:rFonts w:cs="Arial"/>
          <w:sz w:val="18"/>
          <w:szCs w:val="18"/>
        </w:rPr>
        <w:t>Borrowings are classified as current liabilities unless the Group has an unconditional right to defer settlement of the liability for at least 12 months after the reporting date.</w:t>
      </w:r>
    </w:p>
    <w:p w:rsidR="000775ED" w:rsidRPr="000A4849" w:rsidRDefault="000775ED" w:rsidP="004E0237">
      <w:pPr>
        <w:tabs>
          <w:tab w:val="left" w:pos="468"/>
        </w:tabs>
        <w:autoSpaceDE w:val="0"/>
        <w:autoSpaceDN w:val="0"/>
        <w:adjustRightInd w:val="0"/>
        <w:spacing w:line="240" w:lineRule="auto"/>
        <w:ind w:left="1418"/>
        <w:jc w:val="both"/>
        <w:rPr>
          <w:rFonts w:cs="Arial"/>
          <w:sz w:val="18"/>
          <w:szCs w:val="18"/>
        </w:rPr>
      </w:pPr>
    </w:p>
    <w:p w:rsidR="000775ED" w:rsidRPr="000A4849" w:rsidRDefault="000775ED"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b)</w:t>
      </w:r>
      <w:r w:rsidRPr="000A4849">
        <w:rPr>
          <w:rFonts w:cs="Arial"/>
          <w:sz w:val="18"/>
          <w:szCs w:val="18"/>
        </w:rPr>
        <w:tab/>
        <w:t>Measurement</w:t>
      </w:r>
    </w:p>
    <w:p w:rsidR="000775ED" w:rsidRPr="000A4849" w:rsidRDefault="000775ED" w:rsidP="004E0237">
      <w:pPr>
        <w:tabs>
          <w:tab w:val="left" w:pos="468"/>
        </w:tabs>
        <w:autoSpaceDE w:val="0"/>
        <w:autoSpaceDN w:val="0"/>
        <w:adjustRightInd w:val="0"/>
        <w:spacing w:line="240" w:lineRule="auto"/>
        <w:ind w:left="1418"/>
        <w:jc w:val="both"/>
        <w:rPr>
          <w:rFonts w:cs="Arial"/>
          <w:sz w:val="18"/>
          <w:szCs w:val="18"/>
        </w:rPr>
      </w:pPr>
    </w:p>
    <w:p w:rsidR="000775ED" w:rsidRPr="000F4988" w:rsidRDefault="000775ED" w:rsidP="004E0237">
      <w:pPr>
        <w:tabs>
          <w:tab w:val="left" w:pos="468"/>
        </w:tabs>
        <w:autoSpaceDE w:val="0"/>
        <w:autoSpaceDN w:val="0"/>
        <w:adjustRightInd w:val="0"/>
        <w:spacing w:line="240" w:lineRule="auto"/>
        <w:ind w:left="1418"/>
        <w:jc w:val="both"/>
        <w:rPr>
          <w:rFonts w:cs="Arial"/>
          <w:spacing w:val="-2"/>
          <w:sz w:val="18"/>
          <w:szCs w:val="18"/>
        </w:rPr>
      </w:pPr>
      <w:r w:rsidRPr="000F4988">
        <w:rPr>
          <w:rFonts w:cs="Arial"/>
          <w:spacing w:val="-2"/>
          <w:sz w:val="18"/>
          <w:szCs w:val="18"/>
        </w:rPr>
        <w:t>Financial liabilities are initially recognised at fair value and are subsequently measured at amortised cost.</w:t>
      </w:r>
    </w:p>
    <w:p w:rsidR="000F4988" w:rsidRDefault="000F4988">
      <w:pPr>
        <w:spacing w:line="240" w:lineRule="auto"/>
        <w:rPr>
          <w:rFonts w:cs="Arial"/>
          <w:sz w:val="18"/>
          <w:szCs w:val="18"/>
        </w:rPr>
      </w:pPr>
      <w:r>
        <w:rPr>
          <w:rFonts w:cs="Arial"/>
          <w:sz w:val="18"/>
          <w:szCs w:val="18"/>
        </w:rPr>
        <w:br w:type="page"/>
      </w:r>
    </w:p>
    <w:p w:rsidR="000F4988" w:rsidRPr="000A4849" w:rsidRDefault="000F4988" w:rsidP="000F4988">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Accounting policies</w:t>
      </w:r>
      <w:r w:rsidRPr="000F4988">
        <w:rPr>
          <w:rFonts w:eastAsia="Arial" w:cs="Arial"/>
          <w:sz w:val="18"/>
          <w:szCs w:val="18"/>
        </w:rPr>
        <w:t xml:space="preserve"> </w:t>
      </w:r>
      <w:r w:rsidRPr="000F4988">
        <w:rPr>
          <w:rFonts w:cs="Arial"/>
          <w:sz w:val="18"/>
          <w:szCs w:val="18"/>
        </w:rPr>
        <w:t>(Cont’d)</w:t>
      </w:r>
    </w:p>
    <w:p w:rsidR="005869D2" w:rsidRDefault="005869D2" w:rsidP="004E0237">
      <w:pPr>
        <w:tabs>
          <w:tab w:val="left" w:pos="468"/>
        </w:tabs>
        <w:autoSpaceDE w:val="0"/>
        <w:autoSpaceDN w:val="0"/>
        <w:adjustRightInd w:val="0"/>
        <w:spacing w:line="240" w:lineRule="auto"/>
        <w:ind w:left="1418"/>
        <w:jc w:val="both"/>
        <w:rPr>
          <w:rFonts w:cs="Arial"/>
          <w:sz w:val="18"/>
          <w:szCs w:val="18"/>
        </w:rPr>
      </w:pPr>
    </w:p>
    <w:p w:rsidR="00A92C85" w:rsidRDefault="00A92C85" w:rsidP="004E0237">
      <w:pPr>
        <w:tabs>
          <w:tab w:val="left" w:pos="468"/>
        </w:tabs>
        <w:autoSpaceDE w:val="0"/>
        <w:autoSpaceDN w:val="0"/>
        <w:adjustRightInd w:val="0"/>
        <w:spacing w:line="240" w:lineRule="auto"/>
        <w:ind w:left="1418"/>
        <w:jc w:val="both"/>
        <w:rPr>
          <w:rFonts w:cs="Arial"/>
          <w:sz w:val="18"/>
          <w:szCs w:val="18"/>
        </w:rPr>
      </w:pPr>
    </w:p>
    <w:p w:rsidR="000F4988" w:rsidRPr="000A4849" w:rsidRDefault="000F4988" w:rsidP="000F4988">
      <w:pPr>
        <w:pStyle w:val="Heading8"/>
        <w:spacing w:line="240" w:lineRule="auto"/>
        <w:ind w:left="1080" w:hanging="540"/>
        <w:jc w:val="both"/>
        <w:rPr>
          <w:rFonts w:ascii="Arial" w:hAnsi="Arial" w:cs="Arial"/>
          <w:sz w:val="18"/>
          <w:szCs w:val="18"/>
        </w:rPr>
      </w:pPr>
      <w:r w:rsidRPr="000A4849">
        <w:rPr>
          <w:rFonts w:ascii="Arial" w:hAnsi="Arial" w:cs="Arial"/>
          <w:sz w:val="18"/>
          <w:szCs w:val="18"/>
        </w:rPr>
        <w:t>6.15</w:t>
      </w:r>
      <w:r w:rsidRPr="000A4849">
        <w:rPr>
          <w:rFonts w:ascii="Arial" w:hAnsi="Arial" w:cs="Arial"/>
          <w:sz w:val="18"/>
          <w:szCs w:val="18"/>
        </w:rPr>
        <w:tab/>
        <w:t>Borrowings</w:t>
      </w:r>
      <w:r>
        <w:rPr>
          <w:rFonts w:ascii="Arial" w:hAnsi="Arial" w:cs="Arial"/>
          <w:sz w:val="18"/>
          <w:szCs w:val="18"/>
        </w:rPr>
        <w:t xml:space="preserve"> </w:t>
      </w:r>
      <w:r w:rsidRPr="000F4988">
        <w:rPr>
          <w:rFonts w:ascii="Arial" w:hAnsi="Arial" w:cs="Arial"/>
          <w:b w:val="0"/>
          <w:bCs w:val="0"/>
          <w:sz w:val="18"/>
          <w:szCs w:val="18"/>
        </w:rPr>
        <w:t>(Cont’d)</w:t>
      </w:r>
    </w:p>
    <w:p w:rsidR="000F4988" w:rsidRPr="000A4849" w:rsidRDefault="000F4988" w:rsidP="000F4988">
      <w:pPr>
        <w:spacing w:line="240" w:lineRule="auto"/>
        <w:ind w:left="1080"/>
        <w:rPr>
          <w:rFonts w:cs="Arial"/>
          <w:sz w:val="18"/>
          <w:szCs w:val="18"/>
        </w:rPr>
      </w:pPr>
    </w:p>
    <w:p w:rsidR="000F4988" w:rsidRPr="000F4988" w:rsidRDefault="000F4988" w:rsidP="000F4988">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u w:val="single"/>
        </w:rPr>
        <w:t>For the year ended 31 December 2020</w:t>
      </w:r>
      <w:r w:rsidRPr="000F4988">
        <w:rPr>
          <w:rFonts w:eastAsia="Arial" w:cs="Arial"/>
          <w:sz w:val="18"/>
          <w:szCs w:val="18"/>
        </w:rPr>
        <w:t xml:space="preserve"> </w:t>
      </w:r>
      <w:r w:rsidRPr="000F4988">
        <w:rPr>
          <w:rFonts w:cs="Arial"/>
          <w:sz w:val="18"/>
          <w:szCs w:val="18"/>
        </w:rPr>
        <w:t>(Cont’d)</w:t>
      </w:r>
    </w:p>
    <w:p w:rsidR="000F4988" w:rsidRPr="000A4849" w:rsidRDefault="000F4988" w:rsidP="004E0237">
      <w:pPr>
        <w:tabs>
          <w:tab w:val="left" w:pos="468"/>
        </w:tabs>
        <w:autoSpaceDE w:val="0"/>
        <w:autoSpaceDN w:val="0"/>
        <w:adjustRightInd w:val="0"/>
        <w:spacing w:line="240" w:lineRule="auto"/>
        <w:ind w:left="1418"/>
        <w:jc w:val="both"/>
        <w:rPr>
          <w:rFonts w:cs="Arial"/>
          <w:sz w:val="18"/>
          <w:szCs w:val="18"/>
        </w:rPr>
      </w:pPr>
    </w:p>
    <w:p w:rsidR="005869D2" w:rsidRPr="000A4849" w:rsidRDefault="005869D2" w:rsidP="004E0237">
      <w:pPr>
        <w:tabs>
          <w:tab w:val="left" w:pos="468"/>
        </w:tabs>
        <w:autoSpaceDE w:val="0"/>
        <w:autoSpaceDN w:val="0"/>
        <w:adjustRightInd w:val="0"/>
        <w:spacing w:line="240" w:lineRule="auto"/>
        <w:ind w:left="1440" w:hanging="360"/>
        <w:jc w:val="both"/>
        <w:rPr>
          <w:rFonts w:cs="Arial"/>
          <w:sz w:val="18"/>
          <w:szCs w:val="18"/>
        </w:rPr>
      </w:pPr>
      <w:r w:rsidRPr="000A4849">
        <w:rPr>
          <w:rFonts w:cs="Arial"/>
          <w:sz w:val="18"/>
          <w:szCs w:val="18"/>
        </w:rPr>
        <w:t>c)</w:t>
      </w:r>
      <w:r w:rsidRPr="000A4849">
        <w:rPr>
          <w:rFonts w:cs="Arial"/>
          <w:sz w:val="18"/>
          <w:szCs w:val="18"/>
        </w:rPr>
        <w:tab/>
        <w:t xml:space="preserve">Derecognition and modification </w:t>
      </w: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r w:rsidRPr="000F4988">
        <w:rPr>
          <w:rFonts w:cs="Arial"/>
          <w:spacing w:val="-4"/>
          <w:sz w:val="18"/>
          <w:szCs w:val="18"/>
        </w:rPr>
        <w:t>Financial liabilities are derecognised when the obligation specified in the contract is discharged, cancelled,</w:t>
      </w:r>
      <w:r w:rsidRPr="000A4849">
        <w:rPr>
          <w:rFonts w:cs="Arial"/>
          <w:sz w:val="18"/>
          <w:szCs w:val="18"/>
        </w:rPr>
        <w:t xml:space="preserve"> or expired. </w:t>
      </w: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p>
    <w:p w:rsidR="000775ED" w:rsidRPr="000A4849" w:rsidRDefault="005869D2" w:rsidP="004E0237">
      <w:pPr>
        <w:tabs>
          <w:tab w:val="left" w:pos="468"/>
        </w:tabs>
        <w:autoSpaceDE w:val="0"/>
        <w:autoSpaceDN w:val="0"/>
        <w:adjustRightInd w:val="0"/>
        <w:spacing w:line="240" w:lineRule="auto"/>
        <w:ind w:left="1440"/>
        <w:jc w:val="both"/>
        <w:rPr>
          <w:rFonts w:cs="Arial"/>
          <w:sz w:val="18"/>
          <w:szCs w:val="18"/>
          <w:u w:val="single"/>
        </w:rPr>
      </w:pPr>
      <w:r w:rsidRPr="000A4849">
        <w:rPr>
          <w:rFonts w:cs="Arial"/>
          <w:sz w:val="18"/>
          <w:szCs w:val="18"/>
          <w:u w:val="single"/>
        </w:rPr>
        <w:t>For the year ended 31 December 2019</w:t>
      </w:r>
    </w:p>
    <w:p w:rsidR="000775ED" w:rsidRPr="000A4849" w:rsidRDefault="000775ED" w:rsidP="004E0237">
      <w:pPr>
        <w:tabs>
          <w:tab w:val="left" w:pos="468"/>
        </w:tabs>
        <w:autoSpaceDE w:val="0"/>
        <w:autoSpaceDN w:val="0"/>
        <w:adjustRightInd w:val="0"/>
        <w:spacing w:line="240" w:lineRule="auto"/>
        <w:ind w:left="1440"/>
        <w:jc w:val="both"/>
        <w:rPr>
          <w:rFonts w:cs="Arial"/>
          <w:sz w:val="18"/>
          <w:szCs w:val="18"/>
        </w:rPr>
      </w:pPr>
    </w:p>
    <w:p w:rsidR="005869D2" w:rsidRPr="000A4849" w:rsidRDefault="005869D2" w:rsidP="004E0237">
      <w:pPr>
        <w:tabs>
          <w:tab w:val="left" w:pos="468"/>
        </w:tabs>
        <w:autoSpaceDE w:val="0"/>
        <w:autoSpaceDN w:val="0"/>
        <w:adjustRightInd w:val="0"/>
        <w:spacing w:line="240" w:lineRule="auto"/>
        <w:ind w:left="1440"/>
        <w:jc w:val="both"/>
        <w:rPr>
          <w:rFonts w:cs="Arial"/>
          <w:i/>
          <w:iCs/>
          <w:sz w:val="18"/>
          <w:szCs w:val="18"/>
        </w:rPr>
      </w:pPr>
      <w:r w:rsidRPr="000A4849">
        <w:rPr>
          <w:rFonts w:cs="Arial"/>
          <w:i/>
          <w:iCs/>
          <w:sz w:val="18"/>
          <w:szCs w:val="18"/>
        </w:rPr>
        <w:t>Borrowings</w:t>
      </w:r>
    </w:p>
    <w:p w:rsidR="005869D2" w:rsidRPr="000A4849" w:rsidRDefault="005869D2" w:rsidP="004E0237">
      <w:pPr>
        <w:tabs>
          <w:tab w:val="left" w:pos="468"/>
        </w:tabs>
        <w:autoSpaceDE w:val="0"/>
        <w:autoSpaceDN w:val="0"/>
        <w:adjustRightInd w:val="0"/>
        <w:spacing w:line="240" w:lineRule="auto"/>
        <w:ind w:left="1440"/>
        <w:jc w:val="both"/>
        <w:rPr>
          <w:rFonts w:cs="Arial"/>
          <w:sz w:val="18"/>
          <w:szCs w:val="18"/>
        </w:rPr>
      </w:pPr>
    </w:p>
    <w:p w:rsidR="00E92EE9" w:rsidRPr="000A4849" w:rsidRDefault="00E92EE9" w:rsidP="004E0237">
      <w:pPr>
        <w:tabs>
          <w:tab w:val="left" w:pos="468"/>
        </w:tabs>
        <w:autoSpaceDE w:val="0"/>
        <w:autoSpaceDN w:val="0"/>
        <w:adjustRightInd w:val="0"/>
        <w:spacing w:line="240" w:lineRule="auto"/>
        <w:ind w:left="1440"/>
        <w:jc w:val="both"/>
        <w:rPr>
          <w:rFonts w:cs="Arial"/>
          <w:sz w:val="18"/>
          <w:szCs w:val="18"/>
        </w:rPr>
      </w:pPr>
      <w:r w:rsidRPr="000A4849">
        <w:rPr>
          <w:rFonts w:cs="Arial"/>
          <w:spacing w:val="-2"/>
          <w:sz w:val="18"/>
          <w:szCs w:val="18"/>
        </w:rPr>
        <w:t>Borrowings are recognised initially at the fair value, net of directly attributable transaction costs incurred.</w:t>
      </w:r>
      <w:r w:rsidRPr="000A4849">
        <w:rPr>
          <w:rFonts w:cs="Arial"/>
          <w:sz w:val="18"/>
          <w:szCs w:val="18"/>
        </w:rPr>
        <w:t xml:space="preserve"> Borrowings are subsequently stated at amortised cost.</w:t>
      </w:r>
    </w:p>
    <w:p w:rsidR="00D755C2" w:rsidRPr="000A4849" w:rsidRDefault="00D755C2" w:rsidP="004E0237">
      <w:pPr>
        <w:tabs>
          <w:tab w:val="left" w:pos="468"/>
        </w:tabs>
        <w:autoSpaceDE w:val="0"/>
        <w:autoSpaceDN w:val="0"/>
        <w:adjustRightInd w:val="0"/>
        <w:spacing w:line="240" w:lineRule="auto"/>
        <w:ind w:left="1440"/>
        <w:jc w:val="both"/>
        <w:rPr>
          <w:rFonts w:cs="Arial"/>
          <w:sz w:val="18"/>
          <w:szCs w:val="18"/>
        </w:rPr>
      </w:pPr>
    </w:p>
    <w:p w:rsidR="00630B8B" w:rsidRPr="000A4849" w:rsidRDefault="00E92EE9"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630B8B" w:rsidRPr="000A4849" w:rsidRDefault="00630B8B" w:rsidP="004E0237">
      <w:pPr>
        <w:spacing w:line="240" w:lineRule="auto"/>
        <w:ind w:left="1440"/>
        <w:jc w:val="both"/>
        <w:rPr>
          <w:rFonts w:cs="Arial"/>
          <w:sz w:val="18"/>
          <w:szCs w:val="18"/>
        </w:rPr>
      </w:pPr>
    </w:p>
    <w:p w:rsidR="00630B8B" w:rsidRPr="000A4849" w:rsidRDefault="00E92EE9"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rsidR="00E92EE9" w:rsidRPr="000A4849" w:rsidRDefault="00E92EE9" w:rsidP="004E0237">
      <w:pPr>
        <w:tabs>
          <w:tab w:val="left" w:pos="468"/>
        </w:tabs>
        <w:autoSpaceDE w:val="0"/>
        <w:autoSpaceDN w:val="0"/>
        <w:adjustRightInd w:val="0"/>
        <w:spacing w:line="240" w:lineRule="auto"/>
        <w:ind w:left="1440"/>
        <w:jc w:val="both"/>
        <w:rPr>
          <w:rFonts w:cs="Arial"/>
          <w:sz w:val="18"/>
          <w:szCs w:val="18"/>
        </w:rPr>
      </w:pPr>
    </w:p>
    <w:p w:rsidR="00C544FC" w:rsidRPr="000A4849" w:rsidRDefault="00E92EE9" w:rsidP="004E0237">
      <w:pPr>
        <w:tabs>
          <w:tab w:val="left" w:pos="468"/>
        </w:tabs>
        <w:autoSpaceDE w:val="0"/>
        <w:autoSpaceDN w:val="0"/>
        <w:adjustRightInd w:val="0"/>
        <w:spacing w:line="240" w:lineRule="auto"/>
        <w:ind w:left="1440"/>
        <w:jc w:val="both"/>
        <w:rPr>
          <w:rFonts w:cs="Arial"/>
          <w:sz w:val="18"/>
          <w:szCs w:val="18"/>
        </w:rPr>
      </w:pPr>
      <w:r w:rsidRPr="000A4849">
        <w:rPr>
          <w:rFonts w:cs="Arial"/>
          <w:sz w:val="18"/>
          <w:szCs w:val="18"/>
        </w:rPr>
        <w:t>Borrowings are classified as current liabilities unless the Group has an unconditional right to defer settlement of the liability for at least 12 months after the reporting date.</w:t>
      </w:r>
    </w:p>
    <w:p w:rsidR="00C544FC" w:rsidRPr="000A4849" w:rsidRDefault="00C544FC" w:rsidP="004E0237">
      <w:pPr>
        <w:tabs>
          <w:tab w:val="left" w:pos="468"/>
        </w:tabs>
        <w:autoSpaceDE w:val="0"/>
        <w:autoSpaceDN w:val="0"/>
        <w:adjustRightInd w:val="0"/>
        <w:spacing w:line="240" w:lineRule="auto"/>
        <w:ind w:left="1440"/>
        <w:jc w:val="both"/>
        <w:rPr>
          <w:rFonts w:cs="Arial"/>
          <w:sz w:val="18"/>
          <w:szCs w:val="18"/>
        </w:rPr>
      </w:pPr>
    </w:p>
    <w:p w:rsidR="00C544FC" w:rsidRPr="000A4849" w:rsidRDefault="00C544FC" w:rsidP="004E0237">
      <w:pPr>
        <w:tabs>
          <w:tab w:val="left" w:pos="468"/>
        </w:tabs>
        <w:autoSpaceDE w:val="0"/>
        <w:autoSpaceDN w:val="0"/>
        <w:adjustRightInd w:val="0"/>
        <w:spacing w:line="240" w:lineRule="auto"/>
        <w:ind w:left="1440"/>
        <w:jc w:val="both"/>
        <w:rPr>
          <w:rFonts w:cs="Arial"/>
          <w:sz w:val="18"/>
          <w:szCs w:val="18"/>
        </w:rPr>
      </w:pPr>
    </w:p>
    <w:p w:rsidR="007D7096" w:rsidRPr="000A4849" w:rsidRDefault="005869D2" w:rsidP="004E0237">
      <w:pPr>
        <w:pStyle w:val="Heading8"/>
        <w:spacing w:line="240" w:lineRule="auto"/>
        <w:ind w:left="1080" w:hanging="540"/>
        <w:jc w:val="both"/>
        <w:rPr>
          <w:rFonts w:ascii="Arial" w:hAnsi="Arial" w:cs="Arial"/>
          <w:sz w:val="18"/>
          <w:szCs w:val="18"/>
        </w:rPr>
      </w:pPr>
      <w:bookmarkStart w:id="11" w:name="_Toc437937808"/>
      <w:r w:rsidRPr="000A4849">
        <w:rPr>
          <w:rFonts w:ascii="Arial" w:hAnsi="Arial" w:cs="Arial"/>
          <w:sz w:val="18"/>
          <w:szCs w:val="18"/>
        </w:rPr>
        <w:t>6</w:t>
      </w:r>
      <w:r w:rsidR="007D7096" w:rsidRPr="000A4849">
        <w:rPr>
          <w:rFonts w:ascii="Arial" w:hAnsi="Arial" w:cs="Arial"/>
          <w:sz w:val="18"/>
          <w:szCs w:val="18"/>
        </w:rPr>
        <w:t>.1</w:t>
      </w:r>
      <w:r w:rsidR="003E386F" w:rsidRPr="000A4849">
        <w:rPr>
          <w:rFonts w:ascii="Arial" w:hAnsi="Arial" w:cs="Arial"/>
          <w:sz w:val="18"/>
          <w:szCs w:val="18"/>
        </w:rPr>
        <w:t>6</w:t>
      </w:r>
      <w:r w:rsidR="007D7096" w:rsidRPr="000A4849">
        <w:rPr>
          <w:rFonts w:ascii="Arial" w:hAnsi="Arial" w:cs="Arial"/>
          <w:sz w:val="18"/>
          <w:szCs w:val="18"/>
        </w:rPr>
        <w:tab/>
        <w:t>Borrowing costs</w:t>
      </w:r>
      <w:bookmarkEnd w:id="11"/>
    </w:p>
    <w:p w:rsidR="007D7096" w:rsidRPr="000A4849" w:rsidRDefault="007D7096" w:rsidP="004E0237">
      <w:pPr>
        <w:tabs>
          <w:tab w:val="left" w:pos="468"/>
        </w:tabs>
        <w:autoSpaceDE w:val="0"/>
        <w:autoSpaceDN w:val="0"/>
        <w:adjustRightInd w:val="0"/>
        <w:spacing w:line="240" w:lineRule="auto"/>
        <w:ind w:left="1080"/>
        <w:rPr>
          <w:rFonts w:cs="Arial"/>
          <w:sz w:val="18"/>
          <w:szCs w:val="18"/>
        </w:rPr>
      </w:pPr>
    </w:p>
    <w:p w:rsidR="00E92EE9" w:rsidRPr="000A4849" w:rsidRDefault="00E92EE9" w:rsidP="004E0237">
      <w:pPr>
        <w:spacing w:line="240" w:lineRule="auto"/>
        <w:ind w:left="1080"/>
        <w:jc w:val="both"/>
        <w:rPr>
          <w:rFonts w:cs="Arial"/>
          <w:sz w:val="18"/>
          <w:szCs w:val="18"/>
        </w:rPr>
      </w:pPr>
      <w:r w:rsidRPr="000A4849">
        <w:rPr>
          <w:rFonts w:cs="Arial"/>
          <w:sz w:val="18"/>
          <w:szCs w:val="18"/>
        </w:rPr>
        <w:t>General and specific borrowing costs directly attributable to the acquisition, construction or production of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rsidR="007D7096" w:rsidRPr="000A4849" w:rsidRDefault="007D7096" w:rsidP="004E0237">
      <w:pPr>
        <w:tabs>
          <w:tab w:val="left" w:pos="468"/>
        </w:tabs>
        <w:autoSpaceDE w:val="0"/>
        <w:autoSpaceDN w:val="0"/>
        <w:adjustRightInd w:val="0"/>
        <w:spacing w:line="240" w:lineRule="auto"/>
        <w:ind w:left="1080"/>
        <w:jc w:val="both"/>
        <w:rPr>
          <w:rFonts w:cs="Arial"/>
          <w:sz w:val="18"/>
          <w:szCs w:val="18"/>
        </w:rPr>
      </w:pPr>
    </w:p>
    <w:p w:rsidR="007D7096" w:rsidRPr="000A4849" w:rsidRDefault="002F50B6"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 xml:space="preserve">Other borrowing costs are expensed in the </w:t>
      </w:r>
      <w:r w:rsidR="00B72C5E" w:rsidRPr="000A4849">
        <w:rPr>
          <w:rFonts w:cs="Arial"/>
          <w:sz w:val="18"/>
          <w:szCs w:val="18"/>
        </w:rPr>
        <w:t>period</w:t>
      </w:r>
      <w:r w:rsidRPr="000A4849">
        <w:rPr>
          <w:rFonts w:cs="Arial"/>
          <w:sz w:val="18"/>
          <w:szCs w:val="18"/>
        </w:rPr>
        <w:t xml:space="preserve"> in which they are incurred.</w:t>
      </w:r>
    </w:p>
    <w:p w:rsidR="008C7370" w:rsidRPr="000A4849" w:rsidRDefault="008C7370" w:rsidP="004E0237">
      <w:pPr>
        <w:spacing w:line="240" w:lineRule="auto"/>
        <w:ind w:left="1080"/>
        <w:jc w:val="both"/>
        <w:rPr>
          <w:rFonts w:cs="Arial"/>
          <w:sz w:val="18"/>
          <w:szCs w:val="18"/>
        </w:rPr>
      </w:pPr>
    </w:p>
    <w:p w:rsidR="000F4988" w:rsidRDefault="000F4988">
      <w:pPr>
        <w:spacing w:line="240" w:lineRule="auto"/>
        <w:rPr>
          <w:rFonts w:cs="Arial"/>
          <w:sz w:val="18"/>
          <w:szCs w:val="18"/>
        </w:rPr>
      </w:pPr>
      <w:r>
        <w:rPr>
          <w:rFonts w:cs="Arial"/>
          <w:sz w:val="18"/>
          <w:szCs w:val="18"/>
        </w:rPr>
        <w:br w:type="page"/>
      </w:r>
    </w:p>
    <w:p w:rsidR="000F4988" w:rsidRPr="000A4849" w:rsidRDefault="000F4988" w:rsidP="000F4988">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8C7370" w:rsidRDefault="008C7370" w:rsidP="004E0237">
      <w:pPr>
        <w:spacing w:line="240" w:lineRule="auto"/>
        <w:ind w:left="1080"/>
        <w:jc w:val="both"/>
        <w:rPr>
          <w:rFonts w:cs="Arial"/>
          <w:sz w:val="18"/>
          <w:szCs w:val="18"/>
        </w:rPr>
      </w:pPr>
    </w:p>
    <w:p w:rsidR="000F4988" w:rsidRPr="000A4849" w:rsidRDefault="000F4988" w:rsidP="004E0237">
      <w:pPr>
        <w:spacing w:line="240" w:lineRule="auto"/>
        <w:ind w:left="1080"/>
        <w:jc w:val="both"/>
        <w:rPr>
          <w:rFonts w:cs="Arial"/>
          <w:sz w:val="18"/>
          <w:szCs w:val="18"/>
        </w:rPr>
      </w:pPr>
    </w:p>
    <w:p w:rsidR="007D7096" w:rsidRPr="000A4849" w:rsidRDefault="00B3398E" w:rsidP="004E0237">
      <w:pPr>
        <w:pStyle w:val="Heading8"/>
        <w:spacing w:line="240" w:lineRule="auto"/>
        <w:ind w:left="1080" w:hanging="540"/>
        <w:jc w:val="both"/>
        <w:rPr>
          <w:rFonts w:ascii="Arial" w:hAnsi="Arial" w:cs="Arial"/>
          <w:sz w:val="18"/>
          <w:szCs w:val="18"/>
        </w:rPr>
      </w:pPr>
      <w:bookmarkStart w:id="12" w:name="_Toc311790776"/>
      <w:bookmarkStart w:id="13" w:name="_Toc465699780"/>
      <w:r w:rsidRPr="000A4849">
        <w:rPr>
          <w:rFonts w:ascii="Arial" w:hAnsi="Arial" w:cs="Arial"/>
          <w:sz w:val="18"/>
          <w:szCs w:val="18"/>
        </w:rPr>
        <w:t>6</w:t>
      </w:r>
      <w:r w:rsidR="007D7096" w:rsidRPr="000A4849">
        <w:rPr>
          <w:rFonts w:ascii="Arial" w:hAnsi="Arial" w:cs="Arial"/>
          <w:sz w:val="18"/>
          <w:szCs w:val="18"/>
        </w:rPr>
        <w:t>.1</w:t>
      </w:r>
      <w:r w:rsidR="003E386F" w:rsidRPr="000A4849">
        <w:rPr>
          <w:rFonts w:ascii="Arial" w:hAnsi="Arial" w:cs="Arial"/>
          <w:sz w:val="18"/>
          <w:szCs w:val="18"/>
        </w:rPr>
        <w:t>7</w:t>
      </w:r>
      <w:r w:rsidR="007D7096" w:rsidRPr="000A4849">
        <w:rPr>
          <w:rFonts w:ascii="Arial" w:hAnsi="Arial" w:cs="Arial"/>
          <w:sz w:val="18"/>
          <w:szCs w:val="18"/>
        </w:rPr>
        <w:tab/>
        <w:t>Current and deferred income taxes</w:t>
      </w:r>
      <w:bookmarkEnd w:id="12"/>
      <w:bookmarkEnd w:id="13"/>
    </w:p>
    <w:p w:rsidR="007D7096" w:rsidRPr="000A4849" w:rsidRDefault="007D7096" w:rsidP="004E0237">
      <w:pPr>
        <w:spacing w:line="240" w:lineRule="auto"/>
        <w:ind w:left="1080"/>
        <w:jc w:val="both"/>
        <w:rPr>
          <w:rFonts w:cs="Arial"/>
          <w:sz w:val="18"/>
          <w:szCs w:val="18"/>
        </w:rPr>
      </w:pPr>
    </w:p>
    <w:p w:rsidR="007D7096" w:rsidRPr="000A4849" w:rsidRDefault="00F152BB" w:rsidP="004E0237">
      <w:pPr>
        <w:spacing w:line="240" w:lineRule="auto"/>
        <w:ind w:left="1080"/>
        <w:jc w:val="both"/>
        <w:rPr>
          <w:rFonts w:cs="Arial"/>
          <w:sz w:val="18"/>
          <w:szCs w:val="18"/>
        </w:rPr>
      </w:pPr>
      <w:r w:rsidRPr="000A4849">
        <w:rPr>
          <w:rFonts w:cs="Arial"/>
          <w:sz w:val="18"/>
          <w:szCs w:val="18"/>
        </w:rPr>
        <w:t xml:space="preserve">The tax expense for the </w:t>
      </w:r>
      <w:r w:rsidR="0090756C" w:rsidRPr="000A4849">
        <w:rPr>
          <w:rFonts w:cs="Arial"/>
          <w:sz w:val="18"/>
          <w:szCs w:val="18"/>
        </w:rPr>
        <w:t>year</w:t>
      </w:r>
      <w:r w:rsidRPr="000A4849">
        <w:rPr>
          <w:rFonts w:cs="Arial"/>
          <w:sz w:val="18"/>
          <w:szCs w:val="18"/>
        </w:rPr>
        <w:t xml:space="preserve"> comprises current and deferred tax. Tax is recognised in profit or loss, except to the extent that it relates to items recognised in other comprehensive income or directly in equity.</w:t>
      </w:r>
    </w:p>
    <w:p w:rsidR="00F152BB" w:rsidRPr="000A4849" w:rsidRDefault="00F152BB" w:rsidP="004E0237">
      <w:pPr>
        <w:spacing w:line="240" w:lineRule="auto"/>
        <w:ind w:left="1080"/>
        <w:jc w:val="both"/>
        <w:rPr>
          <w:rFonts w:cs="Arial"/>
          <w:sz w:val="18"/>
          <w:szCs w:val="18"/>
        </w:rPr>
      </w:pPr>
    </w:p>
    <w:p w:rsidR="00F152BB" w:rsidRPr="000A4849" w:rsidRDefault="00F152BB" w:rsidP="004E0237">
      <w:pPr>
        <w:spacing w:line="240" w:lineRule="auto"/>
        <w:ind w:left="1080"/>
        <w:jc w:val="both"/>
        <w:rPr>
          <w:rFonts w:cs="Arial"/>
          <w:i/>
          <w:iCs/>
          <w:sz w:val="18"/>
          <w:szCs w:val="18"/>
        </w:rPr>
      </w:pPr>
      <w:r w:rsidRPr="000A4849">
        <w:rPr>
          <w:rFonts w:cs="Arial"/>
          <w:i/>
          <w:iCs/>
          <w:sz w:val="18"/>
          <w:szCs w:val="18"/>
        </w:rPr>
        <w:t>Current tax</w:t>
      </w:r>
    </w:p>
    <w:p w:rsidR="007D7096" w:rsidRPr="000A4849" w:rsidRDefault="007D7096" w:rsidP="004E0237">
      <w:pPr>
        <w:spacing w:line="240" w:lineRule="auto"/>
        <w:ind w:left="1080"/>
        <w:jc w:val="both"/>
        <w:rPr>
          <w:rFonts w:cs="Arial"/>
          <w:sz w:val="18"/>
          <w:szCs w:val="18"/>
        </w:rPr>
      </w:pPr>
    </w:p>
    <w:p w:rsidR="007D7096" w:rsidRPr="000A4849" w:rsidRDefault="00F152BB" w:rsidP="004E0237">
      <w:pPr>
        <w:spacing w:line="240" w:lineRule="auto"/>
        <w:ind w:left="1080"/>
        <w:jc w:val="both"/>
        <w:rPr>
          <w:rFonts w:cs="Arial"/>
          <w:sz w:val="18"/>
          <w:szCs w:val="18"/>
        </w:rPr>
      </w:pPr>
      <w:r w:rsidRPr="000A4849">
        <w:rPr>
          <w:rFonts w:cs="Arial"/>
          <w:sz w:val="18"/>
          <w:szCs w:val="18"/>
        </w:rPr>
        <w:t xml:space="preserve">The current income tax is calculated </w:t>
      </w:r>
      <w:proofErr w:type="gramStart"/>
      <w:r w:rsidRPr="000A4849">
        <w:rPr>
          <w:rFonts w:cs="Arial"/>
          <w:sz w:val="18"/>
          <w:szCs w:val="18"/>
        </w:rPr>
        <w:t>on the basis of</w:t>
      </w:r>
      <w:proofErr w:type="gramEnd"/>
      <w:r w:rsidRPr="000A4849">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A4849">
        <w:rPr>
          <w:rFonts w:cs="Arial"/>
          <w:sz w:val="18"/>
          <w:szCs w:val="18"/>
        </w:rPr>
        <w:t>on the basis of</w:t>
      </w:r>
      <w:proofErr w:type="gramEnd"/>
      <w:r w:rsidRPr="000A4849">
        <w:rPr>
          <w:rFonts w:cs="Arial"/>
          <w:sz w:val="18"/>
          <w:szCs w:val="18"/>
        </w:rPr>
        <w:t xml:space="preserve"> amounts expected to be paid to the tax authorities.</w:t>
      </w:r>
    </w:p>
    <w:p w:rsidR="00F152BB" w:rsidRPr="000A4849" w:rsidRDefault="00F152BB" w:rsidP="004E0237">
      <w:pPr>
        <w:spacing w:line="240" w:lineRule="auto"/>
        <w:ind w:left="1080"/>
        <w:jc w:val="both"/>
        <w:rPr>
          <w:rFonts w:cs="Arial"/>
          <w:sz w:val="18"/>
          <w:szCs w:val="18"/>
        </w:rPr>
      </w:pPr>
    </w:p>
    <w:p w:rsidR="00F152BB" w:rsidRPr="000A4849" w:rsidRDefault="00F152BB" w:rsidP="004E0237">
      <w:pPr>
        <w:spacing w:line="240" w:lineRule="auto"/>
        <w:ind w:left="1080"/>
        <w:jc w:val="both"/>
        <w:rPr>
          <w:rFonts w:cs="Arial"/>
          <w:i/>
          <w:iCs/>
          <w:sz w:val="18"/>
          <w:szCs w:val="18"/>
        </w:rPr>
      </w:pPr>
      <w:r w:rsidRPr="000A4849">
        <w:rPr>
          <w:rFonts w:cs="Arial"/>
          <w:i/>
          <w:iCs/>
          <w:sz w:val="18"/>
          <w:szCs w:val="18"/>
        </w:rPr>
        <w:t>Deferred income tax</w:t>
      </w:r>
    </w:p>
    <w:p w:rsidR="007D7096" w:rsidRPr="000A4849" w:rsidRDefault="007D7096" w:rsidP="004E0237">
      <w:pPr>
        <w:spacing w:line="240" w:lineRule="auto"/>
        <w:ind w:left="1080"/>
        <w:rPr>
          <w:rFonts w:cs="Arial"/>
          <w:sz w:val="18"/>
          <w:szCs w:val="18"/>
        </w:rPr>
      </w:pPr>
    </w:p>
    <w:p w:rsidR="00F152BB" w:rsidRPr="000A4849" w:rsidRDefault="00F152BB" w:rsidP="004E0237">
      <w:pPr>
        <w:spacing w:line="240" w:lineRule="auto"/>
        <w:ind w:left="1080"/>
        <w:jc w:val="both"/>
        <w:rPr>
          <w:rFonts w:cs="Arial"/>
          <w:spacing w:val="-4"/>
          <w:sz w:val="18"/>
          <w:szCs w:val="18"/>
        </w:rPr>
      </w:pPr>
      <w:r w:rsidRPr="000A4849">
        <w:rPr>
          <w:rFonts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F152BB" w:rsidRPr="000A4849" w:rsidRDefault="00F152BB" w:rsidP="004E0237">
      <w:pPr>
        <w:spacing w:line="240" w:lineRule="auto"/>
        <w:ind w:left="1080"/>
        <w:jc w:val="both"/>
        <w:rPr>
          <w:rFonts w:cs="Arial"/>
          <w:spacing w:val="-4"/>
          <w:sz w:val="18"/>
          <w:szCs w:val="18"/>
        </w:rPr>
      </w:pPr>
    </w:p>
    <w:p w:rsidR="00F152BB" w:rsidRPr="000A4849" w:rsidRDefault="00F152BB" w:rsidP="004E0237">
      <w:pPr>
        <w:spacing w:line="240" w:lineRule="auto"/>
        <w:ind w:left="1440" w:hanging="360"/>
        <w:jc w:val="both"/>
        <w:rPr>
          <w:rFonts w:cs="Arial"/>
          <w:sz w:val="18"/>
          <w:szCs w:val="18"/>
          <w:lang w:bidi="th-TH"/>
        </w:rPr>
      </w:pPr>
      <w:r w:rsidRPr="000A4849">
        <w:rPr>
          <w:rFonts w:cs="Arial"/>
          <w:sz w:val="18"/>
          <w:szCs w:val="18"/>
          <w:lang w:bidi="th-TH"/>
        </w:rPr>
        <w:t>-</w:t>
      </w:r>
      <w:r w:rsidRPr="000A4849">
        <w:rPr>
          <w:rFonts w:cs="Arial"/>
          <w:sz w:val="18"/>
          <w:szCs w:val="18"/>
          <w:lang w:bidi="th-TH"/>
        </w:rPr>
        <w:tab/>
        <w:t>initial recognition of an asset or liability in a transaction other than a business combination that affects neither accounting nor taxable profit or loss is not recognised</w:t>
      </w:r>
    </w:p>
    <w:p w:rsidR="0087637E" w:rsidRPr="000A4849" w:rsidRDefault="00F152BB" w:rsidP="004E0237">
      <w:pPr>
        <w:spacing w:line="240" w:lineRule="auto"/>
        <w:ind w:left="1440" w:hanging="360"/>
        <w:jc w:val="both"/>
        <w:rPr>
          <w:rFonts w:cs="Arial"/>
          <w:sz w:val="18"/>
          <w:szCs w:val="18"/>
          <w:lang w:bidi="th-TH"/>
        </w:rPr>
      </w:pPr>
      <w:r w:rsidRPr="000A4849">
        <w:rPr>
          <w:rFonts w:cs="Arial"/>
          <w:sz w:val="18"/>
          <w:szCs w:val="18"/>
          <w:lang w:bidi="th-TH"/>
        </w:rPr>
        <w:t>-</w:t>
      </w:r>
      <w:r w:rsidRPr="000A4849">
        <w:rPr>
          <w:rFonts w:cs="Arial"/>
          <w:sz w:val="18"/>
          <w:szCs w:val="18"/>
          <w:cs/>
          <w:lang w:bidi="th-TH"/>
        </w:rPr>
        <w:tab/>
      </w:r>
      <w:r w:rsidR="00A0469F" w:rsidRPr="000A4849">
        <w:rPr>
          <w:rFonts w:cs="Arial"/>
          <w:sz w:val="18"/>
          <w:szCs w:val="18"/>
          <w:lang w:bidi="th-TH"/>
        </w:rPr>
        <w:t xml:space="preserve">investments in subsidiaries and </w:t>
      </w:r>
      <w:r w:rsidRPr="000A4849">
        <w:rPr>
          <w:rFonts w:cs="Arial"/>
          <w:sz w:val="18"/>
          <w:szCs w:val="18"/>
          <w:lang w:bidi="th-TH"/>
        </w:rPr>
        <w:t>associates where the timing of the reversal of the temporary difference is controlled by the Group and it is probable that the temporary difference will not reverse in the foreseeable future.</w:t>
      </w:r>
    </w:p>
    <w:p w:rsidR="0087637E" w:rsidRPr="000A4849" w:rsidRDefault="0087637E" w:rsidP="004E0237">
      <w:pPr>
        <w:spacing w:line="240" w:lineRule="auto"/>
        <w:ind w:left="1080"/>
        <w:jc w:val="both"/>
        <w:rPr>
          <w:rFonts w:cs="Arial"/>
          <w:sz w:val="18"/>
          <w:szCs w:val="18"/>
          <w:lang w:bidi="th-TH"/>
        </w:rPr>
      </w:pPr>
    </w:p>
    <w:p w:rsidR="007D7096" w:rsidRPr="000A4849" w:rsidRDefault="00F152BB" w:rsidP="004E0237">
      <w:pPr>
        <w:spacing w:line="240" w:lineRule="auto"/>
        <w:ind w:left="1080"/>
        <w:jc w:val="both"/>
        <w:rPr>
          <w:rFonts w:cs="Arial"/>
          <w:sz w:val="18"/>
          <w:szCs w:val="18"/>
        </w:rPr>
      </w:pPr>
      <w:r w:rsidRPr="000A4849">
        <w:rPr>
          <w:rFonts w:cs="Arial"/>
          <w:sz w:val="18"/>
          <w:szCs w:val="18"/>
        </w:rPr>
        <w:t xml:space="preserve">Deferred income tax is measured using tax rates of the </w:t>
      </w:r>
      <w:r w:rsidR="0090756C" w:rsidRPr="000A4849">
        <w:rPr>
          <w:rFonts w:cs="Arial"/>
          <w:sz w:val="18"/>
          <w:szCs w:val="18"/>
        </w:rPr>
        <w:t>year</w:t>
      </w:r>
      <w:r w:rsidRPr="000A4849">
        <w:rPr>
          <w:rFonts w:cs="Arial"/>
          <w:sz w:val="18"/>
          <w:szCs w:val="18"/>
        </w:rPr>
        <w:t xml:space="preserve"> in which temporary difference is expected to be reversed, based on tax rates and laws that have been enacted or substantially enacted by the end of the reporting period.</w:t>
      </w:r>
    </w:p>
    <w:p w:rsidR="007D7096" w:rsidRPr="000A4849" w:rsidRDefault="007D7096" w:rsidP="004E0237">
      <w:pPr>
        <w:spacing w:line="240" w:lineRule="auto"/>
        <w:ind w:left="1080"/>
        <w:jc w:val="both"/>
        <w:rPr>
          <w:rFonts w:cs="Arial"/>
          <w:sz w:val="18"/>
          <w:szCs w:val="18"/>
        </w:rPr>
      </w:pPr>
    </w:p>
    <w:p w:rsidR="007D7096" w:rsidRPr="000A4849" w:rsidRDefault="00F152BB" w:rsidP="004E0237">
      <w:pPr>
        <w:spacing w:line="240" w:lineRule="auto"/>
        <w:ind w:left="1080"/>
        <w:jc w:val="both"/>
        <w:rPr>
          <w:rFonts w:cs="Arial"/>
          <w:sz w:val="18"/>
          <w:szCs w:val="18"/>
        </w:rPr>
      </w:pPr>
      <w:r w:rsidRPr="000A4849">
        <w:rPr>
          <w:rFonts w:cs="Arial"/>
          <w:sz w:val="18"/>
          <w:szCs w:val="18"/>
        </w:rPr>
        <w:t>Deferred tax assets are recognised only to the extent that it is probable that future taxable profit will be available against which the temporary differences can be utilised.</w:t>
      </w:r>
    </w:p>
    <w:p w:rsidR="007D7096" w:rsidRPr="000A4849" w:rsidRDefault="007D7096" w:rsidP="004E0237">
      <w:pPr>
        <w:spacing w:line="240" w:lineRule="auto"/>
        <w:ind w:left="1080"/>
        <w:jc w:val="both"/>
        <w:rPr>
          <w:rFonts w:cs="Arial"/>
          <w:sz w:val="18"/>
          <w:szCs w:val="18"/>
        </w:rPr>
      </w:pPr>
    </w:p>
    <w:p w:rsidR="007D7096" w:rsidRPr="000A4849" w:rsidRDefault="00F152BB" w:rsidP="004E0237">
      <w:pPr>
        <w:spacing w:line="240" w:lineRule="auto"/>
        <w:ind w:left="1080"/>
        <w:jc w:val="both"/>
        <w:rPr>
          <w:rFonts w:cs="Arial"/>
          <w:sz w:val="18"/>
          <w:szCs w:val="18"/>
        </w:rPr>
      </w:pPr>
      <w:r w:rsidRPr="000A4849">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7D7096" w:rsidRPr="000A4849">
        <w:rPr>
          <w:rFonts w:cs="Arial"/>
          <w:sz w:val="18"/>
          <w:szCs w:val="18"/>
        </w:rPr>
        <w:t xml:space="preserve"> </w:t>
      </w:r>
    </w:p>
    <w:p w:rsidR="00F37BC0" w:rsidRPr="000A4849" w:rsidRDefault="00F37BC0" w:rsidP="004E0237">
      <w:pPr>
        <w:tabs>
          <w:tab w:val="left" w:pos="468"/>
        </w:tabs>
        <w:autoSpaceDE w:val="0"/>
        <w:autoSpaceDN w:val="0"/>
        <w:adjustRightInd w:val="0"/>
        <w:spacing w:line="240" w:lineRule="auto"/>
        <w:ind w:left="1080"/>
        <w:rPr>
          <w:rFonts w:cs="Arial"/>
          <w:sz w:val="18"/>
          <w:szCs w:val="18"/>
        </w:rPr>
      </w:pPr>
    </w:p>
    <w:p w:rsidR="00F37BC0" w:rsidRPr="000A4849" w:rsidRDefault="00F37BC0" w:rsidP="004E0237">
      <w:pPr>
        <w:tabs>
          <w:tab w:val="left" w:pos="468"/>
        </w:tabs>
        <w:autoSpaceDE w:val="0"/>
        <w:autoSpaceDN w:val="0"/>
        <w:adjustRightInd w:val="0"/>
        <w:spacing w:line="240" w:lineRule="auto"/>
        <w:ind w:left="1080"/>
        <w:rPr>
          <w:rFonts w:cs="Arial"/>
          <w:sz w:val="18"/>
          <w:szCs w:val="18"/>
        </w:rPr>
      </w:pPr>
    </w:p>
    <w:p w:rsidR="007D7096" w:rsidRPr="000A4849" w:rsidRDefault="00B3398E" w:rsidP="004E0237">
      <w:pPr>
        <w:pStyle w:val="Heading8"/>
        <w:spacing w:line="240" w:lineRule="auto"/>
        <w:ind w:left="1080" w:hanging="540"/>
        <w:jc w:val="both"/>
        <w:rPr>
          <w:rFonts w:ascii="Arial" w:hAnsi="Arial" w:cs="Arial"/>
          <w:sz w:val="18"/>
          <w:szCs w:val="18"/>
        </w:rPr>
      </w:pPr>
      <w:bookmarkStart w:id="14" w:name="_Toc311790777"/>
      <w:bookmarkStart w:id="15" w:name="_Toc437937810"/>
      <w:r w:rsidRPr="000A4849">
        <w:rPr>
          <w:rFonts w:ascii="Arial" w:hAnsi="Arial" w:cs="Arial"/>
          <w:sz w:val="18"/>
          <w:szCs w:val="18"/>
        </w:rPr>
        <w:t>6</w:t>
      </w:r>
      <w:r w:rsidR="00BF0AEC" w:rsidRPr="000A4849">
        <w:rPr>
          <w:rFonts w:ascii="Arial" w:hAnsi="Arial" w:cs="Arial"/>
          <w:sz w:val="18"/>
          <w:szCs w:val="18"/>
        </w:rPr>
        <w:t>.</w:t>
      </w:r>
      <w:r w:rsidRPr="000A4849">
        <w:rPr>
          <w:rFonts w:ascii="Arial" w:hAnsi="Arial" w:cs="Arial"/>
          <w:sz w:val="18"/>
          <w:szCs w:val="18"/>
        </w:rPr>
        <w:t>1</w:t>
      </w:r>
      <w:r w:rsidR="003E386F" w:rsidRPr="000A4849">
        <w:rPr>
          <w:rFonts w:ascii="Arial" w:hAnsi="Arial" w:cs="Arial"/>
          <w:sz w:val="18"/>
          <w:szCs w:val="18"/>
        </w:rPr>
        <w:t>8</w:t>
      </w:r>
      <w:r w:rsidR="005C56C8" w:rsidRPr="000A4849">
        <w:rPr>
          <w:rFonts w:ascii="Arial" w:hAnsi="Arial" w:cs="Arial"/>
          <w:sz w:val="18"/>
          <w:szCs w:val="18"/>
        </w:rPr>
        <w:tab/>
        <w:t>Employee b</w:t>
      </w:r>
      <w:r w:rsidR="007D7096" w:rsidRPr="000A4849">
        <w:rPr>
          <w:rFonts w:ascii="Arial" w:hAnsi="Arial" w:cs="Arial"/>
          <w:sz w:val="18"/>
          <w:szCs w:val="18"/>
        </w:rPr>
        <w:t>enefits</w:t>
      </w:r>
      <w:bookmarkEnd w:id="14"/>
      <w:bookmarkEnd w:id="15"/>
    </w:p>
    <w:p w:rsidR="007D7096" w:rsidRPr="000A4849" w:rsidRDefault="007D7096" w:rsidP="004E0237">
      <w:pPr>
        <w:spacing w:line="240" w:lineRule="auto"/>
        <w:ind w:left="1620"/>
        <w:rPr>
          <w:rFonts w:cs="Arial"/>
          <w:sz w:val="18"/>
          <w:szCs w:val="18"/>
        </w:rPr>
      </w:pPr>
    </w:p>
    <w:p w:rsidR="007D7096" w:rsidRPr="000A4849" w:rsidRDefault="00755474" w:rsidP="004E0237">
      <w:pPr>
        <w:tabs>
          <w:tab w:val="left" w:pos="1620"/>
        </w:tabs>
        <w:spacing w:line="240" w:lineRule="auto"/>
        <w:ind w:left="1620" w:hanging="540"/>
        <w:jc w:val="both"/>
        <w:rPr>
          <w:rFonts w:cs="Arial"/>
          <w:sz w:val="18"/>
          <w:szCs w:val="18"/>
        </w:rPr>
      </w:pPr>
      <w:r w:rsidRPr="000A4849">
        <w:rPr>
          <w:rFonts w:cs="Arial"/>
          <w:sz w:val="18"/>
          <w:szCs w:val="18"/>
        </w:rPr>
        <w:t>a)</w:t>
      </w:r>
      <w:r w:rsidRPr="000A4849">
        <w:rPr>
          <w:rFonts w:cs="Arial"/>
          <w:sz w:val="18"/>
          <w:szCs w:val="18"/>
        </w:rPr>
        <w:tab/>
      </w:r>
      <w:r w:rsidR="007D7096" w:rsidRPr="000A4849">
        <w:rPr>
          <w:rFonts w:cs="Arial"/>
          <w:sz w:val="18"/>
          <w:szCs w:val="18"/>
        </w:rPr>
        <w:t>Provident fund</w:t>
      </w:r>
    </w:p>
    <w:p w:rsidR="007D7096" w:rsidRPr="000A4849" w:rsidRDefault="007D7096" w:rsidP="004E0237">
      <w:pPr>
        <w:spacing w:line="240" w:lineRule="auto"/>
        <w:ind w:left="1620"/>
        <w:rPr>
          <w:rFonts w:cs="Arial"/>
          <w:sz w:val="18"/>
          <w:szCs w:val="18"/>
        </w:rPr>
      </w:pPr>
    </w:p>
    <w:p w:rsidR="007D7096" w:rsidRPr="000A4849" w:rsidRDefault="007D7096" w:rsidP="004E0237">
      <w:pPr>
        <w:spacing w:line="240" w:lineRule="auto"/>
        <w:ind w:left="1620"/>
        <w:jc w:val="both"/>
        <w:rPr>
          <w:rFonts w:cs="Arial"/>
          <w:sz w:val="18"/>
          <w:szCs w:val="18"/>
        </w:rPr>
      </w:pPr>
      <w:r w:rsidRPr="000A4849">
        <w:rPr>
          <w:rFonts w:cs="Arial"/>
          <w:sz w:val="18"/>
          <w:szCs w:val="18"/>
        </w:rPr>
        <w:t>The Group operates a provident fund, being a defined contribution plan. The assets of which are held in a separate trustee - administered fund. The provident fund is funded by payments f</w:t>
      </w:r>
      <w:r w:rsidR="006532DF" w:rsidRPr="000A4849">
        <w:rPr>
          <w:rFonts w:cs="Arial"/>
          <w:sz w:val="18"/>
          <w:szCs w:val="18"/>
        </w:rPr>
        <w:t>rom employees and by the Group</w:t>
      </w:r>
      <w:r w:rsidRPr="000A4849">
        <w:rPr>
          <w:rFonts w:cs="Arial"/>
          <w:sz w:val="18"/>
          <w:szCs w:val="18"/>
        </w:rPr>
        <w:t xml:space="preserve">. Contributions to the provident fund are charged to the statement of comprehensive income in the </w:t>
      </w:r>
      <w:r w:rsidR="0090756C" w:rsidRPr="000A4849">
        <w:rPr>
          <w:rFonts w:cs="Arial"/>
          <w:sz w:val="18"/>
          <w:szCs w:val="18"/>
        </w:rPr>
        <w:t>year</w:t>
      </w:r>
      <w:r w:rsidRPr="000A4849">
        <w:rPr>
          <w:rFonts w:cs="Arial"/>
          <w:sz w:val="18"/>
          <w:szCs w:val="18"/>
        </w:rPr>
        <w:t xml:space="preserve"> to which the contributions relate.</w:t>
      </w:r>
    </w:p>
    <w:p w:rsidR="007D7096" w:rsidRPr="000A4849" w:rsidRDefault="007D7096" w:rsidP="004E0237">
      <w:pPr>
        <w:tabs>
          <w:tab w:val="left" w:pos="468"/>
        </w:tabs>
        <w:autoSpaceDE w:val="0"/>
        <w:autoSpaceDN w:val="0"/>
        <w:adjustRightInd w:val="0"/>
        <w:spacing w:line="240" w:lineRule="auto"/>
        <w:ind w:left="1620"/>
        <w:jc w:val="both"/>
        <w:rPr>
          <w:rFonts w:cs="Arial"/>
          <w:sz w:val="18"/>
          <w:szCs w:val="18"/>
        </w:rPr>
      </w:pPr>
    </w:p>
    <w:p w:rsidR="007D7096" w:rsidRPr="000A4849" w:rsidRDefault="00755474" w:rsidP="004E0237">
      <w:pPr>
        <w:tabs>
          <w:tab w:val="left" w:pos="1620"/>
        </w:tabs>
        <w:spacing w:line="240" w:lineRule="auto"/>
        <w:ind w:left="1620" w:hanging="540"/>
        <w:jc w:val="both"/>
        <w:rPr>
          <w:rFonts w:cs="Arial"/>
          <w:sz w:val="18"/>
          <w:szCs w:val="18"/>
        </w:rPr>
      </w:pPr>
      <w:r w:rsidRPr="000A4849">
        <w:rPr>
          <w:rFonts w:cs="Arial"/>
          <w:sz w:val="18"/>
          <w:szCs w:val="18"/>
        </w:rPr>
        <w:t>b)</w:t>
      </w:r>
      <w:r w:rsidRPr="000A4849">
        <w:rPr>
          <w:rFonts w:cs="Arial"/>
          <w:sz w:val="18"/>
          <w:szCs w:val="18"/>
        </w:rPr>
        <w:tab/>
      </w:r>
      <w:r w:rsidR="00716D01" w:rsidRPr="000A4849">
        <w:rPr>
          <w:rFonts w:cs="Arial"/>
          <w:sz w:val="18"/>
          <w:szCs w:val="18"/>
        </w:rPr>
        <w:t xml:space="preserve">Legal severance </w:t>
      </w:r>
      <w:proofErr w:type="gramStart"/>
      <w:r w:rsidR="00716D01" w:rsidRPr="000A4849">
        <w:rPr>
          <w:rFonts w:cs="Arial"/>
          <w:sz w:val="18"/>
          <w:szCs w:val="18"/>
        </w:rPr>
        <w:t>pay</w:t>
      </w:r>
      <w:proofErr w:type="gramEnd"/>
    </w:p>
    <w:p w:rsidR="007D7096" w:rsidRPr="000A4849" w:rsidRDefault="007D7096" w:rsidP="004E0237">
      <w:pPr>
        <w:tabs>
          <w:tab w:val="left" w:pos="468"/>
        </w:tabs>
        <w:autoSpaceDE w:val="0"/>
        <w:autoSpaceDN w:val="0"/>
        <w:adjustRightInd w:val="0"/>
        <w:spacing w:line="240" w:lineRule="auto"/>
        <w:ind w:left="1620"/>
        <w:jc w:val="both"/>
        <w:rPr>
          <w:rFonts w:cs="Arial"/>
          <w:sz w:val="18"/>
          <w:szCs w:val="18"/>
        </w:rPr>
      </w:pPr>
    </w:p>
    <w:p w:rsidR="001D51EC" w:rsidRPr="000A4849" w:rsidRDefault="001D51EC" w:rsidP="004E0237">
      <w:pPr>
        <w:tabs>
          <w:tab w:val="left" w:pos="468"/>
        </w:tabs>
        <w:autoSpaceDE w:val="0"/>
        <w:autoSpaceDN w:val="0"/>
        <w:adjustRightInd w:val="0"/>
        <w:spacing w:line="240" w:lineRule="auto"/>
        <w:ind w:left="1620"/>
        <w:jc w:val="thaiDistribute"/>
        <w:rPr>
          <w:rFonts w:cs="Arial"/>
          <w:spacing w:val="-4"/>
          <w:sz w:val="18"/>
          <w:szCs w:val="18"/>
        </w:rPr>
      </w:pPr>
      <w:r w:rsidRPr="000A4849">
        <w:rPr>
          <w:rFonts w:cs="Arial"/>
          <w:sz w:val="18"/>
          <w:szCs w:val="18"/>
        </w:rPr>
        <w:t xml:space="preserve">Legal severance pay is defined as an amount of retirement benefit </w:t>
      </w:r>
      <w:r w:rsidR="002C09DE" w:rsidRPr="000A4849">
        <w:rPr>
          <w:rFonts w:cs="Arial"/>
          <w:sz w:val="18"/>
          <w:szCs w:val="18"/>
        </w:rPr>
        <w:t>that an employee will receive after</w:t>
      </w:r>
      <w:r w:rsidRPr="000A4849">
        <w:rPr>
          <w:rFonts w:cs="Arial"/>
          <w:sz w:val="18"/>
          <w:szCs w:val="18"/>
        </w:rPr>
        <w:t xml:space="preserve"> </w:t>
      </w:r>
      <w:r w:rsidR="002C09DE" w:rsidRPr="000A4849">
        <w:rPr>
          <w:rFonts w:cs="Arial"/>
          <w:spacing w:val="-4"/>
          <w:sz w:val="18"/>
          <w:szCs w:val="18"/>
        </w:rPr>
        <w:t>the completion of employment. It usually depends on factors such as age, years of service and an employee’s latest compensation at retirement</w:t>
      </w:r>
      <w:r w:rsidRPr="000A4849">
        <w:rPr>
          <w:rFonts w:cs="Arial"/>
          <w:spacing w:val="-4"/>
          <w:sz w:val="18"/>
          <w:szCs w:val="18"/>
        </w:rPr>
        <w:t>.</w:t>
      </w:r>
    </w:p>
    <w:p w:rsidR="001D51EC" w:rsidRPr="000A4849" w:rsidRDefault="001D51EC" w:rsidP="004E0237">
      <w:pPr>
        <w:tabs>
          <w:tab w:val="left" w:pos="468"/>
        </w:tabs>
        <w:autoSpaceDE w:val="0"/>
        <w:autoSpaceDN w:val="0"/>
        <w:adjustRightInd w:val="0"/>
        <w:spacing w:line="240" w:lineRule="auto"/>
        <w:ind w:left="1620"/>
        <w:jc w:val="thaiDistribute"/>
        <w:rPr>
          <w:rFonts w:cs="Arial"/>
          <w:sz w:val="18"/>
          <w:szCs w:val="18"/>
        </w:rPr>
      </w:pPr>
    </w:p>
    <w:p w:rsidR="001D51EC" w:rsidRPr="000A4849" w:rsidRDefault="002C09DE" w:rsidP="004E0237">
      <w:pPr>
        <w:tabs>
          <w:tab w:val="left" w:pos="468"/>
        </w:tabs>
        <w:autoSpaceDE w:val="0"/>
        <w:autoSpaceDN w:val="0"/>
        <w:adjustRightInd w:val="0"/>
        <w:spacing w:line="240" w:lineRule="auto"/>
        <w:ind w:left="1620"/>
        <w:jc w:val="thaiDistribute"/>
        <w:rPr>
          <w:rFonts w:cs="Arial"/>
          <w:sz w:val="18"/>
          <w:szCs w:val="18"/>
        </w:rPr>
      </w:pPr>
      <w:r w:rsidRPr="000A4849">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1D51EC" w:rsidRPr="000A4849" w:rsidRDefault="001D51EC" w:rsidP="004E0237">
      <w:pPr>
        <w:tabs>
          <w:tab w:val="left" w:pos="468"/>
        </w:tabs>
        <w:autoSpaceDE w:val="0"/>
        <w:autoSpaceDN w:val="0"/>
        <w:adjustRightInd w:val="0"/>
        <w:spacing w:line="240" w:lineRule="auto"/>
        <w:ind w:left="1620"/>
        <w:jc w:val="thaiDistribute"/>
        <w:rPr>
          <w:rFonts w:cs="Arial"/>
          <w:sz w:val="18"/>
          <w:szCs w:val="18"/>
        </w:rPr>
      </w:pPr>
    </w:p>
    <w:p w:rsidR="001D51EC" w:rsidRPr="000A4849" w:rsidRDefault="002C09DE" w:rsidP="004E0237">
      <w:pPr>
        <w:tabs>
          <w:tab w:val="left" w:pos="468"/>
        </w:tabs>
        <w:autoSpaceDE w:val="0"/>
        <w:autoSpaceDN w:val="0"/>
        <w:adjustRightInd w:val="0"/>
        <w:spacing w:line="240" w:lineRule="auto"/>
        <w:ind w:left="1620"/>
        <w:jc w:val="thaiDistribute"/>
        <w:rPr>
          <w:rFonts w:cs="Arial"/>
          <w:spacing w:val="-2"/>
          <w:sz w:val="18"/>
          <w:szCs w:val="18"/>
        </w:rPr>
      </w:pPr>
      <w:r w:rsidRPr="000A4849">
        <w:rPr>
          <w:rFonts w:cs="Arial"/>
          <w:sz w:val="18"/>
          <w:szCs w:val="18"/>
        </w:rPr>
        <w:t xml:space="preserve">Remeasurement gains and losses are recognised directly to other comprehensive income in the </w:t>
      </w:r>
      <w:r w:rsidR="00D630FE" w:rsidRPr="000A4849">
        <w:rPr>
          <w:rFonts w:cs="Arial"/>
          <w:spacing w:val="-2"/>
          <w:sz w:val="18"/>
          <w:szCs w:val="18"/>
        </w:rPr>
        <w:t>period</w:t>
      </w:r>
      <w:r w:rsidRPr="000A4849">
        <w:rPr>
          <w:rFonts w:cs="Arial"/>
          <w:spacing w:val="-2"/>
          <w:sz w:val="18"/>
          <w:szCs w:val="18"/>
        </w:rPr>
        <w:t xml:space="preserve"> in which they arise. They are presented as a separate item in statements of changes in equity.</w:t>
      </w:r>
    </w:p>
    <w:p w:rsidR="001D51EC" w:rsidRPr="000A4849" w:rsidRDefault="001D51EC" w:rsidP="004E0237">
      <w:pPr>
        <w:tabs>
          <w:tab w:val="left" w:pos="468"/>
        </w:tabs>
        <w:autoSpaceDE w:val="0"/>
        <w:autoSpaceDN w:val="0"/>
        <w:adjustRightInd w:val="0"/>
        <w:spacing w:line="240" w:lineRule="auto"/>
        <w:ind w:left="1620"/>
        <w:jc w:val="thaiDistribute"/>
        <w:rPr>
          <w:rFonts w:cs="Arial"/>
          <w:sz w:val="18"/>
          <w:szCs w:val="18"/>
        </w:rPr>
      </w:pPr>
    </w:p>
    <w:p w:rsidR="001D51EC" w:rsidRPr="000A4849" w:rsidRDefault="001D51EC" w:rsidP="004E0237">
      <w:pPr>
        <w:tabs>
          <w:tab w:val="left" w:pos="468"/>
        </w:tabs>
        <w:autoSpaceDE w:val="0"/>
        <w:autoSpaceDN w:val="0"/>
        <w:adjustRightInd w:val="0"/>
        <w:spacing w:line="240" w:lineRule="auto"/>
        <w:ind w:left="1620"/>
        <w:jc w:val="thaiDistribute"/>
        <w:rPr>
          <w:rFonts w:cs="Arial"/>
          <w:sz w:val="18"/>
          <w:szCs w:val="18"/>
        </w:rPr>
      </w:pPr>
      <w:r w:rsidRPr="000A4849">
        <w:rPr>
          <w:rFonts w:cs="Arial"/>
          <w:sz w:val="18"/>
          <w:szCs w:val="18"/>
        </w:rPr>
        <w:t>Past-service costs are recognised immediately in profit or loss.</w:t>
      </w:r>
    </w:p>
    <w:p w:rsidR="000F4988" w:rsidRDefault="000F4988">
      <w:pPr>
        <w:spacing w:line="240" w:lineRule="auto"/>
        <w:rPr>
          <w:rFonts w:cs="Arial"/>
          <w:sz w:val="18"/>
          <w:szCs w:val="18"/>
        </w:rPr>
      </w:pPr>
      <w:r>
        <w:rPr>
          <w:rFonts w:cs="Arial"/>
          <w:b/>
          <w:bCs/>
          <w:sz w:val="18"/>
          <w:szCs w:val="18"/>
        </w:rPr>
        <w:br w:type="page"/>
      </w:r>
    </w:p>
    <w:p w:rsidR="000F4988" w:rsidRPr="000A4849" w:rsidRDefault="000F4988" w:rsidP="000F4988">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0F4988" w:rsidRDefault="000F4988" w:rsidP="004E0237">
      <w:pPr>
        <w:pStyle w:val="Heading8"/>
        <w:spacing w:line="240" w:lineRule="auto"/>
        <w:ind w:left="1080" w:hanging="540"/>
        <w:jc w:val="both"/>
        <w:rPr>
          <w:rFonts w:ascii="Arial" w:hAnsi="Arial" w:cs="Arial"/>
          <w:sz w:val="18"/>
          <w:szCs w:val="18"/>
        </w:rPr>
      </w:pPr>
    </w:p>
    <w:p w:rsidR="000F4988" w:rsidRDefault="000F4988" w:rsidP="004E0237">
      <w:pPr>
        <w:pStyle w:val="Heading8"/>
        <w:spacing w:line="240" w:lineRule="auto"/>
        <w:ind w:left="1080" w:hanging="540"/>
        <w:jc w:val="both"/>
        <w:rPr>
          <w:rFonts w:ascii="Arial" w:hAnsi="Arial" w:cs="Arial"/>
          <w:sz w:val="18"/>
          <w:szCs w:val="18"/>
        </w:rPr>
      </w:pPr>
    </w:p>
    <w:p w:rsidR="007D7096" w:rsidRPr="000A4849" w:rsidRDefault="00720985"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BF0AEC" w:rsidRPr="000A4849">
        <w:rPr>
          <w:rFonts w:ascii="Arial" w:hAnsi="Arial" w:cs="Arial"/>
          <w:sz w:val="18"/>
          <w:szCs w:val="18"/>
        </w:rPr>
        <w:t>.</w:t>
      </w:r>
      <w:r w:rsidR="003E386F" w:rsidRPr="000A4849">
        <w:rPr>
          <w:rFonts w:ascii="Arial" w:hAnsi="Arial" w:cs="Arial"/>
          <w:sz w:val="18"/>
          <w:szCs w:val="18"/>
        </w:rPr>
        <w:t>19</w:t>
      </w:r>
      <w:r w:rsidR="007D7096" w:rsidRPr="000A4849">
        <w:rPr>
          <w:rFonts w:ascii="Arial" w:hAnsi="Arial" w:cs="Arial"/>
          <w:sz w:val="18"/>
          <w:szCs w:val="18"/>
        </w:rPr>
        <w:tab/>
        <w:t>Provisions</w:t>
      </w:r>
    </w:p>
    <w:p w:rsidR="007D7096" w:rsidRPr="000A4849" w:rsidRDefault="007D7096" w:rsidP="004E0237">
      <w:pPr>
        <w:spacing w:line="240" w:lineRule="auto"/>
        <w:ind w:left="1080"/>
        <w:rPr>
          <w:rFonts w:cs="Arial"/>
          <w:sz w:val="18"/>
          <w:szCs w:val="18"/>
        </w:rPr>
      </w:pPr>
    </w:p>
    <w:p w:rsidR="007D7096" w:rsidRPr="000A4849" w:rsidRDefault="006F3E4F" w:rsidP="004E0237">
      <w:pPr>
        <w:spacing w:line="240" w:lineRule="auto"/>
        <w:ind w:left="1080"/>
        <w:jc w:val="both"/>
        <w:rPr>
          <w:rFonts w:cs="Arial"/>
          <w:sz w:val="18"/>
          <w:szCs w:val="18"/>
        </w:rPr>
      </w:pPr>
      <w:r w:rsidRPr="000A4849">
        <w:rPr>
          <w:rFonts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r w:rsidR="007D7096" w:rsidRPr="000A4849">
        <w:rPr>
          <w:rFonts w:cs="Arial"/>
          <w:sz w:val="18"/>
          <w:szCs w:val="18"/>
        </w:rPr>
        <w:t xml:space="preserve"> </w:t>
      </w:r>
    </w:p>
    <w:p w:rsidR="007D7096" w:rsidRPr="000A4849" w:rsidRDefault="007D7096" w:rsidP="004E0237">
      <w:pPr>
        <w:spacing w:line="240" w:lineRule="auto"/>
        <w:ind w:left="1080"/>
        <w:jc w:val="both"/>
        <w:rPr>
          <w:rFonts w:cs="Arial"/>
          <w:sz w:val="18"/>
          <w:szCs w:val="18"/>
        </w:rPr>
      </w:pPr>
    </w:p>
    <w:p w:rsidR="007D7096" w:rsidRPr="000A4849" w:rsidRDefault="006F3E4F" w:rsidP="004E0237">
      <w:pPr>
        <w:spacing w:line="240" w:lineRule="auto"/>
        <w:ind w:left="1080"/>
        <w:jc w:val="both"/>
        <w:rPr>
          <w:rFonts w:cs="Arial"/>
          <w:sz w:val="18"/>
          <w:szCs w:val="18"/>
        </w:rPr>
      </w:pPr>
      <w:r w:rsidRPr="000A4849">
        <w:rPr>
          <w:rFonts w:cs="Arial"/>
          <w:sz w:val="18"/>
          <w:szCs w:val="18"/>
        </w:rPr>
        <w:t>Provisions are measured at the present value of the expenditures expected to be required to settle the obligation. The increase in the provision due to passage of time is recognised as interest expense.</w:t>
      </w:r>
    </w:p>
    <w:p w:rsidR="007D7096" w:rsidRPr="000A4849" w:rsidRDefault="007D7096" w:rsidP="004E0237">
      <w:pPr>
        <w:tabs>
          <w:tab w:val="left" w:pos="468"/>
        </w:tabs>
        <w:autoSpaceDE w:val="0"/>
        <w:autoSpaceDN w:val="0"/>
        <w:adjustRightInd w:val="0"/>
        <w:spacing w:line="240" w:lineRule="auto"/>
        <w:ind w:left="1080"/>
        <w:jc w:val="both"/>
        <w:rPr>
          <w:rFonts w:cs="Arial"/>
          <w:sz w:val="18"/>
          <w:szCs w:val="18"/>
        </w:rPr>
      </w:pPr>
    </w:p>
    <w:p w:rsidR="00D62783" w:rsidRPr="000A4849" w:rsidRDefault="00D62783" w:rsidP="004E0237">
      <w:pPr>
        <w:tabs>
          <w:tab w:val="left" w:pos="468"/>
        </w:tabs>
        <w:autoSpaceDE w:val="0"/>
        <w:autoSpaceDN w:val="0"/>
        <w:adjustRightInd w:val="0"/>
        <w:spacing w:line="240" w:lineRule="auto"/>
        <w:ind w:left="1080"/>
        <w:jc w:val="both"/>
        <w:rPr>
          <w:rFonts w:cs="Arial"/>
          <w:sz w:val="18"/>
          <w:szCs w:val="18"/>
        </w:rPr>
      </w:pPr>
    </w:p>
    <w:p w:rsidR="00DA797E" w:rsidRPr="000A4849" w:rsidRDefault="001D64AB"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6F3E4F" w:rsidRPr="000A4849">
        <w:rPr>
          <w:rFonts w:ascii="Arial" w:hAnsi="Arial" w:cs="Arial"/>
          <w:sz w:val="18"/>
          <w:szCs w:val="18"/>
        </w:rPr>
        <w:t>.2</w:t>
      </w:r>
      <w:r w:rsidR="003E386F" w:rsidRPr="000A4849">
        <w:rPr>
          <w:rFonts w:ascii="Arial" w:hAnsi="Arial" w:cs="Arial"/>
          <w:sz w:val="18"/>
          <w:szCs w:val="18"/>
        </w:rPr>
        <w:t>0</w:t>
      </w:r>
      <w:r w:rsidR="005C56C8" w:rsidRPr="000A4849">
        <w:rPr>
          <w:rFonts w:ascii="Arial" w:hAnsi="Arial" w:cs="Arial"/>
          <w:sz w:val="18"/>
          <w:szCs w:val="18"/>
        </w:rPr>
        <w:tab/>
        <w:t>Share c</w:t>
      </w:r>
      <w:r w:rsidR="00DA797E" w:rsidRPr="000A4849">
        <w:rPr>
          <w:rFonts w:ascii="Arial" w:hAnsi="Arial" w:cs="Arial"/>
          <w:sz w:val="18"/>
          <w:szCs w:val="18"/>
        </w:rPr>
        <w:t>apital</w:t>
      </w:r>
    </w:p>
    <w:p w:rsidR="00DA797E" w:rsidRPr="000A4849" w:rsidRDefault="00DA797E" w:rsidP="004E0237">
      <w:pPr>
        <w:tabs>
          <w:tab w:val="left" w:pos="468"/>
        </w:tabs>
        <w:autoSpaceDE w:val="0"/>
        <w:autoSpaceDN w:val="0"/>
        <w:adjustRightInd w:val="0"/>
        <w:spacing w:line="240" w:lineRule="auto"/>
        <w:ind w:left="1080"/>
        <w:jc w:val="both"/>
        <w:rPr>
          <w:rFonts w:cs="Arial"/>
          <w:sz w:val="18"/>
          <w:szCs w:val="18"/>
        </w:rPr>
      </w:pPr>
    </w:p>
    <w:p w:rsidR="00DA797E" w:rsidRPr="000A4849" w:rsidRDefault="00B459E4" w:rsidP="004E0237">
      <w:pPr>
        <w:tabs>
          <w:tab w:val="left" w:pos="478"/>
        </w:tabs>
        <w:autoSpaceDE w:val="0"/>
        <w:autoSpaceDN w:val="0"/>
        <w:adjustRightInd w:val="0"/>
        <w:spacing w:line="240" w:lineRule="auto"/>
        <w:ind w:left="1080"/>
        <w:jc w:val="both"/>
        <w:rPr>
          <w:rFonts w:cs="Arial"/>
          <w:sz w:val="18"/>
          <w:szCs w:val="18"/>
        </w:rPr>
      </w:pPr>
      <w:r w:rsidRPr="000A4849">
        <w:rPr>
          <w:rFonts w:cs="Arial"/>
          <w:sz w:val="18"/>
          <w:szCs w:val="18"/>
        </w:rPr>
        <w:t>Ordinary shares are classified as equity.</w:t>
      </w:r>
      <w:r w:rsidR="00DA797E" w:rsidRPr="000A4849">
        <w:rPr>
          <w:rFonts w:cs="Arial"/>
          <w:sz w:val="18"/>
          <w:szCs w:val="18"/>
        </w:rPr>
        <w:t xml:space="preserve"> </w:t>
      </w:r>
    </w:p>
    <w:p w:rsidR="00DA797E" w:rsidRPr="000A4849" w:rsidRDefault="00DA797E" w:rsidP="004E0237">
      <w:pPr>
        <w:tabs>
          <w:tab w:val="left" w:pos="478"/>
        </w:tabs>
        <w:autoSpaceDE w:val="0"/>
        <w:autoSpaceDN w:val="0"/>
        <w:adjustRightInd w:val="0"/>
        <w:spacing w:line="240" w:lineRule="auto"/>
        <w:ind w:left="1080"/>
        <w:jc w:val="both"/>
        <w:rPr>
          <w:rFonts w:cs="Arial"/>
          <w:sz w:val="18"/>
          <w:szCs w:val="18"/>
        </w:rPr>
      </w:pPr>
    </w:p>
    <w:p w:rsidR="00B459E4" w:rsidRPr="000A4849" w:rsidRDefault="00B459E4" w:rsidP="004E0237">
      <w:pPr>
        <w:tabs>
          <w:tab w:val="left" w:pos="468"/>
        </w:tabs>
        <w:autoSpaceDE w:val="0"/>
        <w:autoSpaceDN w:val="0"/>
        <w:adjustRightInd w:val="0"/>
        <w:spacing w:line="240" w:lineRule="auto"/>
        <w:ind w:left="1080"/>
        <w:jc w:val="both"/>
        <w:rPr>
          <w:rFonts w:cs="Arial"/>
          <w:sz w:val="18"/>
          <w:szCs w:val="18"/>
        </w:rPr>
      </w:pPr>
      <w:r w:rsidRPr="000A4849">
        <w:rPr>
          <w:rFonts w:cs="Arial"/>
          <w:sz w:val="18"/>
          <w:szCs w:val="18"/>
        </w:rPr>
        <w:t xml:space="preserve">Incremental costs directly attributable to the issue of new shares or options </w:t>
      </w:r>
      <w:r w:rsidR="006F3E4F" w:rsidRPr="000A4849">
        <w:rPr>
          <w:rFonts w:cs="Arial"/>
          <w:sz w:val="18"/>
          <w:szCs w:val="18"/>
        </w:rPr>
        <w:t>(net of tax) are shown as a deduction in equity</w:t>
      </w:r>
      <w:r w:rsidRPr="000A4849">
        <w:rPr>
          <w:rFonts w:cs="Arial"/>
          <w:sz w:val="18"/>
          <w:szCs w:val="18"/>
        </w:rPr>
        <w:t>.</w:t>
      </w:r>
    </w:p>
    <w:p w:rsidR="00B741F7" w:rsidRPr="000A4849" w:rsidRDefault="00B741F7" w:rsidP="004E0237">
      <w:pPr>
        <w:tabs>
          <w:tab w:val="left" w:pos="468"/>
        </w:tabs>
        <w:autoSpaceDE w:val="0"/>
        <w:autoSpaceDN w:val="0"/>
        <w:adjustRightInd w:val="0"/>
        <w:spacing w:line="240" w:lineRule="auto"/>
        <w:ind w:left="1080"/>
        <w:jc w:val="both"/>
        <w:rPr>
          <w:rFonts w:cs="Arial"/>
          <w:sz w:val="18"/>
          <w:szCs w:val="18"/>
        </w:rPr>
      </w:pPr>
    </w:p>
    <w:p w:rsidR="00F37BC0" w:rsidRPr="000A4849" w:rsidRDefault="00F37BC0" w:rsidP="004E0237">
      <w:pPr>
        <w:tabs>
          <w:tab w:val="left" w:pos="468"/>
        </w:tabs>
        <w:autoSpaceDE w:val="0"/>
        <w:autoSpaceDN w:val="0"/>
        <w:adjustRightInd w:val="0"/>
        <w:spacing w:line="240" w:lineRule="auto"/>
        <w:ind w:left="1080"/>
        <w:jc w:val="both"/>
        <w:rPr>
          <w:rFonts w:cs="Arial"/>
          <w:sz w:val="18"/>
          <w:szCs w:val="18"/>
        </w:rPr>
      </w:pPr>
    </w:p>
    <w:p w:rsidR="007D7096" w:rsidRPr="000A4849" w:rsidRDefault="001D64AB" w:rsidP="004E0237">
      <w:pPr>
        <w:pStyle w:val="Heading8"/>
        <w:spacing w:line="240" w:lineRule="auto"/>
        <w:ind w:left="1080" w:hanging="540"/>
        <w:jc w:val="both"/>
        <w:rPr>
          <w:rFonts w:ascii="Arial" w:hAnsi="Arial" w:cs="Arial"/>
          <w:sz w:val="18"/>
          <w:szCs w:val="18"/>
        </w:rPr>
      </w:pPr>
      <w:bookmarkStart w:id="16" w:name="_Toc311790782"/>
      <w:bookmarkStart w:id="17" w:name="_Toc437937815"/>
      <w:r w:rsidRPr="000A4849">
        <w:rPr>
          <w:rFonts w:ascii="Arial" w:hAnsi="Arial" w:cs="Arial"/>
          <w:sz w:val="18"/>
          <w:szCs w:val="18"/>
        </w:rPr>
        <w:t>6</w:t>
      </w:r>
      <w:r w:rsidR="006F3E4F" w:rsidRPr="000A4849">
        <w:rPr>
          <w:rFonts w:ascii="Arial" w:hAnsi="Arial" w:cs="Arial"/>
          <w:sz w:val="18"/>
          <w:szCs w:val="18"/>
        </w:rPr>
        <w:t>.2</w:t>
      </w:r>
      <w:r w:rsidR="003E0600" w:rsidRPr="000A4849">
        <w:rPr>
          <w:rFonts w:ascii="Arial" w:hAnsi="Arial" w:cs="Arial"/>
          <w:sz w:val="18"/>
          <w:szCs w:val="18"/>
        </w:rPr>
        <w:t>1</w:t>
      </w:r>
      <w:r w:rsidR="007D7096" w:rsidRPr="000A4849">
        <w:rPr>
          <w:rFonts w:ascii="Arial" w:hAnsi="Arial" w:cs="Arial"/>
          <w:sz w:val="18"/>
          <w:szCs w:val="18"/>
        </w:rPr>
        <w:tab/>
        <w:t>Revenue recognition</w:t>
      </w:r>
      <w:bookmarkEnd w:id="16"/>
      <w:bookmarkEnd w:id="17"/>
    </w:p>
    <w:p w:rsidR="00C1781A" w:rsidRPr="000A4849" w:rsidRDefault="00C1781A" w:rsidP="004E0237">
      <w:pPr>
        <w:tabs>
          <w:tab w:val="left" w:pos="468"/>
        </w:tabs>
        <w:autoSpaceDE w:val="0"/>
        <w:autoSpaceDN w:val="0"/>
        <w:adjustRightInd w:val="0"/>
        <w:spacing w:line="240" w:lineRule="auto"/>
        <w:ind w:left="1080"/>
        <w:jc w:val="both"/>
        <w:rPr>
          <w:rFonts w:cs="Arial"/>
          <w:sz w:val="18"/>
          <w:szCs w:val="18"/>
        </w:rPr>
      </w:pPr>
    </w:p>
    <w:p w:rsidR="00BF0AEC" w:rsidRPr="000A4849" w:rsidRDefault="00BF0AEC" w:rsidP="004E0237">
      <w:pPr>
        <w:tabs>
          <w:tab w:val="left" w:pos="478"/>
        </w:tabs>
        <w:autoSpaceDE w:val="0"/>
        <w:autoSpaceDN w:val="0"/>
        <w:adjustRightInd w:val="0"/>
        <w:spacing w:line="240" w:lineRule="auto"/>
        <w:ind w:left="1080"/>
        <w:jc w:val="both"/>
        <w:rPr>
          <w:rFonts w:cs="Arial"/>
          <w:sz w:val="18"/>
          <w:szCs w:val="18"/>
        </w:rPr>
      </w:pPr>
      <w:r w:rsidRPr="000A4849">
        <w:rPr>
          <w:rFonts w:cs="Arial"/>
          <w:sz w:val="18"/>
          <w:szCs w:val="18"/>
        </w:rPr>
        <w:t xml:space="preserve">Revenue include all revenues from ordinary business activities. All ancillary income in connection with the delivery of goods and rendering of services </w:t>
      </w:r>
      <w:proofErr w:type="gramStart"/>
      <w:r w:rsidRPr="000A4849">
        <w:rPr>
          <w:rFonts w:cs="Arial"/>
          <w:sz w:val="18"/>
          <w:szCs w:val="18"/>
        </w:rPr>
        <w:t>in the course of</w:t>
      </w:r>
      <w:proofErr w:type="gramEnd"/>
      <w:r w:rsidRPr="000A4849">
        <w:rPr>
          <w:rFonts w:cs="Arial"/>
          <w:sz w:val="18"/>
          <w:szCs w:val="18"/>
        </w:rPr>
        <w:t xml:space="preserve"> the Group’s ordinary activities is also presented as revenue.</w:t>
      </w:r>
    </w:p>
    <w:p w:rsidR="00BF0AEC" w:rsidRPr="000A4849" w:rsidRDefault="00BF0AEC" w:rsidP="004E0237">
      <w:pPr>
        <w:tabs>
          <w:tab w:val="left" w:pos="478"/>
        </w:tabs>
        <w:autoSpaceDE w:val="0"/>
        <w:autoSpaceDN w:val="0"/>
        <w:adjustRightInd w:val="0"/>
        <w:spacing w:line="240" w:lineRule="auto"/>
        <w:ind w:left="1080"/>
        <w:jc w:val="both"/>
        <w:rPr>
          <w:rFonts w:cs="Arial"/>
          <w:sz w:val="18"/>
          <w:szCs w:val="18"/>
        </w:rPr>
      </w:pPr>
    </w:p>
    <w:p w:rsidR="00BF0AEC" w:rsidRPr="000A4849" w:rsidRDefault="00BF0AEC" w:rsidP="004E0237">
      <w:pPr>
        <w:tabs>
          <w:tab w:val="left" w:pos="478"/>
        </w:tabs>
        <w:autoSpaceDE w:val="0"/>
        <w:autoSpaceDN w:val="0"/>
        <w:adjustRightInd w:val="0"/>
        <w:spacing w:line="240" w:lineRule="auto"/>
        <w:ind w:left="1080"/>
        <w:jc w:val="both"/>
        <w:rPr>
          <w:rFonts w:cs="Arial"/>
          <w:sz w:val="18"/>
          <w:szCs w:val="18"/>
        </w:rPr>
      </w:pPr>
      <w:r w:rsidRPr="000A4849">
        <w:rPr>
          <w:rFonts w:cs="Arial"/>
          <w:sz w:val="18"/>
          <w:szCs w:val="18"/>
        </w:rPr>
        <w:t>Revenue are recorded net of value added tax. They are recognised in accordance with the provision of goods or services, provided that collectibility of the consideration is probable.</w:t>
      </w:r>
    </w:p>
    <w:p w:rsidR="00BF0AEC" w:rsidRPr="000A4849" w:rsidRDefault="00BF0AEC" w:rsidP="004E0237">
      <w:pPr>
        <w:tabs>
          <w:tab w:val="left" w:pos="478"/>
        </w:tabs>
        <w:autoSpaceDE w:val="0"/>
        <w:autoSpaceDN w:val="0"/>
        <w:adjustRightInd w:val="0"/>
        <w:spacing w:line="240" w:lineRule="auto"/>
        <w:ind w:left="1080"/>
        <w:jc w:val="both"/>
        <w:rPr>
          <w:rFonts w:cs="Arial"/>
          <w:sz w:val="18"/>
          <w:szCs w:val="18"/>
        </w:rPr>
      </w:pPr>
    </w:p>
    <w:p w:rsidR="00C4583A" w:rsidRPr="000A4849"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0A4849">
        <w:rPr>
          <w:rFonts w:ascii="Arial" w:eastAsia="Times New Roman" w:hAnsi="Arial" w:cs="Arial"/>
          <w:sz w:val="18"/>
          <w:szCs w:val="18"/>
          <w:lang w:val="en-GB" w:bidi="ar-SA"/>
        </w:rPr>
        <w:t>Revenue from electricity</w:t>
      </w:r>
    </w:p>
    <w:p w:rsidR="004E0237" w:rsidRPr="000A4849" w:rsidRDefault="004E0237" w:rsidP="004E0237">
      <w:pPr>
        <w:tabs>
          <w:tab w:val="left" w:pos="478"/>
        </w:tabs>
        <w:autoSpaceDE w:val="0"/>
        <w:autoSpaceDN w:val="0"/>
        <w:adjustRightInd w:val="0"/>
        <w:spacing w:line="240" w:lineRule="auto"/>
        <w:ind w:left="1440"/>
        <w:jc w:val="both"/>
        <w:rPr>
          <w:rFonts w:cs="Arial"/>
          <w:sz w:val="18"/>
          <w:szCs w:val="18"/>
        </w:rPr>
      </w:pPr>
    </w:p>
    <w:p w:rsidR="00B459E4" w:rsidRPr="000A4849" w:rsidRDefault="00B459E4"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 xml:space="preserve">Revenue </w:t>
      </w:r>
      <w:r w:rsidR="004B1778" w:rsidRPr="000A4849">
        <w:rPr>
          <w:rFonts w:cs="Arial"/>
          <w:sz w:val="18"/>
          <w:szCs w:val="18"/>
        </w:rPr>
        <w:t>includes</w:t>
      </w:r>
      <w:r w:rsidRPr="000A4849">
        <w:rPr>
          <w:rFonts w:cs="Arial"/>
          <w:sz w:val="18"/>
          <w:szCs w:val="18"/>
        </w:rPr>
        <w:t xml:space="preserve"> electricity tariff adders, net of fuel adjustment (Ft) and the Provincial Electricity Authority’s operating charges, and after eliminating sales within the Group. Revenue from sales of goods is recognised </w:t>
      </w:r>
      <w:r w:rsidR="00B17DB7" w:rsidRPr="000A4849">
        <w:rPr>
          <w:rFonts w:cs="Arial"/>
          <w:sz w:val="18"/>
          <w:szCs w:val="18"/>
        </w:rPr>
        <w:t>when the performance obligation is satisfied at a point in time</w:t>
      </w:r>
      <w:r w:rsidRPr="000A4849">
        <w:rPr>
          <w:rFonts w:cs="Arial"/>
          <w:sz w:val="18"/>
          <w:szCs w:val="18"/>
        </w:rPr>
        <w:t>.</w:t>
      </w:r>
    </w:p>
    <w:p w:rsidR="00C4583A" w:rsidRPr="000A4849" w:rsidRDefault="00C4583A" w:rsidP="004E0237">
      <w:pPr>
        <w:tabs>
          <w:tab w:val="left" w:pos="478"/>
        </w:tabs>
        <w:autoSpaceDE w:val="0"/>
        <w:autoSpaceDN w:val="0"/>
        <w:adjustRightInd w:val="0"/>
        <w:spacing w:line="240" w:lineRule="auto"/>
        <w:ind w:left="1440"/>
        <w:jc w:val="both"/>
        <w:rPr>
          <w:rFonts w:cs="Arial"/>
          <w:sz w:val="18"/>
          <w:szCs w:val="18"/>
        </w:rPr>
      </w:pPr>
    </w:p>
    <w:p w:rsidR="00B459E4" w:rsidRPr="000A4849"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0A4849">
        <w:rPr>
          <w:rFonts w:ascii="Arial" w:eastAsia="Times New Roman" w:hAnsi="Arial" w:cs="Arial"/>
          <w:sz w:val="18"/>
          <w:szCs w:val="18"/>
          <w:lang w:val="en-GB" w:bidi="ar-SA"/>
        </w:rPr>
        <w:t>Revenue from construction</w:t>
      </w:r>
    </w:p>
    <w:p w:rsidR="004E0237" w:rsidRPr="000A4849" w:rsidRDefault="004E0237" w:rsidP="004E0237">
      <w:pPr>
        <w:tabs>
          <w:tab w:val="left" w:pos="478"/>
        </w:tabs>
        <w:autoSpaceDE w:val="0"/>
        <w:autoSpaceDN w:val="0"/>
        <w:adjustRightInd w:val="0"/>
        <w:spacing w:line="240" w:lineRule="auto"/>
        <w:ind w:left="1440"/>
        <w:jc w:val="both"/>
        <w:rPr>
          <w:rFonts w:cs="Arial"/>
          <w:sz w:val="18"/>
          <w:szCs w:val="18"/>
        </w:rPr>
      </w:pPr>
    </w:p>
    <w:p w:rsidR="000B3208" w:rsidRPr="000A4849" w:rsidRDefault="000B3208"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Revenue from construction includes contracts to provide construction and foundation services for building, solar rooftop instalment.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rsidR="000B3208" w:rsidRPr="000A4849" w:rsidRDefault="000B3208" w:rsidP="004E0237">
      <w:pPr>
        <w:tabs>
          <w:tab w:val="left" w:pos="478"/>
        </w:tabs>
        <w:autoSpaceDE w:val="0"/>
        <w:autoSpaceDN w:val="0"/>
        <w:adjustRightInd w:val="0"/>
        <w:spacing w:line="240" w:lineRule="auto"/>
        <w:ind w:left="1440"/>
        <w:jc w:val="both"/>
        <w:rPr>
          <w:rFonts w:cs="Arial"/>
          <w:sz w:val="18"/>
          <w:szCs w:val="18"/>
        </w:rPr>
      </w:pPr>
    </w:p>
    <w:p w:rsidR="00CE6701" w:rsidRPr="000A4849" w:rsidRDefault="000B3208"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 xml:space="preserve">Claims, variations and liquidated damages are accounted for as variable consideration and are included in contract revenue </w:t>
      </w:r>
      <w:proofErr w:type="gramStart"/>
      <w:r w:rsidRPr="000A4849">
        <w:rPr>
          <w:rFonts w:cs="Arial"/>
          <w:sz w:val="18"/>
          <w:szCs w:val="18"/>
        </w:rPr>
        <w:t>provided that</w:t>
      </w:r>
      <w:proofErr w:type="gramEnd"/>
      <w:r w:rsidRPr="000A4849">
        <w:rPr>
          <w:rFonts w:cs="Arial"/>
          <w:sz w:val="18"/>
          <w:szCs w:val="18"/>
        </w:rPr>
        <w:t xml:space="preserve"> it is highly probable that a significant reversal will not occur in the future.</w:t>
      </w:r>
    </w:p>
    <w:p w:rsidR="00F020AB" w:rsidRPr="000A4849" w:rsidRDefault="00F020AB" w:rsidP="004E0237">
      <w:pPr>
        <w:tabs>
          <w:tab w:val="left" w:pos="478"/>
        </w:tabs>
        <w:autoSpaceDE w:val="0"/>
        <w:autoSpaceDN w:val="0"/>
        <w:adjustRightInd w:val="0"/>
        <w:spacing w:line="240" w:lineRule="auto"/>
        <w:ind w:left="1440"/>
        <w:jc w:val="both"/>
        <w:rPr>
          <w:rFonts w:cs="Arial"/>
          <w:sz w:val="18"/>
          <w:szCs w:val="18"/>
        </w:rPr>
      </w:pPr>
    </w:p>
    <w:p w:rsidR="00F020AB" w:rsidRPr="000A4849" w:rsidRDefault="00F020AB" w:rsidP="004E0237">
      <w:pPr>
        <w:tabs>
          <w:tab w:val="left" w:pos="478"/>
        </w:tabs>
        <w:autoSpaceDE w:val="0"/>
        <w:autoSpaceDN w:val="0"/>
        <w:adjustRightInd w:val="0"/>
        <w:spacing w:line="240" w:lineRule="auto"/>
        <w:ind w:left="1440"/>
        <w:jc w:val="both"/>
        <w:rPr>
          <w:rFonts w:cs="Arial"/>
          <w:i/>
          <w:iCs/>
          <w:sz w:val="18"/>
          <w:szCs w:val="18"/>
        </w:rPr>
      </w:pPr>
      <w:r w:rsidRPr="000A4849">
        <w:rPr>
          <w:rFonts w:cs="Arial"/>
          <w:i/>
          <w:iCs/>
          <w:sz w:val="18"/>
          <w:szCs w:val="18"/>
        </w:rPr>
        <w:t>Percentage of completion</w:t>
      </w:r>
    </w:p>
    <w:p w:rsidR="00F020AB" w:rsidRPr="000A4849" w:rsidRDefault="00F020AB" w:rsidP="004E0237">
      <w:pPr>
        <w:tabs>
          <w:tab w:val="left" w:pos="478"/>
        </w:tabs>
        <w:autoSpaceDE w:val="0"/>
        <w:autoSpaceDN w:val="0"/>
        <w:adjustRightInd w:val="0"/>
        <w:spacing w:line="240" w:lineRule="auto"/>
        <w:ind w:left="1440"/>
        <w:jc w:val="both"/>
        <w:rPr>
          <w:rFonts w:cs="Arial"/>
          <w:sz w:val="18"/>
          <w:szCs w:val="18"/>
        </w:rPr>
      </w:pPr>
    </w:p>
    <w:p w:rsidR="00F020AB" w:rsidRPr="000A4849" w:rsidRDefault="00F020AB"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rsidR="00CE6701" w:rsidRPr="000A4849" w:rsidRDefault="00CE6701" w:rsidP="004E0237">
      <w:pPr>
        <w:tabs>
          <w:tab w:val="left" w:pos="478"/>
        </w:tabs>
        <w:autoSpaceDE w:val="0"/>
        <w:autoSpaceDN w:val="0"/>
        <w:adjustRightInd w:val="0"/>
        <w:spacing w:line="240" w:lineRule="auto"/>
        <w:ind w:left="1440"/>
        <w:jc w:val="both"/>
        <w:rPr>
          <w:rFonts w:cs="Arial"/>
          <w:sz w:val="18"/>
          <w:szCs w:val="18"/>
        </w:rPr>
      </w:pPr>
    </w:p>
    <w:p w:rsidR="004230A9" w:rsidRPr="000A4849" w:rsidRDefault="004230A9"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0A4849">
        <w:rPr>
          <w:rFonts w:ascii="Arial" w:eastAsia="Times New Roman" w:hAnsi="Arial" w:cs="Arial"/>
          <w:sz w:val="18"/>
          <w:szCs w:val="18"/>
          <w:lang w:val="en-GB" w:bidi="ar-SA"/>
        </w:rPr>
        <w:t>Sale of goods - Power generation equipment</w:t>
      </w:r>
    </w:p>
    <w:p w:rsidR="004230A9" w:rsidRPr="000A4849" w:rsidRDefault="004230A9" w:rsidP="004E0237">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8"/>
          <w:szCs w:val="18"/>
          <w:lang w:val="en-GB" w:bidi="ar-SA"/>
        </w:rPr>
      </w:pPr>
    </w:p>
    <w:p w:rsidR="004230A9" w:rsidRPr="000A4849" w:rsidRDefault="004230A9"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Revenue from the sale of goods is recognised when the Group sells a product to the customer.</w:t>
      </w:r>
    </w:p>
    <w:p w:rsidR="000F4988" w:rsidRDefault="000F4988">
      <w:pPr>
        <w:spacing w:line="240" w:lineRule="auto"/>
        <w:rPr>
          <w:rFonts w:cs="Arial"/>
          <w:sz w:val="18"/>
          <w:szCs w:val="18"/>
        </w:rPr>
      </w:pPr>
      <w:r>
        <w:rPr>
          <w:rFonts w:cs="Arial"/>
          <w:sz w:val="18"/>
          <w:szCs w:val="18"/>
        </w:rPr>
        <w:br w:type="page"/>
      </w:r>
    </w:p>
    <w:p w:rsidR="000F4988" w:rsidRPr="000A4849" w:rsidRDefault="000F4988" w:rsidP="000F4988">
      <w:pPr>
        <w:autoSpaceDE w:val="0"/>
        <w:autoSpaceDN w:val="0"/>
        <w:adjustRightInd w:val="0"/>
        <w:spacing w:line="240" w:lineRule="auto"/>
        <w:ind w:left="540" w:hanging="540"/>
        <w:rPr>
          <w:rFonts w:eastAsia="Arial" w:cs="Arial"/>
          <w:b/>
          <w:bCs/>
          <w:sz w:val="18"/>
          <w:szCs w:val="18"/>
        </w:rPr>
      </w:pPr>
      <w:r w:rsidRPr="000A4849">
        <w:rPr>
          <w:rFonts w:eastAsia="Arial" w:cs="Arial"/>
          <w:b/>
          <w:bCs/>
          <w:sz w:val="18"/>
          <w:szCs w:val="18"/>
        </w:rPr>
        <w:lastRenderedPageBreak/>
        <w:t>6</w:t>
      </w:r>
      <w:r w:rsidRPr="000A4849">
        <w:rPr>
          <w:rFonts w:eastAsia="Arial" w:cs="Arial"/>
          <w:b/>
          <w:bCs/>
          <w:sz w:val="18"/>
          <w:szCs w:val="18"/>
        </w:rPr>
        <w:tab/>
        <w:t xml:space="preserve">Accounting policies </w:t>
      </w:r>
      <w:r w:rsidRPr="000A4849">
        <w:rPr>
          <w:rFonts w:cs="Arial"/>
          <w:sz w:val="18"/>
          <w:szCs w:val="18"/>
          <w:shd w:val="clear" w:color="auto" w:fill="FFFFFF"/>
        </w:rPr>
        <w:t>(Cont’d)</w:t>
      </w:r>
    </w:p>
    <w:p w:rsidR="004230A9" w:rsidRDefault="004230A9" w:rsidP="000F4988">
      <w:pPr>
        <w:tabs>
          <w:tab w:val="left" w:pos="478"/>
        </w:tabs>
        <w:autoSpaceDE w:val="0"/>
        <w:autoSpaceDN w:val="0"/>
        <w:adjustRightInd w:val="0"/>
        <w:spacing w:line="240" w:lineRule="auto"/>
        <w:jc w:val="both"/>
        <w:rPr>
          <w:rFonts w:cs="Arial"/>
          <w:sz w:val="18"/>
          <w:szCs w:val="18"/>
        </w:rPr>
      </w:pPr>
    </w:p>
    <w:p w:rsidR="000F4988" w:rsidRPr="000F4988" w:rsidRDefault="000F4988" w:rsidP="000F4988">
      <w:pPr>
        <w:tabs>
          <w:tab w:val="left" w:pos="478"/>
        </w:tabs>
        <w:autoSpaceDE w:val="0"/>
        <w:autoSpaceDN w:val="0"/>
        <w:adjustRightInd w:val="0"/>
        <w:spacing w:line="240" w:lineRule="auto"/>
        <w:jc w:val="both"/>
        <w:rPr>
          <w:rFonts w:cs="Arial"/>
          <w:sz w:val="18"/>
          <w:szCs w:val="18"/>
        </w:rPr>
      </w:pPr>
    </w:p>
    <w:p w:rsidR="000F4988" w:rsidRPr="000A4849" w:rsidRDefault="000F4988" w:rsidP="000F4988">
      <w:pPr>
        <w:pStyle w:val="Heading8"/>
        <w:spacing w:line="240" w:lineRule="auto"/>
        <w:ind w:left="1080" w:hanging="540"/>
        <w:jc w:val="both"/>
        <w:rPr>
          <w:rFonts w:ascii="Arial" w:hAnsi="Arial" w:cs="Arial"/>
          <w:sz w:val="18"/>
          <w:szCs w:val="18"/>
        </w:rPr>
      </w:pPr>
      <w:r w:rsidRPr="000A4849">
        <w:rPr>
          <w:rFonts w:ascii="Arial" w:hAnsi="Arial" w:cs="Arial"/>
          <w:sz w:val="18"/>
          <w:szCs w:val="18"/>
        </w:rPr>
        <w:t>6.21</w:t>
      </w:r>
      <w:r w:rsidRPr="000A4849">
        <w:rPr>
          <w:rFonts w:ascii="Arial" w:hAnsi="Arial" w:cs="Arial"/>
          <w:sz w:val="18"/>
          <w:szCs w:val="18"/>
        </w:rPr>
        <w:tab/>
        <w:t>Revenue recognition</w:t>
      </w:r>
      <w:r w:rsidRPr="000F4988">
        <w:rPr>
          <w:rFonts w:ascii="Arial" w:hAnsi="Arial" w:cs="Arial"/>
          <w:b w:val="0"/>
          <w:bCs w:val="0"/>
          <w:sz w:val="18"/>
          <w:szCs w:val="18"/>
        </w:rPr>
        <w:t xml:space="preserve"> </w:t>
      </w:r>
      <w:r w:rsidRPr="000F4988">
        <w:rPr>
          <w:rFonts w:ascii="Arial" w:hAnsi="Arial" w:cs="Arial"/>
          <w:b w:val="0"/>
          <w:bCs w:val="0"/>
          <w:sz w:val="18"/>
          <w:szCs w:val="18"/>
          <w:shd w:val="clear" w:color="auto" w:fill="FFFFFF"/>
        </w:rPr>
        <w:t>(Cont’d)</w:t>
      </w:r>
    </w:p>
    <w:p w:rsidR="000F4988" w:rsidRPr="000A4849" w:rsidRDefault="000F4988" w:rsidP="004E0237">
      <w:pPr>
        <w:pStyle w:val="ListParagraph"/>
        <w:tabs>
          <w:tab w:val="left" w:pos="478"/>
        </w:tabs>
        <w:autoSpaceDE w:val="0"/>
        <w:autoSpaceDN w:val="0"/>
        <w:adjustRightInd w:val="0"/>
        <w:spacing w:after="0" w:line="240" w:lineRule="auto"/>
        <w:ind w:left="1440"/>
        <w:contextualSpacing w:val="0"/>
        <w:jc w:val="both"/>
        <w:rPr>
          <w:rFonts w:ascii="Arial" w:eastAsia="Times New Roman" w:hAnsi="Arial" w:cs="Arial"/>
          <w:sz w:val="18"/>
          <w:szCs w:val="18"/>
          <w:lang w:val="en-GB" w:bidi="ar-SA"/>
        </w:rPr>
      </w:pPr>
    </w:p>
    <w:p w:rsidR="00C4583A" w:rsidRPr="000A4849" w:rsidRDefault="00C4583A" w:rsidP="004E0237">
      <w:pPr>
        <w:pStyle w:val="ListParagraph"/>
        <w:numPr>
          <w:ilvl w:val="0"/>
          <w:numId w:val="6"/>
        </w:numPr>
        <w:tabs>
          <w:tab w:val="left" w:pos="478"/>
        </w:tabs>
        <w:autoSpaceDE w:val="0"/>
        <w:autoSpaceDN w:val="0"/>
        <w:adjustRightInd w:val="0"/>
        <w:spacing w:after="0" w:line="240" w:lineRule="auto"/>
        <w:ind w:left="1440"/>
        <w:jc w:val="both"/>
        <w:rPr>
          <w:rFonts w:ascii="Arial" w:eastAsia="Times New Roman" w:hAnsi="Arial" w:cs="Arial"/>
          <w:sz w:val="18"/>
          <w:szCs w:val="18"/>
          <w:lang w:val="en-GB" w:bidi="ar-SA"/>
        </w:rPr>
      </w:pPr>
      <w:r w:rsidRPr="000A4849">
        <w:rPr>
          <w:rFonts w:ascii="Arial" w:eastAsia="Times New Roman" w:hAnsi="Arial" w:cs="Arial"/>
          <w:sz w:val="18"/>
          <w:szCs w:val="18"/>
          <w:lang w:val="en-GB" w:bidi="ar-SA"/>
        </w:rPr>
        <w:t xml:space="preserve">Other revenue </w:t>
      </w:r>
    </w:p>
    <w:p w:rsidR="004E0237" w:rsidRPr="000A4849" w:rsidRDefault="004E0237" w:rsidP="004E0237">
      <w:pPr>
        <w:tabs>
          <w:tab w:val="left" w:pos="478"/>
        </w:tabs>
        <w:autoSpaceDE w:val="0"/>
        <w:autoSpaceDN w:val="0"/>
        <w:adjustRightInd w:val="0"/>
        <w:spacing w:line="240" w:lineRule="auto"/>
        <w:ind w:left="1440"/>
        <w:jc w:val="both"/>
        <w:rPr>
          <w:rFonts w:cs="Arial"/>
          <w:sz w:val="18"/>
          <w:szCs w:val="18"/>
        </w:rPr>
      </w:pPr>
    </w:p>
    <w:p w:rsidR="00B459E4" w:rsidRPr="000A4849" w:rsidRDefault="004666D9" w:rsidP="004E0237">
      <w:pPr>
        <w:tabs>
          <w:tab w:val="left" w:pos="478"/>
        </w:tabs>
        <w:autoSpaceDE w:val="0"/>
        <w:autoSpaceDN w:val="0"/>
        <w:adjustRightInd w:val="0"/>
        <w:spacing w:line="240" w:lineRule="auto"/>
        <w:ind w:left="1440"/>
        <w:jc w:val="both"/>
        <w:rPr>
          <w:rFonts w:cs="Arial"/>
          <w:sz w:val="18"/>
          <w:szCs w:val="18"/>
        </w:rPr>
      </w:pPr>
      <w:r w:rsidRPr="000F4988">
        <w:rPr>
          <w:rFonts w:cs="Arial"/>
          <w:spacing w:val="-2"/>
          <w:sz w:val="18"/>
          <w:szCs w:val="18"/>
        </w:rPr>
        <w:t>Management service income, t</w:t>
      </w:r>
      <w:r w:rsidR="00335187" w:rsidRPr="000F4988">
        <w:rPr>
          <w:rFonts w:cs="Arial"/>
          <w:spacing w:val="-2"/>
          <w:sz w:val="18"/>
          <w:szCs w:val="18"/>
        </w:rPr>
        <w:t>he Group recognised service contracts with a continuous service provision</w:t>
      </w:r>
      <w:r w:rsidR="00335187" w:rsidRPr="000A4849">
        <w:rPr>
          <w:rFonts w:cs="Arial"/>
          <w:sz w:val="18"/>
          <w:szCs w:val="18"/>
        </w:rPr>
        <w:t xml:space="preserve"> as revenue on a straight</w:t>
      </w:r>
      <w:r w:rsidR="009906E8" w:rsidRPr="000A4849">
        <w:rPr>
          <w:rFonts w:cs="Arial"/>
          <w:sz w:val="18"/>
          <w:szCs w:val="18"/>
        </w:rPr>
        <w:t>-</w:t>
      </w:r>
      <w:r w:rsidR="00335187" w:rsidRPr="000A4849">
        <w:rPr>
          <w:rFonts w:cs="Arial"/>
          <w:sz w:val="18"/>
          <w:szCs w:val="18"/>
        </w:rPr>
        <w:t>line basis over the contract term, regardless of the payment pattern.</w:t>
      </w:r>
    </w:p>
    <w:p w:rsidR="00B459E4" w:rsidRPr="000A4849" w:rsidRDefault="00B459E4" w:rsidP="004E0237">
      <w:pPr>
        <w:tabs>
          <w:tab w:val="left" w:pos="478"/>
        </w:tabs>
        <w:autoSpaceDE w:val="0"/>
        <w:autoSpaceDN w:val="0"/>
        <w:adjustRightInd w:val="0"/>
        <w:spacing w:line="240" w:lineRule="auto"/>
        <w:ind w:left="1440"/>
        <w:jc w:val="both"/>
        <w:rPr>
          <w:rFonts w:cs="Arial"/>
          <w:sz w:val="18"/>
          <w:szCs w:val="18"/>
        </w:rPr>
      </w:pPr>
    </w:p>
    <w:p w:rsidR="00B459E4" w:rsidRPr="000A4849" w:rsidRDefault="00B459E4"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Interest income is recognised using the effective interest method.</w:t>
      </w:r>
    </w:p>
    <w:p w:rsidR="00B459E4" w:rsidRPr="000A4849" w:rsidRDefault="00B459E4" w:rsidP="004E0237">
      <w:pPr>
        <w:tabs>
          <w:tab w:val="left" w:pos="478"/>
        </w:tabs>
        <w:autoSpaceDE w:val="0"/>
        <w:autoSpaceDN w:val="0"/>
        <w:adjustRightInd w:val="0"/>
        <w:spacing w:line="240" w:lineRule="auto"/>
        <w:ind w:left="1440"/>
        <w:jc w:val="both"/>
        <w:rPr>
          <w:rFonts w:cs="Arial"/>
          <w:sz w:val="18"/>
          <w:szCs w:val="18"/>
        </w:rPr>
      </w:pPr>
    </w:p>
    <w:p w:rsidR="007D7096" w:rsidRPr="000A4849" w:rsidRDefault="00B459E4" w:rsidP="004E0237">
      <w:pPr>
        <w:tabs>
          <w:tab w:val="left" w:pos="478"/>
        </w:tabs>
        <w:autoSpaceDE w:val="0"/>
        <w:autoSpaceDN w:val="0"/>
        <w:adjustRightInd w:val="0"/>
        <w:spacing w:line="240" w:lineRule="auto"/>
        <w:ind w:left="1440"/>
        <w:jc w:val="both"/>
        <w:rPr>
          <w:rFonts w:cs="Arial"/>
          <w:sz w:val="18"/>
          <w:szCs w:val="18"/>
        </w:rPr>
      </w:pPr>
      <w:r w:rsidRPr="000A4849">
        <w:rPr>
          <w:rFonts w:cs="Arial"/>
          <w:sz w:val="18"/>
          <w:szCs w:val="18"/>
        </w:rPr>
        <w:t>Dividend income is recognised when the right to receive payment is established</w:t>
      </w:r>
      <w:r w:rsidR="007D7096" w:rsidRPr="000A4849">
        <w:rPr>
          <w:rFonts w:cs="Arial"/>
          <w:sz w:val="18"/>
          <w:szCs w:val="18"/>
        </w:rPr>
        <w:t xml:space="preserve">. </w:t>
      </w:r>
    </w:p>
    <w:p w:rsidR="006F3E4F" w:rsidRPr="000A4849" w:rsidRDefault="006F3E4F" w:rsidP="004E0237">
      <w:pPr>
        <w:tabs>
          <w:tab w:val="left" w:pos="478"/>
        </w:tabs>
        <w:autoSpaceDE w:val="0"/>
        <w:autoSpaceDN w:val="0"/>
        <w:adjustRightInd w:val="0"/>
        <w:spacing w:line="240" w:lineRule="auto"/>
        <w:ind w:left="1440"/>
        <w:jc w:val="both"/>
        <w:rPr>
          <w:rFonts w:cs="Arial"/>
          <w:sz w:val="18"/>
          <w:szCs w:val="18"/>
        </w:rPr>
      </w:pPr>
    </w:p>
    <w:p w:rsidR="006F3E4F" w:rsidRPr="000A4849" w:rsidRDefault="006F3E4F" w:rsidP="004E0237">
      <w:pPr>
        <w:tabs>
          <w:tab w:val="left" w:pos="478"/>
        </w:tabs>
        <w:autoSpaceDE w:val="0"/>
        <w:autoSpaceDN w:val="0"/>
        <w:adjustRightInd w:val="0"/>
        <w:spacing w:line="240" w:lineRule="auto"/>
        <w:ind w:left="1440"/>
        <w:jc w:val="both"/>
        <w:rPr>
          <w:rFonts w:cs="Arial"/>
          <w:sz w:val="18"/>
          <w:szCs w:val="18"/>
        </w:rPr>
      </w:pPr>
    </w:p>
    <w:p w:rsidR="006F3E4F" w:rsidRPr="000A4849" w:rsidRDefault="002654C9" w:rsidP="004E0237">
      <w:pPr>
        <w:pStyle w:val="Heading8"/>
        <w:spacing w:line="240" w:lineRule="auto"/>
        <w:ind w:left="1080" w:hanging="540"/>
        <w:jc w:val="both"/>
        <w:rPr>
          <w:rFonts w:ascii="Arial" w:hAnsi="Arial" w:cs="Arial"/>
          <w:sz w:val="18"/>
          <w:szCs w:val="18"/>
        </w:rPr>
      </w:pPr>
      <w:r w:rsidRPr="000A4849">
        <w:rPr>
          <w:rFonts w:ascii="Arial" w:hAnsi="Arial" w:cs="Arial"/>
          <w:sz w:val="18"/>
          <w:szCs w:val="18"/>
        </w:rPr>
        <w:t>6</w:t>
      </w:r>
      <w:r w:rsidR="006F3E4F" w:rsidRPr="000A4849">
        <w:rPr>
          <w:rFonts w:ascii="Arial" w:hAnsi="Arial" w:cs="Arial"/>
          <w:sz w:val="18"/>
          <w:szCs w:val="18"/>
        </w:rPr>
        <w:t>.2</w:t>
      </w:r>
      <w:r w:rsidR="003E0600" w:rsidRPr="000A4849">
        <w:rPr>
          <w:rFonts w:ascii="Arial" w:hAnsi="Arial" w:cs="Arial"/>
          <w:sz w:val="18"/>
          <w:szCs w:val="18"/>
        </w:rPr>
        <w:t>2</w:t>
      </w:r>
      <w:r w:rsidR="006F3E4F" w:rsidRPr="000A4849">
        <w:rPr>
          <w:rFonts w:ascii="Arial" w:hAnsi="Arial" w:cs="Arial"/>
          <w:sz w:val="18"/>
          <w:szCs w:val="18"/>
        </w:rPr>
        <w:tab/>
        <w:t>Dividend distribution</w:t>
      </w:r>
    </w:p>
    <w:p w:rsidR="006F3E4F" w:rsidRPr="000A4849" w:rsidRDefault="006F3E4F" w:rsidP="004E0237">
      <w:pPr>
        <w:tabs>
          <w:tab w:val="left" w:pos="478"/>
        </w:tabs>
        <w:autoSpaceDE w:val="0"/>
        <w:autoSpaceDN w:val="0"/>
        <w:adjustRightInd w:val="0"/>
        <w:spacing w:line="240" w:lineRule="auto"/>
        <w:ind w:left="1080"/>
        <w:jc w:val="both"/>
        <w:rPr>
          <w:rFonts w:cs="Arial"/>
          <w:sz w:val="18"/>
          <w:szCs w:val="18"/>
        </w:rPr>
      </w:pPr>
    </w:p>
    <w:p w:rsidR="007D7096" w:rsidRPr="000A4849" w:rsidRDefault="006F3E4F" w:rsidP="004E0237">
      <w:pPr>
        <w:spacing w:line="240" w:lineRule="auto"/>
        <w:ind w:left="1080"/>
        <w:jc w:val="thaiDistribute"/>
        <w:rPr>
          <w:rFonts w:cs="Arial"/>
          <w:sz w:val="18"/>
          <w:szCs w:val="18"/>
        </w:rPr>
      </w:pPr>
      <w:r w:rsidRPr="000A4849">
        <w:rPr>
          <w:rFonts w:cs="Arial"/>
          <w:sz w:val="18"/>
          <w:szCs w:val="18"/>
        </w:rPr>
        <w:t>Dividend distributed to the Company’s shareholders is recognised as a liability when interim dividends are approved by the Board of Directors, and when the annual dividends are approved by the shareholders.</w:t>
      </w:r>
    </w:p>
    <w:p w:rsidR="007D7096" w:rsidRPr="000F4988" w:rsidRDefault="007D7096" w:rsidP="004E0237">
      <w:pPr>
        <w:tabs>
          <w:tab w:val="left" w:pos="468"/>
        </w:tabs>
        <w:autoSpaceDE w:val="0"/>
        <w:autoSpaceDN w:val="0"/>
        <w:adjustRightInd w:val="0"/>
        <w:spacing w:line="240" w:lineRule="auto"/>
        <w:ind w:left="1080"/>
        <w:jc w:val="both"/>
        <w:rPr>
          <w:rFonts w:cs="Arial"/>
          <w:sz w:val="18"/>
          <w:szCs w:val="18"/>
        </w:rPr>
      </w:pPr>
    </w:p>
    <w:p w:rsidR="006F3E4F" w:rsidRPr="000F4988" w:rsidRDefault="006F3E4F" w:rsidP="004E0237">
      <w:pPr>
        <w:tabs>
          <w:tab w:val="left" w:pos="468"/>
        </w:tabs>
        <w:autoSpaceDE w:val="0"/>
        <w:autoSpaceDN w:val="0"/>
        <w:adjustRightInd w:val="0"/>
        <w:spacing w:line="240" w:lineRule="auto"/>
        <w:ind w:left="1080"/>
        <w:jc w:val="both"/>
        <w:rPr>
          <w:rFonts w:cs="Arial"/>
          <w:sz w:val="18"/>
          <w:szCs w:val="18"/>
        </w:rPr>
      </w:pPr>
    </w:p>
    <w:p w:rsidR="00253DC3" w:rsidRPr="000A4849" w:rsidRDefault="009045AD" w:rsidP="004E0237">
      <w:pPr>
        <w:pStyle w:val="Heading8"/>
        <w:spacing w:line="240" w:lineRule="auto"/>
        <w:ind w:left="1080" w:hanging="540"/>
        <w:jc w:val="both"/>
        <w:rPr>
          <w:rFonts w:ascii="Arial" w:hAnsi="Arial" w:cs="Arial"/>
          <w:sz w:val="18"/>
          <w:szCs w:val="18"/>
        </w:rPr>
      </w:pPr>
      <w:bookmarkStart w:id="18" w:name="_Toc311790784"/>
      <w:bookmarkStart w:id="19" w:name="_Toc437937817"/>
      <w:r w:rsidRPr="000A4849">
        <w:rPr>
          <w:rFonts w:ascii="Arial" w:hAnsi="Arial" w:cs="Arial"/>
          <w:sz w:val="18"/>
          <w:szCs w:val="18"/>
        </w:rPr>
        <w:t>6</w:t>
      </w:r>
      <w:r w:rsidR="00253DC3" w:rsidRPr="000A4849">
        <w:rPr>
          <w:rFonts w:ascii="Arial" w:hAnsi="Arial" w:cs="Arial"/>
          <w:sz w:val="18"/>
          <w:szCs w:val="18"/>
        </w:rPr>
        <w:t>.2</w:t>
      </w:r>
      <w:r w:rsidR="003E0600" w:rsidRPr="000A4849">
        <w:rPr>
          <w:rFonts w:ascii="Arial" w:hAnsi="Arial" w:cs="Arial"/>
          <w:sz w:val="18"/>
          <w:szCs w:val="18"/>
        </w:rPr>
        <w:t>3</w:t>
      </w:r>
      <w:r w:rsidR="00253DC3" w:rsidRPr="000A4849">
        <w:rPr>
          <w:rFonts w:ascii="Arial" w:hAnsi="Arial" w:cs="Arial"/>
          <w:sz w:val="18"/>
          <w:szCs w:val="18"/>
        </w:rPr>
        <w:tab/>
        <w:t>Segment reporting</w:t>
      </w:r>
      <w:bookmarkEnd w:id="18"/>
      <w:bookmarkEnd w:id="19"/>
    </w:p>
    <w:p w:rsidR="00253DC3" w:rsidRPr="000A4849" w:rsidRDefault="00253DC3" w:rsidP="004E0237">
      <w:pPr>
        <w:tabs>
          <w:tab w:val="left" w:pos="478"/>
        </w:tabs>
        <w:autoSpaceDE w:val="0"/>
        <w:autoSpaceDN w:val="0"/>
        <w:adjustRightInd w:val="0"/>
        <w:spacing w:line="240" w:lineRule="auto"/>
        <w:ind w:left="1080"/>
        <w:rPr>
          <w:rFonts w:cs="Arial"/>
          <w:sz w:val="18"/>
          <w:szCs w:val="18"/>
        </w:rPr>
      </w:pPr>
    </w:p>
    <w:p w:rsidR="00253DC3" w:rsidRDefault="00253DC3" w:rsidP="004E0237">
      <w:pPr>
        <w:tabs>
          <w:tab w:val="left" w:pos="478"/>
        </w:tabs>
        <w:autoSpaceDE w:val="0"/>
        <w:autoSpaceDN w:val="0"/>
        <w:adjustRightInd w:val="0"/>
        <w:spacing w:line="240" w:lineRule="auto"/>
        <w:ind w:left="1080"/>
        <w:jc w:val="both"/>
        <w:rPr>
          <w:rFonts w:cs="Arial"/>
          <w:sz w:val="18"/>
          <w:szCs w:val="18"/>
        </w:rPr>
      </w:pPr>
      <w:r w:rsidRPr="000A4849">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rsidR="000F4988" w:rsidRDefault="000F4988" w:rsidP="004E0237">
      <w:pPr>
        <w:tabs>
          <w:tab w:val="left" w:pos="478"/>
        </w:tabs>
        <w:autoSpaceDE w:val="0"/>
        <w:autoSpaceDN w:val="0"/>
        <w:adjustRightInd w:val="0"/>
        <w:spacing w:line="240" w:lineRule="auto"/>
        <w:ind w:left="1080"/>
        <w:jc w:val="both"/>
        <w:rPr>
          <w:rFonts w:cs="Arial"/>
          <w:sz w:val="18"/>
          <w:szCs w:val="18"/>
        </w:rPr>
      </w:pPr>
    </w:p>
    <w:p w:rsidR="000F4988" w:rsidRPr="000A4849" w:rsidRDefault="000F4988" w:rsidP="004E0237">
      <w:pPr>
        <w:tabs>
          <w:tab w:val="left" w:pos="478"/>
        </w:tabs>
        <w:autoSpaceDE w:val="0"/>
        <w:autoSpaceDN w:val="0"/>
        <w:adjustRightInd w:val="0"/>
        <w:spacing w:line="240" w:lineRule="auto"/>
        <w:ind w:left="1080"/>
        <w:jc w:val="both"/>
        <w:rPr>
          <w:rFonts w:cs="Arial"/>
          <w:sz w:val="18"/>
          <w:szCs w:val="18"/>
        </w:rPr>
      </w:pPr>
    </w:p>
    <w:p w:rsidR="001C5CEA" w:rsidRPr="000A4849" w:rsidRDefault="001C5CEA" w:rsidP="004E0237">
      <w:pPr>
        <w:keepNext/>
        <w:keepLines/>
        <w:tabs>
          <w:tab w:val="left" w:pos="567"/>
        </w:tabs>
        <w:spacing w:line="240" w:lineRule="auto"/>
        <w:outlineLvl w:val="1"/>
        <w:rPr>
          <w:rFonts w:eastAsia="Arial" w:cs="Arial"/>
          <w:b/>
          <w:sz w:val="18"/>
          <w:szCs w:val="18"/>
          <w:lang w:val="en-US" w:eastAsia="en-GB" w:bidi="th-TH"/>
        </w:rPr>
      </w:pPr>
      <w:bookmarkStart w:id="20" w:name="_Toc48736044"/>
      <w:r w:rsidRPr="000A4849">
        <w:rPr>
          <w:rFonts w:eastAsia="Arial" w:cs="Arial"/>
          <w:b/>
          <w:sz w:val="18"/>
          <w:szCs w:val="18"/>
          <w:lang w:val="en-US" w:eastAsia="en-GB" w:bidi="th-TH"/>
        </w:rPr>
        <w:t>7</w:t>
      </w:r>
      <w:r w:rsidRPr="000A4849">
        <w:rPr>
          <w:rFonts w:eastAsia="Arial" w:cs="Arial"/>
          <w:b/>
          <w:sz w:val="18"/>
          <w:szCs w:val="18"/>
          <w:lang w:val="en-US" w:eastAsia="en-GB" w:bidi="th-TH"/>
        </w:rPr>
        <w:tab/>
        <w:t>Financial risk management</w:t>
      </w:r>
    </w:p>
    <w:p w:rsidR="008430D6" w:rsidRPr="000F4988" w:rsidRDefault="008430D6" w:rsidP="004E0237">
      <w:pPr>
        <w:keepNext/>
        <w:keepLines/>
        <w:tabs>
          <w:tab w:val="left" w:pos="567"/>
        </w:tabs>
        <w:spacing w:line="240" w:lineRule="auto"/>
        <w:ind w:firstLine="567"/>
        <w:outlineLvl w:val="1"/>
        <w:rPr>
          <w:rFonts w:eastAsia="Arial" w:cs="Arial"/>
          <w:bCs/>
          <w:sz w:val="18"/>
          <w:szCs w:val="18"/>
          <w:lang w:val="en-US" w:eastAsia="en-GB" w:bidi="th-TH"/>
        </w:rPr>
      </w:pPr>
    </w:p>
    <w:p w:rsidR="000F4988" w:rsidRPr="000F4988" w:rsidRDefault="000F4988" w:rsidP="004E0237">
      <w:pPr>
        <w:keepNext/>
        <w:keepLines/>
        <w:tabs>
          <w:tab w:val="left" w:pos="567"/>
        </w:tabs>
        <w:spacing w:line="240" w:lineRule="auto"/>
        <w:ind w:firstLine="567"/>
        <w:outlineLvl w:val="1"/>
        <w:rPr>
          <w:rFonts w:eastAsia="Arial" w:cs="Arial"/>
          <w:bCs/>
          <w:sz w:val="18"/>
          <w:szCs w:val="18"/>
          <w:lang w:val="en-US" w:eastAsia="en-GB" w:bidi="th-TH"/>
        </w:rPr>
      </w:pPr>
    </w:p>
    <w:p w:rsidR="00580C51" w:rsidRPr="000A4849" w:rsidRDefault="00580C51" w:rsidP="00A32361">
      <w:pPr>
        <w:pStyle w:val="Heading8"/>
        <w:spacing w:line="240" w:lineRule="auto"/>
        <w:ind w:left="1080" w:hanging="540"/>
        <w:jc w:val="both"/>
        <w:rPr>
          <w:rFonts w:ascii="Arial" w:hAnsi="Arial" w:cs="Arial"/>
          <w:sz w:val="18"/>
          <w:szCs w:val="18"/>
        </w:rPr>
      </w:pPr>
      <w:r w:rsidRPr="000A4849">
        <w:rPr>
          <w:rFonts w:ascii="Arial" w:hAnsi="Arial" w:cs="Arial"/>
          <w:sz w:val="18"/>
          <w:szCs w:val="18"/>
        </w:rPr>
        <w:t>7.1</w:t>
      </w:r>
      <w:r w:rsidR="001C5CEA" w:rsidRPr="000A4849">
        <w:rPr>
          <w:rFonts w:ascii="Arial" w:hAnsi="Arial" w:cs="Arial"/>
          <w:sz w:val="18"/>
          <w:szCs w:val="18"/>
        </w:rPr>
        <w:t xml:space="preserve"> </w:t>
      </w:r>
      <w:r w:rsidR="00A32361" w:rsidRPr="000A4849">
        <w:rPr>
          <w:rFonts w:ascii="Arial" w:hAnsi="Arial" w:cs="Arial"/>
          <w:sz w:val="18"/>
          <w:szCs w:val="18"/>
        </w:rPr>
        <w:tab/>
      </w:r>
      <w:r w:rsidRPr="000A4849">
        <w:rPr>
          <w:rFonts w:ascii="Arial" w:hAnsi="Arial" w:cs="Arial"/>
          <w:sz w:val="18"/>
          <w:szCs w:val="18"/>
        </w:rPr>
        <w:t>Financial risk</w:t>
      </w:r>
      <w:bookmarkEnd w:id="20"/>
      <w:r w:rsidRPr="000A4849">
        <w:rPr>
          <w:rFonts w:ascii="Arial" w:hAnsi="Arial" w:cs="Arial"/>
          <w:sz w:val="18"/>
          <w:szCs w:val="18"/>
        </w:rPr>
        <w:t xml:space="preserve"> </w:t>
      </w:r>
    </w:p>
    <w:p w:rsidR="00580C51" w:rsidRPr="000A4849" w:rsidRDefault="00580C51" w:rsidP="00A32361">
      <w:pPr>
        <w:autoSpaceDE w:val="0"/>
        <w:autoSpaceDN w:val="0"/>
        <w:adjustRightInd w:val="0"/>
        <w:spacing w:line="240" w:lineRule="auto"/>
        <w:ind w:left="1080"/>
        <w:jc w:val="both"/>
        <w:rPr>
          <w:rFonts w:eastAsia="Arial" w:cs="Arial"/>
          <w:sz w:val="18"/>
          <w:szCs w:val="18"/>
          <w:lang w:val="en-US" w:eastAsia="en-GB" w:bidi="th-TH"/>
        </w:rPr>
      </w:pPr>
    </w:p>
    <w:p w:rsidR="00580C51" w:rsidRPr="000A4849" w:rsidRDefault="00580C51" w:rsidP="00A32361">
      <w:pPr>
        <w:autoSpaceDE w:val="0"/>
        <w:autoSpaceDN w:val="0"/>
        <w:adjustRightInd w:val="0"/>
        <w:spacing w:line="240" w:lineRule="auto"/>
        <w:ind w:left="1080"/>
        <w:jc w:val="both"/>
        <w:rPr>
          <w:rFonts w:cs="Arial"/>
          <w:sz w:val="18"/>
          <w:szCs w:val="18"/>
          <w:lang w:bidi="th-TH"/>
        </w:rPr>
      </w:pPr>
      <w:r w:rsidRPr="000A4849">
        <w:rPr>
          <w:rFonts w:cs="Arial"/>
          <w:sz w:val="18"/>
          <w:szCs w:val="18"/>
          <w:lang w:bidi="th-TH"/>
        </w:rPr>
        <w:t xml:space="preserve">The Group exposes to a variety of financial risks: market risk (currency risk, fair value risk and price risk), </w:t>
      </w:r>
      <w:r w:rsidRPr="000F4988">
        <w:rPr>
          <w:rFonts w:cs="Arial"/>
          <w:spacing w:val="-4"/>
          <w:sz w:val="18"/>
          <w:szCs w:val="18"/>
          <w:lang w:bidi="th-TH"/>
        </w:rPr>
        <w:t>credit risk and liquidity risk. The Group’s overall risk management programme focuses on the unpredictability</w:t>
      </w:r>
      <w:r w:rsidRPr="000A4849">
        <w:rPr>
          <w:rFonts w:cs="Arial"/>
          <w:sz w:val="18"/>
          <w:szCs w:val="18"/>
          <w:lang w:bidi="th-TH"/>
        </w:rPr>
        <w:t xml:space="preserve"> of financial markets and seeks to minimise potential adverse effects on the Group’s financial performance.  </w:t>
      </w:r>
    </w:p>
    <w:p w:rsidR="00580C51" w:rsidRPr="000A4849" w:rsidRDefault="00580C51" w:rsidP="00733670">
      <w:pPr>
        <w:tabs>
          <w:tab w:val="left" w:pos="1620"/>
        </w:tabs>
        <w:autoSpaceDE w:val="0"/>
        <w:autoSpaceDN w:val="0"/>
        <w:adjustRightInd w:val="0"/>
        <w:spacing w:line="240" w:lineRule="auto"/>
        <w:ind w:left="1620" w:hanging="540"/>
        <w:jc w:val="both"/>
        <w:rPr>
          <w:rFonts w:eastAsia="Arial" w:cs="Arial"/>
          <w:sz w:val="18"/>
          <w:szCs w:val="18"/>
          <w:lang w:eastAsia="en-GB" w:bidi="th-TH"/>
        </w:rPr>
      </w:pPr>
    </w:p>
    <w:p w:rsidR="00580C51" w:rsidRPr="000A4849" w:rsidRDefault="00580C51" w:rsidP="00733670">
      <w:pPr>
        <w:keepNext/>
        <w:keepLines/>
        <w:tabs>
          <w:tab w:val="left" w:pos="1620"/>
        </w:tabs>
        <w:spacing w:line="240" w:lineRule="auto"/>
        <w:ind w:left="1620" w:hanging="540"/>
        <w:outlineLvl w:val="2"/>
        <w:rPr>
          <w:rFonts w:eastAsia="Arial" w:cs="Arial"/>
          <w:b/>
          <w:sz w:val="18"/>
          <w:szCs w:val="18"/>
          <w:lang w:val="en-US" w:eastAsia="en-GB" w:bidi="th-TH"/>
        </w:rPr>
      </w:pPr>
      <w:bookmarkStart w:id="21" w:name="_Toc48736045"/>
      <w:r w:rsidRPr="000A4849">
        <w:rPr>
          <w:rFonts w:eastAsia="Arial" w:cs="Arial"/>
          <w:b/>
          <w:sz w:val="18"/>
          <w:szCs w:val="18"/>
          <w:lang w:val="en-US" w:eastAsia="en-GB" w:bidi="th-TH"/>
        </w:rPr>
        <w:t>7.1.1</w:t>
      </w:r>
      <w:r w:rsidR="00A32361" w:rsidRPr="000A4849">
        <w:rPr>
          <w:rFonts w:eastAsia="Arial" w:cs="Arial"/>
          <w:b/>
          <w:sz w:val="18"/>
          <w:szCs w:val="18"/>
          <w:lang w:val="en-US" w:eastAsia="en-GB" w:bidi="th-TH"/>
        </w:rPr>
        <w:tab/>
      </w:r>
      <w:r w:rsidRPr="000A4849">
        <w:rPr>
          <w:rFonts w:eastAsia="Arial" w:cs="Arial"/>
          <w:b/>
          <w:sz w:val="18"/>
          <w:szCs w:val="18"/>
          <w:lang w:val="en-US" w:eastAsia="en-GB" w:bidi="th-TH"/>
        </w:rPr>
        <w:t>Market risk</w:t>
      </w:r>
      <w:bookmarkEnd w:id="21"/>
    </w:p>
    <w:p w:rsidR="000F4988" w:rsidRPr="000F4988" w:rsidRDefault="000F4988" w:rsidP="00A32361">
      <w:pPr>
        <w:keepNext/>
        <w:keepLines/>
        <w:spacing w:line="240" w:lineRule="auto"/>
        <w:ind w:left="2160" w:hanging="360"/>
        <w:outlineLvl w:val="3"/>
        <w:rPr>
          <w:rFonts w:eastAsia="Arial" w:cs="Arial"/>
          <w:bCs/>
          <w:sz w:val="18"/>
          <w:szCs w:val="18"/>
          <w:lang w:val="en-US" w:eastAsia="en-GB" w:bidi="th-TH"/>
        </w:rPr>
      </w:pPr>
    </w:p>
    <w:p w:rsidR="00580C51" w:rsidRPr="000A4849" w:rsidRDefault="00580C51" w:rsidP="00733670">
      <w:pPr>
        <w:keepNext/>
        <w:keepLines/>
        <w:spacing w:line="240" w:lineRule="auto"/>
        <w:ind w:left="1980" w:hanging="360"/>
        <w:outlineLvl w:val="3"/>
        <w:rPr>
          <w:rFonts w:eastAsia="Arial" w:cs="Arial"/>
          <w:b/>
          <w:sz w:val="18"/>
          <w:szCs w:val="18"/>
          <w:lang w:val="en-US" w:eastAsia="en-GB" w:bidi="th-TH"/>
        </w:rPr>
      </w:pPr>
      <w:r w:rsidRPr="000A4849">
        <w:rPr>
          <w:rFonts w:eastAsia="Arial" w:cs="Arial"/>
          <w:b/>
          <w:sz w:val="18"/>
          <w:szCs w:val="18"/>
          <w:lang w:val="en-US" w:eastAsia="en-GB" w:bidi="th-TH"/>
        </w:rPr>
        <w:t>a)</w:t>
      </w:r>
      <w:r w:rsidRPr="000A4849">
        <w:rPr>
          <w:rFonts w:eastAsia="Arial" w:cs="Arial"/>
          <w:b/>
          <w:sz w:val="18"/>
          <w:szCs w:val="18"/>
          <w:lang w:val="en-US" w:eastAsia="en-GB" w:bidi="th-TH"/>
        </w:rPr>
        <w:tab/>
        <w:t>Foreign exchange risk</w:t>
      </w:r>
    </w:p>
    <w:p w:rsidR="00580C51" w:rsidRPr="000A4849" w:rsidRDefault="00580C51" w:rsidP="00733670">
      <w:pPr>
        <w:spacing w:line="240" w:lineRule="auto"/>
        <w:ind w:left="1980"/>
        <w:rPr>
          <w:rFonts w:eastAsia="Arial" w:cs="Arial"/>
          <w:sz w:val="18"/>
          <w:szCs w:val="18"/>
          <w:lang w:val="en-US" w:eastAsia="en-GB" w:bidi="th-TH"/>
        </w:rPr>
      </w:pPr>
    </w:p>
    <w:p w:rsidR="006661D7" w:rsidRPr="000443DB" w:rsidRDefault="00FE17C9" w:rsidP="00733670">
      <w:pPr>
        <w:spacing w:line="240" w:lineRule="auto"/>
        <w:ind w:left="1980"/>
        <w:jc w:val="both"/>
        <w:rPr>
          <w:rFonts w:eastAsia="Arial" w:cs="Arial"/>
          <w:sz w:val="18"/>
          <w:szCs w:val="18"/>
          <w:lang w:val="en-US" w:eastAsia="en-GB" w:bidi="th-TH"/>
        </w:rPr>
      </w:pPr>
      <w:r>
        <w:rPr>
          <w:rFonts w:eastAsia="Arial" w:cs="Browallia New"/>
          <w:sz w:val="18"/>
          <w:szCs w:val="22"/>
          <w:lang w:eastAsia="en-GB" w:bidi="th-TH"/>
        </w:rPr>
        <w:t>T</w:t>
      </w:r>
      <w:r w:rsidR="00580C51" w:rsidRPr="000A4849">
        <w:rPr>
          <w:rFonts w:eastAsia="Arial" w:cs="Arial"/>
          <w:sz w:val="18"/>
          <w:szCs w:val="18"/>
          <w:lang w:val="en-US" w:eastAsia="en-GB" w:bidi="th-TH"/>
        </w:rPr>
        <w:t>he Group has</w:t>
      </w:r>
      <w:r>
        <w:rPr>
          <w:rFonts w:eastAsia="Arial" w:cs="Arial"/>
          <w:sz w:val="18"/>
          <w:szCs w:val="18"/>
          <w:lang w:val="en-US" w:eastAsia="en-GB" w:bidi="th-TH"/>
        </w:rPr>
        <w:t xml:space="preserve"> operation</w:t>
      </w:r>
      <w:r w:rsidR="005D1F79">
        <w:rPr>
          <w:rFonts w:eastAsia="Arial" w:cs="Arial"/>
          <w:sz w:val="18"/>
          <w:szCs w:val="18"/>
          <w:lang w:val="en-US" w:eastAsia="en-GB" w:bidi="th-TH"/>
        </w:rPr>
        <w:t>s</w:t>
      </w:r>
      <w:r>
        <w:rPr>
          <w:rFonts w:eastAsia="Arial" w:cs="Arial"/>
          <w:sz w:val="18"/>
          <w:szCs w:val="18"/>
          <w:lang w:val="en-US" w:eastAsia="en-GB" w:bidi="th-TH"/>
        </w:rPr>
        <w:t xml:space="preserve"> in overseas and has hired contractors in </w:t>
      </w:r>
      <w:r w:rsidR="00580C51" w:rsidRPr="000A4849">
        <w:rPr>
          <w:rFonts w:eastAsia="Arial" w:cs="Arial"/>
          <w:sz w:val="18"/>
          <w:szCs w:val="18"/>
          <w:lang w:val="en-US" w:eastAsia="en-GB" w:bidi="th-TH"/>
        </w:rPr>
        <w:t>foreign countries</w:t>
      </w:r>
      <w:r>
        <w:rPr>
          <w:rFonts w:eastAsia="Arial" w:cs="Arial"/>
          <w:sz w:val="18"/>
          <w:szCs w:val="18"/>
          <w:lang w:val="en-US" w:eastAsia="en-GB" w:bidi="th-TH"/>
        </w:rPr>
        <w:t xml:space="preserve"> to construct power plant contracted in foreign currencies</w:t>
      </w:r>
      <w:r w:rsidR="005D1F79">
        <w:rPr>
          <w:rFonts w:eastAsia="Arial" w:cs="Arial"/>
          <w:sz w:val="18"/>
          <w:szCs w:val="18"/>
          <w:lang w:val="en-US" w:eastAsia="en-GB" w:bidi="th-TH"/>
        </w:rPr>
        <w:t>,</w:t>
      </w:r>
      <w:r>
        <w:rPr>
          <w:rFonts w:eastAsia="Arial" w:cs="Arial"/>
          <w:sz w:val="18"/>
          <w:szCs w:val="18"/>
          <w:lang w:val="en-US" w:eastAsia="en-GB" w:bidi="th-TH"/>
        </w:rPr>
        <w:t xml:space="preserve"> </w:t>
      </w:r>
      <w:r w:rsidR="00580C51" w:rsidRPr="000A4849">
        <w:rPr>
          <w:rFonts w:eastAsia="Arial" w:cs="Arial"/>
          <w:sz w:val="18"/>
          <w:szCs w:val="18"/>
          <w:lang w:val="en-US" w:eastAsia="en-GB" w:bidi="th-TH"/>
        </w:rPr>
        <w:t xml:space="preserve">primarily </w:t>
      </w:r>
      <w:r>
        <w:rPr>
          <w:rFonts w:eastAsia="Arial" w:cs="Arial"/>
          <w:sz w:val="18"/>
          <w:szCs w:val="18"/>
          <w:lang w:val="en-US" w:eastAsia="en-GB" w:bidi="th-TH"/>
        </w:rPr>
        <w:t xml:space="preserve">in </w:t>
      </w:r>
      <w:r w:rsidR="00580C51" w:rsidRPr="000A4849">
        <w:rPr>
          <w:rFonts w:eastAsia="Arial" w:cs="Arial"/>
          <w:sz w:val="18"/>
          <w:szCs w:val="18"/>
          <w:lang w:val="en-US" w:eastAsia="en-GB" w:bidi="th-TH"/>
        </w:rPr>
        <w:t>US Dollar and Japanese Yen</w:t>
      </w:r>
      <w:r>
        <w:rPr>
          <w:rFonts w:eastAsia="Arial" w:cs="Arial"/>
          <w:sz w:val="18"/>
          <w:szCs w:val="18"/>
          <w:lang w:val="en-US" w:eastAsia="en-GB" w:bidi="th-TH"/>
        </w:rPr>
        <w:t>. Exposure of foreign exchange risk relate</w:t>
      </w:r>
      <w:r w:rsidR="00D95C54">
        <w:rPr>
          <w:rFonts w:eastAsia="Arial" w:cs="Arial"/>
          <w:sz w:val="18"/>
          <w:szCs w:val="18"/>
          <w:lang w:val="en-US" w:eastAsia="en-GB" w:bidi="th-TH"/>
        </w:rPr>
        <w:t>s</w:t>
      </w:r>
      <w:r>
        <w:rPr>
          <w:rFonts w:eastAsia="Arial" w:cs="Arial"/>
          <w:sz w:val="18"/>
          <w:szCs w:val="18"/>
          <w:lang w:val="en-US" w:eastAsia="en-GB" w:bidi="th-TH"/>
        </w:rPr>
        <w:t xml:space="preserve"> to </w:t>
      </w:r>
      <w:r w:rsidR="00580C51" w:rsidRPr="000A4849">
        <w:rPr>
          <w:rFonts w:eastAsia="Arial" w:cs="Arial"/>
          <w:sz w:val="18"/>
          <w:szCs w:val="18"/>
          <w:lang w:val="en-US" w:eastAsia="en-GB" w:bidi="th-TH"/>
        </w:rPr>
        <w:t>risk arises from future commercial transactions, recognition of assets and liabilities and net investments in foreign operations.</w:t>
      </w:r>
      <w:r>
        <w:rPr>
          <w:rFonts w:eastAsia="Arial" w:cs="Arial"/>
          <w:sz w:val="18"/>
          <w:szCs w:val="18"/>
          <w:lang w:val="en-US" w:eastAsia="en-GB" w:bidi="th-TH"/>
        </w:rPr>
        <w:t xml:space="preserve"> T</w:t>
      </w:r>
      <w:r w:rsidR="006661D7" w:rsidRPr="000443DB">
        <w:rPr>
          <w:rFonts w:eastAsia="Arial" w:cs="Arial"/>
          <w:sz w:val="18"/>
          <w:szCs w:val="18"/>
          <w:lang w:val="en-US" w:eastAsia="en-GB" w:bidi="th-TH"/>
        </w:rPr>
        <w:t>he Group does not hedge foreign exchange risk as investments and borrowings were made in the same currency with future cash inflow and cash outflow.</w:t>
      </w:r>
    </w:p>
    <w:p w:rsidR="006661D7" w:rsidRPr="000443DB" w:rsidRDefault="006661D7" w:rsidP="00733670">
      <w:pPr>
        <w:spacing w:line="240" w:lineRule="auto"/>
        <w:ind w:left="1980"/>
        <w:jc w:val="both"/>
        <w:rPr>
          <w:rFonts w:eastAsia="Arial" w:cs="Arial"/>
          <w:sz w:val="18"/>
          <w:szCs w:val="18"/>
          <w:lang w:val="en-US" w:eastAsia="en-GB" w:bidi="th-TH"/>
        </w:rPr>
      </w:pPr>
    </w:p>
    <w:p w:rsidR="006661D7" w:rsidRPr="000443DB" w:rsidRDefault="006661D7" w:rsidP="00733670">
      <w:pPr>
        <w:spacing w:line="240" w:lineRule="auto"/>
        <w:ind w:left="1980"/>
        <w:jc w:val="both"/>
        <w:rPr>
          <w:rFonts w:eastAsia="Arial" w:cs="Arial"/>
          <w:sz w:val="18"/>
          <w:szCs w:val="18"/>
          <w:lang w:val="en-US" w:eastAsia="en-GB" w:bidi="th-TH"/>
        </w:rPr>
      </w:pPr>
      <w:r w:rsidRPr="000443DB">
        <w:rPr>
          <w:rFonts w:eastAsia="Arial" w:cs="Arial"/>
          <w:sz w:val="18"/>
          <w:szCs w:val="18"/>
          <w:lang w:val="en-US" w:eastAsia="en-GB" w:bidi="th-TH"/>
        </w:rPr>
        <w:t>As at 31 December 2020,</w:t>
      </w:r>
      <w:r w:rsidR="00EE6B89">
        <w:rPr>
          <w:rFonts w:eastAsia="Arial" w:cs="Arial"/>
          <w:sz w:val="18"/>
          <w:szCs w:val="18"/>
          <w:lang w:val="en-US" w:eastAsia="en-GB" w:bidi="th-TH"/>
        </w:rPr>
        <w:t xml:space="preserve"> t</w:t>
      </w:r>
      <w:r w:rsidRPr="000443DB">
        <w:rPr>
          <w:rFonts w:eastAsia="Arial" w:cs="Arial"/>
          <w:sz w:val="18"/>
          <w:szCs w:val="18"/>
          <w:lang w:val="en-US" w:eastAsia="en-GB" w:bidi="th-TH"/>
        </w:rPr>
        <w:t xml:space="preserve">he Group’s exposure to the significant foreign currency risk expressed in Baht </w:t>
      </w:r>
      <w:r w:rsidR="000443DB">
        <w:rPr>
          <w:rFonts w:eastAsia="Arial" w:cs="Arial"/>
          <w:sz w:val="18"/>
          <w:szCs w:val="18"/>
          <w:lang w:val="en-US" w:eastAsia="en-GB" w:bidi="th-TH"/>
        </w:rPr>
        <w:t>is t</w:t>
      </w:r>
      <w:r w:rsidR="002B6983" w:rsidRPr="000443DB">
        <w:rPr>
          <w:rFonts w:eastAsia="Arial" w:cs="Arial"/>
          <w:sz w:val="18"/>
          <w:szCs w:val="18"/>
          <w:lang w:val="en-US" w:eastAsia="en-GB" w:bidi="th-TH"/>
        </w:rPr>
        <w:t>rade and other payable</w:t>
      </w:r>
      <w:r w:rsidRPr="000443DB">
        <w:rPr>
          <w:rFonts w:eastAsia="Arial" w:cs="Arial"/>
          <w:sz w:val="18"/>
          <w:szCs w:val="18"/>
          <w:lang w:val="en-US" w:eastAsia="en-GB" w:bidi="th-TH"/>
        </w:rPr>
        <w:t xml:space="preserve"> denominated in </w:t>
      </w:r>
      <w:r w:rsidR="002B6983" w:rsidRPr="000443DB">
        <w:rPr>
          <w:rFonts w:eastAsia="Arial" w:cs="Arial"/>
          <w:sz w:val="18"/>
          <w:szCs w:val="18"/>
          <w:lang w:val="en-US" w:eastAsia="en-GB" w:bidi="th-TH"/>
        </w:rPr>
        <w:t>US Dollar</w:t>
      </w:r>
      <w:r w:rsidRPr="000443DB">
        <w:rPr>
          <w:rFonts w:eastAsia="Arial" w:cs="Arial"/>
          <w:sz w:val="18"/>
          <w:szCs w:val="18"/>
          <w:lang w:val="en-US" w:eastAsia="en-GB" w:bidi="th-TH"/>
        </w:rPr>
        <w:t xml:space="preserve"> of Baht </w:t>
      </w:r>
      <w:r w:rsidR="00ED2BC2">
        <w:rPr>
          <w:rFonts w:eastAsia="Arial" w:cs="Arial"/>
          <w:sz w:val="18"/>
          <w:szCs w:val="18"/>
          <w:lang w:val="en-US" w:eastAsia="en-GB" w:bidi="th-TH"/>
        </w:rPr>
        <w:t>56</w:t>
      </w:r>
      <w:r w:rsidR="004735E8" w:rsidRPr="000443DB">
        <w:rPr>
          <w:rFonts w:eastAsia="Arial" w:cs="Arial"/>
          <w:sz w:val="18"/>
          <w:szCs w:val="18"/>
          <w:lang w:val="en-US" w:eastAsia="en-GB" w:bidi="th-TH"/>
        </w:rPr>
        <w:t>.</w:t>
      </w:r>
      <w:r w:rsidR="002B6983" w:rsidRPr="000443DB">
        <w:rPr>
          <w:rFonts w:eastAsia="Arial" w:cs="Arial"/>
          <w:sz w:val="18"/>
          <w:szCs w:val="18"/>
          <w:lang w:val="en-US" w:eastAsia="en-GB" w:bidi="th-TH"/>
        </w:rPr>
        <w:t>7</w:t>
      </w:r>
      <w:r w:rsidR="00ED2BC2">
        <w:rPr>
          <w:rFonts w:eastAsia="Arial" w:cs="Arial"/>
          <w:sz w:val="18"/>
          <w:szCs w:val="18"/>
          <w:lang w:val="en-US" w:eastAsia="en-GB" w:bidi="th-TH"/>
        </w:rPr>
        <w:t>9</w:t>
      </w:r>
      <w:r w:rsidRPr="000443DB">
        <w:rPr>
          <w:rFonts w:eastAsia="Arial" w:cs="Arial"/>
          <w:sz w:val="18"/>
          <w:szCs w:val="18"/>
          <w:lang w:val="en-US" w:eastAsia="en-GB" w:bidi="th-TH"/>
        </w:rPr>
        <w:t xml:space="preserve"> million</w:t>
      </w:r>
      <w:r w:rsidR="002B6983" w:rsidRPr="000443DB">
        <w:rPr>
          <w:rFonts w:eastAsia="Arial" w:cs="Arial"/>
          <w:sz w:val="18"/>
          <w:szCs w:val="18"/>
          <w:lang w:val="en-US" w:eastAsia="en-GB" w:bidi="th-TH"/>
        </w:rPr>
        <w:t xml:space="preserve"> and Japanese Yen of Baht 1</w:t>
      </w:r>
      <w:r w:rsidR="004735E8" w:rsidRPr="000443DB">
        <w:rPr>
          <w:rFonts w:eastAsia="Arial" w:cs="Arial"/>
          <w:sz w:val="18"/>
          <w:szCs w:val="18"/>
          <w:lang w:val="en-US" w:eastAsia="en-GB" w:bidi="th-TH"/>
        </w:rPr>
        <w:t>.</w:t>
      </w:r>
      <w:r w:rsidR="00ED2BC2">
        <w:rPr>
          <w:rFonts w:eastAsia="Arial" w:cs="Arial"/>
          <w:sz w:val="18"/>
          <w:szCs w:val="18"/>
          <w:lang w:val="en-US" w:eastAsia="en-GB" w:bidi="th-TH"/>
        </w:rPr>
        <w:t>81</w:t>
      </w:r>
      <w:r w:rsidR="000443DB">
        <w:rPr>
          <w:rFonts w:eastAsia="Arial" w:cs="Arial"/>
          <w:sz w:val="18"/>
          <w:szCs w:val="18"/>
          <w:lang w:val="en-US" w:eastAsia="en-GB" w:bidi="th-TH"/>
        </w:rPr>
        <w:t xml:space="preserve"> million</w:t>
      </w:r>
      <w:r w:rsidR="002B6983" w:rsidRPr="000443DB">
        <w:rPr>
          <w:rFonts w:eastAsia="Arial" w:cs="Arial"/>
          <w:sz w:val="18"/>
          <w:szCs w:val="18"/>
          <w:lang w:val="en-US" w:eastAsia="en-GB" w:bidi="th-TH"/>
        </w:rPr>
        <w:t>.</w:t>
      </w:r>
    </w:p>
    <w:p w:rsidR="000F4988" w:rsidRPr="000F4988" w:rsidRDefault="000F4988" w:rsidP="00733670">
      <w:pPr>
        <w:keepNext/>
        <w:keepLines/>
        <w:tabs>
          <w:tab w:val="left" w:pos="1240"/>
        </w:tabs>
        <w:spacing w:line="240" w:lineRule="auto"/>
        <w:ind w:left="1980"/>
        <w:outlineLvl w:val="3"/>
        <w:rPr>
          <w:rFonts w:eastAsia="Arial" w:cs="Arial"/>
          <w:bCs/>
          <w:sz w:val="18"/>
          <w:szCs w:val="18"/>
          <w:lang w:val="en-US" w:eastAsia="en-GB" w:bidi="th-TH"/>
        </w:rPr>
      </w:pPr>
    </w:p>
    <w:p w:rsidR="00580C51" w:rsidRPr="000A4849" w:rsidRDefault="00580C51" w:rsidP="00733670">
      <w:pPr>
        <w:keepNext/>
        <w:keepLines/>
        <w:spacing w:line="240" w:lineRule="auto"/>
        <w:ind w:left="1980" w:hanging="360"/>
        <w:outlineLvl w:val="3"/>
        <w:rPr>
          <w:rFonts w:eastAsia="Arial" w:cs="Arial"/>
          <w:b/>
          <w:sz w:val="18"/>
          <w:szCs w:val="18"/>
          <w:lang w:val="en-US" w:eastAsia="en-GB" w:bidi="th-TH"/>
        </w:rPr>
      </w:pPr>
      <w:r w:rsidRPr="000A4849">
        <w:rPr>
          <w:rFonts w:eastAsia="Arial" w:cs="Arial"/>
          <w:b/>
          <w:sz w:val="18"/>
          <w:szCs w:val="18"/>
          <w:lang w:val="en-US" w:eastAsia="en-GB" w:bidi="th-TH"/>
        </w:rPr>
        <w:t>b)</w:t>
      </w:r>
      <w:r w:rsidRPr="000A4849">
        <w:rPr>
          <w:rFonts w:eastAsia="Arial" w:cs="Arial"/>
          <w:b/>
          <w:sz w:val="18"/>
          <w:szCs w:val="18"/>
          <w:lang w:val="en-US" w:eastAsia="en-GB" w:bidi="th-TH"/>
        </w:rPr>
        <w:tab/>
        <w:t>Cash flow and fair value interest rate risk</w:t>
      </w:r>
    </w:p>
    <w:p w:rsidR="00580C51" w:rsidRPr="000A4849" w:rsidRDefault="00580C51" w:rsidP="00733670">
      <w:pPr>
        <w:spacing w:line="240" w:lineRule="auto"/>
        <w:ind w:left="1980"/>
        <w:jc w:val="both"/>
        <w:rPr>
          <w:rFonts w:cs="Arial"/>
          <w:sz w:val="18"/>
          <w:szCs w:val="18"/>
          <w:lang w:bidi="th-TH"/>
        </w:rPr>
      </w:pPr>
    </w:p>
    <w:p w:rsidR="00580C51" w:rsidRPr="000A4849" w:rsidRDefault="00580C51" w:rsidP="00733670">
      <w:pPr>
        <w:spacing w:line="240" w:lineRule="auto"/>
        <w:ind w:left="1980"/>
        <w:jc w:val="both"/>
        <w:rPr>
          <w:rFonts w:eastAsia="Arial" w:cs="Arial"/>
          <w:sz w:val="18"/>
          <w:szCs w:val="18"/>
          <w:lang w:val="en-US" w:eastAsia="en-GB" w:bidi="th-TH"/>
        </w:rPr>
      </w:pPr>
      <w:r w:rsidRPr="000A4849">
        <w:rPr>
          <w:rFonts w:eastAsia="Arial" w:cs="Arial"/>
          <w:sz w:val="18"/>
          <w:szCs w:val="18"/>
          <w:lang w:val="en-US" w:eastAsia="en-GB" w:bidi="th-TH"/>
        </w:rPr>
        <w:t>Interest rate risk of the Group occurs from credit facilities of commercial bank which are floating rate and fixed rate. Credit terms and interest rates depend on each borrower’s creditability that cause the Group exposing to cash flow risk from interest rate.</w:t>
      </w:r>
    </w:p>
    <w:p w:rsidR="000F4988" w:rsidRDefault="000F4988">
      <w:pPr>
        <w:spacing w:line="240" w:lineRule="auto"/>
        <w:rPr>
          <w:rFonts w:cs="Arial"/>
          <w:sz w:val="18"/>
          <w:szCs w:val="18"/>
          <w:lang w:bidi="th-TH"/>
        </w:rPr>
      </w:pPr>
      <w:bookmarkStart w:id="22" w:name="_Toc48736046"/>
      <w:r>
        <w:rPr>
          <w:rFonts w:cs="Arial"/>
          <w:sz w:val="18"/>
          <w:szCs w:val="18"/>
          <w:lang w:bidi="th-TH"/>
        </w:rPr>
        <w:br w:type="page"/>
      </w:r>
    </w:p>
    <w:p w:rsidR="000F4988" w:rsidRPr="000A4849" w:rsidRDefault="000F4988" w:rsidP="000F4988">
      <w:pPr>
        <w:keepNext/>
        <w:keepLines/>
        <w:tabs>
          <w:tab w:val="left" w:pos="567"/>
        </w:tabs>
        <w:spacing w:line="240" w:lineRule="auto"/>
        <w:outlineLvl w:val="1"/>
        <w:rPr>
          <w:rFonts w:eastAsia="Arial" w:cs="Arial"/>
          <w:b/>
          <w:sz w:val="18"/>
          <w:szCs w:val="18"/>
          <w:lang w:val="en-US" w:eastAsia="en-GB" w:bidi="th-TH"/>
        </w:rPr>
      </w:pPr>
      <w:r w:rsidRPr="000A4849">
        <w:rPr>
          <w:rFonts w:eastAsia="Arial" w:cs="Arial"/>
          <w:b/>
          <w:sz w:val="18"/>
          <w:szCs w:val="18"/>
          <w:lang w:val="en-US" w:eastAsia="en-GB" w:bidi="th-TH"/>
        </w:rPr>
        <w:lastRenderedPageBreak/>
        <w:t>7</w:t>
      </w:r>
      <w:r w:rsidRPr="000A4849">
        <w:rPr>
          <w:rFonts w:eastAsia="Arial" w:cs="Arial"/>
          <w:b/>
          <w:sz w:val="18"/>
          <w:szCs w:val="18"/>
          <w:lang w:val="en-US" w:eastAsia="en-GB" w:bidi="th-TH"/>
        </w:rPr>
        <w:tab/>
        <w:t>Financial risk management</w:t>
      </w:r>
      <w:r>
        <w:rPr>
          <w:rFonts w:eastAsia="Arial" w:cs="Arial"/>
          <w:b/>
          <w:sz w:val="18"/>
          <w:szCs w:val="18"/>
          <w:lang w:val="en-US" w:eastAsia="en-GB" w:bidi="th-TH"/>
        </w:rPr>
        <w:t xml:space="preserve"> </w:t>
      </w:r>
      <w:r w:rsidRPr="000F4988">
        <w:rPr>
          <w:rFonts w:cs="Arial"/>
          <w:sz w:val="18"/>
          <w:szCs w:val="18"/>
          <w:shd w:val="clear" w:color="auto" w:fill="FFFFFF"/>
        </w:rPr>
        <w:t>(Cont’d)</w:t>
      </w:r>
    </w:p>
    <w:p w:rsidR="000F4988" w:rsidRPr="000F4988" w:rsidRDefault="000F4988" w:rsidP="000F4988">
      <w:pPr>
        <w:keepNext/>
        <w:keepLines/>
        <w:tabs>
          <w:tab w:val="left" w:pos="567"/>
        </w:tabs>
        <w:spacing w:line="240" w:lineRule="auto"/>
        <w:ind w:firstLine="567"/>
        <w:outlineLvl w:val="1"/>
        <w:rPr>
          <w:rFonts w:eastAsia="Arial" w:cs="Arial"/>
          <w:bCs/>
          <w:sz w:val="18"/>
          <w:szCs w:val="18"/>
          <w:lang w:val="en-US" w:eastAsia="en-GB" w:bidi="th-TH"/>
        </w:rPr>
      </w:pPr>
    </w:p>
    <w:p w:rsidR="000F4988" w:rsidRPr="000F4988" w:rsidRDefault="000F4988" w:rsidP="000F4988">
      <w:pPr>
        <w:keepNext/>
        <w:keepLines/>
        <w:tabs>
          <w:tab w:val="left" w:pos="567"/>
        </w:tabs>
        <w:spacing w:line="240" w:lineRule="auto"/>
        <w:ind w:firstLine="567"/>
        <w:outlineLvl w:val="1"/>
        <w:rPr>
          <w:rFonts w:eastAsia="Arial" w:cs="Arial"/>
          <w:bCs/>
          <w:sz w:val="18"/>
          <w:szCs w:val="18"/>
          <w:lang w:val="en-US" w:eastAsia="en-GB" w:bidi="th-TH"/>
        </w:rPr>
      </w:pPr>
    </w:p>
    <w:p w:rsidR="000F4988" w:rsidRPr="000F4988" w:rsidRDefault="000F4988" w:rsidP="000F4988">
      <w:pPr>
        <w:pStyle w:val="Heading8"/>
        <w:spacing w:line="240" w:lineRule="auto"/>
        <w:ind w:left="1080" w:hanging="540"/>
        <w:jc w:val="both"/>
        <w:rPr>
          <w:rFonts w:ascii="Arial" w:hAnsi="Arial" w:cs="Arial"/>
          <w:b w:val="0"/>
          <w:bCs w:val="0"/>
          <w:sz w:val="18"/>
          <w:szCs w:val="18"/>
        </w:rPr>
      </w:pPr>
      <w:r w:rsidRPr="000A4849">
        <w:rPr>
          <w:rFonts w:ascii="Arial" w:hAnsi="Arial" w:cs="Arial"/>
          <w:sz w:val="18"/>
          <w:szCs w:val="18"/>
        </w:rPr>
        <w:t xml:space="preserve">7.1 </w:t>
      </w:r>
      <w:r w:rsidRPr="000A4849">
        <w:rPr>
          <w:rFonts w:ascii="Arial" w:hAnsi="Arial" w:cs="Arial"/>
          <w:sz w:val="18"/>
          <w:szCs w:val="18"/>
        </w:rPr>
        <w:tab/>
        <w:t xml:space="preserve">Financial risk </w:t>
      </w:r>
      <w:r w:rsidRPr="000F4988">
        <w:rPr>
          <w:rFonts w:ascii="Arial" w:hAnsi="Arial" w:cs="Arial"/>
          <w:b w:val="0"/>
          <w:bCs w:val="0"/>
          <w:sz w:val="18"/>
          <w:szCs w:val="18"/>
          <w:shd w:val="clear" w:color="auto" w:fill="FFFFFF"/>
        </w:rPr>
        <w:t>(Cont’d)</w:t>
      </w:r>
    </w:p>
    <w:p w:rsidR="000F4988" w:rsidRPr="00733670" w:rsidRDefault="000F4988" w:rsidP="00A32361">
      <w:pPr>
        <w:keepNext/>
        <w:keepLines/>
        <w:spacing w:line="240" w:lineRule="auto"/>
        <w:ind w:left="1800" w:hanging="720"/>
        <w:outlineLvl w:val="2"/>
        <w:rPr>
          <w:rFonts w:eastAsia="Arial" w:cs="Arial"/>
          <w:bCs/>
          <w:sz w:val="18"/>
          <w:szCs w:val="18"/>
          <w:lang w:val="en-US" w:eastAsia="en-GB" w:bidi="th-TH"/>
        </w:rPr>
      </w:pPr>
    </w:p>
    <w:p w:rsidR="00580C51" w:rsidRPr="000F4988" w:rsidRDefault="00580C51" w:rsidP="00733670">
      <w:pPr>
        <w:keepNext/>
        <w:keepLines/>
        <w:tabs>
          <w:tab w:val="left" w:pos="1620"/>
        </w:tabs>
        <w:spacing w:line="240" w:lineRule="auto"/>
        <w:ind w:left="1800" w:hanging="720"/>
        <w:outlineLvl w:val="2"/>
        <w:rPr>
          <w:rFonts w:eastAsia="Arial" w:cs="Arial"/>
          <w:bCs/>
          <w:sz w:val="18"/>
          <w:szCs w:val="18"/>
          <w:lang w:val="en-US" w:eastAsia="en-GB" w:bidi="th-TH"/>
        </w:rPr>
      </w:pPr>
      <w:r w:rsidRPr="000A4849">
        <w:rPr>
          <w:rFonts w:eastAsia="Arial" w:cs="Arial"/>
          <w:b/>
          <w:sz w:val="18"/>
          <w:szCs w:val="18"/>
          <w:lang w:val="en-US" w:eastAsia="en-GB" w:bidi="th-TH"/>
        </w:rPr>
        <w:t>7.1.2</w:t>
      </w:r>
      <w:r w:rsidR="00A32361" w:rsidRPr="000A4849">
        <w:rPr>
          <w:rFonts w:eastAsia="Arial" w:cs="Arial"/>
          <w:b/>
          <w:sz w:val="18"/>
          <w:szCs w:val="18"/>
          <w:lang w:val="en-US" w:eastAsia="en-GB" w:bidi="th-TH"/>
        </w:rPr>
        <w:tab/>
      </w:r>
      <w:r w:rsidRPr="000A4849">
        <w:rPr>
          <w:rFonts w:eastAsia="Arial" w:cs="Arial"/>
          <w:b/>
          <w:sz w:val="18"/>
          <w:szCs w:val="18"/>
          <w:lang w:val="en-US" w:eastAsia="en-GB" w:bidi="th-TH"/>
        </w:rPr>
        <w:t>Credit risk</w:t>
      </w:r>
      <w:bookmarkEnd w:id="22"/>
    </w:p>
    <w:p w:rsidR="00580C51" w:rsidRPr="000F4988" w:rsidRDefault="00580C51" w:rsidP="00733670">
      <w:pPr>
        <w:spacing w:line="240" w:lineRule="auto"/>
        <w:ind w:left="1620"/>
        <w:jc w:val="both"/>
        <w:rPr>
          <w:rFonts w:cs="Arial"/>
          <w:sz w:val="18"/>
          <w:szCs w:val="18"/>
          <w:lang w:bidi="th-TH"/>
        </w:rPr>
      </w:pPr>
    </w:p>
    <w:p w:rsidR="00580C51" w:rsidRPr="000A4849" w:rsidRDefault="00580C51" w:rsidP="00733670">
      <w:pPr>
        <w:spacing w:line="240" w:lineRule="auto"/>
        <w:ind w:left="1620"/>
        <w:jc w:val="thaiDistribute"/>
        <w:rPr>
          <w:rFonts w:cs="Arial"/>
          <w:sz w:val="18"/>
          <w:szCs w:val="18"/>
          <w:lang w:bidi="th-TH"/>
        </w:rPr>
      </w:pPr>
      <w:r w:rsidRPr="000A4849">
        <w:rPr>
          <w:rFonts w:cs="Arial"/>
          <w:sz w:val="18"/>
          <w:szCs w:val="18"/>
          <w:lang w:bidi="th-TH"/>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rsidR="00580C51" w:rsidRPr="000A4849" w:rsidRDefault="00580C51" w:rsidP="00733670">
      <w:pPr>
        <w:spacing w:line="240" w:lineRule="auto"/>
        <w:ind w:left="1620"/>
        <w:jc w:val="both"/>
        <w:rPr>
          <w:rFonts w:cs="Arial"/>
          <w:sz w:val="18"/>
          <w:szCs w:val="18"/>
          <w:lang w:bidi="th-TH"/>
        </w:rPr>
      </w:pPr>
    </w:p>
    <w:p w:rsidR="00580C51" w:rsidRPr="000A4849" w:rsidRDefault="009F54B8" w:rsidP="00733670">
      <w:pPr>
        <w:keepNext/>
        <w:keepLines/>
        <w:spacing w:line="240" w:lineRule="auto"/>
        <w:ind w:left="1980" w:hanging="360"/>
        <w:outlineLvl w:val="3"/>
        <w:rPr>
          <w:rFonts w:eastAsia="Arial" w:cs="Arial"/>
          <w:b/>
          <w:sz w:val="18"/>
          <w:szCs w:val="18"/>
          <w:lang w:val="en-US" w:eastAsia="en-GB" w:bidi="th-TH"/>
        </w:rPr>
      </w:pPr>
      <w:r>
        <w:rPr>
          <w:rFonts w:eastAsia="Arial" w:cs="Arial"/>
          <w:b/>
          <w:sz w:val="18"/>
          <w:szCs w:val="18"/>
          <w:lang w:val="en-US" w:eastAsia="en-GB" w:bidi="th-TH"/>
        </w:rPr>
        <w:t>a</w:t>
      </w:r>
      <w:r w:rsidR="00580C51" w:rsidRPr="000A4849">
        <w:rPr>
          <w:rFonts w:eastAsia="Arial" w:cs="Arial"/>
          <w:b/>
          <w:sz w:val="18"/>
          <w:szCs w:val="18"/>
          <w:lang w:val="en-US" w:eastAsia="en-GB" w:bidi="th-TH"/>
        </w:rPr>
        <w:t>)</w:t>
      </w:r>
      <w:r w:rsidR="00580C51" w:rsidRPr="000A4849">
        <w:rPr>
          <w:rFonts w:eastAsia="Arial" w:cs="Arial"/>
          <w:b/>
          <w:sz w:val="18"/>
          <w:szCs w:val="18"/>
          <w:lang w:val="en-US" w:eastAsia="en-GB" w:bidi="th-TH"/>
        </w:rPr>
        <w:tab/>
        <w:t>Risk management</w:t>
      </w:r>
    </w:p>
    <w:p w:rsidR="00580C51" w:rsidRPr="000A4849" w:rsidRDefault="00580C51" w:rsidP="00733670">
      <w:pPr>
        <w:spacing w:line="240" w:lineRule="auto"/>
        <w:ind w:left="1980"/>
        <w:jc w:val="both"/>
        <w:rPr>
          <w:rFonts w:cs="Arial"/>
          <w:sz w:val="18"/>
          <w:szCs w:val="18"/>
          <w:lang w:bidi="th-TH"/>
        </w:rPr>
      </w:pPr>
    </w:p>
    <w:p w:rsidR="00580C51" w:rsidRPr="000A4849" w:rsidRDefault="00580C51" w:rsidP="00733670">
      <w:pPr>
        <w:spacing w:line="240" w:lineRule="auto"/>
        <w:ind w:left="1980"/>
        <w:jc w:val="both"/>
        <w:rPr>
          <w:rFonts w:cs="Arial"/>
          <w:sz w:val="18"/>
          <w:szCs w:val="18"/>
          <w:lang w:bidi="th-TH"/>
        </w:rPr>
      </w:pPr>
      <w:r w:rsidRPr="000F4988">
        <w:rPr>
          <w:rFonts w:cs="Arial"/>
          <w:spacing w:val="-2"/>
          <w:sz w:val="18"/>
          <w:szCs w:val="18"/>
          <w:lang w:bidi="th-TH"/>
        </w:rPr>
        <w:t xml:space="preserve">Credit risk is managed on a group basis. For banks and financial institutions, </w:t>
      </w:r>
      <w:r w:rsidR="00B7745E" w:rsidRPr="004648CA">
        <w:rPr>
          <w:rFonts w:cs="Arial"/>
          <w:sz w:val="18"/>
          <w:szCs w:val="18"/>
        </w:rPr>
        <w:t xml:space="preserve">only </w:t>
      </w:r>
      <w:r w:rsidR="00B7745E">
        <w:rPr>
          <w:rFonts w:cs="Arial"/>
          <w:sz w:val="18"/>
          <w:szCs w:val="18"/>
        </w:rPr>
        <w:t>reliable credit quality financial institution</w:t>
      </w:r>
      <w:r w:rsidR="00B7745E" w:rsidRPr="004648CA">
        <w:rPr>
          <w:rFonts w:cs="Arial"/>
          <w:sz w:val="18"/>
          <w:szCs w:val="18"/>
        </w:rPr>
        <w:t xml:space="preserve"> </w:t>
      </w:r>
      <w:proofErr w:type="gramStart"/>
      <w:r w:rsidR="00B7745E" w:rsidRPr="004648CA">
        <w:rPr>
          <w:rFonts w:cs="Arial"/>
          <w:sz w:val="18"/>
          <w:szCs w:val="18"/>
        </w:rPr>
        <w:t>are</w:t>
      </w:r>
      <w:proofErr w:type="gramEnd"/>
      <w:r w:rsidR="00B7745E" w:rsidRPr="004648CA">
        <w:rPr>
          <w:rFonts w:cs="Arial"/>
          <w:sz w:val="18"/>
          <w:szCs w:val="18"/>
        </w:rPr>
        <w:t xml:space="preserve"> accepted.</w:t>
      </w:r>
    </w:p>
    <w:p w:rsidR="00580C51" w:rsidRPr="000A4849" w:rsidRDefault="00580C51" w:rsidP="00733670">
      <w:pPr>
        <w:spacing w:line="240" w:lineRule="auto"/>
        <w:ind w:left="1980"/>
        <w:jc w:val="both"/>
        <w:rPr>
          <w:rFonts w:cs="Arial"/>
          <w:sz w:val="18"/>
          <w:szCs w:val="18"/>
          <w:lang w:bidi="th-TH"/>
        </w:rPr>
      </w:pPr>
    </w:p>
    <w:p w:rsidR="00580C51" w:rsidRPr="000A4849" w:rsidRDefault="00580C51" w:rsidP="00733670">
      <w:pPr>
        <w:spacing w:line="240" w:lineRule="auto"/>
        <w:ind w:left="1980"/>
        <w:jc w:val="both"/>
        <w:rPr>
          <w:rFonts w:cs="Arial"/>
          <w:sz w:val="18"/>
          <w:szCs w:val="18"/>
          <w:lang w:bidi="th-TH"/>
        </w:rPr>
      </w:pPr>
      <w:r w:rsidRPr="00733670">
        <w:rPr>
          <w:rFonts w:cs="Arial"/>
          <w:spacing w:val="-4"/>
          <w:sz w:val="18"/>
          <w:szCs w:val="18"/>
          <w:lang w:bidi="th-TH"/>
        </w:rPr>
        <w:t>If customers are independently rated, these ratings are used. Otherwise, if there is no independent</w:t>
      </w:r>
      <w:r w:rsidRPr="000A4849">
        <w:rPr>
          <w:rFonts w:cs="Arial"/>
          <w:sz w:val="18"/>
          <w:szCs w:val="18"/>
          <w:lang w:bidi="th-TH"/>
        </w:rPr>
        <w:t xml:space="preserve"> rating, risk control assesses the credit quality of the customer, </w:t>
      </w:r>
      <w:proofErr w:type="gramStart"/>
      <w:r w:rsidRPr="000A4849">
        <w:rPr>
          <w:rFonts w:cs="Arial"/>
          <w:sz w:val="18"/>
          <w:szCs w:val="18"/>
          <w:lang w:bidi="th-TH"/>
        </w:rPr>
        <w:t>taking into account</w:t>
      </w:r>
      <w:proofErr w:type="gramEnd"/>
      <w:r w:rsidRPr="000A4849">
        <w:rPr>
          <w:rFonts w:cs="Arial"/>
          <w:sz w:val="18"/>
          <w:szCs w:val="18"/>
          <w:lang w:bidi="th-TH"/>
        </w:rPr>
        <w:t xml:space="preserve"> its financial </w:t>
      </w:r>
      <w:r w:rsidRPr="00733670">
        <w:rPr>
          <w:rFonts w:cs="Arial"/>
          <w:spacing w:val="-4"/>
          <w:sz w:val="18"/>
          <w:szCs w:val="18"/>
          <w:lang w:bidi="th-TH"/>
        </w:rPr>
        <w:t xml:space="preserve">position, past experience and other factors. Individual risk limits are set based on </w:t>
      </w:r>
      <w:proofErr w:type="spellStart"/>
      <w:r w:rsidRPr="00733670">
        <w:rPr>
          <w:rFonts w:cs="Arial"/>
          <w:spacing w:val="-4"/>
          <w:sz w:val="18"/>
          <w:szCs w:val="18"/>
          <w:lang w:bidi="th-TH"/>
        </w:rPr>
        <w:t>tjps</w:t>
      </w:r>
      <w:proofErr w:type="spellEnd"/>
      <w:r w:rsidRPr="00733670">
        <w:rPr>
          <w:rFonts w:cs="Arial"/>
          <w:spacing w:val="-4"/>
          <w:sz w:val="18"/>
          <w:szCs w:val="18"/>
          <w:lang w:bidi="th-TH"/>
        </w:rPr>
        <w:t xml:space="preserve"> assessments</w:t>
      </w:r>
      <w:r w:rsidRPr="000A4849">
        <w:rPr>
          <w:rFonts w:cs="Arial"/>
          <w:sz w:val="18"/>
          <w:szCs w:val="18"/>
          <w:lang w:bidi="th-TH"/>
        </w:rPr>
        <w:t xml:space="preserve"> in accordance with limits set by the board. The compliance with credit limits by customers is regularly monitored by line management.</w:t>
      </w:r>
    </w:p>
    <w:p w:rsidR="00580C51" w:rsidRPr="000A4849" w:rsidRDefault="00580C51" w:rsidP="00733670">
      <w:pPr>
        <w:spacing w:line="240" w:lineRule="auto"/>
        <w:ind w:left="1980"/>
        <w:jc w:val="both"/>
        <w:rPr>
          <w:rFonts w:cs="Arial"/>
          <w:sz w:val="18"/>
          <w:szCs w:val="18"/>
          <w:lang w:bidi="th-TH"/>
        </w:rPr>
      </w:pPr>
    </w:p>
    <w:p w:rsidR="00580C51" w:rsidRPr="000A4849" w:rsidRDefault="009F54B8" w:rsidP="00733670">
      <w:pPr>
        <w:keepNext/>
        <w:keepLines/>
        <w:spacing w:line="240" w:lineRule="auto"/>
        <w:ind w:left="1980" w:hanging="360"/>
        <w:outlineLvl w:val="3"/>
        <w:rPr>
          <w:rFonts w:eastAsia="Arial" w:cs="Arial"/>
          <w:b/>
          <w:sz w:val="18"/>
          <w:szCs w:val="18"/>
          <w:lang w:val="en-US" w:eastAsia="en-GB" w:bidi="th-TH"/>
        </w:rPr>
      </w:pPr>
      <w:r>
        <w:rPr>
          <w:rFonts w:eastAsia="Arial" w:cs="Arial"/>
          <w:b/>
          <w:sz w:val="18"/>
          <w:szCs w:val="18"/>
          <w:lang w:val="en-US" w:eastAsia="en-GB" w:bidi="th-TH"/>
        </w:rPr>
        <w:t>b</w:t>
      </w:r>
      <w:r w:rsidR="00580C51" w:rsidRPr="000A4849">
        <w:rPr>
          <w:rFonts w:eastAsia="Arial" w:cs="Arial"/>
          <w:b/>
          <w:sz w:val="18"/>
          <w:szCs w:val="18"/>
          <w:lang w:val="en-US" w:eastAsia="en-GB" w:bidi="th-TH"/>
        </w:rPr>
        <w:t>)</w:t>
      </w:r>
      <w:r w:rsidR="00580C51" w:rsidRPr="000A4849">
        <w:rPr>
          <w:rFonts w:eastAsia="Arial" w:cs="Arial"/>
          <w:b/>
          <w:sz w:val="18"/>
          <w:szCs w:val="18"/>
          <w:lang w:val="en-US" w:eastAsia="en-GB" w:bidi="th-TH"/>
        </w:rPr>
        <w:tab/>
        <w:t xml:space="preserve">Impairment of financial assets </w:t>
      </w:r>
    </w:p>
    <w:p w:rsidR="00580C51" w:rsidRPr="000A4849" w:rsidRDefault="00580C51" w:rsidP="00733670">
      <w:pPr>
        <w:spacing w:line="240" w:lineRule="auto"/>
        <w:ind w:left="1980"/>
        <w:jc w:val="both"/>
        <w:rPr>
          <w:rFonts w:cs="Arial"/>
          <w:sz w:val="18"/>
          <w:szCs w:val="18"/>
          <w:lang w:bidi="th-TH"/>
        </w:rPr>
      </w:pPr>
    </w:p>
    <w:p w:rsidR="00580C51" w:rsidRDefault="00580C51" w:rsidP="00733670">
      <w:pPr>
        <w:spacing w:line="240" w:lineRule="auto"/>
        <w:ind w:left="1980"/>
        <w:jc w:val="both"/>
        <w:rPr>
          <w:rFonts w:cs="Arial"/>
          <w:sz w:val="18"/>
          <w:szCs w:val="18"/>
          <w:lang w:bidi="th-TH"/>
        </w:rPr>
      </w:pPr>
      <w:r w:rsidRPr="000A4849">
        <w:rPr>
          <w:rFonts w:cs="Arial"/>
          <w:sz w:val="18"/>
          <w:szCs w:val="18"/>
          <w:lang w:bidi="th-TH"/>
        </w:rPr>
        <w:t>The Group and the Company has financial assets that are subject to the expected credit loss model:</w:t>
      </w:r>
    </w:p>
    <w:p w:rsidR="00733670" w:rsidRPr="000A4849" w:rsidRDefault="00733670" w:rsidP="00733670">
      <w:pPr>
        <w:spacing w:line="240" w:lineRule="auto"/>
        <w:ind w:left="1980"/>
        <w:jc w:val="both"/>
        <w:rPr>
          <w:rFonts w:cs="Arial"/>
          <w:sz w:val="18"/>
          <w:szCs w:val="18"/>
          <w:lang w:bidi="th-TH"/>
        </w:rPr>
      </w:pPr>
    </w:p>
    <w:p w:rsidR="00580C51" w:rsidRPr="000A4849" w:rsidRDefault="00580C51"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 xml:space="preserve">Trade and other receivables </w:t>
      </w:r>
    </w:p>
    <w:p w:rsidR="00580C51" w:rsidRPr="000A4849" w:rsidRDefault="00580C51"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Contract assets</w:t>
      </w:r>
    </w:p>
    <w:p w:rsidR="00580C51" w:rsidRPr="000A4849" w:rsidRDefault="00580C51"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Loan to related parties</w:t>
      </w:r>
    </w:p>
    <w:p w:rsidR="00580C51" w:rsidRPr="000A4849" w:rsidRDefault="00580C51"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Loan to third parties</w:t>
      </w:r>
    </w:p>
    <w:p w:rsidR="00121080" w:rsidRPr="000A4849" w:rsidRDefault="00121080"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Receivable from guaranteed investment</w:t>
      </w:r>
    </w:p>
    <w:p w:rsidR="00121080" w:rsidRPr="000A4849" w:rsidRDefault="00121080" w:rsidP="00733670">
      <w:pPr>
        <w:numPr>
          <w:ilvl w:val="0"/>
          <w:numId w:val="13"/>
        </w:numPr>
        <w:tabs>
          <w:tab w:val="left" w:pos="2340"/>
        </w:tabs>
        <w:spacing w:line="240" w:lineRule="auto"/>
        <w:ind w:left="2340"/>
        <w:jc w:val="thaiDistribute"/>
        <w:rPr>
          <w:rFonts w:cs="Arial"/>
          <w:sz w:val="18"/>
          <w:szCs w:val="18"/>
          <w:lang w:bidi="th-TH"/>
        </w:rPr>
      </w:pPr>
      <w:r w:rsidRPr="000A4849">
        <w:rPr>
          <w:rFonts w:cs="Arial"/>
          <w:sz w:val="18"/>
          <w:szCs w:val="18"/>
          <w:lang w:bidi="th-TH"/>
        </w:rPr>
        <w:t>Non-current assets</w:t>
      </w:r>
    </w:p>
    <w:p w:rsidR="00580C51" w:rsidRPr="000A4849" w:rsidRDefault="00580C51" w:rsidP="00733670">
      <w:pPr>
        <w:spacing w:line="240" w:lineRule="auto"/>
        <w:ind w:left="1980"/>
        <w:jc w:val="both"/>
        <w:rPr>
          <w:rFonts w:cs="Arial"/>
          <w:sz w:val="18"/>
          <w:szCs w:val="18"/>
          <w:lang w:bidi="th-TH"/>
        </w:rPr>
      </w:pPr>
    </w:p>
    <w:p w:rsidR="00580C51" w:rsidRPr="000A4849" w:rsidRDefault="00580C51" w:rsidP="00733670">
      <w:pPr>
        <w:spacing w:line="240" w:lineRule="auto"/>
        <w:ind w:left="1980"/>
        <w:jc w:val="both"/>
        <w:rPr>
          <w:rFonts w:cs="Arial"/>
          <w:sz w:val="18"/>
          <w:szCs w:val="18"/>
          <w:lang w:bidi="th-TH"/>
        </w:rPr>
      </w:pPr>
      <w:r w:rsidRPr="000A4849">
        <w:rPr>
          <w:rFonts w:cs="Arial"/>
          <w:spacing w:val="-2"/>
          <w:sz w:val="18"/>
          <w:szCs w:val="18"/>
          <w:lang w:bidi="th-TH"/>
        </w:rPr>
        <w:t>While cash and cash equivalents are also subject to the impairment requirements of TFRS 9,</w:t>
      </w:r>
      <w:r w:rsidRPr="000A4849">
        <w:rPr>
          <w:rFonts w:cs="Arial"/>
          <w:sz w:val="18"/>
          <w:szCs w:val="18"/>
          <w:lang w:bidi="th-TH"/>
        </w:rPr>
        <w:t xml:space="preserve"> the identified impairment loss was immaterial.</w:t>
      </w:r>
    </w:p>
    <w:p w:rsidR="00803677" w:rsidRPr="00733670" w:rsidRDefault="00803677" w:rsidP="00733670">
      <w:pPr>
        <w:spacing w:line="240" w:lineRule="auto"/>
        <w:ind w:left="1980"/>
        <w:jc w:val="both"/>
        <w:rPr>
          <w:rFonts w:cs="Arial"/>
          <w:sz w:val="18"/>
          <w:szCs w:val="18"/>
          <w:lang w:bidi="th-TH"/>
        </w:rPr>
      </w:pPr>
    </w:p>
    <w:p w:rsidR="00580C51" w:rsidRPr="000A4849" w:rsidRDefault="00121080" w:rsidP="00733670">
      <w:pPr>
        <w:spacing w:line="240" w:lineRule="auto"/>
        <w:ind w:left="1980"/>
        <w:jc w:val="both"/>
        <w:rPr>
          <w:rFonts w:cs="Arial"/>
          <w:sz w:val="18"/>
          <w:szCs w:val="18"/>
          <w:lang w:bidi="th-TH"/>
        </w:rPr>
      </w:pPr>
      <w:r w:rsidRPr="000A4849">
        <w:rPr>
          <w:rFonts w:cs="Arial"/>
          <w:sz w:val="18"/>
          <w:szCs w:val="18"/>
          <w:lang w:bidi="th-TH"/>
        </w:rPr>
        <w:t xml:space="preserve">The Group assesses expected credit losses for </w:t>
      </w:r>
      <w:r w:rsidR="009B71C8" w:rsidRPr="000A4849">
        <w:rPr>
          <w:rFonts w:cs="Arial"/>
          <w:sz w:val="18"/>
          <w:szCs w:val="18"/>
          <w:lang w:bidi="th-TH"/>
        </w:rPr>
        <w:t>financial assets</w:t>
      </w:r>
      <w:r w:rsidRPr="000A4849">
        <w:rPr>
          <w:rFonts w:cs="Arial"/>
          <w:sz w:val="18"/>
          <w:szCs w:val="18"/>
          <w:lang w:bidi="th-TH"/>
        </w:rPr>
        <w:t xml:space="preserve"> at the initial recognition and at the end of reporting period</w:t>
      </w:r>
      <w:r w:rsidR="009B71C8" w:rsidRPr="000A4849">
        <w:rPr>
          <w:rFonts w:cs="Arial"/>
          <w:sz w:val="18"/>
          <w:szCs w:val="18"/>
          <w:lang w:bidi="th-TH"/>
        </w:rPr>
        <w:t xml:space="preserve"> that</w:t>
      </w:r>
      <w:r w:rsidRPr="000A4849">
        <w:rPr>
          <w:rFonts w:cs="Arial"/>
          <w:sz w:val="18"/>
          <w:szCs w:val="18"/>
          <w:lang w:bidi="th-TH"/>
        </w:rPr>
        <w:t xml:space="preserve"> is no materiality impact to the Group</w:t>
      </w:r>
      <w:r w:rsidR="005B0DCD">
        <w:rPr>
          <w:rFonts w:cs="Arial"/>
          <w:sz w:val="18"/>
          <w:szCs w:val="18"/>
          <w:lang w:bidi="th-TH"/>
        </w:rPr>
        <w:t>.</w:t>
      </w:r>
    </w:p>
    <w:p w:rsidR="0026796B" w:rsidRPr="00733670" w:rsidRDefault="00580C51" w:rsidP="00803677">
      <w:pPr>
        <w:spacing w:line="240" w:lineRule="auto"/>
        <w:ind w:left="1134" w:right="-40"/>
        <w:jc w:val="thaiDistribute"/>
        <w:rPr>
          <w:rFonts w:eastAsia="Arial" w:cs="Arial"/>
          <w:b/>
          <w:bCs/>
          <w:sz w:val="18"/>
          <w:szCs w:val="18"/>
          <w:lang w:val="en-US" w:eastAsia="en-GB" w:bidi="th-TH"/>
        </w:rPr>
      </w:pPr>
      <w:r w:rsidRPr="000A4849">
        <w:rPr>
          <w:rFonts w:cs="Arial"/>
          <w:spacing w:val="-6"/>
          <w:sz w:val="18"/>
          <w:szCs w:val="18"/>
          <w:lang w:bidi="th-TH"/>
        </w:rPr>
        <w:t>.</w:t>
      </w:r>
    </w:p>
    <w:p w:rsidR="0026796B" w:rsidRPr="000A4849" w:rsidRDefault="0026796B" w:rsidP="00733670">
      <w:pPr>
        <w:keepNext/>
        <w:keepLines/>
        <w:tabs>
          <w:tab w:val="left" w:pos="567"/>
          <w:tab w:val="left" w:pos="1620"/>
        </w:tabs>
        <w:spacing w:line="240" w:lineRule="auto"/>
        <w:ind w:left="1620" w:hanging="540"/>
        <w:outlineLvl w:val="2"/>
        <w:rPr>
          <w:rFonts w:eastAsia="Arial" w:cs="Arial"/>
          <w:b/>
          <w:sz w:val="18"/>
          <w:szCs w:val="18"/>
          <w:lang w:val="en-US" w:eastAsia="en-GB" w:bidi="th-TH"/>
        </w:rPr>
      </w:pPr>
      <w:bookmarkStart w:id="23" w:name="_Toc48736047"/>
      <w:r w:rsidRPr="000A4849">
        <w:rPr>
          <w:rFonts w:eastAsia="Arial" w:cs="Arial"/>
          <w:b/>
          <w:sz w:val="18"/>
          <w:szCs w:val="18"/>
          <w:lang w:val="en-US" w:eastAsia="en-GB" w:bidi="th-TH"/>
        </w:rPr>
        <w:t>7.1.3</w:t>
      </w:r>
      <w:r w:rsidR="00A32361" w:rsidRPr="000A4849">
        <w:rPr>
          <w:rFonts w:eastAsia="Arial" w:cs="Arial"/>
          <w:b/>
          <w:sz w:val="18"/>
          <w:szCs w:val="18"/>
          <w:lang w:val="en-US" w:eastAsia="en-GB" w:bidi="th-TH"/>
        </w:rPr>
        <w:tab/>
      </w:r>
      <w:r w:rsidRPr="000A4849">
        <w:rPr>
          <w:rFonts w:eastAsia="Arial" w:cs="Arial"/>
          <w:b/>
          <w:sz w:val="18"/>
          <w:szCs w:val="18"/>
          <w:lang w:val="en-US" w:eastAsia="en-GB" w:bidi="th-TH"/>
        </w:rPr>
        <w:t>Liquidity risk</w:t>
      </w:r>
      <w:bookmarkEnd w:id="23"/>
    </w:p>
    <w:p w:rsidR="0026796B" w:rsidRPr="00733670" w:rsidRDefault="0026796B" w:rsidP="00733670">
      <w:pPr>
        <w:spacing w:line="240" w:lineRule="auto"/>
        <w:ind w:left="1620"/>
        <w:jc w:val="thaiDistribute"/>
        <w:rPr>
          <w:rFonts w:cs="Arial"/>
          <w:b/>
          <w:bCs/>
          <w:sz w:val="18"/>
          <w:szCs w:val="18"/>
          <w:lang w:bidi="th-TH"/>
        </w:rPr>
      </w:pPr>
    </w:p>
    <w:p w:rsidR="0026796B" w:rsidRPr="00733670" w:rsidRDefault="0026796B" w:rsidP="00733670">
      <w:pPr>
        <w:spacing w:line="240" w:lineRule="auto"/>
        <w:ind w:left="1620"/>
        <w:jc w:val="thaiDistribute"/>
        <w:rPr>
          <w:rFonts w:cs="Arial"/>
          <w:sz w:val="18"/>
          <w:szCs w:val="18"/>
          <w:lang w:bidi="th-TH"/>
        </w:rPr>
      </w:pPr>
      <w:r w:rsidRPr="00733670">
        <w:rPr>
          <w:rFonts w:cs="Arial"/>
          <w:sz w:val="18"/>
          <w:szCs w:val="18"/>
          <w:lang w:bidi="th-TH"/>
        </w:rPr>
        <w:t xml:space="preserve">Prudent liquidity risk management implies maintaining </w:t>
      </w:r>
      <w:proofErr w:type="gramStart"/>
      <w:r w:rsidRPr="00733670">
        <w:rPr>
          <w:rFonts w:cs="Arial"/>
          <w:sz w:val="18"/>
          <w:szCs w:val="18"/>
          <w:lang w:bidi="th-TH"/>
        </w:rPr>
        <w:t>sufficient</w:t>
      </w:r>
      <w:proofErr w:type="gramEnd"/>
      <w:r w:rsidRPr="00733670">
        <w:rPr>
          <w:rFonts w:cs="Arial"/>
          <w:sz w:val="18"/>
          <w:szCs w:val="18"/>
          <w:lang w:bidi="th-TH"/>
        </w:rPr>
        <w:t xml:space="preserve"> cash and the availability of funding through an adequate amount of committed credit facilities to meet obligations when due and to close out market positions. At the end of the reporting period the Group held deposits at call that are expected to readily generate cash inflows for managing liquidity risk. Due to the dynamic nature of the underlying businesses, the Group Treasury maintains flexibility in funding by maintaining availability under committed credit lines.</w:t>
      </w:r>
    </w:p>
    <w:p w:rsidR="0026796B" w:rsidRPr="00733670" w:rsidRDefault="0026796B" w:rsidP="00733670">
      <w:pPr>
        <w:spacing w:line="240" w:lineRule="auto"/>
        <w:ind w:left="1620"/>
        <w:jc w:val="thaiDistribute"/>
        <w:rPr>
          <w:rFonts w:cs="Arial"/>
          <w:sz w:val="18"/>
          <w:szCs w:val="18"/>
          <w:lang w:bidi="th-TH"/>
        </w:rPr>
      </w:pPr>
    </w:p>
    <w:p w:rsidR="0026796B" w:rsidRPr="000A4849" w:rsidRDefault="0026796B" w:rsidP="00733670">
      <w:pPr>
        <w:spacing w:line="240" w:lineRule="auto"/>
        <w:ind w:left="1620"/>
        <w:jc w:val="thaiDistribute"/>
        <w:rPr>
          <w:rFonts w:cs="Arial"/>
          <w:sz w:val="18"/>
          <w:szCs w:val="18"/>
          <w:lang w:bidi="th-TH"/>
        </w:rPr>
      </w:pPr>
      <w:r w:rsidRPr="00733670">
        <w:rPr>
          <w:rFonts w:cs="Arial"/>
          <w:spacing w:val="-6"/>
          <w:sz w:val="18"/>
          <w:szCs w:val="18"/>
          <w:lang w:bidi="th-TH"/>
        </w:rPr>
        <w:t xml:space="preserve">Management monitors </w:t>
      </w:r>
      <w:proofErr w:type="spellStart"/>
      <w:r w:rsidRPr="00733670">
        <w:rPr>
          <w:rFonts w:cs="Arial"/>
          <w:spacing w:val="-6"/>
          <w:sz w:val="18"/>
          <w:szCs w:val="18"/>
          <w:lang w:bidi="th-TH"/>
        </w:rPr>
        <w:t>i</w:t>
      </w:r>
      <w:proofErr w:type="spellEnd"/>
      <w:r w:rsidRPr="00733670">
        <w:rPr>
          <w:rFonts w:cs="Arial"/>
          <w:spacing w:val="-6"/>
          <w:sz w:val="18"/>
          <w:szCs w:val="18"/>
          <w:lang w:bidi="th-TH"/>
        </w:rPr>
        <w:t xml:space="preserve">) rolling forecasts of the Group’s liquidity reserve (comprising the undrawn borrowing facilities below); and ii) cash and cash equivalents </w:t>
      </w:r>
      <w:proofErr w:type="gramStart"/>
      <w:r w:rsidRPr="00733670">
        <w:rPr>
          <w:rFonts w:cs="Arial"/>
          <w:spacing w:val="-6"/>
          <w:sz w:val="18"/>
          <w:szCs w:val="18"/>
          <w:lang w:bidi="th-TH"/>
        </w:rPr>
        <w:t>on the basis of</w:t>
      </w:r>
      <w:proofErr w:type="gramEnd"/>
      <w:r w:rsidRPr="00733670">
        <w:rPr>
          <w:rFonts w:cs="Arial"/>
          <w:spacing w:val="-6"/>
          <w:sz w:val="18"/>
          <w:szCs w:val="18"/>
          <w:lang w:bidi="th-TH"/>
        </w:rPr>
        <w:t xml:space="preserve"> expected cash flows. In addition, the Group’s</w:t>
      </w:r>
      <w:r w:rsidRPr="000A4849">
        <w:rPr>
          <w:rFonts w:cs="Arial"/>
          <w:spacing w:val="-6"/>
          <w:sz w:val="18"/>
          <w:szCs w:val="18"/>
          <w:lang w:bidi="th-TH"/>
        </w:rPr>
        <w:t xml:space="preserve"> liquidity management policy involves projecting cash flows in major currencies and considering the level of liquid assets necessary, monitoring balance sheet liquidity ratios and maintaining financing plans</w:t>
      </w:r>
      <w:r w:rsidR="004E4DC3">
        <w:rPr>
          <w:rFonts w:cs="Arial"/>
          <w:spacing w:val="-6"/>
          <w:sz w:val="18"/>
          <w:szCs w:val="18"/>
          <w:lang w:bidi="th-TH"/>
        </w:rPr>
        <w:t>.</w:t>
      </w:r>
    </w:p>
    <w:p w:rsidR="00733670" w:rsidRDefault="00733670">
      <w:pPr>
        <w:spacing w:line="240" w:lineRule="auto"/>
        <w:rPr>
          <w:rFonts w:eastAsia="Arial" w:cs="Arial"/>
          <w:b/>
          <w:sz w:val="18"/>
          <w:szCs w:val="18"/>
          <w:lang w:val="en-US" w:eastAsia="en-GB" w:bidi="th-TH"/>
        </w:rPr>
      </w:pPr>
      <w:bookmarkStart w:id="24" w:name="_Toc48736048"/>
      <w:r>
        <w:rPr>
          <w:rFonts w:eastAsia="Arial" w:cs="Arial"/>
          <w:b/>
          <w:sz w:val="18"/>
          <w:szCs w:val="18"/>
          <w:lang w:val="en-US" w:eastAsia="en-GB" w:bidi="th-TH"/>
        </w:rPr>
        <w:br w:type="page"/>
      </w:r>
    </w:p>
    <w:p w:rsidR="00733670" w:rsidRPr="000A4849" w:rsidRDefault="00733670" w:rsidP="00733670">
      <w:pPr>
        <w:keepNext/>
        <w:keepLines/>
        <w:tabs>
          <w:tab w:val="left" w:pos="567"/>
        </w:tabs>
        <w:spacing w:line="240" w:lineRule="auto"/>
        <w:outlineLvl w:val="1"/>
        <w:rPr>
          <w:rFonts w:eastAsia="Arial" w:cs="Arial"/>
          <w:b/>
          <w:sz w:val="18"/>
          <w:szCs w:val="18"/>
          <w:lang w:val="en-US" w:eastAsia="en-GB" w:bidi="th-TH"/>
        </w:rPr>
      </w:pPr>
      <w:r w:rsidRPr="000A4849">
        <w:rPr>
          <w:rFonts w:eastAsia="Arial" w:cs="Arial"/>
          <w:b/>
          <w:sz w:val="18"/>
          <w:szCs w:val="18"/>
          <w:lang w:val="en-US" w:eastAsia="en-GB" w:bidi="th-TH"/>
        </w:rPr>
        <w:lastRenderedPageBreak/>
        <w:t>7</w:t>
      </w:r>
      <w:r w:rsidRPr="000A4849">
        <w:rPr>
          <w:rFonts w:eastAsia="Arial" w:cs="Arial"/>
          <w:b/>
          <w:sz w:val="18"/>
          <w:szCs w:val="18"/>
          <w:lang w:val="en-US" w:eastAsia="en-GB" w:bidi="th-TH"/>
        </w:rPr>
        <w:tab/>
        <w:t>Financial risk management</w:t>
      </w:r>
      <w:r>
        <w:rPr>
          <w:rFonts w:eastAsia="Arial" w:cs="Arial"/>
          <w:b/>
          <w:sz w:val="18"/>
          <w:szCs w:val="18"/>
          <w:lang w:val="en-US" w:eastAsia="en-GB" w:bidi="th-TH"/>
        </w:rPr>
        <w:t xml:space="preserve"> </w:t>
      </w:r>
      <w:r w:rsidRPr="000F4988">
        <w:rPr>
          <w:rFonts w:cs="Arial"/>
          <w:sz w:val="18"/>
          <w:szCs w:val="18"/>
          <w:shd w:val="clear" w:color="auto" w:fill="FFFFFF"/>
        </w:rPr>
        <w:t>(Cont’d)</w:t>
      </w:r>
    </w:p>
    <w:p w:rsidR="00733670" w:rsidRPr="000F4988" w:rsidRDefault="00733670" w:rsidP="00733670">
      <w:pPr>
        <w:keepNext/>
        <w:keepLines/>
        <w:tabs>
          <w:tab w:val="left" w:pos="567"/>
        </w:tabs>
        <w:spacing w:line="240" w:lineRule="auto"/>
        <w:ind w:firstLine="567"/>
        <w:outlineLvl w:val="1"/>
        <w:rPr>
          <w:rFonts w:eastAsia="Arial" w:cs="Arial"/>
          <w:bCs/>
          <w:sz w:val="18"/>
          <w:szCs w:val="18"/>
          <w:lang w:val="en-US" w:eastAsia="en-GB" w:bidi="th-TH"/>
        </w:rPr>
      </w:pPr>
    </w:p>
    <w:p w:rsidR="00733670" w:rsidRPr="000F4988" w:rsidRDefault="00733670" w:rsidP="00733670">
      <w:pPr>
        <w:keepNext/>
        <w:keepLines/>
        <w:tabs>
          <w:tab w:val="left" w:pos="567"/>
        </w:tabs>
        <w:spacing w:line="240" w:lineRule="auto"/>
        <w:ind w:firstLine="567"/>
        <w:outlineLvl w:val="1"/>
        <w:rPr>
          <w:rFonts w:eastAsia="Arial" w:cs="Arial"/>
          <w:bCs/>
          <w:sz w:val="18"/>
          <w:szCs w:val="18"/>
          <w:lang w:val="en-US" w:eastAsia="en-GB" w:bidi="th-TH"/>
        </w:rPr>
      </w:pPr>
    </w:p>
    <w:p w:rsidR="00733670" w:rsidRPr="000F4988" w:rsidRDefault="00733670" w:rsidP="00733670">
      <w:pPr>
        <w:pStyle w:val="Heading8"/>
        <w:spacing w:line="240" w:lineRule="auto"/>
        <w:ind w:left="1080" w:hanging="540"/>
        <w:jc w:val="both"/>
        <w:rPr>
          <w:rFonts w:ascii="Arial" w:hAnsi="Arial" w:cs="Arial"/>
          <w:b w:val="0"/>
          <w:bCs w:val="0"/>
          <w:sz w:val="18"/>
          <w:szCs w:val="18"/>
        </w:rPr>
      </w:pPr>
      <w:r w:rsidRPr="000A4849">
        <w:rPr>
          <w:rFonts w:ascii="Arial" w:hAnsi="Arial" w:cs="Arial"/>
          <w:sz w:val="18"/>
          <w:szCs w:val="18"/>
        </w:rPr>
        <w:t xml:space="preserve">7.1 </w:t>
      </w:r>
      <w:r w:rsidRPr="000A4849">
        <w:rPr>
          <w:rFonts w:ascii="Arial" w:hAnsi="Arial" w:cs="Arial"/>
          <w:sz w:val="18"/>
          <w:szCs w:val="18"/>
        </w:rPr>
        <w:tab/>
        <w:t xml:space="preserve">Financial risk </w:t>
      </w:r>
      <w:r w:rsidRPr="000F4988">
        <w:rPr>
          <w:rFonts w:ascii="Arial" w:hAnsi="Arial" w:cs="Arial"/>
          <w:b w:val="0"/>
          <w:bCs w:val="0"/>
          <w:sz w:val="18"/>
          <w:szCs w:val="18"/>
          <w:shd w:val="clear" w:color="auto" w:fill="FFFFFF"/>
        </w:rPr>
        <w:t>(Cont’d)</w:t>
      </w:r>
    </w:p>
    <w:p w:rsidR="001832EB" w:rsidRPr="00733670" w:rsidRDefault="001832EB" w:rsidP="00A32361">
      <w:pPr>
        <w:tabs>
          <w:tab w:val="left" w:pos="567"/>
        </w:tabs>
        <w:spacing w:line="240" w:lineRule="auto"/>
        <w:ind w:left="1800"/>
        <w:jc w:val="thaiDistribute"/>
        <w:rPr>
          <w:rFonts w:eastAsia="Arial" w:cs="Arial"/>
          <w:bCs/>
          <w:sz w:val="18"/>
          <w:szCs w:val="18"/>
          <w:lang w:val="en-US" w:eastAsia="en-GB" w:bidi="th-TH"/>
        </w:rPr>
      </w:pPr>
    </w:p>
    <w:p w:rsidR="00580C51" w:rsidRPr="000A4849" w:rsidRDefault="00580C51" w:rsidP="00A32361">
      <w:pPr>
        <w:keepNext/>
        <w:keepLines/>
        <w:tabs>
          <w:tab w:val="left" w:pos="567"/>
        </w:tabs>
        <w:spacing w:line="240" w:lineRule="auto"/>
        <w:ind w:left="1800" w:hanging="720"/>
        <w:outlineLvl w:val="2"/>
        <w:rPr>
          <w:rFonts w:eastAsia="Arial" w:cs="Arial"/>
          <w:b/>
          <w:sz w:val="18"/>
          <w:szCs w:val="18"/>
          <w:lang w:val="en-US" w:eastAsia="en-GB" w:bidi="th-TH"/>
        </w:rPr>
      </w:pPr>
      <w:r w:rsidRPr="000A4849">
        <w:rPr>
          <w:rFonts w:eastAsia="Arial" w:cs="Arial"/>
          <w:b/>
          <w:sz w:val="18"/>
          <w:szCs w:val="18"/>
          <w:lang w:val="en-US" w:eastAsia="en-GB" w:bidi="th-TH"/>
        </w:rPr>
        <w:t>7.1.4</w:t>
      </w:r>
      <w:r w:rsidRPr="000A4849">
        <w:rPr>
          <w:rFonts w:eastAsia="Arial" w:cs="Arial"/>
          <w:b/>
          <w:sz w:val="18"/>
          <w:szCs w:val="18"/>
          <w:lang w:val="en-US" w:eastAsia="en-GB" w:bidi="th-TH"/>
        </w:rPr>
        <w:tab/>
        <w:t>Major customer reliance risk</w:t>
      </w:r>
    </w:p>
    <w:p w:rsidR="00580C51" w:rsidRPr="00733670" w:rsidRDefault="00580C51" w:rsidP="00A32361">
      <w:pPr>
        <w:spacing w:line="240" w:lineRule="auto"/>
        <w:ind w:left="1800"/>
        <w:jc w:val="thaiDistribute"/>
        <w:rPr>
          <w:rFonts w:eastAsia="Arial" w:cs="Arial"/>
          <w:sz w:val="18"/>
          <w:szCs w:val="18"/>
          <w:lang w:val="en-US" w:eastAsia="en-GB" w:bidi="th-TH"/>
        </w:rPr>
      </w:pPr>
    </w:p>
    <w:p w:rsidR="00580C51" w:rsidRPr="000A4849" w:rsidRDefault="00580C51" w:rsidP="00A32361">
      <w:pPr>
        <w:spacing w:line="240" w:lineRule="auto"/>
        <w:ind w:left="1800"/>
        <w:jc w:val="thaiDistribute"/>
        <w:rPr>
          <w:rFonts w:cs="Arial"/>
          <w:spacing w:val="-4"/>
          <w:sz w:val="18"/>
          <w:szCs w:val="18"/>
          <w:lang w:bidi="th-TH"/>
        </w:rPr>
      </w:pPr>
      <w:r w:rsidRPr="000A4849">
        <w:rPr>
          <w:rFonts w:cs="Arial"/>
          <w:sz w:val="18"/>
          <w:szCs w:val="18"/>
          <w:lang w:bidi="th-TH"/>
        </w:rPr>
        <w:t xml:space="preserve">The Group relies on Provincial Electricity Authority (PEA) who purchase of all electricity generated in specific quantities at specific price based on each specific period according to Power Purchase Agreement, in accordance with Ministry of Energy’s policy to encourage production and usage of </w:t>
      </w:r>
      <w:r w:rsidRPr="000A4849">
        <w:rPr>
          <w:rFonts w:cs="Arial"/>
          <w:spacing w:val="-4"/>
          <w:sz w:val="18"/>
          <w:szCs w:val="18"/>
          <w:lang w:bidi="th-TH"/>
        </w:rPr>
        <w:t>renewable energy. As a result, agreement termination may significantly impact the Group’s operations.</w:t>
      </w:r>
    </w:p>
    <w:p w:rsidR="00580C51" w:rsidRPr="00733670" w:rsidRDefault="00580C51" w:rsidP="00A32361">
      <w:pPr>
        <w:spacing w:line="240" w:lineRule="auto"/>
        <w:ind w:left="1800"/>
        <w:jc w:val="thaiDistribute"/>
        <w:rPr>
          <w:rFonts w:cs="Arial"/>
          <w:sz w:val="18"/>
          <w:szCs w:val="18"/>
          <w:lang w:bidi="th-TH"/>
        </w:rPr>
      </w:pPr>
    </w:p>
    <w:p w:rsidR="00580C51" w:rsidRPr="000A4849" w:rsidRDefault="00580C51" w:rsidP="00A32361">
      <w:pPr>
        <w:keepNext/>
        <w:keepLines/>
        <w:tabs>
          <w:tab w:val="left" w:pos="567"/>
        </w:tabs>
        <w:spacing w:line="240" w:lineRule="auto"/>
        <w:ind w:left="1800" w:hanging="720"/>
        <w:outlineLvl w:val="2"/>
        <w:rPr>
          <w:rFonts w:eastAsia="Arial" w:cs="Arial"/>
          <w:b/>
          <w:sz w:val="18"/>
          <w:szCs w:val="18"/>
          <w:lang w:val="en-US" w:eastAsia="en-GB" w:bidi="th-TH"/>
        </w:rPr>
      </w:pPr>
      <w:r w:rsidRPr="000A4849">
        <w:rPr>
          <w:rFonts w:eastAsia="Arial" w:cs="Arial"/>
          <w:b/>
          <w:sz w:val="18"/>
          <w:szCs w:val="18"/>
          <w:lang w:val="en-US" w:eastAsia="en-GB" w:bidi="th-TH"/>
        </w:rPr>
        <w:t>7.1.5</w:t>
      </w:r>
      <w:r w:rsidRPr="000A4849">
        <w:rPr>
          <w:rFonts w:eastAsia="Arial" w:cs="Arial"/>
          <w:b/>
          <w:sz w:val="18"/>
          <w:szCs w:val="18"/>
          <w:lang w:val="en-US" w:eastAsia="en-GB" w:bidi="th-TH"/>
        </w:rPr>
        <w:tab/>
        <w:t>Risk from generated electricity lower than estimation</w:t>
      </w:r>
    </w:p>
    <w:p w:rsidR="00580C51" w:rsidRPr="00733670" w:rsidRDefault="00580C51" w:rsidP="00A32361">
      <w:pPr>
        <w:spacing w:line="240" w:lineRule="auto"/>
        <w:ind w:left="1800"/>
        <w:jc w:val="thaiDistribute"/>
        <w:rPr>
          <w:rFonts w:eastAsia="Arial" w:cs="Arial"/>
          <w:sz w:val="18"/>
          <w:szCs w:val="18"/>
          <w:lang w:val="en-US" w:eastAsia="en-GB" w:bidi="th-TH"/>
        </w:rPr>
      </w:pPr>
    </w:p>
    <w:p w:rsidR="00580C51" w:rsidRPr="00733670" w:rsidRDefault="00580C51" w:rsidP="00A32361">
      <w:pPr>
        <w:spacing w:line="240" w:lineRule="auto"/>
        <w:ind w:left="1800"/>
        <w:jc w:val="thaiDistribute"/>
        <w:rPr>
          <w:rFonts w:cs="Arial"/>
          <w:sz w:val="18"/>
          <w:szCs w:val="18"/>
          <w:lang w:bidi="th-TH"/>
        </w:rPr>
      </w:pPr>
      <w:r w:rsidRPr="000A4849">
        <w:rPr>
          <w:rFonts w:cs="Arial"/>
          <w:sz w:val="18"/>
          <w:szCs w:val="18"/>
          <w:lang w:bidi="th-TH"/>
        </w:rPr>
        <w:t xml:space="preserve">The electricity volume generated from solar power plants might be affected by climate change </w:t>
      </w:r>
      <w:r w:rsidRPr="00733670">
        <w:rPr>
          <w:rFonts w:cs="Arial"/>
          <w:spacing w:val="-4"/>
          <w:sz w:val="18"/>
          <w:szCs w:val="18"/>
          <w:lang w:bidi="th-TH"/>
        </w:rPr>
        <w:t xml:space="preserve">and natural disaster, forming as a risk of production volume is lower than estimation. In consequence, </w:t>
      </w:r>
      <w:r w:rsidRPr="000A4849">
        <w:rPr>
          <w:rFonts w:cs="Arial"/>
          <w:sz w:val="18"/>
          <w:szCs w:val="18"/>
          <w:lang w:bidi="th-TH"/>
        </w:rPr>
        <w:t xml:space="preserve">it may impact to revenue and operating results of the Group as well as other </w:t>
      </w:r>
      <w:r w:rsidRPr="00733670">
        <w:rPr>
          <w:rFonts w:cs="Arial"/>
          <w:sz w:val="18"/>
          <w:szCs w:val="18"/>
          <w:lang w:bidi="th-TH"/>
        </w:rPr>
        <w:t>electricity generators in this industry.</w:t>
      </w:r>
    </w:p>
    <w:p w:rsidR="00580C51" w:rsidRPr="00733670" w:rsidRDefault="00580C51" w:rsidP="00A32361">
      <w:pPr>
        <w:tabs>
          <w:tab w:val="left" w:pos="567"/>
        </w:tabs>
        <w:spacing w:line="240" w:lineRule="auto"/>
        <w:ind w:left="1800"/>
        <w:jc w:val="thaiDistribute"/>
        <w:rPr>
          <w:rFonts w:eastAsia="Arial" w:cs="Arial"/>
          <w:b/>
          <w:sz w:val="18"/>
          <w:szCs w:val="18"/>
          <w:lang w:val="en-US" w:eastAsia="en-GB" w:bidi="th-TH"/>
        </w:rPr>
      </w:pPr>
    </w:p>
    <w:p w:rsidR="00580C51" w:rsidRPr="00733670" w:rsidRDefault="00580C51" w:rsidP="00A32361">
      <w:pPr>
        <w:keepNext/>
        <w:keepLines/>
        <w:tabs>
          <w:tab w:val="left" w:pos="567"/>
        </w:tabs>
        <w:spacing w:line="240" w:lineRule="auto"/>
        <w:ind w:left="1800" w:hanging="720"/>
        <w:outlineLvl w:val="2"/>
        <w:rPr>
          <w:rFonts w:eastAsia="Arial" w:cs="Arial"/>
          <w:b/>
          <w:sz w:val="18"/>
          <w:szCs w:val="18"/>
          <w:lang w:val="en-US" w:eastAsia="en-GB" w:bidi="th-TH"/>
        </w:rPr>
      </w:pPr>
      <w:r w:rsidRPr="00733670">
        <w:rPr>
          <w:rFonts w:eastAsia="Arial" w:cs="Arial"/>
          <w:b/>
          <w:sz w:val="18"/>
          <w:szCs w:val="18"/>
          <w:lang w:val="en-US" w:eastAsia="en-GB" w:bidi="th-TH"/>
        </w:rPr>
        <w:t>7.1.6</w:t>
      </w:r>
      <w:r w:rsidRPr="00733670">
        <w:rPr>
          <w:rFonts w:eastAsia="Arial" w:cs="Arial"/>
          <w:b/>
          <w:sz w:val="18"/>
          <w:szCs w:val="18"/>
          <w:lang w:val="en-US" w:eastAsia="en-GB" w:bidi="th-TH"/>
        </w:rPr>
        <w:tab/>
        <w:t xml:space="preserve">Debt settlement ability risk </w:t>
      </w:r>
    </w:p>
    <w:p w:rsidR="00580C51" w:rsidRPr="00733670" w:rsidRDefault="00580C51" w:rsidP="00A32361">
      <w:pPr>
        <w:tabs>
          <w:tab w:val="left" w:pos="567"/>
        </w:tabs>
        <w:spacing w:line="240" w:lineRule="auto"/>
        <w:ind w:left="1800"/>
        <w:jc w:val="thaiDistribute"/>
        <w:rPr>
          <w:rFonts w:eastAsia="Arial" w:cs="Arial"/>
          <w:b/>
          <w:sz w:val="18"/>
          <w:szCs w:val="18"/>
          <w:lang w:val="en-US" w:eastAsia="en-GB" w:bidi="th-TH"/>
        </w:rPr>
      </w:pPr>
    </w:p>
    <w:p w:rsidR="00580C51" w:rsidRPr="00733670" w:rsidRDefault="00580C51" w:rsidP="00A32361">
      <w:pPr>
        <w:spacing w:line="240" w:lineRule="auto"/>
        <w:ind w:left="1800"/>
        <w:jc w:val="thaiDistribute"/>
        <w:rPr>
          <w:rFonts w:cs="Arial"/>
          <w:sz w:val="18"/>
          <w:szCs w:val="18"/>
          <w:lang w:bidi="th-TH"/>
        </w:rPr>
      </w:pPr>
      <w:r w:rsidRPr="00733670">
        <w:rPr>
          <w:rFonts w:cs="Arial"/>
          <w:sz w:val="18"/>
          <w:szCs w:val="18"/>
          <w:lang w:bidi="th-TH"/>
        </w:rPr>
        <w:t xml:space="preserve">According to credit facilities conditions with commercial bank, the Group </w:t>
      </w:r>
      <w:proofErr w:type="gramStart"/>
      <w:r w:rsidRPr="00733670">
        <w:rPr>
          <w:rFonts w:cs="Arial"/>
          <w:sz w:val="18"/>
          <w:szCs w:val="18"/>
          <w:lang w:bidi="th-TH"/>
        </w:rPr>
        <w:t>has to</w:t>
      </w:r>
      <w:proofErr w:type="gramEnd"/>
      <w:r w:rsidRPr="00733670">
        <w:rPr>
          <w:rFonts w:cs="Arial"/>
          <w:sz w:val="18"/>
          <w:szCs w:val="18"/>
          <w:lang w:bidi="th-TH"/>
        </w:rPr>
        <w:t xml:space="preserve"> comply with financial covenants stated in the agreement such as to maintain Debt service coverage ratio and maintain Debt-to-Equity ratio. If the Group cannot maintain those financial covenants, the Group might be called up for immediate debt settlement.</w:t>
      </w:r>
    </w:p>
    <w:p w:rsidR="00A32361" w:rsidRPr="00733670" w:rsidRDefault="00A32361" w:rsidP="00A32361">
      <w:pPr>
        <w:spacing w:line="240" w:lineRule="auto"/>
        <w:ind w:left="1800"/>
        <w:jc w:val="thaiDistribute"/>
        <w:rPr>
          <w:rFonts w:cs="Arial"/>
          <w:sz w:val="18"/>
          <w:szCs w:val="18"/>
          <w:lang w:bidi="th-TH"/>
        </w:rPr>
      </w:pPr>
    </w:p>
    <w:p w:rsidR="00580C51" w:rsidRPr="00FB4562" w:rsidRDefault="00580C51" w:rsidP="000A4849">
      <w:pPr>
        <w:keepNext/>
        <w:spacing w:line="240" w:lineRule="auto"/>
        <w:ind w:left="1094" w:hanging="547"/>
        <w:jc w:val="both"/>
        <w:outlineLvl w:val="7"/>
        <w:rPr>
          <w:rFonts w:eastAsia="Arial" w:cs="Arial"/>
          <w:b/>
          <w:sz w:val="18"/>
          <w:szCs w:val="18"/>
          <w:lang w:val="en-US" w:eastAsia="en-GB" w:bidi="th-TH"/>
        </w:rPr>
      </w:pPr>
      <w:r w:rsidRPr="00FB4562">
        <w:rPr>
          <w:rFonts w:eastAsia="Arial" w:cs="Arial"/>
          <w:b/>
          <w:sz w:val="18"/>
          <w:szCs w:val="18"/>
          <w:lang w:val="en-US" w:eastAsia="en-GB" w:bidi="th-TH"/>
        </w:rPr>
        <w:t xml:space="preserve">7.2 </w:t>
      </w:r>
      <w:r w:rsidRPr="00FB4562">
        <w:rPr>
          <w:rFonts w:eastAsia="Arial" w:cs="Arial"/>
          <w:b/>
          <w:sz w:val="18"/>
          <w:szCs w:val="18"/>
          <w:lang w:val="en-US" w:eastAsia="en-GB" w:bidi="th-TH"/>
        </w:rPr>
        <w:tab/>
        <w:t>Capital management</w:t>
      </w:r>
      <w:bookmarkEnd w:id="24"/>
    </w:p>
    <w:p w:rsidR="00803677" w:rsidRPr="00733670" w:rsidRDefault="00803677" w:rsidP="00FB4562">
      <w:pPr>
        <w:spacing w:line="240" w:lineRule="auto"/>
        <w:ind w:left="1080"/>
        <w:jc w:val="thaiDistribute"/>
        <w:rPr>
          <w:rFonts w:eastAsia="Arial" w:cs="Arial"/>
          <w:bCs/>
          <w:sz w:val="18"/>
          <w:szCs w:val="18"/>
          <w:lang w:val="en-US" w:eastAsia="en-GB" w:bidi="th-TH"/>
        </w:rPr>
      </w:pPr>
      <w:bookmarkStart w:id="25" w:name="_Toc48736049"/>
    </w:p>
    <w:p w:rsidR="00580C51" w:rsidRPr="00FB4562" w:rsidRDefault="00580C51" w:rsidP="00FB4562">
      <w:pPr>
        <w:spacing w:line="240" w:lineRule="auto"/>
        <w:ind w:left="1080"/>
        <w:jc w:val="thaiDistribute"/>
        <w:rPr>
          <w:rFonts w:eastAsia="Arial" w:cs="Arial"/>
          <w:b/>
          <w:sz w:val="18"/>
          <w:szCs w:val="18"/>
          <w:lang w:val="en-US" w:eastAsia="en-GB" w:bidi="th-TH"/>
        </w:rPr>
      </w:pPr>
      <w:r w:rsidRPr="00FB4562">
        <w:rPr>
          <w:rFonts w:eastAsia="Arial" w:cs="Arial"/>
          <w:b/>
          <w:sz w:val="18"/>
          <w:szCs w:val="18"/>
          <w:lang w:val="en-US" w:eastAsia="en-GB" w:bidi="th-TH"/>
        </w:rPr>
        <w:t>Risk management</w:t>
      </w:r>
      <w:bookmarkEnd w:id="25"/>
    </w:p>
    <w:p w:rsidR="00580C51" w:rsidRPr="00733670" w:rsidRDefault="00580C51" w:rsidP="00FB4562">
      <w:pPr>
        <w:spacing w:line="240" w:lineRule="auto"/>
        <w:ind w:left="1080"/>
        <w:jc w:val="thaiDistribute"/>
        <w:rPr>
          <w:rFonts w:eastAsia="Arial" w:cs="Arial"/>
          <w:sz w:val="18"/>
          <w:szCs w:val="18"/>
          <w:lang w:val="en-US" w:eastAsia="en-GB" w:bidi="th-TH"/>
        </w:rPr>
      </w:pPr>
    </w:p>
    <w:p w:rsidR="00580C51" w:rsidRPr="00733670" w:rsidRDefault="00580C51" w:rsidP="00FB4562">
      <w:pPr>
        <w:spacing w:line="240" w:lineRule="auto"/>
        <w:ind w:left="1080"/>
        <w:jc w:val="thaiDistribute"/>
        <w:rPr>
          <w:rFonts w:eastAsia="Arial" w:cs="Arial"/>
          <w:sz w:val="18"/>
          <w:szCs w:val="18"/>
          <w:lang w:val="en-US" w:eastAsia="en-GB" w:bidi="th-TH"/>
        </w:rPr>
      </w:pPr>
      <w:r w:rsidRPr="00733670">
        <w:rPr>
          <w:rFonts w:eastAsia="Arial" w:cs="Arial"/>
          <w:sz w:val="18"/>
          <w:szCs w:val="18"/>
          <w:lang w:val="en-US" w:eastAsia="en-GB" w:bidi="th-TH"/>
        </w:rPr>
        <w:t>The objectives when managing capital are to:</w:t>
      </w:r>
    </w:p>
    <w:p w:rsidR="00580C51" w:rsidRPr="00733670" w:rsidRDefault="00580C51" w:rsidP="00FB4562">
      <w:pPr>
        <w:spacing w:line="240" w:lineRule="auto"/>
        <w:ind w:left="1080"/>
        <w:jc w:val="thaiDistribute"/>
        <w:rPr>
          <w:rFonts w:eastAsia="Arial" w:cs="Arial"/>
          <w:sz w:val="18"/>
          <w:szCs w:val="18"/>
          <w:lang w:val="en-US" w:eastAsia="en-GB" w:bidi="th-TH"/>
        </w:rPr>
      </w:pPr>
    </w:p>
    <w:p w:rsidR="00580C51" w:rsidRPr="00733670" w:rsidRDefault="00580C51" w:rsidP="000A4849">
      <w:pPr>
        <w:numPr>
          <w:ilvl w:val="0"/>
          <w:numId w:val="14"/>
        </w:numPr>
        <w:spacing w:line="240" w:lineRule="auto"/>
        <w:ind w:left="1440"/>
        <w:contextualSpacing/>
        <w:jc w:val="thaiDistribute"/>
        <w:rPr>
          <w:rFonts w:eastAsia="Calibri" w:cs="Arial"/>
          <w:sz w:val="18"/>
          <w:szCs w:val="18"/>
          <w:lang w:val="en-US"/>
        </w:rPr>
      </w:pPr>
      <w:r w:rsidRPr="00733670">
        <w:rPr>
          <w:rFonts w:eastAsia="Calibri" w:cs="Arial"/>
          <w:sz w:val="18"/>
          <w:szCs w:val="18"/>
          <w:lang w:val="en-US"/>
        </w:rPr>
        <w:t>safeguard their ability to continue as a going concern, to provide returns for shareholders and benefits for other stakeholders, and</w:t>
      </w:r>
    </w:p>
    <w:p w:rsidR="00580C51" w:rsidRPr="00733670" w:rsidRDefault="00580C51" w:rsidP="000A4849">
      <w:pPr>
        <w:numPr>
          <w:ilvl w:val="0"/>
          <w:numId w:val="14"/>
        </w:numPr>
        <w:spacing w:line="240" w:lineRule="auto"/>
        <w:ind w:left="1440"/>
        <w:contextualSpacing/>
        <w:jc w:val="thaiDistribute"/>
        <w:rPr>
          <w:rFonts w:eastAsia="Calibri" w:cs="Arial"/>
          <w:sz w:val="18"/>
          <w:szCs w:val="18"/>
          <w:lang w:val="en-US"/>
        </w:rPr>
      </w:pPr>
      <w:r w:rsidRPr="00733670">
        <w:rPr>
          <w:rFonts w:eastAsia="Calibri" w:cs="Arial"/>
          <w:sz w:val="18"/>
          <w:szCs w:val="18"/>
          <w:lang w:val="en-US"/>
        </w:rPr>
        <w:t>maintain an optimal capital structure to reduce the cost of capital</w:t>
      </w:r>
    </w:p>
    <w:p w:rsidR="00580C51" w:rsidRPr="00733670" w:rsidRDefault="00580C51" w:rsidP="00FB4562">
      <w:pPr>
        <w:spacing w:line="240" w:lineRule="auto"/>
        <w:ind w:left="1080"/>
        <w:jc w:val="thaiDistribute"/>
        <w:rPr>
          <w:rFonts w:eastAsia="Arial" w:cs="Arial"/>
          <w:sz w:val="18"/>
          <w:szCs w:val="18"/>
          <w:lang w:val="en-US" w:eastAsia="en-GB" w:bidi="th-TH"/>
        </w:rPr>
      </w:pPr>
    </w:p>
    <w:p w:rsidR="00580C51" w:rsidRPr="00733670" w:rsidRDefault="00580C51" w:rsidP="00FB4562">
      <w:pPr>
        <w:spacing w:line="240" w:lineRule="auto"/>
        <w:ind w:left="1080"/>
        <w:jc w:val="thaiDistribute"/>
        <w:rPr>
          <w:rFonts w:eastAsia="Arial" w:cs="Arial"/>
          <w:sz w:val="18"/>
          <w:szCs w:val="18"/>
          <w:lang w:eastAsia="en-GB" w:bidi="th-TH"/>
        </w:rPr>
      </w:pPr>
      <w:r w:rsidRPr="00733670">
        <w:rPr>
          <w:rFonts w:eastAsia="Arial" w:cs="Arial"/>
          <w:sz w:val="18"/>
          <w:szCs w:val="18"/>
          <w:lang w:val="en-US" w:eastAsia="en-GB" w:bidi="th-TH"/>
        </w:rPr>
        <w:t xml:space="preserve">In order to maintain or adjust the capital structure, the Group may adjust the </w:t>
      </w:r>
      <w:proofErr w:type="gramStart"/>
      <w:r w:rsidRPr="00733670">
        <w:rPr>
          <w:rFonts w:eastAsia="Arial" w:cs="Arial"/>
          <w:sz w:val="18"/>
          <w:szCs w:val="18"/>
          <w:lang w:val="en-US" w:eastAsia="en-GB" w:bidi="th-TH"/>
        </w:rPr>
        <w:t>amount</w:t>
      </w:r>
      <w:proofErr w:type="gramEnd"/>
      <w:r w:rsidRPr="00733670">
        <w:rPr>
          <w:rFonts w:eastAsia="Arial" w:cs="Arial"/>
          <w:sz w:val="18"/>
          <w:szCs w:val="18"/>
          <w:lang w:val="en-US" w:eastAsia="en-GB" w:bidi="th-TH"/>
        </w:rPr>
        <w:t xml:space="preserve"> of dividends paid to shareholders, return capital to shareholders, issue new shares or sell assets to reduce debt.</w:t>
      </w:r>
    </w:p>
    <w:p w:rsidR="00580C51" w:rsidRPr="00733670" w:rsidRDefault="00580C51" w:rsidP="00FB4562">
      <w:pPr>
        <w:spacing w:line="240" w:lineRule="auto"/>
        <w:ind w:left="1080"/>
        <w:jc w:val="thaiDistribute"/>
        <w:rPr>
          <w:rFonts w:eastAsia="Arial" w:cs="Arial"/>
          <w:sz w:val="18"/>
          <w:szCs w:val="18"/>
          <w:lang w:val="en-US" w:eastAsia="en-GB" w:bidi="th-TH"/>
        </w:rPr>
      </w:pPr>
    </w:p>
    <w:p w:rsidR="00580C51" w:rsidRPr="00733670" w:rsidRDefault="00580C51" w:rsidP="00FB4562">
      <w:pPr>
        <w:spacing w:line="240" w:lineRule="auto"/>
        <w:ind w:left="1080"/>
        <w:jc w:val="thaiDistribute"/>
        <w:rPr>
          <w:rFonts w:eastAsia="Arial" w:cs="Arial"/>
          <w:sz w:val="18"/>
          <w:szCs w:val="18"/>
          <w:lang w:val="en-US" w:eastAsia="en-GB" w:bidi="th-TH"/>
        </w:rPr>
      </w:pPr>
      <w:r w:rsidRPr="00733670">
        <w:rPr>
          <w:rFonts w:eastAsia="Arial" w:cs="Arial"/>
          <w:sz w:val="18"/>
          <w:szCs w:val="18"/>
          <w:lang w:val="en-US" w:eastAsia="en-GB" w:bidi="th-TH"/>
        </w:rPr>
        <w:t>The Group monitors capital based on gearing ratio which is determined by dividing net debt with equity.</w:t>
      </w:r>
    </w:p>
    <w:p w:rsidR="00580C51" w:rsidRPr="00733670" w:rsidRDefault="00580C51" w:rsidP="00FB4562">
      <w:pPr>
        <w:spacing w:line="240" w:lineRule="auto"/>
        <w:ind w:left="1080"/>
        <w:jc w:val="thaiDistribute"/>
        <w:rPr>
          <w:rFonts w:eastAsia="Arial" w:cs="Arial"/>
          <w:sz w:val="18"/>
          <w:szCs w:val="18"/>
          <w:lang w:val="en-US" w:eastAsia="en-GB" w:bidi="th-TH"/>
        </w:rPr>
      </w:pPr>
    </w:p>
    <w:p w:rsidR="00580C51" w:rsidRPr="00733670" w:rsidRDefault="00580C51" w:rsidP="00FB4562">
      <w:pPr>
        <w:spacing w:line="240" w:lineRule="auto"/>
        <w:ind w:left="1080"/>
        <w:jc w:val="thaiDistribute"/>
        <w:rPr>
          <w:rFonts w:eastAsia="Arial" w:cs="Arial"/>
          <w:sz w:val="18"/>
          <w:szCs w:val="18"/>
          <w:lang w:val="en-US" w:eastAsia="en-GB" w:bidi="th-TH"/>
        </w:rPr>
      </w:pPr>
      <w:r w:rsidRPr="00733670">
        <w:rPr>
          <w:rFonts w:eastAsia="Arial" w:cs="Arial"/>
          <w:sz w:val="18"/>
          <w:szCs w:val="18"/>
          <w:lang w:val="en-US" w:eastAsia="en-GB" w:bidi="th-TH"/>
        </w:rPr>
        <w:t xml:space="preserve">During the year 2020, the Group’s strategy, which remains unchanged, was to maintain a gearing ratio within </w:t>
      </w:r>
      <w:r w:rsidR="008858F4" w:rsidRPr="00733670">
        <w:rPr>
          <w:rFonts w:eastAsia="Arial" w:cs="Arial"/>
          <w:sz w:val="18"/>
          <w:szCs w:val="18"/>
          <w:lang w:val="en-US" w:eastAsia="en-GB" w:bidi="th-TH"/>
        </w:rPr>
        <w:t>range between</w:t>
      </w:r>
      <w:r w:rsidR="00C72088" w:rsidRPr="00733670">
        <w:rPr>
          <w:rFonts w:eastAsia="Arial" w:cs="Arial"/>
          <w:sz w:val="18"/>
          <w:szCs w:val="18"/>
          <w:lang w:eastAsia="en-GB" w:bidi="th-TH"/>
        </w:rPr>
        <w:t>1.</w:t>
      </w:r>
      <w:r w:rsidR="007E7D07" w:rsidRPr="00733670">
        <w:rPr>
          <w:rFonts w:eastAsia="Arial" w:cs="Arial"/>
          <w:sz w:val="18"/>
          <w:szCs w:val="18"/>
          <w:lang w:eastAsia="en-GB" w:bidi="th-TH"/>
        </w:rPr>
        <w:t>0</w:t>
      </w:r>
      <w:r w:rsidR="00C251B0" w:rsidRPr="00733670">
        <w:rPr>
          <w:rFonts w:eastAsia="Arial" w:cs="Arial"/>
          <w:sz w:val="18"/>
          <w:szCs w:val="18"/>
          <w:lang w:eastAsia="en-GB" w:bidi="th-TH"/>
        </w:rPr>
        <w:t>0</w:t>
      </w:r>
      <w:r w:rsidRPr="00733670">
        <w:rPr>
          <w:rFonts w:eastAsia="Arial" w:cs="Arial"/>
          <w:sz w:val="18"/>
          <w:szCs w:val="18"/>
          <w:lang w:val="en-US" w:eastAsia="en-GB" w:bidi="th-TH"/>
        </w:rPr>
        <w:t xml:space="preserve"> to </w:t>
      </w:r>
      <w:r w:rsidR="00C251B0" w:rsidRPr="00733670">
        <w:rPr>
          <w:rFonts w:eastAsia="Arial" w:cs="Arial"/>
          <w:sz w:val="18"/>
          <w:szCs w:val="18"/>
          <w:lang w:val="en-US" w:eastAsia="en-GB" w:bidi="th-TH"/>
        </w:rPr>
        <w:t>3</w:t>
      </w:r>
      <w:r w:rsidR="00C72088" w:rsidRPr="00733670">
        <w:rPr>
          <w:rFonts w:eastAsia="Arial" w:cs="Arial"/>
          <w:sz w:val="18"/>
          <w:szCs w:val="18"/>
          <w:lang w:val="en-US" w:eastAsia="en-GB" w:bidi="th-TH"/>
        </w:rPr>
        <w:t>.</w:t>
      </w:r>
      <w:r w:rsidR="00C251B0" w:rsidRPr="00733670">
        <w:rPr>
          <w:rFonts w:eastAsia="Arial" w:cs="Arial"/>
          <w:sz w:val="18"/>
          <w:szCs w:val="18"/>
          <w:lang w:val="en-US" w:eastAsia="en-GB" w:bidi="th-TH"/>
        </w:rPr>
        <w:t>00</w:t>
      </w:r>
      <w:r w:rsidR="00C72088" w:rsidRPr="00733670">
        <w:rPr>
          <w:rFonts w:eastAsia="Arial" w:cs="Arial"/>
          <w:sz w:val="18"/>
          <w:szCs w:val="18"/>
          <w:lang w:val="en-US" w:eastAsia="en-GB" w:bidi="th-TH"/>
        </w:rPr>
        <w:t xml:space="preserve"> times</w:t>
      </w:r>
      <w:r w:rsidRPr="00733670">
        <w:rPr>
          <w:rFonts w:eastAsia="Arial" w:cs="Arial"/>
          <w:sz w:val="18"/>
          <w:szCs w:val="18"/>
          <w:lang w:val="en-US" w:eastAsia="en-GB" w:bidi="th-TH"/>
        </w:rPr>
        <w:t>. The gearing ratios at 31</w:t>
      </w:r>
      <w:r w:rsidR="00C72088" w:rsidRPr="00733670">
        <w:rPr>
          <w:rFonts w:eastAsia="Arial" w:cs="Arial"/>
          <w:sz w:val="18"/>
          <w:szCs w:val="18"/>
          <w:cs/>
          <w:lang w:val="en-US" w:eastAsia="en-GB" w:bidi="th-TH"/>
        </w:rPr>
        <w:t xml:space="preserve"> </w:t>
      </w:r>
      <w:r w:rsidRPr="00733670">
        <w:rPr>
          <w:rFonts w:eastAsia="Arial" w:cs="Arial"/>
          <w:sz w:val="18"/>
          <w:szCs w:val="18"/>
          <w:lang w:val="en-US" w:eastAsia="en-GB" w:bidi="th-TH"/>
        </w:rPr>
        <w:t>December are as follows:</w:t>
      </w:r>
    </w:p>
    <w:p w:rsidR="00CF70B9" w:rsidRPr="00733670" w:rsidRDefault="00CF70B9" w:rsidP="00FB4562">
      <w:pPr>
        <w:spacing w:line="240" w:lineRule="auto"/>
        <w:ind w:left="1080"/>
        <w:rPr>
          <w:rFonts w:eastAsia="Arial" w:cs="Arial"/>
          <w:sz w:val="18"/>
          <w:szCs w:val="18"/>
          <w:lang w:val="en-US" w:eastAsia="en-GB" w:bidi="th-TH"/>
        </w:rPr>
      </w:pPr>
    </w:p>
    <w:tbl>
      <w:tblPr>
        <w:tblStyle w:val="TableGridLight1"/>
        <w:tblW w:w="8471"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739"/>
        <w:gridCol w:w="1782"/>
      </w:tblGrid>
      <w:tr w:rsidR="00CF70B9" w:rsidRPr="000A4849" w:rsidTr="000A4849">
        <w:tc>
          <w:tcPr>
            <w:tcW w:w="4950" w:type="dxa"/>
          </w:tcPr>
          <w:p w:rsidR="00CF70B9" w:rsidRPr="000A4849" w:rsidRDefault="00CF70B9" w:rsidP="004E0237">
            <w:pPr>
              <w:spacing w:line="240" w:lineRule="auto"/>
              <w:ind w:left="1418"/>
              <w:rPr>
                <w:rFonts w:eastAsia="Arial" w:cs="Arial"/>
                <w:spacing w:val="-2"/>
                <w:sz w:val="18"/>
                <w:szCs w:val="18"/>
                <w:lang w:bidi="th-TH"/>
              </w:rPr>
            </w:pPr>
          </w:p>
        </w:tc>
        <w:tc>
          <w:tcPr>
            <w:tcW w:w="3521" w:type="dxa"/>
            <w:gridSpan w:val="2"/>
            <w:tcBorders>
              <w:left w:val="nil"/>
              <w:right w:val="nil"/>
            </w:tcBorders>
          </w:tcPr>
          <w:p w:rsidR="00CF70B9" w:rsidRPr="000A4849" w:rsidRDefault="00CF70B9" w:rsidP="00A32361">
            <w:pPr>
              <w:pBdr>
                <w:bottom w:val="single" w:sz="4" w:space="1" w:color="auto"/>
              </w:pBdr>
              <w:spacing w:line="240" w:lineRule="auto"/>
              <w:ind w:right="-72"/>
              <w:jc w:val="center"/>
              <w:rPr>
                <w:rFonts w:cs="Arial"/>
                <w:b/>
                <w:bCs/>
                <w:sz w:val="18"/>
                <w:szCs w:val="18"/>
                <w:lang w:bidi="th-TH"/>
              </w:rPr>
            </w:pPr>
            <w:r w:rsidRPr="000A4849">
              <w:rPr>
                <w:rFonts w:eastAsia="MS Mincho" w:cs="Arial"/>
                <w:b/>
                <w:bCs/>
                <w:sz w:val="18"/>
                <w:szCs w:val="18"/>
              </w:rPr>
              <w:t>Consolidated financial statements</w:t>
            </w:r>
          </w:p>
        </w:tc>
      </w:tr>
      <w:tr w:rsidR="001C5CEA" w:rsidRPr="000A4849" w:rsidTr="000A4849">
        <w:tc>
          <w:tcPr>
            <w:tcW w:w="4950" w:type="dxa"/>
          </w:tcPr>
          <w:p w:rsidR="00580C51" w:rsidRPr="000A4849" w:rsidRDefault="00580C51" w:rsidP="004E0237">
            <w:pPr>
              <w:spacing w:line="240" w:lineRule="auto"/>
              <w:ind w:left="1418"/>
              <w:rPr>
                <w:rFonts w:eastAsia="Arial" w:cs="Arial"/>
                <w:spacing w:val="-2"/>
                <w:sz w:val="18"/>
                <w:szCs w:val="18"/>
                <w:lang w:bidi="th-TH"/>
              </w:rPr>
            </w:pPr>
          </w:p>
        </w:tc>
        <w:tc>
          <w:tcPr>
            <w:tcW w:w="1739" w:type="dxa"/>
            <w:tcBorders>
              <w:left w:val="nil"/>
              <w:right w:val="nil"/>
            </w:tcBorders>
            <w:hideMark/>
          </w:tcPr>
          <w:p w:rsidR="00580C51" w:rsidRPr="000A4849" w:rsidRDefault="00580C51" w:rsidP="00A32361">
            <w:pPr>
              <w:pBdr>
                <w:bottom w:val="single" w:sz="4" w:space="1" w:color="auto"/>
              </w:pBdr>
              <w:spacing w:line="240" w:lineRule="auto"/>
              <w:ind w:right="-72"/>
              <w:jc w:val="right"/>
              <w:rPr>
                <w:rFonts w:cs="Arial"/>
                <w:b/>
                <w:bCs/>
                <w:sz w:val="18"/>
                <w:szCs w:val="18"/>
                <w:lang w:bidi="th-TH"/>
              </w:rPr>
            </w:pPr>
            <w:r w:rsidRPr="000A4849">
              <w:rPr>
                <w:rFonts w:cs="Arial"/>
                <w:b/>
                <w:bCs/>
                <w:sz w:val="18"/>
                <w:szCs w:val="18"/>
                <w:lang w:bidi="th-TH"/>
              </w:rPr>
              <w:t>2020</w:t>
            </w:r>
          </w:p>
          <w:p w:rsidR="00580C51" w:rsidRPr="000A4849" w:rsidRDefault="00580C51" w:rsidP="00A32361">
            <w:pPr>
              <w:pBdr>
                <w:bottom w:val="single" w:sz="4" w:space="1" w:color="auto"/>
              </w:pBdr>
              <w:spacing w:line="240" w:lineRule="auto"/>
              <w:ind w:right="-72"/>
              <w:jc w:val="right"/>
              <w:rPr>
                <w:rFonts w:cs="Arial"/>
                <w:b/>
                <w:bCs/>
                <w:sz w:val="18"/>
                <w:szCs w:val="18"/>
                <w:lang w:bidi="th-TH"/>
              </w:rPr>
            </w:pPr>
            <w:r w:rsidRPr="000A4849">
              <w:rPr>
                <w:rFonts w:cs="Arial"/>
                <w:b/>
                <w:bCs/>
                <w:sz w:val="18"/>
                <w:szCs w:val="18"/>
                <w:lang w:bidi="th-TH"/>
              </w:rPr>
              <w:t>Thousand Baht</w:t>
            </w:r>
          </w:p>
        </w:tc>
        <w:tc>
          <w:tcPr>
            <w:tcW w:w="1782" w:type="dxa"/>
            <w:tcBorders>
              <w:left w:val="nil"/>
              <w:right w:val="nil"/>
            </w:tcBorders>
            <w:hideMark/>
          </w:tcPr>
          <w:p w:rsidR="00580C51" w:rsidRPr="000A4849" w:rsidRDefault="00580C51" w:rsidP="00A32361">
            <w:pPr>
              <w:pBdr>
                <w:bottom w:val="single" w:sz="4" w:space="1" w:color="auto"/>
              </w:pBdr>
              <w:spacing w:line="240" w:lineRule="auto"/>
              <w:ind w:right="-72"/>
              <w:jc w:val="right"/>
              <w:rPr>
                <w:rFonts w:cs="Arial"/>
                <w:b/>
                <w:bCs/>
                <w:sz w:val="18"/>
                <w:szCs w:val="18"/>
                <w:lang w:bidi="th-TH"/>
              </w:rPr>
            </w:pPr>
            <w:r w:rsidRPr="000A4849">
              <w:rPr>
                <w:rFonts w:cs="Arial"/>
                <w:b/>
                <w:bCs/>
                <w:sz w:val="18"/>
                <w:szCs w:val="18"/>
                <w:lang w:bidi="th-TH"/>
              </w:rPr>
              <w:t>2019</w:t>
            </w:r>
          </w:p>
          <w:p w:rsidR="00580C51" w:rsidRPr="000A4849" w:rsidRDefault="00580C51" w:rsidP="00A32361">
            <w:pPr>
              <w:pBdr>
                <w:bottom w:val="single" w:sz="4" w:space="1" w:color="auto"/>
              </w:pBdr>
              <w:spacing w:line="240" w:lineRule="auto"/>
              <w:ind w:right="-72"/>
              <w:jc w:val="right"/>
              <w:rPr>
                <w:rFonts w:cs="Arial"/>
                <w:b/>
                <w:bCs/>
                <w:sz w:val="18"/>
                <w:szCs w:val="18"/>
                <w:lang w:bidi="th-TH"/>
              </w:rPr>
            </w:pPr>
            <w:r w:rsidRPr="000A4849">
              <w:rPr>
                <w:rFonts w:cs="Arial"/>
                <w:b/>
                <w:bCs/>
                <w:sz w:val="18"/>
                <w:szCs w:val="18"/>
                <w:lang w:bidi="th-TH"/>
              </w:rPr>
              <w:t>Thousand Baht</w:t>
            </w:r>
          </w:p>
        </w:tc>
      </w:tr>
      <w:tr w:rsidR="00A32361" w:rsidRPr="00FB4562" w:rsidTr="000A4849">
        <w:tc>
          <w:tcPr>
            <w:tcW w:w="4950" w:type="dxa"/>
          </w:tcPr>
          <w:p w:rsidR="00A32361" w:rsidRPr="00FB4562" w:rsidRDefault="00A32361" w:rsidP="004E0237">
            <w:pPr>
              <w:spacing w:line="240" w:lineRule="auto"/>
              <w:rPr>
                <w:rFonts w:eastAsia="Arial" w:cs="Arial"/>
                <w:spacing w:val="-2"/>
                <w:sz w:val="12"/>
                <w:szCs w:val="12"/>
                <w:lang w:bidi="th-TH"/>
              </w:rPr>
            </w:pPr>
          </w:p>
        </w:tc>
        <w:tc>
          <w:tcPr>
            <w:tcW w:w="1739" w:type="dxa"/>
            <w:tcBorders>
              <w:left w:val="nil"/>
              <w:right w:val="nil"/>
            </w:tcBorders>
            <w:shd w:val="clear" w:color="auto" w:fill="auto"/>
          </w:tcPr>
          <w:p w:rsidR="00A32361" w:rsidRPr="00FB4562" w:rsidRDefault="00A32361" w:rsidP="00A32361">
            <w:pPr>
              <w:spacing w:line="240" w:lineRule="auto"/>
              <w:ind w:right="-72"/>
              <w:jc w:val="right"/>
              <w:rPr>
                <w:rFonts w:eastAsia="Arial" w:cs="Arial"/>
                <w:spacing w:val="-2"/>
                <w:sz w:val="12"/>
                <w:szCs w:val="12"/>
                <w:lang w:bidi="th-TH"/>
              </w:rPr>
            </w:pPr>
          </w:p>
        </w:tc>
        <w:tc>
          <w:tcPr>
            <w:tcW w:w="1782" w:type="dxa"/>
            <w:shd w:val="clear" w:color="auto" w:fill="auto"/>
          </w:tcPr>
          <w:p w:rsidR="00A32361" w:rsidRPr="00FB4562" w:rsidRDefault="00A32361" w:rsidP="00A32361">
            <w:pPr>
              <w:spacing w:line="240" w:lineRule="auto"/>
              <w:ind w:right="-72"/>
              <w:jc w:val="right"/>
              <w:rPr>
                <w:rFonts w:eastAsia="Arial" w:cs="Arial"/>
                <w:spacing w:val="-2"/>
                <w:sz w:val="12"/>
                <w:szCs w:val="12"/>
                <w:lang w:bidi="th-TH"/>
              </w:rPr>
            </w:pPr>
          </w:p>
        </w:tc>
      </w:tr>
      <w:tr w:rsidR="00C72088" w:rsidRPr="000A4849" w:rsidTr="000A4849">
        <w:tc>
          <w:tcPr>
            <w:tcW w:w="4950" w:type="dxa"/>
            <w:hideMark/>
          </w:tcPr>
          <w:p w:rsidR="00C72088" w:rsidRPr="000A4849" w:rsidRDefault="00C72088" w:rsidP="004E0237">
            <w:pPr>
              <w:spacing w:line="240" w:lineRule="auto"/>
              <w:rPr>
                <w:rFonts w:eastAsia="Arial" w:cs="Arial"/>
                <w:spacing w:val="-2"/>
                <w:sz w:val="18"/>
                <w:szCs w:val="18"/>
                <w:lang w:bidi="th-TH"/>
              </w:rPr>
            </w:pPr>
            <w:r w:rsidRPr="000A4849">
              <w:rPr>
                <w:rFonts w:eastAsia="Arial" w:cs="Arial"/>
                <w:spacing w:val="-2"/>
                <w:sz w:val="18"/>
                <w:szCs w:val="18"/>
                <w:lang w:bidi="th-TH"/>
              </w:rPr>
              <w:t>Net debt</w:t>
            </w:r>
          </w:p>
        </w:tc>
        <w:tc>
          <w:tcPr>
            <w:tcW w:w="1739" w:type="dxa"/>
            <w:tcBorders>
              <w:left w:val="nil"/>
              <w:right w:val="nil"/>
            </w:tcBorders>
            <w:shd w:val="clear" w:color="auto" w:fill="auto"/>
          </w:tcPr>
          <w:p w:rsidR="00C72088" w:rsidRPr="000A4849" w:rsidRDefault="00C72088" w:rsidP="00A32361">
            <w:pPr>
              <w:spacing w:line="240" w:lineRule="auto"/>
              <w:ind w:right="-72"/>
              <w:jc w:val="right"/>
              <w:rPr>
                <w:rFonts w:eastAsia="Arial" w:cs="Arial"/>
                <w:spacing w:val="-2"/>
                <w:sz w:val="18"/>
                <w:szCs w:val="18"/>
                <w:lang w:bidi="th-TH"/>
              </w:rPr>
            </w:pPr>
            <w:r w:rsidRPr="000A4849">
              <w:rPr>
                <w:rFonts w:eastAsia="Arial" w:cs="Arial"/>
                <w:spacing w:val="-2"/>
                <w:sz w:val="18"/>
                <w:szCs w:val="18"/>
                <w:lang w:bidi="th-TH"/>
              </w:rPr>
              <w:t>3,020,97</w:t>
            </w:r>
            <w:r w:rsidR="00A37F8C">
              <w:rPr>
                <w:rFonts w:eastAsia="Arial" w:cs="Arial"/>
                <w:spacing w:val="-2"/>
                <w:sz w:val="18"/>
                <w:szCs w:val="18"/>
                <w:lang w:bidi="th-TH"/>
              </w:rPr>
              <w:t>5</w:t>
            </w:r>
          </w:p>
        </w:tc>
        <w:tc>
          <w:tcPr>
            <w:tcW w:w="1782" w:type="dxa"/>
            <w:shd w:val="clear" w:color="auto" w:fill="auto"/>
          </w:tcPr>
          <w:p w:rsidR="00C72088" w:rsidRPr="000A4849" w:rsidRDefault="00C72088" w:rsidP="00A32361">
            <w:pPr>
              <w:spacing w:line="240" w:lineRule="auto"/>
              <w:ind w:right="-72"/>
              <w:jc w:val="right"/>
              <w:rPr>
                <w:rFonts w:eastAsia="Arial" w:cs="Arial"/>
                <w:spacing w:val="-2"/>
                <w:sz w:val="18"/>
                <w:szCs w:val="18"/>
                <w:lang w:bidi="th-TH"/>
              </w:rPr>
            </w:pPr>
            <w:r w:rsidRPr="000A4849">
              <w:rPr>
                <w:rFonts w:eastAsia="Arial" w:cs="Arial"/>
                <w:spacing w:val="-2"/>
                <w:sz w:val="18"/>
                <w:szCs w:val="18"/>
                <w:lang w:bidi="th-TH"/>
              </w:rPr>
              <w:t>2,939,489</w:t>
            </w:r>
          </w:p>
        </w:tc>
      </w:tr>
      <w:tr w:rsidR="00C72088" w:rsidRPr="000A4849" w:rsidTr="000A4849">
        <w:tc>
          <w:tcPr>
            <w:tcW w:w="4950" w:type="dxa"/>
            <w:hideMark/>
          </w:tcPr>
          <w:p w:rsidR="00C72088" w:rsidRPr="000A4849" w:rsidRDefault="00C72088" w:rsidP="004E0237">
            <w:pPr>
              <w:spacing w:line="240" w:lineRule="auto"/>
              <w:rPr>
                <w:rFonts w:eastAsia="Arial" w:cs="Arial"/>
                <w:spacing w:val="-2"/>
                <w:sz w:val="18"/>
                <w:szCs w:val="18"/>
                <w:lang w:bidi="th-TH"/>
              </w:rPr>
            </w:pPr>
            <w:r w:rsidRPr="000A4849">
              <w:rPr>
                <w:rFonts w:eastAsia="Arial" w:cs="Arial"/>
                <w:spacing w:val="-2"/>
                <w:sz w:val="18"/>
                <w:szCs w:val="18"/>
                <w:lang w:bidi="th-TH"/>
              </w:rPr>
              <w:t>Equity (including non-controlling interests)</w:t>
            </w:r>
          </w:p>
        </w:tc>
        <w:tc>
          <w:tcPr>
            <w:tcW w:w="1739" w:type="dxa"/>
            <w:shd w:val="clear" w:color="auto" w:fill="auto"/>
          </w:tcPr>
          <w:p w:rsidR="00C72088" w:rsidRPr="000A4849" w:rsidRDefault="00C72088" w:rsidP="00A32361">
            <w:pPr>
              <w:pBdr>
                <w:bottom w:val="single" w:sz="4" w:space="1" w:color="auto"/>
              </w:pBdr>
              <w:spacing w:line="240" w:lineRule="auto"/>
              <w:ind w:right="-72"/>
              <w:jc w:val="right"/>
              <w:rPr>
                <w:rFonts w:eastAsia="Arial" w:cs="Arial"/>
                <w:spacing w:val="-2"/>
                <w:sz w:val="18"/>
                <w:szCs w:val="18"/>
                <w:lang w:bidi="th-TH"/>
              </w:rPr>
            </w:pPr>
            <w:r w:rsidRPr="000A4849">
              <w:rPr>
                <w:rFonts w:eastAsia="Arial" w:cs="Arial"/>
                <w:spacing w:val="-2"/>
                <w:sz w:val="18"/>
                <w:szCs w:val="18"/>
                <w:lang w:bidi="th-TH"/>
              </w:rPr>
              <w:t>2,</w:t>
            </w:r>
            <w:r w:rsidR="00534F05">
              <w:rPr>
                <w:rFonts w:eastAsia="Arial" w:cs="Arial"/>
                <w:spacing w:val="-2"/>
                <w:sz w:val="18"/>
                <w:szCs w:val="18"/>
                <w:lang w:bidi="th-TH"/>
              </w:rPr>
              <w:t>816</w:t>
            </w:r>
            <w:r w:rsidRPr="000A4849">
              <w:rPr>
                <w:rFonts w:eastAsia="Arial" w:cs="Arial"/>
                <w:spacing w:val="-2"/>
                <w:sz w:val="18"/>
                <w:szCs w:val="18"/>
                <w:lang w:bidi="th-TH"/>
              </w:rPr>
              <w:t>,</w:t>
            </w:r>
            <w:r w:rsidR="00534F05">
              <w:rPr>
                <w:rFonts w:eastAsia="Arial" w:cs="Arial"/>
                <w:spacing w:val="-2"/>
                <w:sz w:val="18"/>
                <w:szCs w:val="18"/>
                <w:lang w:bidi="th-TH"/>
              </w:rPr>
              <w:t>978</w:t>
            </w:r>
          </w:p>
        </w:tc>
        <w:tc>
          <w:tcPr>
            <w:tcW w:w="1782" w:type="dxa"/>
            <w:shd w:val="clear" w:color="auto" w:fill="auto"/>
          </w:tcPr>
          <w:p w:rsidR="00C72088" w:rsidRPr="000A4849" w:rsidRDefault="00C72088" w:rsidP="00A32361">
            <w:pPr>
              <w:pBdr>
                <w:bottom w:val="single" w:sz="4" w:space="1" w:color="auto"/>
              </w:pBdr>
              <w:spacing w:line="240" w:lineRule="auto"/>
              <w:ind w:right="-72"/>
              <w:jc w:val="right"/>
              <w:rPr>
                <w:rFonts w:eastAsia="Arial" w:cs="Arial"/>
                <w:spacing w:val="-2"/>
                <w:sz w:val="18"/>
                <w:szCs w:val="18"/>
                <w:lang w:bidi="th-TH"/>
              </w:rPr>
            </w:pPr>
            <w:r w:rsidRPr="000A4849">
              <w:rPr>
                <w:rFonts w:eastAsia="Arial" w:cs="Arial"/>
                <w:spacing w:val="-2"/>
                <w:sz w:val="18"/>
                <w:szCs w:val="18"/>
                <w:lang w:bidi="th-TH"/>
              </w:rPr>
              <w:t>2,337,406</w:t>
            </w:r>
          </w:p>
        </w:tc>
      </w:tr>
      <w:tr w:rsidR="00C72088" w:rsidRPr="00FB4562" w:rsidTr="000A4849">
        <w:tc>
          <w:tcPr>
            <w:tcW w:w="4950" w:type="dxa"/>
          </w:tcPr>
          <w:p w:rsidR="00C72088" w:rsidRPr="00FB4562" w:rsidRDefault="00C72088" w:rsidP="004E0237">
            <w:pPr>
              <w:spacing w:line="240" w:lineRule="auto"/>
              <w:ind w:left="1418"/>
              <w:rPr>
                <w:rFonts w:eastAsia="Arial" w:cs="Arial"/>
                <w:spacing w:val="-2"/>
                <w:sz w:val="12"/>
                <w:szCs w:val="12"/>
                <w:lang w:bidi="th-TH"/>
              </w:rPr>
            </w:pPr>
          </w:p>
        </w:tc>
        <w:tc>
          <w:tcPr>
            <w:tcW w:w="1739" w:type="dxa"/>
            <w:tcBorders>
              <w:top w:val="nil"/>
              <w:left w:val="nil"/>
              <w:right w:val="nil"/>
            </w:tcBorders>
            <w:shd w:val="clear" w:color="auto" w:fill="auto"/>
          </w:tcPr>
          <w:p w:rsidR="00C72088" w:rsidRPr="00FB4562" w:rsidRDefault="00C72088" w:rsidP="00A32361">
            <w:pPr>
              <w:spacing w:line="240" w:lineRule="auto"/>
              <w:ind w:right="-72"/>
              <w:jc w:val="right"/>
              <w:rPr>
                <w:rFonts w:eastAsia="Arial" w:cs="Arial"/>
                <w:spacing w:val="-2"/>
                <w:sz w:val="12"/>
                <w:szCs w:val="12"/>
                <w:lang w:bidi="th-TH"/>
              </w:rPr>
            </w:pPr>
          </w:p>
        </w:tc>
        <w:tc>
          <w:tcPr>
            <w:tcW w:w="1782" w:type="dxa"/>
            <w:tcBorders>
              <w:top w:val="nil"/>
              <w:left w:val="nil"/>
              <w:right w:val="nil"/>
            </w:tcBorders>
            <w:shd w:val="clear" w:color="auto" w:fill="auto"/>
          </w:tcPr>
          <w:p w:rsidR="00C72088" w:rsidRPr="00FB4562" w:rsidRDefault="00C72088" w:rsidP="00A32361">
            <w:pPr>
              <w:spacing w:line="240" w:lineRule="auto"/>
              <w:ind w:right="-72"/>
              <w:jc w:val="right"/>
              <w:rPr>
                <w:rFonts w:eastAsia="Arial" w:cs="Arial"/>
                <w:spacing w:val="-2"/>
                <w:sz w:val="12"/>
                <w:szCs w:val="12"/>
                <w:lang w:bidi="th-TH"/>
              </w:rPr>
            </w:pPr>
          </w:p>
        </w:tc>
      </w:tr>
      <w:tr w:rsidR="00C72088" w:rsidRPr="000A4849" w:rsidTr="000A4849">
        <w:tc>
          <w:tcPr>
            <w:tcW w:w="4950" w:type="dxa"/>
            <w:hideMark/>
          </w:tcPr>
          <w:p w:rsidR="00C72088" w:rsidRPr="000A4849" w:rsidRDefault="00C72088" w:rsidP="004E0237">
            <w:pPr>
              <w:spacing w:line="240" w:lineRule="auto"/>
              <w:rPr>
                <w:rFonts w:eastAsia="Arial" w:cs="Arial"/>
                <w:b/>
                <w:bCs/>
                <w:spacing w:val="-2"/>
                <w:sz w:val="18"/>
                <w:szCs w:val="18"/>
                <w:lang w:bidi="th-TH"/>
              </w:rPr>
            </w:pPr>
            <w:r w:rsidRPr="000A4849">
              <w:rPr>
                <w:rFonts w:eastAsia="Arial" w:cs="Arial"/>
                <w:b/>
                <w:bCs/>
                <w:spacing w:val="-2"/>
                <w:sz w:val="18"/>
                <w:szCs w:val="18"/>
                <w:lang w:bidi="th-TH"/>
              </w:rPr>
              <w:t>Net debt to equity ratio</w:t>
            </w:r>
          </w:p>
        </w:tc>
        <w:tc>
          <w:tcPr>
            <w:tcW w:w="1739" w:type="dxa"/>
            <w:tcBorders>
              <w:left w:val="nil"/>
              <w:right w:val="nil"/>
            </w:tcBorders>
            <w:shd w:val="clear" w:color="auto" w:fill="auto"/>
            <w:hideMark/>
          </w:tcPr>
          <w:p w:rsidR="00C72088" w:rsidRPr="000A4849" w:rsidRDefault="00C72088" w:rsidP="00A32361">
            <w:pPr>
              <w:pBdr>
                <w:bottom w:val="single" w:sz="4" w:space="1" w:color="auto"/>
              </w:pBdr>
              <w:spacing w:line="240" w:lineRule="auto"/>
              <w:ind w:right="-72"/>
              <w:jc w:val="right"/>
              <w:rPr>
                <w:rFonts w:eastAsia="Arial" w:cs="Arial"/>
                <w:b/>
                <w:bCs/>
                <w:spacing w:val="-2"/>
                <w:sz w:val="18"/>
                <w:szCs w:val="18"/>
                <w:lang w:bidi="th-TH"/>
              </w:rPr>
            </w:pPr>
            <w:r w:rsidRPr="000A4849">
              <w:rPr>
                <w:rFonts w:eastAsia="Arial" w:cs="Arial"/>
                <w:b/>
                <w:bCs/>
                <w:spacing w:val="-2"/>
                <w:sz w:val="18"/>
                <w:szCs w:val="18"/>
                <w:lang w:bidi="th-TH"/>
              </w:rPr>
              <w:t>1.0</w:t>
            </w:r>
            <w:r w:rsidR="00534F05">
              <w:rPr>
                <w:rFonts w:eastAsia="Arial" w:cs="Arial"/>
                <w:b/>
                <w:bCs/>
                <w:spacing w:val="-2"/>
                <w:sz w:val="18"/>
                <w:szCs w:val="18"/>
                <w:lang w:bidi="th-TH"/>
              </w:rPr>
              <w:t>7</w:t>
            </w:r>
            <w:r w:rsidRPr="000A4849">
              <w:rPr>
                <w:rFonts w:eastAsia="Arial" w:cs="Arial"/>
                <w:b/>
                <w:bCs/>
                <w:spacing w:val="-2"/>
                <w:sz w:val="18"/>
                <w:szCs w:val="18"/>
                <w:lang w:bidi="th-TH"/>
              </w:rPr>
              <w:t xml:space="preserve"> times</w:t>
            </w:r>
          </w:p>
        </w:tc>
        <w:tc>
          <w:tcPr>
            <w:tcW w:w="1782" w:type="dxa"/>
            <w:tcBorders>
              <w:left w:val="nil"/>
              <w:right w:val="nil"/>
            </w:tcBorders>
            <w:shd w:val="clear" w:color="auto" w:fill="auto"/>
            <w:hideMark/>
          </w:tcPr>
          <w:p w:rsidR="00C72088" w:rsidRPr="000A4849" w:rsidRDefault="00C72088" w:rsidP="00A32361">
            <w:pPr>
              <w:pBdr>
                <w:bottom w:val="single" w:sz="4" w:space="1" w:color="auto"/>
              </w:pBdr>
              <w:spacing w:line="240" w:lineRule="auto"/>
              <w:ind w:right="-72"/>
              <w:jc w:val="right"/>
              <w:rPr>
                <w:rFonts w:eastAsia="Arial" w:cs="Arial"/>
                <w:b/>
                <w:bCs/>
                <w:spacing w:val="-2"/>
                <w:sz w:val="18"/>
                <w:szCs w:val="18"/>
                <w:lang w:bidi="th-TH"/>
              </w:rPr>
            </w:pPr>
            <w:r w:rsidRPr="000A4849">
              <w:rPr>
                <w:rFonts w:eastAsia="Arial" w:cs="Arial"/>
                <w:b/>
                <w:bCs/>
                <w:spacing w:val="-2"/>
                <w:sz w:val="18"/>
                <w:szCs w:val="18"/>
                <w:lang w:bidi="th-TH"/>
              </w:rPr>
              <w:t>1.26 times</w:t>
            </w:r>
          </w:p>
        </w:tc>
      </w:tr>
    </w:tbl>
    <w:p w:rsidR="00580C51" w:rsidRPr="000A4849" w:rsidRDefault="00580C51" w:rsidP="00FB4562">
      <w:pPr>
        <w:spacing w:line="240" w:lineRule="auto"/>
        <w:ind w:left="1080"/>
        <w:jc w:val="thaiDistribute"/>
        <w:rPr>
          <w:rFonts w:eastAsia="Arial" w:cs="Arial"/>
          <w:b/>
          <w:i/>
          <w:iCs/>
          <w:sz w:val="18"/>
          <w:szCs w:val="18"/>
          <w:lang w:val="en-US" w:eastAsia="en-GB" w:bidi="th-TH"/>
        </w:rPr>
      </w:pPr>
    </w:p>
    <w:p w:rsidR="00580C51" w:rsidRPr="000A4849" w:rsidRDefault="00580C51" w:rsidP="00FB4562">
      <w:pPr>
        <w:spacing w:line="240" w:lineRule="auto"/>
        <w:ind w:left="1080"/>
        <w:jc w:val="thaiDistribute"/>
        <w:rPr>
          <w:rFonts w:eastAsia="Arial" w:cs="Arial"/>
          <w:b/>
          <w:i/>
          <w:iCs/>
          <w:sz w:val="18"/>
          <w:szCs w:val="18"/>
          <w:lang w:val="en-US" w:eastAsia="en-GB" w:bidi="th-TH"/>
        </w:rPr>
      </w:pPr>
      <w:r w:rsidRPr="000A4849">
        <w:rPr>
          <w:rFonts w:eastAsia="Arial" w:cs="Arial"/>
          <w:b/>
          <w:i/>
          <w:iCs/>
          <w:sz w:val="18"/>
          <w:szCs w:val="18"/>
          <w:lang w:val="en-US" w:eastAsia="en-GB" w:bidi="th-TH"/>
        </w:rPr>
        <w:t>Loan covenants</w:t>
      </w:r>
    </w:p>
    <w:p w:rsidR="00580C51" w:rsidRPr="000A4849" w:rsidRDefault="00580C51" w:rsidP="00FB4562">
      <w:pPr>
        <w:tabs>
          <w:tab w:val="left" w:pos="1891"/>
        </w:tabs>
        <w:spacing w:line="240" w:lineRule="auto"/>
        <w:ind w:left="1080"/>
        <w:jc w:val="thaiDistribute"/>
        <w:rPr>
          <w:rFonts w:eastAsia="Arial" w:cs="Arial"/>
          <w:sz w:val="18"/>
          <w:szCs w:val="18"/>
          <w:lang w:val="en-US" w:eastAsia="en-GB" w:bidi="th-TH"/>
        </w:rPr>
      </w:pPr>
    </w:p>
    <w:p w:rsidR="00580C51" w:rsidRPr="000A4849" w:rsidRDefault="00580C51" w:rsidP="00FB4562">
      <w:pPr>
        <w:tabs>
          <w:tab w:val="left" w:pos="1891"/>
        </w:tabs>
        <w:spacing w:line="240" w:lineRule="auto"/>
        <w:ind w:left="1080"/>
        <w:jc w:val="thaiDistribute"/>
        <w:rPr>
          <w:rFonts w:eastAsia="Arial" w:cs="Arial"/>
          <w:spacing w:val="-4"/>
          <w:sz w:val="18"/>
          <w:szCs w:val="18"/>
          <w:lang w:val="en-US" w:eastAsia="en-GB" w:bidi="th-TH"/>
        </w:rPr>
      </w:pPr>
      <w:r w:rsidRPr="000A4849">
        <w:rPr>
          <w:rFonts w:eastAsia="Arial" w:cs="Arial"/>
          <w:spacing w:val="-4"/>
          <w:sz w:val="18"/>
          <w:szCs w:val="18"/>
          <w:lang w:val="en-US" w:eastAsia="en-GB" w:bidi="th-TH"/>
        </w:rPr>
        <w:t>Under the terms of the major borrowing facilities, the Group is required to comply with the following financial covenants:</w:t>
      </w:r>
    </w:p>
    <w:p w:rsidR="00580C51" w:rsidRPr="000A4849" w:rsidRDefault="00580C51" w:rsidP="00FB4562">
      <w:pPr>
        <w:tabs>
          <w:tab w:val="left" w:pos="1891"/>
        </w:tabs>
        <w:spacing w:line="240" w:lineRule="auto"/>
        <w:ind w:left="1080"/>
        <w:jc w:val="thaiDistribute"/>
        <w:rPr>
          <w:rFonts w:eastAsia="Arial" w:cs="Arial"/>
          <w:sz w:val="18"/>
          <w:szCs w:val="18"/>
          <w:lang w:val="en-US" w:eastAsia="en-GB" w:bidi="th-TH"/>
        </w:rPr>
      </w:pPr>
    </w:p>
    <w:p w:rsidR="00580C51" w:rsidRPr="000A4849" w:rsidRDefault="00580C51" w:rsidP="00FB4562">
      <w:pPr>
        <w:numPr>
          <w:ilvl w:val="0"/>
          <w:numId w:val="15"/>
        </w:numPr>
        <w:tabs>
          <w:tab w:val="left" w:pos="1891"/>
        </w:tabs>
        <w:spacing w:line="240" w:lineRule="auto"/>
        <w:ind w:left="1440"/>
        <w:jc w:val="thaiDistribute"/>
        <w:rPr>
          <w:rFonts w:eastAsia="Calibri" w:cs="Arial"/>
          <w:sz w:val="18"/>
          <w:szCs w:val="18"/>
          <w:lang w:val="en-US"/>
        </w:rPr>
      </w:pPr>
      <w:r w:rsidRPr="000A4849">
        <w:rPr>
          <w:rFonts w:eastAsia="Calibri" w:cs="Arial"/>
          <w:sz w:val="18"/>
          <w:szCs w:val="18"/>
          <w:lang w:val="en-US"/>
        </w:rPr>
        <w:t xml:space="preserve">the gearing ratio must be not more than </w:t>
      </w:r>
      <w:r w:rsidR="00C72088" w:rsidRPr="000A4849">
        <w:rPr>
          <w:rFonts w:eastAsia="Calibri" w:cs="Arial"/>
          <w:sz w:val="18"/>
          <w:szCs w:val="18"/>
          <w:lang w:val="en-US"/>
        </w:rPr>
        <w:t>3.00 to 3.25 times</w:t>
      </w:r>
      <w:r w:rsidRPr="000A4849">
        <w:rPr>
          <w:rFonts w:eastAsia="Calibri" w:cs="Arial"/>
          <w:sz w:val="18"/>
          <w:szCs w:val="18"/>
          <w:lang w:val="en-US"/>
        </w:rPr>
        <w:t>, and</w:t>
      </w:r>
    </w:p>
    <w:p w:rsidR="00580C51" w:rsidRPr="000A4849" w:rsidRDefault="00580C51" w:rsidP="00FB4562">
      <w:pPr>
        <w:numPr>
          <w:ilvl w:val="0"/>
          <w:numId w:val="15"/>
        </w:numPr>
        <w:tabs>
          <w:tab w:val="left" w:pos="1891"/>
        </w:tabs>
        <w:spacing w:line="240" w:lineRule="auto"/>
        <w:ind w:left="1440"/>
        <w:jc w:val="thaiDistribute"/>
        <w:rPr>
          <w:rFonts w:eastAsia="Calibri" w:cs="Arial"/>
          <w:sz w:val="18"/>
          <w:szCs w:val="18"/>
          <w:lang w:val="en-US"/>
        </w:rPr>
      </w:pPr>
      <w:r w:rsidRPr="000A4849">
        <w:rPr>
          <w:rFonts w:eastAsia="Calibri" w:cs="Arial"/>
          <w:sz w:val="18"/>
          <w:szCs w:val="18"/>
          <w:lang w:val="en-US"/>
        </w:rPr>
        <w:t xml:space="preserve">the ratio of </w:t>
      </w:r>
      <w:r w:rsidR="007E7D07" w:rsidRPr="000A4849">
        <w:rPr>
          <w:rFonts w:eastAsia="Calibri" w:cs="Arial"/>
          <w:sz w:val="18"/>
          <w:szCs w:val="18"/>
          <w:lang w:val="en-US"/>
        </w:rPr>
        <w:t xml:space="preserve">EBITDA </w:t>
      </w:r>
      <w:r w:rsidR="007E7D07">
        <w:rPr>
          <w:rFonts w:eastAsia="Calibri" w:cs="Arial"/>
          <w:sz w:val="18"/>
          <w:szCs w:val="18"/>
          <w:lang w:val="en-US"/>
        </w:rPr>
        <w:t xml:space="preserve">to </w:t>
      </w:r>
      <w:r w:rsidRPr="000A4849">
        <w:rPr>
          <w:rFonts w:eastAsia="Calibri" w:cs="Arial"/>
          <w:sz w:val="18"/>
          <w:szCs w:val="18"/>
          <w:lang w:val="en-US"/>
        </w:rPr>
        <w:t xml:space="preserve">net finance cost must be not </w:t>
      </w:r>
      <w:r w:rsidR="008858F4" w:rsidRPr="000A4849">
        <w:rPr>
          <w:rFonts w:eastAsia="Calibri" w:cs="Arial"/>
          <w:sz w:val="18"/>
          <w:szCs w:val="18"/>
          <w:lang w:val="en-US"/>
        </w:rPr>
        <w:t>less</w:t>
      </w:r>
      <w:r w:rsidRPr="000A4849">
        <w:rPr>
          <w:rFonts w:eastAsia="Calibri" w:cs="Arial"/>
          <w:sz w:val="18"/>
          <w:szCs w:val="18"/>
          <w:lang w:val="en-US"/>
        </w:rPr>
        <w:t xml:space="preserve"> than </w:t>
      </w:r>
      <w:r w:rsidR="00A37F8C">
        <w:rPr>
          <w:rFonts w:eastAsia="Calibri" w:cs="Arial"/>
          <w:sz w:val="18"/>
          <w:szCs w:val="18"/>
          <w:lang w:val="en-US"/>
        </w:rPr>
        <w:t>1.</w:t>
      </w:r>
      <w:r w:rsidR="00C06B83">
        <w:rPr>
          <w:rFonts w:eastAsia="Calibri" w:cs="Arial"/>
          <w:sz w:val="18"/>
          <w:szCs w:val="18"/>
          <w:lang w:val="en-US"/>
        </w:rPr>
        <w:t>05</w:t>
      </w:r>
      <w:r w:rsidR="00A37F8C">
        <w:rPr>
          <w:rFonts w:eastAsia="Calibri" w:cs="Arial"/>
          <w:sz w:val="18"/>
          <w:szCs w:val="18"/>
          <w:lang w:val="en-US"/>
        </w:rPr>
        <w:t xml:space="preserve"> to </w:t>
      </w:r>
      <w:r w:rsidR="00C72088" w:rsidRPr="000A4849">
        <w:rPr>
          <w:rFonts w:eastAsia="Calibri" w:cs="Arial"/>
          <w:sz w:val="18"/>
          <w:szCs w:val="18"/>
          <w:lang w:val="en-US"/>
        </w:rPr>
        <w:t>1.</w:t>
      </w:r>
      <w:r w:rsidR="00C06B83">
        <w:rPr>
          <w:rFonts w:eastAsia="Calibri" w:cs="Arial"/>
          <w:sz w:val="18"/>
          <w:szCs w:val="18"/>
          <w:lang w:val="en-US"/>
        </w:rPr>
        <w:t>1</w:t>
      </w:r>
      <w:r w:rsidR="00C72088" w:rsidRPr="000A4849">
        <w:rPr>
          <w:rFonts w:eastAsia="Calibri" w:cs="Arial"/>
          <w:sz w:val="18"/>
          <w:szCs w:val="18"/>
          <w:lang w:val="en-US"/>
        </w:rPr>
        <w:t>0 times</w:t>
      </w:r>
    </w:p>
    <w:p w:rsidR="00C72088" w:rsidRPr="000A4849" w:rsidRDefault="00C72088" w:rsidP="00FB4562">
      <w:pPr>
        <w:tabs>
          <w:tab w:val="left" w:pos="1891"/>
        </w:tabs>
        <w:spacing w:line="240" w:lineRule="auto"/>
        <w:ind w:left="1080"/>
        <w:jc w:val="thaiDistribute"/>
        <w:rPr>
          <w:rFonts w:eastAsia="Calibri" w:cs="Arial"/>
          <w:sz w:val="18"/>
          <w:szCs w:val="18"/>
          <w:lang w:val="en-US"/>
        </w:rPr>
      </w:pPr>
    </w:p>
    <w:p w:rsidR="00580C51" w:rsidRPr="000A4849" w:rsidRDefault="00580C51" w:rsidP="00FB4562">
      <w:pPr>
        <w:tabs>
          <w:tab w:val="left" w:pos="1891"/>
        </w:tabs>
        <w:spacing w:line="240" w:lineRule="auto"/>
        <w:ind w:left="1080"/>
        <w:jc w:val="thaiDistribute"/>
        <w:rPr>
          <w:rFonts w:eastAsia="Arial" w:cs="Arial"/>
          <w:sz w:val="18"/>
          <w:szCs w:val="18"/>
          <w:lang w:val="en-US" w:eastAsia="en-GB" w:bidi="th-TH"/>
        </w:rPr>
      </w:pPr>
      <w:r w:rsidRPr="000A4849">
        <w:rPr>
          <w:rFonts w:eastAsia="Arial" w:cs="Arial"/>
          <w:sz w:val="18"/>
          <w:szCs w:val="18"/>
          <w:lang w:val="en-US" w:eastAsia="en-GB" w:bidi="th-TH"/>
        </w:rPr>
        <w:t>The Group has complied with these covenants throughout the reporting period. As at 31 December 2020, the ratio of net finance cost to EBITDA was</w:t>
      </w:r>
      <w:r w:rsidR="00C72088" w:rsidRPr="000A4849">
        <w:rPr>
          <w:rFonts w:eastAsia="Arial" w:cs="Arial"/>
          <w:sz w:val="18"/>
          <w:szCs w:val="18"/>
          <w:lang w:val="en-US" w:eastAsia="en-GB" w:bidi="th-TH"/>
        </w:rPr>
        <w:t xml:space="preserve"> </w:t>
      </w:r>
      <w:r w:rsidR="001D78D3">
        <w:rPr>
          <w:rFonts w:eastAsia="Arial" w:cs="Arial"/>
          <w:sz w:val="18"/>
          <w:szCs w:val="18"/>
          <w:lang w:val="en-US" w:eastAsia="en-GB" w:bidi="th-TH"/>
        </w:rPr>
        <w:t>1.1</w:t>
      </w:r>
      <w:r w:rsidR="00C06B83">
        <w:rPr>
          <w:rFonts w:eastAsia="Arial" w:cs="Arial"/>
          <w:sz w:val="18"/>
          <w:szCs w:val="18"/>
          <w:lang w:val="en-US" w:eastAsia="en-GB" w:bidi="th-TH"/>
        </w:rPr>
        <w:t>8</w:t>
      </w:r>
      <w:r w:rsidR="00C72088" w:rsidRPr="000A4849">
        <w:rPr>
          <w:rFonts w:eastAsia="Arial" w:cs="Arial"/>
          <w:sz w:val="18"/>
          <w:szCs w:val="18"/>
          <w:lang w:val="en-US" w:eastAsia="en-GB" w:bidi="th-TH"/>
        </w:rPr>
        <w:t xml:space="preserve"> to 1.59 times</w:t>
      </w:r>
      <w:r w:rsidRPr="000A4849">
        <w:rPr>
          <w:rFonts w:eastAsia="Arial" w:cs="Arial"/>
          <w:sz w:val="18"/>
          <w:szCs w:val="18"/>
          <w:lang w:val="en-US" w:eastAsia="en-GB" w:bidi="th-TH"/>
        </w:rPr>
        <w:t xml:space="preserve"> (2019: </w:t>
      </w:r>
      <w:r w:rsidR="00C72088" w:rsidRPr="000A4849">
        <w:rPr>
          <w:rFonts w:eastAsia="Arial" w:cs="Arial"/>
          <w:sz w:val="18"/>
          <w:szCs w:val="18"/>
          <w:lang w:val="en-US" w:eastAsia="en-GB" w:bidi="th-TH"/>
        </w:rPr>
        <w:t>1.18 to 1.6</w:t>
      </w:r>
      <w:r w:rsidR="0042024E">
        <w:rPr>
          <w:rFonts w:eastAsia="Arial" w:cs="Arial"/>
          <w:sz w:val="18"/>
          <w:szCs w:val="18"/>
          <w:lang w:val="en-US" w:eastAsia="en-GB" w:bidi="th-TH"/>
        </w:rPr>
        <w:t>4</w:t>
      </w:r>
      <w:r w:rsidR="00C72088" w:rsidRPr="000A4849">
        <w:rPr>
          <w:rFonts w:eastAsia="Arial" w:cs="Arial"/>
          <w:sz w:val="18"/>
          <w:szCs w:val="18"/>
          <w:lang w:val="en-US" w:eastAsia="en-GB" w:bidi="th-TH"/>
        </w:rPr>
        <w:t xml:space="preserve"> times)</w:t>
      </w:r>
      <w:r w:rsidRPr="000A4849">
        <w:rPr>
          <w:rFonts w:eastAsia="Arial" w:cs="Arial"/>
          <w:sz w:val="18"/>
          <w:szCs w:val="18"/>
          <w:lang w:val="en-US" w:eastAsia="en-GB" w:bidi="th-TH"/>
        </w:rPr>
        <w:t>.</w:t>
      </w:r>
    </w:p>
    <w:p w:rsidR="00733670" w:rsidRDefault="00733670">
      <w:pPr>
        <w:spacing w:line="240" w:lineRule="auto"/>
        <w:rPr>
          <w:rFonts w:cs="Arial"/>
          <w:sz w:val="18"/>
          <w:szCs w:val="18"/>
        </w:rPr>
      </w:pPr>
      <w:r>
        <w:rPr>
          <w:rFonts w:cs="Arial"/>
          <w:b/>
          <w:bCs/>
          <w:sz w:val="18"/>
          <w:szCs w:val="18"/>
        </w:rPr>
        <w:br w:type="page"/>
      </w:r>
    </w:p>
    <w:p w:rsidR="00E62803" w:rsidRPr="000A4849" w:rsidRDefault="009045AD" w:rsidP="004E0237">
      <w:pPr>
        <w:pStyle w:val="Heading8"/>
        <w:spacing w:line="240" w:lineRule="auto"/>
        <w:ind w:left="540" w:hanging="540"/>
        <w:jc w:val="both"/>
        <w:rPr>
          <w:rFonts w:ascii="Arial" w:hAnsi="Arial" w:cs="Arial"/>
          <w:sz w:val="18"/>
          <w:szCs w:val="18"/>
        </w:rPr>
      </w:pPr>
      <w:r w:rsidRPr="000A4849">
        <w:rPr>
          <w:rFonts w:ascii="Arial" w:hAnsi="Arial" w:cs="Arial"/>
          <w:sz w:val="18"/>
          <w:szCs w:val="18"/>
        </w:rPr>
        <w:lastRenderedPageBreak/>
        <w:t>8</w:t>
      </w:r>
      <w:r w:rsidR="00E62803" w:rsidRPr="000A4849">
        <w:rPr>
          <w:rFonts w:ascii="Arial" w:hAnsi="Arial" w:cs="Arial"/>
          <w:sz w:val="18"/>
          <w:szCs w:val="18"/>
        </w:rPr>
        <w:tab/>
        <w:t xml:space="preserve">Fair value </w:t>
      </w:r>
    </w:p>
    <w:p w:rsidR="006B78BB" w:rsidRDefault="006B78BB" w:rsidP="004E0237">
      <w:pPr>
        <w:spacing w:line="240" w:lineRule="auto"/>
        <w:ind w:left="540"/>
        <w:jc w:val="both"/>
        <w:rPr>
          <w:rFonts w:cs="Arial"/>
          <w:sz w:val="18"/>
          <w:szCs w:val="18"/>
        </w:rPr>
      </w:pPr>
    </w:p>
    <w:p w:rsidR="00824841" w:rsidRPr="000A4849" w:rsidRDefault="00824841" w:rsidP="004E0237">
      <w:pPr>
        <w:spacing w:line="240" w:lineRule="auto"/>
        <w:ind w:left="540"/>
        <w:jc w:val="both"/>
        <w:rPr>
          <w:rFonts w:cs="Arial"/>
          <w:sz w:val="18"/>
          <w:szCs w:val="18"/>
        </w:rPr>
      </w:pPr>
    </w:p>
    <w:bookmarkEnd w:id="0"/>
    <w:bookmarkEnd w:id="1"/>
    <w:p w:rsidR="00580C51" w:rsidRPr="000A4849" w:rsidRDefault="00580C51" w:rsidP="004E0237">
      <w:pPr>
        <w:spacing w:line="240" w:lineRule="auto"/>
        <w:ind w:left="1080" w:hanging="513"/>
        <w:jc w:val="both"/>
        <w:rPr>
          <w:rFonts w:cs="Arial"/>
          <w:b/>
          <w:bCs/>
          <w:sz w:val="18"/>
          <w:szCs w:val="18"/>
        </w:rPr>
      </w:pPr>
      <w:r w:rsidRPr="000A4849">
        <w:rPr>
          <w:rFonts w:cs="Arial"/>
          <w:b/>
          <w:bCs/>
          <w:sz w:val="18"/>
          <w:szCs w:val="18"/>
        </w:rPr>
        <w:t>Fair value estimation</w:t>
      </w:r>
    </w:p>
    <w:p w:rsidR="00580C51" w:rsidRPr="000A4849" w:rsidRDefault="00580C51" w:rsidP="004E0237">
      <w:pPr>
        <w:spacing w:line="240" w:lineRule="auto"/>
        <w:ind w:left="1080" w:hanging="513"/>
        <w:jc w:val="both"/>
        <w:rPr>
          <w:rFonts w:cs="Arial"/>
          <w:sz w:val="18"/>
          <w:szCs w:val="18"/>
        </w:rPr>
      </w:pPr>
    </w:p>
    <w:p w:rsidR="00580C51" w:rsidRPr="000A4849" w:rsidRDefault="00580C51" w:rsidP="004E0237">
      <w:pPr>
        <w:spacing w:line="240" w:lineRule="auto"/>
        <w:ind w:left="1080" w:hanging="513"/>
        <w:jc w:val="both"/>
        <w:rPr>
          <w:rFonts w:cs="Arial"/>
          <w:sz w:val="18"/>
          <w:szCs w:val="18"/>
        </w:rPr>
      </w:pPr>
      <w:r w:rsidRPr="000A4849">
        <w:rPr>
          <w:rFonts w:cs="Arial"/>
          <w:sz w:val="18"/>
          <w:szCs w:val="18"/>
        </w:rPr>
        <w:t>Fair values are categorised into hierarchy based on inputs used as follows:</w:t>
      </w:r>
    </w:p>
    <w:p w:rsidR="00580C51" w:rsidRPr="000A4849" w:rsidRDefault="00580C51" w:rsidP="004E0237">
      <w:pPr>
        <w:spacing w:line="240" w:lineRule="auto"/>
        <w:ind w:left="1080" w:hanging="513"/>
        <w:jc w:val="thaiDistribute"/>
        <w:rPr>
          <w:rFonts w:cs="Arial"/>
          <w:sz w:val="18"/>
          <w:szCs w:val="18"/>
        </w:rPr>
      </w:pPr>
    </w:p>
    <w:p w:rsidR="00580C51" w:rsidRPr="000A4849" w:rsidRDefault="00580C51" w:rsidP="00824841">
      <w:pPr>
        <w:tabs>
          <w:tab w:val="left" w:pos="1260"/>
        </w:tabs>
        <w:spacing w:line="240" w:lineRule="auto"/>
        <w:ind w:left="1260" w:hanging="720"/>
        <w:jc w:val="thaiDistribute"/>
        <w:rPr>
          <w:rFonts w:cs="Arial"/>
          <w:sz w:val="18"/>
          <w:szCs w:val="18"/>
        </w:rPr>
      </w:pPr>
      <w:r w:rsidRPr="000A4849">
        <w:rPr>
          <w:rFonts w:cs="Arial"/>
          <w:sz w:val="18"/>
          <w:szCs w:val="18"/>
        </w:rPr>
        <w:t>Level 1:</w:t>
      </w:r>
      <w:r w:rsidR="00824841">
        <w:rPr>
          <w:rFonts w:cs="Arial"/>
          <w:sz w:val="18"/>
          <w:szCs w:val="18"/>
        </w:rPr>
        <w:tab/>
      </w:r>
      <w:r w:rsidRPr="000A4849">
        <w:rPr>
          <w:rFonts w:cs="Arial"/>
          <w:sz w:val="18"/>
          <w:szCs w:val="18"/>
        </w:rPr>
        <w:t xml:space="preserve">The fair value of financial instruments is based on the current bid price by reference to the Stock Exchange of Thailand. </w:t>
      </w:r>
    </w:p>
    <w:p w:rsidR="00580C51" w:rsidRPr="000A4849" w:rsidRDefault="00580C51" w:rsidP="00824841">
      <w:pPr>
        <w:tabs>
          <w:tab w:val="left" w:pos="1260"/>
        </w:tabs>
        <w:spacing w:line="240" w:lineRule="auto"/>
        <w:ind w:left="1260" w:hanging="720"/>
        <w:jc w:val="thaiDistribute"/>
        <w:rPr>
          <w:rFonts w:cs="Arial"/>
          <w:sz w:val="18"/>
          <w:szCs w:val="18"/>
        </w:rPr>
      </w:pPr>
    </w:p>
    <w:p w:rsidR="00580C51" w:rsidRPr="000A4849" w:rsidRDefault="00580C51" w:rsidP="00824841">
      <w:pPr>
        <w:tabs>
          <w:tab w:val="left" w:pos="1260"/>
        </w:tabs>
        <w:spacing w:line="240" w:lineRule="auto"/>
        <w:ind w:left="1260" w:hanging="720"/>
        <w:jc w:val="thaiDistribute"/>
        <w:rPr>
          <w:rFonts w:cs="Arial"/>
          <w:sz w:val="18"/>
          <w:szCs w:val="18"/>
        </w:rPr>
      </w:pPr>
      <w:r w:rsidRPr="000A4849">
        <w:rPr>
          <w:rFonts w:cs="Arial"/>
          <w:sz w:val="18"/>
          <w:szCs w:val="18"/>
        </w:rPr>
        <w:t>Level 2:</w:t>
      </w:r>
      <w:r w:rsidR="00824841">
        <w:rPr>
          <w:rFonts w:cs="Arial"/>
          <w:sz w:val="18"/>
          <w:szCs w:val="18"/>
        </w:rPr>
        <w:tab/>
      </w:r>
      <w:r w:rsidRPr="000A4849">
        <w:rPr>
          <w:rFonts w:cs="Arial"/>
          <w:sz w:val="18"/>
          <w:szCs w:val="18"/>
        </w:rPr>
        <w:t xml:space="preserve">The fair value of financial instruments is determined using significant observable inputs and, as little as possible, entity-specific estimates. </w:t>
      </w:r>
    </w:p>
    <w:p w:rsidR="00580C51" w:rsidRPr="000A4849" w:rsidRDefault="00580C51" w:rsidP="00824841">
      <w:pPr>
        <w:tabs>
          <w:tab w:val="left" w:pos="1260"/>
        </w:tabs>
        <w:spacing w:line="240" w:lineRule="auto"/>
        <w:ind w:left="1260" w:hanging="720"/>
        <w:jc w:val="thaiDistribute"/>
        <w:rPr>
          <w:rFonts w:cs="Arial"/>
          <w:sz w:val="18"/>
          <w:szCs w:val="18"/>
        </w:rPr>
      </w:pPr>
    </w:p>
    <w:p w:rsidR="00580C51" w:rsidRPr="000A4849" w:rsidRDefault="00580C51" w:rsidP="00824841">
      <w:pPr>
        <w:tabs>
          <w:tab w:val="left" w:pos="1260"/>
        </w:tabs>
        <w:spacing w:line="240" w:lineRule="auto"/>
        <w:ind w:left="1260" w:hanging="720"/>
        <w:jc w:val="thaiDistribute"/>
        <w:rPr>
          <w:rFonts w:cs="Arial"/>
          <w:sz w:val="18"/>
          <w:szCs w:val="18"/>
        </w:rPr>
      </w:pPr>
      <w:r w:rsidRPr="000A4849">
        <w:rPr>
          <w:rFonts w:cs="Arial"/>
          <w:sz w:val="18"/>
          <w:szCs w:val="18"/>
        </w:rPr>
        <w:t>Level 3:</w:t>
      </w:r>
      <w:r w:rsidR="00824841">
        <w:rPr>
          <w:rFonts w:cs="Arial"/>
          <w:sz w:val="18"/>
          <w:szCs w:val="18"/>
        </w:rPr>
        <w:tab/>
      </w:r>
      <w:r w:rsidRPr="000A4849">
        <w:rPr>
          <w:rFonts w:cs="Arial"/>
          <w:sz w:val="18"/>
          <w:szCs w:val="18"/>
        </w:rPr>
        <w:t>The fair value of financial instruments is not based on observable market data.</w:t>
      </w:r>
    </w:p>
    <w:p w:rsidR="00177DE9" w:rsidRPr="00824841" w:rsidRDefault="00177DE9" w:rsidP="00824841">
      <w:pPr>
        <w:tabs>
          <w:tab w:val="left" w:pos="1260"/>
        </w:tabs>
        <w:spacing w:line="240" w:lineRule="auto"/>
        <w:rPr>
          <w:rFonts w:cs="Arial"/>
          <w:sz w:val="18"/>
          <w:szCs w:val="18"/>
        </w:rPr>
      </w:pPr>
    </w:p>
    <w:p w:rsidR="00FB4562" w:rsidRPr="000A4849" w:rsidRDefault="00FB4562" w:rsidP="004E0237">
      <w:pPr>
        <w:spacing w:line="240" w:lineRule="auto"/>
        <w:rPr>
          <w:rFonts w:cs="Arial"/>
          <w:b/>
          <w:bCs/>
          <w:sz w:val="18"/>
          <w:szCs w:val="18"/>
        </w:rPr>
      </w:pPr>
    </w:p>
    <w:p w:rsidR="00DF1363" w:rsidRPr="000A4849" w:rsidRDefault="00035976" w:rsidP="004E0237">
      <w:pPr>
        <w:spacing w:line="240" w:lineRule="auto"/>
        <w:ind w:left="540" w:hanging="526"/>
        <w:jc w:val="thaiDistribute"/>
        <w:rPr>
          <w:rFonts w:cs="Arial"/>
          <w:b/>
          <w:bCs/>
          <w:sz w:val="18"/>
          <w:szCs w:val="18"/>
        </w:rPr>
      </w:pPr>
      <w:r w:rsidRPr="000A4849">
        <w:rPr>
          <w:rFonts w:cs="Arial"/>
          <w:b/>
          <w:bCs/>
          <w:sz w:val="18"/>
          <w:szCs w:val="18"/>
        </w:rPr>
        <w:t>9</w:t>
      </w:r>
      <w:r w:rsidR="00DF1363" w:rsidRPr="000A4849">
        <w:rPr>
          <w:rFonts w:cs="Arial"/>
          <w:b/>
          <w:bCs/>
          <w:sz w:val="18"/>
          <w:szCs w:val="18"/>
        </w:rPr>
        <w:tab/>
        <w:t>Critical estimates and judgements</w:t>
      </w:r>
    </w:p>
    <w:p w:rsidR="00DF1363" w:rsidRPr="000A4849" w:rsidRDefault="00DF1363" w:rsidP="004E0237">
      <w:pPr>
        <w:spacing w:line="240" w:lineRule="auto"/>
        <w:ind w:left="540"/>
        <w:rPr>
          <w:rFonts w:cs="Arial"/>
          <w:sz w:val="16"/>
          <w:szCs w:val="16"/>
        </w:rPr>
      </w:pPr>
    </w:p>
    <w:p w:rsidR="00DF1363" w:rsidRPr="000A4849" w:rsidRDefault="00DF1363" w:rsidP="004E0237">
      <w:pPr>
        <w:spacing w:line="240" w:lineRule="auto"/>
        <w:ind w:left="540"/>
        <w:rPr>
          <w:rFonts w:cs="Arial"/>
          <w:sz w:val="16"/>
          <w:szCs w:val="16"/>
        </w:rPr>
      </w:pPr>
    </w:p>
    <w:p w:rsidR="00DF1363" w:rsidRPr="000A4849" w:rsidRDefault="00DF1363" w:rsidP="004E0237">
      <w:pPr>
        <w:pStyle w:val="a"/>
        <w:tabs>
          <w:tab w:val="left" w:pos="540"/>
        </w:tabs>
        <w:ind w:left="540" w:right="0"/>
        <w:jc w:val="both"/>
        <w:outlineLvl w:val="0"/>
        <w:rPr>
          <w:rFonts w:ascii="Arial" w:cs="Arial"/>
          <w:color w:val="auto"/>
          <w:sz w:val="18"/>
          <w:szCs w:val="18"/>
        </w:rPr>
      </w:pPr>
      <w:r w:rsidRPr="000A4849">
        <w:rPr>
          <w:rFonts w:ascii="Arial" w:cs="Arial"/>
          <w:color w:val="auto"/>
          <w:sz w:val="18"/>
          <w:szCs w:val="18"/>
        </w:rPr>
        <w:t>Estimates and judgements are continually evaluated and are based on historical experience and other factors, including expectations of future events that are believed to be reasonable under the circumstances.</w:t>
      </w:r>
    </w:p>
    <w:p w:rsidR="00B8334F" w:rsidRPr="000A4849" w:rsidRDefault="00B8334F" w:rsidP="004E0237">
      <w:pPr>
        <w:autoSpaceDE w:val="0"/>
        <w:autoSpaceDN w:val="0"/>
        <w:adjustRightInd w:val="0"/>
        <w:spacing w:line="240" w:lineRule="auto"/>
        <w:ind w:left="900" w:hanging="360"/>
        <w:rPr>
          <w:rFonts w:cs="Arial"/>
          <w:sz w:val="16"/>
          <w:szCs w:val="16"/>
        </w:rPr>
      </w:pPr>
    </w:p>
    <w:p w:rsidR="009D2ACC" w:rsidRPr="000A4849" w:rsidRDefault="009D2ACC"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Impairment of investment</w:t>
      </w:r>
      <w:r w:rsidR="00ED499F" w:rsidRPr="000A4849">
        <w:rPr>
          <w:rFonts w:cs="Arial"/>
          <w:sz w:val="18"/>
          <w:szCs w:val="18"/>
        </w:rPr>
        <w:t>, property, plant and equipment and intangible assets</w:t>
      </w:r>
    </w:p>
    <w:p w:rsidR="000C6606" w:rsidRPr="000A4849" w:rsidRDefault="000C6606" w:rsidP="004E0237">
      <w:pPr>
        <w:autoSpaceDE w:val="0"/>
        <w:autoSpaceDN w:val="0"/>
        <w:adjustRightInd w:val="0"/>
        <w:spacing w:line="240" w:lineRule="auto"/>
        <w:ind w:left="900"/>
        <w:jc w:val="both"/>
        <w:rPr>
          <w:rFonts w:cs="Arial"/>
          <w:sz w:val="16"/>
          <w:szCs w:val="16"/>
        </w:rPr>
      </w:pPr>
    </w:p>
    <w:p w:rsidR="009D2ACC" w:rsidRPr="000A4849" w:rsidRDefault="009D2ACC" w:rsidP="004E0237">
      <w:pPr>
        <w:autoSpaceDE w:val="0"/>
        <w:autoSpaceDN w:val="0"/>
        <w:adjustRightInd w:val="0"/>
        <w:spacing w:line="240" w:lineRule="auto"/>
        <w:ind w:left="900"/>
        <w:jc w:val="both"/>
        <w:rPr>
          <w:rFonts w:cs="Arial"/>
          <w:sz w:val="18"/>
          <w:szCs w:val="18"/>
        </w:rPr>
      </w:pPr>
      <w:r w:rsidRPr="000A4849">
        <w:rPr>
          <w:rFonts w:cs="Arial"/>
          <w:sz w:val="18"/>
          <w:szCs w:val="18"/>
        </w:rPr>
        <w:t>The Group tests whether investment</w:t>
      </w:r>
      <w:r w:rsidR="00ED499F" w:rsidRPr="000A4849">
        <w:rPr>
          <w:rFonts w:cs="Arial"/>
          <w:sz w:val="18"/>
          <w:szCs w:val="18"/>
        </w:rPr>
        <w:t>, property, plant and equipment and intangible assets</w:t>
      </w:r>
      <w:r w:rsidRPr="000A4849">
        <w:rPr>
          <w:rFonts w:cs="Arial"/>
          <w:sz w:val="18"/>
          <w:szCs w:val="18"/>
        </w:rPr>
        <w:t xml:space="preserve"> </w:t>
      </w:r>
      <w:r w:rsidR="00ED499F" w:rsidRPr="000A4849">
        <w:rPr>
          <w:rFonts w:cs="Arial"/>
          <w:sz w:val="18"/>
          <w:szCs w:val="18"/>
        </w:rPr>
        <w:t>have</w:t>
      </w:r>
      <w:r w:rsidRPr="000A4849">
        <w:rPr>
          <w:rFonts w:cs="Arial"/>
          <w:sz w:val="18"/>
          <w:szCs w:val="18"/>
        </w:rPr>
        <w:t xml:space="preserve"> suffered any impairment</w:t>
      </w:r>
      <w:r w:rsidR="00ED499F" w:rsidRPr="000A4849">
        <w:rPr>
          <w:rFonts w:cs="Arial"/>
          <w:sz w:val="18"/>
          <w:szCs w:val="18"/>
        </w:rPr>
        <w:t xml:space="preserve"> when there is the indicator</w:t>
      </w:r>
      <w:r w:rsidRPr="000A4849">
        <w:rPr>
          <w:rFonts w:cs="Arial"/>
          <w:sz w:val="18"/>
          <w:szCs w:val="18"/>
        </w:rPr>
        <w:t>, in accordance with accou</w:t>
      </w:r>
      <w:r w:rsidR="00010169" w:rsidRPr="000A4849">
        <w:rPr>
          <w:rFonts w:cs="Arial"/>
          <w:sz w:val="18"/>
          <w:szCs w:val="18"/>
        </w:rPr>
        <w:t xml:space="preserve">nting policy stated in Note </w:t>
      </w:r>
      <w:r w:rsidR="00F50078" w:rsidRPr="000A4849">
        <w:rPr>
          <w:rFonts w:cs="Arial"/>
          <w:sz w:val="18"/>
          <w:szCs w:val="18"/>
        </w:rPr>
        <w:t>6.13</w:t>
      </w:r>
      <w:r w:rsidRPr="000A4849">
        <w:rPr>
          <w:rFonts w:cs="Arial"/>
          <w:sz w:val="18"/>
          <w:szCs w:val="18"/>
        </w:rPr>
        <w:t>.</w:t>
      </w:r>
      <w:r w:rsidR="00824841" w:rsidRPr="000A4849">
        <w:rPr>
          <w:rFonts w:cs="Arial"/>
          <w:sz w:val="18"/>
          <w:szCs w:val="18"/>
        </w:rPr>
        <w:t xml:space="preserve"> </w:t>
      </w:r>
      <w:r w:rsidRPr="000A4849">
        <w:rPr>
          <w:rFonts w:cs="Arial"/>
          <w:sz w:val="18"/>
          <w:szCs w:val="18"/>
        </w:rPr>
        <w:t>The recoverable amounts of cash-generating units have been determined based on value-in-use calculations. These calculations require the use of estimates. The change in the assumption used would impact the recoverable amount.</w:t>
      </w:r>
    </w:p>
    <w:p w:rsidR="00177DE9" w:rsidRPr="000A4849" w:rsidRDefault="00177DE9" w:rsidP="004E0237">
      <w:pPr>
        <w:autoSpaceDE w:val="0"/>
        <w:autoSpaceDN w:val="0"/>
        <w:adjustRightInd w:val="0"/>
        <w:spacing w:line="240" w:lineRule="auto"/>
        <w:ind w:left="900"/>
        <w:jc w:val="both"/>
        <w:rPr>
          <w:rFonts w:cs="Arial"/>
          <w:sz w:val="16"/>
          <w:szCs w:val="16"/>
        </w:rPr>
      </w:pPr>
    </w:p>
    <w:p w:rsidR="00174143" w:rsidRPr="000A4849" w:rsidRDefault="00174143"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Impairment of financial assets</w:t>
      </w:r>
    </w:p>
    <w:p w:rsidR="00174143" w:rsidRPr="000A4849" w:rsidRDefault="00174143" w:rsidP="004E0237">
      <w:pPr>
        <w:autoSpaceDE w:val="0"/>
        <w:autoSpaceDN w:val="0"/>
        <w:adjustRightInd w:val="0"/>
        <w:spacing w:line="240" w:lineRule="auto"/>
        <w:ind w:left="900"/>
        <w:jc w:val="both"/>
        <w:rPr>
          <w:rFonts w:cs="Arial"/>
          <w:sz w:val="18"/>
          <w:szCs w:val="18"/>
        </w:rPr>
      </w:pPr>
    </w:p>
    <w:p w:rsidR="00174143" w:rsidRPr="000A4849" w:rsidRDefault="00174143" w:rsidP="004E0237">
      <w:pPr>
        <w:autoSpaceDE w:val="0"/>
        <w:autoSpaceDN w:val="0"/>
        <w:adjustRightInd w:val="0"/>
        <w:spacing w:line="240" w:lineRule="auto"/>
        <w:ind w:left="900"/>
        <w:jc w:val="both"/>
        <w:rPr>
          <w:rFonts w:cs="Arial"/>
          <w:sz w:val="18"/>
          <w:szCs w:val="18"/>
        </w:rPr>
      </w:pPr>
      <w:r w:rsidRPr="000A4849">
        <w:rPr>
          <w:rFonts w:cs="Arial"/>
          <w:sz w:val="18"/>
          <w:szCs w:val="18"/>
        </w:rPr>
        <w:t xml:space="preserve">The loss allowances for financial assets are based on assumptions about default risk and expected loss </w:t>
      </w:r>
      <w:r w:rsidRPr="00824841">
        <w:rPr>
          <w:rFonts w:cs="Arial"/>
          <w:spacing w:val="-2"/>
          <w:sz w:val="18"/>
          <w:szCs w:val="18"/>
        </w:rPr>
        <w:t>rates. The Group uses judgement in making these assumptions and selecting the inputs used in the impairment</w:t>
      </w:r>
      <w:r w:rsidRPr="000A4849">
        <w:rPr>
          <w:rFonts w:cs="Arial"/>
          <w:sz w:val="18"/>
          <w:szCs w:val="18"/>
        </w:rPr>
        <w:t xml:space="preserve"> calculation, based on the Group’s </w:t>
      </w:r>
      <w:proofErr w:type="gramStart"/>
      <w:r w:rsidRPr="000A4849">
        <w:rPr>
          <w:rFonts w:cs="Arial"/>
          <w:sz w:val="18"/>
          <w:szCs w:val="18"/>
        </w:rPr>
        <w:t>past history</w:t>
      </w:r>
      <w:proofErr w:type="gramEnd"/>
      <w:r w:rsidRPr="000A4849">
        <w:rPr>
          <w:rFonts w:cs="Arial"/>
          <w:sz w:val="18"/>
          <w:szCs w:val="18"/>
        </w:rPr>
        <w:t xml:space="preserve"> and existing market conditions, as well as forward-looking estimates at the end of each reporting period.</w:t>
      </w:r>
    </w:p>
    <w:p w:rsidR="00177DE9" w:rsidRPr="000A4849" w:rsidRDefault="00177DE9" w:rsidP="004E0237">
      <w:pPr>
        <w:autoSpaceDE w:val="0"/>
        <w:autoSpaceDN w:val="0"/>
        <w:adjustRightInd w:val="0"/>
        <w:spacing w:line="240" w:lineRule="auto"/>
        <w:ind w:left="900"/>
        <w:jc w:val="both"/>
        <w:rPr>
          <w:rFonts w:cs="Arial"/>
          <w:sz w:val="16"/>
          <w:szCs w:val="16"/>
          <w:lang w:bidi="th-TH"/>
        </w:rPr>
      </w:pPr>
    </w:p>
    <w:p w:rsidR="00DF1363" w:rsidRPr="000A4849" w:rsidRDefault="000F3B1B"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Useful lives for p</w:t>
      </w:r>
      <w:r w:rsidR="00DF1363" w:rsidRPr="000A4849">
        <w:rPr>
          <w:rFonts w:cs="Arial"/>
          <w:sz w:val="18"/>
          <w:szCs w:val="18"/>
        </w:rPr>
        <w:t>roperty</w:t>
      </w:r>
      <w:r w:rsidRPr="000A4849">
        <w:rPr>
          <w:rFonts w:cs="Arial"/>
          <w:sz w:val="18"/>
          <w:szCs w:val="18"/>
        </w:rPr>
        <w:t>,</w:t>
      </w:r>
      <w:r w:rsidR="00DF1363" w:rsidRPr="000A4849">
        <w:rPr>
          <w:rFonts w:cs="Arial"/>
          <w:sz w:val="18"/>
          <w:szCs w:val="18"/>
        </w:rPr>
        <w:t xml:space="preserve"> plant and equipment</w:t>
      </w:r>
      <w:r w:rsidRPr="000A4849">
        <w:rPr>
          <w:rFonts w:cs="Arial"/>
          <w:sz w:val="18"/>
          <w:szCs w:val="18"/>
        </w:rPr>
        <w:t xml:space="preserve"> and intangible assets</w:t>
      </w:r>
    </w:p>
    <w:p w:rsidR="00DF1363" w:rsidRPr="000A4849" w:rsidRDefault="00DF1363" w:rsidP="004E0237">
      <w:pPr>
        <w:autoSpaceDE w:val="0"/>
        <w:autoSpaceDN w:val="0"/>
        <w:adjustRightInd w:val="0"/>
        <w:spacing w:line="240" w:lineRule="auto"/>
        <w:ind w:left="900"/>
        <w:jc w:val="both"/>
        <w:rPr>
          <w:rFonts w:cs="Arial"/>
          <w:sz w:val="16"/>
          <w:szCs w:val="16"/>
        </w:rPr>
      </w:pPr>
    </w:p>
    <w:p w:rsidR="00DF1363" w:rsidRPr="000A4849" w:rsidRDefault="00FA2A7D" w:rsidP="004E0237">
      <w:pPr>
        <w:autoSpaceDE w:val="0"/>
        <w:autoSpaceDN w:val="0"/>
        <w:adjustRightInd w:val="0"/>
        <w:spacing w:line="240" w:lineRule="auto"/>
        <w:ind w:left="900"/>
        <w:jc w:val="both"/>
        <w:rPr>
          <w:rFonts w:cs="Arial"/>
          <w:sz w:val="18"/>
          <w:szCs w:val="18"/>
        </w:rPr>
      </w:pPr>
      <w:r w:rsidRPr="000A4849">
        <w:rPr>
          <w:rFonts w:cs="Arial"/>
          <w:sz w:val="18"/>
          <w:szCs w:val="18"/>
        </w:rPr>
        <w:t>The Group</w:t>
      </w:r>
      <w:r w:rsidR="00DF1363" w:rsidRPr="000A4849">
        <w:rPr>
          <w:rFonts w:cs="Arial"/>
          <w:sz w:val="18"/>
          <w:szCs w:val="18"/>
        </w:rPr>
        <w:t xml:space="preserve"> has estimated useful lives and residual value of property</w:t>
      </w:r>
      <w:r w:rsidR="00DC50FD" w:rsidRPr="000A4849">
        <w:rPr>
          <w:rFonts w:cs="Arial"/>
          <w:sz w:val="18"/>
          <w:szCs w:val="18"/>
        </w:rPr>
        <w:t>,</w:t>
      </w:r>
      <w:r w:rsidR="00DF1363" w:rsidRPr="000A4849">
        <w:rPr>
          <w:rFonts w:cs="Arial"/>
          <w:sz w:val="18"/>
          <w:szCs w:val="18"/>
        </w:rPr>
        <w:t xml:space="preserve"> plant and equipment</w:t>
      </w:r>
      <w:r w:rsidR="00DC50FD" w:rsidRPr="000A4849">
        <w:rPr>
          <w:rFonts w:cs="Arial"/>
          <w:sz w:val="18"/>
          <w:szCs w:val="18"/>
        </w:rPr>
        <w:t xml:space="preserve"> and intangible assets</w:t>
      </w:r>
      <w:r w:rsidR="00DF1363" w:rsidRPr="000A4849">
        <w:rPr>
          <w:rFonts w:cs="Arial"/>
          <w:sz w:val="18"/>
          <w:szCs w:val="18"/>
        </w:rPr>
        <w:t>. The assets’ residual values and useful lives are reviewed, and adjusted if appropriate, at the end of each reporting period and their carrying values are written-down immediately to its recoverable amount if the asset’s carrying amount is greater than its estimated recoverable amount or it will write off technically obsolete or assets that have been abandoned or sold.</w:t>
      </w:r>
    </w:p>
    <w:p w:rsidR="00FB4562" w:rsidRPr="000A4849" w:rsidRDefault="00FB4562" w:rsidP="004E0237">
      <w:pPr>
        <w:autoSpaceDE w:val="0"/>
        <w:autoSpaceDN w:val="0"/>
        <w:adjustRightInd w:val="0"/>
        <w:spacing w:line="240" w:lineRule="auto"/>
        <w:ind w:left="900"/>
        <w:rPr>
          <w:rFonts w:cs="Arial"/>
          <w:sz w:val="16"/>
          <w:szCs w:val="16"/>
        </w:rPr>
      </w:pPr>
    </w:p>
    <w:p w:rsidR="00C060C8" w:rsidRPr="000A4849" w:rsidRDefault="00C060C8"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 xml:space="preserve">Deferred </w:t>
      </w:r>
      <w:r w:rsidR="006532DF" w:rsidRPr="000A4849">
        <w:rPr>
          <w:rFonts w:cs="Arial"/>
          <w:sz w:val="18"/>
          <w:szCs w:val="18"/>
        </w:rPr>
        <w:t xml:space="preserve">income </w:t>
      </w:r>
      <w:r w:rsidRPr="000A4849">
        <w:rPr>
          <w:rFonts w:cs="Arial"/>
          <w:sz w:val="18"/>
          <w:szCs w:val="18"/>
        </w:rPr>
        <w:t>taxes</w:t>
      </w:r>
    </w:p>
    <w:p w:rsidR="00C060C8" w:rsidRPr="000A4849" w:rsidRDefault="00C060C8" w:rsidP="004E0237">
      <w:pPr>
        <w:pStyle w:val="Header"/>
        <w:tabs>
          <w:tab w:val="clear" w:pos="4153"/>
          <w:tab w:val="clear" w:pos="8306"/>
        </w:tabs>
        <w:spacing w:line="240" w:lineRule="auto"/>
        <w:ind w:left="900"/>
        <w:rPr>
          <w:rFonts w:cs="Arial"/>
          <w:sz w:val="16"/>
          <w:szCs w:val="16"/>
        </w:rPr>
      </w:pPr>
    </w:p>
    <w:p w:rsidR="00C060C8" w:rsidRPr="000A4849" w:rsidRDefault="00C060C8" w:rsidP="004E0237">
      <w:pPr>
        <w:pStyle w:val="Header"/>
        <w:tabs>
          <w:tab w:val="clear" w:pos="4153"/>
          <w:tab w:val="clear" w:pos="8306"/>
        </w:tabs>
        <w:spacing w:line="240" w:lineRule="auto"/>
        <w:ind w:left="900"/>
        <w:jc w:val="both"/>
        <w:rPr>
          <w:rFonts w:cs="Arial"/>
          <w:sz w:val="18"/>
          <w:szCs w:val="18"/>
        </w:rPr>
      </w:pPr>
      <w:r w:rsidRPr="000A4849">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w:t>
      </w:r>
      <w:proofErr w:type="gramStart"/>
      <w:r w:rsidRPr="000A4849">
        <w:rPr>
          <w:rFonts w:cs="Arial"/>
          <w:sz w:val="18"/>
          <w:szCs w:val="18"/>
        </w:rPr>
        <w:t>sufficient</w:t>
      </w:r>
      <w:proofErr w:type="gramEnd"/>
      <w:r w:rsidRPr="000A4849">
        <w:rPr>
          <w:rFonts w:cs="Arial"/>
          <w:sz w:val="18"/>
          <w:szCs w:val="18"/>
        </w:rPr>
        <w:t xml:space="preserve"> taxable profits from its future operations to minimise these deferred tax assets.  The Group’s assumptions regarding the future taxable profits and the anticipated timing of minimise of deductible temporary differences and significant changes in these assumptions from </w:t>
      </w:r>
      <w:r w:rsidR="0090756C" w:rsidRPr="000A4849">
        <w:rPr>
          <w:rFonts w:cs="Arial"/>
          <w:sz w:val="18"/>
          <w:szCs w:val="18"/>
        </w:rPr>
        <w:t>year</w:t>
      </w:r>
      <w:r w:rsidRPr="000A4849">
        <w:rPr>
          <w:rFonts w:cs="Arial"/>
          <w:sz w:val="18"/>
          <w:szCs w:val="18"/>
        </w:rPr>
        <w:t xml:space="preserve"> to </w:t>
      </w:r>
      <w:r w:rsidR="0090756C" w:rsidRPr="000A4849">
        <w:rPr>
          <w:rFonts w:cs="Arial"/>
          <w:sz w:val="18"/>
          <w:szCs w:val="18"/>
        </w:rPr>
        <w:t>year</w:t>
      </w:r>
      <w:r w:rsidRPr="000A4849">
        <w:rPr>
          <w:rFonts w:cs="Arial"/>
          <w:sz w:val="18"/>
          <w:szCs w:val="18"/>
        </w:rPr>
        <w:t xml:space="preserve"> may have a material impact on financial position and results of operations.</w:t>
      </w:r>
    </w:p>
    <w:p w:rsidR="00177DE9" w:rsidRPr="000A4849" w:rsidRDefault="00177DE9" w:rsidP="004E0237">
      <w:pPr>
        <w:pStyle w:val="Header"/>
        <w:tabs>
          <w:tab w:val="clear" w:pos="4153"/>
          <w:tab w:val="clear" w:pos="8306"/>
        </w:tabs>
        <w:spacing w:line="240" w:lineRule="auto"/>
        <w:ind w:left="900"/>
        <w:jc w:val="both"/>
        <w:rPr>
          <w:rFonts w:cs="Arial"/>
          <w:sz w:val="16"/>
          <w:szCs w:val="16"/>
        </w:rPr>
      </w:pPr>
    </w:p>
    <w:p w:rsidR="00DC50FD" w:rsidRPr="000A4849" w:rsidRDefault="00DC50FD"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Borrowings</w:t>
      </w:r>
    </w:p>
    <w:p w:rsidR="00DC50FD" w:rsidRPr="000A4849" w:rsidRDefault="00DC50FD" w:rsidP="004E0237">
      <w:pPr>
        <w:pStyle w:val="Header"/>
        <w:tabs>
          <w:tab w:val="clear" w:pos="4153"/>
          <w:tab w:val="clear" w:pos="8306"/>
        </w:tabs>
        <w:spacing w:line="240" w:lineRule="auto"/>
        <w:ind w:left="900"/>
        <w:rPr>
          <w:rFonts w:cs="Arial"/>
          <w:sz w:val="16"/>
          <w:szCs w:val="16"/>
        </w:rPr>
      </w:pPr>
    </w:p>
    <w:p w:rsidR="00DC50FD" w:rsidRPr="000A4849" w:rsidRDefault="00DC50FD" w:rsidP="004E0237">
      <w:pPr>
        <w:pStyle w:val="Header"/>
        <w:tabs>
          <w:tab w:val="clear" w:pos="4153"/>
          <w:tab w:val="clear" w:pos="8306"/>
        </w:tabs>
        <w:spacing w:line="240" w:lineRule="auto"/>
        <w:ind w:left="900"/>
        <w:jc w:val="both"/>
        <w:rPr>
          <w:rFonts w:cs="Arial"/>
          <w:sz w:val="18"/>
          <w:szCs w:val="18"/>
        </w:rPr>
      </w:pPr>
      <w:r w:rsidRPr="000A4849">
        <w:rPr>
          <w:rFonts w:cs="Arial"/>
          <w:sz w:val="18"/>
          <w:szCs w:val="18"/>
        </w:rPr>
        <w:t xml:space="preserve">The fair values are based on discounted cash flows using a discount rate based upon the borrowing rate which the </w:t>
      </w:r>
      <w:proofErr w:type="gramStart"/>
      <w:r w:rsidRPr="000A4849">
        <w:rPr>
          <w:rFonts w:cs="Arial"/>
          <w:sz w:val="18"/>
          <w:szCs w:val="18"/>
        </w:rPr>
        <w:t>director’s</w:t>
      </w:r>
      <w:proofErr w:type="gramEnd"/>
      <w:r w:rsidRPr="000A4849">
        <w:rPr>
          <w:rFonts w:cs="Arial"/>
          <w:sz w:val="18"/>
          <w:szCs w:val="18"/>
        </w:rPr>
        <w:t xml:space="preserve"> expect would be available to the Group at the end of reporting date. The change in the discount rate would impact the fair value of the borrowings.</w:t>
      </w:r>
    </w:p>
    <w:p w:rsidR="00177DE9" w:rsidRPr="000A4849" w:rsidRDefault="00177DE9" w:rsidP="004E0237">
      <w:pPr>
        <w:autoSpaceDE w:val="0"/>
        <w:autoSpaceDN w:val="0"/>
        <w:adjustRightInd w:val="0"/>
        <w:spacing w:line="240" w:lineRule="auto"/>
        <w:ind w:left="900"/>
        <w:jc w:val="both"/>
        <w:rPr>
          <w:rFonts w:cs="Arial"/>
          <w:i/>
          <w:iCs/>
          <w:sz w:val="16"/>
          <w:szCs w:val="16"/>
        </w:rPr>
      </w:pPr>
    </w:p>
    <w:p w:rsidR="00C060C8" w:rsidRPr="000A4849" w:rsidRDefault="008A26A2" w:rsidP="004E0237">
      <w:pPr>
        <w:numPr>
          <w:ilvl w:val="0"/>
          <w:numId w:val="1"/>
        </w:numPr>
        <w:tabs>
          <w:tab w:val="left" w:pos="1080"/>
        </w:tabs>
        <w:autoSpaceDE w:val="0"/>
        <w:autoSpaceDN w:val="0"/>
        <w:adjustRightInd w:val="0"/>
        <w:spacing w:line="240" w:lineRule="auto"/>
        <w:ind w:left="900" w:hanging="333"/>
        <w:jc w:val="both"/>
        <w:rPr>
          <w:rFonts w:cs="Arial"/>
          <w:sz w:val="18"/>
          <w:szCs w:val="18"/>
        </w:rPr>
      </w:pPr>
      <w:r w:rsidRPr="000A4849">
        <w:rPr>
          <w:rFonts w:cs="Arial"/>
          <w:sz w:val="18"/>
          <w:szCs w:val="18"/>
        </w:rPr>
        <w:t>Defined r</w:t>
      </w:r>
      <w:r w:rsidR="00DC50FD" w:rsidRPr="000A4849">
        <w:rPr>
          <w:rFonts w:cs="Arial"/>
          <w:sz w:val="18"/>
          <w:szCs w:val="18"/>
        </w:rPr>
        <w:t>etirement</w:t>
      </w:r>
      <w:r w:rsidRPr="000A4849">
        <w:rPr>
          <w:rFonts w:cs="Arial"/>
          <w:sz w:val="18"/>
          <w:szCs w:val="18"/>
        </w:rPr>
        <w:t xml:space="preserve"> benefit obligations</w:t>
      </w:r>
    </w:p>
    <w:p w:rsidR="00C060C8" w:rsidRPr="000A4849" w:rsidRDefault="00C060C8" w:rsidP="004E0237">
      <w:pPr>
        <w:pStyle w:val="Header"/>
        <w:tabs>
          <w:tab w:val="clear" w:pos="4153"/>
          <w:tab w:val="clear" w:pos="8306"/>
        </w:tabs>
        <w:spacing w:line="240" w:lineRule="auto"/>
        <w:ind w:left="900"/>
        <w:rPr>
          <w:rFonts w:cs="Arial"/>
          <w:sz w:val="16"/>
          <w:szCs w:val="16"/>
        </w:rPr>
      </w:pPr>
    </w:p>
    <w:p w:rsidR="0032672F" w:rsidRPr="000A4849" w:rsidRDefault="00D00B6C" w:rsidP="004E0237">
      <w:pPr>
        <w:pStyle w:val="Header"/>
        <w:tabs>
          <w:tab w:val="clear" w:pos="4153"/>
          <w:tab w:val="clear" w:pos="8306"/>
        </w:tabs>
        <w:spacing w:line="240" w:lineRule="auto"/>
        <w:ind w:left="900"/>
        <w:jc w:val="both"/>
        <w:rPr>
          <w:rFonts w:cs="Arial"/>
          <w:sz w:val="18"/>
          <w:szCs w:val="18"/>
        </w:rPr>
      </w:pPr>
      <w:r w:rsidRPr="000A4849">
        <w:rPr>
          <w:rFonts w:cs="Arial"/>
          <w:spacing w:val="-2"/>
          <w:sz w:val="18"/>
          <w:szCs w:val="18"/>
        </w:rPr>
        <w:t xml:space="preserve">The present value of the retirement benefit obligations depends on </w:t>
      </w:r>
      <w:proofErr w:type="gramStart"/>
      <w:r w:rsidRPr="000A4849">
        <w:rPr>
          <w:rFonts w:cs="Arial"/>
          <w:spacing w:val="-2"/>
          <w:sz w:val="18"/>
          <w:szCs w:val="18"/>
        </w:rPr>
        <w:t>a number of</w:t>
      </w:r>
      <w:proofErr w:type="gramEnd"/>
      <w:r w:rsidRPr="000A4849">
        <w:rPr>
          <w:rFonts w:cs="Arial"/>
          <w:spacing w:val="-2"/>
          <w:sz w:val="18"/>
          <w:szCs w:val="18"/>
        </w:rPr>
        <w:t xml:space="preserve"> assumptions. Key assumptions</w:t>
      </w:r>
      <w:r w:rsidRPr="000A4849">
        <w:rPr>
          <w:rFonts w:cs="Arial"/>
          <w:sz w:val="18"/>
          <w:szCs w:val="18"/>
        </w:rPr>
        <w:t xml:space="preserve"> used and impacts from possible changes in key assumptions are disclosed in </w:t>
      </w:r>
      <w:r w:rsidR="006E1B1E" w:rsidRPr="000A4849">
        <w:rPr>
          <w:rFonts w:cs="Arial"/>
          <w:sz w:val="18"/>
          <w:szCs w:val="18"/>
        </w:rPr>
        <w:t>N</w:t>
      </w:r>
      <w:r w:rsidRPr="000A4849">
        <w:rPr>
          <w:rFonts w:cs="Arial"/>
          <w:sz w:val="18"/>
          <w:szCs w:val="18"/>
        </w:rPr>
        <w:t xml:space="preserve">ote </w:t>
      </w:r>
      <w:r w:rsidR="00205AEF" w:rsidRPr="000A4849">
        <w:rPr>
          <w:rFonts w:cs="Arial"/>
          <w:sz w:val="18"/>
          <w:szCs w:val="18"/>
        </w:rPr>
        <w:t>27</w:t>
      </w:r>
      <w:r w:rsidRPr="000A4849">
        <w:rPr>
          <w:rFonts w:cs="Arial"/>
          <w:sz w:val="18"/>
          <w:szCs w:val="18"/>
        </w:rPr>
        <w:t>.</w:t>
      </w:r>
    </w:p>
    <w:p w:rsidR="00824841" w:rsidRDefault="00824841">
      <w:pPr>
        <w:spacing w:line="240" w:lineRule="auto"/>
        <w:rPr>
          <w:rFonts w:cs="Arial"/>
          <w:sz w:val="18"/>
          <w:szCs w:val="18"/>
        </w:rPr>
      </w:pPr>
      <w:r>
        <w:rPr>
          <w:rFonts w:cs="Arial"/>
          <w:sz w:val="18"/>
          <w:szCs w:val="18"/>
        </w:rPr>
        <w:br w:type="page"/>
      </w:r>
    </w:p>
    <w:p w:rsidR="00824841" w:rsidRDefault="00824841" w:rsidP="00824841">
      <w:pPr>
        <w:spacing w:line="240" w:lineRule="auto"/>
        <w:ind w:left="540" w:hanging="526"/>
        <w:jc w:val="thaiDistribute"/>
        <w:rPr>
          <w:rFonts w:cs="Arial"/>
          <w:sz w:val="18"/>
          <w:szCs w:val="18"/>
        </w:rPr>
      </w:pPr>
      <w:r w:rsidRPr="000A4849">
        <w:rPr>
          <w:rFonts w:cs="Arial"/>
          <w:b/>
          <w:bCs/>
          <w:sz w:val="18"/>
          <w:szCs w:val="18"/>
        </w:rPr>
        <w:lastRenderedPageBreak/>
        <w:t>9</w:t>
      </w:r>
      <w:r w:rsidRPr="000A4849">
        <w:rPr>
          <w:rFonts w:cs="Arial"/>
          <w:b/>
          <w:bCs/>
          <w:sz w:val="18"/>
          <w:szCs w:val="18"/>
        </w:rPr>
        <w:tab/>
        <w:t xml:space="preserve">Critical estimates and judgements </w:t>
      </w:r>
      <w:r w:rsidRPr="000A4849">
        <w:rPr>
          <w:rFonts w:cs="Arial"/>
          <w:sz w:val="18"/>
          <w:szCs w:val="18"/>
        </w:rPr>
        <w:t>(Cont’d)</w:t>
      </w:r>
    </w:p>
    <w:p w:rsidR="00824841" w:rsidRDefault="00824841" w:rsidP="00824841">
      <w:pPr>
        <w:pStyle w:val="Header"/>
        <w:spacing w:line="240" w:lineRule="auto"/>
        <w:ind w:left="900"/>
        <w:jc w:val="both"/>
        <w:rPr>
          <w:rFonts w:cs="Arial"/>
          <w:sz w:val="18"/>
          <w:szCs w:val="18"/>
        </w:rPr>
      </w:pPr>
    </w:p>
    <w:p w:rsidR="00824841" w:rsidRDefault="00824841" w:rsidP="00824841">
      <w:pPr>
        <w:pStyle w:val="Header"/>
        <w:spacing w:line="240" w:lineRule="auto"/>
        <w:ind w:left="900"/>
        <w:jc w:val="both"/>
        <w:rPr>
          <w:rFonts w:cs="Arial"/>
          <w:sz w:val="18"/>
          <w:szCs w:val="18"/>
        </w:rPr>
      </w:pPr>
    </w:p>
    <w:p w:rsidR="003D07BF" w:rsidRPr="000A4849" w:rsidRDefault="003D07BF" w:rsidP="004E0237">
      <w:pPr>
        <w:pStyle w:val="Header"/>
        <w:numPr>
          <w:ilvl w:val="0"/>
          <w:numId w:val="1"/>
        </w:numPr>
        <w:spacing w:line="240" w:lineRule="auto"/>
        <w:ind w:left="900" w:hanging="333"/>
        <w:jc w:val="both"/>
        <w:rPr>
          <w:rFonts w:cs="Arial"/>
          <w:sz w:val="18"/>
          <w:szCs w:val="18"/>
        </w:rPr>
      </w:pPr>
      <w:r w:rsidRPr="000A4849">
        <w:rPr>
          <w:rFonts w:cs="Arial"/>
          <w:sz w:val="18"/>
          <w:szCs w:val="18"/>
        </w:rPr>
        <w:t>Determination of lease terms</w:t>
      </w:r>
    </w:p>
    <w:p w:rsidR="003D07BF" w:rsidRPr="000A4849" w:rsidRDefault="003D07BF" w:rsidP="004E0237">
      <w:pPr>
        <w:pStyle w:val="Header"/>
        <w:spacing w:line="240" w:lineRule="auto"/>
        <w:ind w:left="900"/>
        <w:jc w:val="both"/>
        <w:rPr>
          <w:rFonts w:cs="Arial"/>
          <w:sz w:val="16"/>
          <w:szCs w:val="16"/>
        </w:rPr>
      </w:pPr>
    </w:p>
    <w:p w:rsidR="003D07BF" w:rsidRPr="000A4849" w:rsidRDefault="003D07BF" w:rsidP="004E0237">
      <w:pPr>
        <w:pStyle w:val="Header"/>
        <w:spacing w:line="240" w:lineRule="auto"/>
        <w:ind w:left="900"/>
        <w:jc w:val="both"/>
        <w:rPr>
          <w:rFonts w:cs="Arial"/>
          <w:sz w:val="18"/>
          <w:szCs w:val="18"/>
        </w:rPr>
      </w:pPr>
      <w:r w:rsidRPr="000A4849">
        <w:rPr>
          <w:rFonts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rsidR="003D07BF" w:rsidRPr="000A4849" w:rsidRDefault="003D07BF" w:rsidP="004E0237">
      <w:pPr>
        <w:pStyle w:val="Header"/>
        <w:spacing w:line="240" w:lineRule="auto"/>
        <w:ind w:left="900"/>
        <w:jc w:val="both"/>
        <w:rPr>
          <w:rFonts w:cs="Arial"/>
          <w:sz w:val="16"/>
          <w:szCs w:val="16"/>
        </w:rPr>
      </w:pPr>
    </w:p>
    <w:p w:rsidR="003D07BF" w:rsidRPr="000A4849" w:rsidRDefault="003D07BF" w:rsidP="004E0237">
      <w:pPr>
        <w:pStyle w:val="Header"/>
        <w:spacing w:line="240" w:lineRule="auto"/>
        <w:ind w:left="900"/>
        <w:jc w:val="both"/>
        <w:rPr>
          <w:rFonts w:cs="Arial"/>
          <w:sz w:val="18"/>
          <w:szCs w:val="18"/>
        </w:rPr>
      </w:pPr>
      <w:r w:rsidRPr="000A4849">
        <w:rPr>
          <w:rFonts w:cs="Arial"/>
          <w:sz w:val="18"/>
          <w:szCs w:val="18"/>
        </w:rPr>
        <w:t xml:space="preserve">For leases of properties, the most relevant factors are historical lease durations, the costs and conditions of leased assets. </w:t>
      </w:r>
    </w:p>
    <w:p w:rsidR="003D07BF" w:rsidRPr="000A4849" w:rsidRDefault="003D07BF" w:rsidP="004E0237">
      <w:pPr>
        <w:pStyle w:val="Header"/>
        <w:spacing w:line="240" w:lineRule="auto"/>
        <w:ind w:left="900"/>
        <w:jc w:val="both"/>
        <w:rPr>
          <w:rFonts w:cs="Arial"/>
          <w:sz w:val="16"/>
          <w:szCs w:val="16"/>
        </w:rPr>
      </w:pPr>
    </w:p>
    <w:p w:rsidR="003D07BF" w:rsidRPr="000A4849" w:rsidRDefault="003D07BF" w:rsidP="004E0237">
      <w:pPr>
        <w:pStyle w:val="Header"/>
        <w:spacing w:line="240" w:lineRule="auto"/>
        <w:ind w:left="900"/>
        <w:jc w:val="both"/>
        <w:rPr>
          <w:rFonts w:cs="Arial"/>
          <w:sz w:val="18"/>
          <w:szCs w:val="18"/>
        </w:rPr>
      </w:pPr>
      <w:r w:rsidRPr="000A4849">
        <w:rPr>
          <w:rFonts w:cs="Arial"/>
          <w:sz w:val="18"/>
          <w:szCs w:val="18"/>
        </w:rPr>
        <w:t xml:space="preserve">Most extension options on offices and vehicles leases have not been included in the lease liability, because the Group considers </w:t>
      </w:r>
      <w:proofErr w:type="spellStart"/>
      <w:r w:rsidRPr="000A4849">
        <w:rPr>
          <w:rFonts w:cs="Arial"/>
          <w:sz w:val="18"/>
          <w:szCs w:val="18"/>
        </w:rPr>
        <w:t>i</w:t>
      </w:r>
      <w:proofErr w:type="spellEnd"/>
      <w:r w:rsidRPr="000A4849">
        <w:rPr>
          <w:rFonts w:cs="Arial"/>
          <w:sz w:val="18"/>
          <w:szCs w:val="18"/>
        </w:rPr>
        <w:t xml:space="preserve">) the underlying asset condition and/or ii) insignificant cost to replace the leased assets. </w:t>
      </w:r>
    </w:p>
    <w:p w:rsidR="003D07BF" w:rsidRPr="000A4849" w:rsidRDefault="003D07BF" w:rsidP="004E0237">
      <w:pPr>
        <w:pStyle w:val="Header"/>
        <w:spacing w:line="240" w:lineRule="auto"/>
        <w:ind w:left="900"/>
        <w:jc w:val="both"/>
        <w:rPr>
          <w:rFonts w:cs="Arial"/>
          <w:sz w:val="16"/>
          <w:szCs w:val="16"/>
        </w:rPr>
      </w:pPr>
    </w:p>
    <w:p w:rsidR="000C6606" w:rsidRPr="000A4849" w:rsidRDefault="003D07BF" w:rsidP="004E0237">
      <w:pPr>
        <w:pStyle w:val="Header"/>
        <w:spacing w:line="240" w:lineRule="auto"/>
        <w:ind w:left="900"/>
        <w:jc w:val="both"/>
        <w:rPr>
          <w:rFonts w:cs="Arial"/>
          <w:sz w:val="18"/>
          <w:szCs w:val="18"/>
        </w:rPr>
      </w:pPr>
      <w:r w:rsidRPr="000A4849">
        <w:rPr>
          <w:rFonts w:cs="Arial"/>
          <w:sz w:val="18"/>
          <w:szCs w:val="18"/>
        </w:rPr>
        <w:t xml:space="preserve">The lease term is reassessed if an option is </w:t>
      </w:r>
      <w:proofErr w:type="gramStart"/>
      <w:r w:rsidRPr="000A4849">
        <w:rPr>
          <w:rFonts w:cs="Arial"/>
          <w:sz w:val="18"/>
          <w:szCs w:val="18"/>
        </w:rPr>
        <w:t>actually exercised</w:t>
      </w:r>
      <w:proofErr w:type="gramEnd"/>
      <w:r w:rsidRPr="000A4849">
        <w:rPr>
          <w:rFonts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rsidR="00803677" w:rsidRDefault="00803677" w:rsidP="004E0237">
      <w:pPr>
        <w:pStyle w:val="Header"/>
        <w:spacing w:line="240" w:lineRule="auto"/>
        <w:ind w:left="900" w:hanging="333"/>
        <w:jc w:val="both"/>
        <w:rPr>
          <w:rFonts w:cs="Arial"/>
          <w:sz w:val="18"/>
          <w:szCs w:val="18"/>
        </w:rPr>
      </w:pPr>
    </w:p>
    <w:p w:rsidR="003D07BF" w:rsidRPr="000A4849" w:rsidRDefault="003D07BF" w:rsidP="004E0237">
      <w:pPr>
        <w:pStyle w:val="Header"/>
        <w:spacing w:line="240" w:lineRule="auto"/>
        <w:ind w:left="900" w:hanging="333"/>
        <w:jc w:val="both"/>
        <w:rPr>
          <w:rFonts w:cs="Arial"/>
          <w:sz w:val="18"/>
          <w:szCs w:val="18"/>
        </w:rPr>
      </w:pPr>
      <w:r w:rsidRPr="000A4849">
        <w:rPr>
          <w:rFonts w:cs="Arial"/>
          <w:sz w:val="18"/>
          <w:szCs w:val="18"/>
        </w:rPr>
        <w:t>h)</w:t>
      </w:r>
      <w:r w:rsidRPr="000A4849">
        <w:rPr>
          <w:rFonts w:cs="Arial"/>
          <w:sz w:val="18"/>
          <w:szCs w:val="18"/>
        </w:rPr>
        <w:tab/>
        <w:t>Determination of discount rate applied to leases</w:t>
      </w:r>
    </w:p>
    <w:p w:rsidR="003D07BF" w:rsidRPr="000A4849" w:rsidRDefault="003D07BF" w:rsidP="004E0237">
      <w:pPr>
        <w:pStyle w:val="Header"/>
        <w:spacing w:line="240" w:lineRule="auto"/>
        <w:ind w:left="900"/>
        <w:jc w:val="both"/>
        <w:rPr>
          <w:rFonts w:cs="Arial"/>
          <w:sz w:val="18"/>
          <w:szCs w:val="18"/>
        </w:rPr>
      </w:pPr>
    </w:p>
    <w:p w:rsidR="003D07BF" w:rsidRPr="000A4849" w:rsidRDefault="003D07BF" w:rsidP="004E0237">
      <w:pPr>
        <w:pStyle w:val="Header"/>
        <w:spacing w:line="240" w:lineRule="auto"/>
        <w:ind w:left="900"/>
        <w:jc w:val="both"/>
        <w:rPr>
          <w:rFonts w:cs="Arial"/>
          <w:sz w:val="18"/>
          <w:szCs w:val="18"/>
        </w:rPr>
      </w:pPr>
      <w:r w:rsidRPr="000A4849">
        <w:rPr>
          <w:rFonts w:cs="Arial"/>
          <w:sz w:val="18"/>
          <w:szCs w:val="18"/>
        </w:rPr>
        <w:t>The Group determines the incremental borrowing rate as follows:</w:t>
      </w:r>
    </w:p>
    <w:p w:rsidR="003D07BF" w:rsidRPr="000A4849" w:rsidRDefault="003D07BF" w:rsidP="004E0237">
      <w:pPr>
        <w:pStyle w:val="Header"/>
        <w:spacing w:line="240" w:lineRule="auto"/>
        <w:ind w:left="900"/>
        <w:jc w:val="both"/>
        <w:rPr>
          <w:rFonts w:cs="Arial"/>
          <w:sz w:val="18"/>
          <w:szCs w:val="18"/>
        </w:rPr>
      </w:pPr>
    </w:p>
    <w:p w:rsidR="003D07BF" w:rsidRPr="000A4849" w:rsidRDefault="003D07BF" w:rsidP="004E0237">
      <w:pPr>
        <w:pStyle w:val="Header"/>
        <w:numPr>
          <w:ilvl w:val="0"/>
          <w:numId w:val="5"/>
        </w:numPr>
        <w:spacing w:line="240" w:lineRule="auto"/>
        <w:jc w:val="both"/>
        <w:rPr>
          <w:rFonts w:cs="Arial"/>
          <w:sz w:val="18"/>
          <w:szCs w:val="18"/>
        </w:rPr>
      </w:pPr>
      <w:r w:rsidRPr="000A4849">
        <w:rPr>
          <w:rFonts w:cs="Arial"/>
          <w:sz w:val="18"/>
          <w:szCs w:val="18"/>
        </w:rPr>
        <w:tab/>
        <w:t xml:space="preserve">Where possible, use recent third-party financing received by the individual lessee as a starting point, adjusting to reflect changes in its financing conditions. </w:t>
      </w:r>
    </w:p>
    <w:p w:rsidR="003D07BF" w:rsidRPr="000A4849" w:rsidRDefault="003D07BF" w:rsidP="004E0237">
      <w:pPr>
        <w:pStyle w:val="Header"/>
        <w:numPr>
          <w:ilvl w:val="0"/>
          <w:numId w:val="5"/>
        </w:numPr>
        <w:tabs>
          <w:tab w:val="clear" w:pos="4153"/>
          <w:tab w:val="clear" w:pos="8306"/>
        </w:tabs>
        <w:spacing w:line="240" w:lineRule="auto"/>
        <w:jc w:val="both"/>
        <w:rPr>
          <w:rFonts w:cs="Arial"/>
          <w:sz w:val="18"/>
          <w:szCs w:val="18"/>
        </w:rPr>
      </w:pPr>
      <w:proofErr w:type="gramStart"/>
      <w:r w:rsidRPr="000A4849">
        <w:rPr>
          <w:rFonts w:cs="Arial"/>
          <w:sz w:val="18"/>
          <w:szCs w:val="18"/>
        </w:rPr>
        <w:t>Make adjustments</w:t>
      </w:r>
      <w:proofErr w:type="gramEnd"/>
      <w:r w:rsidRPr="000A4849">
        <w:rPr>
          <w:rFonts w:cs="Arial"/>
          <w:sz w:val="18"/>
          <w:szCs w:val="18"/>
        </w:rPr>
        <w:t xml:space="preserve"> specific to the lease, e.g. term, country, currency and security.</w:t>
      </w:r>
    </w:p>
    <w:p w:rsidR="0032672F" w:rsidRPr="000A4849" w:rsidRDefault="0032672F" w:rsidP="004E0237">
      <w:pPr>
        <w:autoSpaceDE w:val="0"/>
        <w:autoSpaceDN w:val="0"/>
        <w:adjustRightInd w:val="0"/>
        <w:spacing w:line="240" w:lineRule="auto"/>
        <w:ind w:left="540"/>
        <w:rPr>
          <w:rFonts w:cs="Arial"/>
          <w:sz w:val="18"/>
          <w:szCs w:val="18"/>
        </w:rPr>
      </w:pPr>
    </w:p>
    <w:p w:rsidR="000C6606" w:rsidRPr="000A4849" w:rsidRDefault="000C6606" w:rsidP="004E0237">
      <w:pPr>
        <w:autoSpaceDE w:val="0"/>
        <w:autoSpaceDN w:val="0"/>
        <w:adjustRightInd w:val="0"/>
        <w:spacing w:line="240" w:lineRule="auto"/>
        <w:ind w:left="540"/>
        <w:rPr>
          <w:rFonts w:cs="Arial"/>
          <w:sz w:val="18"/>
          <w:szCs w:val="18"/>
        </w:rPr>
      </w:pPr>
    </w:p>
    <w:p w:rsidR="00DF1363" w:rsidRPr="000A4849" w:rsidRDefault="003D07BF" w:rsidP="004E0237">
      <w:pPr>
        <w:spacing w:line="240" w:lineRule="auto"/>
        <w:ind w:left="540" w:hanging="526"/>
        <w:jc w:val="thaiDistribute"/>
        <w:rPr>
          <w:rFonts w:cs="Arial"/>
          <w:b/>
          <w:bCs/>
          <w:sz w:val="18"/>
          <w:szCs w:val="18"/>
        </w:rPr>
      </w:pPr>
      <w:r w:rsidRPr="000A4849">
        <w:rPr>
          <w:rFonts w:cs="Arial"/>
          <w:b/>
          <w:bCs/>
          <w:sz w:val="18"/>
          <w:szCs w:val="18"/>
        </w:rPr>
        <w:t>10</w:t>
      </w:r>
      <w:r w:rsidR="00DF1363" w:rsidRPr="000A4849">
        <w:rPr>
          <w:rFonts w:cs="Arial"/>
          <w:b/>
          <w:bCs/>
          <w:sz w:val="18"/>
          <w:szCs w:val="18"/>
        </w:rPr>
        <w:tab/>
        <w:t>Capital management</w:t>
      </w:r>
    </w:p>
    <w:p w:rsidR="00DF1363" w:rsidRPr="000A4849" w:rsidRDefault="00DF1363" w:rsidP="004E0237">
      <w:pPr>
        <w:autoSpaceDE w:val="0"/>
        <w:autoSpaceDN w:val="0"/>
        <w:adjustRightInd w:val="0"/>
        <w:spacing w:line="240" w:lineRule="auto"/>
        <w:ind w:left="540"/>
        <w:rPr>
          <w:rFonts w:cs="Arial"/>
          <w:sz w:val="18"/>
          <w:szCs w:val="18"/>
        </w:rPr>
      </w:pPr>
    </w:p>
    <w:p w:rsidR="00DE13C1" w:rsidRPr="000A4849" w:rsidRDefault="00DE13C1" w:rsidP="004E0237">
      <w:pPr>
        <w:autoSpaceDE w:val="0"/>
        <w:autoSpaceDN w:val="0"/>
        <w:adjustRightInd w:val="0"/>
        <w:spacing w:line="240" w:lineRule="auto"/>
        <w:ind w:left="540"/>
        <w:rPr>
          <w:rFonts w:cs="Arial"/>
          <w:sz w:val="18"/>
          <w:szCs w:val="18"/>
        </w:rPr>
      </w:pPr>
    </w:p>
    <w:p w:rsidR="00A54D88" w:rsidRPr="000A4849" w:rsidRDefault="007D09E3" w:rsidP="004E0237">
      <w:pPr>
        <w:autoSpaceDE w:val="0"/>
        <w:autoSpaceDN w:val="0"/>
        <w:adjustRightInd w:val="0"/>
        <w:spacing w:line="240" w:lineRule="auto"/>
        <w:ind w:left="540"/>
        <w:jc w:val="both"/>
        <w:rPr>
          <w:rFonts w:cs="Arial"/>
          <w:sz w:val="18"/>
          <w:szCs w:val="18"/>
        </w:rPr>
      </w:pPr>
      <w:r w:rsidRPr="000A4849">
        <w:rPr>
          <w:rFonts w:cs="Arial"/>
          <w:spacing w:val="-2"/>
          <w:sz w:val="18"/>
          <w:szCs w:val="18"/>
        </w:rPr>
        <w:t>The Group’s objectives when managing capital are to safeguard the Group’s ability to continue as a going concern,</w:t>
      </w:r>
      <w:r w:rsidRPr="000A4849">
        <w:rPr>
          <w:rFonts w:cs="Arial"/>
          <w:sz w:val="18"/>
          <w:szCs w:val="18"/>
        </w:rPr>
        <w:t xml:space="preserve"> so that they can continue to provide returns for shareholders and benefits for other stakeholders and to maintain an optimal capital structure to reduce the cost of capital.</w:t>
      </w:r>
    </w:p>
    <w:p w:rsidR="00A54D88" w:rsidRPr="000A4849" w:rsidRDefault="00A54D88" w:rsidP="004E0237">
      <w:pPr>
        <w:autoSpaceDE w:val="0"/>
        <w:autoSpaceDN w:val="0"/>
        <w:adjustRightInd w:val="0"/>
        <w:spacing w:line="240" w:lineRule="auto"/>
        <w:ind w:left="540"/>
        <w:jc w:val="both"/>
        <w:rPr>
          <w:rFonts w:cs="Arial"/>
          <w:sz w:val="18"/>
          <w:szCs w:val="18"/>
        </w:rPr>
      </w:pPr>
    </w:p>
    <w:p w:rsidR="00DF1363" w:rsidRPr="000A4849" w:rsidRDefault="00A54D88" w:rsidP="004E0237">
      <w:pPr>
        <w:autoSpaceDE w:val="0"/>
        <w:autoSpaceDN w:val="0"/>
        <w:adjustRightInd w:val="0"/>
        <w:spacing w:line="240" w:lineRule="auto"/>
        <w:ind w:left="540"/>
        <w:jc w:val="both"/>
        <w:rPr>
          <w:rFonts w:cs="Arial"/>
          <w:sz w:val="18"/>
          <w:szCs w:val="18"/>
        </w:rPr>
      </w:pPr>
      <w:r w:rsidRPr="000A4849">
        <w:rPr>
          <w:rFonts w:cs="Arial"/>
          <w:spacing w:val="-4"/>
          <w:sz w:val="18"/>
          <w:szCs w:val="18"/>
        </w:rPr>
        <w:t>In order to maintain or adjust the capital structure, the Group may adjust the amount</w:t>
      </w:r>
      <w:r w:rsidR="007D09E3" w:rsidRPr="000A4849">
        <w:rPr>
          <w:rFonts w:cs="Arial"/>
          <w:spacing w:val="-4"/>
          <w:sz w:val="18"/>
          <w:szCs w:val="18"/>
        </w:rPr>
        <w:t>s</w:t>
      </w:r>
      <w:r w:rsidRPr="000A4849">
        <w:rPr>
          <w:rFonts w:cs="Arial"/>
          <w:spacing w:val="-4"/>
          <w:sz w:val="18"/>
          <w:szCs w:val="18"/>
        </w:rPr>
        <w:t xml:space="preserve"> of dividends paid to shareholders,</w:t>
      </w:r>
      <w:r w:rsidRPr="000A4849">
        <w:rPr>
          <w:rFonts w:cs="Arial"/>
          <w:sz w:val="18"/>
          <w:szCs w:val="18"/>
        </w:rPr>
        <w:t xml:space="preserve"> return capital to shareholders, issue new shares, or sell assets to reduce debt</w:t>
      </w:r>
      <w:r w:rsidR="00DF1363" w:rsidRPr="000A4849">
        <w:rPr>
          <w:rFonts w:cs="Arial"/>
          <w:sz w:val="18"/>
          <w:szCs w:val="18"/>
        </w:rPr>
        <w:t>. In addition</w:t>
      </w:r>
      <w:r w:rsidR="006532DF" w:rsidRPr="000A4849">
        <w:rPr>
          <w:rFonts w:cs="Arial"/>
          <w:sz w:val="18"/>
          <w:szCs w:val="18"/>
        </w:rPr>
        <w:t>, under loan agreement, the Group</w:t>
      </w:r>
      <w:r w:rsidR="00DF1363" w:rsidRPr="000A4849">
        <w:rPr>
          <w:rFonts w:cs="Arial"/>
          <w:sz w:val="18"/>
          <w:szCs w:val="18"/>
        </w:rPr>
        <w:t xml:space="preserve"> </w:t>
      </w:r>
      <w:proofErr w:type="gramStart"/>
      <w:r w:rsidR="00DF1363" w:rsidRPr="000A4849">
        <w:rPr>
          <w:rFonts w:cs="Arial"/>
          <w:sz w:val="18"/>
          <w:szCs w:val="18"/>
        </w:rPr>
        <w:t>has to</w:t>
      </w:r>
      <w:proofErr w:type="gramEnd"/>
      <w:r w:rsidR="00DF1363" w:rsidRPr="000A4849">
        <w:rPr>
          <w:rFonts w:cs="Arial"/>
          <w:sz w:val="18"/>
          <w:szCs w:val="18"/>
        </w:rPr>
        <w:t xml:space="preserve"> maintain of certain covenants </w:t>
      </w:r>
      <w:r w:rsidR="0072539E" w:rsidRPr="000A4849">
        <w:rPr>
          <w:rFonts w:cs="Arial"/>
          <w:sz w:val="18"/>
          <w:szCs w:val="18"/>
        </w:rPr>
        <w:t xml:space="preserve">(Note </w:t>
      </w:r>
      <w:r w:rsidR="002F6FB0" w:rsidRPr="000A4849">
        <w:rPr>
          <w:rFonts w:cs="Arial"/>
          <w:sz w:val="18"/>
          <w:szCs w:val="18"/>
        </w:rPr>
        <w:t>26</w:t>
      </w:r>
      <w:r w:rsidR="00DF1363" w:rsidRPr="000A4849">
        <w:rPr>
          <w:rFonts w:cs="Arial"/>
          <w:sz w:val="18"/>
          <w:szCs w:val="18"/>
        </w:rPr>
        <w:t>).</w:t>
      </w:r>
    </w:p>
    <w:p w:rsidR="0055210D" w:rsidRPr="000A4849" w:rsidRDefault="0055210D" w:rsidP="00824841">
      <w:pPr>
        <w:autoSpaceDE w:val="0"/>
        <w:autoSpaceDN w:val="0"/>
        <w:adjustRightInd w:val="0"/>
        <w:spacing w:line="240" w:lineRule="auto"/>
        <w:jc w:val="both"/>
        <w:rPr>
          <w:rFonts w:cs="Arial"/>
          <w:sz w:val="18"/>
          <w:szCs w:val="18"/>
        </w:rPr>
      </w:pPr>
    </w:p>
    <w:p w:rsidR="00FB4562" w:rsidRPr="00824841" w:rsidRDefault="00FB4562">
      <w:pPr>
        <w:spacing w:line="240" w:lineRule="auto"/>
        <w:rPr>
          <w:rFonts w:cs="Arial"/>
          <w:sz w:val="18"/>
          <w:szCs w:val="18"/>
          <w:lang w:bidi="th-TH"/>
        </w:rPr>
      </w:pPr>
    </w:p>
    <w:p w:rsidR="00DE16B2" w:rsidRPr="000A4849" w:rsidRDefault="005D4CA7" w:rsidP="004E0237">
      <w:pPr>
        <w:pStyle w:val="a"/>
        <w:tabs>
          <w:tab w:val="left" w:pos="540"/>
        </w:tabs>
        <w:ind w:left="540" w:right="0" w:hanging="540"/>
        <w:jc w:val="both"/>
        <w:outlineLvl w:val="0"/>
        <w:rPr>
          <w:rFonts w:ascii="Arial" w:cs="Arial"/>
          <w:b/>
          <w:bCs/>
          <w:color w:val="auto"/>
          <w:sz w:val="18"/>
          <w:szCs w:val="18"/>
        </w:rPr>
      </w:pPr>
      <w:r w:rsidRPr="000A4849">
        <w:rPr>
          <w:rFonts w:ascii="Arial" w:cs="Arial"/>
          <w:b/>
          <w:bCs/>
          <w:color w:val="auto"/>
          <w:sz w:val="18"/>
          <w:szCs w:val="18"/>
        </w:rPr>
        <w:t>11</w:t>
      </w:r>
      <w:r w:rsidR="00C130E7" w:rsidRPr="000A4849">
        <w:rPr>
          <w:rFonts w:ascii="Arial" w:cs="Arial"/>
          <w:b/>
          <w:bCs/>
          <w:color w:val="auto"/>
          <w:sz w:val="18"/>
          <w:szCs w:val="18"/>
        </w:rPr>
        <w:tab/>
        <w:t>S</w:t>
      </w:r>
      <w:r w:rsidR="00DE16B2" w:rsidRPr="000A4849">
        <w:rPr>
          <w:rFonts w:ascii="Arial" w:cs="Arial"/>
          <w:b/>
          <w:bCs/>
          <w:color w:val="auto"/>
          <w:sz w:val="18"/>
          <w:szCs w:val="18"/>
        </w:rPr>
        <w:t>egment</w:t>
      </w:r>
      <w:r w:rsidR="00C130E7" w:rsidRPr="000A4849">
        <w:rPr>
          <w:rFonts w:ascii="Arial" w:cs="Arial"/>
          <w:b/>
          <w:bCs/>
          <w:color w:val="auto"/>
          <w:sz w:val="18"/>
          <w:szCs w:val="18"/>
        </w:rPr>
        <w:t xml:space="preserve"> </w:t>
      </w:r>
      <w:r w:rsidR="003741DD" w:rsidRPr="000A4849">
        <w:rPr>
          <w:rFonts w:ascii="Arial" w:cs="Arial"/>
          <w:b/>
          <w:bCs/>
          <w:color w:val="auto"/>
          <w:sz w:val="18"/>
          <w:szCs w:val="18"/>
        </w:rPr>
        <w:t xml:space="preserve">and revenue </w:t>
      </w:r>
      <w:r w:rsidR="00C130E7" w:rsidRPr="000A4849">
        <w:rPr>
          <w:rFonts w:ascii="Arial" w:cs="Arial"/>
          <w:b/>
          <w:bCs/>
          <w:color w:val="auto"/>
          <w:sz w:val="18"/>
          <w:szCs w:val="18"/>
        </w:rPr>
        <w:t>information</w:t>
      </w:r>
      <w:r w:rsidRPr="000A4849">
        <w:rPr>
          <w:rFonts w:ascii="Arial" w:cs="Arial"/>
          <w:b/>
          <w:bCs/>
          <w:color w:val="auto"/>
          <w:sz w:val="18"/>
          <w:szCs w:val="18"/>
        </w:rPr>
        <w:t xml:space="preserve"> </w:t>
      </w:r>
    </w:p>
    <w:p w:rsidR="00E15866" w:rsidRPr="000A4849" w:rsidRDefault="00E15866" w:rsidP="004E0237">
      <w:pPr>
        <w:pStyle w:val="a"/>
        <w:tabs>
          <w:tab w:val="left" w:pos="540"/>
        </w:tabs>
        <w:ind w:left="540" w:right="0"/>
        <w:jc w:val="both"/>
        <w:outlineLvl w:val="0"/>
        <w:rPr>
          <w:rFonts w:ascii="Arial" w:cs="Arial"/>
          <w:color w:val="auto"/>
          <w:sz w:val="18"/>
          <w:szCs w:val="18"/>
        </w:rPr>
      </w:pPr>
    </w:p>
    <w:p w:rsidR="00DE13C1" w:rsidRPr="000A4849" w:rsidRDefault="00DE13C1" w:rsidP="004E0237">
      <w:pPr>
        <w:pStyle w:val="a"/>
        <w:tabs>
          <w:tab w:val="left" w:pos="540"/>
        </w:tabs>
        <w:ind w:left="540" w:right="0"/>
        <w:jc w:val="both"/>
        <w:outlineLvl w:val="0"/>
        <w:rPr>
          <w:rFonts w:ascii="Arial" w:cs="Arial"/>
          <w:color w:val="auto"/>
          <w:sz w:val="18"/>
          <w:szCs w:val="18"/>
        </w:rPr>
      </w:pPr>
    </w:p>
    <w:p w:rsidR="00313625" w:rsidRPr="000A4849" w:rsidRDefault="00770112" w:rsidP="004E0237">
      <w:pPr>
        <w:autoSpaceDE w:val="0"/>
        <w:autoSpaceDN w:val="0"/>
        <w:adjustRightInd w:val="0"/>
        <w:spacing w:line="240" w:lineRule="auto"/>
        <w:ind w:left="540"/>
        <w:jc w:val="both"/>
        <w:rPr>
          <w:rFonts w:cs="Arial"/>
          <w:sz w:val="18"/>
          <w:szCs w:val="18"/>
        </w:rPr>
      </w:pPr>
      <w:r w:rsidRPr="000A4849">
        <w:rPr>
          <w:rFonts w:cs="Arial"/>
          <w:sz w:val="18"/>
          <w:szCs w:val="18"/>
        </w:rPr>
        <w:t xml:space="preserve">The </w:t>
      </w:r>
      <w:r w:rsidR="00F15761" w:rsidRPr="000A4849">
        <w:rPr>
          <w:rFonts w:cs="Arial"/>
          <w:sz w:val="18"/>
          <w:szCs w:val="18"/>
        </w:rPr>
        <w:t>Board of Directors</w:t>
      </w:r>
      <w:r w:rsidRPr="000A4849">
        <w:rPr>
          <w:rFonts w:cs="Arial"/>
          <w:sz w:val="18"/>
          <w:szCs w:val="18"/>
        </w:rPr>
        <w:t xml:space="preserve"> is the Group’s chief operating decision-maker. The </w:t>
      </w:r>
      <w:r w:rsidR="00F15761" w:rsidRPr="000A4849">
        <w:rPr>
          <w:rFonts w:cs="Arial"/>
          <w:sz w:val="18"/>
          <w:szCs w:val="18"/>
        </w:rPr>
        <w:t>Board of Directors</w:t>
      </w:r>
      <w:r w:rsidRPr="000A4849">
        <w:rPr>
          <w:rFonts w:cs="Arial"/>
          <w:sz w:val="18"/>
          <w:szCs w:val="18"/>
        </w:rPr>
        <w:t xml:space="preserve"> has determined the operating segments based on the information reviewed for the purposes of allocating resources and assessing performance.</w:t>
      </w:r>
    </w:p>
    <w:p w:rsidR="006E5156" w:rsidRPr="000A4849" w:rsidRDefault="006E5156" w:rsidP="004E0237">
      <w:pPr>
        <w:autoSpaceDE w:val="0"/>
        <w:autoSpaceDN w:val="0"/>
        <w:adjustRightInd w:val="0"/>
        <w:spacing w:line="240" w:lineRule="auto"/>
        <w:ind w:left="540"/>
        <w:jc w:val="both"/>
        <w:rPr>
          <w:rFonts w:cs="Arial"/>
          <w:sz w:val="18"/>
          <w:szCs w:val="18"/>
        </w:rPr>
      </w:pPr>
    </w:p>
    <w:p w:rsidR="004377AE" w:rsidRPr="000A4849" w:rsidRDefault="004377AE" w:rsidP="004E0237">
      <w:pPr>
        <w:autoSpaceDE w:val="0"/>
        <w:autoSpaceDN w:val="0"/>
        <w:adjustRightInd w:val="0"/>
        <w:spacing w:line="240" w:lineRule="auto"/>
        <w:ind w:left="540"/>
        <w:jc w:val="both"/>
        <w:rPr>
          <w:rFonts w:cs="Arial"/>
          <w:b/>
          <w:bCs/>
          <w:sz w:val="18"/>
          <w:szCs w:val="18"/>
        </w:rPr>
      </w:pPr>
      <w:r w:rsidRPr="000A4849">
        <w:rPr>
          <w:rFonts w:cs="Arial"/>
          <w:b/>
          <w:bCs/>
          <w:sz w:val="18"/>
          <w:szCs w:val="18"/>
        </w:rPr>
        <w:t>Geographic segment</w:t>
      </w:r>
    </w:p>
    <w:p w:rsidR="006E5156" w:rsidRPr="000A4849" w:rsidRDefault="006E5156" w:rsidP="004E0237">
      <w:pPr>
        <w:autoSpaceDE w:val="0"/>
        <w:autoSpaceDN w:val="0"/>
        <w:adjustRightInd w:val="0"/>
        <w:spacing w:line="240" w:lineRule="auto"/>
        <w:ind w:left="540"/>
        <w:jc w:val="both"/>
        <w:rPr>
          <w:rFonts w:cs="Arial"/>
          <w:sz w:val="18"/>
          <w:szCs w:val="18"/>
        </w:rPr>
      </w:pPr>
    </w:p>
    <w:p w:rsidR="008F0851" w:rsidRPr="000A4849" w:rsidRDefault="00F56250" w:rsidP="004E0237">
      <w:pPr>
        <w:autoSpaceDE w:val="0"/>
        <w:autoSpaceDN w:val="0"/>
        <w:adjustRightInd w:val="0"/>
        <w:spacing w:line="240" w:lineRule="auto"/>
        <w:ind w:left="540"/>
        <w:jc w:val="both"/>
        <w:rPr>
          <w:rFonts w:cs="Arial"/>
          <w:sz w:val="18"/>
          <w:szCs w:val="22"/>
          <w:lang w:bidi="th-TH"/>
        </w:rPr>
      </w:pPr>
      <w:r w:rsidRPr="000A4849">
        <w:rPr>
          <w:rFonts w:cs="Arial"/>
          <w:sz w:val="18"/>
          <w:szCs w:val="18"/>
        </w:rPr>
        <w:t xml:space="preserve">Segment information is presented in respect of the Group’s geography segments which are domestic and international. The two segments presented were classified and reviewed by authorised persons which is the Board of Directors. The following information is used by </w:t>
      </w:r>
      <w:r w:rsidR="00CA3D6C" w:rsidRPr="000A4849">
        <w:rPr>
          <w:rFonts w:cs="Arial"/>
          <w:sz w:val="18"/>
          <w:szCs w:val="18"/>
        </w:rPr>
        <w:t>the Board</w:t>
      </w:r>
      <w:r w:rsidRPr="000A4849">
        <w:rPr>
          <w:rFonts w:cs="Arial"/>
          <w:sz w:val="18"/>
          <w:szCs w:val="18"/>
        </w:rPr>
        <w:t xml:space="preserve"> to evaluate operation of each segment.</w:t>
      </w:r>
    </w:p>
    <w:p w:rsidR="008F0851" w:rsidRPr="000A4849" w:rsidRDefault="008F0851" w:rsidP="004E0237">
      <w:pPr>
        <w:autoSpaceDE w:val="0"/>
        <w:autoSpaceDN w:val="0"/>
        <w:adjustRightInd w:val="0"/>
        <w:spacing w:line="240" w:lineRule="auto"/>
        <w:ind w:left="540"/>
        <w:jc w:val="both"/>
        <w:rPr>
          <w:rFonts w:cs="Arial"/>
          <w:sz w:val="18"/>
          <w:szCs w:val="22"/>
          <w:lang w:bidi="th-TH"/>
        </w:rPr>
      </w:pPr>
    </w:p>
    <w:p w:rsidR="008F0851" w:rsidRPr="000A4849" w:rsidRDefault="008F0851" w:rsidP="004E0237">
      <w:pPr>
        <w:autoSpaceDE w:val="0"/>
        <w:autoSpaceDN w:val="0"/>
        <w:adjustRightInd w:val="0"/>
        <w:spacing w:line="240" w:lineRule="auto"/>
        <w:ind w:left="540"/>
        <w:jc w:val="both"/>
        <w:rPr>
          <w:rFonts w:cs="Arial"/>
          <w:sz w:val="18"/>
          <w:szCs w:val="22"/>
          <w:lang w:bidi="th-TH"/>
        </w:rPr>
        <w:sectPr w:rsidR="008F0851" w:rsidRPr="000A4849" w:rsidSect="00F37BC0">
          <w:headerReference w:type="default" r:id="rId8"/>
          <w:footerReference w:type="default" r:id="rId9"/>
          <w:pgSz w:w="11906" w:h="16838" w:code="9"/>
          <w:pgMar w:top="1440" w:right="720" w:bottom="720" w:left="1728" w:header="706" w:footer="706" w:gutter="0"/>
          <w:pgNumType w:start="15"/>
          <w:cols w:space="720"/>
        </w:sectPr>
      </w:pPr>
    </w:p>
    <w:p w:rsidR="008F0851" w:rsidRPr="006A5289" w:rsidRDefault="000C6606" w:rsidP="004E0237">
      <w:pPr>
        <w:spacing w:line="240" w:lineRule="auto"/>
        <w:ind w:left="540" w:hanging="540"/>
        <w:rPr>
          <w:rFonts w:cs="Arial"/>
          <w:b/>
          <w:bCs/>
          <w:color w:val="000000" w:themeColor="text1"/>
          <w:sz w:val="18"/>
          <w:szCs w:val="18"/>
        </w:rPr>
      </w:pPr>
      <w:r w:rsidRPr="006A5289">
        <w:rPr>
          <w:rFonts w:cs="Arial"/>
          <w:b/>
          <w:bCs/>
          <w:color w:val="000000" w:themeColor="text1"/>
          <w:sz w:val="18"/>
          <w:szCs w:val="18"/>
          <w:rtl/>
        </w:rPr>
        <w:lastRenderedPageBreak/>
        <w:t>11</w:t>
      </w:r>
      <w:r w:rsidR="008F0851" w:rsidRPr="006A5289">
        <w:rPr>
          <w:rFonts w:cs="Arial"/>
          <w:b/>
          <w:bCs/>
          <w:color w:val="000000" w:themeColor="text1"/>
          <w:sz w:val="18"/>
          <w:szCs w:val="18"/>
          <w:rtl/>
          <w:cs/>
        </w:rPr>
        <w:tab/>
      </w:r>
      <w:r w:rsidR="008F0851" w:rsidRPr="006A5289">
        <w:rPr>
          <w:rFonts w:cs="Arial"/>
          <w:b/>
          <w:bCs/>
          <w:color w:val="000000" w:themeColor="text1"/>
          <w:sz w:val="18"/>
          <w:szCs w:val="18"/>
        </w:rPr>
        <w:t>Segment and revenue information</w:t>
      </w:r>
      <w:r w:rsidR="008F0851" w:rsidRPr="006A5289">
        <w:rPr>
          <w:rFonts w:cs="Arial"/>
          <w:color w:val="000000" w:themeColor="text1"/>
          <w:sz w:val="18"/>
          <w:szCs w:val="18"/>
        </w:rPr>
        <w:t xml:space="preserve"> (Cont’d)</w:t>
      </w:r>
    </w:p>
    <w:p w:rsidR="008F0851" w:rsidRPr="006A5289" w:rsidRDefault="008F0851" w:rsidP="004E0237">
      <w:pPr>
        <w:tabs>
          <w:tab w:val="left" w:pos="1080"/>
        </w:tabs>
        <w:spacing w:line="240" w:lineRule="auto"/>
        <w:ind w:left="1080" w:hanging="540"/>
        <w:rPr>
          <w:rFonts w:eastAsia="Angsana New" w:cs="Arial"/>
          <w:b/>
          <w:bCs/>
          <w:color w:val="000000" w:themeColor="text1"/>
          <w:sz w:val="18"/>
          <w:szCs w:val="18"/>
        </w:rPr>
      </w:pPr>
    </w:p>
    <w:p w:rsidR="008F0851" w:rsidRPr="006A5289" w:rsidRDefault="008F0851" w:rsidP="004E0237">
      <w:pPr>
        <w:tabs>
          <w:tab w:val="left" w:pos="1080"/>
        </w:tabs>
        <w:spacing w:line="240" w:lineRule="auto"/>
        <w:ind w:left="1080" w:hanging="540"/>
        <w:rPr>
          <w:rFonts w:eastAsia="Angsana New" w:cs="Arial"/>
          <w:b/>
          <w:bCs/>
          <w:color w:val="000000" w:themeColor="text1"/>
          <w:sz w:val="18"/>
          <w:szCs w:val="18"/>
        </w:rPr>
      </w:pPr>
    </w:p>
    <w:p w:rsidR="008F0851" w:rsidRPr="006A5289" w:rsidRDefault="008F0851" w:rsidP="004E0237">
      <w:pPr>
        <w:autoSpaceDE w:val="0"/>
        <w:autoSpaceDN w:val="0"/>
        <w:adjustRightInd w:val="0"/>
        <w:spacing w:line="240" w:lineRule="auto"/>
        <w:ind w:left="1080" w:hanging="540"/>
        <w:rPr>
          <w:rFonts w:eastAsia="Angsana New" w:cs="Arial"/>
          <w:b/>
          <w:bCs/>
          <w:color w:val="000000" w:themeColor="text1"/>
          <w:sz w:val="18"/>
          <w:szCs w:val="18"/>
        </w:rPr>
      </w:pPr>
      <w:r w:rsidRPr="006A5289">
        <w:rPr>
          <w:rFonts w:eastAsia="Angsana New" w:cs="Arial"/>
          <w:b/>
          <w:bCs/>
          <w:color w:val="000000" w:themeColor="text1"/>
          <w:sz w:val="18"/>
          <w:szCs w:val="18"/>
        </w:rPr>
        <w:t>Financial statements by geography segment</w:t>
      </w:r>
    </w:p>
    <w:p w:rsidR="006A5289" w:rsidRDefault="006A5289" w:rsidP="004E0237">
      <w:pPr>
        <w:autoSpaceDE w:val="0"/>
        <w:autoSpaceDN w:val="0"/>
        <w:adjustRightInd w:val="0"/>
        <w:spacing w:line="240" w:lineRule="auto"/>
        <w:ind w:left="1080" w:hanging="540"/>
        <w:rPr>
          <w:rFonts w:eastAsia="Angsana New" w:cs="Arial"/>
          <w:b/>
          <w:bCs/>
          <w:color w:val="FF0000"/>
          <w:sz w:val="18"/>
          <w:szCs w:val="18"/>
        </w:rPr>
      </w:pPr>
    </w:p>
    <w:tbl>
      <w:tblPr>
        <w:tblW w:w="15266" w:type="dxa"/>
        <w:tblInd w:w="108" w:type="dxa"/>
        <w:shd w:val="clear" w:color="auto" w:fill="FFFF00"/>
        <w:tblLayout w:type="fixed"/>
        <w:tblLook w:val="0000" w:firstRow="0" w:lastRow="0" w:firstColumn="0" w:lastColumn="0" w:noHBand="0" w:noVBand="0"/>
      </w:tblPr>
      <w:tblGrid>
        <w:gridCol w:w="2934"/>
        <w:gridCol w:w="1233"/>
        <w:gridCol w:w="1233"/>
        <w:gridCol w:w="1233"/>
        <w:gridCol w:w="1233"/>
        <w:gridCol w:w="1234"/>
        <w:gridCol w:w="1233"/>
        <w:gridCol w:w="1233"/>
        <w:gridCol w:w="1233"/>
        <w:gridCol w:w="1233"/>
        <w:gridCol w:w="1234"/>
      </w:tblGrid>
      <w:tr w:rsidR="006A5289" w:rsidRPr="00D671D7" w:rsidTr="00C6193C">
        <w:trPr>
          <w:trHeight w:val="20"/>
        </w:trPr>
        <w:tc>
          <w:tcPr>
            <w:tcW w:w="2934" w:type="dxa"/>
            <w:shd w:val="clear" w:color="auto" w:fill="auto"/>
            <w:vAlign w:val="bottom"/>
          </w:tcPr>
          <w:p w:rsidR="006A5289" w:rsidRPr="00D671D7" w:rsidRDefault="006A5289" w:rsidP="00692BB0">
            <w:pPr>
              <w:spacing w:line="240" w:lineRule="auto"/>
              <w:ind w:left="336" w:right="-72"/>
              <w:rPr>
                <w:rFonts w:eastAsia="MS Mincho" w:cs="Arial"/>
                <w:b/>
                <w:bCs/>
                <w:sz w:val="16"/>
                <w:szCs w:val="16"/>
              </w:rPr>
            </w:pPr>
          </w:p>
        </w:tc>
        <w:tc>
          <w:tcPr>
            <w:tcW w:w="12332" w:type="dxa"/>
            <w:gridSpan w:val="10"/>
            <w:shd w:val="clear" w:color="auto" w:fill="auto"/>
            <w:vAlign w:val="bottom"/>
          </w:tcPr>
          <w:p w:rsidR="006A5289" w:rsidRPr="00D671D7" w:rsidRDefault="006A5289" w:rsidP="00692BB0">
            <w:pPr>
              <w:pBdr>
                <w:bottom w:val="single" w:sz="4" w:space="1" w:color="auto"/>
              </w:pBdr>
              <w:tabs>
                <w:tab w:val="left" w:pos="817"/>
              </w:tabs>
              <w:spacing w:line="240" w:lineRule="auto"/>
              <w:ind w:left="-58" w:right="-72"/>
              <w:jc w:val="center"/>
              <w:rPr>
                <w:rFonts w:eastAsia="MS Mincho" w:cs="Arial"/>
                <w:b/>
                <w:bCs/>
                <w:sz w:val="16"/>
                <w:szCs w:val="16"/>
              </w:rPr>
            </w:pPr>
            <w:r w:rsidRPr="00D671D7">
              <w:rPr>
                <w:rFonts w:eastAsia="MS Mincho" w:cs="Arial"/>
                <w:b/>
                <w:bCs/>
                <w:sz w:val="16"/>
                <w:szCs w:val="16"/>
              </w:rPr>
              <w:t xml:space="preserve">Consolidated financial </w:t>
            </w:r>
            <w:r w:rsidR="007E60CF">
              <w:rPr>
                <w:rFonts w:eastAsia="MS Mincho" w:cs="Arial"/>
                <w:b/>
                <w:bCs/>
                <w:sz w:val="16"/>
                <w:szCs w:val="16"/>
              </w:rPr>
              <w:t>statements</w:t>
            </w:r>
          </w:p>
        </w:tc>
      </w:tr>
      <w:tr w:rsidR="006A5289" w:rsidRPr="00D671D7" w:rsidTr="00C6193C">
        <w:trPr>
          <w:trHeight w:val="20"/>
        </w:trPr>
        <w:tc>
          <w:tcPr>
            <w:tcW w:w="2934" w:type="dxa"/>
            <w:shd w:val="clear" w:color="auto" w:fill="auto"/>
            <w:vAlign w:val="bottom"/>
          </w:tcPr>
          <w:p w:rsidR="006A5289" w:rsidRPr="00D671D7" w:rsidRDefault="006A5289" w:rsidP="00692BB0">
            <w:pPr>
              <w:spacing w:line="240" w:lineRule="auto"/>
              <w:ind w:left="336" w:right="-72"/>
              <w:rPr>
                <w:rFonts w:eastAsia="MS Mincho" w:cs="Arial"/>
                <w:b/>
                <w:bCs/>
                <w:sz w:val="16"/>
                <w:szCs w:val="16"/>
              </w:rPr>
            </w:pPr>
          </w:p>
        </w:tc>
        <w:tc>
          <w:tcPr>
            <w:tcW w:w="2466" w:type="dxa"/>
            <w:gridSpan w:val="2"/>
            <w:shd w:val="clear" w:color="auto" w:fill="auto"/>
            <w:vAlign w:val="bottom"/>
          </w:tcPr>
          <w:p w:rsidR="006A5289" w:rsidRPr="00D671D7" w:rsidRDefault="006A5289" w:rsidP="00692BB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6A5289" w:rsidRPr="00D671D7" w:rsidRDefault="006A5289" w:rsidP="00692BB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6A5289" w:rsidRPr="00D671D7" w:rsidRDefault="006A5289" w:rsidP="00692BB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6A5289" w:rsidRPr="00D671D7" w:rsidRDefault="006A5289" w:rsidP="00692BB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6A5289" w:rsidRPr="00D671D7" w:rsidRDefault="006A5289" w:rsidP="00692BB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6A5289" w:rsidRPr="00D671D7" w:rsidTr="00C6193C">
        <w:trPr>
          <w:trHeight w:val="20"/>
        </w:trPr>
        <w:tc>
          <w:tcPr>
            <w:tcW w:w="2934" w:type="dxa"/>
            <w:shd w:val="clear" w:color="auto" w:fill="auto"/>
            <w:vAlign w:val="bottom"/>
          </w:tcPr>
          <w:p w:rsidR="006A5289" w:rsidRPr="00D671D7" w:rsidRDefault="006A5289" w:rsidP="00C6193C">
            <w:pPr>
              <w:spacing w:line="240" w:lineRule="auto"/>
              <w:ind w:left="336" w:right="-148"/>
              <w:rPr>
                <w:rFonts w:eastAsia="MS Mincho" w:cs="Arial"/>
                <w:b/>
                <w:bCs/>
                <w:sz w:val="16"/>
                <w:szCs w:val="16"/>
                <w:rtl/>
                <w:cs/>
              </w:rPr>
            </w:pPr>
            <w:r>
              <w:rPr>
                <w:rFonts w:eastAsia="MS Mincho" w:cs="Arial"/>
                <w:b/>
                <w:bCs/>
                <w:sz w:val="16"/>
                <w:szCs w:val="16"/>
              </w:rPr>
              <w:t>For the year ended 31 December</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6A5289" w:rsidRPr="00D671D7" w:rsidRDefault="006A5289" w:rsidP="00692BB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6A5289" w:rsidRPr="00D671D7" w:rsidTr="00C6193C">
        <w:trPr>
          <w:trHeight w:val="20"/>
        </w:trPr>
        <w:tc>
          <w:tcPr>
            <w:tcW w:w="2934" w:type="dxa"/>
            <w:shd w:val="clear" w:color="auto" w:fill="auto"/>
            <w:vAlign w:val="bottom"/>
          </w:tcPr>
          <w:p w:rsidR="006A5289" w:rsidRPr="00D671D7" w:rsidRDefault="006A5289" w:rsidP="00692BB0">
            <w:pPr>
              <w:spacing w:line="240" w:lineRule="auto"/>
              <w:ind w:left="336" w:right="-72"/>
              <w:rPr>
                <w:rFonts w:eastAsia="MS Mincho" w:cs="Arial"/>
                <w:b/>
                <w:bCs/>
                <w:sz w:val="16"/>
                <w:szCs w:val="16"/>
              </w:rPr>
            </w:pP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6A5289" w:rsidRPr="00D671D7" w:rsidRDefault="006A5289" w:rsidP="00692BB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6A5289" w:rsidRPr="00D671D7" w:rsidTr="00C6193C">
        <w:trPr>
          <w:trHeight w:val="20"/>
        </w:trPr>
        <w:tc>
          <w:tcPr>
            <w:tcW w:w="2934" w:type="dxa"/>
            <w:shd w:val="clear" w:color="auto" w:fill="auto"/>
          </w:tcPr>
          <w:p w:rsidR="006A5289" w:rsidRPr="00D671D7" w:rsidRDefault="006A5289" w:rsidP="00692BB0">
            <w:pPr>
              <w:spacing w:line="240" w:lineRule="auto"/>
              <w:ind w:left="336" w:right="-72"/>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4"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3"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c>
          <w:tcPr>
            <w:tcW w:w="1234" w:type="dxa"/>
            <w:shd w:val="clear" w:color="auto" w:fill="auto"/>
          </w:tcPr>
          <w:p w:rsidR="006A5289" w:rsidRPr="00D671D7" w:rsidRDefault="006A5289" w:rsidP="00692BB0">
            <w:pPr>
              <w:spacing w:line="240" w:lineRule="auto"/>
              <w:ind w:left="127" w:right="-72" w:hanging="127"/>
              <w:rPr>
                <w:rFonts w:cs="Arial"/>
                <w:spacing w:val="-6"/>
                <w:sz w:val="12"/>
                <w:szCs w:val="12"/>
                <w:rtl/>
                <w:cs/>
              </w:rPr>
            </w:pP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snapToGrid w:val="0"/>
                <w:color w:val="000000" w:themeColor="text1"/>
                <w:sz w:val="16"/>
                <w:szCs w:val="16"/>
              </w:rPr>
            </w:pPr>
            <w:r w:rsidRPr="00EC528C">
              <w:rPr>
                <w:rFonts w:eastAsia="MS Mincho" w:cs="Arial"/>
                <w:snapToGrid w:val="0"/>
                <w:color w:val="000000" w:themeColor="text1"/>
                <w:sz w:val="16"/>
                <w:szCs w:val="16"/>
              </w:rPr>
              <w:t xml:space="preserve">Revenues from sales </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329,599</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311</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276</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39</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363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22</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967</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368,962</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334</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243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368,962</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334</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243</w:t>
            </w: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snapToGrid w:val="0"/>
                <w:color w:val="000000" w:themeColor="text1"/>
                <w:sz w:val="16"/>
                <w:szCs w:val="16"/>
                <w:rtl/>
                <w:cs/>
              </w:rPr>
            </w:pPr>
            <w:r w:rsidRPr="00EC528C">
              <w:rPr>
                <w:rFonts w:eastAsia="MS Mincho" w:cs="Arial"/>
                <w:snapToGrid w:val="0"/>
                <w:color w:val="000000" w:themeColor="text1"/>
                <w:sz w:val="16"/>
                <w:szCs w:val="16"/>
              </w:rPr>
              <w:t>Revenues from construction</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lang w:val="en-US"/>
              </w:rPr>
            </w:pPr>
            <w:r w:rsidRPr="00EC528C">
              <w:rPr>
                <w:rFonts w:eastAsia="MS Mincho" w:cs="Arial"/>
                <w:snapToGrid w:val="0"/>
                <w:color w:val="000000" w:themeColor="text1"/>
                <w:sz w:val="16"/>
                <w:szCs w:val="16"/>
              </w:rPr>
              <w:t>1</w:t>
            </w:r>
            <w:r w:rsidR="0078311B">
              <w:rPr>
                <w:rFonts w:eastAsia="MS Mincho" w:cs="Arial"/>
                <w:snapToGrid w:val="0"/>
                <w:color w:val="000000" w:themeColor="text1"/>
                <w:sz w:val="16"/>
                <w:szCs w:val="16"/>
              </w:rPr>
              <w:t>46</w:t>
            </w:r>
            <w:r w:rsidRPr="00EC528C">
              <w:rPr>
                <w:rFonts w:eastAsia="MS Mincho" w:cs="Arial"/>
                <w:snapToGrid w:val="0"/>
                <w:color w:val="000000" w:themeColor="text1"/>
                <w:sz w:val="16"/>
                <w:szCs w:val="16"/>
                <w:lang w:val="en-US"/>
              </w:rPr>
              <w:t>,</w:t>
            </w:r>
            <w:r w:rsidR="0078311B">
              <w:rPr>
                <w:rFonts w:eastAsia="MS Mincho" w:cs="Arial"/>
                <w:snapToGrid w:val="0"/>
                <w:color w:val="000000" w:themeColor="text1"/>
                <w:sz w:val="16"/>
                <w:szCs w:val="16"/>
              </w:rPr>
              <w:t>033</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lang w:val="en-US"/>
              </w:rPr>
            </w:pPr>
            <w:r w:rsidRPr="00EC528C">
              <w:rPr>
                <w:rFonts w:eastAsia="MS Mincho" w:cs="Arial"/>
                <w:snapToGrid w:val="0"/>
                <w:color w:val="000000" w:themeColor="text1"/>
                <w:sz w:val="16"/>
                <w:szCs w:val="16"/>
                <w:lang w:val="en-US"/>
              </w:rPr>
              <w:t>105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w:t>
            </w:r>
            <w:r w:rsidR="00DF1EB5">
              <w:rPr>
                <w:rFonts w:eastAsia="MS Mincho" w:cs="Arial"/>
                <w:snapToGrid w:val="0"/>
                <w:color w:val="000000" w:themeColor="text1"/>
                <w:sz w:val="16"/>
                <w:szCs w:val="16"/>
              </w:rPr>
              <w:t>46</w:t>
            </w:r>
            <w:r w:rsidRPr="00EC528C">
              <w:rPr>
                <w:rFonts w:eastAsia="MS Mincho" w:cs="Arial"/>
                <w:snapToGrid w:val="0"/>
                <w:color w:val="000000" w:themeColor="text1"/>
                <w:sz w:val="16"/>
                <w:szCs w:val="16"/>
              </w:rPr>
              <w:t>,</w:t>
            </w:r>
            <w:r w:rsidR="00DF1EB5">
              <w:rPr>
                <w:rFonts w:eastAsia="MS Mincho" w:cs="Arial"/>
                <w:snapToGrid w:val="0"/>
                <w:color w:val="000000" w:themeColor="text1"/>
                <w:sz w:val="16"/>
                <w:szCs w:val="16"/>
              </w:rPr>
              <w:t>033</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105</w:t>
            </w:r>
          </w:p>
        </w:tc>
        <w:tc>
          <w:tcPr>
            <w:tcW w:w="1233" w:type="dxa"/>
            <w:shd w:val="clear" w:color="auto" w:fill="auto"/>
            <w:vAlign w:val="bottom"/>
          </w:tcPr>
          <w:p w:rsidR="00AC778C" w:rsidRPr="00EC528C" w:rsidRDefault="00B028AF"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Pr>
                <w:rFonts w:eastAsia="MS Mincho" w:cs="Arial"/>
                <w:snapToGrid w:val="0"/>
                <w:color w:val="000000" w:themeColor="text1"/>
                <w:sz w:val="16"/>
                <w:szCs w:val="16"/>
              </w:rPr>
              <w:t>(20,315)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(105)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125,718</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r>
      <w:tr w:rsidR="006A5289" w:rsidRPr="00EC528C" w:rsidTr="00C6193C">
        <w:trPr>
          <w:trHeight w:val="20"/>
        </w:trPr>
        <w:tc>
          <w:tcPr>
            <w:tcW w:w="2934"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 xml:space="preserve">Total revenues from sales </w:t>
            </w:r>
          </w:p>
          <w:p w:rsidR="00AC778C" w:rsidRPr="00EC528C" w:rsidRDefault="00AC778C" w:rsidP="00AC778C">
            <w:pPr>
              <w:spacing w:line="240" w:lineRule="auto"/>
              <w:ind w:left="336" w:right="-72"/>
              <w:rPr>
                <w:rFonts w:eastAsia="MS Mincho" w:cs="Arial"/>
                <w:b/>
                <w:bCs/>
                <w:snapToGrid w:val="0"/>
                <w:color w:val="000000" w:themeColor="text1"/>
                <w:sz w:val="16"/>
                <w:szCs w:val="16"/>
                <w:rtl/>
                <w:cs/>
              </w:rPr>
            </w:pPr>
            <w:r w:rsidRPr="00EC528C">
              <w:rPr>
                <w:rFonts w:eastAsia="MS Mincho" w:cs="Arial"/>
                <w:b/>
                <w:bCs/>
                <w:snapToGrid w:val="0"/>
                <w:color w:val="000000" w:themeColor="text1"/>
                <w:sz w:val="16"/>
                <w:szCs w:val="16"/>
              </w:rPr>
              <w:t xml:space="preserve">   and construction</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b/>
                <w:bCs/>
                <w:snapToGrid w:val="0"/>
                <w:color w:val="000000" w:themeColor="text1"/>
                <w:sz w:val="16"/>
                <w:szCs w:val="16"/>
              </w:rPr>
              <w:t>4</w:t>
            </w:r>
            <w:r w:rsidR="0078311B">
              <w:rPr>
                <w:rFonts w:eastAsia="MS Mincho" w:cs="Arial"/>
                <w:b/>
                <w:bCs/>
                <w:snapToGrid w:val="0"/>
                <w:color w:val="000000" w:themeColor="text1"/>
                <w:sz w:val="16"/>
                <w:szCs w:val="16"/>
              </w:rPr>
              <w:t>7</w:t>
            </w:r>
            <w:r w:rsidRPr="00EC528C">
              <w:rPr>
                <w:rFonts w:eastAsia="MS Mincho" w:cs="Arial"/>
                <w:b/>
                <w:bCs/>
                <w:snapToGrid w:val="0"/>
                <w:color w:val="000000" w:themeColor="text1"/>
                <w:sz w:val="16"/>
                <w:szCs w:val="16"/>
              </w:rPr>
              <w:t>5,</w:t>
            </w:r>
            <w:r w:rsidR="0078311B">
              <w:rPr>
                <w:rFonts w:eastAsia="MS Mincho" w:cs="Arial"/>
                <w:b/>
                <w:bCs/>
                <w:snapToGrid w:val="0"/>
                <w:color w:val="000000" w:themeColor="text1"/>
                <w:sz w:val="16"/>
                <w:szCs w:val="16"/>
              </w:rPr>
              <w:t>632</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311,381</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lang w:val="en-US"/>
              </w:rPr>
            </w:pPr>
            <w:r w:rsidRPr="00EC528C">
              <w:rPr>
                <w:rFonts w:eastAsia="MS Mincho" w:cs="Arial"/>
                <w:b/>
                <w:bCs/>
                <w:snapToGrid w:val="0"/>
                <w:color w:val="000000" w:themeColor="text1"/>
                <w:sz w:val="16"/>
                <w:szCs w:val="16"/>
              </w:rPr>
              <w:t>39,363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22,967</w:t>
            </w:r>
          </w:p>
        </w:tc>
        <w:tc>
          <w:tcPr>
            <w:tcW w:w="1234" w:type="dxa"/>
            <w:shd w:val="clear" w:color="auto" w:fill="auto"/>
            <w:vAlign w:val="bottom"/>
          </w:tcPr>
          <w:p w:rsidR="00AC778C" w:rsidRPr="00EC528C" w:rsidRDefault="001F54A8" w:rsidP="00AC778C">
            <w:pPr>
              <w:tabs>
                <w:tab w:val="decimal" w:pos="414"/>
              </w:tabs>
              <w:spacing w:line="240" w:lineRule="auto"/>
              <w:ind w:right="-72"/>
              <w:jc w:val="right"/>
              <w:rPr>
                <w:rFonts w:eastAsia="MS Mincho" w:cs="Arial"/>
                <w:b/>
                <w:bCs/>
                <w:snapToGrid w:val="0"/>
                <w:color w:val="000000" w:themeColor="text1"/>
                <w:sz w:val="16"/>
                <w:szCs w:val="16"/>
              </w:rPr>
            </w:pPr>
            <w:r>
              <w:rPr>
                <w:rFonts w:eastAsia="MS Mincho" w:cs="Arial"/>
                <w:b/>
                <w:bCs/>
                <w:snapToGrid w:val="0"/>
                <w:color w:val="000000" w:themeColor="text1"/>
                <w:sz w:val="16"/>
                <w:szCs w:val="16"/>
              </w:rPr>
              <w:t>514</w:t>
            </w:r>
            <w:r w:rsidR="00AC778C" w:rsidRPr="00EC528C">
              <w:rPr>
                <w:rFonts w:eastAsia="MS Mincho" w:cs="Arial"/>
                <w:b/>
                <w:bCs/>
                <w:snapToGrid w:val="0"/>
                <w:color w:val="000000" w:themeColor="text1"/>
                <w:sz w:val="16"/>
                <w:szCs w:val="16"/>
              </w:rPr>
              <w:t>,</w:t>
            </w:r>
            <w:r>
              <w:rPr>
                <w:rFonts w:eastAsia="MS Mincho" w:cs="Arial"/>
                <w:b/>
                <w:bCs/>
                <w:snapToGrid w:val="0"/>
                <w:color w:val="000000" w:themeColor="text1"/>
                <w:sz w:val="16"/>
                <w:szCs w:val="16"/>
              </w:rPr>
              <w:t>995</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334,348</w:t>
            </w:r>
          </w:p>
        </w:tc>
        <w:tc>
          <w:tcPr>
            <w:tcW w:w="1233" w:type="dxa"/>
            <w:shd w:val="clear" w:color="auto" w:fill="auto"/>
            <w:vAlign w:val="bottom"/>
          </w:tcPr>
          <w:p w:rsidR="00AC778C" w:rsidRPr="00EC528C" w:rsidRDefault="00B028AF" w:rsidP="00AC778C">
            <w:pPr>
              <w:tabs>
                <w:tab w:val="decimal" w:pos="414"/>
              </w:tabs>
              <w:spacing w:line="240" w:lineRule="auto"/>
              <w:ind w:right="-72"/>
              <w:jc w:val="right"/>
              <w:rPr>
                <w:rFonts w:eastAsia="MS Mincho" w:cs="Arial"/>
                <w:b/>
                <w:bCs/>
                <w:snapToGrid w:val="0"/>
                <w:color w:val="000000" w:themeColor="text1"/>
                <w:sz w:val="16"/>
                <w:szCs w:val="16"/>
              </w:rPr>
            </w:pPr>
            <w:r>
              <w:rPr>
                <w:rFonts w:eastAsia="MS Mincho" w:cs="Arial"/>
                <w:b/>
                <w:bCs/>
                <w:snapToGrid w:val="0"/>
                <w:color w:val="000000" w:themeColor="text1"/>
                <w:sz w:val="16"/>
                <w:szCs w:val="16"/>
              </w:rPr>
              <w:t>(20,315)</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b/>
                <w:bCs/>
                <w:snapToGrid w:val="0"/>
                <w:color w:val="000000" w:themeColor="text1"/>
                <w:sz w:val="16"/>
                <w:szCs w:val="16"/>
              </w:rPr>
              <w:t>(105)</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494,680</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334,243</w:t>
            </w:r>
          </w:p>
        </w:tc>
      </w:tr>
      <w:tr w:rsidR="006A5289" w:rsidRPr="00EC528C" w:rsidTr="00C6193C">
        <w:trPr>
          <w:trHeight w:val="20"/>
        </w:trPr>
        <w:tc>
          <w:tcPr>
            <w:tcW w:w="2934" w:type="dxa"/>
            <w:shd w:val="clear" w:color="auto" w:fill="auto"/>
            <w:vAlign w:val="bottom"/>
          </w:tcPr>
          <w:p w:rsidR="006A5289" w:rsidRPr="00EC528C" w:rsidRDefault="006A5289" w:rsidP="00692BB0">
            <w:pPr>
              <w:spacing w:line="240" w:lineRule="auto"/>
              <w:ind w:left="336" w:right="-72"/>
              <w:rPr>
                <w:rFonts w:eastAsia="MS Mincho" w:cs="Arial"/>
                <w:b/>
                <w:bCs/>
                <w:snapToGrid w:val="0"/>
                <w:color w:val="000000" w:themeColor="text1"/>
                <w:sz w:val="12"/>
                <w:szCs w:val="12"/>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b/>
                <w:bCs/>
                <w:color w:val="000000" w:themeColor="text1"/>
                <w:spacing w:val="-6"/>
                <w:sz w:val="12"/>
                <w:szCs w:val="12"/>
                <w:rtl/>
                <w:cs/>
              </w:rPr>
            </w:pP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theme="minorBidi"/>
                <w:snapToGrid w:val="0"/>
                <w:color w:val="000000" w:themeColor="text1"/>
                <w:sz w:val="16"/>
                <w:rtl/>
                <w:lang w:val="en-US" w:bidi="th-TH"/>
              </w:rPr>
            </w:pPr>
            <w:r w:rsidRPr="00EC528C">
              <w:rPr>
                <w:rFonts w:eastAsia="MS Mincho" w:cs="Arial"/>
                <w:snapToGrid w:val="0"/>
                <w:color w:val="000000" w:themeColor="text1"/>
                <w:sz w:val="16"/>
                <w:szCs w:val="16"/>
              </w:rPr>
              <w:t>Operating profit (loss)</w:t>
            </w:r>
          </w:p>
        </w:tc>
        <w:tc>
          <w:tcPr>
            <w:tcW w:w="1233"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cs/>
              </w:rPr>
            </w:pPr>
            <w:r>
              <w:rPr>
                <w:rFonts w:eastAsia="MS Mincho" w:cs="Arial"/>
                <w:snapToGrid w:val="0"/>
                <w:color w:val="000000" w:themeColor="text1"/>
                <w:sz w:val="16"/>
                <w:szCs w:val="16"/>
              </w:rPr>
              <w:t>168,792</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380,594</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rPr>
              <w:t>8,561</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299</w:t>
            </w:r>
            <w:r w:rsidRPr="00EC528C">
              <w:rPr>
                <w:rFonts w:eastAsia="MS Mincho" w:cs="Arial"/>
                <w:snapToGrid w:val="0"/>
                <w:color w:val="000000" w:themeColor="text1"/>
                <w:sz w:val="16"/>
                <w:szCs w:val="16"/>
                <w:cs/>
              </w:rPr>
              <w:t>)</w:t>
            </w:r>
          </w:p>
        </w:tc>
        <w:tc>
          <w:tcPr>
            <w:tcW w:w="1234"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rPr>
            </w:pPr>
            <w:r>
              <w:rPr>
                <w:rFonts w:eastAsia="MS Mincho" w:cs="Arial"/>
                <w:snapToGrid w:val="0"/>
                <w:color w:val="000000" w:themeColor="text1"/>
                <w:sz w:val="16"/>
                <w:szCs w:val="16"/>
              </w:rPr>
              <w:t>177,353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380,295</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00781CC6">
              <w:rPr>
                <w:rFonts w:eastAsia="MS Mincho" w:cs="Arial"/>
                <w:snapToGrid w:val="0"/>
                <w:color w:val="000000" w:themeColor="text1"/>
                <w:sz w:val="16"/>
                <w:szCs w:val="16"/>
              </w:rPr>
              <w:t>80,735</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334,459</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rPr>
            </w:pPr>
            <w:r>
              <w:rPr>
                <w:rFonts w:eastAsia="MS Mincho" w:cs="Arial"/>
                <w:snapToGrid w:val="0"/>
                <w:color w:val="000000" w:themeColor="text1"/>
                <w:sz w:val="16"/>
                <w:szCs w:val="16"/>
              </w:rPr>
              <w:t>96,618</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45,836</w:t>
            </w: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Browallia New"/>
                <w:b/>
                <w:bCs/>
                <w:snapToGrid w:val="0"/>
                <w:color w:val="000000" w:themeColor="text1"/>
                <w:sz w:val="16"/>
                <w:rtl/>
                <w:cs/>
                <w:lang w:bidi="th-TH"/>
              </w:rPr>
            </w:pPr>
            <w:r w:rsidRPr="00EC528C">
              <w:rPr>
                <w:rFonts w:eastAsia="MS Mincho" w:cs="Arial"/>
                <w:snapToGrid w:val="0"/>
                <w:color w:val="000000" w:themeColor="text1"/>
                <w:sz w:val="16"/>
                <w:szCs w:val="16"/>
              </w:rPr>
              <w:t>Finance costs</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110,437</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(146,247)</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6,074</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3,743</w:t>
            </w:r>
            <w:r w:rsidRPr="00EC528C">
              <w:rPr>
                <w:rFonts w:eastAsia="MS Mincho" w:cs="Arial"/>
                <w:snapToGrid w:val="0"/>
                <w:color w:val="000000" w:themeColor="text1"/>
                <w:sz w:val="16"/>
                <w:szCs w:val="16"/>
                <w:cs/>
              </w:rPr>
              <w:t>)</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116,511</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149,990</w:t>
            </w:r>
            <w:r w:rsidRPr="00EC528C">
              <w:rPr>
                <w:rFonts w:eastAsia="MS Mincho" w:cs="Arial"/>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17,749</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56,649</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98,762</w:t>
            </w:r>
            <w:r w:rsidRPr="00EC528C">
              <w:rPr>
                <w:rFonts w:eastAsia="MS Mincho" w:cs="Arial"/>
                <w:snapToGrid w:val="0"/>
                <w:color w:val="000000" w:themeColor="text1"/>
                <w:sz w:val="16"/>
                <w:szCs w:val="16"/>
                <w:cs/>
              </w:rPr>
              <w:t>)</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(93,341)</w:t>
            </w: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snapToGrid w:val="0"/>
                <w:color w:val="000000" w:themeColor="text1"/>
                <w:sz w:val="16"/>
                <w:szCs w:val="16"/>
                <w:rtl/>
                <w:cs/>
              </w:rPr>
            </w:pPr>
            <w:r w:rsidRPr="00EC528C">
              <w:rPr>
                <w:rFonts w:eastAsia="MS Mincho" w:cs="Arial"/>
                <w:snapToGrid w:val="0"/>
                <w:color w:val="000000" w:themeColor="text1"/>
                <w:sz w:val="16"/>
                <w:szCs w:val="16"/>
              </w:rPr>
              <w:t>Share of profit from associates</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301,585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311,501</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lang w:val="en-US"/>
              </w:rPr>
            </w:pPr>
            <w:r w:rsidRPr="00EC528C">
              <w:rPr>
                <w:rFonts w:eastAsia="MS Mincho" w:cs="Arial"/>
                <w:snapToGrid w:val="0"/>
                <w:color w:val="000000" w:themeColor="text1"/>
                <w:sz w:val="16"/>
                <w:szCs w:val="16"/>
              </w:rPr>
              <w:t>4</w:t>
            </w:r>
            <w:r w:rsidRPr="00EC528C">
              <w:rPr>
                <w:rFonts w:eastAsia="MS Mincho" w:cs="Arial"/>
                <w:snapToGrid w:val="0"/>
                <w:color w:val="000000" w:themeColor="text1"/>
                <w:sz w:val="16"/>
                <w:szCs w:val="16"/>
                <w:lang w:val="en-US"/>
              </w:rPr>
              <w:t>,</w:t>
            </w:r>
            <w:r w:rsidRPr="00EC528C">
              <w:rPr>
                <w:rFonts w:eastAsia="MS Mincho" w:cs="Arial"/>
                <w:snapToGrid w:val="0"/>
                <w:color w:val="000000" w:themeColor="text1"/>
                <w:sz w:val="16"/>
                <w:szCs w:val="16"/>
              </w:rPr>
              <w:t>830</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6,597</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306,415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318,098</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306,415</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318,098</w:t>
            </w:r>
          </w:p>
        </w:tc>
      </w:tr>
      <w:tr w:rsidR="006A5289" w:rsidRPr="00EC528C" w:rsidTr="00C6193C">
        <w:trPr>
          <w:trHeight w:val="20"/>
        </w:trPr>
        <w:tc>
          <w:tcPr>
            <w:tcW w:w="2934"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4"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4"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b/>
                <w:bCs/>
                <w:snapToGrid w:val="0"/>
                <w:color w:val="000000" w:themeColor="text1"/>
                <w:sz w:val="16"/>
                <w:szCs w:val="16"/>
                <w:rtl/>
                <w:cs/>
              </w:rPr>
            </w:pPr>
            <w:r w:rsidRPr="00EC528C">
              <w:rPr>
                <w:rFonts w:eastAsia="MS Mincho" w:cs="Arial"/>
                <w:b/>
                <w:bCs/>
                <w:snapToGrid w:val="0"/>
                <w:color w:val="000000" w:themeColor="text1"/>
                <w:sz w:val="16"/>
                <w:szCs w:val="16"/>
              </w:rPr>
              <w:t>Profit (loss) before income tax</w:t>
            </w:r>
          </w:p>
        </w:tc>
        <w:tc>
          <w:tcPr>
            <w:tcW w:w="1233"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cs/>
              </w:rPr>
            </w:pPr>
            <w:r>
              <w:rPr>
                <w:rFonts w:eastAsia="MS Mincho" w:cs="Arial"/>
                <w:b/>
                <w:bCs/>
                <w:snapToGrid w:val="0"/>
                <w:color w:val="000000" w:themeColor="text1"/>
                <w:sz w:val="16"/>
                <w:szCs w:val="16"/>
              </w:rPr>
              <w:t>359,940</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545,848</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7,317</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2,555</w:t>
            </w:r>
          </w:p>
        </w:tc>
        <w:tc>
          <w:tcPr>
            <w:tcW w:w="1234"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lang w:val="en-US"/>
              </w:rPr>
            </w:pPr>
            <w:r>
              <w:rPr>
                <w:rFonts w:eastAsia="MS Mincho" w:cs="Arial"/>
                <w:b/>
                <w:bCs/>
                <w:snapToGrid w:val="0"/>
                <w:color w:val="000000" w:themeColor="text1"/>
                <w:sz w:val="16"/>
                <w:szCs w:val="16"/>
              </w:rPr>
              <w:t>367,257</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548,403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cs/>
              </w:rPr>
              <w:t>(</w:t>
            </w:r>
            <w:r w:rsidR="00781CC6">
              <w:rPr>
                <w:rFonts w:eastAsia="MS Mincho" w:cs="Arial"/>
                <w:b/>
                <w:bCs/>
                <w:snapToGrid w:val="0"/>
                <w:color w:val="000000" w:themeColor="text1"/>
                <w:sz w:val="16"/>
                <w:szCs w:val="16"/>
              </w:rPr>
              <w:t>62,986</w:t>
            </w:r>
            <w:r w:rsidRPr="00EC528C">
              <w:rPr>
                <w:rFonts w:eastAsia="MS Mincho" w:cs="Arial"/>
                <w:b/>
                <w:bCs/>
                <w:snapToGrid w:val="0"/>
                <w:color w:val="000000" w:themeColor="text1"/>
                <w:sz w:val="16"/>
                <w:szCs w:val="16"/>
                <w:c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(277,810)</w:t>
            </w:r>
          </w:p>
        </w:tc>
        <w:tc>
          <w:tcPr>
            <w:tcW w:w="1233" w:type="dxa"/>
            <w:shd w:val="clear" w:color="auto" w:fill="auto"/>
            <w:vAlign w:val="bottom"/>
          </w:tcPr>
          <w:p w:rsidR="00AC778C" w:rsidRPr="00EC528C" w:rsidRDefault="00781CC6" w:rsidP="00AC778C">
            <w:pPr>
              <w:tabs>
                <w:tab w:val="decimal" w:pos="414"/>
              </w:tabs>
              <w:spacing w:line="240" w:lineRule="auto"/>
              <w:ind w:right="-72"/>
              <w:jc w:val="right"/>
              <w:rPr>
                <w:rFonts w:eastAsia="MS Mincho" w:cs="Arial"/>
                <w:snapToGrid w:val="0"/>
                <w:color w:val="000000" w:themeColor="text1"/>
                <w:sz w:val="16"/>
                <w:szCs w:val="16"/>
              </w:rPr>
            </w:pPr>
            <w:r>
              <w:rPr>
                <w:rFonts w:eastAsia="MS Mincho" w:cs="Arial"/>
                <w:b/>
                <w:bCs/>
                <w:snapToGrid w:val="0"/>
                <w:color w:val="000000" w:themeColor="text1"/>
                <w:sz w:val="16"/>
                <w:szCs w:val="16"/>
              </w:rPr>
              <w:t>304,271</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270,593</w:t>
            </w: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snapToGrid w:val="0"/>
                <w:color w:val="000000" w:themeColor="text1"/>
                <w:sz w:val="16"/>
                <w:szCs w:val="16"/>
              </w:rPr>
            </w:pPr>
            <w:r w:rsidRPr="00EC528C">
              <w:rPr>
                <w:rFonts w:eastAsia="MS Mincho" w:cs="Arial"/>
                <w:snapToGrid w:val="0"/>
                <w:color w:val="000000" w:themeColor="text1"/>
                <w:sz w:val="16"/>
                <w:szCs w:val="16"/>
              </w:rPr>
              <w:t>Income tax</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snapToGrid w:val="0"/>
                <w:color w:val="000000" w:themeColor="text1"/>
                <w:sz w:val="16"/>
                <w:szCs w:val="16"/>
              </w:rPr>
              <w:t>(590)</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1,576</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(937)</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cs/>
              </w:rPr>
              <w:t>-</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(1,527)</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1,576</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543</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snapToGrid w:val="0"/>
                <w:color w:val="000000" w:themeColor="text1"/>
                <w:sz w:val="16"/>
                <w:szCs w:val="16"/>
              </w:rPr>
              <w:t>-</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(984)</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1,576</w:t>
            </w:r>
          </w:p>
        </w:tc>
      </w:tr>
      <w:tr w:rsidR="006A5289" w:rsidRPr="00EC528C" w:rsidTr="00C6193C">
        <w:trPr>
          <w:trHeight w:val="20"/>
        </w:trPr>
        <w:tc>
          <w:tcPr>
            <w:tcW w:w="2934"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4"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3"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c>
          <w:tcPr>
            <w:tcW w:w="1234" w:type="dxa"/>
            <w:shd w:val="clear" w:color="auto" w:fill="auto"/>
            <w:vAlign w:val="bottom"/>
          </w:tcPr>
          <w:p w:rsidR="006A5289" w:rsidRPr="00EC528C" w:rsidRDefault="006A5289" w:rsidP="00692BB0">
            <w:pPr>
              <w:spacing w:line="240" w:lineRule="auto"/>
              <w:ind w:left="336" w:right="-72"/>
              <w:rPr>
                <w:rFonts w:cs="Arial"/>
                <w:color w:val="000000" w:themeColor="text1"/>
                <w:spacing w:val="-6"/>
                <w:sz w:val="12"/>
                <w:szCs w:val="12"/>
              </w:rPr>
            </w:pPr>
          </w:p>
        </w:tc>
      </w:tr>
      <w:tr w:rsidR="00AC778C" w:rsidRPr="00EC528C" w:rsidTr="00C6193C">
        <w:trPr>
          <w:trHeight w:val="20"/>
        </w:trPr>
        <w:tc>
          <w:tcPr>
            <w:tcW w:w="2934" w:type="dxa"/>
            <w:shd w:val="clear" w:color="auto" w:fill="auto"/>
            <w:vAlign w:val="bottom"/>
          </w:tcPr>
          <w:p w:rsidR="00AC778C" w:rsidRPr="00EC528C" w:rsidRDefault="00AC778C" w:rsidP="00AC778C">
            <w:pPr>
              <w:spacing w:line="240" w:lineRule="auto"/>
              <w:ind w:left="336" w:right="-72"/>
              <w:rPr>
                <w:rFonts w:eastAsia="MS Mincho" w:cs="Arial"/>
                <w:b/>
                <w:bCs/>
                <w:snapToGrid w:val="0"/>
                <w:color w:val="000000" w:themeColor="text1"/>
                <w:sz w:val="16"/>
                <w:szCs w:val="16"/>
                <w:rtl/>
                <w:cs/>
              </w:rPr>
            </w:pPr>
            <w:r w:rsidRPr="00EC528C">
              <w:rPr>
                <w:rFonts w:eastAsia="MS Mincho" w:cs="Arial"/>
                <w:b/>
                <w:bCs/>
                <w:snapToGrid w:val="0"/>
                <w:color w:val="000000" w:themeColor="text1"/>
                <w:sz w:val="16"/>
                <w:szCs w:val="16"/>
              </w:rPr>
              <w:t xml:space="preserve">Profit (loss) for the </w:t>
            </w:r>
            <w:r w:rsidR="007E60CF">
              <w:rPr>
                <w:rFonts w:eastAsia="MS Mincho" w:cs="Arial"/>
                <w:b/>
                <w:bCs/>
                <w:snapToGrid w:val="0"/>
                <w:color w:val="000000" w:themeColor="text1"/>
                <w:sz w:val="16"/>
                <w:szCs w:val="16"/>
              </w:rPr>
              <w:t>year</w:t>
            </w:r>
          </w:p>
        </w:tc>
        <w:tc>
          <w:tcPr>
            <w:tcW w:w="1233" w:type="dxa"/>
            <w:shd w:val="clear" w:color="auto" w:fill="auto"/>
            <w:vAlign w:val="center"/>
          </w:tcPr>
          <w:p w:rsidR="00AC778C" w:rsidRPr="00EC528C" w:rsidRDefault="00781CC6"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Pr>
                <w:rFonts w:eastAsia="MS Mincho" w:cs="Arial"/>
                <w:b/>
                <w:bCs/>
                <w:snapToGrid w:val="0"/>
                <w:color w:val="000000" w:themeColor="text1"/>
                <w:sz w:val="16"/>
                <w:szCs w:val="16"/>
              </w:rPr>
              <w:t>359,350</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547,424</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b/>
                <w:bCs/>
                <w:snapToGrid w:val="0"/>
                <w:color w:val="000000" w:themeColor="text1"/>
                <w:sz w:val="16"/>
                <w:szCs w:val="16"/>
              </w:rPr>
              <w:t>6,380</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2,555</w:t>
            </w:r>
          </w:p>
        </w:tc>
        <w:tc>
          <w:tcPr>
            <w:tcW w:w="1234" w:type="dxa"/>
            <w:shd w:val="clear" w:color="auto" w:fill="auto"/>
            <w:vAlign w:val="center"/>
          </w:tcPr>
          <w:p w:rsidR="00AC778C" w:rsidRPr="00EC528C" w:rsidRDefault="00781CC6"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Pr>
                <w:rFonts w:eastAsia="MS Mincho" w:cs="Arial"/>
                <w:b/>
                <w:bCs/>
                <w:snapToGrid w:val="0"/>
                <w:color w:val="000000" w:themeColor="text1"/>
                <w:sz w:val="16"/>
                <w:szCs w:val="16"/>
              </w:rPr>
              <w:t>365,730</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tl/>
              </w:rPr>
              <w:t>549,979</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cs/>
              </w:rPr>
              <w:t>(</w:t>
            </w:r>
            <w:r w:rsidR="00781CC6">
              <w:rPr>
                <w:rFonts w:eastAsia="MS Mincho" w:cs="Arial"/>
                <w:b/>
                <w:bCs/>
                <w:snapToGrid w:val="0"/>
                <w:color w:val="000000" w:themeColor="text1"/>
                <w:sz w:val="16"/>
                <w:szCs w:val="16"/>
              </w:rPr>
              <w:t>62,443</w:t>
            </w:r>
            <w:r w:rsidRPr="00EC528C">
              <w:rPr>
                <w:rFonts w:eastAsia="MS Mincho" w:cs="Arial"/>
                <w:b/>
                <w:bCs/>
                <w:snapToGrid w:val="0"/>
                <w:color w:val="000000" w:themeColor="text1"/>
                <w:sz w:val="16"/>
                <w:szCs w:val="16"/>
                <w:cs/>
              </w:rPr>
              <w:t>)</w:t>
            </w:r>
          </w:p>
        </w:tc>
        <w:tc>
          <w:tcPr>
            <w:tcW w:w="1233"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(277,810)</w:t>
            </w:r>
          </w:p>
        </w:tc>
        <w:tc>
          <w:tcPr>
            <w:tcW w:w="1233" w:type="dxa"/>
            <w:shd w:val="clear" w:color="auto" w:fill="auto"/>
            <w:vAlign w:val="center"/>
          </w:tcPr>
          <w:p w:rsidR="00AC778C" w:rsidRPr="00EC528C" w:rsidRDefault="00781CC6"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Pr>
                <w:rFonts w:eastAsia="MS Mincho" w:cs="Arial"/>
                <w:b/>
                <w:bCs/>
                <w:snapToGrid w:val="0"/>
                <w:color w:val="000000" w:themeColor="text1"/>
                <w:sz w:val="16"/>
                <w:szCs w:val="16"/>
              </w:rPr>
              <w:t>303,287</w:t>
            </w:r>
          </w:p>
        </w:tc>
        <w:tc>
          <w:tcPr>
            <w:tcW w:w="1234" w:type="dxa"/>
            <w:shd w:val="clear" w:color="auto" w:fill="auto"/>
            <w:vAlign w:val="center"/>
          </w:tcPr>
          <w:p w:rsidR="00AC778C" w:rsidRPr="00EC528C" w:rsidRDefault="00AC778C" w:rsidP="00AC778C">
            <w:pPr>
              <w:pBdr>
                <w:bottom w:val="doub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b/>
                <w:bCs/>
                <w:snapToGrid w:val="0"/>
                <w:color w:val="000000" w:themeColor="text1"/>
                <w:sz w:val="16"/>
                <w:szCs w:val="16"/>
              </w:rPr>
              <w:t>272,169</w:t>
            </w:r>
          </w:p>
        </w:tc>
      </w:tr>
    </w:tbl>
    <w:p w:rsidR="006A5289" w:rsidRPr="00C6193C" w:rsidRDefault="006A5289" w:rsidP="004E0237">
      <w:pPr>
        <w:autoSpaceDE w:val="0"/>
        <w:autoSpaceDN w:val="0"/>
        <w:adjustRightInd w:val="0"/>
        <w:spacing w:line="240" w:lineRule="auto"/>
        <w:ind w:left="1080" w:hanging="540"/>
        <w:rPr>
          <w:rFonts w:eastAsia="Angsana New" w:cs="Arial"/>
          <w:color w:val="000000" w:themeColor="text1"/>
          <w:sz w:val="18"/>
          <w:szCs w:val="18"/>
        </w:rPr>
      </w:pPr>
    </w:p>
    <w:tbl>
      <w:tblPr>
        <w:tblW w:w="15284" w:type="dxa"/>
        <w:tblInd w:w="108" w:type="dxa"/>
        <w:shd w:val="clear" w:color="auto" w:fill="FFFF00"/>
        <w:tblLayout w:type="fixed"/>
        <w:tblLook w:val="0000" w:firstRow="0" w:lastRow="0" w:firstColumn="0" w:lastColumn="0" w:noHBand="0" w:noVBand="0"/>
      </w:tblPr>
      <w:tblGrid>
        <w:gridCol w:w="2952"/>
        <w:gridCol w:w="1233"/>
        <w:gridCol w:w="1233"/>
        <w:gridCol w:w="1233"/>
        <w:gridCol w:w="1233"/>
        <w:gridCol w:w="1234"/>
        <w:gridCol w:w="1233"/>
        <w:gridCol w:w="1233"/>
        <w:gridCol w:w="1233"/>
        <w:gridCol w:w="1233"/>
        <w:gridCol w:w="1234"/>
      </w:tblGrid>
      <w:tr w:rsidR="006A5289" w:rsidRPr="00EC528C" w:rsidTr="00C6193C">
        <w:trPr>
          <w:trHeight w:val="20"/>
        </w:trPr>
        <w:tc>
          <w:tcPr>
            <w:tcW w:w="2952" w:type="dxa"/>
            <w:shd w:val="clear" w:color="auto" w:fill="auto"/>
            <w:vAlign w:val="bottom"/>
          </w:tcPr>
          <w:p w:rsidR="006A5289" w:rsidRPr="00EC528C" w:rsidRDefault="006A5289" w:rsidP="00692BB0">
            <w:pPr>
              <w:spacing w:line="240" w:lineRule="auto"/>
              <w:ind w:left="336" w:right="-72"/>
              <w:rPr>
                <w:rFonts w:eastAsia="MS Mincho" w:cs="Arial"/>
                <w:b/>
                <w:bCs/>
                <w:color w:val="000000" w:themeColor="text1"/>
                <w:sz w:val="16"/>
                <w:szCs w:val="16"/>
              </w:rPr>
            </w:pPr>
          </w:p>
        </w:tc>
        <w:tc>
          <w:tcPr>
            <w:tcW w:w="2466" w:type="dxa"/>
            <w:gridSpan w:val="2"/>
            <w:shd w:val="clear" w:color="auto" w:fill="auto"/>
            <w:vAlign w:val="bottom"/>
          </w:tcPr>
          <w:p w:rsidR="006A5289" w:rsidRPr="00EC528C" w:rsidRDefault="006A5289" w:rsidP="00692BB0">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EC528C">
              <w:rPr>
                <w:rFonts w:eastAsia="MS Mincho" w:cs="Arial"/>
                <w:b/>
                <w:bCs/>
                <w:color w:val="000000" w:themeColor="text1"/>
                <w:sz w:val="16"/>
                <w:szCs w:val="16"/>
              </w:rPr>
              <w:t>Domestic</w:t>
            </w:r>
          </w:p>
        </w:tc>
        <w:tc>
          <w:tcPr>
            <w:tcW w:w="2466" w:type="dxa"/>
            <w:gridSpan w:val="2"/>
            <w:shd w:val="clear" w:color="auto" w:fill="auto"/>
            <w:vAlign w:val="bottom"/>
          </w:tcPr>
          <w:p w:rsidR="006A5289" w:rsidRPr="00EC528C" w:rsidRDefault="006A5289" w:rsidP="00692BB0">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EC528C">
              <w:rPr>
                <w:rFonts w:eastAsia="MS Mincho" w:cs="Arial"/>
                <w:b/>
                <w:bCs/>
                <w:color w:val="000000" w:themeColor="text1"/>
                <w:sz w:val="16"/>
                <w:szCs w:val="16"/>
              </w:rPr>
              <w:t>International</w:t>
            </w:r>
          </w:p>
        </w:tc>
        <w:tc>
          <w:tcPr>
            <w:tcW w:w="2467" w:type="dxa"/>
            <w:gridSpan w:val="2"/>
            <w:shd w:val="clear" w:color="auto" w:fill="auto"/>
            <w:vAlign w:val="bottom"/>
          </w:tcPr>
          <w:p w:rsidR="006A5289" w:rsidRPr="00EC528C" w:rsidRDefault="006A5289" w:rsidP="00692BB0">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EC528C">
              <w:rPr>
                <w:rFonts w:eastAsia="MS Mincho" w:cs="Arial"/>
                <w:b/>
                <w:bCs/>
                <w:color w:val="000000" w:themeColor="text1"/>
                <w:sz w:val="16"/>
                <w:szCs w:val="16"/>
              </w:rPr>
              <w:t>Total</w:t>
            </w:r>
          </w:p>
        </w:tc>
        <w:tc>
          <w:tcPr>
            <w:tcW w:w="2466" w:type="dxa"/>
            <w:gridSpan w:val="2"/>
            <w:shd w:val="clear" w:color="auto" w:fill="auto"/>
            <w:vAlign w:val="bottom"/>
          </w:tcPr>
          <w:p w:rsidR="006A5289" w:rsidRPr="00EC528C" w:rsidRDefault="006A5289" w:rsidP="00692BB0">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EC528C">
              <w:rPr>
                <w:rFonts w:eastAsia="MS Mincho" w:cs="Arial"/>
                <w:b/>
                <w:bCs/>
                <w:color w:val="000000" w:themeColor="text1"/>
                <w:sz w:val="16"/>
                <w:szCs w:val="16"/>
              </w:rPr>
              <w:t>Elimination</w:t>
            </w:r>
          </w:p>
        </w:tc>
        <w:tc>
          <w:tcPr>
            <w:tcW w:w="2467" w:type="dxa"/>
            <w:gridSpan w:val="2"/>
            <w:shd w:val="clear" w:color="auto" w:fill="auto"/>
            <w:vAlign w:val="bottom"/>
          </w:tcPr>
          <w:p w:rsidR="006A5289" w:rsidRPr="00EC528C" w:rsidRDefault="006A5289" w:rsidP="00692BB0">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EC528C">
              <w:rPr>
                <w:rFonts w:eastAsia="MS Mincho" w:cs="Arial"/>
                <w:b/>
                <w:bCs/>
                <w:color w:val="000000" w:themeColor="text1"/>
                <w:sz w:val="16"/>
                <w:szCs w:val="16"/>
              </w:rPr>
              <w:t>Total</w:t>
            </w:r>
          </w:p>
        </w:tc>
      </w:tr>
      <w:tr w:rsidR="006A5289" w:rsidRPr="00EC528C" w:rsidTr="00C6193C">
        <w:trPr>
          <w:trHeight w:val="20"/>
        </w:trPr>
        <w:tc>
          <w:tcPr>
            <w:tcW w:w="2952" w:type="dxa"/>
            <w:shd w:val="clear" w:color="auto" w:fill="auto"/>
          </w:tcPr>
          <w:p w:rsidR="006A5289" w:rsidRPr="00EC528C" w:rsidRDefault="006A5289" w:rsidP="00692BB0">
            <w:pPr>
              <w:spacing w:line="240" w:lineRule="auto"/>
              <w:ind w:left="336" w:right="-72"/>
              <w:rPr>
                <w:rFonts w:eastAsia="MS Mincho" w:cs="Arial"/>
                <w:b/>
                <w:bCs/>
                <w:color w:val="000000" w:themeColor="text1"/>
                <w:sz w:val="16"/>
                <w:szCs w:val="16"/>
                <w:rtl/>
                <w:cs/>
              </w:rPr>
            </w:pPr>
            <w:r w:rsidRPr="00EC528C">
              <w:rPr>
                <w:rFonts w:eastAsia="MS Mincho" w:cs="Arial"/>
                <w:b/>
                <w:bCs/>
                <w:color w:val="000000" w:themeColor="text1"/>
                <w:sz w:val="16"/>
                <w:szCs w:val="16"/>
              </w:rPr>
              <w:t>As at</w:t>
            </w:r>
            <w:r w:rsidR="007E60CF">
              <w:rPr>
                <w:rFonts w:eastAsia="MS Mincho" w:cs="Arial"/>
                <w:b/>
                <w:bCs/>
                <w:color w:val="000000" w:themeColor="text1"/>
                <w:sz w:val="16"/>
                <w:szCs w:val="16"/>
              </w:rPr>
              <w:t xml:space="preserve"> 31 December</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2020</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2019</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2020</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2019</w:t>
            </w:r>
          </w:p>
        </w:tc>
        <w:tc>
          <w:tcPr>
            <w:tcW w:w="1234"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2020</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2019</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2020</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2019</w:t>
            </w:r>
          </w:p>
        </w:tc>
        <w:tc>
          <w:tcPr>
            <w:tcW w:w="1233"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2020</w:t>
            </w:r>
          </w:p>
        </w:tc>
        <w:tc>
          <w:tcPr>
            <w:tcW w:w="1234" w:type="dxa"/>
            <w:shd w:val="clear" w:color="auto" w:fill="auto"/>
            <w:vAlign w:val="bottom"/>
          </w:tcPr>
          <w:p w:rsidR="006A5289" w:rsidRPr="00EC528C" w:rsidRDefault="006A5289" w:rsidP="00692BB0">
            <w:pPr>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2019</w:t>
            </w:r>
          </w:p>
        </w:tc>
      </w:tr>
      <w:tr w:rsidR="006A5289" w:rsidRPr="00EC528C" w:rsidTr="00C6193C">
        <w:trPr>
          <w:trHeight w:val="20"/>
        </w:trPr>
        <w:tc>
          <w:tcPr>
            <w:tcW w:w="2952" w:type="dxa"/>
            <w:shd w:val="clear" w:color="auto" w:fill="auto"/>
          </w:tcPr>
          <w:p w:rsidR="006A5289" w:rsidRPr="00EC528C" w:rsidRDefault="006A5289" w:rsidP="00692BB0">
            <w:pPr>
              <w:spacing w:line="240" w:lineRule="auto"/>
              <w:ind w:left="336" w:right="-72"/>
              <w:rPr>
                <w:rFonts w:eastAsia="MS Mincho" w:cs="Arial"/>
                <w:b/>
                <w:bCs/>
                <w:color w:val="000000" w:themeColor="text1"/>
                <w:sz w:val="16"/>
                <w:szCs w:val="16"/>
              </w:rPr>
            </w:pP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4"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3"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c>
          <w:tcPr>
            <w:tcW w:w="1234" w:type="dxa"/>
            <w:shd w:val="clear" w:color="auto" w:fill="auto"/>
            <w:vAlign w:val="bottom"/>
          </w:tcPr>
          <w:p w:rsidR="006A5289" w:rsidRPr="00EC528C" w:rsidRDefault="006A5289" w:rsidP="00692BB0">
            <w:pPr>
              <w:pBdr>
                <w:bottom w:val="sing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b/>
                <w:bCs/>
                <w:color w:val="000000" w:themeColor="text1"/>
                <w:sz w:val="16"/>
                <w:szCs w:val="16"/>
              </w:rPr>
              <w:t>Baht Thousand</w:t>
            </w:r>
          </w:p>
        </w:tc>
      </w:tr>
      <w:tr w:rsidR="006A5289" w:rsidRPr="00EC528C" w:rsidTr="00C6193C">
        <w:trPr>
          <w:trHeight w:val="20"/>
        </w:trPr>
        <w:tc>
          <w:tcPr>
            <w:tcW w:w="2952"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127" w:right="-72" w:hanging="127"/>
              <w:rPr>
                <w:rFonts w:cs="Arial"/>
                <w:color w:val="000000" w:themeColor="text1"/>
                <w:spacing w:val="-6"/>
                <w:sz w:val="12"/>
                <w:szCs w:val="12"/>
                <w:rtl/>
                <w:cs/>
              </w:rPr>
            </w:pPr>
          </w:p>
        </w:tc>
      </w:tr>
      <w:tr w:rsidR="00AC778C" w:rsidRPr="00EC528C" w:rsidTr="00C6193C">
        <w:trPr>
          <w:trHeight w:val="20"/>
        </w:trPr>
        <w:tc>
          <w:tcPr>
            <w:tcW w:w="2952" w:type="dxa"/>
            <w:shd w:val="clear" w:color="auto" w:fill="auto"/>
            <w:vAlign w:val="bottom"/>
          </w:tcPr>
          <w:p w:rsidR="00AC778C" w:rsidRPr="00EC528C" w:rsidRDefault="00AC778C" w:rsidP="00AC778C">
            <w:pPr>
              <w:spacing w:line="240" w:lineRule="auto"/>
              <w:ind w:left="336" w:right="-72"/>
              <w:rPr>
                <w:rFonts w:eastAsia="MS Mincho" w:cs="Arial"/>
                <w:b/>
                <w:bCs/>
                <w:snapToGrid w:val="0"/>
                <w:color w:val="000000" w:themeColor="text1"/>
                <w:sz w:val="16"/>
                <w:szCs w:val="16"/>
                <w:rtl/>
                <w:cs/>
              </w:rPr>
            </w:pPr>
            <w:r w:rsidRPr="00EC528C">
              <w:rPr>
                <w:rFonts w:eastAsia="MS Mincho" w:cs="Arial"/>
                <w:b/>
                <w:bCs/>
                <w:snapToGrid w:val="0"/>
                <w:color w:val="000000" w:themeColor="text1"/>
                <w:sz w:val="16"/>
                <w:szCs w:val="16"/>
              </w:rPr>
              <w:t>Total assets</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16,</w:t>
            </w:r>
            <w:r w:rsidR="00781CC6">
              <w:rPr>
                <w:rFonts w:eastAsia="MS Mincho" w:cs="Arial"/>
                <w:snapToGrid w:val="0"/>
                <w:color w:val="000000" w:themeColor="text1"/>
                <w:sz w:val="16"/>
                <w:szCs w:val="16"/>
              </w:rPr>
              <w:t>308,581</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15,668,349</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1,345,625</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1,020,951</w:t>
            </w:r>
          </w:p>
        </w:tc>
        <w:tc>
          <w:tcPr>
            <w:tcW w:w="1234" w:type="dxa"/>
            <w:shd w:val="clear" w:color="auto" w:fill="auto"/>
            <w:vAlign w:val="center"/>
          </w:tcPr>
          <w:p w:rsidR="00AC778C" w:rsidRPr="00EC528C" w:rsidRDefault="00781CC6" w:rsidP="00AC778C">
            <w:pPr>
              <w:pBdr>
                <w:bottom w:val="double" w:sz="4" w:space="1" w:color="auto"/>
              </w:pBdr>
              <w:spacing w:line="240" w:lineRule="auto"/>
              <w:ind w:right="-72"/>
              <w:jc w:val="right"/>
              <w:rPr>
                <w:rFonts w:eastAsia="MS Mincho" w:cs="Arial"/>
                <w:snapToGrid w:val="0"/>
                <w:color w:val="000000" w:themeColor="text1"/>
                <w:sz w:val="16"/>
                <w:szCs w:val="16"/>
              </w:rPr>
            </w:pPr>
            <w:r>
              <w:rPr>
                <w:rFonts w:eastAsia="MS Mincho" w:cs="Arial"/>
                <w:snapToGrid w:val="0"/>
                <w:color w:val="000000" w:themeColor="text1"/>
                <w:sz w:val="16"/>
                <w:szCs w:val="16"/>
              </w:rPr>
              <w:t>17,654,206</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16,689,300</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11</w:t>
            </w:r>
            <w:r w:rsidRPr="00EC528C">
              <w:rPr>
                <w:rFonts w:eastAsia="MS Mincho" w:cs="Arial"/>
                <w:snapToGrid w:val="0"/>
                <w:color w:val="000000" w:themeColor="text1"/>
                <w:sz w:val="16"/>
                <w:szCs w:val="16"/>
                <w:lang w:val="en-US"/>
              </w:rPr>
              <w:t>,</w:t>
            </w:r>
            <w:r w:rsidR="00781CC6">
              <w:rPr>
                <w:rFonts w:eastAsia="MS Mincho" w:cs="Arial"/>
                <w:snapToGrid w:val="0"/>
                <w:color w:val="000000" w:themeColor="text1"/>
                <w:sz w:val="16"/>
                <w:szCs w:val="16"/>
              </w:rPr>
              <w:t>816,253</w:t>
            </w:r>
            <w:r w:rsidRPr="00EC528C">
              <w:rPr>
                <w:rFonts w:eastAsia="MS Mincho" w:cs="Arial"/>
                <w:snapToGrid w:val="0"/>
                <w:color w:val="000000" w:themeColor="text1"/>
                <w:sz w:val="16"/>
                <w:szCs w:val="16"/>
                <w:cs/>
              </w:rPr>
              <w:t>)</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(11,412,405)</w:t>
            </w:r>
          </w:p>
        </w:tc>
        <w:tc>
          <w:tcPr>
            <w:tcW w:w="1233" w:type="dxa"/>
            <w:shd w:val="clear" w:color="auto" w:fill="auto"/>
            <w:vAlign w:val="center"/>
          </w:tcPr>
          <w:p w:rsidR="00AC778C" w:rsidRPr="00EC528C" w:rsidRDefault="00781CC6" w:rsidP="00AC778C">
            <w:pPr>
              <w:pBdr>
                <w:bottom w:val="double" w:sz="4" w:space="1" w:color="auto"/>
              </w:pBdr>
              <w:spacing w:line="240" w:lineRule="auto"/>
              <w:ind w:right="-72"/>
              <w:jc w:val="right"/>
              <w:rPr>
                <w:rFonts w:eastAsia="MS Mincho" w:cs="Arial"/>
                <w:snapToGrid w:val="0"/>
                <w:color w:val="000000" w:themeColor="text1"/>
                <w:sz w:val="16"/>
                <w:szCs w:val="16"/>
              </w:rPr>
            </w:pPr>
            <w:r>
              <w:rPr>
                <w:rFonts w:eastAsia="MS Mincho" w:cs="Arial"/>
                <w:snapToGrid w:val="0"/>
                <w:color w:val="000000" w:themeColor="text1"/>
                <w:sz w:val="16"/>
                <w:szCs w:val="16"/>
              </w:rPr>
              <w:t>5,837,953</w:t>
            </w:r>
          </w:p>
        </w:tc>
        <w:tc>
          <w:tcPr>
            <w:tcW w:w="1234"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5,276,895</w:t>
            </w:r>
          </w:p>
        </w:tc>
      </w:tr>
      <w:tr w:rsidR="006A5289" w:rsidRPr="00EC528C" w:rsidTr="00C6193C">
        <w:trPr>
          <w:trHeight w:val="20"/>
        </w:trPr>
        <w:tc>
          <w:tcPr>
            <w:tcW w:w="2952"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3" w:type="dxa"/>
            <w:shd w:val="clear" w:color="auto" w:fill="auto"/>
          </w:tcPr>
          <w:p w:rsidR="006A5289" w:rsidRPr="00EC528C" w:rsidRDefault="006A5289" w:rsidP="00692BB0">
            <w:pPr>
              <w:spacing w:line="240" w:lineRule="auto"/>
              <w:ind w:left="336" w:right="-72"/>
              <w:rPr>
                <w:rFonts w:cs="Arial"/>
                <w:b/>
                <w:bCs/>
                <w:color w:val="000000" w:themeColor="text1"/>
                <w:spacing w:val="-6"/>
                <w:sz w:val="12"/>
                <w:szCs w:val="12"/>
                <w:rtl/>
                <w:cs/>
              </w:rPr>
            </w:pPr>
          </w:p>
        </w:tc>
        <w:tc>
          <w:tcPr>
            <w:tcW w:w="1234" w:type="dxa"/>
            <w:shd w:val="clear" w:color="auto" w:fill="auto"/>
          </w:tcPr>
          <w:p w:rsidR="006A5289" w:rsidRPr="00EC528C" w:rsidRDefault="006A5289" w:rsidP="00692BB0">
            <w:pPr>
              <w:spacing w:line="240" w:lineRule="auto"/>
              <w:ind w:left="336" w:right="-72"/>
              <w:rPr>
                <w:rFonts w:cs="Arial"/>
                <w:color w:val="000000" w:themeColor="text1"/>
                <w:spacing w:val="-6"/>
                <w:sz w:val="12"/>
                <w:szCs w:val="12"/>
                <w:rtl/>
                <w:cs/>
              </w:rPr>
            </w:pPr>
          </w:p>
        </w:tc>
      </w:tr>
      <w:tr w:rsidR="00AC778C" w:rsidRPr="00EC528C" w:rsidTr="00C6193C">
        <w:trPr>
          <w:trHeight w:val="20"/>
        </w:trPr>
        <w:tc>
          <w:tcPr>
            <w:tcW w:w="2952" w:type="dxa"/>
            <w:shd w:val="clear" w:color="auto" w:fill="auto"/>
            <w:vAlign w:val="bottom"/>
          </w:tcPr>
          <w:p w:rsidR="00AC778C" w:rsidRPr="00EC528C" w:rsidRDefault="00AC778C" w:rsidP="00AC778C">
            <w:pPr>
              <w:spacing w:line="240" w:lineRule="auto"/>
              <w:ind w:left="336" w:right="-72"/>
              <w:rPr>
                <w:rFonts w:eastAsia="MS Mincho" w:cs="Arial"/>
                <w:b/>
                <w:bCs/>
                <w:snapToGrid w:val="0"/>
                <w:color w:val="000000" w:themeColor="text1"/>
                <w:sz w:val="16"/>
                <w:szCs w:val="16"/>
                <w:rtl/>
                <w:cs/>
              </w:rPr>
            </w:pPr>
            <w:r w:rsidRPr="00EC528C">
              <w:rPr>
                <w:rFonts w:eastAsia="MS Mincho" w:cs="Arial"/>
                <w:b/>
                <w:bCs/>
                <w:snapToGrid w:val="0"/>
                <w:color w:val="000000" w:themeColor="text1"/>
                <w:sz w:val="16"/>
                <w:szCs w:val="16"/>
              </w:rPr>
              <w:t>Total liabilities</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4,266,818</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4,059,032</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482,780</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339,533</w:t>
            </w:r>
          </w:p>
        </w:tc>
        <w:tc>
          <w:tcPr>
            <w:tcW w:w="1234"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4,749,598</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4,398,565</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cs/>
              </w:rPr>
              <w:t>(</w:t>
            </w:r>
            <w:r w:rsidRPr="00EC528C">
              <w:rPr>
                <w:rFonts w:eastAsia="MS Mincho" w:cs="Arial"/>
                <w:snapToGrid w:val="0"/>
                <w:color w:val="000000" w:themeColor="text1"/>
                <w:sz w:val="16"/>
                <w:szCs w:val="16"/>
              </w:rPr>
              <w:t>1,728,623</w:t>
            </w:r>
            <w:r w:rsidRPr="00EC528C">
              <w:rPr>
                <w:rFonts w:eastAsia="MS Mincho" w:cs="Arial"/>
                <w:snapToGrid w:val="0"/>
                <w:color w:val="000000" w:themeColor="text1"/>
                <w:sz w:val="16"/>
                <w:szCs w:val="16"/>
                <w:cs/>
              </w:rPr>
              <w:t>)</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(1,459,076)</w:t>
            </w:r>
          </w:p>
        </w:tc>
        <w:tc>
          <w:tcPr>
            <w:tcW w:w="1233"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3,020,975</w:t>
            </w:r>
          </w:p>
        </w:tc>
        <w:tc>
          <w:tcPr>
            <w:tcW w:w="1234" w:type="dxa"/>
            <w:shd w:val="clear" w:color="auto" w:fill="auto"/>
            <w:vAlign w:val="center"/>
          </w:tcPr>
          <w:p w:rsidR="00AC778C" w:rsidRPr="00EC528C" w:rsidRDefault="00AC778C" w:rsidP="00AC778C">
            <w:pPr>
              <w:pBdr>
                <w:bottom w:val="double" w:sz="4" w:space="1" w:color="auto"/>
              </w:pBdr>
              <w:spacing w:line="240" w:lineRule="auto"/>
              <w:ind w:right="-72"/>
              <w:jc w:val="right"/>
              <w:rPr>
                <w:rFonts w:eastAsia="MS Mincho" w:cs="Arial"/>
                <w:b/>
                <w:bCs/>
                <w:snapToGrid w:val="0"/>
                <w:color w:val="000000" w:themeColor="text1"/>
                <w:sz w:val="16"/>
                <w:szCs w:val="16"/>
              </w:rPr>
            </w:pPr>
            <w:r w:rsidRPr="00EC528C">
              <w:rPr>
                <w:rFonts w:eastAsia="MS Mincho" w:cs="Arial"/>
                <w:snapToGrid w:val="0"/>
                <w:color w:val="000000" w:themeColor="text1"/>
                <w:sz w:val="16"/>
                <w:szCs w:val="16"/>
              </w:rPr>
              <w:t>2,939,489</w:t>
            </w:r>
          </w:p>
        </w:tc>
      </w:tr>
    </w:tbl>
    <w:p w:rsidR="008F0851" w:rsidRPr="00300910" w:rsidRDefault="008F0851" w:rsidP="006A5289">
      <w:pPr>
        <w:autoSpaceDE w:val="0"/>
        <w:autoSpaceDN w:val="0"/>
        <w:adjustRightInd w:val="0"/>
        <w:spacing w:line="240" w:lineRule="auto"/>
        <w:rPr>
          <w:rFonts w:cs="Arial"/>
          <w:color w:val="FF0000"/>
          <w:sz w:val="18"/>
          <w:szCs w:val="18"/>
        </w:rPr>
      </w:pPr>
    </w:p>
    <w:p w:rsidR="00C9200E" w:rsidRPr="00300910" w:rsidRDefault="00C9200E" w:rsidP="004E0237">
      <w:pPr>
        <w:spacing w:line="240" w:lineRule="auto"/>
        <w:rPr>
          <w:rFonts w:cs="Arial"/>
          <w:color w:val="FF0000"/>
          <w:sz w:val="18"/>
          <w:szCs w:val="18"/>
          <w:lang w:bidi="th-TH"/>
        </w:rPr>
      </w:pPr>
      <w:r w:rsidRPr="00300910">
        <w:rPr>
          <w:rFonts w:cs="Arial"/>
          <w:color w:val="FF0000"/>
          <w:sz w:val="18"/>
          <w:szCs w:val="18"/>
          <w:lang w:bidi="th-TH"/>
        </w:rPr>
        <w:br w:type="page"/>
      </w:r>
    </w:p>
    <w:p w:rsidR="00C9200E" w:rsidRPr="00AC778C" w:rsidRDefault="00C9200E" w:rsidP="004E0237">
      <w:pPr>
        <w:spacing w:line="240" w:lineRule="auto"/>
        <w:ind w:left="540" w:hanging="540"/>
        <w:rPr>
          <w:rFonts w:cs="Arial"/>
          <w:b/>
          <w:bCs/>
          <w:color w:val="000000" w:themeColor="text1"/>
          <w:sz w:val="18"/>
          <w:szCs w:val="18"/>
        </w:rPr>
      </w:pPr>
      <w:r w:rsidRPr="00AC778C">
        <w:rPr>
          <w:rFonts w:cs="Arial"/>
          <w:b/>
          <w:bCs/>
          <w:color w:val="000000" w:themeColor="text1"/>
          <w:sz w:val="18"/>
          <w:szCs w:val="18"/>
          <w:rtl/>
        </w:rPr>
        <w:lastRenderedPageBreak/>
        <w:t>11</w:t>
      </w:r>
      <w:r w:rsidRPr="00AC778C">
        <w:rPr>
          <w:rFonts w:cs="Arial"/>
          <w:b/>
          <w:bCs/>
          <w:color w:val="000000" w:themeColor="text1"/>
          <w:sz w:val="18"/>
          <w:szCs w:val="18"/>
          <w:rtl/>
          <w:cs/>
        </w:rPr>
        <w:tab/>
      </w:r>
      <w:r w:rsidRPr="00AC778C">
        <w:rPr>
          <w:rFonts w:cs="Arial"/>
          <w:b/>
          <w:bCs/>
          <w:color w:val="000000" w:themeColor="text1"/>
          <w:sz w:val="18"/>
          <w:szCs w:val="18"/>
        </w:rPr>
        <w:t>Segment and revenue information</w:t>
      </w:r>
      <w:r w:rsidRPr="00AC778C">
        <w:rPr>
          <w:rFonts w:cs="Arial"/>
          <w:color w:val="000000" w:themeColor="text1"/>
          <w:sz w:val="18"/>
          <w:szCs w:val="18"/>
        </w:rPr>
        <w:t xml:space="preserve"> (Cont’d)</w:t>
      </w:r>
    </w:p>
    <w:p w:rsidR="00C9200E" w:rsidRPr="00995CBD" w:rsidRDefault="00C9200E" w:rsidP="004E0237">
      <w:pPr>
        <w:tabs>
          <w:tab w:val="left" w:pos="1080"/>
        </w:tabs>
        <w:spacing w:line="240" w:lineRule="auto"/>
        <w:ind w:left="1080" w:hanging="540"/>
        <w:rPr>
          <w:rFonts w:eastAsia="Angsana New" w:cs="Arial"/>
          <w:color w:val="000000" w:themeColor="text1"/>
          <w:sz w:val="18"/>
          <w:szCs w:val="18"/>
        </w:rPr>
      </w:pPr>
    </w:p>
    <w:p w:rsidR="00C9200E" w:rsidRPr="00995CBD" w:rsidRDefault="00C9200E" w:rsidP="004E0237">
      <w:pPr>
        <w:tabs>
          <w:tab w:val="left" w:pos="1080"/>
        </w:tabs>
        <w:spacing w:line="240" w:lineRule="auto"/>
        <w:ind w:left="1080" w:hanging="540"/>
        <w:rPr>
          <w:rFonts w:eastAsia="Angsana New" w:cs="Arial"/>
          <w:color w:val="000000" w:themeColor="text1"/>
          <w:sz w:val="18"/>
          <w:szCs w:val="18"/>
        </w:rPr>
      </w:pPr>
    </w:p>
    <w:p w:rsidR="00C9200E" w:rsidRPr="00AC778C" w:rsidRDefault="00C9200E" w:rsidP="004E0237">
      <w:pPr>
        <w:autoSpaceDE w:val="0"/>
        <w:autoSpaceDN w:val="0"/>
        <w:adjustRightInd w:val="0"/>
        <w:spacing w:line="240" w:lineRule="auto"/>
        <w:ind w:left="1080" w:hanging="540"/>
        <w:rPr>
          <w:rFonts w:eastAsia="Angsana New" w:cs="Arial"/>
          <w:b/>
          <w:bCs/>
          <w:color w:val="000000" w:themeColor="text1"/>
          <w:sz w:val="18"/>
          <w:szCs w:val="18"/>
        </w:rPr>
      </w:pPr>
      <w:r w:rsidRPr="00AC778C">
        <w:rPr>
          <w:rFonts w:eastAsia="Angsana New" w:cs="Arial"/>
          <w:b/>
          <w:bCs/>
          <w:color w:val="000000" w:themeColor="text1"/>
          <w:sz w:val="18"/>
          <w:szCs w:val="18"/>
        </w:rPr>
        <w:t xml:space="preserve">Financial statements by geography segment </w:t>
      </w:r>
      <w:r w:rsidRPr="00AC778C">
        <w:rPr>
          <w:rFonts w:eastAsia="Angsana New" w:cs="Arial"/>
          <w:color w:val="000000" w:themeColor="text1"/>
          <w:sz w:val="18"/>
          <w:szCs w:val="18"/>
        </w:rPr>
        <w:t>(Cont’d)</w:t>
      </w:r>
    </w:p>
    <w:p w:rsidR="00995CBD" w:rsidRDefault="00995CBD" w:rsidP="004E0237">
      <w:pPr>
        <w:spacing w:line="240" w:lineRule="auto"/>
        <w:ind w:left="540"/>
        <w:jc w:val="both"/>
        <w:rPr>
          <w:rFonts w:cs="Arial"/>
          <w:color w:val="000000" w:themeColor="text1"/>
          <w:sz w:val="18"/>
          <w:szCs w:val="18"/>
        </w:rPr>
      </w:pPr>
    </w:p>
    <w:p w:rsidR="00C9200E" w:rsidRPr="00AC778C" w:rsidRDefault="00C9200E" w:rsidP="004E0237">
      <w:pPr>
        <w:spacing w:line="240" w:lineRule="auto"/>
        <w:ind w:left="540"/>
        <w:jc w:val="both"/>
        <w:rPr>
          <w:rFonts w:cs="Arial"/>
          <w:color w:val="000000" w:themeColor="text1"/>
          <w:sz w:val="18"/>
          <w:szCs w:val="18"/>
        </w:rPr>
      </w:pPr>
      <w:r w:rsidRPr="00AC778C">
        <w:rPr>
          <w:rFonts w:cs="Arial"/>
          <w:color w:val="000000" w:themeColor="text1"/>
          <w:sz w:val="18"/>
          <w:szCs w:val="18"/>
        </w:rPr>
        <w:t>Timing of revenue recognition for the year ended 31 December are as follows:</w:t>
      </w:r>
    </w:p>
    <w:p w:rsidR="00C9200E" w:rsidRPr="00AC778C" w:rsidRDefault="00C9200E" w:rsidP="004E0237">
      <w:pPr>
        <w:autoSpaceDE w:val="0"/>
        <w:autoSpaceDN w:val="0"/>
        <w:adjustRightInd w:val="0"/>
        <w:spacing w:line="240" w:lineRule="auto"/>
        <w:ind w:left="540"/>
        <w:jc w:val="both"/>
        <w:rPr>
          <w:rFonts w:eastAsia="Angsana New" w:cs="Arial"/>
          <w:color w:val="000000" w:themeColor="text1"/>
          <w:sz w:val="18"/>
          <w:szCs w:val="18"/>
        </w:rPr>
      </w:pPr>
    </w:p>
    <w:tbl>
      <w:tblPr>
        <w:tblW w:w="15284" w:type="dxa"/>
        <w:tblInd w:w="108" w:type="dxa"/>
        <w:shd w:val="clear" w:color="auto" w:fill="FFFF00"/>
        <w:tblLayout w:type="fixed"/>
        <w:tblLook w:val="0000" w:firstRow="0" w:lastRow="0" w:firstColumn="0" w:lastColumn="0" w:noHBand="0" w:noVBand="0"/>
      </w:tblPr>
      <w:tblGrid>
        <w:gridCol w:w="2952"/>
        <w:gridCol w:w="1233"/>
        <w:gridCol w:w="1233"/>
        <w:gridCol w:w="1233"/>
        <w:gridCol w:w="1233"/>
        <w:gridCol w:w="1234"/>
        <w:gridCol w:w="1233"/>
        <w:gridCol w:w="1233"/>
        <w:gridCol w:w="1233"/>
        <w:gridCol w:w="1233"/>
        <w:gridCol w:w="1234"/>
      </w:tblGrid>
      <w:tr w:rsidR="00AC778C" w:rsidRPr="00AC778C" w:rsidTr="00995CBD">
        <w:tc>
          <w:tcPr>
            <w:tcW w:w="2952" w:type="dxa"/>
            <w:shd w:val="clear" w:color="auto" w:fill="auto"/>
            <w:vAlign w:val="bottom"/>
          </w:tcPr>
          <w:p w:rsidR="00C9200E" w:rsidRPr="00AC778C" w:rsidRDefault="00C9200E" w:rsidP="004E0237">
            <w:pPr>
              <w:spacing w:line="240" w:lineRule="auto"/>
              <w:ind w:left="336" w:right="-72"/>
              <w:rPr>
                <w:rFonts w:eastAsia="MS Mincho" w:cs="Arial"/>
                <w:b/>
                <w:bCs/>
                <w:color w:val="000000" w:themeColor="text1"/>
                <w:sz w:val="16"/>
                <w:szCs w:val="16"/>
              </w:rPr>
            </w:pPr>
          </w:p>
        </w:tc>
        <w:tc>
          <w:tcPr>
            <w:tcW w:w="12332" w:type="dxa"/>
            <w:gridSpan w:val="10"/>
            <w:shd w:val="clear" w:color="auto" w:fill="auto"/>
            <w:vAlign w:val="bottom"/>
          </w:tcPr>
          <w:p w:rsidR="00C9200E" w:rsidRPr="00AC778C" w:rsidRDefault="00C9200E" w:rsidP="004E0237">
            <w:pPr>
              <w:pBdr>
                <w:bottom w:val="single" w:sz="4" w:space="1" w:color="auto"/>
              </w:pBdr>
              <w:tabs>
                <w:tab w:val="left" w:pos="817"/>
              </w:tabs>
              <w:spacing w:line="240" w:lineRule="auto"/>
              <w:ind w:right="-72"/>
              <w:jc w:val="center"/>
              <w:rPr>
                <w:rFonts w:eastAsia="MS Mincho" w:cs="Arial"/>
                <w:b/>
                <w:bCs/>
                <w:color w:val="000000" w:themeColor="text1"/>
                <w:sz w:val="16"/>
                <w:szCs w:val="16"/>
              </w:rPr>
            </w:pPr>
            <w:r w:rsidRPr="00AC778C">
              <w:rPr>
                <w:rFonts w:eastAsia="MS Mincho" w:cs="Arial"/>
                <w:b/>
                <w:bCs/>
                <w:color w:val="000000" w:themeColor="text1"/>
                <w:sz w:val="16"/>
                <w:szCs w:val="16"/>
              </w:rPr>
              <w:t xml:space="preserve">Consolidated financial </w:t>
            </w:r>
            <w:r w:rsidR="008A782D">
              <w:rPr>
                <w:rFonts w:eastAsia="MS Mincho" w:cs="Arial"/>
                <w:b/>
                <w:bCs/>
                <w:color w:val="000000" w:themeColor="text1"/>
                <w:sz w:val="16"/>
                <w:szCs w:val="16"/>
              </w:rPr>
              <w:t>statements</w:t>
            </w:r>
          </w:p>
        </w:tc>
      </w:tr>
      <w:tr w:rsidR="00AC778C" w:rsidRPr="00AC778C" w:rsidTr="00995CBD">
        <w:trPr>
          <w:trHeight w:val="68"/>
        </w:trPr>
        <w:tc>
          <w:tcPr>
            <w:tcW w:w="2952" w:type="dxa"/>
            <w:shd w:val="clear" w:color="auto" w:fill="auto"/>
            <w:vAlign w:val="bottom"/>
          </w:tcPr>
          <w:p w:rsidR="00C9200E" w:rsidRPr="00AC778C" w:rsidRDefault="00C9200E" w:rsidP="004E0237">
            <w:pPr>
              <w:spacing w:line="240" w:lineRule="auto"/>
              <w:ind w:left="336" w:right="-72"/>
              <w:rPr>
                <w:rFonts w:eastAsia="MS Mincho" w:cs="Arial"/>
                <w:b/>
                <w:bCs/>
                <w:color w:val="000000" w:themeColor="text1"/>
                <w:sz w:val="16"/>
                <w:szCs w:val="16"/>
              </w:rPr>
            </w:pPr>
          </w:p>
        </w:tc>
        <w:tc>
          <w:tcPr>
            <w:tcW w:w="2466" w:type="dxa"/>
            <w:gridSpan w:val="2"/>
            <w:shd w:val="clear" w:color="auto" w:fill="auto"/>
            <w:vAlign w:val="bottom"/>
          </w:tcPr>
          <w:p w:rsidR="00C9200E" w:rsidRPr="00AC778C" w:rsidRDefault="00C9200E" w:rsidP="004E0237">
            <w:pPr>
              <w:pBdr>
                <w:bottom w:val="single" w:sz="4" w:space="1" w:color="auto"/>
              </w:pBdr>
              <w:tabs>
                <w:tab w:val="left" w:pos="817"/>
              </w:tabs>
              <w:spacing w:line="240" w:lineRule="auto"/>
              <w:ind w:right="-72"/>
              <w:jc w:val="center"/>
              <w:rPr>
                <w:rFonts w:eastAsia="MS Mincho" w:cs="Arial"/>
                <w:b/>
                <w:bCs/>
                <w:color w:val="000000" w:themeColor="text1"/>
                <w:sz w:val="16"/>
                <w:szCs w:val="16"/>
                <w:rtl/>
                <w:cs/>
              </w:rPr>
            </w:pPr>
            <w:r w:rsidRPr="00AC778C">
              <w:rPr>
                <w:rFonts w:eastAsia="MS Mincho" w:cs="Arial"/>
                <w:b/>
                <w:bCs/>
                <w:color w:val="000000" w:themeColor="text1"/>
                <w:sz w:val="16"/>
                <w:szCs w:val="16"/>
              </w:rPr>
              <w:t>Domestic</w:t>
            </w:r>
          </w:p>
        </w:tc>
        <w:tc>
          <w:tcPr>
            <w:tcW w:w="2466" w:type="dxa"/>
            <w:gridSpan w:val="2"/>
            <w:shd w:val="clear" w:color="auto" w:fill="auto"/>
            <w:vAlign w:val="bottom"/>
          </w:tcPr>
          <w:p w:rsidR="00C9200E" w:rsidRPr="00AC778C" w:rsidRDefault="00C9200E" w:rsidP="004E0237">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AC778C">
              <w:rPr>
                <w:rFonts w:eastAsia="MS Mincho" w:cs="Arial"/>
                <w:b/>
                <w:bCs/>
                <w:color w:val="000000" w:themeColor="text1"/>
                <w:sz w:val="16"/>
                <w:szCs w:val="16"/>
              </w:rPr>
              <w:t>International</w:t>
            </w:r>
          </w:p>
        </w:tc>
        <w:tc>
          <w:tcPr>
            <w:tcW w:w="2467" w:type="dxa"/>
            <w:gridSpan w:val="2"/>
            <w:shd w:val="clear" w:color="auto" w:fill="auto"/>
            <w:vAlign w:val="bottom"/>
          </w:tcPr>
          <w:p w:rsidR="00C9200E" w:rsidRPr="00AC778C" w:rsidRDefault="00C9200E" w:rsidP="004E0237">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AC778C">
              <w:rPr>
                <w:rFonts w:eastAsia="MS Mincho" w:cs="Arial"/>
                <w:b/>
                <w:bCs/>
                <w:color w:val="000000" w:themeColor="text1"/>
                <w:sz w:val="16"/>
                <w:szCs w:val="16"/>
              </w:rPr>
              <w:t>Total</w:t>
            </w:r>
          </w:p>
        </w:tc>
        <w:tc>
          <w:tcPr>
            <w:tcW w:w="2466" w:type="dxa"/>
            <w:gridSpan w:val="2"/>
            <w:shd w:val="clear" w:color="auto" w:fill="auto"/>
            <w:vAlign w:val="bottom"/>
          </w:tcPr>
          <w:p w:rsidR="00C9200E" w:rsidRPr="00AC778C" w:rsidRDefault="00C9200E" w:rsidP="004E0237">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AC778C">
              <w:rPr>
                <w:rFonts w:eastAsia="MS Mincho" w:cs="Arial"/>
                <w:b/>
                <w:bCs/>
                <w:color w:val="000000" w:themeColor="text1"/>
                <w:sz w:val="16"/>
                <w:szCs w:val="16"/>
              </w:rPr>
              <w:t>Elimination</w:t>
            </w:r>
          </w:p>
        </w:tc>
        <w:tc>
          <w:tcPr>
            <w:tcW w:w="2467" w:type="dxa"/>
            <w:gridSpan w:val="2"/>
            <w:shd w:val="clear" w:color="auto" w:fill="auto"/>
            <w:vAlign w:val="bottom"/>
          </w:tcPr>
          <w:p w:rsidR="00C9200E" w:rsidRPr="00AC778C" w:rsidRDefault="00C9200E" w:rsidP="004E0237">
            <w:pPr>
              <w:pBdr>
                <w:bottom w:val="single" w:sz="4" w:space="1" w:color="auto"/>
              </w:pBdr>
              <w:tabs>
                <w:tab w:val="left" w:pos="817"/>
              </w:tabs>
              <w:spacing w:line="240" w:lineRule="auto"/>
              <w:ind w:left="-18" w:right="-72"/>
              <w:jc w:val="center"/>
              <w:rPr>
                <w:rFonts w:eastAsia="MS Mincho" w:cs="Arial"/>
                <w:b/>
                <w:bCs/>
                <w:color w:val="000000" w:themeColor="text1"/>
                <w:sz w:val="16"/>
                <w:szCs w:val="16"/>
                <w:rtl/>
                <w:cs/>
              </w:rPr>
            </w:pPr>
            <w:r w:rsidRPr="00AC778C">
              <w:rPr>
                <w:rFonts w:eastAsia="MS Mincho" w:cs="Arial"/>
                <w:b/>
                <w:bCs/>
                <w:color w:val="000000" w:themeColor="text1"/>
                <w:sz w:val="16"/>
                <w:szCs w:val="16"/>
              </w:rPr>
              <w:t>Total</w:t>
            </w:r>
          </w:p>
        </w:tc>
      </w:tr>
      <w:tr w:rsidR="00AC778C" w:rsidRPr="00AC778C" w:rsidTr="00995CBD">
        <w:tc>
          <w:tcPr>
            <w:tcW w:w="2952" w:type="dxa"/>
            <w:shd w:val="clear" w:color="auto" w:fill="auto"/>
            <w:vAlign w:val="bottom"/>
          </w:tcPr>
          <w:p w:rsidR="00C9200E" w:rsidRPr="00AC778C" w:rsidRDefault="00C9200E" w:rsidP="004E0237">
            <w:pPr>
              <w:spacing w:line="240" w:lineRule="auto"/>
              <w:ind w:left="336" w:right="-72"/>
              <w:rPr>
                <w:rFonts w:eastAsia="MS Mincho" w:cs="Arial"/>
                <w:b/>
                <w:bCs/>
                <w:color w:val="000000" w:themeColor="text1"/>
                <w:sz w:val="16"/>
                <w:szCs w:val="16"/>
                <w:rtl/>
                <w:cs/>
              </w:rPr>
            </w:pP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2020</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2019</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2020</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2019</w:t>
            </w:r>
          </w:p>
        </w:tc>
        <w:tc>
          <w:tcPr>
            <w:tcW w:w="1234"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2020</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2019</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2020</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2019</w:t>
            </w:r>
          </w:p>
        </w:tc>
        <w:tc>
          <w:tcPr>
            <w:tcW w:w="1233"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2020</w:t>
            </w:r>
          </w:p>
        </w:tc>
        <w:tc>
          <w:tcPr>
            <w:tcW w:w="1234" w:type="dxa"/>
            <w:shd w:val="clear" w:color="auto" w:fill="auto"/>
            <w:vAlign w:val="bottom"/>
          </w:tcPr>
          <w:p w:rsidR="00C9200E" w:rsidRPr="00AC778C" w:rsidRDefault="00C9200E" w:rsidP="004E0237">
            <w:pPr>
              <w:spacing w:line="240" w:lineRule="auto"/>
              <w:ind w:right="-72"/>
              <w:jc w:val="right"/>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2019</w:t>
            </w:r>
          </w:p>
        </w:tc>
      </w:tr>
      <w:tr w:rsidR="00AC778C" w:rsidRPr="00AC778C" w:rsidTr="00995CBD">
        <w:tc>
          <w:tcPr>
            <w:tcW w:w="2952" w:type="dxa"/>
            <w:shd w:val="clear" w:color="auto" w:fill="auto"/>
            <w:vAlign w:val="bottom"/>
          </w:tcPr>
          <w:p w:rsidR="00C9200E" w:rsidRPr="00AC778C" w:rsidRDefault="00C9200E" w:rsidP="004E0237">
            <w:pPr>
              <w:spacing w:line="240" w:lineRule="auto"/>
              <w:ind w:left="336" w:right="-72"/>
              <w:rPr>
                <w:rFonts w:eastAsia="MS Mincho" w:cs="Arial"/>
                <w:b/>
                <w:bCs/>
                <w:color w:val="000000" w:themeColor="text1"/>
                <w:sz w:val="16"/>
                <w:szCs w:val="16"/>
              </w:rPr>
            </w:pP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4"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3"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c>
          <w:tcPr>
            <w:tcW w:w="1234" w:type="dxa"/>
            <w:shd w:val="clear" w:color="auto" w:fill="auto"/>
            <w:vAlign w:val="bottom"/>
          </w:tcPr>
          <w:p w:rsidR="00C9200E" w:rsidRPr="00AC778C" w:rsidRDefault="00C9200E" w:rsidP="004E0237">
            <w:pPr>
              <w:pBdr>
                <w:bottom w:val="single" w:sz="4" w:space="1" w:color="auto"/>
              </w:pBdr>
              <w:spacing w:line="240" w:lineRule="auto"/>
              <w:ind w:right="-72"/>
              <w:jc w:val="right"/>
              <w:rPr>
                <w:rFonts w:eastAsia="MS Mincho" w:cs="Arial"/>
                <w:b/>
                <w:bCs/>
                <w:snapToGrid w:val="0"/>
                <w:color w:val="000000" w:themeColor="text1"/>
                <w:sz w:val="16"/>
                <w:szCs w:val="16"/>
              </w:rPr>
            </w:pPr>
            <w:r w:rsidRPr="00AC778C">
              <w:rPr>
                <w:rFonts w:eastAsia="MS Mincho" w:cs="Arial"/>
                <w:b/>
                <w:bCs/>
                <w:color w:val="000000" w:themeColor="text1"/>
                <w:sz w:val="16"/>
                <w:szCs w:val="16"/>
              </w:rPr>
              <w:t>Baht Thousand</w:t>
            </w:r>
          </w:p>
        </w:tc>
      </w:tr>
      <w:tr w:rsidR="00AC778C" w:rsidRPr="00AC778C" w:rsidTr="00995CBD">
        <w:trPr>
          <w:trHeight w:val="20"/>
        </w:trPr>
        <w:tc>
          <w:tcPr>
            <w:tcW w:w="2952" w:type="dxa"/>
            <w:shd w:val="clear" w:color="auto" w:fill="auto"/>
          </w:tcPr>
          <w:p w:rsidR="00C9200E" w:rsidRPr="00AC778C" w:rsidRDefault="00C9200E" w:rsidP="004E0237">
            <w:pPr>
              <w:spacing w:line="240" w:lineRule="auto"/>
              <w:ind w:left="336" w:right="-72"/>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4"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3"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c>
          <w:tcPr>
            <w:tcW w:w="1234" w:type="dxa"/>
            <w:shd w:val="clear" w:color="auto" w:fill="auto"/>
          </w:tcPr>
          <w:p w:rsidR="00C9200E" w:rsidRPr="00AC778C" w:rsidRDefault="00C9200E" w:rsidP="004E0237">
            <w:pPr>
              <w:spacing w:line="240" w:lineRule="auto"/>
              <w:ind w:left="127" w:right="-72" w:hanging="127"/>
              <w:rPr>
                <w:rFonts w:cs="Arial"/>
                <w:color w:val="000000" w:themeColor="text1"/>
                <w:spacing w:val="-6"/>
                <w:sz w:val="12"/>
                <w:szCs w:val="12"/>
                <w:rtl/>
                <w:cs/>
              </w:rPr>
            </w:pPr>
          </w:p>
        </w:tc>
      </w:tr>
      <w:tr w:rsidR="00AC778C" w:rsidRPr="00AC778C" w:rsidTr="00995CBD">
        <w:tc>
          <w:tcPr>
            <w:tcW w:w="2952" w:type="dxa"/>
            <w:shd w:val="clear" w:color="auto" w:fill="auto"/>
            <w:vAlign w:val="bottom"/>
          </w:tcPr>
          <w:p w:rsidR="00C9200E" w:rsidRPr="00AC778C" w:rsidRDefault="00C9200E" w:rsidP="004E0237">
            <w:pPr>
              <w:spacing w:line="240" w:lineRule="auto"/>
              <w:ind w:left="336" w:right="-72"/>
              <w:rPr>
                <w:rFonts w:eastAsia="MS Mincho" w:cs="Arial"/>
                <w:b/>
                <w:bCs/>
                <w:snapToGrid w:val="0"/>
                <w:color w:val="000000" w:themeColor="text1"/>
                <w:sz w:val="16"/>
                <w:szCs w:val="16"/>
              </w:rPr>
            </w:pPr>
            <w:r w:rsidRPr="00AC778C">
              <w:rPr>
                <w:rFonts w:eastAsia="MS Mincho" w:cs="Arial"/>
                <w:b/>
                <w:bCs/>
                <w:snapToGrid w:val="0"/>
                <w:color w:val="000000" w:themeColor="text1"/>
                <w:sz w:val="16"/>
                <w:szCs w:val="16"/>
              </w:rPr>
              <w:t>Timing of revenue recognition:</w:t>
            </w: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4"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3"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c>
          <w:tcPr>
            <w:tcW w:w="1234" w:type="dxa"/>
            <w:shd w:val="clear" w:color="auto" w:fill="auto"/>
            <w:vAlign w:val="bottom"/>
          </w:tcPr>
          <w:p w:rsidR="00C9200E" w:rsidRPr="00AC778C" w:rsidRDefault="00C9200E" w:rsidP="004E0237">
            <w:pPr>
              <w:tabs>
                <w:tab w:val="decimal" w:pos="414"/>
              </w:tabs>
              <w:spacing w:line="240" w:lineRule="auto"/>
              <w:ind w:right="-72"/>
              <w:jc w:val="right"/>
              <w:rPr>
                <w:rFonts w:eastAsia="MS Mincho" w:cs="Arial"/>
                <w:snapToGrid w:val="0"/>
                <w:color w:val="000000" w:themeColor="text1"/>
                <w:sz w:val="16"/>
                <w:szCs w:val="16"/>
                <w:lang w:val="en-US"/>
              </w:rPr>
            </w:pPr>
          </w:p>
        </w:tc>
      </w:tr>
      <w:tr w:rsidR="00AC778C" w:rsidRPr="00AC778C" w:rsidTr="00995CBD">
        <w:trPr>
          <w:trHeight w:val="78"/>
        </w:trPr>
        <w:tc>
          <w:tcPr>
            <w:tcW w:w="2952" w:type="dxa"/>
            <w:shd w:val="clear" w:color="auto" w:fill="auto"/>
            <w:vAlign w:val="bottom"/>
          </w:tcPr>
          <w:p w:rsidR="00AC778C" w:rsidRPr="00AC778C" w:rsidRDefault="00AC778C" w:rsidP="00AC778C">
            <w:pPr>
              <w:spacing w:line="240" w:lineRule="auto"/>
              <w:ind w:left="336" w:right="-72"/>
              <w:rPr>
                <w:rFonts w:eastAsia="MS Mincho" w:cs="Arial"/>
                <w:snapToGrid w:val="0"/>
                <w:color w:val="000000" w:themeColor="text1"/>
                <w:sz w:val="16"/>
                <w:szCs w:val="16"/>
                <w:rtl/>
                <w:cs/>
              </w:rPr>
            </w:pPr>
            <w:r w:rsidRPr="00AC778C">
              <w:rPr>
                <w:rFonts w:eastAsia="MS Mincho" w:cs="Arial"/>
                <w:snapToGrid w:val="0"/>
                <w:color w:val="000000" w:themeColor="text1"/>
                <w:sz w:val="16"/>
                <w:szCs w:val="16"/>
              </w:rPr>
              <w:t>At a point in time</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329,599</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311,276</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39,363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22,967</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368,962</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334,243</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w:t>
            </w:r>
          </w:p>
        </w:tc>
        <w:tc>
          <w:tcPr>
            <w:tcW w:w="1233"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368,962</w:t>
            </w:r>
          </w:p>
        </w:tc>
        <w:tc>
          <w:tcPr>
            <w:tcW w:w="1234" w:type="dxa"/>
            <w:shd w:val="clear" w:color="auto" w:fill="auto"/>
            <w:vAlign w:val="bottom"/>
          </w:tcPr>
          <w:p w:rsidR="00AC778C" w:rsidRPr="00EC528C" w:rsidRDefault="00AC778C" w:rsidP="00AC778C">
            <w:pPr>
              <w:tabs>
                <w:tab w:val="decimal" w:pos="414"/>
              </w:tabs>
              <w:spacing w:line="240" w:lineRule="auto"/>
              <w:ind w:right="-72"/>
              <w:jc w:val="right"/>
              <w:rPr>
                <w:rFonts w:eastAsia="MS Mincho" w:cs="Arial"/>
                <w:snapToGrid w:val="0"/>
                <w:color w:val="000000" w:themeColor="text1"/>
                <w:sz w:val="16"/>
                <w:szCs w:val="16"/>
                <w:lang w:val="en-US"/>
              </w:rPr>
            </w:pPr>
            <w:r w:rsidRPr="00EC528C">
              <w:rPr>
                <w:rFonts w:eastAsia="MS Mincho" w:cs="Arial"/>
                <w:snapToGrid w:val="0"/>
                <w:color w:val="000000" w:themeColor="text1"/>
                <w:sz w:val="16"/>
                <w:szCs w:val="16"/>
                <w:lang w:val="en-US"/>
              </w:rPr>
              <w:t>334,243</w:t>
            </w:r>
          </w:p>
        </w:tc>
      </w:tr>
      <w:tr w:rsidR="00AC778C" w:rsidRPr="00AC778C" w:rsidTr="00995CBD">
        <w:tc>
          <w:tcPr>
            <w:tcW w:w="2952" w:type="dxa"/>
            <w:shd w:val="clear" w:color="auto" w:fill="auto"/>
            <w:vAlign w:val="bottom"/>
          </w:tcPr>
          <w:p w:rsidR="00AC778C" w:rsidRPr="00AC778C" w:rsidRDefault="00AC778C" w:rsidP="00AC778C">
            <w:pPr>
              <w:spacing w:line="240" w:lineRule="auto"/>
              <w:ind w:left="336" w:right="-72"/>
              <w:rPr>
                <w:rFonts w:eastAsia="MS Mincho" w:cs="Arial"/>
                <w:snapToGrid w:val="0"/>
                <w:color w:val="000000" w:themeColor="text1"/>
                <w:sz w:val="16"/>
                <w:szCs w:val="16"/>
                <w:rtl/>
                <w:cs/>
                <w:lang w:val="en-US"/>
              </w:rPr>
            </w:pPr>
            <w:r w:rsidRPr="00AC778C">
              <w:rPr>
                <w:rFonts w:eastAsia="MS Mincho" w:cs="Arial"/>
                <w:snapToGrid w:val="0"/>
                <w:color w:val="000000" w:themeColor="text1"/>
                <w:sz w:val="16"/>
                <w:szCs w:val="16"/>
              </w:rPr>
              <w:t>Over time</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lang w:val="en-US"/>
              </w:rPr>
            </w:pPr>
            <w:r w:rsidRPr="00EC528C">
              <w:rPr>
                <w:rFonts w:eastAsia="MS Mincho" w:cs="Arial"/>
                <w:snapToGrid w:val="0"/>
                <w:color w:val="000000" w:themeColor="text1"/>
                <w:sz w:val="16"/>
                <w:szCs w:val="16"/>
                <w:lang w:val="en-US"/>
              </w:rPr>
              <w:t>1</w:t>
            </w:r>
            <w:r w:rsidR="00F1117A">
              <w:rPr>
                <w:rFonts w:eastAsia="MS Mincho" w:cs="Arial"/>
                <w:snapToGrid w:val="0"/>
                <w:color w:val="000000" w:themeColor="text1"/>
                <w:sz w:val="16"/>
                <w:szCs w:val="16"/>
                <w:lang w:val="en-US"/>
              </w:rPr>
              <w:t>46</w:t>
            </w:r>
            <w:r w:rsidRPr="00EC528C">
              <w:rPr>
                <w:rFonts w:eastAsia="MS Mincho" w:cs="Arial"/>
                <w:snapToGrid w:val="0"/>
                <w:color w:val="000000" w:themeColor="text1"/>
                <w:sz w:val="16"/>
                <w:szCs w:val="16"/>
                <w:lang w:val="en-US"/>
              </w:rPr>
              <w:t>,</w:t>
            </w:r>
            <w:r w:rsidR="00F1117A">
              <w:rPr>
                <w:rFonts w:eastAsia="MS Mincho" w:cs="Arial"/>
                <w:snapToGrid w:val="0"/>
                <w:color w:val="000000" w:themeColor="text1"/>
                <w:sz w:val="16"/>
                <w:szCs w:val="16"/>
                <w:lang w:val="en-US"/>
              </w:rPr>
              <w:t>033</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lang w:val="en-US"/>
              </w:rPr>
            </w:pPr>
            <w:r w:rsidRPr="00EC528C">
              <w:rPr>
                <w:rFonts w:eastAsia="MS Mincho" w:cs="Arial"/>
                <w:snapToGrid w:val="0"/>
                <w:color w:val="000000" w:themeColor="text1"/>
                <w:sz w:val="16"/>
                <w:szCs w:val="16"/>
                <w:lang w:val="en-US"/>
              </w:rPr>
              <w:t>105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w:t>
            </w:r>
            <w:r w:rsidR="00F1117A">
              <w:rPr>
                <w:rFonts w:eastAsia="MS Mincho" w:cs="Arial"/>
                <w:snapToGrid w:val="0"/>
                <w:color w:val="000000" w:themeColor="text1"/>
                <w:sz w:val="16"/>
                <w:szCs w:val="16"/>
              </w:rPr>
              <w:t>46</w:t>
            </w:r>
            <w:r w:rsidRPr="00EC528C">
              <w:rPr>
                <w:rFonts w:eastAsia="MS Mincho" w:cs="Arial"/>
                <w:snapToGrid w:val="0"/>
                <w:color w:val="000000" w:themeColor="text1"/>
                <w:sz w:val="16"/>
                <w:szCs w:val="16"/>
              </w:rPr>
              <w:t>,</w:t>
            </w:r>
            <w:r w:rsidR="00F1117A">
              <w:rPr>
                <w:rFonts w:eastAsia="MS Mincho" w:cs="Arial"/>
                <w:snapToGrid w:val="0"/>
                <w:color w:val="000000" w:themeColor="text1"/>
                <w:sz w:val="16"/>
                <w:szCs w:val="16"/>
              </w:rPr>
              <w:t>033</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105</w:t>
            </w:r>
          </w:p>
        </w:tc>
        <w:tc>
          <w:tcPr>
            <w:tcW w:w="1233" w:type="dxa"/>
            <w:shd w:val="clear" w:color="auto" w:fill="auto"/>
            <w:vAlign w:val="bottom"/>
          </w:tcPr>
          <w:p w:rsidR="00AC778C" w:rsidRPr="00EC528C" w:rsidRDefault="00F1117A"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Pr>
                <w:rFonts w:eastAsia="MS Mincho" w:cs="Arial"/>
                <w:snapToGrid w:val="0"/>
                <w:color w:val="000000" w:themeColor="text1"/>
                <w:sz w:val="16"/>
                <w:szCs w:val="16"/>
              </w:rPr>
              <w:t>(20,315)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(105)</w:t>
            </w:r>
          </w:p>
        </w:tc>
        <w:tc>
          <w:tcPr>
            <w:tcW w:w="1233"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rPr>
            </w:pPr>
            <w:r w:rsidRPr="00EC528C">
              <w:rPr>
                <w:rFonts w:eastAsia="MS Mincho" w:cs="Arial"/>
                <w:snapToGrid w:val="0"/>
                <w:color w:val="000000" w:themeColor="text1"/>
                <w:sz w:val="16"/>
                <w:szCs w:val="16"/>
              </w:rPr>
              <w:t>125,718</w:t>
            </w:r>
          </w:p>
        </w:tc>
        <w:tc>
          <w:tcPr>
            <w:tcW w:w="1234" w:type="dxa"/>
            <w:shd w:val="clear" w:color="auto" w:fill="auto"/>
            <w:vAlign w:val="bottom"/>
          </w:tcPr>
          <w:p w:rsidR="00AC778C" w:rsidRPr="00EC528C" w:rsidRDefault="00AC778C" w:rsidP="00AC778C">
            <w:pPr>
              <w:pBdr>
                <w:bottom w:val="single" w:sz="4" w:space="1" w:color="auto"/>
              </w:pBdr>
              <w:tabs>
                <w:tab w:val="decimal" w:pos="414"/>
              </w:tabs>
              <w:spacing w:line="240" w:lineRule="auto"/>
              <w:ind w:right="-72"/>
              <w:jc w:val="right"/>
              <w:rPr>
                <w:rFonts w:eastAsia="MS Mincho" w:cs="Arial"/>
                <w:snapToGrid w:val="0"/>
                <w:color w:val="000000" w:themeColor="text1"/>
                <w:sz w:val="16"/>
                <w:szCs w:val="16"/>
                <w:cs/>
              </w:rPr>
            </w:pPr>
            <w:r w:rsidRPr="00EC528C">
              <w:rPr>
                <w:rFonts w:eastAsia="MS Mincho" w:cs="Arial"/>
                <w:snapToGrid w:val="0"/>
                <w:color w:val="000000" w:themeColor="text1"/>
                <w:sz w:val="16"/>
                <w:szCs w:val="16"/>
              </w:rPr>
              <w:t>-</w:t>
            </w:r>
          </w:p>
        </w:tc>
      </w:tr>
      <w:tr w:rsidR="00AC778C" w:rsidRPr="00AC778C" w:rsidTr="00995CBD">
        <w:trPr>
          <w:trHeight w:val="20"/>
        </w:trPr>
        <w:tc>
          <w:tcPr>
            <w:tcW w:w="2952" w:type="dxa"/>
            <w:shd w:val="clear" w:color="auto" w:fill="auto"/>
          </w:tcPr>
          <w:p w:rsidR="00AC778C" w:rsidRPr="00AC778C" w:rsidRDefault="00AC778C" w:rsidP="00AC778C">
            <w:pPr>
              <w:spacing w:line="240" w:lineRule="auto"/>
              <w:ind w:left="336" w:right="-72"/>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4"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3"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c>
          <w:tcPr>
            <w:tcW w:w="1234" w:type="dxa"/>
            <w:shd w:val="clear" w:color="auto" w:fill="auto"/>
          </w:tcPr>
          <w:p w:rsidR="00AC778C" w:rsidRPr="00EC528C" w:rsidRDefault="00AC778C" w:rsidP="00AC778C">
            <w:pPr>
              <w:spacing w:line="240" w:lineRule="auto"/>
              <w:ind w:left="127" w:right="-72" w:hanging="127"/>
              <w:rPr>
                <w:rFonts w:cs="Arial"/>
                <w:color w:val="000000" w:themeColor="text1"/>
                <w:spacing w:val="-6"/>
                <w:sz w:val="12"/>
                <w:szCs w:val="12"/>
                <w:rtl/>
                <w:cs/>
              </w:rPr>
            </w:pPr>
          </w:p>
        </w:tc>
      </w:tr>
      <w:tr w:rsidR="00AC778C" w:rsidRPr="00AC778C" w:rsidTr="00995CBD">
        <w:tc>
          <w:tcPr>
            <w:tcW w:w="2952" w:type="dxa"/>
            <w:shd w:val="clear" w:color="auto" w:fill="auto"/>
            <w:vAlign w:val="bottom"/>
          </w:tcPr>
          <w:p w:rsidR="00AC778C" w:rsidRPr="00AC778C" w:rsidRDefault="00AC778C" w:rsidP="00AC778C">
            <w:pPr>
              <w:spacing w:line="240" w:lineRule="auto"/>
              <w:ind w:left="336" w:right="-72"/>
              <w:rPr>
                <w:rFonts w:eastAsia="MS Mincho" w:cs="Arial"/>
                <w:b/>
                <w:bCs/>
                <w:snapToGrid w:val="0"/>
                <w:color w:val="000000" w:themeColor="text1"/>
                <w:sz w:val="16"/>
                <w:szCs w:val="16"/>
                <w:rtl/>
                <w:cs/>
              </w:rPr>
            </w:pPr>
            <w:r w:rsidRPr="00AC778C">
              <w:rPr>
                <w:rFonts w:eastAsia="MS Mincho" w:cs="Arial"/>
                <w:b/>
                <w:bCs/>
                <w:snapToGrid w:val="0"/>
                <w:color w:val="000000" w:themeColor="text1"/>
                <w:sz w:val="16"/>
                <w:szCs w:val="16"/>
              </w:rPr>
              <w:t>Total</w:t>
            </w:r>
          </w:p>
        </w:tc>
        <w:tc>
          <w:tcPr>
            <w:tcW w:w="1233" w:type="dxa"/>
            <w:shd w:val="clear" w:color="auto" w:fill="auto"/>
            <w:vAlign w:val="bottom"/>
          </w:tcPr>
          <w:p w:rsidR="00AC778C" w:rsidRPr="00EC528C"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C528C">
              <w:rPr>
                <w:rFonts w:eastAsia="MS Mincho" w:cs="Arial"/>
                <w:b/>
                <w:bCs/>
                <w:snapToGrid w:val="0"/>
                <w:color w:val="000000" w:themeColor="text1"/>
                <w:sz w:val="16"/>
                <w:szCs w:val="16"/>
              </w:rPr>
              <w:t>4</w:t>
            </w:r>
            <w:r w:rsidR="00F1117A">
              <w:rPr>
                <w:rFonts w:eastAsia="MS Mincho" w:cs="Arial"/>
                <w:b/>
                <w:bCs/>
                <w:snapToGrid w:val="0"/>
                <w:color w:val="000000" w:themeColor="text1"/>
                <w:sz w:val="16"/>
                <w:szCs w:val="16"/>
              </w:rPr>
              <w:t>7</w:t>
            </w:r>
            <w:r w:rsidRPr="00EC528C">
              <w:rPr>
                <w:rFonts w:eastAsia="MS Mincho" w:cs="Arial"/>
                <w:b/>
                <w:bCs/>
                <w:snapToGrid w:val="0"/>
                <w:color w:val="000000" w:themeColor="text1"/>
                <w:sz w:val="16"/>
                <w:szCs w:val="16"/>
              </w:rPr>
              <w:t>5,</w:t>
            </w:r>
            <w:r w:rsidR="00F1117A">
              <w:rPr>
                <w:rFonts w:eastAsia="MS Mincho" w:cs="Arial"/>
                <w:b/>
                <w:bCs/>
                <w:snapToGrid w:val="0"/>
                <w:color w:val="000000" w:themeColor="text1"/>
                <w:sz w:val="16"/>
                <w:szCs w:val="16"/>
              </w:rPr>
              <w:t>632</w:t>
            </w:r>
          </w:p>
        </w:tc>
        <w:tc>
          <w:tcPr>
            <w:tcW w:w="1233" w:type="dxa"/>
            <w:shd w:val="clear" w:color="auto" w:fill="auto"/>
            <w:vAlign w:val="bottom"/>
          </w:tcPr>
          <w:p w:rsidR="00AC778C" w:rsidRPr="00EC528C"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lang w:val="en-US"/>
              </w:rPr>
            </w:pPr>
            <w:r w:rsidRPr="00EC528C">
              <w:rPr>
                <w:rFonts w:eastAsia="MS Mincho" w:cs="Arial"/>
                <w:b/>
                <w:bCs/>
                <w:snapToGrid w:val="0"/>
                <w:color w:val="000000" w:themeColor="text1"/>
                <w:sz w:val="16"/>
                <w:szCs w:val="16"/>
                <w:lang w:val="en-US"/>
              </w:rPr>
              <w:t>311,381</w:t>
            </w:r>
          </w:p>
        </w:tc>
        <w:tc>
          <w:tcPr>
            <w:tcW w:w="1233" w:type="dxa"/>
            <w:shd w:val="clear" w:color="auto" w:fill="auto"/>
            <w:vAlign w:val="bottom"/>
          </w:tcPr>
          <w:p w:rsidR="00AC778C" w:rsidRPr="00EC528C"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b/>
                <w:bCs/>
                <w:snapToGrid w:val="0"/>
                <w:color w:val="000000" w:themeColor="text1"/>
                <w:sz w:val="16"/>
                <w:szCs w:val="16"/>
              </w:rPr>
              <w:t>39,363</w:t>
            </w:r>
          </w:p>
        </w:tc>
        <w:tc>
          <w:tcPr>
            <w:tcW w:w="1233" w:type="dxa"/>
            <w:shd w:val="clear" w:color="auto" w:fill="auto"/>
            <w:vAlign w:val="bottom"/>
          </w:tcPr>
          <w:p w:rsidR="00AC778C" w:rsidRPr="00EC528C"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C528C">
              <w:rPr>
                <w:rFonts w:eastAsia="MS Mincho" w:cs="Arial"/>
                <w:b/>
                <w:bCs/>
                <w:snapToGrid w:val="0"/>
                <w:color w:val="000000" w:themeColor="text1"/>
                <w:sz w:val="16"/>
                <w:szCs w:val="16"/>
              </w:rPr>
              <w:t>22,967</w:t>
            </w:r>
          </w:p>
        </w:tc>
        <w:tc>
          <w:tcPr>
            <w:tcW w:w="1234" w:type="dxa"/>
            <w:shd w:val="clear" w:color="auto" w:fill="auto"/>
            <w:vAlign w:val="bottom"/>
          </w:tcPr>
          <w:p w:rsidR="00AC778C" w:rsidRPr="00EE6F6A" w:rsidRDefault="00F1117A"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Pr>
                <w:rFonts w:eastAsia="MS Mincho" w:cs="Arial"/>
                <w:b/>
                <w:bCs/>
                <w:snapToGrid w:val="0"/>
                <w:color w:val="000000" w:themeColor="text1"/>
                <w:sz w:val="16"/>
                <w:szCs w:val="16"/>
              </w:rPr>
              <w:t>514</w:t>
            </w:r>
            <w:r w:rsidR="00AC778C" w:rsidRPr="00EE6F6A">
              <w:rPr>
                <w:rFonts w:eastAsia="MS Mincho" w:cs="Arial"/>
                <w:b/>
                <w:bCs/>
                <w:snapToGrid w:val="0"/>
                <w:color w:val="000000" w:themeColor="text1"/>
                <w:sz w:val="16"/>
                <w:szCs w:val="16"/>
              </w:rPr>
              <w:t>,</w:t>
            </w:r>
            <w:r>
              <w:rPr>
                <w:rFonts w:eastAsia="MS Mincho" w:cs="Arial"/>
                <w:b/>
                <w:bCs/>
                <w:snapToGrid w:val="0"/>
                <w:color w:val="000000" w:themeColor="text1"/>
                <w:sz w:val="16"/>
                <w:szCs w:val="16"/>
              </w:rPr>
              <w:t>995</w:t>
            </w:r>
          </w:p>
        </w:tc>
        <w:tc>
          <w:tcPr>
            <w:tcW w:w="1233" w:type="dxa"/>
            <w:shd w:val="clear" w:color="auto" w:fill="auto"/>
            <w:vAlign w:val="bottom"/>
          </w:tcPr>
          <w:p w:rsidR="00AC778C" w:rsidRPr="00EE6F6A"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E6F6A">
              <w:rPr>
                <w:rFonts w:eastAsia="MS Mincho" w:cs="Arial"/>
                <w:b/>
                <w:bCs/>
                <w:snapToGrid w:val="0"/>
                <w:color w:val="000000" w:themeColor="text1"/>
                <w:sz w:val="16"/>
                <w:szCs w:val="16"/>
              </w:rPr>
              <w:t>334,348</w:t>
            </w:r>
          </w:p>
        </w:tc>
        <w:tc>
          <w:tcPr>
            <w:tcW w:w="1233" w:type="dxa"/>
            <w:shd w:val="clear" w:color="auto" w:fill="auto"/>
            <w:vAlign w:val="bottom"/>
          </w:tcPr>
          <w:p w:rsidR="00AC778C" w:rsidRPr="00EE6F6A" w:rsidRDefault="00F1117A"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Pr>
                <w:rFonts w:eastAsia="MS Mincho" w:cs="Arial"/>
                <w:b/>
                <w:bCs/>
                <w:snapToGrid w:val="0"/>
                <w:color w:val="000000" w:themeColor="text1"/>
                <w:sz w:val="16"/>
                <w:szCs w:val="16"/>
              </w:rPr>
              <w:t>(20,315)</w:t>
            </w:r>
          </w:p>
        </w:tc>
        <w:tc>
          <w:tcPr>
            <w:tcW w:w="1233" w:type="dxa"/>
            <w:shd w:val="clear" w:color="auto" w:fill="auto"/>
            <w:vAlign w:val="bottom"/>
          </w:tcPr>
          <w:p w:rsidR="00AC778C" w:rsidRPr="00EE6F6A"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E6F6A">
              <w:rPr>
                <w:rFonts w:eastAsia="MS Mincho" w:cs="Arial"/>
                <w:b/>
                <w:bCs/>
                <w:snapToGrid w:val="0"/>
                <w:color w:val="000000" w:themeColor="text1"/>
                <w:sz w:val="16"/>
                <w:szCs w:val="16"/>
              </w:rPr>
              <w:t>(105)</w:t>
            </w:r>
          </w:p>
        </w:tc>
        <w:tc>
          <w:tcPr>
            <w:tcW w:w="1233" w:type="dxa"/>
            <w:shd w:val="clear" w:color="auto" w:fill="auto"/>
            <w:vAlign w:val="bottom"/>
          </w:tcPr>
          <w:p w:rsidR="00AC778C" w:rsidRPr="00EE6F6A"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rPr>
            </w:pPr>
            <w:r w:rsidRPr="00EE6F6A">
              <w:rPr>
                <w:rFonts w:eastAsia="MS Mincho" w:cs="Arial"/>
                <w:b/>
                <w:bCs/>
                <w:snapToGrid w:val="0"/>
                <w:color w:val="000000" w:themeColor="text1"/>
                <w:sz w:val="16"/>
                <w:szCs w:val="16"/>
              </w:rPr>
              <w:t>494,680</w:t>
            </w:r>
          </w:p>
        </w:tc>
        <w:tc>
          <w:tcPr>
            <w:tcW w:w="1234" w:type="dxa"/>
            <w:shd w:val="clear" w:color="auto" w:fill="auto"/>
            <w:vAlign w:val="bottom"/>
          </w:tcPr>
          <w:p w:rsidR="00AC778C" w:rsidRPr="00EE6F6A" w:rsidRDefault="00AC778C" w:rsidP="00AC778C">
            <w:pPr>
              <w:pBdr>
                <w:bottom w:val="double" w:sz="4" w:space="1" w:color="auto"/>
              </w:pBdr>
              <w:tabs>
                <w:tab w:val="decimal" w:pos="414"/>
              </w:tabs>
              <w:spacing w:line="240" w:lineRule="auto"/>
              <w:ind w:right="-72"/>
              <w:jc w:val="right"/>
              <w:rPr>
                <w:rFonts w:eastAsia="MS Mincho" w:cs="Arial"/>
                <w:b/>
                <w:bCs/>
                <w:snapToGrid w:val="0"/>
                <w:color w:val="000000" w:themeColor="text1"/>
                <w:sz w:val="16"/>
                <w:szCs w:val="16"/>
                <w:cs/>
              </w:rPr>
            </w:pPr>
            <w:r w:rsidRPr="00EE6F6A">
              <w:rPr>
                <w:rFonts w:eastAsia="MS Mincho" w:cs="Arial"/>
                <w:b/>
                <w:bCs/>
                <w:snapToGrid w:val="0"/>
                <w:color w:val="000000" w:themeColor="text1"/>
                <w:sz w:val="16"/>
                <w:szCs w:val="16"/>
              </w:rPr>
              <w:t>334,243</w:t>
            </w:r>
          </w:p>
        </w:tc>
      </w:tr>
    </w:tbl>
    <w:p w:rsidR="00C9200E" w:rsidRDefault="00C9200E" w:rsidP="004E0237">
      <w:pPr>
        <w:autoSpaceDE w:val="0"/>
        <w:autoSpaceDN w:val="0"/>
        <w:adjustRightInd w:val="0"/>
        <w:spacing w:line="240" w:lineRule="auto"/>
        <w:ind w:left="547"/>
        <w:jc w:val="both"/>
        <w:rPr>
          <w:rFonts w:cs="Arial"/>
          <w:color w:val="000000" w:themeColor="text1"/>
          <w:sz w:val="18"/>
          <w:szCs w:val="18"/>
          <w:lang w:bidi="th-TH"/>
        </w:rPr>
      </w:pPr>
    </w:p>
    <w:p w:rsidR="00C9200E" w:rsidRPr="00AC778C" w:rsidRDefault="00C9200E" w:rsidP="004E0237">
      <w:pPr>
        <w:autoSpaceDE w:val="0"/>
        <w:autoSpaceDN w:val="0"/>
        <w:adjustRightInd w:val="0"/>
        <w:spacing w:line="240" w:lineRule="auto"/>
        <w:ind w:left="547"/>
        <w:jc w:val="both"/>
        <w:rPr>
          <w:rFonts w:cs="Arial"/>
          <w:color w:val="000000" w:themeColor="text1"/>
          <w:sz w:val="18"/>
          <w:szCs w:val="18"/>
          <w:lang w:bidi="th-TH"/>
        </w:rPr>
      </w:pPr>
      <w:r w:rsidRPr="00AC778C">
        <w:rPr>
          <w:rFonts w:cs="Arial"/>
          <w:color w:val="000000" w:themeColor="text1"/>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rsidR="00C9200E" w:rsidRPr="00AC778C" w:rsidRDefault="00C9200E" w:rsidP="004E0237">
      <w:pPr>
        <w:autoSpaceDE w:val="0"/>
        <w:autoSpaceDN w:val="0"/>
        <w:adjustRightInd w:val="0"/>
        <w:spacing w:line="240" w:lineRule="auto"/>
        <w:ind w:left="547"/>
        <w:jc w:val="both"/>
        <w:rPr>
          <w:rFonts w:cs="Arial"/>
          <w:color w:val="000000" w:themeColor="text1"/>
          <w:sz w:val="18"/>
          <w:szCs w:val="18"/>
          <w:lang w:bidi="th-TH"/>
        </w:rPr>
      </w:pPr>
    </w:p>
    <w:p w:rsidR="00C9200E" w:rsidRPr="00AC778C" w:rsidRDefault="00C9200E" w:rsidP="004E0237">
      <w:pPr>
        <w:autoSpaceDE w:val="0"/>
        <w:autoSpaceDN w:val="0"/>
        <w:adjustRightInd w:val="0"/>
        <w:spacing w:line="240" w:lineRule="auto"/>
        <w:ind w:left="547"/>
        <w:jc w:val="both"/>
        <w:rPr>
          <w:rFonts w:cs="Arial"/>
          <w:color w:val="000000" w:themeColor="text1"/>
          <w:sz w:val="18"/>
          <w:szCs w:val="22"/>
          <w:lang w:val="en-US" w:bidi="th-TH"/>
        </w:rPr>
      </w:pPr>
      <w:r w:rsidRPr="00AC778C">
        <w:rPr>
          <w:rFonts w:cs="Arial"/>
          <w:color w:val="000000" w:themeColor="text1"/>
          <w:sz w:val="18"/>
          <w:szCs w:val="18"/>
          <w:lang w:bidi="th-TH"/>
        </w:rPr>
        <w:t xml:space="preserve">All of revenues of the Group are revenues from sales which have timing of revenue recognition at a point in time </w:t>
      </w:r>
      <w:r w:rsidRPr="00AC778C">
        <w:rPr>
          <w:rFonts w:cs="Arial"/>
          <w:color w:val="000000" w:themeColor="text1"/>
          <w:sz w:val="18"/>
          <w:szCs w:val="22"/>
          <w:lang w:val="en-US" w:bidi="th-TH"/>
        </w:rPr>
        <w:t xml:space="preserve">and </w:t>
      </w:r>
      <w:r w:rsidRPr="00AC778C">
        <w:rPr>
          <w:rFonts w:cs="Arial"/>
          <w:color w:val="000000" w:themeColor="text1"/>
          <w:sz w:val="18"/>
          <w:szCs w:val="18"/>
          <w:lang w:bidi="th-TH"/>
        </w:rPr>
        <w:t xml:space="preserve">revenues from </w:t>
      </w:r>
      <w:r w:rsidRPr="00AC778C">
        <w:rPr>
          <w:rFonts w:eastAsia="Angsana New" w:cs="Arial"/>
          <w:color w:val="000000" w:themeColor="text1"/>
          <w:sz w:val="18"/>
          <w:szCs w:val="18"/>
        </w:rPr>
        <w:t>construction</w:t>
      </w:r>
      <w:r w:rsidRPr="00AC778C">
        <w:rPr>
          <w:rFonts w:cs="Arial"/>
          <w:color w:val="000000" w:themeColor="text1"/>
          <w:sz w:val="18"/>
          <w:szCs w:val="18"/>
          <w:lang w:bidi="th-TH"/>
        </w:rPr>
        <w:t xml:space="preserve"> which have timing of revenue recognition over time.</w:t>
      </w:r>
    </w:p>
    <w:p w:rsidR="007D09E3" w:rsidRPr="000A4849" w:rsidRDefault="007D09E3" w:rsidP="004E0237">
      <w:pPr>
        <w:autoSpaceDE w:val="0"/>
        <w:autoSpaceDN w:val="0"/>
        <w:adjustRightInd w:val="0"/>
        <w:spacing w:line="240" w:lineRule="auto"/>
        <w:ind w:left="540"/>
        <w:jc w:val="both"/>
        <w:rPr>
          <w:rFonts w:cs="Arial"/>
          <w:sz w:val="18"/>
          <w:szCs w:val="22"/>
          <w:lang w:bidi="th-TH"/>
        </w:rPr>
      </w:pPr>
    </w:p>
    <w:p w:rsidR="008F0851" w:rsidRPr="000A4849" w:rsidRDefault="008F0851" w:rsidP="004E0237">
      <w:pPr>
        <w:spacing w:line="240" w:lineRule="auto"/>
        <w:rPr>
          <w:rFonts w:cs="Arial"/>
          <w:sz w:val="18"/>
          <w:szCs w:val="22"/>
          <w:lang w:bidi="th-TH"/>
        </w:rPr>
        <w:sectPr w:rsidR="008F0851" w:rsidRPr="000A4849" w:rsidSect="00EB5711">
          <w:pgSz w:w="16838" w:h="11906" w:orient="landscape" w:code="9"/>
          <w:pgMar w:top="1440" w:right="720" w:bottom="720" w:left="720" w:header="706" w:footer="576" w:gutter="0"/>
          <w:cols w:space="720"/>
          <w:docGrid w:linePitch="272"/>
        </w:sectPr>
      </w:pPr>
    </w:p>
    <w:p w:rsidR="005634E4" w:rsidRPr="000A4849" w:rsidRDefault="00A41C68" w:rsidP="004E0237">
      <w:pPr>
        <w:spacing w:line="240" w:lineRule="auto"/>
        <w:ind w:left="540" w:hanging="526"/>
        <w:rPr>
          <w:rFonts w:cs="Arial"/>
          <w:sz w:val="18"/>
          <w:szCs w:val="18"/>
        </w:rPr>
      </w:pPr>
      <w:r w:rsidRPr="000A4849">
        <w:rPr>
          <w:rFonts w:cs="Arial"/>
          <w:b/>
          <w:bCs/>
          <w:sz w:val="18"/>
          <w:szCs w:val="18"/>
        </w:rPr>
        <w:lastRenderedPageBreak/>
        <w:t>12</w:t>
      </w:r>
      <w:r w:rsidR="00D90B9E" w:rsidRPr="000A4849">
        <w:rPr>
          <w:rFonts w:cs="Arial"/>
          <w:b/>
          <w:bCs/>
          <w:sz w:val="18"/>
          <w:szCs w:val="18"/>
        </w:rPr>
        <w:tab/>
      </w:r>
      <w:r w:rsidR="00702A51" w:rsidRPr="000A4849">
        <w:rPr>
          <w:rFonts w:cs="Arial"/>
          <w:b/>
          <w:bCs/>
          <w:sz w:val="18"/>
          <w:szCs w:val="18"/>
        </w:rPr>
        <w:t>Cash and cash equivalents</w:t>
      </w:r>
    </w:p>
    <w:p w:rsidR="004D57EC" w:rsidRPr="000A4849" w:rsidRDefault="004D57EC" w:rsidP="004E0237">
      <w:pPr>
        <w:tabs>
          <w:tab w:val="left" w:pos="1080"/>
        </w:tabs>
        <w:spacing w:line="240" w:lineRule="auto"/>
        <w:ind w:left="540"/>
        <w:jc w:val="both"/>
        <w:rPr>
          <w:rFonts w:cs="Arial"/>
          <w:sz w:val="18"/>
          <w:szCs w:val="18"/>
          <w:lang w:bidi="th-TH"/>
        </w:rPr>
      </w:pPr>
    </w:p>
    <w:tbl>
      <w:tblPr>
        <w:tblW w:w="9837" w:type="dxa"/>
        <w:tblLayout w:type="fixed"/>
        <w:tblLook w:val="0000" w:firstRow="0" w:lastRow="0" w:firstColumn="0" w:lastColumn="0" w:noHBand="0" w:noVBand="0"/>
      </w:tblPr>
      <w:tblGrid>
        <w:gridCol w:w="4077"/>
        <w:gridCol w:w="1440"/>
        <w:gridCol w:w="1440"/>
        <w:gridCol w:w="1440"/>
        <w:gridCol w:w="1440"/>
      </w:tblGrid>
      <w:tr w:rsidR="0073509D" w:rsidRPr="000A4849" w:rsidTr="00FB4562">
        <w:trPr>
          <w:trHeight w:val="71"/>
        </w:trPr>
        <w:tc>
          <w:tcPr>
            <w:tcW w:w="4077" w:type="dxa"/>
          </w:tcPr>
          <w:p w:rsidR="0073509D" w:rsidRPr="000A4849" w:rsidRDefault="0073509D" w:rsidP="004E0237">
            <w:pPr>
              <w:spacing w:line="240" w:lineRule="auto"/>
              <w:ind w:left="432"/>
              <w:rPr>
                <w:rFonts w:cs="Arial"/>
                <w:b/>
                <w:bCs/>
                <w:sz w:val="18"/>
                <w:szCs w:val="18"/>
              </w:rPr>
            </w:pPr>
          </w:p>
        </w:tc>
        <w:tc>
          <w:tcPr>
            <w:tcW w:w="2880" w:type="dxa"/>
            <w:gridSpan w:val="2"/>
            <w:vAlign w:val="bottom"/>
          </w:tcPr>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880" w:type="dxa"/>
            <w:gridSpan w:val="2"/>
            <w:vAlign w:val="bottom"/>
          </w:tcPr>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B741F7" w:rsidRPr="000A4849" w:rsidTr="00FB4562">
        <w:tc>
          <w:tcPr>
            <w:tcW w:w="4077" w:type="dxa"/>
          </w:tcPr>
          <w:p w:rsidR="00B741F7" w:rsidRPr="000A4849" w:rsidRDefault="00B741F7" w:rsidP="004E0237">
            <w:pPr>
              <w:spacing w:line="240" w:lineRule="auto"/>
              <w:ind w:left="432"/>
              <w:rPr>
                <w:rFonts w:cs="Arial"/>
                <w:b/>
                <w:bCs/>
                <w:sz w:val="18"/>
                <w:szCs w:val="18"/>
              </w:rPr>
            </w:pPr>
          </w:p>
        </w:tc>
        <w:tc>
          <w:tcPr>
            <w:tcW w:w="1440"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2020</w:t>
            </w:r>
          </w:p>
        </w:tc>
        <w:tc>
          <w:tcPr>
            <w:tcW w:w="1440"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2019</w:t>
            </w:r>
          </w:p>
        </w:tc>
        <w:tc>
          <w:tcPr>
            <w:tcW w:w="1440"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2020</w:t>
            </w:r>
          </w:p>
        </w:tc>
        <w:tc>
          <w:tcPr>
            <w:tcW w:w="1440"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2019</w:t>
            </w:r>
          </w:p>
        </w:tc>
      </w:tr>
      <w:tr w:rsidR="0059663A" w:rsidRPr="000A4849" w:rsidTr="00FB4562">
        <w:trPr>
          <w:cantSplit/>
        </w:trPr>
        <w:tc>
          <w:tcPr>
            <w:tcW w:w="4077"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rsidR="004D57EC" w:rsidRPr="000A4849" w:rsidRDefault="004D57EC"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r w:rsidR="00E55169" w:rsidRPr="000A4849">
              <w:rPr>
                <w:rFonts w:cs="Arial"/>
                <w:b/>
                <w:bCs/>
                <w:sz w:val="18"/>
                <w:szCs w:val="18"/>
              </w:rPr>
              <w:t xml:space="preserve"> Thousand</w:t>
            </w:r>
          </w:p>
        </w:tc>
        <w:tc>
          <w:tcPr>
            <w:tcW w:w="1440" w:type="dxa"/>
          </w:tcPr>
          <w:p w:rsidR="004D57EC" w:rsidRPr="000A4849"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4D57EC" w:rsidRPr="000A4849"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4D57EC" w:rsidRPr="000A4849" w:rsidRDefault="00E55169"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59663A" w:rsidRPr="000A4849" w:rsidTr="00FB4562">
        <w:trPr>
          <w:cantSplit/>
        </w:trPr>
        <w:tc>
          <w:tcPr>
            <w:tcW w:w="4077"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D57EC" w:rsidRPr="000A4849" w:rsidRDefault="004D57EC"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12A3B" w:rsidRPr="000A4849" w:rsidTr="00FB4562">
        <w:trPr>
          <w:cantSplit/>
        </w:trPr>
        <w:tc>
          <w:tcPr>
            <w:tcW w:w="4077" w:type="dxa"/>
          </w:tcPr>
          <w:p w:rsidR="00012A3B" w:rsidRPr="000A4849" w:rsidRDefault="00012A3B"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A4849">
              <w:rPr>
                <w:rFonts w:cs="Arial"/>
                <w:sz w:val="18"/>
                <w:szCs w:val="18"/>
              </w:rPr>
              <w:t>Cash on hand</w:t>
            </w:r>
          </w:p>
        </w:tc>
        <w:tc>
          <w:tcPr>
            <w:tcW w:w="1440" w:type="dxa"/>
            <w:vAlign w:val="bottom"/>
          </w:tcPr>
          <w:p w:rsidR="00012A3B" w:rsidRPr="000A4849" w:rsidRDefault="00DF3B16" w:rsidP="004E0237">
            <w:pPr>
              <w:spacing w:line="240" w:lineRule="auto"/>
              <w:ind w:right="-72"/>
              <w:jc w:val="right"/>
              <w:rPr>
                <w:rFonts w:cs="Arial"/>
                <w:sz w:val="18"/>
                <w:szCs w:val="18"/>
              </w:rPr>
            </w:pPr>
            <w:r w:rsidRPr="000A4849">
              <w:rPr>
                <w:rFonts w:cs="Arial"/>
                <w:sz w:val="18"/>
                <w:szCs w:val="18"/>
              </w:rPr>
              <w:t>367</w:t>
            </w:r>
          </w:p>
        </w:tc>
        <w:tc>
          <w:tcPr>
            <w:tcW w:w="1440" w:type="dxa"/>
            <w:vAlign w:val="bottom"/>
          </w:tcPr>
          <w:p w:rsidR="00012A3B" w:rsidRPr="000A4849" w:rsidRDefault="00012A3B" w:rsidP="004E0237">
            <w:pPr>
              <w:spacing w:line="240" w:lineRule="auto"/>
              <w:ind w:right="-72"/>
              <w:jc w:val="right"/>
              <w:rPr>
                <w:rFonts w:cs="Arial"/>
                <w:sz w:val="18"/>
                <w:szCs w:val="18"/>
              </w:rPr>
            </w:pPr>
            <w:r w:rsidRPr="000A4849">
              <w:rPr>
                <w:rFonts w:cs="Arial"/>
                <w:sz w:val="18"/>
                <w:szCs w:val="18"/>
              </w:rPr>
              <w:t>267</w:t>
            </w:r>
          </w:p>
        </w:tc>
        <w:tc>
          <w:tcPr>
            <w:tcW w:w="1440" w:type="dxa"/>
            <w:vAlign w:val="bottom"/>
          </w:tcPr>
          <w:p w:rsidR="00012A3B" w:rsidRPr="000A4849" w:rsidRDefault="00DF3B16" w:rsidP="004E0237">
            <w:pPr>
              <w:spacing w:line="240" w:lineRule="auto"/>
              <w:ind w:right="-72"/>
              <w:jc w:val="right"/>
              <w:rPr>
                <w:rFonts w:cs="Arial"/>
                <w:sz w:val="18"/>
                <w:szCs w:val="18"/>
              </w:rPr>
            </w:pPr>
            <w:r w:rsidRPr="000A4849">
              <w:rPr>
                <w:rFonts w:cs="Arial"/>
                <w:sz w:val="18"/>
                <w:szCs w:val="18"/>
              </w:rPr>
              <w:t>152</w:t>
            </w:r>
          </w:p>
        </w:tc>
        <w:tc>
          <w:tcPr>
            <w:tcW w:w="1440" w:type="dxa"/>
            <w:vAlign w:val="bottom"/>
          </w:tcPr>
          <w:p w:rsidR="00012A3B" w:rsidRPr="000A4849" w:rsidRDefault="00012A3B" w:rsidP="004E0237">
            <w:pPr>
              <w:spacing w:line="240" w:lineRule="auto"/>
              <w:ind w:right="-72"/>
              <w:jc w:val="right"/>
              <w:rPr>
                <w:rFonts w:cs="Arial"/>
                <w:sz w:val="18"/>
                <w:szCs w:val="18"/>
              </w:rPr>
            </w:pPr>
            <w:r w:rsidRPr="000A4849">
              <w:rPr>
                <w:rFonts w:cs="Arial"/>
                <w:sz w:val="18"/>
                <w:szCs w:val="18"/>
              </w:rPr>
              <w:t>102</w:t>
            </w:r>
          </w:p>
        </w:tc>
      </w:tr>
      <w:tr w:rsidR="00012A3B" w:rsidRPr="000A4849" w:rsidTr="00FB4562">
        <w:trPr>
          <w:cantSplit/>
        </w:trPr>
        <w:tc>
          <w:tcPr>
            <w:tcW w:w="4077" w:type="dxa"/>
          </w:tcPr>
          <w:p w:rsidR="00012A3B" w:rsidRPr="000A4849" w:rsidRDefault="00012A3B"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A4849">
              <w:rPr>
                <w:rFonts w:cs="Arial"/>
                <w:sz w:val="18"/>
                <w:szCs w:val="18"/>
              </w:rPr>
              <w:t>Deposits held at call with banks</w:t>
            </w:r>
          </w:p>
        </w:tc>
        <w:tc>
          <w:tcPr>
            <w:tcW w:w="1440" w:type="dxa"/>
            <w:vAlign w:val="bottom"/>
          </w:tcPr>
          <w:p w:rsidR="00012A3B" w:rsidRPr="000A4849" w:rsidRDefault="00300910" w:rsidP="004E0237">
            <w:pPr>
              <w:pBdr>
                <w:bottom w:val="single" w:sz="4" w:space="1" w:color="auto"/>
              </w:pBdr>
              <w:spacing w:line="240" w:lineRule="auto"/>
              <w:ind w:right="-72"/>
              <w:jc w:val="right"/>
              <w:rPr>
                <w:rFonts w:cs="Arial"/>
                <w:sz w:val="18"/>
                <w:szCs w:val="18"/>
                <w:rtl/>
                <w:cs/>
              </w:rPr>
            </w:pPr>
            <w:r>
              <w:rPr>
                <w:rFonts w:cs="Arial"/>
                <w:sz w:val="18"/>
                <w:szCs w:val="18"/>
              </w:rPr>
              <w:t>21</w:t>
            </w:r>
            <w:r w:rsidR="00EC528C">
              <w:rPr>
                <w:rFonts w:cs="Arial"/>
                <w:sz w:val="18"/>
                <w:szCs w:val="18"/>
              </w:rPr>
              <w:t>7</w:t>
            </w:r>
            <w:r>
              <w:rPr>
                <w:rFonts w:cs="Arial"/>
                <w:sz w:val="18"/>
                <w:szCs w:val="18"/>
              </w:rPr>
              <w:t>,</w:t>
            </w:r>
            <w:r w:rsidR="00854C93">
              <w:rPr>
                <w:rFonts w:cs="Arial"/>
                <w:sz w:val="18"/>
                <w:szCs w:val="18"/>
              </w:rPr>
              <w:t>226</w:t>
            </w:r>
          </w:p>
        </w:tc>
        <w:tc>
          <w:tcPr>
            <w:tcW w:w="1440" w:type="dxa"/>
            <w:vAlign w:val="bottom"/>
          </w:tcPr>
          <w:p w:rsidR="00012A3B" w:rsidRPr="000A4849" w:rsidRDefault="00012A3B" w:rsidP="004E0237">
            <w:pPr>
              <w:pBdr>
                <w:bottom w:val="single" w:sz="4" w:space="1" w:color="auto"/>
              </w:pBdr>
              <w:spacing w:line="240" w:lineRule="auto"/>
              <w:ind w:right="-72"/>
              <w:jc w:val="right"/>
              <w:rPr>
                <w:rFonts w:cs="Arial"/>
                <w:sz w:val="18"/>
                <w:szCs w:val="18"/>
                <w:rtl/>
                <w:cs/>
              </w:rPr>
            </w:pPr>
            <w:r w:rsidRPr="000A4849">
              <w:rPr>
                <w:rFonts w:cs="Arial"/>
                <w:sz w:val="18"/>
                <w:szCs w:val="18"/>
              </w:rPr>
              <w:t>44,371</w:t>
            </w:r>
          </w:p>
        </w:tc>
        <w:tc>
          <w:tcPr>
            <w:tcW w:w="1440" w:type="dxa"/>
            <w:vAlign w:val="bottom"/>
          </w:tcPr>
          <w:p w:rsidR="00012A3B" w:rsidRPr="000A4849" w:rsidRDefault="00DF3B16" w:rsidP="004E0237">
            <w:pPr>
              <w:pBdr>
                <w:bottom w:val="single" w:sz="4" w:space="1" w:color="auto"/>
              </w:pBdr>
              <w:spacing w:line="240" w:lineRule="auto"/>
              <w:ind w:right="-72"/>
              <w:jc w:val="right"/>
              <w:rPr>
                <w:rFonts w:cs="Arial"/>
                <w:sz w:val="18"/>
                <w:szCs w:val="18"/>
                <w:rtl/>
                <w:cs/>
              </w:rPr>
            </w:pPr>
            <w:r w:rsidRPr="000A4849">
              <w:rPr>
                <w:rFonts w:cs="Arial"/>
                <w:sz w:val="18"/>
                <w:szCs w:val="18"/>
              </w:rPr>
              <w:t>5,684</w:t>
            </w:r>
          </w:p>
        </w:tc>
        <w:tc>
          <w:tcPr>
            <w:tcW w:w="1440" w:type="dxa"/>
            <w:vAlign w:val="bottom"/>
          </w:tcPr>
          <w:p w:rsidR="00012A3B" w:rsidRPr="000A4849" w:rsidRDefault="00012A3B" w:rsidP="004E0237">
            <w:pPr>
              <w:pBdr>
                <w:bottom w:val="single" w:sz="4" w:space="1" w:color="auto"/>
              </w:pBdr>
              <w:spacing w:line="240" w:lineRule="auto"/>
              <w:ind w:right="-72"/>
              <w:jc w:val="right"/>
              <w:rPr>
                <w:rFonts w:cs="Arial"/>
                <w:sz w:val="18"/>
                <w:szCs w:val="18"/>
              </w:rPr>
            </w:pPr>
            <w:r w:rsidRPr="000A4849">
              <w:rPr>
                <w:rFonts w:cs="Arial"/>
                <w:sz w:val="18"/>
                <w:szCs w:val="18"/>
              </w:rPr>
              <w:t>2,161</w:t>
            </w:r>
          </w:p>
        </w:tc>
      </w:tr>
      <w:tr w:rsidR="00012A3B" w:rsidRPr="000A4849" w:rsidTr="00FB4562">
        <w:trPr>
          <w:cantSplit/>
        </w:trPr>
        <w:tc>
          <w:tcPr>
            <w:tcW w:w="4077" w:type="dxa"/>
          </w:tcPr>
          <w:p w:rsidR="00012A3B" w:rsidRPr="000A4849" w:rsidRDefault="00012A3B"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012A3B" w:rsidRPr="000A4849" w:rsidRDefault="00012A3B" w:rsidP="004E0237">
            <w:pPr>
              <w:spacing w:line="240" w:lineRule="auto"/>
              <w:ind w:right="-72"/>
              <w:jc w:val="right"/>
              <w:rPr>
                <w:rFonts w:cs="Arial"/>
                <w:sz w:val="12"/>
                <w:szCs w:val="12"/>
              </w:rPr>
            </w:pPr>
          </w:p>
        </w:tc>
        <w:tc>
          <w:tcPr>
            <w:tcW w:w="1440" w:type="dxa"/>
          </w:tcPr>
          <w:p w:rsidR="00012A3B" w:rsidRPr="000A4849" w:rsidRDefault="00012A3B" w:rsidP="004E0237">
            <w:pPr>
              <w:spacing w:line="240" w:lineRule="auto"/>
              <w:ind w:right="-72"/>
              <w:jc w:val="right"/>
              <w:rPr>
                <w:rFonts w:cs="Arial"/>
                <w:sz w:val="12"/>
                <w:szCs w:val="12"/>
              </w:rPr>
            </w:pPr>
          </w:p>
        </w:tc>
        <w:tc>
          <w:tcPr>
            <w:tcW w:w="1440" w:type="dxa"/>
          </w:tcPr>
          <w:p w:rsidR="00012A3B" w:rsidRPr="000A4849" w:rsidRDefault="00012A3B" w:rsidP="004E0237">
            <w:pPr>
              <w:spacing w:line="240" w:lineRule="auto"/>
              <w:ind w:right="-72"/>
              <w:jc w:val="right"/>
              <w:rPr>
                <w:rFonts w:cs="Arial"/>
                <w:sz w:val="12"/>
                <w:szCs w:val="12"/>
              </w:rPr>
            </w:pPr>
          </w:p>
        </w:tc>
        <w:tc>
          <w:tcPr>
            <w:tcW w:w="1440" w:type="dxa"/>
          </w:tcPr>
          <w:p w:rsidR="00012A3B" w:rsidRPr="000A4849" w:rsidRDefault="00012A3B" w:rsidP="004E0237">
            <w:pPr>
              <w:spacing w:line="240" w:lineRule="auto"/>
              <w:ind w:right="-72"/>
              <w:jc w:val="right"/>
              <w:rPr>
                <w:rFonts w:cs="Arial"/>
                <w:sz w:val="12"/>
                <w:szCs w:val="12"/>
              </w:rPr>
            </w:pPr>
          </w:p>
        </w:tc>
      </w:tr>
      <w:tr w:rsidR="00012A3B" w:rsidRPr="000A4849" w:rsidTr="00FB4562">
        <w:trPr>
          <w:cantSplit/>
        </w:trPr>
        <w:tc>
          <w:tcPr>
            <w:tcW w:w="4077" w:type="dxa"/>
          </w:tcPr>
          <w:p w:rsidR="00012A3B" w:rsidRPr="000A4849" w:rsidRDefault="00012A3B"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vAlign w:val="bottom"/>
          </w:tcPr>
          <w:p w:rsidR="00012A3B" w:rsidRPr="000A4849" w:rsidRDefault="00300910" w:rsidP="004E0237">
            <w:pPr>
              <w:pBdr>
                <w:bottom w:val="double" w:sz="4" w:space="1" w:color="auto"/>
              </w:pBdr>
              <w:spacing w:line="240" w:lineRule="auto"/>
              <w:ind w:right="-72"/>
              <w:jc w:val="right"/>
              <w:rPr>
                <w:rFonts w:cs="Arial"/>
                <w:sz w:val="18"/>
                <w:szCs w:val="18"/>
              </w:rPr>
            </w:pPr>
            <w:r>
              <w:rPr>
                <w:rFonts w:cs="Arial"/>
                <w:sz w:val="18"/>
                <w:szCs w:val="18"/>
              </w:rPr>
              <w:t>21</w:t>
            </w:r>
            <w:r w:rsidR="00EC528C">
              <w:rPr>
                <w:rFonts w:cs="Arial"/>
                <w:sz w:val="18"/>
                <w:szCs w:val="18"/>
              </w:rPr>
              <w:t>7</w:t>
            </w:r>
            <w:r>
              <w:rPr>
                <w:rFonts w:cs="Arial"/>
                <w:sz w:val="18"/>
                <w:szCs w:val="18"/>
              </w:rPr>
              <w:t>,</w:t>
            </w:r>
            <w:r w:rsidR="00854C93">
              <w:rPr>
                <w:rFonts w:cs="Arial"/>
                <w:sz w:val="18"/>
                <w:szCs w:val="18"/>
              </w:rPr>
              <w:t>593</w:t>
            </w:r>
          </w:p>
        </w:tc>
        <w:tc>
          <w:tcPr>
            <w:tcW w:w="1440" w:type="dxa"/>
            <w:vAlign w:val="bottom"/>
          </w:tcPr>
          <w:p w:rsidR="00012A3B" w:rsidRPr="000A4849" w:rsidRDefault="00012A3B" w:rsidP="004E0237">
            <w:pPr>
              <w:pBdr>
                <w:bottom w:val="double" w:sz="4" w:space="1" w:color="auto"/>
              </w:pBdr>
              <w:spacing w:line="240" w:lineRule="auto"/>
              <w:ind w:right="-72"/>
              <w:jc w:val="right"/>
              <w:rPr>
                <w:rFonts w:cs="Arial"/>
                <w:sz w:val="18"/>
                <w:szCs w:val="18"/>
              </w:rPr>
            </w:pPr>
            <w:r w:rsidRPr="000A4849">
              <w:rPr>
                <w:rFonts w:cs="Arial"/>
                <w:sz w:val="18"/>
                <w:szCs w:val="18"/>
              </w:rPr>
              <w:t>44,638</w:t>
            </w:r>
          </w:p>
        </w:tc>
        <w:tc>
          <w:tcPr>
            <w:tcW w:w="1440" w:type="dxa"/>
            <w:vAlign w:val="bottom"/>
          </w:tcPr>
          <w:p w:rsidR="00012A3B" w:rsidRPr="000A4849" w:rsidRDefault="00DF3B16" w:rsidP="004E0237">
            <w:pPr>
              <w:pBdr>
                <w:bottom w:val="double" w:sz="4" w:space="1" w:color="auto"/>
              </w:pBdr>
              <w:spacing w:line="240" w:lineRule="auto"/>
              <w:ind w:right="-72"/>
              <w:jc w:val="right"/>
              <w:rPr>
                <w:rFonts w:cs="Arial"/>
                <w:sz w:val="18"/>
                <w:szCs w:val="18"/>
              </w:rPr>
            </w:pPr>
            <w:r w:rsidRPr="000A4849">
              <w:rPr>
                <w:rFonts w:cs="Arial"/>
                <w:sz w:val="18"/>
                <w:szCs w:val="18"/>
              </w:rPr>
              <w:t>5,836</w:t>
            </w:r>
          </w:p>
        </w:tc>
        <w:tc>
          <w:tcPr>
            <w:tcW w:w="1440" w:type="dxa"/>
            <w:vAlign w:val="bottom"/>
          </w:tcPr>
          <w:p w:rsidR="00012A3B" w:rsidRPr="000A4849" w:rsidRDefault="00012A3B" w:rsidP="004E0237">
            <w:pPr>
              <w:pBdr>
                <w:bottom w:val="double" w:sz="4" w:space="1" w:color="auto"/>
              </w:pBdr>
              <w:spacing w:line="240" w:lineRule="auto"/>
              <w:ind w:right="-72"/>
              <w:jc w:val="right"/>
              <w:rPr>
                <w:rFonts w:cs="Arial"/>
                <w:sz w:val="18"/>
                <w:szCs w:val="18"/>
              </w:rPr>
            </w:pPr>
            <w:r w:rsidRPr="000A4849">
              <w:rPr>
                <w:rFonts w:cs="Arial"/>
                <w:sz w:val="18"/>
                <w:szCs w:val="18"/>
              </w:rPr>
              <w:t>2,263</w:t>
            </w:r>
          </w:p>
        </w:tc>
      </w:tr>
    </w:tbl>
    <w:p w:rsidR="004D57EC" w:rsidRPr="000A4849" w:rsidRDefault="004D57EC" w:rsidP="004E0237">
      <w:pPr>
        <w:tabs>
          <w:tab w:val="left" w:pos="1080"/>
        </w:tabs>
        <w:spacing w:line="240" w:lineRule="auto"/>
        <w:ind w:left="540"/>
        <w:jc w:val="both"/>
        <w:rPr>
          <w:rFonts w:cs="Arial"/>
          <w:sz w:val="18"/>
          <w:szCs w:val="18"/>
          <w:lang w:bidi="th-TH"/>
        </w:rPr>
      </w:pPr>
    </w:p>
    <w:p w:rsidR="0032514E" w:rsidRPr="000A4849" w:rsidRDefault="0015297B" w:rsidP="004E0237">
      <w:pPr>
        <w:tabs>
          <w:tab w:val="left" w:pos="1080"/>
        </w:tabs>
        <w:spacing w:line="240" w:lineRule="auto"/>
        <w:ind w:left="540"/>
        <w:jc w:val="both"/>
        <w:rPr>
          <w:rFonts w:cs="Arial"/>
          <w:sz w:val="18"/>
          <w:szCs w:val="18"/>
          <w:lang w:bidi="th-TH"/>
        </w:rPr>
      </w:pPr>
      <w:r w:rsidRPr="000A4849">
        <w:rPr>
          <w:rFonts w:cs="Arial"/>
          <w:sz w:val="18"/>
          <w:szCs w:val="18"/>
        </w:rPr>
        <w:t xml:space="preserve">Deposits held at call with banks </w:t>
      </w:r>
      <w:r w:rsidRPr="000A4849">
        <w:rPr>
          <w:rFonts w:cs="Arial"/>
          <w:sz w:val="18"/>
          <w:szCs w:val="22"/>
          <w:lang w:bidi="th-TH"/>
        </w:rPr>
        <w:t>which have t</w:t>
      </w:r>
      <w:r w:rsidR="00314A0C" w:rsidRPr="000A4849">
        <w:rPr>
          <w:rFonts w:cs="Arial"/>
          <w:sz w:val="18"/>
          <w:szCs w:val="18"/>
        </w:rPr>
        <w:t xml:space="preserve">he average effective interest </w:t>
      </w:r>
      <w:r w:rsidR="000A50AA" w:rsidRPr="000A4849">
        <w:rPr>
          <w:rFonts w:cs="Arial"/>
          <w:sz w:val="18"/>
          <w:szCs w:val="18"/>
          <w:lang w:bidi="th-TH"/>
        </w:rPr>
        <w:t>rate</w:t>
      </w:r>
      <w:r w:rsidR="0032514E" w:rsidRPr="000A4849">
        <w:rPr>
          <w:rFonts w:cs="Arial"/>
          <w:sz w:val="18"/>
          <w:szCs w:val="18"/>
          <w:lang w:bidi="th-TH"/>
        </w:rPr>
        <w:t xml:space="preserve"> </w:t>
      </w:r>
      <w:r w:rsidR="001345AC" w:rsidRPr="000A4849">
        <w:rPr>
          <w:rFonts w:cs="Arial"/>
          <w:sz w:val="18"/>
          <w:szCs w:val="18"/>
          <w:lang w:bidi="th-TH"/>
        </w:rPr>
        <w:t xml:space="preserve">at </w:t>
      </w:r>
      <w:r w:rsidR="00E468C1" w:rsidRPr="000A4849">
        <w:rPr>
          <w:rFonts w:cs="Arial"/>
          <w:sz w:val="18"/>
          <w:szCs w:val="18"/>
          <w:lang w:bidi="th-TH"/>
        </w:rPr>
        <w:t>0</w:t>
      </w:r>
      <w:r w:rsidR="00DF3B16" w:rsidRPr="000A4849">
        <w:rPr>
          <w:rFonts w:cs="Arial"/>
          <w:sz w:val="18"/>
          <w:szCs w:val="18"/>
          <w:lang w:bidi="th-TH"/>
        </w:rPr>
        <w:t>.11</w:t>
      </w:r>
      <w:r w:rsidR="00B73250" w:rsidRPr="000A4849">
        <w:rPr>
          <w:rFonts w:cs="Arial"/>
          <w:sz w:val="18"/>
          <w:szCs w:val="18"/>
          <w:lang w:bidi="th-TH"/>
        </w:rPr>
        <w:t>% per annum (</w:t>
      </w:r>
      <w:r w:rsidR="006237F3" w:rsidRPr="000A4849">
        <w:rPr>
          <w:rFonts w:cs="Arial"/>
          <w:sz w:val="18"/>
          <w:szCs w:val="18"/>
          <w:lang w:bidi="th-TH"/>
        </w:rPr>
        <w:t>2019</w:t>
      </w:r>
      <w:r w:rsidR="007540FF" w:rsidRPr="000A4849">
        <w:rPr>
          <w:rFonts w:cs="Arial"/>
          <w:sz w:val="18"/>
          <w:szCs w:val="18"/>
          <w:lang w:bidi="th-TH"/>
        </w:rPr>
        <w:t xml:space="preserve">: </w:t>
      </w:r>
      <w:r w:rsidR="00012A3B" w:rsidRPr="000A4849">
        <w:rPr>
          <w:rFonts w:cs="Arial"/>
          <w:sz w:val="18"/>
          <w:szCs w:val="18"/>
          <w:lang w:bidi="th-TH"/>
        </w:rPr>
        <w:t>0.23</w:t>
      </w:r>
      <w:r w:rsidR="006E0B1C" w:rsidRPr="000A4849">
        <w:rPr>
          <w:rFonts w:cs="Arial"/>
          <w:sz w:val="18"/>
          <w:szCs w:val="18"/>
        </w:rPr>
        <w:t>%</w:t>
      </w:r>
      <w:r w:rsidR="003A633A" w:rsidRPr="000A4849">
        <w:rPr>
          <w:rFonts w:cs="Arial"/>
          <w:sz w:val="18"/>
          <w:szCs w:val="18"/>
        </w:rPr>
        <w:t xml:space="preserve"> </w:t>
      </w:r>
      <w:r w:rsidR="00FB4562">
        <w:rPr>
          <w:rFonts w:cs="Arial"/>
          <w:sz w:val="18"/>
          <w:szCs w:val="18"/>
        </w:rPr>
        <w:br/>
      </w:r>
      <w:r w:rsidR="003A633A" w:rsidRPr="000A4849">
        <w:rPr>
          <w:rFonts w:cs="Arial"/>
          <w:sz w:val="18"/>
          <w:szCs w:val="18"/>
        </w:rPr>
        <w:t>per annum</w:t>
      </w:r>
      <w:r w:rsidR="00314A0C" w:rsidRPr="000A4849">
        <w:rPr>
          <w:rFonts w:cs="Arial"/>
          <w:sz w:val="18"/>
          <w:szCs w:val="18"/>
          <w:lang w:bidi="th-TH"/>
        </w:rPr>
        <w:t>).</w:t>
      </w:r>
    </w:p>
    <w:p w:rsidR="000C6606" w:rsidRPr="000A4849" w:rsidRDefault="000C6606" w:rsidP="004E0237">
      <w:pPr>
        <w:tabs>
          <w:tab w:val="left" w:pos="1080"/>
        </w:tabs>
        <w:spacing w:line="240" w:lineRule="auto"/>
        <w:ind w:left="540"/>
        <w:jc w:val="both"/>
        <w:rPr>
          <w:rFonts w:cs="Arial"/>
          <w:sz w:val="18"/>
          <w:szCs w:val="18"/>
          <w:lang w:bidi="th-TH"/>
        </w:rPr>
      </w:pPr>
    </w:p>
    <w:p w:rsidR="000C6606" w:rsidRPr="000A4849" w:rsidRDefault="000C6606" w:rsidP="004E0237">
      <w:pPr>
        <w:tabs>
          <w:tab w:val="left" w:pos="1080"/>
        </w:tabs>
        <w:spacing w:line="240" w:lineRule="auto"/>
        <w:ind w:left="540"/>
        <w:jc w:val="both"/>
        <w:rPr>
          <w:rFonts w:cs="Arial"/>
          <w:sz w:val="18"/>
          <w:szCs w:val="18"/>
          <w:lang w:bidi="th-TH"/>
        </w:rPr>
      </w:pPr>
    </w:p>
    <w:p w:rsidR="00314A0C" w:rsidRPr="000A4849" w:rsidRDefault="00A41C68" w:rsidP="004E0237">
      <w:pPr>
        <w:spacing w:line="240" w:lineRule="auto"/>
        <w:ind w:left="540" w:hanging="526"/>
        <w:rPr>
          <w:rFonts w:cs="Arial"/>
          <w:b/>
          <w:bCs/>
          <w:sz w:val="18"/>
          <w:szCs w:val="18"/>
        </w:rPr>
      </w:pPr>
      <w:r w:rsidRPr="000A4849">
        <w:rPr>
          <w:rFonts w:cs="Arial"/>
          <w:b/>
          <w:bCs/>
          <w:sz w:val="18"/>
          <w:szCs w:val="18"/>
        </w:rPr>
        <w:t>13</w:t>
      </w:r>
      <w:r w:rsidR="00314A0C" w:rsidRPr="000A4849">
        <w:rPr>
          <w:rFonts w:cs="Arial"/>
          <w:b/>
          <w:bCs/>
          <w:sz w:val="18"/>
          <w:szCs w:val="18"/>
        </w:rPr>
        <w:tab/>
        <w:t>Restricted deposits</w:t>
      </w:r>
      <w:r w:rsidR="00383505" w:rsidRPr="000A4849">
        <w:rPr>
          <w:rFonts w:cs="Arial"/>
          <w:b/>
          <w:bCs/>
          <w:sz w:val="18"/>
          <w:szCs w:val="18"/>
        </w:rPr>
        <w:t xml:space="preserve"> at financial institutions</w:t>
      </w:r>
    </w:p>
    <w:p w:rsidR="00905C55" w:rsidRPr="000A4849" w:rsidRDefault="00905C55" w:rsidP="004E0237">
      <w:pPr>
        <w:tabs>
          <w:tab w:val="left" w:pos="1080"/>
        </w:tabs>
        <w:spacing w:line="240" w:lineRule="auto"/>
        <w:ind w:left="540"/>
        <w:jc w:val="both"/>
        <w:rPr>
          <w:rFonts w:cs="Arial"/>
          <w:sz w:val="18"/>
          <w:szCs w:val="18"/>
          <w:lang w:bidi="th-TH"/>
        </w:rPr>
      </w:pPr>
    </w:p>
    <w:p w:rsidR="00DE13C1" w:rsidRPr="000A4849" w:rsidRDefault="00DE13C1" w:rsidP="004E0237">
      <w:pPr>
        <w:tabs>
          <w:tab w:val="left" w:pos="1080"/>
        </w:tabs>
        <w:spacing w:line="240" w:lineRule="auto"/>
        <w:ind w:left="540"/>
        <w:jc w:val="both"/>
        <w:rPr>
          <w:rFonts w:cs="Arial"/>
          <w:sz w:val="18"/>
          <w:szCs w:val="18"/>
          <w:lang w:bidi="th-TH"/>
        </w:rPr>
      </w:pPr>
    </w:p>
    <w:p w:rsidR="00A05D0C" w:rsidRPr="000A4849" w:rsidRDefault="00383505" w:rsidP="004E0237">
      <w:pPr>
        <w:autoSpaceDE w:val="0"/>
        <w:autoSpaceDN w:val="0"/>
        <w:adjustRightInd w:val="0"/>
        <w:spacing w:line="240" w:lineRule="auto"/>
        <w:ind w:left="540"/>
        <w:jc w:val="thaiDistribute"/>
        <w:rPr>
          <w:rFonts w:cs="Arial"/>
          <w:sz w:val="18"/>
          <w:szCs w:val="18"/>
          <w:shd w:val="clear" w:color="auto" w:fill="FFFFFF"/>
        </w:rPr>
      </w:pPr>
      <w:r w:rsidRPr="000A4849">
        <w:rPr>
          <w:rFonts w:cs="Arial"/>
          <w:sz w:val="18"/>
          <w:szCs w:val="18"/>
          <w:shd w:val="clear" w:color="auto" w:fill="FFFFFF"/>
        </w:rPr>
        <w:t xml:space="preserve">Restricted deposits at financial institutions </w:t>
      </w:r>
      <w:r w:rsidR="00FF52AF" w:rsidRPr="000A4849">
        <w:rPr>
          <w:rFonts w:cs="Arial"/>
          <w:sz w:val="18"/>
          <w:szCs w:val="18"/>
          <w:shd w:val="clear" w:color="auto" w:fill="FFFFFF"/>
        </w:rPr>
        <w:t xml:space="preserve">amounting to Baht </w:t>
      </w:r>
      <w:r w:rsidR="00854C93">
        <w:rPr>
          <w:rFonts w:cs="Arial"/>
          <w:sz w:val="18"/>
          <w:szCs w:val="18"/>
          <w:lang w:bidi="th-TH"/>
        </w:rPr>
        <w:t>1.09</w:t>
      </w:r>
      <w:r w:rsidR="003A633A" w:rsidRPr="000A4849">
        <w:rPr>
          <w:rFonts w:cs="Arial"/>
          <w:sz w:val="18"/>
          <w:szCs w:val="18"/>
          <w:shd w:val="clear" w:color="auto" w:fill="FFFFFF"/>
        </w:rPr>
        <w:t xml:space="preserve"> </w:t>
      </w:r>
      <w:r w:rsidR="00952899" w:rsidRPr="000A4849">
        <w:rPr>
          <w:rFonts w:cs="Arial"/>
          <w:sz w:val="18"/>
          <w:szCs w:val="18"/>
          <w:shd w:val="clear" w:color="auto" w:fill="FFFFFF"/>
        </w:rPr>
        <w:t>million (</w:t>
      </w:r>
      <w:r w:rsidR="006237F3" w:rsidRPr="000A4849">
        <w:rPr>
          <w:rFonts w:cs="Arial"/>
          <w:sz w:val="18"/>
          <w:szCs w:val="18"/>
          <w:shd w:val="clear" w:color="auto" w:fill="FFFFFF"/>
        </w:rPr>
        <w:t>2019</w:t>
      </w:r>
      <w:r w:rsidR="00952899" w:rsidRPr="000A4849">
        <w:rPr>
          <w:rFonts w:cs="Arial"/>
          <w:sz w:val="18"/>
          <w:szCs w:val="18"/>
          <w:shd w:val="clear" w:color="auto" w:fill="FFFFFF"/>
        </w:rPr>
        <w:t xml:space="preserve">: Baht </w:t>
      </w:r>
      <w:r w:rsidR="00012A3B" w:rsidRPr="000A4849">
        <w:rPr>
          <w:rFonts w:cs="Arial"/>
          <w:sz w:val="18"/>
          <w:szCs w:val="18"/>
          <w:shd w:val="clear" w:color="auto" w:fill="FFFFFF"/>
        </w:rPr>
        <w:t xml:space="preserve">8.00 </w:t>
      </w:r>
      <w:r w:rsidR="00B9334C" w:rsidRPr="000A4849">
        <w:rPr>
          <w:rFonts w:cs="Arial"/>
          <w:sz w:val="18"/>
          <w:szCs w:val="18"/>
          <w:shd w:val="clear" w:color="auto" w:fill="FFFFFF"/>
        </w:rPr>
        <w:t>million) represent</w:t>
      </w:r>
      <w:r w:rsidR="009A5A23" w:rsidRPr="000A4849">
        <w:rPr>
          <w:rFonts w:cs="Arial"/>
          <w:sz w:val="18"/>
          <w:szCs w:val="18"/>
          <w:shd w:val="clear" w:color="auto" w:fill="FFFFFF"/>
        </w:rPr>
        <w:t>s</w:t>
      </w:r>
      <w:r w:rsidR="00682174" w:rsidRPr="000A4849">
        <w:rPr>
          <w:rFonts w:cs="Arial"/>
          <w:sz w:val="18"/>
          <w:szCs w:val="22"/>
          <w:shd w:val="clear" w:color="auto" w:fill="FFFFFF"/>
          <w:cs/>
          <w:lang w:bidi="th-TH"/>
        </w:rPr>
        <w:t xml:space="preserve"> </w:t>
      </w:r>
      <w:r w:rsidR="00BF715A">
        <w:rPr>
          <w:rFonts w:cs="Arial"/>
          <w:sz w:val="18"/>
          <w:szCs w:val="18"/>
          <w:shd w:val="clear" w:color="auto" w:fill="FFFFFF"/>
        </w:rPr>
        <w:t>current</w:t>
      </w:r>
      <w:r w:rsidR="00F15761" w:rsidRPr="000A4849">
        <w:rPr>
          <w:rFonts w:cs="Arial"/>
          <w:sz w:val="18"/>
          <w:szCs w:val="18"/>
          <w:shd w:val="clear" w:color="auto" w:fill="FFFFFF"/>
        </w:rPr>
        <w:t xml:space="preserve"> deposits that the Group has </w:t>
      </w:r>
      <w:r w:rsidR="00682174" w:rsidRPr="00EC528C">
        <w:rPr>
          <w:rFonts w:cs="Arial"/>
          <w:sz w:val="18"/>
          <w:szCs w:val="18"/>
          <w:shd w:val="clear" w:color="auto" w:fill="FFFFFF"/>
        </w:rPr>
        <w:t>us</w:t>
      </w:r>
      <w:r w:rsidR="00F15761" w:rsidRPr="00EC528C">
        <w:rPr>
          <w:rFonts w:cs="Arial"/>
          <w:sz w:val="18"/>
          <w:szCs w:val="18"/>
          <w:shd w:val="clear" w:color="auto" w:fill="FFFFFF"/>
        </w:rPr>
        <w:t>ed</w:t>
      </w:r>
      <w:r w:rsidR="00B9334C" w:rsidRPr="00EC528C">
        <w:rPr>
          <w:rFonts w:cs="Arial"/>
          <w:sz w:val="18"/>
          <w:szCs w:val="18"/>
          <w:shd w:val="clear" w:color="auto" w:fill="FFFFFF"/>
        </w:rPr>
        <w:t xml:space="preserve"> </w:t>
      </w:r>
      <w:r w:rsidR="00C27703">
        <w:rPr>
          <w:rFonts w:cs="Browallia New"/>
          <w:sz w:val="18"/>
          <w:szCs w:val="22"/>
          <w:shd w:val="clear" w:color="auto" w:fill="FFFFFF"/>
          <w:lang w:bidi="th-TH"/>
        </w:rPr>
        <w:t>as</w:t>
      </w:r>
      <w:r w:rsidR="00EC528C">
        <w:rPr>
          <w:rFonts w:cs="Browallia New"/>
          <w:sz w:val="18"/>
          <w:szCs w:val="22"/>
          <w:shd w:val="clear" w:color="auto" w:fill="FFFFFF"/>
          <w:lang w:bidi="th-TH"/>
        </w:rPr>
        <w:t xml:space="preserve"> collateral for the performance guarantee </w:t>
      </w:r>
      <w:r w:rsidR="006920BC" w:rsidRPr="00EC528C">
        <w:rPr>
          <w:rFonts w:cs="Arial"/>
          <w:sz w:val="18"/>
          <w:szCs w:val="18"/>
          <w:shd w:val="clear" w:color="auto" w:fill="FFFFFF"/>
        </w:rPr>
        <w:t>(Note 3</w:t>
      </w:r>
      <w:r w:rsidR="00C82D5F" w:rsidRPr="00EC528C">
        <w:rPr>
          <w:rFonts w:cs="Arial"/>
          <w:sz w:val="18"/>
          <w:szCs w:val="18"/>
          <w:shd w:val="clear" w:color="auto" w:fill="FFFFFF"/>
        </w:rPr>
        <w:t>7</w:t>
      </w:r>
      <w:r w:rsidR="006920BC" w:rsidRPr="00EC528C">
        <w:rPr>
          <w:rFonts w:cs="Arial"/>
          <w:sz w:val="18"/>
          <w:szCs w:val="18"/>
          <w:shd w:val="clear" w:color="auto" w:fill="FFFFFF"/>
        </w:rPr>
        <w:t>.4)</w:t>
      </w:r>
      <w:r w:rsidR="006A03C6" w:rsidRPr="00EC528C">
        <w:rPr>
          <w:rFonts w:cs="Arial"/>
          <w:sz w:val="18"/>
          <w:szCs w:val="18"/>
          <w:shd w:val="clear" w:color="auto" w:fill="FFFFFF"/>
        </w:rPr>
        <w:t>,</w:t>
      </w:r>
      <w:r w:rsidR="00FF52AF" w:rsidRPr="000A4849">
        <w:rPr>
          <w:rFonts w:cs="Arial"/>
          <w:sz w:val="18"/>
          <w:szCs w:val="18"/>
          <w:shd w:val="clear" w:color="auto" w:fill="FFFFFF"/>
        </w:rPr>
        <w:t xml:space="preserve"> </w:t>
      </w:r>
      <w:r w:rsidR="00B9334C" w:rsidRPr="000A4849">
        <w:rPr>
          <w:rFonts w:cs="Arial"/>
          <w:sz w:val="18"/>
          <w:szCs w:val="18"/>
          <w:shd w:val="clear" w:color="auto" w:fill="FFFFFF"/>
        </w:rPr>
        <w:t xml:space="preserve">and </w:t>
      </w:r>
      <w:r w:rsidRPr="000A4849">
        <w:rPr>
          <w:rFonts w:cs="Arial"/>
          <w:sz w:val="18"/>
          <w:szCs w:val="18"/>
          <w:shd w:val="clear" w:color="auto" w:fill="FFFFFF"/>
        </w:rPr>
        <w:t xml:space="preserve">amounting to Baht </w:t>
      </w:r>
      <w:r w:rsidR="00300910">
        <w:rPr>
          <w:rFonts w:cs="Arial"/>
          <w:sz w:val="18"/>
          <w:szCs w:val="18"/>
          <w:lang w:bidi="th-TH"/>
        </w:rPr>
        <w:t>224.03</w:t>
      </w:r>
      <w:r w:rsidR="00012A3B" w:rsidRPr="000A4849">
        <w:rPr>
          <w:rFonts w:cs="Arial"/>
          <w:sz w:val="18"/>
          <w:szCs w:val="18"/>
          <w:lang w:bidi="th-TH"/>
        </w:rPr>
        <w:t xml:space="preserve"> </w:t>
      </w:r>
      <w:r w:rsidR="00952899" w:rsidRPr="000A4849">
        <w:rPr>
          <w:rFonts w:cs="Arial"/>
          <w:sz w:val="18"/>
          <w:szCs w:val="18"/>
          <w:shd w:val="clear" w:color="auto" w:fill="FFFFFF"/>
        </w:rPr>
        <w:t>million (</w:t>
      </w:r>
      <w:r w:rsidR="006237F3" w:rsidRPr="000A4849">
        <w:rPr>
          <w:rFonts w:cs="Arial"/>
          <w:sz w:val="18"/>
          <w:szCs w:val="18"/>
          <w:shd w:val="clear" w:color="auto" w:fill="FFFFFF"/>
        </w:rPr>
        <w:t>2019</w:t>
      </w:r>
      <w:r w:rsidR="00952899" w:rsidRPr="000A4849">
        <w:rPr>
          <w:rFonts w:cs="Arial"/>
          <w:sz w:val="18"/>
          <w:szCs w:val="18"/>
          <w:shd w:val="clear" w:color="auto" w:fill="FFFFFF"/>
        </w:rPr>
        <w:t xml:space="preserve">: Baht </w:t>
      </w:r>
      <w:r w:rsidR="00012A3B" w:rsidRPr="000A4849">
        <w:rPr>
          <w:rFonts w:cs="Arial"/>
          <w:sz w:val="18"/>
          <w:szCs w:val="18"/>
          <w:shd w:val="clear" w:color="auto" w:fill="FFFFFF"/>
        </w:rPr>
        <w:t xml:space="preserve">232.93 </w:t>
      </w:r>
      <w:r w:rsidRPr="000A4849">
        <w:rPr>
          <w:rFonts w:cs="Arial"/>
          <w:sz w:val="18"/>
          <w:szCs w:val="18"/>
          <w:shd w:val="clear" w:color="auto" w:fill="FFFFFF"/>
        </w:rPr>
        <w:t xml:space="preserve">million) </w:t>
      </w:r>
      <w:r w:rsidR="00E11A8A" w:rsidRPr="000A4849">
        <w:rPr>
          <w:rFonts w:cs="Arial"/>
          <w:sz w:val="18"/>
          <w:szCs w:val="18"/>
          <w:shd w:val="clear" w:color="auto" w:fill="FFFFFF"/>
        </w:rPr>
        <w:t>represent</w:t>
      </w:r>
      <w:r w:rsidR="009A5A23" w:rsidRPr="000A4849">
        <w:rPr>
          <w:rFonts w:cs="Arial"/>
          <w:sz w:val="18"/>
          <w:szCs w:val="18"/>
          <w:shd w:val="clear" w:color="auto" w:fill="FFFFFF"/>
        </w:rPr>
        <w:t>s</w:t>
      </w:r>
      <w:r w:rsidR="00E11A8A" w:rsidRPr="000A4849">
        <w:rPr>
          <w:rFonts w:cs="Arial"/>
          <w:sz w:val="18"/>
          <w:szCs w:val="18"/>
          <w:shd w:val="clear" w:color="auto" w:fill="FFFFFF"/>
        </w:rPr>
        <w:t xml:space="preserve"> saving ac</w:t>
      </w:r>
      <w:r w:rsidR="00DD4DE7" w:rsidRPr="000A4849">
        <w:rPr>
          <w:rFonts w:cs="Arial"/>
          <w:sz w:val="18"/>
          <w:szCs w:val="18"/>
          <w:shd w:val="clear" w:color="auto" w:fill="FFFFFF"/>
        </w:rPr>
        <w:t>count</w:t>
      </w:r>
      <w:r w:rsidR="00466604" w:rsidRPr="000A4849">
        <w:rPr>
          <w:rFonts w:cs="Arial"/>
          <w:sz w:val="18"/>
          <w:szCs w:val="18"/>
          <w:shd w:val="clear" w:color="auto" w:fill="FFFFFF"/>
        </w:rPr>
        <w:t>s</w:t>
      </w:r>
      <w:r w:rsidR="00DD4DE7" w:rsidRPr="000A4849">
        <w:rPr>
          <w:rFonts w:cs="Arial"/>
          <w:sz w:val="18"/>
          <w:szCs w:val="18"/>
          <w:shd w:val="clear" w:color="auto" w:fill="FFFFFF"/>
        </w:rPr>
        <w:t xml:space="preserve"> that the Group</w:t>
      </w:r>
      <w:r w:rsidR="00E11A8A" w:rsidRPr="000A4849">
        <w:rPr>
          <w:rFonts w:cs="Arial"/>
          <w:sz w:val="18"/>
          <w:szCs w:val="18"/>
          <w:shd w:val="clear" w:color="auto" w:fill="FFFFFF"/>
        </w:rPr>
        <w:t xml:space="preserve"> transfers rights in the</w:t>
      </w:r>
      <w:r w:rsidR="00DD4DE7" w:rsidRPr="000A4849">
        <w:rPr>
          <w:rFonts w:cs="Arial"/>
          <w:sz w:val="18"/>
          <w:szCs w:val="18"/>
          <w:shd w:val="clear" w:color="auto" w:fill="FFFFFF"/>
        </w:rPr>
        <w:t xml:space="preserve"> </w:t>
      </w:r>
      <w:r w:rsidR="00EF47DB" w:rsidRPr="000A4849">
        <w:rPr>
          <w:rFonts w:cs="Arial"/>
          <w:sz w:val="18"/>
          <w:szCs w:val="18"/>
          <w:shd w:val="clear" w:color="auto" w:fill="FFFFFF"/>
        </w:rPr>
        <w:t>a</w:t>
      </w:r>
      <w:r w:rsidR="00E11A8A" w:rsidRPr="000A4849">
        <w:rPr>
          <w:rFonts w:cs="Arial"/>
          <w:sz w:val="18"/>
          <w:szCs w:val="18"/>
          <w:shd w:val="clear" w:color="auto" w:fill="FFFFFF"/>
        </w:rPr>
        <w:t>ccount</w:t>
      </w:r>
      <w:r w:rsidRPr="000A4849">
        <w:rPr>
          <w:rFonts w:cs="Arial"/>
          <w:sz w:val="18"/>
          <w:szCs w:val="18"/>
          <w:shd w:val="clear" w:color="auto" w:fill="FFFFFF"/>
        </w:rPr>
        <w:t>s</w:t>
      </w:r>
      <w:r w:rsidR="00E11A8A" w:rsidRPr="000A4849">
        <w:rPr>
          <w:rFonts w:cs="Arial"/>
          <w:sz w:val="18"/>
          <w:szCs w:val="18"/>
          <w:shd w:val="clear" w:color="auto" w:fill="FFFFFF"/>
        </w:rPr>
        <w:t xml:space="preserve"> to lender as collateral for long-term borrowing</w:t>
      </w:r>
      <w:r w:rsidR="00EF47DB" w:rsidRPr="000A4849">
        <w:rPr>
          <w:rFonts w:cs="Arial"/>
          <w:sz w:val="18"/>
          <w:szCs w:val="18"/>
          <w:shd w:val="clear" w:color="auto" w:fill="FFFFFF"/>
        </w:rPr>
        <w:t>s</w:t>
      </w:r>
      <w:r w:rsidR="00E11A8A" w:rsidRPr="000A4849">
        <w:rPr>
          <w:rFonts w:cs="Arial"/>
          <w:sz w:val="18"/>
          <w:szCs w:val="18"/>
          <w:shd w:val="clear" w:color="auto" w:fill="FFFFFF"/>
        </w:rPr>
        <w:t xml:space="preserve"> </w:t>
      </w:r>
      <w:r w:rsidR="0055152C" w:rsidRPr="000A4849">
        <w:rPr>
          <w:rFonts w:cs="Arial"/>
          <w:sz w:val="18"/>
          <w:szCs w:val="18"/>
          <w:shd w:val="clear" w:color="auto" w:fill="FFFFFF"/>
        </w:rPr>
        <w:t xml:space="preserve">(Note </w:t>
      </w:r>
      <w:r w:rsidR="005C2CD1" w:rsidRPr="000A4849">
        <w:rPr>
          <w:rFonts w:cs="Arial"/>
          <w:sz w:val="18"/>
          <w:szCs w:val="22"/>
          <w:shd w:val="clear" w:color="auto" w:fill="FFFFFF"/>
          <w:lang w:bidi="th-TH"/>
        </w:rPr>
        <w:t>2</w:t>
      </w:r>
      <w:r w:rsidR="00F866BD" w:rsidRPr="000A4849">
        <w:rPr>
          <w:rFonts w:cs="Arial"/>
          <w:sz w:val="18"/>
          <w:szCs w:val="22"/>
          <w:shd w:val="clear" w:color="auto" w:fill="FFFFFF"/>
          <w:lang w:bidi="th-TH"/>
        </w:rPr>
        <w:t>6</w:t>
      </w:r>
      <w:r w:rsidR="00B9334C" w:rsidRPr="000A4849">
        <w:rPr>
          <w:rFonts w:cs="Arial"/>
          <w:sz w:val="18"/>
          <w:szCs w:val="18"/>
          <w:shd w:val="clear" w:color="auto" w:fill="FFFFFF"/>
        </w:rPr>
        <w:t>)</w:t>
      </w:r>
      <w:r w:rsidR="00E11A8A" w:rsidRPr="000A4849">
        <w:rPr>
          <w:rFonts w:cs="Arial"/>
          <w:sz w:val="18"/>
          <w:szCs w:val="18"/>
          <w:shd w:val="clear" w:color="auto" w:fill="FFFFFF"/>
        </w:rPr>
        <w:t>.</w:t>
      </w:r>
    </w:p>
    <w:p w:rsidR="00E11A8A" w:rsidRPr="000A4849" w:rsidRDefault="00E11A8A" w:rsidP="004E0237">
      <w:pPr>
        <w:autoSpaceDE w:val="0"/>
        <w:autoSpaceDN w:val="0"/>
        <w:adjustRightInd w:val="0"/>
        <w:spacing w:line="240" w:lineRule="auto"/>
        <w:ind w:left="540"/>
        <w:rPr>
          <w:rFonts w:cs="Arial"/>
          <w:sz w:val="18"/>
          <w:szCs w:val="18"/>
          <w:shd w:val="clear" w:color="auto" w:fill="FFFFFF"/>
        </w:rPr>
      </w:pPr>
    </w:p>
    <w:p w:rsidR="00B741F7" w:rsidRPr="000A4849" w:rsidRDefault="00B741F7" w:rsidP="004E0237">
      <w:pPr>
        <w:autoSpaceDE w:val="0"/>
        <w:autoSpaceDN w:val="0"/>
        <w:adjustRightInd w:val="0"/>
        <w:spacing w:line="240" w:lineRule="auto"/>
        <w:ind w:left="540"/>
        <w:rPr>
          <w:rFonts w:cs="Arial"/>
          <w:sz w:val="18"/>
          <w:szCs w:val="18"/>
          <w:shd w:val="clear" w:color="auto" w:fill="FFFFFF"/>
        </w:rPr>
      </w:pPr>
    </w:p>
    <w:p w:rsidR="00C116BB" w:rsidRPr="000A4849" w:rsidRDefault="00441874" w:rsidP="004E0237">
      <w:pPr>
        <w:spacing w:line="240" w:lineRule="auto"/>
        <w:ind w:left="540" w:hanging="526"/>
        <w:jc w:val="thaiDistribute"/>
        <w:rPr>
          <w:rFonts w:cs="Arial"/>
          <w:b/>
          <w:bCs/>
          <w:sz w:val="18"/>
          <w:szCs w:val="22"/>
          <w:lang w:bidi="th-TH"/>
        </w:rPr>
      </w:pPr>
      <w:r w:rsidRPr="000A4849">
        <w:rPr>
          <w:rFonts w:cs="Arial"/>
          <w:b/>
          <w:bCs/>
          <w:sz w:val="18"/>
          <w:szCs w:val="18"/>
        </w:rPr>
        <w:t>1</w:t>
      </w:r>
      <w:r w:rsidR="00A41C68" w:rsidRPr="000A4849">
        <w:rPr>
          <w:rFonts w:cs="Arial"/>
          <w:b/>
          <w:bCs/>
          <w:sz w:val="18"/>
          <w:szCs w:val="18"/>
        </w:rPr>
        <w:t>4</w:t>
      </w:r>
      <w:r w:rsidR="00C116BB" w:rsidRPr="000A4849">
        <w:rPr>
          <w:rFonts w:cs="Arial"/>
          <w:b/>
          <w:bCs/>
          <w:sz w:val="18"/>
          <w:szCs w:val="18"/>
        </w:rPr>
        <w:tab/>
      </w:r>
      <w:r w:rsidR="00627870" w:rsidRPr="000A4849">
        <w:rPr>
          <w:rFonts w:cs="Arial"/>
          <w:b/>
          <w:bCs/>
          <w:sz w:val="18"/>
          <w:szCs w:val="22"/>
          <w:lang w:bidi="th-TH"/>
        </w:rPr>
        <w:t xml:space="preserve">Trade and other receivables </w:t>
      </w:r>
    </w:p>
    <w:p w:rsidR="000C6606" w:rsidRPr="00995CBD" w:rsidRDefault="000C6606" w:rsidP="004E0237">
      <w:pPr>
        <w:spacing w:line="240" w:lineRule="auto"/>
        <w:ind w:left="540"/>
        <w:jc w:val="thaiDistribute"/>
        <w:rPr>
          <w:rFonts w:cs="Arial"/>
          <w:sz w:val="18"/>
          <w:szCs w:val="22"/>
          <w:lang w:bidi="th-TH"/>
        </w:rPr>
      </w:pPr>
    </w:p>
    <w:tbl>
      <w:tblPr>
        <w:tblW w:w="9821" w:type="dxa"/>
        <w:tblLayout w:type="fixed"/>
        <w:tblLook w:val="0000" w:firstRow="0" w:lastRow="0" w:firstColumn="0" w:lastColumn="0" w:noHBand="0" w:noVBand="0"/>
      </w:tblPr>
      <w:tblGrid>
        <w:gridCol w:w="4349"/>
        <w:gridCol w:w="1368"/>
        <w:gridCol w:w="1368"/>
        <w:gridCol w:w="1368"/>
        <w:gridCol w:w="1368"/>
      </w:tblGrid>
      <w:tr w:rsidR="0073509D" w:rsidRPr="000A4849" w:rsidTr="00995CBD">
        <w:tc>
          <w:tcPr>
            <w:tcW w:w="4349" w:type="dxa"/>
            <w:vAlign w:val="bottom"/>
          </w:tcPr>
          <w:p w:rsidR="0073509D" w:rsidRPr="000A4849" w:rsidRDefault="0073509D" w:rsidP="004E0237">
            <w:pPr>
              <w:spacing w:line="240" w:lineRule="auto"/>
              <w:ind w:left="432"/>
              <w:rPr>
                <w:rFonts w:cs="Arial"/>
                <w:snapToGrid w:val="0"/>
                <w:sz w:val="18"/>
                <w:szCs w:val="18"/>
              </w:rPr>
            </w:pPr>
          </w:p>
          <w:p w:rsidR="00B73250" w:rsidRPr="000A4849" w:rsidRDefault="00B73250" w:rsidP="004E0237">
            <w:pPr>
              <w:spacing w:line="240" w:lineRule="auto"/>
              <w:ind w:left="432"/>
              <w:rPr>
                <w:rFonts w:cs="Arial"/>
                <w:snapToGrid w:val="0"/>
                <w:sz w:val="18"/>
                <w:szCs w:val="18"/>
              </w:rPr>
            </w:pPr>
          </w:p>
        </w:tc>
        <w:tc>
          <w:tcPr>
            <w:tcW w:w="2736" w:type="dxa"/>
            <w:gridSpan w:val="2"/>
            <w:vAlign w:val="bottom"/>
          </w:tcPr>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73509D" w:rsidRPr="000A4849" w:rsidRDefault="0073509D"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B741F7" w:rsidRPr="000A4849" w:rsidTr="00995CBD">
        <w:tc>
          <w:tcPr>
            <w:tcW w:w="4349" w:type="dxa"/>
            <w:vAlign w:val="bottom"/>
          </w:tcPr>
          <w:p w:rsidR="00B741F7" w:rsidRPr="000A4849" w:rsidRDefault="00B741F7" w:rsidP="004E0237">
            <w:pPr>
              <w:spacing w:line="240" w:lineRule="auto"/>
              <w:ind w:left="432"/>
              <w:rPr>
                <w:rFonts w:cs="Arial"/>
                <w:snapToGrid w:val="0"/>
                <w:sz w:val="18"/>
                <w:szCs w:val="18"/>
              </w:rPr>
            </w:pPr>
          </w:p>
        </w:tc>
        <w:tc>
          <w:tcPr>
            <w:tcW w:w="1368"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2020</w:t>
            </w:r>
          </w:p>
        </w:tc>
        <w:tc>
          <w:tcPr>
            <w:tcW w:w="1368"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2019</w:t>
            </w:r>
          </w:p>
        </w:tc>
        <w:tc>
          <w:tcPr>
            <w:tcW w:w="1368"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2020</w:t>
            </w:r>
          </w:p>
        </w:tc>
        <w:tc>
          <w:tcPr>
            <w:tcW w:w="1368" w:type="dxa"/>
          </w:tcPr>
          <w:p w:rsidR="00B741F7" w:rsidRPr="000A4849" w:rsidRDefault="006237F3" w:rsidP="004E0237">
            <w:pPr>
              <w:spacing w:line="240" w:lineRule="auto"/>
              <w:ind w:right="-72"/>
              <w:jc w:val="right"/>
              <w:rPr>
                <w:rFonts w:cs="Arial"/>
                <w:b/>
                <w:bCs/>
                <w:sz w:val="18"/>
                <w:szCs w:val="18"/>
              </w:rPr>
            </w:pPr>
            <w:r w:rsidRPr="000A4849">
              <w:rPr>
                <w:rFonts w:cs="Arial"/>
                <w:b/>
                <w:bCs/>
                <w:sz w:val="18"/>
                <w:szCs w:val="18"/>
              </w:rPr>
              <w:t>2019</w:t>
            </w:r>
          </w:p>
        </w:tc>
      </w:tr>
      <w:tr w:rsidR="00E55169" w:rsidRPr="000A4849" w:rsidTr="00995CBD">
        <w:tc>
          <w:tcPr>
            <w:tcW w:w="4349" w:type="dxa"/>
            <w:vAlign w:val="bottom"/>
          </w:tcPr>
          <w:p w:rsidR="00E55169" w:rsidRPr="000A4849" w:rsidRDefault="00E55169" w:rsidP="004E0237">
            <w:pPr>
              <w:spacing w:line="240" w:lineRule="auto"/>
              <w:ind w:left="432"/>
              <w:rPr>
                <w:rFonts w:cs="Arial"/>
                <w:b/>
                <w:bCs/>
                <w:snapToGrid w:val="0"/>
                <w:sz w:val="18"/>
                <w:szCs w:val="18"/>
              </w:rPr>
            </w:pPr>
          </w:p>
        </w:tc>
        <w:tc>
          <w:tcPr>
            <w:tcW w:w="1368" w:type="dxa"/>
            <w:vAlign w:val="bottom"/>
          </w:tcPr>
          <w:p w:rsidR="00E55169" w:rsidRPr="000A4849" w:rsidRDefault="00E55169"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368" w:type="dxa"/>
            <w:vAlign w:val="bottom"/>
          </w:tcPr>
          <w:p w:rsidR="00E55169" w:rsidRPr="000A4849" w:rsidRDefault="00E55169"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368" w:type="dxa"/>
            <w:vAlign w:val="bottom"/>
          </w:tcPr>
          <w:p w:rsidR="00E55169" w:rsidRPr="000A4849" w:rsidRDefault="00E55169"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368" w:type="dxa"/>
            <w:vAlign w:val="bottom"/>
          </w:tcPr>
          <w:p w:rsidR="00E55169" w:rsidRPr="000A4849" w:rsidRDefault="00E55169"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r>
      <w:tr w:rsidR="00E55169" w:rsidRPr="000A4849" w:rsidTr="00995CBD">
        <w:tc>
          <w:tcPr>
            <w:tcW w:w="4349" w:type="dxa"/>
            <w:shd w:val="clear" w:color="auto" w:fill="auto"/>
            <w:vAlign w:val="bottom"/>
          </w:tcPr>
          <w:p w:rsidR="00E55169" w:rsidRPr="000A4849" w:rsidRDefault="00E55169" w:rsidP="004E0237">
            <w:pPr>
              <w:pStyle w:val="a"/>
              <w:tabs>
                <w:tab w:val="left" w:pos="882"/>
              </w:tabs>
              <w:ind w:left="432" w:right="-76"/>
              <w:rPr>
                <w:rFonts w:ascii="Arial" w:cs="Arial"/>
                <w:color w:val="auto"/>
                <w:sz w:val="12"/>
                <w:szCs w:val="12"/>
              </w:rPr>
            </w:pPr>
          </w:p>
        </w:tc>
        <w:tc>
          <w:tcPr>
            <w:tcW w:w="1368" w:type="dxa"/>
            <w:shd w:val="clear" w:color="auto" w:fill="auto"/>
            <w:vAlign w:val="bottom"/>
          </w:tcPr>
          <w:p w:rsidR="00E55169" w:rsidRPr="000A4849"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rsidR="00E55169" w:rsidRPr="000A4849"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rsidR="00E55169" w:rsidRPr="000A4849" w:rsidRDefault="00E55169" w:rsidP="004E0237">
            <w:pPr>
              <w:spacing w:line="240" w:lineRule="auto"/>
              <w:ind w:right="-72"/>
              <w:jc w:val="right"/>
              <w:rPr>
                <w:rFonts w:cs="Arial"/>
                <w:snapToGrid w:val="0"/>
                <w:sz w:val="12"/>
                <w:szCs w:val="12"/>
              </w:rPr>
            </w:pPr>
          </w:p>
        </w:tc>
        <w:tc>
          <w:tcPr>
            <w:tcW w:w="1368" w:type="dxa"/>
            <w:shd w:val="clear" w:color="auto" w:fill="auto"/>
            <w:vAlign w:val="bottom"/>
          </w:tcPr>
          <w:p w:rsidR="00E55169" w:rsidRPr="000A4849" w:rsidRDefault="00E55169" w:rsidP="004E0237">
            <w:pPr>
              <w:spacing w:line="240" w:lineRule="auto"/>
              <w:ind w:right="-72"/>
              <w:jc w:val="right"/>
              <w:rPr>
                <w:rFonts w:cs="Arial"/>
                <w:snapToGrid w:val="0"/>
                <w:sz w:val="12"/>
                <w:szCs w:val="12"/>
              </w:rPr>
            </w:pPr>
          </w:p>
        </w:tc>
      </w:tr>
      <w:tr w:rsidR="00012A3B" w:rsidRPr="000A4849" w:rsidTr="00995CBD">
        <w:tc>
          <w:tcPr>
            <w:tcW w:w="4349" w:type="dxa"/>
            <w:shd w:val="clear" w:color="auto" w:fill="auto"/>
            <w:vAlign w:val="bottom"/>
          </w:tcPr>
          <w:p w:rsidR="00012A3B" w:rsidRPr="000A4849" w:rsidRDefault="00012A3B"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Trade receivables - third parties</w:t>
            </w:r>
          </w:p>
        </w:tc>
        <w:tc>
          <w:tcPr>
            <w:tcW w:w="1368" w:type="dxa"/>
          </w:tcPr>
          <w:p w:rsidR="00012A3B" w:rsidRPr="000A4849" w:rsidRDefault="00DF3B16" w:rsidP="004E0237">
            <w:pPr>
              <w:spacing w:line="240" w:lineRule="auto"/>
              <w:ind w:right="-72"/>
              <w:jc w:val="right"/>
              <w:rPr>
                <w:rFonts w:cs="Arial"/>
                <w:sz w:val="18"/>
                <w:szCs w:val="18"/>
              </w:rPr>
            </w:pPr>
            <w:r w:rsidRPr="000A4849">
              <w:rPr>
                <w:rFonts w:cs="Arial"/>
                <w:sz w:val="18"/>
                <w:szCs w:val="18"/>
              </w:rPr>
              <w:t>5</w:t>
            </w:r>
            <w:r w:rsidR="008B7CE1" w:rsidRPr="000A4849">
              <w:rPr>
                <w:rFonts w:cs="Arial"/>
                <w:sz w:val="18"/>
                <w:szCs w:val="18"/>
              </w:rPr>
              <w:t>2</w:t>
            </w:r>
            <w:r w:rsidRPr="000A4849">
              <w:rPr>
                <w:rFonts w:cs="Arial"/>
                <w:sz w:val="18"/>
                <w:szCs w:val="18"/>
              </w:rPr>
              <w:t>,</w:t>
            </w:r>
            <w:r w:rsidR="008B7CE1" w:rsidRPr="000A4849">
              <w:rPr>
                <w:rFonts w:cs="Arial"/>
                <w:sz w:val="18"/>
                <w:szCs w:val="18"/>
              </w:rPr>
              <w:t>749</w:t>
            </w:r>
          </w:p>
        </w:tc>
        <w:tc>
          <w:tcPr>
            <w:tcW w:w="1368" w:type="dxa"/>
          </w:tcPr>
          <w:p w:rsidR="00012A3B" w:rsidRPr="000A4849" w:rsidRDefault="00012A3B" w:rsidP="004E0237">
            <w:pPr>
              <w:spacing w:line="240" w:lineRule="auto"/>
              <w:ind w:right="-72"/>
              <w:jc w:val="right"/>
              <w:rPr>
                <w:rFonts w:cs="Arial"/>
                <w:sz w:val="18"/>
                <w:szCs w:val="18"/>
              </w:rPr>
            </w:pPr>
            <w:r w:rsidRPr="000A4849">
              <w:rPr>
                <w:rFonts w:cs="Arial"/>
                <w:sz w:val="18"/>
                <w:szCs w:val="18"/>
              </w:rPr>
              <w:t>19,547</w:t>
            </w:r>
          </w:p>
        </w:tc>
        <w:tc>
          <w:tcPr>
            <w:tcW w:w="1368" w:type="dxa"/>
          </w:tcPr>
          <w:p w:rsidR="00012A3B"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012A3B" w:rsidRPr="000A4849" w:rsidRDefault="00012A3B"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995CBD">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Amounts due from related parties </w:t>
            </w:r>
            <w:r w:rsidR="002A162E" w:rsidRPr="000A4849">
              <w:rPr>
                <w:rFonts w:ascii="Arial" w:hAnsi="Arial" w:cs="Arial"/>
                <w:b w:val="0"/>
                <w:bCs w:val="0"/>
                <w:snapToGrid w:val="0"/>
                <w:sz w:val="18"/>
                <w:szCs w:val="18"/>
              </w:rPr>
              <w:t>(Note 3</w:t>
            </w:r>
            <w:r w:rsidR="00E36BD9" w:rsidRPr="000A4849">
              <w:rPr>
                <w:rFonts w:ascii="Arial" w:hAnsi="Arial" w:cs="Arial"/>
                <w:b w:val="0"/>
                <w:bCs w:val="0"/>
                <w:snapToGrid w:val="0"/>
                <w:sz w:val="18"/>
                <w:szCs w:val="18"/>
              </w:rPr>
              <w:t>6</w:t>
            </w:r>
            <w:r w:rsidRPr="000A4849">
              <w:rPr>
                <w:rFonts w:ascii="Arial" w:hAnsi="Arial" w:cs="Arial"/>
                <w:b w:val="0"/>
                <w:bCs w:val="0"/>
                <w:snapToGrid w:val="0"/>
                <w:sz w:val="18"/>
                <w:szCs w:val="18"/>
              </w:rPr>
              <w:t>.2)</w:t>
            </w:r>
          </w:p>
        </w:tc>
        <w:tc>
          <w:tcPr>
            <w:tcW w:w="1368" w:type="dxa"/>
            <w:vAlign w:val="bottom"/>
          </w:tcPr>
          <w:p w:rsidR="00627870" w:rsidRPr="000A4849" w:rsidRDefault="00DF3B16" w:rsidP="004E0237">
            <w:pPr>
              <w:spacing w:line="240" w:lineRule="auto"/>
              <w:ind w:right="-72"/>
              <w:jc w:val="right"/>
              <w:rPr>
                <w:rFonts w:cs="Arial"/>
                <w:sz w:val="18"/>
                <w:szCs w:val="18"/>
              </w:rPr>
            </w:pPr>
            <w:r w:rsidRPr="000A4849">
              <w:rPr>
                <w:rFonts w:cs="Arial"/>
                <w:sz w:val="18"/>
                <w:szCs w:val="18"/>
              </w:rPr>
              <w:t>1,722</w:t>
            </w:r>
          </w:p>
        </w:tc>
        <w:tc>
          <w:tcPr>
            <w:tcW w:w="1368" w:type="dxa"/>
            <w:vAlign w:val="bottom"/>
          </w:tcPr>
          <w:p w:rsidR="00627870" w:rsidRPr="000A4849" w:rsidRDefault="00627870" w:rsidP="004E0237">
            <w:pPr>
              <w:spacing w:line="240" w:lineRule="auto"/>
              <w:ind w:right="-72"/>
              <w:jc w:val="right"/>
              <w:rPr>
                <w:rFonts w:cs="Arial"/>
                <w:sz w:val="18"/>
                <w:szCs w:val="18"/>
              </w:rPr>
            </w:pPr>
            <w:r w:rsidRPr="000A4849">
              <w:rPr>
                <w:rFonts w:cs="Arial"/>
                <w:sz w:val="18"/>
                <w:szCs w:val="18"/>
              </w:rPr>
              <w:t>1,506</w:t>
            </w:r>
          </w:p>
        </w:tc>
        <w:tc>
          <w:tcPr>
            <w:tcW w:w="1368" w:type="dxa"/>
            <w:vAlign w:val="bottom"/>
          </w:tcPr>
          <w:p w:rsidR="00627870" w:rsidRPr="000A4849" w:rsidRDefault="00724989" w:rsidP="004E0237">
            <w:pPr>
              <w:spacing w:line="240" w:lineRule="auto"/>
              <w:ind w:right="-72"/>
              <w:jc w:val="right"/>
              <w:rPr>
                <w:rFonts w:cs="Arial"/>
                <w:sz w:val="18"/>
                <w:szCs w:val="18"/>
              </w:rPr>
            </w:pPr>
            <w:r w:rsidRPr="000A4849">
              <w:rPr>
                <w:rFonts w:cs="Arial"/>
                <w:sz w:val="18"/>
                <w:szCs w:val="18"/>
              </w:rPr>
              <w:t>3,576</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1,511</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u w:val="single"/>
              </w:rPr>
              <w:t>Less</w:t>
            </w:r>
            <w:r w:rsidRPr="000A4849">
              <w:rPr>
                <w:rFonts w:ascii="Arial" w:hAnsi="Arial" w:cs="Arial"/>
                <w:b w:val="0"/>
                <w:bCs w:val="0"/>
                <w:snapToGrid w:val="0"/>
                <w:sz w:val="18"/>
                <w:szCs w:val="18"/>
              </w:rPr>
              <w:t xml:space="preserve"> </w:t>
            </w:r>
            <w:r w:rsidR="008B572F" w:rsidRPr="000A4849">
              <w:rPr>
                <w:rFonts w:ascii="Arial" w:hAnsi="Arial" w:cs="Arial"/>
                <w:b w:val="0"/>
                <w:bCs w:val="0"/>
                <w:snapToGrid w:val="0"/>
                <w:sz w:val="18"/>
                <w:szCs w:val="18"/>
              </w:rPr>
              <w:t>Exp</w:t>
            </w:r>
            <w:r w:rsidR="00E36BD9" w:rsidRPr="000A4849">
              <w:rPr>
                <w:rFonts w:ascii="Arial" w:hAnsi="Arial" w:cs="Arial"/>
                <w:b w:val="0"/>
                <w:bCs w:val="0"/>
                <w:snapToGrid w:val="0"/>
                <w:sz w:val="18"/>
                <w:szCs w:val="18"/>
              </w:rPr>
              <w:t>e</w:t>
            </w:r>
            <w:r w:rsidR="008B572F" w:rsidRPr="000A4849">
              <w:rPr>
                <w:rFonts w:ascii="Arial" w:hAnsi="Arial" w:cs="Arial"/>
                <w:b w:val="0"/>
                <w:bCs w:val="0"/>
                <w:snapToGrid w:val="0"/>
                <w:sz w:val="18"/>
                <w:szCs w:val="18"/>
              </w:rPr>
              <w:t>cted credit loss</w:t>
            </w:r>
          </w:p>
        </w:tc>
        <w:tc>
          <w:tcPr>
            <w:tcW w:w="1368" w:type="dxa"/>
            <w:vAlign w:val="bottom"/>
          </w:tcPr>
          <w:p w:rsidR="00627870"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68" w:type="dxa"/>
            <w:vAlign w:val="bottom"/>
          </w:tcPr>
          <w:p w:rsidR="00627870"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68" w:type="dxa"/>
            <w:vAlign w:val="bottom"/>
          </w:tcPr>
          <w:p w:rsidR="00627870"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F866BD"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tcPr>
          <w:p w:rsidR="00627870" w:rsidRPr="000A4849" w:rsidRDefault="00627870" w:rsidP="004E0237">
            <w:pPr>
              <w:spacing w:line="240" w:lineRule="auto"/>
              <w:ind w:right="-72"/>
              <w:jc w:val="right"/>
              <w:rPr>
                <w:rFonts w:cs="Arial"/>
                <w:sz w:val="12"/>
                <w:szCs w:val="12"/>
              </w:rPr>
            </w:pPr>
          </w:p>
        </w:tc>
      </w:tr>
      <w:tr w:rsidR="00627870" w:rsidRPr="000A4849" w:rsidTr="00995CBD">
        <w:tc>
          <w:tcPr>
            <w:tcW w:w="4349" w:type="dxa"/>
            <w:shd w:val="clear" w:color="auto" w:fill="auto"/>
            <w:vAlign w:val="bottom"/>
          </w:tcPr>
          <w:p w:rsidR="00627870" w:rsidRPr="000A4849" w:rsidRDefault="00762BD2"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Total trade receivables</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5</w:t>
            </w:r>
            <w:r w:rsidR="008B7CE1" w:rsidRPr="000A4849">
              <w:rPr>
                <w:rFonts w:cs="Arial"/>
                <w:sz w:val="18"/>
                <w:szCs w:val="18"/>
              </w:rPr>
              <w:t>4</w:t>
            </w:r>
            <w:r w:rsidRPr="000A4849">
              <w:rPr>
                <w:rFonts w:cs="Arial"/>
                <w:sz w:val="18"/>
                <w:szCs w:val="18"/>
              </w:rPr>
              <w:t>,</w:t>
            </w:r>
            <w:r w:rsidR="008B7CE1" w:rsidRPr="000A4849">
              <w:rPr>
                <w:rFonts w:cs="Arial"/>
                <w:sz w:val="18"/>
                <w:szCs w:val="18"/>
              </w:rPr>
              <w:t>471</w:t>
            </w:r>
          </w:p>
        </w:tc>
        <w:tc>
          <w:tcPr>
            <w:tcW w:w="1368" w:type="dxa"/>
          </w:tcPr>
          <w:p w:rsidR="00627870" w:rsidRPr="000A4849" w:rsidRDefault="003B0AA3" w:rsidP="004E0237">
            <w:pPr>
              <w:spacing w:line="240" w:lineRule="auto"/>
              <w:ind w:right="-72"/>
              <w:jc w:val="right"/>
              <w:rPr>
                <w:rFonts w:cs="Arial"/>
                <w:sz w:val="18"/>
                <w:szCs w:val="18"/>
              </w:rPr>
            </w:pPr>
            <w:r w:rsidRPr="000A4849">
              <w:rPr>
                <w:rFonts w:cs="Arial"/>
                <w:sz w:val="18"/>
                <w:szCs w:val="18"/>
              </w:rPr>
              <w:t>21,053</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3,576</w:t>
            </w:r>
          </w:p>
        </w:tc>
        <w:tc>
          <w:tcPr>
            <w:tcW w:w="1368" w:type="dxa"/>
          </w:tcPr>
          <w:p w:rsidR="00627870" w:rsidRPr="000A4849" w:rsidRDefault="003B0AA3" w:rsidP="004E0237">
            <w:pPr>
              <w:spacing w:line="240" w:lineRule="auto"/>
              <w:ind w:right="-72"/>
              <w:jc w:val="right"/>
              <w:rPr>
                <w:rFonts w:cs="Arial"/>
                <w:sz w:val="18"/>
                <w:szCs w:val="18"/>
              </w:rPr>
            </w:pPr>
            <w:r w:rsidRPr="000A4849">
              <w:rPr>
                <w:rFonts w:cs="Arial"/>
                <w:sz w:val="18"/>
                <w:szCs w:val="18"/>
              </w:rPr>
              <w:t>1,511</w:t>
            </w:r>
          </w:p>
        </w:tc>
      </w:tr>
      <w:tr w:rsidR="00762BD2" w:rsidRPr="000A4849" w:rsidTr="00995CBD">
        <w:tc>
          <w:tcPr>
            <w:tcW w:w="4349" w:type="dxa"/>
            <w:shd w:val="clear" w:color="auto" w:fill="auto"/>
            <w:vAlign w:val="bottom"/>
          </w:tcPr>
          <w:p w:rsidR="00762BD2" w:rsidRPr="000A4849" w:rsidRDefault="00762BD2"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Accrued income</w:t>
            </w:r>
          </w:p>
        </w:tc>
        <w:tc>
          <w:tcPr>
            <w:tcW w:w="1368" w:type="dxa"/>
          </w:tcPr>
          <w:p w:rsidR="00762BD2" w:rsidRPr="000A4849" w:rsidRDefault="00762BD2" w:rsidP="004E0237">
            <w:pPr>
              <w:spacing w:line="240" w:lineRule="auto"/>
              <w:ind w:right="-72"/>
              <w:jc w:val="right"/>
              <w:rPr>
                <w:rFonts w:cs="Arial"/>
                <w:sz w:val="18"/>
                <w:szCs w:val="18"/>
              </w:rPr>
            </w:pPr>
          </w:p>
        </w:tc>
        <w:tc>
          <w:tcPr>
            <w:tcW w:w="1368" w:type="dxa"/>
          </w:tcPr>
          <w:p w:rsidR="00762BD2" w:rsidRPr="000A4849" w:rsidRDefault="00762BD2" w:rsidP="004E0237">
            <w:pPr>
              <w:spacing w:line="240" w:lineRule="auto"/>
              <w:ind w:right="-72"/>
              <w:jc w:val="right"/>
              <w:rPr>
                <w:rFonts w:cs="Arial"/>
                <w:sz w:val="18"/>
                <w:szCs w:val="18"/>
              </w:rPr>
            </w:pPr>
          </w:p>
        </w:tc>
        <w:tc>
          <w:tcPr>
            <w:tcW w:w="1368" w:type="dxa"/>
          </w:tcPr>
          <w:p w:rsidR="00762BD2" w:rsidRPr="000A4849" w:rsidRDefault="00762BD2" w:rsidP="004E0237">
            <w:pPr>
              <w:spacing w:line="240" w:lineRule="auto"/>
              <w:ind w:right="-72"/>
              <w:jc w:val="right"/>
              <w:rPr>
                <w:rFonts w:cs="Arial"/>
                <w:sz w:val="18"/>
                <w:szCs w:val="18"/>
              </w:rPr>
            </w:pPr>
          </w:p>
        </w:tc>
        <w:tc>
          <w:tcPr>
            <w:tcW w:w="1368" w:type="dxa"/>
          </w:tcPr>
          <w:p w:rsidR="00762BD2" w:rsidRPr="000A4849" w:rsidRDefault="00762BD2" w:rsidP="004E0237">
            <w:pPr>
              <w:spacing w:line="240" w:lineRule="auto"/>
              <w:ind w:right="-72"/>
              <w:jc w:val="right"/>
              <w:rPr>
                <w:rFonts w:cs="Arial"/>
                <w:sz w:val="18"/>
                <w:szCs w:val="18"/>
              </w:rPr>
            </w:pP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   - third parties</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22,0</w:t>
            </w:r>
            <w:r w:rsidR="008B7CE1" w:rsidRPr="000A4849">
              <w:rPr>
                <w:rFonts w:cs="Arial"/>
                <w:sz w:val="18"/>
                <w:szCs w:val="18"/>
              </w:rPr>
              <w:t>81</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24,382</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2A162E" w:rsidP="004E0237">
            <w:pPr>
              <w:spacing w:line="240" w:lineRule="auto"/>
              <w:ind w:left="432"/>
              <w:rPr>
                <w:rFonts w:cs="Arial"/>
                <w:snapToGrid w:val="0"/>
                <w:sz w:val="18"/>
                <w:szCs w:val="18"/>
                <w:lang w:bidi="th-TH"/>
              </w:rPr>
            </w:pPr>
            <w:r w:rsidRPr="000A4849">
              <w:rPr>
                <w:rFonts w:cs="Arial"/>
                <w:snapToGrid w:val="0"/>
                <w:sz w:val="18"/>
                <w:szCs w:val="18"/>
              </w:rPr>
              <w:t xml:space="preserve">   - related parties (Note 3</w:t>
            </w:r>
            <w:r w:rsidR="00E36BD9" w:rsidRPr="000A4849">
              <w:rPr>
                <w:rFonts w:cs="Arial"/>
                <w:snapToGrid w:val="0"/>
                <w:sz w:val="18"/>
                <w:szCs w:val="18"/>
              </w:rPr>
              <w:t>6</w:t>
            </w:r>
            <w:r w:rsidR="00627870" w:rsidRPr="000A4849">
              <w:rPr>
                <w:rFonts w:cs="Arial"/>
                <w:snapToGrid w:val="0"/>
                <w:sz w:val="18"/>
                <w:szCs w:val="18"/>
              </w:rPr>
              <w:t>.2)</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5,152</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1,521</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z w:val="18"/>
                <w:szCs w:val="18"/>
              </w:rPr>
              <w:t xml:space="preserve">Advance payment </w:t>
            </w: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   - third parties</w:t>
            </w:r>
          </w:p>
        </w:tc>
        <w:tc>
          <w:tcPr>
            <w:tcW w:w="1368" w:type="dxa"/>
          </w:tcPr>
          <w:p w:rsidR="00627870" w:rsidRPr="000A4849" w:rsidRDefault="004F05DC" w:rsidP="004E0237">
            <w:pPr>
              <w:spacing w:line="240" w:lineRule="auto"/>
              <w:ind w:right="-72"/>
              <w:jc w:val="right"/>
              <w:rPr>
                <w:rFonts w:cs="Arial"/>
                <w:sz w:val="18"/>
                <w:szCs w:val="18"/>
              </w:rPr>
            </w:pPr>
            <w:r w:rsidRPr="000A4849">
              <w:rPr>
                <w:rFonts w:cs="Arial"/>
                <w:sz w:val="18"/>
                <w:szCs w:val="22"/>
                <w:lang w:val="en-US" w:bidi="th-TH"/>
              </w:rPr>
              <w:t>4</w:t>
            </w:r>
            <w:r w:rsidR="00AA7701" w:rsidRPr="000A4849">
              <w:rPr>
                <w:rFonts w:cs="Arial"/>
                <w:sz w:val="18"/>
                <w:szCs w:val="22"/>
                <w:lang w:val="en-US" w:bidi="th-TH"/>
              </w:rPr>
              <w:t>4</w:t>
            </w:r>
            <w:r w:rsidRPr="000A4849">
              <w:rPr>
                <w:rFonts w:cs="Arial"/>
                <w:sz w:val="18"/>
                <w:szCs w:val="18"/>
              </w:rPr>
              <w:t>,5</w:t>
            </w:r>
            <w:r w:rsidR="00AA7701" w:rsidRPr="000A4849">
              <w:rPr>
                <w:rFonts w:cs="Arial"/>
                <w:sz w:val="18"/>
                <w:szCs w:val="18"/>
              </w:rPr>
              <w:t>96</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1,326</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562</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2A162E" w:rsidP="004E0237">
            <w:pPr>
              <w:spacing w:line="240" w:lineRule="auto"/>
              <w:ind w:left="432"/>
              <w:rPr>
                <w:rFonts w:cs="Arial"/>
                <w:snapToGrid w:val="0"/>
                <w:sz w:val="18"/>
                <w:szCs w:val="18"/>
                <w:lang w:bidi="th-TH"/>
              </w:rPr>
            </w:pPr>
            <w:r w:rsidRPr="000A4849">
              <w:rPr>
                <w:rFonts w:cs="Arial"/>
                <w:snapToGrid w:val="0"/>
                <w:sz w:val="18"/>
                <w:szCs w:val="18"/>
              </w:rPr>
              <w:t xml:space="preserve">   - related parties (Note 3</w:t>
            </w:r>
            <w:r w:rsidR="00E36BD9" w:rsidRPr="000A4849">
              <w:rPr>
                <w:rFonts w:cs="Arial"/>
                <w:snapToGrid w:val="0"/>
                <w:sz w:val="18"/>
                <w:szCs w:val="18"/>
              </w:rPr>
              <w:t>6</w:t>
            </w:r>
            <w:r w:rsidR="00627870" w:rsidRPr="000A4849">
              <w:rPr>
                <w:rFonts w:cs="Arial"/>
                <w:snapToGrid w:val="0"/>
                <w:sz w:val="18"/>
                <w:szCs w:val="18"/>
              </w:rPr>
              <w:t>.2)</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21,670</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21,670</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Prepaid expenses</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4,725</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6,635</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1,645</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258</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Interest receivable</w:t>
            </w: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c>
          <w:tcPr>
            <w:tcW w:w="1368" w:type="dxa"/>
          </w:tcPr>
          <w:p w:rsidR="00627870" w:rsidRPr="000A4849" w:rsidRDefault="00627870" w:rsidP="004E0237">
            <w:pPr>
              <w:spacing w:line="240" w:lineRule="auto"/>
              <w:ind w:right="-72"/>
              <w:jc w:val="right"/>
              <w:rPr>
                <w:rFonts w:cs="Arial"/>
                <w:sz w:val="18"/>
                <w:szCs w:val="18"/>
              </w:rPr>
            </w:pPr>
          </w:p>
        </w:tc>
      </w:tr>
      <w:tr w:rsidR="00627870" w:rsidRPr="000A4849" w:rsidTr="00995CBD">
        <w:tc>
          <w:tcPr>
            <w:tcW w:w="4349" w:type="dxa"/>
            <w:shd w:val="clear" w:color="auto" w:fill="auto"/>
            <w:vAlign w:val="bottom"/>
          </w:tcPr>
          <w:p w:rsidR="00627870" w:rsidRPr="000A4849" w:rsidRDefault="00627870" w:rsidP="004E0237">
            <w:pPr>
              <w:spacing w:line="240" w:lineRule="auto"/>
              <w:ind w:left="432"/>
              <w:rPr>
                <w:rFonts w:cs="Arial"/>
                <w:snapToGrid w:val="0"/>
                <w:sz w:val="18"/>
                <w:szCs w:val="18"/>
                <w:lang w:bidi="th-TH"/>
              </w:rPr>
            </w:pPr>
            <w:r w:rsidRPr="000A4849">
              <w:rPr>
                <w:rFonts w:cs="Arial"/>
                <w:snapToGrid w:val="0"/>
                <w:sz w:val="18"/>
                <w:szCs w:val="18"/>
              </w:rPr>
              <w:t xml:space="preserve">   - third parties</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7,658</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4,099</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2A162E" w:rsidP="004E0237">
            <w:pPr>
              <w:pStyle w:val="Heading8"/>
              <w:spacing w:line="240" w:lineRule="auto"/>
              <w:ind w:left="432"/>
              <w:rPr>
                <w:rFonts w:ascii="Arial" w:hAnsi="Arial" w:cs="Arial"/>
                <w:b w:val="0"/>
                <w:bCs w:val="0"/>
                <w:snapToGrid w:val="0"/>
                <w:sz w:val="18"/>
                <w:szCs w:val="18"/>
                <w:cs/>
                <w:lang w:bidi="th-TH"/>
              </w:rPr>
            </w:pPr>
            <w:r w:rsidRPr="000A4849">
              <w:rPr>
                <w:rFonts w:ascii="Arial" w:hAnsi="Arial" w:cs="Arial"/>
                <w:b w:val="0"/>
                <w:bCs w:val="0"/>
                <w:snapToGrid w:val="0"/>
                <w:sz w:val="18"/>
                <w:szCs w:val="18"/>
              </w:rPr>
              <w:t xml:space="preserve">   - related parties (Note 3</w:t>
            </w:r>
            <w:r w:rsidR="00E36BD9" w:rsidRPr="000A4849">
              <w:rPr>
                <w:rFonts w:ascii="Arial" w:hAnsi="Arial" w:cs="Arial"/>
                <w:b w:val="0"/>
                <w:bCs w:val="0"/>
                <w:snapToGrid w:val="0"/>
                <w:sz w:val="18"/>
                <w:szCs w:val="18"/>
              </w:rPr>
              <w:t>6</w:t>
            </w:r>
            <w:r w:rsidR="00627870" w:rsidRPr="000A4849">
              <w:rPr>
                <w:rFonts w:ascii="Arial" w:hAnsi="Arial" w:cs="Arial"/>
                <w:b w:val="0"/>
                <w:bCs w:val="0"/>
                <w:snapToGrid w:val="0"/>
                <w:sz w:val="18"/>
                <w:szCs w:val="18"/>
              </w:rPr>
              <w:t>.2)</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811</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20</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Other receivables, net </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35,506</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11,958</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541</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2</w:t>
            </w:r>
          </w:p>
        </w:tc>
      </w:tr>
      <w:tr w:rsidR="00AA7701" w:rsidRPr="000A4849" w:rsidTr="00995CBD">
        <w:tc>
          <w:tcPr>
            <w:tcW w:w="4349" w:type="dxa"/>
            <w:shd w:val="clear" w:color="auto" w:fill="auto"/>
            <w:vAlign w:val="bottom"/>
          </w:tcPr>
          <w:p w:rsidR="00AA7701" w:rsidRPr="000A4849" w:rsidRDefault="00AA7701"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Retention</w:t>
            </w:r>
          </w:p>
        </w:tc>
        <w:tc>
          <w:tcPr>
            <w:tcW w:w="1368" w:type="dxa"/>
          </w:tcPr>
          <w:p w:rsidR="00AA7701" w:rsidRPr="000A4849" w:rsidRDefault="00AA7701" w:rsidP="004E0237">
            <w:pPr>
              <w:spacing w:line="240" w:lineRule="auto"/>
              <w:ind w:right="-72"/>
              <w:jc w:val="right"/>
              <w:rPr>
                <w:rFonts w:cs="Arial"/>
                <w:sz w:val="18"/>
                <w:szCs w:val="22"/>
                <w:lang w:bidi="th-TH"/>
              </w:rPr>
            </w:pPr>
            <w:r w:rsidRPr="000A4849">
              <w:rPr>
                <w:rFonts w:cs="Arial"/>
                <w:sz w:val="18"/>
                <w:szCs w:val="22"/>
                <w:lang w:bidi="th-TH"/>
              </w:rPr>
              <w:t>955</w:t>
            </w:r>
          </w:p>
        </w:tc>
        <w:tc>
          <w:tcPr>
            <w:tcW w:w="1368" w:type="dxa"/>
          </w:tcPr>
          <w:p w:rsidR="00AA7701" w:rsidRPr="000A4849" w:rsidRDefault="00AA7701" w:rsidP="004E0237">
            <w:pPr>
              <w:spacing w:line="240" w:lineRule="auto"/>
              <w:ind w:right="-72"/>
              <w:jc w:val="right"/>
              <w:rPr>
                <w:rFonts w:cs="Arial"/>
                <w:sz w:val="18"/>
                <w:szCs w:val="18"/>
              </w:rPr>
            </w:pPr>
            <w:r w:rsidRPr="000A4849">
              <w:rPr>
                <w:rFonts w:cs="Arial"/>
                <w:sz w:val="18"/>
                <w:szCs w:val="18"/>
              </w:rPr>
              <w:t>-</w:t>
            </w:r>
          </w:p>
        </w:tc>
        <w:tc>
          <w:tcPr>
            <w:tcW w:w="1368" w:type="dxa"/>
          </w:tcPr>
          <w:p w:rsidR="00AA7701" w:rsidRPr="000A4849" w:rsidRDefault="00AA7701" w:rsidP="004E0237">
            <w:pPr>
              <w:spacing w:line="240" w:lineRule="auto"/>
              <w:ind w:right="-72"/>
              <w:jc w:val="right"/>
              <w:rPr>
                <w:rFonts w:cs="Arial"/>
                <w:sz w:val="18"/>
                <w:szCs w:val="18"/>
              </w:rPr>
            </w:pPr>
            <w:r w:rsidRPr="000A4849">
              <w:rPr>
                <w:rFonts w:cs="Arial"/>
                <w:sz w:val="18"/>
                <w:szCs w:val="18"/>
              </w:rPr>
              <w:t>-</w:t>
            </w:r>
          </w:p>
        </w:tc>
        <w:tc>
          <w:tcPr>
            <w:tcW w:w="1368" w:type="dxa"/>
          </w:tcPr>
          <w:p w:rsidR="00AA7701" w:rsidRPr="000A4849" w:rsidRDefault="00AA7701"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Deposit</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6,483</w:t>
            </w:r>
          </w:p>
        </w:tc>
        <w:tc>
          <w:tcPr>
            <w:tcW w:w="1368" w:type="dxa"/>
          </w:tcPr>
          <w:p w:rsidR="0062787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368" w:type="dxa"/>
          </w:tcPr>
          <w:p w:rsidR="00627870" w:rsidRPr="000A4849" w:rsidRDefault="00627870" w:rsidP="004E0237">
            <w:pPr>
              <w:spacing w:line="240" w:lineRule="auto"/>
              <w:ind w:right="-72"/>
              <w:jc w:val="right"/>
              <w:rPr>
                <w:rFonts w:cs="Arial"/>
                <w:sz w:val="18"/>
                <w:szCs w:val="18"/>
              </w:rPr>
            </w:pPr>
            <w:r w:rsidRPr="000A4849">
              <w:rPr>
                <w:rFonts w:cs="Arial"/>
                <w:sz w:val="18"/>
                <w:szCs w:val="18"/>
              </w:rPr>
              <w:t>-</w:t>
            </w:r>
          </w:p>
        </w:tc>
      </w:tr>
      <w:tr w:rsidR="00627870" w:rsidRPr="000A4849" w:rsidTr="00995CBD">
        <w:tc>
          <w:tcPr>
            <w:tcW w:w="4349" w:type="dxa"/>
            <w:shd w:val="clear" w:color="auto" w:fill="auto"/>
            <w:vAlign w:val="bottom"/>
          </w:tcPr>
          <w:p w:rsidR="00627870" w:rsidRPr="000A4849" w:rsidRDefault="00627870" w:rsidP="004E0237">
            <w:pPr>
              <w:spacing w:line="240" w:lineRule="auto"/>
              <w:ind w:left="432"/>
              <w:rPr>
                <w:rFonts w:cs="Arial"/>
                <w:snapToGrid w:val="0"/>
                <w:sz w:val="18"/>
                <w:szCs w:val="18"/>
              </w:rPr>
            </w:pPr>
            <w:r w:rsidRPr="000A4849">
              <w:rPr>
                <w:rFonts w:cs="Arial"/>
                <w:snapToGrid w:val="0"/>
                <w:sz w:val="18"/>
                <w:szCs w:val="18"/>
              </w:rPr>
              <w:t xml:space="preserve">Others </w:t>
            </w:r>
          </w:p>
        </w:tc>
        <w:tc>
          <w:tcPr>
            <w:tcW w:w="1368" w:type="dxa"/>
          </w:tcPr>
          <w:p w:rsidR="00627870" w:rsidRPr="000A4849" w:rsidRDefault="00AA7701" w:rsidP="004E0237">
            <w:pPr>
              <w:pBdr>
                <w:bottom w:val="single" w:sz="4" w:space="1" w:color="auto"/>
              </w:pBdr>
              <w:spacing w:line="240" w:lineRule="auto"/>
              <w:ind w:right="-72"/>
              <w:jc w:val="right"/>
              <w:rPr>
                <w:rFonts w:cs="Arial"/>
                <w:sz w:val="18"/>
                <w:szCs w:val="18"/>
              </w:rPr>
            </w:pPr>
            <w:r w:rsidRPr="000A4849">
              <w:rPr>
                <w:rFonts w:cs="Arial"/>
                <w:sz w:val="18"/>
                <w:szCs w:val="18"/>
              </w:rPr>
              <w:t>5</w:t>
            </w:r>
            <w:r w:rsidR="004F05DC" w:rsidRPr="000A4849">
              <w:rPr>
                <w:rFonts w:cs="Arial"/>
                <w:sz w:val="18"/>
                <w:szCs w:val="18"/>
              </w:rPr>
              <w:t>,</w:t>
            </w:r>
            <w:r w:rsidRPr="000A4849">
              <w:rPr>
                <w:rFonts w:cs="Arial"/>
                <w:sz w:val="18"/>
                <w:szCs w:val="18"/>
              </w:rPr>
              <w:t>45</w:t>
            </w:r>
            <w:r w:rsidR="00D2645E">
              <w:rPr>
                <w:rFonts w:cs="Arial"/>
                <w:sz w:val="18"/>
                <w:szCs w:val="18"/>
              </w:rPr>
              <w:t>8</w:t>
            </w:r>
          </w:p>
        </w:tc>
        <w:tc>
          <w:tcPr>
            <w:tcW w:w="1368" w:type="dxa"/>
          </w:tcPr>
          <w:p w:rsidR="00627870" w:rsidRPr="000A4849" w:rsidRDefault="00627870" w:rsidP="004E0237">
            <w:pPr>
              <w:pBdr>
                <w:bottom w:val="single" w:sz="4" w:space="1" w:color="auto"/>
              </w:pBdr>
              <w:spacing w:line="240" w:lineRule="auto"/>
              <w:ind w:right="-72"/>
              <w:jc w:val="right"/>
              <w:rPr>
                <w:rFonts w:cs="Arial"/>
                <w:sz w:val="18"/>
                <w:szCs w:val="18"/>
              </w:rPr>
            </w:pPr>
            <w:r w:rsidRPr="000A4849">
              <w:rPr>
                <w:rFonts w:cs="Arial"/>
                <w:sz w:val="18"/>
                <w:szCs w:val="18"/>
              </w:rPr>
              <w:t>1,053</w:t>
            </w:r>
          </w:p>
        </w:tc>
        <w:tc>
          <w:tcPr>
            <w:tcW w:w="1368" w:type="dxa"/>
          </w:tcPr>
          <w:p w:rsidR="00627870"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2,382</w:t>
            </w:r>
          </w:p>
        </w:tc>
        <w:tc>
          <w:tcPr>
            <w:tcW w:w="1368" w:type="dxa"/>
          </w:tcPr>
          <w:p w:rsidR="00627870" w:rsidRPr="000A4849" w:rsidRDefault="00627870" w:rsidP="004E0237">
            <w:pPr>
              <w:pBdr>
                <w:bottom w:val="single" w:sz="4" w:space="1" w:color="auto"/>
              </w:pBdr>
              <w:spacing w:line="240" w:lineRule="auto"/>
              <w:ind w:right="-72"/>
              <w:jc w:val="right"/>
              <w:rPr>
                <w:rFonts w:cs="Arial"/>
                <w:sz w:val="18"/>
                <w:szCs w:val="18"/>
              </w:rPr>
            </w:pPr>
            <w:r w:rsidRPr="000A4849">
              <w:rPr>
                <w:rFonts w:cs="Arial"/>
                <w:sz w:val="18"/>
                <w:szCs w:val="18"/>
              </w:rPr>
              <w:t>390</w:t>
            </w:r>
          </w:p>
        </w:tc>
      </w:tr>
      <w:tr w:rsidR="00627870" w:rsidRPr="000A4849" w:rsidTr="00995CBD">
        <w:tc>
          <w:tcPr>
            <w:tcW w:w="4349" w:type="dxa"/>
            <w:shd w:val="clear" w:color="auto" w:fill="auto"/>
            <w:vAlign w:val="bottom"/>
          </w:tcPr>
          <w:p w:rsidR="00627870" w:rsidRPr="000A4849" w:rsidRDefault="00627870" w:rsidP="004E0237">
            <w:pPr>
              <w:spacing w:line="240" w:lineRule="auto"/>
              <w:ind w:left="432" w:right="142"/>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c>
          <w:tcPr>
            <w:tcW w:w="1368" w:type="dxa"/>
            <w:vAlign w:val="bottom"/>
          </w:tcPr>
          <w:p w:rsidR="00627870" w:rsidRPr="000A4849" w:rsidRDefault="00627870" w:rsidP="004E0237">
            <w:pPr>
              <w:spacing w:line="240" w:lineRule="auto"/>
              <w:ind w:right="-72"/>
              <w:jc w:val="right"/>
              <w:rPr>
                <w:rFonts w:cs="Arial"/>
                <w:sz w:val="12"/>
                <w:szCs w:val="12"/>
              </w:rPr>
            </w:pPr>
          </w:p>
        </w:tc>
      </w:tr>
      <w:tr w:rsidR="00627870" w:rsidRPr="000A4849" w:rsidTr="00995CBD">
        <w:tc>
          <w:tcPr>
            <w:tcW w:w="4349" w:type="dxa"/>
            <w:shd w:val="clear" w:color="auto" w:fill="auto"/>
            <w:vAlign w:val="bottom"/>
          </w:tcPr>
          <w:p w:rsidR="00627870" w:rsidRPr="000A4849" w:rsidRDefault="00627870" w:rsidP="004E0237">
            <w:pPr>
              <w:spacing w:line="240" w:lineRule="auto"/>
              <w:ind w:left="432"/>
              <w:rPr>
                <w:rFonts w:cs="Arial"/>
                <w:snapToGrid w:val="0"/>
                <w:sz w:val="18"/>
                <w:szCs w:val="18"/>
              </w:rPr>
            </w:pPr>
          </w:p>
        </w:tc>
        <w:tc>
          <w:tcPr>
            <w:tcW w:w="1368" w:type="dxa"/>
          </w:tcPr>
          <w:p w:rsidR="00627870" w:rsidRPr="000A4849" w:rsidRDefault="004F05DC" w:rsidP="004E0237">
            <w:pPr>
              <w:pBdr>
                <w:bottom w:val="double" w:sz="4" w:space="1" w:color="auto"/>
              </w:pBdr>
              <w:spacing w:line="240" w:lineRule="auto"/>
              <w:ind w:right="-72"/>
              <w:jc w:val="right"/>
              <w:rPr>
                <w:rFonts w:cs="Arial"/>
                <w:sz w:val="18"/>
                <w:szCs w:val="18"/>
                <w:rtl/>
                <w:cs/>
              </w:rPr>
            </w:pPr>
            <w:r w:rsidRPr="000A4849">
              <w:rPr>
                <w:rFonts w:cs="Arial"/>
                <w:sz w:val="18"/>
                <w:szCs w:val="18"/>
              </w:rPr>
              <w:t>197,</w:t>
            </w:r>
            <w:r w:rsidR="00D34645" w:rsidRPr="000A4849">
              <w:rPr>
                <w:rFonts w:cs="Arial"/>
                <w:sz w:val="18"/>
                <w:szCs w:val="18"/>
              </w:rPr>
              <w:t>1</w:t>
            </w:r>
            <w:r w:rsidR="00D2645E">
              <w:rPr>
                <w:rFonts w:cs="Arial"/>
                <w:sz w:val="18"/>
                <w:szCs w:val="18"/>
              </w:rPr>
              <w:t>20</w:t>
            </w:r>
          </w:p>
        </w:tc>
        <w:tc>
          <w:tcPr>
            <w:tcW w:w="1368" w:type="dxa"/>
          </w:tcPr>
          <w:p w:rsidR="00627870" w:rsidRPr="000A4849" w:rsidRDefault="00627870" w:rsidP="004E0237">
            <w:pPr>
              <w:pBdr>
                <w:bottom w:val="double" w:sz="4" w:space="1" w:color="auto"/>
              </w:pBdr>
              <w:spacing w:line="240" w:lineRule="auto"/>
              <w:ind w:right="-72"/>
              <w:jc w:val="right"/>
              <w:rPr>
                <w:rFonts w:cs="Arial"/>
                <w:sz w:val="18"/>
                <w:szCs w:val="18"/>
                <w:rtl/>
                <w:cs/>
              </w:rPr>
            </w:pPr>
            <w:r w:rsidRPr="000A4849">
              <w:rPr>
                <w:rFonts w:cs="Arial"/>
                <w:sz w:val="18"/>
                <w:szCs w:val="18"/>
              </w:rPr>
              <w:t>99,470</w:t>
            </w:r>
          </w:p>
        </w:tc>
        <w:tc>
          <w:tcPr>
            <w:tcW w:w="1368" w:type="dxa"/>
          </w:tcPr>
          <w:p w:rsidR="00627870" w:rsidRPr="000A4849" w:rsidRDefault="00724989" w:rsidP="004E0237">
            <w:pPr>
              <w:pBdr>
                <w:bottom w:val="double" w:sz="4" w:space="1" w:color="auto"/>
              </w:pBdr>
              <w:spacing w:line="240" w:lineRule="auto"/>
              <w:ind w:right="-72"/>
              <w:jc w:val="right"/>
              <w:rPr>
                <w:rFonts w:cs="Arial"/>
                <w:sz w:val="18"/>
                <w:szCs w:val="18"/>
              </w:rPr>
            </w:pPr>
            <w:r w:rsidRPr="000A4849">
              <w:rPr>
                <w:rFonts w:cs="Arial"/>
                <w:sz w:val="18"/>
                <w:szCs w:val="18"/>
              </w:rPr>
              <w:t>13,878</w:t>
            </w:r>
          </w:p>
        </w:tc>
        <w:tc>
          <w:tcPr>
            <w:tcW w:w="1368" w:type="dxa"/>
          </w:tcPr>
          <w:p w:rsidR="00627870" w:rsidRPr="000A4849" w:rsidRDefault="00627870" w:rsidP="004E0237">
            <w:pPr>
              <w:pBdr>
                <w:bottom w:val="double" w:sz="4" w:space="1" w:color="auto"/>
              </w:pBdr>
              <w:spacing w:line="240" w:lineRule="auto"/>
              <w:ind w:right="-72"/>
              <w:jc w:val="right"/>
              <w:rPr>
                <w:rFonts w:cs="Arial"/>
                <w:sz w:val="18"/>
                <w:szCs w:val="18"/>
              </w:rPr>
            </w:pPr>
            <w:r w:rsidRPr="000A4849">
              <w:rPr>
                <w:rFonts w:cs="Arial"/>
                <w:sz w:val="18"/>
                <w:szCs w:val="18"/>
              </w:rPr>
              <w:t>3,682</w:t>
            </w:r>
          </w:p>
        </w:tc>
      </w:tr>
    </w:tbl>
    <w:p w:rsidR="006631F1" w:rsidRDefault="006631F1">
      <w:pPr>
        <w:spacing w:line="240" w:lineRule="auto"/>
        <w:rPr>
          <w:rFonts w:cs="Arial"/>
          <w:sz w:val="18"/>
          <w:szCs w:val="18"/>
        </w:rPr>
      </w:pPr>
      <w:r>
        <w:rPr>
          <w:rFonts w:cs="Arial"/>
          <w:sz w:val="18"/>
          <w:szCs w:val="18"/>
        </w:rPr>
        <w:br w:type="page"/>
      </w:r>
    </w:p>
    <w:p w:rsidR="00C27703" w:rsidRPr="00C27703" w:rsidRDefault="00C27703" w:rsidP="00C27703">
      <w:pPr>
        <w:spacing w:line="240" w:lineRule="auto"/>
        <w:ind w:left="540" w:hanging="526"/>
        <w:rPr>
          <w:rFonts w:cs="Arial"/>
          <w:b/>
          <w:bCs/>
          <w:sz w:val="18"/>
          <w:szCs w:val="18"/>
        </w:rPr>
      </w:pPr>
      <w:r w:rsidRPr="000A4849">
        <w:rPr>
          <w:rFonts w:cs="Arial"/>
          <w:b/>
          <w:bCs/>
          <w:sz w:val="18"/>
          <w:szCs w:val="18"/>
        </w:rPr>
        <w:lastRenderedPageBreak/>
        <w:t>14</w:t>
      </w:r>
      <w:r w:rsidRPr="000A4849">
        <w:rPr>
          <w:rFonts w:cs="Arial"/>
          <w:b/>
          <w:bCs/>
          <w:sz w:val="18"/>
          <w:szCs w:val="18"/>
        </w:rPr>
        <w:tab/>
      </w:r>
      <w:r w:rsidRPr="00C27703">
        <w:rPr>
          <w:rFonts w:cs="Arial"/>
          <w:b/>
          <w:bCs/>
          <w:sz w:val="18"/>
          <w:szCs w:val="18"/>
        </w:rPr>
        <w:t>Trade and other receivables</w:t>
      </w:r>
      <w:r w:rsidRPr="00AC778C">
        <w:rPr>
          <w:rFonts w:cs="Arial"/>
          <w:color w:val="000000" w:themeColor="text1"/>
          <w:sz w:val="18"/>
          <w:szCs w:val="18"/>
        </w:rPr>
        <w:t xml:space="preserve"> (Cont’d)</w:t>
      </w:r>
    </w:p>
    <w:p w:rsidR="00A951D2" w:rsidRDefault="00A951D2" w:rsidP="004E0237">
      <w:pPr>
        <w:spacing w:line="240" w:lineRule="auto"/>
        <w:ind w:left="540"/>
        <w:rPr>
          <w:rFonts w:cs="Arial"/>
          <w:sz w:val="18"/>
          <w:szCs w:val="18"/>
          <w:highlight w:val="yellow"/>
        </w:rPr>
      </w:pPr>
    </w:p>
    <w:p w:rsidR="00421754" w:rsidRDefault="00421754" w:rsidP="004E0237">
      <w:pPr>
        <w:spacing w:line="240" w:lineRule="auto"/>
        <w:ind w:left="540"/>
        <w:rPr>
          <w:rFonts w:cs="Arial"/>
          <w:sz w:val="18"/>
          <w:szCs w:val="18"/>
          <w:highlight w:val="yellow"/>
        </w:rPr>
      </w:pPr>
    </w:p>
    <w:p w:rsidR="00EC2628" w:rsidRDefault="00EC2628" w:rsidP="004E0237">
      <w:pPr>
        <w:spacing w:line="240" w:lineRule="auto"/>
        <w:ind w:left="540"/>
        <w:rPr>
          <w:rFonts w:cs="Arial"/>
          <w:sz w:val="18"/>
          <w:szCs w:val="18"/>
        </w:rPr>
      </w:pPr>
      <w:r w:rsidRPr="00EC2628">
        <w:rPr>
          <w:rFonts w:cs="Arial"/>
          <w:sz w:val="18"/>
          <w:szCs w:val="18"/>
        </w:rPr>
        <w:t>Outstanding trade receivables from third parties as at 31 December can be analysed as follows:</w:t>
      </w:r>
    </w:p>
    <w:p w:rsidR="00EC2628" w:rsidRDefault="00EC2628" w:rsidP="004E0237">
      <w:pPr>
        <w:spacing w:line="240" w:lineRule="auto"/>
        <w:ind w:left="540"/>
        <w:rPr>
          <w:rFonts w:cs="Arial"/>
          <w:sz w:val="18"/>
          <w:szCs w:val="18"/>
          <w:highlight w:val="yellow"/>
        </w:rPr>
      </w:pPr>
    </w:p>
    <w:tbl>
      <w:tblPr>
        <w:tblW w:w="9837" w:type="dxa"/>
        <w:tblLayout w:type="fixed"/>
        <w:tblLook w:val="0000" w:firstRow="0" w:lastRow="0" w:firstColumn="0" w:lastColumn="0" w:noHBand="0" w:noVBand="0"/>
      </w:tblPr>
      <w:tblGrid>
        <w:gridCol w:w="4077"/>
        <w:gridCol w:w="1440"/>
        <w:gridCol w:w="1440"/>
        <w:gridCol w:w="1440"/>
        <w:gridCol w:w="1440"/>
      </w:tblGrid>
      <w:tr w:rsidR="00C27703" w:rsidRPr="000A4849" w:rsidTr="00C27703">
        <w:trPr>
          <w:trHeight w:val="71"/>
        </w:trPr>
        <w:tc>
          <w:tcPr>
            <w:tcW w:w="4077" w:type="dxa"/>
          </w:tcPr>
          <w:p w:rsidR="00C27703" w:rsidRPr="000A4849" w:rsidRDefault="00C27703" w:rsidP="00C27703">
            <w:pPr>
              <w:spacing w:line="240" w:lineRule="auto"/>
              <w:ind w:left="432"/>
              <w:rPr>
                <w:rFonts w:cs="Arial"/>
                <w:b/>
                <w:bCs/>
                <w:sz w:val="18"/>
                <w:szCs w:val="18"/>
              </w:rPr>
            </w:pPr>
          </w:p>
        </w:tc>
        <w:tc>
          <w:tcPr>
            <w:tcW w:w="2880" w:type="dxa"/>
            <w:gridSpan w:val="2"/>
            <w:vAlign w:val="bottom"/>
          </w:tcPr>
          <w:p w:rsidR="00C27703" w:rsidRPr="000A4849" w:rsidRDefault="00C27703" w:rsidP="00C27703">
            <w:pPr>
              <w:spacing w:line="240" w:lineRule="auto"/>
              <w:ind w:right="-72"/>
              <w:jc w:val="center"/>
              <w:rPr>
                <w:rFonts w:cs="Arial"/>
                <w:b/>
                <w:bCs/>
                <w:sz w:val="18"/>
                <w:szCs w:val="18"/>
              </w:rPr>
            </w:pPr>
          </w:p>
        </w:tc>
        <w:tc>
          <w:tcPr>
            <w:tcW w:w="2880" w:type="dxa"/>
            <w:gridSpan w:val="2"/>
            <w:vAlign w:val="bottom"/>
          </w:tcPr>
          <w:p w:rsidR="00C27703" w:rsidRPr="000A4849" w:rsidRDefault="00C27703" w:rsidP="00C27703">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C27703" w:rsidRPr="000A4849" w:rsidRDefault="00C27703" w:rsidP="00C27703">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C27703" w:rsidRPr="000A4849" w:rsidTr="00C27703">
        <w:tc>
          <w:tcPr>
            <w:tcW w:w="4077" w:type="dxa"/>
          </w:tcPr>
          <w:p w:rsidR="00C27703" w:rsidRPr="000A4849" w:rsidRDefault="00C27703" w:rsidP="00C27703">
            <w:pPr>
              <w:spacing w:line="240" w:lineRule="auto"/>
              <w:ind w:left="432"/>
              <w:rPr>
                <w:rFonts w:cs="Arial"/>
                <w:b/>
                <w:bCs/>
                <w:sz w:val="18"/>
                <w:szCs w:val="18"/>
              </w:rPr>
            </w:pPr>
          </w:p>
        </w:tc>
        <w:tc>
          <w:tcPr>
            <w:tcW w:w="1440" w:type="dxa"/>
          </w:tcPr>
          <w:p w:rsidR="00C27703" w:rsidRPr="000A4849" w:rsidRDefault="00C27703" w:rsidP="00C27703">
            <w:pPr>
              <w:spacing w:line="240" w:lineRule="auto"/>
              <w:ind w:right="-72"/>
              <w:jc w:val="right"/>
              <w:rPr>
                <w:rFonts w:cs="Arial"/>
                <w:b/>
                <w:bCs/>
                <w:sz w:val="18"/>
                <w:szCs w:val="18"/>
              </w:rPr>
            </w:pPr>
          </w:p>
        </w:tc>
        <w:tc>
          <w:tcPr>
            <w:tcW w:w="1440" w:type="dxa"/>
          </w:tcPr>
          <w:p w:rsidR="00C27703" w:rsidRPr="000A4849" w:rsidRDefault="00C27703" w:rsidP="00C27703">
            <w:pPr>
              <w:spacing w:line="240" w:lineRule="auto"/>
              <w:ind w:right="-72"/>
              <w:jc w:val="right"/>
              <w:rPr>
                <w:rFonts w:cs="Arial"/>
                <w:b/>
                <w:bCs/>
                <w:sz w:val="18"/>
                <w:szCs w:val="18"/>
              </w:rPr>
            </w:pPr>
          </w:p>
        </w:tc>
        <w:tc>
          <w:tcPr>
            <w:tcW w:w="1440" w:type="dxa"/>
          </w:tcPr>
          <w:p w:rsidR="00C27703" w:rsidRPr="000A4849" w:rsidRDefault="00C27703" w:rsidP="00C27703">
            <w:pPr>
              <w:spacing w:line="240" w:lineRule="auto"/>
              <w:ind w:right="-72"/>
              <w:jc w:val="right"/>
              <w:rPr>
                <w:rFonts w:cs="Arial"/>
                <w:b/>
                <w:bCs/>
                <w:sz w:val="18"/>
                <w:szCs w:val="18"/>
              </w:rPr>
            </w:pPr>
            <w:r w:rsidRPr="000A4849">
              <w:rPr>
                <w:rFonts w:cs="Arial"/>
                <w:b/>
                <w:bCs/>
                <w:sz w:val="18"/>
                <w:szCs w:val="18"/>
              </w:rPr>
              <w:t>2020</w:t>
            </w:r>
          </w:p>
        </w:tc>
        <w:tc>
          <w:tcPr>
            <w:tcW w:w="1440" w:type="dxa"/>
          </w:tcPr>
          <w:p w:rsidR="00C27703" w:rsidRPr="000A4849" w:rsidRDefault="00C27703" w:rsidP="00C27703">
            <w:pPr>
              <w:spacing w:line="240" w:lineRule="auto"/>
              <w:ind w:right="-72"/>
              <w:jc w:val="right"/>
              <w:rPr>
                <w:rFonts w:cs="Arial"/>
                <w:b/>
                <w:bCs/>
                <w:sz w:val="18"/>
                <w:szCs w:val="18"/>
              </w:rPr>
            </w:pPr>
            <w:r w:rsidRPr="000A4849">
              <w:rPr>
                <w:rFonts w:cs="Arial"/>
                <w:b/>
                <w:bCs/>
                <w:sz w:val="18"/>
                <w:szCs w:val="18"/>
              </w:rPr>
              <w:t>2019</w:t>
            </w:r>
          </w:p>
        </w:tc>
      </w:tr>
      <w:tr w:rsidR="00C27703" w:rsidRPr="000A4849" w:rsidTr="00C27703">
        <w:tc>
          <w:tcPr>
            <w:tcW w:w="4077"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tcPr>
          <w:p w:rsidR="00C27703" w:rsidRPr="000A4849" w:rsidRDefault="00C27703" w:rsidP="00C277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C27703" w:rsidRPr="000A4849" w:rsidRDefault="00C27703" w:rsidP="00C277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C27703" w:rsidRPr="000A4849" w:rsidTr="00C27703">
        <w:tc>
          <w:tcPr>
            <w:tcW w:w="4077"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C27703" w:rsidRPr="000A4849" w:rsidRDefault="00C27703" w:rsidP="00C2770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27703" w:rsidRPr="000A4849" w:rsidTr="00C27703">
        <w:tc>
          <w:tcPr>
            <w:tcW w:w="4077" w:type="dxa"/>
          </w:tcPr>
          <w:p w:rsidR="00C27703" w:rsidRPr="00C27703" w:rsidRDefault="00EC2628"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highlight w:val="yellow"/>
              </w:rPr>
            </w:pPr>
            <w:r w:rsidRPr="00EC2628">
              <w:rPr>
                <w:rFonts w:cs="Arial"/>
                <w:sz w:val="18"/>
                <w:szCs w:val="18"/>
              </w:rPr>
              <w:t>Not yet due</w:t>
            </w:r>
          </w:p>
        </w:tc>
        <w:tc>
          <w:tcPr>
            <w:tcW w:w="1440" w:type="dxa"/>
            <w:vAlign w:val="bottom"/>
          </w:tcPr>
          <w:p w:rsidR="00C27703" w:rsidRPr="00C27703" w:rsidRDefault="00C27703" w:rsidP="00C27703">
            <w:pPr>
              <w:spacing w:line="240" w:lineRule="auto"/>
              <w:ind w:right="-72"/>
              <w:jc w:val="right"/>
              <w:rPr>
                <w:rFonts w:cs="Arial"/>
                <w:sz w:val="18"/>
                <w:szCs w:val="18"/>
                <w:highlight w:val="yellow"/>
              </w:rPr>
            </w:pPr>
          </w:p>
        </w:tc>
        <w:tc>
          <w:tcPr>
            <w:tcW w:w="1440" w:type="dxa"/>
            <w:vAlign w:val="bottom"/>
          </w:tcPr>
          <w:p w:rsidR="00C27703" w:rsidRPr="00C27703" w:rsidRDefault="00C27703" w:rsidP="00C27703">
            <w:pPr>
              <w:spacing w:line="240" w:lineRule="auto"/>
              <w:ind w:right="-72"/>
              <w:jc w:val="right"/>
              <w:rPr>
                <w:rFonts w:cs="Arial"/>
                <w:sz w:val="18"/>
                <w:szCs w:val="18"/>
                <w:highlight w:val="yellow"/>
              </w:rPr>
            </w:pPr>
          </w:p>
        </w:tc>
        <w:tc>
          <w:tcPr>
            <w:tcW w:w="1440" w:type="dxa"/>
            <w:vAlign w:val="bottom"/>
          </w:tcPr>
          <w:p w:rsidR="00C27703" w:rsidRPr="00C27703" w:rsidRDefault="00E7457F" w:rsidP="00C27703">
            <w:pPr>
              <w:spacing w:line="240" w:lineRule="auto"/>
              <w:ind w:right="-72"/>
              <w:jc w:val="right"/>
              <w:rPr>
                <w:rFonts w:cs="Arial"/>
                <w:sz w:val="18"/>
                <w:szCs w:val="18"/>
                <w:highlight w:val="yellow"/>
              </w:rPr>
            </w:pPr>
            <w:r>
              <w:rPr>
                <w:rFonts w:cs="Arial"/>
                <w:sz w:val="18"/>
                <w:szCs w:val="18"/>
              </w:rPr>
              <w:t>46</w:t>
            </w:r>
            <w:r w:rsidR="00EC2628" w:rsidRPr="00EC2628">
              <w:rPr>
                <w:rFonts w:cs="Arial"/>
                <w:sz w:val="18"/>
                <w:szCs w:val="18"/>
              </w:rPr>
              <w:t>,</w:t>
            </w:r>
            <w:r>
              <w:rPr>
                <w:rFonts w:cs="Arial"/>
                <w:sz w:val="18"/>
                <w:szCs w:val="18"/>
              </w:rPr>
              <w:t>670</w:t>
            </w:r>
          </w:p>
        </w:tc>
        <w:tc>
          <w:tcPr>
            <w:tcW w:w="1440" w:type="dxa"/>
            <w:vAlign w:val="bottom"/>
          </w:tcPr>
          <w:p w:rsidR="00C27703" w:rsidRPr="00C27703" w:rsidRDefault="00EC2628" w:rsidP="00C27703">
            <w:pPr>
              <w:spacing w:line="240" w:lineRule="auto"/>
              <w:ind w:right="-72"/>
              <w:jc w:val="right"/>
              <w:rPr>
                <w:rFonts w:cs="Arial"/>
                <w:sz w:val="18"/>
                <w:szCs w:val="18"/>
                <w:highlight w:val="yellow"/>
              </w:rPr>
            </w:pPr>
            <w:r w:rsidRPr="00EC2628">
              <w:rPr>
                <w:rFonts w:cs="Arial"/>
                <w:sz w:val="18"/>
                <w:szCs w:val="18"/>
              </w:rPr>
              <w:t>19,547</w:t>
            </w:r>
          </w:p>
        </w:tc>
      </w:tr>
      <w:tr w:rsidR="00C27703" w:rsidRPr="000A4849" w:rsidTr="00C27703">
        <w:tc>
          <w:tcPr>
            <w:tcW w:w="4077" w:type="dxa"/>
          </w:tcPr>
          <w:p w:rsidR="00C27703" w:rsidRPr="00C27703" w:rsidRDefault="00EC2628"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highlight w:val="yellow"/>
              </w:rPr>
            </w:pPr>
            <w:r w:rsidRPr="00EC2628">
              <w:rPr>
                <w:rFonts w:cs="Arial"/>
                <w:sz w:val="18"/>
                <w:szCs w:val="18"/>
              </w:rPr>
              <w:t>Overdue</w:t>
            </w:r>
            <w:r w:rsidRPr="00EC2628">
              <w:rPr>
                <w:rFonts w:cs="Arial"/>
                <w:sz w:val="18"/>
                <w:szCs w:val="18"/>
              </w:rPr>
              <w:tab/>
              <w:t xml:space="preserve">- up to </w:t>
            </w:r>
            <w:r w:rsidR="00E7457F">
              <w:rPr>
                <w:rFonts w:cs="Arial"/>
                <w:sz w:val="18"/>
                <w:szCs w:val="18"/>
              </w:rPr>
              <w:t>1</w:t>
            </w:r>
            <w:r w:rsidRPr="00EC2628">
              <w:rPr>
                <w:rFonts w:cs="Arial"/>
                <w:sz w:val="18"/>
                <w:szCs w:val="18"/>
              </w:rPr>
              <w:t xml:space="preserve"> months</w:t>
            </w:r>
          </w:p>
        </w:tc>
        <w:tc>
          <w:tcPr>
            <w:tcW w:w="1440" w:type="dxa"/>
            <w:vAlign w:val="bottom"/>
          </w:tcPr>
          <w:p w:rsidR="00C27703" w:rsidRPr="00C27703" w:rsidRDefault="00C27703" w:rsidP="00C27703">
            <w:pPr>
              <w:spacing w:line="240" w:lineRule="auto"/>
              <w:ind w:right="-72"/>
              <w:jc w:val="right"/>
              <w:rPr>
                <w:rFonts w:cs="Arial"/>
                <w:sz w:val="18"/>
                <w:szCs w:val="18"/>
                <w:highlight w:val="yellow"/>
                <w:rtl/>
                <w:cs/>
              </w:rPr>
            </w:pPr>
          </w:p>
        </w:tc>
        <w:tc>
          <w:tcPr>
            <w:tcW w:w="1440" w:type="dxa"/>
            <w:vAlign w:val="bottom"/>
          </w:tcPr>
          <w:p w:rsidR="00C27703" w:rsidRPr="00C27703" w:rsidRDefault="00C27703" w:rsidP="00C27703">
            <w:pPr>
              <w:spacing w:line="240" w:lineRule="auto"/>
              <w:ind w:right="-72"/>
              <w:jc w:val="right"/>
              <w:rPr>
                <w:rFonts w:cs="Arial"/>
                <w:sz w:val="18"/>
                <w:szCs w:val="18"/>
                <w:highlight w:val="yellow"/>
                <w:rtl/>
                <w:cs/>
              </w:rPr>
            </w:pPr>
          </w:p>
        </w:tc>
        <w:tc>
          <w:tcPr>
            <w:tcW w:w="1440" w:type="dxa"/>
            <w:vAlign w:val="bottom"/>
          </w:tcPr>
          <w:p w:rsidR="00C27703" w:rsidRPr="00C27703" w:rsidRDefault="00E7457F" w:rsidP="00C27703">
            <w:pPr>
              <w:pBdr>
                <w:bottom w:val="single" w:sz="4" w:space="1" w:color="auto"/>
              </w:pBdr>
              <w:spacing w:line="240" w:lineRule="auto"/>
              <w:ind w:right="-72"/>
              <w:jc w:val="right"/>
              <w:rPr>
                <w:rFonts w:cs="Arial"/>
                <w:sz w:val="18"/>
                <w:szCs w:val="18"/>
                <w:highlight w:val="yellow"/>
                <w:rtl/>
                <w:cs/>
              </w:rPr>
            </w:pPr>
            <w:r>
              <w:rPr>
                <w:rFonts w:cs="Arial"/>
                <w:sz w:val="18"/>
                <w:szCs w:val="18"/>
              </w:rPr>
              <w:t>6</w:t>
            </w:r>
            <w:r w:rsidR="00EC2628" w:rsidRPr="00EC2628">
              <w:rPr>
                <w:rFonts w:cs="Arial"/>
                <w:sz w:val="18"/>
                <w:szCs w:val="18"/>
              </w:rPr>
              <w:t>,</w:t>
            </w:r>
            <w:r>
              <w:rPr>
                <w:rFonts w:cs="Arial"/>
                <w:sz w:val="18"/>
                <w:szCs w:val="18"/>
              </w:rPr>
              <w:t>079</w:t>
            </w:r>
          </w:p>
        </w:tc>
        <w:tc>
          <w:tcPr>
            <w:tcW w:w="1440" w:type="dxa"/>
            <w:vAlign w:val="bottom"/>
          </w:tcPr>
          <w:p w:rsidR="00C27703" w:rsidRPr="00C27703" w:rsidRDefault="00EC2628" w:rsidP="00C27703">
            <w:pPr>
              <w:pBdr>
                <w:bottom w:val="single" w:sz="4" w:space="1" w:color="auto"/>
              </w:pBdr>
              <w:spacing w:line="240" w:lineRule="auto"/>
              <w:ind w:right="-72"/>
              <w:jc w:val="right"/>
              <w:rPr>
                <w:rFonts w:cs="Arial"/>
                <w:sz w:val="18"/>
                <w:szCs w:val="18"/>
                <w:highlight w:val="yellow"/>
              </w:rPr>
            </w:pPr>
            <w:r w:rsidRPr="00EC2628">
              <w:rPr>
                <w:rFonts w:cs="Arial"/>
                <w:sz w:val="18"/>
                <w:szCs w:val="18"/>
              </w:rPr>
              <w:t>-</w:t>
            </w:r>
          </w:p>
        </w:tc>
      </w:tr>
      <w:tr w:rsidR="00C27703" w:rsidRPr="000A4849" w:rsidTr="00C27703">
        <w:tc>
          <w:tcPr>
            <w:tcW w:w="4077" w:type="dxa"/>
          </w:tcPr>
          <w:p w:rsidR="00C27703" w:rsidRPr="00C27703"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highlight w:val="yellow"/>
              </w:rPr>
            </w:pPr>
          </w:p>
        </w:tc>
        <w:tc>
          <w:tcPr>
            <w:tcW w:w="1440" w:type="dxa"/>
          </w:tcPr>
          <w:p w:rsidR="00C27703" w:rsidRPr="00C27703" w:rsidRDefault="00C27703" w:rsidP="00C27703">
            <w:pPr>
              <w:spacing w:line="240" w:lineRule="auto"/>
              <w:ind w:right="-72"/>
              <w:jc w:val="right"/>
              <w:rPr>
                <w:rFonts w:cs="Arial"/>
                <w:sz w:val="12"/>
                <w:szCs w:val="12"/>
                <w:highlight w:val="yellow"/>
              </w:rPr>
            </w:pPr>
          </w:p>
        </w:tc>
        <w:tc>
          <w:tcPr>
            <w:tcW w:w="1440" w:type="dxa"/>
          </w:tcPr>
          <w:p w:rsidR="00C27703" w:rsidRPr="00C27703" w:rsidRDefault="00C27703" w:rsidP="00C27703">
            <w:pPr>
              <w:spacing w:line="240" w:lineRule="auto"/>
              <w:ind w:right="-72"/>
              <w:jc w:val="right"/>
              <w:rPr>
                <w:rFonts w:cs="Arial"/>
                <w:sz w:val="12"/>
                <w:szCs w:val="12"/>
                <w:highlight w:val="yellow"/>
              </w:rPr>
            </w:pPr>
          </w:p>
        </w:tc>
        <w:tc>
          <w:tcPr>
            <w:tcW w:w="1440" w:type="dxa"/>
          </w:tcPr>
          <w:p w:rsidR="00C27703" w:rsidRPr="00C27703" w:rsidRDefault="00C27703" w:rsidP="00C27703">
            <w:pPr>
              <w:spacing w:line="240" w:lineRule="auto"/>
              <w:ind w:right="-72"/>
              <w:jc w:val="right"/>
              <w:rPr>
                <w:rFonts w:cs="Arial"/>
                <w:sz w:val="12"/>
                <w:szCs w:val="12"/>
                <w:highlight w:val="yellow"/>
              </w:rPr>
            </w:pPr>
          </w:p>
        </w:tc>
        <w:tc>
          <w:tcPr>
            <w:tcW w:w="1440" w:type="dxa"/>
          </w:tcPr>
          <w:p w:rsidR="00C27703" w:rsidRPr="00C27703" w:rsidRDefault="00C27703" w:rsidP="00C27703">
            <w:pPr>
              <w:spacing w:line="240" w:lineRule="auto"/>
              <w:ind w:right="-72"/>
              <w:jc w:val="right"/>
              <w:rPr>
                <w:rFonts w:cs="Arial"/>
                <w:sz w:val="12"/>
                <w:szCs w:val="12"/>
                <w:highlight w:val="yellow"/>
              </w:rPr>
            </w:pPr>
          </w:p>
        </w:tc>
      </w:tr>
      <w:tr w:rsidR="00C27703" w:rsidRPr="000A4849" w:rsidTr="00C27703">
        <w:tc>
          <w:tcPr>
            <w:tcW w:w="4077" w:type="dxa"/>
          </w:tcPr>
          <w:p w:rsidR="00C27703" w:rsidRPr="00C27703" w:rsidRDefault="00C27703" w:rsidP="00C2770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highlight w:val="yellow"/>
              </w:rPr>
            </w:pPr>
          </w:p>
        </w:tc>
        <w:tc>
          <w:tcPr>
            <w:tcW w:w="1440" w:type="dxa"/>
            <w:vAlign w:val="bottom"/>
          </w:tcPr>
          <w:p w:rsidR="00C27703" w:rsidRPr="00C27703" w:rsidRDefault="00C27703" w:rsidP="00C27703">
            <w:pPr>
              <w:spacing w:line="240" w:lineRule="auto"/>
              <w:ind w:right="-72"/>
              <w:jc w:val="right"/>
              <w:rPr>
                <w:rFonts w:cs="Arial"/>
                <w:sz w:val="18"/>
                <w:szCs w:val="18"/>
                <w:highlight w:val="yellow"/>
              </w:rPr>
            </w:pPr>
          </w:p>
        </w:tc>
        <w:tc>
          <w:tcPr>
            <w:tcW w:w="1440" w:type="dxa"/>
            <w:vAlign w:val="bottom"/>
          </w:tcPr>
          <w:p w:rsidR="00C27703" w:rsidRPr="00C27703" w:rsidRDefault="00C27703" w:rsidP="00C27703">
            <w:pPr>
              <w:spacing w:line="240" w:lineRule="auto"/>
              <w:ind w:right="-72"/>
              <w:jc w:val="right"/>
              <w:rPr>
                <w:rFonts w:cs="Arial"/>
                <w:sz w:val="18"/>
                <w:szCs w:val="18"/>
                <w:highlight w:val="yellow"/>
              </w:rPr>
            </w:pPr>
          </w:p>
        </w:tc>
        <w:tc>
          <w:tcPr>
            <w:tcW w:w="1440" w:type="dxa"/>
            <w:vAlign w:val="bottom"/>
          </w:tcPr>
          <w:p w:rsidR="00C27703" w:rsidRPr="00C27703" w:rsidRDefault="00EC2628" w:rsidP="00C27703">
            <w:pPr>
              <w:pBdr>
                <w:bottom w:val="double" w:sz="4" w:space="1" w:color="auto"/>
              </w:pBdr>
              <w:spacing w:line="240" w:lineRule="auto"/>
              <w:ind w:right="-72"/>
              <w:jc w:val="right"/>
              <w:rPr>
                <w:rFonts w:cs="Arial"/>
                <w:sz w:val="18"/>
                <w:szCs w:val="18"/>
                <w:highlight w:val="yellow"/>
              </w:rPr>
            </w:pPr>
            <w:r w:rsidRPr="00EC2628">
              <w:rPr>
                <w:rFonts w:cs="Arial"/>
                <w:sz w:val="18"/>
                <w:szCs w:val="18"/>
              </w:rPr>
              <w:t>52,749</w:t>
            </w:r>
          </w:p>
        </w:tc>
        <w:tc>
          <w:tcPr>
            <w:tcW w:w="1440" w:type="dxa"/>
            <w:vAlign w:val="bottom"/>
          </w:tcPr>
          <w:p w:rsidR="00C27703" w:rsidRPr="00C27703" w:rsidRDefault="00EC2628" w:rsidP="00C27703">
            <w:pPr>
              <w:pBdr>
                <w:bottom w:val="double" w:sz="4" w:space="1" w:color="auto"/>
              </w:pBdr>
              <w:spacing w:line="240" w:lineRule="auto"/>
              <w:ind w:right="-72"/>
              <w:jc w:val="right"/>
              <w:rPr>
                <w:rFonts w:cs="Arial"/>
                <w:sz w:val="18"/>
                <w:szCs w:val="18"/>
                <w:highlight w:val="yellow"/>
              </w:rPr>
            </w:pPr>
            <w:r w:rsidRPr="00EC2628">
              <w:rPr>
                <w:rFonts w:cs="Arial"/>
                <w:sz w:val="18"/>
                <w:szCs w:val="18"/>
              </w:rPr>
              <w:t>19,547</w:t>
            </w:r>
          </w:p>
        </w:tc>
      </w:tr>
    </w:tbl>
    <w:p w:rsidR="00C27703" w:rsidRPr="000A4849" w:rsidRDefault="00C27703" w:rsidP="004E0237">
      <w:pPr>
        <w:spacing w:line="240" w:lineRule="auto"/>
        <w:ind w:left="540"/>
        <w:rPr>
          <w:rFonts w:cs="Arial"/>
          <w:sz w:val="18"/>
          <w:szCs w:val="18"/>
          <w:highlight w:val="yellow"/>
        </w:rPr>
      </w:pPr>
    </w:p>
    <w:p w:rsidR="00A97019" w:rsidRPr="000A4849" w:rsidRDefault="00A97019" w:rsidP="004E0237">
      <w:pPr>
        <w:spacing w:line="240" w:lineRule="auto"/>
        <w:ind w:left="540" w:hanging="540"/>
        <w:jc w:val="thaiDistribute"/>
        <w:rPr>
          <w:rFonts w:cs="Arial"/>
          <w:b/>
          <w:bCs/>
          <w:sz w:val="18"/>
          <w:szCs w:val="18"/>
        </w:rPr>
      </w:pPr>
      <w:r w:rsidRPr="000A4849">
        <w:rPr>
          <w:rFonts w:cs="Arial"/>
          <w:b/>
          <w:bCs/>
          <w:sz w:val="18"/>
          <w:szCs w:val="18"/>
        </w:rPr>
        <w:t>15</w:t>
      </w:r>
      <w:r w:rsidRPr="000A4849">
        <w:rPr>
          <w:rFonts w:cs="Arial"/>
          <w:b/>
          <w:bCs/>
          <w:sz w:val="18"/>
          <w:szCs w:val="18"/>
          <w:rtl/>
          <w:cs/>
        </w:rPr>
        <w:tab/>
      </w:r>
      <w:r w:rsidRPr="000A4849">
        <w:rPr>
          <w:rFonts w:cs="Arial"/>
          <w:b/>
          <w:bCs/>
          <w:sz w:val="18"/>
          <w:szCs w:val="18"/>
        </w:rPr>
        <w:t>Financial assets and financial liabilities</w:t>
      </w:r>
    </w:p>
    <w:p w:rsidR="00995CBD" w:rsidRDefault="00995CBD" w:rsidP="004E0237">
      <w:pPr>
        <w:spacing w:line="240" w:lineRule="auto"/>
        <w:ind w:left="540"/>
        <w:jc w:val="thaiDistribute"/>
        <w:rPr>
          <w:rFonts w:cs="Arial"/>
          <w:sz w:val="18"/>
          <w:szCs w:val="18"/>
        </w:rPr>
      </w:pPr>
    </w:p>
    <w:p w:rsidR="00995CBD" w:rsidRDefault="00995CBD" w:rsidP="004E0237">
      <w:pPr>
        <w:spacing w:line="240" w:lineRule="auto"/>
        <w:ind w:left="540"/>
        <w:jc w:val="thaiDistribute"/>
        <w:rPr>
          <w:rFonts w:cs="Arial"/>
          <w:sz w:val="18"/>
          <w:szCs w:val="18"/>
        </w:rPr>
      </w:pPr>
    </w:p>
    <w:p w:rsidR="000C6606" w:rsidRPr="000A4849" w:rsidRDefault="00653CA5" w:rsidP="004E0237">
      <w:pPr>
        <w:spacing w:line="240" w:lineRule="auto"/>
        <w:ind w:left="540"/>
        <w:jc w:val="thaiDistribute"/>
        <w:rPr>
          <w:rFonts w:cs="Arial"/>
          <w:sz w:val="18"/>
          <w:szCs w:val="18"/>
        </w:rPr>
      </w:pPr>
      <w:r w:rsidRPr="000A4849">
        <w:rPr>
          <w:rFonts w:cs="Arial"/>
          <w:sz w:val="18"/>
          <w:szCs w:val="18"/>
        </w:rPr>
        <w:t>As at 31 December 2020, all financial assets and financial liabilities of the Group are measured based on amortised cost.</w:t>
      </w:r>
    </w:p>
    <w:p w:rsidR="00653CA5" w:rsidRPr="000A4849" w:rsidRDefault="00653CA5" w:rsidP="004E0237">
      <w:pPr>
        <w:spacing w:line="240" w:lineRule="auto"/>
        <w:jc w:val="thaiDistribute"/>
        <w:rPr>
          <w:rFonts w:cs="Arial"/>
          <w:color w:val="0070C0"/>
          <w:sz w:val="18"/>
          <w:szCs w:val="18"/>
        </w:rPr>
      </w:pPr>
    </w:p>
    <w:p w:rsidR="00653CA5" w:rsidRPr="000A4849" w:rsidRDefault="00653CA5" w:rsidP="004E0237">
      <w:pPr>
        <w:spacing w:line="240" w:lineRule="auto"/>
        <w:jc w:val="thaiDistribute"/>
        <w:rPr>
          <w:rFonts w:cs="Arial"/>
          <w:color w:val="0070C0"/>
          <w:sz w:val="18"/>
          <w:szCs w:val="18"/>
        </w:rPr>
      </w:pPr>
    </w:p>
    <w:p w:rsidR="00756190" w:rsidRPr="000A4849" w:rsidRDefault="00756190" w:rsidP="004E0237">
      <w:pPr>
        <w:spacing w:line="240" w:lineRule="auto"/>
        <w:ind w:left="540" w:hanging="540"/>
        <w:jc w:val="thaiDistribute"/>
        <w:rPr>
          <w:rFonts w:cs="Arial"/>
          <w:b/>
          <w:bCs/>
          <w:sz w:val="18"/>
          <w:szCs w:val="18"/>
        </w:rPr>
      </w:pPr>
      <w:r w:rsidRPr="000A4849">
        <w:rPr>
          <w:rFonts w:cs="Arial"/>
          <w:b/>
          <w:bCs/>
          <w:sz w:val="18"/>
          <w:szCs w:val="18"/>
        </w:rPr>
        <w:t>16</w:t>
      </w:r>
      <w:r w:rsidRPr="000A4849">
        <w:rPr>
          <w:rFonts w:cs="Arial"/>
          <w:b/>
          <w:bCs/>
          <w:sz w:val="18"/>
          <w:szCs w:val="18"/>
          <w:rtl/>
          <w:cs/>
        </w:rPr>
        <w:tab/>
      </w:r>
      <w:r w:rsidRPr="000A4849">
        <w:rPr>
          <w:rFonts w:cs="Arial"/>
          <w:b/>
          <w:bCs/>
          <w:sz w:val="18"/>
          <w:szCs w:val="18"/>
        </w:rPr>
        <w:t>Inventories</w:t>
      </w:r>
    </w:p>
    <w:p w:rsidR="00756190" w:rsidRPr="000A4849" w:rsidRDefault="00756190" w:rsidP="004E0237">
      <w:pPr>
        <w:spacing w:line="240" w:lineRule="auto"/>
        <w:ind w:left="540" w:hanging="540"/>
        <w:jc w:val="thaiDistribute"/>
        <w:rPr>
          <w:rFonts w:cs="Arial"/>
          <w:sz w:val="18"/>
          <w:szCs w:val="18"/>
        </w:rPr>
      </w:pPr>
    </w:p>
    <w:tbl>
      <w:tblPr>
        <w:tblW w:w="9837" w:type="dxa"/>
        <w:tblLayout w:type="fixed"/>
        <w:tblLook w:val="0000" w:firstRow="0" w:lastRow="0" w:firstColumn="0" w:lastColumn="0" w:noHBand="0" w:noVBand="0"/>
      </w:tblPr>
      <w:tblGrid>
        <w:gridCol w:w="4077"/>
        <w:gridCol w:w="1440"/>
        <w:gridCol w:w="1440"/>
        <w:gridCol w:w="1440"/>
        <w:gridCol w:w="1440"/>
      </w:tblGrid>
      <w:tr w:rsidR="00756190" w:rsidRPr="000A4849" w:rsidTr="00FB4562">
        <w:trPr>
          <w:trHeight w:val="71"/>
        </w:trPr>
        <w:tc>
          <w:tcPr>
            <w:tcW w:w="4077" w:type="dxa"/>
          </w:tcPr>
          <w:p w:rsidR="00756190" w:rsidRPr="000A4849" w:rsidRDefault="00756190" w:rsidP="004E0237">
            <w:pPr>
              <w:spacing w:line="240" w:lineRule="auto"/>
              <w:ind w:left="432"/>
              <w:rPr>
                <w:rFonts w:cs="Arial"/>
                <w:b/>
                <w:bCs/>
                <w:sz w:val="18"/>
                <w:szCs w:val="18"/>
              </w:rPr>
            </w:pPr>
          </w:p>
        </w:tc>
        <w:tc>
          <w:tcPr>
            <w:tcW w:w="2880" w:type="dxa"/>
            <w:gridSpan w:val="2"/>
            <w:vAlign w:val="bottom"/>
          </w:tcPr>
          <w:p w:rsidR="00756190" w:rsidRPr="000A4849" w:rsidRDefault="00756190"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756190" w:rsidRPr="000A4849" w:rsidRDefault="00756190"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880" w:type="dxa"/>
            <w:gridSpan w:val="2"/>
            <w:vAlign w:val="bottom"/>
          </w:tcPr>
          <w:p w:rsidR="00756190" w:rsidRPr="000A4849" w:rsidRDefault="00756190"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756190" w:rsidRPr="000A4849" w:rsidRDefault="00756190"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756190" w:rsidRPr="000A4849" w:rsidTr="00FB4562">
        <w:tc>
          <w:tcPr>
            <w:tcW w:w="4077" w:type="dxa"/>
          </w:tcPr>
          <w:p w:rsidR="00756190" w:rsidRPr="000A4849" w:rsidRDefault="00756190" w:rsidP="004E0237">
            <w:pPr>
              <w:spacing w:line="240" w:lineRule="auto"/>
              <w:ind w:left="432"/>
              <w:rPr>
                <w:rFonts w:cs="Arial"/>
                <w:b/>
                <w:bCs/>
                <w:sz w:val="18"/>
                <w:szCs w:val="18"/>
              </w:rPr>
            </w:pPr>
          </w:p>
        </w:tc>
        <w:tc>
          <w:tcPr>
            <w:tcW w:w="1440" w:type="dxa"/>
          </w:tcPr>
          <w:p w:rsidR="00756190" w:rsidRPr="000A4849" w:rsidRDefault="00756190" w:rsidP="004E0237">
            <w:pPr>
              <w:spacing w:line="240" w:lineRule="auto"/>
              <w:ind w:right="-72"/>
              <w:jc w:val="right"/>
              <w:rPr>
                <w:rFonts w:cs="Arial"/>
                <w:b/>
                <w:bCs/>
                <w:sz w:val="18"/>
                <w:szCs w:val="18"/>
              </w:rPr>
            </w:pPr>
            <w:r w:rsidRPr="000A4849">
              <w:rPr>
                <w:rFonts w:cs="Arial"/>
                <w:b/>
                <w:bCs/>
                <w:sz w:val="18"/>
                <w:szCs w:val="18"/>
              </w:rPr>
              <w:t>2020</w:t>
            </w:r>
          </w:p>
        </w:tc>
        <w:tc>
          <w:tcPr>
            <w:tcW w:w="1440" w:type="dxa"/>
          </w:tcPr>
          <w:p w:rsidR="00756190" w:rsidRPr="000A4849" w:rsidRDefault="00756190" w:rsidP="004E0237">
            <w:pPr>
              <w:spacing w:line="240" w:lineRule="auto"/>
              <w:ind w:right="-72"/>
              <w:jc w:val="right"/>
              <w:rPr>
                <w:rFonts w:cs="Arial"/>
                <w:b/>
                <w:bCs/>
                <w:sz w:val="18"/>
                <w:szCs w:val="18"/>
              </w:rPr>
            </w:pPr>
            <w:r w:rsidRPr="000A4849">
              <w:rPr>
                <w:rFonts w:cs="Arial"/>
                <w:b/>
                <w:bCs/>
                <w:sz w:val="18"/>
                <w:szCs w:val="18"/>
              </w:rPr>
              <w:t>2019</w:t>
            </w:r>
          </w:p>
        </w:tc>
        <w:tc>
          <w:tcPr>
            <w:tcW w:w="1440" w:type="dxa"/>
          </w:tcPr>
          <w:p w:rsidR="00756190" w:rsidRPr="000A4849" w:rsidRDefault="00756190" w:rsidP="004E0237">
            <w:pPr>
              <w:spacing w:line="240" w:lineRule="auto"/>
              <w:ind w:right="-72"/>
              <w:jc w:val="right"/>
              <w:rPr>
                <w:rFonts w:cs="Arial"/>
                <w:b/>
                <w:bCs/>
                <w:sz w:val="18"/>
                <w:szCs w:val="18"/>
              </w:rPr>
            </w:pPr>
            <w:r w:rsidRPr="000A4849">
              <w:rPr>
                <w:rFonts w:cs="Arial"/>
                <w:b/>
                <w:bCs/>
                <w:sz w:val="18"/>
                <w:szCs w:val="18"/>
              </w:rPr>
              <w:t>2020</w:t>
            </w:r>
          </w:p>
        </w:tc>
        <w:tc>
          <w:tcPr>
            <w:tcW w:w="1440" w:type="dxa"/>
          </w:tcPr>
          <w:p w:rsidR="00756190" w:rsidRPr="000A4849" w:rsidRDefault="00756190" w:rsidP="004E0237">
            <w:pPr>
              <w:spacing w:line="240" w:lineRule="auto"/>
              <w:ind w:right="-72"/>
              <w:jc w:val="right"/>
              <w:rPr>
                <w:rFonts w:cs="Arial"/>
                <w:b/>
                <w:bCs/>
                <w:sz w:val="18"/>
                <w:szCs w:val="18"/>
              </w:rPr>
            </w:pPr>
            <w:r w:rsidRPr="000A4849">
              <w:rPr>
                <w:rFonts w:cs="Arial"/>
                <w:b/>
                <w:bCs/>
                <w:sz w:val="18"/>
                <w:szCs w:val="18"/>
              </w:rPr>
              <w:t>2019</w:t>
            </w:r>
          </w:p>
        </w:tc>
      </w:tr>
      <w:tr w:rsidR="00756190" w:rsidRPr="000A4849" w:rsidTr="00FB4562">
        <w:trPr>
          <w:cantSplit/>
        </w:trPr>
        <w:tc>
          <w:tcPr>
            <w:tcW w:w="4077"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tcPr>
          <w:p w:rsidR="00756190" w:rsidRPr="000A4849" w:rsidRDefault="00756190"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756190" w:rsidRPr="000A4849" w:rsidRDefault="00756190"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756190" w:rsidRPr="000A4849" w:rsidRDefault="00756190"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756190" w:rsidRPr="000A4849" w:rsidRDefault="00756190"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756190" w:rsidRPr="000A4849" w:rsidTr="00FB4562">
        <w:trPr>
          <w:cantSplit/>
        </w:trPr>
        <w:tc>
          <w:tcPr>
            <w:tcW w:w="4077"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56190" w:rsidRPr="000A4849" w:rsidTr="00FB4562">
        <w:trPr>
          <w:cantSplit/>
        </w:trPr>
        <w:tc>
          <w:tcPr>
            <w:tcW w:w="4077" w:type="dxa"/>
          </w:tcPr>
          <w:p w:rsidR="00756190" w:rsidRPr="00C27703" w:rsidRDefault="00C27703" w:rsidP="004E0237">
            <w:pPr>
              <w:tabs>
                <w:tab w:val="left" w:pos="1134"/>
                <w:tab w:val="left" w:pos="1276"/>
                <w:tab w:val="center" w:pos="3402"/>
                <w:tab w:val="center" w:pos="4536"/>
                <w:tab w:val="center" w:pos="5670"/>
                <w:tab w:val="center" w:pos="6804"/>
                <w:tab w:val="right" w:pos="7655"/>
              </w:tabs>
              <w:spacing w:line="240" w:lineRule="auto"/>
              <w:ind w:left="432"/>
              <w:rPr>
                <w:rFonts w:cs="Browallia New"/>
                <w:sz w:val="18"/>
                <w:szCs w:val="22"/>
                <w:lang w:bidi="th-TH"/>
              </w:rPr>
            </w:pPr>
            <w:r>
              <w:rPr>
                <w:rFonts w:cs="Browallia New"/>
                <w:sz w:val="18"/>
                <w:szCs w:val="22"/>
                <w:lang w:bidi="th-TH"/>
              </w:rPr>
              <w:t xml:space="preserve">Construction </w:t>
            </w:r>
            <w:r w:rsidR="00C55797">
              <w:rPr>
                <w:rFonts w:cs="Browallia New"/>
                <w:sz w:val="18"/>
                <w:szCs w:val="22"/>
                <w:lang w:bidi="th-TH"/>
              </w:rPr>
              <w:t xml:space="preserve">supplies and </w:t>
            </w:r>
            <w:r w:rsidR="009D3B4E">
              <w:rPr>
                <w:rFonts w:cs="Browallia New"/>
                <w:sz w:val="18"/>
                <w:szCs w:val="22"/>
                <w:lang w:bidi="th-TH"/>
              </w:rPr>
              <w:t>materials</w:t>
            </w:r>
          </w:p>
        </w:tc>
        <w:tc>
          <w:tcPr>
            <w:tcW w:w="1440" w:type="dxa"/>
            <w:vAlign w:val="bottom"/>
          </w:tcPr>
          <w:p w:rsidR="00756190" w:rsidRPr="000A4849" w:rsidRDefault="00724989" w:rsidP="004E0237">
            <w:pPr>
              <w:spacing w:line="240" w:lineRule="auto"/>
              <w:ind w:right="-72"/>
              <w:jc w:val="right"/>
              <w:rPr>
                <w:rFonts w:cs="Arial"/>
                <w:sz w:val="18"/>
                <w:szCs w:val="18"/>
              </w:rPr>
            </w:pPr>
            <w:r w:rsidRPr="000A4849">
              <w:rPr>
                <w:rFonts w:cs="Arial"/>
                <w:sz w:val="18"/>
                <w:szCs w:val="18"/>
              </w:rPr>
              <w:t>19,140</w:t>
            </w:r>
          </w:p>
        </w:tc>
        <w:tc>
          <w:tcPr>
            <w:tcW w:w="1440" w:type="dxa"/>
            <w:vAlign w:val="bottom"/>
          </w:tcPr>
          <w:p w:rsidR="00756190" w:rsidRPr="000A4849" w:rsidRDefault="00756190"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756190"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756190" w:rsidRPr="000A4849" w:rsidRDefault="00756190" w:rsidP="004E0237">
            <w:pPr>
              <w:spacing w:line="240" w:lineRule="auto"/>
              <w:ind w:right="-72"/>
              <w:jc w:val="right"/>
              <w:rPr>
                <w:rFonts w:cs="Arial"/>
                <w:sz w:val="18"/>
                <w:szCs w:val="18"/>
              </w:rPr>
            </w:pPr>
            <w:r w:rsidRPr="000A4849">
              <w:rPr>
                <w:rFonts w:cs="Arial"/>
                <w:sz w:val="18"/>
                <w:szCs w:val="18"/>
              </w:rPr>
              <w:t>-</w:t>
            </w:r>
          </w:p>
        </w:tc>
      </w:tr>
      <w:tr w:rsidR="00756190" w:rsidRPr="000A4849" w:rsidTr="00FB4562">
        <w:trPr>
          <w:cantSplit/>
        </w:trPr>
        <w:tc>
          <w:tcPr>
            <w:tcW w:w="4077" w:type="dxa"/>
          </w:tcPr>
          <w:p w:rsidR="00756190" w:rsidRPr="000A4849" w:rsidRDefault="00756190" w:rsidP="004E0237">
            <w:pPr>
              <w:spacing w:line="240" w:lineRule="auto"/>
              <w:ind w:left="432" w:right="-154"/>
              <w:rPr>
                <w:rFonts w:cs="Arial"/>
                <w:sz w:val="18"/>
                <w:szCs w:val="18"/>
              </w:rPr>
            </w:pPr>
            <w:r w:rsidRPr="000A4849">
              <w:rPr>
                <w:rFonts w:cs="Arial"/>
                <w:sz w:val="18"/>
                <w:szCs w:val="18"/>
                <w:u w:val="single"/>
              </w:rPr>
              <w:t>Less</w:t>
            </w:r>
            <w:r w:rsidRPr="000A4849">
              <w:rPr>
                <w:rFonts w:cs="Arial"/>
                <w:sz w:val="18"/>
                <w:szCs w:val="18"/>
              </w:rPr>
              <w:t xml:space="preserve"> </w:t>
            </w:r>
            <w:r w:rsidRPr="000A4849">
              <w:rPr>
                <w:rFonts w:cs="Arial"/>
                <w:spacing w:val="-2"/>
                <w:sz w:val="18"/>
                <w:szCs w:val="18"/>
              </w:rPr>
              <w:t>Allowance for net realisable value</w:t>
            </w:r>
          </w:p>
        </w:tc>
        <w:tc>
          <w:tcPr>
            <w:tcW w:w="1440" w:type="dxa"/>
            <w:vAlign w:val="bottom"/>
          </w:tcPr>
          <w:p w:rsidR="00756190" w:rsidRPr="000A4849" w:rsidRDefault="00724989"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440" w:type="dxa"/>
            <w:vAlign w:val="bottom"/>
          </w:tcPr>
          <w:p w:rsidR="00756190" w:rsidRPr="000A4849" w:rsidRDefault="00756190"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440" w:type="dxa"/>
            <w:vAlign w:val="bottom"/>
          </w:tcPr>
          <w:p w:rsidR="00756190" w:rsidRPr="000A4849" w:rsidRDefault="00724989"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440" w:type="dxa"/>
            <w:vAlign w:val="bottom"/>
          </w:tcPr>
          <w:p w:rsidR="00756190" w:rsidRPr="000A4849" w:rsidRDefault="00756190"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756190" w:rsidRPr="000A4849" w:rsidTr="00FB4562">
        <w:trPr>
          <w:cantSplit/>
        </w:trPr>
        <w:tc>
          <w:tcPr>
            <w:tcW w:w="4077"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40" w:type="dxa"/>
          </w:tcPr>
          <w:p w:rsidR="00756190" w:rsidRPr="000A4849" w:rsidRDefault="00756190" w:rsidP="004E0237">
            <w:pPr>
              <w:spacing w:line="240" w:lineRule="auto"/>
              <w:ind w:right="-72"/>
              <w:jc w:val="right"/>
              <w:rPr>
                <w:rFonts w:cs="Arial"/>
                <w:sz w:val="12"/>
                <w:szCs w:val="12"/>
              </w:rPr>
            </w:pPr>
          </w:p>
        </w:tc>
        <w:tc>
          <w:tcPr>
            <w:tcW w:w="1440" w:type="dxa"/>
          </w:tcPr>
          <w:p w:rsidR="00756190" w:rsidRPr="000A4849" w:rsidRDefault="00756190" w:rsidP="004E0237">
            <w:pPr>
              <w:spacing w:line="240" w:lineRule="auto"/>
              <w:ind w:right="-72"/>
              <w:jc w:val="right"/>
              <w:rPr>
                <w:rFonts w:cs="Arial"/>
                <w:sz w:val="12"/>
                <w:szCs w:val="12"/>
              </w:rPr>
            </w:pPr>
          </w:p>
        </w:tc>
        <w:tc>
          <w:tcPr>
            <w:tcW w:w="1440" w:type="dxa"/>
          </w:tcPr>
          <w:p w:rsidR="00756190" w:rsidRPr="000A4849" w:rsidRDefault="00756190" w:rsidP="004E0237">
            <w:pPr>
              <w:spacing w:line="240" w:lineRule="auto"/>
              <w:ind w:right="-72"/>
              <w:jc w:val="right"/>
              <w:rPr>
                <w:rFonts w:cs="Arial"/>
                <w:sz w:val="12"/>
                <w:szCs w:val="12"/>
              </w:rPr>
            </w:pPr>
          </w:p>
        </w:tc>
        <w:tc>
          <w:tcPr>
            <w:tcW w:w="1440" w:type="dxa"/>
          </w:tcPr>
          <w:p w:rsidR="00756190" w:rsidRPr="000A4849" w:rsidRDefault="00756190" w:rsidP="004E0237">
            <w:pPr>
              <w:spacing w:line="240" w:lineRule="auto"/>
              <w:ind w:right="-72"/>
              <w:jc w:val="right"/>
              <w:rPr>
                <w:rFonts w:cs="Arial"/>
                <w:sz w:val="12"/>
                <w:szCs w:val="12"/>
              </w:rPr>
            </w:pPr>
          </w:p>
        </w:tc>
      </w:tr>
      <w:tr w:rsidR="00756190" w:rsidRPr="000A4849" w:rsidTr="00FB4562">
        <w:trPr>
          <w:cantSplit/>
        </w:trPr>
        <w:tc>
          <w:tcPr>
            <w:tcW w:w="4077" w:type="dxa"/>
          </w:tcPr>
          <w:p w:rsidR="00756190" w:rsidRPr="000A4849" w:rsidRDefault="00756190" w:rsidP="004E0237">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440" w:type="dxa"/>
            <w:vAlign w:val="bottom"/>
          </w:tcPr>
          <w:p w:rsidR="00756190" w:rsidRPr="000A4849" w:rsidRDefault="00724989" w:rsidP="004E0237">
            <w:pPr>
              <w:pBdr>
                <w:bottom w:val="double" w:sz="4" w:space="1" w:color="auto"/>
              </w:pBdr>
              <w:spacing w:line="240" w:lineRule="auto"/>
              <w:ind w:right="-72"/>
              <w:jc w:val="right"/>
              <w:rPr>
                <w:rFonts w:cs="Arial"/>
                <w:sz w:val="18"/>
                <w:szCs w:val="18"/>
              </w:rPr>
            </w:pPr>
            <w:r w:rsidRPr="000A4849">
              <w:rPr>
                <w:rFonts w:cs="Arial"/>
                <w:sz w:val="18"/>
                <w:szCs w:val="18"/>
              </w:rPr>
              <w:t>19,140</w:t>
            </w:r>
          </w:p>
        </w:tc>
        <w:tc>
          <w:tcPr>
            <w:tcW w:w="1440" w:type="dxa"/>
            <w:vAlign w:val="bottom"/>
          </w:tcPr>
          <w:p w:rsidR="00756190" w:rsidRPr="000A4849" w:rsidRDefault="00756190"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756190" w:rsidRPr="000A4849" w:rsidRDefault="00724989"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756190" w:rsidRPr="000A4849" w:rsidRDefault="00756190"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756190" w:rsidRPr="000A4849" w:rsidRDefault="00756190" w:rsidP="007A3A78">
      <w:pPr>
        <w:spacing w:line="240" w:lineRule="auto"/>
        <w:jc w:val="thaiDistribute"/>
        <w:rPr>
          <w:rFonts w:cs="Arial"/>
          <w:b/>
          <w:bCs/>
          <w:sz w:val="18"/>
          <w:szCs w:val="18"/>
        </w:rPr>
      </w:pPr>
    </w:p>
    <w:p w:rsidR="00756190" w:rsidRPr="000A4849" w:rsidRDefault="00756190" w:rsidP="004E0237">
      <w:pPr>
        <w:spacing w:line="240" w:lineRule="auto"/>
        <w:ind w:left="540" w:hanging="540"/>
        <w:jc w:val="thaiDistribute"/>
        <w:rPr>
          <w:rFonts w:cs="Arial"/>
          <w:b/>
          <w:bCs/>
          <w:sz w:val="18"/>
          <w:szCs w:val="18"/>
        </w:rPr>
      </w:pP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t>17</w:t>
      </w:r>
      <w:r w:rsidRPr="000A4849">
        <w:rPr>
          <w:rFonts w:cs="Arial"/>
          <w:b/>
          <w:bCs/>
          <w:sz w:val="18"/>
          <w:szCs w:val="18"/>
          <w:rtl/>
          <w:cs/>
        </w:rPr>
        <w:tab/>
      </w:r>
      <w:r w:rsidRPr="000A4849">
        <w:rPr>
          <w:rFonts w:cs="Arial"/>
          <w:b/>
          <w:bCs/>
          <w:sz w:val="18"/>
          <w:szCs w:val="18"/>
        </w:rPr>
        <w:t>Other current assets</w:t>
      </w:r>
    </w:p>
    <w:p w:rsidR="00477BB2" w:rsidRPr="000A4849" w:rsidRDefault="00477BB2" w:rsidP="004E0237">
      <w:pPr>
        <w:spacing w:line="240" w:lineRule="auto"/>
        <w:ind w:left="540" w:hanging="540"/>
        <w:jc w:val="thaiDistribute"/>
        <w:rPr>
          <w:rFonts w:cs="Arial"/>
          <w:sz w:val="18"/>
          <w:szCs w:val="18"/>
        </w:rPr>
      </w:pPr>
    </w:p>
    <w:tbl>
      <w:tblPr>
        <w:tblW w:w="9828" w:type="dxa"/>
        <w:tblLayout w:type="fixed"/>
        <w:tblLook w:val="0000" w:firstRow="0" w:lastRow="0" w:firstColumn="0" w:lastColumn="0" w:noHBand="0" w:noVBand="0"/>
      </w:tblPr>
      <w:tblGrid>
        <w:gridCol w:w="4077"/>
        <w:gridCol w:w="1440"/>
        <w:gridCol w:w="1458"/>
        <w:gridCol w:w="1413"/>
        <w:gridCol w:w="1440"/>
      </w:tblGrid>
      <w:tr w:rsidR="00477BB2" w:rsidRPr="000A4849" w:rsidTr="00FB4562">
        <w:trPr>
          <w:trHeight w:val="394"/>
        </w:trPr>
        <w:tc>
          <w:tcPr>
            <w:tcW w:w="4077" w:type="dxa"/>
            <w:vAlign w:val="bottom"/>
          </w:tcPr>
          <w:p w:rsidR="00477BB2" w:rsidRPr="000A4849" w:rsidRDefault="00477BB2" w:rsidP="004E0237">
            <w:pPr>
              <w:spacing w:line="240" w:lineRule="auto"/>
              <w:ind w:left="432"/>
              <w:rPr>
                <w:rFonts w:cs="Arial"/>
                <w:snapToGrid w:val="0"/>
                <w:sz w:val="18"/>
                <w:szCs w:val="18"/>
              </w:rPr>
            </w:pPr>
          </w:p>
        </w:tc>
        <w:tc>
          <w:tcPr>
            <w:tcW w:w="2898"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853"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Separate</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B4562">
        <w:tc>
          <w:tcPr>
            <w:tcW w:w="4077" w:type="dxa"/>
            <w:vAlign w:val="bottom"/>
          </w:tcPr>
          <w:p w:rsidR="00477BB2" w:rsidRPr="000A4849" w:rsidRDefault="00477BB2" w:rsidP="004E0237">
            <w:pPr>
              <w:spacing w:line="240" w:lineRule="auto"/>
              <w:ind w:left="432"/>
              <w:rPr>
                <w:rFonts w:cs="Arial"/>
                <w:snapToGrid w:val="0"/>
                <w:sz w:val="18"/>
                <w:szCs w:val="18"/>
              </w:rPr>
            </w:pPr>
          </w:p>
        </w:tc>
        <w:tc>
          <w:tcPr>
            <w:tcW w:w="1440"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458"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c>
          <w:tcPr>
            <w:tcW w:w="1413"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440"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B4562">
        <w:tc>
          <w:tcPr>
            <w:tcW w:w="4077" w:type="dxa"/>
            <w:vAlign w:val="bottom"/>
          </w:tcPr>
          <w:p w:rsidR="00477BB2" w:rsidRPr="000A4849" w:rsidRDefault="00477BB2" w:rsidP="004E0237">
            <w:pPr>
              <w:spacing w:line="240" w:lineRule="auto"/>
              <w:ind w:left="432"/>
              <w:rPr>
                <w:rFonts w:cs="Arial"/>
                <w:b/>
                <w:bCs/>
                <w:snapToGrid w:val="0"/>
                <w:sz w:val="18"/>
                <w:szCs w:val="18"/>
              </w:rPr>
            </w:pPr>
          </w:p>
        </w:tc>
        <w:tc>
          <w:tcPr>
            <w:tcW w:w="1440"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458" w:type="dxa"/>
            <w:vAlign w:val="bottom"/>
          </w:tcPr>
          <w:p w:rsidR="008A782D"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 xml:space="preserve">Baht </w:t>
            </w:r>
          </w:p>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Thousand</w:t>
            </w:r>
          </w:p>
        </w:tc>
        <w:tc>
          <w:tcPr>
            <w:tcW w:w="1413"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440"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r>
      <w:tr w:rsidR="00477BB2" w:rsidRPr="000A4849" w:rsidTr="00FB4562">
        <w:tc>
          <w:tcPr>
            <w:tcW w:w="4077" w:type="dxa"/>
            <w:shd w:val="clear" w:color="auto" w:fill="auto"/>
            <w:vAlign w:val="bottom"/>
          </w:tcPr>
          <w:p w:rsidR="00477BB2" w:rsidRPr="000A4849" w:rsidRDefault="00477BB2" w:rsidP="004E0237">
            <w:pPr>
              <w:pStyle w:val="a"/>
              <w:tabs>
                <w:tab w:val="left" w:pos="882"/>
              </w:tabs>
              <w:ind w:left="432" w:right="-76"/>
              <w:rPr>
                <w:rFonts w:ascii="Arial" w:cs="Arial"/>
                <w:color w:val="auto"/>
                <w:sz w:val="12"/>
                <w:szCs w:val="12"/>
              </w:rPr>
            </w:pPr>
          </w:p>
        </w:tc>
        <w:tc>
          <w:tcPr>
            <w:tcW w:w="1440"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c>
          <w:tcPr>
            <w:tcW w:w="1458"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c>
          <w:tcPr>
            <w:tcW w:w="1413"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c>
          <w:tcPr>
            <w:tcW w:w="1440"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r>
      <w:tr w:rsidR="00477BB2" w:rsidRPr="000A4849" w:rsidTr="00FB4562">
        <w:tc>
          <w:tcPr>
            <w:tcW w:w="4077" w:type="dxa"/>
            <w:shd w:val="clear" w:color="auto" w:fill="auto"/>
            <w:vAlign w:val="bottom"/>
          </w:tcPr>
          <w:p w:rsidR="00477BB2" w:rsidRPr="000A4849" w:rsidRDefault="00477BB2"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Claimable value added tax</w:t>
            </w:r>
          </w:p>
        </w:tc>
        <w:tc>
          <w:tcPr>
            <w:tcW w:w="1440" w:type="dxa"/>
          </w:tcPr>
          <w:p w:rsidR="00477BB2" w:rsidRPr="000A4849" w:rsidRDefault="004F173A" w:rsidP="004E0237">
            <w:pPr>
              <w:spacing w:line="240" w:lineRule="auto"/>
              <w:ind w:right="-72"/>
              <w:jc w:val="right"/>
              <w:rPr>
                <w:rFonts w:cs="Arial"/>
                <w:sz w:val="18"/>
                <w:szCs w:val="18"/>
                <w:rtl/>
                <w:cs/>
              </w:rPr>
            </w:pPr>
            <w:r>
              <w:rPr>
                <w:rFonts w:cs="Arial"/>
                <w:sz w:val="18"/>
                <w:szCs w:val="18"/>
              </w:rPr>
              <w:t>15</w:t>
            </w:r>
            <w:r w:rsidR="00724989" w:rsidRPr="000A4849">
              <w:rPr>
                <w:rFonts w:cs="Arial"/>
                <w:sz w:val="18"/>
                <w:szCs w:val="18"/>
              </w:rPr>
              <w:t>,</w:t>
            </w:r>
            <w:r>
              <w:rPr>
                <w:rFonts w:cs="Arial"/>
                <w:sz w:val="18"/>
                <w:szCs w:val="18"/>
              </w:rPr>
              <w:t>219</w:t>
            </w:r>
          </w:p>
        </w:tc>
        <w:tc>
          <w:tcPr>
            <w:tcW w:w="1458" w:type="dxa"/>
          </w:tcPr>
          <w:p w:rsidR="00477BB2" w:rsidRPr="000A4849" w:rsidRDefault="00477BB2" w:rsidP="004E0237">
            <w:pPr>
              <w:spacing w:line="240" w:lineRule="auto"/>
              <w:ind w:right="-72"/>
              <w:jc w:val="right"/>
              <w:rPr>
                <w:rFonts w:cs="Arial"/>
                <w:sz w:val="18"/>
                <w:szCs w:val="18"/>
                <w:rtl/>
                <w:cs/>
              </w:rPr>
            </w:pPr>
            <w:r w:rsidRPr="000A4849">
              <w:rPr>
                <w:rFonts w:cs="Arial"/>
                <w:sz w:val="18"/>
                <w:szCs w:val="18"/>
              </w:rPr>
              <w:t>22,482</w:t>
            </w:r>
          </w:p>
        </w:tc>
        <w:tc>
          <w:tcPr>
            <w:tcW w:w="1413" w:type="dxa"/>
          </w:tcPr>
          <w:p w:rsidR="00477BB2" w:rsidRPr="000A4849" w:rsidRDefault="00724989" w:rsidP="004E0237">
            <w:pPr>
              <w:spacing w:line="240" w:lineRule="auto"/>
              <w:ind w:right="-72"/>
              <w:jc w:val="right"/>
              <w:rPr>
                <w:rFonts w:cs="Arial"/>
                <w:sz w:val="18"/>
                <w:szCs w:val="18"/>
                <w:rtl/>
                <w:cs/>
              </w:rPr>
            </w:pPr>
            <w:r w:rsidRPr="000A4849">
              <w:rPr>
                <w:rFonts w:cs="Arial"/>
                <w:sz w:val="18"/>
                <w:szCs w:val="18"/>
              </w:rPr>
              <w:t>735</w:t>
            </w:r>
          </w:p>
        </w:tc>
        <w:tc>
          <w:tcPr>
            <w:tcW w:w="1440"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B4562">
        <w:tc>
          <w:tcPr>
            <w:tcW w:w="4077" w:type="dxa"/>
            <w:shd w:val="clear" w:color="auto" w:fill="auto"/>
            <w:vAlign w:val="bottom"/>
          </w:tcPr>
          <w:p w:rsidR="00477BB2" w:rsidRPr="000A4849" w:rsidRDefault="00477BB2"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Withholding tax deducted at sources</w:t>
            </w:r>
          </w:p>
        </w:tc>
        <w:tc>
          <w:tcPr>
            <w:tcW w:w="1440" w:type="dxa"/>
          </w:tcPr>
          <w:p w:rsidR="00477BB2" w:rsidRPr="000A4849" w:rsidRDefault="004F173A" w:rsidP="004E0237">
            <w:pPr>
              <w:spacing w:line="240" w:lineRule="auto"/>
              <w:ind w:right="-72"/>
              <w:jc w:val="right"/>
              <w:rPr>
                <w:rFonts w:cs="Arial"/>
                <w:sz w:val="18"/>
                <w:szCs w:val="18"/>
              </w:rPr>
            </w:pPr>
            <w:r>
              <w:rPr>
                <w:rFonts w:cs="Arial"/>
                <w:sz w:val="18"/>
                <w:szCs w:val="18"/>
              </w:rPr>
              <w:t>2</w:t>
            </w:r>
            <w:r w:rsidR="00724989" w:rsidRPr="000A4849">
              <w:rPr>
                <w:rFonts w:cs="Arial"/>
                <w:sz w:val="18"/>
                <w:szCs w:val="18"/>
              </w:rPr>
              <w:t>,</w:t>
            </w:r>
            <w:r>
              <w:rPr>
                <w:rFonts w:cs="Arial"/>
                <w:sz w:val="18"/>
                <w:szCs w:val="18"/>
              </w:rPr>
              <w:t>149</w:t>
            </w:r>
          </w:p>
        </w:tc>
        <w:tc>
          <w:tcPr>
            <w:tcW w:w="1458"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1,652</w:t>
            </w:r>
          </w:p>
        </w:tc>
        <w:tc>
          <w:tcPr>
            <w:tcW w:w="1413" w:type="dxa"/>
          </w:tcPr>
          <w:p w:rsidR="00477BB2" w:rsidRPr="000A4849" w:rsidRDefault="00724989" w:rsidP="004E0237">
            <w:pPr>
              <w:spacing w:line="240" w:lineRule="auto"/>
              <w:ind w:right="-72"/>
              <w:jc w:val="right"/>
              <w:rPr>
                <w:rFonts w:cs="Arial"/>
                <w:sz w:val="18"/>
                <w:szCs w:val="18"/>
              </w:rPr>
            </w:pPr>
            <w:r w:rsidRPr="000A4849">
              <w:rPr>
                <w:rFonts w:cs="Arial"/>
                <w:sz w:val="18"/>
                <w:szCs w:val="18"/>
              </w:rPr>
              <w:t>264</w:t>
            </w:r>
          </w:p>
        </w:tc>
        <w:tc>
          <w:tcPr>
            <w:tcW w:w="1440"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58</w:t>
            </w:r>
          </w:p>
        </w:tc>
      </w:tr>
      <w:tr w:rsidR="00724989" w:rsidRPr="000A4849" w:rsidTr="00FB4562">
        <w:tc>
          <w:tcPr>
            <w:tcW w:w="4077" w:type="dxa"/>
            <w:shd w:val="clear" w:color="auto" w:fill="auto"/>
            <w:vAlign w:val="bottom"/>
          </w:tcPr>
          <w:p w:rsidR="00724989" w:rsidRPr="000A4849" w:rsidRDefault="00724989"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Value added tax pending receipt </w:t>
            </w:r>
          </w:p>
          <w:p w:rsidR="00724989" w:rsidRPr="000A4849" w:rsidRDefault="00724989"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   of tax invoices</w:t>
            </w:r>
          </w:p>
        </w:tc>
        <w:tc>
          <w:tcPr>
            <w:tcW w:w="1440" w:type="dxa"/>
          </w:tcPr>
          <w:p w:rsidR="00724989" w:rsidRPr="000A4849" w:rsidRDefault="00724989" w:rsidP="004E0237">
            <w:pPr>
              <w:spacing w:line="240" w:lineRule="auto"/>
              <w:ind w:right="-72"/>
              <w:jc w:val="right"/>
              <w:rPr>
                <w:rFonts w:cs="Arial"/>
                <w:sz w:val="18"/>
                <w:szCs w:val="18"/>
              </w:rPr>
            </w:pPr>
          </w:p>
          <w:p w:rsidR="00724989" w:rsidRPr="000A4849" w:rsidRDefault="004F173A" w:rsidP="004E0237">
            <w:pPr>
              <w:spacing w:line="240" w:lineRule="auto"/>
              <w:ind w:right="-72"/>
              <w:jc w:val="right"/>
              <w:rPr>
                <w:rFonts w:cs="Arial"/>
                <w:sz w:val="18"/>
                <w:szCs w:val="18"/>
              </w:rPr>
            </w:pPr>
            <w:r>
              <w:rPr>
                <w:rFonts w:cs="Arial"/>
                <w:sz w:val="18"/>
                <w:szCs w:val="18"/>
              </w:rPr>
              <w:t>2</w:t>
            </w:r>
            <w:r w:rsidR="00724989" w:rsidRPr="000A4849">
              <w:rPr>
                <w:rFonts w:cs="Arial"/>
                <w:sz w:val="18"/>
                <w:szCs w:val="18"/>
              </w:rPr>
              <w:t>,</w:t>
            </w:r>
            <w:r>
              <w:rPr>
                <w:rFonts w:cs="Arial"/>
                <w:sz w:val="18"/>
                <w:szCs w:val="18"/>
              </w:rPr>
              <w:t>154</w:t>
            </w:r>
          </w:p>
        </w:tc>
        <w:tc>
          <w:tcPr>
            <w:tcW w:w="1458" w:type="dxa"/>
          </w:tcPr>
          <w:p w:rsidR="00724989" w:rsidRPr="000A4849" w:rsidRDefault="00724989" w:rsidP="004E0237">
            <w:pPr>
              <w:spacing w:line="240" w:lineRule="auto"/>
              <w:ind w:right="-72"/>
              <w:jc w:val="right"/>
              <w:rPr>
                <w:rFonts w:cs="Arial"/>
                <w:sz w:val="18"/>
                <w:szCs w:val="18"/>
              </w:rPr>
            </w:pPr>
          </w:p>
          <w:p w:rsidR="00724989" w:rsidRPr="000A4849" w:rsidRDefault="00724989" w:rsidP="004E0237">
            <w:pPr>
              <w:spacing w:line="240" w:lineRule="auto"/>
              <w:ind w:right="-72"/>
              <w:jc w:val="right"/>
              <w:rPr>
                <w:rFonts w:cs="Arial"/>
                <w:sz w:val="18"/>
                <w:szCs w:val="18"/>
              </w:rPr>
            </w:pPr>
            <w:r w:rsidRPr="000A4849">
              <w:rPr>
                <w:rFonts w:cs="Arial"/>
                <w:sz w:val="18"/>
                <w:szCs w:val="18"/>
              </w:rPr>
              <w:t>1,255</w:t>
            </w:r>
          </w:p>
        </w:tc>
        <w:tc>
          <w:tcPr>
            <w:tcW w:w="1413" w:type="dxa"/>
          </w:tcPr>
          <w:p w:rsidR="00724989" w:rsidRPr="000A4849" w:rsidRDefault="00724989" w:rsidP="004E0237">
            <w:pPr>
              <w:spacing w:line="240" w:lineRule="auto"/>
              <w:ind w:right="-72"/>
              <w:jc w:val="right"/>
              <w:rPr>
                <w:rFonts w:cs="Arial"/>
                <w:sz w:val="18"/>
                <w:szCs w:val="18"/>
              </w:rPr>
            </w:pPr>
          </w:p>
          <w:p w:rsidR="00724989" w:rsidRPr="000A4849" w:rsidRDefault="00724989" w:rsidP="004E0237">
            <w:pPr>
              <w:spacing w:line="240" w:lineRule="auto"/>
              <w:ind w:right="-72"/>
              <w:jc w:val="right"/>
              <w:rPr>
                <w:rFonts w:cs="Arial"/>
                <w:sz w:val="18"/>
                <w:szCs w:val="18"/>
              </w:rPr>
            </w:pPr>
            <w:r w:rsidRPr="000A4849">
              <w:rPr>
                <w:rFonts w:cs="Arial"/>
                <w:sz w:val="18"/>
                <w:szCs w:val="18"/>
              </w:rPr>
              <w:t>61</w:t>
            </w:r>
          </w:p>
        </w:tc>
        <w:tc>
          <w:tcPr>
            <w:tcW w:w="1440" w:type="dxa"/>
          </w:tcPr>
          <w:p w:rsidR="00724989" w:rsidRPr="000A4849" w:rsidRDefault="00724989" w:rsidP="004E0237">
            <w:pPr>
              <w:spacing w:line="240" w:lineRule="auto"/>
              <w:ind w:right="-72"/>
              <w:jc w:val="right"/>
              <w:rPr>
                <w:rFonts w:cs="Arial"/>
                <w:sz w:val="18"/>
                <w:szCs w:val="18"/>
              </w:rPr>
            </w:pPr>
          </w:p>
          <w:p w:rsidR="00724989" w:rsidRPr="000A4849" w:rsidRDefault="00724989" w:rsidP="004E0237">
            <w:pPr>
              <w:spacing w:line="240" w:lineRule="auto"/>
              <w:ind w:right="-72"/>
              <w:jc w:val="right"/>
              <w:rPr>
                <w:rFonts w:cs="Arial"/>
                <w:sz w:val="18"/>
                <w:szCs w:val="18"/>
              </w:rPr>
            </w:pPr>
            <w:r w:rsidRPr="000A4849">
              <w:rPr>
                <w:rFonts w:cs="Arial"/>
                <w:sz w:val="18"/>
                <w:szCs w:val="18"/>
              </w:rPr>
              <w:t>123</w:t>
            </w:r>
          </w:p>
        </w:tc>
      </w:tr>
      <w:tr w:rsidR="00724989" w:rsidRPr="000A4849" w:rsidTr="00FB4562">
        <w:tc>
          <w:tcPr>
            <w:tcW w:w="4077" w:type="dxa"/>
            <w:shd w:val="clear" w:color="auto" w:fill="auto"/>
            <w:vAlign w:val="bottom"/>
          </w:tcPr>
          <w:p w:rsidR="00724989" w:rsidRPr="000A4849" w:rsidRDefault="00724989"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 xml:space="preserve">Other </w:t>
            </w:r>
            <w:r w:rsidR="008A782D">
              <w:rPr>
                <w:rFonts w:ascii="Arial" w:hAnsi="Arial" w:cs="Arial"/>
                <w:b w:val="0"/>
                <w:bCs w:val="0"/>
                <w:snapToGrid w:val="0"/>
                <w:sz w:val="18"/>
                <w:szCs w:val="18"/>
              </w:rPr>
              <w:t>deposit</w:t>
            </w:r>
          </w:p>
        </w:tc>
        <w:tc>
          <w:tcPr>
            <w:tcW w:w="1440" w:type="dxa"/>
          </w:tcPr>
          <w:p w:rsidR="00724989" w:rsidRPr="000A4849" w:rsidRDefault="00724989" w:rsidP="004E0237">
            <w:pPr>
              <w:spacing w:line="240" w:lineRule="auto"/>
              <w:ind w:right="-72"/>
              <w:jc w:val="right"/>
              <w:rPr>
                <w:rFonts w:cs="Arial"/>
                <w:sz w:val="18"/>
                <w:szCs w:val="18"/>
              </w:rPr>
            </w:pPr>
            <w:r w:rsidRPr="000A4849">
              <w:rPr>
                <w:rFonts w:cs="Arial"/>
                <w:sz w:val="18"/>
                <w:szCs w:val="18"/>
              </w:rPr>
              <w:t>427</w:t>
            </w:r>
          </w:p>
        </w:tc>
        <w:tc>
          <w:tcPr>
            <w:tcW w:w="1458" w:type="dxa"/>
          </w:tcPr>
          <w:p w:rsidR="00724989"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413" w:type="dxa"/>
          </w:tcPr>
          <w:p w:rsidR="00724989" w:rsidRPr="000A4849" w:rsidRDefault="00724989" w:rsidP="004E0237">
            <w:pPr>
              <w:spacing w:line="240" w:lineRule="auto"/>
              <w:ind w:right="-72"/>
              <w:jc w:val="right"/>
              <w:rPr>
                <w:rFonts w:cs="Arial"/>
                <w:sz w:val="18"/>
                <w:szCs w:val="18"/>
              </w:rPr>
            </w:pPr>
            <w:r w:rsidRPr="000A4849">
              <w:rPr>
                <w:rFonts w:cs="Arial"/>
                <w:sz w:val="18"/>
                <w:szCs w:val="18"/>
              </w:rPr>
              <w:t>-</w:t>
            </w:r>
          </w:p>
        </w:tc>
        <w:tc>
          <w:tcPr>
            <w:tcW w:w="1440" w:type="dxa"/>
          </w:tcPr>
          <w:p w:rsidR="00724989" w:rsidRPr="000A4849" w:rsidRDefault="00724989" w:rsidP="004E0237">
            <w:pPr>
              <w:spacing w:line="240" w:lineRule="auto"/>
              <w:ind w:right="-72"/>
              <w:jc w:val="right"/>
              <w:rPr>
                <w:rFonts w:cs="Arial"/>
                <w:sz w:val="18"/>
                <w:szCs w:val="18"/>
              </w:rPr>
            </w:pPr>
            <w:r w:rsidRPr="000A4849">
              <w:rPr>
                <w:rFonts w:cs="Arial"/>
                <w:sz w:val="18"/>
                <w:szCs w:val="18"/>
              </w:rPr>
              <w:t>-</w:t>
            </w:r>
          </w:p>
        </w:tc>
      </w:tr>
      <w:tr w:rsidR="00724989" w:rsidRPr="000A4849" w:rsidTr="00FB4562">
        <w:tc>
          <w:tcPr>
            <w:tcW w:w="4077" w:type="dxa"/>
            <w:shd w:val="clear" w:color="auto" w:fill="auto"/>
            <w:vAlign w:val="bottom"/>
          </w:tcPr>
          <w:p w:rsidR="00724989" w:rsidRPr="000A4849" w:rsidRDefault="00724989" w:rsidP="004E0237">
            <w:pPr>
              <w:pStyle w:val="Heading8"/>
              <w:spacing w:line="240" w:lineRule="auto"/>
              <w:ind w:left="432"/>
              <w:rPr>
                <w:rFonts w:ascii="Arial" w:hAnsi="Arial" w:cs="Arial"/>
                <w:b w:val="0"/>
                <w:bCs w:val="0"/>
                <w:snapToGrid w:val="0"/>
                <w:sz w:val="18"/>
                <w:szCs w:val="18"/>
              </w:rPr>
            </w:pPr>
            <w:r w:rsidRPr="000A4849">
              <w:rPr>
                <w:rFonts w:ascii="Arial" w:hAnsi="Arial" w:cs="Arial"/>
                <w:b w:val="0"/>
                <w:bCs w:val="0"/>
                <w:snapToGrid w:val="0"/>
                <w:sz w:val="18"/>
                <w:szCs w:val="18"/>
              </w:rPr>
              <w:t>Other</w:t>
            </w:r>
          </w:p>
        </w:tc>
        <w:tc>
          <w:tcPr>
            <w:tcW w:w="1440" w:type="dxa"/>
          </w:tcPr>
          <w:p w:rsidR="00724989"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9</w:t>
            </w:r>
            <w:r w:rsidR="004F173A">
              <w:rPr>
                <w:rFonts w:cs="Arial"/>
                <w:sz w:val="18"/>
                <w:szCs w:val="18"/>
              </w:rPr>
              <w:t>4</w:t>
            </w:r>
          </w:p>
        </w:tc>
        <w:tc>
          <w:tcPr>
            <w:tcW w:w="1458" w:type="dxa"/>
          </w:tcPr>
          <w:p w:rsidR="00724989"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71</w:t>
            </w:r>
          </w:p>
        </w:tc>
        <w:tc>
          <w:tcPr>
            <w:tcW w:w="1413" w:type="dxa"/>
          </w:tcPr>
          <w:p w:rsidR="00724989"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440" w:type="dxa"/>
          </w:tcPr>
          <w:p w:rsidR="00724989" w:rsidRPr="000A4849" w:rsidRDefault="00724989"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724989" w:rsidRPr="000A4849" w:rsidTr="00FB4562">
        <w:tc>
          <w:tcPr>
            <w:tcW w:w="4077" w:type="dxa"/>
            <w:shd w:val="clear" w:color="auto" w:fill="auto"/>
            <w:vAlign w:val="bottom"/>
          </w:tcPr>
          <w:p w:rsidR="00724989" w:rsidRPr="000A4849" w:rsidRDefault="00724989" w:rsidP="004E0237">
            <w:pPr>
              <w:pStyle w:val="a"/>
              <w:tabs>
                <w:tab w:val="left" w:pos="882"/>
              </w:tabs>
              <w:ind w:left="432" w:right="-76"/>
              <w:rPr>
                <w:rFonts w:ascii="Arial" w:cs="Arial"/>
                <w:color w:val="auto"/>
                <w:sz w:val="12"/>
                <w:szCs w:val="12"/>
              </w:rPr>
            </w:pPr>
          </w:p>
        </w:tc>
        <w:tc>
          <w:tcPr>
            <w:tcW w:w="1440" w:type="dxa"/>
            <w:shd w:val="clear" w:color="auto" w:fill="auto"/>
            <w:vAlign w:val="bottom"/>
          </w:tcPr>
          <w:p w:rsidR="00724989" w:rsidRPr="000A4849" w:rsidRDefault="00724989" w:rsidP="004E0237">
            <w:pPr>
              <w:spacing w:line="240" w:lineRule="auto"/>
              <w:ind w:right="-72"/>
              <w:jc w:val="right"/>
              <w:rPr>
                <w:rFonts w:cs="Arial"/>
                <w:sz w:val="12"/>
                <w:szCs w:val="12"/>
              </w:rPr>
            </w:pPr>
          </w:p>
        </w:tc>
        <w:tc>
          <w:tcPr>
            <w:tcW w:w="1458" w:type="dxa"/>
            <w:shd w:val="clear" w:color="auto" w:fill="auto"/>
            <w:vAlign w:val="bottom"/>
          </w:tcPr>
          <w:p w:rsidR="00724989" w:rsidRPr="000A4849" w:rsidRDefault="00724989" w:rsidP="004E0237">
            <w:pPr>
              <w:spacing w:line="240" w:lineRule="auto"/>
              <w:ind w:right="-72"/>
              <w:jc w:val="right"/>
              <w:rPr>
                <w:rFonts w:cs="Arial"/>
                <w:sz w:val="12"/>
                <w:szCs w:val="12"/>
              </w:rPr>
            </w:pPr>
          </w:p>
        </w:tc>
        <w:tc>
          <w:tcPr>
            <w:tcW w:w="1413" w:type="dxa"/>
            <w:shd w:val="clear" w:color="auto" w:fill="auto"/>
            <w:vAlign w:val="bottom"/>
          </w:tcPr>
          <w:p w:rsidR="00724989" w:rsidRPr="000A4849" w:rsidRDefault="00724989" w:rsidP="004E0237">
            <w:pPr>
              <w:spacing w:line="240" w:lineRule="auto"/>
              <w:ind w:right="-72"/>
              <w:jc w:val="right"/>
              <w:rPr>
                <w:rFonts w:cs="Arial"/>
                <w:sz w:val="12"/>
                <w:szCs w:val="12"/>
              </w:rPr>
            </w:pPr>
          </w:p>
        </w:tc>
        <w:tc>
          <w:tcPr>
            <w:tcW w:w="1440" w:type="dxa"/>
            <w:shd w:val="clear" w:color="auto" w:fill="auto"/>
            <w:vAlign w:val="bottom"/>
          </w:tcPr>
          <w:p w:rsidR="00724989" w:rsidRPr="000A4849" w:rsidRDefault="00724989" w:rsidP="004E0237">
            <w:pPr>
              <w:spacing w:line="240" w:lineRule="auto"/>
              <w:ind w:right="-72"/>
              <w:jc w:val="right"/>
              <w:rPr>
                <w:rFonts w:cs="Arial"/>
                <w:sz w:val="12"/>
                <w:szCs w:val="12"/>
              </w:rPr>
            </w:pPr>
          </w:p>
        </w:tc>
      </w:tr>
      <w:tr w:rsidR="00724989" w:rsidRPr="000A4849" w:rsidTr="00FB4562">
        <w:tc>
          <w:tcPr>
            <w:tcW w:w="4077" w:type="dxa"/>
            <w:shd w:val="clear" w:color="auto" w:fill="auto"/>
            <w:vAlign w:val="bottom"/>
          </w:tcPr>
          <w:p w:rsidR="00724989" w:rsidRPr="000A4849" w:rsidRDefault="00724989" w:rsidP="004E0237">
            <w:pPr>
              <w:spacing w:line="240" w:lineRule="auto"/>
              <w:ind w:left="432"/>
              <w:rPr>
                <w:rFonts w:cs="Arial"/>
                <w:snapToGrid w:val="0"/>
                <w:sz w:val="18"/>
                <w:szCs w:val="18"/>
              </w:rPr>
            </w:pPr>
          </w:p>
        </w:tc>
        <w:tc>
          <w:tcPr>
            <w:tcW w:w="1440" w:type="dxa"/>
          </w:tcPr>
          <w:p w:rsidR="00724989" w:rsidRPr="000A4849" w:rsidRDefault="00724989" w:rsidP="004E0237">
            <w:pPr>
              <w:pBdr>
                <w:bottom w:val="double" w:sz="4" w:space="1" w:color="auto"/>
              </w:pBdr>
              <w:spacing w:line="240" w:lineRule="auto"/>
              <w:ind w:right="-72"/>
              <w:jc w:val="right"/>
              <w:rPr>
                <w:rFonts w:cs="Arial"/>
                <w:noProof/>
                <w:sz w:val="18"/>
                <w:szCs w:val="18"/>
              </w:rPr>
            </w:pPr>
            <w:r w:rsidRPr="000A4849">
              <w:rPr>
                <w:rFonts w:cs="Arial"/>
                <w:noProof/>
                <w:sz w:val="18"/>
                <w:szCs w:val="18"/>
              </w:rPr>
              <w:t>2</w:t>
            </w:r>
            <w:r w:rsidR="004F173A">
              <w:rPr>
                <w:rFonts w:cs="Arial"/>
                <w:noProof/>
                <w:sz w:val="18"/>
                <w:szCs w:val="18"/>
              </w:rPr>
              <w:t>0</w:t>
            </w:r>
            <w:r w:rsidRPr="000A4849">
              <w:rPr>
                <w:rFonts w:cs="Arial"/>
                <w:noProof/>
                <w:sz w:val="18"/>
                <w:szCs w:val="18"/>
              </w:rPr>
              <w:t>,</w:t>
            </w:r>
            <w:r w:rsidR="004F173A">
              <w:rPr>
                <w:rFonts w:cs="Arial"/>
                <w:noProof/>
                <w:sz w:val="18"/>
                <w:szCs w:val="18"/>
              </w:rPr>
              <w:t>043</w:t>
            </w:r>
          </w:p>
        </w:tc>
        <w:tc>
          <w:tcPr>
            <w:tcW w:w="1458" w:type="dxa"/>
          </w:tcPr>
          <w:p w:rsidR="00724989" w:rsidRPr="000A4849" w:rsidRDefault="00724989" w:rsidP="004E0237">
            <w:pPr>
              <w:pBdr>
                <w:bottom w:val="double" w:sz="4" w:space="1" w:color="auto"/>
              </w:pBdr>
              <w:spacing w:line="240" w:lineRule="auto"/>
              <w:ind w:right="-72"/>
              <w:jc w:val="right"/>
              <w:rPr>
                <w:rFonts w:cs="Arial"/>
                <w:noProof/>
                <w:sz w:val="18"/>
                <w:szCs w:val="18"/>
              </w:rPr>
            </w:pPr>
            <w:r w:rsidRPr="000A4849">
              <w:rPr>
                <w:rFonts w:cs="Arial"/>
                <w:noProof/>
                <w:sz w:val="18"/>
                <w:szCs w:val="18"/>
              </w:rPr>
              <w:t>25,460</w:t>
            </w:r>
          </w:p>
        </w:tc>
        <w:tc>
          <w:tcPr>
            <w:tcW w:w="1413" w:type="dxa"/>
          </w:tcPr>
          <w:p w:rsidR="00724989" w:rsidRPr="000A4849" w:rsidRDefault="00724989" w:rsidP="004E0237">
            <w:pPr>
              <w:pBdr>
                <w:bottom w:val="double" w:sz="4" w:space="1" w:color="auto"/>
              </w:pBdr>
              <w:spacing w:line="240" w:lineRule="auto"/>
              <w:ind w:right="-72"/>
              <w:jc w:val="right"/>
              <w:rPr>
                <w:rFonts w:cs="Arial"/>
                <w:noProof/>
                <w:sz w:val="18"/>
                <w:szCs w:val="18"/>
              </w:rPr>
            </w:pPr>
            <w:r w:rsidRPr="000A4849">
              <w:rPr>
                <w:rFonts w:cs="Arial"/>
                <w:noProof/>
                <w:sz w:val="18"/>
                <w:szCs w:val="18"/>
              </w:rPr>
              <w:t>1,060</w:t>
            </w:r>
          </w:p>
        </w:tc>
        <w:tc>
          <w:tcPr>
            <w:tcW w:w="1440" w:type="dxa"/>
          </w:tcPr>
          <w:p w:rsidR="00724989" w:rsidRPr="000A4849" w:rsidRDefault="00724989" w:rsidP="004E0237">
            <w:pPr>
              <w:pBdr>
                <w:bottom w:val="double" w:sz="4" w:space="1" w:color="auto"/>
              </w:pBdr>
              <w:spacing w:line="240" w:lineRule="auto"/>
              <w:ind w:right="-72"/>
              <w:jc w:val="right"/>
              <w:rPr>
                <w:rFonts w:cs="Arial"/>
                <w:noProof/>
                <w:sz w:val="18"/>
                <w:szCs w:val="18"/>
              </w:rPr>
            </w:pPr>
            <w:r w:rsidRPr="000A4849">
              <w:rPr>
                <w:rFonts w:cs="Arial"/>
                <w:noProof/>
                <w:sz w:val="18"/>
                <w:szCs w:val="18"/>
              </w:rPr>
              <w:t>181</w:t>
            </w:r>
          </w:p>
        </w:tc>
      </w:tr>
    </w:tbl>
    <w:p w:rsidR="00421754" w:rsidRDefault="00421754" w:rsidP="004E0237">
      <w:pPr>
        <w:spacing w:line="240" w:lineRule="auto"/>
        <w:ind w:left="540" w:hanging="540"/>
        <w:jc w:val="thaiDistribute"/>
        <w:rPr>
          <w:rFonts w:cs="Arial"/>
          <w:sz w:val="18"/>
          <w:szCs w:val="18"/>
        </w:rPr>
      </w:pPr>
    </w:p>
    <w:p w:rsidR="00421754" w:rsidRDefault="00421754">
      <w:pPr>
        <w:spacing w:line="240" w:lineRule="auto"/>
        <w:rPr>
          <w:rFonts w:cs="Arial"/>
          <w:sz w:val="18"/>
          <w:szCs w:val="18"/>
        </w:rPr>
      </w:pPr>
      <w:r>
        <w:rPr>
          <w:rFonts w:cs="Arial"/>
          <w:sz w:val="18"/>
          <w:szCs w:val="18"/>
        </w:rPr>
        <w:br w:type="page"/>
      </w: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p>
    <w:p w:rsidR="00477BB2" w:rsidRPr="000A4849" w:rsidRDefault="00477BB2" w:rsidP="004E0237">
      <w:pPr>
        <w:autoSpaceDE w:val="0"/>
        <w:autoSpaceDN w:val="0"/>
        <w:adjustRightInd w:val="0"/>
        <w:spacing w:line="240" w:lineRule="auto"/>
        <w:ind w:left="1080" w:hanging="540"/>
        <w:rPr>
          <w:rFonts w:cs="Arial"/>
          <w:b/>
          <w:bCs/>
          <w:sz w:val="18"/>
          <w:szCs w:val="18"/>
        </w:rPr>
      </w:pPr>
    </w:p>
    <w:p w:rsidR="00477BB2" w:rsidRPr="000A4849" w:rsidRDefault="00477BB2" w:rsidP="004E0237">
      <w:pPr>
        <w:autoSpaceDE w:val="0"/>
        <w:autoSpaceDN w:val="0"/>
        <w:adjustRightInd w:val="0"/>
        <w:spacing w:line="240" w:lineRule="auto"/>
        <w:ind w:left="1080" w:hanging="540"/>
        <w:rPr>
          <w:rFonts w:cs="Arial"/>
          <w:b/>
          <w:bCs/>
          <w:sz w:val="18"/>
          <w:szCs w:val="18"/>
        </w:rPr>
      </w:pPr>
    </w:p>
    <w:p w:rsidR="00477BB2" w:rsidRPr="000A4849" w:rsidRDefault="00477BB2" w:rsidP="004E0237">
      <w:pPr>
        <w:autoSpaceDE w:val="0"/>
        <w:autoSpaceDN w:val="0"/>
        <w:adjustRightInd w:val="0"/>
        <w:spacing w:line="240" w:lineRule="auto"/>
        <w:ind w:left="1080" w:hanging="540"/>
        <w:rPr>
          <w:rFonts w:cs="Arial"/>
          <w:b/>
          <w:bCs/>
          <w:sz w:val="18"/>
          <w:szCs w:val="18"/>
        </w:rPr>
      </w:pPr>
      <w:r w:rsidRPr="000A4849">
        <w:rPr>
          <w:rFonts w:eastAsia="Angsana New" w:cs="Arial"/>
          <w:b/>
          <w:bCs/>
          <w:sz w:val="18"/>
          <w:szCs w:val="18"/>
        </w:rPr>
        <w:t>18.1</w:t>
      </w:r>
      <w:r w:rsidRPr="000A4849">
        <w:rPr>
          <w:rFonts w:eastAsia="Angsana New" w:cs="Arial"/>
          <w:b/>
          <w:bCs/>
          <w:sz w:val="18"/>
          <w:szCs w:val="18"/>
        </w:rPr>
        <w:tab/>
      </w:r>
      <w:r w:rsidRPr="000A4849">
        <w:rPr>
          <w:rFonts w:cs="Arial"/>
          <w:b/>
          <w:bCs/>
          <w:sz w:val="18"/>
          <w:szCs w:val="18"/>
        </w:rPr>
        <w:t xml:space="preserve">Investments in subsidiaries </w:t>
      </w:r>
    </w:p>
    <w:p w:rsidR="00477BB2" w:rsidRPr="000A4849" w:rsidRDefault="00477BB2" w:rsidP="004E0237">
      <w:pPr>
        <w:autoSpaceDE w:val="0"/>
        <w:autoSpaceDN w:val="0"/>
        <w:adjustRightInd w:val="0"/>
        <w:spacing w:line="240" w:lineRule="auto"/>
        <w:ind w:left="1080" w:hanging="540"/>
        <w:rPr>
          <w:rFonts w:cs="Arial"/>
          <w:sz w:val="18"/>
          <w:szCs w:val="18"/>
        </w:rPr>
      </w:pPr>
    </w:p>
    <w:tbl>
      <w:tblPr>
        <w:tblW w:w="9835" w:type="dxa"/>
        <w:tblLayout w:type="fixed"/>
        <w:tblLook w:val="0000" w:firstRow="0" w:lastRow="0" w:firstColumn="0" w:lastColumn="0" w:noHBand="0" w:noVBand="0"/>
      </w:tblPr>
      <w:tblGrid>
        <w:gridCol w:w="6523"/>
        <w:gridCol w:w="1656"/>
        <w:gridCol w:w="1656"/>
      </w:tblGrid>
      <w:tr w:rsidR="00477BB2" w:rsidRPr="000A4849" w:rsidTr="00FB4562">
        <w:tc>
          <w:tcPr>
            <w:tcW w:w="6523" w:type="dxa"/>
            <w:vAlign w:val="bottom"/>
          </w:tcPr>
          <w:p w:rsidR="00477BB2" w:rsidRPr="000A4849" w:rsidRDefault="00477BB2" w:rsidP="004E0237">
            <w:pPr>
              <w:spacing w:line="240" w:lineRule="auto"/>
              <w:ind w:left="967"/>
              <w:rPr>
                <w:rFonts w:cs="Arial"/>
                <w:snapToGrid w:val="0"/>
                <w:sz w:val="18"/>
                <w:szCs w:val="18"/>
              </w:rPr>
            </w:pPr>
          </w:p>
        </w:tc>
        <w:tc>
          <w:tcPr>
            <w:tcW w:w="3312"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Separate financial statements</w:t>
            </w:r>
          </w:p>
        </w:tc>
      </w:tr>
      <w:tr w:rsidR="00477BB2" w:rsidRPr="000A4849" w:rsidTr="00FB4562">
        <w:tc>
          <w:tcPr>
            <w:tcW w:w="6523" w:type="dxa"/>
            <w:vAlign w:val="bottom"/>
          </w:tcPr>
          <w:p w:rsidR="00477BB2" w:rsidRPr="000A4849" w:rsidRDefault="00477BB2" w:rsidP="004E0237">
            <w:pPr>
              <w:spacing w:line="240" w:lineRule="auto"/>
              <w:ind w:left="967"/>
              <w:rPr>
                <w:rFonts w:cs="Arial"/>
                <w:snapToGrid w:val="0"/>
                <w:sz w:val="18"/>
                <w:szCs w:val="18"/>
              </w:rPr>
            </w:pPr>
          </w:p>
        </w:tc>
        <w:tc>
          <w:tcPr>
            <w:tcW w:w="1656"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656"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B4562">
        <w:tc>
          <w:tcPr>
            <w:tcW w:w="6523" w:type="dxa"/>
            <w:vAlign w:val="bottom"/>
          </w:tcPr>
          <w:p w:rsidR="00477BB2" w:rsidRPr="000A4849" w:rsidRDefault="00477BB2" w:rsidP="004E0237">
            <w:pPr>
              <w:spacing w:line="240" w:lineRule="auto"/>
              <w:ind w:left="967"/>
              <w:rPr>
                <w:rFonts w:cs="Arial"/>
                <w:b/>
                <w:bCs/>
                <w:snapToGrid w:val="0"/>
                <w:sz w:val="18"/>
                <w:szCs w:val="18"/>
              </w:rPr>
            </w:pPr>
          </w:p>
        </w:tc>
        <w:tc>
          <w:tcPr>
            <w:tcW w:w="1656"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656"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r>
      <w:tr w:rsidR="00477BB2" w:rsidRPr="000A4849" w:rsidTr="00FB4562">
        <w:tc>
          <w:tcPr>
            <w:tcW w:w="6523" w:type="dxa"/>
            <w:shd w:val="clear" w:color="auto" w:fill="auto"/>
            <w:vAlign w:val="bottom"/>
          </w:tcPr>
          <w:p w:rsidR="00477BB2" w:rsidRPr="000A4849" w:rsidRDefault="00477BB2" w:rsidP="004E0237">
            <w:pPr>
              <w:pStyle w:val="a"/>
              <w:tabs>
                <w:tab w:val="left" w:pos="882"/>
              </w:tabs>
              <w:ind w:left="967" w:right="-76"/>
              <w:rPr>
                <w:rFonts w:ascii="Arial" w:cs="Arial"/>
                <w:color w:val="auto"/>
                <w:sz w:val="12"/>
                <w:szCs w:val="12"/>
              </w:rPr>
            </w:pPr>
          </w:p>
        </w:tc>
        <w:tc>
          <w:tcPr>
            <w:tcW w:w="1656"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c>
          <w:tcPr>
            <w:tcW w:w="1656"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r>
      <w:tr w:rsidR="00477BB2" w:rsidRPr="000A4849" w:rsidTr="00FB4562">
        <w:tc>
          <w:tcPr>
            <w:tcW w:w="6523" w:type="dxa"/>
            <w:shd w:val="clear" w:color="auto" w:fill="auto"/>
            <w:vAlign w:val="bottom"/>
          </w:tcPr>
          <w:p w:rsidR="00477BB2" w:rsidRPr="000A4849" w:rsidRDefault="00477BB2" w:rsidP="004E0237">
            <w:pPr>
              <w:spacing w:line="240" w:lineRule="auto"/>
              <w:ind w:left="967"/>
              <w:rPr>
                <w:rFonts w:cs="Arial"/>
                <w:snapToGrid w:val="0"/>
                <w:sz w:val="18"/>
                <w:szCs w:val="18"/>
              </w:rPr>
            </w:pPr>
            <w:r w:rsidRPr="000A4849">
              <w:rPr>
                <w:rFonts w:cs="Arial"/>
                <w:snapToGrid w:val="0"/>
                <w:sz w:val="18"/>
                <w:szCs w:val="18"/>
              </w:rPr>
              <w:t xml:space="preserve">Investments in subsidiaries </w:t>
            </w:r>
          </w:p>
        </w:tc>
        <w:tc>
          <w:tcPr>
            <w:tcW w:w="1656" w:type="dxa"/>
          </w:tcPr>
          <w:p w:rsidR="00477BB2" w:rsidRPr="000A4849" w:rsidRDefault="00E258E8" w:rsidP="004E0237">
            <w:pPr>
              <w:pBdr>
                <w:bottom w:val="double" w:sz="4" w:space="1" w:color="auto"/>
              </w:pBdr>
              <w:spacing w:line="240" w:lineRule="auto"/>
              <w:ind w:right="-72"/>
              <w:jc w:val="right"/>
              <w:rPr>
                <w:rFonts w:cs="Arial"/>
                <w:sz w:val="18"/>
                <w:szCs w:val="18"/>
              </w:rPr>
            </w:pPr>
            <w:r w:rsidRPr="000A4849">
              <w:rPr>
                <w:rFonts w:cs="Arial"/>
                <w:sz w:val="18"/>
                <w:szCs w:val="18"/>
              </w:rPr>
              <w:t>4,018,001</w:t>
            </w:r>
          </w:p>
        </w:tc>
        <w:tc>
          <w:tcPr>
            <w:tcW w:w="1656"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4,018,001</w:t>
            </w:r>
          </w:p>
        </w:tc>
      </w:tr>
    </w:tbl>
    <w:p w:rsidR="00477BB2" w:rsidRDefault="00477BB2" w:rsidP="004E0237">
      <w:pPr>
        <w:autoSpaceDE w:val="0"/>
        <w:autoSpaceDN w:val="0"/>
        <w:adjustRightInd w:val="0"/>
        <w:spacing w:line="240" w:lineRule="auto"/>
        <w:ind w:left="1080"/>
        <w:rPr>
          <w:rFonts w:cs="Arial"/>
          <w:sz w:val="18"/>
          <w:szCs w:val="18"/>
        </w:rPr>
      </w:pPr>
    </w:p>
    <w:p w:rsidR="00421754" w:rsidRPr="000A4849" w:rsidRDefault="00421754" w:rsidP="004E0237">
      <w:pPr>
        <w:autoSpaceDE w:val="0"/>
        <w:autoSpaceDN w:val="0"/>
        <w:adjustRightInd w:val="0"/>
        <w:spacing w:line="240" w:lineRule="auto"/>
        <w:ind w:left="1080"/>
        <w:rPr>
          <w:rFonts w:cs="Arial"/>
          <w:sz w:val="18"/>
          <w:szCs w:val="18"/>
        </w:rPr>
      </w:pPr>
    </w:p>
    <w:p w:rsidR="00477BB2" w:rsidRPr="000A4849" w:rsidRDefault="00477BB2" w:rsidP="004E0237">
      <w:pPr>
        <w:tabs>
          <w:tab w:val="left" w:pos="1080"/>
        </w:tabs>
        <w:spacing w:line="240" w:lineRule="auto"/>
        <w:ind w:left="1080"/>
        <w:jc w:val="both"/>
        <w:rPr>
          <w:rFonts w:cs="Arial"/>
          <w:sz w:val="18"/>
          <w:szCs w:val="18"/>
        </w:rPr>
      </w:pPr>
      <w:r w:rsidRPr="000A4849">
        <w:rPr>
          <w:rFonts w:cs="Arial"/>
          <w:spacing w:val="-4"/>
          <w:sz w:val="18"/>
          <w:szCs w:val="18"/>
        </w:rPr>
        <w:t xml:space="preserve">The movements of investments in subsidiaries </w:t>
      </w:r>
      <w:r w:rsidRPr="000A4849">
        <w:rPr>
          <w:rFonts w:cs="Arial"/>
          <w:sz w:val="18"/>
          <w:szCs w:val="18"/>
        </w:rPr>
        <w:t>are as follows:</w:t>
      </w:r>
    </w:p>
    <w:p w:rsidR="00477BB2" w:rsidRPr="000A4849" w:rsidRDefault="00477BB2" w:rsidP="004E0237">
      <w:pPr>
        <w:tabs>
          <w:tab w:val="left" w:pos="1080"/>
        </w:tabs>
        <w:spacing w:line="240" w:lineRule="auto"/>
        <w:ind w:left="1080"/>
        <w:jc w:val="both"/>
        <w:rPr>
          <w:rFonts w:cs="Arial"/>
          <w:spacing w:val="-4"/>
          <w:sz w:val="18"/>
          <w:szCs w:val="18"/>
        </w:rPr>
      </w:pPr>
    </w:p>
    <w:tbl>
      <w:tblPr>
        <w:tblW w:w="9835" w:type="dxa"/>
        <w:tblLayout w:type="fixed"/>
        <w:tblLook w:val="0000" w:firstRow="0" w:lastRow="0" w:firstColumn="0" w:lastColumn="0" w:noHBand="0" w:noVBand="0"/>
      </w:tblPr>
      <w:tblGrid>
        <w:gridCol w:w="6523"/>
        <w:gridCol w:w="1656"/>
        <w:gridCol w:w="1656"/>
      </w:tblGrid>
      <w:tr w:rsidR="00477BB2" w:rsidRPr="000A4849" w:rsidTr="00FB4562">
        <w:tc>
          <w:tcPr>
            <w:tcW w:w="6523" w:type="dxa"/>
            <w:vAlign w:val="bottom"/>
          </w:tcPr>
          <w:p w:rsidR="00477BB2" w:rsidRPr="000A4849" w:rsidRDefault="00477BB2" w:rsidP="004E0237">
            <w:pPr>
              <w:spacing w:line="240" w:lineRule="auto"/>
              <w:ind w:left="967"/>
              <w:rPr>
                <w:rFonts w:cs="Arial"/>
                <w:snapToGrid w:val="0"/>
                <w:sz w:val="18"/>
                <w:szCs w:val="18"/>
              </w:rPr>
            </w:pPr>
          </w:p>
        </w:tc>
        <w:tc>
          <w:tcPr>
            <w:tcW w:w="3312"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Separate financial statements</w:t>
            </w:r>
          </w:p>
        </w:tc>
      </w:tr>
      <w:tr w:rsidR="00477BB2" w:rsidRPr="000A4849" w:rsidTr="00FB4562">
        <w:tc>
          <w:tcPr>
            <w:tcW w:w="6523" w:type="dxa"/>
            <w:vAlign w:val="bottom"/>
          </w:tcPr>
          <w:p w:rsidR="00477BB2" w:rsidRPr="000A4849" w:rsidRDefault="00477BB2" w:rsidP="004E0237">
            <w:pPr>
              <w:spacing w:line="240" w:lineRule="auto"/>
              <w:ind w:left="967"/>
              <w:rPr>
                <w:rFonts w:cs="Arial"/>
                <w:snapToGrid w:val="0"/>
                <w:sz w:val="18"/>
                <w:szCs w:val="18"/>
              </w:rPr>
            </w:pPr>
          </w:p>
        </w:tc>
        <w:tc>
          <w:tcPr>
            <w:tcW w:w="1656"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656" w:type="dxa"/>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B4562">
        <w:tc>
          <w:tcPr>
            <w:tcW w:w="6523" w:type="dxa"/>
            <w:vAlign w:val="bottom"/>
          </w:tcPr>
          <w:p w:rsidR="00477BB2" w:rsidRPr="000A4849" w:rsidRDefault="00477BB2" w:rsidP="004E0237">
            <w:pPr>
              <w:spacing w:line="240" w:lineRule="auto"/>
              <w:ind w:left="967"/>
              <w:rPr>
                <w:rFonts w:cs="Arial"/>
                <w:b/>
                <w:bCs/>
                <w:snapToGrid w:val="0"/>
                <w:sz w:val="18"/>
                <w:szCs w:val="18"/>
              </w:rPr>
            </w:pPr>
          </w:p>
        </w:tc>
        <w:tc>
          <w:tcPr>
            <w:tcW w:w="1656"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c>
          <w:tcPr>
            <w:tcW w:w="1656"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Baht Thousand</w:t>
            </w:r>
          </w:p>
        </w:tc>
      </w:tr>
      <w:tr w:rsidR="00477BB2" w:rsidRPr="000A4849" w:rsidTr="00FB4562">
        <w:tc>
          <w:tcPr>
            <w:tcW w:w="6523" w:type="dxa"/>
            <w:shd w:val="clear" w:color="auto" w:fill="auto"/>
            <w:vAlign w:val="bottom"/>
          </w:tcPr>
          <w:p w:rsidR="00477BB2" w:rsidRPr="000A4849" w:rsidRDefault="00477BB2" w:rsidP="004E0237">
            <w:pPr>
              <w:pStyle w:val="a"/>
              <w:tabs>
                <w:tab w:val="left" w:pos="882"/>
              </w:tabs>
              <w:ind w:left="967" w:right="-76"/>
              <w:rPr>
                <w:rFonts w:ascii="Arial" w:cs="Arial"/>
                <w:color w:val="auto"/>
                <w:sz w:val="12"/>
                <w:szCs w:val="12"/>
              </w:rPr>
            </w:pPr>
          </w:p>
        </w:tc>
        <w:tc>
          <w:tcPr>
            <w:tcW w:w="1656"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c>
          <w:tcPr>
            <w:tcW w:w="1656" w:type="dxa"/>
            <w:shd w:val="clear" w:color="auto" w:fill="auto"/>
            <w:vAlign w:val="bottom"/>
          </w:tcPr>
          <w:p w:rsidR="00477BB2" w:rsidRPr="000A4849" w:rsidRDefault="00477BB2" w:rsidP="004E0237">
            <w:pPr>
              <w:spacing w:line="240" w:lineRule="auto"/>
              <w:ind w:right="-72"/>
              <w:jc w:val="right"/>
              <w:rPr>
                <w:rFonts w:cs="Arial"/>
                <w:snapToGrid w:val="0"/>
                <w:sz w:val="12"/>
                <w:szCs w:val="12"/>
              </w:rPr>
            </w:pPr>
          </w:p>
        </w:tc>
      </w:tr>
      <w:tr w:rsidR="00477BB2" w:rsidRPr="000A4849" w:rsidTr="00FB4562">
        <w:tc>
          <w:tcPr>
            <w:tcW w:w="6523" w:type="dxa"/>
            <w:shd w:val="clear" w:color="auto" w:fill="auto"/>
          </w:tcPr>
          <w:p w:rsidR="00477BB2" w:rsidRPr="000A4849" w:rsidRDefault="00477BB2" w:rsidP="004E0237">
            <w:pPr>
              <w:spacing w:line="240" w:lineRule="auto"/>
              <w:ind w:left="967"/>
              <w:rPr>
                <w:rFonts w:cs="Arial"/>
                <w:sz w:val="18"/>
                <w:szCs w:val="18"/>
              </w:rPr>
            </w:pPr>
            <w:r w:rsidRPr="000A4849">
              <w:rPr>
                <w:rFonts w:cs="Arial"/>
                <w:sz w:val="18"/>
                <w:szCs w:val="18"/>
              </w:rPr>
              <w:t>At 1 January</w:t>
            </w:r>
          </w:p>
        </w:tc>
        <w:tc>
          <w:tcPr>
            <w:tcW w:w="1656"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4,018,001</w:t>
            </w:r>
          </w:p>
        </w:tc>
        <w:tc>
          <w:tcPr>
            <w:tcW w:w="1656"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311,061</w:t>
            </w:r>
          </w:p>
        </w:tc>
      </w:tr>
      <w:tr w:rsidR="00477BB2" w:rsidRPr="000A4849" w:rsidTr="00FB4562">
        <w:tc>
          <w:tcPr>
            <w:tcW w:w="6523" w:type="dxa"/>
            <w:shd w:val="clear" w:color="auto" w:fill="auto"/>
            <w:vAlign w:val="bottom"/>
          </w:tcPr>
          <w:p w:rsidR="00477BB2" w:rsidRPr="000A4849" w:rsidRDefault="00477BB2" w:rsidP="004E0237">
            <w:pPr>
              <w:pStyle w:val="Heading8"/>
              <w:spacing w:line="240" w:lineRule="auto"/>
              <w:ind w:left="967"/>
              <w:rPr>
                <w:rFonts w:ascii="Arial" w:hAnsi="Arial" w:cs="Arial"/>
                <w:b w:val="0"/>
                <w:bCs w:val="0"/>
                <w:sz w:val="18"/>
                <w:szCs w:val="18"/>
              </w:rPr>
            </w:pPr>
            <w:r w:rsidRPr="000A4849">
              <w:rPr>
                <w:rFonts w:ascii="Arial" w:hAnsi="Arial" w:cs="Arial"/>
                <w:b w:val="0"/>
                <w:bCs w:val="0"/>
                <w:sz w:val="18"/>
                <w:szCs w:val="18"/>
              </w:rPr>
              <w:t>Additions</w:t>
            </w:r>
          </w:p>
        </w:tc>
        <w:tc>
          <w:tcPr>
            <w:tcW w:w="1656" w:type="dxa"/>
          </w:tcPr>
          <w:p w:rsidR="00477BB2" w:rsidRPr="000A4849" w:rsidRDefault="00E258E8" w:rsidP="004E0237">
            <w:pPr>
              <w:spacing w:line="240" w:lineRule="auto"/>
              <w:ind w:right="-72"/>
              <w:jc w:val="right"/>
              <w:rPr>
                <w:rFonts w:cs="Arial"/>
                <w:sz w:val="18"/>
                <w:szCs w:val="18"/>
              </w:rPr>
            </w:pPr>
            <w:r w:rsidRPr="000A4849">
              <w:rPr>
                <w:rFonts w:cs="Arial"/>
                <w:sz w:val="18"/>
                <w:szCs w:val="18"/>
              </w:rPr>
              <w:t>-</w:t>
            </w:r>
          </w:p>
        </w:tc>
        <w:tc>
          <w:tcPr>
            <w:tcW w:w="1656"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4,018,001</w:t>
            </w:r>
          </w:p>
        </w:tc>
      </w:tr>
      <w:tr w:rsidR="00477BB2" w:rsidRPr="000A4849" w:rsidTr="00FB4562">
        <w:tc>
          <w:tcPr>
            <w:tcW w:w="6523" w:type="dxa"/>
            <w:shd w:val="clear" w:color="auto" w:fill="auto"/>
            <w:vAlign w:val="bottom"/>
          </w:tcPr>
          <w:p w:rsidR="00477BB2" w:rsidRPr="000A4849" w:rsidRDefault="00477BB2" w:rsidP="004E0237">
            <w:pPr>
              <w:pStyle w:val="Heading8"/>
              <w:spacing w:line="240" w:lineRule="auto"/>
              <w:ind w:left="967"/>
              <w:rPr>
                <w:rFonts w:ascii="Arial" w:hAnsi="Arial" w:cs="Arial"/>
                <w:b w:val="0"/>
                <w:bCs w:val="0"/>
                <w:sz w:val="18"/>
                <w:szCs w:val="18"/>
              </w:rPr>
            </w:pPr>
            <w:r w:rsidRPr="000A4849">
              <w:rPr>
                <w:rFonts w:ascii="Arial" w:hAnsi="Arial" w:cs="Arial"/>
                <w:b w:val="0"/>
                <w:bCs w:val="0"/>
                <w:sz w:val="18"/>
                <w:szCs w:val="18"/>
              </w:rPr>
              <w:t>Disposals of investments</w:t>
            </w:r>
          </w:p>
        </w:tc>
        <w:tc>
          <w:tcPr>
            <w:tcW w:w="1656" w:type="dxa"/>
          </w:tcPr>
          <w:p w:rsidR="00477BB2" w:rsidRPr="000A4849" w:rsidRDefault="00E258E8" w:rsidP="004E0237">
            <w:pPr>
              <w:spacing w:line="240" w:lineRule="auto"/>
              <w:ind w:right="-72"/>
              <w:jc w:val="right"/>
              <w:rPr>
                <w:rFonts w:cs="Arial"/>
                <w:sz w:val="18"/>
                <w:szCs w:val="18"/>
              </w:rPr>
            </w:pPr>
            <w:r w:rsidRPr="000A4849">
              <w:rPr>
                <w:rFonts w:cs="Arial"/>
                <w:sz w:val="18"/>
                <w:szCs w:val="18"/>
              </w:rPr>
              <w:t>-</w:t>
            </w:r>
          </w:p>
        </w:tc>
        <w:tc>
          <w:tcPr>
            <w:tcW w:w="1656"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(72,385)</w:t>
            </w:r>
          </w:p>
        </w:tc>
      </w:tr>
      <w:tr w:rsidR="00477BB2" w:rsidRPr="000A4849" w:rsidTr="00FB4562">
        <w:tc>
          <w:tcPr>
            <w:tcW w:w="6523" w:type="dxa"/>
            <w:shd w:val="clear" w:color="auto" w:fill="auto"/>
            <w:vAlign w:val="bottom"/>
          </w:tcPr>
          <w:p w:rsidR="00477BB2" w:rsidRPr="000A4849" w:rsidRDefault="00477BB2" w:rsidP="004E0237">
            <w:pPr>
              <w:pStyle w:val="Heading8"/>
              <w:spacing w:line="240" w:lineRule="auto"/>
              <w:ind w:left="967"/>
              <w:rPr>
                <w:rFonts w:ascii="Arial" w:hAnsi="Arial" w:cs="Arial"/>
                <w:b w:val="0"/>
                <w:bCs w:val="0"/>
                <w:sz w:val="18"/>
                <w:szCs w:val="18"/>
                <w:highlight w:val="cyan"/>
              </w:rPr>
            </w:pPr>
            <w:r w:rsidRPr="000A4849">
              <w:rPr>
                <w:rFonts w:ascii="Arial" w:hAnsi="Arial" w:cs="Arial"/>
                <w:b w:val="0"/>
                <w:bCs w:val="0"/>
                <w:sz w:val="18"/>
                <w:szCs w:val="18"/>
              </w:rPr>
              <w:t>Reversal of impairment loss</w:t>
            </w:r>
          </w:p>
        </w:tc>
        <w:tc>
          <w:tcPr>
            <w:tcW w:w="1656" w:type="dxa"/>
          </w:tcPr>
          <w:p w:rsidR="00477BB2" w:rsidRPr="000A4849" w:rsidRDefault="00E258E8" w:rsidP="004E0237">
            <w:pPr>
              <w:spacing w:line="240" w:lineRule="auto"/>
              <w:ind w:right="-72"/>
              <w:jc w:val="right"/>
              <w:rPr>
                <w:rFonts w:cs="Arial"/>
                <w:sz w:val="18"/>
                <w:szCs w:val="18"/>
              </w:rPr>
            </w:pPr>
            <w:r w:rsidRPr="000A4849">
              <w:rPr>
                <w:rFonts w:cs="Arial"/>
                <w:sz w:val="18"/>
                <w:szCs w:val="18"/>
              </w:rPr>
              <w:t>-</w:t>
            </w:r>
          </w:p>
        </w:tc>
        <w:tc>
          <w:tcPr>
            <w:tcW w:w="1656"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77,288</w:t>
            </w:r>
          </w:p>
        </w:tc>
      </w:tr>
      <w:tr w:rsidR="00477BB2" w:rsidRPr="000A4849" w:rsidTr="00FB4562">
        <w:tc>
          <w:tcPr>
            <w:tcW w:w="6523" w:type="dxa"/>
            <w:shd w:val="clear" w:color="auto" w:fill="auto"/>
            <w:vAlign w:val="bottom"/>
          </w:tcPr>
          <w:p w:rsidR="00477BB2" w:rsidRPr="000A4849" w:rsidRDefault="00477BB2" w:rsidP="004E0237">
            <w:pPr>
              <w:pStyle w:val="Heading8"/>
              <w:spacing w:line="240" w:lineRule="auto"/>
              <w:ind w:left="967"/>
              <w:rPr>
                <w:rFonts w:ascii="Arial" w:hAnsi="Arial" w:cs="Arial"/>
                <w:b w:val="0"/>
                <w:bCs w:val="0"/>
                <w:sz w:val="18"/>
                <w:szCs w:val="18"/>
              </w:rPr>
            </w:pPr>
            <w:r w:rsidRPr="000A4849">
              <w:rPr>
                <w:rFonts w:ascii="Arial" w:hAnsi="Arial" w:cs="Arial"/>
                <w:b w:val="0"/>
                <w:bCs w:val="0"/>
                <w:sz w:val="18"/>
                <w:szCs w:val="18"/>
              </w:rPr>
              <w:t>Transfer to assets under Share Subscription Agreement</w:t>
            </w:r>
          </w:p>
        </w:tc>
        <w:tc>
          <w:tcPr>
            <w:tcW w:w="1656" w:type="dxa"/>
          </w:tcPr>
          <w:p w:rsidR="00477BB2" w:rsidRPr="000A4849" w:rsidRDefault="00477BB2" w:rsidP="004E0237">
            <w:pPr>
              <w:spacing w:line="240" w:lineRule="auto"/>
              <w:ind w:right="-72"/>
              <w:jc w:val="right"/>
              <w:rPr>
                <w:rFonts w:cs="Arial"/>
                <w:sz w:val="18"/>
                <w:szCs w:val="18"/>
              </w:rPr>
            </w:pPr>
          </w:p>
        </w:tc>
        <w:tc>
          <w:tcPr>
            <w:tcW w:w="1656" w:type="dxa"/>
          </w:tcPr>
          <w:p w:rsidR="00477BB2" w:rsidRPr="000A4849" w:rsidRDefault="00477BB2" w:rsidP="004E0237">
            <w:pPr>
              <w:spacing w:line="240" w:lineRule="auto"/>
              <w:ind w:right="-72"/>
              <w:jc w:val="right"/>
              <w:rPr>
                <w:rFonts w:cs="Arial"/>
                <w:sz w:val="18"/>
                <w:szCs w:val="18"/>
              </w:rPr>
            </w:pPr>
          </w:p>
        </w:tc>
      </w:tr>
      <w:tr w:rsidR="00477BB2" w:rsidRPr="000A4849" w:rsidTr="00FB4562">
        <w:tc>
          <w:tcPr>
            <w:tcW w:w="6523" w:type="dxa"/>
            <w:shd w:val="clear" w:color="auto" w:fill="auto"/>
            <w:vAlign w:val="bottom"/>
          </w:tcPr>
          <w:p w:rsidR="00477BB2" w:rsidRPr="000A4849" w:rsidRDefault="002A162E" w:rsidP="004E0237">
            <w:pPr>
              <w:spacing w:line="240" w:lineRule="auto"/>
              <w:ind w:left="967"/>
              <w:rPr>
                <w:rFonts w:cs="Arial"/>
                <w:sz w:val="18"/>
                <w:szCs w:val="18"/>
              </w:rPr>
            </w:pPr>
            <w:r w:rsidRPr="000A4849">
              <w:rPr>
                <w:rFonts w:cs="Arial"/>
                <w:sz w:val="18"/>
                <w:szCs w:val="18"/>
              </w:rPr>
              <w:t xml:space="preserve">   (Note 23</w:t>
            </w:r>
            <w:r w:rsidR="00477BB2" w:rsidRPr="000A4849">
              <w:rPr>
                <w:rFonts w:cs="Arial"/>
                <w:sz w:val="18"/>
                <w:szCs w:val="18"/>
              </w:rPr>
              <w:t>.3)</w:t>
            </w:r>
          </w:p>
        </w:tc>
        <w:tc>
          <w:tcPr>
            <w:tcW w:w="1656" w:type="dxa"/>
            <w:vAlign w:val="bottom"/>
          </w:tcPr>
          <w:p w:rsidR="00477BB2" w:rsidRPr="000A4849" w:rsidRDefault="00E258E8"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656"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(315,964)</w:t>
            </w:r>
          </w:p>
        </w:tc>
      </w:tr>
      <w:tr w:rsidR="00477BB2" w:rsidRPr="000A4849" w:rsidTr="00FB4562">
        <w:tc>
          <w:tcPr>
            <w:tcW w:w="6523" w:type="dxa"/>
            <w:shd w:val="clear" w:color="auto" w:fill="auto"/>
          </w:tcPr>
          <w:p w:rsidR="00477BB2" w:rsidRPr="000A4849" w:rsidRDefault="00477BB2" w:rsidP="004E0237">
            <w:pPr>
              <w:spacing w:line="240" w:lineRule="auto"/>
              <w:ind w:left="967"/>
              <w:rPr>
                <w:rFonts w:cs="Arial"/>
                <w:sz w:val="12"/>
                <w:szCs w:val="12"/>
                <w:u w:val="single"/>
              </w:rPr>
            </w:pPr>
          </w:p>
        </w:tc>
        <w:tc>
          <w:tcPr>
            <w:tcW w:w="1656" w:type="dxa"/>
          </w:tcPr>
          <w:p w:rsidR="00477BB2" w:rsidRPr="000A4849" w:rsidRDefault="00477BB2" w:rsidP="004E0237">
            <w:pPr>
              <w:spacing w:line="240" w:lineRule="auto"/>
              <w:ind w:right="-72"/>
              <w:jc w:val="right"/>
              <w:rPr>
                <w:rFonts w:cs="Arial"/>
                <w:sz w:val="12"/>
                <w:szCs w:val="12"/>
              </w:rPr>
            </w:pPr>
          </w:p>
        </w:tc>
        <w:tc>
          <w:tcPr>
            <w:tcW w:w="1656" w:type="dxa"/>
          </w:tcPr>
          <w:p w:rsidR="00477BB2" w:rsidRPr="000A4849" w:rsidRDefault="00477BB2" w:rsidP="004E0237">
            <w:pPr>
              <w:spacing w:line="240" w:lineRule="auto"/>
              <w:ind w:right="-72"/>
              <w:jc w:val="right"/>
              <w:rPr>
                <w:rFonts w:cs="Arial"/>
                <w:sz w:val="12"/>
                <w:szCs w:val="12"/>
              </w:rPr>
            </w:pPr>
          </w:p>
        </w:tc>
      </w:tr>
      <w:tr w:rsidR="00477BB2" w:rsidRPr="000A4849" w:rsidTr="00FB4562">
        <w:tc>
          <w:tcPr>
            <w:tcW w:w="6523" w:type="dxa"/>
            <w:shd w:val="clear" w:color="auto" w:fill="auto"/>
          </w:tcPr>
          <w:p w:rsidR="00477BB2" w:rsidRPr="000A4849" w:rsidRDefault="00477BB2" w:rsidP="004E0237">
            <w:pPr>
              <w:spacing w:line="240" w:lineRule="auto"/>
              <w:ind w:left="967"/>
              <w:rPr>
                <w:rFonts w:cs="Arial"/>
                <w:sz w:val="18"/>
                <w:szCs w:val="18"/>
                <w:u w:val="single"/>
              </w:rPr>
            </w:pPr>
            <w:r w:rsidRPr="000A4849">
              <w:rPr>
                <w:rFonts w:cs="Arial"/>
                <w:sz w:val="18"/>
                <w:szCs w:val="18"/>
              </w:rPr>
              <w:t>At 31 December</w:t>
            </w:r>
          </w:p>
        </w:tc>
        <w:tc>
          <w:tcPr>
            <w:tcW w:w="1656" w:type="dxa"/>
            <w:vAlign w:val="bottom"/>
          </w:tcPr>
          <w:p w:rsidR="00477BB2" w:rsidRPr="000A4849" w:rsidRDefault="00E258E8" w:rsidP="004E0237">
            <w:pPr>
              <w:pBdr>
                <w:bottom w:val="double" w:sz="4" w:space="1" w:color="auto"/>
              </w:pBdr>
              <w:spacing w:line="240" w:lineRule="auto"/>
              <w:ind w:right="-72"/>
              <w:jc w:val="right"/>
              <w:rPr>
                <w:rFonts w:cs="Arial"/>
                <w:sz w:val="18"/>
                <w:szCs w:val="18"/>
              </w:rPr>
            </w:pPr>
            <w:r w:rsidRPr="000A4849">
              <w:rPr>
                <w:rFonts w:cs="Arial"/>
                <w:sz w:val="18"/>
                <w:szCs w:val="18"/>
              </w:rPr>
              <w:t>4,018,001</w:t>
            </w:r>
          </w:p>
        </w:tc>
        <w:tc>
          <w:tcPr>
            <w:tcW w:w="1656"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4,018,001</w:t>
            </w:r>
          </w:p>
        </w:tc>
      </w:tr>
    </w:tbl>
    <w:p w:rsidR="0019634E" w:rsidRPr="000A4849" w:rsidRDefault="0019634E" w:rsidP="004E0237">
      <w:pPr>
        <w:spacing w:line="240" w:lineRule="auto"/>
        <w:rPr>
          <w:rFonts w:cs="Arial"/>
          <w:b/>
          <w:bCs/>
          <w:spacing w:val="-4"/>
          <w:sz w:val="18"/>
          <w:szCs w:val="22"/>
          <w:lang w:bidi="th-TH"/>
        </w:rPr>
      </w:pPr>
    </w:p>
    <w:p w:rsidR="000427BD" w:rsidRPr="000A4849" w:rsidRDefault="000427BD" w:rsidP="004E0237">
      <w:pPr>
        <w:spacing w:line="240" w:lineRule="auto"/>
        <w:rPr>
          <w:rFonts w:cs="Arial"/>
          <w:sz w:val="18"/>
          <w:szCs w:val="18"/>
        </w:rPr>
        <w:sectPr w:rsidR="000427BD" w:rsidRPr="000A4849" w:rsidSect="00B0639E">
          <w:pgSz w:w="11906" w:h="16838" w:code="9"/>
          <w:pgMar w:top="720" w:right="720" w:bottom="720" w:left="1350" w:header="706" w:footer="576" w:gutter="0"/>
          <w:cols w:space="720"/>
          <w:docGrid w:linePitch="272"/>
        </w:sectPr>
      </w:pPr>
      <w:r w:rsidRPr="000A4849">
        <w:rPr>
          <w:rFonts w:cs="Arial"/>
          <w:sz w:val="18"/>
          <w:szCs w:val="18"/>
        </w:rPr>
        <w:br w:type="page"/>
      </w:r>
    </w:p>
    <w:p w:rsidR="000427BD" w:rsidRPr="000A4849" w:rsidRDefault="000427BD"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0427BD" w:rsidRPr="000A4849" w:rsidRDefault="000427BD" w:rsidP="004E0237">
      <w:pPr>
        <w:tabs>
          <w:tab w:val="left" w:pos="1080"/>
        </w:tabs>
        <w:spacing w:line="240" w:lineRule="auto"/>
        <w:ind w:left="1080" w:hanging="540"/>
        <w:jc w:val="both"/>
        <w:rPr>
          <w:rFonts w:eastAsia="Angsana New" w:cs="Arial"/>
          <w:b/>
          <w:bCs/>
          <w:sz w:val="18"/>
          <w:szCs w:val="18"/>
        </w:rPr>
      </w:pPr>
    </w:p>
    <w:p w:rsidR="000427BD" w:rsidRPr="000A4849" w:rsidRDefault="000427BD" w:rsidP="004E0237">
      <w:pPr>
        <w:tabs>
          <w:tab w:val="left" w:pos="1080"/>
        </w:tabs>
        <w:spacing w:line="240" w:lineRule="auto"/>
        <w:ind w:left="1080" w:hanging="540"/>
        <w:jc w:val="both"/>
        <w:rPr>
          <w:rFonts w:eastAsia="Angsana New" w:cs="Arial"/>
          <w:b/>
          <w:bCs/>
          <w:sz w:val="18"/>
          <w:szCs w:val="18"/>
        </w:rPr>
      </w:pPr>
    </w:p>
    <w:p w:rsidR="000427BD" w:rsidRPr="000A4849" w:rsidRDefault="000427BD"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22"/>
          <w:lang w:bidi="th-TH"/>
        </w:rPr>
        <w:t>1</w:t>
      </w:r>
      <w:r w:rsidRPr="000A4849">
        <w:rPr>
          <w:rFonts w:eastAsia="Angsana New" w:cs="Arial"/>
          <w:b/>
          <w:bCs/>
          <w:sz w:val="18"/>
          <w:szCs w:val="22"/>
          <w:lang w:bidi="th-TH"/>
        </w:rPr>
        <w:tab/>
      </w:r>
      <w:r w:rsidRPr="000A4849">
        <w:rPr>
          <w:rFonts w:cs="Arial"/>
          <w:b/>
          <w:bCs/>
          <w:sz w:val="18"/>
          <w:szCs w:val="18"/>
        </w:rPr>
        <w:t xml:space="preserve">Investments in subsidiaries </w:t>
      </w:r>
      <w:r w:rsidRPr="000A4849">
        <w:rPr>
          <w:rFonts w:cs="Arial"/>
          <w:sz w:val="18"/>
          <w:szCs w:val="18"/>
        </w:rPr>
        <w:t>(Cont’d)</w:t>
      </w:r>
    </w:p>
    <w:p w:rsidR="000427BD" w:rsidRPr="000A4849" w:rsidRDefault="000427BD" w:rsidP="004E0237">
      <w:pPr>
        <w:autoSpaceDE w:val="0"/>
        <w:autoSpaceDN w:val="0"/>
        <w:adjustRightInd w:val="0"/>
        <w:spacing w:line="240" w:lineRule="auto"/>
        <w:ind w:left="1080"/>
        <w:rPr>
          <w:rFonts w:cs="Arial"/>
          <w:sz w:val="18"/>
          <w:szCs w:val="18"/>
        </w:rPr>
      </w:pPr>
    </w:p>
    <w:tbl>
      <w:tblPr>
        <w:tblW w:w="14415" w:type="dxa"/>
        <w:tblInd w:w="990" w:type="dxa"/>
        <w:tblLayout w:type="fixed"/>
        <w:tblLook w:val="04A0" w:firstRow="1" w:lastRow="0" w:firstColumn="1" w:lastColumn="0" w:noHBand="0" w:noVBand="1"/>
      </w:tblPr>
      <w:tblGrid>
        <w:gridCol w:w="3063"/>
        <w:gridCol w:w="1277"/>
        <w:gridCol w:w="3121"/>
        <w:gridCol w:w="1125"/>
        <w:gridCol w:w="1003"/>
        <w:gridCol w:w="1277"/>
        <w:gridCol w:w="1135"/>
        <w:gridCol w:w="1277"/>
        <w:gridCol w:w="1137"/>
      </w:tblGrid>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p>
        </w:tc>
        <w:tc>
          <w:tcPr>
            <w:tcW w:w="11352" w:type="dxa"/>
            <w:gridSpan w:val="8"/>
          </w:tcPr>
          <w:p w:rsidR="000427BD" w:rsidRPr="000A4849" w:rsidRDefault="000427BD"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Separate financial statements</w:t>
            </w:r>
          </w:p>
        </w:tc>
      </w:tr>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p>
        </w:tc>
        <w:tc>
          <w:tcPr>
            <w:tcW w:w="1277" w:type="dxa"/>
            <w:vAlign w:val="bottom"/>
          </w:tcPr>
          <w:p w:rsidR="000427BD" w:rsidRPr="000A4849" w:rsidRDefault="000427BD" w:rsidP="004E0237">
            <w:pPr>
              <w:spacing w:line="240" w:lineRule="auto"/>
              <w:ind w:right="-72"/>
              <w:jc w:val="center"/>
              <w:rPr>
                <w:rFonts w:cs="Arial"/>
                <w:b/>
                <w:bCs/>
                <w:sz w:val="16"/>
                <w:szCs w:val="16"/>
              </w:rPr>
            </w:pPr>
          </w:p>
        </w:tc>
        <w:tc>
          <w:tcPr>
            <w:tcW w:w="3121" w:type="dxa"/>
            <w:vAlign w:val="bottom"/>
          </w:tcPr>
          <w:p w:rsidR="000427BD" w:rsidRPr="000A4849" w:rsidRDefault="000427BD" w:rsidP="004E0237">
            <w:pPr>
              <w:spacing w:line="240" w:lineRule="auto"/>
              <w:ind w:right="-72"/>
              <w:jc w:val="center"/>
              <w:rPr>
                <w:rFonts w:cs="Arial"/>
                <w:b/>
                <w:bCs/>
                <w:sz w:val="16"/>
                <w:szCs w:val="16"/>
              </w:rPr>
            </w:pPr>
          </w:p>
        </w:tc>
        <w:tc>
          <w:tcPr>
            <w:tcW w:w="1125"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Paid-up</w:t>
            </w:r>
          </w:p>
        </w:tc>
        <w:tc>
          <w:tcPr>
            <w:tcW w:w="1003"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Proportion</w:t>
            </w:r>
          </w:p>
        </w:tc>
        <w:tc>
          <w:tcPr>
            <w:tcW w:w="127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Proportion</w:t>
            </w:r>
          </w:p>
        </w:tc>
        <w:tc>
          <w:tcPr>
            <w:tcW w:w="1135" w:type="dxa"/>
            <w:vAlign w:val="bottom"/>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Investment</w:t>
            </w:r>
          </w:p>
        </w:tc>
        <w:tc>
          <w:tcPr>
            <w:tcW w:w="1277" w:type="dxa"/>
          </w:tcPr>
          <w:p w:rsidR="000427BD" w:rsidRPr="000A4849" w:rsidRDefault="000427BD" w:rsidP="00995CBD">
            <w:pPr>
              <w:spacing w:line="240" w:lineRule="auto"/>
              <w:ind w:right="-72"/>
              <w:jc w:val="right"/>
              <w:rPr>
                <w:rFonts w:cs="Arial"/>
                <w:b/>
                <w:bCs/>
                <w:sz w:val="16"/>
                <w:lang w:bidi="th-TH"/>
              </w:rPr>
            </w:pPr>
            <w:r w:rsidRPr="000A4849">
              <w:rPr>
                <w:rFonts w:cs="Arial"/>
                <w:b/>
                <w:bCs/>
                <w:sz w:val="16"/>
                <w:lang w:bidi="th-TH"/>
              </w:rPr>
              <w:t>Allowance for</w:t>
            </w:r>
          </w:p>
        </w:tc>
        <w:tc>
          <w:tcPr>
            <w:tcW w:w="113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Net</w:t>
            </w:r>
          </w:p>
        </w:tc>
      </w:tr>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p>
        </w:tc>
        <w:tc>
          <w:tcPr>
            <w:tcW w:w="1277" w:type="dxa"/>
            <w:vAlign w:val="bottom"/>
          </w:tcPr>
          <w:p w:rsidR="000427BD" w:rsidRPr="000A4849" w:rsidRDefault="000427BD" w:rsidP="004E0237">
            <w:pPr>
              <w:spacing w:line="240" w:lineRule="auto"/>
              <w:ind w:right="-72"/>
              <w:jc w:val="center"/>
              <w:rPr>
                <w:rFonts w:cs="Arial"/>
                <w:b/>
                <w:bCs/>
                <w:sz w:val="16"/>
                <w:szCs w:val="16"/>
              </w:rPr>
            </w:pPr>
          </w:p>
        </w:tc>
        <w:tc>
          <w:tcPr>
            <w:tcW w:w="3121" w:type="dxa"/>
            <w:vAlign w:val="bottom"/>
          </w:tcPr>
          <w:p w:rsidR="000427BD" w:rsidRPr="000A4849" w:rsidRDefault="000427BD" w:rsidP="004E0237">
            <w:pPr>
              <w:spacing w:line="240" w:lineRule="auto"/>
              <w:ind w:right="-72"/>
              <w:jc w:val="center"/>
              <w:rPr>
                <w:rFonts w:cs="Arial"/>
                <w:b/>
                <w:bCs/>
                <w:sz w:val="16"/>
                <w:szCs w:val="16"/>
              </w:rPr>
            </w:pPr>
          </w:p>
        </w:tc>
        <w:tc>
          <w:tcPr>
            <w:tcW w:w="1125"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capital</w:t>
            </w:r>
          </w:p>
        </w:tc>
        <w:tc>
          <w:tcPr>
            <w:tcW w:w="1003"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of shares</w:t>
            </w:r>
          </w:p>
        </w:tc>
        <w:tc>
          <w:tcPr>
            <w:tcW w:w="127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of shares</w:t>
            </w:r>
          </w:p>
        </w:tc>
        <w:tc>
          <w:tcPr>
            <w:tcW w:w="1135" w:type="dxa"/>
            <w:vAlign w:val="bottom"/>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 at cost</w:t>
            </w:r>
          </w:p>
        </w:tc>
        <w:tc>
          <w:tcPr>
            <w:tcW w:w="1277" w:type="dxa"/>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impairment</w:t>
            </w:r>
          </w:p>
        </w:tc>
        <w:tc>
          <w:tcPr>
            <w:tcW w:w="113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investment</w:t>
            </w:r>
          </w:p>
        </w:tc>
      </w:tr>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p>
        </w:tc>
        <w:tc>
          <w:tcPr>
            <w:tcW w:w="1277" w:type="dxa"/>
            <w:vAlign w:val="bottom"/>
            <w:hideMark/>
          </w:tcPr>
          <w:p w:rsidR="000427BD" w:rsidRPr="000A4849" w:rsidRDefault="000427BD" w:rsidP="004E0237">
            <w:pPr>
              <w:spacing w:line="240" w:lineRule="auto"/>
              <w:ind w:right="-72"/>
              <w:jc w:val="center"/>
              <w:rPr>
                <w:rFonts w:cs="Arial"/>
                <w:b/>
                <w:bCs/>
                <w:sz w:val="16"/>
                <w:szCs w:val="16"/>
              </w:rPr>
            </w:pPr>
            <w:r w:rsidRPr="000A4849">
              <w:rPr>
                <w:rFonts w:cs="Arial"/>
                <w:b/>
                <w:bCs/>
                <w:sz w:val="16"/>
                <w:szCs w:val="16"/>
              </w:rPr>
              <w:t>Country of</w:t>
            </w:r>
          </w:p>
        </w:tc>
        <w:tc>
          <w:tcPr>
            <w:tcW w:w="3121" w:type="dxa"/>
            <w:vAlign w:val="bottom"/>
          </w:tcPr>
          <w:p w:rsidR="000427BD" w:rsidRPr="000A4849" w:rsidRDefault="000427BD" w:rsidP="004E0237">
            <w:pPr>
              <w:spacing w:line="240" w:lineRule="auto"/>
              <w:ind w:right="-72"/>
              <w:jc w:val="center"/>
              <w:rPr>
                <w:rFonts w:cs="Arial"/>
                <w:b/>
                <w:bCs/>
                <w:sz w:val="16"/>
                <w:szCs w:val="16"/>
              </w:rPr>
            </w:pPr>
          </w:p>
        </w:tc>
        <w:tc>
          <w:tcPr>
            <w:tcW w:w="1125"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Baht</w:t>
            </w:r>
          </w:p>
        </w:tc>
        <w:tc>
          <w:tcPr>
            <w:tcW w:w="1003"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held by</w:t>
            </w:r>
          </w:p>
        </w:tc>
        <w:tc>
          <w:tcPr>
            <w:tcW w:w="127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held by</w:t>
            </w:r>
          </w:p>
        </w:tc>
        <w:tc>
          <w:tcPr>
            <w:tcW w:w="1135" w:type="dxa"/>
            <w:vAlign w:val="bottom"/>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Baht</w:t>
            </w:r>
          </w:p>
        </w:tc>
        <w:tc>
          <w:tcPr>
            <w:tcW w:w="1277" w:type="dxa"/>
            <w:vAlign w:val="bottom"/>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Baht</w:t>
            </w:r>
          </w:p>
        </w:tc>
        <w:tc>
          <w:tcPr>
            <w:tcW w:w="1137" w:type="dxa"/>
            <w:vAlign w:val="bottom"/>
            <w:hideMark/>
          </w:tcPr>
          <w:p w:rsidR="000427BD" w:rsidRPr="000A4849" w:rsidRDefault="000427BD" w:rsidP="00995CBD">
            <w:pPr>
              <w:spacing w:line="240" w:lineRule="auto"/>
              <w:ind w:right="-72"/>
              <w:jc w:val="right"/>
              <w:rPr>
                <w:rFonts w:cs="Arial"/>
                <w:b/>
                <w:bCs/>
                <w:sz w:val="16"/>
                <w:szCs w:val="16"/>
              </w:rPr>
            </w:pPr>
            <w:r w:rsidRPr="000A4849">
              <w:rPr>
                <w:rFonts w:cs="Arial"/>
                <w:b/>
                <w:bCs/>
                <w:sz w:val="16"/>
                <w:szCs w:val="16"/>
              </w:rPr>
              <w:t>Baht</w:t>
            </w:r>
          </w:p>
        </w:tc>
      </w:tr>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p>
        </w:tc>
        <w:tc>
          <w:tcPr>
            <w:tcW w:w="1277" w:type="dxa"/>
            <w:vAlign w:val="bottom"/>
            <w:hideMark/>
          </w:tcPr>
          <w:p w:rsidR="000427BD" w:rsidRPr="000A4849" w:rsidRDefault="000427BD"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incorporation</w:t>
            </w:r>
          </w:p>
        </w:tc>
        <w:tc>
          <w:tcPr>
            <w:tcW w:w="3121" w:type="dxa"/>
            <w:vAlign w:val="bottom"/>
            <w:hideMark/>
          </w:tcPr>
          <w:p w:rsidR="000427BD" w:rsidRPr="000A4849" w:rsidRDefault="000427BD"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Business</w:t>
            </w:r>
          </w:p>
        </w:tc>
        <w:tc>
          <w:tcPr>
            <w:tcW w:w="1125" w:type="dxa"/>
            <w:vAlign w:val="bottom"/>
            <w:hideMark/>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Thousand</w:t>
            </w:r>
          </w:p>
        </w:tc>
        <w:tc>
          <w:tcPr>
            <w:tcW w:w="1003" w:type="dxa"/>
            <w:vAlign w:val="bottom"/>
            <w:hideMark/>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parent (%)</w:t>
            </w:r>
          </w:p>
        </w:tc>
        <w:tc>
          <w:tcPr>
            <w:tcW w:w="1277" w:type="dxa"/>
            <w:vAlign w:val="bottom"/>
            <w:hideMark/>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the Group (%)</w:t>
            </w:r>
          </w:p>
        </w:tc>
        <w:tc>
          <w:tcPr>
            <w:tcW w:w="1135" w:type="dxa"/>
            <w:vAlign w:val="bottom"/>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Thousand</w:t>
            </w:r>
          </w:p>
        </w:tc>
        <w:tc>
          <w:tcPr>
            <w:tcW w:w="1277" w:type="dxa"/>
            <w:vAlign w:val="bottom"/>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Thousand</w:t>
            </w:r>
          </w:p>
        </w:tc>
        <w:tc>
          <w:tcPr>
            <w:tcW w:w="1137" w:type="dxa"/>
            <w:vAlign w:val="bottom"/>
            <w:hideMark/>
          </w:tcPr>
          <w:p w:rsidR="000427BD" w:rsidRPr="000A4849" w:rsidRDefault="000427BD" w:rsidP="00995CBD">
            <w:pPr>
              <w:pBdr>
                <w:bottom w:val="single" w:sz="4" w:space="1" w:color="auto"/>
              </w:pBdr>
              <w:spacing w:line="240" w:lineRule="auto"/>
              <w:ind w:right="-72"/>
              <w:jc w:val="right"/>
              <w:rPr>
                <w:rFonts w:cs="Arial"/>
                <w:b/>
                <w:bCs/>
                <w:sz w:val="16"/>
                <w:szCs w:val="16"/>
              </w:rPr>
            </w:pPr>
            <w:r w:rsidRPr="000A4849">
              <w:rPr>
                <w:rFonts w:cs="Arial"/>
                <w:b/>
                <w:bCs/>
                <w:sz w:val="16"/>
                <w:szCs w:val="16"/>
              </w:rPr>
              <w:t>Thousand</w:t>
            </w:r>
          </w:p>
        </w:tc>
      </w:tr>
      <w:tr w:rsidR="000427BD" w:rsidRPr="000A4849" w:rsidTr="000427BD">
        <w:trPr>
          <w:cantSplit/>
        </w:trPr>
        <w:tc>
          <w:tcPr>
            <w:tcW w:w="3063" w:type="dxa"/>
          </w:tcPr>
          <w:p w:rsidR="000427BD" w:rsidRPr="000A4849" w:rsidRDefault="000427BD" w:rsidP="004E0237">
            <w:pPr>
              <w:pStyle w:val="Heading8"/>
              <w:keepNext w:val="0"/>
              <w:spacing w:line="240" w:lineRule="auto"/>
              <w:ind w:left="-18"/>
              <w:rPr>
                <w:rFonts w:ascii="Arial" w:hAnsi="Arial" w:cs="Arial"/>
                <w:sz w:val="16"/>
                <w:szCs w:val="16"/>
              </w:rPr>
            </w:pPr>
          </w:p>
        </w:tc>
        <w:tc>
          <w:tcPr>
            <w:tcW w:w="1277" w:type="dxa"/>
          </w:tcPr>
          <w:p w:rsidR="000427BD" w:rsidRPr="000A4849" w:rsidRDefault="000427BD" w:rsidP="004E0237">
            <w:pPr>
              <w:spacing w:line="240" w:lineRule="auto"/>
              <w:ind w:right="-72"/>
              <w:jc w:val="center"/>
              <w:rPr>
                <w:rFonts w:cs="Arial"/>
                <w:sz w:val="16"/>
                <w:szCs w:val="16"/>
              </w:rPr>
            </w:pPr>
          </w:p>
        </w:tc>
        <w:tc>
          <w:tcPr>
            <w:tcW w:w="3121" w:type="dxa"/>
          </w:tcPr>
          <w:p w:rsidR="000427BD" w:rsidRPr="000A4849" w:rsidRDefault="000427BD" w:rsidP="004E0237">
            <w:pPr>
              <w:spacing w:line="240" w:lineRule="auto"/>
              <w:ind w:right="-72"/>
              <w:rPr>
                <w:rFonts w:cs="Arial"/>
                <w:sz w:val="16"/>
                <w:szCs w:val="16"/>
              </w:rPr>
            </w:pPr>
          </w:p>
        </w:tc>
        <w:tc>
          <w:tcPr>
            <w:tcW w:w="1125" w:type="dxa"/>
          </w:tcPr>
          <w:p w:rsidR="000427BD" w:rsidRPr="000A4849" w:rsidRDefault="000427BD" w:rsidP="00FB4562">
            <w:pPr>
              <w:spacing w:line="240" w:lineRule="auto"/>
              <w:ind w:right="-72"/>
              <w:jc w:val="right"/>
              <w:rPr>
                <w:rFonts w:cs="Arial"/>
                <w:sz w:val="16"/>
                <w:szCs w:val="16"/>
              </w:rPr>
            </w:pPr>
          </w:p>
        </w:tc>
        <w:tc>
          <w:tcPr>
            <w:tcW w:w="1003" w:type="dxa"/>
          </w:tcPr>
          <w:p w:rsidR="000427BD" w:rsidRPr="000A4849" w:rsidRDefault="000427BD" w:rsidP="00FB4562">
            <w:pPr>
              <w:spacing w:line="240" w:lineRule="auto"/>
              <w:ind w:right="-72"/>
              <w:jc w:val="right"/>
              <w:rPr>
                <w:rFonts w:cs="Arial"/>
                <w:sz w:val="16"/>
                <w:szCs w:val="16"/>
              </w:rPr>
            </w:pPr>
          </w:p>
        </w:tc>
        <w:tc>
          <w:tcPr>
            <w:tcW w:w="1277" w:type="dxa"/>
          </w:tcPr>
          <w:p w:rsidR="000427BD" w:rsidRPr="000A4849" w:rsidRDefault="000427BD" w:rsidP="00FB4562">
            <w:pPr>
              <w:spacing w:line="240" w:lineRule="auto"/>
              <w:ind w:right="-72"/>
              <w:jc w:val="right"/>
              <w:rPr>
                <w:rFonts w:cs="Arial"/>
                <w:sz w:val="16"/>
                <w:szCs w:val="16"/>
              </w:rPr>
            </w:pPr>
          </w:p>
        </w:tc>
        <w:tc>
          <w:tcPr>
            <w:tcW w:w="1135" w:type="dxa"/>
          </w:tcPr>
          <w:p w:rsidR="000427BD" w:rsidRPr="000A4849" w:rsidRDefault="000427BD" w:rsidP="00FB4562">
            <w:pPr>
              <w:spacing w:line="240" w:lineRule="auto"/>
              <w:ind w:right="-72"/>
              <w:jc w:val="right"/>
              <w:rPr>
                <w:rFonts w:cs="Arial"/>
                <w:sz w:val="16"/>
                <w:szCs w:val="16"/>
              </w:rPr>
            </w:pPr>
          </w:p>
        </w:tc>
        <w:tc>
          <w:tcPr>
            <w:tcW w:w="1277" w:type="dxa"/>
          </w:tcPr>
          <w:p w:rsidR="000427BD" w:rsidRPr="000A4849" w:rsidRDefault="000427BD" w:rsidP="00FB4562">
            <w:pPr>
              <w:spacing w:line="240" w:lineRule="auto"/>
              <w:ind w:right="-72"/>
              <w:jc w:val="right"/>
              <w:rPr>
                <w:rFonts w:cs="Arial"/>
                <w:sz w:val="16"/>
                <w:szCs w:val="16"/>
              </w:rPr>
            </w:pPr>
          </w:p>
        </w:tc>
        <w:tc>
          <w:tcPr>
            <w:tcW w:w="1137" w:type="dxa"/>
          </w:tcPr>
          <w:p w:rsidR="000427BD" w:rsidRPr="000A4849" w:rsidRDefault="000427BD" w:rsidP="00FB4562">
            <w:pPr>
              <w:spacing w:line="240" w:lineRule="auto"/>
              <w:ind w:right="-72"/>
              <w:jc w:val="right"/>
              <w:rPr>
                <w:rFonts w:cs="Arial"/>
                <w:sz w:val="16"/>
                <w:szCs w:val="16"/>
              </w:rPr>
            </w:pPr>
          </w:p>
        </w:tc>
      </w:tr>
      <w:tr w:rsidR="000427BD" w:rsidRPr="000A4849" w:rsidTr="000427BD">
        <w:trPr>
          <w:cantSplit/>
        </w:trPr>
        <w:tc>
          <w:tcPr>
            <w:tcW w:w="3063" w:type="dxa"/>
          </w:tcPr>
          <w:p w:rsidR="000427BD" w:rsidRPr="000A4849" w:rsidRDefault="000427BD" w:rsidP="004E0237">
            <w:pPr>
              <w:spacing w:line="240" w:lineRule="auto"/>
              <w:ind w:left="-18"/>
              <w:rPr>
                <w:rFonts w:cs="Arial"/>
                <w:sz w:val="16"/>
                <w:szCs w:val="16"/>
              </w:rPr>
            </w:pPr>
            <w:r w:rsidRPr="000A4849">
              <w:rPr>
                <w:rFonts w:cs="Arial"/>
                <w:b/>
                <w:bCs/>
                <w:sz w:val="16"/>
                <w:szCs w:val="16"/>
              </w:rPr>
              <w:t>At 31 December 2020</w:t>
            </w:r>
          </w:p>
        </w:tc>
        <w:tc>
          <w:tcPr>
            <w:tcW w:w="1277" w:type="dxa"/>
          </w:tcPr>
          <w:p w:rsidR="000427BD" w:rsidRPr="000A4849" w:rsidRDefault="000427BD" w:rsidP="004E0237">
            <w:pPr>
              <w:spacing w:line="240" w:lineRule="auto"/>
              <w:ind w:right="-72"/>
              <w:jc w:val="center"/>
              <w:rPr>
                <w:rFonts w:cs="Arial"/>
                <w:sz w:val="16"/>
                <w:szCs w:val="16"/>
              </w:rPr>
            </w:pPr>
          </w:p>
        </w:tc>
        <w:tc>
          <w:tcPr>
            <w:tcW w:w="3121" w:type="dxa"/>
          </w:tcPr>
          <w:p w:rsidR="000427BD" w:rsidRPr="000A4849" w:rsidRDefault="000427BD" w:rsidP="004E0237">
            <w:pPr>
              <w:spacing w:line="240" w:lineRule="auto"/>
              <w:ind w:right="-72"/>
              <w:rPr>
                <w:rFonts w:cs="Arial"/>
                <w:sz w:val="16"/>
                <w:szCs w:val="16"/>
              </w:rPr>
            </w:pPr>
          </w:p>
        </w:tc>
        <w:tc>
          <w:tcPr>
            <w:tcW w:w="1125" w:type="dxa"/>
          </w:tcPr>
          <w:p w:rsidR="000427BD" w:rsidRPr="000A4849" w:rsidRDefault="000427BD" w:rsidP="00FB4562">
            <w:pPr>
              <w:spacing w:line="240" w:lineRule="auto"/>
              <w:ind w:right="-72"/>
              <w:jc w:val="right"/>
              <w:rPr>
                <w:rFonts w:cs="Arial"/>
                <w:sz w:val="16"/>
                <w:szCs w:val="16"/>
              </w:rPr>
            </w:pPr>
          </w:p>
        </w:tc>
        <w:tc>
          <w:tcPr>
            <w:tcW w:w="1003" w:type="dxa"/>
          </w:tcPr>
          <w:p w:rsidR="000427BD" w:rsidRPr="000A4849" w:rsidRDefault="000427BD" w:rsidP="00FB4562">
            <w:pPr>
              <w:spacing w:line="240" w:lineRule="auto"/>
              <w:ind w:right="-72"/>
              <w:jc w:val="right"/>
              <w:rPr>
                <w:rFonts w:cs="Arial"/>
                <w:sz w:val="16"/>
                <w:szCs w:val="16"/>
              </w:rPr>
            </w:pPr>
          </w:p>
        </w:tc>
        <w:tc>
          <w:tcPr>
            <w:tcW w:w="1277" w:type="dxa"/>
          </w:tcPr>
          <w:p w:rsidR="000427BD" w:rsidRPr="000A4849" w:rsidRDefault="000427BD" w:rsidP="00FB4562">
            <w:pPr>
              <w:spacing w:line="240" w:lineRule="auto"/>
              <w:ind w:right="-72"/>
              <w:jc w:val="right"/>
              <w:rPr>
                <w:rFonts w:cs="Arial"/>
                <w:sz w:val="16"/>
                <w:szCs w:val="16"/>
              </w:rPr>
            </w:pPr>
          </w:p>
        </w:tc>
        <w:tc>
          <w:tcPr>
            <w:tcW w:w="1135" w:type="dxa"/>
          </w:tcPr>
          <w:p w:rsidR="000427BD" w:rsidRPr="000A4849" w:rsidRDefault="000427BD" w:rsidP="00FB4562">
            <w:pPr>
              <w:spacing w:line="240" w:lineRule="auto"/>
              <w:ind w:right="-72"/>
              <w:jc w:val="right"/>
              <w:rPr>
                <w:rFonts w:cs="Arial"/>
                <w:sz w:val="16"/>
                <w:szCs w:val="16"/>
              </w:rPr>
            </w:pPr>
          </w:p>
        </w:tc>
        <w:tc>
          <w:tcPr>
            <w:tcW w:w="1277" w:type="dxa"/>
          </w:tcPr>
          <w:p w:rsidR="000427BD" w:rsidRPr="000A4849" w:rsidRDefault="000427BD" w:rsidP="00FB4562">
            <w:pPr>
              <w:spacing w:line="240" w:lineRule="auto"/>
              <w:ind w:right="-72"/>
              <w:jc w:val="right"/>
              <w:rPr>
                <w:rFonts w:cs="Arial"/>
                <w:sz w:val="16"/>
                <w:szCs w:val="16"/>
              </w:rPr>
            </w:pPr>
          </w:p>
        </w:tc>
        <w:tc>
          <w:tcPr>
            <w:tcW w:w="1137" w:type="dxa"/>
          </w:tcPr>
          <w:p w:rsidR="000427BD" w:rsidRPr="000A4849" w:rsidRDefault="000427BD" w:rsidP="00FB4562">
            <w:pPr>
              <w:spacing w:line="240" w:lineRule="auto"/>
              <w:ind w:right="-72"/>
              <w:jc w:val="right"/>
              <w:rPr>
                <w:rFonts w:cs="Arial"/>
                <w:sz w:val="16"/>
                <w:szCs w:val="16"/>
              </w:rPr>
            </w:pPr>
          </w:p>
        </w:tc>
      </w:tr>
      <w:tr w:rsidR="000427BD" w:rsidRPr="000A4849" w:rsidTr="000427BD">
        <w:trPr>
          <w:cantSplit/>
        </w:trPr>
        <w:tc>
          <w:tcPr>
            <w:tcW w:w="3063" w:type="dxa"/>
          </w:tcPr>
          <w:p w:rsidR="000427BD" w:rsidRPr="000A4849" w:rsidRDefault="000427BD" w:rsidP="004E0237">
            <w:pPr>
              <w:pStyle w:val="Heading8"/>
              <w:keepNext w:val="0"/>
              <w:spacing w:line="240" w:lineRule="auto"/>
              <w:ind w:left="-18"/>
              <w:rPr>
                <w:rFonts w:ascii="Arial" w:hAnsi="Arial" w:cs="Arial"/>
                <w:sz w:val="8"/>
                <w:szCs w:val="8"/>
              </w:rPr>
            </w:pPr>
          </w:p>
        </w:tc>
        <w:tc>
          <w:tcPr>
            <w:tcW w:w="1277" w:type="dxa"/>
          </w:tcPr>
          <w:p w:rsidR="000427BD" w:rsidRPr="000A4849" w:rsidRDefault="000427BD" w:rsidP="004E0237">
            <w:pPr>
              <w:spacing w:line="240" w:lineRule="auto"/>
              <w:ind w:right="-72"/>
              <w:jc w:val="center"/>
              <w:rPr>
                <w:rFonts w:cs="Arial"/>
                <w:sz w:val="8"/>
                <w:szCs w:val="8"/>
              </w:rPr>
            </w:pPr>
          </w:p>
        </w:tc>
        <w:tc>
          <w:tcPr>
            <w:tcW w:w="3121" w:type="dxa"/>
          </w:tcPr>
          <w:p w:rsidR="000427BD" w:rsidRPr="000A4849" w:rsidRDefault="000427BD" w:rsidP="004E0237">
            <w:pPr>
              <w:spacing w:line="240" w:lineRule="auto"/>
              <w:ind w:right="-72"/>
              <w:rPr>
                <w:rFonts w:cs="Arial"/>
                <w:sz w:val="8"/>
                <w:szCs w:val="8"/>
              </w:rPr>
            </w:pPr>
          </w:p>
        </w:tc>
        <w:tc>
          <w:tcPr>
            <w:tcW w:w="1125" w:type="dxa"/>
          </w:tcPr>
          <w:p w:rsidR="000427BD" w:rsidRPr="000A4849" w:rsidRDefault="000427BD" w:rsidP="00FB4562">
            <w:pPr>
              <w:spacing w:line="240" w:lineRule="auto"/>
              <w:ind w:right="-72"/>
              <w:jc w:val="right"/>
              <w:rPr>
                <w:rFonts w:cs="Arial"/>
                <w:sz w:val="8"/>
                <w:szCs w:val="8"/>
              </w:rPr>
            </w:pPr>
          </w:p>
        </w:tc>
        <w:tc>
          <w:tcPr>
            <w:tcW w:w="1003" w:type="dxa"/>
          </w:tcPr>
          <w:p w:rsidR="000427BD" w:rsidRPr="000A4849" w:rsidRDefault="000427BD" w:rsidP="00FB4562">
            <w:pPr>
              <w:spacing w:line="240" w:lineRule="auto"/>
              <w:ind w:right="-72"/>
              <w:jc w:val="right"/>
              <w:rPr>
                <w:rFonts w:cs="Arial"/>
                <w:sz w:val="8"/>
                <w:szCs w:val="8"/>
              </w:rPr>
            </w:pPr>
          </w:p>
        </w:tc>
        <w:tc>
          <w:tcPr>
            <w:tcW w:w="1277" w:type="dxa"/>
          </w:tcPr>
          <w:p w:rsidR="000427BD" w:rsidRPr="000A4849" w:rsidRDefault="000427BD" w:rsidP="00FB4562">
            <w:pPr>
              <w:spacing w:line="240" w:lineRule="auto"/>
              <w:ind w:right="-72"/>
              <w:jc w:val="right"/>
              <w:rPr>
                <w:rFonts w:cs="Arial"/>
                <w:sz w:val="8"/>
                <w:szCs w:val="8"/>
              </w:rPr>
            </w:pPr>
          </w:p>
        </w:tc>
        <w:tc>
          <w:tcPr>
            <w:tcW w:w="1135" w:type="dxa"/>
          </w:tcPr>
          <w:p w:rsidR="000427BD" w:rsidRPr="000A4849" w:rsidRDefault="000427BD" w:rsidP="00FB4562">
            <w:pPr>
              <w:spacing w:line="240" w:lineRule="auto"/>
              <w:ind w:right="-72"/>
              <w:jc w:val="right"/>
              <w:rPr>
                <w:rFonts w:cs="Arial"/>
                <w:sz w:val="8"/>
                <w:szCs w:val="8"/>
              </w:rPr>
            </w:pPr>
          </w:p>
        </w:tc>
        <w:tc>
          <w:tcPr>
            <w:tcW w:w="1277" w:type="dxa"/>
          </w:tcPr>
          <w:p w:rsidR="000427BD" w:rsidRPr="000A4849" w:rsidRDefault="000427BD" w:rsidP="00FB4562">
            <w:pPr>
              <w:spacing w:line="240" w:lineRule="auto"/>
              <w:ind w:right="-72"/>
              <w:jc w:val="right"/>
              <w:rPr>
                <w:rFonts w:cs="Arial"/>
                <w:sz w:val="8"/>
                <w:szCs w:val="8"/>
              </w:rPr>
            </w:pPr>
          </w:p>
        </w:tc>
        <w:tc>
          <w:tcPr>
            <w:tcW w:w="1137" w:type="dxa"/>
          </w:tcPr>
          <w:p w:rsidR="000427BD" w:rsidRPr="000A4849" w:rsidRDefault="000427BD" w:rsidP="00FB4562">
            <w:pPr>
              <w:spacing w:line="240" w:lineRule="auto"/>
              <w:ind w:right="-72"/>
              <w:jc w:val="right"/>
              <w:rPr>
                <w:rFonts w:cs="Arial"/>
                <w:sz w:val="8"/>
                <w:szCs w:val="8"/>
              </w:rPr>
            </w:pPr>
          </w:p>
        </w:tc>
      </w:tr>
      <w:tr w:rsidR="000427BD" w:rsidRPr="000A4849" w:rsidTr="000427BD">
        <w:trPr>
          <w:cantSplit/>
        </w:trPr>
        <w:tc>
          <w:tcPr>
            <w:tcW w:w="3063" w:type="dxa"/>
            <w:hideMark/>
          </w:tcPr>
          <w:p w:rsidR="000427BD" w:rsidRPr="000A4849" w:rsidRDefault="000427BD" w:rsidP="004E0237">
            <w:pPr>
              <w:pStyle w:val="Heading8"/>
              <w:spacing w:line="240" w:lineRule="auto"/>
              <w:ind w:left="-18"/>
              <w:rPr>
                <w:rFonts w:ascii="Arial" w:hAnsi="Arial" w:cs="Arial"/>
                <w:sz w:val="16"/>
                <w:szCs w:val="16"/>
              </w:rPr>
            </w:pPr>
            <w:r w:rsidRPr="000A4849">
              <w:rPr>
                <w:rFonts w:ascii="Arial" w:hAnsi="Arial" w:cs="Arial"/>
                <w:sz w:val="16"/>
                <w:szCs w:val="16"/>
              </w:rPr>
              <w:t>Subsidiary</w:t>
            </w:r>
          </w:p>
        </w:tc>
        <w:tc>
          <w:tcPr>
            <w:tcW w:w="1277" w:type="dxa"/>
          </w:tcPr>
          <w:p w:rsidR="000427BD" w:rsidRPr="000A4849" w:rsidRDefault="000427BD" w:rsidP="004E0237">
            <w:pPr>
              <w:spacing w:line="240" w:lineRule="auto"/>
              <w:ind w:right="-72"/>
              <w:jc w:val="center"/>
              <w:rPr>
                <w:rFonts w:cs="Arial"/>
                <w:sz w:val="16"/>
                <w:szCs w:val="16"/>
              </w:rPr>
            </w:pPr>
          </w:p>
        </w:tc>
        <w:tc>
          <w:tcPr>
            <w:tcW w:w="3121" w:type="dxa"/>
          </w:tcPr>
          <w:p w:rsidR="000427BD" w:rsidRPr="000A4849" w:rsidRDefault="000427BD" w:rsidP="004E0237">
            <w:pPr>
              <w:spacing w:line="240" w:lineRule="auto"/>
              <w:ind w:right="-72"/>
              <w:rPr>
                <w:rFonts w:cs="Arial"/>
                <w:sz w:val="16"/>
                <w:szCs w:val="16"/>
              </w:rPr>
            </w:pPr>
          </w:p>
        </w:tc>
        <w:tc>
          <w:tcPr>
            <w:tcW w:w="1125" w:type="dxa"/>
          </w:tcPr>
          <w:p w:rsidR="000427BD" w:rsidRPr="000A4849" w:rsidRDefault="000427BD" w:rsidP="00FB4562">
            <w:pPr>
              <w:spacing w:line="240" w:lineRule="auto"/>
              <w:ind w:right="-72"/>
              <w:jc w:val="right"/>
              <w:rPr>
                <w:rFonts w:cs="Arial"/>
                <w:sz w:val="16"/>
                <w:szCs w:val="16"/>
              </w:rPr>
            </w:pPr>
          </w:p>
        </w:tc>
        <w:tc>
          <w:tcPr>
            <w:tcW w:w="1003" w:type="dxa"/>
          </w:tcPr>
          <w:p w:rsidR="000427BD" w:rsidRPr="000A4849" w:rsidRDefault="000427BD" w:rsidP="00FB4562">
            <w:pPr>
              <w:spacing w:line="240" w:lineRule="auto"/>
              <w:ind w:right="-72"/>
              <w:jc w:val="right"/>
              <w:rPr>
                <w:rFonts w:cs="Arial"/>
                <w:sz w:val="16"/>
                <w:szCs w:val="16"/>
                <w:lang w:bidi="th-TH"/>
              </w:rPr>
            </w:pPr>
          </w:p>
        </w:tc>
        <w:tc>
          <w:tcPr>
            <w:tcW w:w="1277" w:type="dxa"/>
          </w:tcPr>
          <w:p w:rsidR="000427BD" w:rsidRPr="000A4849" w:rsidRDefault="000427BD" w:rsidP="00FB4562">
            <w:pPr>
              <w:spacing w:line="240" w:lineRule="auto"/>
              <w:ind w:right="-72"/>
              <w:jc w:val="right"/>
              <w:rPr>
                <w:rFonts w:cs="Arial"/>
                <w:sz w:val="16"/>
                <w:szCs w:val="16"/>
                <w:cs/>
                <w:lang w:bidi="th-TH"/>
              </w:rPr>
            </w:pPr>
          </w:p>
        </w:tc>
        <w:tc>
          <w:tcPr>
            <w:tcW w:w="1135" w:type="dxa"/>
          </w:tcPr>
          <w:p w:rsidR="000427BD" w:rsidRPr="000A4849" w:rsidRDefault="000427BD" w:rsidP="00FB4562">
            <w:pPr>
              <w:spacing w:line="240" w:lineRule="auto"/>
              <w:ind w:right="-72"/>
              <w:jc w:val="right"/>
              <w:rPr>
                <w:rFonts w:cs="Arial"/>
                <w:sz w:val="16"/>
                <w:szCs w:val="16"/>
                <w:rtl/>
                <w:cs/>
              </w:rPr>
            </w:pPr>
          </w:p>
        </w:tc>
        <w:tc>
          <w:tcPr>
            <w:tcW w:w="1277" w:type="dxa"/>
          </w:tcPr>
          <w:p w:rsidR="000427BD" w:rsidRPr="000A4849" w:rsidRDefault="000427BD" w:rsidP="00FB4562">
            <w:pPr>
              <w:spacing w:line="240" w:lineRule="auto"/>
              <w:ind w:right="-72"/>
              <w:jc w:val="right"/>
              <w:rPr>
                <w:rFonts w:cs="Arial"/>
                <w:sz w:val="16"/>
                <w:szCs w:val="16"/>
                <w:rtl/>
                <w:cs/>
              </w:rPr>
            </w:pPr>
          </w:p>
        </w:tc>
        <w:tc>
          <w:tcPr>
            <w:tcW w:w="1137" w:type="dxa"/>
          </w:tcPr>
          <w:p w:rsidR="000427BD" w:rsidRPr="000A4849" w:rsidRDefault="000427BD" w:rsidP="00FB4562">
            <w:pPr>
              <w:spacing w:line="240" w:lineRule="auto"/>
              <w:ind w:right="-72"/>
              <w:jc w:val="right"/>
              <w:rPr>
                <w:rFonts w:cs="Arial"/>
                <w:sz w:val="16"/>
                <w:szCs w:val="16"/>
                <w:rtl/>
                <w:cs/>
              </w:rPr>
            </w:pPr>
          </w:p>
        </w:tc>
      </w:tr>
      <w:tr w:rsidR="000427BD" w:rsidRPr="000A4849" w:rsidTr="000427BD">
        <w:trPr>
          <w:cantSplit/>
        </w:trPr>
        <w:tc>
          <w:tcPr>
            <w:tcW w:w="3063" w:type="dxa"/>
            <w:vAlign w:val="bottom"/>
            <w:hideMark/>
          </w:tcPr>
          <w:p w:rsidR="000427BD" w:rsidRPr="000A4849" w:rsidRDefault="000427BD" w:rsidP="004E0237">
            <w:pPr>
              <w:spacing w:line="240" w:lineRule="auto"/>
              <w:ind w:left="-18"/>
              <w:rPr>
                <w:rFonts w:cs="Arial"/>
                <w:sz w:val="16"/>
                <w:szCs w:val="16"/>
              </w:rPr>
            </w:pPr>
            <w:r w:rsidRPr="000A4849">
              <w:rPr>
                <w:rFonts w:cs="Arial"/>
                <w:sz w:val="16"/>
                <w:szCs w:val="16"/>
              </w:rPr>
              <w:t>Prime Road Alternative Co., Ltd.</w:t>
            </w:r>
          </w:p>
        </w:tc>
        <w:tc>
          <w:tcPr>
            <w:tcW w:w="1277" w:type="dxa"/>
            <w:vAlign w:val="bottom"/>
            <w:hideMark/>
          </w:tcPr>
          <w:p w:rsidR="000427BD" w:rsidRPr="000A4849" w:rsidRDefault="000427BD" w:rsidP="004E0237">
            <w:pPr>
              <w:spacing w:line="240" w:lineRule="auto"/>
              <w:ind w:right="-72"/>
              <w:jc w:val="center"/>
              <w:rPr>
                <w:rFonts w:cs="Arial"/>
                <w:sz w:val="16"/>
                <w:szCs w:val="16"/>
              </w:rPr>
            </w:pPr>
            <w:r w:rsidRPr="000A4849">
              <w:rPr>
                <w:rFonts w:cs="Arial"/>
                <w:sz w:val="16"/>
                <w:szCs w:val="16"/>
              </w:rPr>
              <w:t>Thailand</w:t>
            </w:r>
          </w:p>
        </w:tc>
        <w:tc>
          <w:tcPr>
            <w:tcW w:w="3121" w:type="dxa"/>
            <w:vAlign w:val="bottom"/>
            <w:hideMark/>
          </w:tcPr>
          <w:p w:rsidR="000427BD" w:rsidRPr="000A4849" w:rsidRDefault="000427BD" w:rsidP="004E0237">
            <w:pPr>
              <w:spacing w:line="240" w:lineRule="auto"/>
              <w:ind w:right="-72"/>
              <w:rPr>
                <w:rFonts w:cs="Arial"/>
                <w:sz w:val="16"/>
                <w:szCs w:val="16"/>
              </w:rPr>
            </w:pPr>
            <w:r w:rsidRPr="000A4849">
              <w:rPr>
                <w:rFonts w:cs="Arial"/>
                <w:sz w:val="16"/>
                <w:szCs w:val="16"/>
              </w:rPr>
              <w:t>Investment in renewable energy business</w:t>
            </w:r>
          </w:p>
        </w:tc>
        <w:tc>
          <w:tcPr>
            <w:tcW w:w="1125" w:type="dxa"/>
          </w:tcPr>
          <w:p w:rsidR="000427BD" w:rsidRPr="000A4849" w:rsidRDefault="000427BD" w:rsidP="00FB4562">
            <w:pPr>
              <w:spacing w:line="240" w:lineRule="auto"/>
              <w:ind w:right="-72"/>
              <w:jc w:val="right"/>
              <w:rPr>
                <w:rFonts w:cs="Arial"/>
                <w:sz w:val="16"/>
                <w:szCs w:val="16"/>
              </w:rPr>
            </w:pPr>
            <w:r w:rsidRPr="000A4849">
              <w:rPr>
                <w:rFonts w:cs="Arial"/>
                <w:sz w:val="16"/>
                <w:szCs w:val="16"/>
              </w:rPr>
              <w:t>4,018,003</w:t>
            </w:r>
          </w:p>
        </w:tc>
        <w:tc>
          <w:tcPr>
            <w:tcW w:w="1003" w:type="dxa"/>
          </w:tcPr>
          <w:p w:rsidR="000427BD" w:rsidRPr="000A4849" w:rsidRDefault="000427BD" w:rsidP="00FB4562">
            <w:pPr>
              <w:spacing w:line="240" w:lineRule="auto"/>
              <w:ind w:right="-72"/>
              <w:jc w:val="right"/>
              <w:rPr>
                <w:rFonts w:cs="Arial"/>
                <w:sz w:val="16"/>
                <w:szCs w:val="16"/>
                <w:cs/>
              </w:rPr>
            </w:pPr>
            <w:r w:rsidRPr="000A4849">
              <w:rPr>
                <w:rFonts w:cs="Arial"/>
                <w:sz w:val="16"/>
                <w:szCs w:val="16"/>
              </w:rPr>
              <w:t>99.99</w:t>
            </w:r>
          </w:p>
        </w:tc>
        <w:tc>
          <w:tcPr>
            <w:tcW w:w="1277" w:type="dxa"/>
          </w:tcPr>
          <w:p w:rsidR="000427BD" w:rsidRPr="000A4849" w:rsidRDefault="000427BD" w:rsidP="00FB4562">
            <w:pPr>
              <w:spacing w:line="240" w:lineRule="auto"/>
              <w:ind w:right="-72"/>
              <w:jc w:val="right"/>
              <w:rPr>
                <w:rFonts w:cs="Arial"/>
                <w:sz w:val="16"/>
                <w:szCs w:val="16"/>
                <w:cs/>
              </w:rPr>
            </w:pPr>
            <w:r w:rsidRPr="000A4849">
              <w:rPr>
                <w:rFonts w:cs="Arial"/>
                <w:sz w:val="16"/>
                <w:szCs w:val="16"/>
              </w:rPr>
              <w:t>99.99</w:t>
            </w:r>
          </w:p>
        </w:tc>
        <w:tc>
          <w:tcPr>
            <w:tcW w:w="1135"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4,018,001</w:t>
            </w:r>
          </w:p>
        </w:tc>
        <w:tc>
          <w:tcPr>
            <w:tcW w:w="1277"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w:t>
            </w:r>
          </w:p>
        </w:tc>
        <w:tc>
          <w:tcPr>
            <w:tcW w:w="1137"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4,018,001</w:t>
            </w:r>
          </w:p>
        </w:tc>
      </w:tr>
      <w:tr w:rsidR="00FB4562" w:rsidRPr="000A4849" w:rsidTr="004E0237">
        <w:trPr>
          <w:cantSplit/>
        </w:trPr>
        <w:tc>
          <w:tcPr>
            <w:tcW w:w="3063" w:type="dxa"/>
          </w:tcPr>
          <w:p w:rsidR="00FB4562" w:rsidRPr="000A4849" w:rsidRDefault="00FB4562" w:rsidP="004E0237">
            <w:pPr>
              <w:spacing w:line="240" w:lineRule="auto"/>
              <w:ind w:left="-18"/>
              <w:rPr>
                <w:rFonts w:cs="Arial"/>
                <w:b/>
                <w:bCs/>
                <w:sz w:val="16"/>
                <w:szCs w:val="16"/>
              </w:rPr>
            </w:pPr>
          </w:p>
        </w:tc>
        <w:tc>
          <w:tcPr>
            <w:tcW w:w="1277" w:type="dxa"/>
          </w:tcPr>
          <w:p w:rsidR="00FB4562" w:rsidRPr="000A4849" w:rsidRDefault="00FB4562" w:rsidP="004E0237">
            <w:pPr>
              <w:spacing w:line="240" w:lineRule="auto"/>
              <w:ind w:right="-72"/>
              <w:jc w:val="center"/>
              <w:rPr>
                <w:rFonts w:cs="Arial"/>
                <w:sz w:val="16"/>
                <w:szCs w:val="16"/>
              </w:rPr>
            </w:pPr>
          </w:p>
        </w:tc>
        <w:tc>
          <w:tcPr>
            <w:tcW w:w="3121" w:type="dxa"/>
          </w:tcPr>
          <w:p w:rsidR="00FB4562" w:rsidRPr="000A4849" w:rsidRDefault="00FB4562" w:rsidP="004E0237">
            <w:pPr>
              <w:spacing w:line="240" w:lineRule="auto"/>
              <w:ind w:right="-72"/>
              <w:rPr>
                <w:rFonts w:cs="Arial"/>
                <w:sz w:val="16"/>
                <w:szCs w:val="16"/>
              </w:rPr>
            </w:pPr>
          </w:p>
        </w:tc>
        <w:tc>
          <w:tcPr>
            <w:tcW w:w="1125" w:type="dxa"/>
          </w:tcPr>
          <w:p w:rsidR="00FB4562" w:rsidRPr="000A4849" w:rsidRDefault="00FB4562" w:rsidP="00FB4562">
            <w:pPr>
              <w:spacing w:line="240" w:lineRule="auto"/>
              <w:ind w:right="-72"/>
              <w:jc w:val="right"/>
              <w:rPr>
                <w:rFonts w:cs="Arial"/>
                <w:sz w:val="16"/>
                <w:szCs w:val="16"/>
              </w:rPr>
            </w:pPr>
          </w:p>
        </w:tc>
        <w:tc>
          <w:tcPr>
            <w:tcW w:w="1003" w:type="dxa"/>
          </w:tcPr>
          <w:p w:rsidR="00FB4562" w:rsidRPr="000A4849" w:rsidRDefault="00FB4562" w:rsidP="00FB4562">
            <w:pPr>
              <w:spacing w:line="240" w:lineRule="auto"/>
              <w:ind w:right="-72"/>
              <w:jc w:val="right"/>
              <w:rPr>
                <w:rFonts w:cs="Arial"/>
                <w:sz w:val="16"/>
                <w:szCs w:val="16"/>
              </w:rPr>
            </w:pPr>
          </w:p>
        </w:tc>
        <w:tc>
          <w:tcPr>
            <w:tcW w:w="1277" w:type="dxa"/>
          </w:tcPr>
          <w:p w:rsidR="00FB4562" w:rsidRPr="000A4849" w:rsidRDefault="00FB4562" w:rsidP="00FB4562">
            <w:pPr>
              <w:spacing w:line="240" w:lineRule="auto"/>
              <w:ind w:right="-72"/>
              <w:jc w:val="right"/>
              <w:rPr>
                <w:rFonts w:cs="Arial"/>
                <w:sz w:val="16"/>
                <w:szCs w:val="16"/>
              </w:rPr>
            </w:pPr>
          </w:p>
        </w:tc>
        <w:tc>
          <w:tcPr>
            <w:tcW w:w="1135" w:type="dxa"/>
          </w:tcPr>
          <w:p w:rsidR="00FB4562" w:rsidRPr="000A4849" w:rsidRDefault="00FB4562" w:rsidP="00995CBD">
            <w:pPr>
              <w:spacing w:line="240" w:lineRule="auto"/>
              <w:ind w:right="-72"/>
              <w:jc w:val="right"/>
              <w:rPr>
                <w:rFonts w:cs="Arial"/>
                <w:sz w:val="16"/>
                <w:szCs w:val="16"/>
              </w:rPr>
            </w:pPr>
          </w:p>
        </w:tc>
        <w:tc>
          <w:tcPr>
            <w:tcW w:w="1277" w:type="dxa"/>
          </w:tcPr>
          <w:p w:rsidR="00FB4562" w:rsidRPr="000A4849" w:rsidRDefault="00FB4562" w:rsidP="00995CBD">
            <w:pPr>
              <w:spacing w:line="240" w:lineRule="auto"/>
              <w:ind w:right="-72"/>
              <w:jc w:val="right"/>
              <w:rPr>
                <w:rFonts w:cs="Arial"/>
                <w:sz w:val="16"/>
                <w:szCs w:val="16"/>
              </w:rPr>
            </w:pPr>
          </w:p>
        </w:tc>
        <w:tc>
          <w:tcPr>
            <w:tcW w:w="1137" w:type="dxa"/>
          </w:tcPr>
          <w:p w:rsidR="00FB4562" w:rsidRPr="000A4849" w:rsidRDefault="00FB4562" w:rsidP="00995CBD">
            <w:pPr>
              <w:spacing w:line="240" w:lineRule="auto"/>
              <w:ind w:right="-72"/>
              <w:jc w:val="right"/>
              <w:rPr>
                <w:rFonts w:cs="Arial"/>
                <w:sz w:val="16"/>
                <w:szCs w:val="16"/>
              </w:rPr>
            </w:pPr>
          </w:p>
        </w:tc>
      </w:tr>
      <w:tr w:rsidR="000427BD" w:rsidRPr="000A4849" w:rsidTr="004E0237">
        <w:trPr>
          <w:cantSplit/>
        </w:trPr>
        <w:tc>
          <w:tcPr>
            <w:tcW w:w="3063" w:type="dxa"/>
          </w:tcPr>
          <w:p w:rsidR="000427BD" w:rsidRPr="000A4849" w:rsidRDefault="000427BD" w:rsidP="004E0237">
            <w:pPr>
              <w:spacing w:line="240" w:lineRule="auto"/>
              <w:ind w:left="-18"/>
              <w:rPr>
                <w:rFonts w:cs="Arial"/>
                <w:sz w:val="16"/>
                <w:szCs w:val="16"/>
              </w:rPr>
            </w:pPr>
            <w:r w:rsidRPr="000A4849">
              <w:rPr>
                <w:rFonts w:cs="Arial"/>
                <w:b/>
                <w:bCs/>
                <w:sz w:val="16"/>
                <w:szCs w:val="16"/>
              </w:rPr>
              <w:t>At 31 December 2019</w:t>
            </w:r>
          </w:p>
        </w:tc>
        <w:tc>
          <w:tcPr>
            <w:tcW w:w="1277" w:type="dxa"/>
          </w:tcPr>
          <w:p w:rsidR="000427BD" w:rsidRPr="000A4849" w:rsidRDefault="000427BD" w:rsidP="004E0237">
            <w:pPr>
              <w:spacing w:line="240" w:lineRule="auto"/>
              <w:ind w:right="-72"/>
              <w:jc w:val="center"/>
              <w:rPr>
                <w:rFonts w:cs="Arial"/>
                <w:sz w:val="16"/>
                <w:szCs w:val="16"/>
              </w:rPr>
            </w:pPr>
          </w:p>
        </w:tc>
        <w:tc>
          <w:tcPr>
            <w:tcW w:w="3121" w:type="dxa"/>
          </w:tcPr>
          <w:p w:rsidR="000427BD" w:rsidRPr="000A4849" w:rsidRDefault="000427BD" w:rsidP="004E0237">
            <w:pPr>
              <w:spacing w:line="240" w:lineRule="auto"/>
              <w:ind w:right="-72"/>
              <w:rPr>
                <w:rFonts w:cs="Arial"/>
                <w:sz w:val="16"/>
                <w:szCs w:val="16"/>
              </w:rPr>
            </w:pPr>
          </w:p>
        </w:tc>
        <w:tc>
          <w:tcPr>
            <w:tcW w:w="1125" w:type="dxa"/>
          </w:tcPr>
          <w:p w:rsidR="000427BD" w:rsidRPr="000A4849" w:rsidRDefault="000427BD" w:rsidP="00FB4562">
            <w:pPr>
              <w:spacing w:line="240" w:lineRule="auto"/>
              <w:ind w:right="-72"/>
              <w:jc w:val="right"/>
              <w:rPr>
                <w:rFonts w:cs="Arial"/>
                <w:sz w:val="16"/>
                <w:szCs w:val="16"/>
              </w:rPr>
            </w:pPr>
          </w:p>
        </w:tc>
        <w:tc>
          <w:tcPr>
            <w:tcW w:w="1003" w:type="dxa"/>
          </w:tcPr>
          <w:p w:rsidR="000427BD" w:rsidRPr="000A4849" w:rsidRDefault="000427BD" w:rsidP="00FB4562">
            <w:pPr>
              <w:spacing w:line="240" w:lineRule="auto"/>
              <w:ind w:right="-72"/>
              <w:jc w:val="right"/>
              <w:rPr>
                <w:rFonts w:cs="Arial"/>
                <w:sz w:val="16"/>
                <w:szCs w:val="16"/>
              </w:rPr>
            </w:pPr>
          </w:p>
        </w:tc>
        <w:tc>
          <w:tcPr>
            <w:tcW w:w="1277" w:type="dxa"/>
          </w:tcPr>
          <w:p w:rsidR="000427BD" w:rsidRPr="000A4849" w:rsidRDefault="000427BD" w:rsidP="00FB4562">
            <w:pPr>
              <w:spacing w:line="240" w:lineRule="auto"/>
              <w:ind w:right="-72"/>
              <w:jc w:val="right"/>
              <w:rPr>
                <w:rFonts w:cs="Arial"/>
                <w:sz w:val="16"/>
                <w:szCs w:val="16"/>
              </w:rPr>
            </w:pPr>
          </w:p>
        </w:tc>
        <w:tc>
          <w:tcPr>
            <w:tcW w:w="1135" w:type="dxa"/>
          </w:tcPr>
          <w:p w:rsidR="000427BD" w:rsidRPr="000A4849" w:rsidRDefault="000427BD" w:rsidP="00995CBD">
            <w:pPr>
              <w:spacing w:line="240" w:lineRule="auto"/>
              <w:ind w:right="-72"/>
              <w:jc w:val="right"/>
              <w:rPr>
                <w:rFonts w:cs="Arial"/>
                <w:sz w:val="16"/>
                <w:szCs w:val="16"/>
              </w:rPr>
            </w:pPr>
          </w:p>
        </w:tc>
        <w:tc>
          <w:tcPr>
            <w:tcW w:w="1277" w:type="dxa"/>
          </w:tcPr>
          <w:p w:rsidR="000427BD" w:rsidRPr="000A4849" w:rsidRDefault="000427BD" w:rsidP="00995CBD">
            <w:pPr>
              <w:spacing w:line="240" w:lineRule="auto"/>
              <w:ind w:right="-72"/>
              <w:jc w:val="right"/>
              <w:rPr>
                <w:rFonts w:cs="Arial"/>
                <w:sz w:val="16"/>
                <w:szCs w:val="16"/>
              </w:rPr>
            </w:pPr>
          </w:p>
        </w:tc>
        <w:tc>
          <w:tcPr>
            <w:tcW w:w="1137" w:type="dxa"/>
          </w:tcPr>
          <w:p w:rsidR="000427BD" w:rsidRPr="000A4849" w:rsidRDefault="000427BD" w:rsidP="00995CBD">
            <w:pPr>
              <w:spacing w:line="240" w:lineRule="auto"/>
              <w:ind w:right="-72"/>
              <w:jc w:val="right"/>
              <w:rPr>
                <w:rFonts w:cs="Arial"/>
                <w:sz w:val="16"/>
                <w:szCs w:val="16"/>
              </w:rPr>
            </w:pPr>
          </w:p>
        </w:tc>
      </w:tr>
      <w:tr w:rsidR="000427BD" w:rsidRPr="000A4849" w:rsidTr="004E0237">
        <w:trPr>
          <w:cantSplit/>
        </w:trPr>
        <w:tc>
          <w:tcPr>
            <w:tcW w:w="3063" w:type="dxa"/>
          </w:tcPr>
          <w:p w:rsidR="000427BD" w:rsidRPr="000A4849" w:rsidRDefault="000427BD" w:rsidP="004E0237">
            <w:pPr>
              <w:pStyle w:val="Heading8"/>
              <w:keepNext w:val="0"/>
              <w:spacing w:line="240" w:lineRule="auto"/>
              <w:ind w:left="-18"/>
              <w:rPr>
                <w:rFonts w:ascii="Arial" w:hAnsi="Arial" w:cs="Arial"/>
                <w:sz w:val="8"/>
                <w:szCs w:val="8"/>
              </w:rPr>
            </w:pPr>
          </w:p>
        </w:tc>
        <w:tc>
          <w:tcPr>
            <w:tcW w:w="1277" w:type="dxa"/>
          </w:tcPr>
          <w:p w:rsidR="000427BD" w:rsidRPr="000A4849" w:rsidRDefault="000427BD" w:rsidP="004E0237">
            <w:pPr>
              <w:spacing w:line="240" w:lineRule="auto"/>
              <w:ind w:right="-72"/>
              <w:jc w:val="center"/>
              <w:rPr>
                <w:rFonts w:cs="Arial"/>
                <w:sz w:val="8"/>
                <w:szCs w:val="8"/>
              </w:rPr>
            </w:pPr>
          </w:p>
        </w:tc>
        <w:tc>
          <w:tcPr>
            <w:tcW w:w="3121" w:type="dxa"/>
          </w:tcPr>
          <w:p w:rsidR="000427BD" w:rsidRPr="000A4849" w:rsidRDefault="000427BD" w:rsidP="004E0237">
            <w:pPr>
              <w:spacing w:line="240" w:lineRule="auto"/>
              <w:ind w:right="-72"/>
              <w:rPr>
                <w:rFonts w:cs="Arial"/>
                <w:sz w:val="8"/>
                <w:szCs w:val="8"/>
              </w:rPr>
            </w:pPr>
          </w:p>
        </w:tc>
        <w:tc>
          <w:tcPr>
            <w:tcW w:w="1125" w:type="dxa"/>
          </w:tcPr>
          <w:p w:rsidR="000427BD" w:rsidRPr="000A4849" w:rsidRDefault="000427BD" w:rsidP="00FB4562">
            <w:pPr>
              <w:spacing w:line="240" w:lineRule="auto"/>
              <w:ind w:right="-72"/>
              <w:jc w:val="right"/>
              <w:rPr>
                <w:rFonts w:cs="Arial"/>
                <w:sz w:val="8"/>
                <w:szCs w:val="8"/>
              </w:rPr>
            </w:pPr>
          </w:p>
        </w:tc>
        <w:tc>
          <w:tcPr>
            <w:tcW w:w="1003" w:type="dxa"/>
          </w:tcPr>
          <w:p w:rsidR="000427BD" w:rsidRPr="000A4849" w:rsidRDefault="000427BD" w:rsidP="00FB4562">
            <w:pPr>
              <w:spacing w:line="240" w:lineRule="auto"/>
              <w:ind w:right="-72"/>
              <w:jc w:val="right"/>
              <w:rPr>
                <w:rFonts w:cs="Arial"/>
                <w:sz w:val="8"/>
                <w:szCs w:val="8"/>
              </w:rPr>
            </w:pPr>
          </w:p>
        </w:tc>
        <w:tc>
          <w:tcPr>
            <w:tcW w:w="1277" w:type="dxa"/>
          </w:tcPr>
          <w:p w:rsidR="000427BD" w:rsidRPr="000A4849" w:rsidRDefault="000427BD" w:rsidP="00FB4562">
            <w:pPr>
              <w:spacing w:line="240" w:lineRule="auto"/>
              <w:ind w:right="-72"/>
              <w:jc w:val="right"/>
              <w:rPr>
                <w:rFonts w:cs="Arial"/>
                <w:sz w:val="8"/>
                <w:szCs w:val="8"/>
              </w:rPr>
            </w:pPr>
          </w:p>
        </w:tc>
        <w:tc>
          <w:tcPr>
            <w:tcW w:w="1135" w:type="dxa"/>
          </w:tcPr>
          <w:p w:rsidR="000427BD" w:rsidRPr="000A4849" w:rsidRDefault="000427BD" w:rsidP="00995CBD">
            <w:pPr>
              <w:spacing w:line="240" w:lineRule="auto"/>
              <w:ind w:right="-72"/>
              <w:jc w:val="right"/>
              <w:rPr>
                <w:rFonts w:cs="Arial"/>
                <w:sz w:val="8"/>
                <w:szCs w:val="8"/>
              </w:rPr>
            </w:pPr>
          </w:p>
        </w:tc>
        <w:tc>
          <w:tcPr>
            <w:tcW w:w="1277" w:type="dxa"/>
          </w:tcPr>
          <w:p w:rsidR="000427BD" w:rsidRPr="000A4849" w:rsidRDefault="000427BD" w:rsidP="00995CBD">
            <w:pPr>
              <w:spacing w:line="240" w:lineRule="auto"/>
              <w:ind w:right="-72"/>
              <w:jc w:val="right"/>
              <w:rPr>
                <w:rFonts w:cs="Arial"/>
                <w:sz w:val="8"/>
                <w:szCs w:val="8"/>
              </w:rPr>
            </w:pPr>
          </w:p>
        </w:tc>
        <w:tc>
          <w:tcPr>
            <w:tcW w:w="1137" w:type="dxa"/>
          </w:tcPr>
          <w:p w:rsidR="000427BD" w:rsidRPr="000A4849" w:rsidRDefault="000427BD" w:rsidP="00995CBD">
            <w:pPr>
              <w:spacing w:line="240" w:lineRule="auto"/>
              <w:ind w:right="-72"/>
              <w:jc w:val="right"/>
              <w:rPr>
                <w:rFonts w:cs="Arial"/>
                <w:sz w:val="8"/>
                <w:szCs w:val="8"/>
              </w:rPr>
            </w:pPr>
          </w:p>
        </w:tc>
      </w:tr>
      <w:tr w:rsidR="000427BD" w:rsidRPr="000A4849" w:rsidTr="004E0237">
        <w:trPr>
          <w:cantSplit/>
        </w:trPr>
        <w:tc>
          <w:tcPr>
            <w:tcW w:w="3063" w:type="dxa"/>
          </w:tcPr>
          <w:p w:rsidR="000427BD" w:rsidRPr="000A4849" w:rsidRDefault="000427BD" w:rsidP="004E0237">
            <w:pPr>
              <w:pStyle w:val="Heading8"/>
              <w:spacing w:line="240" w:lineRule="auto"/>
              <w:ind w:left="-18"/>
              <w:rPr>
                <w:rFonts w:ascii="Arial" w:hAnsi="Arial" w:cs="Arial"/>
                <w:sz w:val="16"/>
                <w:szCs w:val="16"/>
              </w:rPr>
            </w:pPr>
            <w:r w:rsidRPr="000A4849">
              <w:rPr>
                <w:rFonts w:ascii="Arial" w:hAnsi="Arial" w:cs="Arial"/>
                <w:sz w:val="16"/>
                <w:szCs w:val="16"/>
              </w:rPr>
              <w:t>Subsidiary</w:t>
            </w:r>
          </w:p>
        </w:tc>
        <w:tc>
          <w:tcPr>
            <w:tcW w:w="1277" w:type="dxa"/>
          </w:tcPr>
          <w:p w:rsidR="000427BD" w:rsidRPr="000A4849" w:rsidRDefault="000427BD" w:rsidP="004E0237">
            <w:pPr>
              <w:spacing w:line="240" w:lineRule="auto"/>
              <w:ind w:right="-72"/>
              <w:jc w:val="center"/>
              <w:rPr>
                <w:rFonts w:cs="Arial"/>
                <w:sz w:val="16"/>
                <w:szCs w:val="16"/>
              </w:rPr>
            </w:pPr>
          </w:p>
        </w:tc>
        <w:tc>
          <w:tcPr>
            <w:tcW w:w="3121" w:type="dxa"/>
          </w:tcPr>
          <w:p w:rsidR="000427BD" w:rsidRPr="000A4849" w:rsidRDefault="000427BD" w:rsidP="004E0237">
            <w:pPr>
              <w:spacing w:line="240" w:lineRule="auto"/>
              <w:ind w:right="-72"/>
              <w:rPr>
                <w:rFonts w:cs="Arial"/>
                <w:sz w:val="16"/>
                <w:szCs w:val="16"/>
              </w:rPr>
            </w:pPr>
          </w:p>
        </w:tc>
        <w:tc>
          <w:tcPr>
            <w:tcW w:w="1125" w:type="dxa"/>
          </w:tcPr>
          <w:p w:rsidR="000427BD" w:rsidRPr="000A4849" w:rsidRDefault="000427BD" w:rsidP="00FB4562">
            <w:pPr>
              <w:spacing w:line="240" w:lineRule="auto"/>
              <w:ind w:right="-72"/>
              <w:jc w:val="right"/>
              <w:rPr>
                <w:rFonts w:cs="Arial"/>
                <w:sz w:val="16"/>
                <w:szCs w:val="16"/>
              </w:rPr>
            </w:pPr>
          </w:p>
        </w:tc>
        <w:tc>
          <w:tcPr>
            <w:tcW w:w="1003" w:type="dxa"/>
          </w:tcPr>
          <w:p w:rsidR="000427BD" w:rsidRPr="000A4849" w:rsidRDefault="000427BD" w:rsidP="00FB4562">
            <w:pPr>
              <w:spacing w:line="240" w:lineRule="auto"/>
              <w:ind w:right="-72"/>
              <w:jc w:val="right"/>
              <w:rPr>
                <w:rFonts w:cs="Arial"/>
                <w:sz w:val="16"/>
                <w:szCs w:val="16"/>
                <w:lang w:bidi="th-TH"/>
              </w:rPr>
            </w:pPr>
          </w:p>
        </w:tc>
        <w:tc>
          <w:tcPr>
            <w:tcW w:w="1277" w:type="dxa"/>
          </w:tcPr>
          <w:p w:rsidR="000427BD" w:rsidRPr="000A4849" w:rsidRDefault="000427BD" w:rsidP="00FB4562">
            <w:pPr>
              <w:spacing w:line="240" w:lineRule="auto"/>
              <w:ind w:right="-72"/>
              <w:jc w:val="right"/>
              <w:rPr>
                <w:rFonts w:cs="Arial"/>
                <w:sz w:val="16"/>
                <w:szCs w:val="16"/>
                <w:cs/>
                <w:lang w:bidi="th-TH"/>
              </w:rPr>
            </w:pPr>
          </w:p>
        </w:tc>
        <w:tc>
          <w:tcPr>
            <w:tcW w:w="1135" w:type="dxa"/>
          </w:tcPr>
          <w:p w:rsidR="000427BD" w:rsidRPr="000A4849" w:rsidRDefault="000427BD" w:rsidP="00995CBD">
            <w:pPr>
              <w:spacing w:line="240" w:lineRule="auto"/>
              <w:ind w:right="-72"/>
              <w:jc w:val="right"/>
              <w:rPr>
                <w:rFonts w:cs="Arial"/>
                <w:sz w:val="16"/>
                <w:szCs w:val="16"/>
                <w:rtl/>
                <w:cs/>
              </w:rPr>
            </w:pPr>
          </w:p>
        </w:tc>
        <w:tc>
          <w:tcPr>
            <w:tcW w:w="1277" w:type="dxa"/>
          </w:tcPr>
          <w:p w:rsidR="000427BD" w:rsidRPr="000A4849" w:rsidRDefault="000427BD" w:rsidP="00995CBD">
            <w:pPr>
              <w:spacing w:line="240" w:lineRule="auto"/>
              <w:ind w:right="-72"/>
              <w:jc w:val="right"/>
              <w:rPr>
                <w:rFonts w:cs="Arial"/>
                <w:sz w:val="16"/>
                <w:szCs w:val="16"/>
                <w:rtl/>
                <w:cs/>
              </w:rPr>
            </w:pPr>
          </w:p>
        </w:tc>
        <w:tc>
          <w:tcPr>
            <w:tcW w:w="1137" w:type="dxa"/>
          </w:tcPr>
          <w:p w:rsidR="000427BD" w:rsidRPr="000A4849" w:rsidRDefault="000427BD" w:rsidP="00995CBD">
            <w:pPr>
              <w:spacing w:line="240" w:lineRule="auto"/>
              <w:ind w:right="-72"/>
              <w:jc w:val="right"/>
              <w:rPr>
                <w:rFonts w:cs="Arial"/>
                <w:sz w:val="16"/>
                <w:szCs w:val="16"/>
                <w:rtl/>
                <w:cs/>
              </w:rPr>
            </w:pPr>
          </w:p>
        </w:tc>
      </w:tr>
      <w:tr w:rsidR="000427BD" w:rsidRPr="000A4849" w:rsidTr="004E0237">
        <w:trPr>
          <w:cantSplit/>
        </w:trPr>
        <w:tc>
          <w:tcPr>
            <w:tcW w:w="3063" w:type="dxa"/>
            <w:vAlign w:val="bottom"/>
          </w:tcPr>
          <w:p w:rsidR="000427BD" w:rsidRPr="000A4849" w:rsidRDefault="000427BD" w:rsidP="004E0237">
            <w:pPr>
              <w:spacing w:line="240" w:lineRule="auto"/>
              <w:ind w:left="-18"/>
              <w:rPr>
                <w:rFonts w:cs="Arial"/>
                <w:sz w:val="16"/>
                <w:szCs w:val="16"/>
              </w:rPr>
            </w:pPr>
            <w:r w:rsidRPr="000A4849">
              <w:rPr>
                <w:rFonts w:cs="Arial"/>
                <w:sz w:val="16"/>
                <w:szCs w:val="16"/>
              </w:rPr>
              <w:t>Prime Road Alternative Co., Ltd.</w:t>
            </w:r>
          </w:p>
        </w:tc>
        <w:tc>
          <w:tcPr>
            <w:tcW w:w="1277" w:type="dxa"/>
            <w:vAlign w:val="bottom"/>
          </w:tcPr>
          <w:p w:rsidR="000427BD" w:rsidRPr="000A4849" w:rsidRDefault="000427BD" w:rsidP="004E0237">
            <w:pPr>
              <w:spacing w:line="240" w:lineRule="auto"/>
              <w:ind w:right="-72"/>
              <w:jc w:val="center"/>
              <w:rPr>
                <w:rFonts w:cs="Arial"/>
                <w:sz w:val="16"/>
                <w:szCs w:val="16"/>
              </w:rPr>
            </w:pPr>
            <w:r w:rsidRPr="000A4849">
              <w:rPr>
                <w:rFonts w:cs="Arial"/>
                <w:sz w:val="16"/>
                <w:szCs w:val="16"/>
              </w:rPr>
              <w:t>Thailand</w:t>
            </w:r>
          </w:p>
        </w:tc>
        <w:tc>
          <w:tcPr>
            <w:tcW w:w="3121" w:type="dxa"/>
            <w:vAlign w:val="bottom"/>
          </w:tcPr>
          <w:p w:rsidR="000427BD" w:rsidRPr="000A4849" w:rsidRDefault="000427BD" w:rsidP="004E0237">
            <w:pPr>
              <w:spacing w:line="240" w:lineRule="auto"/>
              <w:ind w:right="-72"/>
              <w:rPr>
                <w:rFonts w:cs="Arial"/>
                <w:sz w:val="16"/>
                <w:szCs w:val="16"/>
              </w:rPr>
            </w:pPr>
            <w:r w:rsidRPr="000A4849">
              <w:rPr>
                <w:rFonts w:cs="Arial"/>
                <w:sz w:val="16"/>
                <w:szCs w:val="16"/>
              </w:rPr>
              <w:t>Investment in renewable energy business</w:t>
            </w:r>
          </w:p>
        </w:tc>
        <w:tc>
          <w:tcPr>
            <w:tcW w:w="1125" w:type="dxa"/>
          </w:tcPr>
          <w:p w:rsidR="000427BD" w:rsidRPr="000A4849" w:rsidRDefault="000427BD" w:rsidP="00FB4562">
            <w:pPr>
              <w:spacing w:line="240" w:lineRule="auto"/>
              <w:ind w:right="-72"/>
              <w:jc w:val="right"/>
              <w:rPr>
                <w:rFonts w:cs="Arial"/>
                <w:sz w:val="16"/>
                <w:szCs w:val="16"/>
              </w:rPr>
            </w:pPr>
            <w:r w:rsidRPr="000A4849">
              <w:rPr>
                <w:rFonts w:cs="Arial"/>
                <w:sz w:val="16"/>
                <w:szCs w:val="16"/>
              </w:rPr>
              <w:t>4,018,003</w:t>
            </w:r>
          </w:p>
        </w:tc>
        <w:tc>
          <w:tcPr>
            <w:tcW w:w="1003" w:type="dxa"/>
          </w:tcPr>
          <w:p w:rsidR="000427BD" w:rsidRPr="000A4849" w:rsidRDefault="000427BD" w:rsidP="00FB4562">
            <w:pPr>
              <w:spacing w:line="240" w:lineRule="auto"/>
              <w:ind w:right="-72"/>
              <w:jc w:val="right"/>
              <w:rPr>
                <w:rFonts w:cs="Arial"/>
                <w:sz w:val="16"/>
                <w:szCs w:val="16"/>
                <w:cs/>
              </w:rPr>
            </w:pPr>
            <w:r w:rsidRPr="000A4849">
              <w:rPr>
                <w:rFonts w:cs="Arial"/>
                <w:sz w:val="16"/>
                <w:szCs w:val="16"/>
              </w:rPr>
              <w:t>99.99</w:t>
            </w:r>
          </w:p>
        </w:tc>
        <w:tc>
          <w:tcPr>
            <w:tcW w:w="1277" w:type="dxa"/>
          </w:tcPr>
          <w:p w:rsidR="000427BD" w:rsidRPr="000A4849" w:rsidRDefault="000427BD" w:rsidP="00FB4562">
            <w:pPr>
              <w:spacing w:line="240" w:lineRule="auto"/>
              <w:ind w:right="-72"/>
              <w:jc w:val="right"/>
              <w:rPr>
                <w:rFonts w:cs="Arial"/>
                <w:sz w:val="16"/>
                <w:szCs w:val="16"/>
                <w:cs/>
              </w:rPr>
            </w:pPr>
            <w:r w:rsidRPr="000A4849">
              <w:rPr>
                <w:rFonts w:cs="Arial"/>
                <w:sz w:val="16"/>
                <w:szCs w:val="16"/>
              </w:rPr>
              <w:t>99.99</w:t>
            </w:r>
          </w:p>
        </w:tc>
        <w:tc>
          <w:tcPr>
            <w:tcW w:w="1135"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4,018,001</w:t>
            </w:r>
          </w:p>
        </w:tc>
        <w:tc>
          <w:tcPr>
            <w:tcW w:w="1277"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w:t>
            </w:r>
          </w:p>
        </w:tc>
        <w:tc>
          <w:tcPr>
            <w:tcW w:w="1137" w:type="dxa"/>
          </w:tcPr>
          <w:p w:rsidR="000427BD" w:rsidRPr="000A4849" w:rsidRDefault="000427BD" w:rsidP="00995CBD">
            <w:pPr>
              <w:pBdr>
                <w:bottom w:val="double" w:sz="4" w:space="1" w:color="auto"/>
              </w:pBdr>
              <w:spacing w:line="240" w:lineRule="auto"/>
              <w:ind w:right="-72"/>
              <w:jc w:val="right"/>
              <w:rPr>
                <w:rFonts w:cs="Arial"/>
                <w:sz w:val="16"/>
                <w:szCs w:val="16"/>
                <w:rtl/>
                <w:cs/>
              </w:rPr>
            </w:pPr>
            <w:r w:rsidRPr="000A4849">
              <w:rPr>
                <w:rFonts w:cs="Arial"/>
                <w:sz w:val="16"/>
                <w:szCs w:val="16"/>
              </w:rPr>
              <w:t>4,018,001</w:t>
            </w:r>
          </w:p>
        </w:tc>
      </w:tr>
    </w:tbl>
    <w:p w:rsidR="000427BD" w:rsidRPr="000A4849" w:rsidRDefault="000427BD" w:rsidP="004E0237">
      <w:pPr>
        <w:spacing w:line="240" w:lineRule="auto"/>
        <w:rPr>
          <w:rFonts w:cs="Arial"/>
          <w:b/>
          <w:bCs/>
          <w:spacing w:val="-4"/>
          <w:sz w:val="18"/>
          <w:szCs w:val="22"/>
          <w:lang w:bidi="th-TH"/>
        </w:rPr>
        <w:sectPr w:rsidR="000427BD" w:rsidRPr="000A4849" w:rsidSect="000427BD">
          <w:pgSz w:w="16838" w:h="11906" w:orient="landscape" w:code="9"/>
          <w:pgMar w:top="1349" w:right="720" w:bottom="720" w:left="720" w:header="709" w:footer="578" w:gutter="0"/>
          <w:cols w:space="720"/>
          <w:docGrid w:linePitch="272"/>
        </w:sectPr>
      </w:pP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 xml:space="preserve">Investments in subsidiaries and associates </w:t>
      </w:r>
      <w:r w:rsidRPr="000A4849">
        <w:rPr>
          <w:rFonts w:cs="Arial"/>
          <w:sz w:val="18"/>
          <w:szCs w:val="18"/>
        </w:rPr>
        <w:t>(Cont’d)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cs="Arial"/>
          <w:b/>
          <w:bCs/>
          <w:sz w:val="18"/>
          <w:szCs w:val="18"/>
        </w:rPr>
      </w:pPr>
      <w:r w:rsidRPr="000A4849">
        <w:rPr>
          <w:rFonts w:eastAsia="Angsana New" w:cs="Arial"/>
          <w:b/>
          <w:bCs/>
          <w:sz w:val="18"/>
          <w:szCs w:val="18"/>
        </w:rPr>
        <w:t>18.</w:t>
      </w:r>
      <w:r w:rsidRPr="000A4849">
        <w:rPr>
          <w:rFonts w:eastAsia="Angsana New" w:cs="Arial"/>
          <w:b/>
          <w:bCs/>
          <w:sz w:val="18"/>
          <w:szCs w:val="18"/>
          <w:lang w:bidi="th-TH"/>
        </w:rPr>
        <w:t>1</w:t>
      </w:r>
      <w:r w:rsidRPr="000A4849">
        <w:rPr>
          <w:rFonts w:eastAsia="Angsana New" w:cs="Arial"/>
          <w:b/>
          <w:bCs/>
          <w:sz w:val="18"/>
          <w:szCs w:val="18"/>
          <w:lang w:bidi="th-TH"/>
        </w:rPr>
        <w:tab/>
      </w:r>
      <w:r w:rsidRPr="000A4849">
        <w:rPr>
          <w:rFonts w:cs="Arial"/>
          <w:b/>
          <w:bCs/>
          <w:sz w:val="18"/>
          <w:szCs w:val="18"/>
        </w:rPr>
        <w:t xml:space="preserve">Investments in subsidiaries </w:t>
      </w:r>
      <w:r w:rsidRPr="000A4849">
        <w:rPr>
          <w:rFonts w:cs="Arial"/>
          <w:sz w:val="18"/>
          <w:szCs w:val="18"/>
        </w:rPr>
        <w:t>(Cont’d)</w:t>
      </w:r>
    </w:p>
    <w:p w:rsidR="00477BB2" w:rsidRPr="000A4849" w:rsidRDefault="00477BB2" w:rsidP="004E0237">
      <w:pPr>
        <w:spacing w:line="240" w:lineRule="auto"/>
        <w:ind w:left="1080"/>
        <w:jc w:val="thaiDistribute"/>
        <w:rPr>
          <w:rFonts w:cs="Arial"/>
          <w:sz w:val="18"/>
          <w:szCs w:val="18"/>
        </w:rPr>
      </w:pPr>
    </w:p>
    <w:p w:rsidR="00477BB2" w:rsidRPr="000A4849" w:rsidRDefault="00477BB2" w:rsidP="004E0237">
      <w:pPr>
        <w:spacing w:line="240" w:lineRule="auto"/>
        <w:ind w:left="1080"/>
        <w:rPr>
          <w:rFonts w:cs="Arial"/>
          <w:b/>
          <w:bCs/>
          <w:sz w:val="18"/>
          <w:szCs w:val="18"/>
          <w:rtl/>
          <w:cs/>
          <w:lang w:val="en-US"/>
        </w:rPr>
      </w:pPr>
      <w:r w:rsidRPr="000A4849">
        <w:rPr>
          <w:rFonts w:cs="Arial"/>
          <w:b/>
          <w:bCs/>
          <w:sz w:val="18"/>
          <w:szCs w:val="18"/>
        </w:rPr>
        <w:t>Subsidiaries under Prime Road Alternative Co., Ltd.</w:t>
      </w:r>
    </w:p>
    <w:p w:rsidR="00477BB2" w:rsidRPr="000A4849" w:rsidRDefault="00477BB2" w:rsidP="004E0237">
      <w:pPr>
        <w:spacing w:line="240" w:lineRule="auto"/>
        <w:ind w:left="1080"/>
        <w:rPr>
          <w:rFonts w:cs="Arial"/>
          <w:sz w:val="18"/>
          <w:szCs w:val="18"/>
        </w:rPr>
      </w:pPr>
    </w:p>
    <w:tbl>
      <w:tblPr>
        <w:tblW w:w="9470" w:type="dxa"/>
        <w:tblLayout w:type="fixed"/>
        <w:tblLook w:val="04A0" w:firstRow="1" w:lastRow="0" w:firstColumn="1" w:lastColumn="0" w:noHBand="0" w:noVBand="1"/>
      </w:tblPr>
      <w:tblGrid>
        <w:gridCol w:w="3600"/>
        <w:gridCol w:w="1440"/>
        <w:gridCol w:w="2970"/>
        <w:gridCol w:w="1460"/>
      </w:tblGrid>
      <w:tr w:rsidR="00477BB2" w:rsidRPr="000A4849" w:rsidTr="00F01B26">
        <w:trPr>
          <w:trHeight w:val="20"/>
        </w:trPr>
        <w:tc>
          <w:tcPr>
            <w:tcW w:w="3600" w:type="dxa"/>
            <w:vAlign w:val="bottom"/>
          </w:tcPr>
          <w:p w:rsidR="00477BB2" w:rsidRPr="000A4849" w:rsidRDefault="00477BB2" w:rsidP="004E0237">
            <w:pPr>
              <w:pBdr>
                <w:bottom w:val="single" w:sz="4" w:space="1" w:color="auto"/>
              </w:pBdr>
              <w:spacing w:line="240" w:lineRule="auto"/>
              <w:ind w:left="971" w:right="-72"/>
              <w:jc w:val="center"/>
              <w:rPr>
                <w:rFonts w:cs="Arial"/>
                <w:b/>
                <w:bCs/>
                <w:sz w:val="16"/>
                <w:szCs w:val="16"/>
                <w:rtl/>
                <w:cs/>
              </w:rPr>
            </w:pPr>
            <w:r w:rsidRPr="000A4849">
              <w:rPr>
                <w:rFonts w:cs="Arial"/>
                <w:b/>
                <w:bCs/>
                <w:sz w:val="16"/>
                <w:szCs w:val="16"/>
              </w:rPr>
              <w:t>Subsidiaries</w:t>
            </w:r>
          </w:p>
        </w:tc>
        <w:tc>
          <w:tcPr>
            <w:tcW w:w="1440" w:type="dxa"/>
            <w:vAlign w:val="bottom"/>
            <w:hideMark/>
          </w:tcPr>
          <w:p w:rsidR="00477BB2" w:rsidRPr="000A4849" w:rsidRDefault="00477BB2" w:rsidP="004E0237">
            <w:pPr>
              <w:pBdr>
                <w:bottom w:val="single" w:sz="4" w:space="1" w:color="auto"/>
              </w:pBdr>
              <w:spacing w:line="240" w:lineRule="auto"/>
              <w:ind w:left="127" w:right="-72" w:hanging="127"/>
              <w:jc w:val="center"/>
              <w:rPr>
                <w:rFonts w:cs="Arial"/>
                <w:b/>
                <w:bCs/>
                <w:spacing w:val="-6"/>
                <w:sz w:val="16"/>
                <w:szCs w:val="16"/>
                <w:rtl/>
              </w:rPr>
            </w:pPr>
            <w:r w:rsidRPr="000A4849">
              <w:rPr>
                <w:rFonts w:cs="Arial"/>
                <w:b/>
                <w:bCs/>
                <w:sz w:val="16"/>
                <w:szCs w:val="16"/>
              </w:rPr>
              <w:t>Country of</w:t>
            </w:r>
          </w:p>
          <w:p w:rsidR="00477BB2" w:rsidRPr="000A4849" w:rsidRDefault="00477BB2" w:rsidP="004E0237">
            <w:pPr>
              <w:pBdr>
                <w:bottom w:val="single" w:sz="4" w:space="1" w:color="auto"/>
              </w:pBdr>
              <w:spacing w:line="240" w:lineRule="auto"/>
              <w:ind w:left="127" w:right="-72" w:hanging="127"/>
              <w:jc w:val="center"/>
              <w:rPr>
                <w:rFonts w:cs="Arial"/>
                <w:b/>
                <w:bCs/>
                <w:spacing w:val="-6"/>
                <w:sz w:val="16"/>
                <w:szCs w:val="16"/>
              </w:rPr>
            </w:pPr>
            <w:r w:rsidRPr="000A4849">
              <w:rPr>
                <w:rFonts w:cs="Arial"/>
                <w:b/>
                <w:bCs/>
                <w:sz w:val="16"/>
                <w:szCs w:val="16"/>
              </w:rPr>
              <w:t>incorporation</w:t>
            </w:r>
          </w:p>
        </w:tc>
        <w:tc>
          <w:tcPr>
            <w:tcW w:w="2970" w:type="dxa"/>
            <w:vAlign w:val="bottom"/>
            <w:hideMark/>
          </w:tcPr>
          <w:p w:rsidR="00477BB2" w:rsidRPr="000A4849" w:rsidRDefault="00477BB2" w:rsidP="004E0237">
            <w:pPr>
              <w:pBdr>
                <w:bottom w:val="single" w:sz="4" w:space="1" w:color="auto"/>
              </w:pBdr>
              <w:spacing w:line="240" w:lineRule="auto"/>
              <w:ind w:left="127" w:right="-72" w:hanging="127"/>
              <w:jc w:val="center"/>
              <w:rPr>
                <w:rFonts w:cs="Arial"/>
                <w:b/>
                <w:bCs/>
                <w:spacing w:val="-6"/>
                <w:sz w:val="16"/>
                <w:szCs w:val="16"/>
                <w:rtl/>
                <w:cs/>
              </w:rPr>
            </w:pPr>
            <w:r w:rsidRPr="000A4849">
              <w:rPr>
                <w:rFonts w:cs="Arial"/>
                <w:b/>
                <w:bCs/>
                <w:sz w:val="16"/>
                <w:szCs w:val="16"/>
              </w:rPr>
              <w:t>Business</w:t>
            </w:r>
          </w:p>
        </w:tc>
        <w:tc>
          <w:tcPr>
            <w:tcW w:w="1460" w:type="dxa"/>
            <w:vAlign w:val="bottom"/>
            <w:hideMark/>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Proportion of shares held by the Group (%)</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b/>
                <w:bCs/>
                <w:spacing w:val="-6"/>
                <w:sz w:val="12"/>
                <w:szCs w:val="12"/>
                <w:rtl/>
                <w:cs/>
              </w:rPr>
            </w:pPr>
          </w:p>
        </w:tc>
        <w:tc>
          <w:tcPr>
            <w:tcW w:w="1440" w:type="dxa"/>
          </w:tcPr>
          <w:p w:rsidR="00477BB2" w:rsidRPr="000A4849" w:rsidRDefault="00477BB2" w:rsidP="004E0237">
            <w:pPr>
              <w:spacing w:line="240" w:lineRule="auto"/>
              <w:ind w:left="127" w:right="-72" w:hanging="127"/>
              <w:jc w:val="center"/>
              <w:rPr>
                <w:rFonts w:cs="Arial"/>
                <w:sz w:val="12"/>
                <w:szCs w:val="12"/>
                <w:rtl/>
                <w:cs/>
              </w:rPr>
            </w:pPr>
          </w:p>
        </w:tc>
        <w:tc>
          <w:tcPr>
            <w:tcW w:w="2970" w:type="dxa"/>
          </w:tcPr>
          <w:p w:rsidR="00477BB2" w:rsidRPr="000A4849" w:rsidRDefault="00477BB2" w:rsidP="004E0237">
            <w:pPr>
              <w:spacing w:line="240" w:lineRule="auto"/>
              <w:ind w:left="127" w:right="-72" w:hanging="127"/>
              <w:rPr>
                <w:rFonts w:cs="Arial"/>
                <w:b/>
                <w:bCs/>
                <w:spacing w:val="-6"/>
                <w:sz w:val="12"/>
                <w:szCs w:val="12"/>
                <w:rtl/>
                <w:cs/>
              </w:rPr>
            </w:pPr>
          </w:p>
        </w:tc>
        <w:tc>
          <w:tcPr>
            <w:tcW w:w="1460" w:type="dxa"/>
          </w:tcPr>
          <w:p w:rsidR="00477BB2" w:rsidRPr="000A4849" w:rsidRDefault="00477BB2" w:rsidP="004E0237">
            <w:pPr>
              <w:spacing w:line="240" w:lineRule="auto"/>
              <w:ind w:right="-72"/>
              <w:jc w:val="center"/>
              <w:rPr>
                <w:rFonts w:cs="Arial"/>
                <w:sz w:val="12"/>
                <w:szCs w:val="12"/>
                <w:lang w:val="en-US"/>
              </w:rPr>
            </w:pP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pacing w:val="-6"/>
                <w:sz w:val="16"/>
                <w:szCs w:val="16"/>
                <w:rtl/>
                <w:cs/>
              </w:rPr>
            </w:pPr>
            <w:r w:rsidRPr="000A4849">
              <w:rPr>
                <w:rFonts w:cs="Arial"/>
                <w:spacing w:val="-6"/>
                <w:sz w:val="16"/>
                <w:szCs w:val="16"/>
              </w:rPr>
              <w:t>Prime Road Group Co., Ltd.</w:t>
            </w:r>
          </w:p>
        </w:tc>
        <w:tc>
          <w:tcPr>
            <w:tcW w:w="1440" w:type="dxa"/>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tcPr>
          <w:p w:rsidR="00477BB2" w:rsidRPr="000A4849" w:rsidRDefault="00477BB2" w:rsidP="004E0237">
            <w:pPr>
              <w:spacing w:line="240" w:lineRule="auto"/>
              <w:ind w:left="127" w:right="-72" w:hanging="127"/>
              <w:rPr>
                <w:rFonts w:cs="Arial"/>
                <w:sz w:val="16"/>
                <w:rtl/>
                <w:lang w:bidi="th-TH"/>
              </w:rPr>
            </w:pPr>
            <w:r w:rsidRPr="000A4849">
              <w:rPr>
                <w:rFonts w:cs="Arial"/>
                <w:sz w:val="16"/>
                <w:szCs w:val="16"/>
              </w:rPr>
              <w:t>Investment in renewable energy business</w:t>
            </w:r>
            <w:r w:rsidR="0084428A" w:rsidRPr="000A4849">
              <w:rPr>
                <w:rFonts w:cs="Arial"/>
                <w:sz w:val="16"/>
                <w:cs/>
                <w:lang w:bidi="th-TH"/>
              </w:rPr>
              <w:t xml:space="preserve"> </w:t>
            </w:r>
            <w:r w:rsidR="0084428A" w:rsidRPr="000A4849">
              <w:rPr>
                <w:rFonts w:cs="Arial"/>
                <w:sz w:val="16"/>
                <w:lang w:bidi="th-TH"/>
              </w:rPr>
              <w:t>and distribution of solar power plant equipment</w:t>
            </w:r>
          </w:p>
        </w:tc>
        <w:tc>
          <w:tcPr>
            <w:tcW w:w="1460" w:type="dxa"/>
          </w:tcPr>
          <w:p w:rsidR="00477BB2" w:rsidRPr="000A4849" w:rsidRDefault="00477BB2" w:rsidP="004E0237">
            <w:pPr>
              <w:spacing w:line="240" w:lineRule="auto"/>
              <w:ind w:right="-72"/>
              <w:jc w:val="center"/>
              <w:rPr>
                <w:rFonts w:cs="Arial"/>
                <w:sz w:val="16"/>
                <w:szCs w:val="16"/>
                <w:lang w:val="en-US"/>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rPr>
            </w:pPr>
            <w:r w:rsidRPr="000A4849">
              <w:rPr>
                <w:rFonts w:cs="Arial"/>
                <w:sz w:val="16"/>
                <w:szCs w:val="16"/>
              </w:rPr>
              <w:t>Prime Renewable Energy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108"/>
              <w:rPr>
                <w:rFonts w:cs="Arial"/>
                <w:sz w:val="16"/>
                <w:szCs w:val="16"/>
              </w:rPr>
            </w:pPr>
            <w:r w:rsidRPr="000A4849">
              <w:rPr>
                <w:rFonts w:cs="Arial"/>
                <w:sz w:val="16"/>
                <w:szCs w:val="16"/>
              </w:rPr>
              <w:t xml:space="preserve">Power Energy Development </w:t>
            </w:r>
          </w:p>
          <w:p w:rsidR="00477BB2" w:rsidRPr="000A4849" w:rsidRDefault="00477BB2" w:rsidP="004E0237">
            <w:pPr>
              <w:spacing w:line="240" w:lineRule="auto"/>
              <w:ind w:left="971" w:right="-108"/>
              <w:rPr>
                <w:rFonts w:cs="Arial"/>
                <w:sz w:val="16"/>
                <w:szCs w:val="16"/>
                <w:rtl/>
                <w:cs/>
              </w:rPr>
            </w:pPr>
            <w:r w:rsidRPr="000A4849">
              <w:rPr>
                <w:rFonts w:cs="Arial"/>
                <w:sz w:val="16"/>
                <w:szCs w:val="16"/>
              </w:rPr>
              <w:t xml:space="preserve">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lang w:eastAsia="en-GB"/>
              </w:rPr>
            </w:pPr>
            <w:r w:rsidRPr="000A4849">
              <w:rPr>
                <w:rFonts w:cs="Arial"/>
                <w:sz w:val="16"/>
                <w:szCs w:val="16"/>
              </w:rPr>
              <w:t>5 Amata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51.00</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rPr>
            </w:pPr>
            <w:r w:rsidRPr="000A4849">
              <w:rPr>
                <w:rFonts w:cs="Arial"/>
                <w:sz w:val="16"/>
                <w:szCs w:val="16"/>
              </w:rPr>
              <w:t>Ideal Solar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Pr>
            </w:pPr>
            <w:r w:rsidRPr="000A4849">
              <w:rPr>
                <w:rFonts w:cs="Arial"/>
                <w:sz w:val="16"/>
                <w:szCs w:val="16"/>
              </w:rPr>
              <w:t xml:space="preserve">Prime Renewable Development </w:t>
            </w:r>
          </w:p>
          <w:p w:rsidR="00477BB2" w:rsidRPr="000A4849" w:rsidRDefault="00477BB2" w:rsidP="004E0237">
            <w:pPr>
              <w:spacing w:line="240" w:lineRule="auto"/>
              <w:ind w:left="971" w:right="-72"/>
              <w:rPr>
                <w:rFonts w:cs="Arial"/>
                <w:sz w:val="16"/>
                <w:szCs w:val="16"/>
              </w:rPr>
            </w:pPr>
            <w:r w:rsidRPr="000A4849">
              <w:rPr>
                <w:rFonts w:cs="Arial"/>
                <w:sz w:val="16"/>
                <w:szCs w:val="16"/>
              </w:rPr>
              <w:t xml:space="preserve">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rPr>
            </w:pPr>
            <w:r w:rsidRPr="000A4849">
              <w:rPr>
                <w:rFonts w:cs="Arial"/>
                <w:sz w:val="16"/>
                <w:szCs w:val="16"/>
              </w:rPr>
              <w:t>Star Solar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lang w:eastAsia="en-GB"/>
              </w:rPr>
            </w:pPr>
            <w:r w:rsidRPr="000A4849">
              <w:rPr>
                <w:rFonts w:cs="Arial"/>
                <w:sz w:val="16"/>
                <w:szCs w:val="16"/>
              </w:rPr>
              <w:t>Prime Alternative Energy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rPr>
              <w:t>Smart Solar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lang w:eastAsia="en-GB"/>
              </w:rPr>
            </w:pPr>
            <w:r w:rsidRPr="000A4849">
              <w:rPr>
                <w:rFonts w:cs="Arial"/>
                <w:sz w:val="16"/>
                <w:szCs w:val="16"/>
              </w:rPr>
              <w:t>Prime Road Solar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rPr>
              <w:t>Prime Green Solar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Pr>
            </w:pPr>
            <w:r w:rsidRPr="000A4849">
              <w:rPr>
                <w:rFonts w:cs="Arial"/>
                <w:sz w:val="16"/>
                <w:szCs w:val="16"/>
              </w:rPr>
              <w:t>Smart Solar Power Co., Ltd.</w:t>
            </w:r>
          </w:p>
        </w:tc>
        <w:tc>
          <w:tcPr>
            <w:tcW w:w="1440" w:type="dxa"/>
            <w:hideMark/>
          </w:tcPr>
          <w:p w:rsidR="00477BB2" w:rsidRPr="000A4849" w:rsidRDefault="00477BB2" w:rsidP="004E0237">
            <w:pPr>
              <w:spacing w:line="240" w:lineRule="auto"/>
              <w:ind w:left="127" w:right="-72" w:hanging="127"/>
              <w:jc w:val="center"/>
              <w:rPr>
                <w:rFonts w:cs="Arial"/>
                <w:sz w:val="16"/>
                <w:szCs w:val="16"/>
                <w:rtl/>
                <w:cs/>
              </w:rPr>
            </w:pPr>
            <w:r w:rsidRPr="000A4849">
              <w:rPr>
                <w:rFonts w:cs="Arial"/>
                <w:sz w:val="16"/>
                <w:szCs w:val="16"/>
              </w:rPr>
              <w:t>Thailand</w:t>
            </w:r>
          </w:p>
        </w:tc>
        <w:tc>
          <w:tcPr>
            <w:tcW w:w="2970" w:type="dxa"/>
            <w:hideMark/>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hideMark/>
          </w:tcPr>
          <w:p w:rsidR="00477BB2" w:rsidRPr="000A4849" w:rsidRDefault="00477BB2" w:rsidP="004E0237">
            <w:pPr>
              <w:spacing w:line="240" w:lineRule="auto"/>
              <w:ind w:left="971" w:right="-72"/>
              <w:rPr>
                <w:rFonts w:cs="Arial"/>
                <w:sz w:val="16"/>
                <w:szCs w:val="16"/>
                <w:rtl/>
                <w:cs/>
                <w:lang w:eastAsia="en-GB"/>
              </w:rPr>
            </w:pPr>
            <w:r w:rsidRPr="000A4849">
              <w:rPr>
                <w:rFonts w:cs="Arial"/>
                <w:sz w:val="16"/>
                <w:szCs w:val="16"/>
                <w:lang w:eastAsia="en-GB"/>
              </w:rPr>
              <w:t>Prime Solar Energy Corporation</w:t>
            </w:r>
          </w:p>
        </w:tc>
        <w:tc>
          <w:tcPr>
            <w:tcW w:w="1440" w:type="dxa"/>
            <w:hideMark/>
          </w:tcPr>
          <w:p w:rsidR="00477BB2" w:rsidRPr="000A4849" w:rsidRDefault="00477BB2" w:rsidP="004E0237">
            <w:pPr>
              <w:spacing w:line="240" w:lineRule="auto"/>
              <w:ind w:left="-153" w:right="-107"/>
              <w:jc w:val="center"/>
              <w:rPr>
                <w:rFonts w:cs="Arial"/>
                <w:sz w:val="16"/>
                <w:szCs w:val="16"/>
                <w:rtl/>
                <w:cs/>
              </w:rPr>
            </w:pPr>
            <w:r w:rsidRPr="000A4849">
              <w:rPr>
                <w:rFonts w:cs="Arial"/>
                <w:sz w:val="16"/>
                <w:szCs w:val="16"/>
              </w:rPr>
              <w:t>Republic of China (Taiwan)</w:t>
            </w:r>
          </w:p>
        </w:tc>
        <w:tc>
          <w:tcPr>
            <w:tcW w:w="2970" w:type="dxa"/>
            <w:hideMark/>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100.00</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lang w:eastAsia="en-GB"/>
              </w:rPr>
              <w:t>He Wu Co., Ltd.</w:t>
            </w:r>
          </w:p>
        </w:tc>
        <w:tc>
          <w:tcPr>
            <w:tcW w:w="1440" w:type="dxa"/>
          </w:tcPr>
          <w:p w:rsidR="00477BB2" w:rsidRPr="000A4849" w:rsidRDefault="00477BB2" w:rsidP="004E0237">
            <w:pPr>
              <w:spacing w:line="240" w:lineRule="auto"/>
              <w:ind w:left="-153" w:right="-107"/>
              <w:jc w:val="center"/>
              <w:rPr>
                <w:rFonts w:cs="Arial"/>
                <w:sz w:val="16"/>
                <w:szCs w:val="16"/>
                <w:rtl/>
                <w:cs/>
              </w:rPr>
            </w:pPr>
            <w:r w:rsidRPr="000A4849">
              <w:rPr>
                <w:rFonts w:cs="Arial"/>
                <w:sz w:val="16"/>
                <w:szCs w:val="16"/>
              </w:rPr>
              <w:t>Republic of China (Taiwan)</w:t>
            </w:r>
          </w:p>
        </w:tc>
        <w:tc>
          <w:tcPr>
            <w:tcW w:w="2970" w:type="dxa"/>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100.00</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lang w:eastAsia="en-GB"/>
              </w:rPr>
              <w:t>Sheng Jiu Co., Ltd</w:t>
            </w:r>
          </w:p>
        </w:tc>
        <w:tc>
          <w:tcPr>
            <w:tcW w:w="1440" w:type="dxa"/>
          </w:tcPr>
          <w:p w:rsidR="00477BB2" w:rsidRPr="000A4849" w:rsidRDefault="00477BB2" w:rsidP="004E0237">
            <w:pPr>
              <w:spacing w:line="240" w:lineRule="auto"/>
              <w:ind w:left="-153" w:right="-107"/>
              <w:jc w:val="center"/>
              <w:rPr>
                <w:rFonts w:cs="Arial"/>
                <w:sz w:val="16"/>
                <w:szCs w:val="16"/>
                <w:rtl/>
                <w:cs/>
              </w:rPr>
            </w:pPr>
            <w:r w:rsidRPr="000A4849">
              <w:rPr>
                <w:rFonts w:cs="Arial"/>
                <w:sz w:val="16"/>
                <w:szCs w:val="16"/>
              </w:rPr>
              <w:t>Republic of China (Taiwan)</w:t>
            </w:r>
          </w:p>
        </w:tc>
        <w:tc>
          <w:tcPr>
            <w:tcW w:w="2970" w:type="dxa"/>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100.00</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lang w:eastAsia="en-GB"/>
              </w:rPr>
              <w:t>Shin Shi Co., Ltd.</w:t>
            </w:r>
          </w:p>
        </w:tc>
        <w:tc>
          <w:tcPr>
            <w:tcW w:w="1440" w:type="dxa"/>
          </w:tcPr>
          <w:p w:rsidR="00477BB2" w:rsidRPr="000A4849" w:rsidRDefault="00477BB2" w:rsidP="004E0237">
            <w:pPr>
              <w:spacing w:line="240" w:lineRule="auto"/>
              <w:ind w:left="-153" w:right="-107"/>
              <w:jc w:val="center"/>
              <w:rPr>
                <w:rFonts w:cs="Arial"/>
                <w:sz w:val="16"/>
                <w:szCs w:val="16"/>
                <w:rtl/>
                <w:cs/>
              </w:rPr>
            </w:pPr>
            <w:r w:rsidRPr="000A4849">
              <w:rPr>
                <w:rFonts w:cs="Arial"/>
                <w:sz w:val="16"/>
                <w:szCs w:val="16"/>
              </w:rPr>
              <w:t>Republic of China (Taiwan)</w:t>
            </w:r>
          </w:p>
        </w:tc>
        <w:tc>
          <w:tcPr>
            <w:tcW w:w="2970" w:type="dxa"/>
          </w:tcPr>
          <w:p w:rsidR="00477BB2" w:rsidRPr="000A4849" w:rsidRDefault="00477BB2" w:rsidP="004E0237">
            <w:pPr>
              <w:spacing w:line="240" w:lineRule="auto"/>
              <w:ind w:left="127" w:right="-72" w:hanging="127"/>
              <w:rPr>
                <w:rFonts w:cs="Arial"/>
                <w:sz w:val="16"/>
                <w:szCs w:val="16"/>
              </w:rPr>
            </w:pPr>
            <w:r w:rsidRPr="000A4849">
              <w:rPr>
                <w:rFonts w:cs="Arial"/>
                <w:sz w:val="16"/>
                <w:szCs w:val="16"/>
              </w:rPr>
              <w:t>Generation and distribution of 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100.00</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lang w:eastAsia="en-GB"/>
              </w:rPr>
            </w:pPr>
            <w:r w:rsidRPr="000A4849">
              <w:rPr>
                <w:rFonts w:cs="Arial"/>
                <w:sz w:val="16"/>
                <w:szCs w:val="16"/>
              </w:rPr>
              <w:t>Prime ESCO Co., Ltd</w:t>
            </w:r>
          </w:p>
        </w:tc>
        <w:tc>
          <w:tcPr>
            <w:tcW w:w="1440" w:type="dxa"/>
          </w:tcPr>
          <w:p w:rsidR="00477BB2" w:rsidRPr="000A4849" w:rsidRDefault="00477BB2" w:rsidP="004E0237">
            <w:pPr>
              <w:spacing w:line="240" w:lineRule="auto"/>
              <w:ind w:left="-153" w:right="-72"/>
              <w:jc w:val="center"/>
              <w:rPr>
                <w:rFonts w:cs="Arial"/>
                <w:sz w:val="16"/>
                <w:szCs w:val="16"/>
                <w:rtl/>
                <w:cs/>
              </w:rPr>
            </w:pPr>
            <w:r w:rsidRPr="000A4849">
              <w:rPr>
                <w:rFonts w:cs="Arial"/>
                <w:sz w:val="16"/>
                <w:szCs w:val="16"/>
              </w:rPr>
              <w:t>Thailand</w:t>
            </w:r>
          </w:p>
        </w:tc>
        <w:tc>
          <w:tcPr>
            <w:tcW w:w="2970" w:type="dxa"/>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Dormant</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99.98</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rPr>
            </w:pPr>
            <w:r w:rsidRPr="000A4849">
              <w:rPr>
                <w:rFonts w:cs="Arial"/>
                <w:sz w:val="16"/>
                <w:szCs w:val="16"/>
              </w:rPr>
              <w:t>Prime Alternative Visions Co., Ltd.</w:t>
            </w:r>
          </w:p>
        </w:tc>
        <w:tc>
          <w:tcPr>
            <w:tcW w:w="1440" w:type="dxa"/>
          </w:tcPr>
          <w:p w:rsidR="00477BB2" w:rsidRPr="000A4849" w:rsidRDefault="00477BB2" w:rsidP="004E0237">
            <w:pPr>
              <w:spacing w:line="240" w:lineRule="auto"/>
              <w:ind w:left="-153" w:right="-72"/>
              <w:jc w:val="center"/>
              <w:rPr>
                <w:rFonts w:cs="Arial"/>
                <w:sz w:val="16"/>
                <w:szCs w:val="16"/>
              </w:rPr>
            </w:pPr>
            <w:r w:rsidRPr="000A4849">
              <w:rPr>
                <w:rFonts w:cs="Arial"/>
                <w:sz w:val="16"/>
                <w:szCs w:val="16"/>
              </w:rPr>
              <w:t>Thailand</w:t>
            </w:r>
          </w:p>
        </w:tc>
        <w:tc>
          <w:tcPr>
            <w:tcW w:w="2970" w:type="dxa"/>
          </w:tcPr>
          <w:p w:rsidR="00477BB2" w:rsidRPr="00C47C87" w:rsidRDefault="00C47C87" w:rsidP="004E0237">
            <w:pPr>
              <w:spacing w:line="240" w:lineRule="auto"/>
              <w:ind w:left="127" w:right="-72" w:hanging="127"/>
              <w:rPr>
                <w:rFonts w:cs="Browallia New"/>
                <w:sz w:val="16"/>
                <w:lang w:bidi="th-TH"/>
              </w:rPr>
            </w:pPr>
            <w:r>
              <w:rPr>
                <w:rFonts w:cs="Browallia New"/>
                <w:sz w:val="16"/>
                <w:lang w:bidi="th-TH"/>
              </w:rPr>
              <w:t>Engineering, procurement and construction of rooftop solar power plant</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53.99</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rPr>
            </w:pPr>
            <w:r w:rsidRPr="000A4849">
              <w:rPr>
                <w:rFonts w:cs="Arial"/>
                <w:sz w:val="16"/>
                <w:szCs w:val="16"/>
              </w:rPr>
              <w:t>Prime Road Rooftop Co., Ltd.</w:t>
            </w:r>
          </w:p>
        </w:tc>
        <w:tc>
          <w:tcPr>
            <w:tcW w:w="1440" w:type="dxa"/>
          </w:tcPr>
          <w:p w:rsidR="00477BB2" w:rsidRPr="000A4849" w:rsidRDefault="00477BB2" w:rsidP="004E0237">
            <w:pPr>
              <w:spacing w:line="240" w:lineRule="auto"/>
              <w:ind w:left="-153" w:right="-72"/>
              <w:jc w:val="center"/>
              <w:rPr>
                <w:rFonts w:cs="Arial"/>
                <w:sz w:val="16"/>
                <w:szCs w:val="16"/>
              </w:rPr>
            </w:pPr>
            <w:r w:rsidRPr="000A4849">
              <w:rPr>
                <w:rFonts w:cs="Arial"/>
                <w:sz w:val="16"/>
                <w:szCs w:val="16"/>
              </w:rPr>
              <w:t>Thailand</w:t>
            </w:r>
          </w:p>
        </w:tc>
        <w:tc>
          <w:tcPr>
            <w:tcW w:w="2970" w:type="dxa"/>
          </w:tcPr>
          <w:p w:rsidR="00477BB2" w:rsidRPr="000A4849" w:rsidRDefault="004E7039" w:rsidP="004E0237">
            <w:pPr>
              <w:spacing w:line="240" w:lineRule="auto"/>
              <w:ind w:left="127" w:right="-72" w:hanging="127"/>
              <w:rPr>
                <w:rFonts w:cs="Arial"/>
                <w:sz w:val="16"/>
                <w:szCs w:val="16"/>
              </w:rPr>
            </w:pPr>
            <w:r>
              <w:rPr>
                <w:rFonts w:cs="Arial"/>
                <w:sz w:val="16"/>
                <w:szCs w:val="16"/>
              </w:rPr>
              <w:t xml:space="preserve">Generation and distribution of </w:t>
            </w:r>
            <w:r w:rsidRPr="004E7039">
              <w:rPr>
                <w:rFonts w:cs="Arial"/>
                <w:sz w:val="16"/>
                <w:szCs w:val="16"/>
              </w:rPr>
              <w:t>electricity from renewable energy</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53.99</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rPr>
            </w:pPr>
            <w:r w:rsidRPr="000A4849">
              <w:rPr>
                <w:rFonts w:cs="Arial"/>
                <w:sz w:val="16"/>
                <w:szCs w:val="16"/>
              </w:rPr>
              <w:t>Prime Energy Capital Co., Ltd.</w:t>
            </w:r>
          </w:p>
        </w:tc>
        <w:tc>
          <w:tcPr>
            <w:tcW w:w="1440" w:type="dxa"/>
          </w:tcPr>
          <w:p w:rsidR="00477BB2" w:rsidRPr="000A4849" w:rsidRDefault="00477BB2" w:rsidP="004E0237">
            <w:pPr>
              <w:spacing w:line="240" w:lineRule="auto"/>
              <w:ind w:left="-153" w:right="-72"/>
              <w:jc w:val="center"/>
              <w:rPr>
                <w:rFonts w:cs="Arial"/>
                <w:sz w:val="16"/>
                <w:szCs w:val="16"/>
              </w:rPr>
            </w:pPr>
            <w:r w:rsidRPr="000A4849">
              <w:rPr>
                <w:rFonts w:cs="Arial"/>
                <w:sz w:val="16"/>
                <w:szCs w:val="16"/>
              </w:rPr>
              <w:t>Thailand</w:t>
            </w:r>
          </w:p>
        </w:tc>
        <w:tc>
          <w:tcPr>
            <w:tcW w:w="2970" w:type="dxa"/>
          </w:tcPr>
          <w:p w:rsidR="00477BB2" w:rsidRPr="000A4849" w:rsidRDefault="00477BB2" w:rsidP="004E0237">
            <w:pPr>
              <w:spacing w:line="240" w:lineRule="auto"/>
              <w:ind w:left="127" w:right="-153" w:hanging="127"/>
              <w:rPr>
                <w:rFonts w:cs="Arial"/>
                <w:spacing w:val="-4"/>
                <w:sz w:val="16"/>
                <w:szCs w:val="16"/>
              </w:rPr>
            </w:pPr>
            <w:r w:rsidRPr="000A4849">
              <w:rPr>
                <w:rFonts w:cs="Arial"/>
                <w:spacing w:val="-4"/>
                <w:sz w:val="16"/>
                <w:szCs w:val="16"/>
              </w:rPr>
              <w:t>Investment in renewable energy business</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99.99</w:t>
            </w:r>
          </w:p>
        </w:tc>
      </w:tr>
      <w:tr w:rsidR="00477BB2" w:rsidRPr="000A4849" w:rsidTr="00F01B26">
        <w:trPr>
          <w:trHeight w:val="20"/>
        </w:trPr>
        <w:tc>
          <w:tcPr>
            <w:tcW w:w="3600" w:type="dxa"/>
          </w:tcPr>
          <w:p w:rsidR="00477BB2" w:rsidRPr="000A4849" w:rsidRDefault="00477BB2" w:rsidP="004E0237">
            <w:pPr>
              <w:spacing w:line="240" w:lineRule="auto"/>
              <w:ind w:left="971" w:right="-72"/>
              <w:rPr>
                <w:rFonts w:cs="Arial"/>
                <w:sz w:val="16"/>
                <w:szCs w:val="16"/>
              </w:rPr>
            </w:pPr>
            <w:r w:rsidRPr="000A4849">
              <w:rPr>
                <w:rFonts w:cs="Arial"/>
                <w:sz w:val="16"/>
                <w:szCs w:val="16"/>
              </w:rPr>
              <w:t>Prime Road Alternative</w:t>
            </w:r>
          </w:p>
          <w:p w:rsidR="00477BB2" w:rsidRPr="000A4849" w:rsidRDefault="00477BB2" w:rsidP="004E0237">
            <w:pPr>
              <w:spacing w:line="240" w:lineRule="auto"/>
              <w:ind w:left="971" w:right="-72"/>
              <w:rPr>
                <w:rFonts w:cs="Arial"/>
                <w:sz w:val="16"/>
                <w:szCs w:val="16"/>
              </w:rPr>
            </w:pPr>
            <w:r w:rsidRPr="000A4849">
              <w:rPr>
                <w:rFonts w:cs="Arial"/>
                <w:sz w:val="16"/>
                <w:szCs w:val="16"/>
              </w:rPr>
              <w:t xml:space="preserve">   (Cambodia) Co., Ltd.</w:t>
            </w:r>
          </w:p>
        </w:tc>
        <w:tc>
          <w:tcPr>
            <w:tcW w:w="1440" w:type="dxa"/>
          </w:tcPr>
          <w:p w:rsidR="00477BB2" w:rsidRPr="000A4849" w:rsidRDefault="00477BB2" w:rsidP="004E0237">
            <w:pPr>
              <w:spacing w:line="240" w:lineRule="auto"/>
              <w:ind w:left="-153" w:right="-72"/>
              <w:jc w:val="center"/>
              <w:rPr>
                <w:rFonts w:cs="Arial"/>
                <w:sz w:val="16"/>
                <w:szCs w:val="16"/>
              </w:rPr>
            </w:pPr>
            <w:r w:rsidRPr="000A4849">
              <w:rPr>
                <w:rFonts w:cs="Arial"/>
                <w:sz w:val="16"/>
                <w:szCs w:val="16"/>
              </w:rPr>
              <w:t>Kingdom of Cambodia</w:t>
            </w:r>
          </w:p>
        </w:tc>
        <w:tc>
          <w:tcPr>
            <w:tcW w:w="2970" w:type="dxa"/>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Dormant</w:t>
            </w:r>
          </w:p>
        </w:tc>
        <w:tc>
          <w:tcPr>
            <w:tcW w:w="1460" w:type="dxa"/>
          </w:tcPr>
          <w:p w:rsidR="00477BB2" w:rsidRPr="000A4849" w:rsidRDefault="00477BB2" w:rsidP="004E0237">
            <w:pPr>
              <w:spacing w:line="240" w:lineRule="auto"/>
              <w:ind w:right="-72"/>
              <w:jc w:val="center"/>
              <w:rPr>
                <w:rFonts w:cs="Arial"/>
                <w:sz w:val="16"/>
                <w:szCs w:val="16"/>
              </w:rPr>
            </w:pPr>
            <w:r w:rsidRPr="000A4849">
              <w:rPr>
                <w:rFonts w:cs="Arial"/>
                <w:sz w:val="16"/>
                <w:szCs w:val="16"/>
              </w:rPr>
              <w:t>100.00</w:t>
            </w:r>
          </w:p>
        </w:tc>
      </w:tr>
      <w:tr w:rsidR="00E258E8" w:rsidRPr="000A4849" w:rsidTr="00F01B26">
        <w:trPr>
          <w:trHeight w:val="20"/>
        </w:trPr>
        <w:tc>
          <w:tcPr>
            <w:tcW w:w="3600" w:type="dxa"/>
          </w:tcPr>
          <w:p w:rsidR="00E258E8" w:rsidRPr="000A4849" w:rsidRDefault="00E258E8" w:rsidP="004E0237">
            <w:pPr>
              <w:spacing w:line="240" w:lineRule="auto"/>
              <w:ind w:left="971" w:right="-72"/>
              <w:rPr>
                <w:rFonts w:cs="Arial"/>
                <w:sz w:val="16"/>
                <w:szCs w:val="16"/>
              </w:rPr>
            </w:pPr>
            <w:r w:rsidRPr="000A4849">
              <w:rPr>
                <w:rFonts w:cs="Arial"/>
                <w:sz w:val="16"/>
                <w:szCs w:val="16"/>
              </w:rPr>
              <w:t>Prime Energy KH Co., Ltd.</w:t>
            </w:r>
          </w:p>
        </w:tc>
        <w:tc>
          <w:tcPr>
            <w:tcW w:w="1440" w:type="dxa"/>
          </w:tcPr>
          <w:p w:rsidR="00E258E8" w:rsidRPr="000A4849" w:rsidRDefault="00E258E8" w:rsidP="004E0237">
            <w:pPr>
              <w:spacing w:line="240" w:lineRule="auto"/>
              <w:ind w:left="-153" w:right="-72"/>
              <w:jc w:val="center"/>
              <w:rPr>
                <w:rFonts w:cs="Arial"/>
                <w:sz w:val="16"/>
                <w:szCs w:val="16"/>
              </w:rPr>
            </w:pPr>
            <w:r w:rsidRPr="000A4849">
              <w:rPr>
                <w:rFonts w:cs="Arial"/>
                <w:sz w:val="16"/>
                <w:szCs w:val="16"/>
              </w:rPr>
              <w:t>Thailand</w:t>
            </w:r>
          </w:p>
        </w:tc>
        <w:tc>
          <w:tcPr>
            <w:tcW w:w="2970" w:type="dxa"/>
          </w:tcPr>
          <w:p w:rsidR="00E258E8" w:rsidRPr="000A4849" w:rsidRDefault="00E258E8" w:rsidP="004E0237">
            <w:pPr>
              <w:spacing w:line="240" w:lineRule="auto"/>
              <w:ind w:left="127" w:right="-72" w:hanging="127"/>
              <w:rPr>
                <w:rFonts w:cs="Arial"/>
                <w:sz w:val="16"/>
                <w:szCs w:val="16"/>
                <w:rtl/>
                <w:cs/>
              </w:rPr>
            </w:pPr>
            <w:r w:rsidRPr="000A4849">
              <w:rPr>
                <w:rFonts w:cs="Arial"/>
                <w:sz w:val="16"/>
                <w:szCs w:val="16"/>
              </w:rPr>
              <w:t>Dormant</w:t>
            </w:r>
          </w:p>
        </w:tc>
        <w:tc>
          <w:tcPr>
            <w:tcW w:w="1460" w:type="dxa"/>
          </w:tcPr>
          <w:p w:rsidR="00E258E8" w:rsidRPr="000A4849" w:rsidRDefault="00E258E8" w:rsidP="004E0237">
            <w:pPr>
              <w:spacing w:line="240" w:lineRule="auto"/>
              <w:ind w:right="-72"/>
              <w:jc w:val="center"/>
              <w:rPr>
                <w:rFonts w:cs="Arial"/>
                <w:sz w:val="16"/>
                <w:szCs w:val="16"/>
              </w:rPr>
            </w:pPr>
            <w:r w:rsidRPr="000A4849">
              <w:rPr>
                <w:rFonts w:cs="Arial"/>
                <w:sz w:val="16"/>
                <w:szCs w:val="16"/>
              </w:rPr>
              <w:t>99.99</w:t>
            </w:r>
          </w:p>
        </w:tc>
      </w:tr>
    </w:tbl>
    <w:p w:rsidR="00477BB2" w:rsidRPr="00FB4562" w:rsidRDefault="00477BB2" w:rsidP="00FB4562">
      <w:pPr>
        <w:spacing w:line="240" w:lineRule="auto"/>
        <w:ind w:left="1080"/>
        <w:jc w:val="both"/>
        <w:rPr>
          <w:rFonts w:cs="Arial"/>
          <w:sz w:val="18"/>
          <w:szCs w:val="18"/>
        </w:rPr>
      </w:pPr>
    </w:p>
    <w:p w:rsidR="00477BB2" w:rsidRPr="00FB4562" w:rsidRDefault="00477BB2" w:rsidP="00FB4562">
      <w:pPr>
        <w:tabs>
          <w:tab w:val="left" w:pos="1110"/>
        </w:tabs>
        <w:spacing w:line="240" w:lineRule="auto"/>
        <w:ind w:left="1080"/>
        <w:jc w:val="both"/>
        <w:rPr>
          <w:rFonts w:cs="Arial"/>
          <w:b/>
          <w:bCs/>
          <w:spacing w:val="-4"/>
          <w:sz w:val="18"/>
          <w:szCs w:val="18"/>
          <w:lang w:bidi="th-TH"/>
        </w:rPr>
      </w:pPr>
      <w:r w:rsidRPr="00FB4562">
        <w:rPr>
          <w:rFonts w:cs="Arial"/>
          <w:b/>
          <w:bCs/>
          <w:spacing w:val="-4"/>
          <w:sz w:val="18"/>
          <w:szCs w:val="18"/>
          <w:lang w:bidi="th-TH"/>
        </w:rPr>
        <w:t>Transactions incurred during 2020</w:t>
      </w:r>
    </w:p>
    <w:p w:rsidR="00477BB2" w:rsidRPr="00FB4562" w:rsidRDefault="00477BB2" w:rsidP="00FB4562">
      <w:pPr>
        <w:spacing w:line="240" w:lineRule="auto"/>
        <w:ind w:left="1080"/>
        <w:jc w:val="both"/>
        <w:rPr>
          <w:rFonts w:cs="Arial"/>
          <w:sz w:val="18"/>
          <w:szCs w:val="18"/>
          <w:u w:val="single"/>
          <w:lang w:bidi="th-TH"/>
        </w:rPr>
      </w:pPr>
    </w:p>
    <w:p w:rsidR="00E258E8" w:rsidRPr="00FB4562" w:rsidRDefault="00E258E8" w:rsidP="00FB4562">
      <w:pPr>
        <w:spacing w:line="240" w:lineRule="auto"/>
        <w:ind w:left="1080"/>
        <w:jc w:val="both"/>
        <w:rPr>
          <w:rFonts w:cs="Arial"/>
          <w:sz w:val="18"/>
          <w:szCs w:val="18"/>
          <w:u w:val="single"/>
          <w:lang w:val="en-US"/>
        </w:rPr>
      </w:pPr>
      <w:r w:rsidRPr="00FB4562">
        <w:rPr>
          <w:rFonts w:cs="Arial"/>
          <w:sz w:val="18"/>
          <w:szCs w:val="18"/>
          <w:u w:val="single"/>
          <w:lang w:val="en-US"/>
        </w:rPr>
        <w:t>Prime Road Alternative (Cambodia) Co., Ltd.</w:t>
      </w:r>
    </w:p>
    <w:p w:rsidR="00FB4562" w:rsidRDefault="00FB4562" w:rsidP="00FB4562">
      <w:pPr>
        <w:tabs>
          <w:tab w:val="left" w:pos="1110"/>
        </w:tabs>
        <w:spacing w:line="240" w:lineRule="auto"/>
        <w:ind w:left="1080"/>
        <w:jc w:val="both"/>
        <w:rPr>
          <w:rFonts w:cs="Arial"/>
          <w:spacing w:val="-2"/>
          <w:sz w:val="18"/>
          <w:szCs w:val="18"/>
        </w:rPr>
      </w:pPr>
    </w:p>
    <w:p w:rsidR="008B7EFC" w:rsidRPr="00FB4562" w:rsidRDefault="00300910" w:rsidP="00FB4562">
      <w:pPr>
        <w:tabs>
          <w:tab w:val="left" w:pos="1110"/>
        </w:tabs>
        <w:spacing w:line="240" w:lineRule="auto"/>
        <w:ind w:left="1080"/>
        <w:jc w:val="both"/>
        <w:rPr>
          <w:rFonts w:cs="Arial"/>
          <w:spacing w:val="-2"/>
          <w:sz w:val="18"/>
          <w:szCs w:val="18"/>
        </w:rPr>
      </w:pPr>
      <w:r>
        <w:rPr>
          <w:rFonts w:cs="Arial"/>
          <w:spacing w:val="-2"/>
          <w:sz w:val="18"/>
          <w:szCs w:val="18"/>
        </w:rPr>
        <w:t xml:space="preserve">During the year, </w:t>
      </w:r>
      <w:r w:rsidR="008B7EFC" w:rsidRPr="00FB4562">
        <w:rPr>
          <w:rFonts w:cs="Arial"/>
          <w:spacing w:val="-2"/>
          <w:sz w:val="18"/>
          <w:szCs w:val="18"/>
        </w:rPr>
        <w:t xml:space="preserve">Prime Road Group Co., Ltd. made additional payment for the called-up capital in Prime Road Alternative (Cambodia) Co., Ltd. amounting to USD </w:t>
      </w:r>
      <w:r w:rsidR="008B7EFC" w:rsidRPr="00FB4562">
        <w:rPr>
          <w:rFonts w:cs="Arial"/>
          <w:spacing w:val="-2"/>
          <w:sz w:val="18"/>
          <w:szCs w:val="18"/>
          <w:cs/>
          <w:lang w:bidi="th-TH"/>
        </w:rPr>
        <w:t>125,304 (</w:t>
      </w:r>
      <w:r w:rsidR="008B7EFC" w:rsidRPr="00FB4562">
        <w:rPr>
          <w:rFonts w:cs="Arial"/>
          <w:spacing w:val="-2"/>
          <w:sz w:val="18"/>
          <w:szCs w:val="18"/>
        </w:rPr>
        <w:t xml:space="preserve">equivalent to Baht </w:t>
      </w:r>
      <w:r w:rsidR="008B7EFC" w:rsidRPr="00FB4562">
        <w:rPr>
          <w:rFonts w:cs="Arial"/>
          <w:spacing w:val="-2"/>
          <w:sz w:val="18"/>
          <w:szCs w:val="18"/>
          <w:cs/>
          <w:lang w:bidi="th-TH"/>
        </w:rPr>
        <w:t>3.97</w:t>
      </w:r>
      <w:r w:rsidR="008B7EFC" w:rsidRPr="00FB4562">
        <w:rPr>
          <w:rFonts w:cs="Arial"/>
          <w:spacing w:val="-2"/>
          <w:sz w:val="18"/>
          <w:szCs w:val="18"/>
        </w:rPr>
        <w:t xml:space="preserve"> million).</w:t>
      </w:r>
    </w:p>
    <w:p w:rsidR="00E258E8" w:rsidRPr="00FB4562" w:rsidRDefault="00E258E8" w:rsidP="00FB4562">
      <w:pPr>
        <w:spacing w:line="240" w:lineRule="auto"/>
        <w:ind w:left="1080"/>
        <w:jc w:val="both"/>
        <w:rPr>
          <w:rFonts w:cs="Arial"/>
          <w:sz w:val="18"/>
          <w:szCs w:val="18"/>
          <w:u w:val="single"/>
          <w:lang w:val="en-US"/>
        </w:rPr>
      </w:pPr>
    </w:p>
    <w:p w:rsidR="00E258E8" w:rsidRPr="00FB4562" w:rsidRDefault="00E258E8" w:rsidP="00FB4562">
      <w:pPr>
        <w:spacing w:line="240" w:lineRule="auto"/>
        <w:ind w:left="1080"/>
        <w:jc w:val="both"/>
        <w:rPr>
          <w:rFonts w:cs="Arial"/>
          <w:sz w:val="18"/>
          <w:szCs w:val="18"/>
          <w:u w:val="single"/>
          <w:lang w:val="en-US"/>
        </w:rPr>
      </w:pPr>
      <w:r w:rsidRPr="00FB4562">
        <w:rPr>
          <w:rFonts w:cs="Arial"/>
          <w:sz w:val="18"/>
          <w:szCs w:val="18"/>
          <w:u w:val="single"/>
          <w:lang w:val="en-US"/>
        </w:rPr>
        <w:t>Prime Energy KH Co., Ltd.</w:t>
      </w:r>
    </w:p>
    <w:p w:rsidR="00FB4562" w:rsidRDefault="00FB4562" w:rsidP="00FB4562">
      <w:pPr>
        <w:tabs>
          <w:tab w:val="left" w:pos="1110"/>
        </w:tabs>
        <w:spacing w:line="240" w:lineRule="auto"/>
        <w:ind w:left="1080"/>
        <w:jc w:val="both"/>
        <w:rPr>
          <w:rFonts w:cs="Arial"/>
          <w:spacing w:val="-2"/>
          <w:sz w:val="18"/>
          <w:szCs w:val="18"/>
        </w:rPr>
      </w:pPr>
    </w:p>
    <w:p w:rsidR="005F0E6D" w:rsidRDefault="008B7EFC" w:rsidP="00FB4562">
      <w:pPr>
        <w:tabs>
          <w:tab w:val="left" w:pos="1110"/>
        </w:tabs>
        <w:spacing w:line="240" w:lineRule="auto"/>
        <w:ind w:left="1080"/>
        <w:jc w:val="both"/>
        <w:rPr>
          <w:rFonts w:cs="Arial"/>
          <w:spacing w:val="-6"/>
          <w:sz w:val="18"/>
          <w:szCs w:val="18"/>
        </w:rPr>
      </w:pPr>
      <w:r w:rsidRPr="00FB4562">
        <w:rPr>
          <w:rFonts w:cs="Arial"/>
          <w:spacing w:val="-2"/>
          <w:sz w:val="18"/>
          <w:szCs w:val="18"/>
        </w:rPr>
        <w:t xml:space="preserve">On </w:t>
      </w:r>
      <w:r w:rsidRPr="00FB4562">
        <w:rPr>
          <w:rFonts w:cs="Arial"/>
          <w:spacing w:val="-2"/>
          <w:sz w:val="18"/>
          <w:szCs w:val="18"/>
          <w:cs/>
          <w:lang w:bidi="th-TH"/>
        </w:rPr>
        <w:t>24</w:t>
      </w:r>
      <w:r w:rsidRPr="00FB4562">
        <w:rPr>
          <w:rFonts w:cs="Arial"/>
          <w:spacing w:val="-2"/>
          <w:sz w:val="18"/>
          <w:szCs w:val="18"/>
        </w:rPr>
        <w:t xml:space="preserve"> August </w:t>
      </w:r>
      <w:r w:rsidRPr="00FB4562">
        <w:rPr>
          <w:rFonts w:cs="Arial"/>
          <w:spacing w:val="-2"/>
          <w:sz w:val="18"/>
          <w:szCs w:val="18"/>
          <w:cs/>
          <w:lang w:bidi="th-TH"/>
        </w:rPr>
        <w:t>2020</w:t>
      </w:r>
      <w:r w:rsidRPr="00FB4562">
        <w:rPr>
          <w:rFonts w:cs="Arial"/>
          <w:spacing w:val="-2"/>
          <w:sz w:val="18"/>
          <w:szCs w:val="18"/>
        </w:rPr>
        <w:t>, Prime Road Group Co., Ltd. (“PRG”) invested in Prime Energy KH Co., Ltd amount</w:t>
      </w:r>
      <w:r w:rsidR="003F4853">
        <w:rPr>
          <w:rFonts w:cs="Arial"/>
          <w:spacing w:val="-2"/>
          <w:sz w:val="18"/>
          <w:szCs w:val="18"/>
        </w:rPr>
        <w:t>ing</w:t>
      </w:r>
      <w:r w:rsidRPr="00FB4562">
        <w:rPr>
          <w:rFonts w:cs="Arial"/>
          <w:spacing w:val="-2"/>
          <w:sz w:val="18"/>
          <w:szCs w:val="18"/>
        </w:rPr>
        <w:t xml:space="preserve"> </w:t>
      </w:r>
      <w:r w:rsidR="003F4853">
        <w:rPr>
          <w:rFonts w:cs="Arial"/>
          <w:spacing w:val="-2"/>
          <w:sz w:val="18"/>
          <w:szCs w:val="18"/>
        </w:rPr>
        <w:t>to</w:t>
      </w:r>
      <w:r w:rsidRPr="00FB4562">
        <w:rPr>
          <w:rFonts w:cs="Arial"/>
          <w:spacing w:val="-2"/>
          <w:sz w:val="18"/>
          <w:szCs w:val="18"/>
        </w:rPr>
        <w:t xml:space="preserve"> Baht </w:t>
      </w:r>
      <w:r w:rsidRPr="00FB4562">
        <w:rPr>
          <w:rFonts w:cs="Arial"/>
          <w:spacing w:val="-2"/>
          <w:sz w:val="18"/>
          <w:szCs w:val="18"/>
          <w:cs/>
          <w:lang w:bidi="th-TH"/>
        </w:rPr>
        <w:t>31.99</w:t>
      </w:r>
      <w:r w:rsidRPr="00FB4562">
        <w:rPr>
          <w:rFonts w:cs="Arial"/>
          <w:spacing w:val="-2"/>
          <w:sz w:val="18"/>
          <w:szCs w:val="18"/>
        </w:rPr>
        <w:t xml:space="preserve"> million for </w:t>
      </w:r>
      <w:r w:rsidRPr="00FB4562">
        <w:rPr>
          <w:rFonts w:cs="Arial"/>
          <w:spacing w:val="-2"/>
          <w:sz w:val="18"/>
          <w:szCs w:val="18"/>
          <w:cs/>
          <w:lang w:bidi="th-TH"/>
        </w:rPr>
        <w:t>319,997</w:t>
      </w:r>
      <w:r w:rsidRPr="00FB4562">
        <w:rPr>
          <w:rFonts w:cs="Arial"/>
          <w:spacing w:val="-2"/>
          <w:sz w:val="18"/>
          <w:szCs w:val="18"/>
        </w:rPr>
        <w:t xml:space="preserve"> ordinary shares representing </w:t>
      </w:r>
      <w:r w:rsidRPr="00FB4562">
        <w:rPr>
          <w:rFonts w:cs="Arial"/>
          <w:spacing w:val="-2"/>
          <w:sz w:val="18"/>
          <w:szCs w:val="18"/>
          <w:cs/>
          <w:lang w:bidi="th-TH"/>
        </w:rPr>
        <w:t>99.99%</w:t>
      </w:r>
      <w:r w:rsidRPr="00FB4562">
        <w:rPr>
          <w:rFonts w:cs="Arial"/>
          <w:spacing w:val="-2"/>
          <w:sz w:val="18"/>
          <w:szCs w:val="18"/>
        </w:rPr>
        <w:t xml:space="preserve"> of the total shares issued by </w:t>
      </w:r>
      <w:r w:rsidR="003F4853">
        <w:rPr>
          <w:rFonts w:cs="Arial"/>
          <w:spacing w:val="-2"/>
          <w:sz w:val="18"/>
          <w:szCs w:val="18"/>
        </w:rPr>
        <w:t xml:space="preserve">transferring </w:t>
      </w:r>
      <w:r w:rsidRPr="00FB4562">
        <w:rPr>
          <w:rFonts w:cs="Arial"/>
          <w:spacing w:val="-2"/>
          <w:sz w:val="18"/>
          <w:szCs w:val="18"/>
          <w:cs/>
          <w:lang w:bidi="th-TH"/>
        </w:rPr>
        <w:t>100,000</w:t>
      </w:r>
      <w:r w:rsidRPr="00FB4562">
        <w:rPr>
          <w:rFonts w:cs="Arial"/>
          <w:spacing w:val="-2"/>
          <w:sz w:val="18"/>
          <w:szCs w:val="18"/>
        </w:rPr>
        <w:t xml:space="preserve"> ordinary shares of Prime Road Alternative (Cambodia) Co., Ltd., </w:t>
      </w:r>
      <w:r w:rsidR="003F4853">
        <w:rPr>
          <w:rFonts w:cs="Arial"/>
          <w:spacing w:val="-2"/>
          <w:sz w:val="18"/>
          <w:szCs w:val="18"/>
        </w:rPr>
        <w:t>valuing at</w:t>
      </w:r>
      <w:r w:rsidRPr="00FB4562">
        <w:rPr>
          <w:rFonts w:cs="Arial"/>
          <w:spacing w:val="-2"/>
          <w:sz w:val="18"/>
          <w:szCs w:val="18"/>
        </w:rPr>
        <w:t xml:space="preserve"> USD </w:t>
      </w:r>
      <w:r w:rsidRPr="00FB4562">
        <w:rPr>
          <w:rFonts w:cs="Arial"/>
          <w:spacing w:val="-2"/>
          <w:sz w:val="18"/>
          <w:szCs w:val="18"/>
          <w:cs/>
          <w:lang w:bidi="th-TH"/>
        </w:rPr>
        <w:t>1.00</w:t>
      </w:r>
      <w:r w:rsidRPr="00FB4562">
        <w:rPr>
          <w:rFonts w:cs="Arial"/>
          <w:spacing w:val="-2"/>
          <w:sz w:val="18"/>
          <w:szCs w:val="18"/>
        </w:rPr>
        <w:t xml:space="preserve"> </w:t>
      </w:r>
      <w:r w:rsidRPr="00FB4562">
        <w:rPr>
          <w:rFonts w:cs="Arial"/>
          <w:spacing w:val="-6"/>
          <w:sz w:val="18"/>
          <w:szCs w:val="18"/>
        </w:rPr>
        <w:t xml:space="preserve">million (equivalent to Baht </w:t>
      </w:r>
      <w:r w:rsidRPr="00FB4562">
        <w:rPr>
          <w:rFonts w:cs="Arial"/>
          <w:spacing w:val="-6"/>
          <w:sz w:val="18"/>
          <w:szCs w:val="18"/>
          <w:cs/>
          <w:lang w:bidi="th-TH"/>
        </w:rPr>
        <w:t>30.52</w:t>
      </w:r>
      <w:r w:rsidRPr="00FB4562">
        <w:rPr>
          <w:rFonts w:cs="Arial"/>
          <w:spacing w:val="-6"/>
          <w:sz w:val="18"/>
          <w:szCs w:val="18"/>
        </w:rPr>
        <w:t xml:space="preserve"> million) representing </w:t>
      </w:r>
      <w:r w:rsidRPr="00FB4562">
        <w:rPr>
          <w:rFonts w:cs="Arial"/>
          <w:spacing w:val="-6"/>
          <w:sz w:val="18"/>
          <w:szCs w:val="18"/>
          <w:cs/>
          <w:lang w:bidi="th-TH"/>
        </w:rPr>
        <w:t>100.00%</w:t>
      </w:r>
      <w:r w:rsidRPr="00FB4562">
        <w:rPr>
          <w:rFonts w:cs="Arial"/>
          <w:spacing w:val="-6"/>
          <w:sz w:val="18"/>
          <w:szCs w:val="18"/>
        </w:rPr>
        <w:t xml:space="preserve"> of the total shares </w:t>
      </w:r>
      <w:r w:rsidR="003F4853">
        <w:rPr>
          <w:rFonts w:cs="Arial"/>
          <w:spacing w:val="-6"/>
          <w:sz w:val="18"/>
          <w:szCs w:val="18"/>
        </w:rPr>
        <w:t>to</w:t>
      </w:r>
      <w:r w:rsidRPr="00FB4562">
        <w:rPr>
          <w:rFonts w:cs="Arial"/>
          <w:spacing w:val="-6"/>
          <w:sz w:val="18"/>
          <w:szCs w:val="18"/>
        </w:rPr>
        <w:t xml:space="preserve"> Prime Energy KH Co., Ltd.</w:t>
      </w:r>
      <w:r w:rsidR="003F4853">
        <w:rPr>
          <w:rFonts w:cs="Arial"/>
          <w:spacing w:val="-6"/>
          <w:sz w:val="18"/>
          <w:szCs w:val="18"/>
        </w:rPr>
        <w:t xml:space="preserve"> as consideration paid.</w:t>
      </w:r>
    </w:p>
    <w:p w:rsidR="00995CBD" w:rsidRDefault="00995CBD">
      <w:pPr>
        <w:spacing w:line="240" w:lineRule="auto"/>
        <w:rPr>
          <w:rFonts w:cs="Arial"/>
          <w:spacing w:val="-6"/>
          <w:sz w:val="18"/>
          <w:szCs w:val="18"/>
        </w:rPr>
      </w:pPr>
      <w:r>
        <w:rPr>
          <w:rFonts w:cs="Arial"/>
          <w:spacing w:val="-6"/>
          <w:sz w:val="18"/>
          <w:szCs w:val="18"/>
        </w:rPr>
        <w:br w:type="page"/>
      </w:r>
    </w:p>
    <w:p w:rsidR="005F0E6D" w:rsidRPr="000A4849" w:rsidRDefault="005F0E6D" w:rsidP="005F0E6D">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 xml:space="preserve">Investments in subsidiaries and associates </w:t>
      </w:r>
      <w:r w:rsidRPr="000A4849">
        <w:rPr>
          <w:rFonts w:cs="Arial"/>
          <w:sz w:val="18"/>
          <w:szCs w:val="18"/>
        </w:rPr>
        <w:t>(Cont’d)</w:t>
      </w:r>
    </w:p>
    <w:p w:rsidR="005F0E6D" w:rsidRPr="000A4849" w:rsidRDefault="005F0E6D" w:rsidP="005F0E6D">
      <w:pPr>
        <w:tabs>
          <w:tab w:val="left" w:pos="1080"/>
        </w:tabs>
        <w:spacing w:line="240" w:lineRule="auto"/>
        <w:ind w:left="1080" w:hanging="540"/>
        <w:jc w:val="both"/>
        <w:rPr>
          <w:rFonts w:eastAsia="Angsana New" w:cs="Arial"/>
          <w:sz w:val="18"/>
          <w:szCs w:val="18"/>
        </w:rPr>
      </w:pPr>
    </w:p>
    <w:p w:rsidR="005F0E6D" w:rsidRPr="000A4849" w:rsidRDefault="005F0E6D" w:rsidP="005F0E6D">
      <w:pPr>
        <w:tabs>
          <w:tab w:val="left" w:pos="1080"/>
        </w:tabs>
        <w:spacing w:line="240" w:lineRule="auto"/>
        <w:ind w:left="1080" w:hanging="540"/>
        <w:jc w:val="both"/>
        <w:rPr>
          <w:rFonts w:eastAsia="Angsana New" w:cs="Arial"/>
          <w:sz w:val="18"/>
          <w:szCs w:val="18"/>
        </w:rPr>
      </w:pPr>
    </w:p>
    <w:p w:rsidR="005F0E6D" w:rsidRDefault="005F0E6D" w:rsidP="005F0E6D">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18"/>
          <w:lang w:bidi="th-TH"/>
        </w:rPr>
        <w:t>1</w:t>
      </w:r>
      <w:r w:rsidRPr="000A4849">
        <w:rPr>
          <w:rFonts w:eastAsia="Angsana New" w:cs="Arial"/>
          <w:b/>
          <w:bCs/>
          <w:sz w:val="18"/>
          <w:szCs w:val="18"/>
          <w:lang w:bidi="th-TH"/>
        </w:rPr>
        <w:tab/>
      </w:r>
      <w:r w:rsidRPr="000A4849">
        <w:rPr>
          <w:rFonts w:cs="Arial"/>
          <w:b/>
          <w:bCs/>
          <w:sz w:val="18"/>
          <w:szCs w:val="18"/>
        </w:rPr>
        <w:t xml:space="preserve">Investments in subsidiaries </w:t>
      </w:r>
      <w:r w:rsidRPr="000A4849">
        <w:rPr>
          <w:rFonts w:cs="Arial"/>
          <w:sz w:val="18"/>
          <w:szCs w:val="18"/>
        </w:rPr>
        <w:t>(Cont’d)</w:t>
      </w:r>
    </w:p>
    <w:p w:rsidR="005F0E6D" w:rsidRPr="00995CBD" w:rsidRDefault="005F0E6D" w:rsidP="005F0E6D">
      <w:pPr>
        <w:tabs>
          <w:tab w:val="left" w:pos="1110"/>
        </w:tabs>
        <w:spacing w:line="240" w:lineRule="auto"/>
        <w:ind w:left="1080"/>
        <w:jc w:val="both"/>
        <w:rPr>
          <w:rFonts w:cs="Arial"/>
          <w:spacing w:val="-4"/>
          <w:sz w:val="18"/>
          <w:szCs w:val="18"/>
          <w:lang w:bidi="th-TH"/>
        </w:rPr>
      </w:pPr>
    </w:p>
    <w:p w:rsidR="005F0E6D" w:rsidRPr="00FB4562" w:rsidRDefault="005F0E6D" w:rsidP="005F0E6D">
      <w:pPr>
        <w:tabs>
          <w:tab w:val="left" w:pos="1110"/>
        </w:tabs>
        <w:spacing w:line="240" w:lineRule="auto"/>
        <w:ind w:left="1080"/>
        <w:jc w:val="both"/>
        <w:rPr>
          <w:rFonts w:cs="Arial"/>
          <w:b/>
          <w:bCs/>
          <w:spacing w:val="-4"/>
          <w:sz w:val="18"/>
          <w:szCs w:val="18"/>
          <w:lang w:bidi="th-TH"/>
        </w:rPr>
      </w:pPr>
      <w:r w:rsidRPr="00FB4562">
        <w:rPr>
          <w:rFonts w:cs="Arial"/>
          <w:b/>
          <w:bCs/>
          <w:spacing w:val="-4"/>
          <w:sz w:val="18"/>
          <w:szCs w:val="18"/>
          <w:lang w:bidi="th-TH"/>
        </w:rPr>
        <w:t>Transactions incurred during 2020</w:t>
      </w:r>
      <w:r w:rsidRPr="000A4849">
        <w:rPr>
          <w:rFonts w:cs="Arial"/>
          <w:b/>
          <w:bCs/>
          <w:sz w:val="18"/>
          <w:szCs w:val="18"/>
        </w:rPr>
        <w:t xml:space="preserve"> </w:t>
      </w:r>
      <w:r w:rsidRPr="000A4849">
        <w:rPr>
          <w:rFonts w:cs="Arial"/>
          <w:sz w:val="18"/>
          <w:szCs w:val="18"/>
        </w:rPr>
        <w:t>(Cont’d)</w:t>
      </w:r>
    </w:p>
    <w:p w:rsidR="00995CBD" w:rsidRDefault="00995CBD" w:rsidP="00FB4562">
      <w:pPr>
        <w:spacing w:line="240" w:lineRule="auto"/>
        <w:ind w:left="1080"/>
        <w:jc w:val="both"/>
        <w:rPr>
          <w:rFonts w:cs="Arial"/>
          <w:sz w:val="18"/>
          <w:szCs w:val="18"/>
          <w:u w:val="single"/>
          <w:lang w:val="en-US"/>
        </w:rPr>
      </w:pPr>
    </w:p>
    <w:p w:rsidR="00FF7901" w:rsidRPr="00FB4562" w:rsidRDefault="00FA386B" w:rsidP="00FB4562">
      <w:pPr>
        <w:spacing w:line="240" w:lineRule="auto"/>
        <w:ind w:left="1080"/>
        <w:jc w:val="both"/>
        <w:rPr>
          <w:rFonts w:cs="Arial"/>
          <w:sz w:val="18"/>
          <w:szCs w:val="18"/>
          <w:u w:val="single"/>
          <w:lang w:val="en-US"/>
        </w:rPr>
      </w:pPr>
      <w:r w:rsidRPr="00FB4562">
        <w:rPr>
          <w:rFonts w:cs="Arial"/>
          <w:sz w:val="18"/>
          <w:szCs w:val="18"/>
          <w:u w:val="single"/>
          <w:lang w:val="en-US"/>
        </w:rPr>
        <w:t>Prime Road Rooftop Co., Ltd.</w:t>
      </w:r>
    </w:p>
    <w:p w:rsidR="00FB4562" w:rsidRDefault="00FB4562" w:rsidP="00FB4562">
      <w:pPr>
        <w:spacing w:line="240" w:lineRule="auto"/>
        <w:ind w:left="1080"/>
        <w:jc w:val="both"/>
        <w:rPr>
          <w:rFonts w:cs="Arial"/>
          <w:spacing w:val="-2"/>
          <w:sz w:val="18"/>
          <w:szCs w:val="18"/>
          <w:lang w:bidi="th-TH"/>
        </w:rPr>
      </w:pPr>
    </w:p>
    <w:p w:rsidR="00830E06" w:rsidRDefault="00300910" w:rsidP="00BB58AF">
      <w:pPr>
        <w:spacing w:line="240" w:lineRule="auto"/>
        <w:ind w:left="1080"/>
        <w:jc w:val="both"/>
        <w:rPr>
          <w:rFonts w:cs="Arial"/>
          <w:spacing w:val="-2"/>
          <w:sz w:val="18"/>
          <w:szCs w:val="18"/>
          <w:lang w:bidi="th-TH"/>
        </w:rPr>
      </w:pPr>
      <w:r>
        <w:rPr>
          <w:rFonts w:cs="Arial"/>
          <w:spacing w:val="-2"/>
          <w:sz w:val="18"/>
          <w:szCs w:val="18"/>
          <w:lang w:bidi="th-TH"/>
        </w:rPr>
        <w:t>During the year</w:t>
      </w:r>
      <w:r w:rsidR="00D64FA1" w:rsidRPr="00FB4562">
        <w:rPr>
          <w:rFonts w:cs="Arial"/>
          <w:spacing w:val="-2"/>
          <w:sz w:val="18"/>
          <w:szCs w:val="18"/>
          <w:lang w:bidi="th-TH"/>
        </w:rPr>
        <w:t>, Prime Road Group Co., Ltd. (“PRG”) made additional payment for the called-up capital in</w:t>
      </w:r>
      <w:r w:rsidR="00D64FA1" w:rsidRPr="00FB4562">
        <w:rPr>
          <w:rFonts w:cs="Arial"/>
          <w:spacing w:val="-2"/>
          <w:sz w:val="18"/>
          <w:szCs w:val="18"/>
          <w:cs/>
        </w:rPr>
        <w:t xml:space="preserve"> </w:t>
      </w:r>
      <w:r w:rsidR="00D64FA1" w:rsidRPr="00FB4562">
        <w:rPr>
          <w:rFonts w:cs="Arial"/>
          <w:spacing w:val="-2"/>
          <w:sz w:val="18"/>
          <w:szCs w:val="18"/>
          <w:lang w:bidi="th-TH"/>
        </w:rPr>
        <w:t xml:space="preserve">Prime Road Rooftop Co., Ltd. </w:t>
      </w:r>
      <w:r w:rsidR="005444F0">
        <w:rPr>
          <w:rFonts w:cs="Arial"/>
          <w:spacing w:val="-2"/>
          <w:sz w:val="18"/>
          <w:szCs w:val="18"/>
          <w:lang w:bidi="th-TH"/>
        </w:rPr>
        <w:t>a</w:t>
      </w:r>
      <w:r w:rsidR="00D64FA1" w:rsidRPr="00FB4562">
        <w:rPr>
          <w:rFonts w:cs="Arial"/>
          <w:spacing w:val="-2"/>
          <w:sz w:val="18"/>
          <w:szCs w:val="18"/>
          <w:lang w:bidi="th-TH"/>
        </w:rPr>
        <w:t>mount</w:t>
      </w:r>
      <w:r w:rsidR="00460D46" w:rsidRPr="00FB4562">
        <w:rPr>
          <w:rFonts w:cs="Arial"/>
          <w:spacing w:val="-2"/>
          <w:sz w:val="18"/>
          <w:szCs w:val="18"/>
          <w:lang w:bidi="th-TH"/>
        </w:rPr>
        <w:t>ing to</w:t>
      </w:r>
      <w:r w:rsidR="00D64FA1" w:rsidRPr="00FB4562">
        <w:rPr>
          <w:rFonts w:cs="Arial"/>
          <w:spacing w:val="-2"/>
          <w:sz w:val="18"/>
          <w:szCs w:val="18"/>
          <w:lang w:bidi="th-TH"/>
        </w:rPr>
        <w:t xml:space="preserve"> Baht 2.5</w:t>
      </w:r>
      <w:r w:rsidR="008033BE" w:rsidRPr="00FB4562">
        <w:rPr>
          <w:rFonts w:cs="Arial"/>
          <w:spacing w:val="-2"/>
          <w:sz w:val="18"/>
          <w:szCs w:val="18"/>
          <w:lang w:bidi="th-TH"/>
        </w:rPr>
        <w:t>6</w:t>
      </w:r>
      <w:r w:rsidR="00D64FA1" w:rsidRPr="00FB4562">
        <w:rPr>
          <w:rFonts w:cs="Arial"/>
          <w:spacing w:val="-2"/>
          <w:sz w:val="18"/>
          <w:szCs w:val="18"/>
          <w:lang w:bidi="th-TH"/>
        </w:rPr>
        <w:t xml:space="preserve"> million. </w:t>
      </w:r>
    </w:p>
    <w:p w:rsidR="001624C7" w:rsidRDefault="001624C7" w:rsidP="00BB58AF">
      <w:pPr>
        <w:spacing w:line="240" w:lineRule="auto"/>
        <w:ind w:left="1080"/>
        <w:jc w:val="both"/>
        <w:rPr>
          <w:rFonts w:cs="Arial"/>
          <w:spacing w:val="-2"/>
          <w:sz w:val="18"/>
          <w:szCs w:val="18"/>
          <w:lang w:bidi="th-TH"/>
        </w:rPr>
      </w:pPr>
    </w:p>
    <w:p w:rsidR="001624C7" w:rsidRPr="000A4849" w:rsidRDefault="001624C7" w:rsidP="00BB58AF">
      <w:pPr>
        <w:spacing w:line="240" w:lineRule="auto"/>
        <w:ind w:left="1080"/>
        <w:jc w:val="both"/>
        <w:rPr>
          <w:rFonts w:cs="Arial"/>
          <w:b/>
          <w:bCs/>
          <w:sz w:val="18"/>
          <w:szCs w:val="18"/>
        </w:rPr>
      </w:pPr>
    </w:p>
    <w:p w:rsidR="00477BB2" w:rsidRPr="000A4849" w:rsidRDefault="00477BB2" w:rsidP="004E0237">
      <w:pPr>
        <w:tabs>
          <w:tab w:val="left" w:pos="1110"/>
        </w:tabs>
        <w:spacing w:line="240" w:lineRule="auto"/>
        <w:ind w:left="1080"/>
        <w:rPr>
          <w:rFonts w:cs="Arial"/>
          <w:b/>
          <w:bCs/>
          <w:spacing w:val="-4"/>
          <w:sz w:val="18"/>
          <w:szCs w:val="18"/>
          <w:lang w:bidi="th-TH"/>
        </w:rPr>
      </w:pPr>
      <w:r w:rsidRPr="000A4849">
        <w:rPr>
          <w:rFonts w:cs="Arial"/>
          <w:b/>
          <w:bCs/>
          <w:spacing w:val="-4"/>
          <w:sz w:val="18"/>
          <w:szCs w:val="18"/>
          <w:lang w:bidi="th-TH"/>
        </w:rPr>
        <w:t>Transactions incurred during 2019</w:t>
      </w:r>
    </w:p>
    <w:p w:rsidR="00477BB2" w:rsidRPr="000A4849" w:rsidRDefault="00477BB2" w:rsidP="004E0237">
      <w:pPr>
        <w:spacing w:line="240" w:lineRule="auto"/>
        <w:ind w:left="1080"/>
        <w:rPr>
          <w:rFonts w:cs="Arial"/>
          <w:sz w:val="18"/>
          <w:szCs w:val="18"/>
          <w:u w:val="single"/>
          <w:lang w:bidi="th-TH"/>
        </w:rPr>
      </w:pPr>
    </w:p>
    <w:p w:rsidR="00477BB2" w:rsidRPr="000A4849" w:rsidRDefault="00477BB2" w:rsidP="004E0237">
      <w:pPr>
        <w:spacing w:line="240" w:lineRule="auto"/>
        <w:ind w:left="1080"/>
        <w:rPr>
          <w:rFonts w:cs="Arial"/>
          <w:spacing w:val="-4"/>
          <w:sz w:val="18"/>
          <w:szCs w:val="18"/>
          <w:u w:val="single"/>
          <w:lang w:bidi="th-TH"/>
        </w:rPr>
      </w:pPr>
      <w:r w:rsidRPr="000A4849">
        <w:rPr>
          <w:rFonts w:cs="Arial"/>
          <w:spacing w:val="-4"/>
          <w:sz w:val="18"/>
          <w:szCs w:val="18"/>
          <w:u w:val="single"/>
          <w:lang w:bidi="th-TH"/>
        </w:rPr>
        <w:t>Prime Road Alternative Co., Ltd.</w:t>
      </w:r>
    </w:p>
    <w:p w:rsidR="00477BB2" w:rsidRPr="000A4849" w:rsidRDefault="00477BB2" w:rsidP="004E0237">
      <w:pPr>
        <w:spacing w:line="240" w:lineRule="auto"/>
        <w:ind w:left="1080"/>
        <w:rPr>
          <w:rFonts w:cs="Arial"/>
          <w:spacing w:val="-4"/>
          <w:sz w:val="18"/>
          <w:szCs w:val="18"/>
          <w:u w:val="single"/>
          <w:lang w:bidi="th-TH"/>
        </w:rPr>
      </w:pPr>
    </w:p>
    <w:p w:rsidR="00477BB2" w:rsidRPr="000A4849" w:rsidRDefault="00477BB2" w:rsidP="004E0237">
      <w:pPr>
        <w:tabs>
          <w:tab w:val="left" w:pos="1110"/>
        </w:tabs>
        <w:spacing w:line="240" w:lineRule="auto"/>
        <w:ind w:left="1080"/>
        <w:jc w:val="both"/>
        <w:rPr>
          <w:rFonts w:cs="Arial"/>
          <w:b/>
          <w:bCs/>
          <w:spacing w:val="-2"/>
          <w:sz w:val="18"/>
          <w:szCs w:val="18"/>
          <w:lang w:bidi="th-TH"/>
        </w:rPr>
      </w:pPr>
      <w:r w:rsidRPr="000A4849">
        <w:rPr>
          <w:rFonts w:cs="Arial"/>
          <w:spacing w:val="-2"/>
          <w:sz w:val="18"/>
          <w:szCs w:val="18"/>
        </w:rPr>
        <w:t xml:space="preserve">As explained in Note 1, on 26 July 2019, the Company invested in 4,018,001 ordinary shares representing 99.99% of the total shares in Prime Road Alternative Co., Ltd.  </w:t>
      </w:r>
    </w:p>
    <w:p w:rsidR="00477BB2" w:rsidRPr="000A4849" w:rsidRDefault="00477BB2" w:rsidP="004E0237">
      <w:pPr>
        <w:spacing w:line="240" w:lineRule="auto"/>
        <w:ind w:left="1080"/>
        <w:rPr>
          <w:rFonts w:cs="Arial"/>
          <w:sz w:val="18"/>
          <w:szCs w:val="18"/>
          <w:u w:val="single"/>
          <w:lang w:bidi="th-TH"/>
        </w:rPr>
      </w:pPr>
    </w:p>
    <w:p w:rsidR="00477BB2" w:rsidRPr="000A4849" w:rsidRDefault="00477BB2" w:rsidP="004E0237">
      <w:pPr>
        <w:spacing w:line="240" w:lineRule="auto"/>
        <w:ind w:left="1080"/>
        <w:rPr>
          <w:rFonts w:cs="Arial"/>
          <w:spacing w:val="-4"/>
          <w:sz w:val="18"/>
          <w:szCs w:val="18"/>
          <w:u w:val="single"/>
          <w:cs/>
          <w:lang w:bidi="th-TH"/>
        </w:rPr>
      </w:pPr>
      <w:r w:rsidRPr="000A4849">
        <w:rPr>
          <w:rFonts w:cs="Arial"/>
          <w:spacing w:val="-4"/>
          <w:sz w:val="18"/>
          <w:szCs w:val="18"/>
          <w:u w:val="single"/>
          <w:lang w:bidi="th-TH"/>
        </w:rPr>
        <w:t xml:space="preserve">Prime Alternative Visions Co., Ltd. and Prime Road Rooftop Co., Ltd. </w:t>
      </w:r>
    </w:p>
    <w:p w:rsidR="00477BB2" w:rsidRPr="000A4849" w:rsidRDefault="00477BB2" w:rsidP="004E0237">
      <w:pPr>
        <w:spacing w:line="240" w:lineRule="auto"/>
        <w:ind w:left="1080"/>
        <w:rPr>
          <w:rFonts w:cs="Arial"/>
          <w:spacing w:val="-4"/>
          <w:sz w:val="18"/>
          <w:szCs w:val="18"/>
          <w:u w:val="single"/>
          <w:lang w:bidi="th-TH"/>
        </w:rPr>
      </w:pPr>
    </w:p>
    <w:p w:rsidR="00477BB2" w:rsidRPr="000A4849" w:rsidRDefault="00477BB2" w:rsidP="004E0237">
      <w:pPr>
        <w:spacing w:line="240" w:lineRule="auto"/>
        <w:ind w:left="1080"/>
        <w:jc w:val="both"/>
        <w:rPr>
          <w:rFonts w:cs="Arial"/>
          <w:sz w:val="18"/>
          <w:szCs w:val="18"/>
          <w:lang w:bidi="th-TH"/>
        </w:rPr>
      </w:pPr>
      <w:r w:rsidRPr="000A4849">
        <w:rPr>
          <w:rFonts w:cs="Arial"/>
          <w:spacing w:val="-6"/>
          <w:sz w:val="18"/>
          <w:szCs w:val="18"/>
        </w:rPr>
        <w:t xml:space="preserve">Prime Road Group Co., Ltd. (“PRG”) has </w:t>
      </w:r>
      <w:r w:rsidRPr="000A4849">
        <w:rPr>
          <w:rFonts w:cs="Arial"/>
          <w:sz w:val="18"/>
          <w:szCs w:val="18"/>
          <w:lang w:bidi="th-TH"/>
        </w:rPr>
        <w:t xml:space="preserve">entered into a co-investment agreement with Alternative Visions Co., Ltd. </w:t>
      </w:r>
      <w:r w:rsidRPr="000A4849">
        <w:rPr>
          <w:rFonts w:cs="Arial"/>
          <w:sz w:val="18"/>
          <w:szCs w:val="18"/>
          <w:lang w:val="en-US" w:bidi="th-TH"/>
        </w:rPr>
        <w:t>to establish 2 new subsidiaries which are Prime Alternative Visions Co.,</w:t>
      </w:r>
      <w:r w:rsidR="004E5868" w:rsidRPr="000A4849">
        <w:rPr>
          <w:rFonts w:cs="Arial"/>
          <w:sz w:val="18"/>
          <w:szCs w:val="18"/>
          <w:lang w:val="en-US" w:bidi="th-TH"/>
        </w:rPr>
        <w:t xml:space="preserve"> </w:t>
      </w:r>
      <w:r w:rsidRPr="000A4849">
        <w:rPr>
          <w:rFonts w:cs="Arial"/>
          <w:sz w:val="18"/>
          <w:szCs w:val="18"/>
          <w:lang w:val="en-US" w:bidi="th-TH"/>
        </w:rPr>
        <w:t>Ltd. and Prime Road Rooftop Co., Ltd. PRG has the investment proportion of 53.99% in both subsidiaries.</w:t>
      </w:r>
      <w:r w:rsidRPr="000A4849">
        <w:rPr>
          <w:rFonts w:cs="Arial"/>
          <w:sz w:val="18"/>
          <w:szCs w:val="18"/>
          <w:lang w:bidi="th-TH"/>
        </w:rPr>
        <w:t xml:space="preserve"> The subsidiaries were registered with the Ministry of Commerce on 11 September 2019.</w:t>
      </w:r>
    </w:p>
    <w:p w:rsidR="00477BB2" w:rsidRPr="000A4849" w:rsidRDefault="00477BB2" w:rsidP="004E0237">
      <w:pPr>
        <w:spacing w:line="240" w:lineRule="auto"/>
        <w:ind w:left="1080"/>
        <w:jc w:val="both"/>
        <w:rPr>
          <w:rFonts w:cs="Arial"/>
          <w:sz w:val="18"/>
          <w:szCs w:val="18"/>
          <w:lang w:bidi="th-TH"/>
        </w:rPr>
      </w:pPr>
    </w:p>
    <w:p w:rsidR="00477BB2" w:rsidRPr="000A4849" w:rsidRDefault="00477BB2" w:rsidP="004E0237">
      <w:pPr>
        <w:spacing w:line="240" w:lineRule="auto"/>
        <w:ind w:left="1080"/>
        <w:jc w:val="thaiDistribute"/>
        <w:rPr>
          <w:rFonts w:eastAsia="Arial" w:cs="Arial"/>
          <w:sz w:val="18"/>
          <w:szCs w:val="18"/>
          <w:rtl/>
          <w:cs/>
        </w:rPr>
      </w:pPr>
      <w:r w:rsidRPr="000A4849">
        <w:rPr>
          <w:rFonts w:cs="Arial"/>
          <w:sz w:val="18"/>
          <w:szCs w:val="18"/>
        </w:rPr>
        <w:t>On 1 October 2019, PRG made additional payment for the called-up capital in Prime Alternative Visions Co., Ltd. at Baht 75 per share for 21,599 shares amounting to Baht 1.62 million.</w:t>
      </w:r>
    </w:p>
    <w:p w:rsidR="00FB4562" w:rsidRDefault="00FB4562" w:rsidP="004E0237">
      <w:pPr>
        <w:spacing w:line="240" w:lineRule="auto"/>
        <w:ind w:left="1080"/>
        <w:rPr>
          <w:rFonts w:cs="Arial"/>
          <w:spacing w:val="-4"/>
          <w:sz w:val="18"/>
          <w:szCs w:val="18"/>
          <w:u w:val="single"/>
          <w:lang w:bidi="th-TH"/>
        </w:rPr>
      </w:pPr>
    </w:p>
    <w:p w:rsidR="00477BB2" w:rsidRPr="000A4849" w:rsidRDefault="00477BB2" w:rsidP="004E0237">
      <w:pPr>
        <w:spacing w:line="240" w:lineRule="auto"/>
        <w:ind w:left="1080"/>
        <w:rPr>
          <w:rFonts w:cs="Arial"/>
          <w:spacing w:val="-4"/>
          <w:sz w:val="18"/>
          <w:szCs w:val="18"/>
          <w:u w:val="single"/>
          <w:lang w:bidi="th-TH"/>
        </w:rPr>
      </w:pPr>
      <w:r w:rsidRPr="000A4849">
        <w:rPr>
          <w:rFonts w:cs="Arial"/>
          <w:spacing w:val="-4"/>
          <w:sz w:val="18"/>
          <w:szCs w:val="18"/>
          <w:u w:val="single"/>
          <w:lang w:bidi="th-TH"/>
        </w:rPr>
        <w:t>Prime Solar Energy Corporation</w:t>
      </w:r>
    </w:p>
    <w:p w:rsidR="00477BB2" w:rsidRPr="000A4849" w:rsidRDefault="00477BB2" w:rsidP="004E0237">
      <w:pPr>
        <w:spacing w:line="240" w:lineRule="auto"/>
        <w:ind w:left="1080"/>
        <w:rPr>
          <w:rFonts w:cs="Arial"/>
          <w:spacing w:val="-4"/>
          <w:sz w:val="18"/>
          <w:szCs w:val="18"/>
          <w:u w:val="single"/>
          <w:lang w:bidi="th-TH"/>
        </w:rPr>
      </w:pPr>
    </w:p>
    <w:p w:rsidR="00477BB2" w:rsidRPr="000A4849" w:rsidRDefault="00477BB2" w:rsidP="004E0237">
      <w:pPr>
        <w:spacing w:line="240" w:lineRule="auto"/>
        <w:ind w:left="1080"/>
        <w:jc w:val="thaiDistribute"/>
        <w:rPr>
          <w:rFonts w:cs="Arial"/>
          <w:sz w:val="18"/>
          <w:szCs w:val="18"/>
          <w:lang w:bidi="th-TH"/>
        </w:rPr>
      </w:pPr>
      <w:r w:rsidRPr="000A4849">
        <w:rPr>
          <w:rFonts w:cs="Arial"/>
          <w:spacing w:val="-6"/>
          <w:sz w:val="18"/>
          <w:szCs w:val="18"/>
          <w:lang w:bidi="th-TH"/>
        </w:rPr>
        <w:t>On 18 January 2019, Prime Solar Energy Corporation acquired 100% interests in He Wu Co., Ltd.,</w:t>
      </w:r>
      <w:r w:rsidRPr="000A4849">
        <w:rPr>
          <w:rFonts w:cs="Arial"/>
          <w:sz w:val="18"/>
          <w:szCs w:val="18"/>
          <w:lang w:bidi="th-TH"/>
        </w:rPr>
        <w:t xml:space="preserve"> Sheng Jiu </w:t>
      </w:r>
      <w:r w:rsidRPr="000A4849">
        <w:rPr>
          <w:rFonts w:cs="Arial"/>
          <w:sz w:val="18"/>
          <w:szCs w:val="18"/>
          <w:lang w:bidi="th-TH"/>
        </w:rPr>
        <w:br/>
        <w:t xml:space="preserve">Co., Ltd. and </w:t>
      </w:r>
      <w:r w:rsidRPr="000A4849">
        <w:rPr>
          <w:rFonts w:cs="Arial"/>
          <w:sz w:val="18"/>
          <w:szCs w:val="18"/>
        </w:rPr>
        <w:t>Shin Shi Co., Ltd.</w:t>
      </w:r>
      <w:r w:rsidRPr="000A4849">
        <w:rPr>
          <w:rFonts w:cs="Arial"/>
          <w:sz w:val="18"/>
          <w:szCs w:val="18"/>
          <w:lang w:bidi="th-TH"/>
        </w:rPr>
        <w:t xml:space="preserve"> for a total consideration of NT Dollar 25.50 million (or Baht 26.15 million). These companies were registered and domiciled in Republic of China (Taiwan). The subsidiary made </w:t>
      </w:r>
      <w:r w:rsidRPr="000A4849">
        <w:rPr>
          <w:rFonts w:cs="Arial"/>
          <w:sz w:val="18"/>
          <w:szCs w:val="18"/>
          <w:lang w:bidi="th-TH"/>
        </w:rPr>
        <w:br/>
      </w:r>
      <w:r w:rsidRPr="000A4849">
        <w:rPr>
          <w:rFonts w:cs="Arial"/>
          <w:spacing w:val="-2"/>
          <w:sz w:val="18"/>
          <w:szCs w:val="18"/>
          <w:lang w:bidi="th-TH"/>
        </w:rPr>
        <w:t>a payment on acquisition date amounting to NT Dollar 12.75 million (or Baht 13.08 million) and the remaining</w:t>
      </w:r>
      <w:r w:rsidRPr="000A4849">
        <w:rPr>
          <w:rFonts w:cs="Arial"/>
          <w:sz w:val="18"/>
          <w:szCs w:val="18"/>
          <w:lang w:bidi="th-TH"/>
        </w:rPr>
        <w:t xml:space="preserve"> amounting to NT Dollar 12.75 million will be paid in </w:t>
      </w:r>
      <w:r w:rsidR="00FA386B" w:rsidRPr="000A4849">
        <w:rPr>
          <w:rFonts w:cs="Arial"/>
          <w:sz w:val="18"/>
          <w:szCs w:val="18"/>
          <w:lang w:bidi="th-TH"/>
        </w:rPr>
        <w:t>instalments</w:t>
      </w:r>
      <w:r w:rsidRPr="000A4849">
        <w:rPr>
          <w:rFonts w:cs="Arial"/>
          <w:sz w:val="18"/>
          <w:szCs w:val="18"/>
          <w:lang w:bidi="th-TH"/>
        </w:rPr>
        <w:t xml:space="preserve"> according to the condition in the Share Purchase and Subscription Agreement. The subsidiary considered this investment as an asset acquisition because these 3 companies have not yet started their operations. </w:t>
      </w:r>
    </w:p>
    <w:p w:rsidR="00477BB2" w:rsidRPr="000A4849" w:rsidRDefault="00477BB2" w:rsidP="004E0237">
      <w:pPr>
        <w:spacing w:line="240" w:lineRule="auto"/>
        <w:ind w:left="1080"/>
        <w:jc w:val="thaiDistribute"/>
        <w:rPr>
          <w:rFonts w:cs="Arial"/>
          <w:sz w:val="18"/>
          <w:szCs w:val="22"/>
          <w:lang w:val="en-US" w:bidi="th-TH"/>
        </w:rPr>
      </w:pPr>
    </w:p>
    <w:tbl>
      <w:tblPr>
        <w:tblW w:w="9432" w:type="dxa"/>
        <w:tblLayout w:type="fixed"/>
        <w:tblLook w:val="0000" w:firstRow="0" w:lastRow="0" w:firstColumn="0" w:lastColumn="0" w:noHBand="0" w:noVBand="0"/>
      </w:tblPr>
      <w:tblGrid>
        <w:gridCol w:w="4248"/>
        <w:gridCol w:w="1296"/>
        <w:gridCol w:w="1296"/>
        <w:gridCol w:w="1296"/>
        <w:gridCol w:w="1296"/>
      </w:tblGrid>
      <w:tr w:rsidR="00477BB2" w:rsidRPr="000A4849" w:rsidTr="00F01B26">
        <w:tc>
          <w:tcPr>
            <w:tcW w:w="4248"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rPr>
            </w:pPr>
          </w:p>
        </w:tc>
        <w:tc>
          <w:tcPr>
            <w:tcW w:w="1296" w:type="dxa"/>
            <w:shd w:val="clear" w:color="auto" w:fill="auto"/>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 xml:space="preserve">He Wu </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Sheng Jiu</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Shin Shi</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p>
        </w:tc>
      </w:tr>
      <w:tr w:rsidR="00477BB2" w:rsidRPr="000A4849" w:rsidTr="00F01B26">
        <w:tc>
          <w:tcPr>
            <w:tcW w:w="4248"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972"/>
              <w:rPr>
                <w:rFonts w:cs="Arial"/>
                <w:b/>
                <w:sz w:val="16"/>
                <w:szCs w:val="16"/>
              </w:rPr>
            </w:pPr>
          </w:p>
        </w:tc>
        <w:tc>
          <w:tcPr>
            <w:tcW w:w="1296" w:type="dxa"/>
            <w:shd w:val="clear" w:color="auto" w:fill="auto"/>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Co., Ltd.</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Co., Ltd.</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Co., Ltd.</w:t>
            </w:r>
          </w:p>
        </w:tc>
        <w:tc>
          <w:tcPr>
            <w:tcW w:w="1296" w:type="dxa"/>
            <w:vAlign w:val="bottom"/>
          </w:tcPr>
          <w:p w:rsidR="00477BB2" w:rsidRPr="000A4849" w:rsidRDefault="00477BB2" w:rsidP="004E0237">
            <w:pPr>
              <w:pStyle w:val="a"/>
              <w:ind w:right="-72"/>
              <w:jc w:val="right"/>
              <w:rPr>
                <w:rFonts w:ascii="Arial" w:cs="Arial"/>
                <w:b/>
                <w:bCs/>
                <w:color w:val="auto"/>
                <w:sz w:val="14"/>
                <w:szCs w:val="14"/>
              </w:rPr>
            </w:pPr>
            <w:r w:rsidRPr="000A4849">
              <w:rPr>
                <w:rFonts w:ascii="Arial" w:cs="Arial"/>
                <w:b/>
                <w:bCs/>
                <w:color w:val="auto"/>
                <w:sz w:val="14"/>
                <w:szCs w:val="14"/>
              </w:rPr>
              <w:t>Total</w:t>
            </w:r>
          </w:p>
        </w:tc>
      </w:tr>
      <w:tr w:rsidR="00477BB2" w:rsidRPr="000A4849" w:rsidTr="00F01B26">
        <w:tc>
          <w:tcPr>
            <w:tcW w:w="4248"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rPr>
            </w:pPr>
          </w:p>
        </w:tc>
        <w:tc>
          <w:tcPr>
            <w:tcW w:w="1296" w:type="dxa"/>
            <w:shd w:val="clear" w:color="auto" w:fill="auto"/>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0A4849">
              <w:rPr>
                <w:rFonts w:cs="Arial"/>
                <w:b/>
                <w:bCs/>
                <w:sz w:val="14"/>
                <w:szCs w:val="14"/>
              </w:rPr>
              <w:t>Baht Thousand</w:t>
            </w:r>
          </w:p>
        </w:tc>
        <w:tc>
          <w:tcPr>
            <w:tcW w:w="1296"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0A4849">
              <w:rPr>
                <w:rFonts w:cs="Arial"/>
                <w:b/>
                <w:bCs/>
                <w:sz w:val="14"/>
                <w:szCs w:val="14"/>
              </w:rPr>
              <w:t>Baht Thousand</w:t>
            </w:r>
          </w:p>
        </w:tc>
        <w:tc>
          <w:tcPr>
            <w:tcW w:w="1296"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0A4849">
              <w:rPr>
                <w:rFonts w:cs="Arial"/>
                <w:b/>
                <w:bCs/>
                <w:sz w:val="14"/>
                <w:szCs w:val="14"/>
              </w:rPr>
              <w:t>Baht Thousand</w:t>
            </w:r>
          </w:p>
        </w:tc>
        <w:tc>
          <w:tcPr>
            <w:tcW w:w="1296"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0A4849">
              <w:rPr>
                <w:rFonts w:cs="Arial"/>
                <w:b/>
                <w:bCs/>
                <w:sz w:val="14"/>
                <w:szCs w:val="14"/>
              </w:rPr>
              <w:t>Baht Thousand</w:t>
            </w:r>
          </w:p>
        </w:tc>
      </w:tr>
      <w:tr w:rsidR="00477BB2" w:rsidRPr="00FB4562" w:rsidTr="00F01B26">
        <w:tc>
          <w:tcPr>
            <w:tcW w:w="4248" w:type="dxa"/>
            <w:vAlign w:val="bottom"/>
          </w:tcPr>
          <w:p w:rsidR="00477BB2" w:rsidRPr="00FB4562" w:rsidRDefault="00477BB2"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96" w:type="dxa"/>
            <w:shd w:val="clear" w:color="auto" w:fill="auto"/>
            <w:vAlign w:val="bottom"/>
          </w:tcPr>
          <w:p w:rsidR="00477BB2" w:rsidRPr="00FB4562"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rsidR="00477BB2" w:rsidRPr="00FB4562"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rsidR="00477BB2" w:rsidRPr="00FB4562"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rsidR="00477BB2" w:rsidRPr="00FB4562"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rPr>
            </w:pPr>
            <w:r w:rsidRPr="000A4849">
              <w:rPr>
                <w:rFonts w:cs="Arial"/>
                <w:sz w:val="16"/>
                <w:szCs w:val="16"/>
                <w:shd w:val="clear" w:color="auto" w:fill="FFFFFF"/>
              </w:rPr>
              <w:t>Cash</w:t>
            </w:r>
          </w:p>
        </w:tc>
        <w:tc>
          <w:tcPr>
            <w:tcW w:w="1296" w:type="dxa"/>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2</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7</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shd w:val="clear" w:color="auto" w:fill="FFFFFF"/>
              </w:rPr>
            </w:pPr>
            <w:r w:rsidRPr="000A4849">
              <w:rPr>
                <w:rFonts w:cs="Arial"/>
                <w:sz w:val="16"/>
                <w:szCs w:val="16"/>
                <w:shd w:val="clear" w:color="auto" w:fill="FFFFFF"/>
              </w:rPr>
              <w:t>Other current assets</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28</w:t>
            </w:r>
          </w:p>
        </w:tc>
        <w:tc>
          <w:tcPr>
            <w:tcW w:w="1296" w:type="dxa"/>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19</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34</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81</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val="en-US" w:bidi="th-TH"/>
              </w:rPr>
              <w:t xml:space="preserve">Plant and equipment </w:t>
            </w: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Pr>
            </w:pPr>
          </w:p>
        </w:tc>
        <w:tc>
          <w:tcPr>
            <w:tcW w:w="1296" w:type="dxa"/>
            <w:vAlign w:val="bottom"/>
          </w:tcPr>
          <w:p w:rsidR="00477BB2" w:rsidRPr="000A4849" w:rsidRDefault="00477BB2" w:rsidP="004E0237">
            <w:pPr>
              <w:spacing w:line="240" w:lineRule="auto"/>
              <w:ind w:right="-72"/>
              <w:jc w:val="right"/>
              <w:rPr>
                <w:rFonts w:cs="Arial"/>
                <w:sz w:val="16"/>
                <w:szCs w:val="16"/>
              </w:rPr>
            </w:pP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 xml:space="preserve">   - power plant</w:t>
            </w:r>
            <w:r w:rsidRPr="000A4849">
              <w:rPr>
                <w:rFonts w:cs="Arial"/>
                <w:sz w:val="16"/>
                <w:szCs w:val="16"/>
                <w:lang w:val="en-US" w:bidi="th-TH"/>
              </w:rPr>
              <w:t>s</w:t>
            </w:r>
            <w:r w:rsidRPr="000A4849">
              <w:rPr>
                <w:rFonts w:cs="Arial"/>
                <w:sz w:val="16"/>
                <w:szCs w:val="16"/>
                <w:lang w:bidi="th-TH"/>
              </w:rPr>
              <w:t xml:space="preserve"> under construction</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15</w:t>
            </w:r>
          </w:p>
        </w:tc>
        <w:tc>
          <w:tcPr>
            <w:tcW w:w="1296" w:type="dxa"/>
            <w:vAlign w:val="bottom"/>
          </w:tcPr>
          <w:p w:rsidR="00477BB2" w:rsidRPr="000A4849" w:rsidRDefault="00477BB2" w:rsidP="004E0237">
            <w:pPr>
              <w:spacing w:line="240" w:lineRule="auto"/>
              <w:ind w:right="-72"/>
              <w:jc w:val="right"/>
              <w:rPr>
                <w:rFonts w:cs="Arial"/>
                <w:sz w:val="16"/>
                <w:szCs w:val="16"/>
                <w:rtl/>
                <w:cs/>
                <w:lang w:val="en-US"/>
              </w:rPr>
            </w:pPr>
            <w:r w:rsidRPr="000A4849">
              <w:rPr>
                <w:rFonts w:cs="Arial"/>
                <w:sz w:val="16"/>
                <w:szCs w:val="16"/>
                <w:lang w:val="en-US"/>
              </w:rPr>
              <w:t>21</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54</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90</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Intangible assets</w:t>
            </w:r>
          </w:p>
        </w:tc>
        <w:tc>
          <w:tcPr>
            <w:tcW w:w="1296" w:type="dxa"/>
            <w:vAlign w:val="bottom"/>
          </w:tcPr>
          <w:p w:rsidR="00477BB2" w:rsidRPr="000A4849" w:rsidRDefault="00477BB2" w:rsidP="004E0237">
            <w:pPr>
              <w:spacing w:line="240" w:lineRule="auto"/>
              <w:ind w:right="-72"/>
              <w:jc w:val="right"/>
              <w:rPr>
                <w:rFonts w:cs="Arial"/>
                <w:sz w:val="16"/>
                <w:szCs w:val="16"/>
                <w:lang w:val="en-US"/>
              </w:rPr>
            </w:pPr>
          </w:p>
        </w:tc>
        <w:tc>
          <w:tcPr>
            <w:tcW w:w="1296" w:type="dxa"/>
            <w:vAlign w:val="bottom"/>
          </w:tcPr>
          <w:p w:rsidR="00477BB2" w:rsidRPr="000A4849" w:rsidRDefault="00477BB2" w:rsidP="004E0237">
            <w:pPr>
              <w:spacing w:line="240" w:lineRule="auto"/>
              <w:ind w:right="-72"/>
              <w:jc w:val="right"/>
              <w:rPr>
                <w:rFonts w:cs="Arial"/>
                <w:sz w:val="16"/>
                <w:szCs w:val="16"/>
                <w:lang w:val="en-US"/>
              </w:rPr>
            </w:pPr>
          </w:p>
        </w:tc>
        <w:tc>
          <w:tcPr>
            <w:tcW w:w="1296" w:type="dxa"/>
            <w:vAlign w:val="bottom"/>
          </w:tcPr>
          <w:p w:rsidR="00477BB2" w:rsidRPr="000A4849" w:rsidRDefault="00477BB2" w:rsidP="004E0237">
            <w:pPr>
              <w:spacing w:line="240" w:lineRule="auto"/>
              <w:ind w:right="-72"/>
              <w:jc w:val="right"/>
              <w:rPr>
                <w:rFonts w:cs="Arial"/>
                <w:sz w:val="16"/>
                <w:szCs w:val="16"/>
                <w:lang w:val="en-US"/>
              </w:rPr>
            </w:pPr>
          </w:p>
        </w:tc>
        <w:tc>
          <w:tcPr>
            <w:tcW w:w="1296" w:type="dxa"/>
            <w:vAlign w:val="bottom"/>
          </w:tcPr>
          <w:p w:rsidR="00477BB2" w:rsidRPr="000A4849" w:rsidRDefault="00477BB2" w:rsidP="004E0237">
            <w:pPr>
              <w:spacing w:line="240" w:lineRule="auto"/>
              <w:ind w:right="-72"/>
              <w:jc w:val="right"/>
              <w:rPr>
                <w:rFonts w:cs="Arial"/>
                <w:sz w:val="16"/>
                <w:szCs w:val="16"/>
                <w:lang w:val="en-US"/>
              </w:rPr>
            </w:pP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 xml:space="preserve">   - rights to use of transmission</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498</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332</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581</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1,411</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Intangible assets</w:t>
            </w: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Pr>
            </w:pPr>
          </w:p>
        </w:tc>
        <w:tc>
          <w:tcPr>
            <w:tcW w:w="1296" w:type="dxa"/>
            <w:vAlign w:val="bottom"/>
          </w:tcPr>
          <w:p w:rsidR="00477BB2" w:rsidRPr="000A4849" w:rsidRDefault="00477BB2" w:rsidP="004E0237">
            <w:pPr>
              <w:spacing w:line="240" w:lineRule="auto"/>
              <w:ind w:right="-72"/>
              <w:jc w:val="right"/>
              <w:rPr>
                <w:rFonts w:cs="Arial"/>
                <w:sz w:val="16"/>
                <w:szCs w:val="16"/>
              </w:rPr>
            </w:pP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 xml:space="preserve">   - power purchase agreements</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14,041</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4,797</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7,845</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26,683</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tl/>
                <w:cs/>
              </w:rPr>
            </w:pPr>
          </w:p>
        </w:tc>
        <w:tc>
          <w:tcPr>
            <w:tcW w:w="1296" w:type="dxa"/>
            <w:vAlign w:val="bottom"/>
          </w:tcPr>
          <w:p w:rsidR="00477BB2" w:rsidRPr="000A4849" w:rsidRDefault="00477BB2" w:rsidP="004E0237">
            <w:pPr>
              <w:spacing w:line="240" w:lineRule="auto"/>
              <w:ind w:right="-72"/>
              <w:jc w:val="right"/>
              <w:rPr>
                <w:rFonts w:cs="Arial"/>
                <w:sz w:val="16"/>
                <w:szCs w:val="16"/>
              </w:rPr>
            </w:pPr>
          </w:p>
        </w:tc>
        <w:tc>
          <w:tcPr>
            <w:tcW w:w="1296" w:type="dxa"/>
            <w:vAlign w:val="bottom"/>
          </w:tcPr>
          <w:p w:rsidR="00477BB2" w:rsidRPr="000A4849" w:rsidRDefault="00477BB2" w:rsidP="004E0237">
            <w:pPr>
              <w:spacing w:line="240" w:lineRule="auto"/>
              <w:ind w:right="-72"/>
              <w:jc w:val="right"/>
              <w:rPr>
                <w:rFonts w:cs="Arial"/>
                <w:sz w:val="16"/>
                <w:szCs w:val="16"/>
              </w:rPr>
            </w:pP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Other payables</w:t>
            </w:r>
          </w:p>
        </w:tc>
        <w:tc>
          <w:tcPr>
            <w:tcW w:w="1296" w:type="dxa"/>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(214)</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(209)</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(214)</w:t>
            </w:r>
          </w:p>
        </w:tc>
        <w:tc>
          <w:tcPr>
            <w:tcW w:w="1296" w:type="dxa"/>
            <w:vAlign w:val="bottom"/>
          </w:tcPr>
          <w:p w:rsidR="00477BB2" w:rsidRPr="000A4849" w:rsidRDefault="00477BB2" w:rsidP="004E0237">
            <w:pPr>
              <w:spacing w:line="240" w:lineRule="auto"/>
              <w:ind w:right="-72"/>
              <w:jc w:val="right"/>
              <w:rPr>
                <w:rFonts w:cs="Arial"/>
                <w:sz w:val="16"/>
                <w:szCs w:val="16"/>
                <w:lang w:val="en-US"/>
              </w:rPr>
            </w:pPr>
            <w:r w:rsidRPr="000A4849">
              <w:rPr>
                <w:rFonts w:cs="Arial"/>
                <w:sz w:val="16"/>
                <w:szCs w:val="16"/>
                <w:lang w:val="en-US"/>
              </w:rPr>
              <w:t>(637)</w:t>
            </w:r>
          </w:p>
        </w:tc>
      </w:tr>
      <w:tr w:rsidR="00477BB2" w:rsidRPr="000A4849" w:rsidTr="00F01B26">
        <w:trPr>
          <w:trHeight w:val="20"/>
        </w:trPr>
        <w:tc>
          <w:tcPr>
            <w:tcW w:w="4248" w:type="dxa"/>
            <w:vAlign w:val="bottom"/>
          </w:tcPr>
          <w:p w:rsidR="00477BB2" w:rsidRPr="000A4849" w:rsidRDefault="00477BB2" w:rsidP="004E0237">
            <w:pPr>
              <w:spacing w:line="240" w:lineRule="auto"/>
              <w:ind w:left="972" w:right="-72"/>
              <w:rPr>
                <w:rFonts w:cs="Arial"/>
                <w:sz w:val="16"/>
                <w:szCs w:val="16"/>
                <w:lang w:val="en-US" w:bidi="th-TH"/>
              </w:rPr>
            </w:pPr>
            <w:r w:rsidRPr="000A4849">
              <w:rPr>
                <w:rFonts w:cs="Arial"/>
                <w:sz w:val="16"/>
                <w:szCs w:val="16"/>
                <w:lang w:bidi="th-TH"/>
              </w:rPr>
              <w:t>Long</w:t>
            </w:r>
            <w:r w:rsidRPr="000A4849">
              <w:rPr>
                <w:rFonts w:cs="Arial"/>
                <w:sz w:val="16"/>
                <w:szCs w:val="16"/>
                <w:lang w:val="en-US" w:bidi="th-TH"/>
              </w:rPr>
              <w:t>-term loans from parent company</w:t>
            </w:r>
          </w:p>
        </w:tc>
        <w:tc>
          <w:tcPr>
            <w:tcW w:w="1296" w:type="dxa"/>
            <w:shd w:val="clear" w:color="auto" w:fill="auto"/>
          </w:tcPr>
          <w:p w:rsidR="00477BB2" w:rsidRPr="000A4849" w:rsidRDefault="00477BB2" w:rsidP="004E0237">
            <w:pPr>
              <w:pBdr>
                <w:bottom w:val="single" w:sz="4" w:space="1" w:color="auto"/>
              </w:pBdr>
              <w:spacing w:line="240" w:lineRule="auto"/>
              <w:ind w:right="-72"/>
              <w:jc w:val="right"/>
              <w:rPr>
                <w:rFonts w:cs="Arial"/>
                <w:sz w:val="16"/>
                <w:szCs w:val="16"/>
                <w:rtl/>
                <w:cs/>
                <w:lang w:val="en-US"/>
              </w:rPr>
            </w:pPr>
            <w:r w:rsidRPr="000A4849">
              <w:rPr>
                <w:rFonts w:cs="Arial"/>
                <w:sz w:val="16"/>
                <w:szCs w:val="16"/>
                <w:lang w:val="en-US"/>
              </w:rPr>
              <w:t>(523)</w:t>
            </w:r>
          </w:p>
        </w:tc>
        <w:tc>
          <w:tcPr>
            <w:tcW w:w="1296"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0A4849">
              <w:rPr>
                <w:rFonts w:cs="Arial"/>
                <w:sz w:val="16"/>
                <w:szCs w:val="16"/>
              </w:rPr>
              <w:t>(349)</w:t>
            </w:r>
          </w:p>
        </w:tc>
        <w:tc>
          <w:tcPr>
            <w:tcW w:w="1296" w:type="dxa"/>
          </w:tcPr>
          <w:p w:rsidR="00477BB2" w:rsidRPr="000A4849" w:rsidRDefault="00477BB2" w:rsidP="004E0237">
            <w:pPr>
              <w:pBdr>
                <w:bottom w:val="single" w:sz="4" w:space="1" w:color="auto"/>
              </w:pBdr>
              <w:spacing w:line="240" w:lineRule="auto"/>
              <w:ind w:right="-72"/>
              <w:jc w:val="right"/>
              <w:rPr>
                <w:rFonts w:cs="Arial"/>
                <w:sz w:val="16"/>
                <w:szCs w:val="16"/>
                <w:lang w:val="en-US"/>
              </w:rPr>
            </w:pPr>
            <w:r w:rsidRPr="000A4849">
              <w:rPr>
                <w:rFonts w:cs="Arial"/>
                <w:sz w:val="16"/>
                <w:szCs w:val="16"/>
                <w:lang w:val="en-US"/>
              </w:rPr>
              <w:t>(610)</w:t>
            </w:r>
          </w:p>
        </w:tc>
        <w:tc>
          <w:tcPr>
            <w:tcW w:w="1296"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0A4849">
              <w:rPr>
                <w:rFonts w:cs="Arial"/>
                <w:sz w:val="16"/>
                <w:szCs w:val="16"/>
              </w:rPr>
              <w:t>(1,482)</w:t>
            </w:r>
          </w:p>
        </w:tc>
      </w:tr>
      <w:tr w:rsidR="00477BB2" w:rsidRPr="00FB4562" w:rsidTr="00F01B26">
        <w:tc>
          <w:tcPr>
            <w:tcW w:w="4248" w:type="dxa"/>
            <w:vAlign w:val="bottom"/>
          </w:tcPr>
          <w:p w:rsidR="00477BB2" w:rsidRPr="00FB4562" w:rsidRDefault="00477BB2" w:rsidP="004E0237">
            <w:pPr>
              <w:spacing w:line="240" w:lineRule="auto"/>
              <w:ind w:left="972" w:right="-72"/>
              <w:rPr>
                <w:rFonts w:cs="Arial"/>
                <w:sz w:val="12"/>
                <w:szCs w:val="12"/>
                <w:lang w:bidi="th-TH"/>
              </w:rPr>
            </w:pPr>
          </w:p>
        </w:tc>
        <w:tc>
          <w:tcPr>
            <w:tcW w:w="1296" w:type="dxa"/>
            <w:vAlign w:val="bottom"/>
          </w:tcPr>
          <w:p w:rsidR="00477BB2" w:rsidRPr="00FB4562" w:rsidRDefault="00477BB2" w:rsidP="004E0237">
            <w:pPr>
              <w:spacing w:line="240" w:lineRule="auto"/>
              <w:ind w:right="-72"/>
              <w:jc w:val="right"/>
              <w:rPr>
                <w:rFonts w:cs="Arial"/>
                <w:sz w:val="12"/>
                <w:szCs w:val="12"/>
              </w:rPr>
            </w:pPr>
          </w:p>
        </w:tc>
        <w:tc>
          <w:tcPr>
            <w:tcW w:w="1296" w:type="dxa"/>
            <w:vAlign w:val="bottom"/>
          </w:tcPr>
          <w:p w:rsidR="00477BB2" w:rsidRPr="00FB4562" w:rsidRDefault="00477BB2" w:rsidP="004E0237">
            <w:pPr>
              <w:spacing w:line="240" w:lineRule="auto"/>
              <w:ind w:right="-72"/>
              <w:jc w:val="right"/>
              <w:rPr>
                <w:rFonts w:cs="Arial"/>
                <w:sz w:val="12"/>
                <w:szCs w:val="12"/>
              </w:rPr>
            </w:pPr>
          </w:p>
        </w:tc>
        <w:tc>
          <w:tcPr>
            <w:tcW w:w="1296" w:type="dxa"/>
            <w:vAlign w:val="bottom"/>
          </w:tcPr>
          <w:p w:rsidR="00477BB2" w:rsidRPr="00FB4562" w:rsidRDefault="00477BB2" w:rsidP="004E0237">
            <w:pPr>
              <w:spacing w:line="240" w:lineRule="auto"/>
              <w:ind w:right="-72"/>
              <w:jc w:val="right"/>
              <w:rPr>
                <w:rFonts w:cs="Arial"/>
                <w:sz w:val="12"/>
                <w:szCs w:val="12"/>
              </w:rPr>
            </w:pPr>
          </w:p>
        </w:tc>
        <w:tc>
          <w:tcPr>
            <w:tcW w:w="1296" w:type="dxa"/>
            <w:vAlign w:val="bottom"/>
          </w:tcPr>
          <w:p w:rsidR="00477BB2" w:rsidRPr="00FB4562" w:rsidRDefault="00477BB2" w:rsidP="004E0237">
            <w:pPr>
              <w:spacing w:line="240" w:lineRule="auto"/>
              <w:ind w:right="-72"/>
              <w:jc w:val="right"/>
              <w:rPr>
                <w:rFonts w:cs="Arial"/>
                <w:sz w:val="12"/>
                <w:szCs w:val="12"/>
              </w:rPr>
            </w:pPr>
          </w:p>
        </w:tc>
      </w:tr>
      <w:tr w:rsidR="00477BB2" w:rsidRPr="000A4849" w:rsidTr="00F01B26">
        <w:tc>
          <w:tcPr>
            <w:tcW w:w="4248" w:type="dxa"/>
            <w:vAlign w:val="bottom"/>
          </w:tcPr>
          <w:p w:rsidR="00477BB2" w:rsidRPr="000A4849" w:rsidRDefault="00477BB2" w:rsidP="004E0237">
            <w:pPr>
              <w:tabs>
                <w:tab w:val="left" w:pos="2160"/>
              </w:tabs>
              <w:spacing w:line="240" w:lineRule="auto"/>
              <w:ind w:left="972" w:right="-43"/>
              <w:rPr>
                <w:rFonts w:cs="Arial"/>
                <w:sz w:val="16"/>
                <w:szCs w:val="16"/>
                <w:lang w:val="en-US" w:bidi="th-TH"/>
              </w:rPr>
            </w:pPr>
            <w:r w:rsidRPr="000A4849">
              <w:rPr>
                <w:rFonts w:cs="Arial"/>
                <w:sz w:val="16"/>
                <w:szCs w:val="16"/>
                <w:lang w:val="en-US" w:bidi="th-TH"/>
              </w:rPr>
              <w:t>Total identifiable net assets</w:t>
            </w:r>
          </w:p>
        </w:tc>
        <w:tc>
          <w:tcPr>
            <w:tcW w:w="1296" w:type="dxa"/>
            <w:vAlign w:val="bottom"/>
          </w:tcPr>
          <w:p w:rsidR="00477BB2" w:rsidRPr="000A4849" w:rsidRDefault="00477BB2"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13,847</w:t>
            </w:r>
          </w:p>
        </w:tc>
        <w:tc>
          <w:tcPr>
            <w:tcW w:w="1296" w:type="dxa"/>
            <w:vAlign w:val="bottom"/>
          </w:tcPr>
          <w:p w:rsidR="00477BB2" w:rsidRPr="000A4849" w:rsidRDefault="00477BB2"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4,614</w:t>
            </w:r>
          </w:p>
        </w:tc>
        <w:tc>
          <w:tcPr>
            <w:tcW w:w="1296" w:type="dxa"/>
            <w:vAlign w:val="bottom"/>
          </w:tcPr>
          <w:p w:rsidR="00477BB2" w:rsidRPr="000A4849" w:rsidRDefault="00477BB2"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7,692</w:t>
            </w:r>
          </w:p>
        </w:tc>
        <w:tc>
          <w:tcPr>
            <w:tcW w:w="1296" w:type="dxa"/>
            <w:vAlign w:val="bottom"/>
          </w:tcPr>
          <w:p w:rsidR="00477BB2" w:rsidRPr="000A4849" w:rsidRDefault="00477BB2"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26,153</w:t>
            </w:r>
          </w:p>
        </w:tc>
      </w:tr>
    </w:tbl>
    <w:p w:rsidR="00477BB2" w:rsidRPr="000A4849" w:rsidRDefault="00477BB2" w:rsidP="004E0237">
      <w:pPr>
        <w:spacing w:line="240" w:lineRule="auto"/>
        <w:ind w:left="1080"/>
        <w:rPr>
          <w:rFonts w:cs="Arial"/>
          <w:spacing w:val="-4"/>
          <w:sz w:val="18"/>
          <w:szCs w:val="18"/>
          <w:u w:val="single"/>
          <w:lang w:bidi="th-TH"/>
        </w:rPr>
      </w:pPr>
    </w:p>
    <w:p w:rsidR="00477BB2" w:rsidRPr="000A4849" w:rsidRDefault="00477BB2" w:rsidP="004E0237">
      <w:pPr>
        <w:spacing w:line="240" w:lineRule="auto"/>
        <w:ind w:left="1080"/>
        <w:rPr>
          <w:rFonts w:cs="Arial"/>
          <w:spacing w:val="-4"/>
          <w:sz w:val="18"/>
          <w:szCs w:val="18"/>
          <w:u w:val="single"/>
          <w:lang w:bidi="th-TH"/>
        </w:rPr>
      </w:pPr>
      <w:r w:rsidRPr="000A4849">
        <w:rPr>
          <w:rFonts w:cs="Arial"/>
          <w:spacing w:val="-4"/>
          <w:sz w:val="18"/>
          <w:szCs w:val="18"/>
          <w:u w:val="single"/>
          <w:lang w:bidi="th-TH"/>
        </w:rPr>
        <w:t>Subsidiaries of FC Group</w:t>
      </w:r>
    </w:p>
    <w:p w:rsidR="00477BB2" w:rsidRPr="000A4849" w:rsidRDefault="00477BB2" w:rsidP="004E0237">
      <w:pPr>
        <w:spacing w:line="240" w:lineRule="auto"/>
        <w:ind w:left="1080"/>
        <w:rPr>
          <w:rFonts w:cs="Arial"/>
          <w:spacing w:val="-4"/>
          <w:sz w:val="18"/>
          <w:szCs w:val="18"/>
          <w:u w:val="single"/>
          <w:lang w:bidi="th-TH"/>
        </w:rPr>
      </w:pPr>
    </w:p>
    <w:p w:rsidR="00477BB2" w:rsidRDefault="00477BB2" w:rsidP="004E0237">
      <w:pPr>
        <w:spacing w:line="240" w:lineRule="auto"/>
        <w:ind w:left="1080"/>
        <w:jc w:val="thaiDistribute"/>
        <w:rPr>
          <w:rFonts w:cs="Arial"/>
          <w:sz w:val="18"/>
          <w:szCs w:val="18"/>
          <w:lang w:bidi="th-TH"/>
        </w:rPr>
      </w:pPr>
      <w:r w:rsidRPr="000A4849">
        <w:rPr>
          <w:rFonts w:cs="Arial"/>
          <w:sz w:val="18"/>
          <w:szCs w:val="18"/>
          <w:lang w:bidi="th-TH"/>
        </w:rPr>
        <w:t xml:space="preserve">On </w:t>
      </w:r>
      <w:r w:rsidRPr="000A4849">
        <w:rPr>
          <w:rFonts w:cs="Arial"/>
          <w:sz w:val="18"/>
          <w:szCs w:val="22"/>
          <w:lang w:bidi="th-TH"/>
        </w:rPr>
        <w:t xml:space="preserve">4 June 2019 and </w:t>
      </w:r>
      <w:r w:rsidRPr="000A4849">
        <w:rPr>
          <w:rFonts w:cs="Arial"/>
          <w:sz w:val="18"/>
          <w:szCs w:val="18"/>
          <w:lang w:bidi="th-TH"/>
        </w:rPr>
        <w:t xml:space="preserve">25 July 2019, the Company disposed investments in subsidiaries being G Enterprise &amp; Co </w:t>
      </w:r>
      <w:proofErr w:type="spellStart"/>
      <w:r w:rsidRPr="000A4849">
        <w:rPr>
          <w:rFonts w:cs="Arial"/>
          <w:sz w:val="18"/>
          <w:szCs w:val="18"/>
          <w:lang w:bidi="th-TH"/>
        </w:rPr>
        <w:t>Co</w:t>
      </w:r>
      <w:proofErr w:type="spellEnd"/>
      <w:r w:rsidRPr="000A4849">
        <w:rPr>
          <w:rFonts w:cs="Arial"/>
          <w:sz w:val="18"/>
          <w:szCs w:val="18"/>
          <w:lang w:bidi="th-TH"/>
        </w:rPr>
        <w:t xml:space="preserve">., Ltd., Monster Media Co., Ltd., Fenix Iron Fairies Co., Ltd., FC Commissary Co., Ltd., Evolution Foods (Thailand) Co., Ltd., and Food Capitals (USA), Inc., </w:t>
      </w:r>
      <w:r w:rsidR="000D66AC">
        <w:rPr>
          <w:rFonts w:cs="Arial"/>
          <w:sz w:val="18"/>
          <w:szCs w:val="18"/>
          <w:lang w:bidi="th-TH"/>
        </w:rPr>
        <w:t>with</w:t>
      </w:r>
      <w:r w:rsidRPr="000A4849">
        <w:rPr>
          <w:rFonts w:cs="Arial"/>
          <w:sz w:val="18"/>
          <w:szCs w:val="18"/>
          <w:lang w:bidi="th-TH"/>
        </w:rPr>
        <w:t xml:space="preserve"> the total net book value was amounting to Baht 72.385 million, and </w:t>
      </w:r>
      <w:r w:rsidRPr="000A4849">
        <w:rPr>
          <w:rFonts w:cs="Arial"/>
          <w:sz w:val="18"/>
          <w:szCs w:val="22"/>
          <w:lang w:bidi="th-TH"/>
        </w:rPr>
        <w:t>including the net book value of assets and outstanding debt liable to FC at the date of disposal</w:t>
      </w:r>
      <w:r w:rsidRPr="000A4849">
        <w:rPr>
          <w:rFonts w:cs="Arial"/>
          <w:sz w:val="18"/>
          <w:szCs w:val="18"/>
          <w:lang w:bidi="th-TH"/>
        </w:rPr>
        <w:t xml:space="preserve"> amounting to Baht 255.24 million. The selling price was total amount of Baht 319.75 million. The Group recognised </w:t>
      </w:r>
      <w:r w:rsidR="000D66AC">
        <w:rPr>
          <w:rFonts w:cs="Arial"/>
          <w:sz w:val="18"/>
          <w:szCs w:val="18"/>
          <w:lang w:bidi="th-TH"/>
        </w:rPr>
        <w:t xml:space="preserve">a </w:t>
      </w:r>
      <w:r w:rsidRPr="000A4849">
        <w:rPr>
          <w:rFonts w:cs="Arial"/>
          <w:sz w:val="18"/>
          <w:szCs w:val="18"/>
          <w:lang w:bidi="th-TH"/>
        </w:rPr>
        <w:t xml:space="preserve">loss from disposal amounting to Baht </w:t>
      </w:r>
      <w:r w:rsidRPr="000A4849">
        <w:rPr>
          <w:rFonts w:cs="Arial"/>
          <w:sz w:val="18"/>
          <w:szCs w:val="22"/>
          <w:lang w:bidi="th-TH"/>
        </w:rPr>
        <w:t>7.84</w:t>
      </w:r>
      <w:r w:rsidRPr="000A4849">
        <w:rPr>
          <w:rFonts w:cs="Arial"/>
          <w:sz w:val="18"/>
          <w:szCs w:val="18"/>
          <w:lang w:bidi="th-TH"/>
        </w:rPr>
        <w:t xml:space="preserve"> million in</w:t>
      </w:r>
      <w:r w:rsidR="000D66AC">
        <w:rPr>
          <w:rFonts w:cs="Arial"/>
          <w:sz w:val="18"/>
          <w:szCs w:val="18"/>
          <w:lang w:bidi="th-TH"/>
        </w:rPr>
        <w:t xml:space="preserve"> its</w:t>
      </w:r>
      <w:r w:rsidRPr="000A4849">
        <w:rPr>
          <w:rFonts w:cs="Arial"/>
          <w:sz w:val="18"/>
          <w:szCs w:val="18"/>
          <w:lang w:bidi="th-TH"/>
        </w:rPr>
        <w:t xml:space="preserve"> separate financial statements for the year ended 31 December 2019. </w:t>
      </w:r>
    </w:p>
    <w:p w:rsidR="00995CBD" w:rsidRDefault="00995CBD">
      <w:pPr>
        <w:spacing w:line="240" w:lineRule="auto"/>
        <w:rPr>
          <w:rFonts w:cs="Arial"/>
          <w:sz w:val="18"/>
          <w:szCs w:val="18"/>
          <w:lang w:bidi="th-TH"/>
        </w:rPr>
      </w:pPr>
      <w:r>
        <w:rPr>
          <w:rFonts w:cs="Arial"/>
          <w:sz w:val="18"/>
          <w:szCs w:val="18"/>
          <w:lang w:bidi="th-TH"/>
        </w:rPr>
        <w:br w:type="page"/>
      </w:r>
    </w:p>
    <w:p w:rsidR="00002288" w:rsidRPr="000A4849" w:rsidRDefault="00002288" w:rsidP="00002288">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 xml:space="preserve">Investments in subsidiaries and associates </w:t>
      </w:r>
      <w:r w:rsidRPr="000A4849">
        <w:rPr>
          <w:rFonts w:cs="Arial"/>
          <w:sz w:val="18"/>
          <w:szCs w:val="18"/>
        </w:rPr>
        <w:t>(Cont’d)</w:t>
      </w:r>
    </w:p>
    <w:p w:rsidR="00002288" w:rsidRPr="000A4849" w:rsidRDefault="00002288" w:rsidP="00002288">
      <w:pPr>
        <w:tabs>
          <w:tab w:val="left" w:pos="1080"/>
        </w:tabs>
        <w:spacing w:line="240" w:lineRule="auto"/>
        <w:ind w:left="1080" w:hanging="540"/>
        <w:jc w:val="both"/>
        <w:rPr>
          <w:rFonts w:eastAsia="Angsana New" w:cs="Arial"/>
          <w:sz w:val="18"/>
          <w:szCs w:val="18"/>
        </w:rPr>
      </w:pPr>
    </w:p>
    <w:p w:rsidR="00002288" w:rsidRPr="000A4849" w:rsidRDefault="00002288" w:rsidP="00002288">
      <w:pPr>
        <w:tabs>
          <w:tab w:val="left" w:pos="1080"/>
        </w:tabs>
        <w:spacing w:line="240" w:lineRule="auto"/>
        <w:ind w:left="1080" w:hanging="540"/>
        <w:jc w:val="both"/>
        <w:rPr>
          <w:rFonts w:eastAsia="Angsana New" w:cs="Arial"/>
          <w:sz w:val="18"/>
          <w:szCs w:val="18"/>
        </w:rPr>
      </w:pPr>
    </w:p>
    <w:p w:rsidR="00002288" w:rsidRDefault="00002288" w:rsidP="00002288">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18"/>
          <w:lang w:bidi="th-TH"/>
        </w:rPr>
        <w:t>1</w:t>
      </w:r>
      <w:r w:rsidRPr="000A4849">
        <w:rPr>
          <w:rFonts w:eastAsia="Angsana New" w:cs="Arial"/>
          <w:b/>
          <w:bCs/>
          <w:sz w:val="18"/>
          <w:szCs w:val="18"/>
          <w:lang w:bidi="th-TH"/>
        </w:rPr>
        <w:tab/>
      </w:r>
      <w:r w:rsidRPr="000A4849">
        <w:rPr>
          <w:rFonts w:cs="Arial"/>
          <w:b/>
          <w:bCs/>
          <w:sz w:val="18"/>
          <w:szCs w:val="18"/>
        </w:rPr>
        <w:t xml:space="preserve">Investments in subsidiaries </w:t>
      </w:r>
      <w:r w:rsidRPr="000A4849">
        <w:rPr>
          <w:rFonts w:cs="Arial"/>
          <w:sz w:val="18"/>
          <w:szCs w:val="18"/>
        </w:rPr>
        <w:t>(Cont’d)</w:t>
      </w:r>
    </w:p>
    <w:p w:rsidR="00002288" w:rsidRDefault="00002288" w:rsidP="00002288">
      <w:pPr>
        <w:tabs>
          <w:tab w:val="left" w:pos="1110"/>
        </w:tabs>
        <w:spacing w:line="240" w:lineRule="auto"/>
        <w:ind w:left="1080"/>
        <w:jc w:val="both"/>
        <w:rPr>
          <w:rFonts w:cs="Arial"/>
          <w:b/>
          <w:bCs/>
          <w:spacing w:val="-4"/>
          <w:sz w:val="18"/>
          <w:szCs w:val="18"/>
          <w:lang w:bidi="th-TH"/>
        </w:rPr>
      </w:pPr>
    </w:p>
    <w:p w:rsidR="00002288" w:rsidRPr="00FB4562" w:rsidRDefault="00002288" w:rsidP="00002288">
      <w:pPr>
        <w:tabs>
          <w:tab w:val="left" w:pos="1110"/>
        </w:tabs>
        <w:spacing w:line="240" w:lineRule="auto"/>
        <w:ind w:left="1080"/>
        <w:jc w:val="both"/>
        <w:rPr>
          <w:rFonts w:cs="Arial"/>
          <w:b/>
          <w:bCs/>
          <w:spacing w:val="-4"/>
          <w:sz w:val="18"/>
          <w:szCs w:val="18"/>
          <w:lang w:bidi="th-TH"/>
        </w:rPr>
      </w:pPr>
      <w:r w:rsidRPr="00FB4562">
        <w:rPr>
          <w:rFonts w:cs="Arial"/>
          <w:b/>
          <w:bCs/>
          <w:spacing w:val="-4"/>
          <w:sz w:val="18"/>
          <w:szCs w:val="18"/>
          <w:lang w:bidi="th-TH"/>
        </w:rPr>
        <w:t>Transactions incurred during 20</w:t>
      </w:r>
      <w:r>
        <w:rPr>
          <w:rFonts w:cs="Arial"/>
          <w:b/>
          <w:bCs/>
          <w:spacing w:val="-4"/>
          <w:sz w:val="18"/>
          <w:szCs w:val="18"/>
          <w:lang w:bidi="th-TH"/>
        </w:rPr>
        <w:t>19</w:t>
      </w:r>
      <w:r w:rsidRPr="000A4849">
        <w:rPr>
          <w:rFonts w:cs="Arial"/>
          <w:b/>
          <w:bCs/>
          <w:sz w:val="18"/>
          <w:szCs w:val="18"/>
        </w:rPr>
        <w:t xml:space="preserve"> </w:t>
      </w:r>
      <w:r w:rsidRPr="000A4849">
        <w:rPr>
          <w:rFonts w:cs="Arial"/>
          <w:sz w:val="18"/>
          <w:szCs w:val="18"/>
        </w:rPr>
        <w:t>(Cont’d)</w:t>
      </w:r>
    </w:p>
    <w:p w:rsidR="00477BB2" w:rsidRPr="000A4849" w:rsidRDefault="00477BB2" w:rsidP="004E0237">
      <w:pPr>
        <w:spacing w:line="240" w:lineRule="auto"/>
        <w:ind w:left="1080"/>
        <w:jc w:val="thaiDistribute"/>
        <w:rPr>
          <w:rFonts w:cs="Arial"/>
          <w:sz w:val="18"/>
          <w:szCs w:val="18"/>
          <w:lang w:bidi="th-TH"/>
        </w:rPr>
      </w:pPr>
    </w:p>
    <w:p w:rsidR="00477BB2" w:rsidRPr="000A4849" w:rsidRDefault="00477BB2" w:rsidP="004E0237">
      <w:pPr>
        <w:spacing w:line="240" w:lineRule="auto"/>
        <w:ind w:left="1080"/>
        <w:rPr>
          <w:rFonts w:cs="Arial"/>
          <w:spacing w:val="-4"/>
          <w:sz w:val="18"/>
          <w:szCs w:val="18"/>
          <w:u w:val="single"/>
          <w:cs/>
          <w:lang w:bidi="th-TH"/>
        </w:rPr>
      </w:pPr>
      <w:r w:rsidRPr="000A4849">
        <w:rPr>
          <w:rFonts w:cs="Arial"/>
          <w:spacing w:val="-4"/>
          <w:sz w:val="18"/>
          <w:szCs w:val="18"/>
          <w:u w:val="single"/>
          <w:lang w:bidi="th-TH"/>
        </w:rPr>
        <w:t>Evolution Land Co., Ltd.</w:t>
      </w:r>
    </w:p>
    <w:p w:rsidR="00477BB2" w:rsidRPr="000A4849" w:rsidRDefault="00477BB2" w:rsidP="004E0237">
      <w:pPr>
        <w:spacing w:line="240" w:lineRule="auto"/>
        <w:ind w:left="1080"/>
        <w:rPr>
          <w:rFonts w:cs="Arial"/>
          <w:spacing w:val="-4"/>
          <w:sz w:val="18"/>
          <w:szCs w:val="18"/>
          <w:u w:val="single"/>
          <w:lang w:bidi="th-TH"/>
        </w:rPr>
      </w:pPr>
    </w:p>
    <w:p w:rsidR="00477BB2" w:rsidRPr="000A4849" w:rsidRDefault="00477BB2" w:rsidP="004E0237">
      <w:pPr>
        <w:tabs>
          <w:tab w:val="left" w:pos="1110"/>
        </w:tabs>
        <w:spacing w:line="240" w:lineRule="auto"/>
        <w:ind w:left="1080"/>
        <w:jc w:val="both"/>
        <w:rPr>
          <w:rFonts w:cs="Arial"/>
          <w:sz w:val="18"/>
          <w:szCs w:val="18"/>
        </w:rPr>
      </w:pPr>
      <w:r w:rsidRPr="000A4849">
        <w:rPr>
          <w:rFonts w:cs="Arial"/>
          <w:sz w:val="18"/>
          <w:szCs w:val="18"/>
          <w:lang w:val="en-US" w:bidi="th-TH"/>
        </w:rPr>
        <w:t>During</w:t>
      </w:r>
      <w:r w:rsidRPr="000A4849">
        <w:rPr>
          <w:rFonts w:cs="Arial"/>
          <w:sz w:val="18"/>
          <w:szCs w:val="18"/>
        </w:rPr>
        <w:t xml:space="preserve"> the year, the Company reversed </w:t>
      </w:r>
      <w:r w:rsidR="006E3FF9">
        <w:rPr>
          <w:rFonts w:cs="Arial"/>
          <w:sz w:val="18"/>
          <w:szCs w:val="18"/>
        </w:rPr>
        <w:t xml:space="preserve">an </w:t>
      </w:r>
      <w:r w:rsidRPr="000A4849">
        <w:rPr>
          <w:rFonts w:cs="Arial"/>
          <w:sz w:val="18"/>
          <w:szCs w:val="18"/>
        </w:rPr>
        <w:t>allowance for impairment loss on investment in Evolution Land Co., Ltd. amounting to Baht 77.29 million.</w:t>
      </w:r>
    </w:p>
    <w:p w:rsidR="00477BB2" w:rsidRPr="000A4849" w:rsidRDefault="00477BB2" w:rsidP="004E0237">
      <w:pPr>
        <w:tabs>
          <w:tab w:val="left" w:pos="1110"/>
        </w:tabs>
        <w:spacing w:line="240" w:lineRule="auto"/>
        <w:ind w:left="1080"/>
        <w:jc w:val="both"/>
        <w:rPr>
          <w:rFonts w:cs="Arial"/>
          <w:sz w:val="18"/>
          <w:szCs w:val="18"/>
        </w:rPr>
      </w:pPr>
    </w:p>
    <w:p w:rsidR="00477BB2" w:rsidRPr="000A4849" w:rsidRDefault="00477BB2" w:rsidP="004E0237">
      <w:pPr>
        <w:spacing w:line="240" w:lineRule="auto"/>
        <w:ind w:left="1080"/>
        <w:rPr>
          <w:rFonts w:cs="Arial"/>
          <w:spacing w:val="-4"/>
          <w:sz w:val="18"/>
          <w:szCs w:val="18"/>
          <w:u w:val="single"/>
          <w:lang w:bidi="th-TH"/>
        </w:rPr>
      </w:pPr>
      <w:r w:rsidRPr="000A4849">
        <w:rPr>
          <w:rFonts w:cs="Arial"/>
          <w:spacing w:val="-4"/>
          <w:sz w:val="18"/>
          <w:szCs w:val="18"/>
          <w:u w:val="single"/>
          <w:lang w:bidi="th-TH"/>
        </w:rPr>
        <w:t>Prime Road Alternative (Cambodia) Co., Ltd.</w:t>
      </w:r>
    </w:p>
    <w:p w:rsidR="00477BB2" w:rsidRPr="000A4849" w:rsidRDefault="00477BB2" w:rsidP="004E0237">
      <w:pPr>
        <w:spacing w:line="240" w:lineRule="auto"/>
        <w:ind w:left="1080"/>
        <w:rPr>
          <w:rFonts w:eastAsia="Arial" w:cs="Arial"/>
          <w:sz w:val="18"/>
          <w:szCs w:val="18"/>
          <w:highlight w:val="yellow"/>
          <w:u w:val="single"/>
          <w:lang w:val="en-US"/>
        </w:rPr>
      </w:pPr>
    </w:p>
    <w:p w:rsidR="00477BB2" w:rsidRDefault="00477BB2" w:rsidP="004E0237">
      <w:pPr>
        <w:tabs>
          <w:tab w:val="left" w:pos="1110"/>
        </w:tabs>
        <w:spacing w:line="240" w:lineRule="auto"/>
        <w:ind w:left="1080"/>
        <w:jc w:val="both"/>
        <w:rPr>
          <w:rFonts w:cs="Arial"/>
          <w:sz w:val="18"/>
          <w:szCs w:val="18"/>
        </w:rPr>
      </w:pPr>
      <w:r w:rsidRPr="000A4849">
        <w:rPr>
          <w:rFonts w:cs="Arial"/>
          <w:sz w:val="18"/>
          <w:szCs w:val="18"/>
        </w:rPr>
        <w:t xml:space="preserve">On 31 October 2019, the Company invested in Prime Road Alternative (Cambodia) Co., Ltd. which was </w:t>
      </w:r>
      <w:r w:rsidRPr="000A4849">
        <w:rPr>
          <w:rFonts w:cs="Arial"/>
          <w:spacing w:val="-2"/>
          <w:sz w:val="18"/>
          <w:szCs w:val="18"/>
          <w:lang w:bidi="th-TH"/>
        </w:rPr>
        <w:t>registered in the Kingdom of Cambodia</w:t>
      </w:r>
      <w:r w:rsidRPr="000A4849">
        <w:rPr>
          <w:rFonts w:cs="Arial"/>
          <w:sz w:val="18"/>
          <w:szCs w:val="18"/>
        </w:rPr>
        <w:t xml:space="preserve"> amounting to </w:t>
      </w:r>
      <w:r w:rsidRPr="000A4849">
        <w:rPr>
          <w:rFonts w:cs="Arial"/>
          <w:spacing w:val="-2"/>
          <w:sz w:val="18"/>
          <w:szCs w:val="18"/>
          <w:lang w:bidi="th-TH"/>
        </w:rPr>
        <w:t>USD 1.00 million</w:t>
      </w:r>
      <w:r w:rsidRPr="000A4849">
        <w:rPr>
          <w:rFonts w:cs="Arial"/>
          <w:sz w:val="18"/>
          <w:szCs w:val="18"/>
        </w:rPr>
        <w:t xml:space="preserve"> for 100,000 shares representing 100% of the issued shares.</w:t>
      </w:r>
    </w:p>
    <w:p w:rsidR="00002288" w:rsidRPr="000A4849" w:rsidRDefault="00002288" w:rsidP="004E0237">
      <w:pPr>
        <w:tabs>
          <w:tab w:val="left" w:pos="1110"/>
        </w:tabs>
        <w:spacing w:line="240" w:lineRule="auto"/>
        <w:ind w:left="1080"/>
        <w:jc w:val="both"/>
        <w:rPr>
          <w:rFonts w:cs="Arial"/>
          <w:sz w:val="18"/>
          <w:szCs w:val="18"/>
          <w:u w:val="single"/>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0A4849">
        <w:rPr>
          <w:rFonts w:cs="Arial"/>
          <w:b/>
          <w:bCs/>
          <w:sz w:val="18"/>
          <w:szCs w:val="18"/>
        </w:rPr>
        <w:t>Summarised financial information of subsidiary with material non-controlling interests</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p>
    <w:p w:rsidR="00420D03" w:rsidRPr="00421754" w:rsidRDefault="00420D03" w:rsidP="004E0237">
      <w:pPr>
        <w:spacing w:line="240" w:lineRule="auto"/>
        <w:ind w:left="1080"/>
        <w:jc w:val="thaiDistribute"/>
        <w:rPr>
          <w:rFonts w:cs="Arial"/>
          <w:sz w:val="18"/>
          <w:szCs w:val="18"/>
        </w:rPr>
      </w:pPr>
      <w:r w:rsidRPr="00421754">
        <w:rPr>
          <w:rFonts w:cs="Arial"/>
          <w:sz w:val="18"/>
          <w:szCs w:val="18"/>
        </w:rPr>
        <w:t>The financial information of subsidiary that has significant non-controlling interests to the Group which is</w:t>
      </w:r>
      <w:r w:rsidR="00421754">
        <w:rPr>
          <w:rFonts w:cs="Arial"/>
          <w:sz w:val="18"/>
          <w:szCs w:val="18"/>
        </w:rPr>
        <w:t xml:space="preserve"> </w:t>
      </w:r>
      <w:r w:rsidR="00421754">
        <w:rPr>
          <w:rFonts w:cs="Arial"/>
          <w:sz w:val="18"/>
          <w:szCs w:val="18"/>
        </w:rPr>
        <w:br/>
      </w:r>
      <w:r w:rsidRPr="00421754">
        <w:rPr>
          <w:rFonts w:cs="Arial"/>
          <w:sz w:val="18"/>
          <w:szCs w:val="18"/>
        </w:rPr>
        <w:t xml:space="preserve">5 Amata Co., Ltd. are summarised below. The disclosed </w:t>
      </w:r>
      <w:r w:rsidR="007F1D27" w:rsidRPr="00421754">
        <w:rPr>
          <w:rFonts w:cs="Arial"/>
          <w:sz w:val="18"/>
          <w:szCs w:val="18"/>
        </w:rPr>
        <w:t xml:space="preserve">amounts </w:t>
      </w:r>
      <w:r w:rsidR="00002288" w:rsidRPr="00421754">
        <w:rPr>
          <w:rFonts w:cs="Arial"/>
          <w:sz w:val="18"/>
          <w:szCs w:val="18"/>
        </w:rPr>
        <w:t xml:space="preserve">are </w:t>
      </w:r>
      <w:r w:rsidRPr="00421754">
        <w:rPr>
          <w:rFonts w:cs="Arial"/>
          <w:sz w:val="18"/>
          <w:szCs w:val="18"/>
        </w:rPr>
        <w:t>before the inter-company elimination.</w:t>
      </w:r>
    </w:p>
    <w:p w:rsidR="00477BB2" w:rsidRPr="000A4849" w:rsidRDefault="00477BB2" w:rsidP="004E0237">
      <w:pPr>
        <w:spacing w:line="240" w:lineRule="auto"/>
        <w:ind w:left="1080"/>
        <w:jc w:val="thaiDistribute"/>
        <w:rPr>
          <w:rFonts w:cs="Arial"/>
          <w:sz w:val="18"/>
          <w:szCs w:val="18"/>
        </w:rPr>
      </w:pPr>
    </w:p>
    <w:p w:rsidR="00477BB2" w:rsidRPr="000A4849" w:rsidRDefault="00477BB2" w:rsidP="004E0237">
      <w:pPr>
        <w:spacing w:line="240" w:lineRule="auto"/>
        <w:ind w:left="1080"/>
        <w:jc w:val="thaiDistribute"/>
        <w:rPr>
          <w:rFonts w:cs="Arial"/>
          <w:sz w:val="18"/>
          <w:szCs w:val="18"/>
        </w:rPr>
      </w:pPr>
      <w:r w:rsidRPr="000A4849">
        <w:rPr>
          <w:rFonts w:cs="Arial"/>
          <w:b/>
          <w:bCs/>
          <w:sz w:val="18"/>
          <w:szCs w:val="18"/>
        </w:rPr>
        <w:t>Summarised statement of financial position</w:t>
      </w:r>
    </w:p>
    <w:p w:rsidR="00477BB2" w:rsidRPr="000A4849" w:rsidRDefault="00477BB2" w:rsidP="004E0237">
      <w:pPr>
        <w:spacing w:line="240" w:lineRule="auto"/>
        <w:ind w:left="1080"/>
        <w:jc w:val="thaiDistribute"/>
        <w:rPr>
          <w:rFonts w:cs="Arial"/>
          <w:sz w:val="18"/>
          <w:szCs w:val="18"/>
        </w:rPr>
      </w:pPr>
    </w:p>
    <w:tbl>
      <w:tblPr>
        <w:tblW w:w="9446" w:type="dxa"/>
        <w:tblLayout w:type="fixed"/>
        <w:tblLook w:val="04A0" w:firstRow="1" w:lastRow="0" w:firstColumn="1" w:lastColumn="0" w:noHBand="0" w:noVBand="1"/>
      </w:tblPr>
      <w:tblGrid>
        <w:gridCol w:w="6336"/>
        <w:gridCol w:w="1555"/>
        <w:gridCol w:w="1555"/>
      </w:tblGrid>
      <w:tr w:rsidR="00477BB2" w:rsidRPr="000A4849" w:rsidTr="00F01B26">
        <w:tc>
          <w:tcPr>
            <w:tcW w:w="6336" w:type="dxa"/>
          </w:tcPr>
          <w:p w:rsidR="00477BB2" w:rsidRPr="000A4849" w:rsidRDefault="00477BB2" w:rsidP="004E0237">
            <w:pPr>
              <w:spacing w:line="240" w:lineRule="auto"/>
              <w:ind w:left="971"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As at 31 December</w:t>
            </w:r>
          </w:p>
        </w:tc>
      </w:tr>
      <w:tr w:rsidR="00477BB2" w:rsidRPr="000A4849" w:rsidTr="00F01B26">
        <w:tc>
          <w:tcPr>
            <w:tcW w:w="6336" w:type="dxa"/>
          </w:tcPr>
          <w:p w:rsidR="00477BB2" w:rsidRPr="000A4849" w:rsidRDefault="00477BB2" w:rsidP="004E0237">
            <w:pPr>
              <w:spacing w:line="240" w:lineRule="auto"/>
              <w:ind w:left="971"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5 Amata Co., Ltd.</w:t>
            </w:r>
          </w:p>
        </w:tc>
      </w:tr>
      <w:tr w:rsidR="00477BB2" w:rsidRPr="000A4849" w:rsidTr="00F01B26">
        <w:tc>
          <w:tcPr>
            <w:tcW w:w="6336" w:type="dxa"/>
          </w:tcPr>
          <w:p w:rsidR="00477BB2" w:rsidRPr="000A4849" w:rsidRDefault="00477BB2" w:rsidP="004E0237">
            <w:pPr>
              <w:spacing w:line="240" w:lineRule="auto"/>
              <w:ind w:left="971" w:right="-108"/>
              <w:rPr>
                <w:rFonts w:cs="Arial"/>
                <w:b/>
                <w:bCs/>
                <w:sz w:val="18"/>
                <w:szCs w:val="18"/>
              </w:rPr>
            </w:pPr>
          </w:p>
        </w:tc>
        <w:tc>
          <w:tcPr>
            <w:tcW w:w="1555"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555" w:type="dxa"/>
            <w:vAlign w:val="bottom"/>
            <w:hideMark/>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rPr>
                <w:rFonts w:cs="Arial"/>
                <w:sz w:val="12"/>
                <w:szCs w:val="12"/>
              </w:rPr>
            </w:pPr>
          </w:p>
        </w:tc>
        <w:tc>
          <w:tcPr>
            <w:tcW w:w="1555" w:type="dxa"/>
          </w:tcPr>
          <w:p w:rsidR="00477BB2" w:rsidRPr="000A4849" w:rsidRDefault="00477BB2" w:rsidP="004E0237">
            <w:pPr>
              <w:spacing w:line="240" w:lineRule="auto"/>
              <w:ind w:right="-72"/>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b/>
                <w:bCs/>
                <w:sz w:val="18"/>
                <w:szCs w:val="18"/>
              </w:rPr>
            </w:pPr>
            <w:r w:rsidRPr="000A4849">
              <w:rPr>
                <w:rFonts w:cs="Arial"/>
                <w:sz w:val="18"/>
                <w:szCs w:val="18"/>
              </w:rPr>
              <w:t>Current assets</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96,013</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94,686</w:t>
            </w: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Current liabilities</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(71,768)</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(67,395)</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Total current net assets</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24,245</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27,291</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Non-current assets</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428,627</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432,685</w:t>
            </w: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Non-current liabilities</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(230,617)</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(261,265)</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lang w:val="fr-FR"/>
              </w:rPr>
            </w:pPr>
            <w:r w:rsidRPr="000A4849">
              <w:rPr>
                <w:rFonts w:cs="Arial"/>
                <w:sz w:val="18"/>
                <w:szCs w:val="18"/>
                <w:lang w:val="fr-FR"/>
              </w:rPr>
              <w:t>Total non-</w:t>
            </w:r>
            <w:proofErr w:type="spellStart"/>
            <w:r w:rsidRPr="000A4849">
              <w:rPr>
                <w:rFonts w:cs="Arial"/>
                <w:sz w:val="18"/>
                <w:szCs w:val="18"/>
                <w:lang w:val="fr-FR"/>
              </w:rPr>
              <w:t>current</w:t>
            </w:r>
            <w:proofErr w:type="spellEnd"/>
            <w:r w:rsidRPr="000A4849">
              <w:rPr>
                <w:rFonts w:cs="Arial"/>
                <w:sz w:val="18"/>
                <w:szCs w:val="18"/>
                <w:lang w:val="fr-FR"/>
              </w:rPr>
              <w:t xml:space="preserve"> net assets </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198,010</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171,420</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Net assets</w:t>
            </w:r>
          </w:p>
        </w:tc>
        <w:tc>
          <w:tcPr>
            <w:tcW w:w="1555" w:type="dxa"/>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222,255</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198,711</w:t>
            </w:r>
          </w:p>
        </w:tc>
      </w:tr>
      <w:tr w:rsidR="00477BB2" w:rsidRPr="000A4849" w:rsidTr="00F01B26">
        <w:tc>
          <w:tcPr>
            <w:tcW w:w="6336" w:type="dxa"/>
          </w:tcPr>
          <w:p w:rsidR="00477BB2" w:rsidRPr="000A4849" w:rsidRDefault="00477BB2" w:rsidP="004E0237">
            <w:pPr>
              <w:spacing w:line="240" w:lineRule="auto"/>
              <w:ind w:left="971"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71" w:right="-108"/>
              <w:rPr>
                <w:rFonts w:cs="Arial"/>
                <w:sz w:val="18"/>
                <w:szCs w:val="18"/>
              </w:rPr>
            </w:pPr>
            <w:r w:rsidRPr="000A4849">
              <w:rPr>
                <w:rFonts w:cs="Arial"/>
                <w:sz w:val="18"/>
                <w:szCs w:val="18"/>
              </w:rPr>
              <w:t>Non-controlling interests</w:t>
            </w:r>
          </w:p>
        </w:tc>
        <w:tc>
          <w:tcPr>
            <w:tcW w:w="1555" w:type="dxa"/>
          </w:tcPr>
          <w:p w:rsidR="00477BB2" w:rsidRPr="000A4849" w:rsidRDefault="008033BE" w:rsidP="004E0237">
            <w:pPr>
              <w:pBdr>
                <w:bottom w:val="double" w:sz="4" w:space="1" w:color="auto"/>
              </w:pBdr>
              <w:spacing w:line="240" w:lineRule="auto"/>
              <w:ind w:right="-72"/>
              <w:jc w:val="right"/>
              <w:rPr>
                <w:rFonts w:cs="Arial"/>
                <w:sz w:val="18"/>
                <w:szCs w:val="18"/>
              </w:rPr>
            </w:pPr>
            <w:r w:rsidRPr="000A4849">
              <w:rPr>
                <w:rFonts w:cs="Arial"/>
                <w:sz w:val="18"/>
                <w:szCs w:val="18"/>
              </w:rPr>
              <w:t>40</w:t>
            </w:r>
            <w:r w:rsidR="0030585D" w:rsidRPr="000A4849">
              <w:rPr>
                <w:rFonts w:cs="Arial"/>
                <w:sz w:val="18"/>
                <w:szCs w:val="18"/>
              </w:rPr>
              <w:t>,</w:t>
            </w:r>
            <w:r w:rsidRPr="000A4849">
              <w:rPr>
                <w:rFonts w:cs="Arial"/>
                <w:sz w:val="18"/>
                <w:szCs w:val="18"/>
              </w:rPr>
              <w:t>372</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28,835</w:t>
            </w:r>
          </w:p>
        </w:tc>
      </w:tr>
    </w:tbl>
    <w:p w:rsidR="00477BB2" w:rsidRPr="000A4849" w:rsidRDefault="00477BB2" w:rsidP="004E0237">
      <w:pPr>
        <w:spacing w:line="240" w:lineRule="auto"/>
        <w:ind w:left="1080"/>
        <w:jc w:val="thaiDistribute"/>
        <w:rPr>
          <w:rFonts w:cs="Arial"/>
          <w:sz w:val="18"/>
          <w:szCs w:val="18"/>
        </w:rPr>
      </w:pPr>
    </w:p>
    <w:p w:rsidR="00477BB2" w:rsidRPr="000A4849" w:rsidRDefault="00477BB2" w:rsidP="004E0237">
      <w:pPr>
        <w:spacing w:line="240" w:lineRule="auto"/>
        <w:ind w:left="1080"/>
        <w:jc w:val="thaiDistribute"/>
        <w:rPr>
          <w:rFonts w:cs="Arial"/>
          <w:b/>
          <w:bCs/>
          <w:sz w:val="18"/>
          <w:szCs w:val="18"/>
        </w:rPr>
      </w:pPr>
      <w:r w:rsidRPr="000A4849">
        <w:rPr>
          <w:rFonts w:cs="Arial"/>
          <w:b/>
          <w:bCs/>
          <w:sz w:val="18"/>
          <w:szCs w:val="18"/>
        </w:rPr>
        <w:t>Summarised statement of comprehensive income</w:t>
      </w:r>
    </w:p>
    <w:p w:rsidR="00477BB2" w:rsidRPr="000A4849" w:rsidRDefault="00477BB2" w:rsidP="004E0237">
      <w:pPr>
        <w:spacing w:line="240" w:lineRule="auto"/>
        <w:ind w:left="1080"/>
        <w:jc w:val="thaiDistribute"/>
        <w:rPr>
          <w:rFonts w:cs="Arial"/>
          <w:sz w:val="18"/>
          <w:szCs w:val="18"/>
        </w:rPr>
      </w:pPr>
    </w:p>
    <w:tbl>
      <w:tblPr>
        <w:tblW w:w="9446" w:type="dxa"/>
        <w:tblLayout w:type="fixed"/>
        <w:tblLook w:val="04A0" w:firstRow="1" w:lastRow="0" w:firstColumn="1" w:lastColumn="0" w:noHBand="0" w:noVBand="1"/>
      </w:tblPr>
      <w:tblGrid>
        <w:gridCol w:w="6336"/>
        <w:gridCol w:w="1555"/>
        <w:gridCol w:w="1555"/>
      </w:tblGrid>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For the year ended 31 December</w:t>
            </w:r>
          </w:p>
        </w:tc>
      </w:tr>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5 Amata Co., Ltd.</w:t>
            </w:r>
          </w:p>
        </w:tc>
      </w:tr>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1555"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555" w:type="dxa"/>
            <w:vAlign w:val="bottom"/>
            <w:hideMark/>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c>
          <w:tcPr>
            <w:tcW w:w="6336" w:type="dxa"/>
          </w:tcPr>
          <w:p w:rsidR="00477BB2" w:rsidRPr="000A4849" w:rsidRDefault="00477BB2" w:rsidP="004E0237">
            <w:pPr>
              <w:spacing w:line="240" w:lineRule="auto"/>
              <w:ind w:left="967" w:right="-108"/>
              <w:rPr>
                <w:rFonts w:cs="Arial"/>
                <w:sz w:val="12"/>
                <w:szCs w:val="12"/>
              </w:rPr>
            </w:pPr>
          </w:p>
        </w:tc>
        <w:tc>
          <w:tcPr>
            <w:tcW w:w="1555" w:type="dxa"/>
          </w:tcPr>
          <w:p w:rsidR="00477BB2" w:rsidRPr="000A4849" w:rsidRDefault="00477BB2" w:rsidP="004E0237">
            <w:pPr>
              <w:spacing w:line="240" w:lineRule="auto"/>
              <w:ind w:right="-72"/>
              <w:rPr>
                <w:rFonts w:cs="Arial"/>
                <w:sz w:val="12"/>
                <w:szCs w:val="12"/>
              </w:rPr>
            </w:pPr>
          </w:p>
        </w:tc>
        <w:tc>
          <w:tcPr>
            <w:tcW w:w="1555" w:type="dxa"/>
          </w:tcPr>
          <w:p w:rsidR="00477BB2" w:rsidRPr="000A4849" w:rsidRDefault="00477BB2" w:rsidP="004E0237">
            <w:pPr>
              <w:spacing w:line="240" w:lineRule="auto"/>
              <w:ind w:right="-72"/>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Revenue</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65,040</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66,173</w:t>
            </w:r>
          </w:p>
        </w:tc>
      </w:tr>
      <w:tr w:rsidR="00477BB2" w:rsidRPr="000A4849" w:rsidTr="00F01B26">
        <w:tc>
          <w:tcPr>
            <w:tcW w:w="6336" w:type="dxa"/>
          </w:tcPr>
          <w:p w:rsidR="00477BB2" w:rsidRPr="000A4849" w:rsidRDefault="00477BB2" w:rsidP="004E0237">
            <w:pPr>
              <w:spacing w:line="240" w:lineRule="auto"/>
              <w:ind w:left="967"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 xml:space="preserve">Profit </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23,544</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18,832</w:t>
            </w: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Other comprehensive income</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477BB2" w:rsidRPr="000A4849" w:rsidTr="00F01B26">
        <w:tc>
          <w:tcPr>
            <w:tcW w:w="6336" w:type="dxa"/>
          </w:tcPr>
          <w:p w:rsidR="00477BB2" w:rsidRPr="000A4849" w:rsidRDefault="00477BB2" w:rsidP="004E0237">
            <w:pPr>
              <w:spacing w:line="240" w:lineRule="auto"/>
              <w:ind w:left="967"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Total comprehensive income</w:t>
            </w:r>
          </w:p>
        </w:tc>
        <w:tc>
          <w:tcPr>
            <w:tcW w:w="1555" w:type="dxa"/>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23,544</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18,832</w:t>
            </w:r>
          </w:p>
        </w:tc>
      </w:tr>
      <w:tr w:rsidR="00477BB2" w:rsidRPr="000A4849" w:rsidTr="00F01B26">
        <w:tc>
          <w:tcPr>
            <w:tcW w:w="6336" w:type="dxa"/>
          </w:tcPr>
          <w:p w:rsidR="00477BB2" w:rsidRPr="000A4849" w:rsidRDefault="00477BB2" w:rsidP="004E0237">
            <w:pPr>
              <w:spacing w:line="240" w:lineRule="auto"/>
              <w:ind w:left="967"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Income attributable to non-controlling interests</w:t>
            </w:r>
          </w:p>
        </w:tc>
        <w:tc>
          <w:tcPr>
            <w:tcW w:w="1555" w:type="dxa"/>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11,537</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9,228</w:t>
            </w:r>
          </w:p>
        </w:tc>
      </w:tr>
      <w:tr w:rsidR="00477BB2" w:rsidRPr="000A4849" w:rsidTr="00F01B26">
        <w:tc>
          <w:tcPr>
            <w:tcW w:w="6336" w:type="dxa"/>
          </w:tcPr>
          <w:p w:rsidR="00477BB2" w:rsidRPr="000A4849" w:rsidRDefault="00477BB2" w:rsidP="004E0237">
            <w:pPr>
              <w:spacing w:line="240" w:lineRule="auto"/>
              <w:ind w:left="967" w:right="-108"/>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c>
          <w:tcPr>
            <w:tcW w:w="1555"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Dividend paid to non-controlling interests</w:t>
            </w:r>
          </w:p>
        </w:tc>
        <w:tc>
          <w:tcPr>
            <w:tcW w:w="1555" w:type="dxa"/>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477BB2" w:rsidRPr="000A4849" w:rsidRDefault="00477BB2" w:rsidP="004E0237">
      <w:pPr>
        <w:spacing w:line="240" w:lineRule="auto"/>
        <w:rPr>
          <w:rFonts w:cs="Arial"/>
          <w:sz w:val="18"/>
          <w:szCs w:val="18"/>
        </w:rPr>
      </w:pPr>
      <w:r w:rsidRPr="000A4849">
        <w:rPr>
          <w:rFonts w:cs="Arial"/>
          <w:sz w:val="18"/>
          <w:szCs w:val="18"/>
        </w:rPr>
        <w:br w:type="page"/>
      </w: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 xml:space="preserve">Investments in subsidiaries and associates </w:t>
      </w:r>
      <w:r w:rsidRPr="000A4849">
        <w:rPr>
          <w:rFonts w:cs="Arial"/>
          <w:sz w:val="18"/>
          <w:szCs w:val="18"/>
        </w:rPr>
        <w:t>(Cont’d)</w:t>
      </w:r>
    </w:p>
    <w:p w:rsidR="00477BB2" w:rsidRPr="00995CBD" w:rsidRDefault="00477BB2" w:rsidP="004E0237">
      <w:pPr>
        <w:autoSpaceDE w:val="0"/>
        <w:autoSpaceDN w:val="0"/>
        <w:adjustRightInd w:val="0"/>
        <w:spacing w:line="240" w:lineRule="auto"/>
        <w:ind w:left="1080" w:hanging="540"/>
        <w:rPr>
          <w:rFonts w:eastAsia="Angsana New" w:cs="Arial"/>
          <w:sz w:val="18"/>
          <w:szCs w:val="18"/>
        </w:rPr>
      </w:pPr>
    </w:p>
    <w:p w:rsidR="00477BB2" w:rsidRPr="00995CBD" w:rsidRDefault="00477BB2" w:rsidP="004E0237">
      <w:pPr>
        <w:autoSpaceDE w:val="0"/>
        <w:autoSpaceDN w:val="0"/>
        <w:adjustRightInd w:val="0"/>
        <w:spacing w:line="240" w:lineRule="auto"/>
        <w:ind w:left="1080" w:hanging="540"/>
        <w:rPr>
          <w:rFonts w:eastAsia="Angsana New" w:cs="Arial"/>
          <w:b/>
          <w:bCs/>
          <w:sz w:val="18"/>
          <w:szCs w:val="18"/>
        </w:rPr>
      </w:pPr>
    </w:p>
    <w:p w:rsidR="00477BB2" w:rsidRPr="000A4849" w:rsidRDefault="00477BB2"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22"/>
          <w:lang w:bidi="th-TH"/>
        </w:rPr>
        <w:t>1</w:t>
      </w:r>
      <w:r w:rsidRPr="000A4849">
        <w:rPr>
          <w:rFonts w:eastAsia="Angsana New" w:cs="Arial"/>
          <w:b/>
          <w:bCs/>
          <w:sz w:val="18"/>
          <w:szCs w:val="22"/>
          <w:lang w:bidi="th-TH"/>
        </w:rPr>
        <w:tab/>
      </w:r>
      <w:r w:rsidRPr="000A4849">
        <w:rPr>
          <w:rFonts w:cs="Arial"/>
          <w:b/>
          <w:bCs/>
          <w:sz w:val="18"/>
          <w:szCs w:val="18"/>
        </w:rPr>
        <w:t xml:space="preserve">Investments in subsidiaries </w:t>
      </w:r>
      <w:r w:rsidRPr="000A4849">
        <w:rPr>
          <w:rFonts w:cs="Arial"/>
          <w:sz w:val="18"/>
          <w:szCs w:val="18"/>
        </w:rPr>
        <w:t>(Cont’d)</w:t>
      </w:r>
    </w:p>
    <w:p w:rsidR="00477BB2" w:rsidRPr="00995CBD" w:rsidRDefault="00477BB2" w:rsidP="004E0237">
      <w:pPr>
        <w:spacing w:line="240" w:lineRule="auto"/>
        <w:ind w:left="1080"/>
        <w:jc w:val="thaiDistribute"/>
        <w:rPr>
          <w:rFonts w:cs="Arial"/>
          <w:b/>
          <w:bCs/>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1080"/>
        <w:jc w:val="both"/>
        <w:rPr>
          <w:rFonts w:cs="Arial"/>
          <w:b/>
          <w:bCs/>
          <w:sz w:val="18"/>
          <w:szCs w:val="18"/>
        </w:rPr>
      </w:pPr>
      <w:r w:rsidRPr="000A4849">
        <w:rPr>
          <w:rFonts w:cs="Arial"/>
          <w:b/>
          <w:bCs/>
          <w:sz w:val="18"/>
          <w:szCs w:val="18"/>
        </w:rPr>
        <w:t xml:space="preserve">Summarised financial information of subsidiary with material non-controlling interests </w:t>
      </w:r>
      <w:r w:rsidRPr="000A4849">
        <w:rPr>
          <w:rFonts w:cs="Arial"/>
          <w:sz w:val="18"/>
          <w:szCs w:val="18"/>
        </w:rPr>
        <w:t>(Cont’d)</w:t>
      </w:r>
    </w:p>
    <w:p w:rsidR="00477BB2" w:rsidRPr="00995CBD" w:rsidRDefault="00477BB2" w:rsidP="00ED251A">
      <w:pPr>
        <w:spacing w:line="240" w:lineRule="auto"/>
        <w:jc w:val="thaiDistribute"/>
        <w:rPr>
          <w:rFonts w:cs="Arial"/>
          <w:sz w:val="18"/>
          <w:szCs w:val="18"/>
        </w:rPr>
      </w:pPr>
    </w:p>
    <w:p w:rsidR="00477BB2" w:rsidRDefault="00477BB2" w:rsidP="004E0237">
      <w:pPr>
        <w:spacing w:line="240" w:lineRule="auto"/>
        <w:ind w:left="1080"/>
        <w:jc w:val="thaiDistribute"/>
        <w:rPr>
          <w:rFonts w:cs="Arial"/>
          <w:b/>
          <w:bCs/>
          <w:sz w:val="18"/>
          <w:szCs w:val="18"/>
        </w:rPr>
      </w:pPr>
      <w:r w:rsidRPr="000A4849">
        <w:rPr>
          <w:rFonts w:cs="Arial"/>
          <w:b/>
          <w:bCs/>
          <w:sz w:val="18"/>
          <w:szCs w:val="18"/>
        </w:rPr>
        <w:t>Summarised statement of cash flows</w:t>
      </w:r>
    </w:p>
    <w:p w:rsidR="00995CBD" w:rsidRPr="000A4849" w:rsidRDefault="00995CBD" w:rsidP="004E0237">
      <w:pPr>
        <w:spacing w:line="240" w:lineRule="auto"/>
        <w:ind w:left="1080"/>
        <w:jc w:val="thaiDistribute"/>
        <w:rPr>
          <w:rFonts w:cs="Arial"/>
          <w:b/>
          <w:bCs/>
          <w:sz w:val="18"/>
          <w:szCs w:val="18"/>
        </w:rPr>
      </w:pPr>
    </w:p>
    <w:tbl>
      <w:tblPr>
        <w:tblW w:w="9446" w:type="dxa"/>
        <w:tblLayout w:type="fixed"/>
        <w:tblLook w:val="04A0" w:firstRow="1" w:lastRow="0" w:firstColumn="1" w:lastColumn="0" w:noHBand="0" w:noVBand="1"/>
      </w:tblPr>
      <w:tblGrid>
        <w:gridCol w:w="6336"/>
        <w:gridCol w:w="1555"/>
        <w:gridCol w:w="1555"/>
      </w:tblGrid>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For the year ended 31 December</w:t>
            </w:r>
          </w:p>
        </w:tc>
      </w:tr>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311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5 Amata Co., Ltd.</w:t>
            </w:r>
          </w:p>
        </w:tc>
      </w:tr>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p>
        </w:tc>
        <w:tc>
          <w:tcPr>
            <w:tcW w:w="1555"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555" w:type="dxa"/>
            <w:vAlign w:val="bottom"/>
            <w:hideMark/>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555"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r>
      <w:tr w:rsidR="00477BB2" w:rsidRPr="00995CBD" w:rsidTr="00F01B26">
        <w:tc>
          <w:tcPr>
            <w:tcW w:w="6336" w:type="dxa"/>
          </w:tcPr>
          <w:p w:rsidR="00477BB2" w:rsidRPr="00995CBD" w:rsidRDefault="00477BB2" w:rsidP="004E0237">
            <w:pPr>
              <w:spacing w:line="240" w:lineRule="auto"/>
              <w:ind w:left="967" w:right="-108"/>
              <w:rPr>
                <w:rFonts w:cs="Arial"/>
                <w:sz w:val="12"/>
                <w:szCs w:val="12"/>
              </w:rPr>
            </w:pPr>
          </w:p>
        </w:tc>
        <w:tc>
          <w:tcPr>
            <w:tcW w:w="1555" w:type="dxa"/>
          </w:tcPr>
          <w:p w:rsidR="00477BB2" w:rsidRPr="00995CBD" w:rsidRDefault="00477BB2" w:rsidP="004E0237">
            <w:pPr>
              <w:spacing w:line="240" w:lineRule="auto"/>
              <w:ind w:right="-72"/>
              <w:rPr>
                <w:rFonts w:cs="Arial"/>
                <w:sz w:val="12"/>
                <w:szCs w:val="12"/>
              </w:rPr>
            </w:pPr>
          </w:p>
        </w:tc>
        <w:tc>
          <w:tcPr>
            <w:tcW w:w="1555" w:type="dxa"/>
          </w:tcPr>
          <w:p w:rsidR="00477BB2" w:rsidRPr="00995CBD" w:rsidRDefault="00477BB2" w:rsidP="004E0237">
            <w:pPr>
              <w:spacing w:line="240" w:lineRule="auto"/>
              <w:ind w:right="-72"/>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 xml:space="preserve">Net cash flow from operating activities </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45,204</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37,842</w:t>
            </w: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Net cash flow from investing activities</w:t>
            </w:r>
          </w:p>
        </w:tc>
        <w:tc>
          <w:tcPr>
            <w:tcW w:w="1555" w:type="dxa"/>
          </w:tcPr>
          <w:p w:rsidR="00477BB2" w:rsidRPr="000A4849" w:rsidRDefault="0030585D" w:rsidP="004E0237">
            <w:pPr>
              <w:spacing w:line="240" w:lineRule="auto"/>
              <w:ind w:right="-72"/>
              <w:jc w:val="right"/>
              <w:rPr>
                <w:rFonts w:cs="Arial"/>
                <w:sz w:val="18"/>
                <w:szCs w:val="18"/>
              </w:rPr>
            </w:pPr>
            <w:r w:rsidRPr="000A4849">
              <w:rPr>
                <w:rFonts w:cs="Arial"/>
                <w:sz w:val="18"/>
                <w:szCs w:val="18"/>
              </w:rPr>
              <w:t>(14,114)</w:t>
            </w:r>
          </w:p>
        </w:tc>
        <w:tc>
          <w:tcPr>
            <w:tcW w:w="1555"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(7,248)</w:t>
            </w:r>
          </w:p>
        </w:tc>
      </w:tr>
      <w:tr w:rsidR="00477BB2" w:rsidRPr="000A4849" w:rsidTr="00F01B26">
        <w:tc>
          <w:tcPr>
            <w:tcW w:w="6336" w:type="dxa"/>
          </w:tcPr>
          <w:p w:rsidR="00477BB2" w:rsidRPr="000A4849" w:rsidRDefault="00477BB2" w:rsidP="004E0237">
            <w:pPr>
              <w:spacing w:line="240" w:lineRule="auto"/>
              <w:ind w:left="967" w:right="-108"/>
              <w:rPr>
                <w:rFonts w:cs="Arial"/>
                <w:sz w:val="18"/>
                <w:szCs w:val="18"/>
              </w:rPr>
            </w:pPr>
            <w:r w:rsidRPr="000A4849">
              <w:rPr>
                <w:rFonts w:cs="Arial"/>
                <w:sz w:val="18"/>
                <w:szCs w:val="18"/>
              </w:rPr>
              <w:t>Net cash flow from financing activities</w:t>
            </w:r>
          </w:p>
        </w:tc>
        <w:tc>
          <w:tcPr>
            <w:tcW w:w="1555" w:type="dxa"/>
          </w:tcPr>
          <w:p w:rsidR="00477BB2" w:rsidRPr="000A4849" w:rsidRDefault="0030585D" w:rsidP="004E0237">
            <w:pPr>
              <w:pBdr>
                <w:bottom w:val="single" w:sz="4" w:space="1" w:color="auto"/>
              </w:pBdr>
              <w:spacing w:line="240" w:lineRule="auto"/>
              <w:ind w:right="-72"/>
              <w:jc w:val="right"/>
              <w:rPr>
                <w:rFonts w:cs="Arial"/>
                <w:sz w:val="18"/>
                <w:szCs w:val="18"/>
              </w:rPr>
            </w:pPr>
            <w:r w:rsidRPr="000A4849">
              <w:rPr>
                <w:rFonts w:cs="Arial"/>
                <w:sz w:val="18"/>
                <w:szCs w:val="18"/>
              </w:rPr>
              <w:t>(30,920)</w:t>
            </w:r>
          </w:p>
        </w:tc>
        <w:tc>
          <w:tcPr>
            <w:tcW w:w="1555"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(30,280)</w:t>
            </w:r>
          </w:p>
        </w:tc>
      </w:tr>
      <w:tr w:rsidR="00477BB2" w:rsidRPr="00995CBD" w:rsidTr="00F01B26">
        <w:tc>
          <w:tcPr>
            <w:tcW w:w="6336" w:type="dxa"/>
          </w:tcPr>
          <w:p w:rsidR="00477BB2" w:rsidRPr="00995CBD" w:rsidRDefault="00477BB2" w:rsidP="004E0237">
            <w:pPr>
              <w:spacing w:line="240" w:lineRule="auto"/>
              <w:ind w:left="967" w:right="-108"/>
              <w:rPr>
                <w:rFonts w:cs="Arial"/>
                <w:sz w:val="12"/>
                <w:szCs w:val="12"/>
              </w:rPr>
            </w:pPr>
          </w:p>
        </w:tc>
        <w:tc>
          <w:tcPr>
            <w:tcW w:w="1555" w:type="dxa"/>
          </w:tcPr>
          <w:p w:rsidR="00477BB2" w:rsidRPr="00995CBD" w:rsidRDefault="00477BB2" w:rsidP="004E0237">
            <w:pPr>
              <w:spacing w:line="240" w:lineRule="auto"/>
              <w:ind w:right="-72"/>
              <w:jc w:val="right"/>
              <w:rPr>
                <w:rFonts w:cs="Arial"/>
                <w:sz w:val="12"/>
                <w:szCs w:val="12"/>
              </w:rPr>
            </w:pPr>
          </w:p>
        </w:tc>
        <w:tc>
          <w:tcPr>
            <w:tcW w:w="1555" w:type="dxa"/>
          </w:tcPr>
          <w:p w:rsidR="00477BB2" w:rsidRPr="00995CBD" w:rsidRDefault="00477BB2" w:rsidP="004E0237">
            <w:pPr>
              <w:spacing w:line="240" w:lineRule="auto"/>
              <w:ind w:right="-72"/>
              <w:jc w:val="right"/>
              <w:rPr>
                <w:rFonts w:cs="Arial"/>
                <w:sz w:val="12"/>
                <w:szCs w:val="12"/>
              </w:rPr>
            </w:pPr>
          </w:p>
        </w:tc>
      </w:tr>
      <w:tr w:rsidR="00477BB2" w:rsidRPr="000A4849" w:rsidTr="00F01B26">
        <w:tc>
          <w:tcPr>
            <w:tcW w:w="6336" w:type="dxa"/>
          </w:tcPr>
          <w:p w:rsidR="00477BB2" w:rsidRPr="000A4849" w:rsidRDefault="00477BB2" w:rsidP="004E0237">
            <w:pPr>
              <w:spacing w:line="240" w:lineRule="auto"/>
              <w:ind w:left="967" w:right="-108"/>
              <w:rPr>
                <w:rFonts w:cs="Arial"/>
                <w:b/>
                <w:bCs/>
                <w:sz w:val="18"/>
                <w:szCs w:val="18"/>
              </w:rPr>
            </w:pPr>
            <w:r w:rsidRPr="000A4849">
              <w:rPr>
                <w:rFonts w:cs="Arial"/>
                <w:b/>
                <w:bCs/>
                <w:sz w:val="18"/>
                <w:szCs w:val="18"/>
              </w:rPr>
              <w:t>Net increase in cash and cash equivalents</w:t>
            </w:r>
          </w:p>
        </w:tc>
        <w:tc>
          <w:tcPr>
            <w:tcW w:w="1555" w:type="dxa"/>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170</w:t>
            </w:r>
          </w:p>
        </w:tc>
        <w:tc>
          <w:tcPr>
            <w:tcW w:w="1555" w:type="dxa"/>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314</w:t>
            </w:r>
          </w:p>
        </w:tc>
      </w:tr>
    </w:tbl>
    <w:p w:rsidR="00477BB2" w:rsidRPr="00995CBD" w:rsidRDefault="00477BB2" w:rsidP="004E0237">
      <w:pPr>
        <w:autoSpaceDE w:val="0"/>
        <w:autoSpaceDN w:val="0"/>
        <w:adjustRightInd w:val="0"/>
        <w:spacing w:line="240" w:lineRule="auto"/>
        <w:rPr>
          <w:rFonts w:eastAsia="Angsana New" w:cs="Arial"/>
          <w:sz w:val="18"/>
          <w:szCs w:val="18"/>
        </w:rPr>
      </w:pPr>
    </w:p>
    <w:p w:rsidR="00995CBD" w:rsidRPr="00995CBD" w:rsidRDefault="00995CBD" w:rsidP="004E0237">
      <w:pPr>
        <w:autoSpaceDE w:val="0"/>
        <w:autoSpaceDN w:val="0"/>
        <w:adjustRightInd w:val="0"/>
        <w:spacing w:line="240" w:lineRule="auto"/>
        <w:rPr>
          <w:rFonts w:eastAsia="Angsana New" w:cs="Arial"/>
          <w:sz w:val="18"/>
          <w:szCs w:val="18"/>
        </w:rPr>
      </w:pPr>
    </w:p>
    <w:p w:rsidR="00477BB2" w:rsidRPr="000A4849" w:rsidRDefault="00477BB2" w:rsidP="004E0237">
      <w:pPr>
        <w:pStyle w:val="ListParagraph"/>
        <w:spacing w:after="0" w:line="240" w:lineRule="auto"/>
        <w:ind w:left="1080" w:hanging="540"/>
        <w:jc w:val="thaiDistribute"/>
        <w:rPr>
          <w:rFonts w:ascii="Arial" w:hAnsi="Arial" w:cs="Arial"/>
          <w:b/>
          <w:bCs/>
          <w:sz w:val="18"/>
          <w:szCs w:val="18"/>
          <w:lang w:val="en-GB"/>
        </w:rPr>
      </w:pPr>
      <w:r w:rsidRPr="000A4849">
        <w:rPr>
          <w:rFonts w:ascii="Arial" w:hAnsi="Arial" w:cs="Arial"/>
          <w:b/>
          <w:bCs/>
          <w:sz w:val="18"/>
          <w:szCs w:val="18"/>
          <w:lang w:val="en-GB"/>
        </w:rPr>
        <w:t>18.2</w:t>
      </w:r>
      <w:r w:rsidRPr="000A4849">
        <w:rPr>
          <w:rFonts w:ascii="Arial" w:hAnsi="Arial" w:cs="Arial"/>
          <w:b/>
          <w:bCs/>
          <w:sz w:val="18"/>
          <w:szCs w:val="18"/>
          <w:lang w:val="en-GB"/>
        </w:rPr>
        <w:tab/>
        <w:t>Investments in associates</w:t>
      </w:r>
    </w:p>
    <w:p w:rsidR="00477BB2" w:rsidRPr="00995CBD"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r w:rsidRPr="000A4849">
        <w:rPr>
          <w:rFonts w:ascii="Arial" w:hAnsi="Arial" w:cs="Arial"/>
          <w:sz w:val="18"/>
          <w:szCs w:val="18"/>
          <w:lang w:val="en-GB"/>
        </w:rPr>
        <w:t>The amounts recognised in the statements of financial position are as follows:</w:t>
      </w:r>
    </w:p>
    <w:p w:rsidR="00477BB2" w:rsidRPr="00995CBD" w:rsidRDefault="00477BB2" w:rsidP="004E0237">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368"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995CBD" w:rsidTr="00F01B26">
        <w:tc>
          <w:tcPr>
            <w:tcW w:w="6624" w:type="dxa"/>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rPr>
          <w:trHeight w:val="81"/>
        </w:trPr>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Associates</w:t>
            </w:r>
          </w:p>
        </w:tc>
        <w:tc>
          <w:tcPr>
            <w:tcW w:w="1368" w:type="dxa"/>
            <w:vAlign w:val="bottom"/>
          </w:tcPr>
          <w:p w:rsidR="00477BB2" w:rsidRPr="000A4849" w:rsidRDefault="0030585D" w:rsidP="004E0237">
            <w:pPr>
              <w:pBdr>
                <w:bottom w:val="double" w:sz="4" w:space="1" w:color="auto"/>
              </w:pBdr>
              <w:spacing w:line="240" w:lineRule="auto"/>
              <w:ind w:right="-72"/>
              <w:jc w:val="right"/>
              <w:rPr>
                <w:rFonts w:cs="Arial"/>
                <w:sz w:val="18"/>
                <w:szCs w:val="18"/>
              </w:rPr>
            </w:pPr>
            <w:r w:rsidRPr="000A4849">
              <w:rPr>
                <w:rFonts w:cs="Arial"/>
                <w:sz w:val="18"/>
                <w:szCs w:val="18"/>
              </w:rPr>
              <w:t>1,</w:t>
            </w:r>
            <w:r w:rsidR="00E43195" w:rsidRPr="000A4849">
              <w:rPr>
                <w:rFonts w:cs="Arial"/>
                <w:sz w:val="18"/>
                <w:szCs w:val="18"/>
              </w:rPr>
              <w:t>173,</w:t>
            </w:r>
            <w:r w:rsidR="00300910">
              <w:rPr>
                <w:rFonts w:cs="Arial"/>
                <w:sz w:val="18"/>
                <w:szCs w:val="18"/>
              </w:rPr>
              <w:t>043</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1,078,163</w:t>
            </w:r>
          </w:p>
        </w:tc>
      </w:tr>
    </w:tbl>
    <w:p w:rsidR="00477BB2" w:rsidRPr="00995CBD"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r w:rsidRPr="000A4849">
        <w:rPr>
          <w:rFonts w:ascii="Arial" w:hAnsi="Arial" w:cs="Arial"/>
          <w:sz w:val="18"/>
          <w:szCs w:val="18"/>
          <w:lang w:val="en-GB"/>
        </w:rPr>
        <w:t>The amounts recognised in the statements of comprehensive income are as follows:</w:t>
      </w:r>
    </w:p>
    <w:p w:rsidR="00477BB2" w:rsidRPr="00995CBD" w:rsidRDefault="00477BB2" w:rsidP="004E0237">
      <w:pPr>
        <w:pStyle w:val="ListParagraph"/>
        <w:spacing w:after="0" w:line="240" w:lineRule="auto"/>
        <w:ind w:left="1080"/>
        <w:jc w:val="thaiDistribute"/>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pacing w:val="-4"/>
                <w:sz w:val="18"/>
                <w:szCs w:val="18"/>
              </w:rPr>
            </w:pPr>
          </w:p>
        </w:tc>
        <w:tc>
          <w:tcPr>
            <w:tcW w:w="1368"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2020</w:t>
            </w:r>
          </w:p>
        </w:tc>
        <w:tc>
          <w:tcPr>
            <w:tcW w:w="1368"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995CBD" w:rsidTr="00F01B26">
        <w:tc>
          <w:tcPr>
            <w:tcW w:w="6624" w:type="dxa"/>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368" w:type="dxa"/>
            <w:shd w:val="clear" w:color="auto" w:fill="auto"/>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6624"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Share of profit from investment in associates</w:t>
            </w:r>
          </w:p>
        </w:tc>
        <w:tc>
          <w:tcPr>
            <w:tcW w:w="1368" w:type="dxa"/>
            <w:vAlign w:val="bottom"/>
          </w:tcPr>
          <w:p w:rsidR="00477BB2" w:rsidRPr="000A4849" w:rsidRDefault="0030585D" w:rsidP="004E0237">
            <w:pPr>
              <w:pBdr>
                <w:bottom w:val="double" w:sz="4" w:space="1" w:color="auto"/>
              </w:pBdr>
              <w:spacing w:line="240" w:lineRule="auto"/>
              <w:ind w:right="-72"/>
              <w:jc w:val="right"/>
              <w:rPr>
                <w:rFonts w:cs="Arial"/>
                <w:sz w:val="18"/>
                <w:szCs w:val="18"/>
                <w:rtl/>
                <w:cs/>
              </w:rPr>
            </w:pPr>
            <w:r w:rsidRPr="000A4849">
              <w:rPr>
                <w:rFonts w:cs="Arial"/>
                <w:sz w:val="18"/>
                <w:szCs w:val="18"/>
              </w:rPr>
              <w:t>30</w:t>
            </w:r>
            <w:r w:rsidR="00E43195" w:rsidRPr="000A4849">
              <w:rPr>
                <w:rFonts w:cs="Arial"/>
                <w:sz w:val="18"/>
                <w:szCs w:val="18"/>
              </w:rPr>
              <w:t>6</w:t>
            </w:r>
            <w:r w:rsidRPr="000A4849">
              <w:rPr>
                <w:rFonts w:cs="Arial"/>
                <w:sz w:val="18"/>
                <w:szCs w:val="18"/>
              </w:rPr>
              <w:t>,</w:t>
            </w:r>
            <w:r w:rsidR="00300910">
              <w:rPr>
                <w:rFonts w:cs="Arial"/>
                <w:sz w:val="18"/>
                <w:szCs w:val="18"/>
              </w:rPr>
              <w:t>415</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tl/>
                <w:cs/>
              </w:rPr>
            </w:pPr>
            <w:r w:rsidRPr="000A4849">
              <w:rPr>
                <w:rFonts w:cs="Arial"/>
                <w:sz w:val="18"/>
                <w:szCs w:val="18"/>
                <w:lang w:bidi="th-TH"/>
              </w:rPr>
              <w:t>318,098</w:t>
            </w:r>
          </w:p>
        </w:tc>
      </w:tr>
      <w:tr w:rsidR="00477BB2" w:rsidRPr="00995CBD" w:rsidTr="00F01B26">
        <w:tc>
          <w:tcPr>
            <w:tcW w:w="6624" w:type="dxa"/>
            <w:vAlign w:val="bottom"/>
          </w:tcPr>
          <w:p w:rsidR="00477BB2" w:rsidRPr="00995CBD" w:rsidRDefault="00477BB2" w:rsidP="004E0237">
            <w:pPr>
              <w:pStyle w:val="Heading8"/>
              <w:spacing w:line="240" w:lineRule="auto"/>
              <w:ind w:left="864"/>
              <w:rPr>
                <w:rFonts w:ascii="Arial" w:hAnsi="Arial" w:cs="Arial"/>
                <w:b w:val="0"/>
                <w:bCs w:val="0"/>
                <w:sz w:val="12"/>
                <w:szCs w:val="12"/>
              </w:rPr>
            </w:pPr>
          </w:p>
        </w:tc>
        <w:tc>
          <w:tcPr>
            <w:tcW w:w="1368" w:type="dxa"/>
            <w:vAlign w:val="bottom"/>
          </w:tcPr>
          <w:p w:rsidR="00477BB2" w:rsidRPr="00995CBD" w:rsidRDefault="00477BB2" w:rsidP="004E0237">
            <w:pPr>
              <w:spacing w:line="240" w:lineRule="auto"/>
              <w:ind w:right="-72"/>
              <w:jc w:val="right"/>
              <w:rPr>
                <w:rFonts w:cs="Arial"/>
                <w:sz w:val="12"/>
                <w:szCs w:val="12"/>
                <w:lang w:bidi="th-TH"/>
              </w:rPr>
            </w:pPr>
          </w:p>
        </w:tc>
        <w:tc>
          <w:tcPr>
            <w:tcW w:w="1368" w:type="dxa"/>
            <w:vAlign w:val="bottom"/>
          </w:tcPr>
          <w:p w:rsidR="00477BB2" w:rsidRPr="00995CBD" w:rsidRDefault="00477BB2" w:rsidP="004E0237">
            <w:pPr>
              <w:spacing w:line="240" w:lineRule="auto"/>
              <w:ind w:right="-72"/>
              <w:jc w:val="right"/>
              <w:rPr>
                <w:rFonts w:cs="Arial"/>
                <w:sz w:val="12"/>
                <w:szCs w:val="12"/>
                <w:lang w:bidi="th-TH"/>
              </w:rPr>
            </w:pPr>
          </w:p>
        </w:tc>
      </w:tr>
      <w:tr w:rsidR="00477BB2" w:rsidRPr="000A4849" w:rsidTr="00F01B26">
        <w:tc>
          <w:tcPr>
            <w:tcW w:w="6624"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Other comprehensive income</w:t>
            </w:r>
          </w:p>
        </w:tc>
        <w:tc>
          <w:tcPr>
            <w:tcW w:w="1368" w:type="dxa"/>
            <w:vAlign w:val="bottom"/>
          </w:tcPr>
          <w:p w:rsidR="00477BB2" w:rsidRPr="000A4849" w:rsidRDefault="00477BB2" w:rsidP="004E0237">
            <w:pPr>
              <w:spacing w:line="240" w:lineRule="auto"/>
              <w:ind w:right="-72"/>
              <w:jc w:val="right"/>
              <w:rPr>
                <w:rFonts w:cs="Arial"/>
                <w:sz w:val="18"/>
                <w:szCs w:val="18"/>
                <w:lang w:bidi="th-TH"/>
              </w:rPr>
            </w:pPr>
          </w:p>
        </w:tc>
        <w:tc>
          <w:tcPr>
            <w:tcW w:w="1368" w:type="dxa"/>
            <w:vAlign w:val="bottom"/>
          </w:tcPr>
          <w:p w:rsidR="00477BB2" w:rsidRPr="000A4849" w:rsidRDefault="00477BB2" w:rsidP="004E0237">
            <w:pPr>
              <w:spacing w:line="240" w:lineRule="auto"/>
              <w:ind w:right="-72"/>
              <w:jc w:val="right"/>
              <w:rPr>
                <w:rFonts w:cs="Arial"/>
                <w:sz w:val="18"/>
                <w:szCs w:val="18"/>
                <w:lang w:bidi="th-TH"/>
              </w:rPr>
            </w:pPr>
          </w:p>
        </w:tc>
      </w:tr>
      <w:tr w:rsidR="00477BB2" w:rsidRPr="00995CBD" w:rsidTr="00F01B26">
        <w:tc>
          <w:tcPr>
            <w:tcW w:w="6624" w:type="dxa"/>
            <w:vAlign w:val="bottom"/>
          </w:tcPr>
          <w:p w:rsidR="00477BB2" w:rsidRPr="00995CBD" w:rsidRDefault="00477BB2" w:rsidP="004E0237">
            <w:pPr>
              <w:pStyle w:val="Heading8"/>
              <w:spacing w:line="240" w:lineRule="auto"/>
              <w:ind w:left="864"/>
              <w:rPr>
                <w:rFonts w:ascii="Arial" w:hAnsi="Arial" w:cs="Arial"/>
                <w:b w:val="0"/>
                <w:bCs w:val="0"/>
                <w:sz w:val="12"/>
                <w:szCs w:val="12"/>
              </w:rPr>
            </w:pPr>
          </w:p>
        </w:tc>
        <w:tc>
          <w:tcPr>
            <w:tcW w:w="1368" w:type="dxa"/>
            <w:vAlign w:val="bottom"/>
          </w:tcPr>
          <w:p w:rsidR="00477BB2" w:rsidRPr="00995CBD" w:rsidRDefault="00477BB2" w:rsidP="004E0237">
            <w:pPr>
              <w:spacing w:line="240" w:lineRule="auto"/>
              <w:ind w:right="-72"/>
              <w:jc w:val="right"/>
              <w:rPr>
                <w:rFonts w:cs="Arial"/>
                <w:sz w:val="12"/>
                <w:szCs w:val="12"/>
                <w:lang w:bidi="th-TH"/>
              </w:rPr>
            </w:pPr>
          </w:p>
        </w:tc>
        <w:tc>
          <w:tcPr>
            <w:tcW w:w="1368" w:type="dxa"/>
            <w:vAlign w:val="bottom"/>
          </w:tcPr>
          <w:p w:rsidR="00477BB2" w:rsidRPr="00995CBD" w:rsidRDefault="00477BB2" w:rsidP="004E0237">
            <w:pPr>
              <w:spacing w:line="240" w:lineRule="auto"/>
              <w:ind w:right="-72"/>
              <w:jc w:val="right"/>
              <w:rPr>
                <w:rFonts w:cs="Arial"/>
                <w:sz w:val="12"/>
                <w:szCs w:val="12"/>
                <w:lang w:bidi="th-TH"/>
              </w:rPr>
            </w:pPr>
          </w:p>
        </w:tc>
      </w:tr>
      <w:tr w:rsidR="00477BB2" w:rsidRPr="000A4849" w:rsidTr="00F01B26">
        <w:tc>
          <w:tcPr>
            <w:tcW w:w="662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Exchange differences on translating financial statements</w:t>
            </w:r>
          </w:p>
        </w:tc>
        <w:tc>
          <w:tcPr>
            <w:tcW w:w="1368" w:type="dxa"/>
            <w:vAlign w:val="bottom"/>
          </w:tcPr>
          <w:p w:rsidR="00477BB2" w:rsidRPr="000A4849" w:rsidRDefault="00E43195"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bidi="th-TH"/>
              </w:rPr>
              <w:t>21,357</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bidi="th-TH"/>
              </w:rPr>
              <w:t>(9,094)</w:t>
            </w:r>
          </w:p>
        </w:tc>
      </w:tr>
    </w:tbl>
    <w:p w:rsidR="00995CBD" w:rsidRPr="00995CBD" w:rsidRDefault="00995CBD">
      <w:pPr>
        <w:spacing w:line="240" w:lineRule="auto"/>
        <w:rPr>
          <w:rFonts w:eastAsia="Calibri" w:cs="Arial"/>
          <w:sz w:val="18"/>
          <w:szCs w:val="18"/>
          <w:lang w:bidi="th-TH"/>
        </w:rPr>
      </w:pPr>
      <w:r w:rsidRPr="00995CBD">
        <w:rPr>
          <w:rFonts w:cs="Arial"/>
          <w:sz w:val="18"/>
          <w:szCs w:val="18"/>
        </w:rPr>
        <w:br w:type="page"/>
      </w:r>
    </w:p>
    <w:p w:rsidR="00995CBD" w:rsidRPr="000A4849" w:rsidRDefault="00995CBD" w:rsidP="00995CBD">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 xml:space="preserve">Investments in subsidiaries and associates </w:t>
      </w:r>
      <w:r w:rsidRPr="000A4849">
        <w:rPr>
          <w:rFonts w:cs="Arial"/>
          <w:sz w:val="18"/>
          <w:szCs w:val="18"/>
        </w:rPr>
        <w:t>(Cont’d)</w:t>
      </w:r>
    </w:p>
    <w:p w:rsidR="00477BB2" w:rsidRDefault="00477BB2" w:rsidP="004E0237">
      <w:pPr>
        <w:pStyle w:val="ListParagraph"/>
        <w:spacing w:after="0" w:line="240" w:lineRule="auto"/>
        <w:ind w:left="1080"/>
        <w:jc w:val="thaiDistribute"/>
        <w:rPr>
          <w:rFonts w:ascii="Arial" w:hAnsi="Arial" w:cs="Arial"/>
          <w:sz w:val="18"/>
          <w:szCs w:val="18"/>
          <w:lang w:val="en-GB"/>
        </w:rPr>
      </w:pPr>
    </w:p>
    <w:p w:rsidR="00995CBD" w:rsidRDefault="00995CBD" w:rsidP="004E0237">
      <w:pPr>
        <w:pStyle w:val="ListParagraph"/>
        <w:spacing w:after="0" w:line="240" w:lineRule="auto"/>
        <w:ind w:left="1080"/>
        <w:jc w:val="thaiDistribute"/>
        <w:rPr>
          <w:rFonts w:ascii="Arial" w:hAnsi="Arial" w:cs="Arial"/>
          <w:sz w:val="18"/>
          <w:szCs w:val="18"/>
          <w:lang w:val="en-GB"/>
        </w:rPr>
      </w:pPr>
    </w:p>
    <w:p w:rsidR="00995CBD" w:rsidRPr="000A4849" w:rsidRDefault="00995CBD" w:rsidP="00995CBD">
      <w:pPr>
        <w:pStyle w:val="ListParagraph"/>
        <w:spacing w:after="0" w:line="240" w:lineRule="auto"/>
        <w:ind w:left="1080" w:hanging="540"/>
        <w:jc w:val="thaiDistribute"/>
        <w:rPr>
          <w:rFonts w:ascii="Arial" w:hAnsi="Arial" w:cs="Arial"/>
          <w:b/>
          <w:bCs/>
          <w:sz w:val="18"/>
          <w:szCs w:val="18"/>
          <w:lang w:val="en-GB"/>
        </w:rPr>
      </w:pPr>
      <w:r w:rsidRPr="000A4849">
        <w:rPr>
          <w:rFonts w:ascii="Arial" w:hAnsi="Arial" w:cs="Arial"/>
          <w:b/>
          <w:bCs/>
          <w:sz w:val="18"/>
          <w:szCs w:val="18"/>
          <w:lang w:val="en-GB"/>
        </w:rPr>
        <w:t>18.2</w:t>
      </w:r>
      <w:r w:rsidRPr="000A4849">
        <w:rPr>
          <w:rFonts w:ascii="Arial" w:hAnsi="Arial" w:cs="Arial"/>
          <w:b/>
          <w:bCs/>
          <w:sz w:val="18"/>
          <w:szCs w:val="18"/>
          <w:lang w:val="en-GB"/>
        </w:rPr>
        <w:tab/>
        <w:t>Investments in associates</w:t>
      </w:r>
      <w:r>
        <w:rPr>
          <w:rFonts w:ascii="Arial" w:hAnsi="Arial" w:cs="Arial"/>
          <w:b/>
          <w:bCs/>
          <w:sz w:val="18"/>
          <w:szCs w:val="18"/>
          <w:lang w:val="en-GB"/>
        </w:rPr>
        <w:t xml:space="preserve"> </w:t>
      </w:r>
      <w:r w:rsidRPr="00995CBD">
        <w:rPr>
          <w:rFonts w:ascii="Arial" w:hAnsi="Arial" w:cs="Arial"/>
          <w:sz w:val="18"/>
          <w:szCs w:val="18"/>
          <w:lang w:val="en-GB"/>
        </w:rPr>
        <w:t>(Cont’d)</w:t>
      </w:r>
    </w:p>
    <w:p w:rsidR="00995CBD" w:rsidRPr="00995CBD" w:rsidRDefault="00995CBD" w:rsidP="004E0237">
      <w:pPr>
        <w:pStyle w:val="ListParagraph"/>
        <w:spacing w:after="0" w:line="240" w:lineRule="auto"/>
        <w:ind w:left="1080"/>
        <w:jc w:val="thaiDistribute"/>
        <w:rPr>
          <w:rFonts w:ascii="Arial" w:hAnsi="Arial" w:cs="Arial"/>
          <w:sz w:val="18"/>
          <w:szCs w:val="18"/>
          <w:lang w:val="en-GB"/>
        </w:rPr>
      </w:pPr>
    </w:p>
    <w:p w:rsidR="00477BB2" w:rsidRPr="00995CBD" w:rsidRDefault="00477BB2" w:rsidP="004E0237">
      <w:pPr>
        <w:pStyle w:val="ListParagraph"/>
        <w:spacing w:after="0" w:line="240" w:lineRule="auto"/>
        <w:ind w:left="1080"/>
        <w:rPr>
          <w:rFonts w:ascii="Arial" w:hAnsi="Arial" w:cs="Arial"/>
          <w:sz w:val="18"/>
          <w:szCs w:val="18"/>
          <w:lang w:val="en-GB"/>
        </w:rPr>
      </w:pPr>
      <w:r w:rsidRPr="00995CBD">
        <w:rPr>
          <w:rFonts w:ascii="Arial" w:hAnsi="Arial" w:cs="Arial"/>
          <w:sz w:val="18"/>
          <w:szCs w:val="18"/>
          <w:lang w:val="en-GB"/>
        </w:rPr>
        <w:t>The movements of investments in associates are as follows:</w:t>
      </w:r>
    </w:p>
    <w:p w:rsidR="00477BB2" w:rsidRPr="00995CBD" w:rsidRDefault="00477BB2" w:rsidP="004E0237">
      <w:pPr>
        <w:pStyle w:val="ListParagraph"/>
        <w:spacing w:after="0" w:line="240" w:lineRule="auto"/>
        <w:ind w:left="1080"/>
        <w:rPr>
          <w:rFonts w:ascii="Arial" w:hAnsi="Arial" w:cs="Arial"/>
          <w:b/>
          <w:bCs/>
          <w:sz w:val="18"/>
          <w:szCs w:val="18"/>
          <w:lang w:val="en-GB"/>
        </w:rPr>
      </w:pPr>
    </w:p>
    <w:tbl>
      <w:tblPr>
        <w:tblW w:w="9360" w:type="dxa"/>
        <w:tblInd w:w="108" w:type="dxa"/>
        <w:tblLayout w:type="fixed"/>
        <w:tblLook w:val="0000" w:firstRow="0" w:lastRow="0" w:firstColumn="0" w:lastColumn="0" w:noHBand="0" w:noVBand="0"/>
      </w:tblPr>
      <w:tblGrid>
        <w:gridCol w:w="6624"/>
        <w:gridCol w:w="1368"/>
        <w:gridCol w:w="1368"/>
      </w:tblGrid>
      <w:tr w:rsidR="00477BB2" w:rsidRPr="00995CBD" w:rsidTr="00F01B26">
        <w:tc>
          <w:tcPr>
            <w:tcW w:w="6624" w:type="dxa"/>
          </w:tcPr>
          <w:p w:rsidR="00477BB2" w:rsidRPr="00995CBD" w:rsidRDefault="00477BB2" w:rsidP="004E0237">
            <w:pPr>
              <w:spacing w:line="240" w:lineRule="auto"/>
              <w:ind w:left="864"/>
              <w:rPr>
                <w:rFonts w:cs="Arial"/>
                <w:sz w:val="18"/>
                <w:szCs w:val="18"/>
              </w:rPr>
            </w:pPr>
          </w:p>
        </w:tc>
        <w:tc>
          <w:tcPr>
            <w:tcW w:w="2736" w:type="dxa"/>
            <w:gridSpan w:val="2"/>
          </w:tcPr>
          <w:p w:rsidR="00477BB2" w:rsidRPr="00995CBD"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995CBD">
              <w:rPr>
                <w:rFonts w:cs="Arial"/>
                <w:b/>
                <w:bCs/>
                <w:sz w:val="18"/>
                <w:szCs w:val="18"/>
              </w:rPr>
              <w:t>Consolidated</w:t>
            </w:r>
          </w:p>
          <w:p w:rsidR="00477BB2" w:rsidRPr="00995CBD"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995CBD">
              <w:rPr>
                <w:rFonts w:cs="Arial"/>
                <w:b/>
                <w:bCs/>
                <w:sz w:val="18"/>
                <w:szCs w:val="18"/>
              </w:rPr>
              <w:t>financial statements</w:t>
            </w:r>
          </w:p>
          <w:p w:rsidR="00477BB2" w:rsidRPr="00995CBD"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995CBD">
              <w:rPr>
                <w:rFonts w:cs="Arial"/>
                <w:b/>
                <w:bCs/>
                <w:sz w:val="18"/>
                <w:szCs w:val="18"/>
              </w:rPr>
              <w:t>(Equity Method)</w:t>
            </w:r>
          </w:p>
        </w:tc>
      </w:tr>
      <w:tr w:rsidR="00477BB2" w:rsidRPr="000A4849" w:rsidTr="00F01B26">
        <w:tc>
          <w:tcPr>
            <w:tcW w:w="6624" w:type="dxa"/>
          </w:tcPr>
          <w:p w:rsidR="00477BB2" w:rsidRPr="000A4849" w:rsidRDefault="00477BB2" w:rsidP="004E0237">
            <w:pPr>
              <w:spacing w:line="240" w:lineRule="auto"/>
              <w:ind w:left="864"/>
              <w:rPr>
                <w:rFonts w:cs="Arial"/>
                <w:b/>
                <w:bCs/>
                <w:sz w:val="18"/>
                <w:szCs w:val="18"/>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2020</w:t>
            </w: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6624" w:type="dxa"/>
          </w:tcPr>
          <w:p w:rsidR="00477BB2" w:rsidRPr="000A4849" w:rsidRDefault="00477BB2" w:rsidP="004E0237">
            <w:pPr>
              <w:spacing w:line="240" w:lineRule="auto"/>
              <w:ind w:left="864"/>
              <w:rPr>
                <w:rFonts w:cs="Arial"/>
                <w:b/>
                <w:bCs/>
                <w:sz w:val="18"/>
                <w:szCs w:val="18"/>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tc>
      </w:tr>
      <w:tr w:rsidR="00477BB2" w:rsidRPr="000A4849" w:rsidTr="00F01B26">
        <w:tc>
          <w:tcPr>
            <w:tcW w:w="6624" w:type="dxa"/>
          </w:tcPr>
          <w:p w:rsidR="00477BB2" w:rsidRPr="000A4849" w:rsidRDefault="00477BB2" w:rsidP="004E0237">
            <w:pPr>
              <w:spacing w:line="240" w:lineRule="auto"/>
              <w:ind w:left="864"/>
              <w:rPr>
                <w:rFonts w:cs="Arial"/>
                <w:b/>
                <w:bCs/>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r>
      <w:tr w:rsidR="00477BB2" w:rsidRPr="00995CBD" w:rsidTr="00F01B26">
        <w:trPr>
          <w:trHeight w:val="80"/>
        </w:trPr>
        <w:tc>
          <w:tcPr>
            <w:tcW w:w="6624" w:type="dxa"/>
          </w:tcPr>
          <w:p w:rsidR="00477BB2" w:rsidRPr="00995CBD" w:rsidRDefault="00477BB2" w:rsidP="004E0237">
            <w:pPr>
              <w:spacing w:line="240" w:lineRule="auto"/>
              <w:ind w:left="864"/>
              <w:rPr>
                <w:rFonts w:cs="Arial"/>
                <w:sz w:val="12"/>
                <w:szCs w:val="12"/>
              </w:rPr>
            </w:pPr>
          </w:p>
        </w:tc>
        <w:tc>
          <w:tcPr>
            <w:tcW w:w="1368" w:type="dxa"/>
            <w:shd w:val="clear" w:color="auto" w:fill="auto"/>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995CBD"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At 1 January</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1,078,163</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933,550</w:t>
            </w:r>
          </w:p>
        </w:tc>
      </w:tr>
      <w:tr w:rsidR="0030585D" w:rsidRPr="000A4849" w:rsidTr="00F01B26">
        <w:tc>
          <w:tcPr>
            <w:tcW w:w="6624" w:type="dxa"/>
          </w:tcPr>
          <w:p w:rsidR="0030585D" w:rsidRPr="000A4849" w:rsidRDefault="0030585D" w:rsidP="004E0237">
            <w:pPr>
              <w:spacing w:line="240" w:lineRule="auto"/>
              <w:ind w:left="864"/>
              <w:rPr>
                <w:rFonts w:cs="Arial"/>
                <w:sz w:val="18"/>
                <w:szCs w:val="22"/>
                <w:lang w:val="en-US" w:bidi="th-TH"/>
              </w:rPr>
            </w:pPr>
            <w:r w:rsidRPr="000A4849">
              <w:rPr>
                <w:rFonts w:cs="Arial"/>
                <w:sz w:val="18"/>
                <w:szCs w:val="18"/>
              </w:rPr>
              <w:t>Effects of changing accounting policies</w:t>
            </w:r>
            <w:r w:rsidRPr="000A4849">
              <w:rPr>
                <w:rFonts w:cs="Arial"/>
                <w:sz w:val="18"/>
                <w:szCs w:val="22"/>
                <w:cs/>
                <w:lang w:bidi="th-TH"/>
              </w:rPr>
              <w:t xml:space="preserve"> </w:t>
            </w:r>
            <w:r w:rsidRPr="000A4849">
              <w:rPr>
                <w:rFonts w:cs="Arial"/>
                <w:sz w:val="18"/>
                <w:szCs w:val="22"/>
                <w:lang w:val="en-US" w:bidi="th-TH"/>
              </w:rPr>
              <w:t>(Note 5)</w:t>
            </w:r>
          </w:p>
        </w:tc>
        <w:tc>
          <w:tcPr>
            <w:tcW w:w="1368" w:type="dxa"/>
            <w:vAlign w:val="bottom"/>
          </w:tcPr>
          <w:p w:rsidR="0030585D" w:rsidRPr="000A4849" w:rsidRDefault="0030585D" w:rsidP="004E0237">
            <w:pPr>
              <w:spacing w:line="240" w:lineRule="auto"/>
              <w:ind w:right="-72"/>
              <w:jc w:val="right"/>
              <w:rPr>
                <w:rFonts w:cs="Arial"/>
                <w:sz w:val="18"/>
                <w:szCs w:val="18"/>
              </w:rPr>
            </w:pPr>
            <w:r w:rsidRPr="000A4849">
              <w:rPr>
                <w:rFonts w:cs="Arial"/>
                <w:sz w:val="18"/>
                <w:szCs w:val="18"/>
              </w:rPr>
              <w:t>(23,273)</w:t>
            </w:r>
          </w:p>
        </w:tc>
        <w:tc>
          <w:tcPr>
            <w:tcW w:w="1368" w:type="dxa"/>
            <w:vAlign w:val="bottom"/>
          </w:tcPr>
          <w:p w:rsidR="0030585D" w:rsidRPr="000A4849" w:rsidRDefault="0030585D"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Additions</w:t>
            </w:r>
          </w:p>
        </w:tc>
        <w:tc>
          <w:tcPr>
            <w:tcW w:w="1368" w:type="dxa"/>
            <w:vAlign w:val="bottom"/>
          </w:tcPr>
          <w:p w:rsidR="00477BB2" w:rsidRPr="000A4849" w:rsidRDefault="0030585D"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13,109</w:t>
            </w:r>
          </w:p>
        </w:tc>
      </w:tr>
      <w:tr w:rsidR="00477BB2" w:rsidRPr="000A4849" w:rsidTr="00F01B26">
        <w:tc>
          <w:tcPr>
            <w:tcW w:w="6624" w:type="dxa"/>
          </w:tcPr>
          <w:p w:rsidR="00477BB2" w:rsidRPr="000A4849" w:rsidRDefault="00477BB2" w:rsidP="004E0237">
            <w:pPr>
              <w:spacing w:line="240" w:lineRule="auto"/>
              <w:ind w:left="864"/>
              <w:rPr>
                <w:rFonts w:cs="Arial"/>
                <w:spacing w:val="-4"/>
                <w:sz w:val="18"/>
                <w:szCs w:val="18"/>
              </w:rPr>
            </w:pPr>
            <w:r w:rsidRPr="000A4849">
              <w:rPr>
                <w:rFonts w:cs="Arial"/>
                <w:spacing w:val="-4"/>
                <w:sz w:val="18"/>
                <w:szCs w:val="18"/>
              </w:rPr>
              <w:t xml:space="preserve">Additions from advance payment for investment in associate </w:t>
            </w:r>
            <w:r w:rsidRPr="00786A2D">
              <w:rPr>
                <w:rFonts w:cs="Arial"/>
                <w:spacing w:val="-4"/>
                <w:sz w:val="18"/>
                <w:szCs w:val="18"/>
              </w:rPr>
              <w:t>(Note 18.3)</w:t>
            </w:r>
          </w:p>
        </w:tc>
        <w:tc>
          <w:tcPr>
            <w:tcW w:w="1368" w:type="dxa"/>
            <w:vAlign w:val="bottom"/>
          </w:tcPr>
          <w:p w:rsidR="00477BB2" w:rsidRPr="000A4849" w:rsidRDefault="0030585D"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46,427</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Additions fr</w:t>
            </w:r>
            <w:r w:rsidR="00A376CF" w:rsidRPr="000A4849">
              <w:rPr>
                <w:rFonts w:cs="Arial"/>
                <w:sz w:val="18"/>
                <w:szCs w:val="18"/>
              </w:rPr>
              <w:t>om business combination (Note 23</w:t>
            </w:r>
            <w:r w:rsidRPr="000A4849">
              <w:rPr>
                <w:rFonts w:cs="Arial"/>
                <w:sz w:val="18"/>
                <w:szCs w:val="18"/>
              </w:rPr>
              <w:t>.1)</w:t>
            </w:r>
          </w:p>
        </w:tc>
        <w:tc>
          <w:tcPr>
            <w:tcW w:w="1368" w:type="dxa"/>
            <w:vAlign w:val="bottom"/>
          </w:tcPr>
          <w:p w:rsidR="00477BB2" w:rsidRPr="000A4849" w:rsidRDefault="0030585D" w:rsidP="004E0237">
            <w:pPr>
              <w:spacing w:line="240" w:lineRule="auto"/>
              <w:ind w:right="-72"/>
              <w:jc w:val="right"/>
              <w:rPr>
                <w:rFonts w:cs="Arial"/>
                <w:sz w:val="18"/>
                <w:szCs w:val="18"/>
                <w:rtl/>
                <w:cs/>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tl/>
                <w:cs/>
              </w:rPr>
            </w:pPr>
            <w:r w:rsidRPr="000A4849">
              <w:rPr>
                <w:rFonts w:cs="Arial"/>
                <w:sz w:val="18"/>
                <w:szCs w:val="18"/>
              </w:rPr>
              <w:t>95,154</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Share of profit from investments</w:t>
            </w:r>
          </w:p>
        </w:tc>
        <w:tc>
          <w:tcPr>
            <w:tcW w:w="1368" w:type="dxa"/>
            <w:vAlign w:val="bottom"/>
          </w:tcPr>
          <w:p w:rsidR="00477BB2" w:rsidRPr="000A4849" w:rsidRDefault="00E43195" w:rsidP="004E0237">
            <w:pPr>
              <w:spacing w:line="240" w:lineRule="auto"/>
              <w:ind w:right="-72"/>
              <w:jc w:val="right"/>
              <w:rPr>
                <w:rFonts w:cs="Arial"/>
                <w:sz w:val="18"/>
                <w:szCs w:val="18"/>
              </w:rPr>
            </w:pPr>
            <w:r w:rsidRPr="000A4849">
              <w:rPr>
                <w:rFonts w:cs="Arial"/>
                <w:sz w:val="18"/>
                <w:szCs w:val="18"/>
              </w:rPr>
              <w:t>306,</w:t>
            </w:r>
            <w:r w:rsidR="00300910">
              <w:rPr>
                <w:rFonts w:cs="Arial"/>
                <w:sz w:val="18"/>
                <w:szCs w:val="18"/>
              </w:rPr>
              <w:t>415</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318,098</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Share of loss from g</w:t>
            </w:r>
            <w:r w:rsidR="00A376CF" w:rsidRPr="000A4849">
              <w:rPr>
                <w:rFonts w:cs="Arial"/>
                <w:sz w:val="18"/>
                <w:szCs w:val="18"/>
              </w:rPr>
              <w:t xml:space="preserve">uaranteed investment </w:t>
            </w:r>
          </w:p>
        </w:tc>
        <w:tc>
          <w:tcPr>
            <w:tcW w:w="1368" w:type="dxa"/>
            <w:vAlign w:val="bottom"/>
          </w:tcPr>
          <w:p w:rsidR="00477BB2" w:rsidRPr="000A4849" w:rsidRDefault="008033BE" w:rsidP="004E0237">
            <w:pPr>
              <w:spacing w:line="240" w:lineRule="auto"/>
              <w:ind w:right="-72"/>
              <w:jc w:val="right"/>
              <w:rPr>
                <w:rFonts w:cs="Arial"/>
                <w:sz w:val="18"/>
                <w:szCs w:val="18"/>
              </w:rPr>
            </w:pPr>
            <w:r w:rsidRPr="000A4849">
              <w:rPr>
                <w:rFonts w:cs="Arial"/>
                <w:sz w:val="18"/>
                <w:szCs w:val="18"/>
              </w:rPr>
              <w:t>(</w:t>
            </w:r>
            <w:r w:rsidR="000B7C17" w:rsidRPr="000A4849">
              <w:rPr>
                <w:rFonts w:cs="Arial"/>
                <w:sz w:val="18"/>
                <w:szCs w:val="18"/>
              </w:rPr>
              <w:t>1,193</w:t>
            </w: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(428)</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Dividends income</w:t>
            </w:r>
          </w:p>
        </w:tc>
        <w:tc>
          <w:tcPr>
            <w:tcW w:w="1368" w:type="dxa"/>
            <w:vAlign w:val="bottom"/>
          </w:tcPr>
          <w:p w:rsidR="00477BB2" w:rsidRPr="000A4849" w:rsidRDefault="000B7C17" w:rsidP="004E0237">
            <w:pPr>
              <w:spacing w:line="240" w:lineRule="auto"/>
              <w:ind w:right="-72"/>
              <w:jc w:val="right"/>
              <w:rPr>
                <w:rFonts w:cs="Arial"/>
                <w:sz w:val="18"/>
                <w:szCs w:val="18"/>
              </w:rPr>
            </w:pPr>
            <w:r w:rsidRPr="000A4849">
              <w:rPr>
                <w:rFonts w:cs="Arial"/>
                <w:sz w:val="18"/>
                <w:szCs w:val="18"/>
              </w:rPr>
              <w:t>(253,502)</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(223,928)</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Exchange differences on translating financial statements</w:t>
            </w:r>
          </w:p>
        </w:tc>
        <w:tc>
          <w:tcPr>
            <w:tcW w:w="1368" w:type="dxa"/>
            <w:vAlign w:val="bottom"/>
          </w:tcPr>
          <w:p w:rsidR="00477BB2" w:rsidRPr="000A4849" w:rsidRDefault="00E43195" w:rsidP="004E0237">
            <w:pPr>
              <w:spacing w:line="240" w:lineRule="auto"/>
              <w:ind w:right="-72"/>
              <w:jc w:val="right"/>
              <w:rPr>
                <w:rFonts w:cs="Arial"/>
                <w:sz w:val="18"/>
                <w:szCs w:val="18"/>
              </w:rPr>
            </w:pPr>
            <w:r w:rsidRPr="000A4849">
              <w:rPr>
                <w:rFonts w:cs="Arial"/>
                <w:sz w:val="18"/>
                <w:szCs w:val="18"/>
              </w:rPr>
              <w:t>21,357</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(9,112)</w:t>
            </w:r>
          </w:p>
        </w:tc>
      </w:tr>
      <w:tr w:rsidR="000B7C17" w:rsidRPr="000A4849" w:rsidTr="00F01B26">
        <w:tc>
          <w:tcPr>
            <w:tcW w:w="6624" w:type="dxa"/>
          </w:tcPr>
          <w:p w:rsidR="000B7C17" w:rsidRPr="000A4849" w:rsidRDefault="000B7C17" w:rsidP="004E0237">
            <w:pPr>
              <w:spacing w:line="240" w:lineRule="auto"/>
              <w:ind w:left="864"/>
              <w:rPr>
                <w:rFonts w:cs="Arial"/>
                <w:sz w:val="18"/>
                <w:szCs w:val="18"/>
              </w:rPr>
            </w:pPr>
            <w:r w:rsidRPr="000A4849">
              <w:rPr>
                <w:rFonts w:cs="Arial"/>
                <w:sz w:val="18"/>
                <w:szCs w:val="18"/>
              </w:rPr>
              <w:t>Fair value reserve</w:t>
            </w:r>
          </w:p>
        </w:tc>
        <w:tc>
          <w:tcPr>
            <w:tcW w:w="1368" w:type="dxa"/>
            <w:vAlign w:val="bottom"/>
          </w:tcPr>
          <w:p w:rsidR="000B7C17" w:rsidRPr="000A4849" w:rsidRDefault="00E43195" w:rsidP="004E0237">
            <w:pPr>
              <w:spacing w:line="240" w:lineRule="auto"/>
              <w:ind w:right="-72"/>
              <w:jc w:val="right"/>
              <w:rPr>
                <w:rFonts w:cs="Arial"/>
                <w:sz w:val="18"/>
                <w:szCs w:val="22"/>
                <w:lang w:val="en-US" w:bidi="th-TH"/>
              </w:rPr>
            </w:pPr>
            <w:r w:rsidRPr="000A4849">
              <w:rPr>
                <w:rFonts w:cs="Arial"/>
                <w:sz w:val="18"/>
                <w:szCs w:val="22"/>
                <w:lang w:val="en-US" w:bidi="th-TH"/>
              </w:rPr>
              <w:t>43,8</w:t>
            </w:r>
            <w:r w:rsidR="00BB58AF">
              <w:rPr>
                <w:rFonts w:cs="Arial"/>
                <w:sz w:val="18"/>
                <w:szCs w:val="22"/>
                <w:lang w:val="en-US" w:bidi="th-TH"/>
              </w:rPr>
              <w:t>8</w:t>
            </w:r>
            <w:r w:rsidRPr="000A4849">
              <w:rPr>
                <w:rFonts w:cs="Arial"/>
                <w:sz w:val="18"/>
                <w:szCs w:val="22"/>
                <w:lang w:val="en-US" w:bidi="th-TH"/>
              </w:rPr>
              <w:t>3</w:t>
            </w:r>
          </w:p>
        </w:tc>
        <w:tc>
          <w:tcPr>
            <w:tcW w:w="1368" w:type="dxa"/>
            <w:vAlign w:val="bottom"/>
          </w:tcPr>
          <w:p w:rsidR="000B7C17" w:rsidRPr="000A4849" w:rsidRDefault="002968D7" w:rsidP="004E0237">
            <w:pPr>
              <w:spacing w:line="240" w:lineRule="auto"/>
              <w:ind w:right="-72"/>
              <w:jc w:val="right"/>
              <w:rPr>
                <w:rFonts w:cs="Arial"/>
                <w:sz w:val="18"/>
                <w:szCs w:val="18"/>
              </w:rPr>
            </w:pPr>
            <w:r>
              <w:rPr>
                <w:rFonts w:cs="Arial"/>
                <w:sz w:val="18"/>
                <w:szCs w:val="18"/>
              </w:rPr>
              <w:t>-</w:t>
            </w:r>
          </w:p>
        </w:tc>
      </w:tr>
      <w:tr w:rsidR="00477BB2" w:rsidRPr="000A4849" w:rsidTr="00F01B26">
        <w:tc>
          <w:tcPr>
            <w:tcW w:w="6624" w:type="dxa"/>
          </w:tcPr>
          <w:p w:rsidR="00477BB2" w:rsidRPr="000A4849" w:rsidRDefault="00477BB2" w:rsidP="004E0237">
            <w:pPr>
              <w:spacing w:line="240" w:lineRule="auto"/>
              <w:ind w:left="864"/>
              <w:rPr>
                <w:rFonts w:cs="Arial"/>
                <w:sz w:val="18"/>
                <w:szCs w:val="18"/>
              </w:rPr>
            </w:pPr>
            <w:r w:rsidRPr="000A4849">
              <w:rPr>
                <w:rFonts w:cs="Arial"/>
                <w:sz w:val="18"/>
                <w:szCs w:val="18"/>
              </w:rPr>
              <w:t>Transfer to assets under Share Su</w:t>
            </w:r>
            <w:r w:rsidR="00A376CF" w:rsidRPr="000A4849">
              <w:rPr>
                <w:rFonts w:cs="Arial"/>
                <w:sz w:val="18"/>
                <w:szCs w:val="18"/>
              </w:rPr>
              <w:t xml:space="preserve">bscription Agreement </w:t>
            </w:r>
          </w:p>
        </w:tc>
        <w:tc>
          <w:tcPr>
            <w:tcW w:w="1368" w:type="dxa"/>
            <w:vAlign w:val="bottom"/>
          </w:tcPr>
          <w:p w:rsidR="00477BB2" w:rsidRPr="000A4849" w:rsidRDefault="000B7C17" w:rsidP="004E0237">
            <w:pPr>
              <w:pBdr>
                <w:bottom w:val="single" w:sz="4" w:space="1" w:color="auto"/>
              </w:pBdr>
              <w:spacing w:line="240" w:lineRule="auto"/>
              <w:ind w:right="-72"/>
              <w:jc w:val="right"/>
              <w:rPr>
                <w:rFonts w:cs="Arial"/>
                <w:sz w:val="18"/>
                <w:szCs w:val="18"/>
                <w:rtl/>
                <w:cs/>
              </w:rPr>
            </w:pPr>
            <w:r w:rsidRPr="000A4849">
              <w:rPr>
                <w:rFonts w:cs="Arial"/>
                <w:sz w:val="18"/>
                <w:szCs w:val="18"/>
              </w:rPr>
              <w:t>1,193</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rtl/>
                <w:cs/>
              </w:rPr>
            </w:pPr>
            <w:r w:rsidRPr="000A4849">
              <w:rPr>
                <w:rFonts w:cs="Arial"/>
                <w:sz w:val="18"/>
                <w:szCs w:val="18"/>
              </w:rPr>
              <w:t>(94,707)</w:t>
            </w:r>
          </w:p>
        </w:tc>
      </w:tr>
      <w:tr w:rsidR="00477BB2" w:rsidRPr="00995CBD" w:rsidTr="00F01B26">
        <w:tc>
          <w:tcPr>
            <w:tcW w:w="6624" w:type="dxa"/>
          </w:tcPr>
          <w:p w:rsidR="00477BB2" w:rsidRPr="00995CBD" w:rsidRDefault="00477BB2" w:rsidP="004E0237">
            <w:pPr>
              <w:spacing w:line="240" w:lineRule="auto"/>
              <w:ind w:left="864"/>
              <w:rPr>
                <w:rFonts w:cs="Arial"/>
                <w:sz w:val="12"/>
                <w:szCs w:val="12"/>
              </w:rPr>
            </w:pPr>
          </w:p>
        </w:tc>
        <w:tc>
          <w:tcPr>
            <w:tcW w:w="1368" w:type="dxa"/>
            <w:shd w:val="clear" w:color="auto" w:fill="auto"/>
            <w:vAlign w:val="bottom"/>
          </w:tcPr>
          <w:p w:rsidR="00477BB2" w:rsidRPr="00995CBD" w:rsidRDefault="00477BB2" w:rsidP="004E0237">
            <w:pPr>
              <w:spacing w:line="240" w:lineRule="auto"/>
              <w:ind w:right="-72"/>
              <w:rPr>
                <w:rFonts w:cs="Arial"/>
                <w:sz w:val="12"/>
                <w:szCs w:val="12"/>
              </w:rPr>
            </w:pPr>
          </w:p>
        </w:tc>
        <w:tc>
          <w:tcPr>
            <w:tcW w:w="1368" w:type="dxa"/>
            <w:vAlign w:val="bottom"/>
          </w:tcPr>
          <w:p w:rsidR="00477BB2" w:rsidRPr="00995CBD" w:rsidRDefault="00477BB2" w:rsidP="004E0237">
            <w:pPr>
              <w:spacing w:line="240" w:lineRule="auto"/>
              <w:ind w:right="-72"/>
              <w:jc w:val="right"/>
              <w:rPr>
                <w:rFonts w:cs="Arial"/>
                <w:sz w:val="12"/>
                <w:szCs w:val="12"/>
              </w:rPr>
            </w:pPr>
          </w:p>
        </w:tc>
      </w:tr>
      <w:tr w:rsidR="00477BB2" w:rsidRPr="000A4849" w:rsidTr="00F01B26">
        <w:tc>
          <w:tcPr>
            <w:tcW w:w="6624" w:type="dxa"/>
          </w:tcPr>
          <w:p w:rsidR="00477BB2" w:rsidRPr="000A4849" w:rsidRDefault="00477BB2" w:rsidP="004E0237">
            <w:pPr>
              <w:spacing w:line="240" w:lineRule="auto"/>
              <w:ind w:left="864"/>
              <w:rPr>
                <w:rFonts w:cs="Arial"/>
                <w:sz w:val="18"/>
                <w:szCs w:val="18"/>
                <w:u w:val="single"/>
              </w:rPr>
            </w:pPr>
            <w:r w:rsidRPr="000A4849">
              <w:rPr>
                <w:rFonts w:cs="Arial"/>
                <w:sz w:val="18"/>
                <w:szCs w:val="18"/>
              </w:rPr>
              <w:t>At 31 December</w:t>
            </w:r>
          </w:p>
        </w:tc>
        <w:tc>
          <w:tcPr>
            <w:tcW w:w="1368" w:type="dxa"/>
            <w:vAlign w:val="bottom"/>
          </w:tcPr>
          <w:p w:rsidR="00477BB2" w:rsidRPr="000A4849" w:rsidRDefault="000B7C17" w:rsidP="004E0237">
            <w:pPr>
              <w:pBdr>
                <w:bottom w:val="double" w:sz="4" w:space="1" w:color="auto"/>
              </w:pBdr>
              <w:spacing w:line="240" w:lineRule="auto"/>
              <w:ind w:right="-72"/>
              <w:jc w:val="right"/>
              <w:rPr>
                <w:rFonts w:cs="Arial"/>
                <w:sz w:val="18"/>
                <w:szCs w:val="18"/>
              </w:rPr>
            </w:pPr>
            <w:r w:rsidRPr="000A4849">
              <w:rPr>
                <w:rFonts w:cs="Arial"/>
                <w:sz w:val="18"/>
                <w:szCs w:val="18"/>
              </w:rPr>
              <w:t>1,</w:t>
            </w:r>
            <w:r w:rsidR="00E43195" w:rsidRPr="000A4849">
              <w:rPr>
                <w:rFonts w:cs="Arial"/>
                <w:sz w:val="18"/>
                <w:szCs w:val="18"/>
              </w:rPr>
              <w:t>173,</w:t>
            </w:r>
            <w:r w:rsidR="00300910">
              <w:rPr>
                <w:rFonts w:cs="Arial"/>
                <w:sz w:val="18"/>
                <w:szCs w:val="18"/>
              </w:rPr>
              <w:t>043</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1,078,163</w:t>
            </w:r>
          </w:p>
        </w:tc>
      </w:tr>
    </w:tbl>
    <w:p w:rsidR="00477BB2" w:rsidRPr="000A4849" w:rsidRDefault="00477BB2" w:rsidP="004E0237">
      <w:pPr>
        <w:pStyle w:val="ListParagraph"/>
        <w:spacing w:after="0" w:line="240" w:lineRule="auto"/>
        <w:ind w:left="1080"/>
        <w:jc w:val="thaiDistribute"/>
        <w:rPr>
          <w:rFonts w:ascii="Arial" w:hAnsi="Arial" w:cs="Arial"/>
          <w:sz w:val="18"/>
          <w:szCs w:val="18"/>
          <w:lang w:val="en-GB"/>
        </w:rPr>
        <w:sectPr w:rsidR="00477BB2" w:rsidRPr="000A4849" w:rsidSect="001046E7">
          <w:pgSz w:w="11906" w:h="16838"/>
          <w:pgMar w:top="1440" w:right="720" w:bottom="720" w:left="1728" w:header="706" w:footer="576" w:gutter="0"/>
          <w:cols w:space="720"/>
        </w:sectPr>
      </w:pP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22"/>
          <w:lang w:bidi="th-TH"/>
        </w:rPr>
        <w:t>2</w:t>
      </w:r>
      <w:r w:rsidRPr="000A4849">
        <w:rPr>
          <w:rFonts w:eastAsia="Angsana New" w:cs="Arial"/>
          <w:b/>
          <w:bCs/>
          <w:sz w:val="18"/>
          <w:szCs w:val="22"/>
          <w:lang w:bidi="th-TH"/>
        </w:rPr>
        <w:tab/>
      </w:r>
      <w:r w:rsidRPr="000A4849">
        <w:rPr>
          <w:rFonts w:cs="Arial"/>
          <w:b/>
          <w:bCs/>
          <w:sz w:val="18"/>
          <w:szCs w:val="18"/>
        </w:rPr>
        <w:t xml:space="preserve">Investments in associates </w:t>
      </w:r>
      <w:r w:rsidRPr="000A4849">
        <w:rPr>
          <w:rFonts w:cs="Arial"/>
          <w:sz w:val="18"/>
          <w:szCs w:val="18"/>
        </w:rPr>
        <w:t>(Cont’d)</w:t>
      </w:r>
    </w:p>
    <w:p w:rsidR="00477BB2" w:rsidRPr="000A4849" w:rsidRDefault="00477BB2" w:rsidP="004E0237">
      <w:pPr>
        <w:autoSpaceDE w:val="0"/>
        <w:autoSpaceDN w:val="0"/>
        <w:adjustRightInd w:val="0"/>
        <w:spacing w:line="240" w:lineRule="auto"/>
        <w:ind w:left="1080"/>
        <w:rPr>
          <w:rFonts w:cs="Arial"/>
          <w:sz w:val="18"/>
          <w:szCs w:val="18"/>
        </w:rPr>
      </w:pPr>
    </w:p>
    <w:p w:rsidR="00477BB2" w:rsidRPr="000A4849" w:rsidRDefault="00477BB2" w:rsidP="004E0237">
      <w:pPr>
        <w:pStyle w:val="ListParagraph"/>
        <w:spacing w:after="0" w:line="240" w:lineRule="auto"/>
        <w:ind w:left="1080"/>
        <w:rPr>
          <w:rFonts w:ascii="Arial" w:hAnsi="Arial" w:cs="Arial"/>
          <w:sz w:val="18"/>
          <w:szCs w:val="18"/>
          <w:lang w:val="en-GB"/>
        </w:rPr>
      </w:pPr>
      <w:r w:rsidRPr="000A4849">
        <w:rPr>
          <w:rFonts w:ascii="Arial" w:hAnsi="Arial" w:cs="Arial"/>
          <w:sz w:val="18"/>
          <w:szCs w:val="18"/>
          <w:lang w:val="en-GB"/>
        </w:rPr>
        <w:t>The Group holds shares indirectly through subsidiaries in the Group.</w:t>
      </w:r>
    </w:p>
    <w:p w:rsidR="00477BB2" w:rsidRPr="000A4849" w:rsidRDefault="00477BB2" w:rsidP="004E0237">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pacing w:val="-6"/>
                <w:sz w:val="16"/>
                <w:szCs w:val="16"/>
                <w:rtl/>
                <w:cs/>
              </w:rPr>
            </w:pPr>
          </w:p>
        </w:tc>
        <w:tc>
          <w:tcPr>
            <w:tcW w:w="11304" w:type="dxa"/>
            <w:gridSpan w:val="6"/>
            <w:shd w:val="clear" w:color="auto" w:fill="auto"/>
            <w:vAlign w:val="bottom"/>
          </w:tcPr>
          <w:p w:rsidR="00477BB2" w:rsidRPr="000A4849" w:rsidRDefault="00477BB2" w:rsidP="004E0237">
            <w:pPr>
              <w:pBdr>
                <w:bottom w:val="single" w:sz="4" w:space="1" w:color="auto"/>
              </w:pBdr>
              <w:spacing w:line="240" w:lineRule="auto"/>
              <w:ind w:right="-72"/>
              <w:jc w:val="center"/>
              <w:rPr>
                <w:rFonts w:cs="Arial"/>
                <w:b/>
                <w:bCs/>
                <w:sz w:val="16"/>
                <w:szCs w:val="16"/>
                <w:rtl/>
                <w:cs/>
              </w:rPr>
            </w:pPr>
            <w:r w:rsidRPr="000A4849">
              <w:rPr>
                <w:rFonts w:cs="Arial"/>
                <w:b/>
                <w:bCs/>
                <w:sz w:val="16"/>
                <w:szCs w:val="16"/>
              </w:rPr>
              <w:t>Consolidated financial statements</w:t>
            </w: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pacing w:val="-6"/>
                <w:sz w:val="16"/>
                <w:szCs w:val="16"/>
                <w:rtl/>
                <w:cs/>
              </w:rPr>
            </w:pPr>
          </w:p>
        </w:tc>
        <w:tc>
          <w:tcPr>
            <w:tcW w:w="1283" w:type="dxa"/>
            <w:shd w:val="clear" w:color="auto" w:fill="auto"/>
            <w:vAlign w:val="bottom"/>
          </w:tcPr>
          <w:p w:rsidR="00477BB2" w:rsidRPr="000A4849" w:rsidRDefault="00477BB2" w:rsidP="004E0237">
            <w:pPr>
              <w:pBdr>
                <w:bottom w:val="single" w:sz="4" w:space="1" w:color="auto"/>
              </w:pBdr>
              <w:spacing w:line="240" w:lineRule="auto"/>
              <w:ind w:left="127" w:right="-72" w:hanging="127"/>
              <w:jc w:val="center"/>
              <w:rPr>
                <w:rFonts w:cs="Arial"/>
                <w:b/>
                <w:bCs/>
                <w:spacing w:val="-6"/>
                <w:sz w:val="16"/>
                <w:szCs w:val="16"/>
                <w:rtl/>
                <w:cs/>
              </w:rPr>
            </w:pPr>
            <w:r w:rsidRPr="000A4849">
              <w:rPr>
                <w:rFonts w:cs="Arial"/>
                <w:b/>
                <w:bCs/>
                <w:spacing w:val="-6"/>
                <w:sz w:val="16"/>
                <w:szCs w:val="16"/>
              </w:rPr>
              <w:t>Country of incorporation</w:t>
            </w:r>
          </w:p>
        </w:tc>
        <w:tc>
          <w:tcPr>
            <w:tcW w:w="4252" w:type="dxa"/>
            <w:shd w:val="clear" w:color="auto" w:fill="auto"/>
            <w:vAlign w:val="bottom"/>
          </w:tcPr>
          <w:p w:rsidR="00477BB2" w:rsidRPr="000A4849" w:rsidRDefault="00477BB2" w:rsidP="004E0237">
            <w:pPr>
              <w:pBdr>
                <w:bottom w:val="single" w:sz="4" w:space="1" w:color="auto"/>
              </w:pBdr>
              <w:spacing w:line="240" w:lineRule="auto"/>
              <w:ind w:right="-72"/>
              <w:jc w:val="center"/>
              <w:rPr>
                <w:rFonts w:cs="Arial"/>
                <w:b/>
                <w:bCs/>
                <w:sz w:val="16"/>
                <w:szCs w:val="16"/>
                <w:rtl/>
                <w:cs/>
              </w:rPr>
            </w:pPr>
            <w:r w:rsidRPr="000A4849">
              <w:rPr>
                <w:rFonts w:cs="Arial"/>
                <w:b/>
                <w:bCs/>
                <w:sz w:val="16"/>
                <w:szCs w:val="16"/>
              </w:rPr>
              <w:t>Business</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z w:val="16"/>
                <w:szCs w:val="16"/>
              </w:rPr>
              <w:t>Paid-up capital</w:t>
            </w:r>
            <w:r w:rsidRPr="000A4849">
              <w:rPr>
                <w:rFonts w:cs="Arial"/>
                <w:b/>
                <w:bCs/>
                <w:sz w:val="16"/>
                <w:szCs w:val="16"/>
                <w:rtl/>
              </w:rPr>
              <w:br/>
            </w:r>
            <w:r w:rsidRPr="000A4849">
              <w:rPr>
                <w:rFonts w:cs="Arial"/>
                <w:b/>
                <w:bCs/>
                <w:spacing w:val="-4"/>
                <w:sz w:val="16"/>
                <w:szCs w:val="16"/>
              </w:rPr>
              <w:t>Baht Thousand</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z w:val="16"/>
                <w:szCs w:val="16"/>
              </w:rPr>
              <w:t>% Ownership interest</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Investment</w:t>
            </w:r>
          </w:p>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 at cost</w:t>
            </w:r>
          </w:p>
          <w:p w:rsidR="00477BB2" w:rsidRPr="000A4849" w:rsidRDefault="00477BB2" w:rsidP="004E0237">
            <w:pPr>
              <w:pBdr>
                <w:bottom w:val="single" w:sz="4" w:space="1" w:color="auto"/>
              </w:pBdr>
              <w:spacing w:line="240" w:lineRule="auto"/>
              <w:ind w:right="-72"/>
              <w:jc w:val="right"/>
              <w:rPr>
                <w:rFonts w:cs="Arial"/>
                <w:b/>
                <w:bCs/>
                <w:spacing w:val="-4"/>
                <w:sz w:val="16"/>
                <w:szCs w:val="16"/>
                <w:rtl/>
                <w:cs/>
              </w:rPr>
            </w:pPr>
            <w:r w:rsidRPr="000A4849">
              <w:rPr>
                <w:rFonts w:cs="Arial"/>
                <w:b/>
                <w:bCs/>
                <w:spacing w:val="-4"/>
                <w:sz w:val="16"/>
                <w:szCs w:val="16"/>
              </w:rPr>
              <w:t>Baht Thousand</w:t>
            </w:r>
          </w:p>
        </w:tc>
        <w:tc>
          <w:tcPr>
            <w:tcW w:w="1443"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Investment</w:t>
            </w:r>
            <w:r w:rsidRPr="000A4849">
              <w:rPr>
                <w:rFonts w:cs="Arial"/>
                <w:b/>
                <w:bCs/>
                <w:sz w:val="16"/>
                <w:szCs w:val="16"/>
                <w:rtl/>
                <w:cs/>
              </w:rPr>
              <w:t xml:space="preserve"> </w:t>
            </w:r>
          </w:p>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 equity method</w:t>
            </w:r>
          </w:p>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pacing w:val="-4"/>
                <w:sz w:val="16"/>
                <w:szCs w:val="16"/>
              </w:rPr>
              <w:t>Baht Thousand</w:t>
            </w: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2"/>
                <w:szCs w:val="12"/>
              </w:rPr>
            </w:pP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2"/>
                <w:szCs w:val="12"/>
                <w:rtl/>
                <w:cs/>
              </w:rPr>
            </w:pPr>
          </w:p>
        </w:tc>
        <w:tc>
          <w:tcPr>
            <w:tcW w:w="425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6"/>
                <w:szCs w:val="16"/>
                <w:rtl/>
                <w:cs/>
              </w:rPr>
            </w:pPr>
            <w:r w:rsidRPr="000A4849">
              <w:rPr>
                <w:rFonts w:cs="Arial"/>
                <w:b/>
                <w:bCs/>
                <w:sz w:val="16"/>
                <w:szCs w:val="16"/>
              </w:rPr>
              <w:t>At 31 December 2020</w:t>
            </w: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6"/>
                <w:szCs w:val="16"/>
                <w:rtl/>
                <w:cs/>
              </w:rPr>
            </w:pPr>
            <w:r w:rsidRPr="000A4849">
              <w:rPr>
                <w:rFonts w:cs="Arial"/>
                <w:b/>
                <w:bCs/>
                <w:sz w:val="16"/>
                <w:szCs w:val="16"/>
              </w:rPr>
              <w:t>Associates</w:t>
            </w: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Aizu Energy </w:t>
            </w:r>
            <w:proofErr w:type="spellStart"/>
            <w:r w:rsidRPr="000A4849">
              <w:rPr>
                <w:rFonts w:cs="Arial"/>
                <w:sz w:val="16"/>
                <w:szCs w:val="16"/>
              </w:rPr>
              <w:t>Pte.</w:t>
            </w:r>
            <w:proofErr w:type="spellEnd"/>
            <w:r w:rsidRPr="000A4849">
              <w:rPr>
                <w:rFonts w:cs="Arial"/>
                <w:sz w:val="16"/>
                <w:szCs w:val="16"/>
              </w:rPr>
              <w:t xml:space="preserve">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Singapore</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pacing w:val="-6"/>
                <w:sz w:val="16"/>
                <w:szCs w:val="16"/>
              </w:rPr>
              <w:t>Investment in solar energy business in Japan</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1,253,024</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25.00</w:t>
            </w:r>
          </w:p>
        </w:tc>
        <w:tc>
          <w:tcPr>
            <w:tcW w:w="1442" w:type="dxa"/>
            <w:shd w:val="clear" w:color="auto" w:fill="auto"/>
            <w:vAlign w:val="bottom"/>
          </w:tcPr>
          <w:p w:rsidR="00477BB2" w:rsidRPr="00E60DBF" w:rsidRDefault="00A613F6" w:rsidP="004E0237">
            <w:pPr>
              <w:spacing w:line="240" w:lineRule="auto"/>
              <w:ind w:right="-72"/>
              <w:jc w:val="right"/>
              <w:rPr>
                <w:rFonts w:cs="Browallia New"/>
                <w:sz w:val="16"/>
                <w:lang w:bidi="th-TH"/>
              </w:rPr>
            </w:pPr>
            <w:r w:rsidRPr="000A4849">
              <w:rPr>
                <w:rFonts w:cs="Arial"/>
                <w:sz w:val="16"/>
                <w:szCs w:val="16"/>
              </w:rPr>
              <w:t>313,25</w:t>
            </w:r>
            <w:r w:rsidR="00E60DBF">
              <w:rPr>
                <w:rFonts w:cs="Browallia New"/>
                <w:sz w:val="16"/>
                <w:lang w:bidi="th-TH"/>
              </w:rPr>
              <w:t>6</w:t>
            </w:r>
          </w:p>
        </w:tc>
        <w:tc>
          <w:tcPr>
            <w:tcW w:w="1443" w:type="dxa"/>
            <w:shd w:val="clear" w:color="auto" w:fill="auto"/>
            <w:vAlign w:val="bottom"/>
          </w:tcPr>
          <w:p w:rsidR="00477BB2" w:rsidRPr="000A4849" w:rsidRDefault="00115052" w:rsidP="004E0237">
            <w:pPr>
              <w:spacing w:line="240" w:lineRule="auto"/>
              <w:ind w:right="-72"/>
              <w:jc w:val="right"/>
              <w:rPr>
                <w:rFonts w:cs="Arial"/>
                <w:sz w:val="16"/>
                <w:szCs w:val="16"/>
              </w:rPr>
            </w:pPr>
            <w:r w:rsidRPr="000A4849">
              <w:rPr>
                <w:rFonts w:cs="Arial"/>
                <w:sz w:val="16"/>
                <w:szCs w:val="16"/>
              </w:rPr>
              <w:t>477,119</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lang w:bidi="th-TH"/>
              </w:rPr>
              <w:t>ESPP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480,000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30.00</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144,000</w:t>
            </w:r>
          </w:p>
        </w:tc>
        <w:tc>
          <w:tcPr>
            <w:tcW w:w="1443" w:type="dxa"/>
            <w:shd w:val="clear" w:color="auto" w:fill="auto"/>
          </w:tcPr>
          <w:p w:rsidR="00477BB2" w:rsidRPr="000A4849" w:rsidRDefault="00115052" w:rsidP="004E0237">
            <w:pPr>
              <w:spacing w:line="240" w:lineRule="auto"/>
              <w:ind w:right="-72"/>
              <w:jc w:val="right"/>
              <w:rPr>
                <w:rFonts w:cs="Arial"/>
                <w:sz w:val="16"/>
                <w:szCs w:val="16"/>
              </w:rPr>
            </w:pPr>
            <w:r w:rsidRPr="000A4849">
              <w:rPr>
                <w:rFonts w:cs="Arial"/>
                <w:sz w:val="16"/>
                <w:szCs w:val="16"/>
              </w:rPr>
              <w:t>13</w:t>
            </w:r>
            <w:r w:rsidR="00EA02D6" w:rsidRPr="000A4849">
              <w:rPr>
                <w:rFonts w:cs="Arial"/>
                <w:sz w:val="16"/>
                <w:szCs w:val="16"/>
              </w:rPr>
              <w:t>6</w:t>
            </w:r>
            <w:r w:rsidRPr="000A4849">
              <w:rPr>
                <w:rFonts w:cs="Arial"/>
                <w:sz w:val="16"/>
                <w:szCs w:val="16"/>
              </w:rPr>
              <w:t>,</w:t>
            </w:r>
            <w:r w:rsidR="00EA02D6" w:rsidRPr="000A4849">
              <w:rPr>
                <w:rFonts w:cs="Arial"/>
                <w:sz w:val="16"/>
                <w:szCs w:val="16"/>
              </w:rPr>
              <w:t>893</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Vena Energy Solar (Thailand) Co., Ltd.</w:t>
            </w:r>
          </w:p>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 xml:space="preserve">   and its subsidiaries</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Pr>
            </w:pPr>
            <w:r w:rsidRPr="000A4849">
              <w:rPr>
                <w:rFonts w:cs="Arial"/>
                <w:spacing w:val="-6"/>
                <w:sz w:val="16"/>
                <w:szCs w:val="16"/>
              </w:rPr>
              <w:t>Thailand</w:t>
            </w:r>
          </w:p>
        </w:tc>
        <w:tc>
          <w:tcPr>
            <w:tcW w:w="4252" w:type="dxa"/>
            <w:shd w:val="clear" w:color="auto" w:fill="auto"/>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 and management</w:t>
            </w:r>
          </w:p>
        </w:tc>
        <w:tc>
          <w:tcPr>
            <w:tcW w:w="1442"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167,000</w:t>
            </w:r>
          </w:p>
        </w:tc>
        <w:tc>
          <w:tcPr>
            <w:tcW w:w="1442"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50,100</w:t>
            </w:r>
          </w:p>
        </w:tc>
        <w:tc>
          <w:tcPr>
            <w:tcW w:w="1443" w:type="dxa"/>
            <w:shd w:val="clear" w:color="auto" w:fill="auto"/>
          </w:tcPr>
          <w:p w:rsidR="00477BB2" w:rsidRPr="000A4849" w:rsidRDefault="00115052" w:rsidP="004E0237">
            <w:pPr>
              <w:spacing w:line="240" w:lineRule="auto"/>
              <w:ind w:right="-72"/>
              <w:jc w:val="right"/>
              <w:rPr>
                <w:rFonts w:cs="Arial"/>
                <w:sz w:val="16"/>
                <w:szCs w:val="16"/>
              </w:rPr>
            </w:pPr>
            <w:r w:rsidRPr="000A4849">
              <w:rPr>
                <w:rFonts w:cs="Arial"/>
                <w:sz w:val="16"/>
                <w:szCs w:val="16"/>
              </w:rPr>
              <w:t>7</w:t>
            </w:r>
            <w:r w:rsidR="00F05E91">
              <w:rPr>
                <w:rFonts w:cs="Arial"/>
                <w:sz w:val="16"/>
                <w:szCs w:val="16"/>
              </w:rPr>
              <w:t>4</w:t>
            </w:r>
            <w:r w:rsidR="00EA02D6" w:rsidRPr="000A4849">
              <w:rPr>
                <w:rFonts w:cs="Arial"/>
                <w:sz w:val="16"/>
                <w:szCs w:val="16"/>
              </w:rPr>
              <w:t>,</w:t>
            </w:r>
            <w:r w:rsidR="00300910">
              <w:rPr>
                <w:rFonts w:cs="Arial"/>
                <w:sz w:val="16"/>
                <w:szCs w:val="16"/>
              </w:rPr>
              <w:t>867</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proofErr w:type="spellStart"/>
            <w:r w:rsidRPr="000A4849">
              <w:rPr>
                <w:rFonts w:cs="Arial"/>
                <w:sz w:val="16"/>
                <w:szCs w:val="16"/>
                <w:lang w:bidi="th-TH"/>
              </w:rPr>
              <w:t>Wichian</w:t>
            </w:r>
            <w:proofErr w:type="spellEnd"/>
            <w:r w:rsidRPr="000A4849">
              <w:rPr>
                <w:rFonts w:cs="Arial"/>
                <w:sz w:val="16"/>
                <w:szCs w:val="16"/>
                <w:lang w:bidi="th-TH"/>
              </w:rPr>
              <w:t xml:space="preserve"> </w:t>
            </w:r>
            <w:proofErr w:type="spellStart"/>
            <w:r w:rsidRPr="000A4849">
              <w:rPr>
                <w:rFonts w:cs="Arial"/>
                <w:sz w:val="16"/>
                <w:szCs w:val="16"/>
                <w:lang w:bidi="th-TH"/>
              </w:rPr>
              <w:t>Buri</w:t>
            </w:r>
            <w:proofErr w:type="spellEnd"/>
            <w:r w:rsidRPr="000A4849">
              <w:rPr>
                <w:rFonts w:cs="Arial"/>
                <w:sz w:val="16"/>
                <w:szCs w:val="16"/>
                <w:lang w:bidi="th-TH"/>
              </w:rPr>
              <w:t xml:space="preserve"> Power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Infinite Solar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Chiangmai Renewable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Golden Light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rtl/>
                <w:cs/>
              </w:rPr>
              <w:t xml:space="preserve">   </w:t>
            </w:r>
            <w:proofErr w:type="spellStart"/>
            <w:r w:rsidRPr="000A4849">
              <w:rPr>
                <w:rFonts w:cs="Arial"/>
                <w:sz w:val="16"/>
                <w:szCs w:val="16"/>
                <w:lang w:bidi="th-TH"/>
              </w:rPr>
              <w:t>Bueng</w:t>
            </w:r>
            <w:proofErr w:type="spellEnd"/>
            <w:r w:rsidRPr="000A4849">
              <w:rPr>
                <w:rFonts w:cs="Arial"/>
                <w:sz w:val="16"/>
                <w:szCs w:val="16"/>
                <w:lang w:bidi="th-TH"/>
              </w:rPr>
              <w:t xml:space="preserve"> </w:t>
            </w:r>
            <w:proofErr w:type="spellStart"/>
            <w:r w:rsidRPr="000A4849">
              <w:rPr>
                <w:rFonts w:cs="Arial"/>
                <w:sz w:val="16"/>
                <w:szCs w:val="16"/>
                <w:lang w:bidi="th-TH"/>
              </w:rPr>
              <w:t>Samphan</w:t>
            </w:r>
            <w:proofErr w:type="spellEnd"/>
            <w:r w:rsidRPr="000A4849">
              <w:rPr>
                <w:rFonts w:cs="Arial"/>
                <w:sz w:val="16"/>
                <w:szCs w:val="16"/>
                <w:lang w:bidi="th-TH"/>
              </w:rPr>
              <w:t xml:space="preserve">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rtl/>
                <w:cs/>
              </w:rPr>
              <w:t xml:space="preserve">   </w:t>
            </w:r>
            <w:r w:rsidRPr="000A4849">
              <w:rPr>
                <w:rFonts w:cs="Arial"/>
                <w:sz w:val="16"/>
                <w:szCs w:val="16"/>
                <w:lang w:bidi="th-TH"/>
              </w:rPr>
              <w:t>Northwest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proofErr w:type="spellStart"/>
            <w:r w:rsidRPr="000A4849">
              <w:rPr>
                <w:rFonts w:cs="Arial"/>
                <w:sz w:val="16"/>
                <w:szCs w:val="16"/>
                <w:lang w:bidi="th-TH"/>
              </w:rPr>
              <w:t>Solartech</w:t>
            </w:r>
            <w:proofErr w:type="spellEnd"/>
            <w:r w:rsidRPr="000A4849">
              <w:rPr>
                <w:rFonts w:cs="Arial"/>
                <w:sz w:val="16"/>
                <w:szCs w:val="16"/>
                <w:lang w:bidi="th-TH"/>
              </w:rPr>
              <w:t xml:space="preserv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r w:rsidRPr="000A4849">
              <w:rPr>
                <w:rFonts w:cs="Arial"/>
                <w:sz w:val="16"/>
                <w:szCs w:val="16"/>
                <w:lang w:bidi="th-TH"/>
              </w:rPr>
              <w:t>Nine A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r w:rsidRPr="000A4849">
              <w:rPr>
                <w:rFonts w:cs="Arial"/>
                <w:sz w:val="16"/>
                <w:szCs w:val="16"/>
                <w:lang w:bidi="th-TH"/>
              </w:rPr>
              <w:t>Infinite Alpha Capital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16.87*</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Chiangmai Renewable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115052" w:rsidP="004E0237">
            <w:pPr>
              <w:spacing w:line="240" w:lineRule="auto"/>
              <w:ind w:right="-72"/>
              <w:jc w:val="right"/>
              <w:rPr>
                <w:rFonts w:cs="Arial"/>
                <w:sz w:val="16"/>
                <w:szCs w:val="16"/>
              </w:rPr>
            </w:pPr>
            <w:r w:rsidRPr="000A4849">
              <w:rPr>
                <w:rFonts w:cs="Arial"/>
                <w:sz w:val="16"/>
                <w:szCs w:val="16"/>
              </w:rPr>
              <w:t>6</w:t>
            </w:r>
            <w:r w:rsidR="00EA02D6" w:rsidRPr="000A4849">
              <w:rPr>
                <w:rFonts w:cs="Arial"/>
                <w:sz w:val="16"/>
                <w:szCs w:val="16"/>
              </w:rPr>
              <w:t>4,</w:t>
            </w:r>
            <w:r w:rsidR="00300910">
              <w:rPr>
                <w:rFonts w:cs="Arial"/>
                <w:sz w:val="16"/>
                <w:szCs w:val="16"/>
              </w:rPr>
              <w:t>460</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Golden Light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6</w:t>
            </w:r>
            <w:r w:rsidR="00300910">
              <w:rPr>
                <w:rFonts w:cs="Arial"/>
                <w:sz w:val="16"/>
                <w:szCs w:val="16"/>
              </w:rPr>
              <w:t>6</w:t>
            </w:r>
            <w:r w:rsidR="00EA02D6" w:rsidRPr="000A4849">
              <w:rPr>
                <w:rFonts w:cs="Arial"/>
                <w:sz w:val="16"/>
                <w:szCs w:val="16"/>
              </w:rPr>
              <w:t>,</w:t>
            </w:r>
            <w:r w:rsidR="00300910">
              <w:rPr>
                <w:rFonts w:cs="Arial"/>
                <w:sz w:val="16"/>
                <w:szCs w:val="16"/>
              </w:rPr>
              <w:t>028</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proofErr w:type="spellStart"/>
            <w:r w:rsidRPr="000A4849">
              <w:rPr>
                <w:rFonts w:cs="Arial"/>
                <w:sz w:val="16"/>
                <w:szCs w:val="16"/>
                <w:lang w:bidi="th-TH"/>
              </w:rPr>
              <w:t>Bueng</w:t>
            </w:r>
            <w:proofErr w:type="spellEnd"/>
            <w:r w:rsidRPr="000A4849">
              <w:rPr>
                <w:rFonts w:cs="Arial"/>
                <w:sz w:val="16"/>
                <w:szCs w:val="16"/>
                <w:lang w:bidi="th-TH"/>
              </w:rPr>
              <w:t xml:space="preserve"> </w:t>
            </w:r>
            <w:proofErr w:type="spellStart"/>
            <w:r w:rsidRPr="000A4849">
              <w:rPr>
                <w:rFonts w:cs="Arial"/>
                <w:sz w:val="16"/>
                <w:szCs w:val="16"/>
                <w:lang w:bidi="th-TH"/>
              </w:rPr>
              <w:t>Samphan</w:t>
            </w:r>
            <w:proofErr w:type="spellEnd"/>
            <w:r w:rsidRPr="000A4849">
              <w:rPr>
                <w:rFonts w:cs="Arial"/>
                <w:sz w:val="16"/>
                <w:szCs w:val="16"/>
                <w:lang w:bidi="th-TH"/>
              </w:rPr>
              <w:t xml:space="preserve">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7</w:t>
            </w:r>
            <w:r w:rsidR="00300910">
              <w:rPr>
                <w:rFonts w:cs="Arial"/>
                <w:sz w:val="16"/>
                <w:szCs w:val="16"/>
              </w:rPr>
              <w:t>7</w:t>
            </w:r>
            <w:r w:rsidRPr="000A4849">
              <w:rPr>
                <w:rFonts w:cs="Arial"/>
                <w:sz w:val="16"/>
                <w:szCs w:val="16"/>
              </w:rPr>
              <w:t>,</w:t>
            </w:r>
            <w:r w:rsidR="00300910">
              <w:rPr>
                <w:rFonts w:cs="Arial"/>
                <w:sz w:val="16"/>
                <w:szCs w:val="16"/>
              </w:rPr>
              <w:t>147</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lang w:bidi="th-TH"/>
              </w:rPr>
              <w:t>Northwest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7</w:t>
            </w:r>
            <w:r w:rsidR="00300910">
              <w:rPr>
                <w:rFonts w:cs="Arial"/>
                <w:sz w:val="16"/>
                <w:szCs w:val="16"/>
              </w:rPr>
              <w:t>2</w:t>
            </w:r>
            <w:r w:rsidRPr="000A4849">
              <w:rPr>
                <w:rFonts w:cs="Arial"/>
                <w:sz w:val="16"/>
                <w:szCs w:val="16"/>
              </w:rPr>
              <w:t>,</w:t>
            </w:r>
            <w:r w:rsidR="00300910">
              <w:rPr>
                <w:rFonts w:cs="Arial"/>
                <w:sz w:val="16"/>
                <w:szCs w:val="16"/>
              </w:rPr>
              <w:t>142</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proofErr w:type="spellStart"/>
            <w:r w:rsidRPr="000A4849">
              <w:rPr>
                <w:rFonts w:cs="Arial"/>
                <w:sz w:val="16"/>
                <w:szCs w:val="16"/>
                <w:lang w:bidi="th-TH"/>
              </w:rPr>
              <w:t>Solartech</w:t>
            </w:r>
            <w:proofErr w:type="spellEnd"/>
            <w:r w:rsidRPr="000A4849">
              <w:rPr>
                <w:rFonts w:cs="Arial"/>
                <w:sz w:val="16"/>
                <w:szCs w:val="16"/>
                <w:lang w:bidi="th-TH"/>
              </w:rPr>
              <w:t xml:space="preserv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7</w:t>
            </w:r>
            <w:r w:rsidR="00EA02D6" w:rsidRPr="000A4849">
              <w:rPr>
                <w:rFonts w:cs="Arial"/>
                <w:sz w:val="16"/>
                <w:szCs w:val="16"/>
              </w:rPr>
              <w:t>6,</w:t>
            </w:r>
            <w:r w:rsidR="00300910">
              <w:rPr>
                <w:rFonts w:cs="Arial"/>
                <w:sz w:val="16"/>
                <w:szCs w:val="16"/>
              </w:rPr>
              <w:t>210</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Nine A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A613F6" w:rsidP="004E0237">
            <w:pPr>
              <w:spacing w:line="240" w:lineRule="auto"/>
              <w:ind w:right="-72"/>
              <w:jc w:val="right"/>
              <w:rPr>
                <w:rFonts w:cs="Arial"/>
                <w:sz w:val="16"/>
                <w:szCs w:val="16"/>
              </w:rPr>
            </w:pPr>
            <w:r w:rsidRPr="000A4849">
              <w:rPr>
                <w:rFonts w:cs="Arial"/>
                <w:sz w:val="16"/>
                <w:szCs w:val="16"/>
              </w:rPr>
              <w:t>6</w:t>
            </w:r>
            <w:r w:rsidR="00EA02D6" w:rsidRPr="000A4849">
              <w:rPr>
                <w:rFonts w:cs="Arial"/>
                <w:sz w:val="16"/>
                <w:szCs w:val="16"/>
              </w:rPr>
              <w:t>9,</w:t>
            </w:r>
            <w:r w:rsidR="00300910">
              <w:rPr>
                <w:rFonts w:cs="Arial"/>
                <w:sz w:val="16"/>
                <w:szCs w:val="16"/>
              </w:rPr>
              <w:t>508</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Infinite Alpha Capital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13.13</w:t>
            </w:r>
          </w:p>
        </w:tc>
        <w:tc>
          <w:tcPr>
            <w:tcW w:w="1442" w:type="dxa"/>
            <w:shd w:val="clear" w:color="auto" w:fill="auto"/>
            <w:vAlign w:val="bottom"/>
          </w:tcPr>
          <w:p w:rsidR="00477BB2" w:rsidRPr="000A4849" w:rsidRDefault="00A613F6" w:rsidP="004E0237">
            <w:pPr>
              <w:spacing w:line="240" w:lineRule="auto"/>
              <w:ind w:right="-72"/>
              <w:jc w:val="right"/>
              <w:rPr>
                <w:rFonts w:cs="Arial"/>
                <w:sz w:val="16"/>
                <w:szCs w:val="16"/>
              </w:rPr>
            </w:pPr>
            <w:r w:rsidRPr="000A4849">
              <w:rPr>
                <w:rFonts w:cs="Arial"/>
                <w:sz w:val="16"/>
                <w:szCs w:val="16"/>
              </w:rPr>
              <w:t>31,500</w:t>
            </w:r>
          </w:p>
        </w:tc>
        <w:tc>
          <w:tcPr>
            <w:tcW w:w="1443" w:type="dxa"/>
            <w:shd w:val="clear" w:color="auto" w:fill="auto"/>
          </w:tcPr>
          <w:p w:rsidR="00477BB2" w:rsidRPr="000A4849" w:rsidRDefault="00A613F6" w:rsidP="004E0237">
            <w:pPr>
              <w:pBdr>
                <w:bottom w:val="single" w:sz="4" w:space="1" w:color="auto"/>
              </w:pBdr>
              <w:spacing w:line="240" w:lineRule="auto"/>
              <w:ind w:right="-72"/>
              <w:jc w:val="right"/>
              <w:rPr>
                <w:rFonts w:cs="Arial"/>
                <w:sz w:val="16"/>
                <w:szCs w:val="16"/>
              </w:rPr>
            </w:pPr>
            <w:r w:rsidRPr="000A4849">
              <w:rPr>
                <w:rFonts w:cs="Arial"/>
                <w:sz w:val="16"/>
                <w:szCs w:val="16"/>
              </w:rPr>
              <w:t>58,</w:t>
            </w:r>
            <w:r w:rsidR="00300910">
              <w:rPr>
                <w:rFonts w:cs="Arial"/>
                <w:sz w:val="16"/>
                <w:szCs w:val="16"/>
              </w:rPr>
              <w:t>669</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0"/>
                <w:szCs w:val="10"/>
                <w:lang w:bidi="th-TH"/>
              </w:rPr>
            </w:pP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0"/>
                <w:szCs w:val="10"/>
              </w:rPr>
            </w:pPr>
          </w:p>
        </w:tc>
        <w:tc>
          <w:tcPr>
            <w:tcW w:w="4252" w:type="dxa"/>
            <w:shd w:val="clear" w:color="auto" w:fill="auto"/>
            <w:vAlign w:val="bottom"/>
          </w:tcPr>
          <w:p w:rsidR="00477BB2" w:rsidRPr="000A4849" w:rsidRDefault="00477BB2" w:rsidP="004E0237">
            <w:pPr>
              <w:spacing w:line="240" w:lineRule="auto"/>
              <w:ind w:left="127" w:right="-72" w:hanging="127"/>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3" w:type="dxa"/>
            <w:shd w:val="clear" w:color="auto" w:fill="auto"/>
          </w:tcPr>
          <w:p w:rsidR="00477BB2" w:rsidRPr="000A4849" w:rsidRDefault="00477BB2" w:rsidP="004E0237">
            <w:pPr>
              <w:spacing w:line="240" w:lineRule="auto"/>
              <w:ind w:right="-72"/>
              <w:jc w:val="right"/>
              <w:rPr>
                <w:rFonts w:cs="Arial"/>
                <w:sz w:val="10"/>
                <w:szCs w:val="10"/>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283" w:type="dxa"/>
            <w:shd w:val="clear" w:color="auto" w:fill="auto"/>
            <w:vAlign w:val="bottom"/>
          </w:tcPr>
          <w:p w:rsidR="00477BB2" w:rsidRPr="000A4849" w:rsidRDefault="00477BB2" w:rsidP="004E0237">
            <w:pPr>
              <w:spacing w:line="240" w:lineRule="auto"/>
              <w:ind w:left="972" w:right="-72"/>
              <w:rPr>
                <w:rFonts w:cs="Arial"/>
                <w:sz w:val="16"/>
                <w:szCs w:val="16"/>
                <w:rtl/>
                <w:cs/>
              </w:rPr>
            </w:pPr>
          </w:p>
        </w:tc>
        <w:tc>
          <w:tcPr>
            <w:tcW w:w="425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jc w:val="right"/>
              <w:rPr>
                <w:rFonts w:cs="Arial"/>
                <w:sz w:val="16"/>
                <w:szCs w:val="16"/>
              </w:rPr>
            </w:pPr>
          </w:p>
        </w:tc>
        <w:tc>
          <w:tcPr>
            <w:tcW w:w="1443" w:type="dxa"/>
            <w:shd w:val="clear" w:color="auto" w:fill="auto"/>
            <w:vAlign w:val="bottom"/>
          </w:tcPr>
          <w:p w:rsidR="00477BB2" w:rsidRPr="000A4849" w:rsidRDefault="00115052" w:rsidP="004E0237">
            <w:pPr>
              <w:pBdr>
                <w:bottom w:val="double" w:sz="4" w:space="1" w:color="auto"/>
              </w:pBdr>
              <w:spacing w:line="240" w:lineRule="auto"/>
              <w:ind w:right="-72"/>
              <w:jc w:val="right"/>
              <w:rPr>
                <w:rFonts w:cs="Arial"/>
                <w:sz w:val="16"/>
                <w:szCs w:val="16"/>
              </w:rPr>
            </w:pPr>
            <w:r w:rsidRPr="000A4849">
              <w:rPr>
                <w:rFonts w:cs="Arial"/>
                <w:sz w:val="16"/>
                <w:szCs w:val="16"/>
              </w:rPr>
              <w:t>1,1</w:t>
            </w:r>
            <w:r w:rsidR="00EA02D6" w:rsidRPr="000A4849">
              <w:rPr>
                <w:rFonts w:cs="Arial"/>
                <w:sz w:val="16"/>
                <w:szCs w:val="16"/>
              </w:rPr>
              <w:t>73,</w:t>
            </w:r>
            <w:r w:rsidR="00300910">
              <w:rPr>
                <w:rFonts w:cs="Arial"/>
                <w:sz w:val="16"/>
                <w:szCs w:val="16"/>
              </w:rPr>
              <w:t>043</w:t>
            </w:r>
          </w:p>
        </w:tc>
      </w:tr>
    </w:tbl>
    <w:p w:rsidR="00477BB2" w:rsidRPr="000A4849" w:rsidRDefault="00477BB2" w:rsidP="004E0237">
      <w:pPr>
        <w:pStyle w:val="ListParagraph"/>
        <w:spacing w:after="0" w:line="240" w:lineRule="auto"/>
        <w:ind w:left="1080"/>
        <w:rPr>
          <w:rFonts w:ascii="Arial" w:hAnsi="Arial" w:cs="Arial"/>
          <w:sz w:val="18"/>
          <w:szCs w:val="18"/>
          <w:lang w:val="en-GB"/>
        </w:rPr>
      </w:pPr>
    </w:p>
    <w:p w:rsidR="00477BB2" w:rsidRPr="000A4849" w:rsidRDefault="00477BB2" w:rsidP="004E0237">
      <w:pPr>
        <w:pStyle w:val="ListParagraph"/>
        <w:spacing w:after="0" w:line="240" w:lineRule="auto"/>
        <w:ind w:left="1080"/>
        <w:rPr>
          <w:rFonts w:ascii="Arial" w:hAnsi="Arial" w:cs="Arial"/>
          <w:sz w:val="18"/>
          <w:szCs w:val="18"/>
          <w:lang w:val="en-GB"/>
        </w:rPr>
      </w:pPr>
      <w:r w:rsidRPr="000A4849">
        <w:rPr>
          <w:rFonts w:ascii="Arial" w:hAnsi="Arial" w:cs="Arial"/>
          <w:sz w:val="18"/>
          <w:szCs w:val="18"/>
          <w:lang w:val="en-GB"/>
        </w:rPr>
        <w:t>* Effective ownership interest held by the Group</w:t>
      </w:r>
    </w:p>
    <w:p w:rsidR="00477BB2" w:rsidRPr="000A4849" w:rsidRDefault="00477BB2" w:rsidP="004E0237">
      <w:pPr>
        <w:spacing w:line="240" w:lineRule="auto"/>
        <w:rPr>
          <w:rFonts w:eastAsia="Calibri" w:cs="Arial"/>
          <w:sz w:val="18"/>
          <w:szCs w:val="18"/>
          <w:lang w:bidi="th-TH"/>
        </w:rPr>
      </w:pPr>
      <w:r w:rsidRPr="000A4849">
        <w:rPr>
          <w:rFonts w:cs="Arial"/>
          <w:sz w:val="18"/>
          <w:szCs w:val="18"/>
        </w:rPr>
        <w:br w:type="page"/>
      </w: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22"/>
          <w:lang w:bidi="th-TH"/>
        </w:rPr>
        <w:t>2</w:t>
      </w:r>
      <w:r w:rsidRPr="000A4849">
        <w:rPr>
          <w:rFonts w:eastAsia="Angsana New" w:cs="Arial"/>
          <w:b/>
          <w:bCs/>
          <w:sz w:val="18"/>
          <w:szCs w:val="22"/>
          <w:lang w:bidi="th-TH"/>
        </w:rPr>
        <w:tab/>
      </w:r>
      <w:r w:rsidRPr="000A4849">
        <w:rPr>
          <w:rFonts w:cs="Arial"/>
          <w:b/>
          <w:bCs/>
          <w:sz w:val="18"/>
          <w:szCs w:val="18"/>
        </w:rPr>
        <w:t xml:space="preserve">Investments in associates </w:t>
      </w:r>
      <w:r w:rsidRPr="000A4849">
        <w:rPr>
          <w:rFonts w:cs="Arial"/>
          <w:sz w:val="18"/>
          <w:szCs w:val="18"/>
        </w:rPr>
        <w:t>(Cont’d)</w:t>
      </w:r>
    </w:p>
    <w:p w:rsidR="00477BB2" w:rsidRPr="000A4849" w:rsidRDefault="00477BB2" w:rsidP="004E0237">
      <w:pPr>
        <w:autoSpaceDE w:val="0"/>
        <w:autoSpaceDN w:val="0"/>
        <w:adjustRightInd w:val="0"/>
        <w:spacing w:line="240" w:lineRule="auto"/>
        <w:ind w:left="1080"/>
        <w:rPr>
          <w:rFonts w:cs="Arial"/>
          <w:sz w:val="18"/>
          <w:szCs w:val="18"/>
        </w:rPr>
      </w:pPr>
    </w:p>
    <w:p w:rsidR="00477BB2" w:rsidRPr="000A4849" w:rsidRDefault="00477BB2" w:rsidP="004E0237">
      <w:pPr>
        <w:autoSpaceDE w:val="0"/>
        <w:autoSpaceDN w:val="0"/>
        <w:adjustRightInd w:val="0"/>
        <w:spacing w:line="240" w:lineRule="auto"/>
        <w:ind w:left="1080"/>
        <w:rPr>
          <w:rFonts w:cs="Arial"/>
          <w:sz w:val="18"/>
          <w:szCs w:val="18"/>
        </w:rPr>
      </w:pPr>
      <w:r w:rsidRPr="000A4849">
        <w:rPr>
          <w:rFonts w:cs="Arial"/>
          <w:sz w:val="18"/>
          <w:szCs w:val="18"/>
        </w:rPr>
        <w:t>The Group holds shares indirectly through subsidiaries in the Group</w:t>
      </w:r>
      <w:r w:rsidRPr="000A4849">
        <w:rPr>
          <w:rFonts w:cs="Arial"/>
          <w:sz w:val="18"/>
          <w:szCs w:val="22"/>
          <w:lang w:bidi="th-TH"/>
        </w:rPr>
        <w:t>.</w:t>
      </w:r>
      <w:r w:rsidRPr="000A4849">
        <w:rPr>
          <w:rFonts w:cs="Arial"/>
          <w:sz w:val="18"/>
          <w:szCs w:val="18"/>
        </w:rPr>
        <w:t xml:space="preserve"> (Cont’d)</w:t>
      </w:r>
    </w:p>
    <w:p w:rsidR="00477BB2" w:rsidRPr="000A4849" w:rsidRDefault="00477BB2" w:rsidP="004E0237">
      <w:pPr>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pacing w:val="-6"/>
                <w:sz w:val="16"/>
                <w:szCs w:val="16"/>
                <w:rtl/>
                <w:cs/>
              </w:rPr>
            </w:pPr>
          </w:p>
        </w:tc>
        <w:tc>
          <w:tcPr>
            <w:tcW w:w="11304" w:type="dxa"/>
            <w:gridSpan w:val="6"/>
            <w:shd w:val="clear" w:color="auto" w:fill="auto"/>
            <w:vAlign w:val="bottom"/>
          </w:tcPr>
          <w:p w:rsidR="00477BB2" w:rsidRPr="000A4849" w:rsidRDefault="00477BB2" w:rsidP="004E0237">
            <w:pPr>
              <w:pBdr>
                <w:bottom w:val="single" w:sz="4" w:space="1" w:color="auto"/>
              </w:pBdr>
              <w:spacing w:line="240" w:lineRule="auto"/>
              <w:ind w:right="-72"/>
              <w:jc w:val="center"/>
              <w:rPr>
                <w:rFonts w:cs="Arial"/>
                <w:b/>
                <w:bCs/>
                <w:sz w:val="16"/>
                <w:szCs w:val="16"/>
                <w:rtl/>
                <w:cs/>
              </w:rPr>
            </w:pPr>
            <w:r w:rsidRPr="000A4849">
              <w:rPr>
                <w:rFonts w:cs="Arial"/>
                <w:b/>
                <w:bCs/>
                <w:sz w:val="16"/>
                <w:szCs w:val="16"/>
              </w:rPr>
              <w:t>Consolidated financial statements</w:t>
            </w: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pacing w:val="-6"/>
                <w:sz w:val="16"/>
                <w:szCs w:val="16"/>
                <w:rtl/>
                <w:cs/>
              </w:rPr>
            </w:pPr>
          </w:p>
        </w:tc>
        <w:tc>
          <w:tcPr>
            <w:tcW w:w="1283" w:type="dxa"/>
            <w:shd w:val="clear" w:color="auto" w:fill="auto"/>
            <w:vAlign w:val="bottom"/>
          </w:tcPr>
          <w:p w:rsidR="00477BB2" w:rsidRPr="000A4849" w:rsidRDefault="00477BB2" w:rsidP="004E0237">
            <w:pPr>
              <w:pBdr>
                <w:bottom w:val="single" w:sz="4" w:space="1" w:color="auto"/>
              </w:pBdr>
              <w:spacing w:line="240" w:lineRule="auto"/>
              <w:ind w:left="127" w:right="-72" w:hanging="127"/>
              <w:jc w:val="center"/>
              <w:rPr>
                <w:rFonts w:cs="Arial"/>
                <w:b/>
                <w:bCs/>
                <w:spacing w:val="-6"/>
                <w:sz w:val="16"/>
                <w:szCs w:val="16"/>
                <w:rtl/>
                <w:cs/>
              </w:rPr>
            </w:pPr>
            <w:r w:rsidRPr="000A4849">
              <w:rPr>
                <w:rFonts w:cs="Arial"/>
                <w:b/>
                <w:bCs/>
                <w:spacing w:val="-6"/>
                <w:sz w:val="16"/>
                <w:szCs w:val="16"/>
              </w:rPr>
              <w:t>Country of incorporation</w:t>
            </w:r>
          </w:p>
        </w:tc>
        <w:tc>
          <w:tcPr>
            <w:tcW w:w="4252" w:type="dxa"/>
            <w:shd w:val="clear" w:color="auto" w:fill="auto"/>
            <w:vAlign w:val="bottom"/>
          </w:tcPr>
          <w:p w:rsidR="00477BB2" w:rsidRPr="000A4849" w:rsidRDefault="00477BB2" w:rsidP="004E0237">
            <w:pPr>
              <w:pBdr>
                <w:bottom w:val="single" w:sz="4" w:space="1" w:color="auto"/>
              </w:pBdr>
              <w:spacing w:line="240" w:lineRule="auto"/>
              <w:ind w:right="-72"/>
              <w:jc w:val="center"/>
              <w:rPr>
                <w:rFonts w:cs="Arial"/>
                <w:b/>
                <w:bCs/>
                <w:sz w:val="16"/>
                <w:szCs w:val="16"/>
                <w:rtl/>
                <w:cs/>
              </w:rPr>
            </w:pPr>
            <w:r w:rsidRPr="000A4849">
              <w:rPr>
                <w:rFonts w:cs="Arial"/>
                <w:b/>
                <w:bCs/>
                <w:sz w:val="16"/>
                <w:szCs w:val="16"/>
              </w:rPr>
              <w:t>Business</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z w:val="16"/>
                <w:szCs w:val="16"/>
              </w:rPr>
              <w:t>Paid-up capital</w:t>
            </w:r>
            <w:r w:rsidRPr="000A4849">
              <w:rPr>
                <w:rFonts w:cs="Arial"/>
                <w:b/>
                <w:bCs/>
                <w:sz w:val="16"/>
                <w:szCs w:val="16"/>
                <w:rtl/>
              </w:rPr>
              <w:br/>
            </w:r>
            <w:r w:rsidRPr="000A4849">
              <w:rPr>
                <w:rFonts w:cs="Arial"/>
                <w:b/>
                <w:bCs/>
                <w:spacing w:val="-4"/>
                <w:sz w:val="16"/>
                <w:szCs w:val="16"/>
              </w:rPr>
              <w:t>Baht Thousand</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z w:val="16"/>
                <w:szCs w:val="16"/>
              </w:rPr>
              <w:t>% Ownership interest</w:t>
            </w:r>
          </w:p>
        </w:tc>
        <w:tc>
          <w:tcPr>
            <w:tcW w:w="1442"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Investment</w:t>
            </w:r>
          </w:p>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 at cost</w:t>
            </w:r>
          </w:p>
          <w:p w:rsidR="00477BB2" w:rsidRPr="000A4849" w:rsidRDefault="00477BB2" w:rsidP="004E0237">
            <w:pPr>
              <w:pBdr>
                <w:bottom w:val="single" w:sz="4" w:space="1" w:color="auto"/>
              </w:pBdr>
              <w:spacing w:line="240" w:lineRule="auto"/>
              <w:ind w:right="-72"/>
              <w:jc w:val="right"/>
              <w:rPr>
                <w:rFonts w:cs="Arial"/>
                <w:b/>
                <w:bCs/>
                <w:spacing w:val="-4"/>
                <w:sz w:val="16"/>
                <w:szCs w:val="16"/>
                <w:rtl/>
                <w:cs/>
              </w:rPr>
            </w:pPr>
            <w:r w:rsidRPr="000A4849">
              <w:rPr>
                <w:rFonts w:cs="Arial"/>
                <w:b/>
                <w:bCs/>
                <w:spacing w:val="-4"/>
                <w:sz w:val="16"/>
                <w:szCs w:val="16"/>
              </w:rPr>
              <w:t>Baht Thousand</w:t>
            </w:r>
          </w:p>
        </w:tc>
        <w:tc>
          <w:tcPr>
            <w:tcW w:w="1443" w:type="dxa"/>
            <w:shd w:val="clear" w:color="auto" w:fill="auto"/>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Investment</w:t>
            </w:r>
            <w:r w:rsidRPr="000A4849">
              <w:rPr>
                <w:rFonts w:cs="Arial"/>
                <w:b/>
                <w:bCs/>
                <w:sz w:val="16"/>
                <w:szCs w:val="16"/>
                <w:rtl/>
                <w:cs/>
              </w:rPr>
              <w:t xml:space="preserve"> </w:t>
            </w:r>
          </w:p>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 equity method</w:t>
            </w:r>
          </w:p>
          <w:p w:rsidR="00477BB2" w:rsidRPr="000A4849" w:rsidRDefault="00477BB2" w:rsidP="004E0237">
            <w:pPr>
              <w:pBdr>
                <w:bottom w:val="single" w:sz="4" w:space="1" w:color="auto"/>
              </w:pBdr>
              <w:spacing w:line="240" w:lineRule="auto"/>
              <w:ind w:right="-72"/>
              <w:jc w:val="right"/>
              <w:rPr>
                <w:rFonts w:cs="Arial"/>
                <w:b/>
                <w:bCs/>
                <w:sz w:val="16"/>
                <w:szCs w:val="16"/>
                <w:rtl/>
                <w:cs/>
              </w:rPr>
            </w:pPr>
            <w:r w:rsidRPr="000A4849">
              <w:rPr>
                <w:rFonts w:cs="Arial"/>
                <w:b/>
                <w:bCs/>
                <w:spacing w:val="-4"/>
                <w:sz w:val="16"/>
                <w:szCs w:val="16"/>
              </w:rPr>
              <w:t>Baht Thousand</w:t>
            </w: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2"/>
                <w:szCs w:val="12"/>
              </w:rPr>
            </w:pP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2"/>
                <w:szCs w:val="12"/>
                <w:rtl/>
                <w:cs/>
              </w:rPr>
            </w:pPr>
          </w:p>
        </w:tc>
        <w:tc>
          <w:tcPr>
            <w:tcW w:w="425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2"/>
                <w:szCs w:val="12"/>
                <w:rtl/>
                <w:cs/>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6"/>
                <w:szCs w:val="16"/>
                <w:rtl/>
                <w:cs/>
              </w:rPr>
            </w:pPr>
            <w:r w:rsidRPr="000A4849">
              <w:rPr>
                <w:rFonts w:cs="Arial"/>
                <w:b/>
                <w:bCs/>
                <w:sz w:val="16"/>
                <w:szCs w:val="16"/>
              </w:rPr>
              <w:t>At 31 December 2019</w:t>
            </w: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b/>
                <w:bCs/>
                <w:sz w:val="16"/>
                <w:szCs w:val="16"/>
                <w:rtl/>
                <w:cs/>
              </w:rPr>
            </w:pPr>
            <w:r w:rsidRPr="000A4849">
              <w:rPr>
                <w:rFonts w:cs="Arial"/>
                <w:b/>
                <w:bCs/>
                <w:sz w:val="16"/>
                <w:szCs w:val="16"/>
              </w:rPr>
              <w:t>Associates</w:t>
            </w:r>
          </w:p>
        </w:tc>
        <w:tc>
          <w:tcPr>
            <w:tcW w:w="1283" w:type="dxa"/>
            <w:shd w:val="clear" w:color="auto" w:fill="auto"/>
            <w:vAlign w:val="bottom"/>
          </w:tcPr>
          <w:p w:rsidR="00477BB2" w:rsidRPr="000A4849" w:rsidRDefault="00477BB2" w:rsidP="004E0237">
            <w:pPr>
              <w:spacing w:line="240" w:lineRule="auto"/>
              <w:ind w:left="127" w:right="-72" w:hanging="127"/>
              <w:rPr>
                <w:rFonts w:cs="Arial"/>
                <w:spacing w:val="-6"/>
                <w:sz w:val="16"/>
                <w:szCs w:val="16"/>
                <w:rtl/>
                <w:cs/>
              </w:rPr>
            </w:pP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2"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c>
          <w:tcPr>
            <w:tcW w:w="1443" w:type="dxa"/>
            <w:shd w:val="clear" w:color="auto" w:fill="auto"/>
            <w:vAlign w:val="bottom"/>
          </w:tcPr>
          <w:p w:rsidR="00477BB2" w:rsidRPr="000A4849" w:rsidRDefault="00477BB2" w:rsidP="004E0237">
            <w:pPr>
              <w:spacing w:line="240" w:lineRule="auto"/>
              <w:ind w:right="-72"/>
              <w:jc w:val="center"/>
              <w:rPr>
                <w:rFonts w:cs="Arial"/>
                <w:sz w:val="16"/>
                <w:szCs w:val="16"/>
                <w:rtl/>
                <w:cs/>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Aizu Energy </w:t>
            </w:r>
            <w:proofErr w:type="spellStart"/>
            <w:r w:rsidRPr="000A4849">
              <w:rPr>
                <w:rFonts w:cs="Arial"/>
                <w:sz w:val="16"/>
                <w:szCs w:val="16"/>
              </w:rPr>
              <w:t>Pte.</w:t>
            </w:r>
            <w:proofErr w:type="spellEnd"/>
            <w:r w:rsidRPr="000A4849">
              <w:rPr>
                <w:rFonts w:cs="Arial"/>
                <w:sz w:val="16"/>
                <w:szCs w:val="16"/>
              </w:rPr>
              <w:t xml:space="preserve">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Singapore</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pacing w:val="-6"/>
                <w:sz w:val="16"/>
                <w:szCs w:val="16"/>
              </w:rPr>
              <w:t>Investment in solar energy business in Japan</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1,253,024</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25.00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313,256</w:t>
            </w:r>
          </w:p>
        </w:tc>
        <w:tc>
          <w:tcPr>
            <w:tcW w:w="1443"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303,526</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lang w:bidi="th-TH"/>
              </w:rPr>
              <w:t>ESPP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480,000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tl/>
                <w:cs/>
              </w:rPr>
            </w:pPr>
            <w:r w:rsidRPr="000A4849">
              <w:rPr>
                <w:rFonts w:cs="Arial"/>
                <w:sz w:val="16"/>
                <w:szCs w:val="16"/>
              </w:rPr>
              <w:t>30.00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144,000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215,844</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Vena Energy Solar (Thailand) Co., Ltd.</w:t>
            </w:r>
          </w:p>
          <w:p w:rsidR="00477BB2" w:rsidRPr="000A4849" w:rsidRDefault="00477BB2" w:rsidP="004E0237">
            <w:pPr>
              <w:spacing w:line="240" w:lineRule="auto"/>
              <w:ind w:left="972" w:right="-72"/>
              <w:rPr>
                <w:rFonts w:cs="Arial"/>
                <w:sz w:val="16"/>
                <w:szCs w:val="16"/>
                <w:lang w:bidi="th-TH"/>
              </w:rPr>
            </w:pPr>
            <w:r w:rsidRPr="000A4849">
              <w:rPr>
                <w:rFonts w:cs="Arial"/>
                <w:sz w:val="16"/>
                <w:szCs w:val="16"/>
                <w:lang w:bidi="th-TH"/>
              </w:rPr>
              <w:t xml:space="preserve">   and its subsidiaries</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Pr>
            </w:pPr>
            <w:r w:rsidRPr="000A4849">
              <w:rPr>
                <w:rFonts w:cs="Arial"/>
                <w:spacing w:val="-6"/>
                <w:sz w:val="16"/>
                <w:szCs w:val="16"/>
              </w:rPr>
              <w:t>Thailand</w:t>
            </w:r>
          </w:p>
        </w:tc>
        <w:tc>
          <w:tcPr>
            <w:tcW w:w="4252" w:type="dxa"/>
            <w:shd w:val="clear" w:color="auto" w:fill="auto"/>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 and management</w:t>
            </w:r>
          </w:p>
        </w:tc>
        <w:tc>
          <w:tcPr>
            <w:tcW w:w="1442"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167,000</w:t>
            </w:r>
          </w:p>
        </w:tc>
        <w:tc>
          <w:tcPr>
            <w:tcW w:w="1442"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50,100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75,944</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proofErr w:type="spellStart"/>
            <w:r w:rsidRPr="000A4849">
              <w:rPr>
                <w:rFonts w:cs="Arial"/>
                <w:sz w:val="16"/>
                <w:szCs w:val="16"/>
                <w:lang w:bidi="th-TH"/>
              </w:rPr>
              <w:t>Wichian</w:t>
            </w:r>
            <w:proofErr w:type="spellEnd"/>
            <w:r w:rsidRPr="000A4849">
              <w:rPr>
                <w:rFonts w:cs="Arial"/>
                <w:sz w:val="16"/>
                <w:szCs w:val="16"/>
                <w:lang w:bidi="th-TH"/>
              </w:rPr>
              <w:t xml:space="preserve"> </w:t>
            </w:r>
            <w:proofErr w:type="spellStart"/>
            <w:r w:rsidRPr="000A4849">
              <w:rPr>
                <w:rFonts w:cs="Arial"/>
                <w:sz w:val="16"/>
                <w:szCs w:val="16"/>
                <w:lang w:bidi="th-TH"/>
              </w:rPr>
              <w:t>Buri</w:t>
            </w:r>
            <w:proofErr w:type="spellEnd"/>
            <w:r w:rsidRPr="000A4849">
              <w:rPr>
                <w:rFonts w:cs="Arial"/>
                <w:sz w:val="16"/>
                <w:szCs w:val="16"/>
                <w:lang w:bidi="th-TH"/>
              </w:rPr>
              <w:t xml:space="preserve"> Power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Infinite Solar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right="-72"/>
              <w:rPr>
                <w:rFonts w:cs="Arial"/>
                <w:sz w:val="16"/>
                <w:szCs w:val="16"/>
                <w:rtl/>
                <w:cs/>
              </w:rPr>
            </w:pPr>
            <w:r w:rsidRPr="000A4849">
              <w:rPr>
                <w:rFonts w:cs="Arial"/>
                <w:sz w:val="16"/>
                <w:szCs w:val="16"/>
                <w:lang w:bidi="th-TH"/>
              </w:rPr>
              <w:t>Investment</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Chiangmai Renewable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Pr>
              <w:t xml:space="preserve">   </w:t>
            </w:r>
            <w:r w:rsidRPr="000A4849">
              <w:rPr>
                <w:rFonts w:cs="Arial"/>
                <w:sz w:val="16"/>
                <w:szCs w:val="16"/>
                <w:lang w:bidi="th-TH"/>
              </w:rPr>
              <w:t>Golden Light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rtl/>
                <w:cs/>
              </w:rPr>
              <w:t xml:space="preserve">   </w:t>
            </w:r>
            <w:proofErr w:type="spellStart"/>
            <w:r w:rsidRPr="000A4849">
              <w:rPr>
                <w:rFonts w:cs="Arial"/>
                <w:sz w:val="16"/>
                <w:szCs w:val="16"/>
                <w:lang w:bidi="th-TH"/>
              </w:rPr>
              <w:t>Bueng</w:t>
            </w:r>
            <w:proofErr w:type="spellEnd"/>
            <w:r w:rsidRPr="000A4849">
              <w:rPr>
                <w:rFonts w:cs="Arial"/>
                <w:sz w:val="16"/>
                <w:szCs w:val="16"/>
                <w:lang w:bidi="th-TH"/>
              </w:rPr>
              <w:t xml:space="preserve"> </w:t>
            </w:r>
            <w:proofErr w:type="spellStart"/>
            <w:r w:rsidRPr="000A4849">
              <w:rPr>
                <w:rFonts w:cs="Arial"/>
                <w:sz w:val="16"/>
                <w:szCs w:val="16"/>
                <w:lang w:bidi="th-TH"/>
              </w:rPr>
              <w:t>Samphan</w:t>
            </w:r>
            <w:proofErr w:type="spellEnd"/>
            <w:r w:rsidRPr="000A4849">
              <w:rPr>
                <w:rFonts w:cs="Arial"/>
                <w:sz w:val="16"/>
                <w:szCs w:val="16"/>
                <w:lang w:bidi="th-TH"/>
              </w:rPr>
              <w:t xml:space="preserve">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rtl/>
                <w:cs/>
              </w:rPr>
              <w:t xml:space="preserve">   </w:t>
            </w:r>
            <w:r w:rsidRPr="000A4849">
              <w:rPr>
                <w:rFonts w:cs="Arial"/>
                <w:sz w:val="16"/>
                <w:szCs w:val="16"/>
                <w:lang w:bidi="th-TH"/>
              </w:rPr>
              <w:t>Northwest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tl/>
                <w:cs/>
              </w:rPr>
              <w:t xml:space="preserve"> </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proofErr w:type="spellStart"/>
            <w:r w:rsidRPr="000A4849">
              <w:rPr>
                <w:rFonts w:cs="Arial"/>
                <w:sz w:val="16"/>
                <w:szCs w:val="16"/>
                <w:lang w:bidi="th-TH"/>
              </w:rPr>
              <w:t>Solartech</w:t>
            </w:r>
            <w:proofErr w:type="spellEnd"/>
            <w:r w:rsidRPr="000A4849">
              <w:rPr>
                <w:rFonts w:cs="Arial"/>
                <w:sz w:val="16"/>
                <w:szCs w:val="16"/>
                <w:lang w:bidi="th-TH"/>
              </w:rPr>
              <w:t xml:space="preserv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r w:rsidRPr="000A4849">
              <w:rPr>
                <w:rFonts w:cs="Arial"/>
                <w:sz w:val="16"/>
                <w:szCs w:val="16"/>
                <w:lang w:bidi="th-TH"/>
              </w:rPr>
              <w:t>Nine A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15.31*</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rtl/>
                <w:cs/>
              </w:rPr>
              <w:t xml:space="preserve">   </w:t>
            </w:r>
            <w:r w:rsidRPr="000A4849">
              <w:rPr>
                <w:rFonts w:cs="Arial"/>
                <w:sz w:val="16"/>
                <w:szCs w:val="16"/>
                <w:lang w:bidi="th-TH"/>
              </w:rPr>
              <w:t>Infinite Alpha Capital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16.87*</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p>
        </w:tc>
        <w:tc>
          <w:tcPr>
            <w:tcW w:w="1443" w:type="dxa"/>
            <w:shd w:val="clear" w:color="auto" w:fill="auto"/>
          </w:tcPr>
          <w:p w:rsidR="00477BB2" w:rsidRPr="000A4849" w:rsidRDefault="00477BB2" w:rsidP="004E0237">
            <w:pPr>
              <w:spacing w:line="240" w:lineRule="auto"/>
              <w:ind w:right="-72"/>
              <w:jc w:val="right"/>
              <w:rPr>
                <w:rFonts w:cs="Arial"/>
                <w:sz w:val="16"/>
                <w:szCs w:val="16"/>
              </w:rPr>
            </w:pP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Chiangmai Renewable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63,169</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Golden Light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68,681</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proofErr w:type="spellStart"/>
            <w:r w:rsidRPr="000A4849">
              <w:rPr>
                <w:rFonts w:cs="Arial"/>
                <w:sz w:val="16"/>
                <w:szCs w:val="16"/>
                <w:lang w:bidi="th-TH"/>
              </w:rPr>
              <w:t>Bueng</w:t>
            </w:r>
            <w:proofErr w:type="spellEnd"/>
            <w:r w:rsidRPr="000A4849">
              <w:rPr>
                <w:rFonts w:cs="Arial"/>
                <w:sz w:val="16"/>
                <w:szCs w:val="16"/>
                <w:lang w:bidi="th-TH"/>
              </w:rPr>
              <w:t xml:space="preserve"> </w:t>
            </w:r>
            <w:proofErr w:type="spellStart"/>
            <w:r w:rsidRPr="000A4849">
              <w:rPr>
                <w:rFonts w:cs="Arial"/>
                <w:sz w:val="16"/>
                <w:szCs w:val="16"/>
                <w:lang w:bidi="th-TH"/>
              </w:rPr>
              <w:t>Samphan</w:t>
            </w:r>
            <w:proofErr w:type="spellEnd"/>
            <w:r w:rsidRPr="000A4849">
              <w:rPr>
                <w:rFonts w:cs="Arial"/>
                <w:sz w:val="16"/>
                <w:szCs w:val="16"/>
                <w:lang w:bidi="th-TH"/>
              </w:rPr>
              <w:t xml:space="preserve">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75,471</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Pr>
            </w:pPr>
            <w:r w:rsidRPr="000A4849">
              <w:rPr>
                <w:rFonts w:cs="Arial"/>
                <w:sz w:val="16"/>
                <w:szCs w:val="16"/>
                <w:lang w:bidi="th-TH"/>
              </w:rPr>
              <w:t>Northwest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70,056</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proofErr w:type="spellStart"/>
            <w:r w:rsidRPr="000A4849">
              <w:rPr>
                <w:rFonts w:cs="Arial"/>
                <w:sz w:val="16"/>
                <w:szCs w:val="16"/>
                <w:lang w:bidi="th-TH"/>
              </w:rPr>
              <w:t>Solartech</w:t>
            </w:r>
            <w:proofErr w:type="spellEnd"/>
            <w:r w:rsidRPr="000A4849">
              <w:rPr>
                <w:rFonts w:cs="Arial"/>
                <w:sz w:val="16"/>
                <w:szCs w:val="16"/>
                <w:lang w:bidi="th-TH"/>
              </w:rPr>
              <w:t xml:space="preserve"> Energy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74,421</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Nine A Solar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14.69</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35,250</w:t>
            </w:r>
          </w:p>
        </w:tc>
        <w:tc>
          <w:tcPr>
            <w:tcW w:w="1443" w:type="dxa"/>
            <w:shd w:val="clear" w:color="auto" w:fill="auto"/>
          </w:tcPr>
          <w:p w:rsidR="00477BB2" w:rsidRPr="000A4849" w:rsidRDefault="00477BB2" w:rsidP="004E0237">
            <w:pPr>
              <w:spacing w:line="240" w:lineRule="auto"/>
              <w:ind w:right="-72"/>
              <w:jc w:val="right"/>
              <w:rPr>
                <w:rFonts w:cs="Arial"/>
                <w:sz w:val="16"/>
                <w:szCs w:val="16"/>
              </w:rPr>
            </w:pPr>
            <w:r w:rsidRPr="000A4849">
              <w:rPr>
                <w:rFonts w:cs="Arial"/>
                <w:sz w:val="16"/>
                <w:szCs w:val="16"/>
              </w:rPr>
              <w:t>68,699</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6"/>
                <w:szCs w:val="16"/>
                <w:rtl/>
                <w:cs/>
              </w:rPr>
            </w:pPr>
            <w:r w:rsidRPr="000A4849">
              <w:rPr>
                <w:rFonts w:cs="Arial"/>
                <w:sz w:val="16"/>
                <w:szCs w:val="16"/>
                <w:lang w:bidi="th-TH"/>
              </w:rPr>
              <w:t>Infinite Alpha Capital Co., Ltd.</w:t>
            </w: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6"/>
                <w:szCs w:val="16"/>
                <w:rtl/>
                <w:cs/>
              </w:rPr>
            </w:pPr>
            <w:r w:rsidRPr="000A4849">
              <w:rPr>
                <w:rFonts w:cs="Arial"/>
                <w:spacing w:val="-6"/>
                <w:sz w:val="16"/>
                <w:szCs w:val="16"/>
              </w:rPr>
              <w:t>Thailand</w:t>
            </w:r>
          </w:p>
        </w:tc>
        <w:tc>
          <w:tcPr>
            <w:tcW w:w="4252" w:type="dxa"/>
            <w:shd w:val="clear" w:color="auto" w:fill="auto"/>
            <w:vAlign w:val="bottom"/>
          </w:tcPr>
          <w:p w:rsidR="00477BB2" w:rsidRPr="000A4849" w:rsidRDefault="00477BB2" w:rsidP="004E0237">
            <w:pPr>
              <w:spacing w:line="240" w:lineRule="auto"/>
              <w:ind w:left="127" w:right="-72" w:hanging="127"/>
              <w:rPr>
                <w:rFonts w:cs="Arial"/>
                <w:sz w:val="16"/>
                <w:szCs w:val="16"/>
                <w:rtl/>
                <w:cs/>
              </w:rPr>
            </w:pPr>
            <w:r w:rsidRPr="000A4849">
              <w:rPr>
                <w:rFonts w:cs="Arial"/>
                <w:sz w:val="16"/>
                <w:szCs w:val="16"/>
              </w:rPr>
              <w:t xml:space="preserve">Generation and distribution of electricity from </w:t>
            </w:r>
            <w:r w:rsidRPr="000A4849">
              <w:rPr>
                <w:rFonts w:cs="Arial"/>
                <w:sz w:val="16"/>
                <w:lang w:val="en-US" w:bidi="th-TH"/>
              </w:rPr>
              <w:t>solar</w:t>
            </w:r>
            <w:r w:rsidRPr="000A4849">
              <w:rPr>
                <w:rFonts w:cs="Arial"/>
                <w:sz w:val="16"/>
                <w:szCs w:val="16"/>
              </w:rPr>
              <w:t xml:space="preserve"> energy</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240,000</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13.13</w:t>
            </w:r>
          </w:p>
        </w:tc>
        <w:tc>
          <w:tcPr>
            <w:tcW w:w="1442" w:type="dxa"/>
            <w:shd w:val="clear" w:color="auto" w:fill="auto"/>
            <w:vAlign w:val="bottom"/>
          </w:tcPr>
          <w:p w:rsidR="00477BB2" w:rsidRPr="000A4849" w:rsidRDefault="00477BB2" w:rsidP="004E0237">
            <w:pPr>
              <w:spacing w:line="240" w:lineRule="auto"/>
              <w:ind w:right="-72"/>
              <w:jc w:val="right"/>
              <w:rPr>
                <w:rFonts w:cs="Arial"/>
                <w:sz w:val="16"/>
                <w:szCs w:val="16"/>
              </w:rPr>
            </w:pPr>
            <w:r w:rsidRPr="000A4849">
              <w:rPr>
                <w:rFonts w:cs="Arial"/>
                <w:sz w:val="16"/>
                <w:szCs w:val="16"/>
              </w:rPr>
              <w:t>31,500</w:t>
            </w:r>
          </w:p>
        </w:tc>
        <w:tc>
          <w:tcPr>
            <w:tcW w:w="1443" w:type="dxa"/>
            <w:shd w:val="clear" w:color="auto" w:fill="auto"/>
          </w:tcPr>
          <w:p w:rsidR="00477BB2" w:rsidRPr="000A4849" w:rsidRDefault="00477BB2" w:rsidP="004E0237">
            <w:pPr>
              <w:pBdr>
                <w:bottom w:val="single" w:sz="4" w:space="1" w:color="auto"/>
              </w:pBdr>
              <w:spacing w:line="240" w:lineRule="auto"/>
              <w:ind w:right="-72"/>
              <w:jc w:val="right"/>
              <w:rPr>
                <w:rFonts w:cs="Arial"/>
                <w:sz w:val="16"/>
                <w:szCs w:val="16"/>
              </w:rPr>
            </w:pPr>
            <w:r w:rsidRPr="000A4849">
              <w:rPr>
                <w:rFonts w:cs="Arial"/>
                <w:sz w:val="16"/>
                <w:szCs w:val="16"/>
              </w:rPr>
              <w:t>62,352</w:t>
            </w:r>
          </w:p>
        </w:tc>
      </w:tr>
      <w:tr w:rsidR="00477BB2" w:rsidRPr="000A4849" w:rsidTr="00F01B26">
        <w:tc>
          <w:tcPr>
            <w:tcW w:w="4246" w:type="dxa"/>
            <w:shd w:val="clear" w:color="auto" w:fill="auto"/>
          </w:tcPr>
          <w:p w:rsidR="00477BB2" w:rsidRPr="000A4849" w:rsidRDefault="00477BB2" w:rsidP="004E0237">
            <w:pPr>
              <w:spacing w:line="240" w:lineRule="auto"/>
              <w:ind w:left="972" w:right="-72"/>
              <w:rPr>
                <w:rFonts w:cs="Arial"/>
                <w:sz w:val="10"/>
                <w:szCs w:val="10"/>
                <w:lang w:bidi="th-TH"/>
              </w:rPr>
            </w:pPr>
          </w:p>
        </w:tc>
        <w:tc>
          <w:tcPr>
            <w:tcW w:w="1283" w:type="dxa"/>
            <w:shd w:val="clear" w:color="auto" w:fill="auto"/>
          </w:tcPr>
          <w:p w:rsidR="00477BB2" w:rsidRPr="000A4849" w:rsidRDefault="00477BB2" w:rsidP="004E0237">
            <w:pPr>
              <w:spacing w:line="240" w:lineRule="auto"/>
              <w:ind w:left="127" w:right="-72" w:hanging="127"/>
              <w:jc w:val="center"/>
              <w:rPr>
                <w:rFonts w:cs="Arial"/>
                <w:spacing w:val="-6"/>
                <w:sz w:val="10"/>
                <w:szCs w:val="10"/>
              </w:rPr>
            </w:pPr>
          </w:p>
        </w:tc>
        <w:tc>
          <w:tcPr>
            <w:tcW w:w="4252" w:type="dxa"/>
            <w:shd w:val="clear" w:color="auto" w:fill="auto"/>
            <w:vAlign w:val="bottom"/>
          </w:tcPr>
          <w:p w:rsidR="00477BB2" w:rsidRPr="000A4849" w:rsidRDefault="00477BB2" w:rsidP="004E0237">
            <w:pPr>
              <w:spacing w:line="240" w:lineRule="auto"/>
              <w:ind w:left="127" w:right="-72" w:hanging="127"/>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2" w:type="dxa"/>
            <w:shd w:val="clear" w:color="auto" w:fill="auto"/>
            <w:vAlign w:val="bottom"/>
          </w:tcPr>
          <w:p w:rsidR="00477BB2" w:rsidRPr="000A4849" w:rsidRDefault="00477BB2" w:rsidP="004E0237">
            <w:pPr>
              <w:spacing w:line="240" w:lineRule="auto"/>
              <w:ind w:right="-72"/>
              <w:jc w:val="right"/>
              <w:rPr>
                <w:rFonts w:cs="Arial"/>
                <w:sz w:val="10"/>
                <w:szCs w:val="10"/>
              </w:rPr>
            </w:pPr>
          </w:p>
        </w:tc>
        <w:tc>
          <w:tcPr>
            <w:tcW w:w="1443" w:type="dxa"/>
            <w:shd w:val="clear" w:color="auto" w:fill="auto"/>
          </w:tcPr>
          <w:p w:rsidR="00477BB2" w:rsidRPr="000A4849" w:rsidRDefault="00477BB2" w:rsidP="004E0237">
            <w:pPr>
              <w:spacing w:line="240" w:lineRule="auto"/>
              <w:ind w:right="-72"/>
              <w:jc w:val="right"/>
              <w:rPr>
                <w:rFonts w:cs="Arial"/>
                <w:sz w:val="10"/>
                <w:szCs w:val="10"/>
              </w:rPr>
            </w:pPr>
          </w:p>
        </w:tc>
      </w:tr>
      <w:tr w:rsidR="00477BB2" w:rsidRPr="000A4849" w:rsidTr="00F01B26">
        <w:tc>
          <w:tcPr>
            <w:tcW w:w="4246"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283" w:type="dxa"/>
            <w:shd w:val="clear" w:color="auto" w:fill="auto"/>
            <w:vAlign w:val="bottom"/>
          </w:tcPr>
          <w:p w:rsidR="00477BB2" w:rsidRPr="000A4849" w:rsidRDefault="00477BB2" w:rsidP="004E0237">
            <w:pPr>
              <w:spacing w:line="240" w:lineRule="auto"/>
              <w:ind w:left="972" w:right="-72"/>
              <w:rPr>
                <w:rFonts w:cs="Arial"/>
                <w:sz w:val="16"/>
                <w:szCs w:val="16"/>
                <w:rtl/>
                <w:cs/>
              </w:rPr>
            </w:pPr>
          </w:p>
        </w:tc>
        <w:tc>
          <w:tcPr>
            <w:tcW w:w="425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rPr>
                <w:rFonts w:cs="Arial"/>
                <w:sz w:val="16"/>
                <w:szCs w:val="16"/>
              </w:rPr>
            </w:pPr>
          </w:p>
        </w:tc>
        <w:tc>
          <w:tcPr>
            <w:tcW w:w="1442" w:type="dxa"/>
            <w:shd w:val="clear" w:color="auto" w:fill="auto"/>
            <w:vAlign w:val="bottom"/>
          </w:tcPr>
          <w:p w:rsidR="00477BB2" w:rsidRPr="000A4849" w:rsidRDefault="00477BB2" w:rsidP="004E0237">
            <w:pPr>
              <w:spacing w:line="240" w:lineRule="auto"/>
              <w:ind w:left="972" w:right="-72"/>
              <w:jc w:val="right"/>
              <w:rPr>
                <w:rFonts w:cs="Arial"/>
                <w:sz w:val="16"/>
                <w:szCs w:val="16"/>
              </w:rPr>
            </w:pPr>
          </w:p>
        </w:tc>
        <w:tc>
          <w:tcPr>
            <w:tcW w:w="1443" w:type="dxa"/>
            <w:shd w:val="clear" w:color="auto" w:fill="auto"/>
            <w:vAlign w:val="bottom"/>
          </w:tcPr>
          <w:p w:rsidR="00477BB2" w:rsidRPr="000A4849" w:rsidRDefault="00477BB2" w:rsidP="004E0237">
            <w:pPr>
              <w:pBdr>
                <w:bottom w:val="double" w:sz="4" w:space="1" w:color="auto"/>
              </w:pBdr>
              <w:spacing w:line="240" w:lineRule="auto"/>
              <w:ind w:right="-72"/>
              <w:jc w:val="right"/>
              <w:rPr>
                <w:rFonts w:cs="Arial"/>
                <w:sz w:val="16"/>
                <w:szCs w:val="16"/>
              </w:rPr>
            </w:pPr>
            <w:r w:rsidRPr="000A4849">
              <w:rPr>
                <w:rFonts w:cs="Arial"/>
                <w:sz w:val="16"/>
                <w:szCs w:val="16"/>
              </w:rPr>
              <w:t>1,078,163</w:t>
            </w:r>
          </w:p>
        </w:tc>
      </w:tr>
    </w:tbl>
    <w:p w:rsidR="00477BB2" w:rsidRPr="000A4849" w:rsidRDefault="00477BB2" w:rsidP="004E0237">
      <w:pPr>
        <w:autoSpaceDE w:val="0"/>
        <w:autoSpaceDN w:val="0"/>
        <w:adjustRightInd w:val="0"/>
        <w:spacing w:line="240" w:lineRule="auto"/>
        <w:ind w:left="1080"/>
        <w:rPr>
          <w:rFonts w:cs="Arial"/>
          <w:sz w:val="18"/>
          <w:szCs w:val="18"/>
        </w:rPr>
      </w:pPr>
    </w:p>
    <w:p w:rsidR="00477BB2" w:rsidRPr="000A4849" w:rsidRDefault="00477BB2" w:rsidP="004E0237">
      <w:pPr>
        <w:pStyle w:val="ListParagraph"/>
        <w:spacing w:after="0" w:line="240" w:lineRule="auto"/>
        <w:ind w:left="1080"/>
        <w:rPr>
          <w:rFonts w:ascii="Arial" w:hAnsi="Arial" w:cs="Arial"/>
          <w:sz w:val="18"/>
          <w:szCs w:val="18"/>
          <w:lang w:val="en-GB"/>
        </w:rPr>
      </w:pPr>
      <w:r w:rsidRPr="000A4849">
        <w:rPr>
          <w:rFonts w:ascii="Arial" w:hAnsi="Arial" w:cs="Arial"/>
          <w:sz w:val="18"/>
          <w:szCs w:val="18"/>
          <w:lang w:val="en-GB"/>
        </w:rPr>
        <w:t>* Effective ownership interest held by the Group</w:t>
      </w: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sz w:val="18"/>
          <w:szCs w:val="18"/>
          <w:lang w:val="en-GB"/>
        </w:rPr>
        <w:sectPr w:rsidR="00477BB2" w:rsidRPr="000A4849" w:rsidSect="00920C2C">
          <w:pgSz w:w="16838" w:h="11906" w:orient="landscape"/>
          <w:pgMar w:top="1440" w:right="648" w:bottom="720" w:left="648" w:header="706" w:footer="576" w:gutter="0"/>
          <w:cols w:space="720"/>
          <w:docGrid w:linePitch="272"/>
        </w:sectPr>
      </w:pP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18"/>
          <w:lang w:bidi="th-TH"/>
        </w:rPr>
        <w:t>2</w:t>
      </w:r>
      <w:r w:rsidRPr="000A4849">
        <w:rPr>
          <w:rFonts w:eastAsia="Angsana New" w:cs="Arial"/>
          <w:b/>
          <w:bCs/>
          <w:sz w:val="18"/>
          <w:szCs w:val="18"/>
          <w:lang w:bidi="th-TH"/>
        </w:rPr>
        <w:tab/>
      </w:r>
      <w:r w:rsidRPr="000A4849">
        <w:rPr>
          <w:rFonts w:cs="Arial"/>
          <w:b/>
          <w:bCs/>
          <w:sz w:val="18"/>
          <w:szCs w:val="18"/>
        </w:rPr>
        <w:t xml:space="preserve">Investments in associates </w:t>
      </w:r>
      <w:r w:rsidRPr="000A4849">
        <w:rPr>
          <w:rFonts w:cs="Arial"/>
          <w:sz w:val="18"/>
          <w:szCs w:val="18"/>
        </w:rPr>
        <w:t>(Cont’d)</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477BB2" w:rsidRPr="000A4849" w:rsidRDefault="00477BB2" w:rsidP="004E0237">
      <w:pPr>
        <w:spacing w:line="240" w:lineRule="auto"/>
        <w:ind w:left="1080"/>
        <w:jc w:val="thaiDistribute"/>
        <w:rPr>
          <w:rFonts w:eastAsia="Calibri" w:cs="Arial"/>
          <w:sz w:val="18"/>
          <w:szCs w:val="18"/>
          <w:lang w:bidi="th-TH"/>
        </w:rPr>
      </w:pPr>
      <w:r w:rsidRPr="000A4849">
        <w:rPr>
          <w:rFonts w:eastAsia="Calibri" w:cs="Arial"/>
          <w:sz w:val="18"/>
          <w:szCs w:val="18"/>
          <w:lang w:bidi="th-TH"/>
        </w:rPr>
        <w:t>A subsidiary has pledged share certificates of its associates as collateral for loan from a financial institution of the associates.</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477BB2" w:rsidRPr="000A4849" w:rsidRDefault="00477BB2" w:rsidP="004E0237">
      <w:pPr>
        <w:spacing w:line="240" w:lineRule="auto"/>
        <w:ind w:left="1080"/>
        <w:jc w:val="thaiDistribute"/>
        <w:rPr>
          <w:rFonts w:eastAsia="Calibri" w:cs="Arial"/>
          <w:sz w:val="18"/>
          <w:szCs w:val="18"/>
          <w:lang w:bidi="th-TH"/>
        </w:rPr>
      </w:pPr>
      <w:r w:rsidRPr="000A4849">
        <w:rPr>
          <w:rFonts w:eastAsia="Calibri" w:cs="Arial"/>
          <w:sz w:val="18"/>
          <w:szCs w:val="18"/>
          <w:lang w:bidi="th-TH"/>
        </w:rPr>
        <w:t xml:space="preserve">The associates of the Group including 1) Golden Light Solar Co., Ltd. 2) </w:t>
      </w:r>
      <w:proofErr w:type="spellStart"/>
      <w:r w:rsidRPr="000A4849">
        <w:rPr>
          <w:rFonts w:eastAsia="Calibri" w:cs="Arial"/>
          <w:sz w:val="18"/>
          <w:szCs w:val="18"/>
          <w:lang w:bidi="th-TH"/>
        </w:rPr>
        <w:t>Bueng</w:t>
      </w:r>
      <w:proofErr w:type="spellEnd"/>
      <w:r w:rsidRPr="000A4849">
        <w:rPr>
          <w:rFonts w:eastAsia="Calibri" w:cs="Arial"/>
          <w:sz w:val="18"/>
          <w:szCs w:val="18"/>
          <w:lang w:bidi="th-TH"/>
        </w:rPr>
        <w:t xml:space="preserve"> </w:t>
      </w:r>
      <w:proofErr w:type="spellStart"/>
      <w:r w:rsidRPr="000A4849">
        <w:rPr>
          <w:rFonts w:eastAsia="Calibri" w:cs="Arial"/>
          <w:sz w:val="18"/>
          <w:szCs w:val="18"/>
          <w:lang w:bidi="th-TH"/>
        </w:rPr>
        <w:t>Samphan</w:t>
      </w:r>
      <w:proofErr w:type="spellEnd"/>
      <w:r w:rsidRPr="000A4849">
        <w:rPr>
          <w:rFonts w:eastAsia="Calibri" w:cs="Arial"/>
          <w:sz w:val="18"/>
          <w:szCs w:val="18"/>
          <w:lang w:bidi="th-TH"/>
        </w:rPr>
        <w:t xml:space="preserve"> Solar Co., Ltd. </w:t>
      </w:r>
      <w:r w:rsidRPr="000A4849">
        <w:rPr>
          <w:rFonts w:eastAsia="Calibri" w:cs="Arial"/>
          <w:sz w:val="18"/>
          <w:szCs w:val="18"/>
          <w:lang w:bidi="th-TH"/>
        </w:rPr>
        <w:br/>
        <w:t xml:space="preserve">3) Northwest Solar Co., Ltd. 4) </w:t>
      </w:r>
      <w:proofErr w:type="spellStart"/>
      <w:r w:rsidRPr="000A4849">
        <w:rPr>
          <w:rFonts w:eastAsia="Calibri" w:cs="Arial"/>
          <w:sz w:val="18"/>
          <w:szCs w:val="18"/>
          <w:lang w:bidi="th-TH"/>
        </w:rPr>
        <w:t>Solartech</w:t>
      </w:r>
      <w:proofErr w:type="spellEnd"/>
      <w:r w:rsidRPr="000A4849">
        <w:rPr>
          <w:rFonts w:eastAsia="Calibri" w:cs="Arial"/>
          <w:sz w:val="18"/>
          <w:szCs w:val="18"/>
          <w:lang w:bidi="th-TH"/>
        </w:rPr>
        <w:t xml:space="preserve"> Energy Co., Ltd. and 5) Nine A Solar Co., Ltd. have </w:t>
      </w:r>
      <w:proofErr w:type="spellStart"/>
      <w:r w:rsidRPr="000A4849">
        <w:rPr>
          <w:rFonts w:eastAsia="Calibri" w:cs="Arial"/>
          <w:sz w:val="18"/>
          <w:szCs w:val="18"/>
          <w:lang w:bidi="th-TH"/>
        </w:rPr>
        <w:t>preferrence</w:t>
      </w:r>
      <w:proofErr w:type="spellEnd"/>
      <w:r w:rsidRPr="000A4849">
        <w:rPr>
          <w:rFonts w:eastAsia="Calibri" w:cs="Arial"/>
          <w:sz w:val="18"/>
          <w:szCs w:val="18"/>
          <w:lang w:bidi="th-TH"/>
        </w:rPr>
        <w:t xml:space="preserve"> shares with the following rights:</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704FC5" w:rsidRPr="00565DA8" w:rsidRDefault="00ED7D86" w:rsidP="009D65C0">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565DA8">
        <w:rPr>
          <w:rFonts w:ascii="Arial" w:hAnsi="Arial" w:cs="Arial"/>
          <w:sz w:val="18"/>
          <w:szCs w:val="18"/>
        </w:rPr>
        <w:t>Shareholders of cumulative preference shares are entitled to preferred dividend for 10% of par value. In the year of no dividend declaration, preferred shareholders shall be entitled to cumulative dividend to be paid at the next dividend declaration and every 10 preference shares has one voting right on casting vote at a general meeting.</w:t>
      </w:r>
    </w:p>
    <w:p w:rsidR="00ED7D86" w:rsidRPr="00ED7D86" w:rsidRDefault="00ED7D86" w:rsidP="00ED7D86">
      <w:pPr>
        <w:pStyle w:val="ListParagraph"/>
        <w:autoSpaceDE w:val="0"/>
        <w:autoSpaceDN w:val="0"/>
        <w:adjustRightInd w:val="0"/>
        <w:spacing w:after="0" w:line="240" w:lineRule="auto"/>
        <w:ind w:left="1440"/>
        <w:jc w:val="thaiDistribute"/>
        <w:rPr>
          <w:rFonts w:ascii="Arial" w:hAnsi="Arial" w:cs="Arial"/>
          <w:sz w:val="18"/>
          <w:szCs w:val="18"/>
        </w:rPr>
      </w:pPr>
    </w:p>
    <w:p w:rsidR="00704FC5" w:rsidRPr="00ED7D86" w:rsidRDefault="00ED7D86" w:rsidP="00ED7D86">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565DA8">
        <w:rPr>
          <w:rFonts w:ascii="Arial" w:hAnsi="Arial" w:cs="Arial"/>
          <w:spacing w:val="-4"/>
          <w:sz w:val="18"/>
          <w:szCs w:val="18"/>
        </w:rPr>
        <w:t>Shareholders of non-cumulative preference shares are entitled to preferred dividend for 95% of remaining</w:t>
      </w:r>
      <w:r w:rsidRPr="00ED7D86">
        <w:rPr>
          <w:rFonts w:ascii="Arial" w:hAnsi="Arial" w:cs="Arial"/>
          <w:sz w:val="18"/>
          <w:szCs w:val="18"/>
        </w:rPr>
        <w:t xml:space="preserve"> dividend after appropriated to shareholders of cumulative preference shares and each preference share has one voting right on casting vote at a general meeting</w:t>
      </w:r>
    </w:p>
    <w:p w:rsidR="00ED7D86" w:rsidRDefault="00ED7D86" w:rsidP="00ED7D86">
      <w:pPr>
        <w:autoSpaceDE w:val="0"/>
        <w:autoSpaceDN w:val="0"/>
        <w:adjustRightInd w:val="0"/>
        <w:spacing w:line="240" w:lineRule="auto"/>
        <w:ind w:left="1080"/>
        <w:jc w:val="thaiDistribute"/>
        <w:rPr>
          <w:rFonts w:eastAsia="Calibri" w:cs="Arial"/>
          <w:sz w:val="18"/>
          <w:szCs w:val="18"/>
        </w:rPr>
      </w:pPr>
    </w:p>
    <w:p w:rsidR="00477BB2" w:rsidRPr="00ED7D86" w:rsidRDefault="00477BB2" w:rsidP="00ED7D86">
      <w:pPr>
        <w:autoSpaceDE w:val="0"/>
        <w:autoSpaceDN w:val="0"/>
        <w:adjustRightInd w:val="0"/>
        <w:spacing w:line="240" w:lineRule="auto"/>
        <w:ind w:left="1080"/>
        <w:jc w:val="thaiDistribute"/>
        <w:rPr>
          <w:rFonts w:eastAsia="Calibri" w:cs="Arial"/>
          <w:sz w:val="18"/>
          <w:szCs w:val="18"/>
        </w:rPr>
      </w:pPr>
      <w:r w:rsidRPr="00565DA8">
        <w:rPr>
          <w:rFonts w:eastAsia="Calibri" w:cs="Arial"/>
          <w:spacing w:val="-4"/>
          <w:sz w:val="18"/>
          <w:szCs w:val="18"/>
        </w:rPr>
        <w:t xml:space="preserve">The associates of the Group which are 1) </w:t>
      </w:r>
      <w:proofErr w:type="spellStart"/>
      <w:r w:rsidRPr="00565DA8">
        <w:rPr>
          <w:rFonts w:eastAsia="Calibri" w:cs="Arial"/>
          <w:spacing w:val="-4"/>
          <w:sz w:val="18"/>
          <w:szCs w:val="18"/>
        </w:rPr>
        <w:t>Wichian</w:t>
      </w:r>
      <w:proofErr w:type="spellEnd"/>
      <w:r w:rsidRPr="00565DA8">
        <w:rPr>
          <w:rFonts w:eastAsia="Calibri" w:cs="Arial"/>
          <w:spacing w:val="-4"/>
          <w:sz w:val="18"/>
          <w:szCs w:val="18"/>
        </w:rPr>
        <w:t xml:space="preserve"> </w:t>
      </w:r>
      <w:proofErr w:type="spellStart"/>
      <w:r w:rsidRPr="00565DA8">
        <w:rPr>
          <w:rFonts w:eastAsia="Calibri" w:cs="Arial"/>
          <w:spacing w:val="-4"/>
          <w:sz w:val="18"/>
          <w:szCs w:val="18"/>
        </w:rPr>
        <w:t>Buri</w:t>
      </w:r>
      <w:proofErr w:type="spellEnd"/>
      <w:r w:rsidRPr="00565DA8">
        <w:rPr>
          <w:rFonts w:eastAsia="Calibri" w:cs="Arial"/>
          <w:spacing w:val="-4"/>
          <w:sz w:val="18"/>
          <w:szCs w:val="18"/>
        </w:rPr>
        <w:t xml:space="preserve"> Power Co., Ltd. and 2) Infinite Solar Energy Co., Ltd.</w:t>
      </w:r>
      <w:r w:rsidRPr="00ED7D86">
        <w:rPr>
          <w:rFonts w:eastAsia="Calibri" w:cs="Arial"/>
          <w:sz w:val="18"/>
          <w:szCs w:val="18"/>
        </w:rPr>
        <w:t xml:space="preserve"> have preference shares with the following rights:</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477BB2" w:rsidRPr="000A4849" w:rsidRDefault="00477BB2" w:rsidP="004E0237">
      <w:pPr>
        <w:pStyle w:val="ListParagraph"/>
        <w:numPr>
          <w:ilvl w:val="0"/>
          <w:numId w:val="2"/>
        </w:numPr>
        <w:autoSpaceDE w:val="0"/>
        <w:autoSpaceDN w:val="0"/>
        <w:adjustRightInd w:val="0"/>
        <w:spacing w:after="0" w:line="240" w:lineRule="auto"/>
        <w:jc w:val="thaiDistribute"/>
        <w:rPr>
          <w:rFonts w:ascii="Arial" w:eastAsia="Times New Roman" w:hAnsi="Arial" w:cs="Arial"/>
          <w:sz w:val="18"/>
          <w:szCs w:val="18"/>
          <w:lang w:bidi="ar-SA"/>
        </w:rPr>
      </w:pPr>
      <w:r w:rsidRPr="000A4849">
        <w:rPr>
          <w:rFonts w:ascii="Arial" w:hAnsi="Arial" w:cs="Arial"/>
          <w:sz w:val="18"/>
          <w:szCs w:val="18"/>
        </w:rPr>
        <w:t xml:space="preserve">Shareholders of cumulative preference shares are entitled to preferred dividend for 10% of par value. </w:t>
      </w:r>
      <w:r w:rsidRPr="000A4849">
        <w:rPr>
          <w:rFonts w:ascii="Arial" w:hAnsi="Arial" w:cs="Arial"/>
          <w:sz w:val="18"/>
          <w:szCs w:val="18"/>
        </w:rPr>
        <w:br/>
        <w:t>In the year of no dividend declaration, preferred shareholders shall be entitled to cumulative dividend to be paid at the next dividend declaration</w:t>
      </w:r>
      <w:r w:rsidR="00ED7D86">
        <w:rPr>
          <w:rFonts w:ascii="Arial" w:hAnsi="Arial" w:cs="Arial"/>
          <w:sz w:val="18"/>
          <w:szCs w:val="18"/>
        </w:rPr>
        <w:t xml:space="preserve"> and</w:t>
      </w:r>
      <w:r w:rsidRPr="000A4849">
        <w:rPr>
          <w:rFonts w:ascii="Arial" w:hAnsi="Arial" w:cs="Arial"/>
          <w:sz w:val="18"/>
          <w:szCs w:val="18"/>
        </w:rPr>
        <w:t xml:space="preserve"> </w:t>
      </w:r>
      <w:r w:rsidR="00ED7D86">
        <w:rPr>
          <w:rFonts w:ascii="Arial" w:hAnsi="Arial" w:cs="Arial"/>
          <w:sz w:val="18"/>
          <w:szCs w:val="18"/>
        </w:rPr>
        <w:t>e</w:t>
      </w:r>
      <w:r w:rsidRPr="000A4849">
        <w:rPr>
          <w:rFonts w:ascii="Arial" w:hAnsi="Arial" w:cs="Arial"/>
          <w:sz w:val="18"/>
          <w:szCs w:val="18"/>
        </w:rPr>
        <w:t>very 10 preference shares has one voting right on casting vote at a general meeting.</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477BB2" w:rsidRPr="000A4849" w:rsidRDefault="00477BB2" w:rsidP="004E0237">
      <w:pPr>
        <w:autoSpaceDE w:val="0"/>
        <w:autoSpaceDN w:val="0"/>
        <w:adjustRightInd w:val="0"/>
        <w:spacing w:line="240" w:lineRule="auto"/>
        <w:ind w:left="1080"/>
        <w:jc w:val="thaiDistribute"/>
        <w:rPr>
          <w:rFonts w:eastAsia="Calibri" w:cs="Arial"/>
          <w:sz w:val="18"/>
          <w:szCs w:val="18"/>
        </w:rPr>
      </w:pPr>
      <w:r w:rsidRPr="000A4849">
        <w:rPr>
          <w:rFonts w:eastAsia="Calibri" w:cs="Arial"/>
          <w:sz w:val="18"/>
          <w:szCs w:val="18"/>
        </w:rPr>
        <w:t>The associates of the Group which are 1) Chiangmai Renewable Energy Co., Ltd. and 2) Infinite Alpha Capital Co., Ltd. have preference shares with the following rights:</w:t>
      </w:r>
    </w:p>
    <w:p w:rsidR="00477BB2" w:rsidRPr="000A4849" w:rsidRDefault="00477BB2" w:rsidP="004E0237">
      <w:pPr>
        <w:autoSpaceDE w:val="0"/>
        <w:autoSpaceDN w:val="0"/>
        <w:adjustRightInd w:val="0"/>
        <w:spacing w:line="240" w:lineRule="auto"/>
        <w:ind w:left="1080"/>
        <w:rPr>
          <w:rFonts w:eastAsia="Angsana New" w:cs="Arial"/>
          <w:sz w:val="18"/>
          <w:szCs w:val="18"/>
        </w:rPr>
      </w:pPr>
    </w:p>
    <w:p w:rsidR="00477BB2" w:rsidRPr="000A4849" w:rsidRDefault="00477BB2" w:rsidP="004E0237">
      <w:pPr>
        <w:pStyle w:val="ListParagraph"/>
        <w:numPr>
          <w:ilvl w:val="0"/>
          <w:numId w:val="2"/>
        </w:numPr>
        <w:autoSpaceDE w:val="0"/>
        <w:autoSpaceDN w:val="0"/>
        <w:adjustRightInd w:val="0"/>
        <w:spacing w:after="0" w:line="240" w:lineRule="auto"/>
        <w:jc w:val="thaiDistribute"/>
        <w:rPr>
          <w:rFonts w:ascii="Arial" w:hAnsi="Arial" w:cs="Arial"/>
          <w:sz w:val="18"/>
          <w:szCs w:val="18"/>
        </w:rPr>
      </w:pPr>
      <w:r w:rsidRPr="000A4849">
        <w:rPr>
          <w:rFonts w:ascii="Arial" w:hAnsi="Arial" w:cs="Arial"/>
          <w:sz w:val="18"/>
          <w:szCs w:val="18"/>
        </w:rPr>
        <w:t>Shareholders of non-cumulative preference shares are entitled to preferred dividend for 95% of total dividend amount</w:t>
      </w:r>
      <w:r w:rsidRPr="000A4849">
        <w:rPr>
          <w:rFonts w:ascii="Arial" w:hAnsi="Arial" w:cs="Arial"/>
          <w:sz w:val="18"/>
          <w:szCs w:val="18"/>
          <w:cs/>
        </w:rPr>
        <w:t xml:space="preserve"> </w:t>
      </w:r>
      <w:r w:rsidRPr="000A4849">
        <w:rPr>
          <w:rFonts w:ascii="Arial" w:hAnsi="Arial" w:cs="Arial"/>
          <w:sz w:val="18"/>
          <w:szCs w:val="18"/>
        </w:rPr>
        <w:t xml:space="preserve">and each preference share has one voting right on casting vote at a general meeting. </w:t>
      </w:r>
    </w:p>
    <w:p w:rsidR="00477BB2" w:rsidRPr="000A4849" w:rsidRDefault="00477BB2" w:rsidP="004E0237">
      <w:pPr>
        <w:pStyle w:val="ListParagraph"/>
        <w:spacing w:after="0" w:line="240" w:lineRule="auto"/>
        <w:ind w:left="1080"/>
        <w:rPr>
          <w:rFonts w:ascii="Arial" w:hAnsi="Arial" w:cs="Arial"/>
          <w:sz w:val="18"/>
          <w:szCs w:val="18"/>
          <w:lang w:val="en-GB"/>
        </w:rPr>
      </w:pPr>
    </w:p>
    <w:p w:rsidR="00625D88" w:rsidRDefault="00625D88" w:rsidP="00987135">
      <w:pPr>
        <w:pStyle w:val="ListParagraph"/>
        <w:spacing w:after="0" w:line="240" w:lineRule="auto"/>
        <w:ind w:left="1080"/>
        <w:rPr>
          <w:rFonts w:ascii="Arial" w:hAnsi="Arial" w:cs="Arial"/>
          <w:b/>
          <w:bCs/>
          <w:spacing w:val="-4"/>
          <w:sz w:val="18"/>
          <w:szCs w:val="18"/>
        </w:rPr>
      </w:pPr>
      <w:bookmarkStart w:id="26" w:name="OLE_LINK1"/>
    </w:p>
    <w:p w:rsidR="00987135" w:rsidRPr="00987135" w:rsidRDefault="00987135" w:rsidP="00987135">
      <w:pPr>
        <w:pStyle w:val="ListParagraph"/>
        <w:spacing w:after="0" w:line="240" w:lineRule="auto"/>
        <w:ind w:left="1080"/>
        <w:rPr>
          <w:rFonts w:ascii="Arial" w:hAnsi="Arial" w:cs="Arial"/>
          <w:b/>
          <w:bCs/>
          <w:spacing w:val="-4"/>
          <w:sz w:val="18"/>
          <w:szCs w:val="18"/>
        </w:rPr>
      </w:pPr>
      <w:r w:rsidRPr="000A4849">
        <w:rPr>
          <w:rFonts w:ascii="Arial" w:hAnsi="Arial" w:cs="Arial"/>
          <w:b/>
          <w:bCs/>
          <w:spacing w:val="-4"/>
          <w:sz w:val="18"/>
          <w:szCs w:val="18"/>
        </w:rPr>
        <w:t xml:space="preserve">Transactions incurred during </w:t>
      </w:r>
      <w:r w:rsidRPr="000A4849">
        <w:rPr>
          <w:rFonts w:ascii="Arial" w:hAnsi="Arial" w:cs="Arial"/>
          <w:b/>
          <w:bCs/>
          <w:spacing w:val="-4"/>
          <w:sz w:val="18"/>
          <w:szCs w:val="18"/>
          <w:lang w:val="en-GB"/>
        </w:rPr>
        <w:t>20</w:t>
      </w:r>
      <w:r>
        <w:rPr>
          <w:rFonts w:ascii="Arial" w:hAnsi="Arial" w:cs="Arial"/>
          <w:b/>
          <w:bCs/>
          <w:spacing w:val="-4"/>
          <w:sz w:val="18"/>
          <w:szCs w:val="18"/>
          <w:lang w:val="en-GB"/>
        </w:rPr>
        <w:t>20</w:t>
      </w:r>
    </w:p>
    <w:p w:rsidR="00987135" w:rsidRDefault="00987135" w:rsidP="00987135">
      <w:pPr>
        <w:pStyle w:val="ListParagraph"/>
        <w:spacing w:after="0" w:line="240" w:lineRule="auto"/>
        <w:ind w:left="1080"/>
        <w:jc w:val="thaiDistribute"/>
        <w:rPr>
          <w:rFonts w:ascii="Arial" w:hAnsi="Arial" w:cs="Arial"/>
          <w:spacing w:val="-4"/>
          <w:sz w:val="18"/>
          <w:szCs w:val="18"/>
          <w:u w:val="single"/>
          <w:lang w:val="en-GB"/>
        </w:rPr>
      </w:pPr>
    </w:p>
    <w:p w:rsidR="00625D88" w:rsidRPr="0043104F" w:rsidRDefault="00625D88" w:rsidP="00625D88">
      <w:pPr>
        <w:pStyle w:val="ListParagraph"/>
        <w:spacing w:line="240" w:lineRule="auto"/>
        <w:ind w:left="1080"/>
        <w:rPr>
          <w:rFonts w:ascii="Arial" w:hAnsi="Arial" w:cs="Arial"/>
          <w:spacing w:val="-4"/>
          <w:sz w:val="18"/>
          <w:szCs w:val="18"/>
          <w:u w:val="single"/>
          <w:lang w:val="en-GB"/>
        </w:rPr>
      </w:pPr>
      <w:r w:rsidRPr="0043104F">
        <w:rPr>
          <w:rFonts w:ascii="Arial" w:hAnsi="Arial" w:cs="Arial"/>
          <w:spacing w:val="-4"/>
          <w:sz w:val="18"/>
          <w:szCs w:val="18"/>
          <w:u w:val="single"/>
          <w:lang w:val="en-GB"/>
        </w:rPr>
        <w:t xml:space="preserve">Prime Renewable Energy Co., Ltd </w:t>
      </w:r>
    </w:p>
    <w:p w:rsidR="00625D88" w:rsidRPr="0043104F" w:rsidRDefault="00625D88" w:rsidP="00625D88">
      <w:pPr>
        <w:pStyle w:val="ListParagraph"/>
        <w:spacing w:line="240" w:lineRule="auto"/>
        <w:ind w:left="1080"/>
        <w:rPr>
          <w:rFonts w:ascii="Arial" w:hAnsi="Arial" w:cs="Arial"/>
          <w:spacing w:val="-4"/>
          <w:sz w:val="18"/>
          <w:szCs w:val="18"/>
          <w:lang w:val="en-GB"/>
        </w:rPr>
      </w:pPr>
    </w:p>
    <w:p w:rsidR="00625D88" w:rsidRDefault="00625D88" w:rsidP="00625D88">
      <w:pPr>
        <w:pStyle w:val="ListParagraph"/>
        <w:spacing w:after="0" w:line="240" w:lineRule="auto"/>
        <w:ind w:left="1080"/>
        <w:jc w:val="thaiDistribute"/>
        <w:rPr>
          <w:rFonts w:ascii="Arial" w:hAnsi="Arial" w:cs="Arial"/>
          <w:spacing w:val="-4"/>
          <w:sz w:val="18"/>
          <w:szCs w:val="18"/>
          <w:lang w:val="en-GB"/>
        </w:rPr>
      </w:pPr>
      <w:r w:rsidRPr="0043104F">
        <w:rPr>
          <w:rFonts w:ascii="Arial" w:hAnsi="Arial" w:cs="Arial"/>
          <w:spacing w:val="-4"/>
          <w:sz w:val="18"/>
          <w:szCs w:val="18"/>
          <w:lang w:val="en-GB"/>
        </w:rPr>
        <w:t xml:space="preserve">During 2020, the subsidiary agreed to acquire an overseas solar power plant project from a </w:t>
      </w:r>
      <w:r w:rsidR="00380A5B">
        <w:rPr>
          <w:rFonts w:ascii="Arial" w:hAnsi="Arial" w:cs="Arial"/>
          <w:spacing w:val="-4"/>
          <w:sz w:val="18"/>
          <w:szCs w:val="18"/>
          <w:lang w:val="en-GB"/>
        </w:rPr>
        <w:t>major shareholder of an associate</w:t>
      </w:r>
      <w:r w:rsidRPr="0043104F">
        <w:rPr>
          <w:rFonts w:ascii="Arial" w:hAnsi="Arial" w:cs="Arial"/>
          <w:spacing w:val="-4"/>
          <w:sz w:val="18"/>
          <w:szCs w:val="18"/>
          <w:lang w:val="en-GB"/>
        </w:rPr>
        <w:t xml:space="preserve"> amounting to Yen 500 million for the purpose to further developing the project. The payment will be due on 31 March 2021.</w:t>
      </w:r>
    </w:p>
    <w:p w:rsidR="00987135" w:rsidRPr="00987135" w:rsidRDefault="00987135" w:rsidP="004E0237">
      <w:pPr>
        <w:pStyle w:val="ListParagraph"/>
        <w:spacing w:after="0" w:line="240" w:lineRule="auto"/>
        <w:ind w:left="1080"/>
        <w:rPr>
          <w:rFonts w:ascii="Arial" w:hAnsi="Arial" w:cs="Arial"/>
          <w:b/>
          <w:bCs/>
          <w:spacing w:val="-4"/>
          <w:sz w:val="18"/>
          <w:szCs w:val="18"/>
          <w:lang w:val="en-GB"/>
        </w:rPr>
      </w:pPr>
    </w:p>
    <w:p w:rsidR="00987135" w:rsidRDefault="00987135" w:rsidP="004E0237">
      <w:pPr>
        <w:pStyle w:val="ListParagraph"/>
        <w:spacing w:after="0" w:line="240" w:lineRule="auto"/>
        <w:ind w:left="1080"/>
        <w:rPr>
          <w:rFonts w:ascii="Arial" w:hAnsi="Arial" w:cs="Arial"/>
          <w:b/>
          <w:bCs/>
          <w:spacing w:val="-4"/>
          <w:sz w:val="18"/>
          <w:szCs w:val="18"/>
        </w:rPr>
      </w:pPr>
    </w:p>
    <w:p w:rsidR="00477BB2" w:rsidRPr="000A4849" w:rsidRDefault="00477BB2" w:rsidP="004E0237">
      <w:pPr>
        <w:pStyle w:val="ListParagraph"/>
        <w:spacing w:after="0" w:line="240" w:lineRule="auto"/>
        <w:ind w:left="1080"/>
        <w:rPr>
          <w:rFonts w:ascii="Arial" w:hAnsi="Arial" w:cs="Arial"/>
          <w:b/>
          <w:bCs/>
          <w:spacing w:val="-4"/>
          <w:sz w:val="18"/>
          <w:szCs w:val="18"/>
        </w:rPr>
      </w:pPr>
      <w:r w:rsidRPr="000A4849">
        <w:rPr>
          <w:rFonts w:ascii="Arial" w:hAnsi="Arial" w:cs="Arial"/>
          <w:b/>
          <w:bCs/>
          <w:spacing w:val="-4"/>
          <w:sz w:val="18"/>
          <w:szCs w:val="18"/>
        </w:rPr>
        <w:t xml:space="preserve">Transactions incurred during </w:t>
      </w:r>
      <w:r w:rsidRPr="000A4849">
        <w:rPr>
          <w:rFonts w:ascii="Arial" w:hAnsi="Arial" w:cs="Arial"/>
          <w:b/>
          <w:bCs/>
          <w:spacing w:val="-4"/>
          <w:sz w:val="18"/>
          <w:szCs w:val="18"/>
          <w:lang w:val="en-GB"/>
        </w:rPr>
        <w:t>2019</w:t>
      </w:r>
    </w:p>
    <w:p w:rsidR="00477BB2" w:rsidRDefault="00477BB2" w:rsidP="004E0237">
      <w:pPr>
        <w:pStyle w:val="ListParagraph"/>
        <w:spacing w:after="0" w:line="240" w:lineRule="auto"/>
        <w:ind w:left="1080"/>
        <w:rPr>
          <w:rFonts w:ascii="Arial" w:hAnsi="Arial" w:cs="Arial"/>
          <w:spacing w:val="-4"/>
          <w:sz w:val="18"/>
          <w:szCs w:val="18"/>
          <w:lang w:val="en-GB"/>
        </w:rPr>
      </w:pPr>
    </w:p>
    <w:p w:rsidR="00625D88" w:rsidRPr="000A4849" w:rsidRDefault="00625D88" w:rsidP="00625D88">
      <w:pPr>
        <w:pStyle w:val="ListParagraph"/>
        <w:spacing w:after="0" w:line="240" w:lineRule="auto"/>
        <w:ind w:left="1080"/>
        <w:jc w:val="thaiDistribute"/>
        <w:rPr>
          <w:rFonts w:ascii="Arial" w:hAnsi="Arial" w:cs="Arial"/>
          <w:spacing w:val="-4"/>
          <w:sz w:val="18"/>
          <w:szCs w:val="18"/>
          <w:u w:val="single"/>
          <w:lang w:val="en-GB"/>
        </w:rPr>
      </w:pPr>
      <w:r w:rsidRPr="000A4849">
        <w:rPr>
          <w:rFonts w:ascii="Arial" w:hAnsi="Arial" w:cs="Arial"/>
          <w:spacing w:val="-4"/>
          <w:sz w:val="18"/>
          <w:szCs w:val="18"/>
          <w:u w:val="single"/>
          <w:lang w:val="en-GB"/>
        </w:rPr>
        <w:t xml:space="preserve">Aizu Energy </w:t>
      </w:r>
      <w:proofErr w:type="spellStart"/>
      <w:r w:rsidRPr="000A4849">
        <w:rPr>
          <w:rFonts w:ascii="Arial" w:hAnsi="Arial" w:cs="Arial"/>
          <w:spacing w:val="-4"/>
          <w:sz w:val="18"/>
          <w:szCs w:val="18"/>
          <w:u w:val="single"/>
          <w:lang w:val="en-GB"/>
        </w:rPr>
        <w:t>Pte.</w:t>
      </w:r>
      <w:proofErr w:type="spellEnd"/>
      <w:r w:rsidRPr="000A4849">
        <w:rPr>
          <w:rFonts w:ascii="Arial" w:hAnsi="Arial" w:cs="Arial"/>
          <w:spacing w:val="-4"/>
          <w:sz w:val="18"/>
          <w:szCs w:val="18"/>
          <w:u w:val="single"/>
          <w:lang w:val="en-GB"/>
        </w:rPr>
        <w:t xml:space="preserve"> Ltd.</w:t>
      </w:r>
    </w:p>
    <w:p w:rsidR="00625D88" w:rsidRPr="000A4849" w:rsidRDefault="00625D88" w:rsidP="00625D88">
      <w:pPr>
        <w:pStyle w:val="ListParagraph"/>
        <w:spacing w:after="0" w:line="240" w:lineRule="auto"/>
        <w:ind w:left="1080"/>
        <w:jc w:val="thaiDistribute"/>
        <w:rPr>
          <w:rFonts w:ascii="Arial" w:hAnsi="Arial" w:cs="Arial"/>
          <w:spacing w:val="-4"/>
          <w:sz w:val="18"/>
          <w:szCs w:val="18"/>
          <w:lang w:val="en-GB"/>
        </w:rPr>
      </w:pPr>
    </w:p>
    <w:p w:rsidR="00625D88" w:rsidRPr="000A4849" w:rsidRDefault="00625D88" w:rsidP="00625D88">
      <w:pPr>
        <w:pStyle w:val="ListParagraph"/>
        <w:spacing w:after="0" w:line="240" w:lineRule="auto"/>
        <w:ind w:left="1080"/>
        <w:jc w:val="thaiDistribute"/>
        <w:rPr>
          <w:rFonts w:ascii="Arial" w:hAnsi="Arial" w:cs="Arial"/>
          <w:sz w:val="18"/>
          <w:szCs w:val="18"/>
          <w:lang w:val="en-GB"/>
        </w:rPr>
      </w:pPr>
      <w:r w:rsidRPr="000A4849">
        <w:rPr>
          <w:rFonts w:ascii="Arial" w:hAnsi="Arial" w:cs="Arial"/>
          <w:sz w:val="18"/>
          <w:szCs w:val="18"/>
          <w:lang w:val="en-GB"/>
        </w:rPr>
        <w:t>Associate increased share capital. The Group made additional investment amounting to Yen 44.74 million (or Baht 13.11 million) to maintain the investment proportion.</w:t>
      </w:r>
    </w:p>
    <w:p w:rsidR="0043104F" w:rsidRPr="0043104F" w:rsidRDefault="0043104F" w:rsidP="0043104F">
      <w:pPr>
        <w:pStyle w:val="ListParagraph"/>
        <w:spacing w:after="0" w:line="240" w:lineRule="auto"/>
        <w:ind w:left="1080"/>
        <w:rPr>
          <w:rFonts w:ascii="Arial" w:hAnsi="Arial" w:cs="Arial"/>
          <w:spacing w:val="-4"/>
          <w:sz w:val="18"/>
          <w:szCs w:val="18"/>
          <w:lang w:val="en-GB"/>
        </w:rPr>
      </w:pPr>
    </w:p>
    <w:bookmarkEnd w:id="26"/>
    <w:p w:rsidR="00477BB2" w:rsidRPr="000A4849" w:rsidRDefault="00477BB2" w:rsidP="004E0237">
      <w:pPr>
        <w:spacing w:line="240" w:lineRule="auto"/>
        <w:rPr>
          <w:rFonts w:eastAsia="Calibri" w:cs="Arial"/>
          <w:sz w:val="18"/>
          <w:szCs w:val="18"/>
          <w:lang w:bidi="th-TH"/>
        </w:rPr>
      </w:pPr>
      <w:r w:rsidRPr="000A4849">
        <w:rPr>
          <w:rFonts w:cs="Arial"/>
          <w:sz w:val="18"/>
          <w:szCs w:val="18"/>
        </w:rPr>
        <w:br w:type="page"/>
      </w: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cs="Arial"/>
          <w:sz w:val="18"/>
          <w:szCs w:val="18"/>
        </w:rPr>
      </w:pPr>
      <w:r w:rsidRPr="000A4849">
        <w:rPr>
          <w:rFonts w:eastAsia="Angsana New" w:cs="Arial"/>
          <w:b/>
          <w:bCs/>
          <w:sz w:val="18"/>
          <w:szCs w:val="18"/>
        </w:rPr>
        <w:t>18.</w:t>
      </w:r>
      <w:r w:rsidRPr="000A4849">
        <w:rPr>
          <w:rFonts w:eastAsia="Angsana New" w:cs="Arial"/>
          <w:b/>
          <w:bCs/>
          <w:sz w:val="18"/>
          <w:szCs w:val="22"/>
          <w:lang w:bidi="th-TH"/>
        </w:rPr>
        <w:t>2</w:t>
      </w:r>
      <w:r w:rsidRPr="000A4849">
        <w:rPr>
          <w:rFonts w:eastAsia="Angsana New" w:cs="Arial"/>
          <w:b/>
          <w:bCs/>
          <w:sz w:val="18"/>
          <w:szCs w:val="22"/>
          <w:lang w:bidi="th-TH"/>
        </w:rPr>
        <w:tab/>
      </w:r>
      <w:r w:rsidRPr="000A4849">
        <w:rPr>
          <w:rFonts w:cs="Arial"/>
          <w:b/>
          <w:bCs/>
          <w:sz w:val="18"/>
          <w:szCs w:val="18"/>
        </w:rPr>
        <w:t xml:space="preserve">Investments in associates </w:t>
      </w:r>
      <w:r w:rsidRPr="000A4849">
        <w:rPr>
          <w:rFonts w:cs="Arial"/>
          <w:sz w:val="18"/>
          <w:szCs w:val="18"/>
        </w:rPr>
        <w:t>(Cont’d)</w:t>
      </w:r>
    </w:p>
    <w:p w:rsidR="00477BB2"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b/>
          <w:bCs/>
          <w:sz w:val="18"/>
          <w:szCs w:val="18"/>
          <w:lang w:val="en-GB"/>
        </w:rPr>
      </w:pPr>
      <w:r w:rsidRPr="000A4849">
        <w:rPr>
          <w:rFonts w:ascii="Arial" w:hAnsi="Arial" w:cs="Arial"/>
          <w:b/>
          <w:bCs/>
          <w:sz w:val="18"/>
          <w:szCs w:val="18"/>
          <w:lang w:val="en-GB"/>
        </w:rPr>
        <w:t>Summarised financial information for associate</w:t>
      </w: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spacing w:val="-4"/>
          <w:sz w:val="18"/>
          <w:szCs w:val="18"/>
          <w:lang w:val="en-GB"/>
        </w:rPr>
      </w:pPr>
      <w:r w:rsidRPr="000A4849">
        <w:rPr>
          <w:rFonts w:ascii="Arial" w:hAnsi="Arial" w:cs="Arial"/>
          <w:spacing w:val="-4"/>
          <w:sz w:val="18"/>
          <w:szCs w:val="18"/>
          <w:lang w:val="en-GB"/>
        </w:rPr>
        <w:t xml:space="preserve">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 </w:t>
      </w: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p>
    <w:tbl>
      <w:tblPr>
        <w:tblW w:w="9441" w:type="dxa"/>
        <w:tblInd w:w="27" w:type="dxa"/>
        <w:tblLayout w:type="fixed"/>
        <w:tblLook w:val="0000" w:firstRow="0" w:lastRow="0" w:firstColumn="0" w:lastColumn="0" w:noHBand="0" w:noVBand="0"/>
      </w:tblPr>
      <w:tblGrid>
        <w:gridCol w:w="3681"/>
        <w:gridCol w:w="1440"/>
        <w:gridCol w:w="1440"/>
        <w:gridCol w:w="1440"/>
        <w:gridCol w:w="1440"/>
      </w:tblGrid>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rPr>
            </w:pP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lang w:val="en-US"/>
              </w:rPr>
              <w:t>ESPP Co., Ltd.</w:t>
            </w: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lang w:val="en-US"/>
              </w:rPr>
            </w:pPr>
            <w:r w:rsidRPr="000A4849">
              <w:rPr>
                <w:rFonts w:cs="Arial"/>
                <w:b/>
                <w:bCs/>
                <w:sz w:val="18"/>
                <w:szCs w:val="18"/>
                <w:lang w:val="en-US"/>
              </w:rPr>
              <w:t xml:space="preserve">Vena Energy Solar (Thailand) Co., Ltd.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lang w:val="en-US"/>
              </w:rPr>
              <w:t xml:space="preserve">   and its subsidiaries</w:t>
            </w: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rPr>
            </w:pP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rPr>
            </w:pP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b/>
                <w:bCs/>
                <w:sz w:val="12"/>
                <w:szCs w:val="12"/>
                <w:rtl/>
                <w:cs/>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b/>
                <w:bCs/>
                <w:sz w:val="18"/>
                <w:szCs w:val="18"/>
                <w:rtl/>
                <w:cs/>
              </w:rPr>
            </w:pPr>
            <w:r w:rsidRPr="000A4849">
              <w:rPr>
                <w:rFonts w:cs="Arial"/>
                <w:b/>
                <w:bCs/>
                <w:sz w:val="18"/>
                <w:szCs w:val="18"/>
              </w:rPr>
              <w:t>Summarised of performance</w:t>
            </w: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i/>
                <w:iCs/>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sz w:val="18"/>
                <w:szCs w:val="18"/>
              </w:rPr>
            </w:pPr>
            <w:r w:rsidRPr="000A4849">
              <w:rPr>
                <w:rFonts w:cs="Arial"/>
                <w:sz w:val="18"/>
                <w:szCs w:val="18"/>
              </w:rPr>
              <w:t>Revenue</w:t>
            </w:r>
          </w:p>
        </w:tc>
        <w:tc>
          <w:tcPr>
            <w:tcW w:w="1440" w:type="dxa"/>
            <w:vAlign w:val="center"/>
          </w:tcPr>
          <w:p w:rsidR="00477BB2" w:rsidRPr="000A4849" w:rsidRDefault="00A613F6" w:rsidP="004E0237">
            <w:pPr>
              <w:spacing w:line="240" w:lineRule="auto"/>
              <w:ind w:right="-72"/>
              <w:jc w:val="right"/>
              <w:rPr>
                <w:rFonts w:cs="Arial"/>
                <w:sz w:val="18"/>
                <w:szCs w:val="18"/>
              </w:rPr>
            </w:pPr>
            <w:r w:rsidRPr="000A4849">
              <w:rPr>
                <w:rFonts w:cs="Arial"/>
                <w:sz w:val="18"/>
                <w:szCs w:val="18"/>
              </w:rPr>
              <w:t>340,606</w:t>
            </w:r>
          </w:p>
        </w:tc>
        <w:tc>
          <w:tcPr>
            <w:tcW w:w="1440" w:type="dxa"/>
            <w:vAlign w:val="center"/>
          </w:tcPr>
          <w:p w:rsidR="00477BB2" w:rsidRPr="000A4849" w:rsidRDefault="00477BB2" w:rsidP="004E0237">
            <w:pPr>
              <w:spacing w:line="240" w:lineRule="auto"/>
              <w:ind w:right="-72"/>
              <w:jc w:val="right"/>
              <w:rPr>
                <w:rFonts w:cs="Arial"/>
                <w:sz w:val="18"/>
                <w:szCs w:val="18"/>
              </w:rPr>
            </w:pPr>
            <w:r w:rsidRPr="000A4849">
              <w:rPr>
                <w:rFonts w:cs="Arial"/>
                <w:sz w:val="18"/>
                <w:szCs w:val="18"/>
              </w:rPr>
              <w:t>356,773</w:t>
            </w:r>
          </w:p>
        </w:tc>
        <w:tc>
          <w:tcPr>
            <w:tcW w:w="1440" w:type="dxa"/>
            <w:vAlign w:val="center"/>
          </w:tcPr>
          <w:p w:rsidR="00477BB2" w:rsidRPr="000A4849" w:rsidRDefault="00A613F6" w:rsidP="004E0237">
            <w:pPr>
              <w:spacing w:line="240" w:lineRule="auto"/>
              <w:ind w:right="-72"/>
              <w:jc w:val="right"/>
              <w:rPr>
                <w:rFonts w:cs="Arial"/>
                <w:sz w:val="18"/>
                <w:szCs w:val="18"/>
                <w:lang w:val="en-US"/>
              </w:rPr>
            </w:pPr>
            <w:r w:rsidRPr="000A4849">
              <w:rPr>
                <w:rFonts w:cs="Arial"/>
                <w:sz w:val="18"/>
                <w:szCs w:val="18"/>
                <w:lang w:val="en-US"/>
              </w:rPr>
              <w:t>1,173,44</w:t>
            </w:r>
            <w:r w:rsidR="00692BB0">
              <w:rPr>
                <w:rFonts w:cs="Arial"/>
                <w:sz w:val="18"/>
                <w:szCs w:val="18"/>
                <w:lang w:val="en-US"/>
              </w:rPr>
              <w:t>8</w:t>
            </w:r>
          </w:p>
        </w:tc>
        <w:tc>
          <w:tcPr>
            <w:tcW w:w="1440" w:type="dxa"/>
            <w:vAlign w:val="center"/>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1,211,123</w:t>
            </w: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sz w:val="12"/>
                <w:szCs w:val="12"/>
              </w:rPr>
            </w:pPr>
          </w:p>
        </w:tc>
        <w:tc>
          <w:tcPr>
            <w:tcW w:w="1440" w:type="dxa"/>
            <w:vAlign w:val="center"/>
          </w:tcPr>
          <w:p w:rsidR="00477BB2" w:rsidRPr="000A4849" w:rsidRDefault="00477BB2" w:rsidP="004E0237">
            <w:pPr>
              <w:spacing w:line="240" w:lineRule="auto"/>
              <w:ind w:right="-72"/>
              <w:jc w:val="right"/>
              <w:rPr>
                <w:rFonts w:cs="Arial"/>
                <w:sz w:val="12"/>
                <w:szCs w:val="12"/>
              </w:rPr>
            </w:pPr>
          </w:p>
        </w:tc>
        <w:tc>
          <w:tcPr>
            <w:tcW w:w="1440" w:type="dxa"/>
            <w:vAlign w:val="center"/>
          </w:tcPr>
          <w:p w:rsidR="00477BB2" w:rsidRPr="000A4849" w:rsidRDefault="00477BB2" w:rsidP="004E0237">
            <w:pPr>
              <w:spacing w:line="240" w:lineRule="auto"/>
              <w:ind w:right="-72"/>
              <w:jc w:val="right"/>
              <w:rPr>
                <w:rFonts w:cs="Arial"/>
                <w:sz w:val="12"/>
                <w:szCs w:val="12"/>
              </w:rPr>
            </w:pPr>
          </w:p>
        </w:tc>
        <w:tc>
          <w:tcPr>
            <w:tcW w:w="1440" w:type="dxa"/>
            <w:vAlign w:val="center"/>
          </w:tcPr>
          <w:p w:rsidR="00477BB2" w:rsidRPr="000A4849" w:rsidRDefault="00477BB2" w:rsidP="004E0237">
            <w:pPr>
              <w:spacing w:line="240" w:lineRule="auto"/>
              <w:ind w:right="-72"/>
              <w:jc w:val="right"/>
              <w:rPr>
                <w:rFonts w:cs="Arial"/>
                <w:sz w:val="12"/>
                <w:szCs w:val="12"/>
                <w:lang w:val="en-US"/>
              </w:rPr>
            </w:pPr>
          </w:p>
        </w:tc>
        <w:tc>
          <w:tcPr>
            <w:tcW w:w="1440" w:type="dxa"/>
            <w:vAlign w:val="center"/>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b/>
                <w:bCs/>
                <w:sz w:val="18"/>
                <w:szCs w:val="18"/>
              </w:rPr>
            </w:pPr>
            <w:r w:rsidRPr="000A4849">
              <w:rPr>
                <w:rFonts w:cs="Arial"/>
                <w:sz w:val="18"/>
                <w:szCs w:val="18"/>
              </w:rPr>
              <w:t>Profit</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rPr>
            </w:pPr>
            <w:r w:rsidRPr="000A4849">
              <w:rPr>
                <w:rFonts w:cs="Arial"/>
                <w:sz w:val="18"/>
                <w:szCs w:val="18"/>
              </w:rPr>
              <w:t>23</w:t>
            </w:r>
            <w:r w:rsidR="00692BB0">
              <w:rPr>
                <w:rFonts w:cs="Arial"/>
                <w:sz w:val="18"/>
                <w:szCs w:val="18"/>
              </w:rPr>
              <w:t>3</w:t>
            </w:r>
            <w:r w:rsidRPr="000A4849">
              <w:rPr>
                <w:rFonts w:cs="Arial"/>
                <w:sz w:val="18"/>
                <w:szCs w:val="18"/>
              </w:rPr>
              <w:t>,</w:t>
            </w:r>
            <w:r w:rsidR="00692BB0">
              <w:rPr>
                <w:rFonts w:cs="Arial"/>
                <w:sz w:val="18"/>
                <w:szCs w:val="18"/>
              </w:rPr>
              <w:t>393</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224,315</w:t>
            </w:r>
          </w:p>
        </w:tc>
        <w:tc>
          <w:tcPr>
            <w:tcW w:w="1440" w:type="dxa"/>
            <w:vAlign w:val="bottom"/>
          </w:tcPr>
          <w:p w:rsidR="00477BB2" w:rsidRPr="000A4849" w:rsidRDefault="00E43195" w:rsidP="004E0237">
            <w:pPr>
              <w:pBdr>
                <w:bottom w:val="single" w:sz="4" w:space="1" w:color="auto"/>
              </w:pBdr>
              <w:spacing w:line="240" w:lineRule="auto"/>
              <w:ind w:right="-72"/>
              <w:jc w:val="right"/>
              <w:rPr>
                <w:rFonts w:cs="Arial"/>
                <w:sz w:val="18"/>
                <w:szCs w:val="18"/>
              </w:rPr>
            </w:pPr>
            <w:r w:rsidRPr="000A4849">
              <w:rPr>
                <w:rFonts w:cs="Arial"/>
                <w:sz w:val="18"/>
                <w:szCs w:val="18"/>
              </w:rPr>
              <w:t>2</w:t>
            </w:r>
            <w:r w:rsidR="00692BB0">
              <w:rPr>
                <w:rFonts w:cs="Arial"/>
                <w:sz w:val="18"/>
                <w:szCs w:val="18"/>
              </w:rPr>
              <w:t>8</w:t>
            </w:r>
            <w:r w:rsidRPr="000A4849">
              <w:rPr>
                <w:rFonts w:cs="Arial"/>
                <w:sz w:val="18"/>
                <w:szCs w:val="18"/>
              </w:rPr>
              <w:t>,</w:t>
            </w:r>
            <w:r w:rsidR="00692BB0">
              <w:rPr>
                <w:rFonts w:cs="Arial"/>
                <w:sz w:val="18"/>
                <w:szCs w:val="18"/>
              </w:rPr>
              <w:t>697</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24,925</w:t>
            </w:r>
          </w:p>
        </w:tc>
      </w:tr>
      <w:tr w:rsidR="00477BB2" w:rsidRPr="00FB4562" w:rsidTr="00F01B26">
        <w:trPr>
          <w:cantSplit/>
        </w:trPr>
        <w:tc>
          <w:tcPr>
            <w:tcW w:w="3681" w:type="dxa"/>
            <w:vAlign w:val="bottom"/>
          </w:tcPr>
          <w:p w:rsidR="00477BB2" w:rsidRPr="00FB4562" w:rsidRDefault="00477BB2" w:rsidP="004E0237">
            <w:pPr>
              <w:spacing w:line="240" w:lineRule="auto"/>
              <w:ind w:left="939" w:right="-72"/>
              <w:rPr>
                <w:rFonts w:cs="Arial"/>
                <w:b/>
                <w:bCs/>
                <w:sz w:val="12"/>
                <w:szCs w:val="12"/>
                <w:rtl/>
                <w:cs/>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lang w:bidi="th-TH"/>
              </w:rPr>
            </w:pPr>
            <w:r w:rsidRPr="000A4849">
              <w:rPr>
                <w:rFonts w:cs="Arial"/>
                <w:sz w:val="18"/>
                <w:szCs w:val="18"/>
              </w:rPr>
              <w:t>Other comprehensive income</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477BB2" w:rsidRPr="00FB4562" w:rsidTr="00F01B26">
        <w:trPr>
          <w:cantSplit/>
        </w:trPr>
        <w:tc>
          <w:tcPr>
            <w:tcW w:w="3681" w:type="dxa"/>
            <w:vAlign w:val="bottom"/>
          </w:tcPr>
          <w:p w:rsidR="00477BB2" w:rsidRPr="00FB4562" w:rsidRDefault="00477BB2" w:rsidP="004E0237">
            <w:pPr>
              <w:spacing w:line="240" w:lineRule="auto"/>
              <w:ind w:left="939" w:right="-72"/>
              <w:rPr>
                <w:rFonts w:cs="Arial"/>
                <w:b/>
                <w:bCs/>
                <w:sz w:val="12"/>
                <w:szCs w:val="12"/>
                <w:rtl/>
                <w:cs/>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rtl/>
                <w:cs/>
              </w:rPr>
            </w:pPr>
            <w:r w:rsidRPr="000A4849">
              <w:rPr>
                <w:rFonts w:cs="Arial"/>
                <w:sz w:val="18"/>
                <w:szCs w:val="18"/>
              </w:rPr>
              <w:t>Total comprehensive income</w:t>
            </w:r>
          </w:p>
        </w:tc>
        <w:tc>
          <w:tcPr>
            <w:tcW w:w="1440" w:type="dxa"/>
            <w:vAlign w:val="bottom"/>
          </w:tcPr>
          <w:p w:rsidR="00477BB2" w:rsidRPr="000A4849" w:rsidRDefault="00162B0E" w:rsidP="004E0237">
            <w:pPr>
              <w:pBdr>
                <w:bottom w:val="single" w:sz="4" w:space="1" w:color="auto"/>
              </w:pBdr>
              <w:spacing w:line="240" w:lineRule="auto"/>
              <w:ind w:right="-72"/>
              <w:jc w:val="right"/>
              <w:rPr>
                <w:rFonts w:cs="Arial"/>
                <w:sz w:val="18"/>
                <w:szCs w:val="18"/>
              </w:rPr>
            </w:pPr>
            <w:r w:rsidRPr="000A4849">
              <w:rPr>
                <w:rFonts w:cs="Arial"/>
                <w:sz w:val="18"/>
                <w:szCs w:val="18"/>
              </w:rPr>
              <w:t>23</w:t>
            </w:r>
            <w:r w:rsidR="00692BB0">
              <w:rPr>
                <w:rFonts w:cs="Arial"/>
                <w:sz w:val="18"/>
                <w:szCs w:val="18"/>
              </w:rPr>
              <w:t>3</w:t>
            </w:r>
            <w:r w:rsidR="00A613F6" w:rsidRPr="000A4849">
              <w:rPr>
                <w:rFonts w:cs="Arial"/>
                <w:sz w:val="18"/>
                <w:szCs w:val="18"/>
              </w:rPr>
              <w:t>,</w:t>
            </w:r>
            <w:r w:rsidR="00692BB0">
              <w:rPr>
                <w:rFonts w:cs="Arial"/>
                <w:sz w:val="18"/>
                <w:szCs w:val="18"/>
              </w:rPr>
              <w:t>393</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224,315</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rPr>
            </w:pPr>
            <w:r w:rsidRPr="000A4849">
              <w:rPr>
                <w:rFonts w:cs="Arial"/>
                <w:sz w:val="18"/>
                <w:szCs w:val="18"/>
              </w:rPr>
              <w:t>2</w:t>
            </w:r>
            <w:r w:rsidR="00692BB0">
              <w:rPr>
                <w:rFonts w:cs="Arial"/>
                <w:sz w:val="18"/>
                <w:szCs w:val="18"/>
              </w:rPr>
              <w:t>8</w:t>
            </w:r>
            <w:r w:rsidR="00E43195" w:rsidRPr="000A4849">
              <w:rPr>
                <w:rFonts w:cs="Arial"/>
                <w:sz w:val="18"/>
                <w:szCs w:val="18"/>
              </w:rPr>
              <w:t>,</w:t>
            </w:r>
            <w:r w:rsidR="00692BB0">
              <w:rPr>
                <w:rFonts w:cs="Arial"/>
                <w:sz w:val="18"/>
                <w:szCs w:val="18"/>
              </w:rPr>
              <w:t>697</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24,925</w:t>
            </w:r>
          </w:p>
        </w:tc>
      </w:tr>
      <w:tr w:rsidR="00477BB2" w:rsidRPr="00FB4562" w:rsidTr="00F01B26">
        <w:trPr>
          <w:cantSplit/>
        </w:trPr>
        <w:tc>
          <w:tcPr>
            <w:tcW w:w="3681" w:type="dxa"/>
            <w:vAlign w:val="bottom"/>
          </w:tcPr>
          <w:p w:rsidR="00477BB2" w:rsidRPr="00FB4562" w:rsidRDefault="00477BB2" w:rsidP="004E0237">
            <w:pPr>
              <w:spacing w:line="240" w:lineRule="auto"/>
              <w:ind w:left="939" w:right="-72"/>
              <w:rPr>
                <w:rFonts w:cs="Arial"/>
                <w:b/>
                <w:bCs/>
                <w:sz w:val="12"/>
                <w:szCs w:val="12"/>
                <w:rtl/>
                <w:cs/>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sz w:val="18"/>
                <w:szCs w:val="18"/>
              </w:rPr>
            </w:pPr>
            <w:r w:rsidRPr="000A4849">
              <w:rPr>
                <w:rFonts w:cs="Arial"/>
                <w:sz w:val="18"/>
                <w:szCs w:val="18"/>
              </w:rPr>
              <w:t xml:space="preserve">Dividend received from   </w:t>
            </w:r>
          </w:p>
          <w:p w:rsidR="00477BB2" w:rsidRPr="000A4849" w:rsidRDefault="00477BB2" w:rsidP="004E0237">
            <w:pPr>
              <w:spacing w:line="240" w:lineRule="auto"/>
              <w:ind w:left="939" w:right="-72"/>
              <w:rPr>
                <w:rFonts w:cs="Arial"/>
                <w:sz w:val="18"/>
                <w:szCs w:val="18"/>
                <w:rtl/>
                <w:cs/>
              </w:rPr>
            </w:pPr>
            <w:r w:rsidRPr="000A4849">
              <w:rPr>
                <w:rFonts w:cs="Arial"/>
                <w:sz w:val="18"/>
                <w:szCs w:val="18"/>
              </w:rPr>
              <w:t xml:space="preserve">   associates</w:t>
            </w:r>
          </w:p>
        </w:tc>
        <w:tc>
          <w:tcPr>
            <w:tcW w:w="1440" w:type="dxa"/>
            <w:vAlign w:val="bottom"/>
          </w:tcPr>
          <w:p w:rsidR="00477BB2" w:rsidRPr="000A4849" w:rsidRDefault="00A613F6" w:rsidP="004E0237">
            <w:pPr>
              <w:pBdr>
                <w:bottom w:val="double" w:sz="4" w:space="1" w:color="auto"/>
              </w:pBdr>
              <w:spacing w:line="240" w:lineRule="auto"/>
              <w:ind w:right="-72"/>
              <w:jc w:val="right"/>
              <w:rPr>
                <w:rFonts w:cs="Arial"/>
                <w:sz w:val="18"/>
                <w:szCs w:val="18"/>
              </w:rPr>
            </w:pPr>
            <w:r w:rsidRPr="000A4849">
              <w:rPr>
                <w:rFonts w:cs="Arial"/>
                <w:sz w:val="18"/>
                <w:szCs w:val="18"/>
              </w:rPr>
              <w:t>58,500</w:t>
            </w:r>
          </w:p>
        </w:tc>
        <w:tc>
          <w:tcPr>
            <w:tcW w:w="1440"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55,800</w:t>
            </w:r>
          </w:p>
        </w:tc>
        <w:tc>
          <w:tcPr>
            <w:tcW w:w="1440" w:type="dxa"/>
            <w:vAlign w:val="bottom"/>
          </w:tcPr>
          <w:p w:rsidR="00477BB2" w:rsidRPr="000A4849" w:rsidRDefault="00A613F6"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b/>
                <w:bCs/>
                <w:sz w:val="18"/>
                <w:szCs w:val="18"/>
                <w:rtl/>
                <w:cs/>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b/>
                <w:bCs/>
                <w:sz w:val="18"/>
                <w:szCs w:val="18"/>
              </w:rPr>
            </w:pPr>
            <w:r w:rsidRPr="000A4849">
              <w:rPr>
                <w:rFonts w:cs="Arial"/>
                <w:b/>
                <w:bCs/>
                <w:sz w:val="18"/>
                <w:szCs w:val="18"/>
              </w:rPr>
              <w:t xml:space="preserve">Summarised of statement of </w:t>
            </w:r>
          </w:p>
          <w:p w:rsidR="00477BB2" w:rsidRPr="000A4849" w:rsidRDefault="00477BB2" w:rsidP="004E0237">
            <w:pPr>
              <w:spacing w:line="240" w:lineRule="auto"/>
              <w:ind w:left="939" w:right="-72"/>
              <w:rPr>
                <w:rFonts w:cs="Arial"/>
                <w:b/>
                <w:bCs/>
                <w:sz w:val="18"/>
                <w:szCs w:val="18"/>
                <w:rtl/>
                <w:cs/>
              </w:rPr>
            </w:pPr>
            <w:r w:rsidRPr="000A4849">
              <w:rPr>
                <w:rFonts w:cs="Arial"/>
                <w:b/>
                <w:bCs/>
                <w:sz w:val="18"/>
                <w:szCs w:val="18"/>
              </w:rPr>
              <w:t xml:space="preserve">   financial position</w:t>
            </w: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rPr>
          <w:cantSplit/>
        </w:trPr>
        <w:tc>
          <w:tcPr>
            <w:tcW w:w="3681" w:type="dxa"/>
            <w:vAlign w:val="bottom"/>
          </w:tcPr>
          <w:p w:rsidR="00477BB2" w:rsidRPr="000A4849" w:rsidRDefault="00477BB2" w:rsidP="004E0237">
            <w:pPr>
              <w:spacing w:line="240" w:lineRule="auto"/>
              <w:ind w:left="939" w:right="-72"/>
              <w:rPr>
                <w:rFonts w:cs="Arial"/>
                <w:i/>
                <w:iCs/>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2"/>
                <w:szCs w:val="12"/>
              </w:rPr>
            </w:pPr>
          </w:p>
        </w:tc>
        <w:tc>
          <w:tcPr>
            <w:tcW w:w="1440" w:type="dxa"/>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b/>
                <w:bCs/>
                <w:sz w:val="18"/>
                <w:szCs w:val="18"/>
              </w:rPr>
            </w:pPr>
            <w:r w:rsidRPr="000A4849">
              <w:rPr>
                <w:rFonts w:cs="Arial"/>
                <w:sz w:val="18"/>
                <w:szCs w:val="18"/>
              </w:rPr>
              <w:t>Current assets</w:t>
            </w:r>
          </w:p>
        </w:tc>
        <w:tc>
          <w:tcPr>
            <w:tcW w:w="1440" w:type="dxa"/>
            <w:vAlign w:val="bottom"/>
          </w:tcPr>
          <w:p w:rsidR="00477BB2" w:rsidRPr="000A4849" w:rsidRDefault="00B1157F" w:rsidP="004E0237">
            <w:pPr>
              <w:spacing w:line="240" w:lineRule="auto"/>
              <w:ind w:right="-72"/>
              <w:jc w:val="right"/>
              <w:rPr>
                <w:rFonts w:cs="Arial"/>
                <w:sz w:val="18"/>
                <w:szCs w:val="18"/>
              </w:rPr>
            </w:pPr>
            <w:r w:rsidRPr="00B1157F">
              <w:rPr>
                <w:rFonts w:cs="Arial"/>
                <w:sz w:val="18"/>
                <w:szCs w:val="18"/>
              </w:rPr>
              <w:t>213,078</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224,463</w:t>
            </w:r>
          </w:p>
        </w:tc>
        <w:tc>
          <w:tcPr>
            <w:tcW w:w="1440" w:type="dxa"/>
            <w:vAlign w:val="bottom"/>
          </w:tcPr>
          <w:p w:rsidR="00477BB2" w:rsidRPr="000A4849" w:rsidRDefault="00A613F6" w:rsidP="004E0237">
            <w:pPr>
              <w:spacing w:line="240" w:lineRule="auto"/>
              <w:ind w:right="-72"/>
              <w:jc w:val="right"/>
              <w:rPr>
                <w:rFonts w:cs="Arial"/>
                <w:sz w:val="18"/>
                <w:szCs w:val="18"/>
                <w:lang w:val="en-US"/>
              </w:rPr>
            </w:pPr>
            <w:r w:rsidRPr="000A4849">
              <w:rPr>
                <w:rFonts w:cs="Arial"/>
                <w:sz w:val="18"/>
                <w:szCs w:val="18"/>
                <w:lang w:val="en-US"/>
              </w:rPr>
              <w:t>787,053</w:t>
            </w:r>
          </w:p>
        </w:tc>
        <w:tc>
          <w:tcPr>
            <w:tcW w:w="1440" w:type="dxa"/>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832,493</w:t>
            </w: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sz w:val="18"/>
                <w:szCs w:val="18"/>
                <w:lang w:val="fr-FR"/>
              </w:rPr>
            </w:pPr>
            <w:r w:rsidRPr="000A4849">
              <w:rPr>
                <w:rFonts w:cs="Arial"/>
                <w:sz w:val="18"/>
                <w:szCs w:val="18"/>
                <w:lang w:val="fr-FR"/>
              </w:rPr>
              <w:t>Non-</w:t>
            </w:r>
            <w:proofErr w:type="spellStart"/>
            <w:r w:rsidRPr="000A4849">
              <w:rPr>
                <w:rFonts w:cs="Arial"/>
                <w:sz w:val="18"/>
                <w:szCs w:val="18"/>
                <w:lang w:val="fr-FR"/>
              </w:rPr>
              <w:t>current</w:t>
            </w:r>
            <w:proofErr w:type="spellEnd"/>
            <w:r w:rsidRPr="000A4849">
              <w:rPr>
                <w:rFonts w:cs="Arial"/>
                <w:sz w:val="18"/>
                <w:szCs w:val="18"/>
                <w:lang w:val="fr-FR"/>
              </w:rPr>
              <w:t xml:space="preserve"> assets</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lang w:val="fr-FR" w:eastAsia="en-GB"/>
              </w:rPr>
            </w:pPr>
            <w:r w:rsidRPr="000A4849">
              <w:rPr>
                <w:rFonts w:cs="Arial"/>
                <w:sz w:val="18"/>
                <w:szCs w:val="18"/>
                <w:lang w:val="fr-FR" w:eastAsia="en-GB"/>
              </w:rPr>
              <w:t>1,24</w:t>
            </w:r>
            <w:r w:rsidR="00692BB0">
              <w:rPr>
                <w:rFonts w:cs="Arial"/>
                <w:sz w:val="18"/>
                <w:szCs w:val="18"/>
                <w:lang w:val="fr-FR" w:eastAsia="en-GB"/>
              </w:rPr>
              <w:t>1</w:t>
            </w:r>
            <w:r w:rsidRPr="000A4849">
              <w:rPr>
                <w:rFonts w:cs="Arial"/>
                <w:sz w:val="18"/>
                <w:szCs w:val="18"/>
                <w:lang w:val="fr-FR" w:eastAsia="en-GB"/>
              </w:rPr>
              <w:t>,</w:t>
            </w:r>
            <w:r w:rsidR="00692BB0">
              <w:rPr>
                <w:rFonts w:cs="Arial"/>
                <w:sz w:val="18"/>
                <w:szCs w:val="18"/>
                <w:lang w:val="fr-FR" w:eastAsia="en-GB"/>
              </w:rPr>
              <w:t>510</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fr-FR" w:eastAsia="en-GB"/>
              </w:rPr>
            </w:pPr>
            <w:r w:rsidRPr="000A4849">
              <w:rPr>
                <w:rFonts w:cs="Arial"/>
                <w:sz w:val="18"/>
                <w:szCs w:val="18"/>
                <w:lang w:val="fr-FR" w:eastAsia="en-GB"/>
              </w:rPr>
              <w:t>1,225,525</w:t>
            </w:r>
          </w:p>
        </w:tc>
        <w:tc>
          <w:tcPr>
            <w:tcW w:w="1440" w:type="dxa"/>
            <w:vAlign w:val="bottom"/>
          </w:tcPr>
          <w:p w:rsidR="00477BB2" w:rsidRPr="000A4849" w:rsidRDefault="00A613F6" w:rsidP="004E0237">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3,</w:t>
            </w:r>
            <w:r w:rsidR="00692BB0">
              <w:rPr>
                <w:rFonts w:cs="Arial"/>
                <w:sz w:val="18"/>
                <w:szCs w:val="18"/>
                <w:lang w:eastAsia="en-GB"/>
              </w:rPr>
              <w:t>887</w:t>
            </w:r>
            <w:r w:rsidRPr="000A4849">
              <w:rPr>
                <w:rFonts w:cs="Arial"/>
                <w:sz w:val="18"/>
                <w:szCs w:val="18"/>
                <w:lang w:eastAsia="en-GB"/>
              </w:rPr>
              <w:t>,</w:t>
            </w:r>
            <w:r w:rsidR="00692BB0">
              <w:rPr>
                <w:rFonts w:cs="Arial"/>
                <w:sz w:val="18"/>
                <w:szCs w:val="18"/>
                <w:lang w:eastAsia="en-GB"/>
              </w:rPr>
              <w:t>074</w:t>
            </w:r>
          </w:p>
        </w:tc>
        <w:tc>
          <w:tcPr>
            <w:tcW w:w="1440" w:type="dxa"/>
            <w:vAlign w:val="center"/>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3,636,715</w:t>
            </w:r>
          </w:p>
        </w:tc>
      </w:tr>
      <w:tr w:rsidR="00477BB2" w:rsidRPr="00FB4562" w:rsidTr="00F01B26">
        <w:trPr>
          <w:cantSplit/>
        </w:trPr>
        <w:tc>
          <w:tcPr>
            <w:tcW w:w="3681" w:type="dxa"/>
            <w:vAlign w:val="bottom"/>
          </w:tcPr>
          <w:p w:rsidR="00477BB2" w:rsidRPr="00FB4562" w:rsidRDefault="00477BB2" w:rsidP="004E0237">
            <w:pPr>
              <w:spacing w:line="240" w:lineRule="auto"/>
              <w:ind w:left="939" w:right="-72"/>
              <w:rPr>
                <w:rFonts w:cs="Arial"/>
                <w:b/>
                <w:bCs/>
                <w:sz w:val="12"/>
                <w:szCs w:val="12"/>
                <w:rtl/>
                <w:cs/>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rPr>
            </w:pPr>
          </w:p>
        </w:tc>
        <w:tc>
          <w:tcPr>
            <w:tcW w:w="1440" w:type="dxa"/>
            <w:vAlign w:val="bottom"/>
          </w:tcPr>
          <w:p w:rsidR="00477BB2" w:rsidRPr="00FB4562"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sz w:val="18"/>
                <w:szCs w:val="18"/>
              </w:rPr>
            </w:pPr>
            <w:proofErr w:type="spellStart"/>
            <w:r w:rsidRPr="000A4849">
              <w:rPr>
                <w:rFonts w:cs="Arial"/>
                <w:sz w:val="18"/>
                <w:szCs w:val="18"/>
                <w:lang w:val="fr-FR"/>
              </w:rPr>
              <w:t>Current</w:t>
            </w:r>
            <w:proofErr w:type="spellEnd"/>
            <w:r w:rsidRPr="000A4849">
              <w:rPr>
                <w:rFonts w:cs="Arial"/>
                <w:sz w:val="18"/>
                <w:szCs w:val="18"/>
                <w:lang w:val="fr-FR"/>
              </w:rPr>
              <w:t xml:space="preserve"> </w:t>
            </w:r>
            <w:proofErr w:type="spellStart"/>
            <w:r w:rsidRPr="000A4849">
              <w:rPr>
                <w:rFonts w:cs="Arial"/>
                <w:sz w:val="18"/>
                <w:szCs w:val="18"/>
                <w:lang w:val="fr-FR"/>
              </w:rPr>
              <w:t>liabilities</w:t>
            </w:r>
            <w:proofErr w:type="spellEnd"/>
          </w:p>
        </w:tc>
        <w:tc>
          <w:tcPr>
            <w:tcW w:w="1440" w:type="dxa"/>
            <w:vAlign w:val="bottom"/>
          </w:tcPr>
          <w:p w:rsidR="00477BB2" w:rsidRPr="000A4849" w:rsidRDefault="00A613F6" w:rsidP="004E0237">
            <w:pPr>
              <w:spacing w:line="240" w:lineRule="auto"/>
              <w:ind w:right="-72"/>
              <w:jc w:val="right"/>
              <w:rPr>
                <w:rFonts w:cs="Arial"/>
                <w:sz w:val="18"/>
                <w:szCs w:val="18"/>
              </w:rPr>
            </w:pPr>
            <w:r w:rsidRPr="000A4849">
              <w:rPr>
                <w:rFonts w:cs="Arial"/>
                <w:sz w:val="18"/>
                <w:szCs w:val="18"/>
              </w:rPr>
              <w:t>129,</w:t>
            </w:r>
            <w:r w:rsidR="00B50E72">
              <w:rPr>
                <w:rFonts w:cs="Arial"/>
                <w:sz w:val="18"/>
                <w:szCs w:val="18"/>
              </w:rPr>
              <w:t>531</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167,135</w:t>
            </w:r>
          </w:p>
        </w:tc>
        <w:tc>
          <w:tcPr>
            <w:tcW w:w="1440" w:type="dxa"/>
            <w:vAlign w:val="bottom"/>
          </w:tcPr>
          <w:p w:rsidR="00477BB2" w:rsidRPr="000A4849" w:rsidRDefault="00162B0E" w:rsidP="004E0237">
            <w:pPr>
              <w:spacing w:line="240" w:lineRule="auto"/>
              <w:ind w:right="-72"/>
              <w:jc w:val="right"/>
              <w:rPr>
                <w:rFonts w:cs="Arial"/>
                <w:sz w:val="18"/>
                <w:szCs w:val="18"/>
              </w:rPr>
            </w:pPr>
            <w:r w:rsidRPr="000A4849">
              <w:rPr>
                <w:rFonts w:cs="Arial"/>
                <w:sz w:val="18"/>
                <w:szCs w:val="18"/>
              </w:rPr>
              <w:t>475,975</w:t>
            </w:r>
          </w:p>
        </w:tc>
        <w:tc>
          <w:tcPr>
            <w:tcW w:w="1440" w:type="dxa"/>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344,623</w:t>
            </w:r>
          </w:p>
        </w:tc>
      </w:tr>
      <w:tr w:rsidR="00477BB2" w:rsidRPr="000A4849" w:rsidTr="00F01B26">
        <w:trPr>
          <w:cantSplit/>
        </w:trPr>
        <w:tc>
          <w:tcPr>
            <w:tcW w:w="3681" w:type="dxa"/>
          </w:tcPr>
          <w:p w:rsidR="00477BB2" w:rsidRPr="000A4849" w:rsidRDefault="00477BB2" w:rsidP="004E0237">
            <w:pPr>
              <w:spacing w:line="240" w:lineRule="auto"/>
              <w:ind w:left="939" w:right="-108"/>
              <w:rPr>
                <w:rFonts w:cs="Arial"/>
                <w:sz w:val="18"/>
                <w:szCs w:val="18"/>
              </w:rPr>
            </w:pPr>
            <w:r w:rsidRPr="000A4849">
              <w:rPr>
                <w:rFonts w:cs="Arial"/>
                <w:sz w:val="18"/>
                <w:szCs w:val="18"/>
              </w:rPr>
              <w:t>Non-current liabilities</w:t>
            </w:r>
          </w:p>
        </w:tc>
        <w:tc>
          <w:tcPr>
            <w:tcW w:w="1440" w:type="dxa"/>
            <w:vAlign w:val="center"/>
          </w:tcPr>
          <w:p w:rsidR="00477BB2" w:rsidRPr="000A4849" w:rsidRDefault="00A613F6" w:rsidP="004E0237">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539,</w:t>
            </w:r>
            <w:r w:rsidR="00162B0E" w:rsidRPr="000A4849">
              <w:rPr>
                <w:rFonts w:cs="Arial"/>
                <w:sz w:val="18"/>
                <w:szCs w:val="18"/>
                <w:lang w:eastAsia="en-GB"/>
              </w:rPr>
              <w:t>627</w:t>
            </w:r>
          </w:p>
        </w:tc>
        <w:tc>
          <w:tcPr>
            <w:tcW w:w="1440" w:type="dxa"/>
            <w:vAlign w:val="center"/>
          </w:tcPr>
          <w:p w:rsidR="00477BB2" w:rsidRPr="000A4849" w:rsidRDefault="00477BB2" w:rsidP="004E0237">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563,374</w:t>
            </w:r>
          </w:p>
        </w:tc>
        <w:tc>
          <w:tcPr>
            <w:tcW w:w="1440" w:type="dxa"/>
            <w:vAlign w:val="center"/>
          </w:tcPr>
          <w:p w:rsidR="00477BB2" w:rsidRPr="000A4849" w:rsidRDefault="00162B0E" w:rsidP="004E0237">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2,112</w:t>
            </w:r>
            <w:r w:rsidR="00A613F6" w:rsidRPr="000A4849">
              <w:rPr>
                <w:rFonts w:cs="Arial"/>
                <w:sz w:val="18"/>
                <w:szCs w:val="18"/>
                <w:lang w:eastAsia="en-GB"/>
              </w:rPr>
              <w:t>,</w:t>
            </w:r>
            <w:r w:rsidRPr="000A4849">
              <w:rPr>
                <w:rFonts w:cs="Arial"/>
                <w:sz w:val="18"/>
                <w:szCs w:val="18"/>
                <w:lang w:eastAsia="en-GB"/>
              </w:rPr>
              <w:t>741</w:t>
            </w:r>
          </w:p>
        </w:tc>
        <w:tc>
          <w:tcPr>
            <w:tcW w:w="1440" w:type="dxa"/>
            <w:vAlign w:val="center"/>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2,261,942</w:t>
            </w:r>
          </w:p>
        </w:tc>
      </w:tr>
      <w:tr w:rsidR="00477BB2" w:rsidRPr="00FB4562" w:rsidTr="00F01B26">
        <w:trPr>
          <w:cantSplit/>
        </w:trPr>
        <w:tc>
          <w:tcPr>
            <w:tcW w:w="3681" w:type="dxa"/>
          </w:tcPr>
          <w:p w:rsidR="00477BB2" w:rsidRPr="00FB4562" w:rsidRDefault="00477BB2" w:rsidP="004E0237">
            <w:pPr>
              <w:spacing w:line="240" w:lineRule="auto"/>
              <w:ind w:left="939" w:right="-90"/>
              <w:rPr>
                <w:rFonts w:cs="Arial"/>
                <w:sz w:val="12"/>
                <w:szCs w:val="12"/>
                <w:rtl/>
                <w:cs/>
              </w:rPr>
            </w:pPr>
          </w:p>
        </w:tc>
        <w:tc>
          <w:tcPr>
            <w:tcW w:w="1440" w:type="dxa"/>
          </w:tcPr>
          <w:p w:rsidR="00477BB2" w:rsidRPr="00FB4562" w:rsidRDefault="00477BB2" w:rsidP="004E0237">
            <w:pPr>
              <w:spacing w:line="240" w:lineRule="auto"/>
              <w:ind w:right="-72"/>
              <w:jc w:val="right"/>
              <w:rPr>
                <w:rFonts w:cs="Arial"/>
                <w:sz w:val="12"/>
                <w:szCs w:val="12"/>
              </w:rPr>
            </w:pPr>
          </w:p>
        </w:tc>
        <w:tc>
          <w:tcPr>
            <w:tcW w:w="1440" w:type="dxa"/>
          </w:tcPr>
          <w:p w:rsidR="00477BB2" w:rsidRPr="00FB4562" w:rsidRDefault="00477BB2" w:rsidP="004E0237">
            <w:pPr>
              <w:spacing w:line="240" w:lineRule="auto"/>
              <w:ind w:right="-72"/>
              <w:jc w:val="right"/>
              <w:rPr>
                <w:rFonts w:cs="Arial"/>
                <w:sz w:val="12"/>
                <w:szCs w:val="12"/>
              </w:rPr>
            </w:pPr>
          </w:p>
        </w:tc>
        <w:tc>
          <w:tcPr>
            <w:tcW w:w="1440" w:type="dxa"/>
          </w:tcPr>
          <w:p w:rsidR="00477BB2" w:rsidRPr="00FB4562" w:rsidRDefault="00477BB2" w:rsidP="004E0237">
            <w:pPr>
              <w:spacing w:line="240" w:lineRule="auto"/>
              <w:ind w:right="-72"/>
              <w:jc w:val="right"/>
              <w:rPr>
                <w:rFonts w:cs="Arial"/>
                <w:sz w:val="12"/>
                <w:szCs w:val="12"/>
              </w:rPr>
            </w:pPr>
          </w:p>
        </w:tc>
        <w:tc>
          <w:tcPr>
            <w:tcW w:w="1440" w:type="dxa"/>
          </w:tcPr>
          <w:p w:rsidR="00477BB2" w:rsidRPr="00FB4562" w:rsidRDefault="00477BB2" w:rsidP="004E0237">
            <w:pPr>
              <w:spacing w:line="240" w:lineRule="auto"/>
              <w:ind w:right="-72"/>
              <w:jc w:val="right"/>
              <w:rPr>
                <w:rFonts w:cs="Arial"/>
                <w:sz w:val="12"/>
                <w:szCs w:val="12"/>
                <w:lang w:val="en-US"/>
              </w:rPr>
            </w:pPr>
          </w:p>
        </w:tc>
      </w:tr>
      <w:tr w:rsidR="00477BB2" w:rsidRPr="000A4849" w:rsidTr="00F01B26">
        <w:trPr>
          <w:cantSplit/>
        </w:trPr>
        <w:tc>
          <w:tcPr>
            <w:tcW w:w="3681" w:type="dxa"/>
          </w:tcPr>
          <w:p w:rsidR="00477BB2" w:rsidRPr="000A4849" w:rsidRDefault="00477BB2" w:rsidP="004E0237">
            <w:pPr>
              <w:spacing w:line="240" w:lineRule="auto"/>
              <w:ind w:left="939" w:right="-90"/>
              <w:rPr>
                <w:rFonts w:cs="Arial"/>
                <w:sz w:val="18"/>
                <w:szCs w:val="18"/>
                <w:rtl/>
                <w:cs/>
                <w:lang w:val="en-US"/>
              </w:rPr>
            </w:pPr>
            <w:r w:rsidRPr="000A4849">
              <w:rPr>
                <w:rFonts w:cs="Arial"/>
                <w:sz w:val="18"/>
                <w:szCs w:val="18"/>
                <w:lang w:bidi="th-TH"/>
              </w:rPr>
              <w:t>Net assets (100%)</w:t>
            </w:r>
          </w:p>
        </w:tc>
        <w:tc>
          <w:tcPr>
            <w:tcW w:w="1440" w:type="dxa"/>
            <w:vAlign w:val="center"/>
          </w:tcPr>
          <w:p w:rsidR="00477BB2" w:rsidRPr="000A4849" w:rsidRDefault="00162B0E" w:rsidP="004E0237">
            <w:pPr>
              <w:spacing w:line="240" w:lineRule="auto"/>
              <w:ind w:right="-72"/>
              <w:jc w:val="right"/>
              <w:rPr>
                <w:rFonts w:cs="Arial"/>
                <w:sz w:val="18"/>
                <w:szCs w:val="18"/>
                <w:lang w:eastAsia="en-GB"/>
              </w:rPr>
            </w:pPr>
            <w:r w:rsidRPr="000A4849">
              <w:rPr>
                <w:rFonts w:cs="Arial"/>
                <w:sz w:val="18"/>
                <w:szCs w:val="18"/>
                <w:lang w:eastAsia="en-GB"/>
              </w:rPr>
              <w:t>78</w:t>
            </w:r>
            <w:r w:rsidR="00692BB0">
              <w:rPr>
                <w:rFonts w:cs="Arial"/>
                <w:sz w:val="18"/>
                <w:szCs w:val="18"/>
                <w:lang w:eastAsia="en-GB"/>
              </w:rPr>
              <w:t>5</w:t>
            </w:r>
            <w:r w:rsidRPr="000A4849">
              <w:rPr>
                <w:rFonts w:cs="Arial"/>
                <w:sz w:val="18"/>
                <w:szCs w:val="18"/>
                <w:lang w:eastAsia="en-GB"/>
              </w:rPr>
              <w:t>,</w:t>
            </w:r>
            <w:r w:rsidR="00692BB0">
              <w:rPr>
                <w:rFonts w:cs="Arial"/>
                <w:sz w:val="18"/>
                <w:szCs w:val="18"/>
                <w:lang w:eastAsia="en-GB"/>
              </w:rPr>
              <w:t>430</w:t>
            </w:r>
          </w:p>
        </w:tc>
        <w:tc>
          <w:tcPr>
            <w:tcW w:w="1440" w:type="dxa"/>
            <w:vAlign w:val="center"/>
          </w:tcPr>
          <w:p w:rsidR="00477BB2" w:rsidRPr="000A4849" w:rsidRDefault="00477BB2" w:rsidP="004E0237">
            <w:pPr>
              <w:spacing w:line="240" w:lineRule="auto"/>
              <w:ind w:right="-72"/>
              <w:jc w:val="right"/>
              <w:rPr>
                <w:rFonts w:cs="Arial"/>
                <w:sz w:val="18"/>
                <w:szCs w:val="18"/>
                <w:lang w:eastAsia="en-GB"/>
              </w:rPr>
            </w:pPr>
            <w:r w:rsidRPr="000A4849">
              <w:rPr>
                <w:rFonts w:cs="Arial"/>
                <w:sz w:val="18"/>
                <w:szCs w:val="18"/>
                <w:lang w:eastAsia="en-GB"/>
              </w:rPr>
              <w:t>719,479</w:t>
            </w:r>
          </w:p>
        </w:tc>
        <w:tc>
          <w:tcPr>
            <w:tcW w:w="1440" w:type="dxa"/>
            <w:vAlign w:val="center"/>
          </w:tcPr>
          <w:p w:rsidR="00477BB2" w:rsidRPr="000A4849" w:rsidRDefault="00162B0E" w:rsidP="004E0237">
            <w:pPr>
              <w:spacing w:line="240" w:lineRule="auto"/>
              <w:ind w:right="-72"/>
              <w:jc w:val="right"/>
              <w:rPr>
                <w:rFonts w:cs="Arial"/>
                <w:sz w:val="18"/>
                <w:szCs w:val="18"/>
                <w:rtl/>
                <w:cs/>
                <w:lang w:eastAsia="en-GB"/>
              </w:rPr>
            </w:pPr>
            <w:r w:rsidRPr="000A4849">
              <w:rPr>
                <w:rFonts w:cs="Arial"/>
                <w:sz w:val="18"/>
                <w:szCs w:val="18"/>
                <w:lang w:eastAsia="en-GB"/>
              </w:rPr>
              <w:t>2,</w:t>
            </w:r>
            <w:r w:rsidR="00692BB0">
              <w:rPr>
                <w:rFonts w:cs="Arial"/>
                <w:sz w:val="18"/>
                <w:szCs w:val="18"/>
                <w:lang w:eastAsia="en-GB"/>
              </w:rPr>
              <w:t>085</w:t>
            </w:r>
            <w:r w:rsidRPr="000A4849">
              <w:rPr>
                <w:rFonts w:cs="Arial"/>
                <w:sz w:val="18"/>
                <w:szCs w:val="18"/>
                <w:lang w:eastAsia="en-GB"/>
              </w:rPr>
              <w:t>,</w:t>
            </w:r>
            <w:r w:rsidR="00692BB0">
              <w:rPr>
                <w:rFonts w:cs="Arial"/>
                <w:sz w:val="18"/>
                <w:szCs w:val="18"/>
                <w:lang w:eastAsia="en-GB"/>
              </w:rPr>
              <w:t>411</w:t>
            </w:r>
          </w:p>
        </w:tc>
        <w:tc>
          <w:tcPr>
            <w:tcW w:w="1440" w:type="dxa"/>
            <w:vAlign w:val="center"/>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1,862,643</w:t>
            </w: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sz w:val="18"/>
                <w:szCs w:val="18"/>
                <w:lang w:bidi="th-TH"/>
              </w:rPr>
            </w:pPr>
            <w:r w:rsidRPr="00B4566F">
              <w:rPr>
                <w:rFonts w:cs="Arial"/>
                <w:color w:val="000000" w:themeColor="text1"/>
                <w:sz w:val="18"/>
                <w:szCs w:val="18"/>
                <w:u w:val="single"/>
                <w:lang w:bidi="th-TH"/>
              </w:rPr>
              <w:t>Less</w:t>
            </w:r>
            <w:r w:rsidRPr="00B4566F">
              <w:rPr>
                <w:rFonts w:cs="Arial"/>
                <w:color w:val="000000" w:themeColor="text1"/>
                <w:sz w:val="18"/>
                <w:szCs w:val="18"/>
                <w:lang w:bidi="th-TH"/>
              </w:rPr>
              <w:t xml:space="preserve"> </w:t>
            </w:r>
            <w:r w:rsidR="00B4566F" w:rsidRPr="00B4566F">
              <w:rPr>
                <w:rFonts w:cs="Arial"/>
                <w:color w:val="000000" w:themeColor="text1"/>
                <w:sz w:val="18"/>
                <w:szCs w:val="18"/>
                <w:lang w:bidi="th-TH"/>
              </w:rPr>
              <w:t>Effects of changing accounting policies</w:t>
            </w:r>
          </w:p>
        </w:tc>
        <w:tc>
          <w:tcPr>
            <w:tcW w:w="1440" w:type="dxa"/>
            <w:vAlign w:val="center"/>
          </w:tcPr>
          <w:p w:rsidR="002772A2" w:rsidRDefault="002772A2" w:rsidP="00692BB0">
            <w:pPr>
              <w:spacing w:line="240" w:lineRule="auto"/>
              <w:ind w:right="-72"/>
              <w:jc w:val="right"/>
              <w:rPr>
                <w:rFonts w:cs="Arial"/>
                <w:sz w:val="18"/>
                <w:szCs w:val="18"/>
                <w:lang w:eastAsia="en-GB"/>
              </w:rPr>
            </w:pPr>
          </w:p>
          <w:p w:rsidR="00692BB0" w:rsidRPr="000A4849" w:rsidRDefault="00692BB0" w:rsidP="00692BB0">
            <w:pPr>
              <w:spacing w:line="240" w:lineRule="auto"/>
              <w:ind w:right="-72"/>
              <w:jc w:val="right"/>
              <w:rPr>
                <w:rFonts w:cs="Arial"/>
                <w:sz w:val="18"/>
                <w:szCs w:val="18"/>
                <w:lang w:eastAsia="en-GB"/>
              </w:rPr>
            </w:pPr>
            <w:r>
              <w:rPr>
                <w:rFonts w:cs="Arial"/>
                <w:sz w:val="18"/>
                <w:szCs w:val="18"/>
                <w:lang w:eastAsia="en-GB"/>
              </w:rPr>
              <w:t>(329,120)</w:t>
            </w:r>
          </w:p>
        </w:tc>
        <w:tc>
          <w:tcPr>
            <w:tcW w:w="1440" w:type="dxa"/>
            <w:vAlign w:val="center"/>
          </w:tcPr>
          <w:p w:rsidR="002772A2" w:rsidRDefault="002772A2" w:rsidP="00692BB0">
            <w:pPr>
              <w:spacing w:line="240" w:lineRule="auto"/>
              <w:ind w:right="-72"/>
              <w:jc w:val="right"/>
              <w:rPr>
                <w:rFonts w:cs="Arial"/>
                <w:sz w:val="18"/>
                <w:szCs w:val="18"/>
                <w:lang w:eastAsia="en-GB"/>
              </w:rPr>
            </w:pPr>
          </w:p>
          <w:p w:rsidR="00692BB0" w:rsidRPr="000A4849" w:rsidRDefault="00692BB0" w:rsidP="00692BB0">
            <w:pPr>
              <w:spacing w:line="240" w:lineRule="auto"/>
              <w:ind w:right="-72"/>
              <w:jc w:val="right"/>
              <w:rPr>
                <w:rFonts w:cs="Arial"/>
                <w:sz w:val="18"/>
                <w:szCs w:val="18"/>
                <w:lang w:eastAsia="en-GB"/>
              </w:rPr>
            </w:pPr>
            <w:r>
              <w:rPr>
                <w:rFonts w:cs="Arial"/>
                <w:sz w:val="18"/>
                <w:szCs w:val="18"/>
                <w:lang w:eastAsia="en-GB"/>
              </w:rPr>
              <w:t>-</w:t>
            </w:r>
          </w:p>
        </w:tc>
        <w:tc>
          <w:tcPr>
            <w:tcW w:w="1440" w:type="dxa"/>
            <w:vAlign w:val="center"/>
          </w:tcPr>
          <w:p w:rsidR="002772A2" w:rsidRDefault="002772A2" w:rsidP="00692BB0">
            <w:pPr>
              <w:spacing w:line="240" w:lineRule="auto"/>
              <w:ind w:right="-72"/>
              <w:jc w:val="right"/>
              <w:rPr>
                <w:rFonts w:cs="Arial"/>
                <w:sz w:val="18"/>
                <w:szCs w:val="18"/>
                <w:lang w:eastAsia="en-GB"/>
              </w:rPr>
            </w:pPr>
          </w:p>
          <w:p w:rsidR="00692BB0" w:rsidRPr="000A4849" w:rsidRDefault="00692BB0" w:rsidP="00692BB0">
            <w:pPr>
              <w:spacing w:line="240" w:lineRule="auto"/>
              <w:ind w:right="-72"/>
              <w:jc w:val="right"/>
              <w:rPr>
                <w:rFonts w:cs="Arial"/>
                <w:sz w:val="18"/>
                <w:szCs w:val="18"/>
                <w:lang w:eastAsia="en-GB"/>
              </w:rPr>
            </w:pPr>
            <w:r>
              <w:rPr>
                <w:rFonts w:cs="Arial"/>
                <w:sz w:val="18"/>
                <w:szCs w:val="18"/>
                <w:lang w:eastAsia="en-GB"/>
              </w:rPr>
              <w:t>(4,41</w:t>
            </w:r>
            <w:r w:rsidR="001C30E0">
              <w:rPr>
                <w:rFonts w:cs="Arial"/>
                <w:sz w:val="18"/>
                <w:szCs w:val="18"/>
                <w:lang w:eastAsia="en-GB"/>
              </w:rPr>
              <w:t>1</w:t>
            </w:r>
            <w:r>
              <w:rPr>
                <w:rFonts w:cs="Arial"/>
                <w:sz w:val="18"/>
                <w:szCs w:val="18"/>
                <w:lang w:eastAsia="en-GB"/>
              </w:rPr>
              <w:t>)</w:t>
            </w:r>
          </w:p>
        </w:tc>
        <w:tc>
          <w:tcPr>
            <w:tcW w:w="1440" w:type="dxa"/>
            <w:vAlign w:val="center"/>
          </w:tcPr>
          <w:p w:rsidR="002772A2" w:rsidRDefault="002772A2" w:rsidP="00692BB0">
            <w:pPr>
              <w:spacing w:line="240" w:lineRule="auto"/>
              <w:ind w:right="-72"/>
              <w:jc w:val="right"/>
              <w:rPr>
                <w:rFonts w:cs="Arial"/>
                <w:sz w:val="18"/>
                <w:szCs w:val="18"/>
                <w:lang w:val="en-US"/>
              </w:rPr>
            </w:pPr>
          </w:p>
          <w:p w:rsidR="00692BB0" w:rsidRPr="000A4849" w:rsidRDefault="00692BB0" w:rsidP="00692BB0">
            <w:pPr>
              <w:spacing w:line="240" w:lineRule="auto"/>
              <w:ind w:right="-72"/>
              <w:jc w:val="right"/>
              <w:rPr>
                <w:rFonts w:cs="Arial"/>
                <w:sz w:val="18"/>
                <w:szCs w:val="18"/>
                <w:lang w:val="en-US"/>
              </w:rPr>
            </w:pPr>
            <w:r>
              <w:rPr>
                <w:rFonts w:cs="Arial"/>
                <w:sz w:val="18"/>
                <w:szCs w:val="18"/>
                <w:lang w:val="en-US"/>
              </w:rPr>
              <w:t>-</w:t>
            </w: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sz w:val="18"/>
                <w:szCs w:val="18"/>
                <w:lang w:bidi="th-TH"/>
              </w:rPr>
            </w:pPr>
            <w:r w:rsidRPr="000A4849">
              <w:rPr>
                <w:rFonts w:cs="Arial"/>
                <w:sz w:val="18"/>
                <w:szCs w:val="18"/>
                <w:u w:val="single"/>
                <w:lang w:bidi="th-TH"/>
              </w:rPr>
              <w:t>Less</w:t>
            </w:r>
            <w:r w:rsidRPr="000A4849">
              <w:rPr>
                <w:rFonts w:cs="Arial"/>
                <w:sz w:val="18"/>
                <w:szCs w:val="18"/>
                <w:lang w:bidi="th-TH"/>
              </w:rPr>
              <w:t xml:space="preserve"> </w:t>
            </w:r>
            <w:r w:rsidR="002772A2">
              <w:rPr>
                <w:rFonts w:cs="Arial"/>
                <w:sz w:val="18"/>
                <w:szCs w:val="18"/>
                <w:lang w:bidi="th-TH"/>
              </w:rPr>
              <w:t>N</w:t>
            </w:r>
            <w:r w:rsidRPr="000A4849">
              <w:rPr>
                <w:rFonts w:cs="Arial"/>
                <w:sz w:val="18"/>
                <w:szCs w:val="18"/>
                <w:lang w:bidi="th-TH"/>
              </w:rPr>
              <w:t>on</w:t>
            </w:r>
            <w:r w:rsidR="002772A2">
              <w:rPr>
                <w:rFonts w:cs="Arial"/>
                <w:sz w:val="18"/>
                <w:szCs w:val="18"/>
                <w:lang w:bidi="th-TH"/>
              </w:rPr>
              <w:t>-</w:t>
            </w:r>
            <w:r w:rsidRPr="000A4849">
              <w:rPr>
                <w:rFonts w:cs="Arial"/>
                <w:sz w:val="18"/>
                <w:szCs w:val="18"/>
                <w:lang w:bidi="th-TH"/>
              </w:rPr>
              <w:t>controlling interest</w:t>
            </w:r>
          </w:p>
        </w:tc>
        <w:tc>
          <w:tcPr>
            <w:tcW w:w="1440" w:type="dxa"/>
            <w:vAlign w:val="center"/>
          </w:tcPr>
          <w:p w:rsidR="00692BB0" w:rsidRPr="000A4849" w:rsidRDefault="00692BB0" w:rsidP="00692BB0">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w:t>
            </w:r>
          </w:p>
        </w:tc>
        <w:tc>
          <w:tcPr>
            <w:tcW w:w="1440" w:type="dxa"/>
            <w:vAlign w:val="center"/>
          </w:tcPr>
          <w:p w:rsidR="00692BB0" w:rsidRPr="000A4849" w:rsidRDefault="00692BB0" w:rsidP="00692BB0">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w:t>
            </w:r>
          </w:p>
        </w:tc>
        <w:tc>
          <w:tcPr>
            <w:tcW w:w="1440" w:type="dxa"/>
            <w:vAlign w:val="center"/>
          </w:tcPr>
          <w:p w:rsidR="00692BB0" w:rsidRPr="000A4849" w:rsidRDefault="00692BB0" w:rsidP="00692BB0">
            <w:pPr>
              <w:pBdr>
                <w:bottom w:val="single" w:sz="4" w:space="1" w:color="auto"/>
              </w:pBdr>
              <w:spacing w:line="240" w:lineRule="auto"/>
              <w:ind w:right="-72"/>
              <w:jc w:val="right"/>
              <w:rPr>
                <w:rFonts w:cs="Arial"/>
                <w:sz w:val="18"/>
                <w:szCs w:val="18"/>
                <w:lang w:eastAsia="en-GB"/>
              </w:rPr>
            </w:pPr>
            <w:r w:rsidRPr="000A4849">
              <w:rPr>
                <w:rFonts w:cs="Arial"/>
                <w:sz w:val="18"/>
                <w:szCs w:val="18"/>
                <w:lang w:eastAsia="en-GB"/>
              </w:rPr>
              <w:t>(1,8</w:t>
            </w:r>
            <w:r>
              <w:rPr>
                <w:rFonts w:cs="Arial"/>
                <w:sz w:val="18"/>
                <w:szCs w:val="18"/>
                <w:lang w:eastAsia="en-GB"/>
              </w:rPr>
              <w:t>31</w:t>
            </w:r>
            <w:r w:rsidRPr="000A4849">
              <w:rPr>
                <w:rFonts w:cs="Arial"/>
                <w:sz w:val="18"/>
                <w:szCs w:val="18"/>
                <w:lang w:eastAsia="en-GB"/>
              </w:rPr>
              <w:t>,</w:t>
            </w:r>
            <w:r>
              <w:rPr>
                <w:rFonts w:cs="Arial"/>
                <w:sz w:val="18"/>
                <w:szCs w:val="18"/>
                <w:lang w:eastAsia="en-GB"/>
              </w:rPr>
              <w:t>443</w:t>
            </w:r>
            <w:r w:rsidRPr="000A4849">
              <w:rPr>
                <w:rFonts w:cs="Arial"/>
                <w:sz w:val="18"/>
                <w:szCs w:val="18"/>
                <w:lang w:eastAsia="en-GB"/>
              </w:rPr>
              <w:t>)</w:t>
            </w:r>
          </w:p>
        </w:tc>
        <w:tc>
          <w:tcPr>
            <w:tcW w:w="1440" w:type="dxa"/>
            <w:vAlign w:val="center"/>
          </w:tcPr>
          <w:p w:rsidR="00692BB0" w:rsidRPr="000A4849" w:rsidRDefault="00692BB0" w:rsidP="00692BB0">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(1,609,495)</w:t>
            </w:r>
          </w:p>
        </w:tc>
      </w:tr>
      <w:tr w:rsidR="00692BB0" w:rsidRPr="00FB4562" w:rsidTr="00692BB0">
        <w:trPr>
          <w:cantSplit/>
        </w:trPr>
        <w:tc>
          <w:tcPr>
            <w:tcW w:w="3681" w:type="dxa"/>
          </w:tcPr>
          <w:p w:rsidR="00692BB0" w:rsidRPr="00FB4562" w:rsidRDefault="00692BB0" w:rsidP="00692BB0">
            <w:pPr>
              <w:spacing w:line="240" w:lineRule="auto"/>
              <w:ind w:left="939" w:right="-90"/>
              <w:rPr>
                <w:rFonts w:cs="Arial"/>
                <w:sz w:val="12"/>
                <w:szCs w:val="12"/>
                <w:rtl/>
                <w:cs/>
              </w:rPr>
            </w:pPr>
          </w:p>
        </w:tc>
        <w:tc>
          <w:tcPr>
            <w:tcW w:w="1440" w:type="dxa"/>
          </w:tcPr>
          <w:p w:rsidR="00692BB0" w:rsidRPr="00FB4562" w:rsidRDefault="00692BB0" w:rsidP="00692BB0">
            <w:pPr>
              <w:spacing w:line="240" w:lineRule="auto"/>
              <w:ind w:right="-72"/>
              <w:jc w:val="right"/>
              <w:rPr>
                <w:rFonts w:cs="Arial"/>
                <w:sz w:val="12"/>
                <w:szCs w:val="12"/>
              </w:rPr>
            </w:pPr>
          </w:p>
        </w:tc>
        <w:tc>
          <w:tcPr>
            <w:tcW w:w="1440" w:type="dxa"/>
          </w:tcPr>
          <w:p w:rsidR="00692BB0" w:rsidRPr="00FB4562" w:rsidRDefault="00692BB0" w:rsidP="00692BB0">
            <w:pPr>
              <w:spacing w:line="240" w:lineRule="auto"/>
              <w:ind w:right="-72"/>
              <w:jc w:val="right"/>
              <w:rPr>
                <w:rFonts w:cs="Arial"/>
                <w:sz w:val="12"/>
                <w:szCs w:val="12"/>
              </w:rPr>
            </w:pPr>
          </w:p>
        </w:tc>
        <w:tc>
          <w:tcPr>
            <w:tcW w:w="1440" w:type="dxa"/>
          </w:tcPr>
          <w:p w:rsidR="00692BB0" w:rsidRPr="00FB4562" w:rsidRDefault="00692BB0" w:rsidP="00692BB0">
            <w:pPr>
              <w:spacing w:line="240" w:lineRule="auto"/>
              <w:ind w:right="-72"/>
              <w:jc w:val="right"/>
              <w:rPr>
                <w:rFonts w:cs="Arial"/>
                <w:sz w:val="12"/>
                <w:szCs w:val="12"/>
              </w:rPr>
            </w:pPr>
          </w:p>
        </w:tc>
        <w:tc>
          <w:tcPr>
            <w:tcW w:w="1440" w:type="dxa"/>
          </w:tcPr>
          <w:p w:rsidR="00692BB0" w:rsidRPr="00FB4562" w:rsidRDefault="00692BB0" w:rsidP="00692BB0">
            <w:pPr>
              <w:spacing w:line="240" w:lineRule="auto"/>
              <w:ind w:right="-72"/>
              <w:jc w:val="right"/>
              <w:rPr>
                <w:rFonts w:cs="Arial"/>
                <w:sz w:val="12"/>
                <w:szCs w:val="12"/>
                <w:lang w:val="en-US"/>
              </w:rPr>
            </w:pP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sz w:val="18"/>
                <w:szCs w:val="18"/>
                <w:lang w:bidi="th-TH"/>
              </w:rPr>
            </w:pPr>
            <w:r w:rsidRPr="000A4849">
              <w:rPr>
                <w:rFonts w:cs="Arial"/>
                <w:sz w:val="18"/>
                <w:szCs w:val="18"/>
                <w:lang w:bidi="th-TH"/>
              </w:rPr>
              <w:t>Net assets of associates</w:t>
            </w:r>
          </w:p>
        </w:tc>
        <w:tc>
          <w:tcPr>
            <w:tcW w:w="1440" w:type="dxa"/>
            <w:vAlign w:val="center"/>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Pr>
                <w:rFonts w:cs="Arial"/>
                <w:sz w:val="18"/>
                <w:szCs w:val="18"/>
                <w:lang w:eastAsia="en-GB"/>
              </w:rPr>
              <w:t>456</w:t>
            </w:r>
            <w:r w:rsidRPr="000A4849">
              <w:rPr>
                <w:rFonts w:cs="Arial"/>
                <w:sz w:val="18"/>
                <w:szCs w:val="18"/>
                <w:lang w:eastAsia="en-GB"/>
              </w:rPr>
              <w:t>,</w:t>
            </w:r>
            <w:r>
              <w:rPr>
                <w:rFonts w:cs="Arial"/>
                <w:sz w:val="18"/>
                <w:szCs w:val="18"/>
                <w:lang w:eastAsia="en-GB"/>
              </w:rPr>
              <w:t>310</w:t>
            </w:r>
          </w:p>
        </w:tc>
        <w:tc>
          <w:tcPr>
            <w:tcW w:w="1440" w:type="dxa"/>
            <w:vAlign w:val="center"/>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sidRPr="000A4849">
              <w:rPr>
                <w:rFonts w:cs="Arial"/>
                <w:sz w:val="18"/>
                <w:szCs w:val="18"/>
                <w:lang w:eastAsia="en-GB"/>
              </w:rPr>
              <w:t>719,479</w:t>
            </w:r>
          </w:p>
        </w:tc>
        <w:tc>
          <w:tcPr>
            <w:tcW w:w="1440" w:type="dxa"/>
            <w:vAlign w:val="center"/>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sidRPr="000A4849">
              <w:rPr>
                <w:rFonts w:cs="Arial"/>
                <w:sz w:val="18"/>
                <w:szCs w:val="18"/>
                <w:lang w:eastAsia="en-GB"/>
              </w:rPr>
              <w:t>2</w:t>
            </w:r>
            <w:r>
              <w:rPr>
                <w:rFonts w:cs="Arial"/>
                <w:sz w:val="18"/>
                <w:szCs w:val="18"/>
                <w:lang w:eastAsia="en-GB"/>
              </w:rPr>
              <w:t>49</w:t>
            </w:r>
            <w:r w:rsidRPr="000A4849">
              <w:rPr>
                <w:rFonts w:cs="Arial"/>
                <w:sz w:val="18"/>
                <w:szCs w:val="18"/>
                <w:lang w:eastAsia="en-GB"/>
              </w:rPr>
              <w:t>,</w:t>
            </w:r>
            <w:r>
              <w:rPr>
                <w:rFonts w:cs="Arial"/>
                <w:sz w:val="18"/>
                <w:szCs w:val="18"/>
                <w:lang w:eastAsia="en-GB"/>
              </w:rPr>
              <w:t>55</w:t>
            </w:r>
            <w:r w:rsidR="001C30E0">
              <w:rPr>
                <w:rFonts w:cs="Arial"/>
                <w:sz w:val="18"/>
                <w:szCs w:val="18"/>
                <w:lang w:eastAsia="en-GB"/>
              </w:rPr>
              <w:t>7</w:t>
            </w:r>
          </w:p>
        </w:tc>
        <w:tc>
          <w:tcPr>
            <w:tcW w:w="1440" w:type="dxa"/>
            <w:vAlign w:val="center"/>
          </w:tcPr>
          <w:p w:rsidR="00692BB0" w:rsidRPr="000A4849" w:rsidRDefault="00692BB0" w:rsidP="00692BB0">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253,148</w:t>
            </w: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sz w:val="18"/>
                <w:szCs w:val="18"/>
                <w:lang w:bidi="th-TH"/>
              </w:rPr>
            </w:pP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r>
      <w:tr w:rsidR="00692BB0" w:rsidRPr="000A4849" w:rsidTr="00F01B26">
        <w:trPr>
          <w:cantSplit/>
        </w:trPr>
        <w:tc>
          <w:tcPr>
            <w:tcW w:w="3681" w:type="dxa"/>
            <w:vAlign w:val="bottom"/>
          </w:tcPr>
          <w:p w:rsidR="00692BB0" w:rsidRPr="000A4849" w:rsidRDefault="00692BB0" w:rsidP="00692BB0">
            <w:pPr>
              <w:spacing w:line="240" w:lineRule="auto"/>
              <w:ind w:left="939" w:right="-72"/>
              <w:rPr>
                <w:rFonts w:cs="Arial"/>
                <w:b/>
                <w:bCs/>
                <w:sz w:val="18"/>
                <w:szCs w:val="18"/>
              </w:rPr>
            </w:pPr>
            <w:r w:rsidRPr="000A4849">
              <w:rPr>
                <w:rFonts w:cs="Arial"/>
                <w:b/>
                <w:bCs/>
                <w:sz w:val="18"/>
                <w:szCs w:val="18"/>
              </w:rPr>
              <w:t xml:space="preserve">Reconciliation to carrying </w:t>
            </w:r>
          </w:p>
          <w:p w:rsidR="00692BB0" w:rsidRPr="000A4849" w:rsidRDefault="00692BB0" w:rsidP="00692BB0">
            <w:pPr>
              <w:spacing w:line="240" w:lineRule="auto"/>
              <w:ind w:left="939" w:right="-72"/>
              <w:rPr>
                <w:rFonts w:cs="Arial"/>
                <w:b/>
                <w:bCs/>
                <w:sz w:val="18"/>
                <w:szCs w:val="18"/>
                <w:rtl/>
                <w:cs/>
              </w:rPr>
            </w:pPr>
            <w:r w:rsidRPr="000A4849">
              <w:rPr>
                <w:rFonts w:cs="Arial"/>
                <w:b/>
                <w:bCs/>
                <w:sz w:val="18"/>
                <w:szCs w:val="18"/>
              </w:rPr>
              <w:t xml:space="preserve">   amounts:</w:t>
            </w: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c>
          <w:tcPr>
            <w:tcW w:w="1440" w:type="dxa"/>
            <w:vAlign w:val="bottom"/>
          </w:tcPr>
          <w:p w:rsidR="00692BB0" w:rsidRPr="000A4849" w:rsidRDefault="00692BB0" w:rsidP="00692BB0">
            <w:pPr>
              <w:spacing w:line="240" w:lineRule="auto"/>
              <w:ind w:right="-72"/>
              <w:jc w:val="right"/>
              <w:rPr>
                <w:rFonts w:cs="Arial"/>
                <w:sz w:val="18"/>
                <w:szCs w:val="18"/>
              </w:rPr>
            </w:pPr>
          </w:p>
        </w:tc>
      </w:tr>
      <w:tr w:rsidR="00692BB0" w:rsidRPr="000A4849" w:rsidTr="00F01B26">
        <w:trPr>
          <w:cantSplit/>
        </w:trPr>
        <w:tc>
          <w:tcPr>
            <w:tcW w:w="3681" w:type="dxa"/>
            <w:vAlign w:val="bottom"/>
          </w:tcPr>
          <w:p w:rsidR="00692BB0" w:rsidRPr="000A4849" w:rsidRDefault="00692BB0" w:rsidP="00692BB0">
            <w:pPr>
              <w:spacing w:line="240" w:lineRule="auto"/>
              <w:ind w:left="939" w:right="-72"/>
              <w:rPr>
                <w:rFonts w:cs="Arial"/>
                <w:i/>
                <w:iCs/>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b/>
                <w:bCs/>
                <w:sz w:val="18"/>
                <w:szCs w:val="18"/>
                <w:lang w:bidi="th-TH"/>
              </w:rPr>
            </w:pPr>
            <w:r w:rsidRPr="000A4849">
              <w:rPr>
                <w:rFonts w:eastAsia="Arial Unicode MS" w:cs="Arial"/>
                <w:sz w:val="18"/>
                <w:szCs w:val="18"/>
                <w:lang w:bidi="th-TH"/>
              </w:rPr>
              <w:t>Closing net assets</w:t>
            </w:r>
          </w:p>
        </w:tc>
        <w:tc>
          <w:tcPr>
            <w:tcW w:w="1440" w:type="dxa"/>
            <w:vAlign w:val="center"/>
          </w:tcPr>
          <w:p w:rsidR="00692BB0" w:rsidRPr="000A4849" w:rsidRDefault="002F6977" w:rsidP="00692BB0">
            <w:pPr>
              <w:spacing w:line="240" w:lineRule="auto"/>
              <w:ind w:right="-72"/>
              <w:jc w:val="right"/>
              <w:rPr>
                <w:rFonts w:cs="Arial"/>
                <w:sz w:val="18"/>
                <w:szCs w:val="18"/>
                <w:lang w:val="fr-FR" w:eastAsia="en-GB"/>
              </w:rPr>
            </w:pPr>
            <w:r>
              <w:rPr>
                <w:rFonts w:cs="Arial"/>
                <w:sz w:val="18"/>
                <w:szCs w:val="18"/>
                <w:lang w:val="fr-FR" w:eastAsia="en-GB"/>
              </w:rPr>
              <w:t>456</w:t>
            </w:r>
            <w:r w:rsidR="00692BB0" w:rsidRPr="000A4849">
              <w:rPr>
                <w:rFonts w:cs="Arial"/>
                <w:sz w:val="18"/>
                <w:szCs w:val="18"/>
                <w:lang w:val="fr-FR" w:eastAsia="en-GB"/>
              </w:rPr>
              <w:t>,</w:t>
            </w:r>
            <w:r>
              <w:rPr>
                <w:rFonts w:cs="Arial"/>
                <w:sz w:val="18"/>
                <w:szCs w:val="18"/>
                <w:lang w:val="fr-FR" w:eastAsia="en-GB"/>
              </w:rPr>
              <w:t>310</w:t>
            </w:r>
          </w:p>
        </w:tc>
        <w:tc>
          <w:tcPr>
            <w:tcW w:w="1440" w:type="dxa"/>
            <w:vAlign w:val="center"/>
          </w:tcPr>
          <w:p w:rsidR="00692BB0" w:rsidRPr="000A4849" w:rsidRDefault="00692BB0" w:rsidP="00692BB0">
            <w:pPr>
              <w:spacing w:line="240" w:lineRule="auto"/>
              <w:ind w:right="-72"/>
              <w:jc w:val="right"/>
              <w:rPr>
                <w:rFonts w:cs="Arial"/>
                <w:sz w:val="18"/>
                <w:szCs w:val="18"/>
                <w:lang w:val="fr-FR" w:eastAsia="en-GB"/>
              </w:rPr>
            </w:pPr>
            <w:r w:rsidRPr="000A4849">
              <w:rPr>
                <w:rFonts w:cs="Arial"/>
                <w:sz w:val="18"/>
                <w:szCs w:val="18"/>
                <w:lang w:val="fr-FR" w:eastAsia="en-GB"/>
              </w:rPr>
              <w:t>719,479</w:t>
            </w:r>
          </w:p>
        </w:tc>
        <w:tc>
          <w:tcPr>
            <w:tcW w:w="1440" w:type="dxa"/>
            <w:vAlign w:val="center"/>
          </w:tcPr>
          <w:p w:rsidR="00692BB0" w:rsidRPr="000A4849" w:rsidRDefault="00692BB0" w:rsidP="00692BB0">
            <w:pPr>
              <w:spacing w:line="240" w:lineRule="auto"/>
              <w:ind w:right="-72"/>
              <w:jc w:val="right"/>
              <w:rPr>
                <w:rFonts w:cs="Arial"/>
                <w:sz w:val="18"/>
                <w:szCs w:val="18"/>
                <w:rtl/>
                <w:cs/>
                <w:lang w:val="fr-FR" w:eastAsia="en-GB"/>
              </w:rPr>
            </w:pPr>
            <w:r w:rsidRPr="000A4849">
              <w:rPr>
                <w:rFonts w:cs="Arial"/>
                <w:sz w:val="18"/>
                <w:szCs w:val="18"/>
                <w:lang w:val="fr-FR" w:eastAsia="en-GB"/>
              </w:rPr>
              <w:t>2</w:t>
            </w:r>
            <w:r w:rsidR="002F6977">
              <w:rPr>
                <w:rFonts w:cs="Arial"/>
                <w:sz w:val="18"/>
                <w:szCs w:val="18"/>
                <w:lang w:val="fr-FR" w:eastAsia="en-GB"/>
              </w:rPr>
              <w:t>49</w:t>
            </w:r>
            <w:r w:rsidRPr="000A4849">
              <w:rPr>
                <w:rFonts w:cs="Arial"/>
                <w:sz w:val="18"/>
                <w:szCs w:val="18"/>
                <w:lang w:val="fr-FR" w:eastAsia="en-GB"/>
              </w:rPr>
              <w:t>,</w:t>
            </w:r>
            <w:r w:rsidR="002F6977">
              <w:rPr>
                <w:rFonts w:cs="Arial"/>
                <w:sz w:val="18"/>
                <w:szCs w:val="18"/>
                <w:lang w:val="fr-FR" w:eastAsia="en-GB"/>
              </w:rPr>
              <w:t>55</w:t>
            </w:r>
            <w:r w:rsidR="001C30E0">
              <w:rPr>
                <w:rFonts w:cs="Arial"/>
                <w:sz w:val="18"/>
                <w:szCs w:val="18"/>
                <w:lang w:val="fr-FR" w:eastAsia="en-GB"/>
              </w:rPr>
              <w:t>7</w:t>
            </w:r>
          </w:p>
        </w:tc>
        <w:tc>
          <w:tcPr>
            <w:tcW w:w="1440" w:type="dxa"/>
            <w:vAlign w:val="center"/>
          </w:tcPr>
          <w:p w:rsidR="00692BB0" w:rsidRPr="000A4849" w:rsidRDefault="00692BB0" w:rsidP="00692BB0">
            <w:pPr>
              <w:spacing w:line="240" w:lineRule="auto"/>
              <w:ind w:right="-72"/>
              <w:jc w:val="right"/>
              <w:rPr>
                <w:rFonts w:cs="Arial"/>
                <w:sz w:val="18"/>
                <w:szCs w:val="18"/>
                <w:lang w:val="fr-FR" w:eastAsia="en-GB"/>
              </w:rPr>
            </w:pPr>
            <w:r w:rsidRPr="000A4849">
              <w:rPr>
                <w:rFonts w:cs="Arial"/>
                <w:sz w:val="18"/>
                <w:szCs w:val="18"/>
                <w:lang w:val="fr-FR" w:eastAsia="en-GB"/>
              </w:rPr>
              <w:t>253,148</w:t>
            </w:r>
          </w:p>
        </w:tc>
      </w:tr>
      <w:tr w:rsidR="00692BB0" w:rsidRPr="000A4849" w:rsidTr="00F01B26">
        <w:trPr>
          <w:cantSplit/>
        </w:trPr>
        <w:tc>
          <w:tcPr>
            <w:tcW w:w="3681" w:type="dxa"/>
          </w:tcPr>
          <w:p w:rsidR="00692BB0" w:rsidRPr="000A4849" w:rsidRDefault="00692BB0" w:rsidP="00692BB0">
            <w:pPr>
              <w:spacing w:line="240" w:lineRule="auto"/>
              <w:ind w:left="939" w:right="-108"/>
              <w:rPr>
                <w:rFonts w:cs="Arial"/>
                <w:b/>
                <w:bCs/>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lang w:val="en-US"/>
              </w:rPr>
            </w:pPr>
          </w:p>
        </w:tc>
        <w:tc>
          <w:tcPr>
            <w:tcW w:w="1440" w:type="dxa"/>
          </w:tcPr>
          <w:p w:rsidR="00692BB0" w:rsidRPr="000A4849" w:rsidRDefault="00692BB0" w:rsidP="00692BB0">
            <w:pPr>
              <w:spacing w:line="240" w:lineRule="auto"/>
              <w:ind w:right="-72"/>
              <w:jc w:val="right"/>
              <w:rPr>
                <w:rFonts w:cs="Arial"/>
                <w:sz w:val="12"/>
                <w:szCs w:val="12"/>
              </w:rPr>
            </w:pPr>
          </w:p>
        </w:tc>
      </w:tr>
      <w:tr w:rsidR="00692BB0" w:rsidRPr="000A4849" w:rsidTr="00F01B26">
        <w:trPr>
          <w:cantSplit/>
        </w:trPr>
        <w:tc>
          <w:tcPr>
            <w:tcW w:w="3681" w:type="dxa"/>
          </w:tcPr>
          <w:p w:rsidR="00692BB0" w:rsidRPr="000A4849" w:rsidRDefault="00692BB0" w:rsidP="00692BB0">
            <w:pPr>
              <w:spacing w:line="240" w:lineRule="auto"/>
              <w:ind w:left="939" w:right="-90"/>
              <w:rPr>
                <w:rFonts w:eastAsia="Arial Unicode MS" w:cs="Arial"/>
                <w:sz w:val="18"/>
                <w:szCs w:val="18"/>
                <w:lang w:bidi="th-TH"/>
              </w:rPr>
            </w:pPr>
            <w:r w:rsidRPr="000A4849">
              <w:rPr>
                <w:rFonts w:eastAsia="Arial Unicode MS" w:cs="Arial"/>
                <w:sz w:val="18"/>
                <w:szCs w:val="18"/>
                <w:lang w:bidi="th-TH"/>
              </w:rPr>
              <w:t>Group’s share in associates (%)</w:t>
            </w:r>
          </w:p>
        </w:tc>
        <w:tc>
          <w:tcPr>
            <w:tcW w:w="1440" w:type="dxa"/>
            <w:vAlign w:val="bottom"/>
          </w:tcPr>
          <w:p w:rsidR="00692BB0" w:rsidRPr="000A4849" w:rsidRDefault="00692BB0" w:rsidP="00692BB0">
            <w:pPr>
              <w:spacing w:line="240" w:lineRule="auto"/>
              <w:ind w:right="-72"/>
              <w:jc w:val="right"/>
              <w:rPr>
                <w:rFonts w:cs="Arial"/>
                <w:sz w:val="18"/>
                <w:szCs w:val="18"/>
                <w:lang w:val="fr-FR" w:eastAsia="en-GB"/>
              </w:rPr>
            </w:pPr>
            <w:r w:rsidRPr="000A4849">
              <w:rPr>
                <w:rFonts w:cs="Arial"/>
                <w:sz w:val="18"/>
                <w:szCs w:val="18"/>
                <w:lang w:val="fr-FR" w:eastAsia="en-GB"/>
              </w:rPr>
              <w:t>30</w:t>
            </w:r>
          </w:p>
        </w:tc>
        <w:tc>
          <w:tcPr>
            <w:tcW w:w="1440" w:type="dxa"/>
            <w:vAlign w:val="bottom"/>
          </w:tcPr>
          <w:p w:rsidR="00692BB0" w:rsidRPr="000A4849" w:rsidRDefault="00692BB0" w:rsidP="00692BB0">
            <w:pPr>
              <w:spacing w:line="240" w:lineRule="auto"/>
              <w:ind w:right="-72"/>
              <w:jc w:val="right"/>
              <w:rPr>
                <w:rFonts w:cs="Arial"/>
                <w:sz w:val="18"/>
                <w:szCs w:val="18"/>
                <w:lang w:val="fr-FR" w:eastAsia="en-GB"/>
              </w:rPr>
            </w:pPr>
            <w:r w:rsidRPr="000A4849">
              <w:rPr>
                <w:rFonts w:cs="Arial"/>
                <w:sz w:val="18"/>
                <w:szCs w:val="18"/>
                <w:lang w:val="fr-FR" w:eastAsia="en-GB"/>
              </w:rPr>
              <w:t>30</w:t>
            </w:r>
          </w:p>
        </w:tc>
        <w:tc>
          <w:tcPr>
            <w:tcW w:w="1440" w:type="dxa"/>
            <w:vAlign w:val="bottom"/>
          </w:tcPr>
          <w:p w:rsidR="00692BB0" w:rsidRPr="000A4849" w:rsidRDefault="00692BB0" w:rsidP="00692BB0">
            <w:pPr>
              <w:spacing w:line="240" w:lineRule="auto"/>
              <w:ind w:right="-72"/>
              <w:jc w:val="right"/>
              <w:rPr>
                <w:rFonts w:cs="Arial"/>
                <w:sz w:val="18"/>
                <w:szCs w:val="18"/>
                <w:lang w:eastAsia="en-GB"/>
              </w:rPr>
            </w:pPr>
            <w:r w:rsidRPr="000A4849">
              <w:rPr>
                <w:rFonts w:cs="Arial"/>
                <w:sz w:val="18"/>
                <w:szCs w:val="18"/>
                <w:lang w:eastAsia="en-GB"/>
              </w:rPr>
              <w:t>30</w:t>
            </w:r>
          </w:p>
        </w:tc>
        <w:tc>
          <w:tcPr>
            <w:tcW w:w="1440" w:type="dxa"/>
            <w:vAlign w:val="center"/>
          </w:tcPr>
          <w:p w:rsidR="00692BB0" w:rsidRPr="000A4849" w:rsidRDefault="00692BB0" w:rsidP="00692BB0">
            <w:pPr>
              <w:spacing w:line="240" w:lineRule="auto"/>
              <w:ind w:right="-72"/>
              <w:jc w:val="right"/>
              <w:rPr>
                <w:rFonts w:cs="Arial"/>
                <w:sz w:val="18"/>
                <w:szCs w:val="18"/>
                <w:lang w:eastAsia="en-GB"/>
              </w:rPr>
            </w:pPr>
            <w:r w:rsidRPr="000A4849">
              <w:rPr>
                <w:rFonts w:cs="Arial"/>
                <w:sz w:val="18"/>
                <w:szCs w:val="18"/>
                <w:lang w:val="fr-FR" w:eastAsia="en-GB"/>
              </w:rPr>
              <w:t>30</w:t>
            </w:r>
          </w:p>
        </w:tc>
      </w:tr>
      <w:tr w:rsidR="00692BB0" w:rsidRPr="000A4849" w:rsidTr="00F01B26">
        <w:trPr>
          <w:cantSplit/>
        </w:trPr>
        <w:tc>
          <w:tcPr>
            <w:tcW w:w="3681" w:type="dxa"/>
            <w:vAlign w:val="bottom"/>
          </w:tcPr>
          <w:p w:rsidR="00692BB0" w:rsidRPr="000A4849" w:rsidRDefault="00692BB0" w:rsidP="00692BB0">
            <w:pPr>
              <w:spacing w:line="240" w:lineRule="auto"/>
              <w:ind w:left="939" w:right="-72"/>
              <w:rPr>
                <w:rFonts w:cs="Arial"/>
                <w:b/>
                <w:bCs/>
                <w:sz w:val="12"/>
                <w:szCs w:val="12"/>
                <w:rtl/>
                <w:cs/>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r>
      <w:tr w:rsidR="00692BB0" w:rsidRPr="000A4849" w:rsidTr="00F01B26">
        <w:trPr>
          <w:cantSplit/>
        </w:trPr>
        <w:tc>
          <w:tcPr>
            <w:tcW w:w="3681" w:type="dxa"/>
            <w:vAlign w:val="bottom"/>
          </w:tcPr>
          <w:p w:rsidR="00692BB0" w:rsidRPr="000A4849" w:rsidRDefault="00692BB0" w:rsidP="00692BB0">
            <w:pPr>
              <w:spacing w:line="240" w:lineRule="auto"/>
              <w:ind w:left="939" w:right="-90"/>
              <w:rPr>
                <w:rFonts w:eastAsia="Arial Unicode MS" w:cs="Arial"/>
                <w:sz w:val="18"/>
                <w:szCs w:val="18"/>
                <w:lang w:bidi="th-TH"/>
              </w:rPr>
            </w:pPr>
            <w:r w:rsidRPr="000A4849">
              <w:rPr>
                <w:rFonts w:eastAsia="Arial Unicode MS" w:cs="Arial"/>
                <w:sz w:val="18"/>
                <w:szCs w:val="18"/>
                <w:lang w:bidi="th-TH"/>
              </w:rPr>
              <w:t xml:space="preserve">Group’s share in associates </w:t>
            </w:r>
          </w:p>
          <w:p w:rsidR="00692BB0" w:rsidRPr="000A4849" w:rsidRDefault="00692BB0" w:rsidP="00692BB0">
            <w:pPr>
              <w:spacing w:line="240" w:lineRule="auto"/>
              <w:ind w:left="939" w:right="-72"/>
              <w:rPr>
                <w:rFonts w:cs="Arial"/>
                <w:b/>
                <w:bCs/>
                <w:sz w:val="18"/>
                <w:szCs w:val="18"/>
                <w:rtl/>
                <w:cs/>
              </w:rPr>
            </w:pPr>
            <w:r w:rsidRPr="000A4849">
              <w:rPr>
                <w:rFonts w:eastAsia="Arial Unicode MS" w:cs="Arial"/>
                <w:sz w:val="18"/>
                <w:szCs w:val="18"/>
                <w:lang w:bidi="th-TH"/>
              </w:rPr>
              <w:t xml:space="preserve">   (Baht)</w:t>
            </w:r>
          </w:p>
        </w:tc>
        <w:tc>
          <w:tcPr>
            <w:tcW w:w="1440" w:type="dxa"/>
            <w:vAlign w:val="bottom"/>
          </w:tcPr>
          <w:p w:rsidR="00692BB0" w:rsidRPr="000A4849" w:rsidRDefault="002F6977" w:rsidP="00692BB0">
            <w:pPr>
              <w:pBdr>
                <w:bottom w:val="single" w:sz="4" w:space="1" w:color="auto"/>
              </w:pBdr>
              <w:spacing w:line="240" w:lineRule="auto"/>
              <w:ind w:right="-72"/>
              <w:jc w:val="right"/>
              <w:rPr>
                <w:rFonts w:cs="Arial"/>
                <w:sz w:val="18"/>
                <w:szCs w:val="18"/>
              </w:rPr>
            </w:pPr>
            <w:r>
              <w:rPr>
                <w:rFonts w:cs="Arial"/>
                <w:sz w:val="18"/>
                <w:szCs w:val="18"/>
              </w:rPr>
              <w:t>1</w:t>
            </w:r>
            <w:r w:rsidR="00692BB0" w:rsidRPr="000A4849">
              <w:rPr>
                <w:rFonts w:cs="Arial"/>
                <w:sz w:val="18"/>
                <w:szCs w:val="18"/>
              </w:rPr>
              <w:t>36,</w:t>
            </w:r>
            <w:r>
              <w:rPr>
                <w:rFonts w:cs="Arial"/>
                <w:sz w:val="18"/>
                <w:szCs w:val="18"/>
              </w:rPr>
              <w:t>893</w:t>
            </w:r>
          </w:p>
        </w:tc>
        <w:tc>
          <w:tcPr>
            <w:tcW w:w="1440" w:type="dxa"/>
            <w:vAlign w:val="bottom"/>
          </w:tcPr>
          <w:p w:rsidR="00692BB0" w:rsidRPr="000A4849" w:rsidRDefault="00692BB0" w:rsidP="00692BB0">
            <w:pPr>
              <w:pBdr>
                <w:bottom w:val="single" w:sz="4" w:space="1" w:color="auto"/>
              </w:pBdr>
              <w:spacing w:line="240" w:lineRule="auto"/>
              <w:ind w:right="-72"/>
              <w:jc w:val="right"/>
              <w:rPr>
                <w:rFonts w:cs="Arial"/>
                <w:sz w:val="18"/>
                <w:szCs w:val="18"/>
              </w:rPr>
            </w:pPr>
            <w:r w:rsidRPr="000A4849">
              <w:rPr>
                <w:rFonts w:cs="Arial"/>
                <w:sz w:val="18"/>
                <w:szCs w:val="18"/>
              </w:rPr>
              <w:t>215,844</w:t>
            </w:r>
          </w:p>
        </w:tc>
        <w:tc>
          <w:tcPr>
            <w:tcW w:w="1440" w:type="dxa"/>
            <w:vAlign w:val="bottom"/>
          </w:tcPr>
          <w:p w:rsidR="00692BB0" w:rsidRPr="000A4849" w:rsidRDefault="00692BB0" w:rsidP="00692BB0">
            <w:pPr>
              <w:pBdr>
                <w:bottom w:val="single" w:sz="4" w:space="1" w:color="auto"/>
              </w:pBdr>
              <w:spacing w:line="240" w:lineRule="auto"/>
              <w:ind w:right="-72"/>
              <w:jc w:val="right"/>
              <w:rPr>
                <w:rFonts w:cs="Arial"/>
                <w:sz w:val="18"/>
                <w:szCs w:val="18"/>
              </w:rPr>
            </w:pPr>
            <w:r w:rsidRPr="000A4849">
              <w:rPr>
                <w:rFonts w:cs="Arial"/>
                <w:sz w:val="18"/>
                <w:szCs w:val="18"/>
              </w:rPr>
              <w:t>7</w:t>
            </w:r>
            <w:r w:rsidR="002F6977">
              <w:rPr>
                <w:rFonts w:cs="Arial"/>
                <w:sz w:val="18"/>
                <w:szCs w:val="18"/>
              </w:rPr>
              <w:t>4</w:t>
            </w:r>
            <w:r w:rsidRPr="000A4849">
              <w:rPr>
                <w:rFonts w:cs="Arial"/>
                <w:sz w:val="18"/>
                <w:szCs w:val="18"/>
              </w:rPr>
              <w:t>,</w:t>
            </w:r>
            <w:r w:rsidR="002F6977">
              <w:rPr>
                <w:rFonts w:cs="Arial"/>
                <w:sz w:val="18"/>
                <w:szCs w:val="18"/>
              </w:rPr>
              <w:t>86</w:t>
            </w:r>
            <w:r w:rsidR="00A443F4">
              <w:rPr>
                <w:rFonts w:cs="Arial"/>
                <w:sz w:val="18"/>
                <w:szCs w:val="18"/>
              </w:rPr>
              <w:t>7</w:t>
            </w:r>
          </w:p>
        </w:tc>
        <w:tc>
          <w:tcPr>
            <w:tcW w:w="1440" w:type="dxa"/>
            <w:vAlign w:val="bottom"/>
          </w:tcPr>
          <w:p w:rsidR="00692BB0" w:rsidRPr="000A4849" w:rsidRDefault="00692BB0" w:rsidP="00692BB0">
            <w:pPr>
              <w:pBdr>
                <w:bottom w:val="single" w:sz="4" w:space="1" w:color="auto"/>
              </w:pBdr>
              <w:spacing w:line="240" w:lineRule="auto"/>
              <w:ind w:right="-72"/>
              <w:jc w:val="right"/>
              <w:rPr>
                <w:rFonts w:cs="Arial"/>
                <w:sz w:val="18"/>
                <w:szCs w:val="18"/>
              </w:rPr>
            </w:pPr>
            <w:r w:rsidRPr="000A4849">
              <w:rPr>
                <w:rFonts w:cs="Arial"/>
                <w:sz w:val="18"/>
                <w:szCs w:val="18"/>
              </w:rPr>
              <w:t>75,944</w:t>
            </w:r>
          </w:p>
        </w:tc>
      </w:tr>
      <w:tr w:rsidR="00692BB0" w:rsidRPr="000A4849" w:rsidTr="00F01B26">
        <w:trPr>
          <w:cantSplit/>
        </w:trPr>
        <w:tc>
          <w:tcPr>
            <w:tcW w:w="3681" w:type="dxa"/>
          </w:tcPr>
          <w:p w:rsidR="00692BB0" w:rsidRPr="000A4849" w:rsidRDefault="00692BB0" w:rsidP="00692BB0">
            <w:pPr>
              <w:spacing w:line="240" w:lineRule="auto"/>
              <w:ind w:left="939" w:right="-90"/>
              <w:rPr>
                <w:rFonts w:cs="Arial"/>
                <w:sz w:val="12"/>
                <w:szCs w:val="12"/>
                <w:rtl/>
                <w:cs/>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vAlign w:val="bottom"/>
          </w:tcPr>
          <w:p w:rsidR="00692BB0" w:rsidRPr="000A4849" w:rsidRDefault="00692BB0" w:rsidP="00692BB0">
            <w:pPr>
              <w:spacing w:line="240" w:lineRule="auto"/>
              <w:ind w:right="-72"/>
              <w:jc w:val="right"/>
              <w:rPr>
                <w:rFonts w:cs="Arial"/>
                <w:sz w:val="12"/>
                <w:szCs w:val="12"/>
              </w:rPr>
            </w:pPr>
          </w:p>
        </w:tc>
        <w:tc>
          <w:tcPr>
            <w:tcW w:w="1440" w:type="dxa"/>
          </w:tcPr>
          <w:p w:rsidR="00692BB0" w:rsidRPr="000A4849" w:rsidRDefault="00692BB0" w:rsidP="00692BB0">
            <w:pPr>
              <w:spacing w:line="240" w:lineRule="auto"/>
              <w:ind w:right="-72"/>
              <w:jc w:val="right"/>
              <w:rPr>
                <w:rFonts w:cs="Arial"/>
                <w:sz w:val="12"/>
                <w:szCs w:val="12"/>
              </w:rPr>
            </w:pPr>
          </w:p>
        </w:tc>
      </w:tr>
      <w:tr w:rsidR="00692BB0" w:rsidRPr="000A4849" w:rsidTr="00F01B26">
        <w:trPr>
          <w:cantSplit/>
        </w:trPr>
        <w:tc>
          <w:tcPr>
            <w:tcW w:w="3681" w:type="dxa"/>
          </w:tcPr>
          <w:p w:rsidR="00692BB0" w:rsidRPr="000A4849" w:rsidRDefault="00692BB0" w:rsidP="00692BB0">
            <w:pPr>
              <w:spacing w:line="240" w:lineRule="auto"/>
              <w:ind w:left="939" w:right="-108"/>
              <w:rPr>
                <w:rFonts w:cs="Arial"/>
                <w:sz w:val="18"/>
                <w:szCs w:val="18"/>
              </w:rPr>
            </w:pPr>
            <w:r w:rsidRPr="000A4849">
              <w:rPr>
                <w:rFonts w:eastAsia="Arial Unicode MS" w:cs="Arial"/>
                <w:sz w:val="18"/>
                <w:szCs w:val="18"/>
                <w:lang w:bidi="th-TH"/>
              </w:rPr>
              <w:t>Associates carrying amount</w:t>
            </w:r>
          </w:p>
        </w:tc>
        <w:tc>
          <w:tcPr>
            <w:tcW w:w="1440" w:type="dxa"/>
            <w:vAlign w:val="bottom"/>
          </w:tcPr>
          <w:p w:rsidR="00692BB0" w:rsidRPr="000A4849" w:rsidRDefault="002F6977" w:rsidP="00692BB0">
            <w:pPr>
              <w:pBdr>
                <w:bottom w:val="double" w:sz="4" w:space="1" w:color="auto"/>
              </w:pBdr>
              <w:spacing w:line="240" w:lineRule="auto"/>
              <w:ind w:right="-72"/>
              <w:jc w:val="right"/>
              <w:rPr>
                <w:rFonts w:cs="Arial"/>
                <w:sz w:val="18"/>
                <w:szCs w:val="18"/>
                <w:lang w:eastAsia="en-GB"/>
              </w:rPr>
            </w:pPr>
            <w:r>
              <w:rPr>
                <w:rFonts w:cs="Arial"/>
                <w:sz w:val="18"/>
                <w:szCs w:val="18"/>
                <w:lang w:eastAsia="en-GB"/>
              </w:rPr>
              <w:t>1</w:t>
            </w:r>
            <w:r w:rsidR="00692BB0" w:rsidRPr="000A4849">
              <w:rPr>
                <w:rFonts w:cs="Arial"/>
                <w:sz w:val="18"/>
                <w:szCs w:val="18"/>
                <w:lang w:eastAsia="en-GB"/>
              </w:rPr>
              <w:t>36,</w:t>
            </w:r>
            <w:r>
              <w:rPr>
                <w:rFonts w:cs="Arial"/>
                <w:sz w:val="18"/>
                <w:szCs w:val="18"/>
                <w:lang w:eastAsia="en-GB"/>
              </w:rPr>
              <w:t>893</w:t>
            </w:r>
          </w:p>
        </w:tc>
        <w:tc>
          <w:tcPr>
            <w:tcW w:w="1440" w:type="dxa"/>
            <w:vAlign w:val="bottom"/>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sidRPr="000A4849">
              <w:rPr>
                <w:rFonts w:cs="Arial"/>
                <w:sz w:val="18"/>
                <w:szCs w:val="18"/>
                <w:lang w:eastAsia="en-GB"/>
              </w:rPr>
              <w:t>215,844</w:t>
            </w:r>
          </w:p>
        </w:tc>
        <w:tc>
          <w:tcPr>
            <w:tcW w:w="1440" w:type="dxa"/>
            <w:vAlign w:val="bottom"/>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sidRPr="000A4849">
              <w:rPr>
                <w:rFonts w:cs="Arial"/>
                <w:sz w:val="18"/>
                <w:szCs w:val="18"/>
                <w:lang w:eastAsia="en-GB"/>
              </w:rPr>
              <w:t>7</w:t>
            </w:r>
            <w:r w:rsidR="002F6977">
              <w:rPr>
                <w:rFonts w:cs="Arial"/>
                <w:sz w:val="18"/>
                <w:szCs w:val="18"/>
                <w:lang w:eastAsia="en-GB"/>
              </w:rPr>
              <w:t>4</w:t>
            </w:r>
            <w:r w:rsidRPr="000A4849">
              <w:rPr>
                <w:rFonts w:cs="Arial"/>
                <w:sz w:val="18"/>
                <w:szCs w:val="18"/>
                <w:lang w:eastAsia="en-GB"/>
              </w:rPr>
              <w:t>,</w:t>
            </w:r>
            <w:r w:rsidR="002F6977">
              <w:rPr>
                <w:rFonts w:cs="Arial"/>
                <w:sz w:val="18"/>
                <w:szCs w:val="18"/>
                <w:lang w:eastAsia="en-GB"/>
              </w:rPr>
              <w:t>86</w:t>
            </w:r>
            <w:r w:rsidR="00A443F4">
              <w:rPr>
                <w:rFonts w:cs="Arial"/>
                <w:sz w:val="18"/>
                <w:szCs w:val="18"/>
                <w:lang w:eastAsia="en-GB"/>
              </w:rPr>
              <w:t>7</w:t>
            </w:r>
          </w:p>
        </w:tc>
        <w:tc>
          <w:tcPr>
            <w:tcW w:w="1440" w:type="dxa"/>
            <w:vAlign w:val="bottom"/>
          </w:tcPr>
          <w:p w:rsidR="00692BB0" w:rsidRPr="000A4849" w:rsidRDefault="00692BB0" w:rsidP="00692BB0">
            <w:pPr>
              <w:pBdr>
                <w:bottom w:val="double" w:sz="4" w:space="1" w:color="auto"/>
              </w:pBdr>
              <w:spacing w:line="240" w:lineRule="auto"/>
              <w:ind w:right="-72"/>
              <w:jc w:val="right"/>
              <w:rPr>
                <w:rFonts w:cs="Arial"/>
                <w:sz w:val="18"/>
                <w:szCs w:val="18"/>
                <w:lang w:eastAsia="en-GB"/>
              </w:rPr>
            </w:pPr>
            <w:r w:rsidRPr="000A4849">
              <w:rPr>
                <w:rFonts w:cs="Arial"/>
                <w:sz w:val="18"/>
                <w:szCs w:val="18"/>
                <w:lang w:eastAsia="en-GB"/>
              </w:rPr>
              <w:t>75,944</w:t>
            </w:r>
          </w:p>
        </w:tc>
      </w:tr>
    </w:tbl>
    <w:p w:rsidR="00477BB2" w:rsidRPr="000A4849"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r w:rsidRPr="000A4849">
        <w:rPr>
          <w:rFonts w:ascii="Arial" w:hAnsi="Arial" w:cs="Arial"/>
          <w:sz w:val="18"/>
          <w:szCs w:val="18"/>
          <w:lang w:val="en-GB"/>
        </w:rPr>
        <w:t>The Group has pledged saving deposits as collateral for credit facilities of associates.</w:t>
      </w:r>
    </w:p>
    <w:p w:rsidR="00477BB2" w:rsidRPr="000A4849" w:rsidRDefault="00477BB2" w:rsidP="004E0237">
      <w:pPr>
        <w:pStyle w:val="ListParagraph"/>
        <w:spacing w:after="0" w:line="240" w:lineRule="auto"/>
        <w:ind w:left="1080"/>
        <w:jc w:val="thaiDistribute"/>
        <w:rPr>
          <w:rFonts w:ascii="Arial" w:hAnsi="Arial" w:cs="Arial"/>
          <w:sz w:val="18"/>
          <w:szCs w:val="18"/>
          <w:lang w:val="en-GB"/>
        </w:rPr>
      </w:pPr>
    </w:p>
    <w:p w:rsidR="00477BB2" w:rsidRPr="000A4849" w:rsidRDefault="00477BB2" w:rsidP="004E0237">
      <w:pPr>
        <w:spacing w:line="240" w:lineRule="auto"/>
        <w:rPr>
          <w:rFonts w:eastAsia="Calibri" w:cs="Arial"/>
          <w:sz w:val="18"/>
          <w:szCs w:val="18"/>
          <w:lang w:bidi="th-TH"/>
        </w:rPr>
      </w:pPr>
      <w:r w:rsidRPr="000A4849">
        <w:rPr>
          <w:rFonts w:cs="Arial"/>
          <w:sz w:val="18"/>
          <w:szCs w:val="18"/>
        </w:rPr>
        <w:br w:type="page"/>
      </w:r>
    </w:p>
    <w:p w:rsidR="00477BB2" w:rsidRPr="000A4849" w:rsidRDefault="00477BB2" w:rsidP="004E0237">
      <w:pPr>
        <w:spacing w:line="240" w:lineRule="auto"/>
        <w:ind w:left="540" w:hanging="540"/>
        <w:jc w:val="thaiDistribute"/>
        <w:rPr>
          <w:rFonts w:cs="Arial"/>
          <w:b/>
          <w:bCs/>
          <w:sz w:val="18"/>
          <w:szCs w:val="18"/>
        </w:rPr>
      </w:pPr>
      <w:r w:rsidRPr="000A4849">
        <w:rPr>
          <w:rFonts w:cs="Arial"/>
          <w:b/>
          <w:bCs/>
          <w:sz w:val="18"/>
          <w:szCs w:val="18"/>
        </w:rPr>
        <w:lastRenderedPageBreak/>
        <w:t>18</w:t>
      </w:r>
      <w:r w:rsidRPr="000A4849">
        <w:rPr>
          <w:rFonts w:cs="Arial"/>
          <w:b/>
          <w:bCs/>
          <w:sz w:val="18"/>
          <w:szCs w:val="18"/>
          <w:rtl/>
          <w:cs/>
        </w:rPr>
        <w:tab/>
      </w:r>
      <w:r w:rsidRPr="000A4849">
        <w:rPr>
          <w:rFonts w:cs="Arial"/>
          <w:b/>
          <w:bCs/>
          <w:sz w:val="18"/>
          <w:szCs w:val="18"/>
        </w:rPr>
        <w:t>Investments in subsidiaries and associates</w:t>
      </w:r>
      <w:r w:rsidRPr="000A4849">
        <w:rPr>
          <w:rFonts w:cs="Arial"/>
          <w:sz w:val="18"/>
          <w:szCs w:val="18"/>
        </w:rPr>
        <w:t xml:space="preserve"> (Cont’d)</w:t>
      </w: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tabs>
          <w:tab w:val="left" w:pos="1080"/>
        </w:tabs>
        <w:spacing w:line="240" w:lineRule="auto"/>
        <w:ind w:left="1080" w:hanging="540"/>
        <w:jc w:val="both"/>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eastAsia="Angsana New" w:cs="Arial"/>
          <w:b/>
          <w:bCs/>
          <w:sz w:val="18"/>
          <w:szCs w:val="18"/>
        </w:rPr>
      </w:pPr>
      <w:r w:rsidRPr="000A4849">
        <w:rPr>
          <w:rFonts w:eastAsia="Angsana New" w:cs="Arial"/>
          <w:b/>
          <w:bCs/>
          <w:sz w:val="18"/>
          <w:szCs w:val="18"/>
        </w:rPr>
        <w:t>18.3</w:t>
      </w:r>
      <w:r w:rsidRPr="000A4849">
        <w:rPr>
          <w:rFonts w:eastAsia="Angsana New" w:cs="Arial"/>
          <w:b/>
          <w:bCs/>
          <w:sz w:val="18"/>
          <w:szCs w:val="18"/>
        </w:rPr>
        <w:tab/>
        <w:t xml:space="preserve">Advance payment for investment in associate </w:t>
      </w:r>
    </w:p>
    <w:p w:rsidR="00477BB2" w:rsidRPr="000A4849" w:rsidRDefault="00477BB2" w:rsidP="004E0237">
      <w:pPr>
        <w:pStyle w:val="ListParagraph"/>
        <w:spacing w:after="0" w:line="240" w:lineRule="auto"/>
        <w:ind w:left="1080"/>
        <w:rPr>
          <w:rFonts w:ascii="Arial" w:hAnsi="Arial" w:cs="Arial"/>
          <w:sz w:val="18"/>
          <w:szCs w:val="18"/>
          <w:lang w:val="en-GB"/>
        </w:rPr>
      </w:pPr>
    </w:p>
    <w:p w:rsidR="00477BB2" w:rsidRPr="000A4849" w:rsidRDefault="00477BB2" w:rsidP="004E0237">
      <w:pPr>
        <w:pStyle w:val="ListParagraph"/>
        <w:spacing w:after="0" w:line="240" w:lineRule="auto"/>
        <w:ind w:left="1080"/>
        <w:jc w:val="both"/>
        <w:rPr>
          <w:rFonts w:ascii="Arial" w:hAnsi="Arial" w:cs="Arial"/>
          <w:sz w:val="18"/>
          <w:szCs w:val="18"/>
          <w:lang w:val="en-GB"/>
        </w:rPr>
      </w:pPr>
      <w:r w:rsidRPr="000A4849">
        <w:rPr>
          <w:rFonts w:ascii="Arial" w:hAnsi="Arial" w:cs="Arial"/>
          <w:sz w:val="18"/>
          <w:szCs w:val="18"/>
          <w:lang w:val="en-GB"/>
        </w:rPr>
        <w:t>The advance payment for investment in associate is an advance payment for investing in power plants projects in Japan. The advance will be converted to equity of the associate when the financial institutions in Japan that providing loans to the project companies, approves the financial structures of the projects.</w:t>
      </w:r>
    </w:p>
    <w:p w:rsidR="00477BB2" w:rsidRPr="000A4849" w:rsidRDefault="00477BB2" w:rsidP="004E0237">
      <w:pPr>
        <w:pStyle w:val="ListParagraph"/>
        <w:spacing w:after="0" w:line="240" w:lineRule="auto"/>
        <w:ind w:left="1080"/>
        <w:jc w:val="both"/>
        <w:rPr>
          <w:rFonts w:ascii="Arial" w:hAnsi="Arial" w:cs="Arial"/>
          <w:sz w:val="18"/>
          <w:szCs w:val="18"/>
          <w:lang w:val="en-GB"/>
        </w:rPr>
      </w:pPr>
    </w:p>
    <w:p w:rsidR="00477BB2" w:rsidRPr="000A4849" w:rsidRDefault="00477BB2" w:rsidP="004E0237">
      <w:pPr>
        <w:pStyle w:val="ListParagraph"/>
        <w:spacing w:after="0" w:line="240" w:lineRule="auto"/>
        <w:ind w:left="1080"/>
        <w:jc w:val="both"/>
        <w:rPr>
          <w:rFonts w:ascii="Arial" w:hAnsi="Arial" w:cs="Arial"/>
          <w:sz w:val="18"/>
          <w:szCs w:val="18"/>
          <w:lang w:val="en-GB"/>
        </w:rPr>
      </w:pPr>
      <w:r w:rsidRPr="000A4849">
        <w:rPr>
          <w:rFonts w:ascii="Arial" w:hAnsi="Arial" w:cs="Arial"/>
          <w:sz w:val="18"/>
          <w:szCs w:val="18"/>
          <w:lang w:val="en-GB"/>
        </w:rPr>
        <w:t xml:space="preserve">The movements of advance payment for investment in associate </w:t>
      </w:r>
      <w:r w:rsidR="000129EE">
        <w:rPr>
          <w:rFonts w:ascii="Arial" w:hAnsi="Arial" w:cs="Arial"/>
          <w:sz w:val="18"/>
          <w:szCs w:val="18"/>
          <w:lang w:val="en-GB"/>
        </w:rPr>
        <w:t>are</w:t>
      </w:r>
      <w:r w:rsidRPr="000A4849">
        <w:rPr>
          <w:rFonts w:ascii="Arial" w:hAnsi="Arial" w:cs="Arial"/>
          <w:sz w:val="18"/>
          <w:szCs w:val="18"/>
          <w:lang w:val="en-GB"/>
        </w:rPr>
        <w:t xml:space="preserve"> as follows:</w:t>
      </w:r>
    </w:p>
    <w:p w:rsidR="00477BB2" w:rsidRPr="000A4849" w:rsidRDefault="00477BB2" w:rsidP="004E0237">
      <w:pPr>
        <w:pStyle w:val="ListParagraph"/>
        <w:spacing w:after="0" w:line="240" w:lineRule="auto"/>
        <w:ind w:left="1080"/>
        <w:jc w:val="both"/>
        <w:rPr>
          <w:rFonts w:ascii="Arial" w:hAnsi="Arial" w:cs="Arial"/>
          <w:sz w:val="18"/>
          <w:szCs w:val="18"/>
          <w:lang w:val="en-GB"/>
        </w:rPr>
      </w:pPr>
    </w:p>
    <w:tbl>
      <w:tblPr>
        <w:tblW w:w="9360" w:type="dxa"/>
        <w:tblInd w:w="112" w:type="dxa"/>
        <w:tblLayout w:type="fixed"/>
        <w:tblLook w:val="0000" w:firstRow="0" w:lastRow="0" w:firstColumn="0" w:lastColumn="0" w:noHBand="0" w:noVBand="0"/>
      </w:tblPr>
      <w:tblGrid>
        <w:gridCol w:w="6192"/>
        <w:gridCol w:w="1584"/>
        <w:gridCol w:w="1584"/>
      </w:tblGrid>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584"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584"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c>
          <w:tcPr>
            <w:tcW w:w="1584"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r>
      <w:tr w:rsidR="00477BB2" w:rsidRPr="000A4849" w:rsidTr="00F01B26">
        <w:tc>
          <w:tcPr>
            <w:tcW w:w="6192" w:type="dxa"/>
          </w:tcPr>
          <w:p w:rsidR="00477BB2" w:rsidRPr="000A4849" w:rsidRDefault="00477BB2" w:rsidP="004E0237">
            <w:pPr>
              <w:spacing w:line="240" w:lineRule="auto"/>
              <w:ind w:left="864"/>
              <w:rPr>
                <w:rFonts w:cs="Arial"/>
                <w:sz w:val="18"/>
                <w:szCs w:val="18"/>
              </w:rPr>
            </w:pPr>
            <w:r w:rsidRPr="000A4849">
              <w:rPr>
                <w:rFonts w:cs="Arial"/>
                <w:sz w:val="18"/>
                <w:szCs w:val="18"/>
              </w:rPr>
              <w:t>At 1 January</w:t>
            </w:r>
          </w:p>
        </w:tc>
        <w:tc>
          <w:tcPr>
            <w:tcW w:w="1584"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1584"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55</w:t>
            </w:r>
            <w:r w:rsidRPr="000A4849">
              <w:rPr>
                <w:rFonts w:cs="Arial"/>
                <w:sz w:val="18"/>
                <w:szCs w:val="18"/>
                <w:rtl/>
                <w:cs/>
              </w:rPr>
              <w:t>,</w:t>
            </w:r>
            <w:r w:rsidRPr="000A4849">
              <w:rPr>
                <w:rFonts w:cs="Arial"/>
                <w:sz w:val="18"/>
                <w:szCs w:val="18"/>
              </w:rPr>
              <w:t>696</w:t>
            </w:r>
          </w:p>
        </w:tc>
      </w:tr>
      <w:tr w:rsidR="00477BB2" w:rsidRPr="000A4849" w:rsidTr="00F01B26">
        <w:tc>
          <w:tcPr>
            <w:tcW w:w="6192" w:type="dxa"/>
          </w:tcPr>
          <w:p w:rsidR="00477BB2" w:rsidRPr="000A4849" w:rsidRDefault="00477BB2" w:rsidP="004E0237">
            <w:pPr>
              <w:spacing w:line="240" w:lineRule="auto"/>
              <w:ind w:left="864"/>
              <w:rPr>
                <w:rFonts w:cs="Arial"/>
                <w:sz w:val="18"/>
                <w:szCs w:val="18"/>
              </w:rPr>
            </w:pPr>
            <w:r w:rsidRPr="000A4849">
              <w:rPr>
                <w:rFonts w:cs="Arial"/>
                <w:sz w:val="18"/>
                <w:szCs w:val="18"/>
              </w:rPr>
              <w:t xml:space="preserve">Convert advance payment in associate to </w:t>
            </w:r>
          </w:p>
          <w:p w:rsidR="00477BB2" w:rsidRPr="000A4849" w:rsidRDefault="00477BB2" w:rsidP="004E0237">
            <w:pPr>
              <w:spacing w:line="240" w:lineRule="auto"/>
              <w:ind w:left="864"/>
              <w:rPr>
                <w:rFonts w:cs="Arial"/>
                <w:sz w:val="18"/>
                <w:szCs w:val="22"/>
                <w:cs/>
                <w:lang w:bidi="th-TH"/>
              </w:rPr>
            </w:pPr>
            <w:r w:rsidRPr="000A4849">
              <w:rPr>
                <w:rFonts w:cs="Arial"/>
                <w:sz w:val="18"/>
                <w:szCs w:val="18"/>
              </w:rPr>
              <w:t xml:space="preserve">   to investment in associate </w:t>
            </w:r>
          </w:p>
        </w:tc>
        <w:tc>
          <w:tcPr>
            <w:tcW w:w="1584" w:type="dxa"/>
          </w:tcPr>
          <w:p w:rsidR="00477BB2" w:rsidRPr="000A4849" w:rsidRDefault="008833B3" w:rsidP="004E0237">
            <w:pPr>
              <w:spacing w:line="240" w:lineRule="auto"/>
              <w:ind w:right="-72"/>
              <w:jc w:val="right"/>
              <w:rPr>
                <w:rFonts w:cs="Arial"/>
                <w:sz w:val="18"/>
                <w:szCs w:val="18"/>
              </w:rPr>
            </w:pPr>
            <w:r w:rsidRPr="000A4849">
              <w:rPr>
                <w:rFonts w:cs="Arial"/>
                <w:sz w:val="18"/>
                <w:szCs w:val="18"/>
              </w:rPr>
              <w:t>-</w:t>
            </w:r>
          </w:p>
        </w:tc>
        <w:tc>
          <w:tcPr>
            <w:tcW w:w="1584" w:type="dxa"/>
          </w:tcPr>
          <w:p w:rsidR="00477BB2" w:rsidRPr="000A4849" w:rsidRDefault="00477BB2" w:rsidP="004E0237">
            <w:pPr>
              <w:spacing w:line="240" w:lineRule="auto"/>
              <w:ind w:right="-72"/>
              <w:jc w:val="right"/>
              <w:rPr>
                <w:rFonts w:cs="Arial"/>
                <w:sz w:val="18"/>
                <w:szCs w:val="18"/>
              </w:rPr>
            </w:pPr>
          </w:p>
          <w:p w:rsidR="00477BB2" w:rsidRPr="000A4849" w:rsidRDefault="00477BB2" w:rsidP="004E0237">
            <w:pPr>
              <w:spacing w:line="240" w:lineRule="auto"/>
              <w:ind w:right="-72"/>
              <w:jc w:val="right"/>
              <w:rPr>
                <w:rFonts w:cs="Arial"/>
                <w:sz w:val="18"/>
                <w:szCs w:val="18"/>
              </w:rPr>
            </w:pPr>
            <w:r w:rsidRPr="000A4849">
              <w:rPr>
                <w:rFonts w:cs="Arial"/>
                <w:sz w:val="18"/>
                <w:szCs w:val="18"/>
              </w:rPr>
              <w:t>(46,427)</w:t>
            </w:r>
          </w:p>
        </w:tc>
      </w:tr>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Repayment received from advance payment</w:t>
            </w:r>
          </w:p>
        </w:tc>
        <w:tc>
          <w:tcPr>
            <w:tcW w:w="1584" w:type="dxa"/>
          </w:tcPr>
          <w:p w:rsidR="00477BB2" w:rsidRPr="000A4849" w:rsidRDefault="008833B3"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584" w:type="dxa"/>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(9,269)</w:t>
            </w:r>
          </w:p>
        </w:tc>
      </w:tr>
      <w:tr w:rsidR="00477BB2" w:rsidRPr="000A4849" w:rsidTr="00F01B26">
        <w:tc>
          <w:tcPr>
            <w:tcW w:w="619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c>
          <w:tcPr>
            <w:tcW w:w="1584" w:type="dxa"/>
          </w:tcPr>
          <w:p w:rsidR="00477BB2" w:rsidRPr="000A4849" w:rsidRDefault="00477BB2" w:rsidP="004E0237">
            <w:pPr>
              <w:spacing w:line="240" w:lineRule="auto"/>
              <w:ind w:right="-72"/>
              <w:jc w:val="right"/>
              <w:rPr>
                <w:rFonts w:cs="Arial"/>
                <w:sz w:val="10"/>
                <w:szCs w:val="10"/>
              </w:rPr>
            </w:pPr>
          </w:p>
        </w:tc>
        <w:tc>
          <w:tcPr>
            <w:tcW w:w="1584" w:type="dxa"/>
          </w:tcPr>
          <w:p w:rsidR="00477BB2" w:rsidRPr="000A4849" w:rsidRDefault="00477BB2" w:rsidP="004E0237">
            <w:pPr>
              <w:spacing w:line="240" w:lineRule="auto"/>
              <w:ind w:right="-72"/>
              <w:jc w:val="right"/>
              <w:rPr>
                <w:rFonts w:cs="Arial"/>
                <w:sz w:val="10"/>
                <w:szCs w:val="10"/>
              </w:rPr>
            </w:pPr>
          </w:p>
        </w:tc>
      </w:tr>
      <w:tr w:rsidR="00477BB2" w:rsidRPr="000A4849" w:rsidTr="00F01B26">
        <w:tc>
          <w:tcPr>
            <w:tcW w:w="6192" w:type="dxa"/>
          </w:tcPr>
          <w:p w:rsidR="00477BB2" w:rsidRPr="000A4849" w:rsidRDefault="00477BB2" w:rsidP="004E0237">
            <w:pPr>
              <w:spacing w:line="240" w:lineRule="auto"/>
              <w:ind w:left="864"/>
              <w:rPr>
                <w:rFonts w:cs="Arial"/>
                <w:sz w:val="18"/>
                <w:szCs w:val="18"/>
                <w:u w:val="single"/>
              </w:rPr>
            </w:pPr>
            <w:r w:rsidRPr="000A4849">
              <w:rPr>
                <w:rFonts w:cs="Arial"/>
                <w:sz w:val="18"/>
                <w:szCs w:val="18"/>
              </w:rPr>
              <w:t xml:space="preserve">At 31 December </w:t>
            </w:r>
          </w:p>
        </w:tc>
        <w:tc>
          <w:tcPr>
            <w:tcW w:w="1584" w:type="dxa"/>
            <w:vAlign w:val="bottom"/>
          </w:tcPr>
          <w:p w:rsidR="00477BB2" w:rsidRPr="000A4849" w:rsidRDefault="008833B3"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584"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477BB2" w:rsidRPr="000A4849" w:rsidRDefault="00477BB2" w:rsidP="004E0237">
      <w:pPr>
        <w:spacing w:line="240" w:lineRule="auto"/>
        <w:ind w:left="1080"/>
        <w:rPr>
          <w:rFonts w:eastAsia="Calibri" w:cs="Arial"/>
          <w:sz w:val="18"/>
          <w:szCs w:val="18"/>
        </w:rPr>
      </w:pPr>
    </w:p>
    <w:p w:rsidR="00477BB2" w:rsidRPr="000A4849" w:rsidRDefault="00477BB2" w:rsidP="004E0237">
      <w:pPr>
        <w:spacing w:line="240" w:lineRule="auto"/>
        <w:ind w:left="1080"/>
        <w:jc w:val="thaiDistribute"/>
        <w:rPr>
          <w:rFonts w:eastAsia="Arial" w:cs="Arial"/>
          <w:sz w:val="18"/>
          <w:szCs w:val="18"/>
        </w:rPr>
      </w:pPr>
      <w:r w:rsidRPr="000A4849">
        <w:rPr>
          <w:rFonts w:eastAsia="Calibri" w:cs="Arial"/>
          <w:spacing w:val="-2"/>
          <w:sz w:val="18"/>
          <w:szCs w:val="18"/>
        </w:rPr>
        <w:t>On 12 September 2019, a subsidiary received repayment of the advance payment for the amount exceeding t</w:t>
      </w:r>
      <w:r w:rsidRPr="000A4849">
        <w:rPr>
          <w:rFonts w:eastAsia="Calibri" w:cs="Arial"/>
          <w:sz w:val="18"/>
          <w:szCs w:val="18"/>
        </w:rPr>
        <w:t xml:space="preserve">he approved financial structures amounting to Yen 33.79 million (or Baht 9.27 million). </w:t>
      </w:r>
    </w:p>
    <w:p w:rsidR="00477BB2" w:rsidRPr="000A4849" w:rsidRDefault="00477BB2" w:rsidP="004E0237">
      <w:pPr>
        <w:spacing w:line="240" w:lineRule="auto"/>
        <w:ind w:left="1080"/>
        <w:jc w:val="thaiDistribute"/>
        <w:rPr>
          <w:rFonts w:eastAsia="Arial" w:cs="Arial"/>
          <w:sz w:val="18"/>
          <w:szCs w:val="18"/>
        </w:rPr>
      </w:pPr>
    </w:p>
    <w:p w:rsidR="00477BB2" w:rsidRPr="000A4849" w:rsidRDefault="00477BB2" w:rsidP="004E0237">
      <w:pPr>
        <w:spacing w:line="240" w:lineRule="auto"/>
        <w:ind w:left="1080"/>
        <w:jc w:val="both"/>
        <w:rPr>
          <w:rFonts w:cs="Arial"/>
          <w:sz w:val="18"/>
          <w:szCs w:val="18"/>
          <w:lang w:bidi="th-TH"/>
        </w:rPr>
      </w:pPr>
      <w:r w:rsidRPr="000A4849">
        <w:rPr>
          <w:rFonts w:eastAsia="Arial" w:cs="Arial"/>
          <w:sz w:val="18"/>
          <w:szCs w:val="18"/>
        </w:rPr>
        <w:t xml:space="preserve">On 24 December 2019, </w:t>
      </w:r>
      <w:r w:rsidRPr="000A4849">
        <w:rPr>
          <w:rFonts w:cs="Arial"/>
          <w:sz w:val="18"/>
          <w:szCs w:val="18"/>
          <w:lang w:bidi="th-TH"/>
        </w:rPr>
        <w:t>according to the meeting resolution of the associate</w:t>
      </w:r>
      <w:r w:rsidRPr="000A4849">
        <w:rPr>
          <w:rFonts w:eastAsia="Arial" w:cs="Arial"/>
          <w:sz w:val="18"/>
          <w:szCs w:val="18"/>
        </w:rPr>
        <w:t xml:space="preserve"> the Company has converted advance payment for investment in </w:t>
      </w:r>
      <w:r w:rsidRPr="000A4849">
        <w:rPr>
          <w:rFonts w:cs="Arial"/>
          <w:sz w:val="18"/>
          <w:szCs w:val="18"/>
        </w:rPr>
        <w:t>power plants projects in Japan</w:t>
      </w:r>
      <w:r w:rsidRPr="000A4849">
        <w:rPr>
          <w:rFonts w:eastAsia="Arial" w:cs="Arial"/>
          <w:sz w:val="18"/>
          <w:szCs w:val="18"/>
        </w:rPr>
        <w:t xml:space="preserve"> </w:t>
      </w:r>
      <w:r w:rsidRPr="000A4849">
        <w:rPr>
          <w:rFonts w:cs="Arial"/>
          <w:sz w:val="18"/>
          <w:szCs w:val="18"/>
        </w:rPr>
        <w:t>to equity of the associate amounting to Yen 174.50 million (or Baht 46.43 million)</w:t>
      </w:r>
      <w:r w:rsidRPr="000A4849">
        <w:rPr>
          <w:rFonts w:cs="Arial"/>
          <w:sz w:val="18"/>
          <w:szCs w:val="18"/>
          <w:lang w:bidi="th-TH"/>
        </w:rPr>
        <w:t>.</w:t>
      </w:r>
    </w:p>
    <w:p w:rsidR="00477BB2" w:rsidRPr="000A4849" w:rsidRDefault="00477BB2" w:rsidP="004E0237">
      <w:pPr>
        <w:autoSpaceDE w:val="0"/>
        <w:autoSpaceDN w:val="0"/>
        <w:adjustRightInd w:val="0"/>
        <w:spacing w:line="240" w:lineRule="auto"/>
        <w:ind w:left="1080" w:hanging="540"/>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eastAsia="Angsana New" w:cs="Arial"/>
          <w:sz w:val="18"/>
          <w:szCs w:val="18"/>
        </w:rPr>
      </w:pPr>
    </w:p>
    <w:p w:rsidR="00477BB2" w:rsidRPr="000A4849" w:rsidRDefault="00477BB2" w:rsidP="004E0237">
      <w:pPr>
        <w:autoSpaceDE w:val="0"/>
        <w:autoSpaceDN w:val="0"/>
        <w:adjustRightInd w:val="0"/>
        <w:spacing w:line="240" w:lineRule="auto"/>
        <w:ind w:left="1080" w:hanging="540"/>
        <w:rPr>
          <w:rFonts w:eastAsia="Angsana New" w:cs="Arial"/>
          <w:b/>
          <w:bCs/>
          <w:sz w:val="18"/>
          <w:szCs w:val="18"/>
        </w:rPr>
      </w:pPr>
      <w:r w:rsidRPr="000A4849">
        <w:rPr>
          <w:rFonts w:eastAsia="Angsana New" w:cs="Arial"/>
          <w:b/>
          <w:bCs/>
          <w:sz w:val="18"/>
          <w:szCs w:val="18"/>
        </w:rPr>
        <w:t>18.4</w:t>
      </w:r>
      <w:r w:rsidRPr="000A4849">
        <w:rPr>
          <w:rFonts w:eastAsia="Angsana New" w:cs="Arial"/>
          <w:b/>
          <w:bCs/>
          <w:sz w:val="18"/>
          <w:szCs w:val="18"/>
        </w:rPr>
        <w:tab/>
        <w:t xml:space="preserve">Business combination under common control </w:t>
      </w:r>
    </w:p>
    <w:p w:rsidR="00477BB2" w:rsidRPr="000A4849" w:rsidRDefault="00477BB2" w:rsidP="004E0237">
      <w:pPr>
        <w:pStyle w:val="ListParagraph"/>
        <w:spacing w:after="0" w:line="240" w:lineRule="auto"/>
        <w:ind w:left="1080"/>
        <w:jc w:val="both"/>
        <w:rPr>
          <w:rFonts w:ascii="Arial" w:hAnsi="Arial" w:cs="Arial"/>
          <w:sz w:val="18"/>
          <w:szCs w:val="18"/>
          <w:lang w:val="en-GB"/>
        </w:rPr>
      </w:pPr>
    </w:p>
    <w:p w:rsidR="00477BB2" w:rsidRPr="000A4849" w:rsidRDefault="00477BB2" w:rsidP="004E0237">
      <w:pPr>
        <w:pStyle w:val="ListParagraph"/>
        <w:spacing w:after="0" w:line="240" w:lineRule="auto"/>
        <w:ind w:left="1080"/>
        <w:jc w:val="both"/>
        <w:rPr>
          <w:rFonts w:ascii="Arial" w:hAnsi="Arial" w:cs="Arial"/>
          <w:sz w:val="18"/>
          <w:szCs w:val="18"/>
          <w:lang w:val="en-GB"/>
        </w:rPr>
      </w:pPr>
      <w:r w:rsidRPr="000A4849">
        <w:rPr>
          <w:rFonts w:ascii="Arial" w:hAnsi="Arial" w:cs="Arial"/>
          <w:sz w:val="18"/>
          <w:szCs w:val="18"/>
          <w:lang w:val="en-GB"/>
        </w:rPr>
        <w:t xml:space="preserve">On 28 December 2017, Prime Road Alternative Co., Ltd. (“PRA”) issued 4,018,000 ordinary shares at </w:t>
      </w:r>
      <w:r w:rsidR="00FB4562">
        <w:rPr>
          <w:rFonts w:ascii="Arial" w:hAnsi="Arial" w:cs="Arial"/>
          <w:sz w:val="18"/>
          <w:szCs w:val="18"/>
          <w:lang w:val="en-GB"/>
        </w:rPr>
        <w:br/>
      </w:r>
      <w:r w:rsidRPr="000A4849">
        <w:rPr>
          <w:rFonts w:ascii="Arial" w:hAnsi="Arial" w:cs="Arial"/>
          <w:sz w:val="18"/>
          <w:szCs w:val="18"/>
          <w:lang w:val="en-GB"/>
        </w:rPr>
        <w:t>par value of Baht 1,000 each, totalling Baht 4,018.00 million as follows:</w:t>
      </w:r>
    </w:p>
    <w:p w:rsidR="00477BB2" w:rsidRPr="000A4849" w:rsidRDefault="00477BB2" w:rsidP="004E0237">
      <w:pPr>
        <w:pStyle w:val="ListParagraph"/>
        <w:spacing w:after="0" w:line="240" w:lineRule="auto"/>
        <w:ind w:left="1080"/>
        <w:jc w:val="both"/>
        <w:rPr>
          <w:rFonts w:ascii="Arial" w:hAnsi="Arial" w:cs="Arial"/>
          <w:sz w:val="18"/>
          <w:szCs w:val="18"/>
          <w:lang w:val="en-GB"/>
        </w:rPr>
      </w:pPr>
    </w:p>
    <w:p w:rsidR="00477BB2" w:rsidRPr="000A4849" w:rsidRDefault="00477BB2" w:rsidP="004E0237">
      <w:pPr>
        <w:pStyle w:val="ListParagraph"/>
        <w:numPr>
          <w:ilvl w:val="0"/>
          <w:numId w:val="2"/>
        </w:numPr>
        <w:spacing w:after="0" w:line="240" w:lineRule="auto"/>
        <w:jc w:val="both"/>
        <w:rPr>
          <w:rFonts w:ascii="Arial" w:hAnsi="Arial" w:cs="Arial"/>
          <w:sz w:val="18"/>
          <w:szCs w:val="18"/>
          <w:lang w:val="en-GB"/>
        </w:rPr>
      </w:pPr>
      <w:r w:rsidRPr="000A4849">
        <w:rPr>
          <w:rFonts w:ascii="Arial" w:hAnsi="Arial" w:cs="Arial"/>
          <w:sz w:val="18"/>
          <w:szCs w:val="18"/>
          <w:lang w:val="en-GB"/>
        </w:rPr>
        <w:t xml:space="preserve">2,017,040 shares at par value of Baht 1,000 each totalling Baht 2,017.04 million were used for an investment in 437,100 shares of Prime Energy Capital Co., Ltd. </w:t>
      </w:r>
    </w:p>
    <w:p w:rsidR="00477BB2" w:rsidRPr="000A4849" w:rsidRDefault="00477BB2" w:rsidP="004E0237">
      <w:pPr>
        <w:pStyle w:val="ListParagraph"/>
        <w:spacing w:after="0" w:line="240" w:lineRule="auto"/>
        <w:ind w:left="1080"/>
        <w:jc w:val="both"/>
        <w:rPr>
          <w:rFonts w:ascii="Arial" w:hAnsi="Arial" w:cs="Arial"/>
          <w:sz w:val="18"/>
          <w:szCs w:val="18"/>
          <w:lang w:val="en-GB"/>
        </w:rPr>
      </w:pPr>
    </w:p>
    <w:p w:rsidR="00477BB2" w:rsidRPr="000A4849" w:rsidRDefault="00477BB2" w:rsidP="004E0237">
      <w:pPr>
        <w:pStyle w:val="ListParagraph"/>
        <w:numPr>
          <w:ilvl w:val="0"/>
          <w:numId w:val="2"/>
        </w:numPr>
        <w:spacing w:after="0" w:line="240" w:lineRule="auto"/>
        <w:jc w:val="both"/>
        <w:rPr>
          <w:rFonts w:ascii="Arial" w:hAnsi="Arial" w:cs="Arial"/>
          <w:sz w:val="18"/>
          <w:szCs w:val="18"/>
          <w:lang w:val="en-GB"/>
        </w:rPr>
      </w:pPr>
      <w:r w:rsidRPr="000A4849">
        <w:rPr>
          <w:rFonts w:ascii="Arial" w:hAnsi="Arial" w:cs="Arial"/>
          <w:sz w:val="18"/>
          <w:szCs w:val="18"/>
          <w:lang w:val="en-GB"/>
        </w:rPr>
        <w:t xml:space="preserve"> 2,000,960 shares at par value of Baht 1,000 each totalling Baht 2,000.96 million were used for an investment in 999,998 shares of Prime Road Group Co., Ltd.  </w:t>
      </w:r>
    </w:p>
    <w:p w:rsidR="00477BB2" w:rsidRPr="000A4849" w:rsidRDefault="00477BB2" w:rsidP="004E0237">
      <w:pPr>
        <w:pStyle w:val="ListParagraph"/>
        <w:spacing w:after="0" w:line="240" w:lineRule="auto"/>
        <w:ind w:left="1080"/>
        <w:jc w:val="both"/>
        <w:rPr>
          <w:rFonts w:ascii="Arial" w:hAnsi="Arial" w:cs="Arial"/>
          <w:sz w:val="18"/>
          <w:szCs w:val="18"/>
          <w:lang w:val="en-GB"/>
        </w:rPr>
      </w:pPr>
    </w:p>
    <w:p w:rsidR="00477BB2" w:rsidRPr="000A4849" w:rsidRDefault="00477BB2" w:rsidP="004E0237">
      <w:pPr>
        <w:spacing w:line="240" w:lineRule="auto"/>
        <w:ind w:left="1080"/>
        <w:jc w:val="both"/>
        <w:rPr>
          <w:rFonts w:cs="Arial"/>
          <w:spacing w:val="-2"/>
          <w:sz w:val="18"/>
          <w:szCs w:val="18"/>
        </w:rPr>
      </w:pPr>
      <w:r w:rsidRPr="000A4849">
        <w:rPr>
          <w:rFonts w:cs="Arial"/>
          <w:sz w:val="18"/>
          <w:szCs w:val="18"/>
        </w:rPr>
        <w:t xml:space="preserve">These share swap transactions resulted in 99.99% shareholding proportion of PRA in both companies and were considered as Business Combination under Common Control. </w:t>
      </w:r>
      <w:r w:rsidRPr="000A4849">
        <w:rPr>
          <w:rFonts w:cs="Arial"/>
          <w:spacing w:val="-2"/>
          <w:sz w:val="18"/>
          <w:szCs w:val="18"/>
        </w:rPr>
        <w:t>The Group recognised deficit from business combination under common control totalling Baht 2,452.14 million under shareholders’ equity.</w:t>
      </w:r>
    </w:p>
    <w:p w:rsidR="00477BB2" w:rsidRPr="000A4849" w:rsidRDefault="00477BB2" w:rsidP="004E0237">
      <w:pPr>
        <w:spacing w:line="240" w:lineRule="auto"/>
        <w:rPr>
          <w:rFonts w:cs="Arial"/>
          <w:b/>
          <w:bCs/>
          <w:sz w:val="18"/>
          <w:szCs w:val="18"/>
        </w:rPr>
      </w:pPr>
      <w:r w:rsidRPr="000A4849">
        <w:rPr>
          <w:rFonts w:cs="Arial"/>
          <w:b/>
          <w:bCs/>
          <w:sz w:val="18"/>
          <w:szCs w:val="18"/>
        </w:rPr>
        <w:br w:type="page"/>
      </w:r>
    </w:p>
    <w:p w:rsidR="00477BB2" w:rsidRPr="000A4849" w:rsidRDefault="00477BB2" w:rsidP="004E0237">
      <w:pPr>
        <w:spacing w:line="240" w:lineRule="auto"/>
        <w:ind w:left="540" w:hanging="540"/>
        <w:jc w:val="thaiDistribute"/>
        <w:rPr>
          <w:rFonts w:cs="Arial"/>
          <w:b/>
          <w:bCs/>
          <w:sz w:val="18"/>
          <w:szCs w:val="18"/>
          <w:lang w:bidi="th-TH"/>
        </w:rPr>
      </w:pPr>
      <w:r w:rsidRPr="000A4849">
        <w:rPr>
          <w:rFonts w:cs="Arial"/>
          <w:b/>
          <w:bCs/>
          <w:sz w:val="18"/>
          <w:szCs w:val="18"/>
        </w:rPr>
        <w:lastRenderedPageBreak/>
        <w:t>19</w:t>
      </w:r>
      <w:r w:rsidRPr="000A4849">
        <w:rPr>
          <w:rFonts w:cs="Arial"/>
          <w:b/>
          <w:bCs/>
          <w:sz w:val="18"/>
          <w:szCs w:val="18"/>
        </w:rPr>
        <w:tab/>
      </w:r>
      <w:r w:rsidRPr="000A4849">
        <w:rPr>
          <w:rFonts w:cs="Arial"/>
          <w:b/>
          <w:bCs/>
          <w:sz w:val="18"/>
          <w:szCs w:val="18"/>
          <w:lang w:bidi="th-TH"/>
        </w:rPr>
        <w:t>Long-term loans to third parties</w:t>
      </w:r>
    </w:p>
    <w:p w:rsidR="00477BB2" w:rsidRDefault="00477BB2" w:rsidP="004E0237">
      <w:pPr>
        <w:spacing w:line="240" w:lineRule="auto"/>
        <w:ind w:left="540" w:hanging="540"/>
        <w:jc w:val="thaiDistribute"/>
        <w:rPr>
          <w:rFonts w:cs="Arial"/>
          <w:sz w:val="18"/>
          <w:szCs w:val="18"/>
        </w:rPr>
      </w:pPr>
    </w:p>
    <w:tbl>
      <w:tblPr>
        <w:tblW w:w="10008" w:type="dxa"/>
        <w:tblInd w:w="-540" w:type="dxa"/>
        <w:tblLayout w:type="fixed"/>
        <w:tblLook w:val="0000" w:firstRow="0" w:lastRow="0" w:firstColumn="0" w:lastColumn="0" w:noHBand="0" w:noVBand="0"/>
      </w:tblPr>
      <w:tblGrid>
        <w:gridCol w:w="4536"/>
        <w:gridCol w:w="1368"/>
        <w:gridCol w:w="1368"/>
        <w:gridCol w:w="1368"/>
        <w:gridCol w:w="1368"/>
      </w:tblGrid>
      <w:tr w:rsidR="00477BB2" w:rsidRPr="000A4849" w:rsidTr="00F01B26">
        <w:tc>
          <w:tcPr>
            <w:tcW w:w="4536" w:type="dxa"/>
          </w:tcPr>
          <w:p w:rsidR="00477BB2" w:rsidRPr="000A4849" w:rsidRDefault="00477BB2" w:rsidP="004E0237">
            <w:pPr>
              <w:spacing w:line="240" w:lineRule="auto"/>
              <w:ind w:left="972"/>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536" w:type="dxa"/>
          </w:tcPr>
          <w:p w:rsidR="00477BB2" w:rsidRPr="000A4849" w:rsidRDefault="00477BB2" w:rsidP="004E0237">
            <w:pPr>
              <w:spacing w:line="240" w:lineRule="auto"/>
              <w:ind w:left="972"/>
              <w:rPr>
                <w:rFonts w:cs="Arial"/>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4536" w:type="dxa"/>
          </w:tcPr>
          <w:p w:rsidR="00477BB2" w:rsidRPr="000A4849" w:rsidRDefault="00477BB2" w:rsidP="004E0237">
            <w:pPr>
              <w:spacing w:line="240" w:lineRule="auto"/>
              <w:ind w:left="972"/>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22"/>
                <w:lang w:bidi="th-TH"/>
              </w:rPr>
            </w:pPr>
            <w:r w:rsidRPr="000A4849">
              <w:rPr>
                <w:rFonts w:cs="Arial"/>
                <w:b/>
                <w:bCs/>
                <w:sz w:val="18"/>
                <w:szCs w:val="18"/>
              </w:rPr>
              <w:t>Baht Thousand</w:t>
            </w:r>
          </w:p>
        </w:tc>
      </w:tr>
      <w:tr w:rsidR="00477BB2" w:rsidRPr="000A4849" w:rsidTr="00F01B26">
        <w:tc>
          <w:tcPr>
            <w:tcW w:w="4536" w:type="dxa"/>
          </w:tcPr>
          <w:p w:rsidR="00477BB2" w:rsidRPr="000A4849" w:rsidRDefault="00477BB2" w:rsidP="004E0237">
            <w:pPr>
              <w:spacing w:line="240" w:lineRule="auto"/>
              <w:ind w:left="972"/>
              <w:rPr>
                <w:rFonts w:cs="Arial"/>
                <w:sz w:val="10"/>
                <w:szCs w:val="10"/>
                <w:u w:val="single"/>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477BB2" w:rsidRPr="000A4849" w:rsidTr="00F01B26">
        <w:tc>
          <w:tcPr>
            <w:tcW w:w="4536" w:type="dxa"/>
            <w:vAlign w:val="bottom"/>
          </w:tcPr>
          <w:p w:rsidR="00477BB2" w:rsidRPr="000A4849" w:rsidRDefault="00477BB2" w:rsidP="004E0237">
            <w:pPr>
              <w:spacing w:line="240" w:lineRule="auto"/>
              <w:ind w:left="972"/>
              <w:rPr>
                <w:rFonts w:cs="Arial"/>
                <w:sz w:val="18"/>
                <w:szCs w:val="18"/>
              </w:rPr>
            </w:pPr>
            <w:r w:rsidRPr="000A4849">
              <w:rPr>
                <w:rFonts w:cs="Arial"/>
                <w:sz w:val="18"/>
                <w:szCs w:val="18"/>
                <w:lang w:bidi="th-TH"/>
              </w:rPr>
              <w:t>Long-term loans to third parties</w:t>
            </w:r>
          </w:p>
        </w:tc>
        <w:tc>
          <w:tcPr>
            <w:tcW w:w="1368" w:type="dxa"/>
            <w:shd w:val="clear" w:color="auto" w:fill="auto"/>
          </w:tcPr>
          <w:p w:rsidR="00477BB2" w:rsidRPr="000A4849" w:rsidRDefault="008833B3"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52,000</w:t>
            </w:r>
          </w:p>
        </w:tc>
        <w:tc>
          <w:tcPr>
            <w:tcW w:w="1368" w:type="dxa"/>
          </w:tcPr>
          <w:p w:rsidR="00477BB2" w:rsidRPr="000A4849" w:rsidRDefault="00477BB2"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52,000</w:t>
            </w:r>
          </w:p>
        </w:tc>
        <w:tc>
          <w:tcPr>
            <w:tcW w:w="1368" w:type="dxa"/>
          </w:tcPr>
          <w:p w:rsidR="00477BB2" w:rsidRPr="000A4849" w:rsidRDefault="008833B3"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68" w:type="dxa"/>
            <w:vAlign w:val="center"/>
          </w:tcPr>
          <w:p w:rsidR="00477BB2" w:rsidRPr="000A4849" w:rsidRDefault="00477BB2"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r>
    </w:tbl>
    <w:p w:rsidR="00421754" w:rsidRPr="000A4849" w:rsidRDefault="00421754" w:rsidP="004E0237">
      <w:pPr>
        <w:spacing w:line="240" w:lineRule="auto"/>
        <w:ind w:left="540"/>
        <w:rPr>
          <w:rFonts w:cs="Arial"/>
          <w:sz w:val="18"/>
          <w:szCs w:val="18"/>
        </w:rPr>
      </w:pPr>
    </w:p>
    <w:p w:rsidR="00477BB2" w:rsidRPr="000A4849" w:rsidRDefault="00477BB2" w:rsidP="004E0237">
      <w:pPr>
        <w:spacing w:line="240" w:lineRule="auto"/>
        <w:ind w:left="540"/>
        <w:rPr>
          <w:rFonts w:cs="Arial"/>
          <w:sz w:val="18"/>
          <w:szCs w:val="18"/>
        </w:rPr>
      </w:pPr>
      <w:r w:rsidRPr="000A4849">
        <w:rPr>
          <w:rFonts w:cs="Arial"/>
          <w:sz w:val="18"/>
          <w:szCs w:val="18"/>
        </w:rPr>
        <w:t>The movements of long-term loans to third parties are as follows:</w:t>
      </w:r>
    </w:p>
    <w:p w:rsidR="00477BB2" w:rsidRPr="000A4849" w:rsidRDefault="00477BB2" w:rsidP="004E0237">
      <w:pPr>
        <w:spacing w:line="240" w:lineRule="auto"/>
        <w:ind w:left="540"/>
        <w:rPr>
          <w:rFonts w:cs="Arial"/>
          <w:sz w:val="18"/>
          <w:szCs w:val="18"/>
        </w:rPr>
      </w:pPr>
    </w:p>
    <w:tbl>
      <w:tblPr>
        <w:tblW w:w="10008" w:type="dxa"/>
        <w:tblInd w:w="-540" w:type="dxa"/>
        <w:tblLayout w:type="fixed"/>
        <w:tblLook w:val="0000" w:firstRow="0" w:lastRow="0" w:firstColumn="0" w:lastColumn="0" w:noHBand="0" w:noVBand="0"/>
      </w:tblPr>
      <w:tblGrid>
        <w:gridCol w:w="4536"/>
        <w:gridCol w:w="1368"/>
        <w:gridCol w:w="1368"/>
        <w:gridCol w:w="1368"/>
        <w:gridCol w:w="1368"/>
      </w:tblGrid>
      <w:tr w:rsidR="00477BB2" w:rsidRPr="000A4849" w:rsidTr="00F01B26">
        <w:tc>
          <w:tcPr>
            <w:tcW w:w="4536" w:type="dxa"/>
          </w:tcPr>
          <w:p w:rsidR="00477BB2" w:rsidRPr="000A4849" w:rsidRDefault="00477BB2" w:rsidP="004E0237">
            <w:pPr>
              <w:spacing w:line="240" w:lineRule="auto"/>
              <w:ind w:left="972" w:right="-54"/>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536" w:type="dxa"/>
          </w:tcPr>
          <w:p w:rsidR="00477BB2" w:rsidRPr="000A4849" w:rsidRDefault="00477BB2" w:rsidP="004E0237">
            <w:pPr>
              <w:spacing w:line="240" w:lineRule="auto"/>
              <w:ind w:left="972" w:right="-54"/>
              <w:rPr>
                <w:rFonts w:cs="Arial"/>
                <w:b/>
                <w:bCs/>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4536" w:type="dxa"/>
          </w:tcPr>
          <w:p w:rsidR="00477BB2" w:rsidRPr="000A4849" w:rsidRDefault="00477BB2" w:rsidP="004E0237">
            <w:pPr>
              <w:spacing w:line="240" w:lineRule="auto"/>
              <w:ind w:left="972" w:right="-54"/>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4536" w:type="dxa"/>
            <w:vAlign w:val="bottom"/>
          </w:tcPr>
          <w:p w:rsidR="00477BB2" w:rsidRPr="000A4849" w:rsidRDefault="00477BB2" w:rsidP="004E0237">
            <w:pPr>
              <w:spacing w:line="240" w:lineRule="auto"/>
              <w:ind w:left="972" w:right="-54"/>
              <w:rPr>
                <w:rFonts w:cs="Arial"/>
                <w:sz w:val="10"/>
                <w:szCs w:val="10"/>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477BB2" w:rsidRPr="000A4849" w:rsidTr="00F01B26">
        <w:tc>
          <w:tcPr>
            <w:tcW w:w="4536" w:type="dxa"/>
            <w:vAlign w:val="bottom"/>
          </w:tcPr>
          <w:p w:rsidR="00477BB2" w:rsidRPr="000A4849" w:rsidRDefault="00477BB2" w:rsidP="004E0237">
            <w:pPr>
              <w:spacing w:line="240" w:lineRule="auto"/>
              <w:ind w:left="972" w:right="-54"/>
              <w:rPr>
                <w:rFonts w:cs="Arial"/>
                <w:sz w:val="18"/>
                <w:szCs w:val="18"/>
                <w:shd w:val="clear" w:color="auto" w:fill="FFFFFF"/>
              </w:rPr>
            </w:pPr>
            <w:r w:rsidRPr="000A4849">
              <w:rPr>
                <w:rFonts w:cs="Arial"/>
                <w:sz w:val="18"/>
                <w:szCs w:val="18"/>
              </w:rPr>
              <w:t>At 1 January</w:t>
            </w: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22"/>
                <w:lang w:bidi="th-TH"/>
              </w:rPr>
              <w:t>52,000</w:t>
            </w: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53,516</w:t>
            </w: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c>
          <w:tcPr>
            <w:tcW w:w="1368" w:type="dxa"/>
            <w:vAlign w:val="center"/>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r>
      <w:tr w:rsidR="00477BB2" w:rsidRPr="000A4849" w:rsidTr="00F01B26">
        <w:trPr>
          <w:trHeight w:val="73"/>
        </w:trPr>
        <w:tc>
          <w:tcPr>
            <w:tcW w:w="4536" w:type="dxa"/>
            <w:vAlign w:val="bottom"/>
          </w:tcPr>
          <w:p w:rsidR="00477BB2" w:rsidRPr="000A4849" w:rsidRDefault="00477BB2" w:rsidP="004E0237">
            <w:pPr>
              <w:spacing w:line="240" w:lineRule="auto"/>
              <w:ind w:left="972" w:right="-54"/>
              <w:rPr>
                <w:rFonts w:cs="Arial"/>
                <w:sz w:val="18"/>
                <w:szCs w:val="18"/>
                <w:shd w:val="clear" w:color="auto" w:fill="FFFFFF"/>
              </w:rPr>
            </w:pPr>
            <w:r w:rsidRPr="000A4849">
              <w:rPr>
                <w:rFonts w:cs="Arial"/>
                <w:sz w:val="18"/>
                <w:szCs w:val="18"/>
              </w:rPr>
              <w:t>Transfer to long-term loan</w:t>
            </w:r>
            <w:r w:rsidR="00F347F7">
              <w:rPr>
                <w:rFonts w:cs="Arial"/>
                <w:sz w:val="18"/>
                <w:szCs w:val="18"/>
              </w:rPr>
              <w:t>s</w:t>
            </w:r>
            <w:r w:rsidRPr="000A4849">
              <w:rPr>
                <w:rFonts w:cs="Arial"/>
                <w:sz w:val="18"/>
                <w:szCs w:val="18"/>
              </w:rPr>
              <w:t xml:space="preserve"> to</w:t>
            </w: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p>
        </w:tc>
      </w:tr>
      <w:tr w:rsidR="00477BB2" w:rsidRPr="000A4849" w:rsidTr="00F01B26">
        <w:tc>
          <w:tcPr>
            <w:tcW w:w="4536" w:type="dxa"/>
            <w:vAlign w:val="bottom"/>
          </w:tcPr>
          <w:p w:rsidR="00477BB2" w:rsidRPr="000A4849" w:rsidRDefault="00477BB2" w:rsidP="004E0237">
            <w:pPr>
              <w:spacing w:line="240" w:lineRule="auto"/>
              <w:ind w:left="972"/>
              <w:rPr>
                <w:rFonts w:cs="Arial"/>
                <w:sz w:val="18"/>
                <w:szCs w:val="18"/>
              </w:rPr>
            </w:pPr>
            <w:r w:rsidRPr="000A4849">
              <w:rPr>
                <w:rFonts w:cs="Arial"/>
                <w:sz w:val="18"/>
                <w:szCs w:val="18"/>
              </w:rPr>
              <w:t xml:space="preserve">   related parties </w:t>
            </w:r>
          </w:p>
        </w:tc>
        <w:tc>
          <w:tcPr>
            <w:tcW w:w="1368" w:type="dxa"/>
            <w:shd w:val="clear" w:color="auto" w:fill="auto"/>
          </w:tcPr>
          <w:p w:rsidR="00477BB2" w:rsidRPr="000A4849" w:rsidRDefault="008833B3"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(1,516)</w:t>
            </w:r>
          </w:p>
        </w:tc>
        <w:tc>
          <w:tcPr>
            <w:tcW w:w="1368" w:type="dxa"/>
          </w:tcPr>
          <w:p w:rsidR="00477BB2" w:rsidRPr="000A4849" w:rsidRDefault="008833B3"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c>
          <w:tcPr>
            <w:tcW w:w="1368" w:type="dxa"/>
            <w:vAlign w:val="center"/>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r>
      <w:tr w:rsidR="00477BB2" w:rsidRPr="000A4849" w:rsidTr="00F01B26">
        <w:tc>
          <w:tcPr>
            <w:tcW w:w="4536" w:type="dxa"/>
            <w:vAlign w:val="bottom"/>
          </w:tcPr>
          <w:p w:rsidR="00477BB2" w:rsidRPr="000A4849" w:rsidRDefault="00477BB2" w:rsidP="004E0237">
            <w:pPr>
              <w:spacing w:line="240" w:lineRule="auto"/>
              <w:ind w:left="972" w:right="-54"/>
              <w:rPr>
                <w:rFonts w:cs="Arial"/>
                <w:sz w:val="10"/>
                <w:szCs w:val="10"/>
                <w:shd w:val="clear" w:color="auto" w:fill="FFFFFF"/>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lang w:bidi="th-TH"/>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lang w:bidi="th-TH"/>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477BB2" w:rsidRPr="000A4849" w:rsidTr="00F01B26">
        <w:tc>
          <w:tcPr>
            <w:tcW w:w="4536" w:type="dxa"/>
            <w:vAlign w:val="bottom"/>
          </w:tcPr>
          <w:p w:rsidR="00477BB2" w:rsidRPr="000A4849" w:rsidRDefault="00477BB2" w:rsidP="004E0237">
            <w:pPr>
              <w:pStyle w:val="Header"/>
              <w:spacing w:line="240" w:lineRule="auto"/>
              <w:ind w:left="972" w:right="-54"/>
              <w:rPr>
                <w:rFonts w:cs="Arial"/>
                <w:sz w:val="18"/>
                <w:szCs w:val="18"/>
              </w:rPr>
            </w:pPr>
            <w:r w:rsidRPr="000A4849">
              <w:rPr>
                <w:rFonts w:cs="Arial"/>
                <w:sz w:val="18"/>
                <w:szCs w:val="18"/>
              </w:rPr>
              <w:t>At 31 December</w:t>
            </w:r>
          </w:p>
        </w:tc>
        <w:tc>
          <w:tcPr>
            <w:tcW w:w="1368" w:type="dxa"/>
            <w:shd w:val="clear" w:color="auto" w:fill="auto"/>
            <w:vAlign w:val="bottom"/>
          </w:tcPr>
          <w:p w:rsidR="00477BB2" w:rsidRPr="000A4849" w:rsidRDefault="008833B3"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52,000</w:t>
            </w:r>
          </w:p>
        </w:tc>
        <w:tc>
          <w:tcPr>
            <w:tcW w:w="1368" w:type="dxa"/>
            <w:vAlign w:val="bottom"/>
          </w:tcPr>
          <w:p w:rsidR="00477BB2" w:rsidRPr="000A4849" w:rsidRDefault="00477BB2"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52,000</w:t>
            </w:r>
          </w:p>
        </w:tc>
        <w:tc>
          <w:tcPr>
            <w:tcW w:w="1368" w:type="dxa"/>
          </w:tcPr>
          <w:p w:rsidR="00477BB2" w:rsidRPr="000A4849" w:rsidRDefault="008833B3"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c>
          <w:tcPr>
            <w:tcW w:w="1368" w:type="dxa"/>
            <w:vAlign w:val="center"/>
          </w:tcPr>
          <w:p w:rsidR="00477BB2" w:rsidRPr="000A4849" w:rsidRDefault="00477BB2"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0A4849">
              <w:rPr>
                <w:rFonts w:cs="Arial"/>
                <w:sz w:val="18"/>
                <w:szCs w:val="22"/>
                <w:lang w:bidi="th-TH"/>
              </w:rPr>
              <w:t>-</w:t>
            </w:r>
          </w:p>
        </w:tc>
      </w:tr>
    </w:tbl>
    <w:p w:rsidR="00477BB2" w:rsidRDefault="00477BB2" w:rsidP="004E0237">
      <w:pPr>
        <w:autoSpaceDE w:val="0"/>
        <w:autoSpaceDN w:val="0"/>
        <w:adjustRightInd w:val="0"/>
        <w:spacing w:line="240" w:lineRule="auto"/>
        <w:ind w:left="540"/>
        <w:jc w:val="both"/>
        <w:rPr>
          <w:rFonts w:cs="Arial"/>
          <w:sz w:val="18"/>
          <w:szCs w:val="18"/>
          <w:shd w:val="clear" w:color="auto" w:fill="FFFFFF"/>
        </w:rPr>
      </w:pPr>
    </w:p>
    <w:p w:rsidR="00477BB2" w:rsidRPr="000A4849" w:rsidRDefault="00477BB2" w:rsidP="004E0237">
      <w:pPr>
        <w:autoSpaceDE w:val="0"/>
        <w:autoSpaceDN w:val="0"/>
        <w:adjustRightInd w:val="0"/>
        <w:spacing w:line="240" w:lineRule="auto"/>
        <w:ind w:left="540"/>
        <w:jc w:val="both"/>
        <w:rPr>
          <w:rFonts w:cs="Arial"/>
          <w:sz w:val="18"/>
          <w:szCs w:val="18"/>
          <w:shd w:val="clear" w:color="auto" w:fill="FFFFFF"/>
        </w:rPr>
      </w:pPr>
      <w:r w:rsidRPr="000A4849">
        <w:rPr>
          <w:rFonts w:cs="Arial"/>
          <w:sz w:val="18"/>
          <w:szCs w:val="18"/>
          <w:shd w:val="clear" w:color="auto" w:fill="FFFFFF"/>
        </w:rPr>
        <w:t xml:space="preserve">Long-term loans to third parties are in form of loan agreement with maturity during 2022 to 2023 and carrying interest rates </w:t>
      </w:r>
      <w:r w:rsidRPr="000A4849">
        <w:rPr>
          <w:rFonts w:cs="Arial"/>
          <w:sz w:val="18"/>
          <w:szCs w:val="18"/>
          <w:shd w:val="clear" w:color="auto" w:fill="FFFFFF"/>
          <w:lang w:bidi="th-TH"/>
        </w:rPr>
        <w:t>at</w:t>
      </w:r>
      <w:r w:rsidR="008833B3" w:rsidRPr="000A4849">
        <w:rPr>
          <w:rFonts w:cs="Arial"/>
          <w:sz w:val="18"/>
          <w:szCs w:val="18"/>
          <w:shd w:val="clear" w:color="auto" w:fill="FFFFFF"/>
        </w:rPr>
        <w:t xml:space="preserve"> 5.00</w:t>
      </w:r>
      <w:r w:rsidRPr="000A4849">
        <w:rPr>
          <w:rFonts w:cs="Arial"/>
          <w:sz w:val="18"/>
          <w:szCs w:val="18"/>
          <w:shd w:val="clear" w:color="auto" w:fill="FFFFFF"/>
        </w:rPr>
        <w:t>% per annum (2019: 5.00%</w:t>
      </w:r>
      <w:r w:rsidRPr="000A4849">
        <w:rPr>
          <w:rFonts w:cs="Arial"/>
          <w:sz w:val="18"/>
          <w:szCs w:val="18"/>
          <w:shd w:val="clear" w:color="auto" w:fill="FFFFFF"/>
          <w:cs/>
          <w:lang w:bidi="th-TH"/>
        </w:rPr>
        <w:t xml:space="preserve"> </w:t>
      </w:r>
      <w:r w:rsidRPr="000A4849">
        <w:rPr>
          <w:rFonts w:cs="Arial"/>
          <w:sz w:val="18"/>
          <w:szCs w:val="18"/>
          <w:shd w:val="clear" w:color="auto" w:fill="FFFFFF"/>
        </w:rPr>
        <w:t>per annum)</w:t>
      </w:r>
      <w:r w:rsidR="007F1D27">
        <w:rPr>
          <w:rFonts w:cs="Arial"/>
          <w:sz w:val="18"/>
          <w:szCs w:val="18"/>
          <w:shd w:val="clear" w:color="auto" w:fill="FFFFFF"/>
        </w:rPr>
        <w:t>, which is approximate to fair value.</w:t>
      </w:r>
    </w:p>
    <w:p w:rsidR="00565DA8" w:rsidRDefault="00565DA8" w:rsidP="004E0237">
      <w:pPr>
        <w:spacing w:line="240" w:lineRule="auto"/>
        <w:ind w:left="540"/>
        <w:jc w:val="thaiDistribute"/>
        <w:rPr>
          <w:rFonts w:cs="Arial"/>
          <w:sz w:val="18"/>
          <w:szCs w:val="18"/>
          <w:shd w:val="clear" w:color="auto" w:fill="FFFFFF"/>
        </w:rPr>
      </w:pPr>
    </w:p>
    <w:p w:rsidR="00477BB2" w:rsidRPr="000A4849" w:rsidRDefault="00477BB2" w:rsidP="004E0237">
      <w:pPr>
        <w:spacing w:line="240" w:lineRule="auto"/>
        <w:ind w:left="540"/>
        <w:jc w:val="thaiDistribute"/>
        <w:rPr>
          <w:rFonts w:cs="Arial"/>
          <w:sz w:val="18"/>
          <w:szCs w:val="18"/>
          <w:shd w:val="clear" w:color="auto" w:fill="FFFFFF"/>
        </w:rPr>
      </w:pPr>
      <w:r w:rsidRPr="000A4849">
        <w:rPr>
          <w:rFonts w:cs="Arial"/>
          <w:sz w:val="18"/>
          <w:szCs w:val="18"/>
          <w:shd w:val="clear" w:color="auto" w:fill="FFFFFF"/>
        </w:rPr>
        <w:t xml:space="preserve">Interest income in the consolidated financial statements for the year ended 31 December 2020 was Baht </w:t>
      </w:r>
      <w:r w:rsidRPr="000A4849">
        <w:rPr>
          <w:rFonts w:cs="Arial"/>
          <w:sz w:val="18"/>
          <w:szCs w:val="18"/>
          <w:shd w:val="clear" w:color="auto" w:fill="FFFFFF"/>
        </w:rPr>
        <w:br/>
      </w:r>
      <w:r w:rsidR="00464902" w:rsidRPr="000A4849">
        <w:rPr>
          <w:rFonts w:cs="Arial"/>
          <w:sz w:val="18"/>
          <w:szCs w:val="18"/>
          <w:shd w:val="clear" w:color="auto" w:fill="FFFFFF"/>
        </w:rPr>
        <w:t>2.60</w:t>
      </w:r>
      <w:r w:rsidRPr="000A4849">
        <w:rPr>
          <w:rFonts w:cs="Arial"/>
          <w:sz w:val="18"/>
          <w:szCs w:val="18"/>
          <w:shd w:val="clear" w:color="auto" w:fill="FFFFFF"/>
        </w:rPr>
        <w:t xml:space="preserve"> million (2019: Baht 2.60 million).</w:t>
      </w:r>
    </w:p>
    <w:p w:rsidR="00477BB2" w:rsidRPr="000A4849" w:rsidRDefault="00477BB2" w:rsidP="004E0237">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rsidR="00477BB2" w:rsidRPr="000A4849" w:rsidRDefault="00477BB2" w:rsidP="004E0237">
      <w:pPr>
        <w:spacing w:line="240" w:lineRule="auto"/>
        <w:jc w:val="thaiDistribute"/>
        <w:rPr>
          <w:rFonts w:cs="Arial"/>
          <w:sz w:val="18"/>
          <w:szCs w:val="18"/>
          <w:shd w:val="clear" w:color="auto" w:fill="FFFFFF"/>
        </w:rPr>
        <w:sectPr w:rsidR="00477BB2" w:rsidRPr="000A4849" w:rsidSect="001046E7">
          <w:pgSz w:w="11906" w:h="16838"/>
          <w:pgMar w:top="1440" w:right="720" w:bottom="720" w:left="1728" w:header="706" w:footer="576" w:gutter="0"/>
          <w:cols w:space="720"/>
        </w:sectPr>
      </w:pPr>
    </w:p>
    <w:p w:rsidR="00477BB2" w:rsidRPr="000A4849" w:rsidRDefault="00477BB2" w:rsidP="004E0237">
      <w:pPr>
        <w:spacing w:line="240" w:lineRule="auto"/>
        <w:ind w:left="540" w:hanging="526"/>
        <w:jc w:val="thaiDistribute"/>
        <w:rPr>
          <w:rFonts w:cs="Arial"/>
          <w:b/>
          <w:bCs/>
          <w:sz w:val="18"/>
          <w:szCs w:val="18"/>
        </w:rPr>
      </w:pPr>
      <w:r w:rsidRPr="000A4849">
        <w:rPr>
          <w:rFonts w:eastAsia="Angsana New" w:cs="Arial"/>
          <w:b/>
          <w:bCs/>
          <w:sz w:val="18"/>
          <w:szCs w:val="18"/>
        </w:rPr>
        <w:lastRenderedPageBreak/>
        <w:t>20</w:t>
      </w:r>
      <w:r w:rsidRPr="000A4849">
        <w:rPr>
          <w:rFonts w:eastAsia="Angsana New" w:cs="Arial"/>
          <w:b/>
          <w:bCs/>
          <w:sz w:val="18"/>
          <w:szCs w:val="18"/>
        </w:rPr>
        <w:tab/>
      </w:r>
      <w:r w:rsidRPr="000A4849">
        <w:rPr>
          <w:rFonts w:cs="Arial"/>
          <w:b/>
          <w:bCs/>
          <w:sz w:val="18"/>
          <w:szCs w:val="18"/>
        </w:rPr>
        <w:t>Property, plant and equipment</w:t>
      </w:r>
    </w:p>
    <w:p w:rsidR="00477BB2" w:rsidRPr="000A4849" w:rsidRDefault="00477BB2" w:rsidP="004E0237">
      <w:pPr>
        <w:spacing w:line="240" w:lineRule="auto"/>
        <w:ind w:left="540" w:hanging="526"/>
        <w:jc w:val="thaiDistribute"/>
        <w:rPr>
          <w:rFonts w:cs="Arial"/>
          <w:sz w:val="18"/>
          <w:szCs w:val="18"/>
        </w:rPr>
      </w:pPr>
    </w:p>
    <w:tbl>
      <w:tblPr>
        <w:tblStyle w:val="TableGrid"/>
        <w:tblW w:w="153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161"/>
        <w:gridCol w:w="1260"/>
        <w:gridCol w:w="1296"/>
        <w:gridCol w:w="1152"/>
        <w:gridCol w:w="1152"/>
        <w:gridCol w:w="1152"/>
        <w:gridCol w:w="1179"/>
        <w:gridCol w:w="1276"/>
        <w:gridCol w:w="1276"/>
        <w:gridCol w:w="1228"/>
      </w:tblGrid>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p>
        </w:tc>
        <w:tc>
          <w:tcPr>
            <w:tcW w:w="12132" w:type="dxa"/>
            <w:gridSpan w:val="10"/>
            <w:tcBorders>
              <w:top w:val="nil"/>
              <w:left w:val="nil"/>
              <w:right w:val="nil"/>
            </w:tcBorders>
          </w:tcPr>
          <w:p w:rsidR="00477BB2" w:rsidRPr="000A4849" w:rsidRDefault="00477BB2" w:rsidP="004E0237">
            <w:pPr>
              <w:pBdr>
                <w:bottom w:val="single" w:sz="4" w:space="1" w:color="auto"/>
              </w:pBdr>
              <w:spacing w:line="240" w:lineRule="auto"/>
              <w:ind w:right="-72"/>
              <w:jc w:val="center"/>
              <w:rPr>
                <w:rFonts w:cs="Arial"/>
                <w:b/>
                <w:bCs/>
                <w:sz w:val="16"/>
                <w:szCs w:val="16"/>
                <w:lang w:eastAsia="en-GB"/>
              </w:rPr>
            </w:pPr>
            <w:r w:rsidRPr="000A4849">
              <w:rPr>
                <w:rFonts w:cs="Arial"/>
                <w:b/>
                <w:bCs/>
                <w:sz w:val="16"/>
                <w:szCs w:val="16"/>
              </w:rPr>
              <w:t>Consolidated financial statements</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p>
        </w:tc>
        <w:tc>
          <w:tcPr>
            <w:tcW w:w="1161"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Land</w:t>
            </w:r>
          </w:p>
        </w:tc>
        <w:tc>
          <w:tcPr>
            <w:tcW w:w="1260"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Land improvements</w:t>
            </w:r>
          </w:p>
        </w:tc>
        <w:tc>
          <w:tcPr>
            <w:tcW w:w="1296" w:type="dxa"/>
            <w:tcBorders>
              <w:top w:val="nil"/>
              <w:left w:val="nil"/>
              <w:right w:val="nil"/>
            </w:tcBorders>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Leasehold</w:t>
            </w: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improvements</w:t>
            </w:r>
          </w:p>
        </w:tc>
        <w:tc>
          <w:tcPr>
            <w:tcW w:w="1152"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Power plants</w:t>
            </w:r>
          </w:p>
        </w:tc>
        <w:tc>
          <w:tcPr>
            <w:tcW w:w="1152"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Tools and equipment in power plants</w:t>
            </w:r>
          </w:p>
        </w:tc>
        <w:tc>
          <w:tcPr>
            <w:tcW w:w="1152" w:type="dxa"/>
            <w:tcBorders>
              <w:top w:val="nil"/>
              <w:left w:val="nil"/>
              <w:right w:val="nil"/>
            </w:tcBorders>
            <w:vAlign w:val="bottom"/>
          </w:tcPr>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Furniture, fixture and office equipment</w:t>
            </w:r>
          </w:p>
        </w:tc>
        <w:tc>
          <w:tcPr>
            <w:tcW w:w="1179"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Vehicles</w:t>
            </w:r>
          </w:p>
        </w:tc>
        <w:tc>
          <w:tcPr>
            <w:tcW w:w="1276"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Spare parts</w:t>
            </w:r>
          </w:p>
        </w:tc>
        <w:tc>
          <w:tcPr>
            <w:tcW w:w="1276" w:type="dxa"/>
            <w:tcBorders>
              <w:top w:val="nil"/>
              <w:left w:val="nil"/>
              <w:right w:val="nil"/>
            </w:tcBorders>
            <w:vAlign w:val="bottom"/>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Power plants under construction</w:t>
            </w:r>
          </w:p>
        </w:tc>
        <w:tc>
          <w:tcPr>
            <w:tcW w:w="1228"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Total</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p>
        </w:tc>
        <w:tc>
          <w:tcPr>
            <w:tcW w:w="1161"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60"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29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79"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7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27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28"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2"/>
                <w:szCs w:val="12"/>
                <w:lang w:eastAsia="en-GB"/>
              </w:rPr>
            </w:pPr>
          </w:p>
        </w:tc>
        <w:tc>
          <w:tcPr>
            <w:tcW w:w="1161"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260"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296"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179"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c>
          <w:tcPr>
            <w:tcW w:w="1228" w:type="dxa"/>
            <w:tcBorders>
              <w:top w:val="nil"/>
              <w:left w:val="nil"/>
              <w:right w:val="nil"/>
            </w:tcBorders>
          </w:tcPr>
          <w:p w:rsidR="00477BB2" w:rsidRPr="000A4849" w:rsidRDefault="00477BB2" w:rsidP="004E0237">
            <w:pPr>
              <w:spacing w:line="240" w:lineRule="auto"/>
              <w:ind w:right="-72"/>
              <w:jc w:val="right"/>
              <w:rPr>
                <w:rFonts w:cs="Arial"/>
                <w:b/>
                <w:bCs/>
                <w:sz w:val="12"/>
                <w:szCs w:val="12"/>
                <w:lang w:eastAsia="en-GB"/>
              </w:rPr>
            </w:pPr>
          </w:p>
        </w:tc>
      </w:tr>
      <w:tr w:rsidR="00477BB2" w:rsidRPr="000A4849" w:rsidTr="00565DA8">
        <w:trPr>
          <w:trHeight w:val="20"/>
        </w:trPr>
        <w:tc>
          <w:tcPr>
            <w:tcW w:w="3254" w:type="dxa"/>
          </w:tcPr>
          <w:p w:rsidR="00477BB2" w:rsidRPr="000A4849" w:rsidRDefault="00477BB2" w:rsidP="004E0237">
            <w:pPr>
              <w:spacing w:line="240" w:lineRule="auto"/>
              <w:ind w:left="432"/>
              <w:rPr>
                <w:rFonts w:cs="Arial"/>
                <w:b/>
                <w:bCs/>
                <w:sz w:val="16"/>
                <w:szCs w:val="16"/>
                <w:lang w:eastAsia="en-GB"/>
              </w:rPr>
            </w:pPr>
            <w:r w:rsidRPr="000A4849">
              <w:rPr>
                <w:rFonts w:cs="Arial"/>
                <w:b/>
                <w:bCs/>
                <w:sz w:val="16"/>
                <w:szCs w:val="16"/>
              </w:rPr>
              <w:t>At 1 January 2019</w:t>
            </w:r>
          </w:p>
        </w:tc>
        <w:tc>
          <w:tcPr>
            <w:tcW w:w="1161"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p>
        </w:tc>
      </w:tr>
      <w:tr w:rsidR="00477BB2" w:rsidRPr="000A4849" w:rsidTr="00565DA8">
        <w:trPr>
          <w:trHeight w:val="20"/>
        </w:trPr>
        <w:tc>
          <w:tcPr>
            <w:tcW w:w="3254" w:type="dxa"/>
            <w:vAlign w:val="bottom"/>
          </w:tcPr>
          <w:p w:rsidR="00477BB2" w:rsidRPr="000A4849" w:rsidRDefault="00477BB2" w:rsidP="004E0237">
            <w:pPr>
              <w:tabs>
                <w:tab w:val="left" w:pos="5812"/>
              </w:tabs>
              <w:spacing w:line="240" w:lineRule="auto"/>
              <w:ind w:left="432"/>
              <w:rPr>
                <w:rFonts w:cs="Arial"/>
                <w:sz w:val="16"/>
                <w:szCs w:val="16"/>
              </w:rPr>
            </w:pPr>
            <w:r w:rsidRPr="000A4849">
              <w:rPr>
                <w:rFonts w:cs="Arial"/>
                <w:sz w:val="16"/>
                <w:szCs w:val="16"/>
              </w:rPr>
              <w:t xml:space="preserve">Cost </w:t>
            </w: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150,032</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5,340</w:t>
            </w: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1,367,938</w:t>
            </w: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228,629</w:t>
            </w: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10,583</w:t>
            </w: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3,957</w:t>
            </w: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3,645</w:t>
            </w: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564</w:t>
            </w: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1,803,405</w:t>
            </w:r>
          </w:p>
        </w:tc>
      </w:tr>
      <w:tr w:rsidR="00477BB2" w:rsidRPr="000A4849" w:rsidTr="00565DA8">
        <w:trPr>
          <w:trHeight w:val="20"/>
        </w:trPr>
        <w:tc>
          <w:tcPr>
            <w:tcW w:w="3254" w:type="dxa"/>
            <w:vAlign w:val="bottom"/>
          </w:tcPr>
          <w:p w:rsidR="00477BB2" w:rsidRPr="000A4849" w:rsidRDefault="00477BB2" w:rsidP="004E0237">
            <w:pPr>
              <w:tabs>
                <w:tab w:val="left" w:pos="5812"/>
              </w:tabs>
              <w:spacing w:line="240" w:lineRule="auto"/>
              <w:ind w:left="432"/>
              <w:rPr>
                <w:rFonts w:cs="Arial"/>
                <w:sz w:val="16"/>
                <w:szCs w:val="16"/>
              </w:rPr>
            </w:pPr>
            <w:proofErr w:type="gramStart"/>
            <w:r w:rsidRPr="000A4849">
              <w:rPr>
                <w:rFonts w:cs="Arial"/>
                <w:sz w:val="16"/>
                <w:szCs w:val="16"/>
                <w:u w:val="single"/>
              </w:rPr>
              <w:t>Less</w:t>
            </w:r>
            <w:r w:rsidRPr="000A4849">
              <w:rPr>
                <w:rFonts w:cs="Arial"/>
                <w:sz w:val="16"/>
                <w:szCs w:val="16"/>
              </w:rPr>
              <w:t xml:space="preserve"> </w:t>
            </w:r>
            <w:r w:rsidR="00565DA8">
              <w:rPr>
                <w:rFonts w:cs="Arial"/>
                <w:sz w:val="16"/>
                <w:szCs w:val="16"/>
              </w:rPr>
              <w:t xml:space="preserve"> </w:t>
            </w:r>
            <w:r w:rsidRPr="000A4849">
              <w:rPr>
                <w:rFonts w:cs="Arial"/>
                <w:sz w:val="16"/>
                <w:szCs w:val="16"/>
              </w:rPr>
              <w:t>Accumulated</w:t>
            </w:r>
            <w:proofErr w:type="gramEnd"/>
            <w:r w:rsidRPr="000A4849">
              <w:rPr>
                <w:rFonts w:cs="Arial"/>
                <w:sz w:val="16"/>
                <w:szCs w:val="16"/>
              </w:rPr>
              <w:t xml:space="preserve"> depreciation</w:t>
            </w:r>
          </w:p>
        </w:tc>
        <w:tc>
          <w:tcPr>
            <w:tcW w:w="1161"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(9,583)</w:t>
            </w:r>
          </w:p>
        </w:tc>
        <w:tc>
          <w:tcPr>
            <w:tcW w:w="1296"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(190)</w:t>
            </w:r>
          </w:p>
        </w:tc>
        <w:tc>
          <w:tcPr>
            <w:tcW w:w="1152"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(97,267)</w:t>
            </w:r>
          </w:p>
        </w:tc>
        <w:tc>
          <w:tcPr>
            <w:tcW w:w="1152"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(29,713)</w:t>
            </w:r>
          </w:p>
        </w:tc>
        <w:tc>
          <w:tcPr>
            <w:tcW w:w="1152"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(2,375)</w:t>
            </w:r>
          </w:p>
        </w:tc>
        <w:tc>
          <w:tcPr>
            <w:tcW w:w="1179"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(1,987)</w:t>
            </w:r>
          </w:p>
        </w:tc>
        <w:tc>
          <w:tcPr>
            <w:tcW w:w="1276"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(141,115)</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2"/>
                <w:szCs w:val="12"/>
                <w:lang w:eastAsia="en-GB"/>
              </w:rPr>
            </w:pPr>
          </w:p>
        </w:tc>
        <w:tc>
          <w:tcPr>
            <w:tcW w:w="1161"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top w:val="nil"/>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r w:rsidRPr="000A4849">
              <w:rPr>
                <w:rFonts w:cs="Arial"/>
                <w:sz w:val="16"/>
                <w:szCs w:val="16"/>
              </w:rPr>
              <w:t>Net book amount</w:t>
            </w:r>
          </w:p>
        </w:tc>
        <w:tc>
          <w:tcPr>
            <w:tcW w:w="1161"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140,449</w:t>
            </w:r>
          </w:p>
        </w:tc>
        <w:tc>
          <w:tcPr>
            <w:tcW w:w="1296"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5,150</w:t>
            </w:r>
          </w:p>
        </w:tc>
        <w:tc>
          <w:tcPr>
            <w:tcW w:w="1152"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1,270,671</w:t>
            </w:r>
          </w:p>
        </w:tc>
        <w:tc>
          <w:tcPr>
            <w:tcW w:w="1152"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198,916</w:t>
            </w:r>
          </w:p>
        </w:tc>
        <w:tc>
          <w:tcPr>
            <w:tcW w:w="1152"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8,208</w:t>
            </w:r>
          </w:p>
        </w:tc>
        <w:tc>
          <w:tcPr>
            <w:tcW w:w="1179"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1,970</w:t>
            </w:r>
          </w:p>
        </w:tc>
        <w:tc>
          <w:tcPr>
            <w:tcW w:w="1276"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3,645</w:t>
            </w:r>
          </w:p>
        </w:tc>
        <w:tc>
          <w:tcPr>
            <w:tcW w:w="1276"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564</w:t>
            </w:r>
          </w:p>
        </w:tc>
        <w:tc>
          <w:tcPr>
            <w:tcW w:w="1228"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1,662,290</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2"/>
                <w:szCs w:val="12"/>
              </w:rPr>
            </w:pPr>
          </w:p>
        </w:tc>
        <w:tc>
          <w:tcPr>
            <w:tcW w:w="1161"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c>
          <w:tcPr>
            <w:tcW w:w="1260"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2"/>
                <w:szCs w:val="12"/>
                <w:lang w:eastAsia="en-GB"/>
              </w:rPr>
            </w:pP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2"/>
                <w:szCs w:val="12"/>
                <w:rtl/>
                <w:lang w:eastAsia="en-GB"/>
              </w:rPr>
            </w:pPr>
          </w:p>
        </w:tc>
        <w:tc>
          <w:tcPr>
            <w:tcW w:w="1179" w:type="dxa"/>
            <w:tcBorders>
              <w:left w:val="nil"/>
              <w:right w:val="nil"/>
            </w:tcBorders>
            <w:vAlign w:val="center"/>
          </w:tcPr>
          <w:p w:rsidR="00477BB2" w:rsidRPr="000A4849" w:rsidRDefault="00477BB2" w:rsidP="004E0237">
            <w:pPr>
              <w:spacing w:line="240" w:lineRule="auto"/>
              <w:ind w:right="-72"/>
              <w:jc w:val="right"/>
              <w:rPr>
                <w:rFonts w:cs="Arial"/>
                <w:sz w:val="12"/>
                <w:szCs w:val="12"/>
                <w:rtl/>
                <w:lang w:eastAsia="en-GB"/>
              </w:rPr>
            </w:pP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2"/>
                <w:szCs w:val="12"/>
                <w:rtl/>
                <w:lang w:eastAsia="en-GB"/>
              </w:rPr>
            </w:pP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c>
          <w:tcPr>
            <w:tcW w:w="1228" w:type="dxa"/>
            <w:tcBorders>
              <w:left w:val="nil"/>
              <w:right w:val="nil"/>
            </w:tcBorders>
            <w:vAlign w:val="center"/>
          </w:tcPr>
          <w:p w:rsidR="00477BB2" w:rsidRPr="000A4849" w:rsidRDefault="00477BB2" w:rsidP="004E0237">
            <w:pPr>
              <w:spacing w:line="240" w:lineRule="auto"/>
              <w:ind w:right="-72"/>
              <w:jc w:val="right"/>
              <w:rPr>
                <w:rFonts w:cs="Arial"/>
                <w:sz w:val="12"/>
                <w:szCs w:val="12"/>
                <w:lang w:eastAsia="en-GB"/>
              </w:rPr>
            </w:pPr>
          </w:p>
        </w:tc>
      </w:tr>
      <w:tr w:rsidR="00477BB2" w:rsidRPr="000A4849" w:rsidTr="00565DA8">
        <w:trPr>
          <w:trHeight w:val="68"/>
        </w:trPr>
        <w:tc>
          <w:tcPr>
            <w:tcW w:w="3254" w:type="dxa"/>
          </w:tcPr>
          <w:p w:rsidR="00477BB2" w:rsidRPr="000A4849" w:rsidRDefault="00477BB2" w:rsidP="004E0237">
            <w:pPr>
              <w:spacing w:line="240" w:lineRule="auto"/>
              <w:ind w:left="432"/>
              <w:rPr>
                <w:rFonts w:cs="Arial"/>
                <w:b/>
                <w:bCs/>
                <w:sz w:val="16"/>
                <w:szCs w:val="16"/>
              </w:rPr>
            </w:pPr>
            <w:r w:rsidRPr="000A4849">
              <w:rPr>
                <w:rFonts w:cs="Arial"/>
                <w:b/>
                <w:bCs/>
                <w:sz w:val="16"/>
                <w:szCs w:val="16"/>
              </w:rPr>
              <w:t>For the year ended</w:t>
            </w:r>
          </w:p>
          <w:p w:rsidR="00477BB2" w:rsidRPr="000A4849" w:rsidRDefault="00477BB2" w:rsidP="004E0237">
            <w:pPr>
              <w:spacing w:line="240" w:lineRule="auto"/>
              <w:ind w:left="432"/>
              <w:rPr>
                <w:rFonts w:cs="Arial"/>
                <w:b/>
                <w:bCs/>
                <w:sz w:val="16"/>
                <w:szCs w:val="16"/>
              </w:rPr>
            </w:pPr>
            <w:r w:rsidRPr="000A4849">
              <w:rPr>
                <w:rFonts w:cs="Arial"/>
                <w:b/>
                <w:bCs/>
                <w:sz w:val="16"/>
                <w:szCs w:val="16"/>
              </w:rPr>
              <w:t xml:space="preserve">   31 December 2019</w:t>
            </w: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r w:rsidRPr="000A4849">
              <w:rPr>
                <w:rFonts w:cs="Arial"/>
                <w:sz w:val="16"/>
                <w:szCs w:val="16"/>
              </w:rPr>
              <w:t>Opening net book amount</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140,449</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5,150</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1,270,671</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198,916</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8,208</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1,970</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3,645</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564</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1,662,290</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r w:rsidRPr="000A4849">
              <w:rPr>
                <w:rFonts w:cs="Arial"/>
                <w:sz w:val="16"/>
                <w:szCs w:val="16"/>
              </w:rPr>
              <w:t>Additions</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11,399</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202</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667</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1,982</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108</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521</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289,838</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304,717</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 xml:space="preserve">Additions from acquisition </w:t>
            </w:r>
          </w:p>
          <w:p w:rsidR="00477BB2" w:rsidRPr="000A4849" w:rsidRDefault="00477BB2" w:rsidP="004E0237">
            <w:pPr>
              <w:spacing w:line="240" w:lineRule="auto"/>
              <w:ind w:left="432"/>
              <w:rPr>
                <w:rFonts w:cs="Arial"/>
                <w:sz w:val="16"/>
                <w:szCs w:val="16"/>
              </w:rPr>
            </w:pPr>
            <w:r w:rsidRPr="000A4849">
              <w:rPr>
                <w:rFonts w:cs="Arial"/>
                <w:sz w:val="16"/>
                <w:szCs w:val="16"/>
              </w:rPr>
              <w:t xml:space="preserve">   </w:t>
            </w:r>
            <w:r w:rsidR="00565DA8" w:rsidRPr="000A4849">
              <w:rPr>
                <w:rFonts w:cs="Arial"/>
                <w:sz w:val="16"/>
                <w:szCs w:val="16"/>
              </w:rPr>
              <w:t xml:space="preserve">of </w:t>
            </w:r>
            <w:r w:rsidRPr="000A4849">
              <w:rPr>
                <w:rFonts w:cs="Arial"/>
                <w:sz w:val="16"/>
                <w:szCs w:val="16"/>
              </w:rPr>
              <w:t xml:space="preserve">subsidiaries </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90</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90</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 xml:space="preserve">Reclassified from intangible assets </w:t>
            </w:r>
          </w:p>
          <w:p w:rsidR="00477BB2" w:rsidRPr="000A4849" w:rsidRDefault="00477BB2" w:rsidP="004E0237">
            <w:pPr>
              <w:spacing w:line="240" w:lineRule="auto"/>
              <w:ind w:left="432"/>
              <w:rPr>
                <w:rFonts w:cs="Arial"/>
                <w:sz w:val="16"/>
                <w:szCs w:val="16"/>
              </w:rPr>
            </w:pPr>
            <w:r w:rsidRPr="000A4849">
              <w:rPr>
                <w:rFonts w:cs="Arial"/>
                <w:sz w:val="16"/>
                <w:szCs w:val="16"/>
              </w:rPr>
              <w:t xml:space="preserve">   (Note 2</w:t>
            </w:r>
            <w:r w:rsidR="00C60507" w:rsidRPr="000A4849">
              <w:rPr>
                <w:rFonts w:cs="Arial"/>
                <w:sz w:val="16"/>
                <w:szCs w:val="16"/>
              </w:rPr>
              <w:t>2</w:t>
            </w:r>
            <w:r w:rsidRPr="000A4849">
              <w:rPr>
                <w:rFonts w:cs="Arial"/>
                <w:sz w:val="16"/>
                <w:szCs w:val="16"/>
              </w:rPr>
              <w:t>)</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218</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218</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Transfer in(out)</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7,113</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181,912</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102,719</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(291,744)</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Disposals/write-offs, net</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rtl/>
                <w:cs/>
                <w:lang w:eastAsia="en-GB"/>
              </w:rPr>
            </w:pPr>
            <w:r w:rsidRPr="000A4849">
              <w:rPr>
                <w:rFonts w:cs="Arial"/>
                <w:sz w:val="16"/>
                <w:szCs w:val="16"/>
                <w:lang w:eastAsia="en-GB"/>
              </w:rPr>
              <w:t>(32)</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(268)</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(692)</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(992)</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Depreciation charge (Note 3</w:t>
            </w:r>
            <w:r w:rsidR="000407B0" w:rsidRPr="000A4849">
              <w:rPr>
                <w:rFonts w:cs="Arial"/>
                <w:sz w:val="16"/>
                <w:szCs w:val="16"/>
              </w:rPr>
              <w:t>1</w:t>
            </w:r>
            <w:r w:rsidRPr="000A4849">
              <w:rPr>
                <w:rFonts w:cs="Arial"/>
                <w:sz w:val="16"/>
                <w:szCs w:val="16"/>
              </w:rPr>
              <w:t>)</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(6,618)</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(918)</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(60,775)</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(24,996)</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rtl/>
                <w:cs/>
                <w:lang w:eastAsia="en-GB"/>
              </w:rPr>
            </w:pPr>
            <w:r w:rsidRPr="000A4849">
              <w:rPr>
                <w:rFonts w:cs="Arial"/>
                <w:sz w:val="16"/>
                <w:szCs w:val="16"/>
                <w:lang w:eastAsia="en-GB"/>
              </w:rPr>
              <w:t>(2,300)</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(799)</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(96,406)</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rPr>
            </w:pPr>
            <w:r w:rsidRPr="000A4849">
              <w:rPr>
                <w:rFonts w:cs="Arial"/>
                <w:sz w:val="16"/>
                <w:szCs w:val="16"/>
              </w:rPr>
              <w:t>Adjustments</w:t>
            </w:r>
          </w:p>
        </w:tc>
        <w:tc>
          <w:tcPr>
            <w:tcW w:w="1161"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(243)</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spacing w:line="240" w:lineRule="auto"/>
              <w:ind w:right="-72"/>
              <w:jc w:val="right"/>
              <w:rPr>
                <w:rFonts w:cs="Arial"/>
                <w:sz w:val="16"/>
                <w:szCs w:val="16"/>
                <w:rtl/>
                <w:cs/>
                <w:lang w:eastAsia="en-GB"/>
              </w:rPr>
            </w:pPr>
            <w:r w:rsidRPr="000A4849">
              <w:rPr>
                <w:rFonts w:cs="Arial"/>
                <w:sz w:val="16"/>
                <w:szCs w:val="16"/>
                <w:lang w:eastAsia="en-GB"/>
              </w:rPr>
              <w:t>-</w:t>
            </w:r>
          </w:p>
        </w:tc>
        <w:tc>
          <w:tcPr>
            <w:tcW w:w="1179"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bottom"/>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(243)</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6"/>
                <w:szCs w:val="16"/>
                <w:lang w:eastAsia="en-GB"/>
              </w:rPr>
            </w:pPr>
            <w:r w:rsidRPr="000A4849">
              <w:rPr>
                <w:rFonts w:cs="Arial"/>
                <w:sz w:val="16"/>
                <w:szCs w:val="16"/>
                <w:lang w:eastAsia="en-GB"/>
              </w:rPr>
              <w:t>Exchange differences on translating</w:t>
            </w:r>
          </w:p>
          <w:p w:rsidR="00477BB2" w:rsidRPr="000A4849" w:rsidRDefault="00477BB2" w:rsidP="004E0237">
            <w:pPr>
              <w:spacing w:line="240" w:lineRule="auto"/>
              <w:ind w:left="432"/>
              <w:rPr>
                <w:rFonts w:cs="Arial"/>
                <w:sz w:val="16"/>
                <w:lang w:eastAsia="en-GB" w:bidi="th-TH"/>
              </w:rPr>
            </w:pPr>
            <w:r w:rsidRPr="000A4849">
              <w:rPr>
                <w:rFonts w:cs="Arial"/>
                <w:sz w:val="16"/>
                <w:szCs w:val="16"/>
                <w:lang w:eastAsia="en-GB"/>
              </w:rPr>
              <w:t xml:space="preserve">   financial statement</w:t>
            </w:r>
            <w:r w:rsidRPr="000A4849">
              <w:rPr>
                <w:rFonts w:cs="Arial"/>
                <w:sz w:val="16"/>
                <w:lang w:eastAsia="en-GB" w:bidi="th-TH"/>
              </w:rPr>
              <w:t>s</w:t>
            </w:r>
          </w:p>
        </w:tc>
        <w:tc>
          <w:tcPr>
            <w:tcW w:w="1161"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(545)</w:t>
            </w:r>
          </w:p>
        </w:tc>
        <w:tc>
          <w:tcPr>
            <w:tcW w:w="1296"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p>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(5,297)</w:t>
            </w:r>
          </w:p>
        </w:tc>
        <w:tc>
          <w:tcPr>
            <w:tcW w:w="1152"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(3,013)</w:t>
            </w:r>
          </w:p>
        </w:tc>
        <w:tc>
          <w:tcPr>
            <w:tcW w:w="1152"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rtl/>
                <w:cs/>
                <w:lang w:eastAsia="en-GB"/>
              </w:rPr>
            </w:pPr>
            <w:r w:rsidRPr="000A4849">
              <w:rPr>
                <w:rFonts w:cs="Arial"/>
                <w:sz w:val="16"/>
                <w:szCs w:val="16"/>
                <w:lang w:eastAsia="en-GB"/>
              </w:rPr>
              <w:t>-</w:t>
            </w:r>
          </w:p>
        </w:tc>
        <w:tc>
          <w:tcPr>
            <w:tcW w:w="1179"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1,789</w:t>
            </w:r>
          </w:p>
        </w:tc>
        <w:tc>
          <w:tcPr>
            <w:tcW w:w="1228" w:type="dxa"/>
            <w:tcBorders>
              <w:left w:val="nil"/>
              <w:right w:val="nil"/>
            </w:tcBorders>
            <w:vAlign w:val="bottom"/>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(7,066)</w:t>
            </w:r>
          </w:p>
        </w:tc>
      </w:tr>
      <w:tr w:rsidR="00477BB2" w:rsidRPr="000A4849" w:rsidTr="00565DA8">
        <w:trPr>
          <w:trHeight w:val="20"/>
        </w:trPr>
        <w:tc>
          <w:tcPr>
            <w:tcW w:w="3254" w:type="dxa"/>
          </w:tcPr>
          <w:p w:rsidR="00477BB2" w:rsidRPr="000A4849" w:rsidRDefault="00477BB2" w:rsidP="004E0237">
            <w:pPr>
              <w:spacing w:line="240" w:lineRule="auto"/>
              <w:ind w:left="432"/>
              <w:rPr>
                <w:rFonts w:cs="Arial"/>
                <w:sz w:val="12"/>
                <w:szCs w:val="12"/>
                <w:lang w:eastAsia="en-GB"/>
              </w:rPr>
            </w:pPr>
          </w:p>
        </w:tc>
        <w:tc>
          <w:tcPr>
            <w:tcW w:w="1161"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60"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9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79"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7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7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28"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r>
      <w:tr w:rsidR="00477BB2" w:rsidRPr="000A4849" w:rsidTr="00565DA8">
        <w:trPr>
          <w:trHeight w:val="20"/>
        </w:trPr>
        <w:tc>
          <w:tcPr>
            <w:tcW w:w="3254" w:type="dxa"/>
            <w:vAlign w:val="center"/>
          </w:tcPr>
          <w:p w:rsidR="00477BB2" w:rsidRPr="000A4849" w:rsidRDefault="00477BB2" w:rsidP="004E0237">
            <w:pPr>
              <w:spacing w:line="240" w:lineRule="auto"/>
              <w:ind w:left="432"/>
              <w:rPr>
                <w:rFonts w:cs="Arial"/>
                <w:sz w:val="16"/>
                <w:szCs w:val="16"/>
                <w:lang w:eastAsia="en-GB"/>
              </w:rPr>
            </w:pPr>
            <w:r w:rsidRPr="000A4849">
              <w:rPr>
                <w:rFonts w:cs="Arial"/>
                <w:sz w:val="16"/>
                <w:szCs w:val="16"/>
              </w:rPr>
              <w:t>Closing net book amount</w:t>
            </w:r>
          </w:p>
        </w:tc>
        <w:tc>
          <w:tcPr>
            <w:tcW w:w="1161"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151,555</w:t>
            </w:r>
          </w:p>
        </w:tc>
        <w:tc>
          <w:tcPr>
            <w:tcW w:w="1296"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4,434</w:t>
            </w:r>
          </w:p>
        </w:tc>
        <w:tc>
          <w:tcPr>
            <w:tcW w:w="1152"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1,386,511</w:t>
            </w:r>
          </w:p>
        </w:tc>
        <w:tc>
          <w:tcPr>
            <w:tcW w:w="1152"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274,293</w:t>
            </w:r>
          </w:p>
        </w:tc>
        <w:tc>
          <w:tcPr>
            <w:tcW w:w="1152"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7,858</w:t>
            </w:r>
          </w:p>
        </w:tc>
        <w:tc>
          <w:tcPr>
            <w:tcW w:w="1179"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1,011</w:t>
            </w:r>
          </w:p>
        </w:tc>
        <w:tc>
          <w:tcPr>
            <w:tcW w:w="1276"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3,474</w:t>
            </w:r>
          </w:p>
        </w:tc>
        <w:tc>
          <w:tcPr>
            <w:tcW w:w="1276"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755</w:t>
            </w:r>
          </w:p>
        </w:tc>
        <w:tc>
          <w:tcPr>
            <w:tcW w:w="1228" w:type="dxa"/>
            <w:tcBorders>
              <w:left w:val="nil"/>
              <w:right w:val="nil"/>
            </w:tcBorders>
            <w:vAlign w:val="bottom"/>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1,862,608</w:t>
            </w:r>
          </w:p>
        </w:tc>
      </w:tr>
      <w:tr w:rsidR="00477BB2" w:rsidRPr="000A4849" w:rsidTr="00565DA8">
        <w:trPr>
          <w:trHeight w:val="20"/>
        </w:trPr>
        <w:tc>
          <w:tcPr>
            <w:tcW w:w="3254" w:type="dxa"/>
          </w:tcPr>
          <w:p w:rsidR="00477BB2" w:rsidRPr="000A4849" w:rsidRDefault="00477BB2" w:rsidP="004E0237">
            <w:pPr>
              <w:spacing w:line="240" w:lineRule="auto"/>
              <w:rPr>
                <w:rFonts w:cs="Arial"/>
                <w:b/>
                <w:bCs/>
                <w:sz w:val="16"/>
                <w:szCs w:val="16"/>
              </w:rPr>
            </w:pP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565DA8">
        <w:trPr>
          <w:trHeight w:val="20"/>
        </w:trPr>
        <w:tc>
          <w:tcPr>
            <w:tcW w:w="3254" w:type="dxa"/>
          </w:tcPr>
          <w:p w:rsidR="00477BB2" w:rsidRPr="000A4849" w:rsidRDefault="00477BB2" w:rsidP="004E0237">
            <w:pPr>
              <w:spacing w:line="240" w:lineRule="auto"/>
              <w:ind w:left="432"/>
              <w:rPr>
                <w:rFonts w:cs="Arial"/>
                <w:b/>
                <w:bCs/>
                <w:sz w:val="16"/>
                <w:szCs w:val="16"/>
                <w:lang w:eastAsia="en-GB"/>
              </w:rPr>
            </w:pPr>
            <w:r w:rsidRPr="000A4849">
              <w:rPr>
                <w:rFonts w:cs="Arial"/>
                <w:b/>
                <w:bCs/>
                <w:sz w:val="16"/>
                <w:szCs w:val="16"/>
              </w:rPr>
              <w:t>At 31 December 2019</w:t>
            </w: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565DA8">
        <w:trPr>
          <w:trHeight w:val="20"/>
        </w:trPr>
        <w:tc>
          <w:tcPr>
            <w:tcW w:w="3254" w:type="dxa"/>
            <w:vAlign w:val="bottom"/>
          </w:tcPr>
          <w:p w:rsidR="00477BB2" w:rsidRPr="000A4849" w:rsidRDefault="00477BB2" w:rsidP="004E0237">
            <w:pPr>
              <w:tabs>
                <w:tab w:val="left" w:pos="5812"/>
              </w:tabs>
              <w:spacing w:line="240" w:lineRule="auto"/>
              <w:ind w:left="432"/>
              <w:rPr>
                <w:rFonts w:cs="Arial"/>
                <w:sz w:val="16"/>
                <w:szCs w:val="16"/>
              </w:rPr>
            </w:pPr>
            <w:r w:rsidRPr="000A4849">
              <w:rPr>
                <w:rFonts w:cs="Arial"/>
                <w:sz w:val="16"/>
                <w:szCs w:val="16"/>
              </w:rPr>
              <w:t xml:space="preserve">Cost </w:t>
            </w:r>
          </w:p>
        </w:tc>
        <w:tc>
          <w:tcPr>
            <w:tcW w:w="1161"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167,753</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5,542</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1,544,537</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328,991</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12,529</w:t>
            </w:r>
          </w:p>
        </w:tc>
        <w:tc>
          <w:tcPr>
            <w:tcW w:w="1179"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3,394</w:t>
            </w: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3,474</w:t>
            </w: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755</w:t>
            </w:r>
          </w:p>
        </w:tc>
        <w:tc>
          <w:tcPr>
            <w:tcW w:w="1228"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2,099,692</w:t>
            </w:r>
          </w:p>
        </w:tc>
      </w:tr>
      <w:tr w:rsidR="00477BB2" w:rsidRPr="000A4849" w:rsidTr="00565DA8">
        <w:trPr>
          <w:trHeight w:val="20"/>
        </w:trPr>
        <w:tc>
          <w:tcPr>
            <w:tcW w:w="3254" w:type="dxa"/>
            <w:vAlign w:val="bottom"/>
          </w:tcPr>
          <w:p w:rsidR="00477BB2" w:rsidRPr="000A4849" w:rsidRDefault="00477BB2" w:rsidP="004E0237">
            <w:pPr>
              <w:tabs>
                <w:tab w:val="left" w:pos="5812"/>
              </w:tabs>
              <w:spacing w:line="240" w:lineRule="auto"/>
              <w:ind w:left="432"/>
              <w:rPr>
                <w:rFonts w:cs="Arial"/>
                <w:sz w:val="16"/>
                <w:szCs w:val="16"/>
              </w:rPr>
            </w:pPr>
            <w:proofErr w:type="gramStart"/>
            <w:r w:rsidRPr="000A4849">
              <w:rPr>
                <w:rFonts w:cs="Arial"/>
                <w:sz w:val="16"/>
                <w:szCs w:val="16"/>
                <w:u w:val="single"/>
              </w:rPr>
              <w:t>Less</w:t>
            </w:r>
            <w:r w:rsidRPr="000A4849">
              <w:rPr>
                <w:rFonts w:cs="Arial"/>
                <w:sz w:val="16"/>
                <w:szCs w:val="16"/>
              </w:rPr>
              <w:t xml:space="preserve"> </w:t>
            </w:r>
            <w:r w:rsidR="00565DA8">
              <w:rPr>
                <w:rFonts w:cs="Arial"/>
                <w:sz w:val="16"/>
                <w:szCs w:val="16"/>
              </w:rPr>
              <w:t xml:space="preserve"> </w:t>
            </w:r>
            <w:r w:rsidRPr="000A4849">
              <w:rPr>
                <w:rFonts w:cs="Arial"/>
                <w:sz w:val="16"/>
                <w:szCs w:val="16"/>
              </w:rPr>
              <w:t>Accumulated</w:t>
            </w:r>
            <w:proofErr w:type="gramEnd"/>
            <w:r w:rsidRPr="000A4849">
              <w:rPr>
                <w:rFonts w:cs="Arial"/>
                <w:sz w:val="16"/>
                <w:szCs w:val="16"/>
              </w:rPr>
              <w:t xml:space="preserve"> depreciation</w:t>
            </w:r>
          </w:p>
        </w:tc>
        <w:tc>
          <w:tcPr>
            <w:tcW w:w="1161"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(16,198)</w:t>
            </w:r>
          </w:p>
        </w:tc>
        <w:tc>
          <w:tcPr>
            <w:tcW w:w="1296" w:type="dxa"/>
            <w:tcBorders>
              <w:left w:val="nil"/>
              <w:right w:val="nil"/>
            </w:tcBorders>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(1,108)</w:t>
            </w:r>
          </w:p>
        </w:tc>
        <w:tc>
          <w:tcPr>
            <w:tcW w:w="1152"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(158,026)</w:t>
            </w:r>
          </w:p>
        </w:tc>
        <w:tc>
          <w:tcPr>
            <w:tcW w:w="1152"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(54,698)</w:t>
            </w:r>
          </w:p>
        </w:tc>
        <w:tc>
          <w:tcPr>
            <w:tcW w:w="1152"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(4,671)</w:t>
            </w:r>
          </w:p>
        </w:tc>
        <w:tc>
          <w:tcPr>
            <w:tcW w:w="1179"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(2,383)</w:t>
            </w:r>
          </w:p>
        </w:tc>
        <w:tc>
          <w:tcPr>
            <w:tcW w:w="1276"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center"/>
          </w:tcPr>
          <w:p w:rsidR="00477BB2" w:rsidRPr="000A4849" w:rsidRDefault="00477BB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(237,084)</w:t>
            </w:r>
          </w:p>
        </w:tc>
      </w:tr>
      <w:tr w:rsidR="00477BB2" w:rsidRPr="000A4849" w:rsidTr="00565DA8">
        <w:trPr>
          <w:trHeight w:val="68"/>
        </w:trPr>
        <w:tc>
          <w:tcPr>
            <w:tcW w:w="3254" w:type="dxa"/>
          </w:tcPr>
          <w:p w:rsidR="00477BB2" w:rsidRPr="000A4849" w:rsidRDefault="00477BB2" w:rsidP="004E0237">
            <w:pPr>
              <w:spacing w:line="240" w:lineRule="auto"/>
              <w:ind w:left="432"/>
              <w:rPr>
                <w:rFonts w:cs="Arial"/>
                <w:sz w:val="12"/>
                <w:szCs w:val="12"/>
                <w:lang w:eastAsia="en-GB"/>
              </w:rPr>
            </w:pPr>
          </w:p>
        </w:tc>
        <w:tc>
          <w:tcPr>
            <w:tcW w:w="1161"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60"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9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52"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179"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7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76" w:type="dxa"/>
            <w:tcBorders>
              <w:top w:val="nil"/>
              <w:left w:val="nil"/>
              <w:right w:val="nil"/>
            </w:tcBorders>
          </w:tcPr>
          <w:p w:rsidR="00477BB2" w:rsidRPr="000A4849" w:rsidRDefault="00477BB2" w:rsidP="004E0237">
            <w:pPr>
              <w:spacing w:line="240" w:lineRule="auto"/>
              <w:ind w:left="432"/>
              <w:rPr>
                <w:rFonts w:cs="Arial"/>
                <w:sz w:val="12"/>
                <w:szCs w:val="12"/>
                <w:lang w:eastAsia="en-GB"/>
              </w:rPr>
            </w:pPr>
          </w:p>
        </w:tc>
        <w:tc>
          <w:tcPr>
            <w:tcW w:w="1228" w:type="dxa"/>
            <w:tcBorders>
              <w:top w:val="nil"/>
              <w:left w:val="nil"/>
              <w:right w:val="nil"/>
            </w:tcBorders>
          </w:tcPr>
          <w:p w:rsidR="00477BB2" w:rsidRPr="000A4849" w:rsidRDefault="00477BB2" w:rsidP="004E0237">
            <w:pPr>
              <w:spacing w:line="240" w:lineRule="auto"/>
              <w:ind w:right="-72"/>
              <w:jc w:val="right"/>
              <w:rPr>
                <w:rFonts w:cs="Arial"/>
                <w:sz w:val="12"/>
                <w:szCs w:val="12"/>
                <w:lang w:eastAsia="en-GB"/>
              </w:rPr>
            </w:pPr>
          </w:p>
        </w:tc>
      </w:tr>
      <w:tr w:rsidR="00477BB2" w:rsidRPr="000A4849" w:rsidTr="00565DA8">
        <w:trPr>
          <w:trHeight w:val="20"/>
        </w:trPr>
        <w:tc>
          <w:tcPr>
            <w:tcW w:w="3254" w:type="dxa"/>
            <w:vAlign w:val="center"/>
          </w:tcPr>
          <w:p w:rsidR="00477BB2" w:rsidRPr="000A4849" w:rsidRDefault="00477BB2" w:rsidP="004E0237">
            <w:pPr>
              <w:spacing w:line="240" w:lineRule="auto"/>
              <w:ind w:left="432"/>
              <w:rPr>
                <w:rFonts w:cs="Arial"/>
                <w:sz w:val="16"/>
                <w:szCs w:val="16"/>
                <w:lang w:eastAsia="en-GB"/>
              </w:rPr>
            </w:pPr>
            <w:r w:rsidRPr="000A4849">
              <w:rPr>
                <w:rFonts w:cs="Arial"/>
                <w:sz w:val="16"/>
                <w:szCs w:val="16"/>
              </w:rPr>
              <w:t>Net book amount</w:t>
            </w:r>
          </w:p>
        </w:tc>
        <w:tc>
          <w:tcPr>
            <w:tcW w:w="1161"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151,555</w:t>
            </w:r>
          </w:p>
        </w:tc>
        <w:tc>
          <w:tcPr>
            <w:tcW w:w="1296" w:type="dxa"/>
            <w:tcBorders>
              <w:left w:val="nil"/>
              <w:right w:val="nil"/>
            </w:tcBorders>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4,434</w:t>
            </w:r>
          </w:p>
        </w:tc>
        <w:tc>
          <w:tcPr>
            <w:tcW w:w="1152"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1,386,511</w:t>
            </w:r>
          </w:p>
        </w:tc>
        <w:tc>
          <w:tcPr>
            <w:tcW w:w="1152"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274,293</w:t>
            </w:r>
          </w:p>
        </w:tc>
        <w:tc>
          <w:tcPr>
            <w:tcW w:w="1152"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7,858</w:t>
            </w:r>
          </w:p>
        </w:tc>
        <w:tc>
          <w:tcPr>
            <w:tcW w:w="1179"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1,011</w:t>
            </w:r>
          </w:p>
        </w:tc>
        <w:tc>
          <w:tcPr>
            <w:tcW w:w="1276"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3,474</w:t>
            </w:r>
          </w:p>
        </w:tc>
        <w:tc>
          <w:tcPr>
            <w:tcW w:w="1276"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755</w:t>
            </w:r>
          </w:p>
        </w:tc>
        <w:tc>
          <w:tcPr>
            <w:tcW w:w="1228" w:type="dxa"/>
            <w:tcBorders>
              <w:left w:val="nil"/>
              <w:right w:val="nil"/>
            </w:tcBorders>
            <w:vAlign w:val="center"/>
          </w:tcPr>
          <w:p w:rsidR="00477BB2" w:rsidRPr="000A4849" w:rsidRDefault="00477BB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1,862,608</w:t>
            </w:r>
          </w:p>
        </w:tc>
      </w:tr>
    </w:tbl>
    <w:p w:rsidR="00477BB2" w:rsidRPr="000A4849" w:rsidRDefault="00477BB2" w:rsidP="004E0237">
      <w:pPr>
        <w:spacing w:line="240" w:lineRule="auto"/>
        <w:ind w:left="432"/>
        <w:rPr>
          <w:rFonts w:cs="Arial"/>
          <w:b/>
          <w:bCs/>
          <w:sz w:val="16"/>
          <w:szCs w:val="16"/>
        </w:rPr>
        <w:sectPr w:rsidR="00477BB2" w:rsidRPr="000A4849" w:rsidSect="0032672F">
          <w:pgSz w:w="16838" w:h="11906" w:orient="landscape"/>
          <w:pgMar w:top="1440" w:right="720" w:bottom="720" w:left="720" w:header="706" w:footer="576" w:gutter="0"/>
          <w:cols w:space="720"/>
        </w:sectPr>
      </w:pPr>
    </w:p>
    <w:p w:rsidR="00477BB2" w:rsidRPr="00270CA5" w:rsidRDefault="00477BB2" w:rsidP="004E0237">
      <w:pPr>
        <w:spacing w:line="240" w:lineRule="auto"/>
        <w:ind w:left="540" w:hanging="526"/>
        <w:jc w:val="thaiDistribute"/>
        <w:rPr>
          <w:rFonts w:cs="Arial"/>
          <w:sz w:val="18"/>
          <w:szCs w:val="18"/>
        </w:rPr>
      </w:pPr>
      <w:r w:rsidRPr="00270CA5">
        <w:rPr>
          <w:rFonts w:eastAsia="Angsana New" w:cs="Arial"/>
          <w:b/>
          <w:bCs/>
          <w:sz w:val="18"/>
          <w:szCs w:val="18"/>
        </w:rPr>
        <w:lastRenderedPageBreak/>
        <w:t>20</w:t>
      </w:r>
      <w:r w:rsidRPr="00270CA5">
        <w:rPr>
          <w:rFonts w:eastAsia="Angsana New" w:cs="Arial"/>
          <w:b/>
          <w:bCs/>
          <w:sz w:val="18"/>
          <w:szCs w:val="18"/>
        </w:rPr>
        <w:tab/>
      </w:r>
      <w:r w:rsidRPr="00270CA5">
        <w:rPr>
          <w:rFonts w:cs="Arial"/>
          <w:b/>
          <w:bCs/>
          <w:sz w:val="18"/>
          <w:szCs w:val="18"/>
        </w:rPr>
        <w:t>Property, plant and equipment</w:t>
      </w:r>
      <w:r w:rsidRPr="00270CA5">
        <w:rPr>
          <w:rFonts w:cs="Arial"/>
          <w:sz w:val="18"/>
          <w:szCs w:val="18"/>
        </w:rPr>
        <w:t xml:space="preserve"> (Cont’d)</w:t>
      </w:r>
    </w:p>
    <w:p w:rsidR="00477BB2" w:rsidRPr="00270CA5" w:rsidRDefault="00477BB2" w:rsidP="004E0237">
      <w:pPr>
        <w:spacing w:line="240" w:lineRule="auto"/>
        <w:ind w:left="540" w:hanging="526"/>
        <w:jc w:val="thaiDistribute"/>
        <w:rPr>
          <w:rFonts w:cs="Arial"/>
          <w:b/>
          <w:bCs/>
          <w:sz w:val="18"/>
          <w:szCs w:val="18"/>
        </w:rPr>
      </w:pPr>
    </w:p>
    <w:tbl>
      <w:tblPr>
        <w:tblStyle w:val="TableGrid"/>
        <w:tblW w:w="1540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9"/>
        <w:gridCol w:w="1161"/>
        <w:gridCol w:w="1260"/>
        <w:gridCol w:w="1296"/>
        <w:gridCol w:w="1152"/>
        <w:gridCol w:w="1152"/>
        <w:gridCol w:w="1152"/>
        <w:gridCol w:w="1179"/>
        <w:gridCol w:w="1276"/>
        <w:gridCol w:w="1276"/>
        <w:gridCol w:w="1228"/>
      </w:tblGrid>
      <w:tr w:rsidR="00477BB2" w:rsidRPr="000A4849" w:rsidTr="00270CA5">
        <w:trPr>
          <w:trHeight w:val="20"/>
        </w:trPr>
        <w:tc>
          <w:tcPr>
            <w:tcW w:w="3269" w:type="dxa"/>
          </w:tcPr>
          <w:p w:rsidR="00477BB2" w:rsidRPr="000A4849" w:rsidRDefault="00477BB2" w:rsidP="004E0237">
            <w:pPr>
              <w:spacing w:line="240" w:lineRule="auto"/>
              <w:ind w:left="430"/>
              <w:rPr>
                <w:rFonts w:cs="Arial"/>
                <w:sz w:val="16"/>
                <w:szCs w:val="16"/>
                <w:lang w:eastAsia="en-GB"/>
              </w:rPr>
            </w:pPr>
          </w:p>
        </w:tc>
        <w:tc>
          <w:tcPr>
            <w:tcW w:w="12132" w:type="dxa"/>
            <w:gridSpan w:val="10"/>
            <w:tcBorders>
              <w:top w:val="nil"/>
              <w:left w:val="nil"/>
              <w:right w:val="nil"/>
            </w:tcBorders>
          </w:tcPr>
          <w:p w:rsidR="00477BB2" w:rsidRPr="000A4849" w:rsidRDefault="00477BB2" w:rsidP="004E0237">
            <w:pPr>
              <w:pBdr>
                <w:bottom w:val="single" w:sz="4" w:space="1" w:color="auto"/>
              </w:pBdr>
              <w:spacing w:line="240" w:lineRule="auto"/>
              <w:ind w:right="-72"/>
              <w:jc w:val="center"/>
              <w:rPr>
                <w:rFonts w:cs="Arial"/>
                <w:b/>
                <w:bCs/>
                <w:sz w:val="16"/>
                <w:szCs w:val="16"/>
                <w:lang w:eastAsia="en-GB"/>
              </w:rPr>
            </w:pPr>
            <w:r w:rsidRPr="000A4849">
              <w:rPr>
                <w:rFonts w:cs="Arial"/>
                <w:b/>
                <w:bCs/>
                <w:sz w:val="16"/>
                <w:szCs w:val="16"/>
              </w:rPr>
              <w:t>Consolidated financial statements</w:t>
            </w:r>
          </w:p>
        </w:tc>
      </w:tr>
      <w:tr w:rsidR="00477BB2" w:rsidRPr="000A4849" w:rsidTr="00270CA5">
        <w:trPr>
          <w:trHeight w:val="20"/>
        </w:trPr>
        <w:tc>
          <w:tcPr>
            <w:tcW w:w="3269" w:type="dxa"/>
          </w:tcPr>
          <w:p w:rsidR="00477BB2" w:rsidRPr="000A4849" w:rsidRDefault="00477BB2" w:rsidP="004E0237">
            <w:pPr>
              <w:spacing w:line="240" w:lineRule="auto"/>
              <w:ind w:left="430"/>
              <w:rPr>
                <w:rFonts w:cs="Arial"/>
                <w:sz w:val="16"/>
                <w:szCs w:val="16"/>
                <w:lang w:eastAsia="en-GB"/>
              </w:rPr>
            </w:pPr>
          </w:p>
        </w:tc>
        <w:tc>
          <w:tcPr>
            <w:tcW w:w="1161"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Land</w:t>
            </w:r>
          </w:p>
        </w:tc>
        <w:tc>
          <w:tcPr>
            <w:tcW w:w="1260"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Land improvements</w:t>
            </w:r>
          </w:p>
        </w:tc>
        <w:tc>
          <w:tcPr>
            <w:tcW w:w="1296" w:type="dxa"/>
            <w:tcBorders>
              <w:top w:val="nil"/>
              <w:left w:val="nil"/>
              <w:right w:val="nil"/>
            </w:tcBorders>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Leasehold</w:t>
            </w: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improvements</w:t>
            </w:r>
          </w:p>
        </w:tc>
        <w:tc>
          <w:tcPr>
            <w:tcW w:w="1152"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Power plants</w:t>
            </w:r>
          </w:p>
        </w:tc>
        <w:tc>
          <w:tcPr>
            <w:tcW w:w="1152"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Tools and equipment in power plants</w:t>
            </w:r>
          </w:p>
        </w:tc>
        <w:tc>
          <w:tcPr>
            <w:tcW w:w="1152" w:type="dxa"/>
            <w:tcBorders>
              <w:top w:val="nil"/>
              <w:left w:val="nil"/>
              <w:right w:val="nil"/>
            </w:tcBorders>
            <w:vAlign w:val="bottom"/>
          </w:tcPr>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Furniture, fixture and office equipment</w:t>
            </w:r>
          </w:p>
        </w:tc>
        <w:tc>
          <w:tcPr>
            <w:tcW w:w="1179"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Vehicles</w:t>
            </w:r>
          </w:p>
        </w:tc>
        <w:tc>
          <w:tcPr>
            <w:tcW w:w="1276"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Spare parts</w:t>
            </w:r>
          </w:p>
        </w:tc>
        <w:tc>
          <w:tcPr>
            <w:tcW w:w="1276" w:type="dxa"/>
            <w:tcBorders>
              <w:top w:val="nil"/>
              <w:left w:val="nil"/>
              <w:right w:val="nil"/>
            </w:tcBorders>
            <w:vAlign w:val="bottom"/>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rPr>
            </w:pPr>
            <w:r w:rsidRPr="000A4849">
              <w:rPr>
                <w:rFonts w:cs="Arial"/>
                <w:b/>
                <w:bCs/>
                <w:sz w:val="16"/>
                <w:szCs w:val="16"/>
                <w:lang w:eastAsia="en-GB"/>
              </w:rPr>
              <w:t>Power plants under construction</w:t>
            </w:r>
          </w:p>
        </w:tc>
        <w:tc>
          <w:tcPr>
            <w:tcW w:w="1228" w:type="dxa"/>
            <w:tcBorders>
              <w:top w:val="nil"/>
              <w:left w:val="nil"/>
              <w:right w:val="nil"/>
            </w:tcBorders>
            <w:vAlign w:val="bottom"/>
            <w:hideMark/>
          </w:tcPr>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p>
          <w:p w:rsidR="00477BB2" w:rsidRPr="000A4849" w:rsidRDefault="00477BB2" w:rsidP="004E0237">
            <w:pPr>
              <w:spacing w:line="240" w:lineRule="auto"/>
              <w:ind w:right="-72"/>
              <w:jc w:val="right"/>
              <w:rPr>
                <w:rFonts w:cs="Arial"/>
                <w:b/>
                <w:bCs/>
                <w:sz w:val="16"/>
                <w:szCs w:val="16"/>
                <w:lang w:eastAsia="en-GB"/>
              </w:rPr>
            </w:pPr>
            <w:r w:rsidRPr="000A4849">
              <w:rPr>
                <w:rFonts w:cs="Arial"/>
                <w:b/>
                <w:bCs/>
                <w:sz w:val="16"/>
                <w:szCs w:val="16"/>
                <w:lang w:eastAsia="en-GB"/>
              </w:rPr>
              <w:t>Total</w:t>
            </w:r>
          </w:p>
        </w:tc>
      </w:tr>
      <w:tr w:rsidR="00477BB2" w:rsidRPr="000A4849" w:rsidTr="00270CA5">
        <w:trPr>
          <w:trHeight w:val="20"/>
        </w:trPr>
        <w:tc>
          <w:tcPr>
            <w:tcW w:w="3269" w:type="dxa"/>
          </w:tcPr>
          <w:p w:rsidR="00477BB2" w:rsidRPr="000A4849" w:rsidRDefault="00477BB2" w:rsidP="004E0237">
            <w:pPr>
              <w:spacing w:line="240" w:lineRule="auto"/>
              <w:ind w:left="430"/>
              <w:rPr>
                <w:rFonts w:cs="Arial"/>
                <w:sz w:val="16"/>
                <w:szCs w:val="16"/>
                <w:lang w:eastAsia="en-GB"/>
              </w:rPr>
            </w:pPr>
          </w:p>
        </w:tc>
        <w:tc>
          <w:tcPr>
            <w:tcW w:w="1161"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60"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29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52"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179"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7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 xml:space="preserve">Baht </w:t>
            </w:r>
          </w:p>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Thousand</w:t>
            </w:r>
          </w:p>
        </w:tc>
        <w:tc>
          <w:tcPr>
            <w:tcW w:w="1276"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c>
          <w:tcPr>
            <w:tcW w:w="1228" w:type="dxa"/>
            <w:tcBorders>
              <w:top w:val="nil"/>
              <w:left w:val="nil"/>
              <w:right w:val="nil"/>
            </w:tcBorders>
          </w:tcPr>
          <w:p w:rsidR="00477BB2" w:rsidRPr="000A4849" w:rsidRDefault="00477BB2" w:rsidP="004E0237">
            <w:pPr>
              <w:pBdr>
                <w:bottom w:val="single" w:sz="4" w:space="1" w:color="auto"/>
              </w:pBdr>
              <w:spacing w:line="240" w:lineRule="auto"/>
              <w:ind w:right="-72"/>
              <w:jc w:val="right"/>
              <w:rPr>
                <w:rFonts w:cs="Arial"/>
                <w:b/>
                <w:bCs/>
                <w:sz w:val="16"/>
                <w:szCs w:val="16"/>
                <w:lang w:eastAsia="en-GB"/>
              </w:rPr>
            </w:pPr>
            <w:r w:rsidRPr="000A4849">
              <w:rPr>
                <w:rFonts w:cs="Arial"/>
                <w:b/>
                <w:bCs/>
                <w:sz w:val="16"/>
                <w:szCs w:val="16"/>
                <w:lang w:eastAsia="en-GB"/>
              </w:rPr>
              <w:t>Baht Thousand</w:t>
            </w:r>
          </w:p>
        </w:tc>
      </w:tr>
      <w:tr w:rsidR="00477BB2" w:rsidRPr="000A4849" w:rsidTr="00270CA5">
        <w:trPr>
          <w:trHeight w:val="20"/>
        </w:trPr>
        <w:tc>
          <w:tcPr>
            <w:tcW w:w="3269" w:type="dxa"/>
          </w:tcPr>
          <w:p w:rsidR="00477BB2" w:rsidRPr="000A4849" w:rsidRDefault="00477BB2" w:rsidP="004E0237">
            <w:pPr>
              <w:spacing w:line="240" w:lineRule="auto"/>
              <w:ind w:left="430"/>
              <w:rPr>
                <w:rFonts w:cs="Arial"/>
                <w:sz w:val="8"/>
                <w:szCs w:val="8"/>
                <w:lang w:eastAsia="en-GB"/>
              </w:rPr>
            </w:pPr>
          </w:p>
        </w:tc>
        <w:tc>
          <w:tcPr>
            <w:tcW w:w="1161"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260"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296"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152"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179"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276"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c>
          <w:tcPr>
            <w:tcW w:w="1228" w:type="dxa"/>
            <w:tcBorders>
              <w:top w:val="nil"/>
              <w:left w:val="nil"/>
              <w:right w:val="nil"/>
            </w:tcBorders>
          </w:tcPr>
          <w:p w:rsidR="00477BB2" w:rsidRPr="000A4849" w:rsidRDefault="00477BB2" w:rsidP="004E0237">
            <w:pPr>
              <w:spacing w:line="240" w:lineRule="auto"/>
              <w:ind w:right="-72"/>
              <w:jc w:val="right"/>
              <w:rPr>
                <w:rFonts w:cs="Arial"/>
                <w:b/>
                <w:bCs/>
                <w:sz w:val="8"/>
                <w:szCs w:val="8"/>
                <w:lang w:eastAsia="en-GB"/>
              </w:rPr>
            </w:pPr>
          </w:p>
        </w:tc>
      </w:tr>
      <w:tr w:rsidR="00477BB2" w:rsidRPr="000A4849" w:rsidTr="00270CA5">
        <w:trPr>
          <w:trHeight w:val="20"/>
        </w:trPr>
        <w:tc>
          <w:tcPr>
            <w:tcW w:w="3269" w:type="dxa"/>
          </w:tcPr>
          <w:p w:rsidR="00477BB2" w:rsidRPr="000A4849" w:rsidRDefault="00477BB2" w:rsidP="004E0237">
            <w:pPr>
              <w:spacing w:line="240" w:lineRule="auto"/>
              <w:ind w:left="430"/>
              <w:rPr>
                <w:rFonts w:cs="Arial"/>
                <w:b/>
                <w:bCs/>
                <w:sz w:val="16"/>
                <w:szCs w:val="16"/>
              </w:rPr>
            </w:pP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270CA5">
        <w:trPr>
          <w:trHeight w:val="20"/>
        </w:trPr>
        <w:tc>
          <w:tcPr>
            <w:tcW w:w="3269" w:type="dxa"/>
          </w:tcPr>
          <w:p w:rsidR="00477BB2" w:rsidRPr="000A4849" w:rsidRDefault="00477BB2" w:rsidP="004E0237">
            <w:pPr>
              <w:spacing w:line="240" w:lineRule="auto"/>
              <w:ind w:left="430"/>
              <w:rPr>
                <w:rFonts w:cs="Arial"/>
                <w:b/>
                <w:bCs/>
                <w:sz w:val="16"/>
                <w:szCs w:val="16"/>
              </w:rPr>
            </w:pPr>
            <w:r w:rsidRPr="000A4849">
              <w:rPr>
                <w:rFonts w:cs="Arial"/>
                <w:b/>
                <w:bCs/>
                <w:sz w:val="16"/>
                <w:szCs w:val="16"/>
              </w:rPr>
              <w:t>For the year ended</w:t>
            </w:r>
          </w:p>
          <w:p w:rsidR="00477BB2" w:rsidRPr="000A4849" w:rsidRDefault="00477BB2" w:rsidP="004E0237">
            <w:pPr>
              <w:spacing w:line="240" w:lineRule="auto"/>
              <w:ind w:left="430"/>
              <w:rPr>
                <w:rFonts w:cs="Arial"/>
                <w:sz w:val="16"/>
                <w:szCs w:val="16"/>
                <w:lang w:eastAsia="en-GB"/>
              </w:rPr>
            </w:pPr>
            <w:r w:rsidRPr="000A4849">
              <w:rPr>
                <w:rFonts w:cs="Arial"/>
                <w:b/>
                <w:bCs/>
                <w:sz w:val="16"/>
                <w:szCs w:val="16"/>
              </w:rPr>
              <w:t xml:space="preserve">   31 December 2020</w:t>
            </w:r>
          </w:p>
        </w:tc>
        <w:tc>
          <w:tcPr>
            <w:tcW w:w="1161"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60"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52"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179"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7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c>
          <w:tcPr>
            <w:tcW w:w="1228"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p>
        </w:tc>
      </w:tr>
      <w:tr w:rsidR="00477BB2" w:rsidRPr="000A4849" w:rsidTr="00270CA5">
        <w:trPr>
          <w:trHeight w:val="20"/>
        </w:trPr>
        <w:tc>
          <w:tcPr>
            <w:tcW w:w="3269" w:type="dxa"/>
          </w:tcPr>
          <w:p w:rsidR="00477BB2" w:rsidRPr="000A4849" w:rsidRDefault="00477BB2" w:rsidP="004E0237">
            <w:pPr>
              <w:spacing w:line="240" w:lineRule="auto"/>
              <w:ind w:left="430"/>
              <w:rPr>
                <w:rFonts w:cs="Arial"/>
                <w:sz w:val="16"/>
                <w:szCs w:val="16"/>
                <w:lang w:eastAsia="en-GB"/>
              </w:rPr>
            </w:pPr>
            <w:r w:rsidRPr="000A4849">
              <w:rPr>
                <w:rFonts w:cs="Arial"/>
                <w:sz w:val="16"/>
                <w:szCs w:val="16"/>
              </w:rPr>
              <w:t>Opening net book amount</w:t>
            </w:r>
          </w:p>
        </w:tc>
        <w:tc>
          <w:tcPr>
            <w:tcW w:w="1161"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151,555</w:t>
            </w:r>
          </w:p>
        </w:tc>
        <w:tc>
          <w:tcPr>
            <w:tcW w:w="1296" w:type="dxa"/>
            <w:tcBorders>
              <w:left w:val="nil"/>
              <w:right w:val="nil"/>
            </w:tcBorders>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4,434</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1,386,511</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274,293</w:t>
            </w:r>
          </w:p>
        </w:tc>
        <w:tc>
          <w:tcPr>
            <w:tcW w:w="1152"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7,858</w:t>
            </w:r>
          </w:p>
        </w:tc>
        <w:tc>
          <w:tcPr>
            <w:tcW w:w="1179"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1,011</w:t>
            </w: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3,474</w:t>
            </w:r>
          </w:p>
        </w:tc>
        <w:tc>
          <w:tcPr>
            <w:tcW w:w="1276"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755</w:t>
            </w:r>
          </w:p>
        </w:tc>
        <w:tc>
          <w:tcPr>
            <w:tcW w:w="1228" w:type="dxa"/>
            <w:tcBorders>
              <w:left w:val="nil"/>
              <w:right w:val="nil"/>
            </w:tcBorders>
            <w:vAlign w:val="center"/>
          </w:tcPr>
          <w:p w:rsidR="00477BB2" w:rsidRPr="000A4849" w:rsidRDefault="00477BB2" w:rsidP="004E0237">
            <w:pPr>
              <w:spacing w:line="240" w:lineRule="auto"/>
              <w:ind w:right="-72"/>
              <w:jc w:val="right"/>
              <w:rPr>
                <w:rFonts w:cs="Arial"/>
                <w:sz w:val="16"/>
                <w:szCs w:val="16"/>
                <w:lang w:eastAsia="en-GB"/>
              </w:rPr>
            </w:pPr>
            <w:r w:rsidRPr="000A4849">
              <w:rPr>
                <w:rFonts w:cs="Arial"/>
                <w:sz w:val="16"/>
                <w:szCs w:val="16"/>
                <w:lang w:eastAsia="en-GB"/>
              </w:rPr>
              <w:t>1,862,608</w:t>
            </w:r>
          </w:p>
        </w:tc>
      </w:tr>
      <w:tr w:rsidR="00477BB2" w:rsidRPr="000A4849" w:rsidTr="00270CA5">
        <w:trPr>
          <w:trHeight w:val="20"/>
        </w:trPr>
        <w:tc>
          <w:tcPr>
            <w:tcW w:w="3269" w:type="dxa"/>
          </w:tcPr>
          <w:p w:rsidR="00477BB2" w:rsidRPr="000A4849" w:rsidRDefault="00477BB2" w:rsidP="004E0237">
            <w:pPr>
              <w:spacing w:line="240" w:lineRule="auto"/>
              <w:ind w:left="430"/>
              <w:rPr>
                <w:rFonts w:cs="Arial"/>
                <w:sz w:val="16"/>
                <w:szCs w:val="16"/>
                <w:lang w:eastAsia="en-GB"/>
              </w:rPr>
            </w:pPr>
            <w:r w:rsidRPr="000A4849">
              <w:rPr>
                <w:rFonts w:cs="Arial"/>
                <w:sz w:val="16"/>
                <w:szCs w:val="16"/>
              </w:rPr>
              <w:t>Additions</w:t>
            </w:r>
          </w:p>
        </w:tc>
        <w:tc>
          <w:tcPr>
            <w:tcW w:w="1161"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477BB2" w:rsidRPr="000A4849" w:rsidRDefault="00764BB8"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96" w:type="dxa"/>
            <w:tcBorders>
              <w:left w:val="nil"/>
              <w:right w:val="nil"/>
            </w:tcBorders>
          </w:tcPr>
          <w:p w:rsidR="00477BB2" w:rsidRPr="000A4849" w:rsidRDefault="00764BB8" w:rsidP="004E0237">
            <w:pPr>
              <w:spacing w:line="240" w:lineRule="auto"/>
              <w:ind w:right="-72"/>
              <w:jc w:val="right"/>
              <w:rPr>
                <w:rFonts w:cs="Arial"/>
                <w:sz w:val="16"/>
                <w:szCs w:val="16"/>
                <w:lang w:eastAsia="en-GB"/>
              </w:rPr>
            </w:pPr>
            <w:r w:rsidRPr="000A4849">
              <w:rPr>
                <w:rFonts w:cs="Arial"/>
                <w:sz w:val="16"/>
                <w:szCs w:val="16"/>
                <w:lang w:eastAsia="en-GB"/>
              </w:rPr>
              <w:t>160</w:t>
            </w:r>
          </w:p>
        </w:tc>
        <w:tc>
          <w:tcPr>
            <w:tcW w:w="1152"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25</w:t>
            </w:r>
            <w:r w:rsidR="00764BB8" w:rsidRPr="000A4849">
              <w:rPr>
                <w:rFonts w:cs="Arial"/>
                <w:sz w:val="16"/>
                <w:szCs w:val="16"/>
                <w:lang w:eastAsia="en-GB"/>
              </w:rPr>
              <w:t>4</w:t>
            </w:r>
          </w:p>
        </w:tc>
        <w:tc>
          <w:tcPr>
            <w:tcW w:w="1179"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14</w:t>
            </w:r>
            <w:r w:rsidR="00764BB8" w:rsidRPr="000A4849">
              <w:rPr>
                <w:rFonts w:cs="Arial"/>
                <w:sz w:val="16"/>
                <w:szCs w:val="16"/>
                <w:lang w:eastAsia="en-GB"/>
              </w:rPr>
              <w:t>1</w:t>
            </w:r>
            <w:r w:rsidRPr="000A4849">
              <w:rPr>
                <w:rFonts w:cs="Arial"/>
                <w:sz w:val="16"/>
                <w:szCs w:val="16"/>
                <w:lang w:eastAsia="en-GB"/>
              </w:rPr>
              <w:t>,</w:t>
            </w:r>
            <w:r w:rsidR="00764BB8" w:rsidRPr="000A4849">
              <w:rPr>
                <w:rFonts w:cs="Arial"/>
                <w:sz w:val="16"/>
                <w:szCs w:val="16"/>
                <w:lang w:eastAsia="en-GB"/>
              </w:rPr>
              <w:t>361</w:t>
            </w:r>
          </w:p>
        </w:tc>
        <w:tc>
          <w:tcPr>
            <w:tcW w:w="1228" w:type="dxa"/>
            <w:tcBorders>
              <w:left w:val="nil"/>
              <w:right w:val="nil"/>
            </w:tcBorders>
            <w:vAlign w:val="bottom"/>
          </w:tcPr>
          <w:p w:rsidR="00477BB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141,</w:t>
            </w:r>
            <w:r w:rsidR="00764BB8" w:rsidRPr="000A4849">
              <w:rPr>
                <w:rFonts w:cs="Arial"/>
                <w:sz w:val="16"/>
                <w:szCs w:val="16"/>
                <w:lang w:eastAsia="en-GB"/>
              </w:rPr>
              <w:t>775</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16"/>
                <w:szCs w:val="16"/>
              </w:rPr>
            </w:pPr>
            <w:r w:rsidRPr="000A4849">
              <w:rPr>
                <w:rFonts w:cs="Arial"/>
                <w:sz w:val="16"/>
                <w:szCs w:val="16"/>
              </w:rPr>
              <w:t>Transfer in(out)</w:t>
            </w:r>
          </w:p>
        </w:tc>
        <w:tc>
          <w:tcPr>
            <w:tcW w:w="1161"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3,038</w:t>
            </w:r>
          </w:p>
        </w:tc>
        <w:tc>
          <w:tcPr>
            <w:tcW w:w="1296"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79"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(3,038)</w:t>
            </w:r>
          </w:p>
        </w:tc>
        <w:tc>
          <w:tcPr>
            <w:tcW w:w="1228"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16"/>
                <w:szCs w:val="16"/>
              </w:rPr>
            </w:pPr>
            <w:r w:rsidRPr="000A4849">
              <w:rPr>
                <w:rFonts w:cs="Arial"/>
                <w:sz w:val="16"/>
                <w:szCs w:val="16"/>
              </w:rPr>
              <w:t>Disposals/write-offs, net</w:t>
            </w:r>
          </w:p>
        </w:tc>
        <w:tc>
          <w:tcPr>
            <w:tcW w:w="1161"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96"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rtl/>
                <w:cs/>
                <w:lang w:eastAsia="en-GB"/>
              </w:rPr>
            </w:pPr>
            <w:r w:rsidRPr="000A4849">
              <w:rPr>
                <w:rFonts w:cs="Arial"/>
                <w:sz w:val="16"/>
                <w:szCs w:val="16"/>
                <w:lang w:eastAsia="en-GB"/>
              </w:rPr>
              <w:t>-</w:t>
            </w:r>
          </w:p>
        </w:tc>
        <w:tc>
          <w:tcPr>
            <w:tcW w:w="1179"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(344)</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(490)</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(3,771)</w:t>
            </w:r>
          </w:p>
        </w:tc>
        <w:tc>
          <w:tcPr>
            <w:tcW w:w="1228"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(4,605)</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16"/>
                <w:szCs w:val="16"/>
              </w:rPr>
            </w:pPr>
            <w:r w:rsidRPr="000A4849">
              <w:rPr>
                <w:rFonts w:cs="Arial"/>
                <w:sz w:val="16"/>
                <w:szCs w:val="16"/>
              </w:rPr>
              <w:t xml:space="preserve">Depreciation charge (Note </w:t>
            </w:r>
            <w:r w:rsidR="000407B0" w:rsidRPr="000A4849">
              <w:rPr>
                <w:rFonts w:cs="Arial"/>
                <w:sz w:val="16"/>
                <w:szCs w:val="16"/>
              </w:rPr>
              <w:t>31</w:t>
            </w:r>
            <w:r w:rsidRPr="000A4849">
              <w:rPr>
                <w:rFonts w:cs="Arial"/>
                <w:sz w:val="16"/>
                <w:szCs w:val="16"/>
              </w:rPr>
              <w:t>)</w:t>
            </w:r>
          </w:p>
        </w:tc>
        <w:tc>
          <w:tcPr>
            <w:tcW w:w="1161"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(7,01</w:t>
            </w:r>
            <w:r w:rsidR="00764BB8" w:rsidRPr="000A4849">
              <w:rPr>
                <w:rFonts w:cs="Arial"/>
                <w:sz w:val="16"/>
                <w:szCs w:val="16"/>
                <w:lang w:eastAsia="en-GB"/>
              </w:rPr>
              <w:t>4</w:t>
            </w:r>
            <w:r w:rsidRPr="000A4849">
              <w:rPr>
                <w:rFonts w:cs="Arial"/>
                <w:sz w:val="16"/>
                <w:szCs w:val="16"/>
                <w:lang w:eastAsia="en-GB"/>
              </w:rPr>
              <w:t>)</w:t>
            </w:r>
          </w:p>
        </w:tc>
        <w:tc>
          <w:tcPr>
            <w:tcW w:w="1296"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(92</w:t>
            </w:r>
            <w:r w:rsidR="00764BB8" w:rsidRPr="000A4849">
              <w:rPr>
                <w:rFonts w:cs="Arial"/>
                <w:sz w:val="16"/>
                <w:szCs w:val="16"/>
                <w:lang w:eastAsia="en-GB"/>
              </w:rPr>
              <w:t>7</w:t>
            </w: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(64,170)</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(27,418)</w:t>
            </w:r>
          </w:p>
        </w:tc>
        <w:tc>
          <w:tcPr>
            <w:tcW w:w="1152" w:type="dxa"/>
            <w:tcBorders>
              <w:left w:val="nil"/>
              <w:right w:val="nil"/>
            </w:tcBorders>
            <w:vAlign w:val="bottom"/>
          </w:tcPr>
          <w:p w:rsidR="00B223E2" w:rsidRPr="000A4849" w:rsidRDefault="00B223E2" w:rsidP="004E0237">
            <w:pPr>
              <w:spacing w:line="240" w:lineRule="auto"/>
              <w:ind w:right="-72"/>
              <w:jc w:val="right"/>
              <w:rPr>
                <w:rFonts w:cs="Arial"/>
                <w:sz w:val="16"/>
                <w:szCs w:val="16"/>
                <w:rtl/>
                <w:cs/>
                <w:lang w:eastAsia="en-GB"/>
              </w:rPr>
            </w:pPr>
            <w:r w:rsidRPr="000A4849">
              <w:rPr>
                <w:rFonts w:cs="Arial"/>
                <w:sz w:val="16"/>
                <w:szCs w:val="16"/>
                <w:lang w:eastAsia="en-GB"/>
              </w:rPr>
              <w:t>(2,575)</w:t>
            </w:r>
          </w:p>
        </w:tc>
        <w:tc>
          <w:tcPr>
            <w:tcW w:w="1179"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(591)</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bottom"/>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(102,695)</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16"/>
                <w:szCs w:val="16"/>
                <w:lang w:eastAsia="en-GB"/>
              </w:rPr>
            </w:pPr>
            <w:r w:rsidRPr="000A4849">
              <w:rPr>
                <w:rFonts w:cs="Arial"/>
                <w:sz w:val="16"/>
                <w:szCs w:val="16"/>
                <w:lang w:eastAsia="en-GB"/>
              </w:rPr>
              <w:t>Exchange differences on translating</w:t>
            </w:r>
          </w:p>
          <w:p w:rsidR="00B223E2" w:rsidRPr="000A4849" w:rsidRDefault="00B223E2" w:rsidP="004E0237">
            <w:pPr>
              <w:spacing w:line="240" w:lineRule="auto"/>
              <w:ind w:left="430"/>
              <w:rPr>
                <w:rFonts w:cs="Arial"/>
                <w:sz w:val="16"/>
                <w:szCs w:val="16"/>
                <w:lang w:eastAsia="en-GB" w:bidi="th-TH"/>
              </w:rPr>
            </w:pPr>
            <w:r w:rsidRPr="000A4849">
              <w:rPr>
                <w:rFonts w:cs="Arial"/>
                <w:sz w:val="16"/>
                <w:szCs w:val="16"/>
                <w:lang w:eastAsia="en-GB"/>
              </w:rPr>
              <w:t xml:space="preserve">   financial statement</w:t>
            </w:r>
            <w:r w:rsidRPr="000A4849">
              <w:rPr>
                <w:rFonts w:cs="Arial"/>
                <w:sz w:val="16"/>
                <w:szCs w:val="16"/>
                <w:lang w:eastAsia="en-GB" w:bidi="th-TH"/>
              </w:rPr>
              <w:t>s</w:t>
            </w:r>
          </w:p>
        </w:tc>
        <w:tc>
          <w:tcPr>
            <w:tcW w:w="1161"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1,64</w:t>
            </w:r>
            <w:r w:rsidR="00764BB8" w:rsidRPr="000A4849">
              <w:rPr>
                <w:rFonts w:cs="Arial"/>
                <w:sz w:val="16"/>
                <w:szCs w:val="16"/>
                <w:lang w:eastAsia="en-GB"/>
              </w:rPr>
              <w:t>2</w:t>
            </w:r>
          </w:p>
        </w:tc>
        <w:tc>
          <w:tcPr>
            <w:tcW w:w="1296" w:type="dxa"/>
            <w:tcBorders>
              <w:left w:val="nil"/>
              <w:right w:val="nil"/>
            </w:tcBorders>
          </w:tcPr>
          <w:p w:rsidR="00B223E2" w:rsidRPr="000A4849" w:rsidRDefault="00B223E2" w:rsidP="004E0237">
            <w:pPr>
              <w:pBdr>
                <w:bottom w:val="single" w:sz="4" w:space="1" w:color="auto"/>
              </w:pBdr>
              <w:spacing w:line="240" w:lineRule="auto"/>
              <w:ind w:right="-72"/>
              <w:jc w:val="right"/>
              <w:rPr>
                <w:rFonts w:cs="Arial"/>
                <w:sz w:val="16"/>
                <w:szCs w:val="16"/>
                <w:lang w:eastAsia="en-GB"/>
              </w:rPr>
            </w:pPr>
          </w:p>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152"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11,230</w:t>
            </w:r>
          </w:p>
        </w:tc>
        <w:tc>
          <w:tcPr>
            <w:tcW w:w="1152"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6,36</w:t>
            </w:r>
            <w:r w:rsidR="00764BB8" w:rsidRPr="000A4849">
              <w:rPr>
                <w:rFonts w:cs="Arial"/>
                <w:sz w:val="16"/>
                <w:szCs w:val="16"/>
                <w:lang w:eastAsia="en-GB"/>
              </w:rPr>
              <w:t>0</w:t>
            </w:r>
          </w:p>
        </w:tc>
        <w:tc>
          <w:tcPr>
            <w:tcW w:w="1152"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rtl/>
                <w:cs/>
                <w:lang w:eastAsia="en-GB"/>
              </w:rPr>
            </w:pPr>
            <w:r w:rsidRPr="000A4849">
              <w:rPr>
                <w:rFonts w:cs="Arial"/>
                <w:sz w:val="16"/>
                <w:szCs w:val="16"/>
                <w:lang w:eastAsia="en-GB"/>
              </w:rPr>
              <w:t>-</w:t>
            </w:r>
          </w:p>
        </w:tc>
        <w:tc>
          <w:tcPr>
            <w:tcW w:w="1179"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(3,81</w:t>
            </w:r>
            <w:r w:rsidR="00764BB8" w:rsidRPr="000A4849">
              <w:rPr>
                <w:rFonts w:cs="Arial"/>
                <w:sz w:val="16"/>
                <w:szCs w:val="16"/>
                <w:lang w:eastAsia="en-GB"/>
              </w:rPr>
              <w:t>5</w:t>
            </w:r>
            <w:r w:rsidRPr="000A4849">
              <w:rPr>
                <w:rFonts w:cs="Arial"/>
                <w:sz w:val="16"/>
                <w:szCs w:val="16"/>
                <w:lang w:eastAsia="en-GB"/>
              </w:rPr>
              <w:t>)</w:t>
            </w:r>
          </w:p>
        </w:tc>
        <w:tc>
          <w:tcPr>
            <w:tcW w:w="1228" w:type="dxa"/>
            <w:tcBorders>
              <w:left w:val="nil"/>
              <w:right w:val="nil"/>
            </w:tcBorders>
            <w:vAlign w:val="bottom"/>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15,41</w:t>
            </w:r>
            <w:r w:rsidR="00764BB8" w:rsidRPr="000A4849">
              <w:rPr>
                <w:rFonts w:cs="Arial"/>
                <w:sz w:val="16"/>
                <w:szCs w:val="16"/>
                <w:lang w:eastAsia="en-GB"/>
              </w:rPr>
              <w:t>7</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8"/>
                <w:szCs w:val="8"/>
                <w:lang w:eastAsia="en-GB"/>
              </w:rPr>
            </w:pPr>
          </w:p>
        </w:tc>
        <w:tc>
          <w:tcPr>
            <w:tcW w:w="1161"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60"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9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79"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7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7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28"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r>
      <w:tr w:rsidR="00B223E2" w:rsidRPr="000A4849" w:rsidTr="00270CA5">
        <w:trPr>
          <w:trHeight w:val="20"/>
        </w:trPr>
        <w:tc>
          <w:tcPr>
            <w:tcW w:w="3269" w:type="dxa"/>
            <w:vAlign w:val="center"/>
          </w:tcPr>
          <w:p w:rsidR="00B223E2" w:rsidRPr="000A4849" w:rsidRDefault="00B223E2" w:rsidP="004E0237">
            <w:pPr>
              <w:spacing w:line="240" w:lineRule="auto"/>
              <w:ind w:left="430"/>
              <w:rPr>
                <w:rFonts w:cs="Arial"/>
                <w:sz w:val="16"/>
                <w:szCs w:val="16"/>
                <w:lang w:eastAsia="en-GB"/>
              </w:rPr>
            </w:pPr>
            <w:r w:rsidRPr="000A4849">
              <w:rPr>
                <w:rFonts w:cs="Arial"/>
                <w:sz w:val="16"/>
                <w:szCs w:val="16"/>
              </w:rPr>
              <w:t>Closing net book amount</w:t>
            </w:r>
          </w:p>
        </w:tc>
        <w:tc>
          <w:tcPr>
            <w:tcW w:w="1161"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149,</w:t>
            </w:r>
            <w:r w:rsidR="00764BB8" w:rsidRPr="000A4849">
              <w:rPr>
                <w:rFonts w:cs="Arial"/>
                <w:sz w:val="16"/>
                <w:szCs w:val="16"/>
                <w:lang w:eastAsia="en-GB"/>
              </w:rPr>
              <w:t>221</w:t>
            </w:r>
          </w:p>
        </w:tc>
        <w:tc>
          <w:tcPr>
            <w:tcW w:w="1296" w:type="dxa"/>
            <w:tcBorders>
              <w:left w:val="nil"/>
              <w:right w:val="nil"/>
            </w:tcBorders>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w:t>
            </w:r>
            <w:r w:rsidR="00764BB8" w:rsidRPr="000A4849">
              <w:rPr>
                <w:rFonts w:cs="Arial"/>
                <w:sz w:val="16"/>
                <w:szCs w:val="16"/>
                <w:lang w:eastAsia="en-GB"/>
              </w:rPr>
              <w:t>667</w:t>
            </w:r>
          </w:p>
        </w:tc>
        <w:tc>
          <w:tcPr>
            <w:tcW w:w="1152"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1,33</w:t>
            </w:r>
            <w:r w:rsidR="00764BB8" w:rsidRPr="000A4849">
              <w:rPr>
                <w:rFonts w:cs="Arial"/>
                <w:sz w:val="16"/>
                <w:szCs w:val="16"/>
                <w:lang w:eastAsia="en-GB"/>
              </w:rPr>
              <w:t>3</w:t>
            </w:r>
            <w:r w:rsidRPr="000A4849">
              <w:rPr>
                <w:rFonts w:cs="Arial"/>
                <w:sz w:val="16"/>
                <w:szCs w:val="16"/>
                <w:lang w:eastAsia="en-GB"/>
              </w:rPr>
              <w:t>,571</w:t>
            </w:r>
          </w:p>
        </w:tc>
        <w:tc>
          <w:tcPr>
            <w:tcW w:w="1152"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253,23</w:t>
            </w:r>
            <w:r w:rsidR="00764BB8" w:rsidRPr="000A4849">
              <w:rPr>
                <w:rFonts w:cs="Arial"/>
                <w:sz w:val="16"/>
                <w:szCs w:val="16"/>
                <w:lang w:eastAsia="en-GB"/>
              </w:rPr>
              <w:t>5</w:t>
            </w:r>
          </w:p>
        </w:tc>
        <w:tc>
          <w:tcPr>
            <w:tcW w:w="1152"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5,53</w:t>
            </w:r>
            <w:r w:rsidR="00764BB8" w:rsidRPr="000A4849">
              <w:rPr>
                <w:rFonts w:cs="Arial"/>
                <w:sz w:val="16"/>
                <w:szCs w:val="16"/>
                <w:lang w:eastAsia="en-GB"/>
              </w:rPr>
              <w:t>7</w:t>
            </w:r>
          </w:p>
        </w:tc>
        <w:tc>
          <w:tcPr>
            <w:tcW w:w="1179"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76</w:t>
            </w:r>
          </w:p>
        </w:tc>
        <w:tc>
          <w:tcPr>
            <w:tcW w:w="1276"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2,984</w:t>
            </w:r>
          </w:p>
        </w:tc>
        <w:tc>
          <w:tcPr>
            <w:tcW w:w="1276" w:type="dxa"/>
            <w:tcBorders>
              <w:left w:val="nil"/>
              <w:right w:val="nil"/>
            </w:tcBorders>
            <w:vAlign w:val="bottom"/>
          </w:tcPr>
          <w:p w:rsidR="00B223E2" w:rsidRPr="000A4849" w:rsidRDefault="001F4CD5"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131,49</w:t>
            </w:r>
            <w:r w:rsidR="00764BB8" w:rsidRPr="000A4849">
              <w:rPr>
                <w:rFonts w:cs="Arial"/>
                <w:sz w:val="16"/>
                <w:szCs w:val="16"/>
                <w:lang w:eastAsia="en-GB"/>
              </w:rPr>
              <w:t>2</w:t>
            </w:r>
          </w:p>
        </w:tc>
        <w:tc>
          <w:tcPr>
            <w:tcW w:w="1228" w:type="dxa"/>
            <w:tcBorders>
              <w:left w:val="nil"/>
              <w:right w:val="nil"/>
            </w:tcBorders>
            <w:vAlign w:val="bottom"/>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w:t>
            </w:r>
            <w:r w:rsidR="001F4CD5" w:rsidRPr="000A4849">
              <w:rPr>
                <w:rFonts w:cs="Arial"/>
                <w:sz w:val="16"/>
                <w:szCs w:val="16"/>
                <w:lang w:eastAsia="en-GB"/>
              </w:rPr>
              <w:t>912,500</w:t>
            </w:r>
          </w:p>
        </w:tc>
      </w:tr>
      <w:tr w:rsidR="00B223E2" w:rsidRPr="000A4849" w:rsidTr="00270CA5">
        <w:trPr>
          <w:trHeight w:val="20"/>
        </w:trPr>
        <w:tc>
          <w:tcPr>
            <w:tcW w:w="3269" w:type="dxa"/>
          </w:tcPr>
          <w:p w:rsidR="00B223E2" w:rsidRPr="000A4849" w:rsidRDefault="00B223E2" w:rsidP="004E0237">
            <w:pPr>
              <w:spacing w:line="240" w:lineRule="auto"/>
              <w:ind w:left="430"/>
              <w:rPr>
                <w:rFonts w:cs="Arial"/>
                <w:sz w:val="16"/>
                <w:szCs w:val="16"/>
                <w:lang w:eastAsia="en-GB"/>
              </w:rPr>
            </w:pPr>
          </w:p>
        </w:tc>
        <w:tc>
          <w:tcPr>
            <w:tcW w:w="1161"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260"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296" w:type="dxa"/>
            <w:tcBorders>
              <w:left w:val="nil"/>
              <w:right w:val="nil"/>
            </w:tcBorders>
          </w:tcPr>
          <w:p w:rsidR="00B223E2" w:rsidRPr="000A4849" w:rsidRDefault="00B223E2" w:rsidP="004E0237">
            <w:pPr>
              <w:spacing w:line="240" w:lineRule="auto"/>
              <w:ind w:left="432"/>
              <w:rPr>
                <w:rFonts w:cs="Arial"/>
                <w:sz w:val="16"/>
                <w:szCs w:val="16"/>
                <w:lang w:eastAsia="en-GB"/>
              </w:rPr>
            </w:pPr>
          </w:p>
        </w:tc>
        <w:tc>
          <w:tcPr>
            <w:tcW w:w="1152"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152"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152" w:type="dxa"/>
            <w:tcBorders>
              <w:left w:val="nil"/>
              <w:right w:val="nil"/>
            </w:tcBorders>
          </w:tcPr>
          <w:p w:rsidR="00B223E2" w:rsidRPr="000A4849" w:rsidRDefault="00B223E2" w:rsidP="004E0237">
            <w:pPr>
              <w:spacing w:line="240" w:lineRule="auto"/>
              <w:ind w:left="432"/>
              <w:rPr>
                <w:rFonts w:cs="Arial"/>
                <w:sz w:val="16"/>
                <w:szCs w:val="16"/>
                <w:lang w:eastAsia="en-GB"/>
              </w:rPr>
            </w:pPr>
          </w:p>
        </w:tc>
        <w:tc>
          <w:tcPr>
            <w:tcW w:w="1179"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276"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276"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c>
          <w:tcPr>
            <w:tcW w:w="1228" w:type="dxa"/>
            <w:tcBorders>
              <w:left w:val="nil"/>
              <w:right w:val="nil"/>
            </w:tcBorders>
            <w:vAlign w:val="center"/>
          </w:tcPr>
          <w:p w:rsidR="00B223E2" w:rsidRPr="000A4849" w:rsidRDefault="00B223E2" w:rsidP="004E0237">
            <w:pPr>
              <w:spacing w:line="240" w:lineRule="auto"/>
              <w:ind w:left="432"/>
              <w:rPr>
                <w:rFonts w:cs="Arial"/>
                <w:sz w:val="16"/>
                <w:szCs w:val="16"/>
                <w:lang w:eastAsia="en-GB"/>
              </w:rPr>
            </w:pPr>
          </w:p>
        </w:tc>
      </w:tr>
      <w:tr w:rsidR="00B223E2" w:rsidRPr="000A4849" w:rsidTr="00270CA5">
        <w:trPr>
          <w:trHeight w:val="20"/>
        </w:trPr>
        <w:tc>
          <w:tcPr>
            <w:tcW w:w="3269" w:type="dxa"/>
          </w:tcPr>
          <w:p w:rsidR="00B223E2" w:rsidRPr="000A4849" w:rsidRDefault="00B223E2" w:rsidP="004E0237">
            <w:pPr>
              <w:spacing w:line="240" w:lineRule="auto"/>
              <w:ind w:left="430"/>
              <w:rPr>
                <w:rFonts w:cs="Arial"/>
                <w:b/>
                <w:bCs/>
                <w:sz w:val="16"/>
                <w:szCs w:val="16"/>
                <w:lang w:eastAsia="en-GB"/>
              </w:rPr>
            </w:pPr>
            <w:r w:rsidRPr="000A4849">
              <w:rPr>
                <w:rFonts w:cs="Arial"/>
                <w:b/>
                <w:bCs/>
                <w:sz w:val="16"/>
                <w:szCs w:val="16"/>
              </w:rPr>
              <w:t>At 31 December 2020</w:t>
            </w:r>
          </w:p>
        </w:tc>
        <w:tc>
          <w:tcPr>
            <w:tcW w:w="1161"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260"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296"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p>
        </w:tc>
        <w:tc>
          <w:tcPr>
            <w:tcW w:w="1152"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152"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152"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p>
        </w:tc>
        <w:tc>
          <w:tcPr>
            <w:tcW w:w="1179"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276"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276"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c>
          <w:tcPr>
            <w:tcW w:w="1228"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p>
        </w:tc>
      </w:tr>
      <w:tr w:rsidR="00B223E2" w:rsidRPr="000A4849" w:rsidTr="00270CA5">
        <w:trPr>
          <w:trHeight w:val="189"/>
        </w:trPr>
        <w:tc>
          <w:tcPr>
            <w:tcW w:w="3269" w:type="dxa"/>
            <w:vAlign w:val="bottom"/>
          </w:tcPr>
          <w:p w:rsidR="00B223E2" w:rsidRPr="000A4849" w:rsidRDefault="00B223E2" w:rsidP="004E0237">
            <w:pPr>
              <w:tabs>
                <w:tab w:val="left" w:pos="5812"/>
              </w:tabs>
              <w:spacing w:line="240" w:lineRule="auto"/>
              <w:ind w:left="430"/>
              <w:rPr>
                <w:rFonts w:cs="Arial"/>
                <w:sz w:val="16"/>
                <w:szCs w:val="16"/>
              </w:rPr>
            </w:pPr>
            <w:r w:rsidRPr="000A4849">
              <w:rPr>
                <w:rFonts w:cs="Arial"/>
                <w:sz w:val="16"/>
                <w:szCs w:val="16"/>
              </w:rPr>
              <w:t xml:space="preserve">Cost </w:t>
            </w:r>
          </w:p>
        </w:tc>
        <w:tc>
          <w:tcPr>
            <w:tcW w:w="1161"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172,</w:t>
            </w:r>
            <w:r w:rsidR="00764BB8" w:rsidRPr="000A4849">
              <w:rPr>
                <w:rFonts w:cs="Arial"/>
                <w:sz w:val="16"/>
                <w:szCs w:val="16"/>
                <w:lang w:eastAsia="en-GB"/>
              </w:rPr>
              <w:t>481</w:t>
            </w:r>
          </w:p>
        </w:tc>
        <w:tc>
          <w:tcPr>
            <w:tcW w:w="1296" w:type="dxa"/>
            <w:tcBorders>
              <w:left w:val="nil"/>
              <w:right w:val="nil"/>
            </w:tcBorders>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5,</w:t>
            </w:r>
            <w:r w:rsidR="00764BB8" w:rsidRPr="000A4849">
              <w:rPr>
                <w:rFonts w:cs="Arial"/>
                <w:sz w:val="16"/>
                <w:szCs w:val="16"/>
                <w:lang w:eastAsia="en-GB"/>
              </w:rPr>
              <w:t>702</w:t>
            </w:r>
          </w:p>
        </w:tc>
        <w:tc>
          <w:tcPr>
            <w:tcW w:w="1152"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1,556,227</w:t>
            </w:r>
          </w:p>
        </w:tc>
        <w:tc>
          <w:tcPr>
            <w:tcW w:w="1152"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335,66</w:t>
            </w:r>
            <w:r w:rsidR="00764BB8" w:rsidRPr="000A4849">
              <w:rPr>
                <w:rFonts w:cs="Arial"/>
                <w:sz w:val="16"/>
                <w:szCs w:val="16"/>
                <w:lang w:eastAsia="en-GB"/>
              </w:rPr>
              <w:t>8</w:t>
            </w:r>
          </w:p>
        </w:tc>
        <w:tc>
          <w:tcPr>
            <w:tcW w:w="1152"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12,78</w:t>
            </w:r>
            <w:r w:rsidR="00764BB8" w:rsidRPr="000A4849">
              <w:rPr>
                <w:rFonts w:cs="Arial"/>
                <w:sz w:val="16"/>
                <w:szCs w:val="16"/>
                <w:lang w:eastAsia="en-GB"/>
              </w:rPr>
              <w:t>3</w:t>
            </w:r>
          </w:p>
        </w:tc>
        <w:tc>
          <w:tcPr>
            <w:tcW w:w="1179"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1,715</w:t>
            </w:r>
          </w:p>
        </w:tc>
        <w:tc>
          <w:tcPr>
            <w:tcW w:w="1276"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2,984</w:t>
            </w:r>
          </w:p>
        </w:tc>
        <w:tc>
          <w:tcPr>
            <w:tcW w:w="1276" w:type="dxa"/>
            <w:tcBorders>
              <w:left w:val="nil"/>
              <w:right w:val="nil"/>
            </w:tcBorders>
            <w:vAlign w:val="center"/>
          </w:tcPr>
          <w:p w:rsidR="00B223E2" w:rsidRPr="000A4849" w:rsidRDefault="001F4CD5" w:rsidP="004E0237">
            <w:pPr>
              <w:spacing w:line="240" w:lineRule="auto"/>
              <w:ind w:right="-72"/>
              <w:jc w:val="right"/>
              <w:rPr>
                <w:rFonts w:cs="Arial"/>
                <w:sz w:val="16"/>
                <w:szCs w:val="16"/>
                <w:lang w:eastAsia="en-GB"/>
              </w:rPr>
            </w:pPr>
            <w:r w:rsidRPr="000A4849">
              <w:rPr>
                <w:rFonts w:cs="Arial"/>
                <w:sz w:val="16"/>
                <w:szCs w:val="16"/>
                <w:lang w:eastAsia="en-GB"/>
              </w:rPr>
              <w:t>131,49</w:t>
            </w:r>
            <w:r w:rsidR="00764BB8" w:rsidRPr="000A4849">
              <w:rPr>
                <w:rFonts w:cs="Arial"/>
                <w:sz w:val="16"/>
                <w:szCs w:val="16"/>
                <w:lang w:eastAsia="en-GB"/>
              </w:rPr>
              <w:t>2</w:t>
            </w:r>
          </w:p>
        </w:tc>
        <w:tc>
          <w:tcPr>
            <w:tcW w:w="1228" w:type="dxa"/>
            <w:tcBorders>
              <w:left w:val="nil"/>
              <w:right w:val="nil"/>
            </w:tcBorders>
            <w:vAlign w:val="center"/>
          </w:tcPr>
          <w:p w:rsidR="00B223E2" w:rsidRPr="000A4849" w:rsidRDefault="00B223E2" w:rsidP="004E0237">
            <w:pPr>
              <w:spacing w:line="240" w:lineRule="auto"/>
              <w:ind w:right="-72"/>
              <w:jc w:val="right"/>
              <w:rPr>
                <w:rFonts w:cs="Arial"/>
                <w:sz w:val="16"/>
                <w:szCs w:val="16"/>
                <w:lang w:eastAsia="en-GB"/>
              </w:rPr>
            </w:pPr>
            <w:r w:rsidRPr="000A4849">
              <w:rPr>
                <w:rFonts w:cs="Arial"/>
                <w:sz w:val="16"/>
                <w:szCs w:val="16"/>
                <w:lang w:eastAsia="en-GB"/>
              </w:rPr>
              <w:t>2,251,</w:t>
            </w:r>
            <w:r w:rsidR="001F4CD5" w:rsidRPr="000A4849">
              <w:rPr>
                <w:rFonts w:cs="Arial"/>
                <w:sz w:val="16"/>
                <w:szCs w:val="16"/>
                <w:lang w:eastAsia="en-GB"/>
              </w:rPr>
              <w:t>76</w:t>
            </w:r>
            <w:r w:rsidR="00764BB8" w:rsidRPr="000A4849">
              <w:rPr>
                <w:rFonts w:cs="Arial"/>
                <w:sz w:val="16"/>
                <w:szCs w:val="16"/>
                <w:lang w:eastAsia="en-GB"/>
              </w:rPr>
              <w:t>9</w:t>
            </w:r>
          </w:p>
        </w:tc>
      </w:tr>
      <w:tr w:rsidR="00B223E2" w:rsidRPr="000A4849" w:rsidTr="00270CA5">
        <w:trPr>
          <w:trHeight w:val="20"/>
        </w:trPr>
        <w:tc>
          <w:tcPr>
            <w:tcW w:w="3269" w:type="dxa"/>
            <w:vAlign w:val="bottom"/>
          </w:tcPr>
          <w:p w:rsidR="00B223E2" w:rsidRPr="000A4849" w:rsidRDefault="00B223E2" w:rsidP="004E0237">
            <w:pPr>
              <w:tabs>
                <w:tab w:val="left" w:pos="5812"/>
              </w:tabs>
              <w:spacing w:line="240" w:lineRule="auto"/>
              <w:ind w:left="430"/>
              <w:rPr>
                <w:rFonts w:cs="Arial"/>
                <w:sz w:val="16"/>
                <w:szCs w:val="16"/>
              </w:rPr>
            </w:pPr>
            <w:r w:rsidRPr="000A4849">
              <w:rPr>
                <w:rFonts w:cs="Arial"/>
                <w:sz w:val="16"/>
                <w:szCs w:val="16"/>
                <w:u w:val="single"/>
              </w:rPr>
              <w:t>Less</w:t>
            </w:r>
            <w:r w:rsidRPr="000A4849">
              <w:rPr>
                <w:rFonts w:cs="Arial"/>
                <w:sz w:val="16"/>
                <w:szCs w:val="16"/>
              </w:rPr>
              <w:t xml:space="preserve"> Accumulated depreciation</w:t>
            </w:r>
          </w:p>
        </w:tc>
        <w:tc>
          <w:tcPr>
            <w:tcW w:w="1161"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60"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(23,26</w:t>
            </w:r>
            <w:r w:rsidR="00764BB8" w:rsidRPr="000A4849">
              <w:rPr>
                <w:rFonts w:cs="Arial"/>
                <w:sz w:val="16"/>
                <w:szCs w:val="16"/>
                <w:lang w:eastAsia="en-GB"/>
              </w:rPr>
              <w:t>0</w:t>
            </w:r>
            <w:r w:rsidRPr="000A4849">
              <w:rPr>
                <w:rFonts w:cs="Arial"/>
                <w:sz w:val="16"/>
                <w:szCs w:val="16"/>
                <w:lang w:eastAsia="en-GB"/>
              </w:rPr>
              <w:t>)</w:t>
            </w:r>
          </w:p>
        </w:tc>
        <w:tc>
          <w:tcPr>
            <w:tcW w:w="1296" w:type="dxa"/>
            <w:tcBorders>
              <w:left w:val="nil"/>
              <w:right w:val="nil"/>
            </w:tcBorders>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(2,03</w:t>
            </w:r>
            <w:r w:rsidR="00764BB8" w:rsidRPr="000A4849">
              <w:rPr>
                <w:rFonts w:cs="Arial"/>
                <w:sz w:val="16"/>
                <w:szCs w:val="16"/>
                <w:lang w:eastAsia="en-GB"/>
              </w:rPr>
              <w:t>5</w:t>
            </w:r>
            <w:r w:rsidRPr="000A4849">
              <w:rPr>
                <w:rFonts w:cs="Arial"/>
                <w:sz w:val="16"/>
                <w:szCs w:val="16"/>
                <w:lang w:eastAsia="en-GB"/>
              </w:rPr>
              <w:t>)</w:t>
            </w:r>
          </w:p>
        </w:tc>
        <w:tc>
          <w:tcPr>
            <w:tcW w:w="1152"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(222,656)</w:t>
            </w:r>
          </w:p>
        </w:tc>
        <w:tc>
          <w:tcPr>
            <w:tcW w:w="1152"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(82,43</w:t>
            </w:r>
            <w:r w:rsidR="00764BB8" w:rsidRPr="000A4849">
              <w:rPr>
                <w:rFonts w:cs="Arial"/>
                <w:sz w:val="16"/>
                <w:szCs w:val="16"/>
                <w:lang w:eastAsia="en-GB"/>
              </w:rPr>
              <w:t>3</w:t>
            </w:r>
            <w:r w:rsidRPr="000A4849">
              <w:rPr>
                <w:rFonts w:cs="Arial"/>
                <w:sz w:val="16"/>
                <w:szCs w:val="16"/>
                <w:lang w:eastAsia="en-GB"/>
              </w:rPr>
              <w:t>)</w:t>
            </w:r>
          </w:p>
        </w:tc>
        <w:tc>
          <w:tcPr>
            <w:tcW w:w="1152"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(7,246</w:t>
            </w:r>
            <w:r w:rsidR="00764BB8" w:rsidRPr="000A4849">
              <w:rPr>
                <w:rFonts w:cs="Arial"/>
                <w:sz w:val="16"/>
                <w:szCs w:val="16"/>
                <w:lang w:eastAsia="en-GB"/>
              </w:rPr>
              <w:t>)</w:t>
            </w:r>
          </w:p>
        </w:tc>
        <w:tc>
          <w:tcPr>
            <w:tcW w:w="1179"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(1,639)</w:t>
            </w:r>
          </w:p>
        </w:tc>
        <w:tc>
          <w:tcPr>
            <w:tcW w:w="1276"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76"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w:t>
            </w:r>
          </w:p>
        </w:tc>
        <w:tc>
          <w:tcPr>
            <w:tcW w:w="1228" w:type="dxa"/>
            <w:tcBorders>
              <w:left w:val="nil"/>
              <w:right w:val="nil"/>
            </w:tcBorders>
            <w:vAlign w:val="center"/>
          </w:tcPr>
          <w:p w:rsidR="00B223E2" w:rsidRPr="000A4849" w:rsidRDefault="00B223E2" w:rsidP="004E0237">
            <w:pPr>
              <w:pBdr>
                <w:bottom w:val="single" w:sz="4" w:space="1" w:color="auto"/>
              </w:pBdr>
              <w:spacing w:line="240" w:lineRule="auto"/>
              <w:ind w:right="-72"/>
              <w:jc w:val="right"/>
              <w:rPr>
                <w:rFonts w:cs="Arial"/>
                <w:sz w:val="16"/>
                <w:szCs w:val="16"/>
                <w:lang w:eastAsia="en-GB"/>
              </w:rPr>
            </w:pPr>
            <w:r w:rsidRPr="000A4849">
              <w:rPr>
                <w:rFonts w:cs="Arial"/>
                <w:sz w:val="16"/>
                <w:szCs w:val="16"/>
                <w:lang w:eastAsia="en-GB"/>
              </w:rPr>
              <w:t>(339,26</w:t>
            </w:r>
            <w:r w:rsidR="00764BB8" w:rsidRPr="000A4849">
              <w:rPr>
                <w:rFonts w:cs="Arial"/>
                <w:sz w:val="16"/>
                <w:szCs w:val="16"/>
                <w:lang w:eastAsia="en-GB"/>
              </w:rPr>
              <w:t>9</w:t>
            </w:r>
            <w:r w:rsidRPr="000A4849">
              <w:rPr>
                <w:rFonts w:cs="Arial"/>
                <w:sz w:val="16"/>
                <w:szCs w:val="16"/>
                <w:lang w:eastAsia="en-GB"/>
              </w:rPr>
              <w:t>)</w:t>
            </w:r>
          </w:p>
        </w:tc>
      </w:tr>
      <w:tr w:rsidR="00B223E2" w:rsidRPr="000A4849" w:rsidTr="00270CA5">
        <w:trPr>
          <w:trHeight w:val="83"/>
        </w:trPr>
        <w:tc>
          <w:tcPr>
            <w:tcW w:w="3269" w:type="dxa"/>
          </w:tcPr>
          <w:p w:rsidR="00B223E2" w:rsidRPr="000A4849" w:rsidRDefault="00B223E2" w:rsidP="004E0237">
            <w:pPr>
              <w:spacing w:line="240" w:lineRule="auto"/>
              <w:ind w:left="430"/>
              <w:rPr>
                <w:rFonts w:cs="Arial"/>
                <w:sz w:val="8"/>
                <w:szCs w:val="8"/>
                <w:lang w:eastAsia="en-GB"/>
              </w:rPr>
            </w:pPr>
          </w:p>
        </w:tc>
        <w:tc>
          <w:tcPr>
            <w:tcW w:w="1161"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60"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9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52"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179"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7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76" w:type="dxa"/>
            <w:tcBorders>
              <w:top w:val="nil"/>
              <w:left w:val="nil"/>
              <w:right w:val="nil"/>
            </w:tcBorders>
          </w:tcPr>
          <w:p w:rsidR="00B223E2" w:rsidRPr="000A4849" w:rsidRDefault="00B223E2" w:rsidP="004E0237">
            <w:pPr>
              <w:spacing w:line="240" w:lineRule="auto"/>
              <w:ind w:left="432"/>
              <w:rPr>
                <w:rFonts w:cs="Arial"/>
                <w:sz w:val="8"/>
                <w:szCs w:val="8"/>
                <w:lang w:eastAsia="en-GB"/>
              </w:rPr>
            </w:pPr>
          </w:p>
        </w:tc>
        <w:tc>
          <w:tcPr>
            <w:tcW w:w="1228" w:type="dxa"/>
            <w:tcBorders>
              <w:top w:val="nil"/>
              <w:left w:val="nil"/>
              <w:right w:val="nil"/>
            </w:tcBorders>
          </w:tcPr>
          <w:p w:rsidR="00B223E2" w:rsidRPr="000A4849" w:rsidRDefault="00B223E2" w:rsidP="004E0237">
            <w:pPr>
              <w:spacing w:line="240" w:lineRule="auto"/>
              <w:ind w:right="-72"/>
              <w:jc w:val="right"/>
              <w:rPr>
                <w:rFonts w:cs="Arial"/>
                <w:sz w:val="8"/>
                <w:szCs w:val="8"/>
                <w:lang w:eastAsia="en-GB"/>
              </w:rPr>
            </w:pPr>
          </w:p>
        </w:tc>
      </w:tr>
      <w:tr w:rsidR="00B223E2" w:rsidRPr="000A4849" w:rsidTr="00270CA5">
        <w:trPr>
          <w:trHeight w:val="20"/>
        </w:trPr>
        <w:tc>
          <w:tcPr>
            <w:tcW w:w="3269" w:type="dxa"/>
            <w:vAlign w:val="center"/>
          </w:tcPr>
          <w:p w:rsidR="00B223E2" w:rsidRPr="000A4849" w:rsidRDefault="00B223E2" w:rsidP="004E0237">
            <w:pPr>
              <w:spacing w:line="240" w:lineRule="auto"/>
              <w:ind w:left="430"/>
              <w:rPr>
                <w:rFonts w:cs="Arial"/>
                <w:sz w:val="16"/>
                <w:szCs w:val="16"/>
                <w:lang w:eastAsia="en-GB"/>
              </w:rPr>
            </w:pPr>
            <w:r w:rsidRPr="000A4849">
              <w:rPr>
                <w:rFonts w:cs="Arial"/>
                <w:sz w:val="16"/>
                <w:szCs w:val="16"/>
              </w:rPr>
              <w:t>Net book amount</w:t>
            </w:r>
          </w:p>
        </w:tc>
        <w:tc>
          <w:tcPr>
            <w:tcW w:w="1161"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32,717</w:t>
            </w:r>
          </w:p>
        </w:tc>
        <w:tc>
          <w:tcPr>
            <w:tcW w:w="1260"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149,</w:t>
            </w:r>
            <w:r w:rsidR="00764BB8" w:rsidRPr="000A4849">
              <w:rPr>
                <w:rFonts w:cs="Arial"/>
                <w:sz w:val="16"/>
                <w:szCs w:val="16"/>
                <w:lang w:eastAsia="en-GB"/>
              </w:rPr>
              <w:t>221</w:t>
            </w:r>
          </w:p>
        </w:tc>
        <w:tc>
          <w:tcPr>
            <w:tcW w:w="1296" w:type="dxa"/>
            <w:tcBorders>
              <w:left w:val="nil"/>
              <w:right w:val="nil"/>
            </w:tcBorders>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3,</w:t>
            </w:r>
            <w:r w:rsidR="00764BB8" w:rsidRPr="000A4849">
              <w:rPr>
                <w:rFonts w:cs="Arial"/>
                <w:sz w:val="16"/>
                <w:szCs w:val="16"/>
                <w:lang w:eastAsia="en-GB"/>
              </w:rPr>
              <w:t>667</w:t>
            </w:r>
          </w:p>
        </w:tc>
        <w:tc>
          <w:tcPr>
            <w:tcW w:w="1152"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1,333,571</w:t>
            </w:r>
          </w:p>
        </w:tc>
        <w:tc>
          <w:tcPr>
            <w:tcW w:w="1152"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253,23</w:t>
            </w:r>
            <w:r w:rsidR="00764BB8" w:rsidRPr="000A4849">
              <w:rPr>
                <w:rFonts w:cs="Arial"/>
                <w:sz w:val="16"/>
                <w:szCs w:val="16"/>
                <w:lang w:eastAsia="en-GB"/>
              </w:rPr>
              <w:t>5</w:t>
            </w:r>
          </w:p>
        </w:tc>
        <w:tc>
          <w:tcPr>
            <w:tcW w:w="1152"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5,53</w:t>
            </w:r>
            <w:r w:rsidR="00764BB8" w:rsidRPr="000A4849">
              <w:rPr>
                <w:rFonts w:cs="Arial"/>
                <w:sz w:val="16"/>
                <w:szCs w:val="16"/>
                <w:lang w:eastAsia="en-GB"/>
              </w:rPr>
              <w:t>7</w:t>
            </w:r>
          </w:p>
        </w:tc>
        <w:tc>
          <w:tcPr>
            <w:tcW w:w="1179"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76</w:t>
            </w:r>
          </w:p>
        </w:tc>
        <w:tc>
          <w:tcPr>
            <w:tcW w:w="1276"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2,984</w:t>
            </w:r>
          </w:p>
        </w:tc>
        <w:tc>
          <w:tcPr>
            <w:tcW w:w="1276" w:type="dxa"/>
            <w:tcBorders>
              <w:left w:val="nil"/>
              <w:right w:val="nil"/>
            </w:tcBorders>
            <w:vAlign w:val="center"/>
          </w:tcPr>
          <w:p w:rsidR="00B223E2" w:rsidRPr="000A4849" w:rsidRDefault="001F4CD5" w:rsidP="004E0237">
            <w:pPr>
              <w:pBdr>
                <w:bottom w:val="double" w:sz="4" w:space="1" w:color="auto"/>
              </w:pBdr>
              <w:spacing w:line="240" w:lineRule="auto"/>
              <w:ind w:right="-72"/>
              <w:jc w:val="right"/>
              <w:rPr>
                <w:rFonts w:cs="Arial"/>
                <w:sz w:val="16"/>
                <w:szCs w:val="16"/>
                <w:lang w:eastAsia="en-GB"/>
              </w:rPr>
            </w:pPr>
            <w:r w:rsidRPr="000A4849">
              <w:rPr>
                <w:rFonts w:cs="Arial"/>
                <w:sz w:val="16"/>
                <w:szCs w:val="16"/>
                <w:lang w:eastAsia="en-GB"/>
              </w:rPr>
              <w:t>131,49</w:t>
            </w:r>
            <w:r w:rsidR="00764BB8" w:rsidRPr="000A4849">
              <w:rPr>
                <w:rFonts w:cs="Arial"/>
                <w:sz w:val="16"/>
                <w:szCs w:val="16"/>
                <w:lang w:eastAsia="en-GB"/>
              </w:rPr>
              <w:t>2</w:t>
            </w:r>
          </w:p>
        </w:tc>
        <w:tc>
          <w:tcPr>
            <w:tcW w:w="1228" w:type="dxa"/>
            <w:tcBorders>
              <w:left w:val="nil"/>
              <w:right w:val="nil"/>
            </w:tcBorders>
            <w:vAlign w:val="center"/>
          </w:tcPr>
          <w:p w:rsidR="00B223E2" w:rsidRPr="000A4849" w:rsidRDefault="00B223E2" w:rsidP="004E0237">
            <w:pPr>
              <w:pBdr>
                <w:bottom w:val="double" w:sz="4" w:space="1" w:color="auto"/>
              </w:pBdr>
              <w:spacing w:line="240" w:lineRule="auto"/>
              <w:ind w:right="-72"/>
              <w:jc w:val="right"/>
              <w:rPr>
                <w:rFonts w:cs="Arial"/>
                <w:sz w:val="16"/>
                <w:cs/>
                <w:lang w:eastAsia="en-GB" w:bidi="th-TH"/>
              </w:rPr>
            </w:pPr>
            <w:r w:rsidRPr="000A4849">
              <w:rPr>
                <w:rFonts w:cs="Arial"/>
                <w:sz w:val="16"/>
                <w:szCs w:val="16"/>
                <w:lang w:eastAsia="en-GB"/>
              </w:rPr>
              <w:t>1,91</w:t>
            </w:r>
            <w:r w:rsidR="001F4CD5" w:rsidRPr="000A4849">
              <w:rPr>
                <w:rFonts w:cs="Arial"/>
                <w:sz w:val="16"/>
                <w:szCs w:val="16"/>
                <w:lang w:eastAsia="en-GB"/>
              </w:rPr>
              <w:t>2,500</w:t>
            </w:r>
          </w:p>
        </w:tc>
      </w:tr>
    </w:tbl>
    <w:p w:rsidR="00477BB2" w:rsidRPr="000A4849" w:rsidRDefault="00477BB2" w:rsidP="004E0237">
      <w:pPr>
        <w:tabs>
          <w:tab w:val="left" w:pos="1562"/>
        </w:tabs>
        <w:spacing w:line="240" w:lineRule="auto"/>
        <w:ind w:left="532"/>
        <w:jc w:val="thaiDistribute"/>
        <w:rPr>
          <w:rFonts w:cs="Arial"/>
          <w:sz w:val="14"/>
          <w:szCs w:val="14"/>
        </w:rPr>
      </w:pPr>
    </w:p>
    <w:p w:rsidR="00477BB2" w:rsidRPr="000A4849" w:rsidRDefault="00477BB2" w:rsidP="004E0237">
      <w:pPr>
        <w:tabs>
          <w:tab w:val="left" w:pos="1562"/>
        </w:tabs>
        <w:spacing w:line="240" w:lineRule="auto"/>
        <w:ind w:left="532"/>
        <w:jc w:val="thaiDistribute"/>
        <w:rPr>
          <w:rFonts w:cs="Arial"/>
          <w:sz w:val="18"/>
          <w:szCs w:val="18"/>
        </w:rPr>
      </w:pPr>
      <w:r w:rsidRPr="000A4849">
        <w:rPr>
          <w:rFonts w:cs="Arial"/>
          <w:sz w:val="18"/>
          <w:szCs w:val="18"/>
        </w:rPr>
        <w:t>During 2020, land with the</w:t>
      </w:r>
      <w:r w:rsidR="009014AE" w:rsidRPr="000A4849">
        <w:rPr>
          <w:rFonts w:cs="Arial"/>
          <w:sz w:val="18"/>
          <w:szCs w:val="18"/>
        </w:rPr>
        <w:t xml:space="preserve"> net book amount of Baht 32.72</w:t>
      </w:r>
      <w:r w:rsidRPr="000A4849">
        <w:rPr>
          <w:rFonts w:cs="Arial"/>
          <w:sz w:val="18"/>
          <w:szCs w:val="18"/>
        </w:rPr>
        <w:t xml:space="preserve"> million (2019: Baht 32.72 million) and building</w:t>
      </w:r>
      <w:r w:rsidR="009014AE" w:rsidRPr="000A4849">
        <w:rPr>
          <w:rFonts w:cs="Arial"/>
          <w:sz w:val="18"/>
          <w:szCs w:val="18"/>
        </w:rPr>
        <w:t>s and equipment</w:t>
      </w:r>
      <w:r w:rsidR="00DC2986">
        <w:rPr>
          <w:rFonts w:cs="Arial"/>
          <w:sz w:val="18"/>
          <w:szCs w:val="18"/>
        </w:rPr>
        <w:t xml:space="preserve"> with the net book amount</w:t>
      </w:r>
      <w:r w:rsidR="009014AE" w:rsidRPr="000A4849">
        <w:rPr>
          <w:rFonts w:cs="Arial"/>
          <w:sz w:val="18"/>
          <w:szCs w:val="18"/>
        </w:rPr>
        <w:t xml:space="preserve"> of Baht 1,85</w:t>
      </w:r>
      <w:r w:rsidR="00786A2D">
        <w:rPr>
          <w:rFonts w:cs="Arial"/>
          <w:sz w:val="18"/>
          <w:szCs w:val="18"/>
        </w:rPr>
        <w:t>8</w:t>
      </w:r>
      <w:r w:rsidR="009014AE" w:rsidRPr="000A4849">
        <w:rPr>
          <w:rFonts w:cs="Arial"/>
          <w:sz w:val="18"/>
          <w:szCs w:val="18"/>
        </w:rPr>
        <w:t>.</w:t>
      </w:r>
      <w:r w:rsidR="00786A2D">
        <w:rPr>
          <w:rFonts w:cs="Arial"/>
          <w:sz w:val="18"/>
          <w:szCs w:val="18"/>
        </w:rPr>
        <w:t>9</w:t>
      </w:r>
      <w:r w:rsidR="00764BB8" w:rsidRPr="000A4849">
        <w:rPr>
          <w:rFonts w:cs="Arial"/>
          <w:sz w:val="18"/>
          <w:szCs w:val="18"/>
        </w:rPr>
        <w:t>3</w:t>
      </w:r>
      <w:r w:rsidRPr="000A4849">
        <w:rPr>
          <w:rFonts w:cs="Arial"/>
          <w:sz w:val="18"/>
          <w:szCs w:val="18"/>
        </w:rPr>
        <w:t xml:space="preserve"> million (2019: Baht 1,819.76 million) are pledged as collateral for </w:t>
      </w:r>
      <w:r w:rsidR="009014AE" w:rsidRPr="000A4849">
        <w:rPr>
          <w:rFonts w:cs="Arial"/>
          <w:sz w:val="18"/>
          <w:szCs w:val="18"/>
        </w:rPr>
        <w:t>long-term borrowings (Note 26</w:t>
      </w:r>
      <w:r w:rsidRPr="000A4849">
        <w:rPr>
          <w:rFonts w:cs="Arial"/>
          <w:sz w:val="18"/>
          <w:szCs w:val="18"/>
        </w:rPr>
        <w:t>).</w:t>
      </w:r>
    </w:p>
    <w:p w:rsidR="00477BB2" w:rsidRPr="000A4849" w:rsidRDefault="00477BB2" w:rsidP="004E0237">
      <w:pPr>
        <w:tabs>
          <w:tab w:val="left" w:pos="1562"/>
        </w:tabs>
        <w:spacing w:line="240" w:lineRule="auto"/>
        <w:ind w:left="532"/>
        <w:jc w:val="thaiDistribute"/>
        <w:rPr>
          <w:rFonts w:cs="Arial"/>
          <w:sz w:val="18"/>
          <w:szCs w:val="18"/>
        </w:rPr>
        <w:sectPr w:rsidR="00477BB2" w:rsidRPr="000A4849" w:rsidSect="0032672F">
          <w:pgSz w:w="16838" w:h="11906" w:orient="landscape"/>
          <w:pgMar w:top="1440" w:right="720" w:bottom="720" w:left="720" w:header="706" w:footer="576" w:gutter="0"/>
          <w:cols w:space="720"/>
        </w:sectPr>
      </w:pPr>
    </w:p>
    <w:p w:rsidR="00477BB2" w:rsidRPr="000A4849" w:rsidRDefault="00477BB2" w:rsidP="004E0237">
      <w:pPr>
        <w:spacing w:line="240" w:lineRule="auto"/>
        <w:ind w:left="540" w:hanging="526"/>
        <w:jc w:val="thaiDistribute"/>
        <w:rPr>
          <w:rFonts w:cs="Arial"/>
          <w:sz w:val="18"/>
          <w:szCs w:val="18"/>
        </w:rPr>
      </w:pPr>
      <w:r w:rsidRPr="000A4849">
        <w:rPr>
          <w:rFonts w:eastAsia="Angsana New" w:cs="Arial"/>
          <w:b/>
          <w:bCs/>
          <w:sz w:val="18"/>
          <w:szCs w:val="18"/>
        </w:rPr>
        <w:lastRenderedPageBreak/>
        <w:t>20</w:t>
      </w:r>
      <w:r w:rsidRPr="000A4849">
        <w:rPr>
          <w:rFonts w:eastAsia="Angsana New" w:cs="Arial"/>
          <w:b/>
          <w:bCs/>
          <w:sz w:val="18"/>
          <w:szCs w:val="18"/>
        </w:rPr>
        <w:tab/>
      </w:r>
      <w:r w:rsidRPr="000A4849">
        <w:rPr>
          <w:rFonts w:cs="Arial"/>
          <w:b/>
          <w:bCs/>
          <w:sz w:val="18"/>
          <w:szCs w:val="18"/>
        </w:rPr>
        <w:t xml:space="preserve">Property, plant and equipment </w:t>
      </w:r>
      <w:r w:rsidRPr="000A4849">
        <w:rPr>
          <w:rFonts w:cs="Arial"/>
          <w:sz w:val="18"/>
          <w:szCs w:val="18"/>
        </w:rPr>
        <w:t>(Cont’d)</w:t>
      </w:r>
    </w:p>
    <w:p w:rsidR="00477BB2" w:rsidRPr="000A4849" w:rsidRDefault="00477BB2" w:rsidP="004E0237">
      <w:pPr>
        <w:spacing w:line="240" w:lineRule="auto"/>
        <w:ind w:left="540" w:hanging="526"/>
        <w:jc w:val="thaiDistribute"/>
        <w:rPr>
          <w:rFonts w:cs="Arial"/>
          <w:sz w:val="18"/>
          <w:szCs w:val="18"/>
        </w:rPr>
      </w:pPr>
    </w:p>
    <w:tbl>
      <w:tblPr>
        <w:tblW w:w="9557" w:type="dxa"/>
        <w:tblInd w:w="-90" w:type="dxa"/>
        <w:tblLayout w:type="fixed"/>
        <w:tblLook w:val="04A0" w:firstRow="1" w:lastRow="0" w:firstColumn="1" w:lastColumn="0" w:noHBand="0" w:noVBand="1"/>
      </w:tblPr>
      <w:tblGrid>
        <w:gridCol w:w="3744"/>
        <w:gridCol w:w="1485"/>
        <w:gridCol w:w="1440"/>
        <w:gridCol w:w="1440"/>
        <w:gridCol w:w="1442"/>
        <w:gridCol w:w="6"/>
      </w:tblGrid>
      <w:tr w:rsidR="00477BB2" w:rsidRPr="000A4849" w:rsidTr="00F01B26">
        <w:trPr>
          <w:gridAfter w:val="1"/>
          <w:wAfter w:w="6" w:type="dxa"/>
        </w:trPr>
        <w:tc>
          <w:tcPr>
            <w:tcW w:w="3744" w:type="dxa"/>
            <w:vAlign w:val="bottom"/>
          </w:tcPr>
          <w:p w:rsidR="00477BB2" w:rsidRPr="000A4849" w:rsidRDefault="00477BB2" w:rsidP="004E0237">
            <w:pPr>
              <w:spacing w:line="240" w:lineRule="auto"/>
              <w:ind w:left="540"/>
              <w:rPr>
                <w:rFonts w:cs="Arial"/>
                <w:sz w:val="18"/>
                <w:szCs w:val="18"/>
                <w:lang w:bidi="th-TH"/>
              </w:rPr>
            </w:pPr>
          </w:p>
        </w:tc>
        <w:tc>
          <w:tcPr>
            <w:tcW w:w="5807" w:type="dxa"/>
            <w:gridSpan w:val="4"/>
          </w:tcPr>
          <w:p w:rsidR="00477BB2" w:rsidRPr="000A4849" w:rsidRDefault="00477BB2" w:rsidP="004E0237">
            <w:pPr>
              <w:pBdr>
                <w:bottom w:val="single" w:sz="4" w:space="1" w:color="auto"/>
              </w:pBdr>
              <w:tabs>
                <w:tab w:val="right" w:pos="1152"/>
              </w:tabs>
              <w:spacing w:line="240" w:lineRule="auto"/>
              <w:ind w:right="-72"/>
              <w:jc w:val="center"/>
              <w:rPr>
                <w:rFonts w:cs="Arial"/>
                <w:b/>
                <w:bCs/>
                <w:sz w:val="18"/>
                <w:szCs w:val="18"/>
                <w:rtl/>
                <w:cs/>
                <w:lang w:eastAsia="en-GB"/>
              </w:rPr>
            </w:pPr>
            <w:r w:rsidRPr="000A4849">
              <w:rPr>
                <w:rFonts w:cs="Arial"/>
                <w:b/>
                <w:bCs/>
                <w:sz w:val="18"/>
                <w:szCs w:val="18"/>
              </w:rPr>
              <w:t>Separate financial statements</w:t>
            </w:r>
          </w:p>
        </w:tc>
      </w:tr>
      <w:tr w:rsidR="00477BB2" w:rsidRPr="000A4849" w:rsidTr="00F01B26">
        <w:tc>
          <w:tcPr>
            <w:tcW w:w="3744" w:type="dxa"/>
            <w:vAlign w:val="bottom"/>
          </w:tcPr>
          <w:p w:rsidR="00477BB2" w:rsidRPr="000A4849" w:rsidRDefault="00477BB2" w:rsidP="004E0237">
            <w:pPr>
              <w:spacing w:line="240" w:lineRule="auto"/>
              <w:ind w:left="540"/>
              <w:rPr>
                <w:rFonts w:cs="Arial"/>
                <w:sz w:val="18"/>
                <w:szCs w:val="18"/>
                <w:rtl/>
                <w:cs/>
              </w:rPr>
            </w:pPr>
            <w:r w:rsidRPr="000A4849">
              <w:rPr>
                <w:rFonts w:cs="Arial"/>
                <w:sz w:val="18"/>
                <w:szCs w:val="18"/>
              </w:rPr>
              <w:t xml:space="preserve"> </w:t>
            </w:r>
          </w:p>
        </w:tc>
        <w:tc>
          <w:tcPr>
            <w:tcW w:w="1485" w:type="dxa"/>
          </w:tcPr>
          <w:p w:rsidR="00477BB2" w:rsidRPr="000A4849" w:rsidRDefault="00477BB2" w:rsidP="004E0237">
            <w:pPr>
              <w:tabs>
                <w:tab w:val="right" w:pos="1152"/>
              </w:tabs>
              <w:spacing w:line="240" w:lineRule="auto"/>
              <w:ind w:right="-72"/>
              <w:jc w:val="right"/>
              <w:rPr>
                <w:rFonts w:cs="Arial"/>
                <w:b/>
                <w:bCs/>
                <w:sz w:val="18"/>
                <w:szCs w:val="18"/>
                <w:lang w:eastAsia="en-GB"/>
              </w:rPr>
            </w:pPr>
          </w:p>
          <w:p w:rsidR="00477BB2" w:rsidRPr="000A4849" w:rsidRDefault="00477BB2" w:rsidP="004E0237">
            <w:pPr>
              <w:tabs>
                <w:tab w:val="right" w:pos="1152"/>
              </w:tabs>
              <w:spacing w:line="240" w:lineRule="auto"/>
              <w:ind w:left="-113" w:right="-72"/>
              <w:jc w:val="right"/>
              <w:rPr>
                <w:rFonts w:cs="Arial"/>
                <w:b/>
                <w:bCs/>
                <w:sz w:val="18"/>
                <w:szCs w:val="18"/>
                <w:lang w:eastAsia="en-GB"/>
              </w:rPr>
            </w:pPr>
            <w:r w:rsidRPr="000A4849">
              <w:rPr>
                <w:rFonts w:cs="Arial"/>
                <w:b/>
                <w:bCs/>
                <w:sz w:val="18"/>
                <w:szCs w:val="18"/>
                <w:lang w:eastAsia="en-GB"/>
              </w:rPr>
              <w:t xml:space="preserve">     </w:t>
            </w:r>
          </w:p>
          <w:p w:rsidR="00477BB2" w:rsidRPr="000A4849" w:rsidRDefault="00477BB2" w:rsidP="004E0237">
            <w:pPr>
              <w:spacing w:line="240" w:lineRule="auto"/>
              <w:ind w:left="-113" w:right="-72"/>
              <w:jc w:val="right"/>
              <w:rPr>
                <w:rFonts w:cs="Arial"/>
                <w:b/>
                <w:bCs/>
                <w:sz w:val="18"/>
                <w:szCs w:val="18"/>
                <w:lang w:eastAsia="en-GB"/>
              </w:rPr>
            </w:pPr>
            <w:r w:rsidRPr="000A4849">
              <w:rPr>
                <w:rFonts w:cs="Arial"/>
                <w:b/>
                <w:bCs/>
                <w:sz w:val="18"/>
                <w:szCs w:val="18"/>
                <w:lang w:eastAsia="en-GB"/>
              </w:rPr>
              <w:t>Leasehold</w:t>
            </w:r>
          </w:p>
          <w:p w:rsidR="00477BB2" w:rsidRPr="000A4849" w:rsidRDefault="00477BB2" w:rsidP="004E0237">
            <w:pPr>
              <w:spacing w:line="240" w:lineRule="auto"/>
              <w:ind w:left="-396" w:right="-84" w:firstLine="141"/>
              <w:jc w:val="right"/>
              <w:rPr>
                <w:rFonts w:cs="Arial"/>
                <w:b/>
                <w:bCs/>
                <w:sz w:val="18"/>
                <w:szCs w:val="18"/>
                <w:lang w:eastAsia="en-GB"/>
              </w:rPr>
            </w:pPr>
            <w:r w:rsidRPr="000A4849">
              <w:rPr>
                <w:rFonts w:cs="Arial"/>
                <w:b/>
                <w:bCs/>
                <w:sz w:val="18"/>
                <w:szCs w:val="18"/>
                <w:lang w:eastAsia="en-GB"/>
              </w:rPr>
              <w:t>improvements</w:t>
            </w:r>
          </w:p>
        </w:tc>
        <w:tc>
          <w:tcPr>
            <w:tcW w:w="1440" w:type="dxa"/>
            <w:vAlign w:val="bottom"/>
          </w:tcPr>
          <w:p w:rsidR="00477BB2" w:rsidRPr="000A4849" w:rsidRDefault="00477BB2" w:rsidP="004E0237">
            <w:pP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Furniture, fixture and office equipment</w:t>
            </w:r>
          </w:p>
        </w:tc>
        <w:tc>
          <w:tcPr>
            <w:tcW w:w="1440" w:type="dxa"/>
            <w:vAlign w:val="bottom"/>
          </w:tcPr>
          <w:p w:rsidR="00477BB2" w:rsidRPr="000A4849" w:rsidRDefault="00477BB2" w:rsidP="004E0237">
            <w:pPr>
              <w:tabs>
                <w:tab w:val="right" w:pos="1152"/>
              </w:tabs>
              <w:spacing w:line="240" w:lineRule="auto"/>
              <w:ind w:right="-72"/>
              <w:jc w:val="right"/>
              <w:rPr>
                <w:rFonts w:cs="Arial"/>
                <w:b/>
                <w:bCs/>
                <w:sz w:val="18"/>
                <w:szCs w:val="18"/>
                <w:lang w:eastAsia="en-GB"/>
              </w:rPr>
            </w:pPr>
          </w:p>
          <w:p w:rsidR="00477BB2" w:rsidRPr="000A4849" w:rsidRDefault="00477BB2" w:rsidP="004E0237">
            <w:pPr>
              <w:tabs>
                <w:tab w:val="right" w:pos="1152"/>
              </w:tabs>
              <w:spacing w:line="240" w:lineRule="auto"/>
              <w:ind w:right="-72"/>
              <w:jc w:val="right"/>
              <w:rPr>
                <w:rFonts w:cs="Arial"/>
                <w:b/>
                <w:bCs/>
                <w:sz w:val="18"/>
                <w:szCs w:val="18"/>
                <w:lang w:eastAsia="en-GB"/>
              </w:rPr>
            </w:pPr>
          </w:p>
          <w:p w:rsidR="00477BB2" w:rsidRPr="000A4849" w:rsidRDefault="00477BB2" w:rsidP="004E0237">
            <w:pP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Vehicles</w:t>
            </w:r>
          </w:p>
        </w:tc>
        <w:tc>
          <w:tcPr>
            <w:tcW w:w="1448" w:type="dxa"/>
            <w:gridSpan w:val="2"/>
            <w:vAlign w:val="bottom"/>
          </w:tcPr>
          <w:p w:rsidR="00477BB2" w:rsidRPr="000A4849" w:rsidRDefault="00477BB2" w:rsidP="004E0237">
            <w:pPr>
              <w:tabs>
                <w:tab w:val="right" w:pos="1152"/>
              </w:tabs>
              <w:spacing w:line="240" w:lineRule="auto"/>
              <w:ind w:right="-72"/>
              <w:jc w:val="right"/>
              <w:rPr>
                <w:rFonts w:cs="Arial"/>
                <w:b/>
                <w:bCs/>
                <w:sz w:val="18"/>
                <w:szCs w:val="18"/>
                <w:lang w:eastAsia="en-GB"/>
              </w:rPr>
            </w:pPr>
          </w:p>
          <w:p w:rsidR="00477BB2" w:rsidRPr="000A4849" w:rsidRDefault="00477BB2" w:rsidP="004E0237">
            <w:pPr>
              <w:tabs>
                <w:tab w:val="right" w:pos="1152"/>
              </w:tabs>
              <w:spacing w:line="240" w:lineRule="auto"/>
              <w:ind w:right="-72"/>
              <w:jc w:val="right"/>
              <w:rPr>
                <w:rFonts w:cs="Arial"/>
                <w:b/>
                <w:bCs/>
                <w:sz w:val="18"/>
                <w:szCs w:val="18"/>
                <w:lang w:eastAsia="en-GB"/>
              </w:rPr>
            </w:pPr>
          </w:p>
          <w:p w:rsidR="00477BB2" w:rsidRPr="000A4849" w:rsidRDefault="00477BB2" w:rsidP="004E0237">
            <w:pP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Total</w:t>
            </w:r>
          </w:p>
        </w:tc>
      </w:tr>
      <w:tr w:rsidR="00477BB2" w:rsidRPr="000A4849" w:rsidTr="00F01B26">
        <w:tc>
          <w:tcPr>
            <w:tcW w:w="3744" w:type="dxa"/>
            <w:vAlign w:val="bottom"/>
          </w:tcPr>
          <w:p w:rsidR="00477BB2" w:rsidRPr="000A4849" w:rsidRDefault="00477BB2" w:rsidP="004E0237">
            <w:pPr>
              <w:spacing w:line="240" w:lineRule="auto"/>
              <w:ind w:left="540"/>
              <w:rPr>
                <w:rFonts w:cs="Arial"/>
                <w:sz w:val="18"/>
                <w:szCs w:val="18"/>
              </w:rPr>
            </w:pPr>
          </w:p>
        </w:tc>
        <w:tc>
          <w:tcPr>
            <w:tcW w:w="1485" w:type="dxa"/>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Baht</w:t>
            </w:r>
          </w:p>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Thousand</w:t>
            </w:r>
          </w:p>
        </w:tc>
        <w:tc>
          <w:tcPr>
            <w:tcW w:w="1440" w:type="dxa"/>
            <w:vAlign w:val="bottom"/>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Baht Thousand</w:t>
            </w:r>
          </w:p>
        </w:tc>
        <w:tc>
          <w:tcPr>
            <w:tcW w:w="1440" w:type="dxa"/>
            <w:vAlign w:val="bottom"/>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Baht Thousand</w:t>
            </w:r>
          </w:p>
        </w:tc>
        <w:tc>
          <w:tcPr>
            <w:tcW w:w="1448" w:type="dxa"/>
            <w:gridSpan w:val="2"/>
            <w:vAlign w:val="bottom"/>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lang w:eastAsia="en-GB"/>
              </w:rPr>
            </w:pPr>
            <w:r w:rsidRPr="000A4849">
              <w:rPr>
                <w:rFonts w:cs="Arial"/>
                <w:b/>
                <w:bCs/>
                <w:sz w:val="18"/>
                <w:szCs w:val="18"/>
                <w:lang w:eastAsia="en-GB"/>
              </w:rPr>
              <w:t>Baht Thousand</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b/>
                <w:bCs/>
                <w:sz w:val="18"/>
                <w:szCs w:val="18"/>
              </w:rPr>
              <w:t>At 1 January 2019</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pStyle w:val="Header"/>
              <w:tabs>
                <w:tab w:val="clear" w:pos="4153"/>
                <w:tab w:val="clear" w:pos="8306"/>
                <w:tab w:val="left" w:pos="5812"/>
              </w:tabs>
              <w:spacing w:line="240" w:lineRule="auto"/>
              <w:ind w:left="540"/>
              <w:rPr>
                <w:rFonts w:cs="Arial"/>
                <w:sz w:val="18"/>
                <w:szCs w:val="18"/>
              </w:rPr>
            </w:pPr>
            <w:r w:rsidRPr="000A4849">
              <w:rPr>
                <w:rFonts w:cs="Arial"/>
                <w:sz w:val="18"/>
                <w:szCs w:val="18"/>
              </w:rPr>
              <w:t xml:space="preserve">Cost </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13,029</w:t>
            </w: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13,547</w:t>
            </w: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6,571</w:t>
            </w: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33,147</w:t>
            </w: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depreciation</w:t>
            </w:r>
          </w:p>
        </w:tc>
        <w:tc>
          <w:tcPr>
            <w:tcW w:w="1485" w:type="dxa"/>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(4,794)</w:t>
            </w:r>
          </w:p>
        </w:tc>
        <w:tc>
          <w:tcPr>
            <w:tcW w:w="1440" w:type="dxa"/>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(8,133)</w:t>
            </w:r>
          </w:p>
        </w:tc>
        <w:tc>
          <w:tcPr>
            <w:tcW w:w="1440" w:type="dxa"/>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(2,568)</w:t>
            </w:r>
          </w:p>
        </w:tc>
        <w:tc>
          <w:tcPr>
            <w:tcW w:w="1448" w:type="dxa"/>
            <w:gridSpan w:val="2"/>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(15,495)</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2"/>
                <w:szCs w:val="12"/>
              </w:rPr>
            </w:pPr>
          </w:p>
        </w:tc>
      </w:tr>
      <w:tr w:rsidR="00477BB2" w:rsidRPr="000A4849" w:rsidTr="00F01B26">
        <w:tc>
          <w:tcPr>
            <w:tcW w:w="3744" w:type="dxa"/>
          </w:tcPr>
          <w:p w:rsidR="00477BB2" w:rsidRPr="000A4849" w:rsidRDefault="00477BB2" w:rsidP="004E0237">
            <w:pPr>
              <w:spacing w:line="240" w:lineRule="auto"/>
              <w:ind w:left="540"/>
              <w:rPr>
                <w:rFonts w:cs="Arial"/>
                <w:sz w:val="18"/>
                <w:szCs w:val="18"/>
                <w:lang w:eastAsia="en-GB"/>
              </w:rPr>
            </w:pPr>
            <w:r w:rsidRPr="000A4849">
              <w:rPr>
                <w:rFonts w:cs="Arial"/>
                <w:sz w:val="18"/>
                <w:szCs w:val="18"/>
              </w:rPr>
              <w:t>Net book amount</w:t>
            </w:r>
          </w:p>
        </w:tc>
        <w:tc>
          <w:tcPr>
            <w:tcW w:w="1485" w:type="dxa"/>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8,235</w:t>
            </w:r>
          </w:p>
        </w:tc>
        <w:tc>
          <w:tcPr>
            <w:tcW w:w="1440" w:type="dxa"/>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5,414</w:t>
            </w:r>
          </w:p>
        </w:tc>
        <w:tc>
          <w:tcPr>
            <w:tcW w:w="1440" w:type="dxa"/>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4,003</w:t>
            </w:r>
          </w:p>
        </w:tc>
        <w:tc>
          <w:tcPr>
            <w:tcW w:w="1448" w:type="dxa"/>
            <w:gridSpan w:val="2"/>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17,652</w:t>
            </w: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rPr>
            </w:pPr>
            <w:r w:rsidRPr="000A4849">
              <w:rPr>
                <w:rFonts w:cs="Arial"/>
                <w:b/>
                <w:bCs/>
                <w:sz w:val="18"/>
                <w:szCs w:val="18"/>
              </w:rPr>
              <w:t>For the year ended</w:t>
            </w:r>
          </w:p>
          <w:p w:rsidR="00477BB2" w:rsidRPr="000A4849" w:rsidRDefault="00477BB2" w:rsidP="004E0237">
            <w:pPr>
              <w:spacing w:line="240" w:lineRule="auto"/>
              <w:ind w:left="540"/>
              <w:rPr>
                <w:rFonts w:cs="Arial"/>
                <w:b/>
                <w:bCs/>
                <w:sz w:val="18"/>
                <w:szCs w:val="18"/>
                <w:lang w:eastAsia="en-GB"/>
              </w:rPr>
            </w:pPr>
            <w:r w:rsidRPr="000A4849">
              <w:rPr>
                <w:rFonts w:cs="Arial"/>
                <w:b/>
                <w:bCs/>
                <w:sz w:val="18"/>
                <w:szCs w:val="18"/>
              </w:rPr>
              <w:t xml:space="preserve">   31 December 2019</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Opening net book amount</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8,235</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5,414</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4,003</w:t>
            </w: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17,652</w:t>
            </w: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 xml:space="preserve">Additions </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47</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47</w:t>
            </w: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Disposals/write-offs, net</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(7,173)</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(4,262)</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(3,402)</w:t>
            </w: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(14,837)</w:t>
            </w: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sz w:val="18"/>
                <w:szCs w:val="18"/>
              </w:rPr>
              <w:t xml:space="preserve">Depreciation charge (Note </w:t>
            </w:r>
            <w:r w:rsidR="00373B7A" w:rsidRPr="000A4849">
              <w:rPr>
                <w:rFonts w:cs="Arial"/>
                <w:sz w:val="16"/>
                <w:szCs w:val="16"/>
              </w:rPr>
              <w:t>3</w:t>
            </w:r>
            <w:r w:rsidR="002F7827" w:rsidRPr="000A4849">
              <w:rPr>
                <w:rFonts w:cs="Arial"/>
                <w:sz w:val="16"/>
                <w:szCs w:val="16"/>
              </w:rPr>
              <w:t>1</w:t>
            </w:r>
            <w:r w:rsidRPr="000A4849">
              <w:rPr>
                <w:rFonts w:cs="Arial"/>
                <w:sz w:val="18"/>
                <w:szCs w:val="18"/>
              </w:rPr>
              <w:t>)</w:t>
            </w:r>
          </w:p>
        </w:tc>
        <w:tc>
          <w:tcPr>
            <w:tcW w:w="1485" w:type="dxa"/>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(1,062)</w:t>
            </w:r>
          </w:p>
        </w:tc>
        <w:tc>
          <w:tcPr>
            <w:tcW w:w="1440" w:type="dxa"/>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(1,153)</w:t>
            </w:r>
          </w:p>
        </w:tc>
        <w:tc>
          <w:tcPr>
            <w:tcW w:w="1440" w:type="dxa"/>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(601)</w:t>
            </w:r>
          </w:p>
        </w:tc>
        <w:tc>
          <w:tcPr>
            <w:tcW w:w="1448" w:type="dxa"/>
            <w:gridSpan w:val="2"/>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(2,816)</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sz w:val="18"/>
                <w:szCs w:val="18"/>
              </w:rPr>
              <w:t>Closing net book amount</w:t>
            </w:r>
          </w:p>
        </w:tc>
        <w:tc>
          <w:tcPr>
            <w:tcW w:w="1485" w:type="dxa"/>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46</w:t>
            </w:r>
          </w:p>
        </w:tc>
        <w:tc>
          <w:tcPr>
            <w:tcW w:w="1440" w:type="dxa"/>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46</w:t>
            </w: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b/>
                <w:bCs/>
                <w:sz w:val="18"/>
                <w:szCs w:val="18"/>
              </w:rPr>
              <w:t>At 31 December 2019</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pStyle w:val="Header"/>
              <w:tabs>
                <w:tab w:val="clear" w:pos="4153"/>
                <w:tab w:val="clear" w:pos="8306"/>
                <w:tab w:val="left" w:pos="5812"/>
              </w:tabs>
              <w:spacing w:line="240" w:lineRule="auto"/>
              <w:ind w:left="540"/>
              <w:rPr>
                <w:rFonts w:cs="Arial"/>
                <w:sz w:val="18"/>
                <w:szCs w:val="18"/>
              </w:rPr>
            </w:pPr>
            <w:r w:rsidRPr="000A4849">
              <w:rPr>
                <w:rFonts w:cs="Arial"/>
                <w:sz w:val="18"/>
                <w:szCs w:val="18"/>
              </w:rPr>
              <w:t xml:space="preserve">Cost </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47</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47</w:t>
            </w: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depreciation</w:t>
            </w:r>
          </w:p>
        </w:tc>
        <w:tc>
          <w:tcPr>
            <w:tcW w:w="1485" w:type="dxa"/>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(1)</w:t>
            </w:r>
          </w:p>
        </w:tc>
        <w:tc>
          <w:tcPr>
            <w:tcW w:w="1440" w:type="dxa"/>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(1)</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r>
      <w:tr w:rsidR="00477BB2" w:rsidRPr="000A4849" w:rsidTr="00F01B26">
        <w:tc>
          <w:tcPr>
            <w:tcW w:w="3744" w:type="dxa"/>
          </w:tcPr>
          <w:p w:rsidR="00477BB2" w:rsidRPr="000A4849" w:rsidRDefault="00477BB2" w:rsidP="004E0237">
            <w:pPr>
              <w:spacing w:line="240" w:lineRule="auto"/>
              <w:ind w:left="540"/>
              <w:rPr>
                <w:rFonts w:cs="Arial"/>
                <w:sz w:val="18"/>
                <w:szCs w:val="18"/>
                <w:lang w:eastAsia="en-GB"/>
              </w:rPr>
            </w:pPr>
            <w:r w:rsidRPr="000A4849">
              <w:rPr>
                <w:rFonts w:cs="Arial"/>
                <w:sz w:val="18"/>
                <w:szCs w:val="18"/>
              </w:rPr>
              <w:t>Net book amount</w:t>
            </w:r>
          </w:p>
        </w:tc>
        <w:tc>
          <w:tcPr>
            <w:tcW w:w="1485" w:type="dxa"/>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46</w:t>
            </w:r>
          </w:p>
        </w:tc>
        <w:tc>
          <w:tcPr>
            <w:tcW w:w="1440" w:type="dxa"/>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46</w:t>
            </w: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rPr>
            </w:pPr>
            <w:r w:rsidRPr="000A4849">
              <w:rPr>
                <w:rFonts w:cs="Arial"/>
                <w:b/>
                <w:bCs/>
                <w:sz w:val="18"/>
                <w:szCs w:val="18"/>
              </w:rPr>
              <w:t xml:space="preserve">For the year ended </w:t>
            </w:r>
          </w:p>
          <w:p w:rsidR="00477BB2" w:rsidRPr="000A4849" w:rsidRDefault="00477BB2" w:rsidP="004E0237">
            <w:pPr>
              <w:spacing w:line="240" w:lineRule="auto"/>
              <w:ind w:left="540"/>
              <w:rPr>
                <w:rFonts w:cs="Arial"/>
                <w:b/>
                <w:bCs/>
                <w:sz w:val="18"/>
                <w:szCs w:val="18"/>
              </w:rPr>
            </w:pPr>
            <w:r w:rsidRPr="000A4849">
              <w:rPr>
                <w:rFonts w:cs="Arial"/>
                <w:b/>
                <w:bCs/>
                <w:sz w:val="18"/>
                <w:szCs w:val="18"/>
              </w:rPr>
              <w:t xml:space="preserve">   31 December 2020</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Opening net book amount</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46</w:t>
            </w: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8"/>
                <w:szCs w:val="18"/>
              </w:rPr>
            </w:pPr>
            <w:r w:rsidRPr="000A4849">
              <w:rPr>
                <w:rFonts w:cs="Arial"/>
                <w:sz w:val="18"/>
                <w:szCs w:val="18"/>
              </w:rPr>
              <w:t>46</w:t>
            </w:r>
          </w:p>
        </w:tc>
      </w:tr>
      <w:tr w:rsidR="00477BB2" w:rsidRPr="000A4849" w:rsidTr="00F01B26">
        <w:tc>
          <w:tcPr>
            <w:tcW w:w="3744" w:type="dxa"/>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 xml:space="preserve">Additions </w:t>
            </w:r>
          </w:p>
        </w:tc>
        <w:tc>
          <w:tcPr>
            <w:tcW w:w="1485" w:type="dxa"/>
          </w:tcPr>
          <w:p w:rsidR="00477BB2" w:rsidRPr="000A4849" w:rsidRDefault="00747FF2" w:rsidP="004E0237">
            <w:pPr>
              <w:tabs>
                <w:tab w:val="decimal" w:pos="1152"/>
              </w:tabs>
              <w:spacing w:line="240" w:lineRule="auto"/>
              <w:ind w:right="-72"/>
              <w:jc w:val="right"/>
              <w:outlineLvl w:val="0"/>
              <w:rPr>
                <w:rFonts w:cs="Arial"/>
                <w:sz w:val="18"/>
                <w:szCs w:val="18"/>
              </w:rPr>
            </w:pPr>
            <w:r w:rsidRPr="000A4849">
              <w:rPr>
                <w:rFonts w:cs="Arial"/>
                <w:sz w:val="18"/>
                <w:szCs w:val="18"/>
              </w:rPr>
              <w:t>160</w:t>
            </w:r>
          </w:p>
        </w:tc>
        <w:tc>
          <w:tcPr>
            <w:tcW w:w="1440" w:type="dxa"/>
            <w:vAlign w:val="bottom"/>
          </w:tcPr>
          <w:p w:rsidR="00477BB2" w:rsidRPr="000A4849" w:rsidRDefault="00747FF2" w:rsidP="004E0237">
            <w:pPr>
              <w:tabs>
                <w:tab w:val="decimal" w:pos="1152"/>
              </w:tabs>
              <w:spacing w:line="240" w:lineRule="auto"/>
              <w:ind w:right="-72"/>
              <w:jc w:val="right"/>
              <w:outlineLvl w:val="0"/>
              <w:rPr>
                <w:rFonts w:cs="Arial"/>
                <w:sz w:val="18"/>
                <w:szCs w:val="18"/>
              </w:rPr>
            </w:pPr>
            <w:r w:rsidRPr="000A4849">
              <w:rPr>
                <w:rFonts w:cs="Arial"/>
                <w:sz w:val="18"/>
                <w:szCs w:val="18"/>
              </w:rPr>
              <w:t>15</w:t>
            </w:r>
            <w:r w:rsidR="009014AE" w:rsidRPr="000A4849">
              <w:rPr>
                <w:rFonts w:cs="Arial"/>
                <w:sz w:val="18"/>
                <w:szCs w:val="18"/>
              </w:rPr>
              <w:t>2</w:t>
            </w:r>
          </w:p>
        </w:tc>
        <w:tc>
          <w:tcPr>
            <w:tcW w:w="1440" w:type="dxa"/>
            <w:vAlign w:val="bottom"/>
          </w:tcPr>
          <w:p w:rsidR="00477BB2" w:rsidRPr="000A4849" w:rsidRDefault="009014AE"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tabs>
                <w:tab w:val="decimal" w:pos="1152"/>
              </w:tabs>
              <w:spacing w:line="240" w:lineRule="auto"/>
              <w:ind w:right="-72"/>
              <w:jc w:val="right"/>
              <w:outlineLvl w:val="0"/>
              <w:rPr>
                <w:rFonts w:cs="Arial"/>
                <w:sz w:val="18"/>
                <w:szCs w:val="18"/>
              </w:rPr>
            </w:pPr>
            <w:r w:rsidRPr="000A4849">
              <w:rPr>
                <w:rFonts w:cs="Arial"/>
                <w:sz w:val="18"/>
                <w:szCs w:val="18"/>
              </w:rPr>
              <w:t>312</w:t>
            </w:r>
          </w:p>
        </w:tc>
      </w:tr>
      <w:tr w:rsidR="00477BB2" w:rsidRPr="000A4849" w:rsidTr="00F01B26">
        <w:tc>
          <w:tcPr>
            <w:tcW w:w="3744" w:type="dxa"/>
          </w:tcPr>
          <w:p w:rsidR="00477BB2" w:rsidRPr="000A4849" w:rsidRDefault="00373B7A" w:rsidP="004E0237">
            <w:pPr>
              <w:spacing w:line="240" w:lineRule="auto"/>
              <w:ind w:left="540"/>
              <w:rPr>
                <w:rFonts w:cs="Arial"/>
                <w:b/>
                <w:bCs/>
                <w:sz w:val="18"/>
                <w:szCs w:val="18"/>
                <w:lang w:eastAsia="en-GB"/>
              </w:rPr>
            </w:pPr>
            <w:r w:rsidRPr="000A4849">
              <w:rPr>
                <w:rFonts w:cs="Arial"/>
                <w:sz w:val="18"/>
                <w:szCs w:val="18"/>
              </w:rPr>
              <w:t>Depreciation charge (Note 3</w:t>
            </w:r>
            <w:r w:rsidR="002F7827" w:rsidRPr="000A4849">
              <w:rPr>
                <w:rFonts w:cs="Arial"/>
                <w:sz w:val="18"/>
                <w:szCs w:val="18"/>
              </w:rPr>
              <w:t>1</w:t>
            </w:r>
            <w:r w:rsidR="00477BB2" w:rsidRPr="000A4849">
              <w:rPr>
                <w:rFonts w:cs="Arial"/>
                <w:sz w:val="18"/>
                <w:szCs w:val="18"/>
              </w:rPr>
              <w:t>)</w:t>
            </w:r>
          </w:p>
        </w:tc>
        <w:tc>
          <w:tcPr>
            <w:tcW w:w="1485" w:type="dxa"/>
          </w:tcPr>
          <w:p w:rsidR="00477BB2" w:rsidRPr="000A4849" w:rsidRDefault="00747FF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(3)</w:t>
            </w:r>
          </w:p>
        </w:tc>
        <w:tc>
          <w:tcPr>
            <w:tcW w:w="1440" w:type="dxa"/>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w:t>
            </w:r>
            <w:r w:rsidR="00747FF2" w:rsidRPr="000A4849">
              <w:rPr>
                <w:rFonts w:cs="Arial"/>
                <w:sz w:val="18"/>
                <w:szCs w:val="18"/>
              </w:rPr>
              <w:t>1</w:t>
            </w:r>
            <w:r w:rsidRPr="000A4849">
              <w:rPr>
                <w:rFonts w:cs="Arial"/>
                <w:sz w:val="18"/>
                <w:szCs w:val="18"/>
              </w:rPr>
              <w:t>)</w:t>
            </w:r>
          </w:p>
        </w:tc>
        <w:tc>
          <w:tcPr>
            <w:tcW w:w="1440" w:type="dxa"/>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(24)</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sz w:val="18"/>
                <w:szCs w:val="18"/>
              </w:rPr>
              <w:t>Closing net book amount</w:t>
            </w:r>
          </w:p>
        </w:tc>
        <w:tc>
          <w:tcPr>
            <w:tcW w:w="1485" w:type="dxa"/>
          </w:tcPr>
          <w:p w:rsidR="00477BB2" w:rsidRPr="000A4849" w:rsidRDefault="00747FF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157</w:t>
            </w:r>
          </w:p>
        </w:tc>
        <w:tc>
          <w:tcPr>
            <w:tcW w:w="1440" w:type="dxa"/>
            <w:vAlign w:val="bottom"/>
          </w:tcPr>
          <w:p w:rsidR="00477BB2" w:rsidRPr="000A4849" w:rsidRDefault="00747FF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177</w:t>
            </w:r>
          </w:p>
        </w:tc>
        <w:tc>
          <w:tcPr>
            <w:tcW w:w="1440" w:type="dxa"/>
            <w:vAlign w:val="bottom"/>
          </w:tcPr>
          <w:p w:rsidR="00477BB2" w:rsidRPr="000A4849" w:rsidRDefault="009014AE"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334</w:t>
            </w:r>
          </w:p>
        </w:tc>
      </w:tr>
      <w:tr w:rsidR="00477BB2" w:rsidRPr="000A4849" w:rsidTr="00F01B26">
        <w:tc>
          <w:tcPr>
            <w:tcW w:w="3744" w:type="dxa"/>
          </w:tcPr>
          <w:p w:rsidR="00477BB2" w:rsidRPr="000A4849" w:rsidRDefault="00477BB2" w:rsidP="004E0237">
            <w:pPr>
              <w:spacing w:line="240" w:lineRule="auto"/>
              <w:ind w:left="540"/>
              <w:rPr>
                <w:rFonts w:cs="Arial"/>
                <w:b/>
                <w:bCs/>
                <w:sz w:val="18"/>
                <w:szCs w:val="18"/>
                <w:lang w:eastAsia="en-GB"/>
              </w:rPr>
            </w:pP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rPr>
          <w:trHeight w:val="253"/>
        </w:trPr>
        <w:tc>
          <w:tcPr>
            <w:tcW w:w="3744" w:type="dxa"/>
          </w:tcPr>
          <w:p w:rsidR="00477BB2" w:rsidRPr="000A4849" w:rsidRDefault="00477BB2" w:rsidP="004E0237">
            <w:pPr>
              <w:spacing w:line="240" w:lineRule="auto"/>
              <w:ind w:left="540"/>
              <w:rPr>
                <w:rFonts w:cs="Arial"/>
                <w:b/>
                <w:bCs/>
                <w:sz w:val="18"/>
                <w:szCs w:val="18"/>
                <w:lang w:eastAsia="en-GB"/>
              </w:rPr>
            </w:pPr>
            <w:r w:rsidRPr="000A4849">
              <w:rPr>
                <w:rFonts w:cs="Arial"/>
                <w:b/>
                <w:bCs/>
                <w:sz w:val="18"/>
                <w:szCs w:val="18"/>
              </w:rPr>
              <w:t>At 31 December 2020</w:t>
            </w:r>
          </w:p>
        </w:tc>
        <w:tc>
          <w:tcPr>
            <w:tcW w:w="1485" w:type="dxa"/>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0" w:type="dxa"/>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1448" w:type="dxa"/>
            <w:gridSpan w:val="2"/>
            <w:vAlign w:val="center"/>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3744" w:type="dxa"/>
            <w:vAlign w:val="bottom"/>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rPr>
              <w:t xml:space="preserve">Cost </w:t>
            </w:r>
          </w:p>
        </w:tc>
        <w:tc>
          <w:tcPr>
            <w:tcW w:w="1485" w:type="dxa"/>
          </w:tcPr>
          <w:p w:rsidR="00477BB2" w:rsidRPr="000A4849" w:rsidRDefault="00747FF2" w:rsidP="004E0237">
            <w:pPr>
              <w:tabs>
                <w:tab w:val="decimal" w:pos="1152"/>
              </w:tabs>
              <w:spacing w:line="240" w:lineRule="auto"/>
              <w:ind w:right="-72"/>
              <w:jc w:val="right"/>
              <w:outlineLvl w:val="0"/>
              <w:rPr>
                <w:rFonts w:cs="Arial"/>
                <w:sz w:val="18"/>
                <w:szCs w:val="18"/>
              </w:rPr>
            </w:pPr>
            <w:r w:rsidRPr="000A4849">
              <w:rPr>
                <w:rFonts w:cs="Arial"/>
                <w:sz w:val="18"/>
                <w:szCs w:val="18"/>
              </w:rPr>
              <w:t>160</w:t>
            </w:r>
          </w:p>
        </w:tc>
        <w:tc>
          <w:tcPr>
            <w:tcW w:w="1440" w:type="dxa"/>
            <w:vAlign w:val="bottom"/>
          </w:tcPr>
          <w:p w:rsidR="00477BB2" w:rsidRPr="000A4849" w:rsidRDefault="00747FF2" w:rsidP="004E0237">
            <w:pPr>
              <w:tabs>
                <w:tab w:val="decimal" w:pos="1152"/>
              </w:tabs>
              <w:spacing w:line="240" w:lineRule="auto"/>
              <w:ind w:right="-72"/>
              <w:jc w:val="right"/>
              <w:outlineLvl w:val="0"/>
              <w:rPr>
                <w:rFonts w:cs="Arial"/>
                <w:sz w:val="18"/>
                <w:szCs w:val="18"/>
              </w:rPr>
            </w:pPr>
            <w:r w:rsidRPr="000A4849">
              <w:rPr>
                <w:rFonts w:cs="Arial"/>
                <w:sz w:val="18"/>
                <w:szCs w:val="18"/>
              </w:rPr>
              <w:t>19</w:t>
            </w:r>
            <w:r w:rsidR="00372A72">
              <w:rPr>
                <w:rFonts w:cs="Arial"/>
                <w:sz w:val="18"/>
                <w:szCs w:val="18"/>
              </w:rPr>
              <w:t>9</w:t>
            </w:r>
          </w:p>
        </w:tc>
        <w:tc>
          <w:tcPr>
            <w:tcW w:w="1440" w:type="dxa"/>
            <w:vAlign w:val="bottom"/>
          </w:tcPr>
          <w:p w:rsidR="00477BB2" w:rsidRPr="000A4849" w:rsidRDefault="009014AE" w:rsidP="004E0237">
            <w:pP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tabs>
                <w:tab w:val="decimal" w:pos="1152"/>
              </w:tabs>
              <w:spacing w:line="240" w:lineRule="auto"/>
              <w:ind w:right="-72"/>
              <w:jc w:val="right"/>
              <w:outlineLvl w:val="0"/>
              <w:rPr>
                <w:rFonts w:cs="Arial"/>
                <w:sz w:val="18"/>
                <w:szCs w:val="18"/>
              </w:rPr>
            </w:pPr>
            <w:r w:rsidRPr="000A4849">
              <w:rPr>
                <w:rFonts w:cs="Arial"/>
                <w:sz w:val="18"/>
                <w:szCs w:val="18"/>
              </w:rPr>
              <w:t>35</w:t>
            </w:r>
            <w:r w:rsidR="00372A72">
              <w:rPr>
                <w:rFonts w:cs="Arial"/>
                <w:sz w:val="18"/>
                <w:szCs w:val="18"/>
              </w:rPr>
              <w:t>9</w:t>
            </w:r>
          </w:p>
        </w:tc>
      </w:tr>
      <w:tr w:rsidR="00477BB2" w:rsidRPr="000A4849" w:rsidTr="00F01B26">
        <w:tc>
          <w:tcPr>
            <w:tcW w:w="3744" w:type="dxa"/>
            <w:vAlign w:val="bottom"/>
          </w:tcPr>
          <w:p w:rsidR="00477BB2" w:rsidRPr="000A4849" w:rsidRDefault="00477BB2" w:rsidP="004E0237">
            <w:pPr>
              <w:tabs>
                <w:tab w:val="left" w:pos="5812"/>
              </w:tabs>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depreciation</w:t>
            </w:r>
          </w:p>
        </w:tc>
        <w:tc>
          <w:tcPr>
            <w:tcW w:w="1485" w:type="dxa"/>
          </w:tcPr>
          <w:p w:rsidR="00477BB2" w:rsidRPr="000A4849" w:rsidRDefault="00747FF2"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(3)</w:t>
            </w:r>
          </w:p>
        </w:tc>
        <w:tc>
          <w:tcPr>
            <w:tcW w:w="1440" w:type="dxa"/>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w:t>
            </w:r>
            <w:r w:rsidR="00372A72">
              <w:rPr>
                <w:rFonts w:cs="Arial"/>
                <w:sz w:val="18"/>
                <w:szCs w:val="18"/>
              </w:rPr>
              <w:t>2</w:t>
            </w:r>
            <w:r w:rsidRPr="000A4849">
              <w:rPr>
                <w:rFonts w:cs="Arial"/>
                <w:sz w:val="18"/>
                <w:szCs w:val="18"/>
              </w:rPr>
              <w:t>)</w:t>
            </w:r>
          </w:p>
        </w:tc>
        <w:tc>
          <w:tcPr>
            <w:tcW w:w="1440" w:type="dxa"/>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pBdr>
                <w:bottom w:val="single" w:sz="4" w:space="1" w:color="auto"/>
              </w:pBdr>
              <w:tabs>
                <w:tab w:val="decimal" w:pos="1152"/>
              </w:tabs>
              <w:spacing w:line="240" w:lineRule="auto"/>
              <w:ind w:right="-72"/>
              <w:jc w:val="right"/>
              <w:outlineLvl w:val="0"/>
              <w:rPr>
                <w:rFonts w:cs="Arial"/>
                <w:sz w:val="18"/>
                <w:szCs w:val="18"/>
              </w:rPr>
            </w:pPr>
            <w:r w:rsidRPr="000A4849">
              <w:rPr>
                <w:rFonts w:cs="Arial"/>
                <w:sz w:val="18"/>
                <w:szCs w:val="18"/>
              </w:rPr>
              <w:t>(2</w:t>
            </w:r>
            <w:r w:rsidR="00372A72">
              <w:rPr>
                <w:rFonts w:cs="Arial"/>
                <w:sz w:val="18"/>
                <w:szCs w:val="18"/>
              </w:rPr>
              <w:t>5</w:t>
            </w:r>
            <w:r w:rsidRPr="000A4849">
              <w:rPr>
                <w:rFonts w:cs="Arial"/>
                <w:sz w:val="18"/>
                <w:szCs w:val="18"/>
              </w:rPr>
              <w:t>)</w:t>
            </w:r>
          </w:p>
        </w:tc>
      </w:tr>
      <w:tr w:rsidR="00477BB2" w:rsidRPr="000A4849" w:rsidTr="00F01B26">
        <w:tc>
          <w:tcPr>
            <w:tcW w:w="3744" w:type="dxa"/>
            <w:vAlign w:val="bottom"/>
          </w:tcPr>
          <w:p w:rsidR="00477BB2" w:rsidRPr="000A4849" w:rsidRDefault="00477BB2" w:rsidP="004E0237">
            <w:pPr>
              <w:spacing w:line="240" w:lineRule="auto"/>
              <w:ind w:left="540" w:right="-162"/>
              <w:rPr>
                <w:rFonts w:cs="Arial"/>
                <w:spacing w:val="-6"/>
                <w:sz w:val="12"/>
                <w:szCs w:val="12"/>
                <w:rtl/>
                <w:cs/>
              </w:rPr>
            </w:pPr>
          </w:p>
        </w:tc>
        <w:tc>
          <w:tcPr>
            <w:tcW w:w="1485" w:type="dxa"/>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1440" w:type="dxa"/>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c>
          <w:tcPr>
            <w:tcW w:w="1448" w:type="dxa"/>
            <w:gridSpan w:val="2"/>
            <w:vAlign w:val="bottom"/>
          </w:tcPr>
          <w:p w:rsidR="00477BB2" w:rsidRPr="000A4849" w:rsidRDefault="00477BB2" w:rsidP="004E0237">
            <w:pPr>
              <w:tabs>
                <w:tab w:val="decimal" w:pos="1152"/>
              </w:tabs>
              <w:spacing w:line="240" w:lineRule="auto"/>
              <w:ind w:right="-72"/>
              <w:jc w:val="right"/>
              <w:outlineLvl w:val="0"/>
              <w:rPr>
                <w:rFonts w:cs="Arial"/>
                <w:sz w:val="12"/>
                <w:szCs w:val="12"/>
                <w:rtl/>
                <w:cs/>
              </w:rPr>
            </w:pPr>
          </w:p>
        </w:tc>
      </w:tr>
      <w:tr w:rsidR="00477BB2" w:rsidRPr="000A4849" w:rsidTr="00F01B26">
        <w:tc>
          <w:tcPr>
            <w:tcW w:w="3744" w:type="dxa"/>
          </w:tcPr>
          <w:p w:rsidR="00477BB2" w:rsidRPr="000A4849" w:rsidRDefault="00477BB2" w:rsidP="004E0237">
            <w:pPr>
              <w:spacing w:line="240" w:lineRule="auto"/>
              <w:ind w:left="540"/>
              <w:rPr>
                <w:rFonts w:cs="Arial"/>
                <w:sz w:val="18"/>
                <w:szCs w:val="18"/>
                <w:lang w:eastAsia="en-GB"/>
              </w:rPr>
            </w:pPr>
            <w:r w:rsidRPr="000A4849">
              <w:rPr>
                <w:rFonts w:cs="Arial"/>
                <w:sz w:val="18"/>
                <w:szCs w:val="18"/>
              </w:rPr>
              <w:t>Net book amount</w:t>
            </w:r>
          </w:p>
        </w:tc>
        <w:tc>
          <w:tcPr>
            <w:tcW w:w="1485" w:type="dxa"/>
          </w:tcPr>
          <w:p w:rsidR="00477BB2" w:rsidRPr="000A4849" w:rsidRDefault="00747FF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157</w:t>
            </w:r>
          </w:p>
        </w:tc>
        <w:tc>
          <w:tcPr>
            <w:tcW w:w="1440" w:type="dxa"/>
            <w:vAlign w:val="bottom"/>
          </w:tcPr>
          <w:p w:rsidR="00477BB2" w:rsidRPr="000A4849" w:rsidRDefault="00747FF2"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177</w:t>
            </w:r>
          </w:p>
        </w:tc>
        <w:tc>
          <w:tcPr>
            <w:tcW w:w="1440" w:type="dxa"/>
            <w:vAlign w:val="bottom"/>
          </w:tcPr>
          <w:p w:rsidR="00477BB2" w:rsidRPr="000A4849" w:rsidRDefault="009014AE"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w:t>
            </w:r>
          </w:p>
        </w:tc>
        <w:tc>
          <w:tcPr>
            <w:tcW w:w="1448" w:type="dxa"/>
            <w:gridSpan w:val="2"/>
            <w:vAlign w:val="bottom"/>
          </w:tcPr>
          <w:p w:rsidR="00477BB2" w:rsidRPr="000A4849" w:rsidRDefault="009014AE" w:rsidP="004E0237">
            <w:pPr>
              <w:pBdr>
                <w:bottom w:val="double" w:sz="4" w:space="1" w:color="auto"/>
              </w:pBdr>
              <w:tabs>
                <w:tab w:val="decimal" w:pos="1152"/>
              </w:tabs>
              <w:spacing w:line="240" w:lineRule="auto"/>
              <w:ind w:right="-72"/>
              <w:jc w:val="right"/>
              <w:outlineLvl w:val="0"/>
              <w:rPr>
                <w:rFonts w:cs="Arial"/>
                <w:sz w:val="18"/>
                <w:szCs w:val="18"/>
              </w:rPr>
            </w:pPr>
            <w:r w:rsidRPr="000A4849">
              <w:rPr>
                <w:rFonts w:cs="Arial"/>
                <w:sz w:val="18"/>
                <w:szCs w:val="18"/>
              </w:rPr>
              <w:t>334</w:t>
            </w:r>
          </w:p>
        </w:tc>
      </w:tr>
    </w:tbl>
    <w:p w:rsidR="00477BB2" w:rsidRPr="000A4849" w:rsidRDefault="00477BB2" w:rsidP="004E0237">
      <w:pPr>
        <w:spacing w:line="240" w:lineRule="auto"/>
        <w:rPr>
          <w:rFonts w:cs="Arial"/>
          <w:sz w:val="18"/>
          <w:szCs w:val="18"/>
        </w:rPr>
      </w:pPr>
      <w:r w:rsidRPr="000A4849">
        <w:rPr>
          <w:rFonts w:cs="Arial"/>
          <w:sz w:val="18"/>
          <w:szCs w:val="18"/>
        </w:rPr>
        <w:br w:type="page"/>
      </w:r>
    </w:p>
    <w:p w:rsidR="00477BB2" w:rsidRPr="000A4849" w:rsidRDefault="00477BB2" w:rsidP="004E0237">
      <w:pPr>
        <w:spacing w:line="240" w:lineRule="auto"/>
        <w:ind w:left="540" w:hanging="526"/>
        <w:jc w:val="thaiDistribute"/>
        <w:rPr>
          <w:rFonts w:cs="Arial"/>
          <w:sz w:val="18"/>
          <w:szCs w:val="18"/>
        </w:rPr>
      </w:pPr>
      <w:r w:rsidRPr="000A4849">
        <w:rPr>
          <w:rFonts w:eastAsia="Angsana New" w:cs="Arial"/>
          <w:b/>
          <w:bCs/>
          <w:sz w:val="18"/>
          <w:szCs w:val="18"/>
        </w:rPr>
        <w:lastRenderedPageBreak/>
        <w:t>20</w:t>
      </w:r>
      <w:r w:rsidRPr="000A4849">
        <w:rPr>
          <w:rFonts w:eastAsia="Angsana New" w:cs="Arial"/>
          <w:b/>
          <w:bCs/>
          <w:sz w:val="18"/>
          <w:szCs w:val="18"/>
        </w:rPr>
        <w:tab/>
      </w:r>
      <w:r w:rsidRPr="000A4849">
        <w:rPr>
          <w:rFonts w:cs="Arial"/>
          <w:b/>
          <w:bCs/>
          <w:sz w:val="18"/>
          <w:szCs w:val="18"/>
        </w:rPr>
        <w:t xml:space="preserve">Property, plant and equipment </w:t>
      </w:r>
      <w:r w:rsidRPr="000A4849">
        <w:rPr>
          <w:rFonts w:cs="Arial"/>
          <w:sz w:val="18"/>
          <w:szCs w:val="18"/>
        </w:rPr>
        <w:t>(Cont’d)</w:t>
      </w:r>
    </w:p>
    <w:p w:rsidR="00477BB2" w:rsidRPr="000A4849" w:rsidRDefault="00477BB2" w:rsidP="004E0237">
      <w:pPr>
        <w:autoSpaceDE w:val="0"/>
        <w:autoSpaceDN w:val="0"/>
        <w:adjustRightInd w:val="0"/>
        <w:spacing w:line="240" w:lineRule="auto"/>
        <w:ind w:left="540"/>
        <w:rPr>
          <w:rFonts w:cs="Arial"/>
          <w:sz w:val="18"/>
          <w:szCs w:val="18"/>
        </w:rPr>
      </w:pPr>
    </w:p>
    <w:p w:rsidR="00477BB2" w:rsidRPr="000A4849" w:rsidRDefault="00477BB2" w:rsidP="004E0237">
      <w:pPr>
        <w:spacing w:line="240" w:lineRule="auto"/>
        <w:ind w:left="540"/>
        <w:jc w:val="thaiDistribute"/>
        <w:rPr>
          <w:rFonts w:cs="Arial"/>
          <w:sz w:val="18"/>
          <w:szCs w:val="18"/>
        </w:rPr>
      </w:pPr>
    </w:p>
    <w:p w:rsidR="00477BB2" w:rsidRPr="000A4849" w:rsidRDefault="00477BB2" w:rsidP="004E0237">
      <w:pPr>
        <w:autoSpaceDE w:val="0"/>
        <w:autoSpaceDN w:val="0"/>
        <w:adjustRightInd w:val="0"/>
        <w:spacing w:line="240" w:lineRule="auto"/>
        <w:ind w:left="540"/>
        <w:rPr>
          <w:rFonts w:cs="Arial"/>
          <w:sz w:val="18"/>
          <w:szCs w:val="18"/>
        </w:rPr>
      </w:pPr>
      <w:r w:rsidRPr="000A4849">
        <w:rPr>
          <w:rFonts w:cs="Arial"/>
          <w:sz w:val="18"/>
          <w:szCs w:val="18"/>
        </w:rPr>
        <w:t>Depreciation expense has been recognised in the statement of comprehensive income as follows:</w:t>
      </w:r>
    </w:p>
    <w:p w:rsidR="00477BB2" w:rsidRPr="000A4849" w:rsidRDefault="00477BB2" w:rsidP="004E0237">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p>
        </w:tc>
        <w:tc>
          <w:tcPr>
            <w:tcW w:w="2652"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653"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7"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tl/>
                <w:cs/>
              </w:rPr>
            </w:pPr>
            <w:r w:rsidRPr="000A4849">
              <w:rPr>
                <w:rFonts w:cs="Arial"/>
                <w:b/>
                <w:bCs/>
                <w:sz w:val="18"/>
                <w:szCs w:val="18"/>
              </w:rPr>
              <w:t xml:space="preserve">Baht Thousand </w:t>
            </w: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tl/>
                <w:cs/>
              </w:rPr>
            </w:pPr>
            <w:r w:rsidRPr="000A4849">
              <w:rPr>
                <w:rFonts w:cs="Arial"/>
                <w:b/>
                <w:bCs/>
                <w:sz w:val="18"/>
                <w:szCs w:val="18"/>
              </w:rPr>
              <w:t>Baht Thousand</w:t>
            </w: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27"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 xml:space="preserve">Baht Thousand  </w:t>
            </w:r>
          </w:p>
        </w:tc>
      </w:tr>
      <w:tr w:rsidR="00477BB2" w:rsidRPr="000A4849" w:rsidTr="00F01B26">
        <w:tc>
          <w:tcPr>
            <w:tcW w:w="4032" w:type="dxa"/>
            <w:vAlign w:val="bottom"/>
          </w:tcPr>
          <w:p w:rsidR="00477BB2" w:rsidRPr="000A4849" w:rsidRDefault="00477BB2" w:rsidP="004E0237">
            <w:pPr>
              <w:spacing w:line="240" w:lineRule="auto"/>
              <w:ind w:left="324"/>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Cost of sales</w:t>
            </w:r>
          </w:p>
        </w:tc>
        <w:tc>
          <w:tcPr>
            <w:tcW w:w="1326" w:type="dxa"/>
            <w:vAlign w:val="bottom"/>
          </w:tcPr>
          <w:p w:rsidR="00477BB2" w:rsidRPr="000A4849" w:rsidRDefault="009014AE" w:rsidP="004E0237">
            <w:pPr>
              <w:tabs>
                <w:tab w:val="left" w:pos="-72"/>
              </w:tabs>
              <w:spacing w:line="240" w:lineRule="auto"/>
              <w:ind w:right="-72"/>
              <w:jc w:val="right"/>
              <w:rPr>
                <w:rFonts w:cs="Arial"/>
                <w:sz w:val="18"/>
                <w:szCs w:val="18"/>
              </w:rPr>
            </w:pPr>
            <w:r w:rsidRPr="000A4849">
              <w:rPr>
                <w:rFonts w:cs="Arial"/>
                <w:sz w:val="18"/>
                <w:szCs w:val="18"/>
              </w:rPr>
              <w:t>99,787</w:t>
            </w:r>
          </w:p>
        </w:tc>
        <w:tc>
          <w:tcPr>
            <w:tcW w:w="1326" w:type="dxa"/>
            <w:vAlign w:val="bottom"/>
          </w:tcPr>
          <w:p w:rsidR="00477BB2" w:rsidRPr="000A4849" w:rsidRDefault="00477BB2" w:rsidP="004E0237">
            <w:pPr>
              <w:tabs>
                <w:tab w:val="left" w:pos="-72"/>
              </w:tabs>
              <w:spacing w:line="240" w:lineRule="auto"/>
              <w:ind w:right="-72"/>
              <w:jc w:val="right"/>
              <w:rPr>
                <w:rFonts w:cs="Arial"/>
                <w:sz w:val="18"/>
                <w:szCs w:val="18"/>
              </w:rPr>
            </w:pPr>
            <w:r w:rsidRPr="000A4849">
              <w:rPr>
                <w:rFonts w:cs="Arial"/>
                <w:sz w:val="18"/>
                <w:szCs w:val="18"/>
              </w:rPr>
              <w:t>93,709</w:t>
            </w:r>
          </w:p>
        </w:tc>
        <w:tc>
          <w:tcPr>
            <w:tcW w:w="1326" w:type="dxa"/>
            <w:vAlign w:val="bottom"/>
          </w:tcPr>
          <w:p w:rsidR="00477BB2" w:rsidRPr="000A4849" w:rsidRDefault="009014AE" w:rsidP="004E0237">
            <w:pPr>
              <w:tabs>
                <w:tab w:val="left" w:pos="-72"/>
              </w:tabs>
              <w:spacing w:line="240" w:lineRule="auto"/>
              <w:ind w:right="-72"/>
              <w:jc w:val="right"/>
              <w:rPr>
                <w:rFonts w:cs="Arial"/>
                <w:sz w:val="18"/>
                <w:szCs w:val="18"/>
              </w:rPr>
            </w:pPr>
            <w:r w:rsidRPr="000A4849">
              <w:rPr>
                <w:rFonts w:cs="Arial"/>
                <w:sz w:val="18"/>
                <w:szCs w:val="18"/>
              </w:rPr>
              <w:t>-</w:t>
            </w:r>
          </w:p>
        </w:tc>
        <w:tc>
          <w:tcPr>
            <w:tcW w:w="1327" w:type="dxa"/>
            <w:vAlign w:val="bottom"/>
          </w:tcPr>
          <w:p w:rsidR="00477BB2" w:rsidRPr="000A4849" w:rsidRDefault="00477BB2" w:rsidP="004E0237">
            <w:pPr>
              <w:tabs>
                <w:tab w:val="left" w:pos="-72"/>
              </w:tabs>
              <w:spacing w:line="240" w:lineRule="auto"/>
              <w:ind w:right="-72"/>
              <w:jc w:val="right"/>
              <w:rPr>
                <w:rFonts w:cs="Arial"/>
                <w:sz w:val="18"/>
                <w:szCs w:val="18"/>
              </w:rPr>
            </w:pPr>
            <w:r w:rsidRPr="000A4849">
              <w:rPr>
                <w:rFonts w:cs="Arial"/>
                <w:sz w:val="18"/>
                <w:szCs w:val="18"/>
              </w:rPr>
              <w:t>-</w:t>
            </w: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Administrative expense</w:t>
            </w:r>
          </w:p>
        </w:tc>
        <w:tc>
          <w:tcPr>
            <w:tcW w:w="1326" w:type="dxa"/>
            <w:vAlign w:val="bottom"/>
          </w:tcPr>
          <w:p w:rsidR="00477BB2" w:rsidRPr="000A4849" w:rsidRDefault="009014AE"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2,908</w:t>
            </w:r>
          </w:p>
        </w:tc>
        <w:tc>
          <w:tcPr>
            <w:tcW w:w="1326"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2,697</w:t>
            </w:r>
          </w:p>
        </w:tc>
        <w:tc>
          <w:tcPr>
            <w:tcW w:w="1326" w:type="dxa"/>
            <w:vAlign w:val="bottom"/>
          </w:tcPr>
          <w:p w:rsidR="00477BB2" w:rsidRPr="000A4849" w:rsidRDefault="009014AE"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24</w:t>
            </w:r>
          </w:p>
        </w:tc>
        <w:tc>
          <w:tcPr>
            <w:tcW w:w="1327"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2,816</w:t>
            </w:r>
          </w:p>
        </w:tc>
      </w:tr>
      <w:tr w:rsidR="00477BB2" w:rsidRPr="000A4849" w:rsidTr="00F01B26">
        <w:trPr>
          <w:trHeight w:val="91"/>
        </w:trPr>
        <w:tc>
          <w:tcPr>
            <w:tcW w:w="4032" w:type="dxa"/>
            <w:vAlign w:val="bottom"/>
          </w:tcPr>
          <w:p w:rsidR="00477BB2" w:rsidRPr="000A4849" w:rsidRDefault="00477BB2" w:rsidP="004E0237">
            <w:pPr>
              <w:spacing w:line="240" w:lineRule="auto"/>
              <w:ind w:left="324"/>
              <w:rPr>
                <w:rFonts w:cs="Arial"/>
                <w:sz w:val="12"/>
                <w:szCs w:val="12"/>
                <w:rtl/>
                <w:cs/>
              </w:rPr>
            </w:pPr>
          </w:p>
        </w:tc>
        <w:tc>
          <w:tcPr>
            <w:tcW w:w="1326" w:type="dxa"/>
            <w:vAlign w:val="bottom"/>
          </w:tcPr>
          <w:p w:rsidR="00477BB2" w:rsidRPr="000A4849" w:rsidRDefault="00477BB2" w:rsidP="004E0237">
            <w:pPr>
              <w:tabs>
                <w:tab w:val="left" w:pos="-72"/>
              </w:tabs>
              <w:spacing w:line="240" w:lineRule="auto"/>
              <w:ind w:right="-72"/>
              <w:jc w:val="right"/>
              <w:rPr>
                <w:rFonts w:cs="Arial"/>
                <w:sz w:val="12"/>
                <w:szCs w:val="12"/>
                <w:rtl/>
                <w:cs/>
              </w:rPr>
            </w:pPr>
          </w:p>
        </w:tc>
        <w:tc>
          <w:tcPr>
            <w:tcW w:w="1326" w:type="dxa"/>
            <w:vAlign w:val="bottom"/>
          </w:tcPr>
          <w:p w:rsidR="00477BB2" w:rsidRPr="000A4849" w:rsidRDefault="00477BB2" w:rsidP="004E0237">
            <w:pPr>
              <w:tabs>
                <w:tab w:val="left" w:pos="-72"/>
              </w:tabs>
              <w:spacing w:line="240" w:lineRule="auto"/>
              <w:ind w:right="-72"/>
              <w:jc w:val="right"/>
              <w:rPr>
                <w:rFonts w:cs="Arial"/>
                <w:sz w:val="12"/>
                <w:szCs w:val="12"/>
                <w:rtl/>
                <w:cs/>
              </w:rPr>
            </w:pPr>
          </w:p>
        </w:tc>
        <w:tc>
          <w:tcPr>
            <w:tcW w:w="1326" w:type="dxa"/>
            <w:vAlign w:val="bottom"/>
          </w:tcPr>
          <w:p w:rsidR="00477BB2" w:rsidRPr="000A4849" w:rsidRDefault="00477BB2" w:rsidP="004E0237">
            <w:pPr>
              <w:tabs>
                <w:tab w:val="left" w:pos="-72"/>
              </w:tabs>
              <w:spacing w:line="240" w:lineRule="auto"/>
              <w:ind w:right="-72"/>
              <w:jc w:val="right"/>
              <w:rPr>
                <w:rFonts w:cs="Arial"/>
                <w:sz w:val="12"/>
                <w:szCs w:val="12"/>
                <w:rtl/>
                <w:cs/>
              </w:rPr>
            </w:pPr>
          </w:p>
        </w:tc>
        <w:tc>
          <w:tcPr>
            <w:tcW w:w="1327" w:type="dxa"/>
            <w:vAlign w:val="bottom"/>
          </w:tcPr>
          <w:p w:rsidR="00477BB2" w:rsidRPr="000A4849" w:rsidRDefault="00477BB2" w:rsidP="004E0237">
            <w:pPr>
              <w:tabs>
                <w:tab w:val="left" w:pos="-72"/>
              </w:tabs>
              <w:spacing w:line="240" w:lineRule="auto"/>
              <w:ind w:right="-72"/>
              <w:jc w:val="right"/>
              <w:rPr>
                <w:rFonts w:cs="Arial"/>
                <w:sz w:val="12"/>
                <w:szCs w:val="12"/>
                <w:rtl/>
                <w:cs/>
              </w:rPr>
            </w:pP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tl/>
                <w:cs/>
              </w:rPr>
            </w:pPr>
          </w:p>
        </w:tc>
        <w:tc>
          <w:tcPr>
            <w:tcW w:w="1326" w:type="dxa"/>
            <w:vAlign w:val="bottom"/>
          </w:tcPr>
          <w:p w:rsidR="00477BB2" w:rsidRPr="000A4849" w:rsidRDefault="009014AE"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102,695</w:t>
            </w:r>
          </w:p>
        </w:tc>
        <w:tc>
          <w:tcPr>
            <w:tcW w:w="1326" w:type="dxa"/>
            <w:vAlign w:val="bottom"/>
          </w:tcPr>
          <w:p w:rsidR="00477BB2" w:rsidRPr="000A4849" w:rsidRDefault="00477BB2"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96,406</w:t>
            </w:r>
          </w:p>
        </w:tc>
        <w:tc>
          <w:tcPr>
            <w:tcW w:w="1326" w:type="dxa"/>
            <w:vAlign w:val="bottom"/>
          </w:tcPr>
          <w:p w:rsidR="00477BB2" w:rsidRPr="000A4849" w:rsidRDefault="009014AE"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24</w:t>
            </w:r>
          </w:p>
        </w:tc>
        <w:tc>
          <w:tcPr>
            <w:tcW w:w="1327" w:type="dxa"/>
            <w:vAlign w:val="bottom"/>
          </w:tcPr>
          <w:p w:rsidR="00477BB2" w:rsidRPr="000A4849" w:rsidRDefault="00477BB2"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2,816</w:t>
            </w:r>
          </w:p>
        </w:tc>
      </w:tr>
    </w:tbl>
    <w:p w:rsidR="00477BB2" w:rsidRPr="000A4849" w:rsidRDefault="00477BB2" w:rsidP="004E0237">
      <w:pPr>
        <w:spacing w:line="240" w:lineRule="auto"/>
        <w:ind w:left="540"/>
        <w:jc w:val="thaiDistribute"/>
        <w:rPr>
          <w:rFonts w:cs="Arial"/>
          <w:sz w:val="18"/>
          <w:szCs w:val="18"/>
        </w:rPr>
      </w:pPr>
    </w:p>
    <w:p w:rsidR="00477BB2" w:rsidRPr="000A4849" w:rsidRDefault="00477BB2" w:rsidP="004E0237">
      <w:pPr>
        <w:autoSpaceDE w:val="0"/>
        <w:autoSpaceDN w:val="0"/>
        <w:adjustRightInd w:val="0"/>
        <w:spacing w:line="240" w:lineRule="auto"/>
        <w:ind w:left="540" w:right="-97"/>
        <w:rPr>
          <w:rFonts w:cs="Arial"/>
          <w:b/>
          <w:bCs/>
          <w:sz w:val="18"/>
          <w:szCs w:val="18"/>
          <w:shd w:val="clear" w:color="auto" w:fill="FFFFFF"/>
        </w:rPr>
      </w:pPr>
      <w:r w:rsidRPr="000A4849">
        <w:rPr>
          <w:rFonts w:cs="Arial"/>
          <w:b/>
          <w:bCs/>
          <w:sz w:val="18"/>
          <w:szCs w:val="18"/>
          <w:shd w:val="clear" w:color="auto" w:fill="FFFFFF"/>
        </w:rPr>
        <w:t>Capital commitments</w:t>
      </w:r>
    </w:p>
    <w:p w:rsidR="00477BB2" w:rsidRPr="000A4849" w:rsidRDefault="00477BB2" w:rsidP="004E0237">
      <w:pPr>
        <w:autoSpaceDE w:val="0"/>
        <w:autoSpaceDN w:val="0"/>
        <w:adjustRightInd w:val="0"/>
        <w:spacing w:line="240" w:lineRule="auto"/>
        <w:ind w:left="540" w:right="-97"/>
        <w:rPr>
          <w:rFonts w:cs="Arial"/>
          <w:sz w:val="18"/>
          <w:szCs w:val="18"/>
          <w:shd w:val="clear" w:color="auto" w:fill="FFFFFF"/>
        </w:rPr>
      </w:pPr>
    </w:p>
    <w:p w:rsidR="00477BB2" w:rsidRPr="000A4849" w:rsidRDefault="00477BB2" w:rsidP="004E0237">
      <w:pPr>
        <w:autoSpaceDE w:val="0"/>
        <w:autoSpaceDN w:val="0"/>
        <w:adjustRightInd w:val="0"/>
        <w:spacing w:line="240" w:lineRule="auto"/>
        <w:ind w:left="547"/>
        <w:jc w:val="thaiDistribute"/>
        <w:rPr>
          <w:rFonts w:cs="Arial"/>
          <w:sz w:val="18"/>
          <w:szCs w:val="18"/>
          <w:shd w:val="clear" w:color="auto" w:fill="FFFFFF"/>
        </w:rPr>
      </w:pPr>
      <w:r w:rsidRPr="000A4849">
        <w:rPr>
          <w:rFonts w:cs="Arial"/>
          <w:spacing w:val="-4"/>
          <w:sz w:val="18"/>
          <w:szCs w:val="18"/>
          <w:shd w:val="clear" w:color="auto" w:fill="FFFFFF"/>
        </w:rPr>
        <w:t>Capital commitments as at the date of the statement of financial position but not included in the financial statements</w:t>
      </w:r>
      <w:r w:rsidRPr="000A4849">
        <w:rPr>
          <w:rFonts w:cs="Arial"/>
          <w:sz w:val="18"/>
          <w:szCs w:val="18"/>
          <w:shd w:val="clear" w:color="auto" w:fill="FFFFFF"/>
        </w:rPr>
        <w:t xml:space="preserve"> are as follows:</w:t>
      </w:r>
    </w:p>
    <w:p w:rsidR="00477BB2" w:rsidRPr="000A4849" w:rsidRDefault="00477BB2" w:rsidP="004E0237">
      <w:pPr>
        <w:autoSpaceDE w:val="0"/>
        <w:autoSpaceDN w:val="0"/>
        <w:adjustRightInd w:val="0"/>
        <w:spacing w:line="240" w:lineRule="auto"/>
        <w:ind w:left="540"/>
        <w:rPr>
          <w:rFonts w:cs="Arial"/>
          <w:sz w:val="18"/>
          <w:szCs w:val="18"/>
          <w:shd w:val="clear" w:color="auto" w:fill="FFFFFF"/>
        </w:rPr>
      </w:pPr>
    </w:p>
    <w:tbl>
      <w:tblPr>
        <w:tblW w:w="9456" w:type="dxa"/>
        <w:tblLayout w:type="fixed"/>
        <w:tblLook w:val="0000" w:firstRow="0" w:lastRow="0" w:firstColumn="0" w:lastColumn="0" w:noHBand="0" w:noVBand="0"/>
      </w:tblPr>
      <w:tblGrid>
        <w:gridCol w:w="2977"/>
        <w:gridCol w:w="1118"/>
        <w:gridCol w:w="1339"/>
        <w:gridCol w:w="1339"/>
        <w:gridCol w:w="1339"/>
        <w:gridCol w:w="1344"/>
      </w:tblGrid>
      <w:tr w:rsidR="00477BB2" w:rsidRPr="000A4849" w:rsidTr="00F01B26">
        <w:tc>
          <w:tcPr>
            <w:tcW w:w="2977" w:type="dxa"/>
            <w:vAlign w:val="bottom"/>
          </w:tcPr>
          <w:p w:rsidR="00477BB2" w:rsidRPr="000A4849" w:rsidRDefault="00477BB2" w:rsidP="004E0237">
            <w:pPr>
              <w:spacing w:line="240" w:lineRule="auto"/>
              <w:ind w:left="454" w:hanging="27"/>
              <w:rPr>
                <w:rFonts w:cs="Arial"/>
                <w:snapToGrid w:val="0"/>
                <w:sz w:val="18"/>
                <w:szCs w:val="18"/>
              </w:rPr>
            </w:pPr>
          </w:p>
        </w:tc>
        <w:tc>
          <w:tcPr>
            <w:tcW w:w="1118" w:type="dxa"/>
            <w:vAlign w:val="bottom"/>
          </w:tcPr>
          <w:p w:rsidR="00477BB2" w:rsidRPr="000A4849" w:rsidRDefault="00477BB2" w:rsidP="004E0237">
            <w:pPr>
              <w:pStyle w:val="a"/>
              <w:ind w:right="-72"/>
              <w:jc w:val="right"/>
              <w:rPr>
                <w:rFonts w:ascii="Arial" w:cs="Arial"/>
                <w:b/>
                <w:bCs/>
                <w:color w:val="auto"/>
                <w:sz w:val="18"/>
                <w:szCs w:val="18"/>
              </w:rPr>
            </w:pPr>
          </w:p>
        </w:tc>
        <w:tc>
          <w:tcPr>
            <w:tcW w:w="2678" w:type="dxa"/>
            <w:gridSpan w:val="2"/>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83" w:type="dxa"/>
            <w:gridSpan w:val="2"/>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2977" w:type="dxa"/>
            <w:vAlign w:val="bottom"/>
          </w:tcPr>
          <w:p w:rsidR="00477BB2" w:rsidRPr="000A4849" w:rsidRDefault="00477BB2" w:rsidP="004E0237">
            <w:pPr>
              <w:spacing w:line="240" w:lineRule="auto"/>
              <w:ind w:left="454" w:hanging="27"/>
              <w:rPr>
                <w:rFonts w:cs="Arial"/>
                <w:b/>
                <w:bCs/>
                <w:snapToGrid w:val="0"/>
                <w:sz w:val="18"/>
                <w:szCs w:val="18"/>
              </w:rPr>
            </w:pPr>
          </w:p>
        </w:tc>
        <w:tc>
          <w:tcPr>
            <w:tcW w:w="1118" w:type="dxa"/>
            <w:vAlign w:val="bottom"/>
          </w:tcPr>
          <w:p w:rsidR="00477BB2" w:rsidRPr="000A4849" w:rsidRDefault="00477BB2" w:rsidP="004E0237">
            <w:pPr>
              <w:pStyle w:val="a"/>
              <w:pBdr>
                <w:bottom w:val="single" w:sz="4" w:space="1" w:color="auto"/>
              </w:pBdr>
              <w:ind w:right="-72"/>
              <w:jc w:val="center"/>
              <w:rPr>
                <w:rFonts w:ascii="Arial" w:cs="Arial"/>
                <w:b/>
                <w:bCs/>
                <w:color w:val="auto"/>
                <w:sz w:val="18"/>
                <w:szCs w:val="18"/>
              </w:rPr>
            </w:pPr>
            <w:r w:rsidRPr="000A4849">
              <w:rPr>
                <w:rFonts w:ascii="Arial" w:cs="Arial"/>
                <w:b/>
                <w:bCs/>
                <w:color w:val="auto"/>
                <w:sz w:val="18"/>
                <w:szCs w:val="18"/>
              </w:rPr>
              <w:t>Currency</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44"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2977" w:type="dxa"/>
            <w:vAlign w:val="bottom"/>
          </w:tcPr>
          <w:p w:rsidR="00477BB2" w:rsidRPr="000A4849" w:rsidRDefault="00477BB2" w:rsidP="004E0237">
            <w:pPr>
              <w:pStyle w:val="a"/>
              <w:tabs>
                <w:tab w:val="right" w:pos="9810"/>
              </w:tabs>
              <w:ind w:left="454" w:right="0" w:hanging="27"/>
              <w:rPr>
                <w:rFonts w:ascii="Arial" w:eastAsia="Angsana New" w:cs="Arial"/>
                <w:color w:val="auto"/>
                <w:sz w:val="12"/>
                <w:szCs w:val="12"/>
                <w:cs/>
              </w:rPr>
            </w:pPr>
          </w:p>
        </w:tc>
        <w:tc>
          <w:tcPr>
            <w:tcW w:w="1118"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44" w:type="dxa"/>
            <w:vAlign w:val="bottom"/>
          </w:tcPr>
          <w:p w:rsidR="00477BB2" w:rsidRPr="000A4849" w:rsidRDefault="00477BB2" w:rsidP="004E0237">
            <w:pPr>
              <w:pStyle w:val="a"/>
              <w:ind w:right="-72"/>
              <w:jc w:val="right"/>
              <w:rPr>
                <w:rFonts w:ascii="Arial" w:eastAsia="Angsana New" w:cs="Arial"/>
                <w:color w:val="auto"/>
                <w:sz w:val="12"/>
                <w:szCs w:val="12"/>
              </w:rPr>
            </w:pPr>
          </w:p>
        </w:tc>
      </w:tr>
      <w:tr w:rsidR="00477BB2" w:rsidRPr="000A4849" w:rsidTr="00F01B26">
        <w:trPr>
          <w:trHeight w:val="75"/>
        </w:trPr>
        <w:tc>
          <w:tcPr>
            <w:tcW w:w="2977" w:type="dxa"/>
            <w:vAlign w:val="bottom"/>
          </w:tcPr>
          <w:p w:rsidR="00477BB2" w:rsidRPr="000A4849" w:rsidRDefault="00477BB2" w:rsidP="004E0237">
            <w:pPr>
              <w:spacing w:line="240" w:lineRule="auto"/>
              <w:ind w:left="454" w:hanging="27"/>
              <w:rPr>
                <w:rFonts w:eastAsia="Cordia New" w:cs="Arial"/>
                <w:snapToGrid w:val="0"/>
                <w:sz w:val="18"/>
                <w:szCs w:val="18"/>
                <w:lang w:bidi="th-TH"/>
              </w:rPr>
            </w:pPr>
            <w:r w:rsidRPr="000A4849">
              <w:rPr>
                <w:rFonts w:eastAsia="Cordia New" w:cs="Arial"/>
                <w:snapToGrid w:val="0"/>
                <w:sz w:val="18"/>
                <w:szCs w:val="18"/>
                <w:lang w:bidi="th-TH"/>
              </w:rPr>
              <w:t>Power plants, tools and</w:t>
            </w:r>
          </w:p>
          <w:p w:rsidR="00477BB2" w:rsidRPr="000A4849" w:rsidRDefault="00477BB2" w:rsidP="004E0237">
            <w:pPr>
              <w:spacing w:line="240" w:lineRule="auto"/>
              <w:ind w:left="454" w:hanging="27"/>
              <w:rPr>
                <w:rFonts w:cs="Arial"/>
                <w:snapToGrid w:val="0"/>
                <w:sz w:val="18"/>
                <w:szCs w:val="18"/>
              </w:rPr>
            </w:pPr>
            <w:r w:rsidRPr="000A4849">
              <w:rPr>
                <w:rFonts w:cs="Arial"/>
                <w:snapToGrid w:val="0"/>
                <w:sz w:val="18"/>
                <w:szCs w:val="18"/>
              </w:rPr>
              <w:t xml:space="preserve">   </w:t>
            </w:r>
            <w:r w:rsidRPr="000A4849">
              <w:rPr>
                <w:rFonts w:eastAsia="Cordia New" w:cs="Arial"/>
                <w:snapToGrid w:val="0"/>
                <w:spacing w:val="-4"/>
                <w:sz w:val="18"/>
                <w:szCs w:val="18"/>
                <w:lang w:bidi="th-TH"/>
              </w:rPr>
              <w:t>equipment in power plan</w:t>
            </w:r>
            <w:r w:rsidRPr="000A4849">
              <w:rPr>
                <w:rFonts w:eastAsia="Cordia New" w:cs="Arial"/>
                <w:snapToGrid w:val="0"/>
                <w:sz w:val="18"/>
                <w:szCs w:val="18"/>
                <w:lang w:bidi="th-TH"/>
              </w:rPr>
              <w:t>ts</w:t>
            </w:r>
          </w:p>
        </w:tc>
        <w:tc>
          <w:tcPr>
            <w:tcW w:w="1118" w:type="dxa"/>
            <w:vAlign w:val="bottom"/>
          </w:tcPr>
          <w:p w:rsidR="00477BB2" w:rsidRPr="000A4849" w:rsidRDefault="00477BB2" w:rsidP="004E0237">
            <w:pPr>
              <w:spacing w:line="240" w:lineRule="auto"/>
              <w:ind w:right="-72"/>
              <w:jc w:val="center"/>
              <w:rPr>
                <w:rFonts w:cs="Arial"/>
                <w:sz w:val="18"/>
                <w:szCs w:val="18"/>
              </w:rPr>
            </w:pPr>
            <w:r w:rsidRPr="000A4849">
              <w:rPr>
                <w:rFonts w:cs="Arial"/>
                <w:sz w:val="18"/>
                <w:szCs w:val="22"/>
                <w:lang w:bidi="th-TH"/>
              </w:rPr>
              <w:t>NTD</w:t>
            </w:r>
            <w:r w:rsidRPr="000A4849">
              <w:rPr>
                <w:rFonts w:cs="Arial"/>
                <w:sz w:val="18"/>
                <w:szCs w:val="18"/>
              </w:rPr>
              <w:t xml:space="preserve"> Million</w:t>
            </w:r>
          </w:p>
        </w:tc>
        <w:tc>
          <w:tcPr>
            <w:tcW w:w="1339" w:type="dxa"/>
            <w:vAlign w:val="bottom"/>
          </w:tcPr>
          <w:p w:rsidR="00477BB2"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545.72</w:t>
            </w:r>
          </w:p>
        </w:tc>
        <w:tc>
          <w:tcPr>
            <w:tcW w:w="1339" w:type="dxa"/>
            <w:vAlign w:val="bottom"/>
          </w:tcPr>
          <w:p w:rsidR="00477BB2" w:rsidRPr="000A4849" w:rsidRDefault="00477BB2" w:rsidP="004E0237">
            <w:pPr>
              <w:tabs>
                <w:tab w:val="left" w:pos="-72"/>
              </w:tabs>
              <w:spacing w:line="240" w:lineRule="auto"/>
              <w:ind w:right="-72"/>
              <w:jc w:val="right"/>
              <w:rPr>
                <w:rFonts w:cs="Arial"/>
                <w:sz w:val="18"/>
                <w:szCs w:val="18"/>
              </w:rPr>
            </w:pPr>
            <w:r w:rsidRPr="000A4849">
              <w:rPr>
                <w:rFonts w:cs="Arial"/>
                <w:sz w:val="18"/>
                <w:szCs w:val="18"/>
              </w:rPr>
              <w:t>1.76</w:t>
            </w:r>
          </w:p>
        </w:tc>
        <w:tc>
          <w:tcPr>
            <w:tcW w:w="1339" w:type="dxa"/>
            <w:vAlign w:val="bottom"/>
          </w:tcPr>
          <w:p w:rsidR="00477BB2"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w:t>
            </w:r>
          </w:p>
        </w:tc>
        <w:tc>
          <w:tcPr>
            <w:tcW w:w="1344" w:type="dxa"/>
            <w:vAlign w:val="bottom"/>
          </w:tcPr>
          <w:p w:rsidR="00477BB2" w:rsidRPr="000A4849" w:rsidRDefault="00477BB2" w:rsidP="004E0237">
            <w:pPr>
              <w:tabs>
                <w:tab w:val="left" w:pos="-72"/>
              </w:tabs>
              <w:spacing w:line="240" w:lineRule="auto"/>
              <w:ind w:right="-72"/>
              <w:jc w:val="right"/>
              <w:rPr>
                <w:rFonts w:cs="Arial"/>
                <w:sz w:val="18"/>
                <w:szCs w:val="18"/>
                <w:rtl/>
                <w:cs/>
              </w:rPr>
            </w:pPr>
            <w:r w:rsidRPr="000A4849">
              <w:rPr>
                <w:rFonts w:cs="Arial"/>
                <w:sz w:val="18"/>
                <w:szCs w:val="18"/>
              </w:rPr>
              <w:t>-</w:t>
            </w:r>
          </w:p>
        </w:tc>
      </w:tr>
      <w:tr w:rsidR="009014AE" w:rsidRPr="000A4849" w:rsidTr="00F01B26">
        <w:trPr>
          <w:trHeight w:val="75"/>
        </w:trPr>
        <w:tc>
          <w:tcPr>
            <w:tcW w:w="2977" w:type="dxa"/>
            <w:vAlign w:val="bottom"/>
          </w:tcPr>
          <w:p w:rsidR="009014AE" w:rsidRPr="000A4849" w:rsidRDefault="009014AE" w:rsidP="004E0237">
            <w:pPr>
              <w:spacing w:line="240" w:lineRule="auto"/>
              <w:ind w:left="454" w:hanging="27"/>
              <w:rPr>
                <w:rFonts w:eastAsia="Cordia New" w:cs="Arial"/>
                <w:snapToGrid w:val="0"/>
                <w:sz w:val="18"/>
                <w:szCs w:val="18"/>
                <w:lang w:bidi="th-TH"/>
              </w:rPr>
            </w:pPr>
            <w:r w:rsidRPr="000A4849">
              <w:rPr>
                <w:rFonts w:eastAsia="Cordia New" w:cs="Arial"/>
                <w:snapToGrid w:val="0"/>
                <w:sz w:val="18"/>
                <w:szCs w:val="18"/>
                <w:lang w:bidi="th-TH"/>
              </w:rPr>
              <w:t>Power plants, tools and</w:t>
            </w:r>
          </w:p>
          <w:p w:rsidR="009014AE" w:rsidRPr="000A4849" w:rsidRDefault="009014AE" w:rsidP="004E0237">
            <w:pPr>
              <w:spacing w:line="240" w:lineRule="auto"/>
              <w:ind w:left="454" w:hanging="27"/>
              <w:rPr>
                <w:rFonts w:cs="Arial"/>
                <w:snapToGrid w:val="0"/>
                <w:sz w:val="18"/>
                <w:szCs w:val="18"/>
              </w:rPr>
            </w:pPr>
            <w:r w:rsidRPr="000A4849">
              <w:rPr>
                <w:rFonts w:cs="Arial"/>
                <w:snapToGrid w:val="0"/>
                <w:sz w:val="18"/>
                <w:szCs w:val="18"/>
              </w:rPr>
              <w:t xml:space="preserve">   </w:t>
            </w:r>
            <w:r w:rsidRPr="000A4849">
              <w:rPr>
                <w:rFonts w:eastAsia="Cordia New" w:cs="Arial"/>
                <w:snapToGrid w:val="0"/>
                <w:spacing w:val="-4"/>
                <w:sz w:val="18"/>
                <w:szCs w:val="18"/>
                <w:lang w:bidi="th-TH"/>
              </w:rPr>
              <w:t>equipment in power plan</w:t>
            </w:r>
            <w:r w:rsidRPr="000A4849">
              <w:rPr>
                <w:rFonts w:eastAsia="Cordia New" w:cs="Arial"/>
                <w:snapToGrid w:val="0"/>
                <w:sz w:val="18"/>
                <w:szCs w:val="18"/>
                <w:lang w:bidi="th-TH"/>
              </w:rPr>
              <w:t>ts</w:t>
            </w:r>
          </w:p>
        </w:tc>
        <w:tc>
          <w:tcPr>
            <w:tcW w:w="1118" w:type="dxa"/>
            <w:vAlign w:val="bottom"/>
          </w:tcPr>
          <w:p w:rsidR="009014AE" w:rsidRPr="000A4849" w:rsidRDefault="00425C13" w:rsidP="004E0237">
            <w:pPr>
              <w:spacing w:line="240" w:lineRule="auto"/>
              <w:ind w:right="-72"/>
              <w:jc w:val="center"/>
              <w:rPr>
                <w:rFonts w:cs="Arial"/>
                <w:sz w:val="18"/>
                <w:szCs w:val="22"/>
                <w:lang w:bidi="th-TH"/>
              </w:rPr>
            </w:pPr>
            <w:r w:rsidRPr="000A4849">
              <w:rPr>
                <w:rFonts w:cs="Arial"/>
                <w:sz w:val="18"/>
                <w:szCs w:val="22"/>
                <w:lang w:bidi="th-TH"/>
              </w:rPr>
              <w:t>USD Thousand</w:t>
            </w:r>
          </w:p>
        </w:tc>
        <w:tc>
          <w:tcPr>
            <w:tcW w:w="1339" w:type="dxa"/>
            <w:vAlign w:val="bottom"/>
          </w:tcPr>
          <w:p w:rsidR="009014AE"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4.92</w:t>
            </w:r>
          </w:p>
        </w:tc>
        <w:tc>
          <w:tcPr>
            <w:tcW w:w="1339" w:type="dxa"/>
            <w:vAlign w:val="bottom"/>
          </w:tcPr>
          <w:p w:rsidR="009014AE"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w:t>
            </w:r>
          </w:p>
        </w:tc>
        <w:tc>
          <w:tcPr>
            <w:tcW w:w="1339" w:type="dxa"/>
            <w:vAlign w:val="bottom"/>
          </w:tcPr>
          <w:p w:rsidR="009014AE"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w:t>
            </w:r>
          </w:p>
        </w:tc>
        <w:tc>
          <w:tcPr>
            <w:tcW w:w="1344" w:type="dxa"/>
            <w:vAlign w:val="bottom"/>
          </w:tcPr>
          <w:p w:rsidR="009014AE" w:rsidRPr="000A4849" w:rsidRDefault="00425C13" w:rsidP="004E0237">
            <w:pPr>
              <w:tabs>
                <w:tab w:val="left" w:pos="-72"/>
              </w:tabs>
              <w:spacing w:line="240" w:lineRule="auto"/>
              <w:ind w:right="-72"/>
              <w:jc w:val="right"/>
              <w:rPr>
                <w:rFonts w:cs="Arial"/>
                <w:sz w:val="18"/>
                <w:szCs w:val="18"/>
              </w:rPr>
            </w:pPr>
            <w:r w:rsidRPr="000A4849">
              <w:rPr>
                <w:rFonts w:cs="Arial"/>
                <w:sz w:val="18"/>
                <w:szCs w:val="18"/>
              </w:rPr>
              <w:t>-</w:t>
            </w:r>
          </w:p>
        </w:tc>
      </w:tr>
    </w:tbl>
    <w:p w:rsidR="00477BB2" w:rsidRPr="000A4849" w:rsidRDefault="00477BB2" w:rsidP="004E0237">
      <w:pPr>
        <w:spacing w:line="240" w:lineRule="auto"/>
        <w:ind w:left="540"/>
        <w:jc w:val="thaiDistribute"/>
        <w:rPr>
          <w:rFonts w:eastAsia="Angsana New" w:cs="Arial"/>
          <w:sz w:val="18"/>
          <w:szCs w:val="18"/>
        </w:rPr>
      </w:pPr>
    </w:p>
    <w:p w:rsidR="00477BB2" w:rsidRPr="000A4849" w:rsidRDefault="00477BB2" w:rsidP="004E0237">
      <w:pPr>
        <w:spacing w:line="240" w:lineRule="auto"/>
        <w:ind w:left="540"/>
        <w:jc w:val="thaiDistribute"/>
        <w:rPr>
          <w:rFonts w:eastAsia="Angsana New" w:cs="Arial"/>
          <w:sz w:val="18"/>
          <w:szCs w:val="18"/>
        </w:rPr>
      </w:pPr>
    </w:p>
    <w:p w:rsidR="00477BB2" w:rsidRPr="000A4849" w:rsidRDefault="00477BB2" w:rsidP="004E0237">
      <w:pPr>
        <w:spacing w:line="240" w:lineRule="auto"/>
        <w:ind w:left="540" w:hanging="526"/>
        <w:jc w:val="thaiDistribute"/>
        <w:rPr>
          <w:rFonts w:cs="Arial"/>
          <w:b/>
          <w:bCs/>
          <w:sz w:val="18"/>
          <w:szCs w:val="18"/>
        </w:rPr>
      </w:pPr>
      <w:r w:rsidRPr="000A4849">
        <w:rPr>
          <w:rFonts w:eastAsia="Angsana New" w:cs="Arial"/>
          <w:b/>
          <w:bCs/>
          <w:sz w:val="18"/>
          <w:szCs w:val="18"/>
        </w:rPr>
        <w:t>21</w:t>
      </w:r>
      <w:r w:rsidRPr="000A4849">
        <w:rPr>
          <w:rFonts w:eastAsia="Angsana New" w:cs="Arial"/>
          <w:b/>
          <w:bCs/>
          <w:sz w:val="18"/>
          <w:szCs w:val="18"/>
        </w:rPr>
        <w:tab/>
      </w:r>
      <w:r w:rsidRPr="000A4849">
        <w:rPr>
          <w:rFonts w:cs="Arial"/>
          <w:b/>
          <w:bCs/>
          <w:sz w:val="18"/>
          <w:szCs w:val="18"/>
        </w:rPr>
        <w:t>Right-of-use assets</w:t>
      </w:r>
    </w:p>
    <w:p w:rsidR="00477BB2" w:rsidRPr="000A4849" w:rsidRDefault="00477BB2" w:rsidP="004E0237">
      <w:pPr>
        <w:spacing w:line="240" w:lineRule="auto"/>
        <w:ind w:left="540"/>
        <w:jc w:val="thaiDistribute"/>
        <w:rPr>
          <w:rFonts w:cs="Arial"/>
          <w:sz w:val="18"/>
          <w:szCs w:val="18"/>
        </w:rPr>
      </w:pPr>
    </w:p>
    <w:p w:rsidR="00477BB2" w:rsidRPr="000A4849" w:rsidRDefault="00477BB2" w:rsidP="004E0237">
      <w:pPr>
        <w:spacing w:line="240" w:lineRule="auto"/>
        <w:ind w:left="540"/>
        <w:jc w:val="thaiDistribute"/>
        <w:rPr>
          <w:rFonts w:cs="Arial"/>
          <w:sz w:val="18"/>
          <w:szCs w:val="18"/>
        </w:rPr>
      </w:pPr>
    </w:p>
    <w:p w:rsidR="00477BB2" w:rsidRPr="000A4849" w:rsidRDefault="00204ED2" w:rsidP="004E0237">
      <w:pPr>
        <w:spacing w:line="240" w:lineRule="auto"/>
        <w:ind w:left="540"/>
        <w:jc w:val="thaiDistribute"/>
        <w:rPr>
          <w:rFonts w:cs="Arial"/>
          <w:sz w:val="18"/>
          <w:szCs w:val="18"/>
        </w:rPr>
      </w:pPr>
      <w:r w:rsidRPr="000A4849">
        <w:rPr>
          <w:rFonts w:cs="Arial"/>
          <w:sz w:val="18"/>
          <w:szCs w:val="18"/>
        </w:rPr>
        <w:t>R</w:t>
      </w:r>
      <w:r w:rsidR="00477BB2" w:rsidRPr="000A4849">
        <w:rPr>
          <w:rFonts w:cs="Arial"/>
          <w:sz w:val="18"/>
          <w:szCs w:val="18"/>
        </w:rPr>
        <w:t>ight-of-use asset</w:t>
      </w:r>
      <w:r w:rsidR="00E312B8">
        <w:rPr>
          <w:rFonts w:cs="Arial"/>
          <w:sz w:val="18"/>
          <w:szCs w:val="18"/>
        </w:rPr>
        <w:t>s comprise:</w:t>
      </w:r>
    </w:p>
    <w:p w:rsidR="00477BB2" w:rsidRPr="000A4849" w:rsidRDefault="00477BB2" w:rsidP="004E0237">
      <w:pPr>
        <w:spacing w:line="240" w:lineRule="auto"/>
        <w:ind w:left="54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477BB2" w:rsidRPr="000A4849" w:rsidTr="00F01B26">
        <w:trPr>
          <w:trHeight w:hRule="exact" w:val="477"/>
        </w:trPr>
        <w:tc>
          <w:tcPr>
            <w:tcW w:w="4026" w:type="dxa"/>
            <w:vAlign w:val="bottom"/>
          </w:tcPr>
          <w:p w:rsidR="00477BB2" w:rsidRPr="000A4849" w:rsidRDefault="00477BB2" w:rsidP="004E0237">
            <w:pPr>
              <w:spacing w:line="240" w:lineRule="auto"/>
              <w:ind w:left="324"/>
              <w:rPr>
                <w:rFonts w:cs="Arial"/>
                <w:sz w:val="18"/>
                <w:szCs w:val="18"/>
              </w:rPr>
            </w:pPr>
          </w:p>
        </w:tc>
        <w:tc>
          <w:tcPr>
            <w:tcW w:w="265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669" w:type="dxa"/>
            <w:gridSpan w:val="3"/>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477BB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31 December</w:t>
            </w:r>
          </w:p>
        </w:tc>
        <w:tc>
          <w:tcPr>
            <w:tcW w:w="1329" w:type="dxa"/>
            <w:vAlign w:val="bottom"/>
          </w:tcPr>
          <w:p w:rsidR="00477BB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1 January</w:t>
            </w:r>
          </w:p>
        </w:tc>
        <w:tc>
          <w:tcPr>
            <w:tcW w:w="1329" w:type="dxa"/>
            <w:vAlign w:val="bottom"/>
          </w:tcPr>
          <w:p w:rsidR="00477BB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31 December</w:t>
            </w:r>
          </w:p>
        </w:tc>
        <w:tc>
          <w:tcPr>
            <w:tcW w:w="1340" w:type="dxa"/>
            <w:gridSpan w:val="2"/>
            <w:vAlign w:val="bottom"/>
          </w:tcPr>
          <w:p w:rsidR="00477BB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1 January</w:t>
            </w:r>
          </w:p>
        </w:tc>
      </w:tr>
      <w:tr w:rsidR="00204ED2" w:rsidRPr="000A4849" w:rsidTr="00F01B26">
        <w:tc>
          <w:tcPr>
            <w:tcW w:w="4026" w:type="dxa"/>
            <w:vAlign w:val="bottom"/>
          </w:tcPr>
          <w:p w:rsidR="00204ED2" w:rsidRPr="000A4849" w:rsidRDefault="00204ED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204ED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9" w:type="dxa"/>
            <w:vAlign w:val="bottom"/>
          </w:tcPr>
          <w:p w:rsidR="00204ED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9" w:type="dxa"/>
            <w:vAlign w:val="bottom"/>
          </w:tcPr>
          <w:p w:rsidR="00204ED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gridSpan w:val="2"/>
            <w:vAlign w:val="bottom"/>
          </w:tcPr>
          <w:p w:rsidR="00204ED2" w:rsidRPr="000A4849" w:rsidRDefault="00204ED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gridSpan w:val="2"/>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rPr>
          <w:gridAfter w:val="1"/>
          <w:wAfter w:w="14" w:type="dxa"/>
        </w:trPr>
        <w:tc>
          <w:tcPr>
            <w:tcW w:w="4026" w:type="dxa"/>
            <w:vAlign w:val="bottom"/>
          </w:tcPr>
          <w:p w:rsidR="00477BB2" w:rsidRPr="000A4849" w:rsidRDefault="00477BB2" w:rsidP="004E0237">
            <w:pPr>
              <w:spacing w:line="240" w:lineRule="auto"/>
              <w:ind w:left="324"/>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0A4849">
              <w:rPr>
                <w:rFonts w:cs="Arial"/>
                <w:sz w:val="18"/>
                <w:szCs w:val="18"/>
              </w:rPr>
              <w:t>Land</w:t>
            </w:r>
          </w:p>
        </w:tc>
        <w:tc>
          <w:tcPr>
            <w:tcW w:w="1327" w:type="dxa"/>
            <w:vAlign w:val="bottom"/>
          </w:tcPr>
          <w:p w:rsidR="00477BB2"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106,587</w:t>
            </w:r>
          </w:p>
        </w:tc>
        <w:tc>
          <w:tcPr>
            <w:tcW w:w="1329" w:type="dxa"/>
            <w:vAlign w:val="bottom"/>
          </w:tcPr>
          <w:p w:rsidR="00477BB2" w:rsidRPr="000A4849" w:rsidRDefault="003418A3" w:rsidP="004E0237">
            <w:pPr>
              <w:tabs>
                <w:tab w:val="left" w:pos="-72"/>
              </w:tabs>
              <w:spacing w:line="240" w:lineRule="auto"/>
              <w:ind w:right="-72"/>
              <w:jc w:val="right"/>
              <w:rPr>
                <w:rFonts w:cs="Arial"/>
                <w:noProof/>
                <w:sz w:val="18"/>
                <w:szCs w:val="18"/>
              </w:rPr>
            </w:pPr>
            <w:r w:rsidRPr="000A4849">
              <w:rPr>
                <w:rFonts w:cs="Arial"/>
                <w:noProof/>
                <w:sz w:val="18"/>
                <w:szCs w:val="18"/>
              </w:rPr>
              <w:t>111,545</w:t>
            </w:r>
          </w:p>
        </w:tc>
        <w:tc>
          <w:tcPr>
            <w:tcW w:w="1329" w:type="dxa"/>
            <w:vAlign w:val="bottom"/>
          </w:tcPr>
          <w:p w:rsidR="00477BB2"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c>
          <w:tcPr>
            <w:tcW w:w="1340" w:type="dxa"/>
            <w:gridSpan w:val="2"/>
            <w:vAlign w:val="bottom"/>
          </w:tcPr>
          <w:p w:rsidR="00477BB2" w:rsidRPr="000A4849" w:rsidRDefault="00477BB2" w:rsidP="004E0237">
            <w:pP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0A4849">
              <w:rPr>
                <w:rFonts w:cs="Arial"/>
                <w:sz w:val="18"/>
                <w:szCs w:val="18"/>
              </w:rPr>
              <w:t xml:space="preserve">Office building </w:t>
            </w:r>
          </w:p>
        </w:tc>
        <w:tc>
          <w:tcPr>
            <w:tcW w:w="1327" w:type="dxa"/>
            <w:vAlign w:val="bottom"/>
          </w:tcPr>
          <w:p w:rsidR="00477BB2" w:rsidRPr="000A4849" w:rsidRDefault="007630A7" w:rsidP="004E0237">
            <w:pPr>
              <w:tabs>
                <w:tab w:val="left" w:pos="-72"/>
              </w:tabs>
              <w:spacing w:line="240" w:lineRule="auto"/>
              <w:ind w:right="-72"/>
              <w:jc w:val="right"/>
              <w:rPr>
                <w:rFonts w:cs="Arial"/>
                <w:noProof/>
                <w:sz w:val="18"/>
                <w:szCs w:val="18"/>
              </w:rPr>
            </w:pPr>
            <w:r w:rsidRPr="000A4849">
              <w:rPr>
                <w:rFonts w:cs="Arial"/>
                <w:noProof/>
                <w:sz w:val="18"/>
                <w:szCs w:val="18"/>
              </w:rPr>
              <w:t>5,67</w:t>
            </w:r>
            <w:r w:rsidR="00CD56D5" w:rsidRPr="000A4849">
              <w:rPr>
                <w:rFonts w:cs="Arial"/>
                <w:noProof/>
                <w:sz w:val="18"/>
                <w:szCs w:val="18"/>
              </w:rPr>
              <w:t>4</w:t>
            </w:r>
          </w:p>
        </w:tc>
        <w:tc>
          <w:tcPr>
            <w:tcW w:w="1329" w:type="dxa"/>
            <w:vAlign w:val="bottom"/>
          </w:tcPr>
          <w:p w:rsidR="00477BB2" w:rsidRPr="000A4849" w:rsidRDefault="003418A3" w:rsidP="004E0237">
            <w:pPr>
              <w:tabs>
                <w:tab w:val="left" w:pos="-72"/>
              </w:tabs>
              <w:spacing w:line="240" w:lineRule="auto"/>
              <w:ind w:right="-72"/>
              <w:jc w:val="right"/>
              <w:rPr>
                <w:rFonts w:cs="Arial"/>
                <w:noProof/>
                <w:sz w:val="18"/>
                <w:szCs w:val="18"/>
              </w:rPr>
            </w:pPr>
            <w:r w:rsidRPr="000A4849">
              <w:rPr>
                <w:rFonts w:cs="Arial"/>
                <w:noProof/>
                <w:sz w:val="18"/>
                <w:szCs w:val="18"/>
              </w:rPr>
              <w:t>4,018</w:t>
            </w:r>
          </w:p>
        </w:tc>
        <w:tc>
          <w:tcPr>
            <w:tcW w:w="1329" w:type="dxa"/>
            <w:vAlign w:val="bottom"/>
          </w:tcPr>
          <w:p w:rsidR="00477BB2" w:rsidRPr="000A4849" w:rsidRDefault="007630A7" w:rsidP="004E0237">
            <w:pPr>
              <w:tabs>
                <w:tab w:val="left" w:pos="-72"/>
              </w:tabs>
              <w:spacing w:line="240" w:lineRule="auto"/>
              <w:ind w:right="-72"/>
              <w:jc w:val="right"/>
              <w:rPr>
                <w:rFonts w:cs="Arial"/>
                <w:noProof/>
                <w:sz w:val="18"/>
                <w:szCs w:val="18"/>
              </w:rPr>
            </w:pPr>
            <w:r w:rsidRPr="000A4849">
              <w:rPr>
                <w:rFonts w:cs="Arial"/>
                <w:noProof/>
                <w:sz w:val="18"/>
                <w:szCs w:val="18"/>
              </w:rPr>
              <w:t>5,67</w:t>
            </w:r>
            <w:r w:rsidR="00CD56D5" w:rsidRPr="000A4849">
              <w:rPr>
                <w:rFonts w:cs="Arial"/>
                <w:noProof/>
                <w:sz w:val="18"/>
                <w:szCs w:val="18"/>
              </w:rPr>
              <w:t>4</w:t>
            </w:r>
          </w:p>
        </w:tc>
        <w:tc>
          <w:tcPr>
            <w:tcW w:w="1340" w:type="dxa"/>
            <w:gridSpan w:val="2"/>
            <w:vAlign w:val="bottom"/>
          </w:tcPr>
          <w:p w:rsidR="00477BB2" w:rsidRPr="000A4849" w:rsidRDefault="003418A3" w:rsidP="004E0237">
            <w:pPr>
              <w:tabs>
                <w:tab w:val="left" w:pos="-72"/>
              </w:tabs>
              <w:spacing w:line="240" w:lineRule="auto"/>
              <w:ind w:right="-72"/>
              <w:jc w:val="right"/>
              <w:rPr>
                <w:rFonts w:cs="Arial"/>
                <w:noProof/>
                <w:sz w:val="18"/>
                <w:szCs w:val="18"/>
              </w:rPr>
            </w:pPr>
            <w:r w:rsidRPr="000A4849">
              <w:rPr>
                <w:rFonts w:cs="Arial"/>
                <w:noProof/>
                <w:sz w:val="18"/>
                <w:szCs w:val="18"/>
              </w:rPr>
              <w:t>4,018</w:t>
            </w:r>
          </w:p>
        </w:tc>
      </w:tr>
      <w:tr w:rsidR="00477BB2" w:rsidRPr="000A4849" w:rsidTr="00F01B26">
        <w:tc>
          <w:tcPr>
            <w:tcW w:w="4026"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Motor vehicle</w:t>
            </w:r>
          </w:p>
        </w:tc>
        <w:tc>
          <w:tcPr>
            <w:tcW w:w="1327" w:type="dxa"/>
            <w:vAlign w:val="bottom"/>
          </w:tcPr>
          <w:p w:rsidR="00477BB2" w:rsidRPr="000A4849" w:rsidRDefault="00425C13"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5,087</w:t>
            </w:r>
          </w:p>
        </w:tc>
        <w:tc>
          <w:tcPr>
            <w:tcW w:w="1329"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425C13" w:rsidP="004E0237">
            <w:pPr>
              <w:pBdr>
                <w:bottom w:val="single" w:sz="4" w:space="1" w:color="auto"/>
              </w:pBdr>
              <w:tabs>
                <w:tab w:val="left" w:pos="-72"/>
              </w:tabs>
              <w:spacing w:line="240" w:lineRule="auto"/>
              <w:ind w:right="-72"/>
              <w:jc w:val="right"/>
              <w:rPr>
                <w:rFonts w:cs="Arial"/>
                <w:noProof/>
                <w:sz w:val="18"/>
                <w:szCs w:val="18"/>
                <w:rtl/>
                <w:cs/>
              </w:rPr>
            </w:pPr>
            <w:r w:rsidRPr="000A4849">
              <w:rPr>
                <w:rFonts w:cs="Arial"/>
                <w:noProof/>
                <w:sz w:val="18"/>
                <w:szCs w:val="18"/>
              </w:rPr>
              <w:t>5,087</w:t>
            </w:r>
          </w:p>
        </w:tc>
        <w:tc>
          <w:tcPr>
            <w:tcW w:w="1340" w:type="dxa"/>
            <w:gridSpan w:val="2"/>
            <w:vAlign w:val="bottom"/>
          </w:tcPr>
          <w:p w:rsidR="00477BB2" w:rsidRPr="000A4849" w:rsidRDefault="00477BB2"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rPr>
          <w:gridAfter w:val="1"/>
          <w:wAfter w:w="14" w:type="dxa"/>
        </w:trPr>
        <w:tc>
          <w:tcPr>
            <w:tcW w:w="4026" w:type="dxa"/>
            <w:vAlign w:val="bottom"/>
          </w:tcPr>
          <w:p w:rsidR="00477BB2" w:rsidRPr="000A4849" w:rsidRDefault="00477BB2" w:rsidP="004E0237">
            <w:pPr>
              <w:spacing w:line="240" w:lineRule="auto"/>
              <w:ind w:left="324"/>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26" w:type="dxa"/>
            <w:vAlign w:val="bottom"/>
          </w:tcPr>
          <w:p w:rsidR="00477BB2" w:rsidRPr="000A4849" w:rsidRDefault="00477BB2" w:rsidP="004E0237">
            <w:pPr>
              <w:spacing w:line="240" w:lineRule="auto"/>
              <w:ind w:left="324"/>
              <w:rPr>
                <w:rFonts w:cs="Arial"/>
                <w:b/>
                <w:bCs/>
                <w:sz w:val="18"/>
                <w:szCs w:val="18"/>
              </w:rPr>
            </w:pPr>
          </w:p>
        </w:tc>
        <w:tc>
          <w:tcPr>
            <w:tcW w:w="1327" w:type="dxa"/>
            <w:vAlign w:val="bottom"/>
          </w:tcPr>
          <w:p w:rsidR="00477BB2" w:rsidRPr="000A4849" w:rsidRDefault="007630A7"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117,34</w:t>
            </w:r>
            <w:r w:rsidR="00CD56D5" w:rsidRPr="000A4849">
              <w:rPr>
                <w:rFonts w:cs="Arial"/>
                <w:noProof/>
                <w:sz w:val="18"/>
                <w:szCs w:val="18"/>
              </w:rPr>
              <w:t>8</w:t>
            </w:r>
          </w:p>
        </w:tc>
        <w:tc>
          <w:tcPr>
            <w:tcW w:w="1329" w:type="dxa"/>
            <w:vAlign w:val="bottom"/>
          </w:tcPr>
          <w:p w:rsidR="00477BB2" w:rsidRPr="000A4849" w:rsidRDefault="003418A3"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115,563</w:t>
            </w:r>
          </w:p>
        </w:tc>
        <w:tc>
          <w:tcPr>
            <w:tcW w:w="1329" w:type="dxa"/>
            <w:vAlign w:val="bottom"/>
          </w:tcPr>
          <w:p w:rsidR="00477BB2" w:rsidRPr="000A4849" w:rsidRDefault="007630A7"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10,76</w:t>
            </w:r>
            <w:r w:rsidR="00CD56D5" w:rsidRPr="000A4849">
              <w:rPr>
                <w:rFonts w:cs="Arial"/>
                <w:noProof/>
                <w:sz w:val="18"/>
                <w:szCs w:val="18"/>
              </w:rPr>
              <w:t>1</w:t>
            </w:r>
          </w:p>
        </w:tc>
        <w:tc>
          <w:tcPr>
            <w:tcW w:w="1340" w:type="dxa"/>
            <w:gridSpan w:val="2"/>
            <w:vAlign w:val="bottom"/>
          </w:tcPr>
          <w:p w:rsidR="00477BB2" w:rsidRPr="000A4849" w:rsidRDefault="003418A3"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4,018</w:t>
            </w:r>
          </w:p>
        </w:tc>
      </w:tr>
    </w:tbl>
    <w:p w:rsidR="00477BB2" w:rsidRPr="000A4849" w:rsidRDefault="00477BB2" w:rsidP="004E0237">
      <w:pPr>
        <w:spacing w:line="240" w:lineRule="auto"/>
        <w:ind w:left="540"/>
        <w:jc w:val="thaiDistribute"/>
        <w:rPr>
          <w:rFonts w:cs="Arial"/>
          <w:sz w:val="18"/>
          <w:szCs w:val="18"/>
        </w:rPr>
      </w:pPr>
    </w:p>
    <w:p w:rsidR="00270CA5" w:rsidRDefault="00270CA5">
      <w:pPr>
        <w:spacing w:line="240" w:lineRule="auto"/>
        <w:rPr>
          <w:rFonts w:cs="Arial"/>
          <w:spacing w:val="-4"/>
          <w:sz w:val="18"/>
          <w:szCs w:val="18"/>
        </w:rPr>
      </w:pPr>
      <w:r>
        <w:rPr>
          <w:rFonts w:cs="Arial"/>
          <w:spacing w:val="-4"/>
          <w:sz w:val="18"/>
          <w:szCs w:val="18"/>
        </w:rPr>
        <w:br w:type="page"/>
      </w:r>
    </w:p>
    <w:p w:rsidR="00270CA5" w:rsidRPr="00270CA5" w:rsidRDefault="00270CA5" w:rsidP="00270CA5">
      <w:pPr>
        <w:spacing w:line="240" w:lineRule="auto"/>
        <w:ind w:left="540" w:hanging="526"/>
        <w:jc w:val="thaiDistribute"/>
        <w:rPr>
          <w:rFonts w:cs="Arial"/>
          <w:sz w:val="18"/>
          <w:szCs w:val="18"/>
        </w:rPr>
      </w:pPr>
      <w:r w:rsidRPr="000A4849">
        <w:rPr>
          <w:rFonts w:eastAsia="Angsana New" w:cs="Arial"/>
          <w:b/>
          <w:bCs/>
          <w:sz w:val="18"/>
          <w:szCs w:val="18"/>
        </w:rPr>
        <w:lastRenderedPageBreak/>
        <w:t>21</w:t>
      </w:r>
      <w:r w:rsidRPr="000A4849">
        <w:rPr>
          <w:rFonts w:eastAsia="Angsana New" w:cs="Arial"/>
          <w:b/>
          <w:bCs/>
          <w:sz w:val="18"/>
          <w:szCs w:val="18"/>
        </w:rPr>
        <w:tab/>
      </w:r>
      <w:r w:rsidRPr="000A4849">
        <w:rPr>
          <w:rFonts w:cs="Arial"/>
          <w:b/>
          <w:bCs/>
          <w:sz w:val="18"/>
          <w:szCs w:val="18"/>
        </w:rPr>
        <w:t>Right-of-use assets</w:t>
      </w:r>
      <w:r>
        <w:rPr>
          <w:rFonts w:cs="Arial"/>
          <w:sz w:val="18"/>
          <w:szCs w:val="18"/>
        </w:rPr>
        <w:t xml:space="preserve"> (Cont’d)</w:t>
      </w:r>
    </w:p>
    <w:p w:rsidR="00270CA5" w:rsidRDefault="00270CA5" w:rsidP="004E0237">
      <w:pPr>
        <w:spacing w:line="240" w:lineRule="auto"/>
        <w:ind w:left="540"/>
        <w:jc w:val="thaiDistribute"/>
        <w:rPr>
          <w:rFonts w:cs="Arial"/>
          <w:spacing w:val="-4"/>
          <w:sz w:val="18"/>
          <w:szCs w:val="18"/>
        </w:rPr>
      </w:pPr>
    </w:p>
    <w:p w:rsidR="00270CA5" w:rsidRDefault="00270CA5" w:rsidP="004E0237">
      <w:pPr>
        <w:spacing w:line="240" w:lineRule="auto"/>
        <w:ind w:left="540"/>
        <w:jc w:val="thaiDistribute"/>
        <w:rPr>
          <w:rFonts w:cs="Arial"/>
          <w:spacing w:val="-4"/>
          <w:sz w:val="18"/>
          <w:szCs w:val="18"/>
        </w:rPr>
      </w:pPr>
    </w:p>
    <w:p w:rsidR="00477BB2" w:rsidRPr="000A4849" w:rsidRDefault="00477BB2" w:rsidP="004E0237">
      <w:pPr>
        <w:spacing w:line="240" w:lineRule="auto"/>
        <w:ind w:left="540"/>
        <w:jc w:val="thaiDistribute"/>
        <w:rPr>
          <w:rFonts w:cs="Arial"/>
          <w:spacing w:val="-4"/>
          <w:sz w:val="18"/>
          <w:szCs w:val="18"/>
        </w:rPr>
      </w:pPr>
      <w:r w:rsidRPr="000A4849">
        <w:rPr>
          <w:rFonts w:cs="Arial"/>
          <w:spacing w:val="-4"/>
          <w:sz w:val="18"/>
          <w:szCs w:val="18"/>
        </w:rPr>
        <w:t>For the year ended 31 December, amounts charged to profit or loss and cash flows relating to leases are as follows:</w:t>
      </w:r>
    </w:p>
    <w:p w:rsidR="00477BB2" w:rsidRPr="000A4849" w:rsidRDefault="00477BB2" w:rsidP="004E0237">
      <w:pPr>
        <w:spacing w:line="240" w:lineRule="auto"/>
        <w:ind w:left="540"/>
        <w:jc w:val="thaiDistribute"/>
        <w:rPr>
          <w:rFonts w:cs="Arial"/>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477BB2" w:rsidRPr="000A4849" w:rsidTr="00F01B26">
        <w:trPr>
          <w:trHeight w:hRule="exact" w:val="477"/>
        </w:trPr>
        <w:tc>
          <w:tcPr>
            <w:tcW w:w="4026" w:type="dxa"/>
            <w:vAlign w:val="bottom"/>
          </w:tcPr>
          <w:p w:rsidR="00477BB2" w:rsidRPr="000A4849" w:rsidRDefault="00477BB2" w:rsidP="004E0237">
            <w:pPr>
              <w:spacing w:line="240" w:lineRule="auto"/>
              <w:ind w:left="324"/>
              <w:rPr>
                <w:rFonts w:cs="Arial"/>
                <w:sz w:val="18"/>
                <w:szCs w:val="18"/>
              </w:rPr>
            </w:pPr>
          </w:p>
        </w:tc>
        <w:tc>
          <w:tcPr>
            <w:tcW w:w="265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669" w:type="dxa"/>
            <w:gridSpan w:val="3"/>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9"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29"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gridSpan w:val="2"/>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gridSpan w:val="2"/>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425C13">
        <w:trPr>
          <w:gridAfter w:val="1"/>
          <w:wAfter w:w="14" w:type="dxa"/>
          <w:trHeight w:val="153"/>
        </w:trPr>
        <w:tc>
          <w:tcPr>
            <w:tcW w:w="4026" w:type="dxa"/>
            <w:vAlign w:val="bottom"/>
          </w:tcPr>
          <w:p w:rsidR="00477BB2" w:rsidRPr="000A4849" w:rsidRDefault="00477BB2" w:rsidP="004E0237">
            <w:pPr>
              <w:spacing w:line="240" w:lineRule="auto"/>
              <w:ind w:left="324"/>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26" w:type="dxa"/>
            <w:vAlign w:val="bottom"/>
          </w:tcPr>
          <w:p w:rsidR="00CD56D5" w:rsidRPr="000A4849" w:rsidRDefault="00477BB2" w:rsidP="00FB23E8">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0A4849">
              <w:rPr>
                <w:rFonts w:cs="Arial"/>
                <w:sz w:val="18"/>
                <w:szCs w:val="18"/>
              </w:rPr>
              <w:t>Depreciation charge of right-of-use assets</w:t>
            </w:r>
            <w:r w:rsidR="00CD56D5" w:rsidRPr="000A4849">
              <w:rPr>
                <w:rFonts w:cs="Arial"/>
                <w:sz w:val="18"/>
                <w:szCs w:val="18"/>
              </w:rPr>
              <w:t>:</w:t>
            </w:r>
          </w:p>
        </w:tc>
        <w:tc>
          <w:tcPr>
            <w:tcW w:w="1327"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29"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29"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40" w:type="dxa"/>
            <w:gridSpan w:val="2"/>
            <w:vAlign w:val="bottom"/>
          </w:tcPr>
          <w:p w:rsidR="00477BB2" w:rsidRPr="000A4849" w:rsidRDefault="00477BB2" w:rsidP="004E0237">
            <w:pPr>
              <w:tabs>
                <w:tab w:val="left" w:pos="-72"/>
              </w:tabs>
              <w:spacing w:line="240" w:lineRule="auto"/>
              <w:ind w:right="-72"/>
              <w:jc w:val="right"/>
              <w:rPr>
                <w:rFonts w:cs="Arial"/>
                <w:noProof/>
                <w:sz w:val="18"/>
                <w:szCs w:val="18"/>
              </w:rPr>
            </w:pPr>
          </w:p>
        </w:tc>
      </w:tr>
      <w:tr w:rsidR="00425C13" w:rsidRPr="000A4849" w:rsidTr="00F01B26">
        <w:tc>
          <w:tcPr>
            <w:tcW w:w="4026" w:type="dxa"/>
            <w:vAlign w:val="bottom"/>
          </w:tcPr>
          <w:p w:rsidR="00425C13" w:rsidRPr="000A4849" w:rsidRDefault="00425C13"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22"/>
                <w:lang w:val="en-US" w:bidi="th-TH"/>
              </w:rPr>
            </w:pPr>
            <w:r w:rsidRPr="000A4849">
              <w:rPr>
                <w:rFonts w:cs="Arial"/>
                <w:sz w:val="18"/>
                <w:szCs w:val="22"/>
                <w:lang w:val="en-US" w:bidi="th-TH"/>
              </w:rPr>
              <w:t>Land</w:t>
            </w:r>
          </w:p>
        </w:tc>
        <w:tc>
          <w:tcPr>
            <w:tcW w:w="1327" w:type="dxa"/>
            <w:vAlign w:val="bottom"/>
          </w:tcPr>
          <w:p w:rsidR="00425C13"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4,95</w:t>
            </w:r>
            <w:r w:rsidR="003418A3" w:rsidRPr="000A4849">
              <w:rPr>
                <w:rFonts w:cs="Arial"/>
                <w:noProof/>
                <w:sz w:val="18"/>
                <w:szCs w:val="18"/>
              </w:rPr>
              <w:t>7</w:t>
            </w:r>
          </w:p>
        </w:tc>
        <w:tc>
          <w:tcPr>
            <w:tcW w:w="1329" w:type="dxa"/>
            <w:vAlign w:val="bottom"/>
          </w:tcPr>
          <w:p w:rsidR="00425C13"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25C13"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c>
          <w:tcPr>
            <w:tcW w:w="1340" w:type="dxa"/>
            <w:gridSpan w:val="2"/>
            <w:vAlign w:val="bottom"/>
          </w:tcPr>
          <w:p w:rsidR="00425C13"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c>
          <w:tcPr>
            <w:tcW w:w="4026" w:type="dxa"/>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0A4849">
              <w:rPr>
                <w:rFonts w:cs="Arial"/>
                <w:sz w:val="18"/>
                <w:szCs w:val="18"/>
              </w:rPr>
              <w:t xml:space="preserve">Office building </w:t>
            </w:r>
          </w:p>
        </w:tc>
        <w:tc>
          <w:tcPr>
            <w:tcW w:w="1327" w:type="dxa"/>
            <w:vAlign w:val="bottom"/>
          </w:tcPr>
          <w:p w:rsidR="00477BB2" w:rsidRPr="000A4849" w:rsidRDefault="007630A7" w:rsidP="004E0237">
            <w:pPr>
              <w:tabs>
                <w:tab w:val="left" w:pos="-72"/>
              </w:tabs>
              <w:spacing w:line="240" w:lineRule="auto"/>
              <w:ind w:right="-72"/>
              <w:jc w:val="right"/>
              <w:rPr>
                <w:rFonts w:cs="Arial"/>
                <w:noProof/>
                <w:sz w:val="18"/>
                <w:szCs w:val="18"/>
              </w:rPr>
            </w:pPr>
            <w:r w:rsidRPr="000A4849">
              <w:rPr>
                <w:rFonts w:cs="Arial"/>
                <w:noProof/>
                <w:sz w:val="18"/>
                <w:szCs w:val="18"/>
              </w:rPr>
              <w:t>904</w:t>
            </w:r>
          </w:p>
        </w:tc>
        <w:tc>
          <w:tcPr>
            <w:tcW w:w="1329" w:type="dxa"/>
            <w:vAlign w:val="bottom"/>
          </w:tcPr>
          <w:p w:rsidR="00477BB2"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7630A7" w:rsidP="004E0237">
            <w:pPr>
              <w:tabs>
                <w:tab w:val="left" w:pos="-72"/>
              </w:tabs>
              <w:spacing w:line="240" w:lineRule="auto"/>
              <w:ind w:right="-72"/>
              <w:jc w:val="right"/>
              <w:rPr>
                <w:rFonts w:cs="Arial"/>
                <w:noProof/>
                <w:sz w:val="18"/>
                <w:szCs w:val="18"/>
              </w:rPr>
            </w:pPr>
            <w:r w:rsidRPr="000A4849">
              <w:rPr>
                <w:rFonts w:cs="Arial"/>
                <w:noProof/>
                <w:sz w:val="18"/>
                <w:szCs w:val="18"/>
              </w:rPr>
              <w:t>904</w:t>
            </w:r>
          </w:p>
        </w:tc>
        <w:tc>
          <w:tcPr>
            <w:tcW w:w="1340" w:type="dxa"/>
            <w:gridSpan w:val="2"/>
            <w:vAlign w:val="bottom"/>
          </w:tcPr>
          <w:p w:rsidR="00477BB2" w:rsidRPr="000A4849" w:rsidRDefault="00425C13" w:rsidP="004E0237">
            <w:pP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c>
          <w:tcPr>
            <w:tcW w:w="4026"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Motor vehicle</w:t>
            </w:r>
          </w:p>
        </w:tc>
        <w:tc>
          <w:tcPr>
            <w:tcW w:w="1327" w:type="dxa"/>
            <w:vAlign w:val="bottom"/>
          </w:tcPr>
          <w:p w:rsidR="00477BB2" w:rsidRPr="000A4849" w:rsidRDefault="00425C13"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963</w:t>
            </w:r>
          </w:p>
        </w:tc>
        <w:tc>
          <w:tcPr>
            <w:tcW w:w="1329"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425C13" w:rsidP="004E0237">
            <w:pPr>
              <w:pBdr>
                <w:bottom w:val="single" w:sz="4" w:space="1" w:color="auto"/>
              </w:pBdr>
              <w:tabs>
                <w:tab w:val="left" w:pos="-72"/>
              </w:tabs>
              <w:spacing w:line="240" w:lineRule="auto"/>
              <w:ind w:right="-72"/>
              <w:jc w:val="right"/>
              <w:rPr>
                <w:rFonts w:cs="Arial"/>
                <w:noProof/>
                <w:sz w:val="18"/>
                <w:szCs w:val="18"/>
                <w:rtl/>
                <w:cs/>
              </w:rPr>
            </w:pPr>
            <w:r w:rsidRPr="000A4849">
              <w:rPr>
                <w:rFonts w:cs="Arial"/>
                <w:noProof/>
                <w:sz w:val="18"/>
                <w:szCs w:val="18"/>
              </w:rPr>
              <w:t>963</w:t>
            </w:r>
          </w:p>
        </w:tc>
        <w:tc>
          <w:tcPr>
            <w:tcW w:w="1340" w:type="dxa"/>
            <w:gridSpan w:val="2"/>
            <w:vAlign w:val="bottom"/>
          </w:tcPr>
          <w:p w:rsidR="00477BB2" w:rsidRPr="000A4849" w:rsidRDefault="00477BB2" w:rsidP="004E0237">
            <w:pPr>
              <w:pBdr>
                <w:bottom w:val="sing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rPr>
          <w:gridAfter w:val="1"/>
          <w:wAfter w:w="14" w:type="dxa"/>
        </w:trPr>
        <w:tc>
          <w:tcPr>
            <w:tcW w:w="4026" w:type="dxa"/>
            <w:vAlign w:val="bottom"/>
          </w:tcPr>
          <w:p w:rsidR="00477BB2" w:rsidRPr="000A4849" w:rsidRDefault="00477BB2" w:rsidP="004E0237">
            <w:pPr>
              <w:spacing w:line="240" w:lineRule="auto"/>
              <w:ind w:left="324"/>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9"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26" w:type="dxa"/>
            <w:vAlign w:val="bottom"/>
          </w:tcPr>
          <w:p w:rsidR="00477BB2" w:rsidRPr="000A4849" w:rsidRDefault="00477BB2" w:rsidP="004E0237">
            <w:pPr>
              <w:spacing w:line="240" w:lineRule="auto"/>
              <w:ind w:left="324"/>
              <w:rPr>
                <w:rFonts w:cs="Arial"/>
                <w:b/>
                <w:bCs/>
                <w:sz w:val="18"/>
                <w:szCs w:val="18"/>
              </w:rPr>
            </w:pPr>
            <w:r w:rsidRPr="000A4849">
              <w:rPr>
                <w:rFonts w:cs="Arial"/>
                <w:b/>
                <w:bCs/>
                <w:sz w:val="18"/>
                <w:szCs w:val="18"/>
              </w:rPr>
              <w:t>Total</w:t>
            </w:r>
          </w:p>
        </w:tc>
        <w:tc>
          <w:tcPr>
            <w:tcW w:w="1327" w:type="dxa"/>
            <w:vAlign w:val="bottom"/>
          </w:tcPr>
          <w:p w:rsidR="00477BB2" w:rsidRPr="000A4849" w:rsidRDefault="007630A7"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6,824</w:t>
            </w:r>
          </w:p>
        </w:tc>
        <w:tc>
          <w:tcPr>
            <w:tcW w:w="1329" w:type="dxa"/>
            <w:vAlign w:val="bottom"/>
          </w:tcPr>
          <w:p w:rsidR="00477BB2" w:rsidRPr="000A4849" w:rsidRDefault="00477BB2"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425C13"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1,8</w:t>
            </w:r>
            <w:r w:rsidR="007630A7" w:rsidRPr="000A4849">
              <w:rPr>
                <w:rFonts w:cs="Arial"/>
                <w:noProof/>
                <w:sz w:val="18"/>
                <w:szCs w:val="18"/>
              </w:rPr>
              <w:t>67</w:t>
            </w:r>
          </w:p>
        </w:tc>
        <w:tc>
          <w:tcPr>
            <w:tcW w:w="1340" w:type="dxa"/>
            <w:gridSpan w:val="2"/>
            <w:vAlign w:val="bottom"/>
          </w:tcPr>
          <w:p w:rsidR="00477BB2" w:rsidRPr="000A4849" w:rsidRDefault="00477BB2" w:rsidP="004E0237">
            <w:pPr>
              <w:pBdr>
                <w:bottom w:val="double" w:sz="4" w:space="1" w:color="auto"/>
              </w:pBd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c>
          <w:tcPr>
            <w:tcW w:w="4026" w:type="dxa"/>
            <w:vAlign w:val="bottom"/>
          </w:tcPr>
          <w:p w:rsidR="00477BB2" w:rsidRPr="000A4849" w:rsidRDefault="00477BB2" w:rsidP="004E0237">
            <w:pPr>
              <w:spacing w:line="240" w:lineRule="auto"/>
              <w:ind w:left="324"/>
              <w:rPr>
                <w:rFonts w:cs="Arial"/>
                <w:b/>
                <w:bCs/>
                <w:sz w:val="18"/>
                <w:szCs w:val="18"/>
              </w:rPr>
            </w:pPr>
          </w:p>
        </w:tc>
        <w:tc>
          <w:tcPr>
            <w:tcW w:w="1327"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29"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29" w:type="dxa"/>
            <w:vAlign w:val="bottom"/>
          </w:tcPr>
          <w:p w:rsidR="00477BB2" w:rsidRPr="000A4849" w:rsidRDefault="00477BB2" w:rsidP="004E0237">
            <w:pPr>
              <w:tabs>
                <w:tab w:val="left" w:pos="-72"/>
              </w:tabs>
              <w:spacing w:line="240" w:lineRule="auto"/>
              <w:ind w:right="-72"/>
              <w:jc w:val="right"/>
              <w:rPr>
                <w:rFonts w:cs="Arial"/>
                <w:noProof/>
                <w:sz w:val="18"/>
                <w:szCs w:val="18"/>
              </w:rPr>
            </w:pPr>
          </w:p>
        </w:tc>
        <w:tc>
          <w:tcPr>
            <w:tcW w:w="1340" w:type="dxa"/>
            <w:gridSpan w:val="2"/>
            <w:vAlign w:val="bottom"/>
          </w:tcPr>
          <w:p w:rsidR="00477BB2" w:rsidRPr="000A4849" w:rsidRDefault="00477BB2" w:rsidP="004E0237">
            <w:pPr>
              <w:tabs>
                <w:tab w:val="left" w:pos="-72"/>
              </w:tabs>
              <w:spacing w:line="240" w:lineRule="auto"/>
              <w:ind w:right="-72"/>
              <w:jc w:val="right"/>
              <w:rPr>
                <w:rFonts w:cs="Arial"/>
                <w:noProof/>
                <w:sz w:val="18"/>
                <w:szCs w:val="18"/>
              </w:rPr>
            </w:pPr>
          </w:p>
        </w:tc>
      </w:tr>
      <w:tr w:rsidR="00477BB2" w:rsidRPr="000A4849" w:rsidTr="00F01B26">
        <w:tc>
          <w:tcPr>
            <w:tcW w:w="4026"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 xml:space="preserve">Addition to the right-of-use assets </w:t>
            </w:r>
          </w:p>
          <w:p w:rsidR="00477BB2" w:rsidRPr="000A4849" w:rsidRDefault="00477BB2" w:rsidP="004E0237">
            <w:pPr>
              <w:spacing w:line="240" w:lineRule="auto"/>
              <w:ind w:left="324"/>
              <w:rPr>
                <w:rFonts w:cs="Arial"/>
                <w:sz w:val="18"/>
                <w:szCs w:val="18"/>
              </w:rPr>
            </w:pPr>
            <w:r w:rsidRPr="000A4849">
              <w:rPr>
                <w:rFonts w:cs="Arial"/>
                <w:sz w:val="18"/>
                <w:szCs w:val="18"/>
              </w:rPr>
              <w:t xml:space="preserve">   during the year</w:t>
            </w:r>
          </w:p>
        </w:tc>
        <w:tc>
          <w:tcPr>
            <w:tcW w:w="1327" w:type="dxa"/>
            <w:vAlign w:val="bottom"/>
          </w:tcPr>
          <w:p w:rsidR="00477BB2" w:rsidRPr="000A4849" w:rsidRDefault="007630A7" w:rsidP="009D1E66">
            <w:pPr>
              <w:tabs>
                <w:tab w:val="left" w:pos="-72"/>
              </w:tabs>
              <w:spacing w:line="240" w:lineRule="auto"/>
              <w:ind w:right="-72"/>
              <w:jc w:val="right"/>
              <w:rPr>
                <w:rFonts w:cs="Arial"/>
                <w:noProof/>
                <w:sz w:val="18"/>
                <w:szCs w:val="18"/>
              </w:rPr>
            </w:pPr>
            <w:r w:rsidRPr="000A4849">
              <w:rPr>
                <w:rFonts w:cs="Arial"/>
                <w:noProof/>
                <w:sz w:val="18"/>
                <w:szCs w:val="18"/>
              </w:rPr>
              <w:t>8,609</w:t>
            </w:r>
          </w:p>
        </w:tc>
        <w:tc>
          <w:tcPr>
            <w:tcW w:w="1329" w:type="dxa"/>
            <w:vAlign w:val="bottom"/>
          </w:tcPr>
          <w:p w:rsidR="00477BB2" w:rsidRPr="000A4849" w:rsidRDefault="00477BB2" w:rsidP="009D1E66">
            <w:pP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7630A7" w:rsidP="009D1E66">
            <w:pPr>
              <w:tabs>
                <w:tab w:val="left" w:pos="-72"/>
              </w:tabs>
              <w:spacing w:line="240" w:lineRule="auto"/>
              <w:ind w:right="-72"/>
              <w:jc w:val="right"/>
              <w:rPr>
                <w:rFonts w:cs="Arial"/>
                <w:noProof/>
                <w:sz w:val="18"/>
                <w:szCs w:val="18"/>
                <w:rtl/>
                <w:cs/>
              </w:rPr>
            </w:pPr>
            <w:r w:rsidRPr="000A4849">
              <w:rPr>
                <w:rFonts w:cs="Arial"/>
                <w:noProof/>
                <w:sz w:val="18"/>
                <w:szCs w:val="18"/>
              </w:rPr>
              <w:t>8,609</w:t>
            </w:r>
          </w:p>
        </w:tc>
        <w:tc>
          <w:tcPr>
            <w:tcW w:w="1340" w:type="dxa"/>
            <w:gridSpan w:val="2"/>
            <w:vAlign w:val="bottom"/>
          </w:tcPr>
          <w:p w:rsidR="00477BB2" w:rsidRPr="000A4849" w:rsidRDefault="00477BB2" w:rsidP="009D1E66">
            <w:pPr>
              <w:tabs>
                <w:tab w:val="left" w:pos="-72"/>
              </w:tabs>
              <w:spacing w:line="240" w:lineRule="auto"/>
              <w:ind w:right="-72"/>
              <w:jc w:val="right"/>
              <w:rPr>
                <w:rFonts w:cs="Arial"/>
                <w:noProof/>
                <w:sz w:val="18"/>
                <w:szCs w:val="18"/>
              </w:rPr>
            </w:pPr>
            <w:r w:rsidRPr="000A4849">
              <w:rPr>
                <w:rFonts w:cs="Arial"/>
                <w:noProof/>
                <w:sz w:val="18"/>
                <w:szCs w:val="18"/>
              </w:rPr>
              <w:t>-</w:t>
            </w:r>
          </w:p>
        </w:tc>
      </w:tr>
      <w:tr w:rsidR="00477BB2" w:rsidRPr="000A4849" w:rsidTr="00F01B26">
        <w:tc>
          <w:tcPr>
            <w:tcW w:w="4026" w:type="dxa"/>
            <w:vAlign w:val="bottom"/>
          </w:tcPr>
          <w:p w:rsidR="00477BB2" w:rsidRPr="000A4849" w:rsidRDefault="00477BB2" w:rsidP="004E0237">
            <w:pPr>
              <w:spacing w:line="240" w:lineRule="auto"/>
              <w:ind w:left="324"/>
              <w:rPr>
                <w:rFonts w:cs="Arial"/>
                <w:sz w:val="12"/>
                <w:szCs w:val="12"/>
              </w:rPr>
            </w:pPr>
          </w:p>
        </w:tc>
        <w:tc>
          <w:tcPr>
            <w:tcW w:w="1327" w:type="dxa"/>
            <w:vAlign w:val="bottom"/>
          </w:tcPr>
          <w:p w:rsidR="00477BB2" w:rsidRPr="000A4849" w:rsidRDefault="00477BB2" w:rsidP="009D1E66">
            <w:pPr>
              <w:tabs>
                <w:tab w:val="left" w:pos="-72"/>
              </w:tabs>
              <w:spacing w:line="240" w:lineRule="auto"/>
              <w:ind w:right="-72"/>
              <w:jc w:val="right"/>
              <w:rPr>
                <w:rFonts w:cs="Arial"/>
                <w:noProof/>
                <w:sz w:val="12"/>
                <w:szCs w:val="12"/>
              </w:rPr>
            </w:pPr>
          </w:p>
        </w:tc>
        <w:tc>
          <w:tcPr>
            <w:tcW w:w="1329" w:type="dxa"/>
            <w:vAlign w:val="bottom"/>
          </w:tcPr>
          <w:p w:rsidR="00477BB2" w:rsidRPr="000A4849" w:rsidRDefault="00477BB2" w:rsidP="009D1E66">
            <w:pPr>
              <w:tabs>
                <w:tab w:val="left" w:pos="-72"/>
              </w:tabs>
              <w:spacing w:line="240" w:lineRule="auto"/>
              <w:ind w:right="-72"/>
              <w:jc w:val="right"/>
              <w:rPr>
                <w:rFonts w:cs="Arial"/>
                <w:noProof/>
                <w:sz w:val="12"/>
                <w:szCs w:val="12"/>
              </w:rPr>
            </w:pPr>
          </w:p>
        </w:tc>
        <w:tc>
          <w:tcPr>
            <w:tcW w:w="1329" w:type="dxa"/>
            <w:vAlign w:val="bottom"/>
          </w:tcPr>
          <w:p w:rsidR="00477BB2" w:rsidRPr="000A4849" w:rsidRDefault="00477BB2" w:rsidP="009D1E66">
            <w:pPr>
              <w:tabs>
                <w:tab w:val="left" w:pos="-72"/>
              </w:tabs>
              <w:spacing w:line="240" w:lineRule="auto"/>
              <w:ind w:right="-72"/>
              <w:jc w:val="right"/>
              <w:rPr>
                <w:rFonts w:cs="Arial"/>
                <w:noProof/>
                <w:sz w:val="12"/>
                <w:szCs w:val="12"/>
                <w:rtl/>
                <w:cs/>
              </w:rPr>
            </w:pPr>
          </w:p>
        </w:tc>
        <w:tc>
          <w:tcPr>
            <w:tcW w:w="1340" w:type="dxa"/>
            <w:gridSpan w:val="2"/>
            <w:vAlign w:val="bottom"/>
          </w:tcPr>
          <w:p w:rsidR="00477BB2" w:rsidRPr="000A4849" w:rsidRDefault="00477BB2" w:rsidP="009D1E66">
            <w:pPr>
              <w:tabs>
                <w:tab w:val="left" w:pos="-72"/>
              </w:tabs>
              <w:spacing w:line="240" w:lineRule="auto"/>
              <w:ind w:right="-72"/>
              <w:jc w:val="right"/>
              <w:rPr>
                <w:rFonts w:cs="Arial"/>
                <w:noProof/>
                <w:sz w:val="12"/>
                <w:szCs w:val="12"/>
              </w:rPr>
            </w:pPr>
          </w:p>
        </w:tc>
      </w:tr>
      <w:tr w:rsidR="00477BB2" w:rsidRPr="000A4849" w:rsidTr="00F01B26">
        <w:tc>
          <w:tcPr>
            <w:tcW w:w="4026"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Total cash outflow for leases</w:t>
            </w:r>
          </w:p>
        </w:tc>
        <w:tc>
          <w:tcPr>
            <w:tcW w:w="1327" w:type="dxa"/>
            <w:vAlign w:val="bottom"/>
          </w:tcPr>
          <w:p w:rsidR="00477BB2" w:rsidRPr="000A4849" w:rsidRDefault="00425C13" w:rsidP="009D1E66">
            <w:pPr>
              <w:tabs>
                <w:tab w:val="left" w:pos="-72"/>
              </w:tabs>
              <w:spacing w:line="240" w:lineRule="auto"/>
              <w:ind w:right="-72"/>
              <w:jc w:val="right"/>
              <w:rPr>
                <w:rFonts w:cs="Arial"/>
                <w:noProof/>
                <w:sz w:val="18"/>
                <w:szCs w:val="18"/>
              </w:rPr>
            </w:pPr>
            <w:r w:rsidRPr="000A4849">
              <w:rPr>
                <w:rFonts w:cs="Arial"/>
                <w:noProof/>
                <w:sz w:val="18"/>
                <w:szCs w:val="18"/>
              </w:rPr>
              <w:t>1</w:t>
            </w:r>
            <w:r w:rsidR="00385364">
              <w:rPr>
                <w:rFonts w:cs="Arial"/>
                <w:noProof/>
                <w:sz w:val="18"/>
                <w:szCs w:val="18"/>
              </w:rPr>
              <w:t>1</w:t>
            </w:r>
            <w:r w:rsidRPr="000A4849">
              <w:rPr>
                <w:rFonts w:cs="Arial"/>
                <w:noProof/>
                <w:sz w:val="18"/>
                <w:szCs w:val="18"/>
              </w:rPr>
              <w:t>,</w:t>
            </w:r>
            <w:r w:rsidR="00385364">
              <w:rPr>
                <w:rFonts w:cs="Arial"/>
                <w:noProof/>
                <w:sz w:val="18"/>
                <w:szCs w:val="18"/>
              </w:rPr>
              <w:t>014</w:t>
            </w:r>
          </w:p>
        </w:tc>
        <w:tc>
          <w:tcPr>
            <w:tcW w:w="1329" w:type="dxa"/>
            <w:vAlign w:val="bottom"/>
          </w:tcPr>
          <w:p w:rsidR="00477BB2" w:rsidRPr="000A4849" w:rsidRDefault="00477BB2" w:rsidP="009D1E66">
            <w:pPr>
              <w:tabs>
                <w:tab w:val="left" w:pos="-72"/>
              </w:tabs>
              <w:spacing w:line="240" w:lineRule="auto"/>
              <w:ind w:right="-72"/>
              <w:jc w:val="right"/>
              <w:rPr>
                <w:rFonts w:cs="Arial"/>
                <w:noProof/>
                <w:sz w:val="18"/>
                <w:szCs w:val="18"/>
              </w:rPr>
            </w:pPr>
            <w:r w:rsidRPr="000A4849">
              <w:rPr>
                <w:rFonts w:cs="Arial"/>
                <w:noProof/>
                <w:sz w:val="18"/>
                <w:szCs w:val="18"/>
              </w:rPr>
              <w:t>-</w:t>
            </w:r>
          </w:p>
        </w:tc>
        <w:tc>
          <w:tcPr>
            <w:tcW w:w="1329" w:type="dxa"/>
            <w:vAlign w:val="bottom"/>
          </w:tcPr>
          <w:p w:rsidR="00477BB2" w:rsidRPr="000A4849" w:rsidRDefault="00425C13" w:rsidP="009D1E66">
            <w:pPr>
              <w:tabs>
                <w:tab w:val="left" w:pos="-72"/>
              </w:tabs>
              <w:spacing w:line="240" w:lineRule="auto"/>
              <w:ind w:right="-72"/>
              <w:jc w:val="right"/>
              <w:rPr>
                <w:rFonts w:cs="Arial"/>
                <w:noProof/>
                <w:sz w:val="18"/>
                <w:szCs w:val="18"/>
                <w:rtl/>
                <w:cs/>
              </w:rPr>
            </w:pPr>
            <w:r w:rsidRPr="000A4849">
              <w:rPr>
                <w:rFonts w:cs="Arial"/>
                <w:noProof/>
                <w:sz w:val="18"/>
                <w:szCs w:val="18"/>
              </w:rPr>
              <w:t>2,</w:t>
            </w:r>
            <w:r w:rsidR="00CD56D5" w:rsidRPr="000A4849">
              <w:rPr>
                <w:rFonts w:cs="Arial"/>
                <w:noProof/>
                <w:sz w:val="18"/>
                <w:szCs w:val="18"/>
              </w:rPr>
              <w:t>801</w:t>
            </w:r>
          </w:p>
        </w:tc>
        <w:tc>
          <w:tcPr>
            <w:tcW w:w="1340" w:type="dxa"/>
            <w:gridSpan w:val="2"/>
            <w:vAlign w:val="bottom"/>
          </w:tcPr>
          <w:p w:rsidR="00477BB2" w:rsidRPr="000A4849" w:rsidRDefault="00477BB2" w:rsidP="009D1E66">
            <w:pPr>
              <w:tabs>
                <w:tab w:val="left" w:pos="-72"/>
              </w:tabs>
              <w:spacing w:line="240" w:lineRule="auto"/>
              <w:ind w:right="-72"/>
              <w:jc w:val="right"/>
              <w:rPr>
                <w:rFonts w:cs="Arial"/>
                <w:noProof/>
                <w:sz w:val="18"/>
                <w:szCs w:val="18"/>
              </w:rPr>
            </w:pPr>
            <w:r w:rsidRPr="000A4849">
              <w:rPr>
                <w:rFonts w:cs="Arial"/>
                <w:noProof/>
                <w:sz w:val="18"/>
                <w:szCs w:val="18"/>
              </w:rPr>
              <w:t>-</w:t>
            </w:r>
          </w:p>
        </w:tc>
      </w:tr>
    </w:tbl>
    <w:p w:rsidR="00565DA8" w:rsidRDefault="00565DA8" w:rsidP="004E0237">
      <w:pPr>
        <w:spacing w:line="240" w:lineRule="auto"/>
        <w:ind w:left="540"/>
        <w:jc w:val="thaiDistribute"/>
        <w:rPr>
          <w:rFonts w:cs="Arial"/>
          <w:spacing w:val="-4"/>
          <w:sz w:val="18"/>
          <w:szCs w:val="18"/>
        </w:rPr>
      </w:pPr>
    </w:p>
    <w:p w:rsidR="00756190" w:rsidRPr="000A4849" w:rsidRDefault="00756190" w:rsidP="004E0237">
      <w:pPr>
        <w:spacing w:line="240" w:lineRule="auto"/>
        <w:ind w:left="540"/>
        <w:jc w:val="thaiDistribute"/>
        <w:rPr>
          <w:rFonts w:cs="Arial"/>
          <w:spacing w:val="-4"/>
          <w:sz w:val="18"/>
          <w:szCs w:val="18"/>
        </w:rPr>
      </w:pPr>
      <w:r w:rsidRPr="000A4849">
        <w:rPr>
          <w:rFonts w:cs="Arial"/>
          <w:spacing w:val="-4"/>
          <w:sz w:val="18"/>
          <w:szCs w:val="18"/>
        </w:rPr>
        <w:t>The expense</w:t>
      </w:r>
      <w:r w:rsidRPr="000A4849">
        <w:rPr>
          <w:rFonts w:cs="Arial"/>
          <w:spacing w:val="-4"/>
          <w:sz w:val="18"/>
          <w:szCs w:val="18"/>
          <w:rtl/>
          <w:cs/>
        </w:rPr>
        <w:t xml:space="preserve"> </w:t>
      </w:r>
      <w:r w:rsidRPr="000A4849">
        <w:rPr>
          <w:rFonts w:cs="Arial"/>
          <w:spacing w:val="-4"/>
          <w:sz w:val="18"/>
          <w:szCs w:val="18"/>
        </w:rPr>
        <w:t xml:space="preserve">relating to leases that not included in the measurement of lease liabilities and right-of-use and cash outflows for leases </w:t>
      </w:r>
      <w:r w:rsidR="00CB66BB">
        <w:rPr>
          <w:rFonts w:cs="Arial"/>
          <w:spacing w:val="-4"/>
          <w:sz w:val="18"/>
          <w:szCs w:val="18"/>
        </w:rPr>
        <w:t>are</w:t>
      </w:r>
      <w:r w:rsidRPr="000A4849">
        <w:rPr>
          <w:rFonts w:cs="Arial"/>
          <w:spacing w:val="-4"/>
          <w:sz w:val="18"/>
          <w:szCs w:val="18"/>
        </w:rPr>
        <w:t xml:space="preserve"> as follows:</w:t>
      </w:r>
    </w:p>
    <w:p w:rsidR="00756190" w:rsidRDefault="00756190" w:rsidP="004E0237">
      <w:pPr>
        <w:spacing w:line="240" w:lineRule="auto"/>
        <w:ind w:left="540"/>
        <w:jc w:val="thaiDistribute"/>
        <w:rPr>
          <w:rFonts w:cs="Arial"/>
          <w:spacing w:val="-4"/>
          <w:sz w:val="18"/>
          <w:szCs w:val="18"/>
        </w:rPr>
      </w:pPr>
    </w:p>
    <w:tbl>
      <w:tblPr>
        <w:tblW w:w="9351" w:type="dxa"/>
        <w:tblInd w:w="108" w:type="dxa"/>
        <w:tblLayout w:type="fixed"/>
        <w:tblLook w:val="0000" w:firstRow="0" w:lastRow="0" w:firstColumn="0" w:lastColumn="0" w:noHBand="0" w:noVBand="0"/>
      </w:tblPr>
      <w:tblGrid>
        <w:gridCol w:w="4026"/>
        <w:gridCol w:w="1327"/>
        <w:gridCol w:w="1329"/>
        <w:gridCol w:w="1329"/>
        <w:gridCol w:w="1326"/>
        <w:gridCol w:w="14"/>
      </w:tblGrid>
      <w:tr w:rsidR="00565DA8" w:rsidRPr="000A4849" w:rsidTr="009D65C0">
        <w:trPr>
          <w:trHeight w:hRule="exact" w:val="477"/>
        </w:trPr>
        <w:tc>
          <w:tcPr>
            <w:tcW w:w="4026" w:type="dxa"/>
            <w:vAlign w:val="bottom"/>
          </w:tcPr>
          <w:p w:rsidR="00565DA8" w:rsidRPr="000A4849" w:rsidRDefault="00565DA8" w:rsidP="009D65C0">
            <w:pPr>
              <w:spacing w:line="240" w:lineRule="auto"/>
              <w:ind w:left="324"/>
              <w:rPr>
                <w:rFonts w:cs="Arial"/>
                <w:sz w:val="18"/>
                <w:szCs w:val="18"/>
              </w:rPr>
            </w:pPr>
          </w:p>
        </w:tc>
        <w:tc>
          <w:tcPr>
            <w:tcW w:w="2656" w:type="dxa"/>
            <w:gridSpan w:val="2"/>
            <w:vAlign w:val="bottom"/>
          </w:tcPr>
          <w:p w:rsidR="00565DA8" w:rsidRPr="000A4849" w:rsidRDefault="00565DA8" w:rsidP="009D65C0">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565DA8" w:rsidRPr="000A4849" w:rsidRDefault="00565DA8" w:rsidP="009D65C0">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669" w:type="dxa"/>
            <w:gridSpan w:val="3"/>
            <w:vAlign w:val="bottom"/>
          </w:tcPr>
          <w:p w:rsidR="00565DA8" w:rsidRPr="000A4849" w:rsidRDefault="00565DA8" w:rsidP="009D65C0">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565DA8" w:rsidRPr="000A4849" w:rsidRDefault="00565DA8" w:rsidP="009D65C0">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565DA8" w:rsidRPr="000A4849" w:rsidTr="009D65C0">
        <w:tc>
          <w:tcPr>
            <w:tcW w:w="4026" w:type="dxa"/>
            <w:vAlign w:val="bottom"/>
          </w:tcPr>
          <w:p w:rsidR="00565DA8" w:rsidRPr="000A4849" w:rsidRDefault="00565DA8" w:rsidP="009D65C0">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565DA8" w:rsidRPr="000A4849" w:rsidRDefault="00565DA8" w:rsidP="009D65C0">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9" w:type="dxa"/>
            <w:vAlign w:val="bottom"/>
          </w:tcPr>
          <w:p w:rsidR="00565DA8" w:rsidRPr="000A4849" w:rsidRDefault="00565DA8" w:rsidP="009D65C0">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29" w:type="dxa"/>
            <w:vAlign w:val="bottom"/>
          </w:tcPr>
          <w:p w:rsidR="00565DA8" w:rsidRPr="000A4849" w:rsidRDefault="00565DA8" w:rsidP="009D65C0">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gridSpan w:val="2"/>
            <w:vAlign w:val="bottom"/>
          </w:tcPr>
          <w:p w:rsidR="00565DA8" w:rsidRPr="000A4849" w:rsidRDefault="00565DA8" w:rsidP="009D65C0">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565DA8" w:rsidRPr="000A4849" w:rsidTr="009D65C0">
        <w:tc>
          <w:tcPr>
            <w:tcW w:w="4026" w:type="dxa"/>
            <w:vAlign w:val="bottom"/>
          </w:tcPr>
          <w:p w:rsidR="00565DA8" w:rsidRPr="000A4849" w:rsidRDefault="00565DA8" w:rsidP="009D65C0">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327" w:type="dxa"/>
            <w:vAlign w:val="bottom"/>
          </w:tcPr>
          <w:p w:rsidR="00565DA8" w:rsidRPr="000A4849" w:rsidRDefault="00565DA8" w:rsidP="009D6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565DA8" w:rsidRPr="000A4849" w:rsidRDefault="00565DA8" w:rsidP="009D6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9" w:type="dxa"/>
            <w:vAlign w:val="bottom"/>
          </w:tcPr>
          <w:p w:rsidR="00565DA8" w:rsidRPr="000A4849" w:rsidRDefault="00565DA8" w:rsidP="009D6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gridSpan w:val="2"/>
            <w:vAlign w:val="bottom"/>
          </w:tcPr>
          <w:p w:rsidR="00565DA8" w:rsidRPr="000A4849" w:rsidRDefault="00565DA8" w:rsidP="009D65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565DA8" w:rsidRPr="000A4849" w:rsidTr="009D65C0">
        <w:trPr>
          <w:gridAfter w:val="1"/>
          <w:wAfter w:w="14" w:type="dxa"/>
          <w:trHeight w:val="153"/>
        </w:trPr>
        <w:tc>
          <w:tcPr>
            <w:tcW w:w="4026" w:type="dxa"/>
            <w:vAlign w:val="bottom"/>
          </w:tcPr>
          <w:p w:rsidR="00565DA8" w:rsidRPr="000A4849" w:rsidRDefault="00565DA8" w:rsidP="009D65C0">
            <w:pPr>
              <w:spacing w:line="240" w:lineRule="auto"/>
              <w:ind w:left="324"/>
              <w:rPr>
                <w:rFonts w:cs="Arial"/>
                <w:sz w:val="12"/>
                <w:szCs w:val="12"/>
                <w:rtl/>
                <w:cs/>
              </w:rPr>
            </w:pPr>
          </w:p>
        </w:tc>
        <w:tc>
          <w:tcPr>
            <w:tcW w:w="1327" w:type="dxa"/>
            <w:vAlign w:val="bottom"/>
          </w:tcPr>
          <w:p w:rsidR="00565DA8" w:rsidRPr="000A4849" w:rsidRDefault="00565DA8" w:rsidP="009D65C0">
            <w:pPr>
              <w:spacing w:line="240" w:lineRule="auto"/>
              <w:ind w:right="-72"/>
              <w:jc w:val="right"/>
              <w:rPr>
                <w:rFonts w:cs="Arial"/>
                <w:sz w:val="12"/>
                <w:szCs w:val="12"/>
                <w:rtl/>
                <w:cs/>
              </w:rPr>
            </w:pPr>
          </w:p>
        </w:tc>
        <w:tc>
          <w:tcPr>
            <w:tcW w:w="1329" w:type="dxa"/>
            <w:vAlign w:val="bottom"/>
          </w:tcPr>
          <w:p w:rsidR="00565DA8" w:rsidRPr="000A4849" w:rsidRDefault="00565DA8" w:rsidP="009D65C0">
            <w:pPr>
              <w:spacing w:line="240" w:lineRule="auto"/>
              <w:ind w:right="-72"/>
              <w:jc w:val="right"/>
              <w:rPr>
                <w:rFonts w:cs="Arial"/>
                <w:sz w:val="12"/>
                <w:szCs w:val="12"/>
                <w:rtl/>
                <w:cs/>
              </w:rPr>
            </w:pPr>
          </w:p>
        </w:tc>
        <w:tc>
          <w:tcPr>
            <w:tcW w:w="1329" w:type="dxa"/>
            <w:vAlign w:val="bottom"/>
          </w:tcPr>
          <w:p w:rsidR="00565DA8" w:rsidRPr="000A4849" w:rsidRDefault="00565DA8" w:rsidP="009D65C0">
            <w:pPr>
              <w:spacing w:line="240" w:lineRule="auto"/>
              <w:ind w:right="-72"/>
              <w:jc w:val="right"/>
              <w:rPr>
                <w:rFonts w:cs="Arial"/>
                <w:sz w:val="12"/>
                <w:szCs w:val="12"/>
                <w:rtl/>
                <w:cs/>
              </w:rPr>
            </w:pPr>
          </w:p>
        </w:tc>
        <w:tc>
          <w:tcPr>
            <w:tcW w:w="1326" w:type="dxa"/>
            <w:vAlign w:val="bottom"/>
          </w:tcPr>
          <w:p w:rsidR="00565DA8" w:rsidRPr="000A4849" w:rsidRDefault="00565DA8" w:rsidP="009D65C0">
            <w:pPr>
              <w:spacing w:line="240" w:lineRule="auto"/>
              <w:ind w:right="-72"/>
              <w:jc w:val="right"/>
              <w:rPr>
                <w:rFonts w:cs="Arial"/>
                <w:sz w:val="12"/>
                <w:szCs w:val="12"/>
                <w:rtl/>
                <w:cs/>
              </w:rPr>
            </w:pPr>
          </w:p>
        </w:tc>
      </w:tr>
      <w:tr w:rsidR="00477BB2" w:rsidRPr="000A4849" w:rsidTr="00F01B26">
        <w:tc>
          <w:tcPr>
            <w:tcW w:w="4026" w:type="dxa"/>
          </w:tcPr>
          <w:p w:rsidR="00477BB2" w:rsidRPr="000A4849" w:rsidRDefault="00477BB2" w:rsidP="004E0237">
            <w:pPr>
              <w:spacing w:line="240" w:lineRule="auto"/>
              <w:ind w:left="336"/>
              <w:rPr>
                <w:rFonts w:cs="Arial"/>
                <w:sz w:val="18"/>
                <w:szCs w:val="18"/>
              </w:rPr>
            </w:pPr>
            <w:r w:rsidRPr="000A4849">
              <w:rPr>
                <w:rFonts w:cs="Arial"/>
                <w:sz w:val="18"/>
                <w:szCs w:val="18"/>
              </w:rPr>
              <w:t>Expense relating to short-term leases</w:t>
            </w:r>
          </w:p>
        </w:tc>
        <w:tc>
          <w:tcPr>
            <w:tcW w:w="1327"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585</w:t>
            </w:r>
          </w:p>
        </w:tc>
        <w:tc>
          <w:tcPr>
            <w:tcW w:w="1329"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c>
          <w:tcPr>
            <w:tcW w:w="1329"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c>
          <w:tcPr>
            <w:tcW w:w="1340" w:type="dxa"/>
            <w:gridSpan w:val="2"/>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r>
      <w:tr w:rsidR="00477BB2" w:rsidRPr="000A4849" w:rsidTr="00565DA8">
        <w:trPr>
          <w:trHeight w:val="144"/>
        </w:trPr>
        <w:tc>
          <w:tcPr>
            <w:tcW w:w="4026" w:type="dxa"/>
            <w:vAlign w:val="bottom"/>
          </w:tcPr>
          <w:p w:rsidR="00477BB2" w:rsidRPr="00565DA8" w:rsidRDefault="00477BB2" w:rsidP="00565DA8">
            <w:pPr>
              <w:spacing w:line="240" w:lineRule="auto"/>
              <w:ind w:left="336" w:right="-117"/>
              <w:rPr>
                <w:rFonts w:cs="Arial"/>
                <w:spacing w:val="-3"/>
                <w:sz w:val="18"/>
                <w:szCs w:val="18"/>
              </w:rPr>
            </w:pPr>
            <w:r w:rsidRPr="00565DA8">
              <w:rPr>
                <w:rFonts w:cs="Arial"/>
                <w:spacing w:val="-3"/>
                <w:sz w:val="18"/>
                <w:szCs w:val="18"/>
              </w:rPr>
              <w:t>Expense relating to leases of low-value assets</w:t>
            </w:r>
          </w:p>
        </w:tc>
        <w:tc>
          <w:tcPr>
            <w:tcW w:w="1327"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165</w:t>
            </w:r>
          </w:p>
        </w:tc>
        <w:tc>
          <w:tcPr>
            <w:tcW w:w="1329"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c>
          <w:tcPr>
            <w:tcW w:w="1329" w:type="dxa"/>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c>
          <w:tcPr>
            <w:tcW w:w="1340" w:type="dxa"/>
            <w:gridSpan w:val="2"/>
          </w:tcPr>
          <w:p w:rsidR="00477BB2" w:rsidRPr="000A4849" w:rsidRDefault="00425C13" w:rsidP="004E0237">
            <w:pPr>
              <w:spacing w:line="240" w:lineRule="auto"/>
              <w:ind w:left="-40" w:right="-72"/>
              <w:jc w:val="right"/>
              <w:rPr>
                <w:rFonts w:cs="Arial"/>
                <w:sz w:val="18"/>
                <w:szCs w:val="18"/>
              </w:rPr>
            </w:pPr>
            <w:r w:rsidRPr="000A4849">
              <w:rPr>
                <w:rFonts w:cs="Arial"/>
                <w:sz w:val="18"/>
                <w:szCs w:val="18"/>
              </w:rPr>
              <w:t>-</w:t>
            </w:r>
          </w:p>
        </w:tc>
      </w:tr>
    </w:tbl>
    <w:p w:rsidR="00477BB2" w:rsidRPr="000A4849" w:rsidRDefault="00477BB2" w:rsidP="004E0237">
      <w:pPr>
        <w:spacing w:line="240" w:lineRule="auto"/>
        <w:rPr>
          <w:rFonts w:cs="Arial"/>
          <w:sz w:val="18"/>
          <w:szCs w:val="18"/>
        </w:rPr>
      </w:pPr>
    </w:p>
    <w:p w:rsidR="00477BB2" w:rsidRPr="000A4849" w:rsidRDefault="00477BB2" w:rsidP="004E0237">
      <w:pPr>
        <w:spacing w:line="240" w:lineRule="auto"/>
        <w:rPr>
          <w:rFonts w:cs="Arial"/>
          <w:sz w:val="18"/>
          <w:szCs w:val="18"/>
        </w:rPr>
        <w:sectPr w:rsidR="00477BB2" w:rsidRPr="000A4849" w:rsidSect="0032672F">
          <w:footerReference w:type="default" r:id="rId10"/>
          <w:pgSz w:w="11907" w:h="16840" w:code="9"/>
          <w:pgMar w:top="1440" w:right="720" w:bottom="720" w:left="1728" w:header="706" w:footer="706" w:gutter="0"/>
          <w:cols w:space="720"/>
        </w:sectPr>
      </w:pPr>
    </w:p>
    <w:p w:rsidR="00477BB2" w:rsidRPr="000A4849" w:rsidRDefault="00477BB2" w:rsidP="004E0237">
      <w:pPr>
        <w:spacing w:line="240" w:lineRule="auto"/>
        <w:ind w:left="540" w:hanging="526"/>
        <w:jc w:val="thaiDistribute"/>
        <w:rPr>
          <w:rFonts w:eastAsia="Angsana New" w:cs="Arial"/>
          <w:b/>
          <w:bCs/>
          <w:sz w:val="18"/>
          <w:szCs w:val="18"/>
        </w:rPr>
      </w:pPr>
      <w:r w:rsidRPr="000A4849">
        <w:rPr>
          <w:rFonts w:cs="Arial"/>
          <w:b/>
          <w:bCs/>
          <w:sz w:val="18"/>
          <w:szCs w:val="18"/>
        </w:rPr>
        <w:lastRenderedPageBreak/>
        <w:t>22</w:t>
      </w:r>
      <w:r w:rsidRPr="000A4849">
        <w:rPr>
          <w:rFonts w:cs="Arial"/>
          <w:b/>
          <w:bCs/>
          <w:sz w:val="18"/>
          <w:szCs w:val="18"/>
        </w:rPr>
        <w:tab/>
      </w:r>
      <w:r w:rsidRPr="000A4849">
        <w:rPr>
          <w:rFonts w:eastAsia="Angsana New" w:cs="Arial"/>
          <w:b/>
          <w:bCs/>
          <w:sz w:val="18"/>
          <w:szCs w:val="18"/>
        </w:rPr>
        <w:t>Intangible assets</w:t>
      </w:r>
    </w:p>
    <w:p w:rsidR="00477BB2" w:rsidRPr="000A4849" w:rsidRDefault="00477BB2" w:rsidP="004E0237">
      <w:pPr>
        <w:spacing w:line="240" w:lineRule="auto"/>
        <w:ind w:left="540" w:hanging="526"/>
        <w:jc w:val="thaiDistribute"/>
        <w:rPr>
          <w:rFonts w:eastAsia="Angsana New" w:cs="Arial"/>
          <w:b/>
          <w:bCs/>
          <w:sz w:val="18"/>
          <w:szCs w:val="18"/>
        </w:rPr>
      </w:pPr>
    </w:p>
    <w:tbl>
      <w:tblPr>
        <w:tblW w:w="5000" w:type="pct"/>
        <w:tblLook w:val="0000" w:firstRow="0" w:lastRow="0" w:firstColumn="0" w:lastColumn="0" w:noHBand="0" w:noVBand="0"/>
      </w:tblPr>
      <w:tblGrid>
        <w:gridCol w:w="5756"/>
        <w:gridCol w:w="1773"/>
        <w:gridCol w:w="1590"/>
        <w:gridCol w:w="1294"/>
        <w:gridCol w:w="1294"/>
        <w:gridCol w:w="1425"/>
        <w:gridCol w:w="1404"/>
      </w:tblGrid>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020" w:type="pct"/>
            <w:gridSpan w:val="6"/>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 financial statements</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610" w:type="pct"/>
            <w:shd w:val="clear" w:color="auto" w:fill="auto"/>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0A4849">
              <w:rPr>
                <w:rFonts w:cs="Arial"/>
                <w:b/>
                <w:bCs/>
                <w:sz w:val="18"/>
                <w:szCs w:val="18"/>
              </w:rPr>
              <w:t xml:space="preserve">Rights to use of transmission line  </w:t>
            </w:r>
          </w:p>
        </w:tc>
        <w:tc>
          <w:tcPr>
            <w:tcW w:w="547"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Power purchase</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0A4849">
              <w:rPr>
                <w:rFonts w:cs="Arial"/>
                <w:b/>
                <w:bCs/>
                <w:sz w:val="18"/>
                <w:szCs w:val="18"/>
              </w:rPr>
              <w:t>agreements</w:t>
            </w:r>
          </w:p>
        </w:tc>
        <w:tc>
          <w:tcPr>
            <w:tcW w:w="445" w:type="pct"/>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Land use</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rights</w:t>
            </w:r>
          </w:p>
        </w:tc>
        <w:tc>
          <w:tcPr>
            <w:tcW w:w="445"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Software</w:t>
            </w:r>
          </w:p>
        </w:tc>
        <w:tc>
          <w:tcPr>
            <w:tcW w:w="49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Software under installation</w:t>
            </w:r>
          </w:p>
        </w:tc>
        <w:tc>
          <w:tcPr>
            <w:tcW w:w="483"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Total</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610" w:type="pct"/>
            <w:shd w:val="clear" w:color="auto" w:fill="auto"/>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547"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45" w:type="pct"/>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45"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90"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483" w:type="pct"/>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lang w:bidi="th-TH"/>
              </w:rPr>
            </w:pPr>
            <w:r w:rsidRPr="000A4849">
              <w:rPr>
                <w:rFonts w:cs="Arial"/>
                <w:b/>
                <w:bCs/>
                <w:sz w:val="18"/>
                <w:szCs w:val="18"/>
              </w:rPr>
              <w:t xml:space="preserve">At </w:t>
            </w:r>
            <w:r w:rsidRPr="000A4849">
              <w:rPr>
                <w:rFonts w:cs="Arial"/>
                <w:b/>
                <w:bCs/>
                <w:sz w:val="18"/>
                <w:szCs w:val="18"/>
                <w:lang w:bidi="th-TH"/>
              </w:rPr>
              <w:t>1 January 2019</w:t>
            </w:r>
          </w:p>
        </w:tc>
        <w:tc>
          <w:tcPr>
            <w:tcW w:w="610" w:type="pct"/>
            <w:shd w:val="clear" w:color="auto" w:fill="auto"/>
            <w:vAlign w:val="bottom"/>
          </w:tcPr>
          <w:p w:rsidR="00477BB2" w:rsidRPr="000A4849" w:rsidRDefault="00477BB2" w:rsidP="004E0237">
            <w:pPr>
              <w:spacing w:line="240" w:lineRule="auto"/>
              <w:ind w:right="-72"/>
              <w:jc w:val="right"/>
              <w:rPr>
                <w:rFonts w:cs="Arial"/>
                <w:sz w:val="18"/>
                <w:szCs w:val="18"/>
              </w:rPr>
            </w:pPr>
          </w:p>
        </w:tc>
        <w:tc>
          <w:tcPr>
            <w:tcW w:w="547" w:type="pct"/>
            <w:vAlign w:val="bottom"/>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vAlign w:val="bottom"/>
          </w:tcPr>
          <w:p w:rsidR="00477BB2" w:rsidRPr="000A4849" w:rsidRDefault="00477BB2" w:rsidP="004E0237">
            <w:pPr>
              <w:spacing w:line="240" w:lineRule="auto"/>
              <w:ind w:right="-72"/>
              <w:jc w:val="right"/>
              <w:rPr>
                <w:rFonts w:cs="Arial"/>
                <w:sz w:val="18"/>
                <w:szCs w:val="18"/>
              </w:rPr>
            </w:pPr>
          </w:p>
        </w:tc>
        <w:tc>
          <w:tcPr>
            <w:tcW w:w="490" w:type="pct"/>
            <w:vAlign w:val="bottom"/>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b/>
                <w:bCs/>
                <w:sz w:val="18"/>
                <w:szCs w:val="18"/>
              </w:rPr>
            </w:pPr>
            <w:r w:rsidRPr="000A4849">
              <w:rPr>
                <w:rFonts w:cs="Arial"/>
                <w:sz w:val="18"/>
                <w:szCs w:val="18"/>
              </w:rPr>
              <w:t>Cost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54,153</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559,225</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18,000</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3,936</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77</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635,391</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610" w:type="pct"/>
            <w:shd w:val="clear" w:color="auto" w:fill="auto"/>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(3,647)</w:t>
            </w:r>
          </w:p>
        </w:tc>
        <w:tc>
          <w:tcPr>
            <w:tcW w:w="547"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(35,671)</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(513)</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(269)</w:t>
            </w:r>
          </w:p>
        </w:tc>
        <w:tc>
          <w:tcPr>
            <w:tcW w:w="490"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(40,100)</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610" w:type="pct"/>
            <w:shd w:val="clear" w:color="auto" w:fill="auto"/>
          </w:tcPr>
          <w:p w:rsidR="00477BB2" w:rsidRPr="000A4849" w:rsidRDefault="00477BB2" w:rsidP="004E0237">
            <w:pPr>
              <w:spacing w:line="240" w:lineRule="auto"/>
              <w:ind w:right="-72"/>
              <w:jc w:val="right"/>
              <w:rPr>
                <w:rFonts w:cs="Arial"/>
                <w:sz w:val="12"/>
                <w:szCs w:val="12"/>
              </w:rPr>
            </w:pPr>
          </w:p>
        </w:tc>
        <w:tc>
          <w:tcPr>
            <w:tcW w:w="547" w:type="pct"/>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90" w:type="pct"/>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Net book amount</w:t>
            </w:r>
          </w:p>
        </w:tc>
        <w:tc>
          <w:tcPr>
            <w:tcW w:w="610" w:type="pct"/>
            <w:shd w:val="clear" w:color="auto" w:fill="auto"/>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50,506</w:t>
            </w:r>
          </w:p>
        </w:tc>
        <w:tc>
          <w:tcPr>
            <w:tcW w:w="547"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523,554</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17,487</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3,667</w:t>
            </w:r>
          </w:p>
        </w:tc>
        <w:tc>
          <w:tcPr>
            <w:tcW w:w="490"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77</w:t>
            </w:r>
          </w:p>
        </w:tc>
        <w:tc>
          <w:tcPr>
            <w:tcW w:w="483"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595,291</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b/>
                <w:bCs/>
                <w:sz w:val="18"/>
                <w:szCs w:val="18"/>
              </w:rPr>
            </w:pPr>
          </w:p>
        </w:tc>
        <w:tc>
          <w:tcPr>
            <w:tcW w:w="610" w:type="pct"/>
            <w:shd w:val="clear" w:color="auto" w:fill="auto"/>
          </w:tcPr>
          <w:p w:rsidR="00477BB2" w:rsidRPr="000A4849" w:rsidRDefault="00477BB2" w:rsidP="004E0237">
            <w:pPr>
              <w:spacing w:line="240" w:lineRule="auto"/>
              <w:ind w:right="-72"/>
              <w:jc w:val="right"/>
              <w:rPr>
                <w:rFonts w:cs="Arial"/>
                <w:sz w:val="18"/>
                <w:szCs w:val="18"/>
              </w:rPr>
            </w:pPr>
          </w:p>
        </w:tc>
        <w:tc>
          <w:tcPr>
            <w:tcW w:w="547"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90" w:type="pct"/>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b/>
                <w:bCs/>
                <w:sz w:val="18"/>
                <w:szCs w:val="18"/>
              </w:rPr>
            </w:pPr>
            <w:r w:rsidRPr="000A4849">
              <w:rPr>
                <w:rFonts w:cs="Arial"/>
                <w:b/>
                <w:bCs/>
                <w:sz w:val="18"/>
                <w:szCs w:val="18"/>
              </w:rPr>
              <w:t>For the year ended 31 December 2019</w:t>
            </w:r>
          </w:p>
        </w:tc>
        <w:tc>
          <w:tcPr>
            <w:tcW w:w="610" w:type="pct"/>
            <w:shd w:val="clear" w:color="auto" w:fill="auto"/>
          </w:tcPr>
          <w:p w:rsidR="00477BB2" w:rsidRPr="000A4849" w:rsidRDefault="00477BB2" w:rsidP="004E0237">
            <w:pPr>
              <w:spacing w:line="240" w:lineRule="auto"/>
              <w:ind w:right="-72"/>
              <w:jc w:val="right"/>
              <w:rPr>
                <w:rFonts w:cs="Arial"/>
                <w:sz w:val="18"/>
                <w:szCs w:val="18"/>
              </w:rPr>
            </w:pPr>
          </w:p>
        </w:tc>
        <w:tc>
          <w:tcPr>
            <w:tcW w:w="547"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90" w:type="pct"/>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tl/>
                <w:cs/>
              </w:rPr>
            </w:pPr>
            <w:r w:rsidRPr="000A4849">
              <w:rPr>
                <w:rFonts w:cs="Arial"/>
                <w:sz w:val="18"/>
                <w:szCs w:val="18"/>
                <w:lang w:bidi="th-TH"/>
              </w:rPr>
              <w:t>Opening net book amount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50,506</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523,554</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17,487</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3,667</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77</w:t>
            </w:r>
          </w:p>
        </w:tc>
        <w:tc>
          <w:tcPr>
            <w:tcW w:w="483" w:type="pct"/>
            <w:vAlign w:val="center"/>
          </w:tcPr>
          <w:p w:rsidR="00477BB2" w:rsidRPr="000A4849" w:rsidRDefault="00477BB2" w:rsidP="004E0237">
            <w:pPr>
              <w:spacing w:line="240" w:lineRule="auto"/>
              <w:ind w:right="-72"/>
              <w:jc w:val="right"/>
              <w:rPr>
                <w:rFonts w:cs="Arial"/>
                <w:sz w:val="18"/>
                <w:szCs w:val="18"/>
              </w:rPr>
            </w:pPr>
            <w:r w:rsidRPr="000A4849">
              <w:rPr>
                <w:rFonts w:cs="Arial"/>
                <w:sz w:val="18"/>
                <w:szCs w:val="18"/>
              </w:rPr>
              <w:t>595,291</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Additions</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1,522</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15,338</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493</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1,032</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18,385</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Additions from acquisition of subsidiaries during the year</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1,411</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26,683</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28,094</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Reclassified to property, plant and equipment (Note 2</w:t>
            </w:r>
            <w:r w:rsidR="003749F4" w:rsidRPr="000A4849">
              <w:rPr>
                <w:rFonts w:cs="Arial"/>
                <w:sz w:val="18"/>
                <w:szCs w:val="18"/>
              </w:rPr>
              <w:t>0</w:t>
            </w:r>
            <w:r w:rsidRPr="000A4849">
              <w:rPr>
                <w:rFonts w:cs="Arial"/>
                <w:sz w:val="18"/>
                <w:szCs w:val="18"/>
              </w:rPr>
              <w: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(218)</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(218)</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Transfer in(out)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990</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(990)</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1980" w:type="pct"/>
            <w:vAlign w:val="bottom"/>
          </w:tcPr>
          <w:p w:rsidR="00477BB2" w:rsidRPr="000A4849" w:rsidRDefault="00373B7A" w:rsidP="004E0237">
            <w:pPr>
              <w:spacing w:line="240" w:lineRule="auto"/>
              <w:ind w:left="432"/>
              <w:rPr>
                <w:rFonts w:cs="Arial"/>
                <w:sz w:val="18"/>
                <w:szCs w:val="18"/>
              </w:rPr>
            </w:pPr>
            <w:r w:rsidRPr="000A4849">
              <w:rPr>
                <w:rFonts w:cs="Arial"/>
                <w:sz w:val="18"/>
                <w:szCs w:val="18"/>
                <w:lang w:bidi="th-TH"/>
              </w:rPr>
              <w:t>Amortisation charge (Note 3</w:t>
            </w:r>
            <w:r w:rsidR="00B62EE9" w:rsidRPr="000A4849">
              <w:rPr>
                <w:rFonts w:cs="Arial"/>
                <w:sz w:val="18"/>
                <w:szCs w:val="18"/>
                <w:lang w:bidi="th-TH"/>
              </w:rPr>
              <w:t>1</w:t>
            </w:r>
            <w:r w:rsidR="00477BB2" w:rsidRPr="000A4849">
              <w:rPr>
                <w:rFonts w:cs="Arial"/>
                <w:sz w:val="18"/>
                <w:szCs w:val="18"/>
                <w:lang w:bidi="th-TH"/>
              </w:rPr>
              <w: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(2,250)</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(22,991)</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(697)</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(450)</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(26,388)</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Adjustments</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(361)</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(361)</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Exchange differences on translating financial statements</w:t>
            </w:r>
          </w:p>
        </w:tc>
        <w:tc>
          <w:tcPr>
            <w:tcW w:w="610" w:type="pct"/>
            <w:shd w:val="clear" w:color="auto" w:fill="auto"/>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(74)</w:t>
            </w:r>
          </w:p>
        </w:tc>
        <w:tc>
          <w:tcPr>
            <w:tcW w:w="547"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(819)</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90"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(893)</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610" w:type="pct"/>
            <w:shd w:val="clear" w:color="auto" w:fill="auto"/>
            <w:vAlign w:val="bottom"/>
          </w:tcPr>
          <w:p w:rsidR="00477BB2" w:rsidRPr="000A4849" w:rsidRDefault="00477BB2" w:rsidP="004E0237">
            <w:pPr>
              <w:spacing w:line="240" w:lineRule="auto"/>
              <w:ind w:right="-72"/>
              <w:jc w:val="right"/>
              <w:rPr>
                <w:rFonts w:cs="Arial"/>
                <w:sz w:val="12"/>
                <w:szCs w:val="12"/>
              </w:rPr>
            </w:pPr>
          </w:p>
        </w:tc>
        <w:tc>
          <w:tcPr>
            <w:tcW w:w="547" w:type="pct"/>
            <w:vAlign w:val="bottom"/>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vAlign w:val="bottom"/>
          </w:tcPr>
          <w:p w:rsidR="00477BB2" w:rsidRPr="000A4849" w:rsidRDefault="00477BB2" w:rsidP="004E0237">
            <w:pPr>
              <w:spacing w:line="240" w:lineRule="auto"/>
              <w:ind w:right="-72"/>
              <w:jc w:val="right"/>
              <w:rPr>
                <w:rFonts w:cs="Arial"/>
                <w:sz w:val="12"/>
                <w:szCs w:val="12"/>
              </w:rPr>
            </w:pPr>
          </w:p>
        </w:tc>
        <w:tc>
          <w:tcPr>
            <w:tcW w:w="490" w:type="pct"/>
            <w:vAlign w:val="bottom"/>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Closing net book amount</w:t>
            </w:r>
          </w:p>
        </w:tc>
        <w:tc>
          <w:tcPr>
            <w:tcW w:w="610" w:type="pct"/>
            <w:shd w:val="clear" w:color="auto" w:fill="auto"/>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50,89</w:t>
            </w:r>
            <w:r w:rsidRPr="000A4849">
              <w:rPr>
                <w:rFonts w:cs="Arial"/>
                <w:sz w:val="18"/>
                <w:szCs w:val="18"/>
                <w:rtl/>
                <w:cs/>
              </w:rPr>
              <w:t>7</w:t>
            </w:r>
          </w:p>
        </w:tc>
        <w:tc>
          <w:tcPr>
            <w:tcW w:w="547"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541,40</w:t>
            </w:r>
            <w:r w:rsidRPr="000A4849">
              <w:rPr>
                <w:rFonts w:cs="Arial"/>
                <w:sz w:val="18"/>
                <w:szCs w:val="18"/>
                <w:rtl/>
                <w:cs/>
              </w:rPr>
              <w:t>4</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16,790</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4,700</w:t>
            </w:r>
          </w:p>
        </w:tc>
        <w:tc>
          <w:tcPr>
            <w:tcW w:w="490"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119</w:t>
            </w:r>
          </w:p>
        </w:tc>
        <w:tc>
          <w:tcPr>
            <w:tcW w:w="483"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613,910</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p>
        </w:tc>
        <w:tc>
          <w:tcPr>
            <w:tcW w:w="610" w:type="pct"/>
            <w:shd w:val="clear" w:color="auto" w:fill="auto"/>
          </w:tcPr>
          <w:p w:rsidR="00477BB2" w:rsidRPr="000A4849" w:rsidRDefault="00477BB2" w:rsidP="004E0237">
            <w:pPr>
              <w:spacing w:line="240" w:lineRule="auto"/>
              <w:ind w:right="-72"/>
              <w:jc w:val="right"/>
              <w:rPr>
                <w:rFonts w:cs="Arial"/>
                <w:sz w:val="18"/>
                <w:szCs w:val="18"/>
              </w:rPr>
            </w:pPr>
          </w:p>
        </w:tc>
        <w:tc>
          <w:tcPr>
            <w:tcW w:w="547"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90" w:type="pct"/>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b/>
                <w:bCs/>
                <w:sz w:val="18"/>
                <w:szCs w:val="18"/>
              </w:rPr>
              <w:t>At 31 December 2019</w:t>
            </w:r>
          </w:p>
        </w:tc>
        <w:tc>
          <w:tcPr>
            <w:tcW w:w="610" w:type="pct"/>
            <w:shd w:val="clear" w:color="auto" w:fill="auto"/>
          </w:tcPr>
          <w:p w:rsidR="00477BB2" w:rsidRPr="000A4849" w:rsidRDefault="00477BB2" w:rsidP="004E0237">
            <w:pPr>
              <w:spacing w:line="240" w:lineRule="auto"/>
              <w:ind w:right="-72"/>
              <w:jc w:val="right"/>
              <w:rPr>
                <w:rFonts w:cs="Arial"/>
                <w:sz w:val="18"/>
                <w:szCs w:val="18"/>
              </w:rPr>
            </w:pPr>
          </w:p>
        </w:tc>
        <w:tc>
          <w:tcPr>
            <w:tcW w:w="547"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90" w:type="pct"/>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b/>
                <w:bCs/>
                <w:sz w:val="18"/>
                <w:szCs w:val="18"/>
              </w:rPr>
            </w:pPr>
            <w:r w:rsidRPr="000A4849">
              <w:rPr>
                <w:rFonts w:cs="Arial"/>
                <w:sz w:val="18"/>
                <w:szCs w:val="18"/>
              </w:rPr>
              <w:t>Cost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56,794</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600,063</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18,000</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5,419</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119</w:t>
            </w:r>
          </w:p>
        </w:tc>
        <w:tc>
          <w:tcPr>
            <w:tcW w:w="483"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680,395</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610" w:type="pct"/>
            <w:shd w:val="clear" w:color="auto" w:fill="auto"/>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(5,897)</w:t>
            </w:r>
          </w:p>
        </w:tc>
        <w:tc>
          <w:tcPr>
            <w:tcW w:w="547"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(58,659)</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(1,210)</w:t>
            </w:r>
          </w:p>
        </w:tc>
        <w:tc>
          <w:tcPr>
            <w:tcW w:w="445"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(719)</w:t>
            </w:r>
          </w:p>
        </w:tc>
        <w:tc>
          <w:tcPr>
            <w:tcW w:w="490"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(66,485)</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610" w:type="pct"/>
            <w:shd w:val="clear" w:color="auto" w:fill="auto"/>
            <w:vAlign w:val="bottom"/>
          </w:tcPr>
          <w:p w:rsidR="00477BB2" w:rsidRPr="000A4849" w:rsidRDefault="00477BB2" w:rsidP="004E0237">
            <w:pPr>
              <w:spacing w:line="240" w:lineRule="auto"/>
              <w:ind w:right="-72"/>
              <w:jc w:val="right"/>
              <w:rPr>
                <w:rFonts w:cs="Arial"/>
                <w:sz w:val="12"/>
                <w:szCs w:val="12"/>
              </w:rPr>
            </w:pPr>
          </w:p>
        </w:tc>
        <w:tc>
          <w:tcPr>
            <w:tcW w:w="547" w:type="pct"/>
            <w:vAlign w:val="bottom"/>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vAlign w:val="bottom"/>
          </w:tcPr>
          <w:p w:rsidR="00477BB2" w:rsidRPr="000A4849" w:rsidRDefault="00477BB2" w:rsidP="004E0237">
            <w:pPr>
              <w:spacing w:line="240" w:lineRule="auto"/>
              <w:ind w:right="-72"/>
              <w:jc w:val="right"/>
              <w:rPr>
                <w:rFonts w:cs="Arial"/>
                <w:sz w:val="12"/>
                <w:szCs w:val="12"/>
              </w:rPr>
            </w:pPr>
          </w:p>
        </w:tc>
        <w:tc>
          <w:tcPr>
            <w:tcW w:w="490" w:type="pct"/>
            <w:vAlign w:val="bottom"/>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Net book amount</w:t>
            </w:r>
          </w:p>
        </w:tc>
        <w:tc>
          <w:tcPr>
            <w:tcW w:w="610" w:type="pct"/>
            <w:shd w:val="clear" w:color="auto" w:fill="auto"/>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50,897</w:t>
            </w:r>
          </w:p>
        </w:tc>
        <w:tc>
          <w:tcPr>
            <w:tcW w:w="547"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541,404</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16,790</w:t>
            </w:r>
          </w:p>
        </w:tc>
        <w:tc>
          <w:tcPr>
            <w:tcW w:w="445"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4,700</w:t>
            </w:r>
          </w:p>
        </w:tc>
        <w:tc>
          <w:tcPr>
            <w:tcW w:w="490" w:type="pct"/>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119</w:t>
            </w:r>
          </w:p>
        </w:tc>
        <w:tc>
          <w:tcPr>
            <w:tcW w:w="483" w:type="pct"/>
            <w:vAlign w:val="center"/>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613,910</w:t>
            </w:r>
          </w:p>
        </w:tc>
      </w:tr>
    </w:tbl>
    <w:p w:rsidR="00477BB2" w:rsidRPr="000A4849" w:rsidRDefault="00477BB2" w:rsidP="004E0237">
      <w:pPr>
        <w:spacing w:line="240" w:lineRule="auto"/>
        <w:rPr>
          <w:rFonts w:cs="Arial"/>
        </w:rPr>
      </w:pPr>
      <w:r w:rsidRPr="000A4849">
        <w:rPr>
          <w:rFonts w:cs="Arial"/>
        </w:rPr>
        <w:br w:type="page"/>
      </w:r>
    </w:p>
    <w:p w:rsidR="00477BB2" w:rsidRPr="000A4849" w:rsidRDefault="00477BB2" w:rsidP="004E0237">
      <w:pPr>
        <w:spacing w:line="240" w:lineRule="auto"/>
        <w:ind w:left="540" w:hanging="526"/>
        <w:jc w:val="thaiDistribute"/>
        <w:rPr>
          <w:rFonts w:eastAsia="Angsana New" w:cs="Arial"/>
          <w:b/>
          <w:bCs/>
          <w:sz w:val="18"/>
          <w:szCs w:val="18"/>
        </w:rPr>
      </w:pPr>
      <w:r w:rsidRPr="000A4849">
        <w:rPr>
          <w:rFonts w:cs="Arial"/>
          <w:b/>
          <w:bCs/>
          <w:sz w:val="18"/>
          <w:szCs w:val="18"/>
        </w:rPr>
        <w:lastRenderedPageBreak/>
        <w:t>22</w:t>
      </w:r>
      <w:r w:rsidRPr="000A4849">
        <w:rPr>
          <w:rFonts w:cs="Arial"/>
          <w:b/>
          <w:bCs/>
          <w:sz w:val="18"/>
          <w:szCs w:val="18"/>
        </w:rPr>
        <w:tab/>
      </w:r>
      <w:r w:rsidRPr="000A4849">
        <w:rPr>
          <w:rFonts w:eastAsia="Angsana New" w:cs="Arial"/>
          <w:b/>
          <w:bCs/>
          <w:sz w:val="18"/>
          <w:szCs w:val="18"/>
        </w:rPr>
        <w:t>Intangible assets</w:t>
      </w:r>
      <w:r w:rsidRPr="000A4849">
        <w:rPr>
          <w:rFonts w:eastAsia="Angsana New" w:cs="Arial"/>
          <w:sz w:val="18"/>
          <w:szCs w:val="18"/>
        </w:rPr>
        <w:t xml:space="preserve"> (Cont’d)</w:t>
      </w:r>
    </w:p>
    <w:p w:rsidR="00477BB2" w:rsidRPr="000A4849" w:rsidRDefault="00477BB2" w:rsidP="004E0237">
      <w:pPr>
        <w:spacing w:line="240" w:lineRule="auto"/>
        <w:ind w:left="540" w:hanging="526"/>
        <w:jc w:val="thaiDistribute"/>
        <w:rPr>
          <w:rFonts w:eastAsia="Angsana New" w:cs="Arial"/>
          <w:b/>
          <w:bCs/>
          <w:sz w:val="18"/>
          <w:szCs w:val="18"/>
        </w:rPr>
      </w:pPr>
    </w:p>
    <w:tbl>
      <w:tblPr>
        <w:tblW w:w="5000" w:type="pct"/>
        <w:tblLook w:val="0000" w:firstRow="0" w:lastRow="0" w:firstColumn="0" w:lastColumn="0" w:noHBand="0" w:noVBand="0"/>
      </w:tblPr>
      <w:tblGrid>
        <w:gridCol w:w="5756"/>
        <w:gridCol w:w="1773"/>
        <w:gridCol w:w="1590"/>
        <w:gridCol w:w="1294"/>
        <w:gridCol w:w="1294"/>
        <w:gridCol w:w="1425"/>
        <w:gridCol w:w="1404"/>
      </w:tblGrid>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020" w:type="pct"/>
            <w:gridSpan w:val="6"/>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 financial statements</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6804"/>
                <w:tab w:val="right" w:pos="7655"/>
              </w:tabs>
              <w:spacing w:line="240" w:lineRule="auto"/>
              <w:ind w:left="432"/>
              <w:rPr>
                <w:rFonts w:cs="Arial"/>
                <w:sz w:val="18"/>
                <w:szCs w:val="18"/>
              </w:rPr>
            </w:pPr>
          </w:p>
        </w:tc>
        <w:tc>
          <w:tcPr>
            <w:tcW w:w="610" w:type="pct"/>
            <w:shd w:val="clear" w:color="auto" w:fill="auto"/>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0A4849">
              <w:rPr>
                <w:rFonts w:cs="Arial"/>
                <w:b/>
                <w:bCs/>
                <w:sz w:val="18"/>
                <w:szCs w:val="18"/>
              </w:rPr>
              <w:t xml:space="preserve">Rights to use of transmission line  </w:t>
            </w:r>
          </w:p>
        </w:tc>
        <w:tc>
          <w:tcPr>
            <w:tcW w:w="547"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Power purchase</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tl/>
                <w:cs/>
              </w:rPr>
            </w:pPr>
            <w:r w:rsidRPr="000A4849">
              <w:rPr>
                <w:rFonts w:cs="Arial"/>
                <w:b/>
                <w:bCs/>
                <w:sz w:val="18"/>
                <w:szCs w:val="18"/>
              </w:rPr>
              <w:t>agreements</w:t>
            </w:r>
          </w:p>
        </w:tc>
        <w:tc>
          <w:tcPr>
            <w:tcW w:w="445" w:type="pct"/>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Land use</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rights</w:t>
            </w:r>
          </w:p>
        </w:tc>
        <w:tc>
          <w:tcPr>
            <w:tcW w:w="445"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Software</w:t>
            </w:r>
          </w:p>
        </w:tc>
        <w:tc>
          <w:tcPr>
            <w:tcW w:w="49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Software under installation</w:t>
            </w:r>
          </w:p>
        </w:tc>
        <w:tc>
          <w:tcPr>
            <w:tcW w:w="483"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Total</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610" w:type="pct"/>
            <w:shd w:val="clear" w:color="auto" w:fill="auto"/>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547"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45" w:type="pct"/>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45"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490" w:type="pct"/>
            <w:vAlign w:val="bottom"/>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483" w:type="pct"/>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b/>
                <w:bCs/>
                <w:sz w:val="12"/>
                <w:szCs w:val="12"/>
              </w:rPr>
            </w:pPr>
          </w:p>
        </w:tc>
        <w:tc>
          <w:tcPr>
            <w:tcW w:w="610" w:type="pct"/>
            <w:shd w:val="clear" w:color="auto" w:fill="auto"/>
            <w:vAlign w:val="bottom"/>
          </w:tcPr>
          <w:p w:rsidR="00477BB2" w:rsidRPr="000A4849" w:rsidRDefault="00477BB2" w:rsidP="004E0237">
            <w:pPr>
              <w:spacing w:line="240" w:lineRule="auto"/>
              <w:ind w:right="-72"/>
              <w:jc w:val="right"/>
              <w:rPr>
                <w:rFonts w:cs="Arial"/>
                <w:sz w:val="12"/>
                <w:szCs w:val="12"/>
              </w:rPr>
            </w:pPr>
          </w:p>
        </w:tc>
        <w:tc>
          <w:tcPr>
            <w:tcW w:w="547" w:type="pct"/>
            <w:vAlign w:val="bottom"/>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vAlign w:val="bottom"/>
          </w:tcPr>
          <w:p w:rsidR="00477BB2" w:rsidRPr="000A4849" w:rsidRDefault="00477BB2" w:rsidP="004E0237">
            <w:pPr>
              <w:spacing w:line="240" w:lineRule="auto"/>
              <w:ind w:right="-72"/>
              <w:jc w:val="right"/>
              <w:rPr>
                <w:rFonts w:cs="Arial"/>
                <w:sz w:val="12"/>
                <w:szCs w:val="12"/>
              </w:rPr>
            </w:pPr>
          </w:p>
        </w:tc>
        <w:tc>
          <w:tcPr>
            <w:tcW w:w="490" w:type="pct"/>
            <w:vAlign w:val="bottom"/>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90"/>
              <w:rPr>
                <w:rFonts w:cs="Arial"/>
                <w:b/>
                <w:bCs/>
                <w:sz w:val="18"/>
                <w:szCs w:val="18"/>
              </w:rPr>
            </w:pPr>
            <w:r w:rsidRPr="000A4849">
              <w:rPr>
                <w:rFonts w:cs="Arial"/>
                <w:b/>
                <w:bCs/>
                <w:sz w:val="18"/>
                <w:szCs w:val="18"/>
              </w:rPr>
              <w:t>For the year ended 31 December 2020</w:t>
            </w:r>
          </w:p>
        </w:tc>
        <w:tc>
          <w:tcPr>
            <w:tcW w:w="610" w:type="pct"/>
            <w:shd w:val="clear" w:color="auto" w:fill="auto"/>
            <w:vAlign w:val="bottom"/>
          </w:tcPr>
          <w:p w:rsidR="00477BB2" w:rsidRPr="000A4849" w:rsidRDefault="00477BB2" w:rsidP="004E0237">
            <w:pPr>
              <w:spacing w:line="240" w:lineRule="auto"/>
              <w:ind w:right="-72"/>
              <w:jc w:val="right"/>
              <w:rPr>
                <w:rFonts w:cs="Arial"/>
                <w:sz w:val="18"/>
                <w:szCs w:val="18"/>
              </w:rPr>
            </w:pPr>
          </w:p>
        </w:tc>
        <w:tc>
          <w:tcPr>
            <w:tcW w:w="547" w:type="pct"/>
            <w:vAlign w:val="bottom"/>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vAlign w:val="bottom"/>
          </w:tcPr>
          <w:p w:rsidR="00477BB2" w:rsidRPr="000A4849" w:rsidRDefault="00477BB2" w:rsidP="004E0237">
            <w:pPr>
              <w:spacing w:line="240" w:lineRule="auto"/>
              <w:ind w:right="-72"/>
              <w:jc w:val="right"/>
              <w:rPr>
                <w:rFonts w:cs="Arial"/>
                <w:sz w:val="18"/>
                <w:szCs w:val="18"/>
              </w:rPr>
            </w:pPr>
          </w:p>
        </w:tc>
        <w:tc>
          <w:tcPr>
            <w:tcW w:w="490" w:type="pct"/>
            <w:vAlign w:val="bottom"/>
          </w:tcPr>
          <w:p w:rsidR="00477BB2" w:rsidRPr="000A4849" w:rsidRDefault="00477BB2" w:rsidP="004E0237">
            <w:pPr>
              <w:spacing w:line="240" w:lineRule="auto"/>
              <w:ind w:right="-72"/>
              <w:jc w:val="right"/>
              <w:rPr>
                <w:rFonts w:cs="Arial"/>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tl/>
                <w:cs/>
              </w:rPr>
            </w:pPr>
            <w:r w:rsidRPr="000A4849">
              <w:rPr>
                <w:rFonts w:cs="Arial"/>
                <w:sz w:val="18"/>
                <w:szCs w:val="18"/>
                <w:lang w:bidi="th-TH"/>
              </w:rPr>
              <w:t>Opening net book amount</w:t>
            </w:r>
          </w:p>
        </w:tc>
        <w:tc>
          <w:tcPr>
            <w:tcW w:w="610" w:type="pct"/>
            <w:shd w:val="clear" w:color="auto" w:fill="auto"/>
          </w:tcPr>
          <w:p w:rsidR="00477BB2" w:rsidRPr="000A4849" w:rsidRDefault="00477BB2" w:rsidP="004E0237">
            <w:pPr>
              <w:spacing w:line="240" w:lineRule="auto"/>
              <w:ind w:right="-72"/>
              <w:jc w:val="right"/>
              <w:rPr>
                <w:rFonts w:cs="Arial"/>
                <w:sz w:val="18"/>
                <w:szCs w:val="18"/>
              </w:rPr>
            </w:pPr>
            <w:r w:rsidRPr="000A4849">
              <w:rPr>
                <w:rFonts w:cs="Arial"/>
                <w:sz w:val="18"/>
                <w:szCs w:val="18"/>
              </w:rPr>
              <w:t>50,897</w:t>
            </w:r>
          </w:p>
        </w:tc>
        <w:tc>
          <w:tcPr>
            <w:tcW w:w="547"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541,404</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16,790</w:t>
            </w:r>
          </w:p>
        </w:tc>
        <w:tc>
          <w:tcPr>
            <w:tcW w:w="445"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4,700</w:t>
            </w:r>
          </w:p>
        </w:tc>
        <w:tc>
          <w:tcPr>
            <w:tcW w:w="490" w:type="pct"/>
          </w:tcPr>
          <w:p w:rsidR="00477BB2" w:rsidRPr="000A4849" w:rsidRDefault="00477BB2" w:rsidP="004E0237">
            <w:pPr>
              <w:spacing w:line="240" w:lineRule="auto"/>
              <w:ind w:right="-72"/>
              <w:jc w:val="right"/>
              <w:rPr>
                <w:rFonts w:cs="Arial"/>
                <w:sz w:val="18"/>
                <w:szCs w:val="18"/>
              </w:rPr>
            </w:pPr>
            <w:r w:rsidRPr="000A4849">
              <w:rPr>
                <w:rFonts w:cs="Arial"/>
                <w:sz w:val="18"/>
                <w:szCs w:val="18"/>
              </w:rPr>
              <w:t>119</w:t>
            </w:r>
          </w:p>
        </w:tc>
        <w:tc>
          <w:tcPr>
            <w:tcW w:w="483" w:type="pct"/>
            <w:vAlign w:val="center"/>
          </w:tcPr>
          <w:p w:rsidR="00477BB2" w:rsidRPr="000A4849" w:rsidRDefault="00477BB2" w:rsidP="004E0237">
            <w:pPr>
              <w:spacing w:line="240" w:lineRule="auto"/>
              <w:ind w:right="-72"/>
              <w:jc w:val="right"/>
              <w:rPr>
                <w:rFonts w:cs="Arial"/>
                <w:sz w:val="18"/>
                <w:szCs w:val="18"/>
              </w:rPr>
            </w:pPr>
            <w:r w:rsidRPr="000A4849">
              <w:rPr>
                <w:rFonts w:cs="Arial"/>
                <w:sz w:val="18"/>
                <w:szCs w:val="18"/>
              </w:rPr>
              <w:t>613,910</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Additions</w:t>
            </w:r>
          </w:p>
        </w:tc>
        <w:tc>
          <w:tcPr>
            <w:tcW w:w="610" w:type="pct"/>
            <w:shd w:val="clear" w:color="auto" w:fill="auto"/>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547" w:type="pct"/>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445" w:type="pct"/>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414</w:t>
            </w:r>
          </w:p>
        </w:tc>
        <w:tc>
          <w:tcPr>
            <w:tcW w:w="490"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396</w:t>
            </w:r>
          </w:p>
        </w:tc>
        <w:tc>
          <w:tcPr>
            <w:tcW w:w="483"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810</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rPr>
              <w:t>Transfer in(out)</w:t>
            </w:r>
          </w:p>
        </w:tc>
        <w:tc>
          <w:tcPr>
            <w:tcW w:w="610" w:type="pct"/>
            <w:shd w:val="clear" w:color="auto" w:fill="auto"/>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547" w:type="pct"/>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445" w:type="pct"/>
          </w:tcPr>
          <w:p w:rsidR="00477BB2" w:rsidRPr="000A4849" w:rsidRDefault="007771CD" w:rsidP="004E0237">
            <w:pPr>
              <w:spacing w:line="240" w:lineRule="auto"/>
              <w:ind w:right="-72"/>
              <w:jc w:val="right"/>
              <w:rPr>
                <w:rFonts w:cs="Arial"/>
                <w:sz w:val="18"/>
                <w:szCs w:val="18"/>
              </w:rPr>
            </w:pPr>
            <w:r>
              <w:rPr>
                <w:rFonts w:cs="Arial"/>
                <w:sz w:val="18"/>
                <w:szCs w:val="18"/>
              </w:rPr>
              <w:t>-</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366</w:t>
            </w:r>
          </w:p>
        </w:tc>
        <w:tc>
          <w:tcPr>
            <w:tcW w:w="490"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(366)</w:t>
            </w:r>
          </w:p>
        </w:tc>
        <w:tc>
          <w:tcPr>
            <w:tcW w:w="483"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1980" w:type="pct"/>
            <w:vAlign w:val="bottom"/>
          </w:tcPr>
          <w:p w:rsidR="00477BB2" w:rsidRPr="000A4849" w:rsidRDefault="00A76B95" w:rsidP="004E0237">
            <w:pPr>
              <w:spacing w:line="240" w:lineRule="auto"/>
              <w:ind w:left="432"/>
              <w:rPr>
                <w:rFonts w:cs="Arial"/>
                <w:sz w:val="18"/>
                <w:szCs w:val="18"/>
              </w:rPr>
            </w:pPr>
            <w:r w:rsidRPr="000A4849">
              <w:rPr>
                <w:rFonts w:cs="Arial"/>
                <w:sz w:val="18"/>
                <w:szCs w:val="18"/>
                <w:lang w:bidi="th-TH"/>
              </w:rPr>
              <w:t>Amortisation charge (Note 3</w:t>
            </w:r>
            <w:r w:rsidR="00B62EE9" w:rsidRPr="000A4849">
              <w:rPr>
                <w:rFonts w:cs="Arial"/>
                <w:sz w:val="18"/>
                <w:szCs w:val="18"/>
                <w:lang w:bidi="th-TH"/>
              </w:rPr>
              <w:t>1</w:t>
            </w:r>
            <w:r w:rsidR="00477BB2" w:rsidRPr="000A4849">
              <w:rPr>
                <w:rFonts w:cs="Arial"/>
                <w:sz w:val="18"/>
                <w:szCs w:val="18"/>
                <w:lang w:bidi="th-TH"/>
              </w:rPr>
              <w:t>)</w:t>
            </w:r>
          </w:p>
        </w:tc>
        <w:tc>
          <w:tcPr>
            <w:tcW w:w="610" w:type="pct"/>
            <w:shd w:val="clear" w:color="auto" w:fill="auto"/>
          </w:tcPr>
          <w:p w:rsidR="00477BB2" w:rsidRPr="000A4849" w:rsidRDefault="00425C13" w:rsidP="004E0237">
            <w:pPr>
              <w:spacing w:line="240" w:lineRule="auto"/>
              <w:ind w:right="-72"/>
              <w:jc w:val="right"/>
              <w:rPr>
                <w:rFonts w:cs="Arial"/>
                <w:sz w:val="18"/>
                <w:szCs w:val="18"/>
              </w:rPr>
            </w:pPr>
            <w:r w:rsidRPr="000A4849">
              <w:rPr>
                <w:rFonts w:cs="Arial"/>
                <w:sz w:val="18"/>
                <w:szCs w:val="18"/>
              </w:rPr>
              <w:t>(2,300)</w:t>
            </w:r>
          </w:p>
        </w:tc>
        <w:tc>
          <w:tcPr>
            <w:tcW w:w="547"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(23,331)</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(697)</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(632)</w:t>
            </w:r>
          </w:p>
        </w:tc>
        <w:tc>
          <w:tcPr>
            <w:tcW w:w="490"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(26,960)</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Exchange differences on translating financial statements</w:t>
            </w:r>
          </w:p>
        </w:tc>
        <w:tc>
          <w:tcPr>
            <w:tcW w:w="610" w:type="pct"/>
            <w:shd w:val="clear" w:color="auto" w:fill="auto"/>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183</w:t>
            </w:r>
          </w:p>
        </w:tc>
        <w:tc>
          <w:tcPr>
            <w:tcW w:w="547"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1,583</w:t>
            </w:r>
          </w:p>
        </w:tc>
        <w:tc>
          <w:tcPr>
            <w:tcW w:w="445"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45"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90"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1,766</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610" w:type="pct"/>
            <w:shd w:val="clear" w:color="auto" w:fill="auto"/>
            <w:vAlign w:val="bottom"/>
          </w:tcPr>
          <w:p w:rsidR="00477BB2" w:rsidRPr="000A4849" w:rsidRDefault="00477BB2" w:rsidP="004E0237">
            <w:pPr>
              <w:spacing w:line="240" w:lineRule="auto"/>
              <w:ind w:right="-72"/>
              <w:jc w:val="right"/>
              <w:rPr>
                <w:rFonts w:cs="Arial"/>
                <w:sz w:val="12"/>
                <w:szCs w:val="12"/>
              </w:rPr>
            </w:pPr>
          </w:p>
        </w:tc>
        <w:tc>
          <w:tcPr>
            <w:tcW w:w="547" w:type="pct"/>
            <w:vAlign w:val="bottom"/>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vAlign w:val="bottom"/>
          </w:tcPr>
          <w:p w:rsidR="00477BB2" w:rsidRPr="000A4849" w:rsidRDefault="00477BB2" w:rsidP="004E0237">
            <w:pPr>
              <w:spacing w:line="240" w:lineRule="auto"/>
              <w:ind w:right="-72"/>
              <w:jc w:val="right"/>
              <w:rPr>
                <w:rFonts w:cs="Arial"/>
                <w:sz w:val="12"/>
                <w:szCs w:val="12"/>
              </w:rPr>
            </w:pPr>
          </w:p>
        </w:tc>
        <w:tc>
          <w:tcPr>
            <w:tcW w:w="490" w:type="pct"/>
            <w:vAlign w:val="bottom"/>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Closing net book amount</w:t>
            </w:r>
          </w:p>
        </w:tc>
        <w:tc>
          <w:tcPr>
            <w:tcW w:w="610" w:type="pct"/>
            <w:shd w:val="clear" w:color="auto" w:fill="auto"/>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48,780</w:t>
            </w:r>
          </w:p>
        </w:tc>
        <w:tc>
          <w:tcPr>
            <w:tcW w:w="547"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519,656</w:t>
            </w:r>
          </w:p>
        </w:tc>
        <w:tc>
          <w:tcPr>
            <w:tcW w:w="445"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16,093</w:t>
            </w:r>
          </w:p>
        </w:tc>
        <w:tc>
          <w:tcPr>
            <w:tcW w:w="445"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4,848</w:t>
            </w:r>
          </w:p>
        </w:tc>
        <w:tc>
          <w:tcPr>
            <w:tcW w:w="490"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149</w:t>
            </w:r>
          </w:p>
        </w:tc>
        <w:tc>
          <w:tcPr>
            <w:tcW w:w="483"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589,526</w:t>
            </w: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p>
        </w:tc>
        <w:tc>
          <w:tcPr>
            <w:tcW w:w="610" w:type="pct"/>
            <w:shd w:val="clear" w:color="auto" w:fill="auto"/>
          </w:tcPr>
          <w:p w:rsidR="00477BB2" w:rsidRPr="000A4849" w:rsidRDefault="00477BB2" w:rsidP="004E0237">
            <w:pPr>
              <w:spacing w:line="240" w:lineRule="auto"/>
              <w:ind w:right="-72"/>
              <w:jc w:val="right"/>
              <w:rPr>
                <w:rFonts w:cs="Arial"/>
                <w:sz w:val="18"/>
                <w:szCs w:val="18"/>
              </w:rPr>
            </w:pPr>
          </w:p>
        </w:tc>
        <w:tc>
          <w:tcPr>
            <w:tcW w:w="547" w:type="pct"/>
            <w:vAlign w:val="center"/>
          </w:tcPr>
          <w:p w:rsidR="00477BB2" w:rsidRPr="000A4849" w:rsidRDefault="00477BB2" w:rsidP="004E0237">
            <w:pPr>
              <w:spacing w:line="240" w:lineRule="auto"/>
              <w:ind w:right="-72"/>
              <w:jc w:val="right"/>
              <w:rPr>
                <w:rFonts w:cs="Arial"/>
                <w:sz w:val="18"/>
                <w:szCs w:val="18"/>
              </w:rPr>
            </w:pPr>
          </w:p>
        </w:tc>
        <w:tc>
          <w:tcPr>
            <w:tcW w:w="445" w:type="pct"/>
          </w:tcPr>
          <w:p w:rsidR="00477BB2" w:rsidRPr="000A4849" w:rsidRDefault="00477BB2" w:rsidP="004E0237">
            <w:pPr>
              <w:spacing w:line="240" w:lineRule="auto"/>
              <w:ind w:right="-72"/>
              <w:jc w:val="right"/>
              <w:rPr>
                <w:rFonts w:cs="Arial"/>
                <w:sz w:val="18"/>
                <w:szCs w:val="18"/>
              </w:rPr>
            </w:pPr>
          </w:p>
        </w:tc>
        <w:tc>
          <w:tcPr>
            <w:tcW w:w="445" w:type="pct"/>
            <w:vAlign w:val="center"/>
          </w:tcPr>
          <w:p w:rsidR="00477BB2" w:rsidRPr="000A4849" w:rsidRDefault="00477BB2" w:rsidP="004E0237">
            <w:pPr>
              <w:spacing w:line="240" w:lineRule="auto"/>
              <w:ind w:right="-72"/>
              <w:jc w:val="right"/>
              <w:rPr>
                <w:rFonts w:cs="Arial"/>
                <w:sz w:val="18"/>
                <w:szCs w:val="18"/>
              </w:rPr>
            </w:pPr>
          </w:p>
        </w:tc>
        <w:tc>
          <w:tcPr>
            <w:tcW w:w="490" w:type="pct"/>
            <w:vAlign w:val="center"/>
          </w:tcPr>
          <w:p w:rsidR="00477BB2" w:rsidRPr="000A4849" w:rsidRDefault="00477BB2" w:rsidP="004E0237">
            <w:pPr>
              <w:spacing w:line="240" w:lineRule="auto"/>
              <w:ind w:right="-72"/>
              <w:jc w:val="right"/>
              <w:rPr>
                <w:rFonts w:cs="Arial"/>
                <w:sz w:val="18"/>
                <w:szCs w:val="18"/>
              </w:rPr>
            </w:pPr>
          </w:p>
        </w:tc>
        <w:tc>
          <w:tcPr>
            <w:tcW w:w="483" w:type="pct"/>
            <w:vAlign w:val="center"/>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b/>
                <w:bCs/>
                <w:sz w:val="18"/>
                <w:szCs w:val="18"/>
              </w:rPr>
              <w:t>At 31 December 2020</w:t>
            </w:r>
          </w:p>
        </w:tc>
        <w:tc>
          <w:tcPr>
            <w:tcW w:w="610" w:type="pct"/>
            <w:shd w:val="clear" w:color="auto" w:fill="auto"/>
            <w:vAlign w:val="bottom"/>
          </w:tcPr>
          <w:p w:rsidR="00477BB2" w:rsidRPr="000A4849" w:rsidRDefault="00477BB2" w:rsidP="004E0237">
            <w:pPr>
              <w:spacing w:line="240" w:lineRule="auto"/>
              <w:ind w:right="-72"/>
              <w:jc w:val="right"/>
              <w:rPr>
                <w:rFonts w:cs="Arial"/>
                <w:noProof/>
                <w:sz w:val="18"/>
                <w:szCs w:val="18"/>
              </w:rPr>
            </w:pPr>
          </w:p>
        </w:tc>
        <w:tc>
          <w:tcPr>
            <w:tcW w:w="547" w:type="pct"/>
            <w:vAlign w:val="bottom"/>
          </w:tcPr>
          <w:p w:rsidR="00477BB2" w:rsidRPr="000A4849" w:rsidRDefault="00477BB2" w:rsidP="004E0237">
            <w:pPr>
              <w:spacing w:line="240" w:lineRule="auto"/>
              <w:ind w:right="-72"/>
              <w:jc w:val="right"/>
              <w:rPr>
                <w:rFonts w:cs="Arial"/>
                <w:noProof/>
                <w:sz w:val="18"/>
                <w:szCs w:val="18"/>
              </w:rPr>
            </w:pPr>
          </w:p>
        </w:tc>
        <w:tc>
          <w:tcPr>
            <w:tcW w:w="445" w:type="pct"/>
          </w:tcPr>
          <w:p w:rsidR="00477BB2" w:rsidRPr="000A4849" w:rsidRDefault="00477BB2" w:rsidP="004E0237">
            <w:pPr>
              <w:spacing w:line="240" w:lineRule="auto"/>
              <w:ind w:right="-72"/>
              <w:jc w:val="right"/>
              <w:rPr>
                <w:rFonts w:cs="Arial"/>
                <w:noProof/>
                <w:sz w:val="18"/>
                <w:szCs w:val="18"/>
              </w:rPr>
            </w:pPr>
          </w:p>
        </w:tc>
        <w:tc>
          <w:tcPr>
            <w:tcW w:w="445" w:type="pct"/>
            <w:vAlign w:val="bottom"/>
          </w:tcPr>
          <w:p w:rsidR="00477BB2" w:rsidRPr="000A4849" w:rsidRDefault="00477BB2" w:rsidP="004E0237">
            <w:pPr>
              <w:spacing w:line="240" w:lineRule="auto"/>
              <w:ind w:right="-72"/>
              <w:jc w:val="right"/>
              <w:rPr>
                <w:rFonts w:cs="Arial"/>
                <w:noProof/>
                <w:sz w:val="18"/>
                <w:szCs w:val="18"/>
              </w:rPr>
            </w:pPr>
          </w:p>
        </w:tc>
        <w:tc>
          <w:tcPr>
            <w:tcW w:w="490" w:type="pct"/>
            <w:vAlign w:val="bottom"/>
          </w:tcPr>
          <w:p w:rsidR="00477BB2" w:rsidRPr="000A4849" w:rsidRDefault="00477BB2" w:rsidP="004E0237">
            <w:pPr>
              <w:spacing w:line="240" w:lineRule="auto"/>
              <w:ind w:right="-72"/>
              <w:jc w:val="right"/>
              <w:rPr>
                <w:rFonts w:cs="Arial"/>
                <w:noProof/>
                <w:sz w:val="18"/>
                <w:szCs w:val="18"/>
              </w:rPr>
            </w:pPr>
          </w:p>
        </w:tc>
        <w:tc>
          <w:tcPr>
            <w:tcW w:w="483" w:type="pct"/>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1980" w:type="pct"/>
            <w:vAlign w:val="bottom"/>
          </w:tcPr>
          <w:p w:rsidR="00477BB2" w:rsidRPr="000A4849" w:rsidRDefault="00477BB2" w:rsidP="004E0237">
            <w:pPr>
              <w:spacing w:line="240" w:lineRule="auto"/>
              <w:ind w:left="432"/>
              <w:rPr>
                <w:rFonts w:cs="Arial"/>
                <w:b/>
                <w:bCs/>
                <w:sz w:val="18"/>
                <w:szCs w:val="18"/>
              </w:rPr>
            </w:pPr>
            <w:r w:rsidRPr="000A4849">
              <w:rPr>
                <w:rFonts w:cs="Arial"/>
                <w:sz w:val="18"/>
                <w:szCs w:val="18"/>
              </w:rPr>
              <w:t>Cost</w:t>
            </w:r>
          </w:p>
        </w:tc>
        <w:tc>
          <w:tcPr>
            <w:tcW w:w="610" w:type="pct"/>
            <w:shd w:val="clear" w:color="auto" w:fill="auto"/>
          </w:tcPr>
          <w:p w:rsidR="00477BB2" w:rsidRPr="000A4849" w:rsidRDefault="00425C13" w:rsidP="004E0237">
            <w:pPr>
              <w:spacing w:line="240" w:lineRule="auto"/>
              <w:ind w:right="-72"/>
              <w:jc w:val="right"/>
              <w:rPr>
                <w:rFonts w:cs="Arial"/>
                <w:sz w:val="18"/>
                <w:szCs w:val="18"/>
              </w:rPr>
            </w:pPr>
            <w:r w:rsidRPr="000A4849">
              <w:rPr>
                <w:rFonts w:cs="Arial"/>
                <w:sz w:val="18"/>
                <w:szCs w:val="18"/>
              </w:rPr>
              <w:t>56,984</w:t>
            </w:r>
          </w:p>
        </w:tc>
        <w:tc>
          <w:tcPr>
            <w:tcW w:w="547"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601,695</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18,000</w:t>
            </w:r>
          </w:p>
        </w:tc>
        <w:tc>
          <w:tcPr>
            <w:tcW w:w="445"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6,199</w:t>
            </w:r>
          </w:p>
        </w:tc>
        <w:tc>
          <w:tcPr>
            <w:tcW w:w="490"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149</w:t>
            </w:r>
          </w:p>
        </w:tc>
        <w:tc>
          <w:tcPr>
            <w:tcW w:w="483" w:type="pct"/>
          </w:tcPr>
          <w:p w:rsidR="00477BB2" w:rsidRPr="000A4849" w:rsidRDefault="00425C13" w:rsidP="004E0237">
            <w:pPr>
              <w:spacing w:line="240" w:lineRule="auto"/>
              <w:ind w:right="-72"/>
              <w:jc w:val="right"/>
              <w:rPr>
                <w:rFonts w:cs="Arial"/>
                <w:sz w:val="18"/>
                <w:szCs w:val="18"/>
              </w:rPr>
            </w:pPr>
            <w:r w:rsidRPr="000A4849">
              <w:rPr>
                <w:rFonts w:cs="Arial"/>
                <w:sz w:val="18"/>
                <w:szCs w:val="18"/>
              </w:rPr>
              <w:t>683,027</w:t>
            </w:r>
          </w:p>
        </w:tc>
      </w:tr>
      <w:tr w:rsidR="00477BB2" w:rsidRPr="000A4849" w:rsidTr="00F01B26">
        <w:tc>
          <w:tcPr>
            <w:tcW w:w="1980" w:type="pct"/>
            <w:vAlign w:val="bottom"/>
          </w:tcPr>
          <w:p w:rsidR="00477BB2" w:rsidRPr="000A4849" w:rsidRDefault="00477BB2" w:rsidP="004E0237">
            <w:pPr>
              <w:spacing w:line="240" w:lineRule="auto"/>
              <w:ind w:left="432"/>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610" w:type="pct"/>
            <w:shd w:val="clear" w:color="auto" w:fill="auto"/>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(8,204)</w:t>
            </w:r>
          </w:p>
        </w:tc>
        <w:tc>
          <w:tcPr>
            <w:tcW w:w="547"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(82,039)</w:t>
            </w:r>
          </w:p>
        </w:tc>
        <w:tc>
          <w:tcPr>
            <w:tcW w:w="445"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(1,907)</w:t>
            </w:r>
          </w:p>
        </w:tc>
        <w:tc>
          <w:tcPr>
            <w:tcW w:w="445"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(1,351)</w:t>
            </w:r>
          </w:p>
        </w:tc>
        <w:tc>
          <w:tcPr>
            <w:tcW w:w="490"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483" w:type="pct"/>
          </w:tcPr>
          <w:p w:rsidR="00477BB2" w:rsidRPr="000A4849" w:rsidRDefault="00425C13" w:rsidP="004E0237">
            <w:pPr>
              <w:pBdr>
                <w:bottom w:val="single" w:sz="4" w:space="1" w:color="auto"/>
              </w:pBdr>
              <w:spacing w:line="240" w:lineRule="auto"/>
              <w:ind w:right="-72"/>
              <w:jc w:val="right"/>
              <w:rPr>
                <w:rFonts w:cs="Arial"/>
                <w:sz w:val="18"/>
                <w:szCs w:val="18"/>
              </w:rPr>
            </w:pPr>
            <w:r w:rsidRPr="000A4849">
              <w:rPr>
                <w:rFonts w:cs="Arial"/>
                <w:sz w:val="18"/>
                <w:szCs w:val="18"/>
              </w:rPr>
              <w:t>(93,501)</w:t>
            </w:r>
          </w:p>
        </w:tc>
      </w:tr>
      <w:tr w:rsidR="00477BB2" w:rsidRPr="000A4849" w:rsidTr="00F01B26">
        <w:tc>
          <w:tcPr>
            <w:tcW w:w="1980" w:type="pct"/>
            <w:vAlign w:val="bottom"/>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610" w:type="pct"/>
            <w:shd w:val="clear" w:color="auto" w:fill="auto"/>
            <w:vAlign w:val="bottom"/>
          </w:tcPr>
          <w:p w:rsidR="00477BB2" w:rsidRPr="000A4849" w:rsidRDefault="00477BB2" w:rsidP="004E0237">
            <w:pPr>
              <w:spacing w:line="240" w:lineRule="auto"/>
              <w:ind w:right="-72"/>
              <w:jc w:val="right"/>
              <w:rPr>
                <w:rFonts w:cs="Arial"/>
                <w:sz w:val="12"/>
                <w:szCs w:val="12"/>
              </w:rPr>
            </w:pPr>
          </w:p>
        </w:tc>
        <w:tc>
          <w:tcPr>
            <w:tcW w:w="547" w:type="pct"/>
            <w:vAlign w:val="bottom"/>
          </w:tcPr>
          <w:p w:rsidR="00477BB2" w:rsidRPr="000A4849" w:rsidRDefault="00477BB2" w:rsidP="004E0237">
            <w:pPr>
              <w:spacing w:line="240" w:lineRule="auto"/>
              <w:ind w:right="-72"/>
              <w:jc w:val="right"/>
              <w:rPr>
                <w:rFonts w:cs="Arial"/>
                <w:sz w:val="12"/>
                <w:szCs w:val="12"/>
              </w:rPr>
            </w:pPr>
          </w:p>
        </w:tc>
        <w:tc>
          <w:tcPr>
            <w:tcW w:w="445" w:type="pct"/>
          </w:tcPr>
          <w:p w:rsidR="00477BB2" w:rsidRPr="000A4849" w:rsidRDefault="00477BB2" w:rsidP="004E0237">
            <w:pPr>
              <w:spacing w:line="240" w:lineRule="auto"/>
              <w:ind w:right="-72"/>
              <w:jc w:val="right"/>
              <w:rPr>
                <w:rFonts w:cs="Arial"/>
                <w:sz w:val="12"/>
                <w:szCs w:val="12"/>
              </w:rPr>
            </w:pPr>
          </w:p>
        </w:tc>
        <w:tc>
          <w:tcPr>
            <w:tcW w:w="445" w:type="pct"/>
            <w:vAlign w:val="bottom"/>
          </w:tcPr>
          <w:p w:rsidR="00477BB2" w:rsidRPr="000A4849" w:rsidRDefault="00477BB2" w:rsidP="004E0237">
            <w:pPr>
              <w:spacing w:line="240" w:lineRule="auto"/>
              <w:ind w:right="-72"/>
              <w:jc w:val="right"/>
              <w:rPr>
                <w:rFonts w:cs="Arial"/>
                <w:sz w:val="12"/>
                <w:szCs w:val="12"/>
              </w:rPr>
            </w:pPr>
          </w:p>
        </w:tc>
        <w:tc>
          <w:tcPr>
            <w:tcW w:w="490" w:type="pct"/>
            <w:vAlign w:val="bottom"/>
          </w:tcPr>
          <w:p w:rsidR="00477BB2" w:rsidRPr="000A4849" w:rsidRDefault="00477BB2" w:rsidP="004E0237">
            <w:pPr>
              <w:spacing w:line="240" w:lineRule="auto"/>
              <w:ind w:right="-72"/>
              <w:jc w:val="right"/>
              <w:rPr>
                <w:rFonts w:cs="Arial"/>
                <w:sz w:val="12"/>
                <w:szCs w:val="12"/>
              </w:rPr>
            </w:pPr>
          </w:p>
        </w:tc>
        <w:tc>
          <w:tcPr>
            <w:tcW w:w="483" w:type="pct"/>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1980" w:type="pct"/>
            <w:vAlign w:val="bottom"/>
          </w:tcPr>
          <w:p w:rsidR="00477BB2" w:rsidRPr="000A4849" w:rsidRDefault="00477BB2" w:rsidP="004E0237">
            <w:pPr>
              <w:spacing w:line="240" w:lineRule="auto"/>
              <w:ind w:left="432" w:right="-72"/>
              <w:rPr>
                <w:rFonts w:cs="Arial"/>
                <w:sz w:val="18"/>
                <w:szCs w:val="18"/>
              </w:rPr>
            </w:pPr>
            <w:r w:rsidRPr="000A4849">
              <w:rPr>
                <w:rFonts w:cs="Arial"/>
                <w:sz w:val="18"/>
                <w:szCs w:val="18"/>
              </w:rPr>
              <w:t>Net book amount</w:t>
            </w:r>
          </w:p>
        </w:tc>
        <w:tc>
          <w:tcPr>
            <w:tcW w:w="610" w:type="pct"/>
            <w:shd w:val="clear" w:color="auto" w:fill="auto"/>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48,780</w:t>
            </w:r>
          </w:p>
        </w:tc>
        <w:tc>
          <w:tcPr>
            <w:tcW w:w="547"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519,656</w:t>
            </w:r>
          </w:p>
        </w:tc>
        <w:tc>
          <w:tcPr>
            <w:tcW w:w="445"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16,093</w:t>
            </w:r>
          </w:p>
        </w:tc>
        <w:tc>
          <w:tcPr>
            <w:tcW w:w="445"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4,848</w:t>
            </w:r>
          </w:p>
        </w:tc>
        <w:tc>
          <w:tcPr>
            <w:tcW w:w="490" w:type="pct"/>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149</w:t>
            </w:r>
          </w:p>
        </w:tc>
        <w:tc>
          <w:tcPr>
            <w:tcW w:w="483" w:type="pct"/>
            <w:vAlign w:val="center"/>
          </w:tcPr>
          <w:p w:rsidR="00477BB2" w:rsidRPr="000A4849" w:rsidRDefault="00425C13" w:rsidP="004E0237">
            <w:pPr>
              <w:pBdr>
                <w:bottom w:val="double" w:sz="4" w:space="1" w:color="auto"/>
              </w:pBdr>
              <w:spacing w:line="240" w:lineRule="auto"/>
              <w:ind w:right="-72"/>
              <w:jc w:val="right"/>
              <w:rPr>
                <w:rFonts w:cs="Arial"/>
                <w:sz w:val="18"/>
                <w:szCs w:val="18"/>
              </w:rPr>
            </w:pPr>
            <w:r w:rsidRPr="000A4849">
              <w:rPr>
                <w:rFonts w:cs="Arial"/>
                <w:sz w:val="18"/>
                <w:szCs w:val="18"/>
              </w:rPr>
              <w:t>589,526</w:t>
            </w:r>
          </w:p>
        </w:tc>
      </w:tr>
    </w:tbl>
    <w:p w:rsidR="00477BB2" w:rsidRPr="000A4849" w:rsidRDefault="00477BB2" w:rsidP="004E0237">
      <w:pPr>
        <w:spacing w:line="240" w:lineRule="auto"/>
        <w:ind w:left="540" w:hanging="526"/>
        <w:jc w:val="thaiDistribute"/>
        <w:rPr>
          <w:rFonts w:eastAsia="Angsana New" w:cs="Arial"/>
          <w:sz w:val="18"/>
          <w:szCs w:val="18"/>
        </w:rPr>
      </w:pPr>
    </w:p>
    <w:p w:rsidR="00477BB2" w:rsidRPr="000A4849" w:rsidRDefault="00477BB2" w:rsidP="004E0237">
      <w:pPr>
        <w:spacing w:line="240" w:lineRule="auto"/>
        <w:ind w:left="540" w:hanging="526"/>
        <w:jc w:val="thaiDistribute"/>
        <w:rPr>
          <w:rFonts w:eastAsia="Angsana New" w:cs="Arial"/>
          <w:sz w:val="12"/>
          <w:szCs w:val="12"/>
        </w:rPr>
        <w:sectPr w:rsidR="00477BB2" w:rsidRPr="000A4849" w:rsidSect="00622661">
          <w:pgSz w:w="16840" w:h="11907" w:orient="landscape" w:code="9"/>
          <w:pgMar w:top="1440" w:right="1152" w:bottom="720" w:left="1152" w:header="706" w:footer="706" w:gutter="0"/>
          <w:cols w:space="720"/>
        </w:sectPr>
      </w:pPr>
    </w:p>
    <w:p w:rsidR="00477BB2" w:rsidRPr="000A4849" w:rsidRDefault="00477BB2" w:rsidP="004E0237">
      <w:pPr>
        <w:spacing w:line="240" w:lineRule="auto"/>
        <w:ind w:left="540" w:hanging="526"/>
        <w:jc w:val="thaiDistribute"/>
        <w:rPr>
          <w:rFonts w:eastAsia="Angsana New" w:cs="Arial"/>
          <w:sz w:val="18"/>
          <w:szCs w:val="18"/>
        </w:rPr>
      </w:pPr>
      <w:r w:rsidRPr="000A4849">
        <w:rPr>
          <w:rFonts w:cs="Arial"/>
          <w:b/>
          <w:bCs/>
          <w:sz w:val="18"/>
          <w:szCs w:val="18"/>
        </w:rPr>
        <w:lastRenderedPageBreak/>
        <w:t>22</w:t>
      </w:r>
      <w:r w:rsidRPr="000A4849">
        <w:rPr>
          <w:rFonts w:cs="Arial"/>
          <w:b/>
          <w:bCs/>
          <w:sz w:val="18"/>
          <w:szCs w:val="18"/>
        </w:rPr>
        <w:tab/>
      </w:r>
      <w:r w:rsidRPr="000A4849">
        <w:rPr>
          <w:rFonts w:eastAsia="Angsana New" w:cs="Arial"/>
          <w:b/>
          <w:bCs/>
          <w:sz w:val="18"/>
          <w:szCs w:val="18"/>
        </w:rPr>
        <w:t>Intangible assets</w:t>
      </w:r>
      <w:r w:rsidRPr="000A4849">
        <w:rPr>
          <w:rFonts w:eastAsia="Angsana New" w:cs="Arial"/>
          <w:sz w:val="18"/>
          <w:szCs w:val="18"/>
        </w:rPr>
        <w:t xml:space="preserve"> (Cont’d)</w:t>
      </w:r>
    </w:p>
    <w:p w:rsidR="00477BB2" w:rsidRPr="000A4849" w:rsidRDefault="00477BB2" w:rsidP="004E0237">
      <w:pPr>
        <w:spacing w:line="240" w:lineRule="auto"/>
        <w:ind w:left="540"/>
        <w:jc w:val="thaiDistribute"/>
        <w:rPr>
          <w:rFonts w:cs="Arial"/>
          <w:sz w:val="18"/>
          <w:szCs w:val="18"/>
        </w:rPr>
      </w:pPr>
    </w:p>
    <w:tbl>
      <w:tblPr>
        <w:tblW w:w="5068" w:type="pct"/>
        <w:tblInd w:w="-117" w:type="dxa"/>
        <w:tblLook w:val="04A0" w:firstRow="1" w:lastRow="0" w:firstColumn="1" w:lastColumn="0" w:noHBand="0" w:noVBand="1"/>
      </w:tblPr>
      <w:tblGrid>
        <w:gridCol w:w="5246"/>
        <w:gridCol w:w="1428"/>
        <w:gridCol w:w="1484"/>
        <w:gridCol w:w="1428"/>
      </w:tblGrid>
      <w:tr w:rsidR="00477BB2" w:rsidRPr="000A4849" w:rsidTr="00F01B26">
        <w:tc>
          <w:tcPr>
            <w:tcW w:w="2736" w:type="pct"/>
            <w:vAlign w:val="bottom"/>
          </w:tcPr>
          <w:p w:rsidR="00477BB2" w:rsidRPr="000A4849" w:rsidRDefault="00477BB2" w:rsidP="004E0237">
            <w:pPr>
              <w:spacing w:line="240" w:lineRule="auto"/>
              <w:ind w:left="540"/>
              <w:rPr>
                <w:rFonts w:cs="Arial"/>
                <w:sz w:val="18"/>
                <w:szCs w:val="18"/>
                <w:lang w:bidi="th-TH"/>
              </w:rPr>
            </w:pPr>
          </w:p>
        </w:tc>
        <w:tc>
          <w:tcPr>
            <w:tcW w:w="2264" w:type="pct"/>
            <w:gridSpan w:val="3"/>
            <w:vAlign w:val="bottom"/>
            <w:hideMark/>
          </w:tcPr>
          <w:p w:rsidR="00477BB2" w:rsidRPr="000A4849" w:rsidRDefault="00477BB2" w:rsidP="004E0237">
            <w:pPr>
              <w:pBdr>
                <w:bottom w:val="single" w:sz="4" w:space="1" w:color="auto"/>
              </w:pBdr>
              <w:tabs>
                <w:tab w:val="decimal" w:pos="1143"/>
              </w:tabs>
              <w:spacing w:line="240" w:lineRule="auto"/>
              <w:ind w:right="-72"/>
              <w:jc w:val="center"/>
              <w:rPr>
                <w:rFonts w:cs="Arial"/>
                <w:b/>
                <w:bCs/>
                <w:sz w:val="18"/>
                <w:szCs w:val="18"/>
              </w:rPr>
            </w:pPr>
            <w:r w:rsidRPr="000A4849">
              <w:rPr>
                <w:rFonts w:cs="Arial"/>
                <w:b/>
                <w:bCs/>
                <w:sz w:val="18"/>
                <w:szCs w:val="18"/>
              </w:rPr>
              <w:t>Separate financial statements</w:t>
            </w:r>
          </w:p>
        </w:tc>
      </w:tr>
      <w:tr w:rsidR="00477BB2" w:rsidRPr="000A4849" w:rsidTr="00F01B26">
        <w:tc>
          <w:tcPr>
            <w:tcW w:w="2736" w:type="pct"/>
            <w:vAlign w:val="bottom"/>
          </w:tcPr>
          <w:p w:rsidR="00477BB2" w:rsidRPr="000A4849" w:rsidRDefault="00477BB2" w:rsidP="004E0237">
            <w:pPr>
              <w:spacing w:line="240" w:lineRule="auto"/>
              <w:ind w:left="540"/>
              <w:rPr>
                <w:rFonts w:cs="Arial"/>
                <w:sz w:val="18"/>
                <w:szCs w:val="18"/>
                <w:rtl/>
                <w:cs/>
              </w:rPr>
            </w:pPr>
          </w:p>
        </w:tc>
        <w:tc>
          <w:tcPr>
            <w:tcW w:w="745" w:type="pct"/>
            <w:vAlign w:val="bottom"/>
            <w:hideMark/>
          </w:tcPr>
          <w:p w:rsidR="00477BB2" w:rsidRPr="000A4849" w:rsidRDefault="00477BB2" w:rsidP="004E0237">
            <w:pPr>
              <w:tabs>
                <w:tab w:val="right" w:pos="1152"/>
              </w:tabs>
              <w:spacing w:line="240" w:lineRule="auto"/>
              <w:ind w:right="-72"/>
              <w:jc w:val="right"/>
              <w:rPr>
                <w:rFonts w:cs="Arial"/>
                <w:b/>
                <w:bCs/>
                <w:sz w:val="18"/>
                <w:szCs w:val="18"/>
                <w:rtl/>
                <w:cs/>
              </w:rPr>
            </w:pPr>
            <w:r w:rsidRPr="000A4849">
              <w:rPr>
                <w:rFonts w:cs="Arial"/>
                <w:b/>
                <w:bCs/>
                <w:sz w:val="18"/>
                <w:szCs w:val="18"/>
              </w:rPr>
              <w:t>Software</w:t>
            </w:r>
          </w:p>
        </w:tc>
        <w:tc>
          <w:tcPr>
            <w:tcW w:w="774" w:type="pct"/>
          </w:tcPr>
          <w:p w:rsidR="00477BB2" w:rsidRPr="000A4849" w:rsidRDefault="00477BB2" w:rsidP="004E0237">
            <w:pPr>
              <w:tabs>
                <w:tab w:val="right" w:pos="1152"/>
              </w:tabs>
              <w:spacing w:line="240" w:lineRule="auto"/>
              <w:ind w:right="-72"/>
              <w:jc w:val="right"/>
              <w:rPr>
                <w:rFonts w:cs="Arial"/>
                <w:b/>
                <w:bCs/>
                <w:sz w:val="18"/>
                <w:szCs w:val="18"/>
              </w:rPr>
            </w:pPr>
            <w:r w:rsidRPr="000A4849">
              <w:rPr>
                <w:rFonts w:cs="Arial"/>
                <w:b/>
                <w:bCs/>
                <w:sz w:val="18"/>
                <w:szCs w:val="18"/>
              </w:rPr>
              <w:t xml:space="preserve">Software </w:t>
            </w:r>
            <w:r w:rsidRPr="000A4849">
              <w:rPr>
                <w:rFonts w:cs="Arial"/>
                <w:b/>
                <w:bCs/>
                <w:sz w:val="18"/>
                <w:szCs w:val="18"/>
              </w:rPr>
              <w:br/>
              <w:t>under installation</w:t>
            </w:r>
          </w:p>
        </w:tc>
        <w:tc>
          <w:tcPr>
            <w:tcW w:w="745" w:type="pct"/>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Total</w:t>
            </w:r>
          </w:p>
        </w:tc>
      </w:tr>
      <w:tr w:rsidR="00477BB2" w:rsidRPr="000A4849" w:rsidTr="00F01B26">
        <w:tc>
          <w:tcPr>
            <w:tcW w:w="2736" w:type="pct"/>
            <w:vAlign w:val="bottom"/>
          </w:tcPr>
          <w:p w:rsidR="00477BB2" w:rsidRPr="000A4849" w:rsidRDefault="00477BB2" w:rsidP="004E0237">
            <w:pPr>
              <w:spacing w:line="240" w:lineRule="auto"/>
              <w:ind w:left="540"/>
              <w:rPr>
                <w:rFonts w:cs="Arial"/>
                <w:sz w:val="18"/>
                <w:szCs w:val="18"/>
              </w:rPr>
            </w:pPr>
          </w:p>
        </w:tc>
        <w:tc>
          <w:tcPr>
            <w:tcW w:w="745" w:type="pct"/>
            <w:vAlign w:val="bottom"/>
            <w:hideMark/>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rPr>
            </w:pPr>
            <w:r w:rsidRPr="000A4849">
              <w:rPr>
                <w:rFonts w:cs="Arial"/>
                <w:b/>
                <w:bCs/>
                <w:sz w:val="18"/>
                <w:szCs w:val="18"/>
              </w:rPr>
              <w:t xml:space="preserve">Baht </w:t>
            </w:r>
            <w:r w:rsidRPr="000A4849">
              <w:rPr>
                <w:rFonts w:cs="Arial"/>
                <w:b/>
                <w:bCs/>
                <w:sz w:val="18"/>
                <w:szCs w:val="18"/>
              </w:rPr>
              <w:br/>
              <w:t>Thousand</w:t>
            </w:r>
          </w:p>
        </w:tc>
        <w:tc>
          <w:tcPr>
            <w:tcW w:w="774" w:type="pct"/>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rtl/>
                <w:cs/>
                <w:lang w:bidi="th-TH"/>
              </w:rPr>
            </w:pPr>
            <w:r w:rsidRPr="000A4849">
              <w:rPr>
                <w:rFonts w:cs="Arial"/>
                <w:b/>
                <w:bCs/>
                <w:sz w:val="18"/>
                <w:szCs w:val="18"/>
                <w:lang w:bidi="th-TH"/>
              </w:rPr>
              <w:t xml:space="preserve">Baht </w:t>
            </w:r>
            <w:r w:rsidRPr="000A4849">
              <w:rPr>
                <w:rFonts w:cs="Arial"/>
                <w:b/>
                <w:bCs/>
                <w:sz w:val="18"/>
                <w:szCs w:val="18"/>
                <w:lang w:bidi="th-TH"/>
              </w:rPr>
              <w:br/>
              <w:t>Thousand</w:t>
            </w:r>
          </w:p>
        </w:tc>
        <w:tc>
          <w:tcPr>
            <w:tcW w:w="745" w:type="pct"/>
          </w:tcPr>
          <w:p w:rsidR="00477BB2" w:rsidRPr="000A4849" w:rsidRDefault="00477BB2" w:rsidP="004E0237">
            <w:pPr>
              <w:pBdr>
                <w:bottom w:val="single" w:sz="4" w:space="1" w:color="auto"/>
              </w:pBdr>
              <w:tabs>
                <w:tab w:val="right" w:pos="1152"/>
              </w:tabs>
              <w:spacing w:line="240" w:lineRule="auto"/>
              <w:ind w:right="-72"/>
              <w:jc w:val="right"/>
              <w:rPr>
                <w:rFonts w:cs="Arial"/>
                <w:b/>
                <w:bCs/>
                <w:sz w:val="18"/>
                <w:szCs w:val="18"/>
                <w:rtl/>
                <w:cs/>
              </w:rPr>
            </w:pPr>
            <w:r w:rsidRPr="000A4849">
              <w:rPr>
                <w:rFonts w:cs="Arial"/>
                <w:b/>
                <w:bCs/>
                <w:sz w:val="18"/>
                <w:szCs w:val="18"/>
              </w:rPr>
              <w:t xml:space="preserve">Baht </w:t>
            </w:r>
            <w:r w:rsidRPr="000A4849">
              <w:rPr>
                <w:rFonts w:cs="Arial"/>
                <w:b/>
                <w:bCs/>
                <w:sz w:val="18"/>
                <w:szCs w:val="18"/>
              </w:rPr>
              <w:br/>
              <w:t>Thousand</w:t>
            </w:r>
          </w:p>
        </w:tc>
      </w:tr>
      <w:tr w:rsidR="00477BB2" w:rsidRPr="000A4849" w:rsidTr="00F01B26">
        <w:tc>
          <w:tcPr>
            <w:tcW w:w="2736" w:type="pct"/>
          </w:tcPr>
          <w:p w:rsidR="00477BB2" w:rsidRPr="000A4849" w:rsidRDefault="00477BB2" w:rsidP="004E0237">
            <w:pPr>
              <w:spacing w:line="240" w:lineRule="auto"/>
              <w:ind w:left="540" w:right="-72"/>
              <w:rPr>
                <w:rFonts w:cs="Arial"/>
                <w:sz w:val="12"/>
                <w:szCs w:val="12"/>
              </w:rPr>
            </w:pPr>
          </w:p>
        </w:tc>
        <w:tc>
          <w:tcPr>
            <w:tcW w:w="745" w:type="pct"/>
            <w:vAlign w:val="bottom"/>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774" w:type="pct"/>
          </w:tcPr>
          <w:p w:rsidR="00477BB2" w:rsidRPr="000A4849" w:rsidRDefault="00477BB2" w:rsidP="004E0237">
            <w:pPr>
              <w:tabs>
                <w:tab w:val="decimal" w:pos="1152"/>
              </w:tabs>
              <w:spacing w:line="240" w:lineRule="auto"/>
              <w:ind w:right="-72"/>
              <w:jc w:val="right"/>
              <w:outlineLvl w:val="0"/>
              <w:rPr>
                <w:rFonts w:cs="Arial"/>
                <w:sz w:val="12"/>
                <w:szCs w:val="12"/>
              </w:rPr>
            </w:pPr>
          </w:p>
        </w:tc>
        <w:tc>
          <w:tcPr>
            <w:tcW w:w="745" w:type="pct"/>
          </w:tcPr>
          <w:p w:rsidR="00477BB2" w:rsidRPr="000A4849" w:rsidRDefault="00477BB2" w:rsidP="004E0237">
            <w:pPr>
              <w:tabs>
                <w:tab w:val="decimal" w:pos="1152"/>
              </w:tabs>
              <w:spacing w:line="240" w:lineRule="auto"/>
              <w:ind w:right="-72"/>
              <w:jc w:val="right"/>
              <w:outlineLvl w:val="0"/>
              <w:rPr>
                <w:rFonts w:cs="Arial"/>
                <w:sz w:val="12"/>
                <w:szCs w:val="12"/>
              </w:rPr>
            </w:pPr>
          </w:p>
        </w:tc>
      </w:tr>
      <w:tr w:rsidR="00477BB2" w:rsidRPr="000A4849" w:rsidTr="00F01B26">
        <w:trPr>
          <w:trHeight w:val="162"/>
        </w:trPr>
        <w:tc>
          <w:tcPr>
            <w:tcW w:w="2736" w:type="pct"/>
          </w:tcPr>
          <w:p w:rsidR="00477BB2" w:rsidRPr="000A4849" w:rsidRDefault="00477BB2" w:rsidP="004E0237">
            <w:pPr>
              <w:spacing w:line="240" w:lineRule="auto"/>
              <w:ind w:left="540"/>
              <w:rPr>
                <w:rFonts w:cs="Arial"/>
                <w:b/>
                <w:bCs/>
                <w:sz w:val="18"/>
                <w:szCs w:val="18"/>
              </w:rPr>
            </w:pPr>
            <w:r w:rsidRPr="000A4849">
              <w:rPr>
                <w:rFonts w:cs="Arial"/>
                <w:b/>
                <w:bCs/>
                <w:sz w:val="18"/>
                <w:szCs w:val="18"/>
              </w:rPr>
              <w:t>At 1 January 2019</w:t>
            </w:r>
          </w:p>
        </w:tc>
        <w:tc>
          <w:tcPr>
            <w:tcW w:w="745" w:type="pct"/>
            <w:vAlign w:val="bottom"/>
          </w:tcPr>
          <w:p w:rsidR="00477BB2" w:rsidRPr="000A4849" w:rsidRDefault="00477BB2" w:rsidP="004E0237">
            <w:pPr>
              <w:spacing w:line="240" w:lineRule="auto"/>
              <w:ind w:right="-72"/>
              <w:jc w:val="right"/>
              <w:rPr>
                <w:rFonts w:cs="Arial"/>
                <w:snapToGrid w:val="0"/>
                <w:sz w:val="18"/>
                <w:szCs w:val="18"/>
                <w:lang w:val="en-US"/>
              </w:rPr>
            </w:pPr>
          </w:p>
        </w:tc>
        <w:tc>
          <w:tcPr>
            <w:tcW w:w="774" w:type="pct"/>
          </w:tcPr>
          <w:p w:rsidR="00477BB2" w:rsidRPr="000A4849" w:rsidRDefault="00477BB2" w:rsidP="004E0237">
            <w:pPr>
              <w:spacing w:line="240" w:lineRule="auto"/>
              <w:ind w:right="-72"/>
              <w:jc w:val="right"/>
              <w:rPr>
                <w:rFonts w:cs="Arial"/>
                <w:snapToGrid w:val="0"/>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r>
      <w:tr w:rsidR="00477BB2" w:rsidRPr="000A4849" w:rsidTr="00F01B26">
        <w:trPr>
          <w:trHeight w:val="162"/>
        </w:trPr>
        <w:tc>
          <w:tcPr>
            <w:tcW w:w="2736" w:type="pct"/>
          </w:tcPr>
          <w:p w:rsidR="00477BB2" w:rsidRPr="000A4849" w:rsidRDefault="00477BB2" w:rsidP="004E0237">
            <w:pPr>
              <w:spacing w:line="240" w:lineRule="auto"/>
              <w:ind w:left="540"/>
              <w:rPr>
                <w:rFonts w:cs="Arial"/>
                <w:b/>
                <w:bCs/>
                <w:sz w:val="18"/>
                <w:szCs w:val="18"/>
              </w:rPr>
            </w:pPr>
            <w:r w:rsidRPr="000A4849">
              <w:rPr>
                <w:rFonts w:cs="Arial"/>
                <w:sz w:val="18"/>
                <w:szCs w:val="18"/>
              </w:rPr>
              <w:t>Cost</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12,757</w:t>
            </w:r>
          </w:p>
        </w:tc>
        <w:tc>
          <w:tcPr>
            <w:tcW w:w="774"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1,274</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14,031</w:t>
            </w: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745"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(7,626)</w:t>
            </w:r>
          </w:p>
        </w:tc>
        <w:tc>
          <w:tcPr>
            <w:tcW w:w="774"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(7,626)</w:t>
            </w:r>
          </w:p>
        </w:tc>
      </w:tr>
      <w:tr w:rsidR="00477BB2" w:rsidRPr="000A4849" w:rsidTr="00F01B26">
        <w:trPr>
          <w:trHeight w:val="79"/>
        </w:trPr>
        <w:tc>
          <w:tcPr>
            <w:tcW w:w="2736" w:type="pct"/>
            <w:vAlign w:val="bottom"/>
          </w:tcPr>
          <w:p w:rsidR="00477BB2" w:rsidRPr="000A4849" w:rsidRDefault="00477BB2" w:rsidP="004E0237">
            <w:pPr>
              <w:spacing w:line="240" w:lineRule="auto"/>
              <w:ind w:left="540" w:right="-162"/>
              <w:rPr>
                <w:rFonts w:cs="Arial"/>
                <w:spacing w:val="-6"/>
                <w:sz w:val="12"/>
                <w:szCs w:val="12"/>
                <w:rtl/>
                <w:cs/>
              </w:rPr>
            </w:pPr>
          </w:p>
        </w:tc>
        <w:tc>
          <w:tcPr>
            <w:tcW w:w="745" w:type="pct"/>
          </w:tcPr>
          <w:p w:rsidR="00477BB2" w:rsidRPr="000A4849" w:rsidRDefault="00477BB2" w:rsidP="004E0237">
            <w:pPr>
              <w:spacing w:line="240" w:lineRule="auto"/>
              <w:ind w:right="-72"/>
              <w:jc w:val="right"/>
              <w:rPr>
                <w:rFonts w:cs="Arial"/>
                <w:snapToGrid w:val="0"/>
                <w:sz w:val="12"/>
                <w:szCs w:val="12"/>
              </w:rPr>
            </w:pPr>
          </w:p>
        </w:tc>
        <w:tc>
          <w:tcPr>
            <w:tcW w:w="774" w:type="pct"/>
          </w:tcPr>
          <w:p w:rsidR="00477BB2" w:rsidRPr="000A4849" w:rsidRDefault="00477BB2" w:rsidP="004E0237">
            <w:pPr>
              <w:spacing w:line="240" w:lineRule="auto"/>
              <w:ind w:right="-72"/>
              <w:jc w:val="right"/>
              <w:rPr>
                <w:rFonts w:cs="Arial"/>
                <w:snapToGrid w:val="0"/>
                <w:sz w:val="12"/>
                <w:szCs w:val="12"/>
              </w:rPr>
            </w:pPr>
          </w:p>
        </w:tc>
        <w:tc>
          <w:tcPr>
            <w:tcW w:w="745" w:type="pct"/>
          </w:tcPr>
          <w:p w:rsidR="00477BB2" w:rsidRPr="000A4849" w:rsidRDefault="00477BB2" w:rsidP="004E0237">
            <w:pPr>
              <w:spacing w:line="240" w:lineRule="auto"/>
              <w:ind w:right="-72"/>
              <w:jc w:val="right"/>
              <w:rPr>
                <w:rFonts w:cs="Arial"/>
                <w:snapToGrid w:val="0"/>
                <w:sz w:val="12"/>
                <w:szCs w:val="12"/>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sz w:val="18"/>
                <w:szCs w:val="18"/>
              </w:rPr>
              <w:t>Net book amount</w:t>
            </w:r>
          </w:p>
        </w:tc>
        <w:tc>
          <w:tcPr>
            <w:tcW w:w="745"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5,131</w:t>
            </w:r>
          </w:p>
        </w:tc>
        <w:tc>
          <w:tcPr>
            <w:tcW w:w="774"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1,274</w:t>
            </w:r>
          </w:p>
        </w:tc>
        <w:tc>
          <w:tcPr>
            <w:tcW w:w="745"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6,405</w:t>
            </w:r>
          </w:p>
        </w:tc>
      </w:tr>
      <w:tr w:rsidR="00477BB2" w:rsidRPr="000A4849" w:rsidTr="00F01B26">
        <w:tc>
          <w:tcPr>
            <w:tcW w:w="2736" w:type="pct"/>
            <w:vAlign w:val="bottom"/>
          </w:tcPr>
          <w:p w:rsidR="00477BB2" w:rsidRPr="000A4849" w:rsidRDefault="00477BB2" w:rsidP="004E0237">
            <w:pPr>
              <w:spacing w:line="240" w:lineRule="auto"/>
              <w:ind w:left="540" w:right="-162"/>
              <w:rPr>
                <w:rFonts w:cs="Arial"/>
                <w:spacing w:val="-6"/>
                <w:sz w:val="18"/>
                <w:szCs w:val="18"/>
                <w:rtl/>
                <w:cs/>
              </w:rPr>
            </w:pPr>
          </w:p>
        </w:tc>
        <w:tc>
          <w:tcPr>
            <w:tcW w:w="745" w:type="pct"/>
          </w:tcPr>
          <w:p w:rsidR="00477BB2" w:rsidRPr="000A4849" w:rsidRDefault="00477BB2" w:rsidP="004E0237">
            <w:pPr>
              <w:spacing w:line="240" w:lineRule="auto"/>
              <w:ind w:right="-72"/>
              <w:jc w:val="right"/>
              <w:rPr>
                <w:rFonts w:cs="Arial"/>
                <w:snapToGrid w:val="0"/>
                <w:sz w:val="18"/>
                <w:szCs w:val="18"/>
              </w:rPr>
            </w:pPr>
          </w:p>
        </w:tc>
        <w:tc>
          <w:tcPr>
            <w:tcW w:w="774" w:type="pct"/>
          </w:tcPr>
          <w:p w:rsidR="00477BB2" w:rsidRPr="000A4849" w:rsidRDefault="00477BB2" w:rsidP="004E0237">
            <w:pPr>
              <w:spacing w:line="240" w:lineRule="auto"/>
              <w:ind w:right="-72"/>
              <w:jc w:val="right"/>
              <w:rPr>
                <w:rFonts w:cs="Arial"/>
                <w:snapToGrid w:val="0"/>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r>
      <w:tr w:rsidR="00477BB2" w:rsidRPr="000A4849" w:rsidTr="00F01B26">
        <w:tc>
          <w:tcPr>
            <w:tcW w:w="2736" w:type="pct"/>
          </w:tcPr>
          <w:p w:rsidR="00477BB2" w:rsidRPr="000A4849" w:rsidRDefault="00477BB2" w:rsidP="004E0237">
            <w:pPr>
              <w:spacing w:line="240" w:lineRule="auto"/>
              <w:ind w:left="540" w:right="-90"/>
              <w:rPr>
                <w:rFonts w:cs="Arial"/>
                <w:b/>
                <w:bCs/>
                <w:sz w:val="18"/>
                <w:szCs w:val="18"/>
              </w:rPr>
            </w:pPr>
            <w:r w:rsidRPr="000A4849">
              <w:rPr>
                <w:rFonts w:cs="Arial"/>
                <w:b/>
                <w:bCs/>
                <w:sz w:val="18"/>
                <w:szCs w:val="18"/>
              </w:rPr>
              <w:t>For the year ended 31 December 2019</w:t>
            </w:r>
          </w:p>
        </w:tc>
        <w:tc>
          <w:tcPr>
            <w:tcW w:w="745" w:type="pct"/>
          </w:tcPr>
          <w:p w:rsidR="00477BB2" w:rsidRPr="000A4849" w:rsidRDefault="00477BB2" w:rsidP="004E0237">
            <w:pPr>
              <w:spacing w:line="240" w:lineRule="auto"/>
              <w:ind w:right="-72"/>
              <w:jc w:val="right"/>
              <w:rPr>
                <w:rFonts w:cs="Arial"/>
                <w:snapToGrid w:val="0"/>
                <w:sz w:val="18"/>
                <w:szCs w:val="18"/>
              </w:rPr>
            </w:pPr>
          </w:p>
        </w:tc>
        <w:tc>
          <w:tcPr>
            <w:tcW w:w="774" w:type="pct"/>
          </w:tcPr>
          <w:p w:rsidR="00477BB2" w:rsidRPr="000A4849" w:rsidRDefault="00477BB2" w:rsidP="004E0237">
            <w:pPr>
              <w:spacing w:line="240" w:lineRule="auto"/>
              <w:ind w:right="-72"/>
              <w:jc w:val="right"/>
              <w:rPr>
                <w:rFonts w:cs="Arial"/>
                <w:snapToGrid w:val="0"/>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rPr>
              <w:t>Opening net book amount</w:t>
            </w:r>
          </w:p>
        </w:tc>
        <w:tc>
          <w:tcPr>
            <w:tcW w:w="745" w:type="pct"/>
            <w:vAlign w:val="bottom"/>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5,131</w:t>
            </w:r>
          </w:p>
        </w:tc>
        <w:tc>
          <w:tcPr>
            <w:tcW w:w="774"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1,274</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6,405</w:t>
            </w: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rPr>
              <w:t>Additions</w:t>
            </w:r>
          </w:p>
        </w:tc>
        <w:tc>
          <w:tcPr>
            <w:tcW w:w="745" w:type="pct"/>
            <w:vAlign w:val="bottom"/>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w:t>
            </w:r>
          </w:p>
        </w:tc>
        <w:tc>
          <w:tcPr>
            <w:tcW w:w="774"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w:t>
            </w: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rPr>
              <w:t>Disposals/write-offs, net</w:t>
            </w:r>
          </w:p>
        </w:tc>
        <w:tc>
          <w:tcPr>
            <w:tcW w:w="745" w:type="pct"/>
            <w:vAlign w:val="bottom"/>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(3,879)</w:t>
            </w:r>
          </w:p>
        </w:tc>
        <w:tc>
          <w:tcPr>
            <w:tcW w:w="774" w:type="pct"/>
          </w:tcPr>
          <w:p w:rsidR="00477BB2" w:rsidRPr="000A4849" w:rsidRDefault="00477BB2" w:rsidP="004E0237">
            <w:pPr>
              <w:tabs>
                <w:tab w:val="left" w:pos="1380"/>
              </w:tabs>
              <w:spacing w:line="240" w:lineRule="auto"/>
              <w:ind w:right="-72"/>
              <w:jc w:val="right"/>
              <w:rPr>
                <w:rFonts w:cs="Arial"/>
                <w:snapToGrid w:val="0"/>
                <w:sz w:val="18"/>
                <w:szCs w:val="18"/>
              </w:rPr>
            </w:pPr>
            <w:r w:rsidRPr="000A4849">
              <w:rPr>
                <w:rFonts w:cs="Arial"/>
                <w:snapToGrid w:val="0"/>
                <w:sz w:val="18"/>
                <w:szCs w:val="18"/>
              </w:rPr>
              <w:t>(1,274)</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(5,153)</w:t>
            </w:r>
          </w:p>
        </w:tc>
      </w:tr>
      <w:tr w:rsidR="00477BB2" w:rsidRPr="000A4849" w:rsidTr="00F01B26">
        <w:tc>
          <w:tcPr>
            <w:tcW w:w="2736" w:type="pct"/>
          </w:tcPr>
          <w:p w:rsidR="00477BB2" w:rsidRPr="000A4849" w:rsidRDefault="00A76B95" w:rsidP="004E0237">
            <w:pPr>
              <w:spacing w:line="240" w:lineRule="auto"/>
              <w:ind w:left="540" w:right="-72"/>
              <w:rPr>
                <w:rFonts w:cs="Arial"/>
                <w:sz w:val="18"/>
                <w:szCs w:val="18"/>
              </w:rPr>
            </w:pPr>
            <w:r w:rsidRPr="000A4849">
              <w:rPr>
                <w:rFonts w:cs="Arial"/>
                <w:sz w:val="18"/>
                <w:szCs w:val="18"/>
                <w:lang w:bidi="th-TH"/>
              </w:rPr>
              <w:t>Amortisation charge (Note 3</w:t>
            </w:r>
            <w:r w:rsidR="00B62EE9" w:rsidRPr="000A4849">
              <w:rPr>
                <w:rFonts w:cs="Arial"/>
                <w:sz w:val="18"/>
                <w:szCs w:val="18"/>
                <w:lang w:bidi="th-TH"/>
              </w:rPr>
              <w:t>1</w:t>
            </w:r>
            <w:r w:rsidR="00477BB2" w:rsidRPr="000A4849">
              <w:rPr>
                <w:rFonts w:cs="Arial"/>
                <w:sz w:val="18"/>
                <w:szCs w:val="18"/>
                <w:lang w:bidi="th-TH"/>
              </w:rPr>
              <w:t>)</w:t>
            </w:r>
          </w:p>
        </w:tc>
        <w:tc>
          <w:tcPr>
            <w:tcW w:w="745" w:type="pct"/>
            <w:vAlign w:val="bottom"/>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(1,253)</w:t>
            </w:r>
          </w:p>
        </w:tc>
        <w:tc>
          <w:tcPr>
            <w:tcW w:w="774"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(1,253)</w:t>
            </w:r>
          </w:p>
        </w:tc>
      </w:tr>
      <w:tr w:rsidR="00477BB2" w:rsidRPr="000A4849" w:rsidTr="00F01B26">
        <w:tc>
          <w:tcPr>
            <w:tcW w:w="2736" w:type="pct"/>
            <w:vAlign w:val="bottom"/>
          </w:tcPr>
          <w:p w:rsidR="00477BB2" w:rsidRPr="000A4849" w:rsidRDefault="00477BB2" w:rsidP="004E0237">
            <w:pPr>
              <w:spacing w:line="240" w:lineRule="auto"/>
              <w:ind w:left="540" w:right="-162"/>
              <w:rPr>
                <w:rFonts w:cs="Arial"/>
                <w:spacing w:val="-6"/>
                <w:sz w:val="12"/>
                <w:szCs w:val="12"/>
                <w:rtl/>
                <w:cs/>
              </w:rPr>
            </w:pPr>
          </w:p>
        </w:tc>
        <w:tc>
          <w:tcPr>
            <w:tcW w:w="745" w:type="pct"/>
            <w:vAlign w:val="bottom"/>
          </w:tcPr>
          <w:p w:rsidR="00477BB2" w:rsidRPr="000A4849" w:rsidRDefault="00477BB2" w:rsidP="004E0237">
            <w:pPr>
              <w:spacing w:line="240" w:lineRule="auto"/>
              <w:ind w:right="-72"/>
              <w:jc w:val="right"/>
              <w:rPr>
                <w:rFonts w:cs="Arial"/>
                <w:snapToGrid w:val="0"/>
                <w:sz w:val="12"/>
                <w:szCs w:val="12"/>
                <w:rtl/>
                <w:cs/>
              </w:rPr>
            </w:pPr>
          </w:p>
        </w:tc>
        <w:tc>
          <w:tcPr>
            <w:tcW w:w="774" w:type="pct"/>
          </w:tcPr>
          <w:p w:rsidR="00477BB2" w:rsidRPr="000A4849" w:rsidRDefault="00477BB2" w:rsidP="004E0237">
            <w:pPr>
              <w:spacing w:line="240" w:lineRule="auto"/>
              <w:ind w:right="-72"/>
              <w:jc w:val="right"/>
              <w:rPr>
                <w:rFonts w:cs="Arial"/>
                <w:snapToGrid w:val="0"/>
                <w:sz w:val="12"/>
                <w:szCs w:val="12"/>
                <w:rtl/>
                <w:cs/>
              </w:rPr>
            </w:pPr>
          </w:p>
        </w:tc>
        <w:tc>
          <w:tcPr>
            <w:tcW w:w="745" w:type="pct"/>
          </w:tcPr>
          <w:p w:rsidR="00477BB2" w:rsidRPr="000A4849" w:rsidRDefault="00477BB2" w:rsidP="004E0237">
            <w:pPr>
              <w:spacing w:line="240" w:lineRule="auto"/>
              <w:ind w:right="-72"/>
              <w:jc w:val="right"/>
              <w:rPr>
                <w:rFonts w:cs="Arial"/>
                <w:snapToGrid w:val="0"/>
                <w:sz w:val="12"/>
                <w:szCs w:val="12"/>
                <w:rtl/>
                <w:cs/>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sz w:val="18"/>
                <w:szCs w:val="18"/>
              </w:rPr>
              <w:t>Closing net book amount</w:t>
            </w:r>
          </w:p>
        </w:tc>
        <w:tc>
          <w:tcPr>
            <w:tcW w:w="745" w:type="pct"/>
            <w:vAlign w:val="bottom"/>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11</w:t>
            </w:r>
          </w:p>
        </w:tc>
        <w:tc>
          <w:tcPr>
            <w:tcW w:w="774"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11</w:t>
            </w:r>
          </w:p>
        </w:tc>
      </w:tr>
      <w:tr w:rsidR="00477BB2" w:rsidRPr="000A4849" w:rsidTr="00F01B26">
        <w:tc>
          <w:tcPr>
            <w:tcW w:w="2736" w:type="pct"/>
            <w:vAlign w:val="bottom"/>
          </w:tcPr>
          <w:p w:rsidR="00477BB2" w:rsidRPr="000A4849" w:rsidRDefault="00477BB2" w:rsidP="004E0237">
            <w:pPr>
              <w:spacing w:line="240" w:lineRule="auto"/>
              <w:ind w:left="540"/>
              <w:rPr>
                <w:rFonts w:cs="Arial"/>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c>
          <w:tcPr>
            <w:tcW w:w="774" w:type="pct"/>
          </w:tcPr>
          <w:p w:rsidR="00477BB2" w:rsidRPr="000A4849" w:rsidRDefault="00477BB2" w:rsidP="004E0237">
            <w:pPr>
              <w:spacing w:line="240" w:lineRule="auto"/>
              <w:ind w:right="-72"/>
              <w:jc w:val="right"/>
              <w:rPr>
                <w:rFonts w:cs="Arial"/>
                <w:snapToGrid w:val="0"/>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b/>
                <w:bCs/>
                <w:sz w:val="18"/>
                <w:szCs w:val="18"/>
              </w:rPr>
              <w:t>At 31 December 2019</w:t>
            </w:r>
          </w:p>
        </w:tc>
        <w:tc>
          <w:tcPr>
            <w:tcW w:w="745" w:type="pct"/>
          </w:tcPr>
          <w:p w:rsidR="00477BB2" w:rsidRPr="000A4849" w:rsidRDefault="00477BB2" w:rsidP="004E0237">
            <w:pPr>
              <w:spacing w:line="240" w:lineRule="auto"/>
              <w:ind w:right="-72"/>
              <w:jc w:val="right"/>
              <w:rPr>
                <w:rFonts w:cs="Arial"/>
                <w:snapToGrid w:val="0"/>
                <w:sz w:val="18"/>
                <w:szCs w:val="18"/>
              </w:rPr>
            </w:pPr>
          </w:p>
        </w:tc>
        <w:tc>
          <w:tcPr>
            <w:tcW w:w="774" w:type="pct"/>
          </w:tcPr>
          <w:p w:rsidR="00477BB2" w:rsidRPr="000A4849" w:rsidRDefault="00477BB2" w:rsidP="004E0237">
            <w:pPr>
              <w:spacing w:line="240" w:lineRule="auto"/>
              <w:ind w:right="-72"/>
              <w:jc w:val="right"/>
              <w:rPr>
                <w:rFonts w:cs="Arial"/>
                <w:snapToGrid w:val="0"/>
                <w:sz w:val="18"/>
                <w:szCs w:val="18"/>
              </w:rPr>
            </w:pPr>
          </w:p>
        </w:tc>
        <w:tc>
          <w:tcPr>
            <w:tcW w:w="745" w:type="pct"/>
          </w:tcPr>
          <w:p w:rsidR="00477BB2" w:rsidRPr="000A4849" w:rsidRDefault="00477BB2" w:rsidP="004E0237">
            <w:pPr>
              <w:spacing w:line="240" w:lineRule="auto"/>
              <w:ind w:right="-72"/>
              <w:jc w:val="right"/>
              <w:rPr>
                <w:rFonts w:cs="Arial"/>
                <w:snapToGrid w:val="0"/>
                <w:sz w:val="18"/>
                <w:szCs w:val="18"/>
              </w:rPr>
            </w:pPr>
          </w:p>
        </w:tc>
      </w:tr>
      <w:tr w:rsidR="00477BB2" w:rsidRPr="000A4849" w:rsidTr="00F01B26">
        <w:tc>
          <w:tcPr>
            <w:tcW w:w="2736" w:type="pct"/>
          </w:tcPr>
          <w:p w:rsidR="00477BB2" w:rsidRPr="000A4849" w:rsidRDefault="00477BB2" w:rsidP="004E0237">
            <w:pPr>
              <w:spacing w:line="240" w:lineRule="auto"/>
              <w:ind w:left="540"/>
              <w:rPr>
                <w:rFonts w:cs="Arial"/>
                <w:b/>
                <w:bCs/>
                <w:sz w:val="18"/>
                <w:szCs w:val="18"/>
              </w:rPr>
            </w:pPr>
            <w:r w:rsidRPr="000A4849">
              <w:rPr>
                <w:rFonts w:cs="Arial"/>
                <w:sz w:val="18"/>
                <w:szCs w:val="18"/>
              </w:rPr>
              <w:t>Cost</w:t>
            </w:r>
          </w:p>
        </w:tc>
        <w:tc>
          <w:tcPr>
            <w:tcW w:w="745" w:type="pct"/>
            <w:vAlign w:val="bottom"/>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w:t>
            </w:r>
          </w:p>
        </w:tc>
        <w:tc>
          <w:tcPr>
            <w:tcW w:w="774"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12</w:t>
            </w: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745" w:type="pct"/>
            <w:vAlign w:val="bottom"/>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w:t>
            </w:r>
          </w:p>
        </w:tc>
        <w:tc>
          <w:tcPr>
            <w:tcW w:w="774"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w:t>
            </w:r>
          </w:p>
        </w:tc>
      </w:tr>
      <w:tr w:rsidR="00477BB2" w:rsidRPr="000A4849" w:rsidTr="00F01B26">
        <w:tc>
          <w:tcPr>
            <w:tcW w:w="2736" w:type="pct"/>
            <w:vAlign w:val="bottom"/>
          </w:tcPr>
          <w:p w:rsidR="00477BB2" w:rsidRPr="000A4849" w:rsidRDefault="00477BB2" w:rsidP="004E0237">
            <w:pPr>
              <w:spacing w:line="240" w:lineRule="auto"/>
              <w:ind w:left="540" w:right="-162"/>
              <w:rPr>
                <w:rFonts w:cs="Arial"/>
                <w:spacing w:val="-6"/>
                <w:sz w:val="12"/>
                <w:szCs w:val="12"/>
                <w:rtl/>
                <w:cs/>
              </w:rPr>
            </w:pPr>
          </w:p>
        </w:tc>
        <w:tc>
          <w:tcPr>
            <w:tcW w:w="745" w:type="pct"/>
            <w:vAlign w:val="bottom"/>
          </w:tcPr>
          <w:p w:rsidR="00477BB2" w:rsidRPr="000A4849" w:rsidRDefault="00477BB2" w:rsidP="004E0237">
            <w:pPr>
              <w:spacing w:line="240" w:lineRule="auto"/>
              <w:ind w:right="-72"/>
              <w:jc w:val="right"/>
              <w:rPr>
                <w:rFonts w:cs="Arial"/>
                <w:snapToGrid w:val="0"/>
                <w:sz w:val="12"/>
                <w:szCs w:val="12"/>
                <w:rtl/>
                <w:cs/>
              </w:rPr>
            </w:pPr>
          </w:p>
        </w:tc>
        <w:tc>
          <w:tcPr>
            <w:tcW w:w="774" w:type="pct"/>
          </w:tcPr>
          <w:p w:rsidR="00477BB2" w:rsidRPr="000A4849" w:rsidRDefault="00477BB2" w:rsidP="004E0237">
            <w:pPr>
              <w:spacing w:line="240" w:lineRule="auto"/>
              <w:ind w:right="-72"/>
              <w:jc w:val="right"/>
              <w:rPr>
                <w:rFonts w:cs="Arial"/>
                <w:snapToGrid w:val="0"/>
                <w:sz w:val="12"/>
                <w:szCs w:val="12"/>
                <w:rtl/>
                <w:cs/>
              </w:rPr>
            </w:pPr>
          </w:p>
        </w:tc>
        <w:tc>
          <w:tcPr>
            <w:tcW w:w="745" w:type="pct"/>
          </w:tcPr>
          <w:p w:rsidR="00477BB2" w:rsidRPr="000A4849" w:rsidRDefault="00477BB2" w:rsidP="004E0237">
            <w:pPr>
              <w:spacing w:line="240" w:lineRule="auto"/>
              <w:ind w:right="-72"/>
              <w:jc w:val="right"/>
              <w:rPr>
                <w:rFonts w:cs="Arial"/>
                <w:snapToGrid w:val="0"/>
                <w:sz w:val="12"/>
                <w:szCs w:val="12"/>
                <w:rtl/>
                <w:cs/>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sz w:val="18"/>
                <w:szCs w:val="18"/>
              </w:rPr>
              <w:t>Net book amount</w:t>
            </w:r>
          </w:p>
        </w:tc>
        <w:tc>
          <w:tcPr>
            <w:tcW w:w="745" w:type="pct"/>
            <w:vAlign w:val="bottom"/>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11</w:t>
            </w:r>
          </w:p>
        </w:tc>
        <w:tc>
          <w:tcPr>
            <w:tcW w:w="774"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11</w:t>
            </w:r>
          </w:p>
        </w:tc>
      </w:tr>
      <w:tr w:rsidR="00477BB2" w:rsidRPr="000A4849" w:rsidTr="00F01B26">
        <w:tc>
          <w:tcPr>
            <w:tcW w:w="2736" w:type="pct"/>
            <w:vAlign w:val="bottom"/>
          </w:tcPr>
          <w:p w:rsidR="00477BB2" w:rsidRPr="000A4849" w:rsidRDefault="00477BB2" w:rsidP="004E0237">
            <w:pPr>
              <w:spacing w:line="240" w:lineRule="auto"/>
              <w:ind w:left="540"/>
              <w:rPr>
                <w:rFonts w:cs="Arial"/>
                <w:sz w:val="18"/>
                <w:szCs w:val="18"/>
              </w:rPr>
            </w:pPr>
          </w:p>
        </w:tc>
        <w:tc>
          <w:tcPr>
            <w:tcW w:w="745" w:type="pct"/>
            <w:vAlign w:val="bottom"/>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74" w:type="pct"/>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45" w:type="pct"/>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2736" w:type="pct"/>
          </w:tcPr>
          <w:p w:rsidR="00477BB2" w:rsidRPr="000A4849" w:rsidRDefault="00477BB2" w:rsidP="004E0237">
            <w:pPr>
              <w:spacing w:line="240" w:lineRule="auto"/>
              <w:ind w:left="540" w:right="-90"/>
              <w:rPr>
                <w:rFonts w:cs="Arial"/>
                <w:b/>
                <w:bCs/>
                <w:sz w:val="18"/>
                <w:szCs w:val="18"/>
              </w:rPr>
            </w:pPr>
            <w:r w:rsidRPr="000A4849">
              <w:rPr>
                <w:rFonts w:cs="Arial"/>
                <w:b/>
                <w:bCs/>
                <w:sz w:val="18"/>
                <w:szCs w:val="18"/>
              </w:rPr>
              <w:t>For the year ended 31 December 2020</w:t>
            </w:r>
          </w:p>
        </w:tc>
        <w:tc>
          <w:tcPr>
            <w:tcW w:w="745" w:type="pct"/>
            <w:vAlign w:val="bottom"/>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74" w:type="pct"/>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45" w:type="pct"/>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rPr>
              <w:t>Opening net book amount</w:t>
            </w:r>
          </w:p>
        </w:tc>
        <w:tc>
          <w:tcPr>
            <w:tcW w:w="745" w:type="pct"/>
            <w:vAlign w:val="bottom"/>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11</w:t>
            </w:r>
          </w:p>
        </w:tc>
        <w:tc>
          <w:tcPr>
            <w:tcW w:w="774"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477BB2" w:rsidP="004E0237">
            <w:pPr>
              <w:spacing w:line="240" w:lineRule="auto"/>
              <w:ind w:right="-72"/>
              <w:jc w:val="right"/>
              <w:rPr>
                <w:rFonts w:cs="Arial"/>
                <w:snapToGrid w:val="0"/>
                <w:sz w:val="18"/>
                <w:szCs w:val="18"/>
              </w:rPr>
            </w:pPr>
            <w:r w:rsidRPr="000A4849">
              <w:rPr>
                <w:rFonts w:cs="Arial"/>
                <w:snapToGrid w:val="0"/>
                <w:sz w:val="18"/>
                <w:szCs w:val="18"/>
              </w:rPr>
              <w:t>11</w:t>
            </w:r>
          </w:p>
        </w:tc>
      </w:tr>
      <w:tr w:rsidR="00477BB2" w:rsidRPr="000A4849" w:rsidTr="00F01B26">
        <w:tc>
          <w:tcPr>
            <w:tcW w:w="2736" w:type="pct"/>
          </w:tcPr>
          <w:p w:rsidR="00477BB2" w:rsidRPr="000A4849" w:rsidRDefault="00A76B95" w:rsidP="004E0237">
            <w:pPr>
              <w:spacing w:line="240" w:lineRule="auto"/>
              <w:ind w:left="540" w:right="-72"/>
              <w:rPr>
                <w:rFonts w:cs="Arial"/>
                <w:sz w:val="18"/>
                <w:szCs w:val="18"/>
              </w:rPr>
            </w:pPr>
            <w:r w:rsidRPr="000A4849">
              <w:rPr>
                <w:rFonts w:cs="Arial"/>
                <w:sz w:val="18"/>
                <w:szCs w:val="18"/>
                <w:lang w:bidi="th-TH"/>
              </w:rPr>
              <w:t>Amortisation charge (Note 3</w:t>
            </w:r>
            <w:r w:rsidR="00B62EE9" w:rsidRPr="000A4849">
              <w:rPr>
                <w:rFonts w:cs="Arial"/>
                <w:sz w:val="18"/>
                <w:szCs w:val="18"/>
                <w:lang w:bidi="th-TH"/>
              </w:rPr>
              <w:t>1</w:t>
            </w:r>
            <w:r w:rsidR="00477BB2" w:rsidRPr="000A4849">
              <w:rPr>
                <w:rFonts w:cs="Arial"/>
                <w:sz w:val="18"/>
                <w:szCs w:val="18"/>
                <w:lang w:bidi="th-TH"/>
              </w:rPr>
              <w:t>)</w:t>
            </w:r>
          </w:p>
        </w:tc>
        <w:tc>
          <w:tcPr>
            <w:tcW w:w="745" w:type="pct"/>
            <w:vAlign w:val="bottom"/>
          </w:tcPr>
          <w:p w:rsidR="00477BB2" w:rsidRPr="000A4849" w:rsidRDefault="00425C13"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w:t>
            </w:r>
          </w:p>
        </w:tc>
        <w:tc>
          <w:tcPr>
            <w:tcW w:w="774" w:type="pct"/>
          </w:tcPr>
          <w:p w:rsidR="00477BB2" w:rsidRPr="000A4849" w:rsidRDefault="00425C13"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BA24A5"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w:t>
            </w:r>
          </w:p>
        </w:tc>
      </w:tr>
      <w:tr w:rsidR="00477BB2" w:rsidRPr="000A4849" w:rsidTr="00F01B26">
        <w:tc>
          <w:tcPr>
            <w:tcW w:w="2736" w:type="pct"/>
            <w:vAlign w:val="bottom"/>
          </w:tcPr>
          <w:p w:rsidR="00477BB2" w:rsidRPr="000A4849" w:rsidRDefault="00477BB2" w:rsidP="004E0237">
            <w:pPr>
              <w:spacing w:line="240" w:lineRule="auto"/>
              <w:ind w:left="540" w:right="-162"/>
              <w:rPr>
                <w:rFonts w:cs="Arial"/>
                <w:spacing w:val="-6"/>
                <w:sz w:val="12"/>
                <w:szCs w:val="12"/>
                <w:rtl/>
                <w:cs/>
              </w:rPr>
            </w:pPr>
          </w:p>
        </w:tc>
        <w:tc>
          <w:tcPr>
            <w:tcW w:w="745" w:type="pct"/>
            <w:vAlign w:val="bottom"/>
          </w:tcPr>
          <w:p w:rsidR="00477BB2" w:rsidRPr="000A4849" w:rsidRDefault="00477BB2" w:rsidP="004E0237">
            <w:pPr>
              <w:spacing w:line="240" w:lineRule="auto"/>
              <w:ind w:right="-72"/>
              <w:jc w:val="right"/>
              <w:rPr>
                <w:rFonts w:cs="Arial"/>
                <w:snapToGrid w:val="0"/>
                <w:sz w:val="12"/>
                <w:szCs w:val="12"/>
                <w:rtl/>
                <w:cs/>
              </w:rPr>
            </w:pPr>
          </w:p>
        </w:tc>
        <w:tc>
          <w:tcPr>
            <w:tcW w:w="774" w:type="pct"/>
          </w:tcPr>
          <w:p w:rsidR="00477BB2" w:rsidRPr="000A4849" w:rsidRDefault="00477BB2" w:rsidP="004E0237">
            <w:pPr>
              <w:spacing w:line="240" w:lineRule="auto"/>
              <w:ind w:right="-72"/>
              <w:jc w:val="right"/>
              <w:rPr>
                <w:rFonts w:cs="Arial"/>
                <w:snapToGrid w:val="0"/>
                <w:sz w:val="12"/>
                <w:szCs w:val="12"/>
                <w:rtl/>
                <w:cs/>
              </w:rPr>
            </w:pPr>
          </w:p>
        </w:tc>
        <w:tc>
          <w:tcPr>
            <w:tcW w:w="745" w:type="pct"/>
          </w:tcPr>
          <w:p w:rsidR="00477BB2" w:rsidRPr="000A4849" w:rsidRDefault="00477BB2" w:rsidP="004E0237">
            <w:pPr>
              <w:spacing w:line="240" w:lineRule="auto"/>
              <w:ind w:right="-72"/>
              <w:jc w:val="right"/>
              <w:rPr>
                <w:rFonts w:cs="Arial"/>
                <w:snapToGrid w:val="0"/>
                <w:sz w:val="12"/>
                <w:szCs w:val="12"/>
                <w:rtl/>
                <w:cs/>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sz w:val="18"/>
                <w:szCs w:val="18"/>
              </w:rPr>
              <w:t>Closing net book amount</w:t>
            </w:r>
          </w:p>
        </w:tc>
        <w:tc>
          <w:tcPr>
            <w:tcW w:w="745" w:type="pct"/>
            <w:vAlign w:val="bottom"/>
          </w:tcPr>
          <w:p w:rsidR="00477BB2" w:rsidRPr="000A4849" w:rsidRDefault="00425C13"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10</w:t>
            </w:r>
          </w:p>
        </w:tc>
        <w:tc>
          <w:tcPr>
            <w:tcW w:w="774" w:type="pct"/>
          </w:tcPr>
          <w:p w:rsidR="00477BB2" w:rsidRPr="000A4849" w:rsidRDefault="00425C13"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BA24A5"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10</w:t>
            </w:r>
          </w:p>
        </w:tc>
      </w:tr>
      <w:tr w:rsidR="00477BB2" w:rsidRPr="000A4849" w:rsidTr="00F01B26">
        <w:tc>
          <w:tcPr>
            <w:tcW w:w="2736" w:type="pct"/>
            <w:vAlign w:val="bottom"/>
          </w:tcPr>
          <w:p w:rsidR="00477BB2" w:rsidRPr="000A4849" w:rsidRDefault="00477BB2" w:rsidP="004E0237">
            <w:pPr>
              <w:spacing w:line="240" w:lineRule="auto"/>
              <w:ind w:left="540"/>
              <w:rPr>
                <w:rFonts w:cs="Arial"/>
                <w:sz w:val="18"/>
                <w:szCs w:val="18"/>
              </w:rPr>
            </w:pPr>
          </w:p>
        </w:tc>
        <w:tc>
          <w:tcPr>
            <w:tcW w:w="745" w:type="pct"/>
            <w:vAlign w:val="bottom"/>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74" w:type="pct"/>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45" w:type="pct"/>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b/>
                <w:bCs/>
                <w:sz w:val="18"/>
                <w:szCs w:val="18"/>
              </w:rPr>
              <w:t>At 31 December 2020</w:t>
            </w:r>
          </w:p>
        </w:tc>
        <w:tc>
          <w:tcPr>
            <w:tcW w:w="745" w:type="pct"/>
            <w:vAlign w:val="bottom"/>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74" w:type="pct"/>
          </w:tcPr>
          <w:p w:rsidR="00477BB2" w:rsidRPr="000A4849" w:rsidRDefault="00477BB2" w:rsidP="004E0237">
            <w:pPr>
              <w:tabs>
                <w:tab w:val="decimal" w:pos="1152"/>
              </w:tabs>
              <w:spacing w:line="240" w:lineRule="auto"/>
              <w:ind w:right="-72"/>
              <w:jc w:val="right"/>
              <w:outlineLvl w:val="0"/>
              <w:rPr>
                <w:rFonts w:cs="Arial"/>
                <w:sz w:val="18"/>
                <w:szCs w:val="18"/>
              </w:rPr>
            </w:pPr>
          </w:p>
        </w:tc>
        <w:tc>
          <w:tcPr>
            <w:tcW w:w="745" w:type="pct"/>
          </w:tcPr>
          <w:p w:rsidR="00477BB2" w:rsidRPr="000A4849" w:rsidRDefault="00477BB2" w:rsidP="004E0237">
            <w:pPr>
              <w:tabs>
                <w:tab w:val="decimal" w:pos="1152"/>
              </w:tabs>
              <w:spacing w:line="240" w:lineRule="auto"/>
              <w:ind w:right="-72"/>
              <w:jc w:val="right"/>
              <w:outlineLvl w:val="0"/>
              <w:rPr>
                <w:rFonts w:cs="Arial"/>
                <w:sz w:val="18"/>
                <w:szCs w:val="18"/>
              </w:rPr>
            </w:pPr>
          </w:p>
        </w:tc>
      </w:tr>
      <w:tr w:rsidR="00477BB2" w:rsidRPr="000A4849" w:rsidTr="00F01B26">
        <w:tc>
          <w:tcPr>
            <w:tcW w:w="2736" w:type="pct"/>
          </w:tcPr>
          <w:p w:rsidR="00477BB2" w:rsidRPr="000A4849" w:rsidRDefault="00477BB2" w:rsidP="004E0237">
            <w:pPr>
              <w:spacing w:line="240" w:lineRule="auto"/>
              <w:ind w:left="540"/>
              <w:rPr>
                <w:rFonts w:cs="Arial"/>
                <w:b/>
                <w:bCs/>
                <w:sz w:val="18"/>
                <w:szCs w:val="18"/>
              </w:rPr>
            </w:pPr>
            <w:r w:rsidRPr="000A4849">
              <w:rPr>
                <w:rFonts w:cs="Arial"/>
                <w:sz w:val="18"/>
                <w:szCs w:val="18"/>
              </w:rPr>
              <w:t>Cost</w:t>
            </w:r>
          </w:p>
        </w:tc>
        <w:tc>
          <w:tcPr>
            <w:tcW w:w="745" w:type="pct"/>
            <w:vAlign w:val="bottom"/>
          </w:tcPr>
          <w:p w:rsidR="00477BB2" w:rsidRPr="000A4849" w:rsidRDefault="00425C13" w:rsidP="004E0237">
            <w:pPr>
              <w:spacing w:line="240" w:lineRule="auto"/>
              <w:ind w:right="-72"/>
              <w:jc w:val="right"/>
              <w:rPr>
                <w:rFonts w:cs="Arial"/>
                <w:snapToGrid w:val="0"/>
                <w:sz w:val="18"/>
                <w:szCs w:val="18"/>
              </w:rPr>
            </w:pPr>
            <w:r w:rsidRPr="000A4849">
              <w:rPr>
                <w:rFonts w:cs="Arial"/>
                <w:snapToGrid w:val="0"/>
                <w:sz w:val="18"/>
                <w:szCs w:val="18"/>
              </w:rPr>
              <w:t>1</w:t>
            </w:r>
            <w:r w:rsidR="00372A72">
              <w:rPr>
                <w:rFonts w:cs="Arial"/>
                <w:snapToGrid w:val="0"/>
                <w:sz w:val="18"/>
                <w:szCs w:val="18"/>
              </w:rPr>
              <w:t>2</w:t>
            </w:r>
          </w:p>
        </w:tc>
        <w:tc>
          <w:tcPr>
            <w:tcW w:w="774" w:type="pct"/>
          </w:tcPr>
          <w:p w:rsidR="00477BB2" w:rsidRPr="000A4849" w:rsidRDefault="00425C13" w:rsidP="004E0237">
            <w:pP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BA24A5" w:rsidP="004E0237">
            <w:pPr>
              <w:spacing w:line="240" w:lineRule="auto"/>
              <w:ind w:right="-72"/>
              <w:jc w:val="right"/>
              <w:rPr>
                <w:rFonts w:cs="Arial"/>
                <w:snapToGrid w:val="0"/>
                <w:sz w:val="18"/>
                <w:szCs w:val="18"/>
              </w:rPr>
            </w:pPr>
            <w:r w:rsidRPr="000A4849">
              <w:rPr>
                <w:rFonts w:cs="Arial"/>
                <w:snapToGrid w:val="0"/>
                <w:sz w:val="18"/>
                <w:szCs w:val="18"/>
              </w:rPr>
              <w:t>1</w:t>
            </w:r>
            <w:r w:rsidR="00372A72">
              <w:rPr>
                <w:rFonts w:cs="Arial"/>
                <w:snapToGrid w:val="0"/>
                <w:sz w:val="18"/>
                <w:szCs w:val="18"/>
              </w:rPr>
              <w:t>2</w:t>
            </w:r>
          </w:p>
        </w:tc>
      </w:tr>
      <w:tr w:rsidR="00477BB2" w:rsidRPr="000A4849" w:rsidTr="00F01B26">
        <w:tc>
          <w:tcPr>
            <w:tcW w:w="2736" w:type="pct"/>
          </w:tcPr>
          <w:p w:rsidR="00477BB2" w:rsidRPr="000A4849" w:rsidRDefault="00477BB2" w:rsidP="004E0237">
            <w:pPr>
              <w:spacing w:line="240" w:lineRule="auto"/>
              <w:ind w:left="540"/>
              <w:rPr>
                <w:rFonts w:cs="Arial"/>
                <w:sz w:val="18"/>
                <w:szCs w:val="18"/>
              </w:rPr>
            </w:pPr>
            <w:r w:rsidRPr="000A4849">
              <w:rPr>
                <w:rFonts w:cs="Arial"/>
                <w:sz w:val="18"/>
                <w:szCs w:val="18"/>
                <w:u w:val="single"/>
              </w:rPr>
              <w:t>Less</w:t>
            </w:r>
            <w:r w:rsidRPr="000A4849">
              <w:rPr>
                <w:rFonts w:cs="Arial"/>
                <w:sz w:val="18"/>
                <w:szCs w:val="18"/>
              </w:rPr>
              <w:t xml:space="preserve"> Accumulated amortisation</w:t>
            </w:r>
          </w:p>
        </w:tc>
        <w:tc>
          <w:tcPr>
            <w:tcW w:w="745" w:type="pct"/>
            <w:vAlign w:val="bottom"/>
          </w:tcPr>
          <w:p w:rsidR="00477BB2" w:rsidRPr="000A4849" w:rsidRDefault="00425C13"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r w:rsidR="00372A72">
              <w:rPr>
                <w:rFonts w:cs="Arial"/>
                <w:snapToGrid w:val="0"/>
                <w:sz w:val="18"/>
                <w:szCs w:val="18"/>
              </w:rPr>
              <w:t>2</w:t>
            </w:r>
            <w:r w:rsidRPr="000A4849">
              <w:rPr>
                <w:rFonts w:cs="Arial"/>
                <w:snapToGrid w:val="0"/>
                <w:sz w:val="18"/>
                <w:szCs w:val="18"/>
              </w:rPr>
              <w:t>)</w:t>
            </w:r>
          </w:p>
        </w:tc>
        <w:tc>
          <w:tcPr>
            <w:tcW w:w="774" w:type="pct"/>
          </w:tcPr>
          <w:p w:rsidR="00477BB2" w:rsidRPr="000A4849" w:rsidRDefault="00425C13"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BA24A5"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w:t>
            </w:r>
            <w:r w:rsidR="00372A72">
              <w:rPr>
                <w:rFonts w:cs="Arial"/>
                <w:snapToGrid w:val="0"/>
                <w:sz w:val="18"/>
                <w:szCs w:val="18"/>
              </w:rPr>
              <w:t>2</w:t>
            </w:r>
            <w:r w:rsidRPr="000A4849">
              <w:rPr>
                <w:rFonts w:cs="Arial"/>
                <w:snapToGrid w:val="0"/>
                <w:sz w:val="18"/>
                <w:szCs w:val="18"/>
              </w:rPr>
              <w:t>)</w:t>
            </w:r>
          </w:p>
        </w:tc>
      </w:tr>
      <w:tr w:rsidR="00477BB2" w:rsidRPr="000A4849" w:rsidTr="00F01B26">
        <w:tc>
          <w:tcPr>
            <w:tcW w:w="2736" w:type="pct"/>
            <w:vAlign w:val="bottom"/>
          </w:tcPr>
          <w:p w:rsidR="00477BB2" w:rsidRPr="000A4849" w:rsidRDefault="00477BB2" w:rsidP="004E0237">
            <w:pPr>
              <w:spacing w:line="240" w:lineRule="auto"/>
              <w:ind w:left="540" w:right="-162"/>
              <w:rPr>
                <w:rFonts w:cs="Arial"/>
                <w:spacing w:val="-6"/>
                <w:sz w:val="12"/>
                <w:szCs w:val="12"/>
                <w:rtl/>
                <w:cs/>
              </w:rPr>
            </w:pPr>
          </w:p>
        </w:tc>
        <w:tc>
          <w:tcPr>
            <w:tcW w:w="745" w:type="pct"/>
            <w:vAlign w:val="bottom"/>
          </w:tcPr>
          <w:p w:rsidR="00477BB2" w:rsidRPr="000A4849" w:rsidRDefault="00477BB2" w:rsidP="004E0237">
            <w:pPr>
              <w:spacing w:line="240" w:lineRule="auto"/>
              <w:ind w:right="-72"/>
              <w:jc w:val="right"/>
              <w:rPr>
                <w:rFonts w:cs="Arial"/>
                <w:snapToGrid w:val="0"/>
                <w:sz w:val="12"/>
                <w:szCs w:val="12"/>
                <w:rtl/>
                <w:cs/>
              </w:rPr>
            </w:pPr>
          </w:p>
        </w:tc>
        <w:tc>
          <w:tcPr>
            <w:tcW w:w="774" w:type="pct"/>
          </w:tcPr>
          <w:p w:rsidR="00477BB2" w:rsidRPr="000A4849" w:rsidRDefault="00477BB2" w:rsidP="004E0237">
            <w:pPr>
              <w:spacing w:line="240" w:lineRule="auto"/>
              <w:ind w:right="-72"/>
              <w:jc w:val="right"/>
              <w:rPr>
                <w:rFonts w:cs="Arial"/>
                <w:snapToGrid w:val="0"/>
                <w:sz w:val="12"/>
                <w:szCs w:val="12"/>
                <w:rtl/>
                <w:cs/>
              </w:rPr>
            </w:pPr>
          </w:p>
        </w:tc>
        <w:tc>
          <w:tcPr>
            <w:tcW w:w="745" w:type="pct"/>
          </w:tcPr>
          <w:p w:rsidR="00477BB2" w:rsidRPr="000A4849" w:rsidRDefault="00477BB2" w:rsidP="004E0237">
            <w:pPr>
              <w:spacing w:line="240" w:lineRule="auto"/>
              <w:ind w:right="-72"/>
              <w:jc w:val="right"/>
              <w:rPr>
                <w:rFonts w:cs="Arial"/>
                <w:snapToGrid w:val="0"/>
                <w:sz w:val="12"/>
                <w:szCs w:val="12"/>
                <w:rtl/>
                <w:cs/>
              </w:rPr>
            </w:pPr>
          </w:p>
        </w:tc>
      </w:tr>
      <w:tr w:rsidR="00477BB2" w:rsidRPr="000A4849" w:rsidTr="00F01B26">
        <w:tc>
          <w:tcPr>
            <w:tcW w:w="2736" w:type="pct"/>
          </w:tcPr>
          <w:p w:rsidR="00477BB2" w:rsidRPr="000A4849" w:rsidRDefault="00477BB2" w:rsidP="004E0237">
            <w:pPr>
              <w:spacing w:line="240" w:lineRule="auto"/>
              <w:ind w:left="540" w:right="-72"/>
              <w:rPr>
                <w:rFonts w:cs="Arial"/>
                <w:sz w:val="18"/>
                <w:szCs w:val="18"/>
              </w:rPr>
            </w:pPr>
            <w:r w:rsidRPr="000A4849">
              <w:rPr>
                <w:rFonts w:cs="Arial"/>
                <w:sz w:val="18"/>
                <w:szCs w:val="18"/>
              </w:rPr>
              <w:t>Net book amount</w:t>
            </w:r>
          </w:p>
        </w:tc>
        <w:tc>
          <w:tcPr>
            <w:tcW w:w="745" w:type="pct"/>
            <w:vAlign w:val="bottom"/>
          </w:tcPr>
          <w:p w:rsidR="00477BB2" w:rsidRPr="000A4849" w:rsidRDefault="00425C13"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10</w:t>
            </w:r>
          </w:p>
        </w:tc>
        <w:tc>
          <w:tcPr>
            <w:tcW w:w="774" w:type="pct"/>
          </w:tcPr>
          <w:p w:rsidR="00477BB2" w:rsidRPr="000A4849" w:rsidRDefault="00425C13"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w:t>
            </w:r>
          </w:p>
        </w:tc>
        <w:tc>
          <w:tcPr>
            <w:tcW w:w="745" w:type="pct"/>
          </w:tcPr>
          <w:p w:rsidR="00477BB2" w:rsidRPr="000A4849" w:rsidRDefault="00BA24A5"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10</w:t>
            </w:r>
          </w:p>
        </w:tc>
      </w:tr>
    </w:tbl>
    <w:p w:rsidR="00477BB2" w:rsidRPr="000A4849" w:rsidRDefault="00477BB2" w:rsidP="004E0237">
      <w:pPr>
        <w:autoSpaceDE w:val="0"/>
        <w:autoSpaceDN w:val="0"/>
        <w:adjustRightInd w:val="0"/>
        <w:spacing w:line="240" w:lineRule="auto"/>
        <w:ind w:left="540"/>
        <w:rPr>
          <w:rFonts w:cs="Arial"/>
          <w:sz w:val="18"/>
          <w:szCs w:val="18"/>
        </w:rPr>
      </w:pPr>
    </w:p>
    <w:p w:rsidR="00477BB2" w:rsidRPr="000A4849" w:rsidRDefault="00477BB2" w:rsidP="004E0237">
      <w:pPr>
        <w:autoSpaceDE w:val="0"/>
        <w:autoSpaceDN w:val="0"/>
        <w:adjustRightInd w:val="0"/>
        <w:spacing w:line="240" w:lineRule="auto"/>
        <w:ind w:left="540"/>
        <w:rPr>
          <w:rFonts w:cs="Arial"/>
          <w:sz w:val="18"/>
          <w:szCs w:val="18"/>
        </w:rPr>
      </w:pPr>
      <w:r w:rsidRPr="000A4849">
        <w:rPr>
          <w:rFonts w:cs="Arial"/>
          <w:sz w:val="18"/>
          <w:szCs w:val="18"/>
        </w:rPr>
        <w:t>Amortisation expense has been recognised in the statement of comprehensive income as follows:</w:t>
      </w:r>
    </w:p>
    <w:p w:rsidR="00477BB2" w:rsidRPr="000A4849" w:rsidRDefault="00477BB2" w:rsidP="004E0237">
      <w:pPr>
        <w:autoSpaceDE w:val="0"/>
        <w:autoSpaceDN w:val="0"/>
        <w:adjustRightInd w:val="0"/>
        <w:spacing w:line="240" w:lineRule="auto"/>
        <w:ind w:left="540"/>
        <w:rPr>
          <w:rFonts w:cs="Arial"/>
          <w:sz w:val="18"/>
          <w:szCs w:val="18"/>
        </w:rPr>
      </w:pPr>
    </w:p>
    <w:tbl>
      <w:tblPr>
        <w:tblW w:w="9337" w:type="dxa"/>
        <w:tblInd w:w="108" w:type="dxa"/>
        <w:tblLayout w:type="fixed"/>
        <w:tblLook w:val="0000" w:firstRow="0" w:lastRow="0" w:firstColumn="0" w:lastColumn="0" w:noHBand="0" w:noVBand="0"/>
      </w:tblPr>
      <w:tblGrid>
        <w:gridCol w:w="4032"/>
        <w:gridCol w:w="1326"/>
        <w:gridCol w:w="1326"/>
        <w:gridCol w:w="1326"/>
        <w:gridCol w:w="1327"/>
      </w:tblGrid>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p>
        </w:tc>
        <w:tc>
          <w:tcPr>
            <w:tcW w:w="2652"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653"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4032" w:type="dxa"/>
            <w:vAlign w:val="bottom"/>
          </w:tcPr>
          <w:p w:rsidR="00477BB2" w:rsidRPr="000A4849" w:rsidRDefault="00477BB2" w:rsidP="004E0237">
            <w:pPr>
              <w:spacing w:line="240" w:lineRule="auto"/>
              <w:ind w:left="324"/>
              <w:rPr>
                <w:rFonts w:cs="Arial"/>
                <w:b/>
                <w:bCs/>
                <w:sz w:val="18"/>
                <w:szCs w:val="18"/>
              </w:rPr>
            </w:pP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26"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7"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tl/>
                <w:cs/>
              </w:rPr>
            </w:pPr>
            <w:r w:rsidRPr="000A4849">
              <w:rPr>
                <w:rFonts w:cs="Arial"/>
                <w:b/>
                <w:bCs/>
                <w:sz w:val="18"/>
                <w:szCs w:val="18"/>
              </w:rPr>
              <w:t>Baht Thousand</w:t>
            </w: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tl/>
                <w:cs/>
              </w:rPr>
            </w:pPr>
            <w:r w:rsidRPr="000A4849">
              <w:rPr>
                <w:rFonts w:cs="Arial"/>
                <w:b/>
                <w:bCs/>
                <w:sz w:val="18"/>
                <w:szCs w:val="18"/>
              </w:rPr>
              <w:t>Baht Thousand</w:t>
            </w:r>
          </w:p>
        </w:tc>
        <w:tc>
          <w:tcPr>
            <w:tcW w:w="1326"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27" w:type="dxa"/>
            <w:vAlign w:val="bottom"/>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4032" w:type="dxa"/>
            <w:vAlign w:val="bottom"/>
          </w:tcPr>
          <w:p w:rsidR="00477BB2" w:rsidRPr="000A4849" w:rsidRDefault="00477BB2" w:rsidP="004E0237">
            <w:pPr>
              <w:spacing w:line="240" w:lineRule="auto"/>
              <w:ind w:left="324"/>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right="-72"/>
              <w:jc w:val="right"/>
              <w:rPr>
                <w:rFonts w:cs="Arial"/>
                <w:sz w:val="12"/>
                <w:szCs w:val="12"/>
                <w:rtl/>
                <w:cs/>
              </w:rPr>
            </w:pPr>
          </w:p>
        </w:tc>
        <w:tc>
          <w:tcPr>
            <w:tcW w:w="1327" w:type="dxa"/>
            <w:vAlign w:val="bottom"/>
          </w:tcPr>
          <w:p w:rsidR="00477BB2" w:rsidRPr="000A4849" w:rsidRDefault="00477BB2" w:rsidP="004E0237">
            <w:pPr>
              <w:spacing w:line="240" w:lineRule="auto"/>
              <w:ind w:right="-72"/>
              <w:jc w:val="right"/>
              <w:rPr>
                <w:rFonts w:cs="Arial"/>
                <w:sz w:val="12"/>
                <w:szCs w:val="12"/>
                <w:rtl/>
                <w:cs/>
              </w:rPr>
            </w:pP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Cost of sales</w:t>
            </w:r>
          </w:p>
        </w:tc>
        <w:tc>
          <w:tcPr>
            <w:tcW w:w="1326" w:type="dxa"/>
            <w:vAlign w:val="bottom"/>
          </w:tcPr>
          <w:p w:rsidR="00477BB2" w:rsidRPr="000A4849" w:rsidRDefault="00FE7F19" w:rsidP="004E0237">
            <w:pPr>
              <w:tabs>
                <w:tab w:val="left" w:pos="-72"/>
              </w:tabs>
              <w:spacing w:line="240" w:lineRule="auto"/>
              <w:ind w:right="-72"/>
              <w:jc w:val="right"/>
              <w:rPr>
                <w:rFonts w:cs="Arial"/>
                <w:sz w:val="18"/>
                <w:szCs w:val="18"/>
                <w:rtl/>
                <w:cs/>
              </w:rPr>
            </w:pPr>
            <w:r w:rsidRPr="000A4849">
              <w:rPr>
                <w:rFonts w:cs="Arial"/>
                <w:sz w:val="18"/>
                <w:szCs w:val="18"/>
              </w:rPr>
              <w:t>26,328</w:t>
            </w:r>
          </w:p>
        </w:tc>
        <w:tc>
          <w:tcPr>
            <w:tcW w:w="1326" w:type="dxa"/>
            <w:vAlign w:val="bottom"/>
          </w:tcPr>
          <w:p w:rsidR="00477BB2" w:rsidRPr="000A4849" w:rsidRDefault="00477BB2" w:rsidP="004E0237">
            <w:pPr>
              <w:tabs>
                <w:tab w:val="left" w:pos="-72"/>
              </w:tabs>
              <w:spacing w:line="240" w:lineRule="auto"/>
              <w:ind w:right="-72"/>
              <w:jc w:val="right"/>
              <w:rPr>
                <w:rFonts w:cs="Arial"/>
                <w:sz w:val="18"/>
                <w:szCs w:val="18"/>
                <w:rtl/>
                <w:cs/>
              </w:rPr>
            </w:pPr>
            <w:r w:rsidRPr="000A4849">
              <w:rPr>
                <w:rFonts w:cs="Arial"/>
                <w:sz w:val="18"/>
                <w:szCs w:val="18"/>
              </w:rPr>
              <w:t>25,93</w:t>
            </w:r>
            <w:r w:rsidRPr="000A4849">
              <w:rPr>
                <w:rFonts w:cs="Arial"/>
                <w:sz w:val="18"/>
                <w:szCs w:val="18"/>
                <w:rtl/>
                <w:cs/>
              </w:rPr>
              <w:t>8</w:t>
            </w:r>
          </w:p>
        </w:tc>
        <w:tc>
          <w:tcPr>
            <w:tcW w:w="1326" w:type="dxa"/>
            <w:vAlign w:val="bottom"/>
          </w:tcPr>
          <w:p w:rsidR="00477BB2" w:rsidRPr="000A4849" w:rsidRDefault="00FE7F19" w:rsidP="004E0237">
            <w:pPr>
              <w:tabs>
                <w:tab w:val="left" w:pos="-72"/>
              </w:tabs>
              <w:spacing w:line="240" w:lineRule="auto"/>
              <w:ind w:right="-72"/>
              <w:jc w:val="right"/>
              <w:rPr>
                <w:rFonts w:cs="Arial"/>
                <w:sz w:val="18"/>
                <w:szCs w:val="18"/>
              </w:rPr>
            </w:pPr>
            <w:r w:rsidRPr="000A4849">
              <w:rPr>
                <w:rFonts w:cs="Arial"/>
                <w:sz w:val="18"/>
                <w:szCs w:val="18"/>
              </w:rPr>
              <w:t>-</w:t>
            </w:r>
          </w:p>
        </w:tc>
        <w:tc>
          <w:tcPr>
            <w:tcW w:w="1327" w:type="dxa"/>
            <w:vAlign w:val="bottom"/>
          </w:tcPr>
          <w:p w:rsidR="00477BB2" w:rsidRPr="000A4849" w:rsidRDefault="00477BB2" w:rsidP="004E0237">
            <w:pPr>
              <w:tabs>
                <w:tab w:val="left" w:pos="-72"/>
              </w:tabs>
              <w:spacing w:line="240" w:lineRule="auto"/>
              <w:ind w:right="-72"/>
              <w:jc w:val="right"/>
              <w:rPr>
                <w:rFonts w:cs="Arial"/>
                <w:sz w:val="18"/>
                <w:szCs w:val="18"/>
              </w:rPr>
            </w:pPr>
            <w:r w:rsidRPr="000A4849">
              <w:rPr>
                <w:rFonts w:cs="Arial"/>
                <w:sz w:val="18"/>
                <w:szCs w:val="18"/>
              </w:rPr>
              <w:t>-</w:t>
            </w: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Pr>
            </w:pPr>
            <w:r w:rsidRPr="000A4849">
              <w:rPr>
                <w:rFonts w:cs="Arial"/>
                <w:sz w:val="18"/>
                <w:szCs w:val="18"/>
              </w:rPr>
              <w:t>Administrative expense</w:t>
            </w:r>
          </w:p>
        </w:tc>
        <w:tc>
          <w:tcPr>
            <w:tcW w:w="1326" w:type="dxa"/>
            <w:vAlign w:val="bottom"/>
          </w:tcPr>
          <w:p w:rsidR="00477BB2" w:rsidRPr="000A4849" w:rsidRDefault="00FE7F19"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632</w:t>
            </w:r>
          </w:p>
        </w:tc>
        <w:tc>
          <w:tcPr>
            <w:tcW w:w="1326"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450</w:t>
            </w:r>
          </w:p>
        </w:tc>
        <w:tc>
          <w:tcPr>
            <w:tcW w:w="1326" w:type="dxa"/>
            <w:vAlign w:val="bottom"/>
          </w:tcPr>
          <w:p w:rsidR="00477BB2" w:rsidRPr="000A4849" w:rsidRDefault="00FE7F19"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1</w:t>
            </w:r>
          </w:p>
        </w:tc>
        <w:tc>
          <w:tcPr>
            <w:tcW w:w="1327" w:type="dxa"/>
            <w:vAlign w:val="bottom"/>
          </w:tcPr>
          <w:p w:rsidR="00477BB2" w:rsidRPr="000A4849" w:rsidRDefault="00477BB2" w:rsidP="004E0237">
            <w:pPr>
              <w:pBdr>
                <w:bottom w:val="single" w:sz="4" w:space="1" w:color="auto"/>
              </w:pBdr>
              <w:tabs>
                <w:tab w:val="left" w:pos="-72"/>
              </w:tabs>
              <w:spacing w:line="240" w:lineRule="auto"/>
              <w:ind w:right="-72"/>
              <w:jc w:val="right"/>
              <w:rPr>
                <w:rFonts w:cs="Arial"/>
                <w:sz w:val="18"/>
                <w:szCs w:val="18"/>
              </w:rPr>
            </w:pPr>
            <w:r w:rsidRPr="000A4849">
              <w:rPr>
                <w:rFonts w:cs="Arial"/>
                <w:sz w:val="18"/>
                <w:szCs w:val="18"/>
              </w:rPr>
              <w:t>1,253</w:t>
            </w:r>
          </w:p>
        </w:tc>
      </w:tr>
      <w:tr w:rsidR="00477BB2" w:rsidRPr="000A4849" w:rsidTr="00F01B26">
        <w:trPr>
          <w:trHeight w:val="91"/>
        </w:trPr>
        <w:tc>
          <w:tcPr>
            <w:tcW w:w="4032" w:type="dxa"/>
            <w:vAlign w:val="bottom"/>
          </w:tcPr>
          <w:p w:rsidR="00477BB2" w:rsidRPr="000A4849" w:rsidRDefault="00477BB2" w:rsidP="004E0237">
            <w:pPr>
              <w:spacing w:line="240" w:lineRule="auto"/>
              <w:ind w:left="324"/>
              <w:rPr>
                <w:rFonts w:cs="Arial"/>
                <w:sz w:val="12"/>
                <w:szCs w:val="12"/>
                <w:rtl/>
                <w:cs/>
              </w:rPr>
            </w:pPr>
          </w:p>
        </w:tc>
        <w:tc>
          <w:tcPr>
            <w:tcW w:w="1326" w:type="dxa"/>
            <w:vAlign w:val="bottom"/>
          </w:tcPr>
          <w:p w:rsidR="00477BB2" w:rsidRPr="000A4849" w:rsidRDefault="00477BB2" w:rsidP="004E0237">
            <w:pPr>
              <w:tabs>
                <w:tab w:val="left" w:pos="-72"/>
              </w:tabs>
              <w:spacing w:line="240" w:lineRule="auto"/>
              <w:ind w:right="-72"/>
              <w:jc w:val="right"/>
              <w:rPr>
                <w:rFonts w:cs="Arial"/>
                <w:sz w:val="12"/>
                <w:szCs w:val="12"/>
                <w:rtl/>
                <w:cs/>
              </w:rPr>
            </w:pPr>
          </w:p>
        </w:tc>
        <w:tc>
          <w:tcPr>
            <w:tcW w:w="1326" w:type="dxa"/>
            <w:vAlign w:val="bottom"/>
          </w:tcPr>
          <w:p w:rsidR="00477BB2" w:rsidRPr="000A4849" w:rsidRDefault="00477BB2" w:rsidP="004E0237">
            <w:pPr>
              <w:tabs>
                <w:tab w:val="left" w:pos="-72"/>
              </w:tabs>
              <w:spacing w:line="240" w:lineRule="auto"/>
              <w:ind w:right="-72"/>
              <w:jc w:val="right"/>
              <w:rPr>
                <w:rFonts w:cs="Arial"/>
                <w:sz w:val="12"/>
                <w:szCs w:val="12"/>
                <w:rtl/>
                <w:cs/>
              </w:rPr>
            </w:pPr>
          </w:p>
        </w:tc>
        <w:tc>
          <w:tcPr>
            <w:tcW w:w="1326" w:type="dxa"/>
            <w:vAlign w:val="bottom"/>
          </w:tcPr>
          <w:p w:rsidR="00477BB2" w:rsidRPr="000A4849" w:rsidRDefault="00477BB2" w:rsidP="004E0237">
            <w:pPr>
              <w:spacing w:line="240" w:lineRule="auto"/>
              <w:ind w:left="324"/>
              <w:rPr>
                <w:rFonts w:cs="Arial"/>
                <w:sz w:val="12"/>
                <w:szCs w:val="12"/>
                <w:rtl/>
                <w:cs/>
              </w:rPr>
            </w:pPr>
          </w:p>
        </w:tc>
        <w:tc>
          <w:tcPr>
            <w:tcW w:w="1327" w:type="dxa"/>
            <w:vAlign w:val="bottom"/>
          </w:tcPr>
          <w:p w:rsidR="00477BB2" w:rsidRPr="000A4849" w:rsidRDefault="00477BB2" w:rsidP="004E0237">
            <w:pPr>
              <w:tabs>
                <w:tab w:val="left" w:pos="-72"/>
              </w:tabs>
              <w:spacing w:line="240" w:lineRule="auto"/>
              <w:ind w:right="-72"/>
              <w:jc w:val="right"/>
              <w:rPr>
                <w:rFonts w:cs="Arial"/>
                <w:sz w:val="12"/>
                <w:szCs w:val="12"/>
                <w:rtl/>
                <w:cs/>
              </w:rPr>
            </w:pPr>
          </w:p>
        </w:tc>
      </w:tr>
      <w:tr w:rsidR="00477BB2" w:rsidRPr="000A4849" w:rsidTr="00F01B26">
        <w:tc>
          <w:tcPr>
            <w:tcW w:w="4032" w:type="dxa"/>
            <w:vAlign w:val="bottom"/>
          </w:tcPr>
          <w:p w:rsidR="00477BB2" w:rsidRPr="000A4849" w:rsidRDefault="00477BB2" w:rsidP="004E0237">
            <w:pPr>
              <w:spacing w:line="240" w:lineRule="auto"/>
              <w:ind w:left="324"/>
              <w:rPr>
                <w:rFonts w:cs="Arial"/>
                <w:sz w:val="18"/>
                <w:szCs w:val="18"/>
                <w:rtl/>
                <w:cs/>
              </w:rPr>
            </w:pPr>
          </w:p>
        </w:tc>
        <w:tc>
          <w:tcPr>
            <w:tcW w:w="1326" w:type="dxa"/>
            <w:vAlign w:val="bottom"/>
          </w:tcPr>
          <w:p w:rsidR="00477BB2" w:rsidRPr="000A4849" w:rsidRDefault="00FE7F19"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26,960</w:t>
            </w:r>
          </w:p>
        </w:tc>
        <w:tc>
          <w:tcPr>
            <w:tcW w:w="1326" w:type="dxa"/>
            <w:vAlign w:val="bottom"/>
          </w:tcPr>
          <w:p w:rsidR="00477BB2" w:rsidRPr="000A4849" w:rsidRDefault="00477BB2"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26,38</w:t>
            </w:r>
            <w:r w:rsidRPr="000A4849">
              <w:rPr>
                <w:rFonts w:cs="Arial"/>
                <w:sz w:val="18"/>
                <w:szCs w:val="18"/>
                <w:rtl/>
                <w:cs/>
              </w:rPr>
              <w:t>8</w:t>
            </w:r>
          </w:p>
        </w:tc>
        <w:tc>
          <w:tcPr>
            <w:tcW w:w="1326" w:type="dxa"/>
            <w:vAlign w:val="bottom"/>
          </w:tcPr>
          <w:p w:rsidR="00477BB2" w:rsidRPr="000A4849" w:rsidRDefault="00FE7F19"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1</w:t>
            </w:r>
          </w:p>
        </w:tc>
        <w:tc>
          <w:tcPr>
            <w:tcW w:w="1327" w:type="dxa"/>
            <w:vAlign w:val="bottom"/>
          </w:tcPr>
          <w:p w:rsidR="00477BB2" w:rsidRPr="000A4849" w:rsidRDefault="00477BB2" w:rsidP="004E0237">
            <w:pPr>
              <w:pBdr>
                <w:bottom w:val="double" w:sz="4" w:space="1" w:color="auto"/>
              </w:pBdr>
              <w:tabs>
                <w:tab w:val="left" w:pos="-72"/>
              </w:tabs>
              <w:spacing w:line="240" w:lineRule="auto"/>
              <w:ind w:right="-72"/>
              <w:jc w:val="right"/>
              <w:rPr>
                <w:rFonts w:cs="Arial"/>
                <w:sz w:val="18"/>
                <w:szCs w:val="18"/>
              </w:rPr>
            </w:pPr>
            <w:r w:rsidRPr="000A4849">
              <w:rPr>
                <w:rFonts w:cs="Arial"/>
                <w:sz w:val="18"/>
                <w:szCs w:val="18"/>
              </w:rPr>
              <w:t>1,253</w:t>
            </w:r>
          </w:p>
        </w:tc>
      </w:tr>
    </w:tbl>
    <w:p w:rsidR="00477BB2" w:rsidRPr="000A4849" w:rsidRDefault="00477BB2" w:rsidP="004E0237">
      <w:pPr>
        <w:autoSpaceDE w:val="0"/>
        <w:autoSpaceDN w:val="0"/>
        <w:adjustRightInd w:val="0"/>
        <w:spacing w:line="240" w:lineRule="auto"/>
        <w:ind w:left="540" w:right="-97"/>
        <w:rPr>
          <w:rFonts w:cs="Arial"/>
          <w:sz w:val="18"/>
          <w:szCs w:val="18"/>
          <w:shd w:val="clear" w:color="auto" w:fill="FFFFFF"/>
        </w:rPr>
      </w:pPr>
    </w:p>
    <w:p w:rsidR="00477BB2" w:rsidRPr="000A4849" w:rsidRDefault="00477BB2" w:rsidP="004E0237">
      <w:pPr>
        <w:autoSpaceDE w:val="0"/>
        <w:autoSpaceDN w:val="0"/>
        <w:adjustRightInd w:val="0"/>
        <w:spacing w:line="240" w:lineRule="auto"/>
        <w:ind w:left="540" w:right="-97"/>
        <w:rPr>
          <w:rFonts w:cs="Arial"/>
          <w:b/>
          <w:bCs/>
          <w:sz w:val="18"/>
          <w:szCs w:val="18"/>
          <w:shd w:val="clear" w:color="auto" w:fill="FFFFFF"/>
        </w:rPr>
      </w:pPr>
      <w:r w:rsidRPr="000A4849">
        <w:rPr>
          <w:rFonts w:cs="Arial"/>
          <w:b/>
          <w:bCs/>
          <w:sz w:val="18"/>
          <w:szCs w:val="18"/>
          <w:shd w:val="clear" w:color="auto" w:fill="FFFFFF"/>
        </w:rPr>
        <w:t>Capital commitments</w:t>
      </w:r>
    </w:p>
    <w:p w:rsidR="00477BB2" w:rsidRPr="000A4849" w:rsidRDefault="00477BB2" w:rsidP="004E0237">
      <w:pPr>
        <w:autoSpaceDE w:val="0"/>
        <w:autoSpaceDN w:val="0"/>
        <w:adjustRightInd w:val="0"/>
        <w:spacing w:line="240" w:lineRule="auto"/>
        <w:ind w:left="540" w:right="-97"/>
        <w:rPr>
          <w:rFonts w:cs="Arial"/>
          <w:sz w:val="18"/>
          <w:szCs w:val="18"/>
          <w:shd w:val="clear" w:color="auto" w:fill="FFFFFF"/>
        </w:rPr>
      </w:pPr>
    </w:p>
    <w:p w:rsidR="00477BB2" w:rsidRPr="000A4849" w:rsidRDefault="00477BB2" w:rsidP="004E0237">
      <w:pPr>
        <w:autoSpaceDE w:val="0"/>
        <w:autoSpaceDN w:val="0"/>
        <w:adjustRightInd w:val="0"/>
        <w:spacing w:line="240" w:lineRule="auto"/>
        <w:ind w:left="540"/>
        <w:jc w:val="both"/>
        <w:rPr>
          <w:rFonts w:cs="Arial"/>
          <w:sz w:val="18"/>
          <w:szCs w:val="18"/>
          <w:shd w:val="clear" w:color="auto" w:fill="FFFFFF"/>
        </w:rPr>
      </w:pPr>
      <w:r w:rsidRPr="000A4849">
        <w:rPr>
          <w:rFonts w:cs="Arial"/>
          <w:spacing w:val="-2"/>
          <w:sz w:val="18"/>
          <w:szCs w:val="18"/>
          <w:shd w:val="clear" w:color="auto" w:fill="FFFFFF"/>
        </w:rPr>
        <w:t>Capital commitments as at the date of the statement of financial position but not included in the financial statements</w:t>
      </w:r>
      <w:r w:rsidRPr="000A4849">
        <w:rPr>
          <w:rFonts w:cs="Arial"/>
          <w:sz w:val="18"/>
          <w:szCs w:val="18"/>
          <w:shd w:val="clear" w:color="auto" w:fill="FFFFFF"/>
        </w:rPr>
        <w:t xml:space="preserve"> are as follows:</w:t>
      </w:r>
    </w:p>
    <w:tbl>
      <w:tblPr>
        <w:tblW w:w="9456" w:type="dxa"/>
        <w:tblLayout w:type="fixed"/>
        <w:tblLook w:val="0000" w:firstRow="0" w:lastRow="0" w:firstColumn="0" w:lastColumn="0" w:noHBand="0" w:noVBand="0"/>
      </w:tblPr>
      <w:tblGrid>
        <w:gridCol w:w="2835"/>
        <w:gridCol w:w="1260"/>
        <w:gridCol w:w="1339"/>
        <w:gridCol w:w="1339"/>
        <w:gridCol w:w="1339"/>
        <w:gridCol w:w="1344"/>
      </w:tblGrid>
      <w:tr w:rsidR="00477BB2" w:rsidRPr="000A4849" w:rsidTr="00F01B26">
        <w:tc>
          <w:tcPr>
            <w:tcW w:w="2835" w:type="dxa"/>
            <w:vAlign w:val="bottom"/>
          </w:tcPr>
          <w:p w:rsidR="00477BB2" w:rsidRPr="000A4849" w:rsidRDefault="00477BB2" w:rsidP="004E0237">
            <w:pPr>
              <w:spacing w:line="240" w:lineRule="auto"/>
              <w:ind w:left="436"/>
              <w:rPr>
                <w:rFonts w:cs="Arial"/>
                <w:snapToGrid w:val="0"/>
                <w:sz w:val="18"/>
                <w:szCs w:val="18"/>
              </w:rPr>
            </w:pPr>
          </w:p>
        </w:tc>
        <w:tc>
          <w:tcPr>
            <w:tcW w:w="1260" w:type="dxa"/>
            <w:vAlign w:val="bottom"/>
          </w:tcPr>
          <w:p w:rsidR="00477BB2" w:rsidRPr="000A4849" w:rsidRDefault="00477BB2" w:rsidP="004E0237">
            <w:pPr>
              <w:pStyle w:val="a"/>
              <w:ind w:right="-72"/>
              <w:jc w:val="right"/>
              <w:rPr>
                <w:rFonts w:ascii="Arial" w:cs="Arial"/>
                <w:b/>
                <w:bCs/>
                <w:color w:val="auto"/>
                <w:sz w:val="18"/>
                <w:szCs w:val="18"/>
              </w:rPr>
            </w:pPr>
          </w:p>
        </w:tc>
        <w:tc>
          <w:tcPr>
            <w:tcW w:w="2678" w:type="dxa"/>
            <w:gridSpan w:val="2"/>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83" w:type="dxa"/>
            <w:gridSpan w:val="2"/>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2835" w:type="dxa"/>
            <w:vAlign w:val="bottom"/>
          </w:tcPr>
          <w:p w:rsidR="00477BB2" w:rsidRPr="000A4849" w:rsidRDefault="00477BB2" w:rsidP="004E0237">
            <w:pPr>
              <w:spacing w:line="240" w:lineRule="auto"/>
              <w:ind w:left="436"/>
              <w:rPr>
                <w:rFonts w:cs="Arial"/>
                <w:b/>
                <w:bCs/>
                <w:snapToGrid w:val="0"/>
                <w:sz w:val="18"/>
                <w:szCs w:val="18"/>
              </w:rPr>
            </w:pPr>
          </w:p>
        </w:tc>
        <w:tc>
          <w:tcPr>
            <w:tcW w:w="1260" w:type="dxa"/>
            <w:vAlign w:val="bottom"/>
          </w:tcPr>
          <w:p w:rsidR="00477BB2" w:rsidRPr="000A4849" w:rsidRDefault="00477BB2" w:rsidP="004E0237">
            <w:pPr>
              <w:pStyle w:val="a"/>
              <w:pBdr>
                <w:bottom w:val="single" w:sz="4" w:space="1" w:color="auto"/>
              </w:pBdr>
              <w:ind w:right="-72"/>
              <w:jc w:val="center"/>
              <w:rPr>
                <w:rFonts w:ascii="Arial" w:cs="Arial"/>
                <w:b/>
                <w:bCs/>
                <w:color w:val="auto"/>
                <w:sz w:val="18"/>
                <w:szCs w:val="18"/>
              </w:rPr>
            </w:pPr>
            <w:r w:rsidRPr="000A4849">
              <w:rPr>
                <w:rFonts w:ascii="Arial" w:cs="Arial"/>
                <w:b/>
                <w:bCs/>
                <w:color w:val="auto"/>
                <w:sz w:val="18"/>
                <w:szCs w:val="18"/>
              </w:rPr>
              <w:t>Currency</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44"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2835" w:type="dxa"/>
            <w:vAlign w:val="bottom"/>
          </w:tcPr>
          <w:p w:rsidR="00477BB2" w:rsidRPr="000A4849" w:rsidRDefault="00477BB2" w:rsidP="004E0237">
            <w:pPr>
              <w:pStyle w:val="a"/>
              <w:tabs>
                <w:tab w:val="right" w:pos="9810"/>
              </w:tabs>
              <w:ind w:left="436" w:right="0"/>
              <w:rPr>
                <w:rFonts w:ascii="Arial" w:eastAsia="Angsana New" w:cs="Arial"/>
                <w:color w:val="auto"/>
                <w:sz w:val="12"/>
                <w:szCs w:val="12"/>
                <w:cs/>
              </w:rPr>
            </w:pPr>
          </w:p>
        </w:tc>
        <w:tc>
          <w:tcPr>
            <w:tcW w:w="1260"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39" w:type="dxa"/>
            <w:vAlign w:val="bottom"/>
          </w:tcPr>
          <w:p w:rsidR="00477BB2" w:rsidRPr="000A4849" w:rsidRDefault="00477BB2" w:rsidP="004E0237">
            <w:pPr>
              <w:pStyle w:val="a"/>
              <w:ind w:right="-72"/>
              <w:jc w:val="right"/>
              <w:rPr>
                <w:rFonts w:ascii="Arial" w:eastAsia="Angsana New" w:cs="Arial"/>
                <w:color w:val="auto"/>
                <w:sz w:val="12"/>
                <w:szCs w:val="12"/>
              </w:rPr>
            </w:pPr>
          </w:p>
        </w:tc>
        <w:tc>
          <w:tcPr>
            <w:tcW w:w="1344" w:type="dxa"/>
            <w:vAlign w:val="bottom"/>
          </w:tcPr>
          <w:p w:rsidR="00477BB2" w:rsidRPr="000A4849" w:rsidRDefault="00477BB2" w:rsidP="004E0237">
            <w:pPr>
              <w:pStyle w:val="a"/>
              <w:ind w:right="-72"/>
              <w:jc w:val="right"/>
              <w:rPr>
                <w:rFonts w:ascii="Arial" w:eastAsia="Angsana New" w:cs="Arial"/>
                <w:color w:val="auto"/>
                <w:sz w:val="12"/>
                <w:szCs w:val="12"/>
              </w:rPr>
            </w:pPr>
          </w:p>
        </w:tc>
      </w:tr>
      <w:tr w:rsidR="00477BB2" w:rsidRPr="000A4849" w:rsidTr="00F01B26">
        <w:trPr>
          <w:trHeight w:val="75"/>
        </w:trPr>
        <w:tc>
          <w:tcPr>
            <w:tcW w:w="2835" w:type="dxa"/>
            <w:vAlign w:val="bottom"/>
          </w:tcPr>
          <w:p w:rsidR="00477BB2" w:rsidRPr="000A4849" w:rsidRDefault="00477BB2" w:rsidP="004E0237">
            <w:pPr>
              <w:spacing w:line="240" w:lineRule="auto"/>
              <w:ind w:left="436"/>
              <w:rPr>
                <w:rFonts w:cs="Arial"/>
                <w:snapToGrid w:val="0"/>
                <w:sz w:val="18"/>
                <w:szCs w:val="18"/>
              </w:rPr>
            </w:pPr>
            <w:r w:rsidRPr="000A4849">
              <w:rPr>
                <w:rFonts w:cs="Arial"/>
                <w:snapToGrid w:val="0"/>
                <w:sz w:val="18"/>
                <w:szCs w:val="18"/>
              </w:rPr>
              <w:t>Computer software</w:t>
            </w:r>
          </w:p>
        </w:tc>
        <w:tc>
          <w:tcPr>
            <w:tcW w:w="1260" w:type="dxa"/>
            <w:vAlign w:val="bottom"/>
          </w:tcPr>
          <w:p w:rsidR="00477BB2" w:rsidRPr="000A4849" w:rsidRDefault="00477BB2" w:rsidP="004E0237">
            <w:pPr>
              <w:spacing w:line="240" w:lineRule="auto"/>
              <w:ind w:right="-72"/>
              <w:jc w:val="center"/>
              <w:rPr>
                <w:rFonts w:cs="Arial"/>
                <w:sz w:val="18"/>
                <w:szCs w:val="18"/>
              </w:rPr>
            </w:pPr>
            <w:r w:rsidRPr="000A4849">
              <w:rPr>
                <w:rFonts w:cs="Arial"/>
                <w:sz w:val="18"/>
                <w:szCs w:val="18"/>
              </w:rPr>
              <w:t>Baht Million</w:t>
            </w:r>
          </w:p>
        </w:tc>
        <w:tc>
          <w:tcPr>
            <w:tcW w:w="1339" w:type="dxa"/>
            <w:vAlign w:val="bottom"/>
          </w:tcPr>
          <w:p w:rsidR="00477BB2" w:rsidRPr="000A4849" w:rsidRDefault="00FE7F19" w:rsidP="004E0237">
            <w:pPr>
              <w:tabs>
                <w:tab w:val="left" w:pos="-72"/>
              </w:tabs>
              <w:spacing w:line="240" w:lineRule="auto"/>
              <w:ind w:right="-72"/>
              <w:jc w:val="right"/>
              <w:rPr>
                <w:rFonts w:cs="Arial"/>
                <w:sz w:val="18"/>
                <w:szCs w:val="18"/>
              </w:rPr>
            </w:pPr>
            <w:r w:rsidRPr="000A4849">
              <w:rPr>
                <w:rFonts w:cs="Arial"/>
                <w:sz w:val="18"/>
                <w:szCs w:val="18"/>
              </w:rPr>
              <w:t>0.20</w:t>
            </w:r>
          </w:p>
        </w:tc>
        <w:tc>
          <w:tcPr>
            <w:tcW w:w="1339" w:type="dxa"/>
            <w:vAlign w:val="bottom"/>
          </w:tcPr>
          <w:p w:rsidR="00477BB2" w:rsidRPr="000A4849" w:rsidRDefault="00477BB2" w:rsidP="004E0237">
            <w:pPr>
              <w:tabs>
                <w:tab w:val="left" w:pos="-72"/>
              </w:tabs>
              <w:spacing w:line="240" w:lineRule="auto"/>
              <w:ind w:right="-72"/>
              <w:jc w:val="right"/>
              <w:rPr>
                <w:rFonts w:cs="Arial"/>
                <w:sz w:val="18"/>
                <w:szCs w:val="18"/>
              </w:rPr>
            </w:pPr>
            <w:r w:rsidRPr="000A4849">
              <w:rPr>
                <w:rFonts w:cs="Arial"/>
                <w:sz w:val="18"/>
                <w:szCs w:val="18"/>
              </w:rPr>
              <w:t>0.37</w:t>
            </w:r>
          </w:p>
        </w:tc>
        <w:tc>
          <w:tcPr>
            <w:tcW w:w="1339" w:type="dxa"/>
            <w:vAlign w:val="bottom"/>
          </w:tcPr>
          <w:p w:rsidR="00477BB2" w:rsidRPr="000A4849" w:rsidRDefault="00FE7F19" w:rsidP="004E0237">
            <w:pPr>
              <w:tabs>
                <w:tab w:val="left" w:pos="-72"/>
              </w:tabs>
              <w:spacing w:line="240" w:lineRule="auto"/>
              <w:ind w:right="-72"/>
              <w:jc w:val="right"/>
              <w:rPr>
                <w:rFonts w:cs="Arial"/>
                <w:sz w:val="18"/>
                <w:szCs w:val="18"/>
              </w:rPr>
            </w:pPr>
            <w:r w:rsidRPr="000A4849">
              <w:rPr>
                <w:rFonts w:cs="Arial"/>
                <w:sz w:val="18"/>
                <w:szCs w:val="18"/>
              </w:rPr>
              <w:t>-</w:t>
            </w:r>
          </w:p>
        </w:tc>
        <w:tc>
          <w:tcPr>
            <w:tcW w:w="1344" w:type="dxa"/>
            <w:vAlign w:val="bottom"/>
          </w:tcPr>
          <w:p w:rsidR="00477BB2" w:rsidRPr="000A4849" w:rsidRDefault="00477BB2" w:rsidP="004E0237">
            <w:pPr>
              <w:tabs>
                <w:tab w:val="left" w:pos="-72"/>
              </w:tabs>
              <w:spacing w:line="240" w:lineRule="auto"/>
              <w:ind w:right="-72"/>
              <w:jc w:val="right"/>
              <w:rPr>
                <w:rFonts w:cs="Arial"/>
                <w:sz w:val="18"/>
                <w:szCs w:val="18"/>
                <w:rtl/>
                <w:cs/>
              </w:rPr>
            </w:pPr>
            <w:r w:rsidRPr="000A4849">
              <w:rPr>
                <w:rFonts w:cs="Arial"/>
                <w:sz w:val="18"/>
                <w:szCs w:val="18"/>
              </w:rPr>
              <w:t>-</w:t>
            </w:r>
          </w:p>
        </w:tc>
      </w:tr>
    </w:tbl>
    <w:p w:rsidR="00477BB2" w:rsidRPr="000A4849" w:rsidRDefault="00477BB2" w:rsidP="004E0237">
      <w:pPr>
        <w:spacing w:line="240" w:lineRule="auto"/>
        <w:rPr>
          <w:rFonts w:eastAsia="Angsana New" w:cs="Arial"/>
          <w:sz w:val="18"/>
          <w:szCs w:val="18"/>
        </w:rPr>
      </w:pPr>
      <w:r w:rsidRPr="000A4849">
        <w:rPr>
          <w:rFonts w:eastAsia="Angsana New" w:cs="Arial"/>
          <w:sz w:val="18"/>
          <w:szCs w:val="18"/>
        </w:rPr>
        <w:br w:type="page"/>
      </w:r>
    </w:p>
    <w:p w:rsidR="00477BB2" w:rsidRPr="000A4849" w:rsidRDefault="00477BB2" w:rsidP="004E0237">
      <w:pPr>
        <w:tabs>
          <w:tab w:val="left" w:pos="2340"/>
        </w:tabs>
        <w:spacing w:line="240" w:lineRule="auto"/>
        <w:ind w:left="540" w:hanging="540"/>
        <w:jc w:val="thaiDistribute"/>
        <w:rPr>
          <w:rFonts w:eastAsia="Angsana New" w:cs="Arial"/>
          <w:b/>
          <w:bCs/>
          <w:sz w:val="18"/>
          <w:szCs w:val="18"/>
          <w:lang w:val="en-US"/>
        </w:rPr>
      </w:pPr>
      <w:r w:rsidRPr="000A4849">
        <w:rPr>
          <w:rFonts w:eastAsia="Angsana New" w:cs="Arial"/>
          <w:b/>
          <w:bCs/>
          <w:sz w:val="18"/>
          <w:szCs w:val="18"/>
        </w:rPr>
        <w:lastRenderedPageBreak/>
        <w:t>2</w:t>
      </w:r>
      <w:r w:rsidR="008360FA" w:rsidRPr="000A4849">
        <w:rPr>
          <w:rFonts w:eastAsia="Angsana New" w:cs="Arial"/>
          <w:b/>
          <w:bCs/>
          <w:sz w:val="18"/>
          <w:szCs w:val="18"/>
        </w:rPr>
        <w:t>3</w:t>
      </w:r>
      <w:r w:rsidRPr="000A4849">
        <w:rPr>
          <w:rFonts w:eastAsia="Angsana New" w:cs="Arial"/>
          <w:b/>
          <w:bCs/>
          <w:sz w:val="18"/>
          <w:szCs w:val="18"/>
        </w:rPr>
        <w:tab/>
      </w:r>
      <w:r w:rsidRPr="000A4849">
        <w:rPr>
          <w:rFonts w:eastAsia="Angsana New" w:cs="Arial"/>
          <w:b/>
          <w:bCs/>
          <w:sz w:val="18"/>
          <w:szCs w:val="18"/>
          <w:lang w:val="en-US" w:bidi="th-TH"/>
        </w:rPr>
        <w:t>Business combination</w:t>
      </w:r>
    </w:p>
    <w:p w:rsidR="00477BB2" w:rsidRPr="000A4849" w:rsidRDefault="00477BB2" w:rsidP="00565DA8">
      <w:pPr>
        <w:pStyle w:val="Header"/>
        <w:tabs>
          <w:tab w:val="center" w:pos="716"/>
        </w:tabs>
        <w:spacing w:line="240" w:lineRule="auto"/>
        <w:ind w:left="540"/>
        <w:jc w:val="thaiDistribute"/>
        <w:rPr>
          <w:rFonts w:cs="Arial"/>
          <w:spacing w:val="-4"/>
          <w:sz w:val="18"/>
          <w:szCs w:val="18"/>
          <w:lang w:bidi="th-TH"/>
        </w:rPr>
      </w:pPr>
    </w:p>
    <w:p w:rsidR="00477BB2" w:rsidRPr="000A4849" w:rsidRDefault="00477BB2" w:rsidP="00565DA8">
      <w:pPr>
        <w:pStyle w:val="Header"/>
        <w:tabs>
          <w:tab w:val="center" w:pos="716"/>
        </w:tabs>
        <w:spacing w:line="240" w:lineRule="auto"/>
        <w:ind w:left="540"/>
        <w:jc w:val="thaiDistribute"/>
        <w:rPr>
          <w:rFonts w:cs="Arial"/>
          <w:spacing w:val="-4"/>
          <w:sz w:val="18"/>
          <w:szCs w:val="18"/>
          <w:lang w:bidi="th-TH"/>
        </w:rPr>
      </w:pPr>
    </w:p>
    <w:p w:rsidR="00477BB2" w:rsidRPr="000A4849" w:rsidRDefault="00477BB2" w:rsidP="00565DA8">
      <w:pPr>
        <w:pStyle w:val="Header"/>
        <w:tabs>
          <w:tab w:val="center" w:pos="713"/>
        </w:tabs>
        <w:spacing w:line="240" w:lineRule="auto"/>
        <w:ind w:left="540"/>
        <w:jc w:val="thaiDistribute"/>
        <w:rPr>
          <w:rFonts w:cs="Arial"/>
          <w:sz w:val="18"/>
          <w:szCs w:val="18"/>
          <w:lang w:bidi="th-TH"/>
        </w:rPr>
      </w:pPr>
      <w:r w:rsidRPr="000A4849">
        <w:rPr>
          <w:rFonts w:cs="Arial"/>
          <w:sz w:val="18"/>
          <w:szCs w:val="18"/>
          <w:lang w:bidi="th-TH"/>
        </w:rPr>
        <w:t xml:space="preserve">As explained in Note </w:t>
      </w:r>
      <w:r w:rsidRPr="000A4849">
        <w:rPr>
          <w:rFonts w:cs="Arial"/>
          <w:sz w:val="18"/>
          <w:szCs w:val="18"/>
          <w:cs/>
          <w:lang w:bidi="th-TH"/>
        </w:rPr>
        <w:t>1</w:t>
      </w:r>
      <w:r w:rsidRPr="000A4849">
        <w:rPr>
          <w:rFonts w:cs="Arial"/>
          <w:sz w:val="18"/>
          <w:szCs w:val="18"/>
          <w:lang w:bidi="th-TH"/>
        </w:rPr>
        <w:t xml:space="preserve">, for accounting purpose, PRA Group - the acquirer, has completed the acquisition of FC Group - the acquiree, on 26 July 2019, with the conditions that the former shareholders of FC Group </w:t>
      </w:r>
      <w:proofErr w:type="gramStart"/>
      <w:r w:rsidRPr="000A4849">
        <w:rPr>
          <w:rFonts w:cs="Arial"/>
          <w:sz w:val="18"/>
          <w:szCs w:val="18"/>
          <w:lang w:bidi="th-TH"/>
        </w:rPr>
        <w:t>have to</w:t>
      </w:r>
      <w:proofErr w:type="gramEnd"/>
      <w:r w:rsidRPr="000A4849">
        <w:rPr>
          <w:rFonts w:cs="Arial"/>
          <w:sz w:val="18"/>
          <w:szCs w:val="18"/>
          <w:lang w:bidi="th-TH"/>
        </w:rPr>
        <w:t xml:space="preserve"> comply with </w:t>
      </w:r>
      <w:r w:rsidR="00A14DB7">
        <w:rPr>
          <w:rFonts w:cs="Arial"/>
          <w:sz w:val="18"/>
          <w:szCs w:val="18"/>
          <w:lang w:bidi="th-TH"/>
        </w:rPr>
        <w:t xml:space="preserve">the follow </w:t>
      </w:r>
      <w:proofErr w:type="spellStart"/>
      <w:r w:rsidR="00A14DB7">
        <w:rPr>
          <w:rFonts w:cs="Arial"/>
          <w:sz w:val="18"/>
          <w:szCs w:val="18"/>
          <w:lang w:bidi="th-TH"/>
        </w:rPr>
        <w:t>consitions</w:t>
      </w:r>
      <w:proofErr w:type="spellEnd"/>
      <w:r w:rsidRPr="000A4849">
        <w:rPr>
          <w:rFonts w:cs="Arial"/>
          <w:sz w:val="18"/>
          <w:szCs w:val="18"/>
          <w:lang w:bidi="th-TH"/>
        </w:rPr>
        <w:t>:</w:t>
      </w:r>
    </w:p>
    <w:p w:rsidR="00477BB2" w:rsidRPr="000A4849" w:rsidRDefault="00477BB2" w:rsidP="00565DA8">
      <w:pPr>
        <w:pStyle w:val="Header"/>
        <w:tabs>
          <w:tab w:val="clear" w:pos="4153"/>
          <w:tab w:val="clear" w:pos="8306"/>
          <w:tab w:val="center" w:pos="713"/>
        </w:tabs>
        <w:spacing w:line="240" w:lineRule="auto"/>
        <w:ind w:left="540"/>
        <w:jc w:val="thaiDistribute"/>
        <w:rPr>
          <w:rFonts w:cs="Arial"/>
          <w:sz w:val="18"/>
          <w:szCs w:val="18"/>
          <w:lang w:val="en-US"/>
        </w:rPr>
      </w:pPr>
    </w:p>
    <w:p w:rsidR="00477BB2" w:rsidRPr="000A4849" w:rsidRDefault="00477BB2" w:rsidP="00565DA8">
      <w:pPr>
        <w:pStyle w:val="ListParagraph"/>
        <w:numPr>
          <w:ilvl w:val="0"/>
          <w:numId w:val="4"/>
        </w:numPr>
        <w:spacing w:after="0" w:line="240" w:lineRule="auto"/>
        <w:ind w:left="900"/>
        <w:jc w:val="both"/>
        <w:rPr>
          <w:rFonts w:ascii="Arial" w:hAnsi="Arial" w:cs="Arial"/>
          <w:sz w:val="18"/>
          <w:szCs w:val="18"/>
        </w:rPr>
      </w:pPr>
      <w:r w:rsidRPr="000A4849">
        <w:rPr>
          <w:rFonts w:ascii="Arial" w:hAnsi="Arial" w:cs="Arial"/>
          <w:sz w:val="18"/>
          <w:szCs w:val="18"/>
        </w:rPr>
        <w:t>Disposal of investments and liabilities in accordance with the “Conditions Precedent” before the business combination.</w:t>
      </w:r>
    </w:p>
    <w:p w:rsidR="00477BB2" w:rsidRPr="000A4849" w:rsidRDefault="00477BB2" w:rsidP="00565DA8">
      <w:pPr>
        <w:pStyle w:val="ListParagraph"/>
        <w:spacing w:after="0" w:line="240" w:lineRule="auto"/>
        <w:ind w:left="900"/>
        <w:jc w:val="both"/>
        <w:rPr>
          <w:rFonts w:ascii="Arial" w:hAnsi="Arial" w:cs="Arial"/>
          <w:sz w:val="18"/>
          <w:szCs w:val="18"/>
        </w:rPr>
      </w:pPr>
    </w:p>
    <w:p w:rsidR="00477BB2" w:rsidRPr="000A4849" w:rsidRDefault="00477BB2" w:rsidP="00565DA8">
      <w:pPr>
        <w:pStyle w:val="ListParagraph"/>
        <w:spacing w:after="0" w:line="240" w:lineRule="auto"/>
        <w:ind w:left="900"/>
        <w:jc w:val="both"/>
        <w:rPr>
          <w:rFonts w:ascii="Arial" w:hAnsi="Arial" w:cs="Arial"/>
          <w:sz w:val="18"/>
          <w:szCs w:val="18"/>
        </w:rPr>
      </w:pPr>
      <w:r w:rsidRPr="000A4849">
        <w:rPr>
          <w:rFonts w:ascii="Arial" w:hAnsi="Arial" w:cs="Arial"/>
          <w:sz w:val="18"/>
          <w:szCs w:val="18"/>
        </w:rPr>
        <w:t>The former shareholders of FC Group ha</w:t>
      </w:r>
      <w:r w:rsidR="00063F5C">
        <w:rPr>
          <w:rFonts w:ascii="Arial" w:hAnsi="Arial" w:cs="Arial"/>
          <w:sz w:val="18"/>
          <w:szCs w:val="18"/>
        </w:rPr>
        <w:t>ve</w:t>
      </w:r>
      <w:r w:rsidRPr="000A4849">
        <w:rPr>
          <w:rFonts w:ascii="Arial" w:hAnsi="Arial" w:cs="Arial"/>
          <w:sz w:val="18"/>
          <w:szCs w:val="18"/>
        </w:rPr>
        <w:t xml:space="preserve"> completed the disposal of the investments and liabilities before </w:t>
      </w:r>
      <w:r w:rsidRPr="000A4849">
        <w:rPr>
          <w:rFonts w:ascii="Arial" w:hAnsi="Arial" w:cs="Arial"/>
          <w:sz w:val="18"/>
          <w:szCs w:val="18"/>
          <w:cs/>
        </w:rPr>
        <w:t xml:space="preserve">26 </w:t>
      </w:r>
      <w:r w:rsidRPr="000A4849">
        <w:rPr>
          <w:rFonts w:ascii="Arial" w:hAnsi="Arial" w:cs="Arial"/>
          <w:sz w:val="18"/>
          <w:szCs w:val="18"/>
        </w:rPr>
        <w:t xml:space="preserve">July </w:t>
      </w:r>
      <w:r w:rsidRPr="000A4849">
        <w:rPr>
          <w:rFonts w:ascii="Arial" w:hAnsi="Arial" w:cs="Arial"/>
          <w:sz w:val="18"/>
          <w:szCs w:val="18"/>
          <w:cs/>
        </w:rPr>
        <w:t>20</w:t>
      </w:r>
      <w:r w:rsidRPr="000A4849">
        <w:rPr>
          <w:rFonts w:ascii="Arial" w:hAnsi="Arial" w:cs="Arial"/>
          <w:sz w:val="18"/>
          <w:szCs w:val="18"/>
        </w:rPr>
        <w:t>19</w:t>
      </w:r>
      <w:r w:rsidRPr="000A4849">
        <w:rPr>
          <w:rFonts w:ascii="Arial" w:hAnsi="Arial" w:cs="Arial"/>
          <w:sz w:val="18"/>
          <w:szCs w:val="18"/>
          <w:cs/>
        </w:rPr>
        <w:t>.</w:t>
      </w:r>
    </w:p>
    <w:p w:rsidR="00477BB2" w:rsidRPr="000A4849" w:rsidRDefault="00477BB2" w:rsidP="00565DA8">
      <w:pPr>
        <w:pStyle w:val="ListParagraph"/>
        <w:spacing w:after="0" w:line="240" w:lineRule="auto"/>
        <w:ind w:left="900"/>
        <w:jc w:val="both"/>
        <w:rPr>
          <w:rFonts w:ascii="Arial" w:hAnsi="Arial" w:cs="Arial"/>
          <w:sz w:val="18"/>
          <w:szCs w:val="18"/>
        </w:rPr>
      </w:pPr>
    </w:p>
    <w:p w:rsidR="00477BB2" w:rsidRPr="000A4849" w:rsidRDefault="00477BB2" w:rsidP="00565DA8">
      <w:pPr>
        <w:pStyle w:val="ListParagraph"/>
        <w:numPr>
          <w:ilvl w:val="0"/>
          <w:numId w:val="4"/>
        </w:numPr>
        <w:spacing w:after="0" w:line="240" w:lineRule="auto"/>
        <w:ind w:left="900"/>
        <w:jc w:val="both"/>
        <w:rPr>
          <w:rFonts w:ascii="Arial" w:hAnsi="Arial" w:cs="Arial"/>
          <w:sz w:val="18"/>
          <w:szCs w:val="18"/>
        </w:rPr>
      </w:pPr>
      <w:r w:rsidRPr="000A4849">
        <w:rPr>
          <w:rFonts w:ascii="Arial" w:hAnsi="Arial" w:cs="Arial"/>
          <w:sz w:val="18"/>
          <w:szCs w:val="18"/>
        </w:rPr>
        <w:t>Obligations for disposal of assets and liabilities in connection with the Covenants of business combination and guarantee of investment value.</w:t>
      </w:r>
    </w:p>
    <w:p w:rsidR="00477BB2" w:rsidRPr="000A4849" w:rsidRDefault="00477BB2" w:rsidP="00565DA8">
      <w:pPr>
        <w:pStyle w:val="ListParagraph"/>
        <w:spacing w:after="0" w:line="240" w:lineRule="auto"/>
        <w:ind w:left="900"/>
        <w:jc w:val="both"/>
        <w:rPr>
          <w:rFonts w:ascii="Arial" w:hAnsi="Arial" w:cs="Arial"/>
          <w:sz w:val="18"/>
          <w:szCs w:val="18"/>
        </w:rPr>
      </w:pPr>
    </w:p>
    <w:p w:rsidR="00477BB2" w:rsidRPr="000A4849" w:rsidRDefault="00477BB2" w:rsidP="00565DA8">
      <w:pPr>
        <w:pStyle w:val="ListParagraph"/>
        <w:spacing w:after="0" w:line="240" w:lineRule="auto"/>
        <w:ind w:left="900"/>
        <w:jc w:val="both"/>
        <w:rPr>
          <w:rFonts w:ascii="Arial" w:hAnsi="Arial" w:cs="Arial"/>
          <w:sz w:val="18"/>
          <w:szCs w:val="18"/>
        </w:rPr>
      </w:pPr>
      <w:r w:rsidRPr="000A4849">
        <w:rPr>
          <w:rFonts w:ascii="Arial" w:hAnsi="Arial" w:cs="Arial"/>
          <w:sz w:val="18"/>
          <w:szCs w:val="18"/>
        </w:rPr>
        <w:t xml:space="preserve">The former shareholders of FC Group </w:t>
      </w:r>
      <w:proofErr w:type="gramStart"/>
      <w:r w:rsidRPr="000A4849">
        <w:rPr>
          <w:rFonts w:ascii="Arial" w:hAnsi="Arial" w:cs="Arial"/>
          <w:sz w:val="18"/>
          <w:szCs w:val="18"/>
        </w:rPr>
        <w:t>ha</w:t>
      </w:r>
      <w:r w:rsidR="00421754">
        <w:rPr>
          <w:rFonts w:ascii="Arial" w:hAnsi="Arial" w:cs="Arial"/>
          <w:sz w:val="18"/>
          <w:szCs w:val="18"/>
        </w:rPr>
        <w:t>ve</w:t>
      </w:r>
      <w:r w:rsidRPr="000A4849">
        <w:rPr>
          <w:rFonts w:ascii="Arial" w:hAnsi="Arial" w:cs="Arial"/>
          <w:sz w:val="18"/>
          <w:szCs w:val="18"/>
        </w:rPr>
        <w:t xml:space="preserve"> to</w:t>
      </w:r>
      <w:proofErr w:type="gramEnd"/>
      <w:r w:rsidRPr="000A4849">
        <w:rPr>
          <w:rFonts w:ascii="Arial" w:hAnsi="Arial" w:cs="Arial"/>
          <w:sz w:val="18"/>
          <w:szCs w:val="18"/>
        </w:rPr>
        <w:t xml:space="preserve"> dispose of assets and liabilities in accordance with the Covenants after business combination within </w:t>
      </w:r>
      <w:r w:rsidRPr="000A4849">
        <w:rPr>
          <w:rFonts w:ascii="Arial" w:hAnsi="Arial" w:cs="Arial"/>
          <w:sz w:val="18"/>
          <w:szCs w:val="18"/>
          <w:cs/>
        </w:rPr>
        <w:t xml:space="preserve">12 </w:t>
      </w:r>
      <w:r w:rsidRPr="000A4849">
        <w:rPr>
          <w:rFonts w:ascii="Arial" w:hAnsi="Arial" w:cs="Arial"/>
          <w:sz w:val="18"/>
          <w:szCs w:val="18"/>
        </w:rPr>
        <w:t xml:space="preserve">months, and payment of the consideration has to be made in full within </w:t>
      </w:r>
      <w:r w:rsidRPr="000A4849">
        <w:rPr>
          <w:rFonts w:ascii="Arial" w:hAnsi="Arial" w:cs="Arial"/>
          <w:sz w:val="18"/>
          <w:szCs w:val="18"/>
          <w:cs/>
        </w:rPr>
        <w:t xml:space="preserve">15 </w:t>
      </w:r>
      <w:r w:rsidRPr="000A4849">
        <w:rPr>
          <w:rFonts w:ascii="Arial" w:hAnsi="Arial" w:cs="Arial"/>
          <w:sz w:val="18"/>
          <w:szCs w:val="18"/>
        </w:rPr>
        <w:t xml:space="preserve">months from </w:t>
      </w:r>
      <w:r w:rsidRPr="000A4849">
        <w:rPr>
          <w:rFonts w:ascii="Arial" w:hAnsi="Arial" w:cs="Arial"/>
          <w:sz w:val="18"/>
          <w:szCs w:val="18"/>
          <w:cs/>
        </w:rPr>
        <w:t xml:space="preserve">26 </w:t>
      </w:r>
      <w:r w:rsidRPr="000A4849">
        <w:rPr>
          <w:rFonts w:ascii="Arial" w:hAnsi="Arial" w:cs="Arial"/>
          <w:sz w:val="18"/>
          <w:szCs w:val="18"/>
        </w:rPr>
        <w:t xml:space="preserve">July </w:t>
      </w:r>
      <w:r w:rsidRPr="000A4849">
        <w:rPr>
          <w:rFonts w:ascii="Arial" w:hAnsi="Arial" w:cs="Arial"/>
          <w:sz w:val="18"/>
          <w:szCs w:val="18"/>
          <w:cs/>
        </w:rPr>
        <w:t>20</w:t>
      </w:r>
      <w:r w:rsidRPr="000A4849">
        <w:rPr>
          <w:rFonts w:ascii="Arial" w:hAnsi="Arial" w:cs="Arial"/>
          <w:sz w:val="18"/>
          <w:szCs w:val="18"/>
        </w:rPr>
        <w:t>19</w:t>
      </w:r>
      <w:r w:rsidRPr="000A4849">
        <w:rPr>
          <w:rFonts w:ascii="Arial" w:hAnsi="Arial" w:cs="Arial"/>
          <w:sz w:val="18"/>
          <w:szCs w:val="18"/>
          <w:cs/>
        </w:rPr>
        <w:t>.</w:t>
      </w:r>
    </w:p>
    <w:p w:rsidR="00477BB2" w:rsidRPr="000A4849" w:rsidRDefault="00477BB2" w:rsidP="00565DA8">
      <w:pPr>
        <w:pStyle w:val="ListParagraph"/>
        <w:spacing w:after="0" w:line="240" w:lineRule="auto"/>
        <w:ind w:left="900"/>
        <w:jc w:val="both"/>
        <w:rPr>
          <w:rFonts w:ascii="Arial" w:hAnsi="Arial" w:cs="Arial"/>
          <w:sz w:val="18"/>
          <w:szCs w:val="18"/>
        </w:rPr>
      </w:pPr>
    </w:p>
    <w:p w:rsidR="00477BB2" w:rsidRPr="000A4849" w:rsidRDefault="00477BB2" w:rsidP="00565DA8">
      <w:pPr>
        <w:pStyle w:val="ListParagraph"/>
        <w:spacing w:after="0" w:line="240" w:lineRule="auto"/>
        <w:ind w:left="900"/>
        <w:jc w:val="both"/>
        <w:rPr>
          <w:rFonts w:ascii="Arial" w:hAnsi="Arial" w:cs="Arial"/>
          <w:sz w:val="18"/>
          <w:szCs w:val="18"/>
        </w:rPr>
      </w:pPr>
      <w:r w:rsidRPr="000A4849">
        <w:rPr>
          <w:rFonts w:ascii="Arial" w:hAnsi="Arial" w:cs="Arial"/>
          <w:sz w:val="18"/>
          <w:szCs w:val="18"/>
        </w:rPr>
        <w:t>At all events, the FC Group must have net assets after completing the conditions in both a) and b) in the amount of Baht 576.84</w:t>
      </w:r>
      <w:r w:rsidRPr="000A4849">
        <w:rPr>
          <w:rFonts w:ascii="Arial" w:hAnsi="Arial" w:cs="Arial"/>
          <w:sz w:val="18"/>
          <w:szCs w:val="18"/>
          <w:rtl/>
          <w:cs/>
        </w:rPr>
        <w:t xml:space="preserve"> </w:t>
      </w:r>
      <w:r w:rsidRPr="000A4849">
        <w:rPr>
          <w:rFonts w:ascii="Arial" w:hAnsi="Arial" w:cs="Arial"/>
          <w:sz w:val="18"/>
          <w:szCs w:val="18"/>
        </w:rPr>
        <w:t>million. In case that, the net assets are less than Baht 576.84</w:t>
      </w:r>
      <w:r w:rsidRPr="000A4849">
        <w:rPr>
          <w:rFonts w:ascii="Arial" w:hAnsi="Arial" w:cs="Arial"/>
          <w:sz w:val="18"/>
          <w:szCs w:val="18"/>
          <w:rtl/>
          <w:cs/>
        </w:rPr>
        <w:t xml:space="preserve"> </w:t>
      </w:r>
      <w:r w:rsidRPr="000A4849">
        <w:rPr>
          <w:rFonts w:ascii="Arial" w:hAnsi="Arial" w:cs="Arial"/>
          <w:sz w:val="18"/>
          <w:szCs w:val="18"/>
        </w:rPr>
        <w:t>million,</w:t>
      </w:r>
      <w:r w:rsidR="00391750" w:rsidRPr="000A4849">
        <w:rPr>
          <w:rFonts w:ascii="Arial" w:hAnsi="Arial" w:cs="Arial"/>
          <w:sz w:val="18"/>
          <w:szCs w:val="18"/>
        </w:rPr>
        <w:br/>
      </w:r>
      <w:r w:rsidRPr="000A4849">
        <w:rPr>
          <w:rFonts w:ascii="Arial" w:hAnsi="Arial" w:cs="Arial"/>
          <w:sz w:val="18"/>
          <w:szCs w:val="18"/>
        </w:rPr>
        <w:t xml:space="preserve">Mr. </w:t>
      </w:r>
      <w:proofErr w:type="spellStart"/>
      <w:r w:rsidRPr="000A4849">
        <w:rPr>
          <w:rFonts w:ascii="Arial" w:hAnsi="Arial" w:cs="Arial"/>
          <w:sz w:val="18"/>
          <w:szCs w:val="18"/>
        </w:rPr>
        <w:t>Krit</w:t>
      </w:r>
      <w:proofErr w:type="spellEnd"/>
      <w:r w:rsidRPr="000A4849">
        <w:rPr>
          <w:rFonts w:ascii="Arial" w:hAnsi="Arial" w:cs="Arial"/>
          <w:sz w:val="18"/>
          <w:szCs w:val="18"/>
        </w:rPr>
        <w:t xml:space="preserve"> </w:t>
      </w:r>
      <w:proofErr w:type="spellStart"/>
      <w:r w:rsidRPr="000A4849">
        <w:rPr>
          <w:rFonts w:ascii="Arial" w:hAnsi="Arial" w:cs="Arial"/>
          <w:sz w:val="18"/>
          <w:szCs w:val="18"/>
        </w:rPr>
        <w:t>Srichawla</w:t>
      </w:r>
      <w:proofErr w:type="spellEnd"/>
      <w:r w:rsidRPr="000A4849">
        <w:rPr>
          <w:rFonts w:ascii="Arial" w:hAnsi="Arial" w:cs="Arial"/>
          <w:sz w:val="18"/>
          <w:szCs w:val="18"/>
        </w:rPr>
        <w:t xml:space="preserve"> - the </w:t>
      </w:r>
      <w:r w:rsidR="005B332D">
        <w:rPr>
          <w:rFonts w:ascii="Arial" w:hAnsi="Arial" w:cs="Arial"/>
          <w:sz w:val="18"/>
          <w:szCs w:val="18"/>
        </w:rPr>
        <w:t>F</w:t>
      </w:r>
      <w:r w:rsidRPr="000A4849">
        <w:rPr>
          <w:rFonts w:ascii="Arial" w:hAnsi="Arial" w:cs="Arial"/>
          <w:sz w:val="18"/>
          <w:szCs w:val="18"/>
        </w:rPr>
        <w:t xml:space="preserve">ormer </w:t>
      </w:r>
      <w:r w:rsidR="005B332D">
        <w:rPr>
          <w:rFonts w:ascii="Arial" w:hAnsi="Arial" w:cs="Arial"/>
          <w:sz w:val="18"/>
          <w:szCs w:val="18"/>
        </w:rPr>
        <w:t>M</w:t>
      </w:r>
      <w:r w:rsidRPr="000A4849">
        <w:rPr>
          <w:rFonts w:ascii="Arial" w:hAnsi="Arial" w:cs="Arial"/>
          <w:sz w:val="18"/>
          <w:szCs w:val="18"/>
        </w:rPr>
        <w:t xml:space="preserve">ajor </w:t>
      </w:r>
      <w:r w:rsidR="005B332D">
        <w:rPr>
          <w:rFonts w:ascii="Arial" w:hAnsi="Arial" w:cs="Arial"/>
          <w:sz w:val="18"/>
          <w:szCs w:val="18"/>
        </w:rPr>
        <w:t>S</w:t>
      </w:r>
      <w:r w:rsidRPr="000A4849">
        <w:rPr>
          <w:rFonts w:ascii="Arial" w:hAnsi="Arial" w:cs="Arial"/>
          <w:sz w:val="18"/>
          <w:szCs w:val="18"/>
        </w:rPr>
        <w:t>hareholder of FC Group, has agreed to undertake the assets for FC Group in order to derive the net assets to be converted into cash at Baht 576.84</w:t>
      </w:r>
      <w:r w:rsidRPr="000A4849">
        <w:rPr>
          <w:rFonts w:ascii="Arial" w:hAnsi="Arial" w:cs="Arial"/>
          <w:sz w:val="18"/>
          <w:szCs w:val="18"/>
          <w:rtl/>
          <w:cs/>
        </w:rPr>
        <w:t xml:space="preserve"> </w:t>
      </w:r>
      <w:r w:rsidRPr="000A4849">
        <w:rPr>
          <w:rFonts w:ascii="Arial" w:hAnsi="Arial" w:cs="Arial"/>
          <w:sz w:val="18"/>
          <w:szCs w:val="18"/>
        </w:rPr>
        <w:t xml:space="preserve">million. Consequently, the assets and liabilities acquired from the acquisition of FC Group of net </w:t>
      </w:r>
      <w:proofErr w:type="gramStart"/>
      <w:r w:rsidRPr="000A4849">
        <w:rPr>
          <w:rFonts w:ascii="Arial" w:hAnsi="Arial" w:cs="Arial"/>
          <w:sz w:val="18"/>
          <w:szCs w:val="18"/>
        </w:rPr>
        <w:t>amount</w:t>
      </w:r>
      <w:proofErr w:type="gramEnd"/>
      <w:r w:rsidRPr="000A4849">
        <w:rPr>
          <w:rFonts w:ascii="Arial" w:hAnsi="Arial" w:cs="Arial"/>
          <w:sz w:val="18"/>
          <w:szCs w:val="18"/>
        </w:rPr>
        <w:t xml:space="preserve"> of Baht 576.84</w:t>
      </w:r>
      <w:r w:rsidRPr="000A4849">
        <w:rPr>
          <w:rFonts w:ascii="Arial" w:hAnsi="Arial" w:cs="Arial"/>
          <w:sz w:val="18"/>
          <w:szCs w:val="18"/>
          <w:rtl/>
          <w:cs/>
        </w:rPr>
        <w:t xml:space="preserve"> </w:t>
      </w:r>
      <w:r w:rsidRPr="000A4849">
        <w:rPr>
          <w:rFonts w:ascii="Arial" w:hAnsi="Arial" w:cs="Arial"/>
          <w:sz w:val="18"/>
          <w:szCs w:val="18"/>
        </w:rPr>
        <w:t xml:space="preserve">million are presented as “Assets/Liabilities under Share Subscription Agreement” (Note </w:t>
      </w:r>
      <w:r w:rsidR="00391750" w:rsidRPr="000A4849">
        <w:rPr>
          <w:rFonts w:ascii="Arial" w:hAnsi="Arial" w:cs="Arial"/>
          <w:sz w:val="18"/>
          <w:szCs w:val="18"/>
        </w:rPr>
        <w:t>23</w:t>
      </w:r>
      <w:r w:rsidRPr="000A4849">
        <w:rPr>
          <w:rFonts w:ascii="Arial" w:hAnsi="Arial" w:cs="Arial"/>
          <w:sz w:val="18"/>
          <w:szCs w:val="18"/>
        </w:rPr>
        <w:t>.3) in the consolidated financial statements. The difference of Baht 576.84</w:t>
      </w:r>
      <w:r w:rsidRPr="000A4849">
        <w:rPr>
          <w:rFonts w:ascii="Arial" w:hAnsi="Arial" w:cs="Arial"/>
          <w:sz w:val="18"/>
          <w:szCs w:val="18"/>
          <w:rtl/>
          <w:cs/>
        </w:rPr>
        <w:t xml:space="preserve"> </w:t>
      </w:r>
      <w:r w:rsidRPr="000A4849">
        <w:rPr>
          <w:rFonts w:ascii="Arial" w:hAnsi="Arial" w:cs="Arial"/>
          <w:sz w:val="18"/>
          <w:szCs w:val="18"/>
        </w:rPr>
        <w:t xml:space="preserve">million and net book value of the assets and liabilities of FC Group at the acquisition date will be recorded as “Receivable from guaranteed investment” as explained in Note </w:t>
      </w:r>
      <w:r w:rsidR="00391750" w:rsidRPr="000A4849">
        <w:rPr>
          <w:rFonts w:ascii="Arial" w:hAnsi="Arial" w:cs="Arial"/>
          <w:sz w:val="18"/>
          <w:szCs w:val="18"/>
        </w:rPr>
        <w:t>23</w:t>
      </w:r>
      <w:r w:rsidRPr="000A4849">
        <w:rPr>
          <w:rFonts w:ascii="Arial" w:hAnsi="Arial" w:cs="Arial"/>
          <w:sz w:val="18"/>
          <w:szCs w:val="18"/>
        </w:rPr>
        <w:t>.2.</w:t>
      </w:r>
    </w:p>
    <w:p w:rsidR="00391750" w:rsidRPr="000A4849" w:rsidRDefault="00391750" w:rsidP="00565DA8">
      <w:pPr>
        <w:pStyle w:val="ListParagraph"/>
        <w:spacing w:after="0" w:line="240" w:lineRule="auto"/>
        <w:ind w:left="900"/>
        <w:jc w:val="both"/>
        <w:rPr>
          <w:rFonts w:ascii="Arial" w:hAnsi="Arial" w:cs="Arial"/>
          <w:sz w:val="18"/>
          <w:szCs w:val="18"/>
        </w:rPr>
      </w:pPr>
    </w:p>
    <w:p w:rsidR="007B5601" w:rsidRPr="0010194C" w:rsidRDefault="007B5601" w:rsidP="00565DA8">
      <w:pPr>
        <w:pStyle w:val="ListParagraph"/>
        <w:spacing w:line="240" w:lineRule="auto"/>
        <w:ind w:left="900"/>
        <w:jc w:val="both"/>
        <w:rPr>
          <w:rFonts w:ascii="Arial" w:hAnsi="Arial" w:cs="Arial"/>
          <w:sz w:val="18"/>
          <w:szCs w:val="18"/>
          <w:shd w:val="clear" w:color="auto" w:fill="FFFFFF"/>
          <w:lang w:val="en-GB"/>
        </w:rPr>
      </w:pPr>
      <w:r w:rsidRPr="007B5601">
        <w:rPr>
          <w:rFonts w:ascii="Arial" w:hAnsi="Arial" w:cs="Arial"/>
          <w:sz w:val="18"/>
          <w:szCs w:val="18"/>
          <w:shd w:val="clear" w:color="auto" w:fill="FFFFFF"/>
          <w:lang w:val="en-GB"/>
        </w:rPr>
        <w:t xml:space="preserve">During August 2020, PRG Development Company Limited (“PRGD”), as a major shareholder of the Company and a party to the Share Subscription Agreement (“SSA”), sent a notice letter informing Mr. </w:t>
      </w:r>
      <w:proofErr w:type="spellStart"/>
      <w:r w:rsidRPr="007B5601">
        <w:rPr>
          <w:rFonts w:ascii="Arial" w:hAnsi="Arial" w:cs="Arial"/>
          <w:sz w:val="18"/>
          <w:szCs w:val="18"/>
          <w:shd w:val="clear" w:color="auto" w:fill="FFFFFF"/>
          <w:lang w:val="en-GB"/>
        </w:rPr>
        <w:t>Krit</w:t>
      </w:r>
      <w:proofErr w:type="spellEnd"/>
      <w:r w:rsidRPr="007B5601">
        <w:rPr>
          <w:rFonts w:ascii="Arial" w:hAnsi="Arial" w:cs="Arial"/>
          <w:sz w:val="18"/>
          <w:szCs w:val="18"/>
          <w:shd w:val="clear" w:color="auto" w:fill="FFFFFF"/>
          <w:lang w:val="en-GB"/>
        </w:rPr>
        <w:t xml:space="preserve"> </w:t>
      </w:r>
      <w:proofErr w:type="spellStart"/>
      <w:r w:rsidRPr="007B5601">
        <w:rPr>
          <w:rFonts w:ascii="Arial" w:hAnsi="Arial" w:cs="Arial"/>
          <w:sz w:val="18"/>
          <w:szCs w:val="18"/>
          <w:shd w:val="clear" w:color="auto" w:fill="FFFFFF"/>
          <w:lang w:val="en-GB"/>
        </w:rPr>
        <w:t>Srichawla</w:t>
      </w:r>
      <w:proofErr w:type="spellEnd"/>
      <w:r w:rsidRPr="007B5601">
        <w:rPr>
          <w:rFonts w:ascii="Arial" w:hAnsi="Arial" w:cs="Arial"/>
          <w:sz w:val="18"/>
          <w:szCs w:val="18"/>
          <w:shd w:val="clear" w:color="auto" w:fill="FFFFFF"/>
          <w:lang w:val="en-GB"/>
        </w:rPr>
        <w:t xml:space="preserve">, the counter-party of the Agreement, to </w:t>
      </w:r>
      <w:proofErr w:type="spellStart"/>
      <w:r w:rsidRPr="009C44F0">
        <w:rPr>
          <w:rFonts w:ascii="Arial" w:hAnsi="Arial" w:cs="Arial"/>
          <w:sz w:val="18"/>
          <w:szCs w:val="18"/>
          <w:shd w:val="clear" w:color="auto" w:fill="FFFFFF"/>
          <w:lang w:val="en-GB"/>
        </w:rPr>
        <w:t>fulfill</w:t>
      </w:r>
      <w:proofErr w:type="spellEnd"/>
      <w:r w:rsidRPr="009C44F0">
        <w:rPr>
          <w:rFonts w:ascii="Arial" w:hAnsi="Arial" w:cs="Arial"/>
          <w:sz w:val="18"/>
          <w:szCs w:val="18"/>
          <w:shd w:val="clear" w:color="auto" w:fill="FFFFFF"/>
          <w:lang w:val="en-GB"/>
        </w:rPr>
        <w:t xml:space="preserve"> the terms of the agreement on 26 October 2020. However, the Former Major Shareholder has requested to extend the </w:t>
      </w:r>
      <w:r w:rsidR="005B332D">
        <w:rPr>
          <w:rFonts w:ascii="Arial" w:hAnsi="Arial" w:cs="Arial"/>
          <w:sz w:val="18"/>
          <w:szCs w:val="18"/>
          <w:shd w:val="clear" w:color="auto" w:fill="FFFFFF"/>
          <w:lang w:val="en-GB"/>
        </w:rPr>
        <w:t>period</w:t>
      </w:r>
      <w:r w:rsidRPr="009C44F0">
        <w:rPr>
          <w:rFonts w:ascii="Arial" w:hAnsi="Arial" w:cs="Arial"/>
          <w:sz w:val="18"/>
          <w:szCs w:val="18"/>
          <w:shd w:val="clear" w:color="auto" w:fill="FFFFFF"/>
          <w:lang w:val="en-GB"/>
        </w:rPr>
        <w:t xml:space="preserve"> due to the outbreak of COVID-19 which affect </w:t>
      </w:r>
      <w:r w:rsidRPr="0010194C">
        <w:rPr>
          <w:rFonts w:ascii="Arial" w:hAnsi="Arial" w:cs="Arial"/>
          <w:sz w:val="18"/>
          <w:szCs w:val="18"/>
          <w:shd w:val="clear" w:color="auto" w:fill="FFFFFF"/>
          <w:lang w:val="en-GB"/>
        </w:rPr>
        <w:t>several businesses</w:t>
      </w:r>
      <w:r w:rsidR="009D65C0" w:rsidRPr="0010194C">
        <w:rPr>
          <w:rFonts w:ascii="Arial" w:hAnsi="Arial" w:cs="Arial"/>
          <w:sz w:val="18"/>
          <w:szCs w:val="18"/>
          <w:shd w:val="clear" w:color="auto" w:fill="FFFFFF"/>
          <w:lang w:val="en-GB"/>
        </w:rPr>
        <w:t xml:space="preserve"> especially the hotel and tourism, in which</w:t>
      </w:r>
      <w:r w:rsidR="007E3C3F" w:rsidRPr="0010194C">
        <w:rPr>
          <w:rFonts w:ascii="Arial" w:hAnsi="Arial" w:cs="Arial"/>
          <w:sz w:val="18"/>
          <w:szCs w:val="18"/>
          <w:shd w:val="clear" w:color="auto" w:fill="FFFFFF"/>
          <w:lang w:val="en-GB"/>
        </w:rPr>
        <w:t xml:space="preserve"> the Assets under SSA are operating on</w:t>
      </w:r>
      <w:r w:rsidR="005B332D" w:rsidRPr="0010194C">
        <w:rPr>
          <w:rFonts w:ascii="Arial" w:hAnsi="Arial" w:cs="Arial"/>
          <w:sz w:val="18"/>
          <w:szCs w:val="18"/>
          <w:shd w:val="clear" w:color="auto" w:fill="FFFFFF"/>
          <w:lang w:val="en-GB"/>
        </w:rPr>
        <w:t>.</w:t>
      </w:r>
      <w:r w:rsidRPr="0010194C">
        <w:rPr>
          <w:rFonts w:ascii="Arial" w:hAnsi="Arial" w:cs="Arial"/>
          <w:sz w:val="18"/>
          <w:szCs w:val="18"/>
          <w:shd w:val="clear" w:color="auto" w:fill="FFFFFF"/>
          <w:lang w:val="en-GB"/>
        </w:rPr>
        <w:t xml:space="preserve"> </w:t>
      </w:r>
      <w:r w:rsidR="005B332D" w:rsidRPr="0010194C">
        <w:rPr>
          <w:rFonts w:ascii="Arial" w:hAnsi="Arial" w:cs="Arial"/>
          <w:sz w:val="18"/>
          <w:szCs w:val="18"/>
          <w:shd w:val="clear" w:color="auto" w:fill="FFFFFF"/>
          <w:lang w:val="en-GB"/>
        </w:rPr>
        <w:t>B</w:t>
      </w:r>
      <w:r w:rsidRPr="0010194C">
        <w:rPr>
          <w:rFonts w:ascii="Arial" w:hAnsi="Arial" w:cs="Arial"/>
          <w:sz w:val="18"/>
          <w:szCs w:val="18"/>
          <w:shd w:val="clear" w:color="auto" w:fill="FFFFFF"/>
          <w:lang w:val="en-GB"/>
        </w:rPr>
        <w:t>oth parties</w:t>
      </w:r>
      <w:r w:rsidR="00801EE4" w:rsidRPr="0010194C">
        <w:rPr>
          <w:rFonts w:ascii="Arial" w:hAnsi="Arial" w:cs="Arial"/>
          <w:sz w:val="18"/>
          <w:szCs w:val="18"/>
          <w:shd w:val="clear" w:color="auto" w:fill="FFFFFF"/>
          <w:lang w:val="en-GB"/>
        </w:rPr>
        <w:t xml:space="preserve"> have</w:t>
      </w:r>
      <w:r w:rsidRPr="0010194C">
        <w:rPr>
          <w:rFonts w:ascii="Arial" w:hAnsi="Arial" w:cs="Arial"/>
          <w:sz w:val="18"/>
          <w:szCs w:val="18"/>
          <w:shd w:val="clear" w:color="auto" w:fill="FFFFFF"/>
          <w:lang w:val="en-GB"/>
        </w:rPr>
        <w:t xml:space="preserve"> agreed to extend</w:t>
      </w:r>
      <w:r w:rsidR="009C44F0" w:rsidRPr="0010194C">
        <w:rPr>
          <w:rFonts w:ascii="Arial" w:hAnsi="Arial" w:cs="Arial"/>
          <w:sz w:val="18"/>
          <w:szCs w:val="18"/>
          <w:shd w:val="clear" w:color="auto" w:fill="FFFFFF"/>
          <w:lang w:val="en-GB"/>
        </w:rPr>
        <w:t xml:space="preserve"> the period</w:t>
      </w:r>
      <w:r w:rsidRPr="0010194C">
        <w:rPr>
          <w:rFonts w:ascii="Arial" w:hAnsi="Arial" w:cs="Arial"/>
          <w:sz w:val="18"/>
          <w:szCs w:val="18"/>
          <w:shd w:val="clear" w:color="auto" w:fill="FFFFFF"/>
          <w:lang w:val="en-GB"/>
        </w:rPr>
        <w:t xml:space="preserve"> </w:t>
      </w:r>
      <w:r w:rsidR="005B332D" w:rsidRPr="0010194C">
        <w:rPr>
          <w:rFonts w:ascii="Arial" w:hAnsi="Arial" w:cs="Arial"/>
          <w:sz w:val="18"/>
          <w:szCs w:val="18"/>
          <w:shd w:val="clear" w:color="auto" w:fill="FFFFFF"/>
          <w:lang w:val="en-GB"/>
        </w:rPr>
        <w:t>to</w:t>
      </w:r>
      <w:r w:rsidRPr="0010194C">
        <w:rPr>
          <w:rFonts w:ascii="Arial" w:hAnsi="Arial" w:cs="Arial"/>
          <w:sz w:val="18"/>
          <w:szCs w:val="18"/>
          <w:shd w:val="clear" w:color="auto" w:fill="FFFFFF"/>
          <w:lang w:val="en-GB"/>
        </w:rPr>
        <w:t xml:space="preserve"> 3</w:t>
      </w:r>
      <w:r w:rsidR="005C1271">
        <w:rPr>
          <w:rFonts w:ascii="Arial" w:hAnsi="Arial" w:cs="Arial"/>
          <w:sz w:val="18"/>
          <w:szCs w:val="18"/>
          <w:shd w:val="clear" w:color="auto" w:fill="FFFFFF"/>
          <w:lang w:val="en-GB"/>
        </w:rPr>
        <w:t>0</w:t>
      </w:r>
      <w:r w:rsidRPr="0010194C">
        <w:rPr>
          <w:rFonts w:ascii="Arial" w:hAnsi="Arial" w:cs="Arial"/>
          <w:sz w:val="18"/>
          <w:szCs w:val="18"/>
          <w:shd w:val="clear" w:color="auto" w:fill="FFFFFF"/>
          <w:lang w:val="en-GB"/>
        </w:rPr>
        <w:t xml:space="preserve"> </w:t>
      </w:r>
      <w:r w:rsidR="005C1271">
        <w:rPr>
          <w:rFonts w:ascii="Arial" w:hAnsi="Arial" w:cs="Arial"/>
          <w:sz w:val="18"/>
          <w:szCs w:val="18"/>
          <w:shd w:val="clear" w:color="auto" w:fill="FFFFFF"/>
          <w:lang w:val="en-GB"/>
        </w:rPr>
        <w:t>June</w:t>
      </w:r>
      <w:r w:rsidRPr="0010194C">
        <w:rPr>
          <w:rFonts w:ascii="Arial" w:hAnsi="Arial" w:cs="Arial"/>
          <w:sz w:val="18"/>
          <w:szCs w:val="18"/>
          <w:shd w:val="clear" w:color="auto" w:fill="FFFFFF"/>
          <w:lang w:val="en-GB"/>
        </w:rPr>
        <w:t xml:space="preserve"> 202</w:t>
      </w:r>
      <w:r w:rsidR="009D65C0" w:rsidRPr="0010194C">
        <w:rPr>
          <w:rFonts w:ascii="Arial" w:hAnsi="Arial" w:cs="Arial"/>
          <w:sz w:val="18"/>
          <w:szCs w:val="18"/>
          <w:shd w:val="clear" w:color="auto" w:fill="FFFFFF"/>
          <w:lang w:val="en-GB"/>
        </w:rPr>
        <w:t>2</w:t>
      </w:r>
      <w:r w:rsidR="009C44F0" w:rsidRPr="0010194C">
        <w:rPr>
          <w:rFonts w:ascii="Arial" w:hAnsi="Arial" w:cs="Arial"/>
          <w:sz w:val="18"/>
          <w:szCs w:val="18"/>
          <w:shd w:val="clear" w:color="auto" w:fill="FFFFFF"/>
          <w:lang w:val="en-GB"/>
        </w:rPr>
        <w:t>, with other terms are remained per the original Agreement</w:t>
      </w:r>
      <w:r w:rsidR="009D65C0" w:rsidRPr="0010194C">
        <w:rPr>
          <w:rFonts w:ascii="Arial" w:hAnsi="Arial" w:cs="Arial"/>
          <w:sz w:val="18"/>
          <w:szCs w:val="18"/>
          <w:shd w:val="clear" w:color="auto" w:fill="FFFFFF"/>
          <w:lang w:val="en-GB"/>
        </w:rPr>
        <w:t xml:space="preserve"> and the Former Major Shareholder agreed to undertake the financial cost</w:t>
      </w:r>
      <w:r w:rsidR="009C44F0" w:rsidRPr="0010194C">
        <w:rPr>
          <w:rFonts w:ascii="Arial" w:hAnsi="Arial" w:cs="Arial"/>
          <w:sz w:val="18"/>
          <w:szCs w:val="18"/>
          <w:shd w:val="clear" w:color="auto" w:fill="FFFFFF"/>
          <w:lang w:val="en-GB"/>
        </w:rPr>
        <w:t>.</w:t>
      </w:r>
    </w:p>
    <w:p w:rsidR="007B5601" w:rsidRPr="0010194C" w:rsidRDefault="007B5601" w:rsidP="00565DA8">
      <w:pPr>
        <w:pStyle w:val="ListParagraph"/>
        <w:spacing w:line="240" w:lineRule="auto"/>
        <w:ind w:left="900"/>
        <w:jc w:val="both"/>
        <w:rPr>
          <w:rFonts w:ascii="Arial" w:hAnsi="Arial" w:cs="Arial"/>
          <w:sz w:val="18"/>
          <w:szCs w:val="18"/>
          <w:shd w:val="clear" w:color="auto" w:fill="FFFFFF"/>
          <w:lang w:val="en-GB"/>
        </w:rPr>
      </w:pPr>
    </w:p>
    <w:p w:rsidR="00391750" w:rsidRPr="000A4849" w:rsidRDefault="007B5601" w:rsidP="00565DA8">
      <w:pPr>
        <w:pStyle w:val="ListParagraph"/>
        <w:spacing w:after="0" w:line="240" w:lineRule="auto"/>
        <w:ind w:left="900"/>
        <w:jc w:val="both"/>
        <w:rPr>
          <w:rFonts w:ascii="Arial" w:hAnsi="Arial" w:cs="Arial"/>
          <w:sz w:val="18"/>
          <w:szCs w:val="18"/>
          <w:shd w:val="clear" w:color="auto" w:fill="FFFFFF"/>
          <w:lang w:val="en-GB"/>
        </w:rPr>
      </w:pPr>
      <w:r w:rsidRPr="0010194C">
        <w:rPr>
          <w:rFonts w:ascii="Arial" w:hAnsi="Arial" w:cs="Arial"/>
          <w:sz w:val="18"/>
          <w:szCs w:val="18"/>
          <w:shd w:val="clear" w:color="auto" w:fill="FFFFFF"/>
          <w:lang w:val="en-GB"/>
        </w:rPr>
        <w:t>To comply with TFRS</w:t>
      </w:r>
      <w:r w:rsidRPr="0010194C">
        <w:rPr>
          <w:rFonts w:ascii="Arial" w:hAnsi="Arial" w:cstheme="minorBidi" w:hint="cs"/>
          <w:sz w:val="18"/>
          <w:szCs w:val="18"/>
          <w:shd w:val="clear" w:color="auto" w:fill="FFFFFF"/>
          <w:cs/>
          <w:lang w:val="en-GB"/>
        </w:rPr>
        <w:t xml:space="preserve"> </w:t>
      </w:r>
      <w:r w:rsidRPr="0010194C">
        <w:rPr>
          <w:rFonts w:ascii="Arial" w:hAnsi="Arial" w:cs="Arial"/>
          <w:sz w:val="18"/>
          <w:szCs w:val="18"/>
          <w:shd w:val="clear" w:color="auto" w:fill="FFFFFF"/>
          <w:lang w:val="en-GB"/>
        </w:rPr>
        <w:t>9, management</w:t>
      </w:r>
      <w:r w:rsidR="009402A5" w:rsidRPr="0010194C">
        <w:rPr>
          <w:rFonts w:ascii="Arial" w:hAnsi="Arial" w:cs="Arial"/>
          <w:sz w:val="18"/>
          <w:szCs w:val="18"/>
          <w:shd w:val="clear" w:color="auto" w:fill="FFFFFF"/>
          <w:lang w:val="en-GB"/>
        </w:rPr>
        <w:t xml:space="preserve"> has</w:t>
      </w:r>
      <w:r w:rsidRPr="0010194C">
        <w:rPr>
          <w:rFonts w:ascii="Arial" w:hAnsi="Arial" w:cs="Arial"/>
          <w:sz w:val="18"/>
          <w:szCs w:val="18"/>
          <w:shd w:val="clear" w:color="auto" w:fill="FFFFFF"/>
          <w:lang w:val="en-GB"/>
        </w:rPr>
        <w:t xml:space="preserve"> consider</w:t>
      </w:r>
      <w:r w:rsidR="009402A5" w:rsidRPr="0010194C">
        <w:rPr>
          <w:rFonts w:ascii="Arial" w:hAnsi="Arial" w:cs="Arial"/>
          <w:sz w:val="18"/>
          <w:szCs w:val="18"/>
          <w:shd w:val="clear" w:color="auto" w:fill="FFFFFF"/>
          <w:lang w:val="en-GB"/>
        </w:rPr>
        <w:t>ed</w:t>
      </w:r>
      <w:r w:rsidRPr="0010194C">
        <w:rPr>
          <w:rFonts w:ascii="Arial" w:hAnsi="Arial" w:cs="Arial"/>
          <w:sz w:val="18"/>
          <w:szCs w:val="18"/>
          <w:shd w:val="clear" w:color="auto" w:fill="FFFFFF"/>
          <w:lang w:val="en-GB"/>
        </w:rPr>
        <w:t xml:space="preserve"> the valuation of receivable from guaranteed investment and assess</w:t>
      </w:r>
      <w:r w:rsidR="009402A5" w:rsidRPr="0010194C">
        <w:rPr>
          <w:rFonts w:ascii="Arial" w:hAnsi="Arial" w:cs="Arial"/>
          <w:sz w:val="18"/>
          <w:szCs w:val="18"/>
          <w:shd w:val="clear" w:color="auto" w:fill="FFFFFF"/>
          <w:lang w:val="en-GB"/>
        </w:rPr>
        <w:t>ed</w:t>
      </w:r>
      <w:r w:rsidRPr="0010194C">
        <w:rPr>
          <w:rFonts w:ascii="Arial" w:hAnsi="Arial" w:cs="Arial"/>
          <w:sz w:val="18"/>
          <w:szCs w:val="18"/>
          <w:shd w:val="clear" w:color="auto" w:fill="FFFFFF"/>
          <w:lang w:val="en-GB"/>
        </w:rPr>
        <w:t xml:space="preserve"> the Former Major Shareholder’s credit risk and possibility of default </w:t>
      </w:r>
      <w:r w:rsidR="00801EE4" w:rsidRPr="0010194C">
        <w:rPr>
          <w:rFonts w:ascii="Arial" w:hAnsi="Arial" w:cs="Arial"/>
          <w:sz w:val="18"/>
          <w:szCs w:val="18"/>
          <w:shd w:val="clear" w:color="auto" w:fill="FFFFFF"/>
          <w:lang w:val="en-GB"/>
        </w:rPr>
        <w:t xml:space="preserve">risk </w:t>
      </w:r>
      <w:r w:rsidRPr="0010194C">
        <w:rPr>
          <w:rFonts w:ascii="Arial" w:hAnsi="Arial" w:cs="Arial"/>
          <w:sz w:val="18"/>
          <w:szCs w:val="18"/>
          <w:shd w:val="clear" w:color="auto" w:fill="FFFFFF"/>
          <w:lang w:val="en-GB"/>
        </w:rPr>
        <w:t>as low because he is a major shareholder of the Group, and also a major shareholder and executive of several other businesses.</w:t>
      </w:r>
      <w:r w:rsidR="000C736C" w:rsidRPr="0010194C">
        <w:rPr>
          <w:rFonts w:ascii="Arial" w:hAnsi="Arial" w:cs="Arial"/>
          <w:sz w:val="18"/>
          <w:szCs w:val="18"/>
          <w:shd w:val="clear" w:color="auto" w:fill="FFFFFF"/>
          <w:lang w:val="en-GB"/>
        </w:rPr>
        <w:t xml:space="preserve"> The Group does not discount the receivable because the management has considered that the Former Major Shareholder will undertake the financial cost.</w:t>
      </w:r>
    </w:p>
    <w:p w:rsidR="00477BB2" w:rsidRPr="000A4849" w:rsidRDefault="00477BB2" w:rsidP="004E0237">
      <w:pPr>
        <w:autoSpaceDE w:val="0"/>
        <w:autoSpaceDN w:val="0"/>
        <w:adjustRightInd w:val="0"/>
        <w:spacing w:line="240" w:lineRule="auto"/>
        <w:ind w:left="900"/>
        <w:jc w:val="both"/>
        <w:rPr>
          <w:rFonts w:cs="Arial"/>
          <w:sz w:val="18"/>
          <w:szCs w:val="18"/>
          <w:shd w:val="clear" w:color="auto" w:fill="FFFFFF"/>
        </w:rPr>
      </w:pPr>
      <w:r w:rsidRPr="000A4849">
        <w:rPr>
          <w:rFonts w:cs="Arial"/>
          <w:sz w:val="18"/>
          <w:szCs w:val="18"/>
          <w:shd w:val="clear" w:color="auto" w:fill="FFFFFF"/>
        </w:rPr>
        <w:br w:type="page"/>
      </w:r>
    </w:p>
    <w:p w:rsidR="00477BB2" w:rsidRDefault="00477BB2" w:rsidP="004E0237">
      <w:pPr>
        <w:tabs>
          <w:tab w:val="left" w:pos="2340"/>
        </w:tabs>
        <w:spacing w:line="240" w:lineRule="auto"/>
        <w:ind w:left="540" w:hanging="540"/>
        <w:jc w:val="thaiDistribute"/>
        <w:rPr>
          <w:rFonts w:eastAsia="Angsana New" w:cs="Arial"/>
          <w:sz w:val="18"/>
          <w:szCs w:val="18"/>
          <w:lang w:val="en-US"/>
        </w:rPr>
      </w:pPr>
      <w:r w:rsidRPr="000A4849">
        <w:rPr>
          <w:rFonts w:eastAsia="Angsana New" w:cs="Arial"/>
          <w:b/>
          <w:bCs/>
          <w:sz w:val="18"/>
          <w:szCs w:val="18"/>
        </w:rPr>
        <w:lastRenderedPageBreak/>
        <w:t>2</w:t>
      </w:r>
      <w:r w:rsidR="008360FA" w:rsidRPr="000A4849">
        <w:rPr>
          <w:rFonts w:eastAsia="Angsana New" w:cs="Arial"/>
          <w:b/>
          <w:bCs/>
          <w:sz w:val="18"/>
          <w:szCs w:val="18"/>
        </w:rPr>
        <w:t>3</w:t>
      </w:r>
      <w:r w:rsidRPr="000A4849">
        <w:rPr>
          <w:rFonts w:eastAsia="Angsana New" w:cs="Arial"/>
          <w:b/>
          <w:bCs/>
          <w:sz w:val="18"/>
          <w:szCs w:val="18"/>
        </w:rPr>
        <w:tab/>
      </w:r>
      <w:r w:rsidRPr="000A4849">
        <w:rPr>
          <w:rFonts w:eastAsia="Angsana New" w:cs="Arial"/>
          <w:b/>
          <w:bCs/>
          <w:sz w:val="18"/>
          <w:szCs w:val="18"/>
          <w:lang w:val="en-US" w:bidi="th-TH"/>
        </w:rPr>
        <w:t>Business combination</w:t>
      </w:r>
      <w:r w:rsidRPr="000A4849">
        <w:rPr>
          <w:rFonts w:eastAsia="Angsana New" w:cs="Arial"/>
          <w:sz w:val="18"/>
          <w:szCs w:val="18"/>
          <w:lang w:val="en-US"/>
        </w:rPr>
        <w:t xml:space="preserve"> (Cont’d)</w:t>
      </w:r>
    </w:p>
    <w:p w:rsidR="003B4D43" w:rsidRPr="00565DA8" w:rsidRDefault="003B4D43" w:rsidP="00565DA8">
      <w:pPr>
        <w:tabs>
          <w:tab w:val="left" w:pos="2340"/>
        </w:tabs>
        <w:spacing w:line="240" w:lineRule="auto"/>
        <w:ind w:left="540"/>
        <w:jc w:val="thaiDistribute"/>
        <w:rPr>
          <w:rFonts w:eastAsia="Angsana New" w:cs="Arial"/>
          <w:sz w:val="18"/>
          <w:szCs w:val="18"/>
          <w:lang w:val="en-US"/>
        </w:rPr>
      </w:pPr>
    </w:p>
    <w:p w:rsidR="003B4D43" w:rsidRPr="00565DA8" w:rsidRDefault="003B4D43" w:rsidP="00565DA8">
      <w:pPr>
        <w:tabs>
          <w:tab w:val="left" w:pos="2340"/>
        </w:tabs>
        <w:spacing w:line="240" w:lineRule="auto"/>
        <w:ind w:left="540"/>
        <w:jc w:val="thaiDistribute"/>
        <w:rPr>
          <w:rFonts w:eastAsia="Angsana New" w:cs="Arial"/>
          <w:sz w:val="18"/>
          <w:szCs w:val="18"/>
          <w:lang w:val="en-US"/>
        </w:rPr>
      </w:pPr>
    </w:p>
    <w:p w:rsidR="003B4D43" w:rsidRPr="003B4D43" w:rsidRDefault="003B4D43" w:rsidP="00565DA8">
      <w:pPr>
        <w:tabs>
          <w:tab w:val="left" w:pos="2340"/>
        </w:tabs>
        <w:spacing w:line="240" w:lineRule="auto"/>
        <w:ind w:left="540"/>
        <w:jc w:val="thaiDistribute"/>
        <w:rPr>
          <w:rFonts w:eastAsia="Angsana New" w:cs="Arial"/>
          <w:sz w:val="18"/>
          <w:szCs w:val="18"/>
          <w:lang w:val="en-US"/>
        </w:rPr>
      </w:pPr>
      <w:r w:rsidRPr="003B4D43">
        <w:rPr>
          <w:rFonts w:eastAsia="Angsana New" w:cs="Arial"/>
          <w:sz w:val="18"/>
          <w:szCs w:val="18"/>
          <w:lang w:val="en-US"/>
        </w:rPr>
        <w:t>Transaction</w:t>
      </w:r>
      <w:r>
        <w:rPr>
          <w:rFonts w:eastAsia="Angsana New" w:cs="Arial"/>
          <w:sz w:val="18"/>
          <w:szCs w:val="18"/>
          <w:lang w:val="en-US"/>
        </w:rPr>
        <w:t>s related to business combination are as follows:</w:t>
      </w:r>
    </w:p>
    <w:p w:rsidR="00756190" w:rsidRPr="000A4849" w:rsidRDefault="00756190" w:rsidP="004E0237">
      <w:pPr>
        <w:pStyle w:val="Header"/>
        <w:tabs>
          <w:tab w:val="center" w:pos="716"/>
        </w:tabs>
        <w:spacing w:line="240" w:lineRule="auto"/>
        <w:ind w:left="540"/>
        <w:jc w:val="thaiDistribute"/>
        <w:rPr>
          <w:rFonts w:cs="Arial"/>
          <w:spacing w:val="-4"/>
          <w:sz w:val="18"/>
          <w:szCs w:val="18"/>
          <w:lang w:bidi="th-TH"/>
        </w:rPr>
      </w:pPr>
    </w:p>
    <w:p w:rsidR="00756190" w:rsidRPr="000A4849" w:rsidRDefault="00756190" w:rsidP="004E0237">
      <w:pPr>
        <w:pStyle w:val="Header"/>
        <w:tabs>
          <w:tab w:val="center" w:pos="716"/>
        </w:tabs>
        <w:spacing w:line="240" w:lineRule="auto"/>
        <w:ind w:left="540"/>
        <w:jc w:val="thaiDistribute"/>
        <w:rPr>
          <w:rFonts w:cs="Arial"/>
          <w:spacing w:val="-4"/>
          <w:sz w:val="18"/>
          <w:szCs w:val="18"/>
          <w:lang w:bidi="th-TH"/>
        </w:rPr>
      </w:pPr>
    </w:p>
    <w:p w:rsidR="00477BB2" w:rsidRPr="000A4849" w:rsidRDefault="00477BB2" w:rsidP="004E0237">
      <w:pPr>
        <w:spacing w:line="240" w:lineRule="auto"/>
        <w:ind w:left="1080" w:hanging="540"/>
        <w:jc w:val="thaiDistribute"/>
        <w:rPr>
          <w:rFonts w:cs="Arial"/>
          <w:b/>
          <w:bCs/>
          <w:sz w:val="18"/>
          <w:szCs w:val="18"/>
          <w:rtl/>
          <w:cs/>
        </w:rPr>
      </w:pPr>
      <w:r w:rsidRPr="000A4849">
        <w:rPr>
          <w:rFonts w:cs="Arial"/>
          <w:b/>
          <w:bCs/>
          <w:sz w:val="18"/>
          <w:szCs w:val="18"/>
        </w:rPr>
        <w:t>2</w:t>
      </w:r>
      <w:r w:rsidR="008360FA" w:rsidRPr="000A4849">
        <w:rPr>
          <w:rFonts w:cs="Arial"/>
          <w:b/>
          <w:bCs/>
          <w:sz w:val="18"/>
          <w:szCs w:val="18"/>
        </w:rPr>
        <w:t>3.</w:t>
      </w:r>
      <w:r w:rsidRPr="000A4849">
        <w:rPr>
          <w:rFonts w:cs="Arial"/>
          <w:b/>
          <w:bCs/>
          <w:sz w:val="18"/>
          <w:szCs w:val="18"/>
        </w:rPr>
        <w:t>1</w:t>
      </w:r>
      <w:r w:rsidRPr="000A4849">
        <w:rPr>
          <w:rFonts w:cs="Arial"/>
          <w:b/>
          <w:bCs/>
          <w:sz w:val="18"/>
          <w:szCs w:val="18"/>
        </w:rPr>
        <w:tab/>
      </w:r>
      <w:r w:rsidRPr="000A4849">
        <w:rPr>
          <w:rFonts w:cs="Arial"/>
          <w:b/>
          <w:bCs/>
          <w:sz w:val="18"/>
          <w:szCs w:val="18"/>
          <w:lang w:bidi="th-TH"/>
        </w:rPr>
        <w:t>Transactions at business acquisition date</w:t>
      </w:r>
    </w:p>
    <w:p w:rsidR="00477BB2" w:rsidRPr="000A4849" w:rsidRDefault="00477BB2" w:rsidP="004E0237">
      <w:pPr>
        <w:spacing w:line="240" w:lineRule="auto"/>
        <w:ind w:left="1080"/>
        <w:jc w:val="thaiDistribute"/>
        <w:rPr>
          <w:rFonts w:cs="Arial"/>
          <w:sz w:val="18"/>
          <w:szCs w:val="18"/>
        </w:rPr>
      </w:pPr>
    </w:p>
    <w:p w:rsidR="00477BB2" w:rsidRPr="000A4849" w:rsidRDefault="00477BB2" w:rsidP="004E0237">
      <w:pPr>
        <w:spacing w:line="240" w:lineRule="auto"/>
        <w:ind w:left="1080"/>
        <w:jc w:val="thaiDistribute"/>
        <w:rPr>
          <w:rFonts w:cs="Arial"/>
          <w:sz w:val="18"/>
          <w:szCs w:val="18"/>
          <w:rtl/>
          <w:cs/>
        </w:rPr>
      </w:pPr>
      <w:r w:rsidRPr="000A4849">
        <w:rPr>
          <w:rFonts w:cs="Arial"/>
          <w:sz w:val="18"/>
          <w:szCs w:val="18"/>
          <w:lang w:bidi="th-TH"/>
        </w:rPr>
        <w:t>Consideration paid to FC Group and identifiable assets and liabilities assumed at the acquisition date are</w:t>
      </w:r>
      <w:r w:rsidRPr="000A4849">
        <w:rPr>
          <w:rFonts w:cs="Arial"/>
          <w:sz w:val="18"/>
          <w:szCs w:val="18"/>
          <w:lang w:bidi="th-TH"/>
        </w:rPr>
        <w:br/>
        <w:t>as follows:</w:t>
      </w:r>
    </w:p>
    <w:p w:rsidR="00477BB2" w:rsidRPr="000A4849" w:rsidRDefault="00477BB2" w:rsidP="004E0237">
      <w:pPr>
        <w:tabs>
          <w:tab w:val="left" w:pos="713"/>
        </w:tabs>
        <w:spacing w:line="240" w:lineRule="auto"/>
        <w:ind w:left="1080"/>
        <w:jc w:val="thaiDistribute"/>
        <w:rPr>
          <w:rFonts w:cs="Arial"/>
          <w:sz w:val="18"/>
          <w:szCs w:val="18"/>
          <w:rtl/>
          <w:cs/>
        </w:rPr>
      </w:pPr>
    </w:p>
    <w:tbl>
      <w:tblPr>
        <w:tblW w:w="9331" w:type="dxa"/>
        <w:tblInd w:w="116" w:type="dxa"/>
        <w:tblLayout w:type="fixed"/>
        <w:tblLook w:val="0000" w:firstRow="0" w:lastRow="0" w:firstColumn="0" w:lastColumn="0" w:noHBand="0" w:noVBand="0"/>
      </w:tblPr>
      <w:tblGrid>
        <w:gridCol w:w="7747"/>
        <w:gridCol w:w="1584"/>
      </w:tblGrid>
      <w:tr w:rsidR="00477BB2" w:rsidRPr="000A4849" w:rsidTr="00565DA8">
        <w:trPr>
          <w:cantSplit/>
        </w:trPr>
        <w:tc>
          <w:tcPr>
            <w:tcW w:w="7747" w:type="dxa"/>
            <w:vAlign w:val="bottom"/>
          </w:tcPr>
          <w:p w:rsidR="00477BB2" w:rsidRPr="000A4849" w:rsidRDefault="00477BB2" w:rsidP="004E0237">
            <w:pPr>
              <w:spacing w:line="240" w:lineRule="auto"/>
              <w:ind w:left="874"/>
              <w:rPr>
                <w:rFonts w:cs="Arial"/>
                <w:sz w:val="18"/>
                <w:szCs w:val="18"/>
                <w:rtl/>
                <w:cs/>
              </w:rPr>
            </w:pPr>
          </w:p>
        </w:tc>
        <w:tc>
          <w:tcPr>
            <w:tcW w:w="1584" w:type="dxa"/>
            <w:vAlign w:val="bottom"/>
          </w:tcPr>
          <w:p w:rsidR="00477BB2" w:rsidRPr="000A4849" w:rsidRDefault="00477BB2" w:rsidP="004E0237">
            <w:pPr>
              <w:pBdr>
                <w:bottom w:val="single" w:sz="4" w:space="1" w:color="000000"/>
              </w:pBdr>
              <w:spacing w:line="240" w:lineRule="auto"/>
              <w:ind w:right="-72"/>
              <w:jc w:val="right"/>
              <w:rPr>
                <w:rFonts w:cs="Arial"/>
                <w:b/>
                <w:bCs/>
                <w:sz w:val="18"/>
                <w:szCs w:val="18"/>
              </w:rPr>
            </w:pPr>
            <w:r w:rsidRPr="000A4849">
              <w:rPr>
                <w:rFonts w:cs="Arial"/>
                <w:b/>
                <w:bCs/>
                <w:sz w:val="18"/>
                <w:szCs w:val="18"/>
              </w:rPr>
              <w:t>Consolidated financial statement</w:t>
            </w:r>
            <w:r w:rsidR="003566B9">
              <w:rPr>
                <w:rFonts w:cs="Arial"/>
                <w:b/>
                <w:bCs/>
                <w:sz w:val="18"/>
                <w:szCs w:val="18"/>
              </w:rPr>
              <w:t>s</w:t>
            </w:r>
            <w:r w:rsidRPr="000A4849">
              <w:rPr>
                <w:rFonts w:cs="Arial"/>
                <w:b/>
                <w:bCs/>
                <w:sz w:val="18"/>
                <w:szCs w:val="18"/>
              </w:rPr>
              <w:t xml:space="preserve"> </w:t>
            </w:r>
          </w:p>
          <w:p w:rsidR="00477BB2" w:rsidRPr="000A4849" w:rsidRDefault="00477BB2" w:rsidP="004E0237">
            <w:pPr>
              <w:pBdr>
                <w:bottom w:val="single" w:sz="4" w:space="1" w:color="000000"/>
              </w:pBdr>
              <w:spacing w:line="240" w:lineRule="auto"/>
              <w:ind w:right="-72"/>
              <w:jc w:val="right"/>
              <w:rPr>
                <w:rFonts w:cs="Arial"/>
                <w:sz w:val="18"/>
                <w:szCs w:val="18"/>
              </w:rPr>
            </w:pPr>
            <w:r w:rsidRPr="000A4849">
              <w:rPr>
                <w:rFonts w:cs="Arial"/>
                <w:b/>
                <w:bCs/>
                <w:sz w:val="18"/>
                <w:szCs w:val="18"/>
              </w:rPr>
              <w:t>Baht Thousand</w:t>
            </w:r>
          </w:p>
        </w:tc>
      </w:tr>
      <w:tr w:rsidR="00477BB2" w:rsidRPr="000A4849" w:rsidTr="00565DA8">
        <w:trPr>
          <w:cantSplit/>
        </w:trPr>
        <w:tc>
          <w:tcPr>
            <w:tcW w:w="7747" w:type="dxa"/>
            <w:vAlign w:val="bottom"/>
          </w:tcPr>
          <w:p w:rsidR="00477BB2" w:rsidRPr="000A4849" w:rsidRDefault="00477BB2" w:rsidP="004E0237">
            <w:pPr>
              <w:spacing w:line="240" w:lineRule="auto"/>
              <w:ind w:left="874"/>
              <w:jc w:val="thaiDistribute"/>
              <w:rPr>
                <w:rFonts w:cs="Arial"/>
                <w:sz w:val="12"/>
                <w:szCs w:val="12"/>
                <w:rtl/>
                <w:cs/>
              </w:rPr>
            </w:pPr>
          </w:p>
        </w:tc>
        <w:tc>
          <w:tcPr>
            <w:tcW w:w="1584" w:type="dxa"/>
            <w:vAlign w:val="bottom"/>
          </w:tcPr>
          <w:p w:rsidR="00477BB2" w:rsidRPr="000A4849" w:rsidRDefault="00477BB2" w:rsidP="004E0237">
            <w:pPr>
              <w:spacing w:line="240" w:lineRule="auto"/>
              <w:ind w:right="-72"/>
              <w:jc w:val="right"/>
              <w:rPr>
                <w:rFonts w:cs="Arial"/>
                <w:sz w:val="12"/>
                <w:szCs w:val="12"/>
                <w:lang w:val="en-US"/>
              </w:rPr>
            </w:pP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 xml:space="preserve">Recognised amounts of identifiable assets </w:t>
            </w:r>
            <w:proofErr w:type="gramStart"/>
            <w:r w:rsidRPr="000A4849">
              <w:rPr>
                <w:rFonts w:cs="Arial"/>
                <w:sz w:val="18"/>
                <w:szCs w:val="18"/>
                <w:lang w:bidi="th-TH"/>
              </w:rPr>
              <w:t>acquired</w:t>
            </w:r>
            <w:proofErr w:type="gramEnd"/>
            <w:r w:rsidRPr="000A4849">
              <w:rPr>
                <w:rFonts w:cs="Arial"/>
                <w:sz w:val="18"/>
                <w:szCs w:val="18"/>
                <w:lang w:bidi="th-TH"/>
              </w:rPr>
              <w:t xml:space="preserve"> and liabilities assumed</w:t>
            </w:r>
          </w:p>
        </w:tc>
        <w:tc>
          <w:tcPr>
            <w:tcW w:w="1584" w:type="dxa"/>
            <w:vAlign w:val="bottom"/>
          </w:tcPr>
          <w:p w:rsidR="008360FA" w:rsidRPr="000A4849" w:rsidRDefault="008360FA" w:rsidP="004E0237">
            <w:pPr>
              <w:spacing w:line="240" w:lineRule="auto"/>
              <w:ind w:right="-72"/>
              <w:jc w:val="right"/>
              <w:rPr>
                <w:rFonts w:cs="Arial"/>
                <w:sz w:val="18"/>
                <w:szCs w:val="18"/>
                <w:lang w:val="en-US"/>
              </w:rPr>
            </w:pP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8"/>
                <w:szCs w:val="18"/>
                <w:rtl/>
                <w:cs/>
              </w:rPr>
            </w:pPr>
          </w:p>
        </w:tc>
        <w:tc>
          <w:tcPr>
            <w:tcW w:w="1584" w:type="dxa"/>
            <w:vAlign w:val="bottom"/>
          </w:tcPr>
          <w:p w:rsidR="008360FA" w:rsidRPr="000A4849" w:rsidRDefault="008360FA" w:rsidP="004E0237">
            <w:pPr>
              <w:spacing w:line="240" w:lineRule="auto"/>
              <w:ind w:right="-72"/>
              <w:jc w:val="right"/>
              <w:rPr>
                <w:rFonts w:cs="Arial"/>
                <w:sz w:val="18"/>
                <w:szCs w:val="18"/>
                <w:lang w:val="en-US"/>
              </w:rPr>
            </w:pP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8"/>
                <w:szCs w:val="18"/>
                <w:rtl/>
                <w:cs/>
              </w:rPr>
            </w:pPr>
            <w:r w:rsidRPr="000A4849">
              <w:rPr>
                <w:rFonts w:cs="Arial"/>
                <w:b/>
                <w:bCs/>
                <w:sz w:val="18"/>
                <w:szCs w:val="18"/>
                <w:lang w:bidi="th-TH"/>
              </w:rPr>
              <w:t>Assets</w:t>
            </w:r>
          </w:p>
        </w:tc>
        <w:tc>
          <w:tcPr>
            <w:tcW w:w="1584" w:type="dxa"/>
            <w:vAlign w:val="bottom"/>
          </w:tcPr>
          <w:p w:rsidR="008360FA" w:rsidRPr="000A4849" w:rsidRDefault="008360FA" w:rsidP="004E0237">
            <w:pPr>
              <w:spacing w:line="240" w:lineRule="auto"/>
              <w:ind w:right="-72"/>
              <w:jc w:val="right"/>
              <w:rPr>
                <w:rFonts w:cs="Arial"/>
                <w:sz w:val="18"/>
                <w:szCs w:val="18"/>
                <w:lang w:val="en-US"/>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Cash and cash equivalents</w:t>
            </w:r>
          </w:p>
        </w:tc>
        <w:tc>
          <w:tcPr>
            <w:tcW w:w="1584" w:type="dxa"/>
            <w:vAlign w:val="bottom"/>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rPr>
              <w:t>283</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Trade and other receivables</w:t>
            </w:r>
          </w:p>
        </w:tc>
        <w:tc>
          <w:tcPr>
            <w:tcW w:w="1584" w:type="dxa"/>
            <w:vAlign w:val="bottom"/>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rPr>
              <w:t>162</w:t>
            </w:r>
            <w:r w:rsidRPr="000A4849">
              <w:rPr>
                <w:rFonts w:cs="Arial"/>
                <w:sz w:val="18"/>
                <w:szCs w:val="18"/>
                <w:lang w:val="en-US"/>
              </w:rPr>
              <w:t>,</w:t>
            </w:r>
            <w:r w:rsidRPr="000A4849">
              <w:rPr>
                <w:rFonts w:cs="Arial"/>
                <w:sz w:val="18"/>
                <w:szCs w:val="18"/>
              </w:rPr>
              <w:t>312</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Short-term loans to third party</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4,636</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Other current assets</w:t>
            </w:r>
          </w:p>
        </w:tc>
        <w:tc>
          <w:tcPr>
            <w:tcW w:w="1584" w:type="dxa"/>
            <w:vAlign w:val="bottom"/>
          </w:tcPr>
          <w:p w:rsidR="008360FA" w:rsidRPr="000A4849" w:rsidRDefault="008360FA" w:rsidP="004E0237">
            <w:pPr>
              <w:spacing w:line="240" w:lineRule="auto"/>
              <w:ind w:right="-72"/>
              <w:jc w:val="right"/>
              <w:rPr>
                <w:rFonts w:cs="Arial"/>
                <w:sz w:val="18"/>
                <w:szCs w:val="22"/>
                <w:lang w:val="en-US" w:bidi="th-TH"/>
              </w:rPr>
            </w:pPr>
            <w:r w:rsidRPr="000A4849">
              <w:rPr>
                <w:rFonts w:cs="Arial"/>
                <w:sz w:val="18"/>
                <w:szCs w:val="22"/>
                <w:lang w:bidi="th-TH"/>
              </w:rPr>
              <w:t>9,383</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Investments in associates</w:t>
            </w:r>
          </w:p>
        </w:tc>
        <w:tc>
          <w:tcPr>
            <w:tcW w:w="1584" w:type="dxa"/>
            <w:vAlign w:val="bottom"/>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rPr>
              <w:t>95</w:t>
            </w:r>
            <w:r w:rsidRPr="000A4849">
              <w:rPr>
                <w:rFonts w:cs="Arial"/>
                <w:sz w:val="18"/>
                <w:szCs w:val="18"/>
                <w:lang w:val="en-US"/>
              </w:rPr>
              <w:t>,</w:t>
            </w:r>
            <w:r w:rsidRPr="000A4849">
              <w:rPr>
                <w:rFonts w:cs="Arial"/>
                <w:sz w:val="18"/>
                <w:szCs w:val="18"/>
              </w:rPr>
              <w:t>154</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Other investments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246,340</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Short-term loans to related parties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30,070</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Leasehold right of land</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49,917</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Investment property</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54,699</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Other non-current assets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700</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 xml:space="preserve">Receivable from guaranteed investment </w:t>
            </w:r>
            <w:r w:rsidRPr="000A4849">
              <w:rPr>
                <w:rFonts w:cs="Arial"/>
                <w:sz w:val="18"/>
                <w:szCs w:val="18"/>
              </w:rPr>
              <w:t>(</w:t>
            </w:r>
            <w:r w:rsidRPr="000A4849">
              <w:rPr>
                <w:rFonts w:cs="Arial"/>
                <w:sz w:val="18"/>
                <w:szCs w:val="18"/>
                <w:lang w:bidi="th-TH"/>
              </w:rPr>
              <w:t>Note</w:t>
            </w:r>
            <w:r w:rsidRPr="000A4849">
              <w:rPr>
                <w:rFonts w:cs="Arial"/>
                <w:sz w:val="18"/>
                <w:szCs w:val="18"/>
                <w:cs/>
                <w:lang w:bidi="th-TH"/>
              </w:rPr>
              <w:t xml:space="preserve"> </w:t>
            </w:r>
            <w:r w:rsidR="003B4D43">
              <w:rPr>
                <w:rFonts w:cs="Arial"/>
                <w:sz w:val="18"/>
                <w:szCs w:val="18"/>
                <w:lang w:bidi="th-TH"/>
              </w:rPr>
              <w:t>23</w:t>
            </w:r>
            <w:r w:rsidRPr="000A4849">
              <w:rPr>
                <w:rFonts w:cs="Arial"/>
                <w:sz w:val="18"/>
                <w:szCs w:val="18"/>
              </w:rPr>
              <w:t>.2)</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586</w:t>
            </w:r>
            <w:r w:rsidRPr="000A4849">
              <w:rPr>
                <w:rFonts w:cs="Arial"/>
                <w:sz w:val="18"/>
                <w:szCs w:val="18"/>
                <w:lang w:val="en-US"/>
              </w:rPr>
              <w:t>,</w:t>
            </w:r>
            <w:r w:rsidRPr="000A4849">
              <w:rPr>
                <w:rFonts w:cs="Arial"/>
                <w:sz w:val="18"/>
                <w:szCs w:val="18"/>
              </w:rPr>
              <w:t>430</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p>
        </w:tc>
        <w:tc>
          <w:tcPr>
            <w:tcW w:w="1584" w:type="dxa"/>
            <w:vAlign w:val="bottom"/>
          </w:tcPr>
          <w:p w:rsidR="008360FA" w:rsidRPr="000A4849" w:rsidRDefault="008360FA" w:rsidP="004E0237">
            <w:pPr>
              <w:spacing w:line="240" w:lineRule="auto"/>
              <w:ind w:right="-72"/>
              <w:jc w:val="right"/>
              <w:rPr>
                <w:rFonts w:cs="Arial"/>
                <w:sz w:val="18"/>
                <w:szCs w:val="18"/>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b/>
                <w:bCs/>
                <w:sz w:val="18"/>
                <w:szCs w:val="18"/>
                <w:rtl/>
                <w:cs/>
              </w:rPr>
            </w:pPr>
            <w:r w:rsidRPr="000A4849">
              <w:rPr>
                <w:rFonts w:cs="Arial"/>
                <w:b/>
                <w:bCs/>
                <w:sz w:val="18"/>
                <w:szCs w:val="18"/>
                <w:lang w:bidi="th-TH"/>
              </w:rPr>
              <w:t>Liabilities</w:t>
            </w:r>
          </w:p>
        </w:tc>
        <w:tc>
          <w:tcPr>
            <w:tcW w:w="1584" w:type="dxa"/>
            <w:vAlign w:val="bottom"/>
          </w:tcPr>
          <w:p w:rsidR="008360FA" w:rsidRPr="000A4849" w:rsidRDefault="008360FA" w:rsidP="004E0237">
            <w:pPr>
              <w:spacing w:line="240" w:lineRule="auto"/>
              <w:ind w:right="-72"/>
              <w:jc w:val="right"/>
              <w:rPr>
                <w:rFonts w:cs="Arial"/>
                <w:sz w:val="18"/>
                <w:szCs w:val="18"/>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Bank overdraft</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(30,105)</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Trade and other payables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(88,329)</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Promissory notes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(310,749)</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Current portion of debentures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(200,000)</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Other current liabilities</w:t>
            </w:r>
          </w:p>
        </w:tc>
        <w:tc>
          <w:tcPr>
            <w:tcW w:w="1584" w:type="dxa"/>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(6,737)</w:t>
            </w: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lang w:bidi="th-TH"/>
              </w:rPr>
            </w:pPr>
            <w:r w:rsidRPr="000A4849">
              <w:rPr>
                <w:rFonts w:cs="Arial"/>
                <w:sz w:val="18"/>
                <w:szCs w:val="18"/>
                <w:lang w:bidi="th-TH"/>
              </w:rPr>
              <w:t>Short-term loans from related parties</w:t>
            </w:r>
          </w:p>
        </w:tc>
        <w:tc>
          <w:tcPr>
            <w:tcW w:w="1584" w:type="dxa"/>
            <w:vAlign w:val="bottom"/>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(27,164)</w:t>
            </w: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2"/>
                <w:szCs w:val="12"/>
                <w:rtl/>
                <w:cs/>
              </w:rPr>
            </w:pPr>
          </w:p>
        </w:tc>
        <w:tc>
          <w:tcPr>
            <w:tcW w:w="1584" w:type="dxa"/>
            <w:vAlign w:val="bottom"/>
          </w:tcPr>
          <w:p w:rsidR="008360FA" w:rsidRPr="000A4849" w:rsidRDefault="008360FA" w:rsidP="004E0237">
            <w:pPr>
              <w:spacing w:line="240" w:lineRule="auto"/>
              <w:ind w:right="-72"/>
              <w:jc w:val="right"/>
              <w:rPr>
                <w:rFonts w:cs="Arial"/>
                <w:sz w:val="12"/>
                <w:szCs w:val="12"/>
                <w:lang w:val="en-US"/>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Identifiable net assets</w:t>
            </w:r>
          </w:p>
        </w:tc>
        <w:tc>
          <w:tcPr>
            <w:tcW w:w="1584" w:type="dxa"/>
            <w:vAlign w:val="bottom"/>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576,840</w:t>
            </w: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2"/>
                <w:szCs w:val="12"/>
                <w:rtl/>
                <w:cs/>
              </w:rPr>
            </w:pPr>
          </w:p>
        </w:tc>
        <w:tc>
          <w:tcPr>
            <w:tcW w:w="1584" w:type="dxa"/>
            <w:vAlign w:val="bottom"/>
          </w:tcPr>
          <w:p w:rsidR="008360FA" w:rsidRPr="000A4849" w:rsidRDefault="008360FA" w:rsidP="004E0237">
            <w:pPr>
              <w:spacing w:line="240" w:lineRule="auto"/>
              <w:ind w:right="-72"/>
              <w:jc w:val="right"/>
              <w:rPr>
                <w:rFonts w:cs="Arial"/>
                <w:sz w:val="12"/>
                <w:szCs w:val="12"/>
                <w:lang w:val="en-US"/>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18"/>
                <w:rtl/>
                <w:cs/>
              </w:rPr>
            </w:pPr>
            <w:r w:rsidRPr="000A4849">
              <w:rPr>
                <w:rFonts w:cs="Arial"/>
                <w:sz w:val="18"/>
                <w:szCs w:val="18"/>
                <w:lang w:bidi="th-TH"/>
              </w:rPr>
              <w:t>Consideration paid</w:t>
            </w:r>
          </w:p>
        </w:tc>
        <w:tc>
          <w:tcPr>
            <w:tcW w:w="1584" w:type="dxa"/>
            <w:vAlign w:val="bottom"/>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576,840</w:t>
            </w:r>
          </w:p>
        </w:tc>
      </w:tr>
      <w:tr w:rsidR="008360FA" w:rsidRPr="000A4849" w:rsidTr="00565DA8">
        <w:trPr>
          <w:cantSplit/>
        </w:trPr>
        <w:tc>
          <w:tcPr>
            <w:tcW w:w="7747" w:type="dxa"/>
            <w:vAlign w:val="bottom"/>
          </w:tcPr>
          <w:p w:rsidR="008360FA" w:rsidRPr="000A4849" w:rsidRDefault="008360FA" w:rsidP="004E0237">
            <w:pPr>
              <w:spacing w:line="240" w:lineRule="auto"/>
              <w:ind w:left="874"/>
              <w:jc w:val="thaiDistribute"/>
              <w:rPr>
                <w:rFonts w:cs="Arial"/>
                <w:sz w:val="12"/>
                <w:szCs w:val="12"/>
                <w:rtl/>
                <w:cs/>
              </w:rPr>
            </w:pPr>
          </w:p>
        </w:tc>
        <w:tc>
          <w:tcPr>
            <w:tcW w:w="1584" w:type="dxa"/>
            <w:vAlign w:val="bottom"/>
          </w:tcPr>
          <w:p w:rsidR="008360FA" w:rsidRPr="000A4849" w:rsidRDefault="008360FA" w:rsidP="004E0237">
            <w:pPr>
              <w:spacing w:line="240" w:lineRule="auto"/>
              <w:ind w:right="-72"/>
              <w:jc w:val="right"/>
              <w:rPr>
                <w:rFonts w:cs="Arial"/>
                <w:sz w:val="12"/>
                <w:szCs w:val="12"/>
                <w:lang w:val="en-US"/>
              </w:rPr>
            </w:pPr>
          </w:p>
        </w:tc>
      </w:tr>
      <w:tr w:rsidR="008360FA" w:rsidRPr="000A4849" w:rsidTr="00565DA8">
        <w:trPr>
          <w:cantSplit/>
        </w:trPr>
        <w:tc>
          <w:tcPr>
            <w:tcW w:w="7747" w:type="dxa"/>
          </w:tcPr>
          <w:p w:rsidR="008360FA" w:rsidRPr="000A4849" w:rsidRDefault="008360FA" w:rsidP="004E0237">
            <w:pPr>
              <w:spacing w:line="240" w:lineRule="auto"/>
              <w:ind w:left="874"/>
              <w:jc w:val="thaiDistribute"/>
              <w:rPr>
                <w:rFonts w:cs="Arial"/>
                <w:sz w:val="18"/>
                <w:szCs w:val="22"/>
                <w:rtl/>
              </w:rPr>
            </w:pPr>
            <w:r w:rsidRPr="000A4849">
              <w:rPr>
                <w:rFonts w:cs="Arial"/>
                <w:sz w:val="18"/>
                <w:szCs w:val="22"/>
                <w:lang w:bidi="th-TH"/>
              </w:rPr>
              <w:t>Goodwill</w:t>
            </w:r>
          </w:p>
        </w:tc>
        <w:tc>
          <w:tcPr>
            <w:tcW w:w="1584" w:type="dxa"/>
            <w:vAlign w:val="bottom"/>
          </w:tcPr>
          <w:p w:rsidR="008360FA" w:rsidRPr="000A4849" w:rsidRDefault="008360FA"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477BB2" w:rsidRPr="000A4849" w:rsidRDefault="00477BB2" w:rsidP="004E0237">
      <w:pPr>
        <w:tabs>
          <w:tab w:val="left" w:pos="540"/>
        </w:tabs>
        <w:spacing w:line="240" w:lineRule="auto"/>
        <w:ind w:left="1080"/>
        <w:jc w:val="thaiDistribute"/>
        <w:rPr>
          <w:rFonts w:cs="Arial"/>
          <w:b/>
          <w:bCs/>
          <w:sz w:val="18"/>
          <w:szCs w:val="18"/>
        </w:rPr>
      </w:pPr>
    </w:p>
    <w:p w:rsidR="008360FA" w:rsidRPr="000A4849" w:rsidRDefault="008360FA" w:rsidP="004E0237">
      <w:pPr>
        <w:pStyle w:val="Header"/>
        <w:tabs>
          <w:tab w:val="clear" w:pos="4153"/>
          <w:tab w:val="clear" w:pos="8306"/>
        </w:tabs>
        <w:spacing w:line="240" w:lineRule="auto"/>
        <w:ind w:left="1080"/>
        <w:jc w:val="thaiDistribute"/>
        <w:rPr>
          <w:rFonts w:cs="Arial"/>
          <w:sz w:val="18"/>
          <w:szCs w:val="18"/>
          <w:lang w:bidi="th-TH"/>
        </w:rPr>
      </w:pPr>
      <w:r w:rsidRPr="000A4849">
        <w:rPr>
          <w:rFonts w:cs="Arial"/>
          <w:sz w:val="18"/>
          <w:szCs w:val="18"/>
          <w:lang w:bidi="th-TH"/>
        </w:rPr>
        <w:t xml:space="preserve">The consideration paid is calculated from number of shares issued by PRA to the former shareholders of FC Group, </w:t>
      </w:r>
      <w:r w:rsidRPr="000A4849">
        <w:rPr>
          <w:rFonts w:cs="Arial"/>
          <w:sz w:val="18"/>
          <w:szCs w:val="22"/>
          <w:lang w:bidi="th-TH"/>
        </w:rPr>
        <w:t xml:space="preserve">in order for the ownership proportion in the combined business equal to the proportion after </w:t>
      </w:r>
      <w:r w:rsidRPr="000A4849">
        <w:rPr>
          <w:rFonts w:cs="Arial"/>
          <w:spacing w:val="-4"/>
          <w:sz w:val="18"/>
          <w:szCs w:val="22"/>
          <w:lang w:bidi="th-TH"/>
        </w:rPr>
        <w:t>reverse acquisition, which</w:t>
      </w:r>
      <w:r w:rsidRPr="000A4849">
        <w:rPr>
          <w:rFonts w:cs="Arial"/>
          <w:spacing w:val="-4"/>
          <w:sz w:val="18"/>
          <w:szCs w:val="18"/>
          <w:lang w:bidi="th-TH"/>
        </w:rPr>
        <w:t xml:space="preserve"> is 576,840 ordinary shares of PRA presenting at the fair value of Baht 576.84 million.</w:t>
      </w:r>
      <w:r w:rsidRPr="000A4849">
        <w:rPr>
          <w:rFonts w:cs="Arial"/>
          <w:sz w:val="18"/>
          <w:szCs w:val="18"/>
          <w:lang w:bidi="th-TH"/>
        </w:rPr>
        <w:t xml:space="preserve"> </w:t>
      </w:r>
    </w:p>
    <w:p w:rsidR="008360FA" w:rsidRPr="000A4849" w:rsidRDefault="008360FA" w:rsidP="004E0237">
      <w:pPr>
        <w:spacing w:line="240" w:lineRule="auto"/>
        <w:ind w:left="1080"/>
        <w:jc w:val="thaiDistribute"/>
        <w:rPr>
          <w:rFonts w:cs="Arial"/>
          <w:sz w:val="18"/>
          <w:szCs w:val="22"/>
          <w:lang w:bidi="th-TH"/>
        </w:rPr>
      </w:pPr>
    </w:p>
    <w:p w:rsidR="008360FA" w:rsidRPr="000A4849" w:rsidRDefault="008360FA" w:rsidP="004E0237">
      <w:pPr>
        <w:spacing w:line="240" w:lineRule="auto"/>
        <w:ind w:left="1080"/>
        <w:jc w:val="thaiDistribute"/>
        <w:rPr>
          <w:rFonts w:cs="Arial"/>
          <w:sz w:val="18"/>
          <w:szCs w:val="22"/>
          <w:lang w:bidi="th-TH"/>
        </w:rPr>
      </w:pPr>
      <w:r w:rsidRPr="000A4849">
        <w:rPr>
          <w:rFonts w:cs="Arial"/>
          <w:sz w:val="18"/>
          <w:szCs w:val="22"/>
          <w:lang w:bidi="th-TH"/>
        </w:rPr>
        <w:t>During the second quarter of 2020, the Group has</w:t>
      </w:r>
      <w:r w:rsidR="006E3FF9">
        <w:rPr>
          <w:rFonts w:cs="Arial"/>
          <w:sz w:val="18"/>
          <w:szCs w:val="22"/>
          <w:lang w:bidi="th-TH"/>
        </w:rPr>
        <w:t xml:space="preserve"> the</w:t>
      </w:r>
      <w:r w:rsidRPr="000A4849">
        <w:rPr>
          <w:rFonts w:cs="Arial"/>
          <w:sz w:val="18"/>
          <w:szCs w:val="22"/>
          <w:lang w:bidi="th-TH"/>
        </w:rPr>
        <w:t xml:space="preserve"> finalised assessment of fair valuation of consideration paid being PRA’s shares as at the acquisition date, using sum-of-the-parts approach assessed by independent financial advisor. The fair value from the assessment is approximate to the net assets acquired,</w:t>
      </w:r>
      <w:r w:rsidR="006E3FF9">
        <w:rPr>
          <w:rFonts w:cs="Arial"/>
          <w:sz w:val="18"/>
          <w:szCs w:val="22"/>
          <w:lang w:bidi="th-TH"/>
        </w:rPr>
        <w:t xml:space="preserve"> and</w:t>
      </w:r>
      <w:r w:rsidRPr="000A4849">
        <w:rPr>
          <w:rFonts w:cs="Arial"/>
          <w:sz w:val="18"/>
          <w:szCs w:val="22"/>
          <w:lang w:bidi="th-TH"/>
        </w:rPr>
        <w:t xml:space="preserve"> there is then no adjustment required to the fair value of assets and liabilities obtained from the business acquisition.</w:t>
      </w:r>
    </w:p>
    <w:p w:rsidR="00477BB2" w:rsidRPr="000A4849" w:rsidRDefault="00477BB2" w:rsidP="004E0237">
      <w:pPr>
        <w:spacing w:line="240" w:lineRule="auto"/>
        <w:rPr>
          <w:rFonts w:cs="Arial"/>
          <w:b/>
          <w:bCs/>
          <w:sz w:val="18"/>
          <w:szCs w:val="18"/>
        </w:rPr>
      </w:pPr>
      <w:r w:rsidRPr="000A4849">
        <w:rPr>
          <w:rFonts w:cs="Arial"/>
          <w:b/>
          <w:bCs/>
          <w:sz w:val="18"/>
          <w:szCs w:val="18"/>
        </w:rPr>
        <w:br w:type="page"/>
      </w:r>
    </w:p>
    <w:p w:rsidR="00477BB2" w:rsidRDefault="00477BB2" w:rsidP="004E0237">
      <w:pPr>
        <w:spacing w:line="240" w:lineRule="auto"/>
        <w:ind w:left="547" w:hanging="547"/>
        <w:jc w:val="thaiDistribute"/>
        <w:rPr>
          <w:rFonts w:eastAsia="MS Mincho" w:cs="Arial"/>
          <w:sz w:val="18"/>
          <w:szCs w:val="18"/>
          <w:lang w:bidi="th-TH"/>
        </w:rPr>
      </w:pPr>
      <w:r w:rsidRPr="000A4849">
        <w:rPr>
          <w:rFonts w:eastAsia="MS Mincho" w:cs="Arial"/>
          <w:b/>
          <w:bCs/>
          <w:sz w:val="18"/>
          <w:szCs w:val="18"/>
          <w:lang w:bidi="th-TH"/>
        </w:rPr>
        <w:lastRenderedPageBreak/>
        <w:t>2</w:t>
      </w:r>
      <w:r w:rsidR="008360FA" w:rsidRPr="000A4849">
        <w:rPr>
          <w:rFonts w:eastAsia="MS Mincho" w:cs="Arial"/>
          <w:b/>
          <w:bCs/>
          <w:sz w:val="18"/>
          <w:szCs w:val="18"/>
          <w:lang w:bidi="th-TH"/>
        </w:rPr>
        <w:t>3</w:t>
      </w:r>
      <w:r w:rsidRPr="000A4849">
        <w:rPr>
          <w:rFonts w:eastAsia="MS Mincho" w:cs="Arial"/>
          <w:b/>
          <w:bCs/>
          <w:sz w:val="18"/>
          <w:szCs w:val="18"/>
          <w:lang w:bidi="th-TH"/>
        </w:rPr>
        <w:tab/>
        <w:t>Business combination</w:t>
      </w:r>
      <w:r w:rsidRPr="000A4849">
        <w:rPr>
          <w:rFonts w:eastAsia="MS Mincho" w:cs="Arial"/>
          <w:b/>
          <w:bCs/>
          <w:sz w:val="18"/>
          <w:szCs w:val="18"/>
          <w:cs/>
          <w:lang w:bidi="th-TH"/>
        </w:rPr>
        <w:t xml:space="preserve"> </w:t>
      </w:r>
      <w:r w:rsidRPr="000A4849">
        <w:rPr>
          <w:rFonts w:eastAsia="MS Mincho" w:cs="Arial"/>
          <w:sz w:val="18"/>
          <w:szCs w:val="18"/>
          <w:lang w:bidi="th-TH"/>
        </w:rPr>
        <w:t>(Cont’d)</w:t>
      </w:r>
    </w:p>
    <w:p w:rsidR="0086345E" w:rsidRPr="00565DA8" w:rsidRDefault="0086345E" w:rsidP="00565DA8">
      <w:pPr>
        <w:spacing w:line="240" w:lineRule="auto"/>
        <w:ind w:left="547" w:hanging="7"/>
        <w:jc w:val="thaiDistribute"/>
        <w:rPr>
          <w:rFonts w:eastAsia="MS Mincho" w:cs="Arial"/>
          <w:sz w:val="18"/>
          <w:szCs w:val="18"/>
          <w:lang w:bidi="th-TH"/>
        </w:rPr>
      </w:pPr>
    </w:p>
    <w:p w:rsidR="0086345E" w:rsidRPr="00565DA8" w:rsidRDefault="0086345E" w:rsidP="00565DA8">
      <w:pPr>
        <w:spacing w:line="240" w:lineRule="auto"/>
        <w:ind w:left="547" w:hanging="7"/>
        <w:jc w:val="thaiDistribute"/>
        <w:rPr>
          <w:rFonts w:eastAsia="MS Mincho" w:cs="Arial"/>
          <w:sz w:val="18"/>
          <w:szCs w:val="18"/>
          <w:lang w:bidi="th-TH"/>
        </w:rPr>
      </w:pPr>
    </w:p>
    <w:p w:rsidR="0086345E" w:rsidRPr="003B4D43" w:rsidRDefault="0086345E" w:rsidP="00565DA8">
      <w:pPr>
        <w:tabs>
          <w:tab w:val="left" w:pos="2340"/>
        </w:tabs>
        <w:spacing w:line="240" w:lineRule="auto"/>
        <w:ind w:left="547" w:hanging="7"/>
        <w:jc w:val="thaiDistribute"/>
        <w:rPr>
          <w:rFonts w:eastAsia="Angsana New" w:cs="Arial"/>
          <w:sz w:val="18"/>
          <w:szCs w:val="18"/>
          <w:lang w:val="en-US"/>
        </w:rPr>
      </w:pPr>
      <w:r w:rsidRPr="003B4D43">
        <w:rPr>
          <w:rFonts w:eastAsia="Angsana New" w:cs="Arial"/>
          <w:sz w:val="18"/>
          <w:szCs w:val="18"/>
          <w:lang w:val="en-US"/>
        </w:rPr>
        <w:t>Transaction</w:t>
      </w:r>
      <w:r>
        <w:rPr>
          <w:rFonts w:eastAsia="Angsana New" w:cs="Arial"/>
          <w:sz w:val="18"/>
          <w:szCs w:val="18"/>
          <w:lang w:val="en-US"/>
        </w:rPr>
        <w:t>s related to business combination are as follows: (Cont’d)</w:t>
      </w:r>
    </w:p>
    <w:p w:rsidR="00756190" w:rsidRPr="000A4849" w:rsidRDefault="00756190" w:rsidP="004E0237">
      <w:pPr>
        <w:pStyle w:val="Header"/>
        <w:tabs>
          <w:tab w:val="center" w:pos="716"/>
        </w:tabs>
        <w:spacing w:line="240" w:lineRule="auto"/>
        <w:ind w:left="540"/>
        <w:jc w:val="thaiDistribute"/>
        <w:rPr>
          <w:rFonts w:cs="Arial"/>
          <w:spacing w:val="-4"/>
          <w:sz w:val="18"/>
          <w:szCs w:val="18"/>
          <w:lang w:bidi="th-TH"/>
        </w:rPr>
      </w:pPr>
    </w:p>
    <w:p w:rsidR="00756190" w:rsidRPr="000A4849" w:rsidRDefault="00756190" w:rsidP="004E0237">
      <w:pPr>
        <w:pStyle w:val="Header"/>
        <w:tabs>
          <w:tab w:val="center" w:pos="716"/>
        </w:tabs>
        <w:spacing w:line="240" w:lineRule="auto"/>
        <w:ind w:left="540"/>
        <w:jc w:val="thaiDistribute"/>
        <w:rPr>
          <w:rFonts w:cs="Arial"/>
          <w:spacing w:val="-4"/>
          <w:sz w:val="18"/>
          <w:szCs w:val="18"/>
          <w:lang w:bidi="th-TH"/>
        </w:rPr>
      </w:pPr>
    </w:p>
    <w:p w:rsidR="00477BB2" w:rsidRPr="000A4849" w:rsidRDefault="00477BB2" w:rsidP="004E0237">
      <w:pPr>
        <w:spacing w:line="240" w:lineRule="auto"/>
        <w:ind w:left="1080" w:hanging="540"/>
        <w:jc w:val="thaiDistribute"/>
        <w:rPr>
          <w:rFonts w:cs="Arial"/>
          <w:b/>
          <w:bCs/>
          <w:sz w:val="18"/>
          <w:szCs w:val="18"/>
          <w:rtl/>
          <w:cs/>
        </w:rPr>
      </w:pPr>
      <w:r w:rsidRPr="000A4849">
        <w:rPr>
          <w:rFonts w:cs="Arial"/>
          <w:b/>
          <w:bCs/>
          <w:sz w:val="18"/>
          <w:szCs w:val="18"/>
        </w:rPr>
        <w:t>2</w:t>
      </w:r>
      <w:r w:rsidR="008360FA" w:rsidRPr="000A4849">
        <w:rPr>
          <w:rFonts w:cs="Arial"/>
          <w:b/>
          <w:bCs/>
          <w:sz w:val="18"/>
          <w:szCs w:val="18"/>
        </w:rPr>
        <w:t>3</w:t>
      </w:r>
      <w:r w:rsidRPr="000A4849">
        <w:rPr>
          <w:rFonts w:cs="Arial"/>
          <w:b/>
          <w:bCs/>
          <w:sz w:val="18"/>
          <w:szCs w:val="18"/>
        </w:rPr>
        <w:t>.2</w:t>
      </w:r>
      <w:r w:rsidRPr="000A4849">
        <w:rPr>
          <w:rFonts w:cs="Arial"/>
          <w:b/>
          <w:bCs/>
          <w:sz w:val="18"/>
          <w:szCs w:val="18"/>
          <w:rtl/>
          <w:cs/>
        </w:rPr>
        <w:tab/>
        <w:t>Receiv</w:t>
      </w:r>
      <w:r w:rsidRPr="000A4849">
        <w:rPr>
          <w:rFonts w:cs="Arial"/>
          <w:b/>
          <w:bCs/>
          <w:sz w:val="18"/>
          <w:szCs w:val="18"/>
          <w:rtl/>
        </w:rPr>
        <w:t>a</w:t>
      </w:r>
      <w:r w:rsidRPr="000A4849">
        <w:rPr>
          <w:rFonts w:cs="Arial"/>
          <w:b/>
          <w:bCs/>
          <w:sz w:val="18"/>
          <w:szCs w:val="18"/>
          <w:rtl/>
          <w:cs/>
        </w:rPr>
        <w:t xml:space="preserve">ble from </w:t>
      </w:r>
      <w:r w:rsidRPr="000A4849">
        <w:rPr>
          <w:rFonts w:cs="Arial"/>
          <w:b/>
          <w:bCs/>
          <w:sz w:val="18"/>
          <w:szCs w:val="18"/>
          <w:rtl/>
        </w:rPr>
        <w:t>guaranteed investment</w:t>
      </w:r>
    </w:p>
    <w:p w:rsidR="00477BB2" w:rsidRPr="00565DA8" w:rsidRDefault="00477BB2" w:rsidP="004E0237">
      <w:pPr>
        <w:spacing w:line="240" w:lineRule="auto"/>
        <w:ind w:left="1080"/>
        <w:jc w:val="thaiDistribute"/>
        <w:rPr>
          <w:rFonts w:cs="Arial"/>
          <w:sz w:val="18"/>
          <w:szCs w:val="18"/>
        </w:rPr>
      </w:pPr>
    </w:p>
    <w:p w:rsidR="00477BB2" w:rsidRPr="000A4849" w:rsidRDefault="00477BB2" w:rsidP="004E0237">
      <w:pPr>
        <w:spacing w:line="240" w:lineRule="auto"/>
        <w:ind w:left="1080"/>
        <w:jc w:val="thaiDistribute"/>
        <w:rPr>
          <w:rFonts w:cs="Arial"/>
          <w:sz w:val="18"/>
          <w:szCs w:val="18"/>
          <w:rtl/>
          <w:cs/>
          <w:lang w:val="en-US"/>
        </w:rPr>
      </w:pPr>
      <w:r w:rsidRPr="000A4849">
        <w:rPr>
          <w:rFonts w:cs="Arial"/>
          <w:sz w:val="18"/>
          <w:szCs w:val="18"/>
          <w:lang w:bidi="th-TH"/>
        </w:rPr>
        <w:t>Receivable from guaranteed investment at the business acquisition date is the difference of book value of FC Group’s identifiable net assets at the acquisition date which is lower than the guaranteed amount per agreement</w:t>
      </w:r>
      <w:r w:rsidRPr="000A4849">
        <w:rPr>
          <w:rFonts w:cs="Arial"/>
          <w:sz w:val="18"/>
          <w:szCs w:val="18"/>
        </w:rPr>
        <w:t>.</w:t>
      </w:r>
    </w:p>
    <w:p w:rsidR="00477BB2" w:rsidRPr="000A4849" w:rsidRDefault="00477BB2" w:rsidP="004E0237">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477BB2" w:rsidRPr="000A4849" w:rsidTr="00F01B26">
        <w:tc>
          <w:tcPr>
            <w:tcW w:w="6120" w:type="dxa"/>
            <w:vAlign w:val="bottom"/>
          </w:tcPr>
          <w:p w:rsidR="00477BB2" w:rsidRPr="000A4849" w:rsidRDefault="00477BB2" w:rsidP="004E0237">
            <w:pPr>
              <w:spacing w:line="240" w:lineRule="auto"/>
              <w:ind w:left="795"/>
              <w:rPr>
                <w:rFonts w:cs="Arial"/>
                <w:b/>
                <w:bCs/>
                <w:sz w:val="18"/>
                <w:szCs w:val="18"/>
              </w:rPr>
            </w:pPr>
          </w:p>
          <w:p w:rsidR="00477BB2" w:rsidRPr="000A4849" w:rsidRDefault="00477BB2" w:rsidP="004E0237">
            <w:pPr>
              <w:spacing w:line="240" w:lineRule="auto"/>
              <w:ind w:left="795"/>
              <w:rPr>
                <w:rFonts w:cs="Arial"/>
                <w:b/>
                <w:bCs/>
                <w:sz w:val="18"/>
                <w:szCs w:val="18"/>
                <w:rtl/>
                <w:cs/>
              </w:rPr>
            </w:pPr>
          </w:p>
        </w:tc>
        <w:tc>
          <w:tcPr>
            <w:tcW w:w="1584" w:type="dxa"/>
            <w:vAlign w:val="bottom"/>
          </w:tcPr>
          <w:p w:rsidR="00477BB2" w:rsidRPr="000A4849" w:rsidRDefault="00477BB2" w:rsidP="004E0237">
            <w:pPr>
              <w:spacing w:line="240" w:lineRule="auto"/>
              <w:ind w:right="-72"/>
              <w:jc w:val="right"/>
              <w:rPr>
                <w:rFonts w:cs="Arial"/>
                <w:b/>
                <w:bCs/>
                <w:sz w:val="18"/>
                <w:szCs w:val="18"/>
              </w:rPr>
            </w:pPr>
            <w:proofErr w:type="gramStart"/>
            <w:r w:rsidRPr="000A4849">
              <w:rPr>
                <w:rFonts w:cs="Arial"/>
                <w:b/>
                <w:bCs/>
                <w:sz w:val="18"/>
                <w:szCs w:val="18"/>
              </w:rPr>
              <w:t>Consolidated</w:t>
            </w:r>
            <w:r w:rsidRPr="000A4849">
              <w:rPr>
                <w:rFonts w:cs="Arial"/>
                <w:b/>
                <w:bCs/>
                <w:sz w:val="18"/>
                <w:szCs w:val="18"/>
                <w:lang w:val="en-US"/>
              </w:rPr>
              <w:t xml:space="preserve"> </w:t>
            </w:r>
            <w:r w:rsidRPr="000A4849">
              <w:rPr>
                <w:rFonts w:cs="Arial"/>
                <w:b/>
                <w:bCs/>
                <w:sz w:val="18"/>
                <w:szCs w:val="18"/>
              </w:rPr>
              <w:t xml:space="preserve"> financial</w:t>
            </w:r>
            <w:proofErr w:type="gramEnd"/>
            <w:r w:rsidRPr="000A4849">
              <w:rPr>
                <w:rFonts w:cs="Arial"/>
                <w:b/>
                <w:bCs/>
                <w:sz w:val="18"/>
                <w:szCs w:val="18"/>
              </w:rPr>
              <w:t xml:space="preserve"> statements</w:t>
            </w:r>
          </w:p>
        </w:tc>
        <w:tc>
          <w:tcPr>
            <w:tcW w:w="1584"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lang w:val="en-US"/>
              </w:rPr>
              <w:t xml:space="preserve"> </w:t>
            </w:r>
            <w:r w:rsidRPr="000A4849">
              <w:rPr>
                <w:rFonts w:cs="Arial"/>
                <w:b/>
                <w:bCs/>
                <w:sz w:val="18"/>
                <w:szCs w:val="18"/>
              </w:rPr>
              <w:t>Separate financial statements</w:t>
            </w:r>
          </w:p>
        </w:tc>
      </w:tr>
      <w:tr w:rsidR="00477BB2" w:rsidRPr="000A4849" w:rsidTr="00F01B26">
        <w:tc>
          <w:tcPr>
            <w:tcW w:w="6120" w:type="dxa"/>
            <w:vAlign w:val="bottom"/>
          </w:tcPr>
          <w:p w:rsidR="00477BB2" w:rsidRPr="000A4849" w:rsidRDefault="00477BB2" w:rsidP="004E0237">
            <w:pPr>
              <w:spacing w:line="240" w:lineRule="auto"/>
              <w:ind w:left="795"/>
              <w:rPr>
                <w:rFonts w:cs="Arial"/>
                <w:b/>
                <w:bCs/>
                <w:sz w:val="18"/>
                <w:szCs w:val="18"/>
                <w:rtl/>
                <w:cs/>
              </w:rPr>
            </w:pPr>
          </w:p>
        </w:tc>
        <w:tc>
          <w:tcPr>
            <w:tcW w:w="1584"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584"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6120" w:type="dxa"/>
            <w:vAlign w:val="bottom"/>
          </w:tcPr>
          <w:p w:rsidR="00477BB2" w:rsidRPr="000A4849" w:rsidRDefault="00477BB2" w:rsidP="004E0237">
            <w:pPr>
              <w:spacing w:line="240" w:lineRule="auto"/>
              <w:ind w:left="795"/>
              <w:rPr>
                <w:rFonts w:cs="Arial"/>
                <w:b/>
                <w:bCs/>
                <w:sz w:val="12"/>
                <w:szCs w:val="12"/>
                <w:rtl/>
                <w:cs/>
              </w:rPr>
            </w:pPr>
          </w:p>
        </w:tc>
        <w:tc>
          <w:tcPr>
            <w:tcW w:w="1584" w:type="dxa"/>
            <w:vAlign w:val="bottom"/>
          </w:tcPr>
          <w:p w:rsidR="00477BB2" w:rsidRPr="000A4849" w:rsidRDefault="00477BB2" w:rsidP="004E0237">
            <w:pPr>
              <w:spacing w:line="240" w:lineRule="auto"/>
              <w:ind w:right="-72"/>
              <w:jc w:val="right"/>
              <w:rPr>
                <w:rFonts w:cs="Arial"/>
                <w:b/>
                <w:bCs/>
                <w:sz w:val="12"/>
                <w:szCs w:val="12"/>
              </w:rPr>
            </w:pPr>
          </w:p>
        </w:tc>
        <w:tc>
          <w:tcPr>
            <w:tcW w:w="1584" w:type="dxa"/>
            <w:vAlign w:val="bottom"/>
          </w:tcPr>
          <w:p w:rsidR="00477BB2" w:rsidRPr="000A4849" w:rsidRDefault="00477BB2" w:rsidP="004E0237">
            <w:pPr>
              <w:spacing w:line="240" w:lineRule="auto"/>
              <w:ind w:right="-72"/>
              <w:jc w:val="right"/>
              <w:rPr>
                <w:rFonts w:cs="Arial"/>
                <w:b/>
                <w:bCs/>
                <w:sz w:val="12"/>
                <w:szCs w:val="12"/>
                <w:rtl/>
                <w:cs/>
              </w:rPr>
            </w:pPr>
          </w:p>
        </w:tc>
      </w:tr>
      <w:tr w:rsidR="008360FA" w:rsidRPr="000A4849" w:rsidTr="00F01B26">
        <w:tc>
          <w:tcPr>
            <w:tcW w:w="6120" w:type="dxa"/>
            <w:vAlign w:val="bottom"/>
          </w:tcPr>
          <w:p w:rsidR="008360FA" w:rsidRPr="000A4849" w:rsidRDefault="008360FA" w:rsidP="004E0237">
            <w:pPr>
              <w:spacing w:line="240" w:lineRule="auto"/>
              <w:ind w:left="795"/>
              <w:rPr>
                <w:rFonts w:cs="Arial"/>
                <w:b/>
                <w:bCs/>
                <w:i/>
                <w:iCs/>
                <w:sz w:val="18"/>
                <w:szCs w:val="18"/>
                <w:rtl/>
                <w:cs/>
              </w:rPr>
            </w:pPr>
            <w:r w:rsidRPr="000A4849">
              <w:rPr>
                <w:rFonts w:cs="Arial"/>
                <w:b/>
                <w:bCs/>
                <w:sz w:val="18"/>
                <w:szCs w:val="18"/>
                <w:lang w:bidi="th-TH"/>
              </w:rPr>
              <w:t>Guaranteed amount per agreement</w:t>
            </w:r>
          </w:p>
        </w:tc>
        <w:tc>
          <w:tcPr>
            <w:tcW w:w="1584" w:type="dxa"/>
            <w:shd w:val="clear" w:color="auto" w:fill="auto"/>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576,840</w:t>
            </w:r>
          </w:p>
        </w:tc>
        <w:tc>
          <w:tcPr>
            <w:tcW w:w="1584" w:type="dxa"/>
            <w:shd w:val="clear" w:color="auto" w:fill="auto"/>
            <w:vAlign w:val="bottom"/>
          </w:tcPr>
          <w:p w:rsidR="008360FA" w:rsidRPr="000A4849" w:rsidRDefault="008360FA" w:rsidP="004E0237">
            <w:pPr>
              <w:spacing w:line="240" w:lineRule="auto"/>
              <w:ind w:right="-72"/>
              <w:jc w:val="right"/>
              <w:rPr>
                <w:rFonts w:cs="Arial"/>
                <w:sz w:val="18"/>
                <w:szCs w:val="18"/>
              </w:rPr>
            </w:pPr>
            <w:r w:rsidRPr="000A4849">
              <w:rPr>
                <w:rFonts w:cs="Arial"/>
                <w:sz w:val="18"/>
                <w:szCs w:val="18"/>
              </w:rPr>
              <w:t>-</w:t>
            </w:r>
          </w:p>
        </w:tc>
      </w:tr>
      <w:tr w:rsidR="008360FA" w:rsidRPr="000A4849" w:rsidTr="00F01B26">
        <w:tc>
          <w:tcPr>
            <w:tcW w:w="6120" w:type="dxa"/>
            <w:vAlign w:val="bottom"/>
          </w:tcPr>
          <w:p w:rsidR="004E4DC3" w:rsidRDefault="008360FA" w:rsidP="004E0237">
            <w:pPr>
              <w:spacing w:line="240" w:lineRule="auto"/>
              <w:ind w:left="795"/>
              <w:rPr>
                <w:rFonts w:cs="Arial"/>
                <w:sz w:val="18"/>
                <w:szCs w:val="18"/>
                <w:lang w:bidi="th-TH"/>
              </w:rPr>
            </w:pPr>
            <w:r w:rsidRPr="000A4849">
              <w:rPr>
                <w:rFonts w:cs="Arial"/>
                <w:sz w:val="18"/>
                <w:szCs w:val="18"/>
                <w:lang w:bidi="th-TH"/>
              </w:rPr>
              <w:t xml:space="preserve">Book value of FC Group’s net </w:t>
            </w:r>
            <w:r w:rsidR="004E4DC3">
              <w:rPr>
                <w:rFonts w:cs="Arial"/>
                <w:sz w:val="18"/>
                <w:szCs w:val="18"/>
                <w:lang w:bidi="th-TH"/>
              </w:rPr>
              <w:t xml:space="preserve">assets and </w:t>
            </w:r>
            <w:r w:rsidRPr="000A4849">
              <w:rPr>
                <w:rFonts w:cs="Arial"/>
                <w:sz w:val="18"/>
                <w:szCs w:val="18"/>
                <w:lang w:bidi="th-TH"/>
              </w:rPr>
              <w:t xml:space="preserve">liabilities </w:t>
            </w:r>
          </w:p>
          <w:p w:rsidR="008360FA" w:rsidRPr="000A4849" w:rsidRDefault="004E4DC3" w:rsidP="004E0237">
            <w:pPr>
              <w:spacing w:line="240" w:lineRule="auto"/>
              <w:ind w:left="795"/>
              <w:rPr>
                <w:rFonts w:cs="Arial"/>
                <w:sz w:val="18"/>
                <w:szCs w:val="18"/>
                <w:rtl/>
                <w:cs/>
              </w:rPr>
            </w:pPr>
            <w:r>
              <w:rPr>
                <w:rFonts w:cs="Arial"/>
                <w:sz w:val="18"/>
                <w:szCs w:val="18"/>
                <w:lang w:bidi="th-TH"/>
              </w:rPr>
              <w:t xml:space="preserve">   </w:t>
            </w:r>
            <w:r w:rsidR="008360FA" w:rsidRPr="000A4849">
              <w:rPr>
                <w:rFonts w:cs="Arial"/>
                <w:sz w:val="18"/>
                <w:szCs w:val="18"/>
                <w:lang w:bidi="th-TH"/>
              </w:rPr>
              <w:t>at the acquisition date</w:t>
            </w:r>
          </w:p>
        </w:tc>
        <w:tc>
          <w:tcPr>
            <w:tcW w:w="1584" w:type="dxa"/>
            <w:shd w:val="clear" w:color="auto" w:fill="auto"/>
            <w:vAlign w:val="bottom"/>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9,590</w:t>
            </w:r>
          </w:p>
        </w:tc>
        <w:tc>
          <w:tcPr>
            <w:tcW w:w="1584" w:type="dxa"/>
            <w:shd w:val="clear" w:color="auto" w:fill="auto"/>
            <w:vAlign w:val="bottom"/>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8360FA" w:rsidRPr="000A4849" w:rsidTr="00F01B26">
        <w:tc>
          <w:tcPr>
            <w:tcW w:w="6120" w:type="dxa"/>
            <w:vAlign w:val="bottom"/>
          </w:tcPr>
          <w:p w:rsidR="008360FA" w:rsidRPr="000A4849" w:rsidRDefault="008360FA" w:rsidP="004E0237">
            <w:pPr>
              <w:spacing w:line="240" w:lineRule="auto"/>
              <w:ind w:left="795"/>
              <w:rPr>
                <w:rFonts w:cs="Arial"/>
                <w:b/>
                <w:bCs/>
                <w:sz w:val="12"/>
                <w:szCs w:val="12"/>
                <w:rtl/>
                <w:cs/>
              </w:rPr>
            </w:pPr>
          </w:p>
        </w:tc>
        <w:tc>
          <w:tcPr>
            <w:tcW w:w="1584" w:type="dxa"/>
            <w:vAlign w:val="bottom"/>
          </w:tcPr>
          <w:p w:rsidR="008360FA" w:rsidRPr="000A4849" w:rsidRDefault="008360FA" w:rsidP="004E0237">
            <w:pPr>
              <w:spacing w:line="240" w:lineRule="auto"/>
              <w:ind w:right="-72"/>
              <w:jc w:val="right"/>
              <w:rPr>
                <w:rFonts w:cs="Arial"/>
                <w:b/>
                <w:bCs/>
                <w:sz w:val="12"/>
                <w:szCs w:val="12"/>
              </w:rPr>
            </w:pPr>
          </w:p>
        </w:tc>
        <w:tc>
          <w:tcPr>
            <w:tcW w:w="1584" w:type="dxa"/>
            <w:vAlign w:val="bottom"/>
          </w:tcPr>
          <w:p w:rsidR="008360FA" w:rsidRPr="000A4849" w:rsidRDefault="008360FA" w:rsidP="004E0237">
            <w:pPr>
              <w:spacing w:line="240" w:lineRule="auto"/>
              <w:ind w:right="-72"/>
              <w:jc w:val="right"/>
              <w:rPr>
                <w:rFonts w:cs="Arial"/>
                <w:b/>
                <w:bCs/>
                <w:sz w:val="12"/>
                <w:szCs w:val="12"/>
                <w:rtl/>
                <w:cs/>
              </w:rPr>
            </w:pPr>
          </w:p>
        </w:tc>
      </w:tr>
      <w:tr w:rsidR="008360FA" w:rsidRPr="000A4849" w:rsidTr="00F01B26">
        <w:tc>
          <w:tcPr>
            <w:tcW w:w="6120" w:type="dxa"/>
            <w:vAlign w:val="bottom"/>
          </w:tcPr>
          <w:p w:rsidR="008360FA" w:rsidRPr="000A4849" w:rsidRDefault="008360FA" w:rsidP="004E0237">
            <w:pPr>
              <w:tabs>
                <w:tab w:val="left" w:pos="162"/>
              </w:tabs>
              <w:spacing w:line="240" w:lineRule="auto"/>
              <w:ind w:left="795" w:right="-218"/>
              <w:rPr>
                <w:rFonts w:cs="Arial"/>
                <w:sz w:val="18"/>
                <w:szCs w:val="18"/>
                <w:rtl/>
                <w:cs/>
              </w:rPr>
            </w:pPr>
            <w:r w:rsidRPr="000A4849">
              <w:rPr>
                <w:rFonts w:cs="Arial"/>
                <w:sz w:val="18"/>
                <w:szCs w:val="18"/>
                <w:lang w:bidi="th-TH"/>
              </w:rPr>
              <w:t>Receivable from guaranteed investment at the acquisition date</w:t>
            </w:r>
            <w:r w:rsidRPr="000A4849">
              <w:rPr>
                <w:rFonts w:cs="Arial"/>
                <w:sz w:val="18"/>
                <w:szCs w:val="18"/>
                <w:cs/>
                <w:lang w:bidi="th-TH"/>
              </w:rPr>
              <w:t xml:space="preserve"> </w:t>
            </w:r>
          </w:p>
        </w:tc>
        <w:tc>
          <w:tcPr>
            <w:tcW w:w="1584" w:type="dxa"/>
            <w:shd w:val="clear" w:color="auto" w:fill="auto"/>
            <w:vAlign w:val="bottom"/>
          </w:tcPr>
          <w:p w:rsidR="008360FA" w:rsidRPr="000A4849" w:rsidRDefault="008360FA" w:rsidP="004E0237">
            <w:pPr>
              <w:pBdr>
                <w:bottom w:val="single" w:sz="4" w:space="1" w:color="auto"/>
              </w:pBdr>
              <w:spacing w:line="240" w:lineRule="auto"/>
              <w:ind w:right="-72"/>
              <w:jc w:val="right"/>
              <w:rPr>
                <w:rFonts w:cs="Arial"/>
                <w:sz w:val="18"/>
                <w:szCs w:val="18"/>
                <w:rtl/>
                <w:cs/>
              </w:rPr>
            </w:pPr>
            <w:r w:rsidRPr="000A4849">
              <w:rPr>
                <w:rFonts w:cs="Arial"/>
                <w:sz w:val="18"/>
                <w:szCs w:val="18"/>
              </w:rPr>
              <w:t>586</w:t>
            </w:r>
            <w:r w:rsidRPr="000A4849">
              <w:rPr>
                <w:rFonts w:cs="Arial"/>
                <w:sz w:val="18"/>
                <w:szCs w:val="18"/>
                <w:lang w:val="en-US"/>
              </w:rPr>
              <w:t>,</w:t>
            </w:r>
            <w:r w:rsidRPr="000A4849">
              <w:rPr>
                <w:rFonts w:cs="Arial"/>
                <w:sz w:val="18"/>
                <w:szCs w:val="18"/>
              </w:rPr>
              <w:t>430</w:t>
            </w:r>
          </w:p>
        </w:tc>
        <w:tc>
          <w:tcPr>
            <w:tcW w:w="1584" w:type="dxa"/>
            <w:shd w:val="clear" w:color="auto" w:fill="auto"/>
            <w:vAlign w:val="bottom"/>
          </w:tcPr>
          <w:p w:rsidR="008360FA" w:rsidRPr="000A4849" w:rsidRDefault="008360FA"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r>
      <w:tr w:rsidR="00477BB2" w:rsidRPr="000A4849" w:rsidTr="00F01B26">
        <w:tc>
          <w:tcPr>
            <w:tcW w:w="6120" w:type="dxa"/>
            <w:vAlign w:val="bottom"/>
          </w:tcPr>
          <w:p w:rsidR="00477BB2" w:rsidRPr="000A4849" w:rsidRDefault="00477BB2" w:rsidP="004E0237">
            <w:pPr>
              <w:spacing w:line="240" w:lineRule="auto"/>
              <w:ind w:left="795"/>
              <w:rPr>
                <w:rFonts w:cs="Arial"/>
                <w:b/>
                <w:bCs/>
                <w:sz w:val="18"/>
                <w:szCs w:val="18"/>
                <w:rtl/>
                <w:cs/>
              </w:rPr>
            </w:pPr>
          </w:p>
        </w:tc>
        <w:tc>
          <w:tcPr>
            <w:tcW w:w="1584" w:type="dxa"/>
            <w:shd w:val="clear" w:color="auto" w:fill="auto"/>
            <w:vAlign w:val="bottom"/>
          </w:tcPr>
          <w:p w:rsidR="00477BB2" w:rsidRPr="000A4849" w:rsidRDefault="00477BB2" w:rsidP="004E0237">
            <w:pPr>
              <w:spacing w:line="240" w:lineRule="auto"/>
              <w:ind w:right="-72"/>
              <w:jc w:val="right"/>
              <w:rPr>
                <w:rFonts w:cs="Arial"/>
                <w:sz w:val="18"/>
                <w:szCs w:val="18"/>
              </w:rPr>
            </w:pPr>
          </w:p>
        </w:tc>
        <w:tc>
          <w:tcPr>
            <w:tcW w:w="1584" w:type="dxa"/>
            <w:shd w:val="clear" w:color="auto" w:fill="auto"/>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c>
          <w:tcPr>
            <w:tcW w:w="6120" w:type="dxa"/>
            <w:vAlign w:val="bottom"/>
          </w:tcPr>
          <w:p w:rsidR="00477BB2" w:rsidRPr="000A4849" w:rsidRDefault="00477BB2" w:rsidP="004E0237">
            <w:pPr>
              <w:spacing w:line="240" w:lineRule="auto"/>
              <w:ind w:left="795"/>
              <w:rPr>
                <w:rFonts w:cs="Arial"/>
                <w:b/>
                <w:bCs/>
                <w:sz w:val="18"/>
                <w:szCs w:val="18"/>
                <w:rtl/>
                <w:cs/>
                <w:lang w:bidi="th-TH"/>
              </w:rPr>
            </w:pPr>
            <w:r w:rsidRPr="000A4849">
              <w:rPr>
                <w:rFonts w:cs="Arial"/>
                <w:b/>
                <w:bCs/>
                <w:sz w:val="18"/>
                <w:szCs w:val="18"/>
                <w:lang w:bidi="th-TH"/>
              </w:rPr>
              <w:t xml:space="preserve">Guarantee of related income and expenses </w:t>
            </w:r>
            <w:r w:rsidRPr="000A4849">
              <w:rPr>
                <w:rFonts w:cs="Arial"/>
                <w:b/>
                <w:bCs/>
                <w:sz w:val="18"/>
                <w:szCs w:val="18"/>
                <w:lang w:bidi="th-TH"/>
              </w:rPr>
              <w:br/>
              <w:t xml:space="preserve">   after the acquisition date</w:t>
            </w:r>
          </w:p>
        </w:tc>
        <w:tc>
          <w:tcPr>
            <w:tcW w:w="1584" w:type="dxa"/>
            <w:shd w:val="clear" w:color="auto" w:fill="auto"/>
            <w:vAlign w:val="bottom"/>
          </w:tcPr>
          <w:p w:rsidR="00477BB2" w:rsidRPr="000A4849" w:rsidRDefault="00477BB2" w:rsidP="004E0237">
            <w:pPr>
              <w:spacing w:line="240" w:lineRule="auto"/>
              <w:ind w:right="-72"/>
              <w:jc w:val="right"/>
              <w:rPr>
                <w:rFonts w:cs="Arial"/>
                <w:sz w:val="18"/>
                <w:szCs w:val="18"/>
              </w:rPr>
            </w:pPr>
          </w:p>
        </w:tc>
        <w:tc>
          <w:tcPr>
            <w:tcW w:w="1584" w:type="dxa"/>
            <w:shd w:val="clear" w:color="auto" w:fill="auto"/>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rtl/>
                <w:cs/>
              </w:rPr>
            </w:pPr>
            <w:r w:rsidRPr="000A4849">
              <w:rPr>
                <w:rFonts w:cs="Arial"/>
                <w:sz w:val="18"/>
                <w:szCs w:val="18"/>
                <w:lang w:bidi="th-TH"/>
              </w:rPr>
              <w:t>Other income</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rtl/>
                <w:cs/>
                <w:lang w:val="en-US"/>
              </w:rPr>
            </w:pPr>
            <w:r w:rsidRPr="000A4849">
              <w:rPr>
                <w:rFonts w:cs="Arial"/>
                <w:sz w:val="18"/>
                <w:szCs w:val="18"/>
                <w:lang w:val="en-US"/>
              </w:rPr>
              <w:t>(12,838)</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lang w:val="en-US"/>
              </w:rPr>
            </w:pPr>
            <w:r w:rsidRPr="000A4849">
              <w:rPr>
                <w:rFonts w:cs="Arial"/>
                <w:sz w:val="18"/>
                <w:szCs w:val="18"/>
                <w:lang w:val="en-US"/>
              </w:rPr>
              <w:t>(1</w:t>
            </w:r>
            <w:r w:rsidR="00DA39AA" w:rsidRPr="000A4849">
              <w:rPr>
                <w:rFonts w:cs="Arial"/>
                <w:sz w:val="18"/>
                <w:szCs w:val="18"/>
                <w:lang w:val="en-US"/>
              </w:rPr>
              <w:t>79</w:t>
            </w:r>
            <w:r w:rsidRPr="000A4849">
              <w:rPr>
                <w:rFonts w:cs="Arial"/>
                <w:sz w:val="18"/>
                <w:szCs w:val="18"/>
                <w:lang w:val="en-US"/>
              </w:rPr>
              <w:t>)</w:t>
            </w: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rtl/>
                <w:cs/>
              </w:rPr>
            </w:pPr>
            <w:r w:rsidRPr="000A4849">
              <w:rPr>
                <w:rFonts w:cs="Arial"/>
                <w:sz w:val="18"/>
                <w:szCs w:val="18"/>
                <w:lang w:bidi="th-TH"/>
              </w:rPr>
              <w:t>Finance costs</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rtl/>
                <w:cs/>
                <w:lang w:val="en-US"/>
              </w:rPr>
            </w:pPr>
            <w:r w:rsidRPr="000A4849">
              <w:rPr>
                <w:rFonts w:cs="Arial"/>
                <w:sz w:val="18"/>
                <w:szCs w:val="18"/>
                <w:lang w:val="en-US"/>
              </w:rPr>
              <w:t>77,126</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rtl/>
                <w:cs/>
                <w:lang w:val="en-US"/>
              </w:rPr>
            </w:pPr>
            <w:r w:rsidRPr="000A4849">
              <w:rPr>
                <w:rFonts w:cs="Arial"/>
                <w:sz w:val="18"/>
                <w:szCs w:val="18"/>
                <w:lang w:val="en-US"/>
              </w:rPr>
              <w:t>77,123</w:t>
            </w: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lang w:bidi="th-TH"/>
              </w:rPr>
            </w:pPr>
            <w:r w:rsidRPr="000A4849">
              <w:rPr>
                <w:rFonts w:cs="Arial"/>
                <w:sz w:val="18"/>
                <w:szCs w:val="18"/>
                <w:lang w:bidi="th-TH"/>
              </w:rPr>
              <w:t>Administrative expenses</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lang w:val="en-US"/>
              </w:rPr>
            </w:pPr>
            <w:r w:rsidRPr="000A4849">
              <w:rPr>
                <w:rFonts w:cs="Arial"/>
                <w:sz w:val="18"/>
                <w:szCs w:val="18"/>
                <w:lang w:val="en-US"/>
              </w:rPr>
              <w:t>3,786</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lang w:val="en-US"/>
              </w:rPr>
            </w:pPr>
            <w:r w:rsidRPr="000A4849">
              <w:rPr>
                <w:rFonts w:cs="Arial"/>
                <w:sz w:val="18"/>
                <w:szCs w:val="18"/>
                <w:lang w:val="en-US"/>
              </w:rPr>
              <w:t>2,463</w:t>
            </w: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rtl/>
                <w:cs/>
              </w:rPr>
            </w:pPr>
            <w:r w:rsidRPr="000A4849">
              <w:rPr>
                <w:rFonts w:cs="Arial"/>
                <w:sz w:val="18"/>
                <w:szCs w:val="18"/>
                <w:lang w:bidi="th-TH"/>
              </w:rPr>
              <w:t>Amortisation expense</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rtl/>
                <w:cs/>
                <w:lang w:val="en-US"/>
              </w:rPr>
            </w:pPr>
            <w:r w:rsidRPr="000A4849">
              <w:rPr>
                <w:rFonts w:cs="Arial"/>
                <w:sz w:val="18"/>
                <w:szCs w:val="18"/>
                <w:lang w:val="en-US"/>
              </w:rPr>
              <w:t>3,946</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rtl/>
                <w:cs/>
                <w:lang w:val="en-US"/>
              </w:rPr>
            </w:pPr>
            <w:r w:rsidRPr="000A4849">
              <w:rPr>
                <w:rFonts w:cs="Arial"/>
                <w:sz w:val="18"/>
                <w:szCs w:val="18"/>
                <w:lang w:val="en-US"/>
              </w:rPr>
              <w:t>3,946</w:t>
            </w: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lang w:bidi="th-TH"/>
              </w:rPr>
            </w:pPr>
            <w:r w:rsidRPr="000A4849">
              <w:rPr>
                <w:rFonts w:cs="Arial"/>
                <w:sz w:val="18"/>
                <w:szCs w:val="18"/>
              </w:rPr>
              <w:t>Share of loss from investment in associates</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lang w:val="en-US"/>
              </w:rPr>
            </w:pPr>
            <w:r w:rsidRPr="000A4849">
              <w:rPr>
                <w:rFonts w:cs="Arial"/>
                <w:sz w:val="18"/>
                <w:szCs w:val="18"/>
                <w:lang w:val="en-US"/>
              </w:rPr>
              <w:t>1,621</w:t>
            </w:r>
          </w:p>
        </w:tc>
        <w:tc>
          <w:tcPr>
            <w:tcW w:w="1584" w:type="dxa"/>
            <w:shd w:val="clear" w:color="auto" w:fill="auto"/>
            <w:vAlign w:val="bottom"/>
          </w:tcPr>
          <w:p w:rsidR="00477BB2" w:rsidRPr="000A4849" w:rsidRDefault="00B6438E" w:rsidP="004E0237">
            <w:pP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c>
          <w:tcPr>
            <w:tcW w:w="6120" w:type="dxa"/>
            <w:vAlign w:val="bottom"/>
          </w:tcPr>
          <w:p w:rsidR="00477BB2" w:rsidRPr="000A4849" w:rsidRDefault="00477BB2" w:rsidP="004E0237">
            <w:pPr>
              <w:spacing w:line="240" w:lineRule="auto"/>
              <w:ind w:left="795"/>
              <w:rPr>
                <w:rFonts w:cs="Arial"/>
                <w:sz w:val="18"/>
                <w:szCs w:val="18"/>
                <w:rtl/>
                <w:cs/>
              </w:rPr>
            </w:pPr>
            <w:r w:rsidRPr="000A4849">
              <w:rPr>
                <w:rFonts w:cs="Arial"/>
                <w:sz w:val="18"/>
                <w:szCs w:val="18"/>
              </w:rPr>
              <w:t>Repayment of liabilities under Share Subscription Agreement</w:t>
            </w:r>
          </w:p>
        </w:tc>
        <w:tc>
          <w:tcPr>
            <w:tcW w:w="1584" w:type="dxa"/>
            <w:shd w:val="clear" w:color="auto" w:fill="auto"/>
            <w:vAlign w:val="bottom"/>
          </w:tcPr>
          <w:p w:rsidR="00477BB2" w:rsidRPr="000A4849" w:rsidRDefault="00B6438E"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(16,891)</w:t>
            </w:r>
          </w:p>
        </w:tc>
        <w:tc>
          <w:tcPr>
            <w:tcW w:w="1584" w:type="dxa"/>
            <w:shd w:val="clear" w:color="auto" w:fill="auto"/>
            <w:vAlign w:val="bottom"/>
          </w:tcPr>
          <w:p w:rsidR="00477BB2" w:rsidRPr="000A4849" w:rsidRDefault="00B6438E" w:rsidP="004E0237">
            <w:pPr>
              <w:pBdr>
                <w:bottom w:val="single" w:sz="4" w:space="1" w:color="auto"/>
              </w:pBdr>
              <w:spacing w:line="240" w:lineRule="auto"/>
              <w:ind w:right="-72"/>
              <w:jc w:val="right"/>
              <w:rPr>
                <w:rFonts w:cs="Arial"/>
                <w:sz w:val="18"/>
                <w:szCs w:val="18"/>
                <w:rtl/>
                <w:cs/>
                <w:lang w:val="en-US"/>
              </w:rPr>
            </w:pPr>
            <w:r w:rsidRPr="000A4849">
              <w:rPr>
                <w:rFonts w:cs="Arial"/>
                <w:sz w:val="18"/>
                <w:szCs w:val="18"/>
                <w:lang w:val="en-US"/>
              </w:rPr>
              <w:t>(16,891)</w:t>
            </w:r>
          </w:p>
        </w:tc>
      </w:tr>
      <w:tr w:rsidR="00477BB2" w:rsidRPr="000A4849" w:rsidTr="00F01B26">
        <w:tc>
          <w:tcPr>
            <w:tcW w:w="6120" w:type="dxa"/>
            <w:vAlign w:val="bottom"/>
          </w:tcPr>
          <w:p w:rsidR="00477BB2" w:rsidRPr="000A4849" w:rsidRDefault="00477BB2" w:rsidP="004E0237">
            <w:pPr>
              <w:spacing w:line="240" w:lineRule="auto"/>
              <w:ind w:left="795"/>
              <w:rPr>
                <w:rFonts w:cs="Arial"/>
                <w:sz w:val="12"/>
                <w:szCs w:val="12"/>
                <w:rtl/>
                <w:cs/>
              </w:rPr>
            </w:pPr>
          </w:p>
        </w:tc>
        <w:tc>
          <w:tcPr>
            <w:tcW w:w="1584" w:type="dxa"/>
            <w:shd w:val="clear" w:color="auto" w:fill="auto"/>
            <w:vAlign w:val="bottom"/>
          </w:tcPr>
          <w:p w:rsidR="00477BB2" w:rsidRPr="000A4849" w:rsidRDefault="00477BB2" w:rsidP="004E0237">
            <w:pPr>
              <w:spacing w:line="240" w:lineRule="auto"/>
              <w:ind w:right="-72"/>
              <w:jc w:val="right"/>
              <w:rPr>
                <w:rFonts w:cs="Arial"/>
                <w:sz w:val="12"/>
                <w:szCs w:val="12"/>
                <w:lang w:val="en-US"/>
              </w:rPr>
            </w:pPr>
          </w:p>
        </w:tc>
        <w:tc>
          <w:tcPr>
            <w:tcW w:w="1584" w:type="dxa"/>
            <w:shd w:val="clear" w:color="auto" w:fill="auto"/>
            <w:vAlign w:val="bottom"/>
          </w:tcPr>
          <w:p w:rsidR="00477BB2" w:rsidRPr="000A4849" w:rsidRDefault="00477BB2" w:rsidP="004E0237">
            <w:pPr>
              <w:spacing w:line="240" w:lineRule="auto"/>
              <w:ind w:right="-72"/>
              <w:jc w:val="right"/>
              <w:rPr>
                <w:rFonts w:cs="Arial"/>
                <w:sz w:val="12"/>
                <w:szCs w:val="12"/>
                <w:rtl/>
                <w:cs/>
                <w:lang w:val="en-US"/>
              </w:rPr>
            </w:pPr>
          </w:p>
        </w:tc>
      </w:tr>
      <w:tr w:rsidR="00477BB2" w:rsidRPr="000A4849" w:rsidTr="002D4660">
        <w:trPr>
          <w:trHeight w:val="97"/>
        </w:trPr>
        <w:tc>
          <w:tcPr>
            <w:tcW w:w="6120" w:type="dxa"/>
            <w:vAlign w:val="bottom"/>
          </w:tcPr>
          <w:p w:rsidR="00477BB2" w:rsidRPr="000A4849" w:rsidRDefault="002D4660" w:rsidP="004E0237">
            <w:pPr>
              <w:tabs>
                <w:tab w:val="left" w:pos="162"/>
              </w:tabs>
              <w:spacing w:line="240" w:lineRule="auto"/>
              <w:ind w:left="795" w:right="-218"/>
              <w:rPr>
                <w:rFonts w:cs="Arial"/>
                <w:sz w:val="18"/>
                <w:szCs w:val="18"/>
                <w:rtl/>
                <w:cs/>
              </w:rPr>
            </w:pPr>
            <w:r w:rsidRPr="000A4849">
              <w:rPr>
                <w:rFonts w:cs="Arial"/>
                <w:sz w:val="18"/>
                <w:szCs w:val="18"/>
                <w:lang w:bidi="th-TH"/>
              </w:rPr>
              <w:t>Receivable from guaranteed investment at 31 December 2020</w:t>
            </w:r>
          </w:p>
        </w:tc>
        <w:tc>
          <w:tcPr>
            <w:tcW w:w="1584" w:type="dxa"/>
            <w:shd w:val="clear" w:color="auto" w:fill="auto"/>
            <w:vAlign w:val="bottom"/>
          </w:tcPr>
          <w:p w:rsidR="00477BB2" w:rsidRPr="000A4849" w:rsidRDefault="00B6438E" w:rsidP="002D4660">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643,180</w:t>
            </w:r>
          </w:p>
        </w:tc>
        <w:tc>
          <w:tcPr>
            <w:tcW w:w="1584" w:type="dxa"/>
            <w:shd w:val="clear" w:color="auto" w:fill="auto"/>
            <w:vAlign w:val="bottom"/>
          </w:tcPr>
          <w:p w:rsidR="00477BB2" w:rsidRPr="000A4849" w:rsidRDefault="00E76F7C" w:rsidP="002D4660">
            <w:pPr>
              <w:pBdr>
                <w:bottom w:val="double" w:sz="4" w:space="1" w:color="auto"/>
              </w:pBdr>
              <w:spacing w:line="240" w:lineRule="auto"/>
              <w:ind w:right="-72"/>
              <w:jc w:val="right"/>
              <w:rPr>
                <w:rFonts w:cs="Arial"/>
                <w:sz w:val="18"/>
                <w:szCs w:val="22"/>
                <w:lang w:bidi="th-TH"/>
              </w:rPr>
            </w:pPr>
            <w:r>
              <w:rPr>
                <w:rFonts w:cs="Arial"/>
                <w:sz w:val="18"/>
                <w:szCs w:val="22"/>
                <w:lang w:bidi="th-TH"/>
              </w:rPr>
              <w:t>66,462</w:t>
            </w:r>
          </w:p>
        </w:tc>
      </w:tr>
    </w:tbl>
    <w:p w:rsidR="00477BB2" w:rsidRDefault="00477BB2" w:rsidP="004E0237">
      <w:pPr>
        <w:spacing w:line="240" w:lineRule="auto"/>
        <w:ind w:left="1080"/>
        <w:rPr>
          <w:rFonts w:cs="Arial"/>
          <w:sz w:val="18"/>
          <w:szCs w:val="18"/>
          <w:lang w:bidi="th-TH"/>
        </w:rPr>
      </w:pPr>
    </w:p>
    <w:p w:rsidR="002D4660" w:rsidRPr="000A4849" w:rsidRDefault="002D4660" w:rsidP="004E0237">
      <w:pPr>
        <w:spacing w:line="240" w:lineRule="auto"/>
        <w:ind w:left="1080"/>
        <w:rPr>
          <w:rFonts w:cs="Arial"/>
          <w:sz w:val="18"/>
          <w:szCs w:val="18"/>
          <w:lang w:bidi="th-TH"/>
        </w:rPr>
      </w:pPr>
    </w:p>
    <w:p w:rsidR="00477BB2" w:rsidRPr="000A4849" w:rsidRDefault="00801EE4" w:rsidP="004E0237">
      <w:pPr>
        <w:autoSpaceDE w:val="0"/>
        <w:autoSpaceDN w:val="0"/>
        <w:adjustRightInd w:val="0"/>
        <w:spacing w:line="240" w:lineRule="auto"/>
        <w:ind w:left="1080"/>
        <w:jc w:val="both"/>
        <w:rPr>
          <w:rFonts w:cs="Arial"/>
          <w:sz w:val="18"/>
          <w:szCs w:val="18"/>
        </w:rPr>
      </w:pPr>
      <w:r>
        <w:rPr>
          <w:rFonts w:cs="Arial"/>
          <w:sz w:val="18"/>
          <w:szCs w:val="18"/>
        </w:rPr>
        <w:t>The b</w:t>
      </w:r>
      <w:r w:rsidR="00477BB2" w:rsidRPr="000A4849">
        <w:rPr>
          <w:rFonts w:cs="Arial"/>
          <w:sz w:val="18"/>
          <w:szCs w:val="18"/>
        </w:rPr>
        <w:t xml:space="preserve">alance of receivable from guaranteed investment has been changed from the acquisition date according </w:t>
      </w:r>
      <w:r w:rsidR="00477BB2" w:rsidRPr="00565DA8">
        <w:rPr>
          <w:rFonts w:cs="Arial"/>
          <w:spacing w:val="-2"/>
          <w:sz w:val="18"/>
          <w:szCs w:val="18"/>
        </w:rPr>
        <w:t>to the conditions of guarantee, which includes the transactions of income and expenses after the acquisition</w:t>
      </w:r>
      <w:r w:rsidR="00477BB2" w:rsidRPr="000A4849">
        <w:rPr>
          <w:rFonts w:cs="Arial"/>
          <w:sz w:val="18"/>
          <w:szCs w:val="18"/>
        </w:rPr>
        <w:t xml:space="preserve"> date, which are relating to FC Group’s net assets as on the acquisition date.</w:t>
      </w:r>
    </w:p>
    <w:p w:rsidR="000C167C" w:rsidRPr="000A4849" w:rsidRDefault="000C167C" w:rsidP="004E0237">
      <w:pPr>
        <w:autoSpaceDE w:val="0"/>
        <w:autoSpaceDN w:val="0"/>
        <w:adjustRightInd w:val="0"/>
        <w:spacing w:line="240" w:lineRule="auto"/>
        <w:ind w:left="1080"/>
        <w:jc w:val="both"/>
        <w:rPr>
          <w:rFonts w:cs="Arial"/>
          <w:sz w:val="18"/>
          <w:szCs w:val="18"/>
        </w:rPr>
      </w:pPr>
    </w:p>
    <w:p w:rsidR="00477BB2" w:rsidRPr="000A4849" w:rsidRDefault="00477BB2" w:rsidP="004E0237">
      <w:pPr>
        <w:spacing w:line="240" w:lineRule="auto"/>
        <w:rPr>
          <w:rFonts w:cs="Arial"/>
          <w:b/>
          <w:bCs/>
          <w:sz w:val="18"/>
          <w:szCs w:val="18"/>
        </w:rPr>
      </w:pPr>
      <w:r w:rsidRPr="000A4849">
        <w:rPr>
          <w:rFonts w:cs="Arial"/>
          <w:b/>
          <w:bCs/>
          <w:sz w:val="18"/>
          <w:szCs w:val="18"/>
        </w:rPr>
        <w:br w:type="page"/>
      </w:r>
    </w:p>
    <w:p w:rsidR="00756190" w:rsidRDefault="00756190" w:rsidP="004E0237">
      <w:pPr>
        <w:spacing w:line="240" w:lineRule="auto"/>
        <w:ind w:left="547" w:hanging="547"/>
        <w:jc w:val="thaiDistribute"/>
        <w:rPr>
          <w:rFonts w:eastAsia="MS Mincho" w:cs="Arial"/>
          <w:sz w:val="18"/>
          <w:szCs w:val="18"/>
          <w:lang w:bidi="th-TH"/>
        </w:rPr>
      </w:pPr>
      <w:r w:rsidRPr="000A4849">
        <w:rPr>
          <w:rFonts w:eastAsia="MS Mincho" w:cs="Arial"/>
          <w:b/>
          <w:bCs/>
          <w:sz w:val="18"/>
          <w:szCs w:val="18"/>
          <w:lang w:bidi="th-TH"/>
        </w:rPr>
        <w:lastRenderedPageBreak/>
        <w:t>23</w:t>
      </w:r>
      <w:r w:rsidRPr="000A4849">
        <w:rPr>
          <w:rFonts w:eastAsia="MS Mincho" w:cs="Arial"/>
          <w:b/>
          <w:bCs/>
          <w:sz w:val="18"/>
          <w:szCs w:val="18"/>
          <w:lang w:bidi="th-TH"/>
        </w:rPr>
        <w:tab/>
        <w:t>Business combination</w:t>
      </w:r>
      <w:r w:rsidRPr="000A4849">
        <w:rPr>
          <w:rFonts w:eastAsia="MS Mincho" w:cs="Arial"/>
          <w:b/>
          <w:bCs/>
          <w:sz w:val="18"/>
          <w:szCs w:val="18"/>
          <w:cs/>
          <w:lang w:bidi="th-TH"/>
        </w:rPr>
        <w:t xml:space="preserve"> </w:t>
      </w:r>
      <w:r w:rsidRPr="000A4849">
        <w:rPr>
          <w:rFonts w:eastAsia="MS Mincho" w:cs="Arial"/>
          <w:sz w:val="18"/>
          <w:szCs w:val="18"/>
          <w:lang w:bidi="th-TH"/>
        </w:rPr>
        <w:t>(Cont’d)</w:t>
      </w:r>
    </w:p>
    <w:p w:rsidR="00774A12" w:rsidRDefault="00774A12" w:rsidP="004E0237">
      <w:pPr>
        <w:spacing w:line="240" w:lineRule="auto"/>
        <w:ind w:left="547" w:hanging="547"/>
        <w:jc w:val="thaiDistribute"/>
        <w:rPr>
          <w:rFonts w:eastAsia="MS Mincho" w:cs="Arial"/>
          <w:b/>
          <w:bCs/>
          <w:sz w:val="18"/>
          <w:szCs w:val="18"/>
          <w:lang w:bidi="th-TH"/>
        </w:rPr>
      </w:pPr>
    </w:p>
    <w:p w:rsidR="00774A12" w:rsidRDefault="00774A12" w:rsidP="00774A12">
      <w:pPr>
        <w:tabs>
          <w:tab w:val="left" w:pos="2340"/>
        </w:tabs>
        <w:spacing w:line="240" w:lineRule="auto"/>
        <w:ind w:left="540" w:hanging="540"/>
        <w:jc w:val="thaiDistribute"/>
        <w:rPr>
          <w:rFonts w:eastAsia="Angsana New" w:cs="Arial"/>
          <w:sz w:val="18"/>
          <w:szCs w:val="18"/>
          <w:lang w:val="en-US"/>
        </w:rPr>
      </w:pPr>
    </w:p>
    <w:p w:rsidR="00774A12" w:rsidRPr="00774A12" w:rsidRDefault="00774A12" w:rsidP="00565DA8">
      <w:pPr>
        <w:tabs>
          <w:tab w:val="left" w:pos="2340"/>
        </w:tabs>
        <w:spacing w:line="240" w:lineRule="auto"/>
        <w:ind w:left="540"/>
        <w:jc w:val="thaiDistribute"/>
        <w:rPr>
          <w:rFonts w:eastAsia="Angsana New" w:cs="Arial"/>
          <w:sz w:val="18"/>
          <w:szCs w:val="18"/>
          <w:lang w:val="en-US"/>
        </w:rPr>
      </w:pPr>
      <w:r w:rsidRPr="003B4D43">
        <w:rPr>
          <w:rFonts w:eastAsia="Angsana New" w:cs="Arial"/>
          <w:sz w:val="18"/>
          <w:szCs w:val="18"/>
          <w:lang w:val="en-US"/>
        </w:rPr>
        <w:t>Transaction</w:t>
      </w:r>
      <w:r>
        <w:rPr>
          <w:rFonts w:eastAsia="Angsana New" w:cs="Arial"/>
          <w:sz w:val="18"/>
          <w:szCs w:val="18"/>
          <w:lang w:val="en-US"/>
        </w:rPr>
        <w:t>s related to business combination are as follows: (Cont’d)</w:t>
      </w:r>
    </w:p>
    <w:p w:rsidR="00756190" w:rsidRPr="000A4849" w:rsidRDefault="00756190" w:rsidP="004E0237">
      <w:pPr>
        <w:pStyle w:val="Header"/>
        <w:tabs>
          <w:tab w:val="center" w:pos="716"/>
        </w:tabs>
        <w:spacing w:line="240" w:lineRule="auto"/>
        <w:ind w:left="540"/>
        <w:jc w:val="thaiDistribute"/>
        <w:rPr>
          <w:rFonts w:cs="Arial"/>
          <w:spacing w:val="-4"/>
          <w:sz w:val="18"/>
          <w:szCs w:val="18"/>
          <w:lang w:bidi="th-TH"/>
        </w:rPr>
      </w:pPr>
    </w:p>
    <w:p w:rsidR="00477BB2" w:rsidRPr="000A4849" w:rsidRDefault="00477BB2" w:rsidP="004E0237">
      <w:pPr>
        <w:pStyle w:val="Header"/>
        <w:spacing w:line="240" w:lineRule="auto"/>
        <w:ind w:left="540"/>
        <w:jc w:val="thaiDistribute"/>
        <w:rPr>
          <w:rFonts w:cs="Arial"/>
          <w:sz w:val="18"/>
          <w:szCs w:val="18"/>
          <w:lang w:val="en-US"/>
        </w:rPr>
      </w:pPr>
    </w:p>
    <w:p w:rsidR="00477BB2" w:rsidRPr="000A4849" w:rsidRDefault="00477BB2" w:rsidP="004E0237">
      <w:pPr>
        <w:pStyle w:val="Header"/>
        <w:spacing w:line="240" w:lineRule="auto"/>
        <w:ind w:left="1080" w:hanging="558"/>
        <w:jc w:val="thaiDistribute"/>
        <w:rPr>
          <w:rFonts w:cs="Arial"/>
          <w:b/>
          <w:bCs/>
          <w:sz w:val="18"/>
          <w:szCs w:val="18"/>
        </w:rPr>
      </w:pPr>
      <w:r w:rsidRPr="000A4849">
        <w:rPr>
          <w:rFonts w:cs="Arial"/>
          <w:b/>
          <w:bCs/>
          <w:sz w:val="18"/>
          <w:szCs w:val="18"/>
        </w:rPr>
        <w:t>2</w:t>
      </w:r>
      <w:r w:rsidR="008360FA" w:rsidRPr="000A4849">
        <w:rPr>
          <w:rFonts w:cs="Arial"/>
          <w:b/>
          <w:bCs/>
          <w:sz w:val="18"/>
          <w:szCs w:val="18"/>
        </w:rPr>
        <w:t>3.</w:t>
      </w:r>
      <w:r w:rsidRPr="000A4849">
        <w:rPr>
          <w:rFonts w:cs="Arial"/>
          <w:b/>
          <w:bCs/>
          <w:sz w:val="18"/>
          <w:szCs w:val="18"/>
        </w:rPr>
        <w:t>3</w:t>
      </w:r>
      <w:r w:rsidRPr="000A4849">
        <w:rPr>
          <w:rFonts w:cs="Arial"/>
          <w:b/>
          <w:bCs/>
          <w:sz w:val="18"/>
          <w:szCs w:val="18"/>
        </w:rPr>
        <w:tab/>
      </w:r>
      <w:r w:rsidRPr="000A4849">
        <w:rPr>
          <w:rFonts w:cs="Arial"/>
          <w:b/>
          <w:bCs/>
          <w:sz w:val="18"/>
          <w:szCs w:val="18"/>
          <w:lang w:bidi="th-TH"/>
        </w:rPr>
        <w:t>Assets and liabilities under Share Subscription Agreement</w:t>
      </w:r>
      <w:r w:rsidRPr="000A4849">
        <w:rPr>
          <w:rFonts w:cs="Arial"/>
          <w:b/>
          <w:bCs/>
          <w:sz w:val="18"/>
          <w:szCs w:val="18"/>
          <w:cs/>
          <w:lang w:bidi="th-TH"/>
        </w:rPr>
        <w:t xml:space="preserve"> </w:t>
      </w:r>
    </w:p>
    <w:p w:rsidR="00477BB2" w:rsidRPr="000A4849" w:rsidRDefault="00477BB2" w:rsidP="004E0237">
      <w:pPr>
        <w:pStyle w:val="Header"/>
        <w:spacing w:line="240" w:lineRule="auto"/>
        <w:ind w:left="1170" w:hanging="90"/>
        <w:jc w:val="thaiDistribute"/>
        <w:rPr>
          <w:rFonts w:cs="Arial"/>
          <w:sz w:val="18"/>
          <w:szCs w:val="18"/>
        </w:rPr>
      </w:pPr>
    </w:p>
    <w:p w:rsidR="00477BB2" w:rsidRPr="000A4849" w:rsidRDefault="00477BB2" w:rsidP="004E0237">
      <w:pPr>
        <w:pStyle w:val="Header"/>
        <w:spacing w:line="240" w:lineRule="auto"/>
        <w:ind w:left="1080"/>
        <w:jc w:val="thaiDistribute"/>
        <w:rPr>
          <w:rFonts w:cs="Arial"/>
          <w:spacing w:val="-4"/>
          <w:sz w:val="18"/>
          <w:szCs w:val="18"/>
          <w:rtl/>
          <w:cs/>
        </w:rPr>
      </w:pPr>
      <w:r w:rsidRPr="000A4849">
        <w:rPr>
          <w:rFonts w:cs="Arial"/>
          <w:spacing w:val="-4"/>
          <w:sz w:val="18"/>
          <w:szCs w:val="18"/>
          <w:lang w:bidi="th-TH"/>
        </w:rPr>
        <w:t>Book value of assets and liabilities under Share Subscription Agreement as at 31 December 2020 are as follows:</w:t>
      </w:r>
    </w:p>
    <w:p w:rsidR="00477BB2" w:rsidRPr="000A4849" w:rsidRDefault="00477BB2" w:rsidP="004E0237">
      <w:pPr>
        <w:spacing w:line="240" w:lineRule="auto"/>
        <w:ind w:left="1080"/>
        <w:rPr>
          <w:rFonts w:cs="Arial"/>
          <w:sz w:val="18"/>
          <w:szCs w:val="18"/>
        </w:rPr>
      </w:pPr>
    </w:p>
    <w:tbl>
      <w:tblPr>
        <w:tblW w:w="8728" w:type="dxa"/>
        <w:tblInd w:w="720" w:type="dxa"/>
        <w:tblLayout w:type="fixed"/>
        <w:tblLook w:val="0000" w:firstRow="0" w:lastRow="0" w:firstColumn="0" w:lastColumn="0" w:noHBand="0" w:noVBand="0"/>
      </w:tblPr>
      <w:tblGrid>
        <w:gridCol w:w="3654"/>
        <w:gridCol w:w="1268"/>
        <w:gridCol w:w="1269"/>
        <w:gridCol w:w="1268"/>
        <w:gridCol w:w="1269"/>
      </w:tblGrid>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rPr>
            </w:pPr>
          </w:p>
        </w:tc>
        <w:tc>
          <w:tcPr>
            <w:tcW w:w="2537" w:type="dxa"/>
            <w:gridSpan w:val="2"/>
            <w:shd w:val="clear" w:color="auto" w:fill="auto"/>
            <w:vAlign w:val="bottom"/>
          </w:tcPr>
          <w:p w:rsidR="008360FA" w:rsidRPr="000A4849" w:rsidRDefault="008360FA"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r w:rsidRPr="000A4849">
              <w:rPr>
                <w:rFonts w:cs="Arial"/>
                <w:b/>
                <w:bCs/>
                <w:sz w:val="18"/>
                <w:szCs w:val="18"/>
                <w:lang w:val="en-US"/>
              </w:rPr>
              <w:t xml:space="preserve"> </w:t>
            </w:r>
          </w:p>
          <w:p w:rsidR="008360FA" w:rsidRPr="000A4849" w:rsidRDefault="008360FA"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financial </w:t>
            </w:r>
            <w:r w:rsidR="006D5E96">
              <w:rPr>
                <w:rFonts w:cs="Arial"/>
                <w:b/>
                <w:bCs/>
                <w:sz w:val="18"/>
                <w:szCs w:val="18"/>
              </w:rPr>
              <w:t>statements</w:t>
            </w:r>
          </w:p>
        </w:tc>
        <w:tc>
          <w:tcPr>
            <w:tcW w:w="2537" w:type="dxa"/>
            <w:gridSpan w:val="2"/>
          </w:tcPr>
          <w:p w:rsidR="008360FA" w:rsidRPr="000A4849" w:rsidRDefault="008360FA"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8360FA" w:rsidRPr="000A4849" w:rsidRDefault="008360FA" w:rsidP="004E0237">
            <w:pPr>
              <w:pBdr>
                <w:bottom w:val="single" w:sz="4" w:space="1" w:color="auto"/>
              </w:pBdr>
              <w:spacing w:line="240" w:lineRule="auto"/>
              <w:ind w:right="-72"/>
              <w:jc w:val="center"/>
              <w:rPr>
                <w:rFonts w:cs="Arial"/>
                <w:b/>
                <w:bCs/>
                <w:sz w:val="18"/>
                <w:szCs w:val="18"/>
                <w:lang w:val="en-US"/>
              </w:rPr>
            </w:pPr>
            <w:r w:rsidRPr="000A4849">
              <w:rPr>
                <w:rFonts w:cs="Arial"/>
                <w:b/>
                <w:bCs/>
                <w:sz w:val="18"/>
                <w:szCs w:val="18"/>
              </w:rPr>
              <w:t xml:space="preserve">financial </w:t>
            </w:r>
            <w:r w:rsidR="006D5E96">
              <w:rPr>
                <w:rFonts w:cs="Arial"/>
                <w:b/>
                <w:bCs/>
                <w:sz w:val="18"/>
                <w:szCs w:val="18"/>
              </w:rPr>
              <w:t>statements</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rPr>
            </w:pPr>
          </w:p>
        </w:tc>
        <w:tc>
          <w:tcPr>
            <w:tcW w:w="1268" w:type="dxa"/>
            <w:shd w:val="clear" w:color="auto" w:fill="auto"/>
            <w:vAlign w:val="bottom"/>
          </w:tcPr>
          <w:p w:rsidR="008360FA" w:rsidRPr="000A4849" w:rsidRDefault="008360FA" w:rsidP="004E0237">
            <w:pPr>
              <w:spacing w:line="240" w:lineRule="auto"/>
              <w:ind w:right="-72"/>
              <w:jc w:val="right"/>
              <w:rPr>
                <w:rFonts w:cs="Arial"/>
                <w:b/>
                <w:bCs/>
                <w:sz w:val="18"/>
                <w:szCs w:val="22"/>
                <w:lang w:bidi="th-TH"/>
              </w:rPr>
            </w:pPr>
            <w:r w:rsidRPr="000A4849">
              <w:rPr>
                <w:rFonts w:cs="Arial"/>
                <w:b/>
                <w:bCs/>
                <w:sz w:val="18"/>
                <w:szCs w:val="22"/>
                <w:lang w:bidi="th-TH"/>
              </w:rPr>
              <w:t>2020</w:t>
            </w:r>
          </w:p>
        </w:tc>
        <w:tc>
          <w:tcPr>
            <w:tcW w:w="1269" w:type="dxa"/>
            <w:shd w:val="clear" w:color="auto" w:fill="auto"/>
            <w:vAlign w:val="bottom"/>
          </w:tcPr>
          <w:p w:rsidR="008360FA" w:rsidRPr="000A4849" w:rsidRDefault="008360FA" w:rsidP="004E0237">
            <w:pPr>
              <w:spacing w:line="240" w:lineRule="auto"/>
              <w:ind w:right="-72"/>
              <w:jc w:val="right"/>
              <w:rPr>
                <w:rFonts w:cs="Arial"/>
                <w:b/>
                <w:bCs/>
                <w:sz w:val="18"/>
                <w:szCs w:val="18"/>
              </w:rPr>
            </w:pPr>
            <w:r w:rsidRPr="000A4849">
              <w:rPr>
                <w:rFonts w:cs="Arial"/>
                <w:b/>
                <w:bCs/>
                <w:sz w:val="18"/>
                <w:szCs w:val="18"/>
              </w:rPr>
              <w:t>2019</w:t>
            </w:r>
          </w:p>
        </w:tc>
        <w:tc>
          <w:tcPr>
            <w:tcW w:w="1268" w:type="dxa"/>
            <w:vAlign w:val="bottom"/>
          </w:tcPr>
          <w:p w:rsidR="008360FA" w:rsidRPr="000A4849" w:rsidRDefault="008360FA" w:rsidP="004E0237">
            <w:pPr>
              <w:spacing w:line="240" w:lineRule="auto"/>
              <w:ind w:right="-72"/>
              <w:jc w:val="right"/>
              <w:rPr>
                <w:rFonts w:cs="Arial"/>
                <w:b/>
                <w:bCs/>
                <w:sz w:val="18"/>
                <w:szCs w:val="22"/>
                <w:lang w:bidi="th-TH"/>
              </w:rPr>
            </w:pPr>
            <w:r w:rsidRPr="000A4849">
              <w:rPr>
                <w:rFonts w:cs="Arial"/>
                <w:b/>
                <w:bCs/>
                <w:sz w:val="18"/>
                <w:szCs w:val="22"/>
                <w:lang w:bidi="th-TH"/>
              </w:rPr>
              <w:t>2020</w:t>
            </w:r>
          </w:p>
        </w:tc>
        <w:tc>
          <w:tcPr>
            <w:tcW w:w="1269" w:type="dxa"/>
            <w:vAlign w:val="bottom"/>
          </w:tcPr>
          <w:p w:rsidR="008360FA" w:rsidRPr="000A4849" w:rsidRDefault="008360FA" w:rsidP="004E0237">
            <w:pPr>
              <w:spacing w:line="240" w:lineRule="auto"/>
              <w:ind w:right="-72"/>
              <w:jc w:val="right"/>
              <w:rPr>
                <w:rFonts w:cs="Arial"/>
                <w:b/>
                <w:bCs/>
                <w:sz w:val="18"/>
                <w:szCs w:val="18"/>
              </w:rPr>
            </w:pPr>
            <w:r w:rsidRPr="000A4849">
              <w:rPr>
                <w:rFonts w:cs="Arial"/>
                <w:b/>
                <w:bCs/>
                <w:sz w:val="18"/>
                <w:szCs w:val="18"/>
              </w:rPr>
              <w:t>2019</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p>
        </w:tc>
        <w:tc>
          <w:tcPr>
            <w:tcW w:w="1268" w:type="dxa"/>
            <w:shd w:val="clear" w:color="auto" w:fill="auto"/>
          </w:tcPr>
          <w:p w:rsidR="008360FA" w:rsidRPr="000A4849" w:rsidRDefault="008360FA"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269" w:type="dxa"/>
            <w:shd w:val="clear" w:color="auto" w:fill="auto"/>
          </w:tcPr>
          <w:p w:rsidR="008360FA" w:rsidRPr="000A4849" w:rsidRDefault="008360FA"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268" w:type="dxa"/>
          </w:tcPr>
          <w:p w:rsidR="008360FA" w:rsidRPr="000A4849" w:rsidRDefault="008360FA"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269" w:type="dxa"/>
          </w:tcPr>
          <w:p w:rsidR="008360FA" w:rsidRPr="000A4849" w:rsidRDefault="008360FA"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8360FA" w:rsidRPr="000A4849" w:rsidTr="000129EE">
        <w:trPr>
          <w:cantSplit/>
          <w:trHeight w:val="83"/>
        </w:trPr>
        <w:tc>
          <w:tcPr>
            <w:tcW w:w="3654" w:type="dxa"/>
            <w:shd w:val="clear" w:color="auto" w:fill="auto"/>
          </w:tcPr>
          <w:p w:rsidR="008360FA" w:rsidRPr="000A4849" w:rsidRDefault="008360FA" w:rsidP="004E0237">
            <w:pPr>
              <w:spacing w:line="240" w:lineRule="auto"/>
              <w:ind w:left="250"/>
              <w:jc w:val="thaiDistribute"/>
              <w:rPr>
                <w:rFonts w:cs="Arial"/>
                <w:b/>
                <w:bCs/>
                <w:sz w:val="12"/>
                <w:szCs w:val="12"/>
                <w:rtl/>
                <w:cs/>
              </w:rPr>
            </w:pPr>
          </w:p>
        </w:tc>
        <w:tc>
          <w:tcPr>
            <w:tcW w:w="1268" w:type="dxa"/>
            <w:shd w:val="clear" w:color="auto" w:fill="auto"/>
          </w:tcPr>
          <w:p w:rsidR="008360FA" w:rsidRPr="000A4849" w:rsidRDefault="008360FA" w:rsidP="004E0237">
            <w:pPr>
              <w:spacing w:line="240" w:lineRule="auto"/>
              <w:ind w:right="-72"/>
              <w:jc w:val="right"/>
              <w:rPr>
                <w:rFonts w:cs="Arial"/>
                <w:sz w:val="12"/>
                <w:szCs w:val="12"/>
              </w:rPr>
            </w:pPr>
          </w:p>
        </w:tc>
        <w:tc>
          <w:tcPr>
            <w:tcW w:w="1269" w:type="dxa"/>
            <w:shd w:val="clear" w:color="auto" w:fill="auto"/>
          </w:tcPr>
          <w:p w:rsidR="008360FA" w:rsidRPr="000A4849" w:rsidRDefault="008360FA" w:rsidP="004E0237">
            <w:pPr>
              <w:spacing w:line="240" w:lineRule="auto"/>
              <w:ind w:right="-72"/>
              <w:jc w:val="right"/>
              <w:rPr>
                <w:rFonts w:cs="Arial"/>
                <w:sz w:val="12"/>
                <w:szCs w:val="12"/>
              </w:rPr>
            </w:pPr>
          </w:p>
        </w:tc>
        <w:tc>
          <w:tcPr>
            <w:tcW w:w="1268" w:type="dxa"/>
          </w:tcPr>
          <w:p w:rsidR="008360FA" w:rsidRPr="000A4849" w:rsidRDefault="008360FA" w:rsidP="004E0237">
            <w:pPr>
              <w:spacing w:line="240" w:lineRule="auto"/>
              <w:ind w:right="-72"/>
              <w:jc w:val="right"/>
              <w:rPr>
                <w:rFonts w:cs="Arial"/>
                <w:sz w:val="12"/>
                <w:szCs w:val="12"/>
              </w:rPr>
            </w:pPr>
          </w:p>
        </w:tc>
        <w:tc>
          <w:tcPr>
            <w:tcW w:w="1269" w:type="dxa"/>
          </w:tcPr>
          <w:p w:rsidR="008360FA" w:rsidRPr="000A4849" w:rsidRDefault="008360FA" w:rsidP="004E0237">
            <w:pPr>
              <w:spacing w:line="240" w:lineRule="auto"/>
              <w:ind w:right="-72"/>
              <w:jc w:val="right"/>
              <w:rPr>
                <w:rFonts w:cs="Arial"/>
                <w:sz w:val="12"/>
                <w:szCs w:val="12"/>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rtl/>
                <w:cs/>
              </w:rPr>
            </w:pPr>
            <w:r w:rsidRPr="000A4849">
              <w:rPr>
                <w:rFonts w:cs="Arial"/>
                <w:b/>
                <w:bCs/>
                <w:sz w:val="18"/>
                <w:szCs w:val="18"/>
                <w:lang w:bidi="th-TH"/>
              </w:rPr>
              <w:t xml:space="preserve">Assets under Share </w:t>
            </w: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lang w:bidi="th-TH"/>
              </w:rPr>
            </w:pPr>
            <w:r w:rsidRPr="000A4849">
              <w:rPr>
                <w:rFonts w:cs="Arial"/>
                <w:b/>
                <w:bCs/>
                <w:sz w:val="18"/>
                <w:szCs w:val="18"/>
                <w:lang w:bidi="th-TH"/>
              </w:rPr>
              <w:t xml:space="preserve">   Subscription Agreement</w:t>
            </w: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Cash and cash equivalents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161</w:t>
            </w:r>
          </w:p>
        </w:tc>
        <w:tc>
          <w:tcPr>
            <w:tcW w:w="1269" w:type="dxa"/>
            <w:shd w:val="clear" w:color="auto" w:fill="auto"/>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lang w:val="en-US"/>
              </w:rPr>
              <w:t>166</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82</w:t>
            </w:r>
          </w:p>
        </w:tc>
        <w:tc>
          <w:tcPr>
            <w:tcW w:w="1269" w:type="dxa"/>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lang w:val="en-US"/>
              </w:rPr>
              <w:t>82</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Trade and other receivables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143,115</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131,</w:t>
            </w:r>
            <w:r w:rsidRPr="000A4849">
              <w:rPr>
                <w:rFonts w:cs="Arial"/>
                <w:sz w:val="18"/>
                <w:szCs w:val="22"/>
                <w:lang w:bidi="th-TH"/>
              </w:rPr>
              <w:t>260</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w:t>
            </w:r>
            <w:r w:rsidR="00250065" w:rsidRPr="000A4849">
              <w:rPr>
                <w:rFonts w:cs="Arial"/>
                <w:sz w:val="18"/>
                <w:szCs w:val="22"/>
                <w:lang w:bidi="th-TH"/>
              </w:rPr>
              <w:t>60</w:t>
            </w:r>
            <w:r w:rsidRPr="000A4849">
              <w:rPr>
                <w:rFonts w:cs="Arial"/>
                <w:sz w:val="18"/>
                <w:szCs w:val="18"/>
                <w:lang w:val="en-US"/>
              </w:rPr>
              <w:t>,</w:t>
            </w:r>
            <w:r w:rsidR="00250065" w:rsidRPr="000A4849">
              <w:rPr>
                <w:rFonts w:cs="Arial"/>
                <w:sz w:val="18"/>
                <w:szCs w:val="18"/>
                <w:lang w:val="en-US"/>
              </w:rPr>
              <w:t>640</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162,267</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Pr>
            </w:pPr>
            <w:r w:rsidRPr="000A4849">
              <w:rPr>
                <w:rFonts w:cs="Arial"/>
                <w:sz w:val="18"/>
                <w:szCs w:val="18"/>
                <w:lang w:bidi="th-TH"/>
              </w:rPr>
              <w:t>Short-term loans to related parties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30,070</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30</w:t>
            </w:r>
            <w:r w:rsidRPr="000A4849">
              <w:rPr>
                <w:rFonts w:cs="Arial"/>
                <w:sz w:val="18"/>
                <w:szCs w:val="18"/>
                <w:rtl/>
                <w:cs/>
                <w:lang w:val="en-US"/>
              </w:rPr>
              <w:t>,</w:t>
            </w:r>
            <w:r w:rsidRPr="000A4849">
              <w:rPr>
                <w:rFonts w:cs="Arial"/>
                <w:sz w:val="18"/>
                <w:szCs w:val="18"/>
                <w:lang w:val="en-US"/>
              </w:rPr>
              <w:t>070</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1,090</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1</w:t>
            </w:r>
            <w:r w:rsidRPr="000A4849">
              <w:rPr>
                <w:rFonts w:cs="Arial"/>
                <w:sz w:val="18"/>
                <w:szCs w:val="18"/>
                <w:rtl/>
                <w:cs/>
                <w:lang w:val="en-US"/>
              </w:rPr>
              <w:t>,</w:t>
            </w:r>
            <w:r w:rsidRPr="000A4849">
              <w:rPr>
                <w:rFonts w:cs="Arial"/>
                <w:sz w:val="18"/>
                <w:szCs w:val="18"/>
                <w:lang w:val="en-US"/>
              </w:rPr>
              <w:t>090</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Short-term loans to third party</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4,506</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4</w:t>
            </w:r>
            <w:r w:rsidRPr="000A4849">
              <w:rPr>
                <w:rFonts w:cs="Arial"/>
                <w:sz w:val="18"/>
                <w:szCs w:val="18"/>
                <w:rtl/>
                <w:cs/>
                <w:lang w:val="en-US"/>
              </w:rPr>
              <w:t>,</w:t>
            </w:r>
            <w:r w:rsidRPr="000A4849">
              <w:rPr>
                <w:rFonts w:cs="Arial"/>
                <w:sz w:val="18"/>
                <w:szCs w:val="18"/>
                <w:lang w:val="en-US"/>
              </w:rPr>
              <w:t>523</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rPr>
              <w:t>-</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Other current assets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8,855</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8</w:t>
            </w:r>
            <w:r w:rsidRPr="000A4849">
              <w:rPr>
                <w:rFonts w:cs="Arial"/>
                <w:sz w:val="18"/>
                <w:szCs w:val="18"/>
                <w:rtl/>
                <w:cs/>
                <w:lang w:val="en-US"/>
              </w:rPr>
              <w:t>,</w:t>
            </w:r>
            <w:r w:rsidRPr="000A4849">
              <w:rPr>
                <w:rFonts w:cs="Arial"/>
                <w:sz w:val="18"/>
                <w:szCs w:val="18"/>
                <w:lang w:val="en-US"/>
              </w:rPr>
              <w:t>946</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8,949</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9</w:t>
            </w:r>
            <w:r w:rsidRPr="000A4849">
              <w:rPr>
                <w:rFonts w:cs="Arial"/>
                <w:sz w:val="18"/>
                <w:szCs w:val="18"/>
                <w:rtl/>
                <w:cs/>
                <w:lang w:val="en-US"/>
              </w:rPr>
              <w:t>,</w:t>
            </w:r>
            <w:r w:rsidRPr="000A4849">
              <w:rPr>
                <w:rFonts w:cs="Arial"/>
                <w:sz w:val="18"/>
                <w:szCs w:val="18"/>
                <w:lang w:val="en-US"/>
              </w:rPr>
              <w:t>017</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Investments in subsidiaries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rPr>
              <w:t>-</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315,964</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315</w:t>
            </w:r>
            <w:r w:rsidRPr="000A4849">
              <w:rPr>
                <w:rFonts w:cs="Arial"/>
                <w:sz w:val="18"/>
                <w:szCs w:val="18"/>
                <w:rtl/>
                <w:cs/>
                <w:lang w:val="en-US"/>
              </w:rPr>
              <w:t>,</w:t>
            </w:r>
            <w:r w:rsidRPr="000A4849">
              <w:rPr>
                <w:rFonts w:cs="Arial"/>
                <w:sz w:val="18"/>
                <w:szCs w:val="18"/>
                <w:lang w:val="en-US"/>
              </w:rPr>
              <w:t>964</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Investments in associates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93,514</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94</w:t>
            </w:r>
            <w:r w:rsidRPr="000A4849">
              <w:rPr>
                <w:rFonts w:cs="Arial"/>
                <w:sz w:val="18"/>
                <w:szCs w:val="18"/>
                <w:rtl/>
                <w:cs/>
                <w:lang w:val="en-US"/>
              </w:rPr>
              <w:t>,</w:t>
            </w:r>
            <w:r w:rsidRPr="000A4849">
              <w:rPr>
                <w:rFonts w:cs="Arial"/>
                <w:sz w:val="18"/>
                <w:szCs w:val="18"/>
                <w:lang w:val="en-US"/>
              </w:rPr>
              <w:t>707</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rPr>
              <w:t>-</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Other investment</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246,340</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246</w:t>
            </w:r>
            <w:r w:rsidRPr="000A4849">
              <w:rPr>
                <w:rFonts w:cs="Arial"/>
                <w:sz w:val="18"/>
                <w:szCs w:val="18"/>
                <w:rtl/>
                <w:cs/>
                <w:lang w:val="en-US"/>
              </w:rPr>
              <w:t>,</w:t>
            </w:r>
            <w:r w:rsidRPr="000A4849">
              <w:rPr>
                <w:rFonts w:cs="Arial"/>
                <w:sz w:val="18"/>
                <w:szCs w:val="18"/>
                <w:lang w:val="en-US"/>
              </w:rPr>
              <w:t>340</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rPr>
              <w:t>-</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Investment property</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54,699</w:t>
            </w:r>
          </w:p>
        </w:tc>
        <w:tc>
          <w:tcPr>
            <w:tcW w:w="1269" w:type="dxa"/>
            <w:shd w:val="clear" w:color="auto" w:fill="auto"/>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lang w:val="en-US"/>
              </w:rPr>
              <w:t>54</w:t>
            </w:r>
            <w:r w:rsidRPr="000A4849">
              <w:rPr>
                <w:rFonts w:cs="Arial"/>
                <w:sz w:val="18"/>
                <w:szCs w:val="18"/>
                <w:rtl/>
                <w:cs/>
                <w:lang w:val="en-US"/>
              </w:rPr>
              <w:t>,</w:t>
            </w:r>
            <w:r w:rsidRPr="000A4849">
              <w:rPr>
                <w:rFonts w:cs="Arial"/>
                <w:sz w:val="18"/>
                <w:szCs w:val="18"/>
                <w:lang w:val="en-US"/>
              </w:rPr>
              <w:t>699</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54,699</w:t>
            </w:r>
          </w:p>
        </w:tc>
        <w:tc>
          <w:tcPr>
            <w:tcW w:w="1269" w:type="dxa"/>
          </w:tcPr>
          <w:p w:rsidR="008360FA" w:rsidRPr="000A4849" w:rsidRDefault="008360FA" w:rsidP="004E0237">
            <w:pPr>
              <w:spacing w:line="240" w:lineRule="auto"/>
              <w:ind w:right="-72"/>
              <w:jc w:val="right"/>
              <w:rPr>
                <w:rFonts w:cs="Arial"/>
                <w:sz w:val="18"/>
                <w:szCs w:val="18"/>
                <w:lang w:val="en-US"/>
              </w:rPr>
            </w:pPr>
            <w:r w:rsidRPr="000A4849">
              <w:rPr>
                <w:rFonts w:cs="Arial"/>
                <w:sz w:val="18"/>
                <w:szCs w:val="18"/>
                <w:lang w:val="en-US"/>
              </w:rPr>
              <w:t>54</w:t>
            </w:r>
            <w:r w:rsidRPr="000A4849">
              <w:rPr>
                <w:rFonts w:cs="Arial"/>
                <w:sz w:val="18"/>
                <w:szCs w:val="18"/>
                <w:rtl/>
                <w:cs/>
                <w:lang w:val="en-US"/>
              </w:rPr>
              <w:t>,</w:t>
            </w:r>
            <w:r w:rsidRPr="000A4849">
              <w:rPr>
                <w:rFonts w:cs="Arial"/>
                <w:sz w:val="18"/>
                <w:szCs w:val="18"/>
                <w:lang w:val="en-US"/>
              </w:rPr>
              <w:t>699</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Leasehold right of land</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45,972</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48</w:t>
            </w:r>
            <w:r w:rsidRPr="000A4849">
              <w:rPr>
                <w:rFonts w:cs="Arial"/>
                <w:sz w:val="18"/>
                <w:szCs w:val="18"/>
                <w:rtl/>
                <w:cs/>
                <w:lang w:val="en-US"/>
              </w:rPr>
              <w:t>,</w:t>
            </w:r>
            <w:r w:rsidRPr="000A4849">
              <w:rPr>
                <w:rFonts w:cs="Arial"/>
                <w:sz w:val="18"/>
                <w:szCs w:val="18"/>
                <w:lang w:val="en-US"/>
              </w:rPr>
              <w:t>720</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45,972</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48</w:t>
            </w:r>
            <w:r w:rsidRPr="000A4849">
              <w:rPr>
                <w:rFonts w:cs="Arial"/>
                <w:sz w:val="18"/>
                <w:szCs w:val="18"/>
                <w:rtl/>
                <w:cs/>
                <w:lang w:val="en-US"/>
              </w:rPr>
              <w:t>,</w:t>
            </w:r>
            <w:r w:rsidRPr="000A4849">
              <w:rPr>
                <w:rFonts w:cs="Arial"/>
                <w:sz w:val="18"/>
                <w:szCs w:val="18"/>
                <w:lang w:val="en-US"/>
              </w:rPr>
              <w:t>720</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Long-term loans to related parties</w:t>
            </w:r>
          </w:p>
        </w:tc>
        <w:tc>
          <w:tcPr>
            <w:tcW w:w="1268" w:type="dxa"/>
            <w:shd w:val="clear" w:color="auto" w:fill="auto"/>
          </w:tcPr>
          <w:p w:rsidR="008360FA" w:rsidRPr="000A4849" w:rsidRDefault="00E9624C"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269" w:type="dxa"/>
            <w:shd w:val="clear" w:color="auto" w:fill="auto"/>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268" w:type="dxa"/>
          </w:tcPr>
          <w:p w:rsidR="008360FA" w:rsidRPr="000A4849" w:rsidRDefault="00E9624C"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44,982</w:t>
            </w:r>
          </w:p>
        </w:tc>
        <w:tc>
          <w:tcPr>
            <w:tcW w:w="1269" w:type="dxa"/>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lang w:val="en-US"/>
              </w:rPr>
              <w:t>44</w:t>
            </w:r>
            <w:r w:rsidRPr="000A4849">
              <w:rPr>
                <w:rFonts w:cs="Arial"/>
                <w:sz w:val="18"/>
                <w:szCs w:val="18"/>
                <w:rtl/>
                <w:cs/>
                <w:lang w:val="en-US"/>
              </w:rPr>
              <w:t>,</w:t>
            </w:r>
            <w:r w:rsidRPr="000A4849">
              <w:rPr>
                <w:rFonts w:cs="Arial"/>
                <w:sz w:val="18"/>
                <w:szCs w:val="18"/>
                <w:lang w:val="en-US"/>
              </w:rPr>
              <w:t>982</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2"/>
                <w:szCs w:val="12"/>
                <w:rtl/>
                <w:cs/>
              </w:rPr>
            </w:pPr>
          </w:p>
        </w:tc>
        <w:tc>
          <w:tcPr>
            <w:tcW w:w="1268" w:type="dxa"/>
            <w:shd w:val="clear" w:color="auto" w:fill="auto"/>
          </w:tcPr>
          <w:p w:rsidR="008360FA" w:rsidRPr="000A4849" w:rsidRDefault="008360FA" w:rsidP="004E0237">
            <w:pPr>
              <w:spacing w:line="240" w:lineRule="auto"/>
              <w:ind w:right="-72"/>
              <w:jc w:val="right"/>
              <w:rPr>
                <w:rFonts w:cs="Arial"/>
                <w:sz w:val="12"/>
                <w:szCs w:val="12"/>
              </w:rPr>
            </w:pPr>
          </w:p>
        </w:tc>
        <w:tc>
          <w:tcPr>
            <w:tcW w:w="1269" w:type="dxa"/>
            <w:shd w:val="clear" w:color="auto" w:fill="auto"/>
          </w:tcPr>
          <w:p w:rsidR="008360FA" w:rsidRPr="000A4849" w:rsidRDefault="008360FA" w:rsidP="004E0237">
            <w:pPr>
              <w:spacing w:line="240" w:lineRule="auto"/>
              <w:ind w:right="-72"/>
              <w:jc w:val="right"/>
              <w:rPr>
                <w:rFonts w:cs="Arial"/>
                <w:sz w:val="12"/>
                <w:szCs w:val="12"/>
              </w:rPr>
            </w:pPr>
          </w:p>
        </w:tc>
        <w:tc>
          <w:tcPr>
            <w:tcW w:w="1268" w:type="dxa"/>
          </w:tcPr>
          <w:p w:rsidR="008360FA" w:rsidRPr="000A4849" w:rsidRDefault="008360FA" w:rsidP="004E0237">
            <w:pPr>
              <w:spacing w:line="240" w:lineRule="auto"/>
              <w:ind w:right="-72"/>
              <w:jc w:val="right"/>
              <w:rPr>
                <w:rFonts w:cs="Arial"/>
                <w:sz w:val="12"/>
                <w:szCs w:val="12"/>
              </w:rPr>
            </w:pPr>
          </w:p>
        </w:tc>
        <w:tc>
          <w:tcPr>
            <w:tcW w:w="1269" w:type="dxa"/>
          </w:tcPr>
          <w:p w:rsidR="008360FA" w:rsidRPr="000A4849" w:rsidRDefault="008360FA" w:rsidP="004E0237">
            <w:pPr>
              <w:spacing w:line="240" w:lineRule="auto"/>
              <w:ind w:right="-72"/>
              <w:jc w:val="right"/>
              <w:rPr>
                <w:rFonts w:cs="Arial"/>
                <w:sz w:val="12"/>
                <w:szCs w:val="12"/>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Total assets</w:t>
            </w:r>
          </w:p>
        </w:tc>
        <w:tc>
          <w:tcPr>
            <w:tcW w:w="1268" w:type="dxa"/>
            <w:shd w:val="clear" w:color="auto" w:fill="auto"/>
          </w:tcPr>
          <w:p w:rsidR="008360FA" w:rsidRPr="000A4849" w:rsidRDefault="00E9624C" w:rsidP="004E0237">
            <w:pPr>
              <w:pBdr>
                <w:bottom w:val="double" w:sz="4" w:space="1" w:color="auto"/>
              </w:pBdr>
              <w:spacing w:line="240" w:lineRule="auto"/>
              <w:ind w:right="-72"/>
              <w:jc w:val="right"/>
              <w:rPr>
                <w:rFonts w:cs="Arial"/>
                <w:sz w:val="18"/>
                <w:szCs w:val="18"/>
              </w:rPr>
            </w:pPr>
            <w:r w:rsidRPr="000A4849">
              <w:rPr>
                <w:rFonts w:cs="Arial"/>
                <w:sz w:val="18"/>
                <w:szCs w:val="18"/>
              </w:rPr>
              <w:t>627,232</w:t>
            </w:r>
          </w:p>
        </w:tc>
        <w:tc>
          <w:tcPr>
            <w:tcW w:w="1269" w:type="dxa"/>
            <w:shd w:val="clear" w:color="auto" w:fill="auto"/>
          </w:tcPr>
          <w:p w:rsidR="008360FA" w:rsidRPr="000A4849" w:rsidRDefault="008360FA" w:rsidP="004E0237">
            <w:pPr>
              <w:pBdr>
                <w:bottom w:val="double" w:sz="4" w:space="1" w:color="auto"/>
              </w:pBdr>
              <w:spacing w:line="240" w:lineRule="auto"/>
              <w:ind w:right="-72"/>
              <w:jc w:val="right"/>
              <w:rPr>
                <w:rFonts w:cs="Arial"/>
                <w:sz w:val="18"/>
                <w:szCs w:val="18"/>
              </w:rPr>
            </w:pPr>
            <w:r w:rsidRPr="000A4849">
              <w:rPr>
                <w:rFonts w:cs="Arial"/>
                <w:sz w:val="18"/>
                <w:szCs w:val="18"/>
              </w:rPr>
              <w:t>619,431</w:t>
            </w:r>
          </w:p>
        </w:tc>
        <w:tc>
          <w:tcPr>
            <w:tcW w:w="1268" w:type="dxa"/>
          </w:tcPr>
          <w:p w:rsidR="008360FA" w:rsidRPr="000A4849" w:rsidRDefault="00E9624C" w:rsidP="004E0237">
            <w:pPr>
              <w:pBdr>
                <w:bottom w:val="double" w:sz="4" w:space="1" w:color="auto"/>
              </w:pBdr>
              <w:spacing w:line="240" w:lineRule="auto"/>
              <w:ind w:right="-72"/>
              <w:jc w:val="right"/>
              <w:rPr>
                <w:rFonts w:cs="Arial"/>
                <w:sz w:val="18"/>
                <w:szCs w:val="18"/>
              </w:rPr>
            </w:pPr>
            <w:r w:rsidRPr="000A4849">
              <w:rPr>
                <w:rFonts w:cs="Arial"/>
                <w:sz w:val="18"/>
                <w:szCs w:val="18"/>
              </w:rPr>
              <w:t>6</w:t>
            </w:r>
            <w:r w:rsidR="00250065" w:rsidRPr="000A4849">
              <w:rPr>
                <w:rFonts w:cs="Arial"/>
                <w:sz w:val="18"/>
                <w:szCs w:val="18"/>
              </w:rPr>
              <w:t>32</w:t>
            </w:r>
            <w:r w:rsidRPr="000A4849">
              <w:rPr>
                <w:rFonts w:cs="Arial"/>
                <w:sz w:val="18"/>
                <w:szCs w:val="18"/>
              </w:rPr>
              <w:t>,</w:t>
            </w:r>
            <w:r w:rsidR="00250065" w:rsidRPr="000A4849">
              <w:rPr>
                <w:rFonts w:cs="Arial"/>
                <w:sz w:val="18"/>
                <w:szCs w:val="18"/>
              </w:rPr>
              <w:t>378</w:t>
            </w:r>
          </w:p>
        </w:tc>
        <w:tc>
          <w:tcPr>
            <w:tcW w:w="1269" w:type="dxa"/>
          </w:tcPr>
          <w:p w:rsidR="008360FA" w:rsidRPr="000A4849" w:rsidRDefault="008360FA" w:rsidP="004E0237">
            <w:pPr>
              <w:pBdr>
                <w:bottom w:val="double" w:sz="4" w:space="1" w:color="auto"/>
              </w:pBdr>
              <w:spacing w:line="240" w:lineRule="auto"/>
              <w:ind w:right="-72"/>
              <w:jc w:val="right"/>
              <w:rPr>
                <w:rFonts w:cs="Arial"/>
                <w:sz w:val="18"/>
                <w:szCs w:val="18"/>
              </w:rPr>
            </w:pPr>
            <w:r w:rsidRPr="000A4849">
              <w:rPr>
                <w:rFonts w:cs="Arial"/>
                <w:sz w:val="18"/>
                <w:szCs w:val="18"/>
                <w:lang w:val="en-US"/>
              </w:rPr>
              <w:t>636,821</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lang w:bidi="th-TH"/>
              </w:rPr>
            </w:pP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rtl/>
                <w:cs/>
              </w:rPr>
            </w:pPr>
            <w:r w:rsidRPr="000A4849">
              <w:rPr>
                <w:rFonts w:cs="Arial"/>
                <w:b/>
                <w:bCs/>
                <w:sz w:val="18"/>
                <w:szCs w:val="18"/>
                <w:lang w:bidi="th-TH"/>
              </w:rPr>
              <w:t xml:space="preserve">Liabilities under Share </w:t>
            </w: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lang w:bidi="th-TH"/>
              </w:rPr>
            </w:pPr>
            <w:r w:rsidRPr="000A4849">
              <w:rPr>
                <w:rFonts w:cs="Arial"/>
                <w:b/>
                <w:bCs/>
                <w:sz w:val="18"/>
                <w:szCs w:val="18"/>
                <w:lang w:bidi="th-TH"/>
              </w:rPr>
              <w:t xml:space="preserve">   Subscription Agreement</w:t>
            </w: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Bank overdraft</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29,976</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28</w:t>
            </w:r>
            <w:r w:rsidRPr="000A4849">
              <w:rPr>
                <w:rFonts w:cs="Arial"/>
                <w:sz w:val="18"/>
                <w:szCs w:val="18"/>
                <w:rtl/>
                <w:cs/>
                <w:lang w:val="en-US"/>
              </w:rPr>
              <w:t>,</w:t>
            </w:r>
            <w:r w:rsidRPr="000A4849">
              <w:rPr>
                <w:rFonts w:cs="Arial"/>
                <w:sz w:val="18"/>
                <w:szCs w:val="18"/>
                <w:lang w:val="en-US"/>
              </w:rPr>
              <w:t>743</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29,976</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28</w:t>
            </w:r>
            <w:r w:rsidRPr="000A4849">
              <w:rPr>
                <w:rFonts w:cs="Arial"/>
                <w:sz w:val="18"/>
                <w:szCs w:val="18"/>
                <w:rtl/>
                <w:cs/>
                <w:lang w:val="en-US"/>
              </w:rPr>
              <w:t>,</w:t>
            </w:r>
            <w:r w:rsidRPr="000A4849">
              <w:rPr>
                <w:rFonts w:cs="Arial"/>
                <w:sz w:val="18"/>
                <w:szCs w:val="18"/>
                <w:lang w:val="en-US"/>
              </w:rPr>
              <w:t>743</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Trade and other payables</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115,652</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60,585</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110,665</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56,104</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 xml:space="preserve">Short-term loans from related parties </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27,194</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27,194</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27,164</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27,164</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22"/>
                <w:lang w:bidi="th-TH"/>
              </w:rPr>
              <w:t>Short</w:t>
            </w:r>
            <w:r w:rsidRPr="000A4849">
              <w:rPr>
                <w:rFonts w:cs="Arial"/>
                <w:sz w:val="18"/>
                <w:szCs w:val="18"/>
                <w:lang w:bidi="th-TH"/>
              </w:rPr>
              <w:t>-term loans from other</w:t>
            </w:r>
          </w:p>
        </w:tc>
        <w:tc>
          <w:tcPr>
            <w:tcW w:w="1268" w:type="dxa"/>
            <w:shd w:val="clear" w:color="auto" w:fill="auto"/>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514,250</w:t>
            </w:r>
          </w:p>
        </w:tc>
        <w:tc>
          <w:tcPr>
            <w:tcW w:w="1269" w:type="dxa"/>
            <w:shd w:val="clear" w:color="auto" w:fill="auto"/>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514</w:t>
            </w:r>
            <w:r w:rsidRPr="000A4849">
              <w:rPr>
                <w:rFonts w:cs="Arial"/>
                <w:sz w:val="18"/>
                <w:szCs w:val="18"/>
                <w:rtl/>
                <w:cs/>
                <w:lang w:val="en-US"/>
              </w:rPr>
              <w:t>,</w:t>
            </w:r>
            <w:r w:rsidRPr="000A4849">
              <w:rPr>
                <w:rFonts w:cs="Arial"/>
                <w:sz w:val="18"/>
                <w:szCs w:val="18"/>
                <w:lang w:val="en-US"/>
              </w:rPr>
              <w:t>250</w:t>
            </w:r>
          </w:p>
        </w:tc>
        <w:tc>
          <w:tcPr>
            <w:tcW w:w="1268" w:type="dxa"/>
          </w:tcPr>
          <w:p w:rsidR="008360FA" w:rsidRPr="000A4849" w:rsidRDefault="00E9624C" w:rsidP="004E0237">
            <w:pPr>
              <w:spacing w:line="240" w:lineRule="auto"/>
              <w:ind w:right="-72"/>
              <w:jc w:val="right"/>
              <w:rPr>
                <w:rFonts w:cs="Arial"/>
                <w:sz w:val="18"/>
                <w:szCs w:val="18"/>
                <w:lang w:val="en-US"/>
              </w:rPr>
            </w:pPr>
            <w:r w:rsidRPr="000A4849">
              <w:rPr>
                <w:rFonts w:cs="Arial"/>
                <w:sz w:val="18"/>
                <w:szCs w:val="18"/>
                <w:lang w:val="en-US"/>
              </w:rPr>
              <w:t>514,250</w:t>
            </w:r>
          </w:p>
        </w:tc>
        <w:tc>
          <w:tcPr>
            <w:tcW w:w="1269" w:type="dxa"/>
          </w:tcPr>
          <w:p w:rsidR="008360FA" w:rsidRPr="000A4849" w:rsidRDefault="008360FA" w:rsidP="004E0237">
            <w:pPr>
              <w:spacing w:line="240" w:lineRule="auto"/>
              <w:ind w:right="-72"/>
              <w:jc w:val="right"/>
              <w:rPr>
                <w:rFonts w:cs="Arial"/>
                <w:sz w:val="18"/>
                <w:szCs w:val="18"/>
              </w:rPr>
            </w:pPr>
            <w:r w:rsidRPr="000A4849">
              <w:rPr>
                <w:rFonts w:cs="Arial"/>
                <w:sz w:val="18"/>
                <w:szCs w:val="18"/>
                <w:lang w:val="en-US"/>
              </w:rPr>
              <w:t>514</w:t>
            </w:r>
            <w:r w:rsidRPr="000A4849">
              <w:rPr>
                <w:rFonts w:cs="Arial"/>
                <w:sz w:val="18"/>
                <w:szCs w:val="18"/>
                <w:rtl/>
                <w:cs/>
                <w:lang w:val="en-US"/>
              </w:rPr>
              <w:t>,</w:t>
            </w:r>
            <w:r w:rsidRPr="000A4849">
              <w:rPr>
                <w:rFonts w:cs="Arial"/>
                <w:sz w:val="18"/>
                <w:szCs w:val="18"/>
                <w:lang w:val="en-US"/>
              </w:rPr>
              <w:t>250</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Other current liabilities</w:t>
            </w:r>
          </w:p>
        </w:tc>
        <w:tc>
          <w:tcPr>
            <w:tcW w:w="1268" w:type="dxa"/>
            <w:shd w:val="clear" w:color="auto" w:fill="auto"/>
          </w:tcPr>
          <w:p w:rsidR="008360FA" w:rsidRPr="000A4849" w:rsidRDefault="00E9624C"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6,500</w:t>
            </w:r>
          </w:p>
        </w:tc>
        <w:tc>
          <w:tcPr>
            <w:tcW w:w="1269" w:type="dxa"/>
            <w:shd w:val="clear" w:color="auto" w:fill="auto"/>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rPr>
              <w:t>6,500</w:t>
            </w:r>
          </w:p>
        </w:tc>
        <w:tc>
          <w:tcPr>
            <w:tcW w:w="1268" w:type="dxa"/>
          </w:tcPr>
          <w:p w:rsidR="008360FA" w:rsidRPr="000A4849" w:rsidRDefault="00E9624C"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6,500</w:t>
            </w:r>
          </w:p>
        </w:tc>
        <w:tc>
          <w:tcPr>
            <w:tcW w:w="1269" w:type="dxa"/>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lang w:val="en-US"/>
              </w:rPr>
              <w:t>6</w:t>
            </w:r>
            <w:r w:rsidRPr="000A4849">
              <w:rPr>
                <w:rFonts w:cs="Arial"/>
                <w:sz w:val="18"/>
                <w:szCs w:val="18"/>
                <w:rtl/>
                <w:cs/>
                <w:lang w:val="en-US"/>
              </w:rPr>
              <w:t>,</w:t>
            </w:r>
            <w:r w:rsidRPr="000A4849">
              <w:rPr>
                <w:rFonts w:cs="Arial"/>
                <w:sz w:val="18"/>
                <w:szCs w:val="18"/>
                <w:lang w:val="en-US"/>
              </w:rPr>
              <w:t>500</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2"/>
                <w:szCs w:val="12"/>
                <w:rtl/>
                <w:cs/>
              </w:rPr>
            </w:pPr>
          </w:p>
        </w:tc>
        <w:tc>
          <w:tcPr>
            <w:tcW w:w="1268" w:type="dxa"/>
            <w:shd w:val="clear" w:color="auto" w:fill="auto"/>
          </w:tcPr>
          <w:p w:rsidR="008360FA" w:rsidRPr="000A4849" w:rsidRDefault="008360FA" w:rsidP="004E0237">
            <w:pPr>
              <w:spacing w:line="240" w:lineRule="auto"/>
              <w:ind w:right="-72"/>
              <w:jc w:val="right"/>
              <w:rPr>
                <w:rFonts w:cs="Arial"/>
                <w:sz w:val="12"/>
                <w:szCs w:val="12"/>
              </w:rPr>
            </w:pPr>
          </w:p>
        </w:tc>
        <w:tc>
          <w:tcPr>
            <w:tcW w:w="1269" w:type="dxa"/>
            <w:shd w:val="clear" w:color="auto" w:fill="auto"/>
          </w:tcPr>
          <w:p w:rsidR="008360FA" w:rsidRPr="000A4849" w:rsidRDefault="008360FA" w:rsidP="004E0237">
            <w:pPr>
              <w:spacing w:line="240" w:lineRule="auto"/>
              <w:ind w:right="-72"/>
              <w:jc w:val="right"/>
              <w:rPr>
                <w:rFonts w:cs="Arial"/>
                <w:sz w:val="12"/>
                <w:szCs w:val="12"/>
              </w:rPr>
            </w:pPr>
          </w:p>
        </w:tc>
        <w:tc>
          <w:tcPr>
            <w:tcW w:w="1268" w:type="dxa"/>
          </w:tcPr>
          <w:p w:rsidR="008360FA" w:rsidRPr="000A4849" w:rsidRDefault="008360FA" w:rsidP="004E0237">
            <w:pPr>
              <w:spacing w:line="240" w:lineRule="auto"/>
              <w:ind w:right="-72"/>
              <w:jc w:val="right"/>
              <w:rPr>
                <w:rFonts w:cs="Arial"/>
                <w:sz w:val="12"/>
                <w:szCs w:val="12"/>
              </w:rPr>
            </w:pPr>
          </w:p>
        </w:tc>
        <w:tc>
          <w:tcPr>
            <w:tcW w:w="1269" w:type="dxa"/>
          </w:tcPr>
          <w:p w:rsidR="008360FA" w:rsidRPr="000A4849" w:rsidRDefault="008360FA" w:rsidP="004E0237">
            <w:pPr>
              <w:spacing w:line="240" w:lineRule="auto"/>
              <w:ind w:right="-72"/>
              <w:jc w:val="right"/>
              <w:rPr>
                <w:rFonts w:cs="Arial"/>
                <w:sz w:val="12"/>
                <w:szCs w:val="12"/>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sz w:val="18"/>
                <w:szCs w:val="18"/>
                <w:rtl/>
                <w:cs/>
              </w:rPr>
            </w:pPr>
            <w:r w:rsidRPr="000A4849">
              <w:rPr>
                <w:rFonts w:cs="Arial"/>
                <w:sz w:val="18"/>
                <w:szCs w:val="18"/>
                <w:lang w:bidi="th-TH"/>
              </w:rPr>
              <w:t>Total liabilities</w:t>
            </w:r>
          </w:p>
        </w:tc>
        <w:tc>
          <w:tcPr>
            <w:tcW w:w="1268" w:type="dxa"/>
            <w:shd w:val="clear" w:color="auto" w:fill="auto"/>
          </w:tcPr>
          <w:p w:rsidR="008360FA" w:rsidRPr="000A4849" w:rsidRDefault="00E9624C" w:rsidP="004E0237">
            <w:pPr>
              <w:pBdr>
                <w:bottom w:val="single" w:sz="4" w:space="1" w:color="auto"/>
              </w:pBdr>
              <w:spacing w:line="240" w:lineRule="auto"/>
              <w:ind w:right="-72"/>
              <w:jc w:val="right"/>
              <w:rPr>
                <w:rFonts w:cs="Arial"/>
                <w:sz w:val="18"/>
                <w:szCs w:val="18"/>
              </w:rPr>
            </w:pPr>
            <w:r w:rsidRPr="000A4849">
              <w:rPr>
                <w:rFonts w:cs="Arial"/>
                <w:sz w:val="18"/>
                <w:szCs w:val="18"/>
              </w:rPr>
              <w:t>693,572</w:t>
            </w:r>
          </w:p>
        </w:tc>
        <w:tc>
          <w:tcPr>
            <w:tcW w:w="1269" w:type="dxa"/>
            <w:shd w:val="clear" w:color="auto" w:fill="auto"/>
          </w:tcPr>
          <w:p w:rsidR="008360FA" w:rsidRPr="000A4849" w:rsidRDefault="008360FA" w:rsidP="004E0237">
            <w:pPr>
              <w:pBdr>
                <w:bottom w:val="single" w:sz="4" w:space="1" w:color="auto"/>
              </w:pBdr>
              <w:spacing w:line="240" w:lineRule="auto"/>
              <w:ind w:right="-72"/>
              <w:jc w:val="right"/>
              <w:rPr>
                <w:rFonts w:cs="Arial"/>
                <w:sz w:val="18"/>
                <w:szCs w:val="18"/>
              </w:rPr>
            </w:pPr>
            <w:r w:rsidRPr="000A4849">
              <w:rPr>
                <w:rFonts w:cs="Arial"/>
                <w:sz w:val="18"/>
                <w:szCs w:val="18"/>
                <w:lang w:val="en-US"/>
              </w:rPr>
              <w:t>637,272</w:t>
            </w:r>
          </w:p>
        </w:tc>
        <w:tc>
          <w:tcPr>
            <w:tcW w:w="1268" w:type="dxa"/>
          </w:tcPr>
          <w:p w:rsidR="008360FA" w:rsidRPr="000A4849" w:rsidRDefault="00E9624C" w:rsidP="004E0237">
            <w:pPr>
              <w:pBdr>
                <w:bottom w:val="single" w:sz="4" w:space="1" w:color="auto"/>
              </w:pBdr>
              <w:spacing w:line="240" w:lineRule="auto"/>
              <w:ind w:right="-72"/>
              <w:jc w:val="right"/>
              <w:rPr>
                <w:rFonts w:cs="Arial"/>
                <w:sz w:val="18"/>
                <w:szCs w:val="18"/>
              </w:rPr>
            </w:pPr>
            <w:r w:rsidRPr="000A4849">
              <w:rPr>
                <w:rFonts w:cs="Arial"/>
                <w:sz w:val="18"/>
                <w:szCs w:val="18"/>
              </w:rPr>
              <w:t>688,555</w:t>
            </w:r>
          </w:p>
        </w:tc>
        <w:tc>
          <w:tcPr>
            <w:tcW w:w="1269" w:type="dxa"/>
          </w:tcPr>
          <w:p w:rsidR="008360FA" w:rsidRPr="000A4849" w:rsidRDefault="008360FA"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632,761</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2"/>
                <w:szCs w:val="12"/>
                <w:rtl/>
                <w:cs/>
              </w:rPr>
            </w:pPr>
          </w:p>
        </w:tc>
        <w:tc>
          <w:tcPr>
            <w:tcW w:w="1268" w:type="dxa"/>
            <w:shd w:val="clear" w:color="auto" w:fill="auto"/>
          </w:tcPr>
          <w:p w:rsidR="008360FA" w:rsidRPr="000A4849" w:rsidRDefault="008360FA" w:rsidP="004E0237">
            <w:pPr>
              <w:spacing w:line="240" w:lineRule="auto"/>
              <w:ind w:right="-72"/>
              <w:jc w:val="right"/>
              <w:rPr>
                <w:rFonts w:cs="Arial"/>
                <w:sz w:val="12"/>
                <w:szCs w:val="12"/>
              </w:rPr>
            </w:pPr>
          </w:p>
        </w:tc>
        <w:tc>
          <w:tcPr>
            <w:tcW w:w="1269" w:type="dxa"/>
            <w:shd w:val="clear" w:color="auto" w:fill="auto"/>
          </w:tcPr>
          <w:p w:rsidR="008360FA" w:rsidRPr="000A4849" w:rsidRDefault="008360FA" w:rsidP="004E0237">
            <w:pPr>
              <w:spacing w:line="240" w:lineRule="auto"/>
              <w:ind w:right="-72"/>
              <w:jc w:val="right"/>
              <w:rPr>
                <w:rFonts w:cs="Arial"/>
                <w:sz w:val="12"/>
                <w:szCs w:val="12"/>
              </w:rPr>
            </w:pPr>
          </w:p>
        </w:tc>
        <w:tc>
          <w:tcPr>
            <w:tcW w:w="1268" w:type="dxa"/>
          </w:tcPr>
          <w:p w:rsidR="008360FA" w:rsidRPr="000A4849" w:rsidRDefault="008360FA" w:rsidP="004E0237">
            <w:pPr>
              <w:spacing w:line="240" w:lineRule="auto"/>
              <w:ind w:right="-72"/>
              <w:jc w:val="right"/>
              <w:rPr>
                <w:rFonts w:cs="Arial"/>
                <w:sz w:val="12"/>
                <w:szCs w:val="12"/>
              </w:rPr>
            </w:pPr>
          </w:p>
        </w:tc>
        <w:tc>
          <w:tcPr>
            <w:tcW w:w="1269" w:type="dxa"/>
          </w:tcPr>
          <w:p w:rsidR="008360FA" w:rsidRPr="000A4849" w:rsidRDefault="008360FA" w:rsidP="004E0237">
            <w:pPr>
              <w:spacing w:line="240" w:lineRule="auto"/>
              <w:ind w:right="-72"/>
              <w:jc w:val="right"/>
              <w:rPr>
                <w:rFonts w:cs="Arial"/>
                <w:sz w:val="12"/>
                <w:szCs w:val="12"/>
              </w:rPr>
            </w:pP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lang w:bidi="th-TH"/>
              </w:rPr>
            </w:pPr>
            <w:r w:rsidRPr="000A4849">
              <w:rPr>
                <w:rFonts w:cs="Arial"/>
                <w:b/>
                <w:bCs/>
                <w:sz w:val="18"/>
                <w:szCs w:val="18"/>
                <w:lang w:bidi="th-TH"/>
              </w:rPr>
              <w:t xml:space="preserve">Total net (liabilities) assets under </w:t>
            </w:r>
          </w:p>
        </w:tc>
        <w:tc>
          <w:tcPr>
            <w:tcW w:w="1268" w:type="dxa"/>
            <w:shd w:val="clear" w:color="auto" w:fill="auto"/>
          </w:tcPr>
          <w:p w:rsidR="008360FA" w:rsidRPr="000A4849" w:rsidRDefault="008360FA" w:rsidP="004E0237">
            <w:pPr>
              <w:spacing w:line="240" w:lineRule="auto"/>
              <w:ind w:right="-72"/>
              <w:jc w:val="right"/>
              <w:rPr>
                <w:rFonts w:cs="Arial"/>
                <w:sz w:val="18"/>
                <w:szCs w:val="18"/>
              </w:rPr>
            </w:pPr>
          </w:p>
        </w:tc>
        <w:tc>
          <w:tcPr>
            <w:tcW w:w="1269" w:type="dxa"/>
            <w:shd w:val="clear" w:color="auto" w:fill="auto"/>
          </w:tcPr>
          <w:p w:rsidR="008360FA" w:rsidRPr="000A4849" w:rsidRDefault="008360FA" w:rsidP="004E0237">
            <w:pPr>
              <w:spacing w:line="240" w:lineRule="auto"/>
              <w:ind w:right="-72"/>
              <w:jc w:val="right"/>
              <w:rPr>
                <w:rFonts w:cs="Arial"/>
                <w:sz w:val="18"/>
                <w:szCs w:val="18"/>
              </w:rPr>
            </w:pPr>
          </w:p>
        </w:tc>
        <w:tc>
          <w:tcPr>
            <w:tcW w:w="1268" w:type="dxa"/>
          </w:tcPr>
          <w:p w:rsidR="008360FA" w:rsidRPr="000A4849" w:rsidRDefault="008360FA" w:rsidP="004E0237">
            <w:pPr>
              <w:spacing w:line="240" w:lineRule="auto"/>
              <w:ind w:right="-72"/>
              <w:jc w:val="right"/>
              <w:rPr>
                <w:rFonts w:cs="Arial"/>
                <w:sz w:val="18"/>
                <w:szCs w:val="18"/>
              </w:rPr>
            </w:pPr>
          </w:p>
        </w:tc>
        <w:tc>
          <w:tcPr>
            <w:tcW w:w="1269" w:type="dxa"/>
          </w:tcPr>
          <w:p w:rsidR="008360FA" w:rsidRPr="000A4849" w:rsidRDefault="008360FA" w:rsidP="004E0237">
            <w:pPr>
              <w:spacing w:line="240" w:lineRule="auto"/>
              <w:ind w:right="-72"/>
              <w:jc w:val="right"/>
              <w:rPr>
                <w:rFonts w:cs="Arial"/>
                <w:sz w:val="18"/>
                <w:szCs w:val="18"/>
              </w:rPr>
            </w:pPr>
          </w:p>
        </w:tc>
      </w:tr>
      <w:tr w:rsidR="008360FA" w:rsidRPr="000A4849" w:rsidTr="000129EE">
        <w:trPr>
          <w:cantSplit/>
          <w:trHeight w:val="251"/>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lang w:bidi="th-TH"/>
              </w:rPr>
            </w:pPr>
            <w:r w:rsidRPr="000A4849">
              <w:rPr>
                <w:rFonts w:cs="Arial"/>
                <w:b/>
                <w:bCs/>
                <w:sz w:val="18"/>
                <w:szCs w:val="18"/>
                <w:lang w:bidi="th-TH"/>
              </w:rPr>
              <w:t xml:space="preserve">   Share Subscription Agreement</w:t>
            </w:r>
          </w:p>
        </w:tc>
        <w:tc>
          <w:tcPr>
            <w:tcW w:w="1268" w:type="dxa"/>
            <w:shd w:val="clear" w:color="auto" w:fill="auto"/>
          </w:tcPr>
          <w:p w:rsidR="008360FA" w:rsidRPr="000A4849" w:rsidRDefault="00E9624C"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bidi="th-TH"/>
              </w:rPr>
              <w:t>(66,340)</w:t>
            </w:r>
          </w:p>
        </w:tc>
        <w:tc>
          <w:tcPr>
            <w:tcW w:w="1269" w:type="dxa"/>
            <w:shd w:val="clear" w:color="auto" w:fill="auto"/>
          </w:tcPr>
          <w:p w:rsidR="008360FA" w:rsidRPr="000A4849" w:rsidRDefault="008360FA"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val="en-US"/>
              </w:rPr>
              <w:t>(17,841)</w:t>
            </w:r>
          </w:p>
        </w:tc>
        <w:tc>
          <w:tcPr>
            <w:tcW w:w="1268" w:type="dxa"/>
          </w:tcPr>
          <w:p w:rsidR="008360FA" w:rsidRPr="000A4849" w:rsidRDefault="00E9624C"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bidi="th-TH"/>
              </w:rPr>
              <w:t>(</w:t>
            </w:r>
            <w:r w:rsidR="00250065" w:rsidRPr="000A4849">
              <w:rPr>
                <w:rFonts w:cs="Arial"/>
                <w:sz w:val="18"/>
                <w:szCs w:val="18"/>
                <w:lang w:bidi="th-TH"/>
              </w:rPr>
              <w:t>56</w:t>
            </w:r>
            <w:r w:rsidRPr="000A4849">
              <w:rPr>
                <w:rFonts w:cs="Arial"/>
                <w:sz w:val="18"/>
                <w:szCs w:val="18"/>
                <w:lang w:bidi="th-TH"/>
              </w:rPr>
              <w:t>,</w:t>
            </w:r>
            <w:r w:rsidR="00250065" w:rsidRPr="000A4849">
              <w:rPr>
                <w:rFonts w:cs="Arial"/>
                <w:sz w:val="18"/>
                <w:szCs w:val="18"/>
                <w:lang w:bidi="th-TH"/>
              </w:rPr>
              <w:t>177</w:t>
            </w:r>
            <w:r w:rsidRPr="000A4849">
              <w:rPr>
                <w:rFonts w:cs="Arial"/>
                <w:sz w:val="18"/>
                <w:szCs w:val="18"/>
                <w:lang w:bidi="th-TH"/>
              </w:rPr>
              <w:t>)</w:t>
            </w:r>
          </w:p>
        </w:tc>
        <w:tc>
          <w:tcPr>
            <w:tcW w:w="1269" w:type="dxa"/>
          </w:tcPr>
          <w:p w:rsidR="008360FA" w:rsidRPr="000A4849" w:rsidRDefault="008360FA"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val="en-US"/>
              </w:rPr>
              <w:t>4,060</w:t>
            </w:r>
          </w:p>
        </w:tc>
      </w:tr>
      <w:tr w:rsidR="008360FA" w:rsidRPr="000A4849" w:rsidTr="000129EE">
        <w:trPr>
          <w:cantSplit/>
        </w:trPr>
        <w:tc>
          <w:tcPr>
            <w:tcW w:w="3654" w:type="dxa"/>
            <w:shd w:val="clear" w:color="auto" w:fill="auto"/>
          </w:tcPr>
          <w:p w:rsidR="008360FA" w:rsidRPr="000A4849" w:rsidRDefault="008360FA" w:rsidP="004E0237">
            <w:pPr>
              <w:spacing w:line="240" w:lineRule="auto"/>
              <w:ind w:left="250"/>
              <w:jc w:val="thaiDistribute"/>
              <w:rPr>
                <w:rFonts w:cs="Arial"/>
                <w:b/>
                <w:bCs/>
                <w:sz w:val="18"/>
                <w:szCs w:val="18"/>
                <w:lang w:bidi="th-TH"/>
              </w:rPr>
            </w:pPr>
          </w:p>
        </w:tc>
        <w:tc>
          <w:tcPr>
            <w:tcW w:w="1268" w:type="dxa"/>
            <w:shd w:val="clear" w:color="auto" w:fill="auto"/>
          </w:tcPr>
          <w:p w:rsidR="008360FA" w:rsidRPr="000A4849" w:rsidRDefault="008360FA" w:rsidP="004E0237">
            <w:pPr>
              <w:spacing w:line="240" w:lineRule="auto"/>
              <w:ind w:right="-72"/>
              <w:jc w:val="right"/>
              <w:rPr>
                <w:rFonts w:cs="Arial"/>
                <w:sz w:val="18"/>
                <w:szCs w:val="18"/>
                <w:lang w:bidi="th-TH"/>
              </w:rPr>
            </w:pPr>
          </w:p>
        </w:tc>
        <w:tc>
          <w:tcPr>
            <w:tcW w:w="1269" w:type="dxa"/>
            <w:shd w:val="clear" w:color="auto" w:fill="auto"/>
          </w:tcPr>
          <w:p w:rsidR="008360FA" w:rsidRPr="000A4849" w:rsidRDefault="008360FA" w:rsidP="004E0237">
            <w:pPr>
              <w:spacing w:line="240" w:lineRule="auto"/>
              <w:ind w:right="-72"/>
              <w:jc w:val="right"/>
              <w:rPr>
                <w:rFonts w:cs="Arial"/>
                <w:sz w:val="18"/>
                <w:szCs w:val="18"/>
                <w:lang w:bidi="th-TH"/>
              </w:rPr>
            </w:pPr>
          </w:p>
        </w:tc>
        <w:tc>
          <w:tcPr>
            <w:tcW w:w="1268" w:type="dxa"/>
          </w:tcPr>
          <w:p w:rsidR="008360FA" w:rsidRPr="000A4849" w:rsidRDefault="008360FA" w:rsidP="004E0237">
            <w:pPr>
              <w:spacing w:line="240" w:lineRule="auto"/>
              <w:ind w:right="-72"/>
              <w:jc w:val="right"/>
              <w:rPr>
                <w:rFonts w:cs="Arial"/>
                <w:sz w:val="18"/>
                <w:szCs w:val="18"/>
                <w:lang w:bidi="th-TH"/>
              </w:rPr>
            </w:pPr>
          </w:p>
        </w:tc>
        <w:tc>
          <w:tcPr>
            <w:tcW w:w="1269" w:type="dxa"/>
          </w:tcPr>
          <w:p w:rsidR="008360FA" w:rsidRPr="000A4849" w:rsidRDefault="008360FA" w:rsidP="004E0237">
            <w:pPr>
              <w:spacing w:line="240" w:lineRule="auto"/>
              <w:ind w:right="-72"/>
              <w:jc w:val="right"/>
              <w:rPr>
                <w:rFonts w:cs="Arial"/>
                <w:sz w:val="18"/>
                <w:szCs w:val="18"/>
                <w:lang w:bidi="th-TH"/>
              </w:rPr>
            </w:pPr>
          </w:p>
        </w:tc>
      </w:tr>
      <w:tr w:rsidR="00250065" w:rsidRPr="000A4849" w:rsidTr="000129EE">
        <w:trPr>
          <w:cantSplit/>
        </w:trPr>
        <w:tc>
          <w:tcPr>
            <w:tcW w:w="3654" w:type="dxa"/>
            <w:shd w:val="clear" w:color="auto" w:fill="auto"/>
          </w:tcPr>
          <w:p w:rsidR="00250065" w:rsidRPr="000A4849" w:rsidRDefault="00250065" w:rsidP="004E0237">
            <w:pPr>
              <w:spacing w:line="240" w:lineRule="auto"/>
              <w:ind w:left="250"/>
              <w:jc w:val="thaiDistribute"/>
              <w:rPr>
                <w:rFonts w:cs="Arial"/>
                <w:b/>
                <w:bCs/>
                <w:sz w:val="18"/>
                <w:szCs w:val="18"/>
                <w:lang w:bidi="th-TH"/>
              </w:rPr>
            </w:pPr>
          </w:p>
        </w:tc>
        <w:tc>
          <w:tcPr>
            <w:tcW w:w="1268"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9"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8" w:type="dxa"/>
          </w:tcPr>
          <w:p w:rsidR="00250065" w:rsidRPr="000A4849" w:rsidRDefault="00250065" w:rsidP="004E0237">
            <w:pPr>
              <w:spacing w:line="240" w:lineRule="auto"/>
              <w:ind w:right="-72"/>
              <w:jc w:val="right"/>
              <w:rPr>
                <w:rFonts w:cs="Arial"/>
                <w:sz w:val="18"/>
                <w:szCs w:val="18"/>
                <w:lang w:bidi="th-TH"/>
              </w:rPr>
            </w:pPr>
          </w:p>
        </w:tc>
        <w:tc>
          <w:tcPr>
            <w:tcW w:w="1269" w:type="dxa"/>
          </w:tcPr>
          <w:p w:rsidR="00250065" w:rsidRPr="000A4849" w:rsidRDefault="00250065" w:rsidP="004E0237">
            <w:pPr>
              <w:spacing w:line="240" w:lineRule="auto"/>
              <w:ind w:right="-72"/>
              <w:jc w:val="right"/>
              <w:rPr>
                <w:rFonts w:cs="Arial"/>
                <w:sz w:val="18"/>
                <w:szCs w:val="18"/>
                <w:lang w:bidi="th-TH"/>
              </w:rPr>
            </w:pPr>
          </w:p>
        </w:tc>
      </w:tr>
      <w:tr w:rsidR="000129EE" w:rsidRPr="000A4849" w:rsidTr="001B40A3">
        <w:trPr>
          <w:cantSplit/>
        </w:trPr>
        <w:tc>
          <w:tcPr>
            <w:tcW w:w="3654" w:type="dxa"/>
            <w:shd w:val="clear" w:color="auto" w:fill="auto"/>
          </w:tcPr>
          <w:p w:rsidR="000129EE" w:rsidRPr="000A4849" w:rsidRDefault="000129EE" w:rsidP="004E0237">
            <w:pPr>
              <w:spacing w:line="240" w:lineRule="auto"/>
              <w:ind w:left="250"/>
              <w:jc w:val="thaiDistribute"/>
              <w:rPr>
                <w:rFonts w:cs="Arial"/>
                <w:b/>
                <w:bCs/>
                <w:sz w:val="18"/>
                <w:szCs w:val="18"/>
                <w:lang w:bidi="th-TH"/>
              </w:rPr>
            </w:pPr>
          </w:p>
        </w:tc>
        <w:tc>
          <w:tcPr>
            <w:tcW w:w="1268" w:type="dxa"/>
            <w:shd w:val="clear" w:color="auto" w:fill="auto"/>
          </w:tcPr>
          <w:p w:rsidR="000129EE" w:rsidRPr="000A4849" w:rsidRDefault="000129EE" w:rsidP="004E0237">
            <w:pPr>
              <w:spacing w:line="240" w:lineRule="auto"/>
              <w:ind w:right="-72"/>
              <w:jc w:val="right"/>
              <w:rPr>
                <w:rFonts w:cs="Arial"/>
                <w:sz w:val="18"/>
                <w:szCs w:val="18"/>
                <w:lang w:bidi="th-TH"/>
              </w:rPr>
            </w:pPr>
          </w:p>
        </w:tc>
        <w:tc>
          <w:tcPr>
            <w:tcW w:w="1269" w:type="dxa"/>
            <w:shd w:val="clear" w:color="auto" w:fill="auto"/>
          </w:tcPr>
          <w:p w:rsidR="000129EE" w:rsidRPr="000A4849" w:rsidRDefault="000129EE" w:rsidP="004E0237">
            <w:pPr>
              <w:spacing w:line="240" w:lineRule="auto"/>
              <w:ind w:right="-72"/>
              <w:jc w:val="right"/>
              <w:rPr>
                <w:rFonts w:cs="Arial"/>
                <w:sz w:val="18"/>
                <w:szCs w:val="18"/>
                <w:lang w:bidi="th-TH"/>
              </w:rPr>
            </w:pPr>
          </w:p>
        </w:tc>
        <w:tc>
          <w:tcPr>
            <w:tcW w:w="2537" w:type="dxa"/>
            <w:gridSpan w:val="2"/>
          </w:tcPr>
          <w:p w:rsidR="000129EE" w:rsidRPr="000129EE" w:rsidRDefault="000129EE" w:rsidP="000129EE">
            <w:pPr>
              <w:pBdr>
                <w:bottom w:val="single" w:sz="4" w:space="1" w:color="auto"/>
              </w:pBdr>
              <w:spacing w:line="240" w:lineRule="auto"/>
              <w:ind w:right="-72"/>
              <w:jc w:val="center"/>
              <w:rPr>
                <w:rFonts w:cs="Arial"/>
                <w:b/>
                <w:bCs/>
                <w:sz w:val="18"/>
                <w:szCs w:val="18"/>
                <w:lang w:bidi="th-TH"/>
              </w:rPr>
            </w:pPr>
            <w:r w:rsidRPr="000129EE">
              <w:rPr>
                <w:rFonts w:cs="Arial"/>
                <w:b/>
                <w:bCs/>
                <w:sz w:val="18"/>
                <w:szCs w:val="18"/>
                <w:lang w:bidi="th-TH"/>
              </w:rPr>
              <w:t>Consolidated</w:t>
            </w:r>
          </w:p>
          <w:p w:rsidR="000129EE" w:rsidRPr="000129EE" w:rsidRDefault="000129EE" w:rsidP="000129EE">
            <w:pPr>
              <w:pBdr>
                <w:bottom w:val="single" w:sz="4" w:space="1" w:color="auto"/>
              </w:pBdr>
              <w:spacing w:line="240" w:lineRule="auto"/>
              <w:ind w:right="-72"/>
              <w:jc w:val="center"/>
              <w:rPr>
                <w:rFonts w:cs="Arial"/>
                <w:b/>
                <w:bCs/>
                <w:sz w:val="18"/>
                <w:szCs w:val="18"/>
                <w:lang w:bidi="th-TH"/>
              </w:rPr>
            </w:pPr>
            <w:r w:rsidRPr="000129EE">
              <w:rPr>
                <w:rFonts w:cs="Arial"/>
                <w:b/>
                <w:bCs/>
                <w:sz w:val="18"/>
                <w:szCs w:val="18"/>
                <w:lang w:bidi="th-TH"/>
              </w:rPr>
              <w:t>financial statements</w:t>
            </w:r>
          </w:p>
        </w:tc>
      </w:tr>
      <w:tr w:rsidR="00250065" w:rsidRPr="000A4849" w:rsidTr="000129EE">
        <w:trPr>
          <w:cantSplit/>
          <w:trHeight w:val="251"/>
        </w:trPr>
        <w:tc>
          <w:tcPr>
            <w:tcW w:w="3654" w:type="dxa"/>
            <w:shd w:val="clear" w:color="auto" w:fill="auto"/>
          </w:tcPr>
          <w:p w:rsidR="00250065" w:rsidRPr="000A4849" w:rsidRDefault="00250065" w:rsidP="004E0237">
            <w:pPr>
              <w:spacing w:line="240" w:lineRule="auto"/>
              <w:ind w:left="250"/>
              <w:jc w:val="thaiDistribute"/>
              <w:rPr>
                <w:rFonts w:cs="Arial"/>
                <w:b/>
                <w:bCs/>
                <w:sz w:val="18"/>
                <w:szCs w:val="18"/>
                <w:lang w:bidi="th-TH"/>
              </w:rPr>
            </w:pPr>
          </w:p>
        </w:tc>
        <w:tc>
          <w:tcPr>
            <w:tcW w:w="1268"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9"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8" w:type="dxa"/>
            <w:shd w:val="clear" w:color="auto" w:fill="auto"/>
            <w:vAlign w:val="bottom"/>
          </w:tcPr>
          <w:p w:rsidR="00250065" w:rsidRPr="000A4849" w:rsidRDefault="00250065" w:rsidP="004E0237">
            <w:pPr>
              <w:spacing w:line="240" w:lineRule="auto"/>
              <w:ind w:right="-72"/>
              <w:jc w:val="right"/>
              <w:rPr>
                <w:rFonts w:cs="Arial"/>
                <w:b/>
                <w:bCs/>
                <w:sz w:val="18"/>
                <w:szCs w:val="22"/>
                <w:lang w:bidi="th-TH"/>
              </w:rPr>
            </w:pPr>
            <w:r w:rsidRPr="000A4849">
              <w:rPr>
                <w:rFonts w:cs="Arial"/>
                <w:b/>
                <w:bCs/>
                <w:sz w:val="18"/>
                <w:szCs w:val="22"/>
                <w:lang w:bidi="th-TH"/>
              </w:rPr>
              <w:t>2020</w:t>
            </w:r>
          </w:p>
        </w:tc>
        <w:tc>
          <w:tcPr>
            <w:tcW w:w="1269" w:type="dxa"/>
            <w:shd w:val="clear" w:color="auto" w:fill="auto"/>
            <w:vAlign w:val="bottom"/>
          </w:tcPr>
          <w:p w:rsidR="00250065" w:rsidRPr="000A4849" w:rsidRDefault="00250065" w:rsidP="004E0237">
            <w:pPr>
              <w:spacing w:line="240" w:lineRule="auto"/>
              <w:ind w:right="-72"/>
              <w:jc w:val="right"/>
              <w:rPr>
                <w:rFonts w:cs="Arial"/>
                <w:b/>
                <w:bCs/>
                <w:sz w:val="18"/>
                <w:szCs w:val="18"/>
              </w:rPr>
            </w:pPr>
            <w:r w:rsidRPr="000A4849">
              <w:rPr>
                <w:rFonts w:cs="Arial"/>
                <w:b/>
                <w:bCs/>
                <w:sz w:val="18"/>
                <w:szCs w:val="18"/>
              </w:rPr>
              <w:t>2019</w:t>
            </w:r>
          </w:p>
        </w:tc>
      </w:tr>
      <w:tr w:rsidR="00250065" w:rsidRPr="000A4849" w:rsidTr="000129EE">
        <w:trPr>
          <w:cantSplit/>
          <w:trHeight w:val="125"/>
        </w:trPr>
        <w:tc>
          <w:tcPr>
            <w:tcW w:w="3654" w:type="dxa"/>
            <w:shd w:val="clear" w:color="auto" w:fill="auto"/>
          </w:tcPr>
          <w:p w:rsidR="00250065" w:rsidRPr="000A4849" w:rsidRDefault="00250065" w:rsidP="004E0237">
            <w:pPr>
              <w:spacing w:line="240" w:lineRule="auto"/>
              <w:ind w:left="250"/>
              <w:jc w:val="thaiDistribute"/>
              <w:rPr>
                <w:rFonts w:cs="Arial"/>
                <w:b/>
                <w:bCs/>
                <w:sz w:val="18"/>
                <w:szCs w:val="18"/>
                <w:lang w:bidi="th-TH"/>
              </w:rPr>
            </w:pPr>
          </w:p>
        </w:tc>
        <w:tc>
          <w:tcPr>
            <w:tcW w:w="1268"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9"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8" w:type="dxa"/>
            <w:shd w:val="clear" w:color="auto" w:fill="auto"/>
          </w:tcPr>
          <w:p w:rsidR="00250065" w:rsidRPr="000A4849" w:rsidRDefault="0025006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269" w:type="dxa"/>
            <w:shd w:val="clear" w:color="auto" w:fill="auto"/>
          </w:tcPr>
          <w:p w:rsidR="00250065" w:rsidRPr="000A4849" w:rsidRDefault="0025006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250065" w:rsidRPr="000A4849" w:rsidTr="000129EE">
        <w:trPr>
          <w:cantSplit/>
          <w:trHeight w:val="73"/>
        </w:trPr>
        <w:tc>
          <w:tcPr>
            <w:tcW w:w="3654" w:type="dxa"/>
            <w:shd w:val="clear" w:color="auto" w:fill="auto"/>
          </w:tcPr>
          <w:p w:rsidR="00250065" w:rsidRPr="000A4849" w:rsidRDefault="00250065" w:rsidP="004E0237">
            <w:pPr>
              <w:spacing w:line="240" w:lineRule="auto"/>
              <w:ind w:left="250"/>
              <w:jc w:val="thaiDistribute"/>
              <w:rPr>
                <w:rFonts w:cs="Arial"/>
                <w:b/>
                <w:bCs/>
                <w:sz w:val="18"/>
                <w:szCs w:val="18"/>
                <w:lang w:bidi="th-TH"/>
              </w:rPr>
            </w:pPr>
          </w:p>
        </w:tc>
        <w:tc>
          <w:tcPr>
            <w:tcW w:w="1268"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9"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8" w:type="dxa"/>
          </w:tcPr>
          <w:p w:rsidR="00250065" w:rsidRPr="000A4849" w:rsidRDefault="00250065" w:rsidP="004E0237">
            <w:pPr>
              <w:spacing w:line="240" w:lineRule="auto"/>
              <w:ind w:right="-72"/>
              <w:jc w:val="right"/>
              <w:rPr>
                <w:rFonts w:cs="Arial"/>
                <w:sz w:val="18"/>
                <w:szCs w:val="18"/>
                <w:lang w:bidi="th-TH"/>
              </w:rPr>
            </w:pPr>
          </w:p>
        </w:tc>
        <w:tc>
          <w:tcPr>
            <w:tcW w:w="1269" w:type="dxa"/>
          </w:tcPr>
          <w:p w:rsidR="00250065" w:rsidRPr="000A4849" w:rsidRDefault="00250065" w:rsidP="004E0237">
            <w:pPr>
              <w:spacing w:line="240" w:lineRule="auto"/>
              <w:ind w:right="-72"/>
              <w:jc w:val="right"/>
              <w:rPr>
                <w:rFonts w:cs="Arial"/>
                <w:sz w:val="18"/>
                <w:szCs w:val="18"/>
                <w:lang w:bidi="th-TH"/>
              </w:rPr>
            </w:pPr>
          </w:p>
        </w:tc>
      </w:tr>
      <w:tr w:rsidR="00250065" w:rsidRPr="000A4849" w:rsidTr="000129EE">
        <w:trPr>
          <w:cantSplit/>
          <w:trHeight w:val="231"/>
        </w:trPr>
        <w:tc>
          <w:tcPr>
            <w:tcW w:w="3654" w:type="dxa"/>
            <w:shd w:val="clear" w:color="auto" w:fill="auto"/>
          </w:tcPr>
          <w:p w:rsidR="00250065" w:rsidRPr="000A4849" w:rsidRDefault="00250065" w:rsidP="004E0237">
            <w:pPr>
              <w:spacing w:line="240" w:lineRule="auto"/>
              <w:ind w:left="250"/>
              <w:rPr>
                <w:rFonts w:cs="Arial"/>
                <w:b/>
                <w:bCs/>
                <w:sz w:val="18"/>
                <w:szCs w:val="18"/>
                <w:rtl/>
                <w:cs/>
                <w:lang w:bidi="th-TH"/>
              </w:rPr>
            </w:pPr>
            <w:r w:rsidRPr="000A4849">
              <w:rPr>
                <w:rFonts w:cs="Arial"/>
                <w:b/>
                <w:bCs/>
                <w:sz w:val="18"/>
                <w:szCs w:val="18"/>
                <w:lang w:bidi="th-TH"/>
              </w:rPr>
              <w:t xml:space="preserve">Receivable from </w:t>
            </w:r>
          </w:p>
        </w:tc>
        <w:tc>
          <w:tcPr>
            <w:tcW w:w="1268" w:type="dxa"/>
            <w:shd w:val="clear" w:color="auto" w:fill="auto"/>
          </w:tcPr>
          <w:p w:rsidR="00250065" w:rsidRPr="000A4849" w:rsidRDefault="00250065" w:rsidP="004E0237">
            <w:pPr>
              <w:spacing w:line="240" w:lineRule="auto"/>
              <w:ind w:right="-72"/>
              <w:jc w:val="right"/>
              <w:rPr>
                <w:rFonts w:cs="Arial"/>
                <w:sz w:val="18"/>
                <w:szCs w:val="18"/>
              </w:rPr>
            </w:pPr>
          </w:p>
        </w:tc>
        <w:tc>
          <w:tcPr>
            <w:tcW w:w="1269" w:type="dxa"/>
            <w:shd w:val="clear" w:color="auto" w:fill="auto"/>
          </w:tcPr>
          <w:p w:rsidR="00250065" w:rsidRPr="000A4849" w:rsidRDefault="00250065" w:rsidP="004E0237">
            <w:pPr>
              <w:spacing w:line="240" w:lineRule="auto"/>
              <w:ind w:right="-72"/>
              <w:jc w:val="right"/>
              <w:rPr>
                <w:rFonts w:cs="Arial"/>
                <w:sz w:val="18"/>
                <w:szCs w:val="18"/>
              </w:rPr>
            </w:pPr>
          </w:p>
        </w:tc>
        <w:tc>
          <w:tcPr>
            <w:tcW w:w="1268" w:type="dxa"/>
          </w:tcPr>
          <w:p w:rsidR="00250065" w:rsidRPr="000A4849" w:rsidRDefault="00250065" w:rsidP="004E0237">
            <w:pPr>
              <w:spacing w:line="240" w:lineRule="auto"/>
              <w:ind w:right="-72"/>
              <w:jc w:val="right"/>
              <w:rPr>
                <w:rFonts w:cs="Arial"/>
                <w:sz w:val="18"/>
                <w:szCs w:val="18"/>
              </w:rPr>
            </w:pPr>
          </w:p>
        </w:tc>
        <w:tc>
          <w:tcPr>
            <w:tcW w:w="1269" w:type="dxa"/>
          </w:tcPr>
          <w:p w:rsidR="00250065" w:rsidRPr="000A4849" w:rsidRDefault="00250065" w:rsidP="004E0237">
            <w:pPr>
              <w:spacing w:line="240" w:lineRule="auto"/>
              <w:ind w:right="-72"/>
              <w:jc w:val="right"/>
              <w:rPr>
                <w:rFonts w:cs="Arial"/>
                <w:sz w:val="18"/>
                <w:szCs w:val="18"/>
              </w:rPr>
            </w:pPr>
          </w:p>
        </w:tc>
      </w:tr>
      <w:tr w:rsidR="00250065" w:rsidRPr="000A4849" w:rsidTr="000129EE">
        <w:trPr>
          <w:cantSplit/>
          <w:trHeight w:val="231"/>
        </w:trPr>
        <w:tc>
          <w:tcPr>
            <w:tcW w:w="3654" w:type="dxa"/>
            <w:shd w:val="clear" w:color="auto" w:fill="auto"/>
          </w:tcPr>
          <w:p w:rsidR="00250065" w:rsidRPr="000A4849" w:rsidRDefault="00250065" w:rsidP="004E0237">
            <w:pPr>
              <w:spacing w:line="240" w:lineRule="auto"/>
              <w:ind w:left="250"/>
              <w:rPr>
                <w:rFonts w:cs="Arial"/>
                <w:b/>
                <w:bCs/>
                <w:sz w:val="18"/>
                <w:szCs w:val="18"/>
                <w:lang w:bidi="th-TH"/>
              </w:rPr>
            </w:pPr>
            <w:r w:rsidRPr="000A4849">
              <w:rPr>
                <w:rFonts w:cs="Arial"/>
                <w:b/>
                <w:bCs/>
                <w:sz w:val="18"/>
                <w:szCs w:val="18"/>
                <w:lang w:bidi="th-TH"/>
              </w:rPr>
              <w:t xml:space="preserve">   guaranteed investment</w:t>
            </w:r>
          </w:p>
        </w:tc>
        <w:tc>
          <w:tcPr>
            <w:tcW w:w="1268" w:type="dxa"/>
            <w:shd w:val="clear" w:color="auto" w:fill="auto"/>
          </w:tcPr>
          <w:p w:rsidR="00250065" w:rsidRPr="000A4849" w:rsidRDefault="00250065" w:rsidP="004E0237">
            <w:pPr>
              <w:spacing w:line="240" w:lineRule="auto"/>
              <w:ind w:right="-72"/>
              <w:jc w:val="right"/>
              <w:rPr>
                <w:rFonts w:cs="Arial"/>
                <w:sz w:val="18"/>
                <w:szCs w:val="18"/>
              </w:rPr>
            </w:pPr>
          </w:p>
        </w:tc>
        <w:tc>
          <w:tcPr>
            <w:tcW w:w="1269" w:type="dxa"/>
            <w:shd w:val="clear" w:color="auto" w:fill="auto"/>
          </w:tcPr>
          <w:p w:rsidR="00250065" w:rsidRPr="000A4849" w:rsidRDefault="00250065" w:rsidP="004E0237">
            <w:pPr>
              <w:spacing w:line="240" w:lineRule="auto"/>
              <w:ind w:right="-72"/>
              <w:jc w:val="right"/>
              <w:rPr>
                <w:rFonts w:cs="Arial"/>
                <w:sz w:val="18"/>
                <w:szCs w:val="18"/>
              </w:rPr>
            </w:pPr>
          </w:p>
        </w:tc>
        <w:tc>
          <w:tcPr>
            <w:tcW w:w="1268" w:type="dxa"/>
          </w:tcPr>
          <w:p w:rsidR="00250065" w:rsidRPr="000A4849" w:rsidRDefault="00250065" w:rsidP="004E0237">
            <w:pPr>
              <w:spacing w:line="240" w:lineRule="auto"/>
              <w:ind w:right="-72"/>
              <w:jc w:val="right"/>
              <w:rPr>
                <w:rFonts w:cs="Arial"/>
                <w:sz w:val="18"/>
                <w:szCs w:val="18"/>
              </w:rPr>
            </w:pPr>
          </w:p>
        </w:tc>
        <w:tc>
          <w:tcPr>
            <w:tcW w:w="1269" w:type="dxa"/>
          </w:tcPr>
          <w:p w:rsidR="00250065" w:rsidRPr="000A4849" w:rsidRDefault="00250065" w:rsidP="004E0237">
            <w:pPr>
              <w:spacing w:line="240" w:lineRule="auto"/>
              <w:ind w:right="-72"/>
              <w:jc w:val="right"/>
              <w:rPr>
                <w:rFonts w:cs="Arial"/>
                <w:sz w:val="18"/>
                <w:szCs w:val="18"/>
              </w:rPr>
            </w:pPr>
          </w:p>
        </w:tc>
      </w:tr>
      <w:tr w:rsidR="00250065" w:rsidRPr="000A4849" w:rsidTr="000129EE">
        <w:trPr>
          <w:cantSplit/>
        </w:trPr>
        <w:tc>
          <w:tcPr>
            <w:tcW w:w="3654" w:type="dxa"/>
            <w:shd w:val="clear" w:color="auto" w:fill="auto"/>
          </w:tcPr>
          <w:p w:rsidR="00250065" w:rsidRPr="000A4849" w:rsidRDefault="00250065" w:rsidP="004E0237">
            <w:pPr>
              <w:spacing w:line="240" w:lineRule="auto"/>
              <w:ind w:left="250"/>
              <w:jc w:val="thaiDistribute"/>
              <w:rPr>
                <w:rFonts w:cs="Arial"/>
                <w:b/>
                <w:bCs/>
                <w:sz w:val="12"/>
                <w:szCs w:val="12"/>
                <w:rtl/>
                <w:cs/>
              </w:rPr>
            </w:pPr>
          </w:p>
        </w:tc>
        <w:tc>
          <w:tcPr>
            <w:tcW w:w="1268" w:type="dxa"/>
            <w:shd w:val="clear" w:color="auto" w:fill="auto"/>
          </w:tcPr>
          <w:p w:rsidR="00250065" w:rsidRPr="000A4849" w:rsidRDefault="00250065" w:rsidP="004E0237">
            <w:pPr>
              <w:spacing w:line="240" w:lineRule="auto"/>
              <w:ind w:right="-72"/>
              <w:jc w:val="right"/>
              <w:rPr>
                <w:rFonts w:cs="Arial"/>
                <w:sz w:val="12"/>
                <w:szCs w:val="12"/>
              </w:rPr>
            </w:pPr>
          </w:p>
        </w:tc>
        <w:tc>
          <w:tcPr>
            <w:tcW w:w="1269" w:type="dxa"/>
            <w:shd w:val="clear" w:color="auto" w:fill="auto"/>
          </w:tcPr>
          <w:p w:rsidR="00250065" w:rsidRPr="000A4849" w:rsidRDefault="00250065" w:rsidP="004E0237">
            <w:pPr>
              <w:spacing w:line="240" w:lineRule="auto"/>
              <w:ind w:right="-72"/>
              <w:jc w:val="right"/>
              <w:rPr>
                <w:rFonts w:cs="Arial"/>
                <w:sz w:val="12"/>
                <w:szCs w:val="12"/>
              </w:rPr>
            </w:pPr>
          </w:p>
        </w:tc>
        <w:tc>
          <w:tcPr>
            <w:tcW w:w="1268" w:type="dxa"/>
          </w:tcPr>
          <w:p w:rsidR="00250065" w:rsidRPr="000A4849" w:rsidRDefault="00250065" w:rsidP="004E0237">
            <w:pPr>
              <w:spacing w:line="240" w:lineRule="auto"/>
              <w:ind w:right="-72"/>
              <w:jc w:val="right"/>
              <w:rPr>
                <w:rFonts w:cs="Arial"/>
                <w:sz w:val="12"/>
                <w:szCs w:val="12"/>
              </w:rPr>
            </w:pPr>
          </w:p>
        </w:tc>
        <w:tc>
          <w:tcPr>
            <w:tcW w:w="1269" w:type="dxa"/>
          </w:tcPr>
          <w:p w:rsidR="00250065" w:rsidRPr="000A4849" w:rsidRDefault="00250065" w:rsidP="004E0237">
            <w:pPr>
              <w:spacing w:line="240" w:lineRule="auto"/>
              <w:ind w:right="-72"/>
              <w:jc w:val="right"/>
              <w:rPr>
                <w:rFonts w:cs="Arial"/>
                <w:sz w:val="12"/>
                <w:szCs w:val="12"/>
              </w:rPr>
            </w:pPr>
          </w:p>
        </w:tc>
      </w:tr>
      <w:tr w:rsidR="00250065" w:rsidRPr="000A4849" w:rsidTr="000129EE">
        <w:trPr>
          <w:cantSplit/>
          <w:trHeight w:val="231"/>
        </w:trPr>
        <w:tc>
          <w:tcPr>
            <w:tcW w:w="3654" w:type="dxa"/>
            <w:shd w:val="clear" w:color="auto" w:fill="auto"/>
          </w:tcPr>
          <w:p w:rsidR="00250065" w:rsidRPr="000A4849" w:rsidRDefault="00250065" w:rsidP="004E0237">
            <w:pPr>
              <w:spacing w:line="240" w:lineRule="auto"/>
              <w:ind w:left="250"/>
              <w:jc w:val="thaiDistribute"/>
              <w:rPr>
                <w:rFonts w:cs="Arial"/>
                <w:sz w:val="18"/>
                <w:szCs w:val="18"/>
                <w:lang w:bidi="th-TH"/>
              </w:rPr>
            </w:pPr>
            <w:r w:rsidRPr="000A4849">
              <w:rPr>
                <w:rFonts w:cs="Arial"/>
                <w:sz w:val="18"/>
                <w:szCs w:val="18"/>
                <w:lang w:bidi="th-TH"/>
              </w:rPr>
              <w:t>Guaranteed amount per agreement</w:t>
            </w:r>
          </w:p>
        </w:tc>
        <w:tc>
          <w:tcPr>
            <w:tcW w:w="1268" w:type="dxa"/>
            <w:shd w:val="clear" w:color="auto" w:fill="auto"/>
          </w:tcPr>
          <w:p w:rsidR="00250065" w:rsidRPr="000A4849" w:rsidRDefault="00250065" w:rsidP="004E0237">
            <w:pPr>
              <w:spacing w:line="240" w:lineRule="auto"/>
              <w:ind w:right="-72"/>
              <w:jc w:val="right"/>
              <w:rPr>
                <w:rFonts w:cs="Arial"/>
                <w:sz w:val="18"/>
                <w:szCs w:val="18"/>
              </w:rPr>
            </w:pPr>
          </w:p>
        </w:tc>
        <w:tc>
          <w:tcPr>
            <w:tcW w:w="1269" w:type="dxa"/>
            <w:shd w:val="clear" w:color="auto" w:fill="auto"/>
          </w:tcPr>
          <w:p w:rsidR="00250065" w:rsidRPr="000A4849" w:rsidRDefault="00250065" w:rsidP="004E0237">
            <w:pPr>
              <w:spacing w:line="240" w:lineRule="auto"/>
              <w:ind w:right="-72"/>
              <w:jc w:val="right"/>
              <w:rPr>
                <w:rFonts w:cs="Arial"/>
                <w:sz w:val="18"/>
                <w:szCs w:val="18"/>
              </w:rPr>
            </w:pPr>
          </w:p>
        </w:tc>
        <w:tc>
          <w:tcPr>
            <w:tcW w:w="1268" w:type="dxa"/>
          </w:tcPr>
          <w:p w:rsidR="00250065" w:rsidRPr="000A4849" w:rsidRDefault="00250065" w:rsidP="004E0237">
            <w:pPr>
              <w:spacing w:line="240" w:lineRule="auto"/>
              <w:ind w:right="-72"/>
              <w:jc w:val="right"/>
              <w:rPr>
                <w:rFonts w:cs="Arial"/>
                <w:sz w:val="18"/>
                <w:szCs w:val="18"/>
              </w:rPr>
            </w:pPr>
            <w:r w:rsidRPr="000A4849">
              <w:rPr>
                <w:rFonts w:cs="Arial"/>
                <w:sz w:val="18"/>
                <w:szCs w:val="18"/>
              </w:rPr>
              <w:t>576,840</w:t>
            </w:r>
          </w:p>
        </w:tc>
        <w:tc>
          <w:tcPr>
            <w:tcW w:w="1269" w:type="dxa"/>
          </w:tcPr>
          <w:p w:rsidR="00250065" w:rsidRPr="000A4849" w:rsidRDefault="00250065" w:rsidP="004E0237">
            <w:pPr>
              <w:spacing w:line="240" w:lineRule="auto"/>
              <w:ind w:right="-72"/>
              <w:jc w:val="right"/>
              <w:rPr>
                <w:rFonts w:cs="Arial"/>
                <w:sz w:val="18"/>
                <w:szCs w:val="18"/>
              </w:rPr>
            </w:pPr>
            <w:r w:rsidRPr="000A4849">
              <w:rPr>
                <w:rFonts w:cs="Arial"/>
                <w:sz w:val="18"/>
                <w:szCs w:val="18"/>
              </w:rPr>
              <w:t>576,840</w:t>
            </w:r>
          </w:p>
        </w:tc>
      </w:tr>
      <w:tr w:rsidR="00250065" w:rsidRPr="000A4849" w:rsidTr="000129EE">
        <w:trPr>
          <w:cantSplit/>
          <w:trHeight w:val="231"/>
        </w:trPr>
        <w:tc>
          <w:tcPr>
            <w:tcW w:w="3654" w:type="dxa"/>
            <w:shd w:val="clear" w:color="auto" w:fill="auto"/>
          </w:tcPr>
          <w:p w:rsidR="00250065" w:rsidRPr="000A4849" w:rsidRDefault="00250065" w:rsidP="004E0237">
            <w:pPr>
              <w:spacing w:line="240" w:lineRule="auto"/>
              <w:ind w:left="250"/>
              <w:rPr>
                <w:rFonts w:cs="Arial"/>
                <w:sz w:val="18"/>
                <w:szCs w:val="18"/>
                <w:lang w:bidi="th-TH"/>
              </w:rPr>
            </w:pPr>
            <w:r w:rsidRPr="000A4849">
              <w:rPr>
                <w:rFonts w:cs="Arial"/>
                <w:sz w:val="18"/>
                <w:szCs w:val="18"/>
                <w:lang w:bidi="th-TH"/>
              </w:rPr>
              <w:t xml:space="preserve">Additional receivable from guarantee of  </w:t>
            </w:r>
            <w:r w:rsidRPr="000A4849">
              <w:rPr>
                <w:rFonts w:cs="Arial"/>
                <w:sz w:val="18"/>
                <w:szCs w:val="18"/>
                <w:lang w:bidi="th-TH"/>
              </w:rPr>
              <w:br/>
              <w:t xml:space="preserve">   related transactions after </w:t>
            </w:r>
            <w:r w:rsidRPr="000A4849">
              <w:rPr>
                <w:rFonts w:cs="Arial"/>
                <w:sz w:val="18"/>
                <w:szCs w:val="18"/>
                <w:lang w:bidi="th-TH"/>
              </w:rPr>
              <w:br/>
              <w:t xml:space="preserve">   the acquisition date</w:t>
            </w:r>
          </w:p>
        </w:tc>
        <w:tc>
          <w:tcPr>
            <w:tcW w:w="1268" w:type="dxa"/>
            <w:shd w:val="clear" w:color="auto" w:fill="auto"/>
          </w:tcPr>
          <w:p w:rsidR="00250065" w:rsidRPr="000A4849" w:rsidRDefault="00250065" w:rsidP="004E0237">
            <w:pPr>
              <w:spacing w:line="240" w:lineRule="auto"/>
              <w:ind w:right="-72"/>
              <w:jc w:val="right"/>
              <w:rPr>
                <w:rFonts w:cs="Arial"/>
                <w:sz w:val="18"/>
                <w:szCs w:val="18"/>
              </w:rPr>
            </w:pPr>
          </w:p>
          <w:p w:rsidR="00250065" w:rsidRPr="000A4849" w:rsidRDefault="00250065" w:rsidP="004E0237">
            <w:pPr>
              <w:spacing w:line="240" w:lineRule="auto"/>
              <w:ind w:right="-72"/>
              <w:jc w:val="right"/>
              <w:rPr>
                <w:rFonts w:cs="Arial"/>
                <w:sz w:val="18"/>
                <w:szCs w:val="18"/>
              </w:rPr>
            </w:pPr>
          </w:p>
          <w:p w:rsidR="00250065" w:rsidRPr="000A4849" w:rsidRDefault="00250065" w:rsidP="004E0237">
            <w:pPr>
              <w:spacing w:line="240" w:lineRule="auto"/>
              <w:ind w:right="-72"/>
              <w:jc w:val="right"/>
              <w:rPr>
                <w:rFonts w:cs="Arial"/>
                <w:sz w:val="18"/>
                <w:szCs w:val="18"/>
              </w:rPr>
            </w:pPr>
          </w:p>
        </w:tc>
        <w:tc>
          <w:tcPr>
            <w:tcW w:w="1269" w:type="dxa"/>
            <w:shd w:val="clear" w:color="auto" w:fill="auto"/>
          </w:tcPr>
          <w:p w:rsidR="00250065" w:rsidRPr="000A4849" w:rsidRDefault="00250065" w:rsidP="004E0237">
            <w:pPr>
              <w:spacing w:line="240" w:lineRule="auto"/>
              <w:ind w:right="-72"/>
              <w:jc w:val="right"/>
              <w:rPr>
                <w:rFonts w:cs="Arial"/>
                <w:sz w:val="18"/>
                <w:szCs w:val="18"/>
              </w:rPr>
            </w:pPr>
          </w:p>
          <w:p w:rsidR="00250065" w:rsidRPr="000A4849" w:rsidRDefault="00250065" w:rsidP="004E0237">
            <w:pPr>
              <w:spacing w:line="240" w:lineRule="auto"/>
              <w:ind w:right="-72"/>
              <w:jc w:val="right"/>
              <w:rPr>
                <w:rFonts w:cs="Arial"/>
                <w:sz w:val="18"/>
                <w:szCs w:val="18"/>
                <w:lang w:val="en-US"/>
              </w:rPr>
            </w:pPr>
          </w:p>
          <w:p w:rsidR="00250065" w:rsidRPr="000A4849" w:rsidRDefault="00250065" w:rsidP="004E0237">
            <w:pPr>
              <w:spacing w:line="240" w:lineRule="auto"/>
              <w:ind w:right="-72"/>
              <w:jc w:val="right"/>
              <w:rPr>
                <w:rFonts w:cs="Arial"/>
                <w:sz w:val="18"/>
                <w:szCs w:val="18"/>
                <w:lang w:val="en-US"/>
              </w:rPr>
            </w:pPr>
          </w:p>
        </w:tc>
        <w:tc>
          <w:tcPr>
            <w:tcW w:w="1268" w:type="dxa"/>
          </w:tcPr>
          <w:p w:rsidR="00250065" w:rsidRPr="000A4849" w:rsidRDefault="00250065" w:rsidP="00EE667F">
            <w:pPr>
              <w:pBdr>
                <w:bottom w:val="single" w:sz="4" w:space="1" w:color="auto"/>
              </w:pBdr>
              <w:spacing w:line="240" w:lineRule="auto"/>
              <w:ind w:right="-72"/>
              <w:jc w:val="right"/>
              <w:rPr>
                <w:rFonts w:cs="Arial"/>
                <w:sz w:val="18"/>
                <w:szCs w:val="18"/>
              </w:rPr>
            </w:pPr>
          </w:p>
          <w:p w:rsidR="00250065" w:rsidRPr="000A4849" w:rsidRDefault="00250065" w:rsidP="00EE667F">
            <w:pPr>
              <w:pBdr>
                <w:bottom w:val="single" w:sz="4" w:space="1" w:color="auto"/>
              </w:pBdr>
              <w:spacing w:line="240" w:lineRule="auto"/>
              <w:ind w:right="-72"/>
              <w:jc w:val="right"/>
              <w:rPr>
                <w:rFonts w:cs="Arial"/>
                <w:sz w:val="18"/>
                <w:szCs w:val="18"/>
              </w:rPr>
            </w:pPr>
          </w:p>
          <w:p w:rsidR="00250065" w:rsidRPr="000A4849" w:rsidRDefault="00250065" w:rsidP="00EE667F">
            <w:pPr>
              <w:pBdr>
                <w:bottom w:val="single" w:sz="4" w:space="1" w:color="auto"/>
              </w:pBdr>
              <w:spacing w:line="240" w:lineRule="auto"/>
              <w:ind w:right="-72"/>
              <w:jc w:val="right"/>
              <w:rPr>
                <w:rFonts w:cs="Arial"/>
                <w:sz w:val="18"/>
                <w:szCs w:val="18"/>
              </w:rPr>
            </w:pPr>
            <w:r w:rsidRPr="000A4849">
              <w:rPr>
                <w:rFonts w:cs="Arial"/>
                <w:sz w:val="18"/>
                <w:szCs w:val="18"/>
              </w:rPr>
              <w:t>66,340</w:t>
            </w:r>
          </w:p>
        </w:tc>
        <w:tc>
          <w:tcPr>
            <w:tcW w:w="1269" w:type="dxa"/>
            <w:vAlign w:val="bottom"/>
          </w:tcPr>
          <w:p w:rsidR="00250065" w:rsidRPr="000A4849" w:rsidRDefault="00250065" w:rsidP="00EE667F">
            <w:pPr>
              <w:pBdr>
                <w:bottom w:val="single" w:sz="4" w:space="1" w:color="auto"/>
              </w:pBdr>
              <w:spacing w:line="240" w:lineRule="auto"/>
              <w:ind w:right="-72"/>
              <w:jc w:val="right"/>
              <w:rPr>
                <w:rFonts w:cs="Arial"/>
                <w:sz w:val="18"/>
                <w:szCs w:val="18"/>
              </w:rPr>
            </w:pPr>
            <w:r w:rsidRPr="000A4849">
              <w:rPr>
                <w:rFonts w:cs="Arial"/>
                <w:sz w:val="18"/>
                <w:szCs w:val="18"/>
              </w:rPr>
              <w:t>17,841</w:t>
            </w:r>
          </w:p>
        </w:tc>
      </w:tr>
      <w:tr w:rsidR="00250065" w:rsidRPr="000A4849" w:rsidTr="000129EE">
        <w:trPr>
          <w:cantSplit/>
        </w:trPr>
        <w:tc>
          <w:tcPr>
            <w:tcW w:w="3654" w:type="dxa"/>
            <w:shd w:val="clear" w:color="auto" w:fill="auto"/>
          </w:tcPr>
          <w:p w:rsidR="00250065" w:rsidRPr="000A4849" w:rsidRDefault="00250065" w:rsidP="004E0237">
            <w:pPr>
              <w:spacing w:line="240" w:lineRule="auto"/>
              <w:ind w:left="250"/>
              <w:jc w:val="thaiDistribute"/>
              <w:rPr>
                <w:rFonts w:cs="Arial"/>
                <w:b/>
                <w:bCs/>
                <w:sz w:val="12"/>
                <w:szCs w:val="12"/>
                <w:rtl/>
                <w:cs/>
              </w:rPr>
            </w:pPr>
          </w:p>
        </w:tc>
        <w:tc>
          <w:tcPr>
            <w:tcW w:w="1268" w:type="dxa"/>
            <w:shd w:val="clear" w:color="auto" w:fill="auto"/>
          </w:tcPr>
          <w:p w:rsidR="00250065" w:rsidRPr="000A4849" w:rsidRDefault="00250065" w:rsidP="004E0237">
            <w:pPr>
              <w:spacing w:line="240" w:lineRule="auto"/>
              <w:ind w:right="-72"/>
              <w:jc w:val="right"/>
              <w:rPr>
                <w:rFonts w:cs="Arial"/>
                <w:sz w:val="12"/>
                <w:szCs w:val="12"/>
              </w:rPr>
            </w:pPr>
          </w:p>
        </w:tc>
        <w:tc>
          <w:tcPr>
            <w:tcW w:w="1269" w:type="dxa"/>
            <w:shd w:val="clear" w:color="auto" w:fill="auto"/>
          </w:tcPr>
          <w:p w:rsidR="00250065" w:rsidRPr="000A4849" w:rsidRDefault="00250065" w:rsidP="004E0237">
            <w:pPr>
              <w:spacing w:line="240" w:lineRule="auto"/>
              <w:ind w:right="-72"/>
              <w:jc w:val="right"/>
              <w:rPr>
                <w:rFonts w:cs="Arial"/>
                <w:sz w:val="12"/>
                <w:szCs w:val="12"/>
              </w:rPr>
            </w:pPr>
          </w:p>
        </w:tc>
        <w:tc>
          <w:tcPr>
            <w:tcW w:w="1268" w:type="dxa"/>
          </w:tcPr>
          <w:p w:rsidR="00250065" w:rsidRPr="005870AD" w:rsidRDefault="00250065" w:rsidP="004E0237">
            <w:pPr>
              <w:spacing w:line="240" w:lineRule="auto"/>
              <w:ind w:right="-72"/>
              <w:jc w:val="right"/>
              <w:rPr>
                <w:rFonts w:cs="Arial"/>
                <w:sz w:val="12"/>
                <w:szCs w:val="12"/>
              </w:rPr>
            </w:pPr>
          </w:p>
        </w:tc>
        <w:tc>
          <w:tcPr>
            <w:tcW w:w="1269" w:type="dxa"/>
          </w:tcPr>
          <w:p w:rsidR="00250065" w:rsidRPr="000A4849" w:rsidRDefault="00250065" w:rsidP="004E0237">
            <w:pPr>
              <w:spacing w:line="240" w:lineRule="auto"/>
              <w:ind w:right="-72"/>
              <w:jc w:val="right"/>
              <w:rPr>
                <w:rFonts w:cs="Arial"/>
                <w:sz w:val="12"/>
                <w:szCs w:val="12"/>
              </w:rPr>
            </w:pPr>
          </w:p>
        </w:tc>
      </w:tr>
      <w:tr w:rsidR="00250065" w:rsidRPr="000A4849" w:rsidTr="000129EE">
        <w:trPr>
          <w:cantSplit/>
          <w:trHeight w:val="231"/>
        </w:trPr>
        <w:tc>
          <w:tcPr>
            <w:tcW w:w="3654" w:type="dxa"/>
            <w:shd w:val="clear" w:color="auto" w:fill="auto"/>
          </w:tcPr>
          <w:p w:rsidR="00250065" w:rsidRPr="000A4849" w:rsidRDefault="00250065" w:rsidP="004E0237">
            <w:pPr>
              <w:spacing w:line="240" w:lineRule="auto"/>
              <w:ind w:left="250"/>
              <w:jc w:val="thaiDistribute"/>
              <w:rPr>
                <w:rFonts w:cs="Arial"/>
                <w:spacing w:val="-4"/>
                <w:sz w:val="18"/>
                <w:szCs w:val="18"/>
                <w:lang w:bidi="th-TH"/>
              </w:rPr>
            </w:pPr>
            <w:r w:rsidRPr="000A4849">
              <w:rPr>
                <w:rFonts w:cs="Arial"/>
                <w:spacing w:val="-4"/>
                <w:sz w:val="18"/>
                <w:szCs w:val="18"/>
                <w:lang w:bidi="th-TH"/>
              </w:rPr>
              <w:t>Balance as at 3</w:t>
            </w:r>
            <w:r w:rsidRPr="000A4849">
              <w:rPr>
                <w:rFonts w:cs="Arial"/>
                <w:spacing w:val="-4"/>
                <w:sz w:val="18"/>
                <w:szCs w:val="22"/>
                <w:lang w:bidi="th-TH"/>
              </w:rPr>
              <w:t xml:space="preserve">1 December </w:t>
            </w:r>
            <w:r w:rsidRPr="000A4849">
              <w:rPr>
                <w:rFonts w:cs="Arial"/>
                <w:spacing w:val="-4"/>
                <w:sz w:val="18"/>
                <w:szCs w:val="18"/>
                <w:lang w:bidi="th-TH"/>
              </w:rPr>
              <w:t>(Note 23.2)</w:t>
            </w:r>
          </w:p>
        </w:tc>
        <w:tc>
          <w:tcPr>
            <w:tcW w:w="1268"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9" w:type="dxa"/>
            <w:shd w:val="clear" w:color="auto" w:fill="auto"/>
          </w:tcPr>
          <w:p w:rsidR="00250065" w:rsidRPr="000A4849" w:rsidRDefault="00250065" w:rsidP="004E0237">
            <w:pPr>
              <w:spacing w:line="240" w:lineRule="auto"/>
              <w:ind w:right="-72"/>
              <w:jc w:val="right"/>
              <w:rPr>
                <w:rFonts w:cs="Arial"/>
                <w:sz w:val="18"/>
                <w:szCs w:val="18"/>
                <w:lang w:bidi="th-TH"/>
              </w:rPr>
            </w:pPr>
          </w:p>
        </w:tc>
        <w:tc>
          <w:tcPr>
            <w:tcW w:w="1268" w:type="dxa"/>
          </w:tcPr>
          <w:p w:rsidR="00250065" w:rsidRPr="005870AD" w:rsidRDefault="00EE667F" w:rsidP="004E0237">
            <w:pPr>
              <w:pBdr>
                <w:bottom w:val="double" w:sz="4" w:space="1" w:color="auto"/>
              </w:pBdr>
              <w:spacing w:line="240" w:lineRule="auto"/>
              <w:ind w:right="-72"/>
              <w:jc w:val="right"/>
              <w:rPr>
                <w:rFonts w:cs="Arial"/>
                <w:sz w:val="18"/>
                <w:szCs w:val="18"/>
                <w:lang w:bidi="th-TH"/>
              </w:rPr>
            </w:pPr>
            <w:r>
              <w:rPr>
                <w:rFonts w:cs="Arial"/>
                <w:sz w:val="18"/>
                <w:szCs w:val="18"/>
                <w:lang w:val="en-US"/>
              </w:rPr>
              <w:t>643,180</w:t>
            </w:r>
          </w:p>
        </w:tc>
        <w:tc>
          <w:tcPr>
            <w:tcW w:w="1269" w:type="dxa"/>
          </w:tcPr>
          <w:p w:rsidR="00250065" w:rsidRPr="000A4849" w:rsidRDefault="00250065" w:rsidP="004E0237">
            <w:pPr>
              <w:pBdr>
                <w:bottom w:val="double" w:sz="4" w:space="1" w:color="auto"/>
              </w:pBdr>
              <w:spacing w:line="240" w:lineRule="auto"/>
              <w:ind w:right="-72"/>
              <w:jc w:val="right"/>
              <w:rPr>
                <w:rFonts w:cs="Arial"/>
                <w:sz w:val="18"/>
                <w:szCs w:val="18"/>
                <w:lang w:bidi="th-TH"/>
              </w:rPr>
            </w:pPr>
            <w:r w:rsidRPr="000A4849">
              <w:rPr>
                <w:rFonts w:cs="Arial"/>
                <w:sz w:val="18"/>
                <w:szCs w:val="18"/>
                <w:lang w:bidi="th-TH"/>
              </w:rPr>
              <w:t>594,681</w:t>
            </w:r>
          </w:p>
        </w:tc>
      </w:tr>
    </w:tbl>
    <w:p w:rsidR="00B9493B" w:rsidRPr="000A4849" w:rsidRDefault="00B9493B" w:rsidP="004E0237">
      <w:pPr>
        <w:spacing w:line="240" w:lineRule="auto"/>
        <w:rPr>
          <w:rFonts w:eastAsia="Angsana New" w:cs="Arial"/>
          <w:sz w:val="18"/>
          <w:szCs w:val="18"/>
        </w:rPr>
      </w:pPr>
      <w:r w:rsidRPr="000A4849">
        <w:rPr>
          <w:rFonts w:eastAsia="Angsana New" w:cs="Arial"/>
          <w:sz w:val="18"/>
          <w:szCs w:val="18"/>
        </w:rPr>
        <w:br w:type="page"/>
      </w:r>
    </w:p>
    <w:p w:rsidR="000C736C" w:rsidRPr="0020180A" w:rsidRDefault="000C736C" w:rsidP="000C736C">
      <w:pPr>
        <w:spacing w:line="240" w:lineRule="auto"/>
        <w:ind w:left="547" w:hanging="547"/>
        <w:jc w:val="thaiDistribute"/>
        <w:rPr>
          <w:rFonts w:eastAsia="MS Mincho" w:cs="Arial"/>
          <w:sz w:val="18"/>
          <w:szCs w:val="18"/>
          <w:lang w:bidi="th-TH"/>
        </w:rPr>
      </w:pPr>
      <w:r w:rsidRPr="0020180A">
        <w:rPr>
          <w:rFonts w:eastAsia="MS Mincho" w:cs="Arial"/>
          <w:b/>
          <w:bCs/>
          <w:sz w:val="18"/>
          <w:szCs w:val="18"/>
          <w:lang w:bidi="th-TH"/>
        </w:rPr>
        <w:lastRenderedPageBreak/>
        <w:t>23</w:t>
      </w:r>
      <w:r w:rsidRPr="0020180A">
        <w:rPr>
          <w:rFonts w:eastAsia="MS Mincho" w:cs="Arial"/>
          <w:b/>
          <w:bCs/>
          <w:sz w:val="18"/>
          <w:szCs w:val="18"/>
          <w:lang w:bidi="th-TH"/>
        </w:rPr>
        <w:tab/>
        <w:t>Business combination</w:t>
      </w:r>
      <w:r w:rsidRPr="0020180A">
        <w:rPr>
          <w:rFonts w:eastAsia="MS Mincho" w:cs="Arial"/>
          <w:b/>
          <w:bCs/>
          <w:sz w:val="18"/>
          <w:szCs w:val="18"/>
          <w:cs/>
          <w:lang w:bidi="th-TH"/>
        </w:rPr>
        <w:t xml:space="preserve"> </w:t>
      </w:r>
      <w:r w:rsidRPr="0020180A">
        <w:rPr>
          <w:rFonts w:eastAsia="MS Mincho" w:cs="Arial"/>
          <w:sz w:val="18"/>
          <w:szCs w:val="18"/>
          <w:lang w:bidi="th-TH"/>
        </w:rPr>
        <w:t>(Cont’d)</w:t>
      </w:r>
    </w:p>
    <w:p w:rsidR="000C736C" w:rsidRPr="0020180A" w:rsidRDefault="000C736C" w:rsidP="000C736C">
      <w:pPr>
        <w:spacing w:line="240" w:lineRule="auto"/>
        <w:ind w:left="547" w:hanging="547"/>
        <w:jc w:val="thaiDistribute"/>
        <w:rPr>
          <w:rFonts w:eastAsia="MS Mincho" w:cs="Arial"/>
          <w:b/>
          <w:bCs/>
          <w:sz w:val="18"/>
          <w:szCs w:val="18"/>
          <w:lang w:bidi="th-TH"/>
        </w:rPr>
      </w:pPr>
    </w:p>
    <w:p w:rsidR="000C736C" w:rsidRPr="0020180A" w:rsidRDefault="000C736C" w:rsidP="000C736C">
      <w:pPr>
        <w:tabs>
          <w:tab w:val="left" w:pos="2340"/>
        </w:tabs>
        <w:spacing w:line="240" w:lineRule="auto"/>
        <w:ind w:left="540" w:hanging="540"/>
        <w:jc w:val="thaiDistribute"/>
        <w:rPr>
          <w:rFonts w:eastAsia="Angsana New" w:cs="Arial"/>
          <w:sz w:val="18"/>
          <w:szCs w:val="18"/>
          <w:lang w:val="en-US"/>
        </w:rPr>
      </w:pPr>
    </w:p>
    <w:p w:rsidR="000C736C" w:rsidRPr="0020180A" w:rsidRDefault="000C736C" w:rsidP="000C736C">
      <w:pPr>
        <w:tabs>
          <w:tab w:val="left" w:pos="2340"/>
        </w:tabs>
        <w:spacing w:line="240" w:lineRule="auto"/>
        <w:ind w:left="540"/>
        <w:jc w:val="thaiDistribute"/>
        <w:rPr>
          <w:rFonts w:eastAsia="Angsana New" w:cs="Arial"/>
          <w:sz w:val="18"/>
          <w:szCs w:val="18"/>
          <w:lang w:val="en-US"/>
        </w:rPr>
      </w:pPr>
      <w:r w:rsidRPr="0020180A">
        <w:rPr>
          <w:rFonts w:eastAsia="Angsana New" w:cs="Arial"/>
          <w:sz w:val="18"/>
          <w:szCs w:val="18"/>
          <w:lang w:val="en-US"/>
        </w:rPr>
        <w:t>Transactions related to business combination are as follows: (Cont’d)</w:t>
      </w:r>
    </w:p>
    <w:p w:rsidR="000C736C" w:rsidRPr="0020180A" w:rsidRDefault="000C736C" w:rsidP="000C736C">
      <w:pPr>
        <w:pStyle w:val="Header"/>
        <w:tabs>
          <w:tab w:val="center" w:pos="716"/>
        </w:tabs>
        <w:spacing w:line="240" w:lineRule="auto"/>
        <w:ind w:left="540"/>
        <w:jc w:val="thaiDistribute"/>
        <w:rPr>
          <w:rFonts w:cs="Arial"/>
          <w:spacing w:val="-4"/>
          <w:sz w:val="18"/>
          <w:szCs w:val="18"/>
          <w:lang w:bidi="th-TH"/>
        </w:rPr>
      </w:pPr>
    </w:p>
    <w:p w:rsidR="000C736C" w:rsidRPr="0020180A" w:rsidRDefault="000C736C" w:rsidP="000C736C">
      <w:pPr>
        <w:pStyle w:val="Header"/>
        <w:spacing w:line="240" w:lineRule="auto"/>
        <w:ind w:left="540"/>
        <w:jc w:val="thaiDistribute"/>
        <w:rPr>
          <w:rFonts w:cs="Arial"/>
          <w:sz w:val="18"/>
          <w:szCs w:val="18"/>
          <w:lang w:val="en-US"/>
        </w:rPr>
      </w:pPr>
    </w:p>
    <w:p w:rsidR="000C736C" w:rsidRPr="0020180A" w:rsidRDefault="000C736C" w:rsidP="000C736C">
      <w:pPr>
        <w:pStyle w:val="Header"/>
        <w:spacing w:line="240" w:lineRule="auto"/>
        <w:ind w:left="1080" w:hanging="558"/>
        <w:jc w:val="thaiDistribute"/>
        <w:rPr>
          <w:rFonts w:cs="Arial"/>
          <w:b/>
          <w:bCs/>
          <w:sz w:val="18"/>
          <w:szCs w:val="18"/>
          <w:lang w:bidi="th-TH"/>
        </w:rPr>
      </w:pPr>
      <w:r w:rsidRPr="0020180A">
        <w:rPr>
          <w:rFonts w:cs="Arial"/>
          <w:b/>
          <w:bCs/>
          <w:sz w:val="18"/>
          <w:szCs w:val="18"/>
        </w:rPr>
        <w:t>23.3</w:t>
      </w:r>
      <w:r w:rsidRPr="0020180A">
        <w:rPr>
          <w:rFonts w:cs="Arial"/>
          <w:b/>
          <w:bCs/>
          <w:sz w:val="18"/>
          <w:szCs w:val="18"/>
        </w:rPr>
        <w:tab/>
      </w:r>
      <w:r w:rsidRPr="0020180A">
        <w:rPr>
          <w:rFonts w:cs="Arial"/>
          <w:b/>
          <w:bCs/>
          <w:sz w:val="18"/>
          <w:szCs w:val="18"/>
          <w:lang w:bidi="th-TH"/>
        </w:rPr>
        <w:t>Assets and liabilities under Share Subscription Agreement</w:t>
      </w:r>
      <w:r w:rsidR="0020180A" w:rsidRPr="0020180A">
        <w:rPr>
          <w:rFonts w:cs="Arial"/>
          <w:b/>
          <w:bCs/>
          <w:sz w:val="18"/>
          <w:szCs w:val="18"/>
          <w:lang w:bidi="th-TH"/>
        </w:rPr>
        <w:t xml:space="preserve"> </w:t>
      </w:r>
      <w:r w:rsidR="0020180A" w:rsidRPr="0020180A">
        <w:rPr>
          <w:rFonts w:cs="Arial"/>
          <w:sz w:val="18"/>
          <w:szCs w:val="18"/>
          <w:lang w:bidi="th-TH"/>
        </w:rPr>
        <w:t>(Cont’d)</w:t>
      </w:r>
    </w:p>
    <w:p w:rsidR="000C736C" w:rsidRDefault="000C736C" w:rsidP="000C736C">
      <w:pPr>
        <w:pStyle w:val="Header"/>
        <w:spacing w:line="240" w:lineRule="auto"/>
        <w:ind w:left="1080" w:hanging="558"/>
        <w:jc w:val="thaiDistribute"/>
        <w:rPr>
          <w:rFonts w:cs="Arial"/>
          <w:b/>
          <w:bCs/>
          <w:sz w:val="18"/>
          <w:szCs w:val="18"/>
          <w:lang w:bidi="th-TH"/>
        </w:rPr>
      </w:pPr>
    </w:p>
    <w:p w:rsidR="001957A9" w:rsidRPr="0020180A" w:rsidRDefault="001957A9" w:rsidP="000C736C">
      <w:pPr>
        <w:pStyle w:val="Header"/>
        <w:spacing w:line="240" w:lineRule="auto"/>
        <w:ind w:left="1080" w:hanging="558"/>
        <w:jc w:val="thaiDistribute"/>
        <w:rPr>
          <w:rFonts w:cs="Arial"/>
          <w:b/>
          <w:bCs/>
          <w:sz w:val="18"/>
          <w:szCs w:val="18"/>
          <w:lang w:bidi="th-TH"/>
        </w:rPr>
      </w:pPr>
    </w:p>
    <w:p w:rsidR="000C736C" w:rsidRPr="0020180A" w:rsidRDefault="000C736C" w:rsidP="000C736C">
      <w:pPr>
        <w:pStyle w:val="Header"/>
        <w:spacing w:line="240" w:lineRule="auto"/>
        <w:ind w:left="1080"/>
        <w:jc w:val="thaiDistribute"/>
        <w:rPr>
          <w:rFonts w:cs="Arial"/>
          <w:spacing w:val="-4"/>
          <w:sz w:val="18"/>
          <w:szCs w:val="18"/>
          <w:lang w:bidi="th-TH"/>
        </w:rPr>
      </w:pPr>
      <w:r w:rsidRPr="0020180A">
        <w:rPr>
          <w:rFonts w:cs="Arial"/>
          <w:b/>
          <w:bCs/>
          <w:sz w:val="18"/>
          <w:szCs w:val="18"/>
        </w:rPr>
        <w:t>Events occurring after the reporting period</w:t>
      </w:r>
    </w:p>
    <w:p w:rsidR="000C736C" w:rsidRPr="0020180A" w:rsidRDefault="000C736C" w:rsidP="000C736C">
      <w:pPr>
        <w:pStyle w:val="Header"/>
        <w:spacing w:line="240" w:lineRule="auto"/>
        <w:ind w:left="1080"/>
        <w:jc w:val="thaiDistribute"/>
        <w:rPr>
          <w:rFonts w:cs="Arial"/>
          <w:spacing w:val="-4"/>
          <w:sz w:val="18"/>
          <w:szCs w:val="18"/>
          <w:lang w:bidi="th-TH"/>
        </w:rPr>
      </w:pPr>
    </w:p>
    <w:p w:rsidR="000C736C" w:rsidRPr="0020180A" w:rsidRDefault="000C736C" w:rsidP="000C736C">
      <w:pPr>
        <w:pStyle w:val="Header"/>
        <w:spacing w:line="240" w:lineRule="auto"/>
        <w:ind w:left="1080"/>
        <w:jc w:val="thaiDistribute"/>
        <w:rPr>
          <w:rFonts w:cstheme="minorBidi"/>
          <w:spacing w:val="-4"/>
          <w:sz w:val="18"/>
          <w:szCs w:val="18"/>
          <w:lang w:bidi="th-TH"/>
        </w:rPr>
      </w:pPr>
      <w:r w:rsidRPr="0020180A">
        <w:rPr>
          <w:rFonts w:cs="Arial"/>
          <w:spacing w:val="-4"/>
          <w:sz w:val="18"/>
          <w:szCs w:val="18"/>
          <w:lang w:bidi="th-TH"/>
        </w:rPr>
        <w:t xml:space="preserve">On 25 February 2021, </w:t>
      </w:r>
      <w:r w:rsidR="005B5F79" w:rsidRPr="0020180A">
        <w:rPr>
          <w:rFonts w:cs="Arial"/>
          <w:spacing w:val="-4"/>
          <w:sz w:val="18"/>
          <w:szCs w:val="18"/>
          <w:lang w:bidi="th-TH"/>
        </w:rPr>
        <w:t>the Board of Directors</w:t>
      </w:r>
      <w:r w:rsidRPr="0020180A">
        <w:rPr>
          <w:rFonts w:cs="Arial"/>
          <w:spacing w:val="-4"/>
          <w:sz w:val="18"/>
          <w:szCs w:val="18"/>
          <w:lang w:bidi="th-TH"/>
        </w:rPr>
        <w:t xml:space="preserve"> </w:t>
      </w:r>
      <w:r w:rsidR="005B5F79" w:rsidRPr="0020180A">
        <w:rPr>
          <w:rFonts w:cs="Arial"/>
          <w:spacing w:val="-4"/>
          <w:sz w:val="18"/>
          <w:szCs w:val="18"/>
          <w:lang w:bidi="th-TH"/>
        </w:rPr>
        <w:t xml:space="preserve">has resolved to approve an </w:t>
      </w:r>
      <w:proofErr w:type="gramStart"/>
      <w:r w:rsidR="005B5F79" w:rsidRPr="0020180A">
        <w:rPr>
          <w:rFonts w:cs="Arial"/>
          <w:spacing w:val="-4"/>
          <w:sz w:val="18"/>
          <w:szCs w:val="18"/>
          <w:lang w:bidi="th-TH"/>
        </w:rPr>
        <w:t>offset certain</w:t>
      </w:r>
      <w:r w:rsidRPr="0020180A">
        <w:rPr>
          <w:rFonts w:cs="Arial"/>
          <w:spacing w:val="-4"/>
          <w:sz w:val="18"/>
          <w:szCs w:val="18"/>
          <w:lang w:bidi="th-TH"/>
        </w:rPr>
        <w:t xml:space="preserve"> assets</w:t>
      </w:r>
      <w:proofErr w:type="gramEnd"/>
      <w:r w:rsidRPr="0020180A">
        <w:rPr>
          <w:rFonts w:cs="Arial"/>
          <w:spacing w:val="-4"/>
          <w:sz w:val="18"/>
          <w:szCs w:val="18"/>
          <w:lang w:bidi="th-TH"/>
        </w:rPr>
        <w:t xml:space="preserve"> </w:t>
      </w:r>
      <w:r w:rsidR="005B5F79" w:rsidRPr="0020180A">
        <w:rPr>
          <w:rFonts w:cs="Arial"/>
          <w:spacing w:val="-4"/>
          <w:sz w:val="18"/>
          <w:szCs w:val="18"/>
          <w:lang w:bidi="th-TH"/>
        </w:rPr>
        <w:t xml:space="preserve">with </w:t>
      </w:r>
      <w:r w:rsidRPr="0020180A">
        <w:rPr>
          <w:rFonts w:cstheme="minorBidi"/>
          <w:spacing w:val="-4"/>
          <w:sz w:val="18"/>
          <w:szCs w:val="18"/>
          <w:lang w:bidi="th-TH"/>
        </w:rPr>
        <w:t xml:space="preserve">certain liabilities </w:t>
      </w:r>
      <w:r w:rsidRPr="0020180A">
        <w:rPr>
          <w:rFonts w:cs="Arial"/>
          <w:spacing w:val="-4"/>
          <w:sz w:val="18"/>
          <w:szCs w:val="18"/>
          <w:lang w:bidi="th-TH"/>
        </w:rPr>
        <w:t>under Share Subscription Agreement.</w:t>
      </w:r>
    </w:p>
    <w:p w:rsidR="000C736C" w:rsidRPr="0020180A" w:rsidRDefault="000C736C" w:rsidP="000C736C">
      <w:pPr>
        <w:spacing w:line="240" w:lineRule="auto"/>
        <w:ind w:right="9"/>
        <w:rPr>
          <w:rFonts w:eastAsia="Wingdings" w:cs="Arial"/>
          <w:sz w:val="18"/>
          <w:szCs w:val="18"/>
        </w:rPr>
      </w:pPr>
    </w:p>
    <w:p w:rsidR="000C736C" w:rsidRPr="0020180A" w:rsidRDefault="000C736C" w:rsidP="000C736C">
      <w:pPr>
        <w:pStyle w:val="Header"/>
        <w:spacing w:line="240" w:lineRule="auto"/>
        <w:ind w:left="1080"/>
        <w:jc w:val="thaiDistribute"/>
        <w:rPr>
          <w:rFonts w:cs="Arial"/>
          <w:spacing w:val="-4"/>
          <w:sz w:val="18"/>
          <w:szCs w:val="18"/>
          <w:rtl/>
          <w:cs/>
        </w:rPr>
      </w:pPr>
      <w:r w:rsidRPr="0020180A">
        <w:rPr>
          <w:rFonts w:cs="Arial"/>
          <w:spacing w:val="-4"/>
          <w:sz w:val="18"/>
          <w:szCs w:val="18"/>
          <w:lang w:bidi="th-TH"/>
        </w:rPr>
        <w:t xml:space="preserve">After the </w:t>
      </w:r>
      <w:r w:rsidR="005B5F79" w:rsidRPr="0020180A">
        <w:rPr>
          <w:rFonts w:cs="Arial"/>
          <w:spacing w:val="-4"/>
          <w:sz w:val="18"/>
          <w:szCs w:val="18"/>
          <w:lang w:bidi="th-TH"/>
        </w:rPr>
        <w:t>offset</w:t>
      </w:r>
      <w:r w:rsidRPr="0020180A">
        <w:rPr>
          <w:rFonts w:cs="Arial"/>
          <w:spacing w:val="-4"/>
          <w:sz w:val="18"/>
          <w:szCs w:val="18"/>
          <w:lang w:bidi="th-TH"/>
        </w:rPr>
        <w:t>, the remaining assets and liabilities under Share Subscription Agreement are as follows:</w:t>
      </w:r>
    </w:p>
    <w:p w:rsidR="000C736C" w:rsidRDefault="000C736C" w:rsidP="000C736C">
      <w:pPr>
        <w:spacing w:line="240" w:lineRule="auto"/>
        <w:ind w:left="1080" w:right="9"/>
        <w:rPr>
          <w:rFonts w:eastAsia="Wingdings" w:cs="Arial"/>
          <w:sz w:val="18"/>
          <w:szCs w:val="18"/>
        </w:rPr>
      </w:pPr>
    </w:p>
    <w:p w:rsidR="001957A9" w:rsidRPr="0020180A" w:rsidRDefault="001957A9" w:rsidP="000C736C">
      <w:pPr>
        <w:spacing w:line="240" w:lineRule="auto"/>
        <w:ind w:left="1080" w:right="9"/>
        <w:rPr>
          <w:rFonts w:eastAsia="Wingdings" w:cs="Arial"/>
          <w:sz w:val="18"/>
          <w:szCs w:val="18"/>
        </w:rPr>
      </w:pPr>
    </w:p>
    <w:tbl>
      <w:tblPr>
        <w:tblW w:w="9898" w:type="dxa"/>
        <w:tblInd w:w="-432" w:type="dxa"/>
        <w:tblLayout w:type="fixed"/>
        <w:tblLook w:val="0000" w:firstRow="0" w:lastRow="0" w:firstColumn="0" w:lastColumn="0" w:noHBand="0" w:noVBand="0"/>
      </w:tblPr>
      <w:tblGrid>
        <w:gridCol w:w="6669"/>
        <w:gridCol w:w="1701"/>
        <w:gridCol w:w="1528"/>
      </w:tblGrid>
      <w:tr w:rsidR="000C736C" w:rsidRPr="0020180A" w:rsidTr="00AE07AB">
        <w:trPr>
          <w:trHeight w:val="664"/>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p>
        </w:tc>
        <w:tc>
          <w:tcPr>
            <w:tcW w:w="1701" w:type="dxa"/>
          </w:tcPr>
          <w:p w:rsidR="000C736C" w:rsidRPr="0020180A" w:rsidRDefault="000C736C" w:rsidP="00AE07AB">
            <w:pPr>
              <w:pBdr>
                <w:bottom w:val="single" w:sz="4" w:space="1" w:color="auto"/>
              </w:pBdr>
              <w:spacing w:line="240" w:lineRule="auto"/>
              <w:ind w:right="-72"/>
              <w:jc w:val="center"/>
              <w:rPr>
                <w:rFonts w:cs="Arial"/>
                <w:b/>
                <w:bCs/>
                <w:sz w:val="18"/>
                <w:szCs w:val="18"/>
              </w:rPr>
            </w:pPr>
            <w:r w:rsidRPr="0020180A">
              <w:rPr>
                <w:rFonts w:cs="Arial"/>
                <w:b/>
                <w:bCs/>
                <w:sz w:val="18"/>
                <w:szCs w:val="18"/>
              </w:rPr>
              <w:t>Consolidated</w:t>
            </w:r>
          </w:p>
          <w:p w:rsidR="000C736C" w:rsidRPr="0020180A" w:rsidRDefault="000C736C" w:rsidP="00AE07AB">
            <w:pPr>
              <w:pBdr>
                <w:bottom w:val="single" w:sz="4" w:space="1" w:color="auto"/>
              </w:pBdr>
              <w:spacing w:line="240" w:lineRule="auto"/>
              <w:ind w:right="-72"/>
              <w:jc w:val="center"/>
              <w:rPr>
                <w:rFonts w:cs="Arial"/>
                <w:b/>
                <w:bCs/>
                <w:sz w:val="18"/>
                <w:szCs w:val="18"/>
              </w:rPr>
            </w:pPr>
            <w:r w:rsidRPr="0020180A">
              <w:rPr>
                <w:rFonts w:cs="Arial"/>
                <w:b/>
                <w:bCs/>
                <w:sz w:val="18"/>
                <w:szCs w:val="18"/>
              </w:rPr>
              <w:t>financial statements</w:t>
            </w:r>
          </w:p>
        </w:tc>
        <w:tc>
          <w:tcPr>
            <w:tcW w:w="1528" w:type="dxa"/>
            <w:vAlign w:val="bottom"/>
          </w:tcPr>
          <w:p w:rsidR="000C736C" w:rsidRPr="0020180A" w:rsidRDefault="000C736C" w:rsidP="00AE07AB">
            <w:pPr>
              <w:pBdr>
                <w:bottom w:val="single" w:sz="4" w:space="1" w:color="auto"/>
              </w:pBdr>
              <w:spacing w:line="240" w:lineRule="auto"/>
              <w:ind w:right="-72"/>
              <w:jc w:val="center"/>
              <w:rPr>
                <w:rFonts w:cs="Arial"/>
                <w:b/>
                <w:bCs/>
                <w:sz w:val="18"/>
                <w:szCs w:val="18"/>
              </w:rPr>
            </w:pPr>
            <w:r w:rsidRPr="0020180A">
              <w:rPr>
                <w:rFonts w:cs="Arial"/>
                <w:b/>
                <w:bCs/>
                <w:sz w:val="18"/>
                <w:szCs w:val="18"/>
              </w:rPr>
              <w:t>Separate financial statements</w:t>
            </w:r>
          </w:p>
        </w:tc>
      </w:tr>
      <w:tr w:rsidR="000C736C" w:rsidRPr="0020180A" w:rsidTr="00AE07AB">
        <w:trPr>
          <w:trHeight w:val="455"/>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p>
        </w:tc>
        <w:tc>
          <w:tcPr>
            <w:tcW w:w="1701" w:type="dxa"/>
          </w:tcPr>
          <w:p w:rsidR="000C736C" w:rsidRPr="0020180A" w:rsidRDefault="000C736C" w:rsidP="00AE07AB">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20180A">
              <w:rPr>
                <w:rFonts w:cs="Arial"/>
                <w:b/>
                <w:bCs/>
                <w:sz w:val="18"/>
                <w:szCs w:val="18"/>
              </w:rPr>
              <w:t xml:space="preserve">Baht </w:t>
            </w:r>
          </w:p>
          <w:p w:rsidR="000C736C" w:rsidRPr="0020180A" w:rsidRDefault="000C736C" w:rsidP="00AE07A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0180A">
              <w:rPr>
                <w:rFonts w:cs="Arial"/>
                <w:b/>
                <w:bCs/>
                <w:sz w:val="18"/>
                <w:szCs w:val="18"/>
              </w:rPr>
              <w:t>Thousand</w:t>
            </w:r>
          </w:p>
        </w:tc>
        <w:tc>
          <w:tcPr>
            <w:tcW w:w="1528" w:type="dxa"/>
          </w:tcPr>
          <w:p w:rsidR="000C736C" w:rsidRPr="0020180A" w:rsidRDefault="000C736C" w:rsidP="00AE07AB">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20180A">
              <w:rPr>
                <w:rFonts w:cs="Arial"/>
                <w:b/>
                <w:bCs/>
                <w:sz w:val="18"/>
                <w:szCs w:val="18"/>
              </w:rPr>
              <w:t xml:space="preserve">Baht </w:t>
            </w:r>
          </w:p>
          <w:p w:rsidR="000C736C" w:rsidRPr="0020180A" w:rsidRDefault="000C736C" w:rsidP="00AE07A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0180A">
              <w:rPr>
                <w:rFonts w:cs="Arial"/>
                <w:b/>
                <w:bCs/>
                <w:sz w:val="18"/>
                <w:szCs w:val="18"/>
              </w:rPr>
              <w:t>Thousand</w:t>
            </w:r>
          </w:p>
        </w:tc>
      </w:tr>
      <w:tr w:rsidR="000C736C" w:rsidRPr="0020180A" w:rsidTr="00AE07AB">
        <w:trPr>
          <w:trHeight w:val="139"/>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2"/>
                <w:szCs w:val="12"/>
                <w:u w:val="single"/>
              </w:rPr>
            </w:pPr>
          </w:p>
        </w:tc>
        <w:tc>
          <w:tcPr>
            <w:tcW w:w="1701"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28"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C736C" w:rsidRPr="0020180A" w:rsidTr="00AE07AB">
        <w:trPr>
          <w:trHeight w:val="210"/>
        </w:trPr>
        <w:tc>
          <w:tcPr>
            <w:tcW w:w="6669" w:type="dxa"/>
            <w:vAlign w:val="bottom"/>
          </w:tcPr>
          <w:p w:rsidR="000C736C" w:rsidRPr="0020180A" w:rsidRDefault="000C736C" w:rsidP="00AE07AB">
            <w:pPr>
              <w:pStyle w:val="Heading8"/>
              <w:spacing w:line="240" w:lineRule="auto"/>
              <w:ind w:left="1405"/>
              <w:rPr>
                <w:rFonts w:ascii="Arial" w:hAnsi="Arial" w:cs="Arial"/>
                <w:sz w:val="18"/>
                <w:szCs w:val="18"/>
              </w:rPr>
            </w:pPr>
            <w:r w:rsidRPr="0020180A">
              <w:rPr>
                <w:rFonts w:ascii="Arial" w:hAnsi="Arial" w:cs="Arial"/>
                <w:sz w:val="18"/>
                <w:szCs w:val="18"/>
              </w:rPr>
              <w:t>Assets under Share Subscription Agreement</w:t>
            </w:r>
          </w:p>
        </w:tc>
        <w:tc>
          <w:tcPr>
            <w:tcW w:w="1701" w:type="dxa"/>
          </w:tcPr>
          <w:p w:rsidR="000C736C" w:rsidRPr="0020180A" w:rsidRDefault="000C736C" w:rsidP="00AE07AB">
            <w:pPr>
              <w:spacing w:line="240" w:lineRule="auto"/>
              <w:ind w:right="-72"/>
              <w:jc w:val="right"/>
              <w:rPr>
                <w:rFonts w:eastAsia="Cordia New" w:cs="Arial"/>
                <w:snapToGrid w:val="0"/>
                <w:sz w:val="18"/>
                <w:szCs w:val="18"/>
              </w:rPr>
            </w:pPr>
          </w:p>
        </w:tc>
        <w:tc>
          <w:tcPr>
            <w:tcW w:w="1528" w:type="dxa"/>
            <w:vAlign w:val="bottom"/>
          </w:tcPr>
          <w:p w:rsidR="000C736C" w:rsidRPr="0020180A" w:rsidRDefault="000C736C" w:rsidP="00AE07AB">
            <w:pPr>
              <w:spacing w:line="240" w:lineRule="auto"/>
              <w:ind w:right="-72"/>
              <w:jc w:val="right"/>
              <w:rPr>
                <w:rFonts w:eastAsia="Cordia New" w:cs="Arial"/>
                <w:snapToGrid w:val="0"/>
                <w:sz w:val="18"/>
                <w:szCs w:val="18"/>
              </w:rPr>
            </w:pPr>
          </w:p>
        </w:tc>
      </w:tr>
      <w:tr w:rsidR="000C736C" w:rsidRPr="0020180A" w:rsidTr="00AE07AB">
        <w:trPr>
          <w:trHeight w:val="245"/>
        </w:trPr>
        <w:tc>
          <w:tcPr>
            <w:tcW w:w="6669" w:type="dxa"/>
            <w:vAlign w:val="bottom"/>
          </w:tcPr>
          <w:p w:rsidR="000C736C" w:rsidRPr="0020180A" w:rsidRDefault="000C736C" w:rsidP="00AE07AB">
            <w:pPr>
              <w:pStyle w:val="Heading8"/>
              <w:spacing w:line="240" w:lineRule="auto"/>
              <w:ind w:left="1405"/>
              <w:rPr>
                <w:rFonts w:ascii="Arial" w:hAnsi="Arial" w:cs="Arial"/>
                <w:b w:val="0"/>
                <w:bCs w:val="0"/>
                <w:sz w:val="18"/>
                <w:szCs w:val="18"/>
              </w:rPr>
            </w:pPr>
            <w:r w:rsidRPr="0020180A">
              <w:rPr>
                <w:rFonts w:ascii="Arial" w:hAnsi="Arial" w:cs="Arial"/>
                <w:b w:val="0"/>
                <w:bCs w:val="0"/>
                <w:sz w:val="18"/>
                <w:szCs w:val="18"/>
              </w:rPr>
              <w:t>Investment property</w:t>
            </w:r>
          </w:p>
        </w:tc>
        <w:tc>
          <w:tcPr>
            <w:tcW w:w="1701" w:type="dxa"/>
          </w:tcPr>
          <w:p w:rsidR="000C736C" w:rsidRPr="0020180A" w:rsidRDefault="000C736C" w:rsidP="00AE07AB">
            <w:pPr>
              <w:pBdr>
                <w:bottom w:val="sing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54,699</w:t>
            </w:r>
          </w:p>
        </w:tc>
        <w:tc>
          <w:tcPr>
            <w:tcW w:w="1528" w:type="dxa"/>
            <w:vAlign w:val="bottom"/>
          </w:tcPr>
          <w:p w:rsidR="000C736C" w:rsidRPr="0020180A" w:rsidRDefault="000C736C" w:rsidP="00AE07AB">
            <w:pPr>
              <w:pBdr>
                <w:bottom w:val="sing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54,699</w:t>
            </w:r>
          </w:p>
        </w:tc>
      </w:tr>
      <w:tr w:rsidR="000C736C" w:rsidRPr="0020180A" w:rsidTr="00AE07AB">
        <w:trPr>
          <w:trHeight w:val="139"/>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2"/>
                <w:szCs w:val="12"/>
                <w:u w:val="single"/>
              </w:rPr>
            </w:pPr>
          </w:p>
        </w:tc>
        <w:tc>
          <w:tcPr>
            <w:tcW w:w="1701"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28"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C736C" w:rsidRPr="0020180A" w:rsidTr="00AE07AB">
        <w:trPr>
          <w:trHeight w:val="262"/>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r w:rsidRPr="0020180A">
              <w:rPr>
                <w:rFonts w:cs="Arial"/>
                <w:sz w:val="18"/>
                <w:szCs w:val="18"/>
              </w:rPr>
              <w:t>Total assets</w:t>
            </w:r>
          </w:p>
        </w:tc>
        <w:tc>
          <w:tcPr>
            <w:tcW w:w="1701" w:type="dxa"/>
          </w:tcPr>
          <w:p w:rsidR="000C736C" w:rsidRPr="0020180A" w:rsidRDefault="000C736C" w:rsidP="00AE07AB">
            <w:pPr>
              <w:pBdr>
                <w:bottom w:val="doub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54,699</w:t>
            </w:r>
          </w:p>
        </w:tc>
        <w:tc>
          <w:tcPr>
            <w:tcW w:w="1528" w:type="dxa"/>
            <w:vAlign w:val="bottom"/>
          </w:tcPr>
          <w:p w:rsidR="000C736C" w:rsidRPr="0020180A" w:rsidRDefault="000C736C" w:rsidP="00AE07AB">
            <w:pPr>
              <w:pBdr>
                <w:bottom w:val="doub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54,699</w:t>
            </w:r>
          </w:p>
        </w:tc>
      </w:tr>
      <w:tr w:rsidR="000C736C" w:rsidRPr="0020180A" w:rsidTr="00AE07AB">
        <w:trPr>
          <w:trHeight w:val="210"/>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p>
        </w:tc>
        <w:tc>
          <w:tcPr>
            <w:tcW w:w="1701" w:type="dxa"/>
          </w:tcPr>
          <w:p w:rsidR="000C736C" w:rsidRPr="0020180A" w:rsidRDefault="000C736C" w:rsidP="00AE07AB">
            <w:pPr>
              <w:spacing w:line="240" w:lineRule="auto"/>
              <w:ind w:right="-72"/>
              <w:jc w:val="right"/>
              <w:rPr>
                <w:rFonts w:eastAsia="Cordia New" w:cs="Arial"/>
                <w:snapToGrid w:val="0"/>
                <w:sz w:val="18"/>
                <w:szCs w:val="18"/>
              </w:rPr>
            </w:pPr>
          </w:p>
        </w:tc>
        <w:tc>
          <w:tcPr>
            <w:tcW w:w="1528" w:type="dxa"/>
            <w:vAlign w:val="bottom"/>
          </w:tcPr>
          <w:p w:rsidR="000C736C" w:rsidRPr="0020180A" w:rsidRDefault="000C736C" w:rsidP="00AE07AB">
            <w:pPr>
              <w:spacing w:line="240" w:lineRule="auto"/>
              <w:ind w:right="-72"/>
              <w:jc w:val="right"/>
              <w:rPr>
                <w:rFonts w:eastAsia="Cordia New" w:cs="Arial"/>
                <w:snapToGrid w:val="0"/>
                <w:sz w:val="18"/>
                <w:szCs w:val="18"/>
              </w:rPr>
            </w:pPr>
          </w:p>
        </w:tc>
      </w:tr>
      <w:tr w:rsidR="000C736C" w:rsidRPr="0020180A" w:rsidTr="00AE07AB">
        <w:trPr>
          <w:trHeight w:val="210"/>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b/>
                <w:bCs/>
                <w:sz w:val="18"/>
                <w:szCs w:val="18"/>
              </w:rPr>
            </w:pPr>
            <w:r w:rsidRPr="0020180A">
              <w:rPr>
                <w:rFonts w:cs="Arial"/>
                <w:b/>
                <w:bCs/>
                <w:sz w:val="18"/>
                <w:szCs w:val="18"/>
              </w:rPr>
              <w:t>Liabilities under Share Subscription Agreement</w:t>
            </w:r>
          </w:p>
        </w:tc>
        <w:tc>
          <w:tcPr>
            <w:tcW w:w="1701" w:type="dxa"/>
          </w:tcPr>
          <w:p w:rsidR="000C736C" w:rsidRPr="0020180A" w:rsidRDefault="000C736C" w:rsidP="00AE07AB">
            <w:pPr>
              <w:spacing w:line="240" w:lineRule="auto"/>
              <w:ind w:right="-72"/>
              <w:jc w:val="right"/>
              <w:rPr>
                <w:rFonts w:eastAsia="Cordia New" w:cs="Arial"/>
                <w:snapToGrid w:val="0"/>
                <w:sz w:val="18"/>
                <w:szCs w:val="18"/>
              </w:rPr>
            </w:pPr>
          </w:p>
        </w:tc>
        <w:tc>
          <w:tcPr>
            <w:tcW w:w="1528" w:type="dxa"/>
            <w:vAlign w:val="bottom"/>
          </w:tcPr>
          <w:p w:rsidR="000C736C" w:rsidRPr="0020180A" w:rsidRDefault="000C736C" w:rsidP="00AE07AB">
            <w:pPr>
              <w:spacing w:line="240" w:lineRule="auto"/>
              <w:ind w:right="-72"/>
              <w:jc w:val="right"/>
              <w:rPr>
                <w:rFonts w:eastAsia="Cordia New" w:cs="Arial"/>
                <w:snapToGrid w:val="0"/>
                <w:sz w:val="18"/>
                <w:szCs w:val="18"/>
              </w:rPr>
            </w:pPr>
          </w:p>
        </w:tc>
      </w:tr>
      <w:tr w:rsidR="000C736C" w:rsidRPr="0020180A" w:rsidTr="00AE07AB">
        <w:trPr>
          <w:trHeight w:val="210"/>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r w:rsidRPr="0020180A">
              <w:rPr>
                <w:rFonts w:cs="Arial"/>
                <w:sz w:val="18"/>
                <w:szCs w:val="18"/>
              </w:rPr>
              <w:t>Bank overdrafts</w:t>
            </w:r>
          </w:p>
        </w:tc>
        <w:tc>
          <w:tcPr>
            <w:tcW w:w="1701" w:type="dxa"/>
          </w:tcPr>
          <w:p w:rsidR="000C736C" w:rsidRPr="0020180A" w:rsidRDefault="000C736C" w:rsidP="00AE07AB">
            <w:pPr>
              <w:spacing w:line="240" w:lineRule="auto"/>
              <w:ind w:right="-72"/>
              <w:jc w:val="right"/>
              <w:rPr>
                <w:rFonts w:eastAsia="Cordia New" w:cs="Arial"/>
                <w:snapToGrid w:val="0"/>
                <w:sz w:val="18"/>
                <w:szCs w:val="18"/>
              </w:rPr>
            </w:pPr>
            <w:r w:rsidRPr="0020180A">
              <w:rPr>
                <w:rFonts w:eastAsia="Cordia New" w:cs="Arial"/>
                <w:snapToGrid w:val="0"/>
                <w:sz w:val="18"/>
                <w:szCs w:val="18"/>
              </w:rPr>
              <w:t>29,976</w:t>
            </w:r>
          </w:p>
        </w:tc>
        <w:tc>
          <w:tcPr>
            <w:tcW w:w="1528" w:type="dxa"/>
            <w:vAlign w:val="bottom"/>
          </w:tcPr>
          <w:p w:rsidR="000C736C" w:rsidRPr="0020180A" w:rsidRDefault="000C736C" w:rsidP="00AE07AB">
            <w:pPr>
              <w:spacing w:line="240" w:lineRule="auto"/>
              <w:ind w:right="-72"/>
              <w:jc w:val="right"/>
              <w:rPr>
                <w:rFonts w:eastAsia="Cordia New" w:cs="Arial"/>
                <w:snapToGrid w:val="0"/>
                <w:sz w:val="18"/>
                <w:szCs w:val="18"/>
              </w:rPr>
            </w:pPr>
            <w:r w:rsidRPr="0020180A">
              <w:rPr>
                <w:rFonts w:eastAsia="Cordia New" w:cs="Arial"/>
                <w:snapToGrid w:val="0"/>
                <w:sz w:val="18"/>
                <w:szCs w:val="18"/>
              </w:rPr>
              <w:t>29,976</w:t>
            </w:r>
          </w:p>
        </w:tc>
      </w:tr>
      <w:tr w:rsidR="000C736C" w:rsidRPr="0020180A" w:rsidTr="00AE07AB">
        <w:trPr>
          <w:trHeight w:val="245"/>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r w:rsidRPr="0020180A">
              <w:rPr>
                <w:rFonts w:cs="Arial"/>
                <w:sz w:val="18"/>
                <w:szCs w:val="18"/>
              </w:rPr>
              <w:t>Trade and other payables</w:t>
            </w:r>
          </w:p>
        </w:tc>
        <w:tc>
          <w:tcPr>
            <w:tcW w:w="1701" w:type="dxa"/>
          </w:tcPr>
          <w:p w:rsidR="000C736C" w:rsidRPr="0020180A" w:rsidRDefault="000C736C" w:rsidP="00AE07AB">
            <w:pPr>
              <w:pBdr>
                <w:bottom w:val="sing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35,308</w:t>
            </w:r>
          </w:p>
        </w:tc>
        <w:tc>
          <w:tcPr>
            <w:tcW w:w="1528" w:type="dxa"/>
            <w:vAlign w:val="bottom"/>
          </w:tcPr>
          <w:p w:rsidR="000C736C" w:rsidRPr="0020180A" w:rsidRDefault="000C736C" w:rsidP="00AE07AB">
            <w:pPr>
              <w:pBdr>
                <w:bottom w:val="sing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35,308</w:t>
            </w:r>
          </w:p>
        </w:tc>
      </w:tr>
      <w:tr w:rsidR="000C736C" w:rsidRPr="0020180A" w:rsidTr="00AE07AB">
        <w:trPr>
          <w:trHeight w:val="139"/>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2"/>
                <w:szCs w:val="12"/>
                <w:u w:val="single"/>
              </w:rPr>
            </w:pPr>
          </w:p>
        </w:tc>
        <w:tc>
          <w:tcPr>
            <w:tcW w:w="1701"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28" w:type="dxa"/>
          </w:tcPr>
          <w:p w:rsidR="000C736C" w:rsidRPr="0020180A" w:rsidRDefault="000C736C" w:rsidP="00AE07AB">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C736C" w:rsidRPr="0020180A" w:rsidTr="00AE07AB">
        <w:trPr>
          <w:trHeight w:val="262"/>
        </w:trPr>
        <w:tc>
          <w:tcPr>
            <w:tcW w:w="6669" w:type="dxa"/>
          </w:tcPr>
          <w:p w:rsidR="000C736C" w:rsidRPr="0020180A" w:rsidRDefault="000C736C" w:rsidP="00AE07AB">
            <w:pPr>
              <w:tabs>
                <w:tab w:val="center" w:pos="3402"/>
                <w:tab w:val="center" w:pos="4536"/>
                <w:tab w:val="center" w:pos="5670"/>
                <w:tab w:val="center" w:pos="6804"/>
                <w:tab w:val="right" w:pos="7655"/>
              </w:tabs>
              <w:spacing w:line="240" w:lineRule="auto"/>
              <w:ind w:left="1405"/>
              <w:rPr>
                <w:rFonts w:cs="Arial"/>
                <w:sz w:val="18"/>
                <w:szCs w:val="18"/>
              </w:rPr>
            </w:pPr>
            <w:r w:rsidRPr="0020180A">
              <w:rPr>
                <w:rFonts w:cs="Arial"/>
                <w:sz w:val="18"/>
                <w:szCs w:val="18"/>
              </w:rPr>
              <w:t>Total liabilities</w:t>
            </w:r>
          </w:p>
        </w:tc>
        <w:tc>
          <w:tcPr>
            <w:tcW w:w="1701" w:type="dxa"/>
          </w:tcPr>
          <w:p w:rsidR="000C736C" w:rsidRPr="0020180A" w:rsidRDefault="000C736C" w:rsidP="00AE07AB">
            <w:pPr>
              <w:pBdr>
                <w:bottom w:val="doub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65,284</w:t>
            </w:r>
          </w:p>
        </w:tc>
        <w:tc>
          <w:tcPr>
            <w:tcW w:w="1528" w:type="dxa"/>
            <w:vAlign w:val="bottom"/>
          </w:tcPr>
          <w:p w:rsidR="000C736C" w:rsidRPr="0020180A" w:rsidRDefault="000C736C" w:rsidP="00AE07AB">
            <w:pPr>
              <w:pBdr>
                <w:bottom w:val="double" w:sz="4" w:space="1" w:color="auto"/>
              </w:pBdr>
              <w:spacing w:line="240" w:lineRule="auto"/>
              <w:ind w:right="-72"/>
              <w:jc w:val="right"/>
              <w:rPr>
                <w:rFonts w:eastAsia="Cordia New" w:cs="Arial"/>
                <w:snapToGrid w:val="0"/>
                <w:sz w:val="18"/>
                <w:szCs w:val="18"/>
              </w:rPr>
            </w:pPr>
            <w:r w:rsidRPr="0020180A">
              <w:rPr>
                <w:rFonts w:eastAsia="Cordia New" w:cs="Arial"/>
                <w:snapToGrid w:val="0"/>
                <w:sz w:val="18"/>
                <w:szCs w:val="18"/>
              </w:rPr>
              <w:t>65,284</w:t>
            </w:r>
          </w:p>
        </w:tc>
      </w:tr>
    </w:tbl>
    <w:p w:rsidR="000C736C" w:rsidRPr="0020180A" w:rsidRDefault="000C736C" w:rsidP="000C736C">
      <w:pPr>
        <w:pStyle w:val="Header"/>
        <w:spacing w:line="240" w:lineRule="auto"/>
        <w:ind w:left="1080"/>
        <w:jc w:val="thaiDistribute"/>
        <w:rPr>
          <w:rFonts w:cs="Arial"/>
          <w:spacing w:val="-4"/>
          <w:sz w:val="18"/>
          <w:szCs w:val="18"/>
          <w:lang w:bidi="th-TH"/>
        </w:rPr>
      </w:pPr>
    </w:p>
    <w:p w:rsidR="001957A9" w:rsidRDefault="001957A9" w:rsidP="000C736C">
      <w:pPr>
        <w:pStyle w:val="Header"/>
        <w:spacing w:line="240" w:lineRule="auto"/>
        <w:ind w:left="1080"/>
        <w:jc w:val="thaiDistribute"/>
        <w:rPr>
          <w:rFonts w:cs="Arial"/>
          <w:spacing w:val="-4"/>
          <w:sz w:val="18"/>
          <w:szCs w:val="18"/>
          <w:lang w:bidi="th-TH"/>
        </w:rPr>
      </w:pPr>
    </w:p>
    <w:p w:rsidR="000C736C" w:rsidRPr="000C736C" w:rsidRDefault="000C736C" w:rsidP="000C736C">
      <w:pPr>
        <w:pStyle w:val="Header"/>
        <w:spacing w:line="240" w:lineRule="auto"/>
        <w:ind w:left="1080"/>
        <w:jc w:val="thaiDistribute"/>
        <w:rPr>
          <w:rFonts w:cs="Arial"/>
          <w:spacing w:val="-4"/>
          <w:sz w:val="18"/>
          <w:szCs w:val="18"/>
          <w:lang w:bidi="th-TH"/>
        </w:rPr>
      </w:pPr>
      <w:r w:rsidRPr="0020180A">
        <w:rPr>
          <w:rFonts w:cs="Arial"/>
          <w:spacing w:val="-4"/>
          <w:sz w:val="18"/>
          <w:szCs w:val="18"/>
          <w:lang w:bidi="th-TH"/>
        </w:rPr>
        <w:t>The fair value of investment property according to the report of an independent valuer dated 24 February 2021 is amounting to Baht 63,200 thousand.</w:t>
      </w:r>
    </w:p>
    <w:p w:rsidR="000C736C" w:rsidRDefault="000C736C">
      <w:pPr>
        <w:spacing w:line="240" w:lineRule="auto"/>
        <w:rPr>
          <w:rFonts w:eastAsia="Angsana New" w:cs="Arial"/>
          <w:b/>
          <w:bCs/>
          <w:sz w:val="18"/>
          <w:szCs w:val="18"/>
        </w:rPr>
      </w:pPr>
      <w:r>
        <w:rPr>
          <w:rFonts w:eastAsia="Angsana New" w:cs="Arial"/>
          <w:b/>
          <w:bCs/>
          <w:sz w:val="18"/>
          <w:szCs w:val="18"/>
        </w:rPr>
        <w:br w:type="page"/>
      </w:r>
    </w:p>
    <w:p w:rsidR="00477BB2" w:rsidRPr="000A4849" w:rsidRDefault="00477BB2" w:rsidP="004E0237">
      <w:pPr>
        <w:spacing w:line="240" w:lineRule="auto"/>
        <w:ind w:left="540" w:hanging="526"/>
        <w:jc w:val="thaiDistribute"/>
        <w:rPr>
          <w:rFonts w:eastAsia="Angsana New" w:cs="Arial"/>
          <w:b/>
          <w:bCs/>
          <w:sz w:val="18"/>
          <w:szCs w:val="18"/>
        </w:rPr>
      </w:pPr>
      <w:r w:rsidRPr="000A4849">
        <w:rPr>
          <w:rFonts w:eastAsia="Angsana New" w:cs="Arial"/>
          <w:b/>
          <w:bCs/>
          <w:sz w:val="18"/>
          <w:szCs w:val="18"/>
        </w:rPr>
        <w:lastRenderedPageBreak/>
        <w:t>2</w:t>
      </w:r>
      <w:r w:rsidR="00AB1C48" w:rsidRPr="000A4849">
        <w:rPr>
          <w:rFonts w:eastAsia="Angsana New" w:cs="Arial"/>
          <w:b/>
          <w:bCs/>
          <w:sz w:val="18"/>
          <w:szCs w:val="18"/>
        </w:rPr>
        <w:t>4</w:t>
      </w:r>
      <w:r w:rsidRPr="000A4849">
        <w:rPr>
          <w:rFonts w:eastAsia="Angsana New" w:cs="Arial"/>
          <w:b/>
          <w:bCs/>
          <w:sz w:val="18"/>
          <w:szCs w:val="18"/>
        </w:rPr>
        <w:tab/>
        <w:t>Trade and other payables</w:t>
      </w:r>
    </w:p>
    <w:p w:rsidR="00477BB2" w:rsidRPr="000A4849" w:rsidRDefault="00477BB2" w:rsidP="004E0237">
      <w:pPr>
        <w:spacing w:line="240" w:lineRule="auto"/>
        <w:ind w:left="540" w:hanging="526"/>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77BB2" w:rsidRPr="000A4849" w:rsidTr="00F01B26">
        <w:tc>
          <w:tcPr>
            <w:tcW w:w="369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69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69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440"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69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Trade payables</w:t>
            </w:r>
          </w:p>
        </w:tc>
        <w:tc>
          <w:tcPr>
            <w:tcW w:w="1440" w:type="dxa"/>
            <w:vAlign w:val="bottom"/>
          </w:tcPr>
          <w:p w:rsidR="00477BB2" w:rsidRPr="000A4849" w:rsidRDefault="00A02098" w:rsidP="004E0237">
            <w:pPr>
              <w:spacing w:line="240" w:lineRule="auto"/>
              <w:ind w:right="-72"/>
              <w:jc w:val="right"/>
              <w:rPr>
                <w:rFonts w:cs="Arial"/>
                <w:sz w:val="18"/>
                <w:szCs w:val="18"/>
              </w:rPr>
            </w:pPr>
            <w:r w:rsidRPr="000A4849">
              <w:rPr>
                <w:rFonts w:cs="Arial"/>
                <w:sz w:val="18"/>
                <w:szCs w:val="18"/>
              </w:rPr>
              <w:t>106,35</w:t>
            </w:r>
            <w:r w:rsidR="00596920" w:rsidRPr="000A4849">
              <w:rPr>
                <w:rFonts w:cs="Arial"/>
                <w:sz w:val="18"/>
                <w:szCs w:val="18"/>
              </w:rPr>
              <w:t>9</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6,057</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870</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848</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Accrued expenses</w:t>
            </w:r>
          </w:p>
        </w:tc>
        <w:tc>
          <w:tcPr>
            <w:tcW w:w="1440" w:type="dxa"/>
            <w:vAlign w:val="bottom"/>
          </w:tcPr>
          <w:p w:rsidR="00477BB2" w:rsidRPr="000A4849" w:rsidRDefault="00A02098" w:rsidP="004E0237">
            <w:pPr>
              <w:spacing w:line="240" w:lineRule="auto"/>
              <w:ind w:right="-72"/>
              <w:jc w:val="right"/>
              <w:rPr>
                <w:rFonts w:cs="Arial"/>
                <w:sz w:val="18"/>
                <w:szCs w:val="18"/>
              </w:rPr>
            </w:pPr>
            <w:r w:rsidRPr="000A4849">
              <w:rPr>
                <w:rFonts w:cs="Arial"/>
                <w:sz w:val="18"/>
                <w:szCs w:val="18"/>
              </w:rPr>
              <w:t>34,968</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30,686</w:t>
            </w:r>
          </w:p>
        </w:tc>
        <w:tc>
          <w:tcPr>
            <w:tcW w:w="1440" w:type="dxa"/>
            <w:vAlign w:val="bottom"/>
          </w:tcPr>
          <w:p w:rsidR="00477BB2" w:rsidRPr="000A4849" w:rsidRDefault="00A02098" w:rsidP="004E0237">
            <w:pPr>
              <w:spacing w:line="240" w:lineRule="auto"/>
              <w:ind w:right="-72"/>
              <w:jc w:val="right"/>
              <w:rPr>
                <w:rFonts w:cs="Arial"/>
                <w:sz w:val="18"/>
                <w:szCs w:val="18"/>
              </w:rPr>
            </w:pPr>
            <w:r w:rsidRPr="000A4849">
              <w:rPr>
                <w:rFonts w:cs="Arial"/>
                <w:sz w:val="18"/>
                <w:szCs w:val="18"/>
              </w:rPr>
              <w:t>11,662</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5,518</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Accrued interest expenses</w:t>
            </w: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690" w:type="dxa"/>
            <w:vAlign w:val="bottom"/>
          </w:tcPr>
          <w:p w:rsidR="00477BB2" w:rsidRPr="000A4849" w:rsidRDefault="00477BB2" w:rsidP="004E0237">
            <w:pPr>
              <w:pStyle w:val="Heading8"/>
              <w:spacing w:line="240" w:lineRule="auto"/>
              <w:ind w:left="432"/>
              <w:rPr>
                <w:rFonts w:ascii="Arial" w:hAnsi="Arial" w:cs="Arial"/>
                <w:b w:val="0"/>
                <w:bCs w:val="0"/>
                <w:snapToGrid w:val="0"/>
                <w:spacing w:val="-4"/>
                <w:sz w:val="18"/>
                <w:szCs w:val="18"/>
              </w:rPr>
            </w:pPr>
            <w:r w:rsidRPr="000A4849">
              <w:rPr>
                <w:rFonts w:ascii="Arial" w:hAnsi="Arial" w:cs="Arial"/>
                <w:b w:val="0"/>
                <w:bCs w:val="0"/>
                <w:snapToGrid w:val="0"/>
                <w:sz w:val="18"/>
                <w:szCs w:val="18"/>
              </w:rPr>
              <w:t xml:space="preserve">   - third parties</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15</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lang w:bidi="th-TH"/>
              </w:rPr>
            </w:pPr>
            <w:r w:rsidRPr="000A4849">
              <w:rPr>
                <w:rFonts w:cs="Arial"/>
                <w:snapToGrid w:val="0"/>
                <w:sz w:val="18"/>
                <w:szCs w:val="18"/>
              </w:rPr>
              <w:t xml:space="preserve">   - related parties (Note </w:t>
            </w:r>
            <w:r w:rsidR="00973EE5" w:rsidRPr="000A4849">
              <w:rPr>
                <w:rFonts w:cs="Arial"/>
                <w:snapToGrid w:val="0"/>
                <w:sz w:val="18"/>
                <w:szCs w:val="22"/>
                <w:lang w:bidi="th-TH"/>
              </w:rPr>
              <w:t>3</w:t>
            </w:r>
            <w:r w:rsidR="00AC353D" w:rsidRPr="000A4849">
              <w:rPr>
                <w:rFonts w:cs="Arial"/>
                <w:snapToGrid w:val="0"/>
                <w:sz w:val="18"/>
                <w:szCs w:val="22"/>
                <w:lang w:bidi="th-TH"/>
              </w:rPr>
              <w:t>6</w:t>
            </w:r>
            <w:r w:rsidRPr="000A4849">
              <w:rPr>
                <w:rFonts w:cs="Arial"/>
                <w:snapToGrid w:val="0"/>
                <w:sz w:val="18"/>
                <w:szCs w:val="18"/>
              </w:rPr>
              <w:t>.2)</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6,495</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6,396</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784</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75</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Retention</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2</w:t>
            </w:r>
            <w:r w:rsidR="00596920" w:rsidRPr="000A4849">
              <w:rPr>
                <w:rFonts w:cs="Arial"/>
                <w:sz w:val="18"/>
                <w:szCs w:val="18"/>
              </w:rPr>
              <w:t>9</w:t>
            </w:r>
            <w:r w:rsidRPr="000A4849">
              <w:rPr>
                <w:rFonts w:cs="Arial"/>
                <w:sz w:val="18"/>
                <w:szCs w:val="18"/>
              </w:rPr>
              <w:t>,</w:t>
            </w:r>
            <w:r w:rsidR="00596920" w:rsidRPr="000A4849">
              <w:rPr>
                <w:rFonts w:cs="Arial"/>
                <w:sz w:val="18"/>
                <w:szCs w:val="18"/>
              </w:rPr>
              <w:t>494</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249</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 xml:space="preserve">Amounts due to related parties </w:t>
            </w: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c>
          <w:tcPr>
            <w:tcW w:w="1440"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690" w:type="dxa"/>
            <w:vAlign w:val="bottom"/>
          </w:tcPr>
          <w:p w:rsidR="00477BB2" w:rsidRPr="000A4849" w:rsidRDefault="00973EE5" w:rsidP="004E0237">
            <w:pPr>
              <w:spacing w:line="240" w:lineRule="auto"/>
              <w:ind w:left="432"/>
              <w:rPr>
                <w:rFonts w:cs="Arial"/>
                <w:snapToGrid w:val="0"/>
                <w:sz w:val="18"/>
                <w:szCs w:val="18"/>
              </w:rPr>
            </w:pPr>
            <w:r w:rsidRPr="000A4849">
              <w:rPr>
                <w:rFonts w:cs="Arial"/>
                <w:snapToGrid w:val="0"/>
                <w:sz w:val="18"/>
                <w:szCs w:val="18"/>
              </w:rPr>
              <w:t xml:space="preserve">   (Note 3</w:t>
            </w:r>
            <w:r w:rsidR="00AC353D" w:rsidRPr="000A4849">
              <w:rPr>
                <w:rFonts w:cs="Arial"/>
                <w:snapToGrid w:val="0"/>
                <w:sz w:val="18"/>
                <w:szCs w:val="18"/>
              </w:rPr>
              <w:t>6</w:t>
            </w:r>
            <w:r w:rsidR="00477BB2" w:rsidRPr="000A4849">
              <w:rPr>
                <w:rFonts w:cs="Arial"/>
                <w:snapToGrid w:val="0"/>
                <w:sz w:val="18"/>
                <w:szCs w:val="18"/>
              </w:rPr>
              <w:t>.2)</w:t>
            </w:r>
          </w:p>
        </w:tc>
        <w:tc>
          <w:tcPr>
            <w:tcW w:w="1440" w:type="dxa"/>
            <w:vAlign w:val="bottom"/>
          </w:tcPr>
          <w:p w:rsidR="00477BB2" w:rsidRPr="000A4849" w:rsidRDefault="00A02098" w:rsidP="004E0237">
            <w:pPr>
              <w:spacing w:line="240" w:lineRule="auto"/>
              <w:ind w:right="-72"/>
              <w:jc w:val="right"/>
              <w:rPr>
                <w:rFonts w:cs="Arial"/>
                <w:sz w:val="18"/>
                <w:szCs w:val="18"/>
              </w:rPr>
            </w:pPr>
            <w:r w:rsidRPr="000A4849">
              <w:rPr>
                <w:rFonts w:cs="Arial"/>
                <w:sz w:val="18"/>
                <w:szCs w:val="18"/>
              </w:rPr>
              <w:t>90</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126</w:t>
            </w:r>
          </w:p>
        </w:tc>
        <w:tc>
          <w:tcPr>
            <w:tcW w:w="1440" w:type="dxa"/>
            <w:vAlign w:val="bottom"/>
          </w:tcPr>
          <w:p w:rsidR="00477BB2" w:rsidRPr="000A4849" w:rsidRDefault="00A02098" w:rsidP="004E0237">
            <w:pPr>
              <w:spacing w:line="240" w:lineRule="auto"/>
              <w:ind w:right="-72"/>
              <w:jc w:val="right"/>
              <w:rPr>
                <w:rFonts w:cs="Arial"/>
                <w:sz w:val="18"/>
                <w:szCs w:val="18"/>
              </w:rPr>
            </w:pPr>
            <w:r w:rsidRPr="000A4849">
              <w:rPr>
                <w:rFonts w:cs="Arial"/>
                <w:sz w:val="18"/>
                <w:szCs w:val="18"/>
              </w:rPr>
              <w:t>70</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106</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Unearned revenue</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1,260</w:t>
            </w:r>
          </w:p>
        </w:tc>
        <w:tc>
          <w:tcPr>
            <w:tcW w:w="1440" w:type="dxa"/>
            <w:vAlign w:val="bottom"/>
          </w:tcPr>
          <w:p w:rsidR="00477BB2" w:rsidRPr="000A4849" w:rsidRDefault="00565165" w:rsidP="004E0237">
            <w:pPr>
              <w:spacing w:line="240" w:lineRule="auto"/>
              <w:ind w:right="-72"/>
              <w:jc w:val="right"/>
              <w:rPr>
                <w:rFonts w:cs="Arial"/>
                <w:sz w:val="18"/>
                <w:szCs w:val="18"/>
              </w:rPr>
            </w:pPr>
            <w:r w:rsidRPr="000A4849">
              <w:rPr>
                <w:rFonts w:cs="Arial"/>
                <w:sz w:val="18"/>
                <w:szCs w:val="18"/>
              </w:rPr>
              <w:t>-</w:t>
            </w:r>
          </w:p>
        </w:tc>
        <w:tc>
          <w:tcPr>
            <w:tcW w:w="1440"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r w:rsidRPr="000A4849">
              <w:rPr>
                <w:rFonts w:cs="Arial"/>
                <w:snapToGrid w:val="0"/>
                <w:sz w:val="18"/>
                <w:szCs w:val="18"/>
              </w:rPr>
              <w:t>Other payables</w:t>
            </w:r>
          </w:p>
        </w:tc>
        <w:tc>
          <w:tcPr>
            <w:tcW w:w="1440" w:type="dxa"/>
            <w:vAlign w:val="bottom"/>
          </w:tcPr>
          <w:p w:rsidR="00477BB2" w:rsidRPr="00BC741F" w:rsidRDefault="00565165" w:rsidP="004E0237">
            <w:pPr>
              <w:pBdr>
                <w:bottom w:val="single" w:sz="4" w:space="1" w:color="auto"/>
              </w:pBdr>
              <w:spacing w:line="240" w:lineRule="auto"/>
              <w:ind w:right="-72"/>
              <w:jc w:val="right"/>
              <w:rPr>
                <w:rFonts w:cs="Browallia New"/>
                <w:sz w:val="18"/>
                <w:szCs w:val="22"/>
                <w:lang w:bidi="th-TH"/>
              </w:rPr>
            </w:pPr>
            <w:r w:rsidRPr="000A4849">
              <w:rPr>
                <w:rFonts w:cs="Arial"/>
                <w:sz w:val="18"/>
                <w:szCs w:val="18"/>
              </w:rPr>
              <w:t>8,67</w:t>
            </w:r>
            <w:r w:rsidR="00BC741F">
              <w:rPr>
                <w:rFonts w:cs="Browallia New"/>
                <w:sz w:val="18"/>
                <w:szCs w:val="22"/>
                <w:lang w:bidi="th-TH"/>
              </w:rPr>
              <w:t>0</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8,799</w:t>
            </w:r>
          </w:p>
        </w:tc>
        <w:tc>
          <w:tcPr>
            <w:tcW w:w="1440" w:type="dxa"/>
            <w:vAlign w:val="bottom"/>
          </w:tcPr>
          <w:p w:rsidR="00477BB2" w:rsidRPr="000A4849" w:rsidRDefault="00A02098" w:rsidP="004E0237">
            <w:pPr>
              <w:pBdr>
                <w:bottom w:val="single" w:sz="4" w:space="1" w:color="auto"/>
              </w:pBdr>
              <w:spacing w:line="240" w:lineRule="auto"/>
              <w:ind w:right="-72"/>
              <w:jc w:val="right"/>
              <w:rPr>
                <w:rFonts w:cs="Arial"/>
                <w:sz w:val="18"/>
                <w:szCs w:val="18"/>
              </w:rPr>
            </w:pPr>
            <w:r w:rsidRPr="000A4849">
              <w:rPr>
                <w:rFonts w:cs="Arial"/>
                <w:sz w:val="18"/>
                <w:szCs w:val="18"/>
              </w:rPr>
              <w:t>316</w:t>
            </w:r>
          </w:p>
        </w:tc>
        <w:tc>
          <w:tcPr>
            <w:tcW w:w="1440"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147</w:t>
            </w:r>
          </w:p>
        </w:tc>
      </w:tr>
      <w:tr w:rsidR="00477BB2" w:rsidRPr="000A4849" w:rsidTr="00F01B26">
        <w:tc>
          <w:tcPr>
            <w:tcW w:w="369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440" w:type="dxa"/>
            <w:shd w:val="clear" w:color="auto" w:fill="auto"/>
          </w:tcPr>
          <w:p w:rsidR="00477BB2" w:rsidRPr="000A4849" w:rsidRDefault="00477BB2" w:rsidP="004E0237">
            <w:pPr>
              <w:spacing w:line="240" w:lineRule="auto"/>
              <w:ind w:right="-72"/>
              <w:jc w:val="right"/>
              <w:rPr>
                <w:rFonts w:cs="Arial"/>
                <w:sz w:val="12"/>
                <w:szCs w:val="12"/>
              </w:rPr>
            </w:pPr>
          </w:p>
        </w:tc>
        <w:tc>
          <w:tcPr>
            <w:tcW w:w="1440" w:type="dxa"/>
          </w:tcPr>
          <w:p w:rsidR="00477BB2" w:rsidRPr="000A4849" w:rsidRDefault="00477BB2" w:rsidP="004E0237">
            <w:pPr>
              <w:spacing w:line="240" w:lineRule="auto"/>
              <w:ind w:right="-72"/>
              <w:jc w:val="right"/>
              <w:rPr>
                <w:rFonts w:cs="Arial"/>
                <w:sz w:val="12"/>
                <w:szCs w:val="12"/>
              </w:rPr>
            </w:pPr>
          </w:p>
        </w:tc>
        <w:tc>
          <w:tcPr>
            <w:tcW w:w="1440" w:type="dxa"/>
          </w:tcPr>
          <w:p w:rsidR="00477BB2" w:rsidRPr="000A4849" w:rsidRDefault="00477BB2" w:rsidP="004E0237">
            <w:pPr>
              <w:spacing w:line="240" w:lineRule="auto"/>
              <w:ind w:right="-72"/>
              <w:jc w:val="right"/>
              <w:rPr>
                <w:rFonts w:cs="Arial"/>
                <w:sz w:val="12"/>
                <w:szCs w:val="12"/>
              </w:rPr>
            </w:pPr>
          </w:p>
        </w:tc>
        <w:tc>
          <w:tcPr>
            <w:tcW w:w="1440"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690" w:type="dxa"/>
            <w:vAlign w:val="bottom"/>
          </w:tcPr>
          <w:p w:rsidR="00477BB2" w:rsidRPr="000A4849" w:rsidRDefault="00477BB2" w:rsidP="004E0237">
            <w:pPr>
              <w:spacing w:line="240" w:lineRule="auto"/>
              <w:ind w:left="432"/>
              <w:rPr>
                <w:rFonts w:cs="Arial"/>
                <w:snapToGrid w:val="0"/>
                <w:sz w:val="18"/>
                <w:szCs w:val="18"/>
              </w:rPr>
            </w:pPr>
          </w:p>
        </w:tc>
        <w:tc>
          <w:tcPr>
            <w:tcW w:w="1440" w:type="dxa"/>
            <w:vAlign w:val="bottom"/>
          </w:tcPr>
          <w:p w:rsidR="00477BB2" w:rsidRPr="000A4849" w:rsidRDefault="00A02098" w:rsidP="004E0237">
            <w:pPr>
              <w:pBdr>
                <w:bottom w:val="double" w:sz="4" w:space="1" w:color="auto"/>
              </w:pBdr>
              <w:spacing w:line="240" w:lineRule="auto"/>
              <w:ind w:right="-72"/>
              <w:jc w:val="right"/>
              <w:rPr>
                <w:rFonts w:cs="Arial"/>
                <w:sz w:val="18"/>
                <w:szCs w:val="18"/>
              </w:rPr>
            </w:pPr>
            <w:r w:rsidRPr="000A4849">
              <w:rPr>
                <w:rFonts w:cs="Arial"/>
                <w:sz w:val="18"/>
                <w:szCs w:val="18"/>
              </w:rPr>
              <w:t>18</w:t>
            </w:r>
            <w:r w:rsidR="00596920" w:rsidRPr="000A4849">
              <w:rPr>
                <w:rFonts w:cs="Arial"/>
                <w:sz w:val="18"/>
                <w:szCs w:val="18"/>
              </w:rPr>
              <w:t>6</w:t>
            </w:r>
            <w:r w:rsidRPr="000A4849">
              <w:rPr>
                <w:rFonts w:cs="Arial"/>
                <w:sz w:val="18"/>
                <w:szCs w:val="18"/>
              </w:rPr>
              <w:t>,</w:t>
            </w:r>
            <w:r w:rsidR="00596920" w:rsidRPr="000A4849">
              <w:rPr>
                <w:rFonts w:cs="Arial"/>
                <w:sz w:val="18"/>
                <w:szCs w:val="18"/>
              </w:rPr>
              <w:t>09</w:t>
            </w:r>
            <w:r w:rsidR="00BC741F">
              <w:rPr>
                <w:rFonts w:cs="Arial"/>
                <w:sz w:val="18"/>
                <w:szCs w:val="18"/>
              </w:rPr>
              <w:t>1</w:t>
            </w:r>
          </w:p>
        </w:tc>
        <w:tc>
          <w:tcPr>
            <w:tcW w:w="1440"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53,576</w:t>
            </w:r>
          </w:p>
        </w:tc>
        <w:tc>
          <w:tcPr>
            <w:tcW w:w="1440" w:type="dxa"/>
            <w:vAlign w:val="bottom"/>
          </w:tcPr>
          <w:p w:rsidR="00477BB2" w:rsidRPr="000A4849" w:rsidRDefault="00565165" w:rsidP="004E0237">
            <w:pPr>
              <w:pBdr>
                <w:bottom w:val="double" w:sz="4" w:space="1" w:color="auto"/>
              </w:pBdr>
              <w:spacing w:line="240" w:lineRule="auto"/>
              <w:ind w:right="-72"/>
              <w:jc w:val="right"/>
              <w:rPr>
                <w:rFonts w:cs="Arial"/>
                <w:sz w:val="18"/>
                <w:szCs w:val="18"/>
                <w:rtl/>
                <w:cs/>
              </w:rPr>
            </w:pPr>
            <w:r w:rsidRPr="000A4849">
              <w:rPr>
                <w:rFonts w:cs="Arial"/>
                <w:sz w:val="18"/>
                <w:szCs w:val="18"/>
              </w:rPr>
              <w:t>13,702</w:t>
            </w:r>
          </w:p>
        </w:tc>
        <w:tc>
          <w:tcPr>
            <w:tcW w:w="1440" w:type="dxa"/>
            <w:vAlign w:val="bottom"/>
          </w:tcPr>
          <w:p w:rsidR="00477BB2" w:rsidRPr="000A4849" w:rsidRDefault="00477BB2" w:rsidP="004E0237">
            <w:pPr>
              <w:pBdr>
                <w:bottom w:val="double" w:sz="4" w:space="1" w:color="auto"/>
              </w:pBdr>
              <w:spacing w:line="240" w:lineRule="auto"/>
              <w:ind w:right="-72"/>
              <w:jc w:val="right"/>
              <w:rPr>
                <w:rFonts w:cs="Arial"/>
                <w:sz w:val="18"/>
                <w:szCs w:val="18"/>
                <w:rtl/>
                <w:cs/>
              </w:rPr>
            </w:pPr>
            <w:r w:rsidRPr="000A4849">
              <w:rPr>
                <w:rFonts w:cs="Arial"/>
                <w:sz w:val="18"/>
                <w:szCs w:val="18"/>
              </w:rPr>
              <w:t>6,694</w:t>
            </w:r>
          </w:p>
        </w:tc>
      </w:tr>
    </w:tbl>
    <w:p w:rsidR="00477BB2" w:rsidRPr="000A4849" w:rsidRDefault="00477BB2" w:rsidP="004E0237">
      <w:pPr>
        <w:spacing w:line="240" w:lineRule="auto"/>
        <w:ind w:left="547"/>
        <w:rPr>
          <w:rFonts w:cs="Arial"/>
          <w:sz w:val="18"/>
          <w:szCs w:val="18"/>
        </w:rPr>
      </w:pPr>
    </w:p>
    <w:p w:rsidR="00477BB2" w:rsidRPr="000A4849" w:rsidRDefault="00477BB2" w:rsidP="004E0237">
      <w:pPr>
        <w:spacing w:line="240" w:lineRule="auto"/>
        <w:ind w:left="547"/>
        <w:rPr>
          <w:rFonts w:cs="Arial"/>
          <w:sz w:val="18"/>
          <w:szCs w:val="18"/>
        </w:rPr>
      </w:pPr>
    </w:p>
    <w:p w:rsidR="00477BB2" w:rsidRPr="000A4849" w:rsidRDefault="00477BB2" w:rsidP="004E0237">
      <w:pPr>
        <w:spacing w:line="240" w:lineRule="auto"/>
        <w:ind w:left="540" w:hanging="526"/>
        <w:rPr>
          <w:rFonts w:eastAsia="Angsana New" w:cs="Arial"/>
          <w:b/>
          <w:bCs/>
          <w:sz w:val="18"/>
          <w:szCs w:val="18"/>
        </w:rPr>
      </w:pPr>
      <w:r w:rsidRPr="000A4849">
        <w:rPr>
          <w:rFonts w:eastAsia="Angsana New" w:cs="Arial"/>
          <w:b/>
          <w:bCs/>
          <w:sz w:val="18"/>
          <w:szCs w:val="18"/>
        </w:rPr>
        <w:t>2</w:t>
      </w:r>
      <w:r w:rsidR="00AB1C48" w:rsidRPr="000A4849">
        <w:rPr>
          <w:rFonts w:eastAsia="Angsana New" w:cs="Arial"/>
          <w:b/>
          <w:bCs/>
          <w:sz w:val="18"/>
          <w:szCs w:val="18"/>
        </w:rPr>
        <w:t>5</w:t>
      </w:r>
      <w:r w:rsidRPr="000A4849">
        <w:rPr>
          <w:rFonts w:eastAsia="Angsana New" w:cs="Arial"/>
          <w:b/>
          <w:bCs/>
          <w:sz w:val="18"/>
          <w:szCs w:val="18"/>
        </w:rPr>
        <w:tab/>
        <w:t xml:space="preserve">Rights in power purchase agreements payable </w:t>
      </w:r>
    </w:p>
    <w:p w:rsidR="00477BB2" w:rsidRPr="000A4849" w:rsidRDefault="00477BB2" w:rsidP="004E0237">
      <w:pPr>
        <w:spacing w:line="240" w:lineRule="auto"/>
        <w:ind w:left="531"/>
        <w:rPr>
          <w:rFonts w:cs="Arial"/>
          <w:sz w:val="18"/>
          <w:szCs w:val="18"/>
        </w:rPr>
      </w:pPr>
    </w:p>
    <w:p w:rsidR="00AE41D3" w:rsidRPr="000A4849" w:rsidRDefault="00AE41D3" w:rsidP="004E0237">
      <w:pPr>
        <w:spacing w:line="240" w:lineRule="auto"/>
        <w:ind w:left="531"/>
        <w:rPr>
          <w:rFonts w:cs="Arial"/>
          <w:sz w:val="18"/>
          <w:szCs w:val="18"/>
        </w:rPr>
      </w:pPr>
    </w:p>
    <w:p w:rsidR="00477BB2" w:rsidRPr="000A4849" w:rsidRDefault="00477BB2" w:rsidP="004E0237">
      <w:pPr>
        <w:autoSpaceDE w:val="0"/>
        <w:autoSpaceDN w:val="0"/>
        <w:adjustRightInd w:val="0"/>
        <w:spacing w:line="240" w:lineRule="auto"/>
        <w:ind w:left="531"/>
        <w:jc w:val="both"/>
        <w:rPr>
          <w:rFonts w:cs="Arial"/>
          <w:sz w:val="18"/>
          <w:szCs w:val="18"/>
        </w:rPr>
      </w:pPr>
      <w:r w:rsidRPr="000A4849">
        <w:rPr>
          <w:rFonts w:cs="Arial"/>
          <w:spacing w:val="-4"/>
          <w:sz w:val="18"/>
          <w:szCs w:val="18"/>
        </w:rPr>
        <w:t>The Group has entered into sponsorship agreements to produce electricity from ground - mounted solar power plants</w:t>
      </w:r>
      <w:r w:rsidRPr="000A4849">
        <w:rPr>
          <w:rFonts w:cs="Arial"/>
          <w:sz w:val="18"/>
          <w:szCs w:val="18"/>
        </w:rPr>
        <w:t>.  The royalties of the sponsorship are recognised as “Rights in power purchase agreements payable” commencing the commercial operations dates.</w:t>
      </w:r>
    </w:p>
    <w:p w:rsidR="00477BB2" w:rsidRPr="000A4849" w:rsidRDefault="00477BB2" w:rsidP="004E0237">
      <w:pPr>
        <w:autoSpaceDE w:val="0"/>
        <w:autoSpaceDN w:val="0"/>
        <w:adjustRightInd w:val="0"/>
        <w:spacing w:line="240" w:lineRule="auto"/>
        <w:ind w:left="531"/>
        <w:rPr>
          <w:rFonts w:cs="Arial"/>
          <w:sz w:val="18"/>
          <w:szCs w:val="18"/>
        </w:rPr>
      </w:pPr>
    </w:p>
    <w:p w:rsidR="00477BB2" w:rsidRPr="000A4849" w:rsidRDefault="00477BB2" w:rsidP="004E0237">
      <w:pPr>
        <w:autoSpaceDE w:val="0"/>
        <w:autoSpaceDN w:val="0"/>
        <w:adjustRightInd w:val="0"/>
        <w:spacing w:line="240" w:lineRule="auto"/>
        <w:ind w:left="531"/>
        <w:rPr>
          <w:rFonts w:cs="Arial"/>
          <w:sz w:val="18"/>
          <w:szCs w:val="18"/>
        </w:rPr>
      </w:pPr>
      <w:r w:rsidRPr="000A4849">
        <w:rPr>
          <w:rFonts w:cs="Arial"/>
          <w:sz w:val="18"/>
          <w:szCs w:val="18"/>
        </w:rPr>
        <w:t>Minimum payment of rights in power purchase agreements payable is as follows:</w:t>
      </w:r>
    </w:p>
    <w:p w:rsidR="00477BB2" w:rsidRPr="000A4849" w:rsidRDefault="00477BB2" w:rsidP="004E0237">
      <w:pPr>
        <w:autoSpaceDE w:val="0"/>
        <w:autoSpaceDN w:val="0"/>
        <w:adjustRightInd w:val="0"/>
        <w:spacing w:line="240" w:lineRule="auto"/>
        <w:ind w:left="531"/>
        <w:rPr>
          <w:rFonts w:cs="Arial"/>
          <w:sz w:val="18"/>
          <w:szCs w:val="18"/>
        </w:rPr>
      </w:pPr>
    </w:p>
    <w:tbl>
      <w:tblPr>
        <w:tblW w:w="9882" w:type="dxa"/>
        <w:tblInd w:w="-432" w:type="dxa"/>
        <w:tblLayout w:type="fixed"/>
        <w:tblLook w:val="0000" w:firstRow="0" w:lastRow="0" w:firstColumn="0" w:lastColumn="0" w:noHBand="0" w:noVBand="0"/>
      </w:tblPr>
      <w:tblGrid>
        <w:gridCol w:w="7002"/>
        <w:gridCol w:w="1440"/>
        <w:gridCol w:w="1440"/>
      </w:tblGrid>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2020</w:t>
            </w: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2019</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477BB2" w:rsidRPr="000A4849" w:rsidRDefault="00477BB2" w:rsidP="004E0237">
            <w:pPr>
              <w:pBdr>
                <w:bottom w:val="single" w:sz="4" w:space="1" w:color="auto"/>
              </w:pBdr>
              <w:tabs>
                <w:tab w:val="left" w:pos="1134"/>
                <w:tab w:val="center" w:pos="1260"/>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 xml:space="preserve">Baht </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477BB2" w:rsidRPr="000A4849" w:rsidTr="00F01B26">
        <w:tc>
          <w:tcPr>
            <w:tcW w:w="7002"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Not later than 1 year</w:t>
            </w:r>
          </w:p>
        </w:tc>
        <w:tc>
          <w:tcPr>
            <w:tcW w:w="1440" w:type="dxa"/>
            <w:vAlign w:val="bottom"/>
          </w:tcPr>
          <w:p w:rsidR="00477BB2" w:rsidRPr="000A4849" w:rsidRDefault="00565165"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11,137</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11,137</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Later than 1 year but not later than 5 years</w:t>
            </w:r>
          </w:p>
        </w:tc>
        <w:tc>
          <w:tcPr>
            <w:tcW w:w="1440" w:type="dxa"/>
            <w:vAlign w:val="bottom"/>
          </w:tcPr>
          <w:p w:rsidR="00477BB2" w:rsidRPr="000A4849" w:rsidRDefault="00565165"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44,546</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44,546</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Later than 5 years</w:t>
            </w:r>
          </w:p>
        </w:tc>
        <w:tc>
          <w:tcPr>
            <w:tcW w:w="1440" w:type="dxa"/>
            <w:vAlign w:val="bottom"/>
          </w:tcPr>
          <w:p w:rsidR="00477BB2" w:rsidRPr="000A4849" w:rsidRDefault="00565165"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205,448</w:t>
            </w:r>
          </w:p>
        </w:tc>
        <w:tc>
          <w:tcPr>
            <w:tcW w:w="1440" w:type="dxa"/>
            <w:vAlign w:val="bottom"/>
          </w:tcPr>
          <w:p w:rsidR="00477BB2" w:rsidRPr="000A4849" w:rsidRDefault="00477BB2"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216,584</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rsidR="00477BB2" w:rsidRPr="000A4849" w:rsidRDefault="00565165"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261,131</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272,267</w:t>
            </w:r>
          </w:p>
        </w:tc>
      </w:tr>
      <w:tr w:rsidR="00477BB2" w:rsidRPr="000A4849" w:rsidTr="00F01B26">
        <w:tc>
          <w:tcPr>
            <w:tcW w:w="7002" w:type="dxa"/>
          </w:tcPr>
          <w:p w:rsidR="00477BB2" w:rsidRPr="000A4849" w:rsidRDefault="00477BB2" w:rsidP="004E0237">
            <w:pPr>
              <w:spacing w:line="240" w:lineRule="auto"/>
              <w:ind w:left="1320" w:hanging="456"/>
              <w:rPr>
                <w:rFonts w:cs="Arial"/>
                <w:sz w:val="18"/>
                <w:szCs w:val="18"/>
              </w:rPr>
            </w:pPr>
            <w:proofErr w:type="gramStart"/>
            <w:r w:rsidRPr="000A4849">
              <w:rPr>
                <w:rFonts w:cs="Arial"/>
                <w:sz w:val="18"/>
                <w:szCs w:val="18"/>
                <w:u w:val="single"/>
              </w:rPr>
              <w:t>Less</w:t>
            </w:r>
            <w:r w:rsidRPr="000A4849">
              <w:rPr>
                <w:rFonts w:cs="Arial"/>
                <w:sz w:val="18"/>
                <w:szCs w:val="18"/>
              </w:rPr>
              <w:t xml:space="preserve"> </w:t>
            </w:r>
            <w:r w:rsidR="006F27F3">
              <w:rPr>
                <w:rFonts w:cs="Arial"/>
                <w:sz w:val="18"/>
                <w:szCs w:val="18"/>
              </w:rPr>
              <w:t xml:space="preserve"> </w:t>
            </w:r>
            <w:r w:rsidRPr="000A4849">
              <w:rPr>
                <w:rFonts w:cs="Arial"/>
                <w:sz w:val="18"/>
                <w:szCs w:val="18"/>
              </w:rPr>
              <w:t>Future</w:t>
            </w:r>
            <w:proofErr w:type="gramEnd"/>
            <w:r w:rsidRPr="000A4849">
              <w:rPr>
                <w:rFonts w:cs="Arial"/>
                <w:sz w:val="18"/>
                <w:szCs w:val="18"/>
              </w:rPr>
              <w:t xml:space="preserve"> finance cost</w:t>
            </w:r>
          </w:p>
        </w:tc>
        <w:tc>
          <w:tcPr>
            <w:tcW w:w="1440" w:type="dxa"/>
            <w:vAlign w:val="bottom"/>
          </w:tcPr>
          <w:p w:rsidR="00477BB2" w:rsidRPr="000A4849" w:rsidRDefault="00565165"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(101,309)</w:t>
            </w:r>
          </w:p>
        </w:tc>
        <w:tc>
          <w:tcPr>
            <w:tcW w:w="1440" w:type="dxa"/>
            <w:vAlign w:val="bottom"/>
          </w:tcPr>
          <w:p w:rsidR="00477BB2" w:rsidRPr="000A4849" w:rsidRDefault="00477BB2"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(108,879)</w:t>
            </w: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r>
      <w:tr w:rsidR="00477BB2" w:rsidRPr="000A4849" w:rsidTr="00F01B26">
        <w:tc>
          <w:tcPr>
            <w:tcW w:w="7002"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Present value of payable</w:t>
            </w:r>
          </w:p>
        </w:tc>
        <w:tc>
          <w:tcPr>
            <w:tcW w:w="1440" w:type="dxa"/>
            <w:vAlign w:val="bottom"/>
          </w:tcPr>
          <w:p w:rsidR="00477BB2" w:rsidRPr="000A4849" w:rsidRDefault="00565165" w:rsidP="004E0237">
            <w:pPr>
              <w:pBdr>
                <w:bottom w:val="doub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159,822</w:t>
            </w:r>
          </w:p>
        </w:tc>
        <w:tc>
          <w:tcPr>
            <w:tcW w:w="1440" w:type="dxa"/>
            <w:vAlign w:val="bottom"/>
          </w:tcPr>
          <w:p w:rsidR="00477BB2" w:rsidRPr="000A4849" w:rsidRDefault="00477BB2" w:rsidP="004E0237">
            <w:pPr>
              <w:pBdr>
                <w:bottom w:val="doub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163,388</w:t>
            </w:r>
          </w:p>
        </w:tc>
      </w:tr>
    </w:tbl>
    <w:p w:rsidR="00477BB2" w:rsidRPr="000A4849" w:rsidRDefault="00477BB2" w:rsidP="004E0237">
      <w:pPr>
        <w:autoSpaceDE w:val="0"/>
        <w:autoSpaceDN w:val="0"/>
        <w:adjustRightInd w:val="0"/>
        <w:spacing w:line="240" w:lineRule="auto"/>
        <w:ind w:left="540"/>
        <w:rPr>
          <w:rFonts w:cs="Arial"/>
          <w:sz w:val="18"/>
          <w:szCs w:val="18"/>
        </w:rPr>
      </w:pPr>
    </w:p>
    <w:p w:rsidR="00477BB2" w:rsidRPr="000A4849" w:rsidRDefault="00477BB2" w:rsidP="004E0237">
      <w:pPr>
        <w:autoSpaceDE w:val="0"/>
        <w:autoSpaceDN w:val="0"/>
        <w:adjustRightInd w:val="0"/>
        <w:spacing w:line="240" w:lineRule="auto"/>
        <w:ind w:left="540"/>
        <w:rPr>
          <w:rFonts w:cs="Arial"/>
          <w:sz w:val="18"/>
          <w:szCs w:val="18"/>
        </w:rPr>
      </w:pPr>
      <w:r w:rsidRPr="000A4849">
        <w:rPr>
          <w:rFonts w:cs="Arial"/>
          <w:sz w:val="18"/>
          <w:szCs w:val="18"/>
        </w:rPr>
        <w:t xml:space="preserve">The present value of rights in power purchase agreements payable </w:t>
      </w:r>
      <w:r w:rsidR="00437DDF">
        <w:rPr>
          <w:rFonts w:cs="Arial"/>
          <w:sz w:val="18"/>
          <w:szCs w:val="18"/>
        </w:rPr>
        <w:t>is</w:t>
      </w:r>
      <w:r w:rsidRPr="000A4849">
        <w:rPr>
          <w:rFonts w:cs="Arial"/>
          <w:sz w:val="18"/>
          <w:szCs w:val="18"/>
        </w:rPr>
        <w:t xml:space="preserve"> due as follows:</w:t>
      </w:r>
    </w:p>
    <w:p w:rsidR="00477BB2" w:rsidRPr="000A4849" w:rsidRDefault="00477BB2" w:rsidP="004E0237">
      <w:pPr>
        <w:autoSpaceDE w:val="0"/>
        <w:autoSpaceDN w:val="0"/>
        <w:adjustRightInd w:val="0"/>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477BB2" w:rsidRPr="000A4849" w:rsidTr="00F01B26">
        <w:tc>
          <w:tcPr>
            <w:tcW w:w="7011"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Not later than 1 year</w:t>
            </w:r>
          </w:p>
        </w:tc>
        <w:tc>
          <w:tcPr>
            <w:tcW w:w="1440" w:type="dxa"/>
            <w:vAlign w:val="bottom"/>
          </w:tcPr>
          <w:p w:rsidR="00477BB2" w:rsidRPr="000A4849" w:rsidRDefault="00565165"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3,735</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3,566</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Later than 1 year but not later than 5 years</w:t>
            </w:r>
          </w:p>
        </w:tc>
        <w:tc>
          <w:tcPr>
            <w:tcW w:w="1440" w:type="dxa"/>
            <w:vAlign w:val="bottom"/>
          </w:tcPr>
          <w:p w:rsidR="00477BB2" w:rsidRPr="000A4849" w:rsidRDefault="00565165"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16,803</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Pr>
            </w:pPr>
            <w:r w:rsidRPr="000A4849">
              <w:rPr>
                <w:rFonts w:eastAsia="Cordia New" w:cs="Arial"/>
                <w:snapToGrid w:val="0"/>
                <w:sz w:val="18"/>
                <w:szCs w:val="18"/>
              </w:rPr>
              <w:t>16,041</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Later than 5 years</w:t>
            </w:r>
          </w:p>
        </w:tc>
        <w:tc>
          <w:tcPr>
            <w:tcW w:w="1440" w:type="dxa"/>
            <w:vAlign w:val="bottom"/>
          </w:tcPr>
          <w:p w:rsidR="00477BB2" w:rsidRPr="000A4849" w:rsidRDefault="00565165"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139,284</w:t>
            </w:r>
          </w:p>
        </w:tc>
        <w:tc>
          <w:tcPr>
            <w:tcW w:w="1440" w:type="dxa"/>
            <w:vAlign w:val="bottom"/>
          </w:tcPr>
          <w:p w:rsidR="00477BB2" w:rsidRPr="000A4849" w:rsidRDefault="00477BB2" w:rsidP="004E0237">
            <w:pPr>
              <w:pBdr>
                <w:bottom w:val="sing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143,781</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c>
          <w:tcPr>
            <w:tcW w:w="1440" w:type="dxa"/>
          </w:tcPr>
          <w:p w:rsidR="00477BB2" w:rsidRPr="000A4849" w:rsidRDefault="00477BB2" w:rsidP="004E0237">
            <w:pPr>
              <w:spacing w:line="240" w:lineRule="auto"/>
              <w:ind w:right="-72"/>
              <w:jc w:val="right"/>
              <w:rPr>
                <w:rFonts w:eastAsia="Cordia New" w:cs="Arial"/>
                <w:snapToGrid w:val="0"/>
                <w:sz w:val="12"/>
                <w:szCs w:val="12"/>
              </w:rPr>
            </w:pP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vAlign w:val="bottom"/>
          </w:tcPr>
          <w:p w:rsidR="00477BB2" w:rsidRPr="000A4849" w:rsidRDefault="00565165" w:rsidP="004E0237">
            <w:pPr>
              <w:pBdr>
                <w:bottom w:val="doub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159,822</w:t>
            </w:r>
          </w:p>
        </w:tc>
        <w:tc>
          <w:tcPr>
            <w:tcW w:w="1440" w:type="dxa"/>
            <w:vAlign w:val="bottom"/>
          </w:tcPr>
          <w:p w:rsidR="00477BB2" w:rsidRPr="000A4849" w:rsidRDefault="00477BB2" w:rsidP="004E0237">
            <w:pPr>
              <w:pBdr>
                <w:bottom w:val="double" w:sz="4" w:space="1" w:color="auto"/>
              </w:pBdr>
              <w:spacing w:line="240" w:lineRule="auto"/>
              <w:ind w:right="-72"/>
              <w:jc w:val="right"/>
              <w:rPr>
                <w:rFonts w:eastAsia="Cordia New" w:cs="Arial"/>
                <w:snapToGrid w:val="0"/>
                <w:sz w:val="18"/>
                <w:szCs w:val="18"/>
              </w:rPr>
            </w:pPr>
            <w:r w:rsidRPr="000A4849">
              <w:rPr>
                <w:rFonts w:eastAsia="Cordia New" w:cs="Arial"/>
                <w:snapToGrid w:val="0"/>
                <w:sz w:val="18"/>
                <w:szCs w:val="18"/>
              </w:rPr>
              <w:t>163,388</w:t>
            </w:r>
          </w:p>
        </w:tc>
      </w:tr>
    </w:tbl>
    <w:p w:rsidR="00477BB2" w:rsidRPr="000A4849" w:rsidRDefault="00477BB2" w:rsidP="004E0237">
      <w:pPr>
        <w:spacing w:line="240" w:lineRule="auto"/>
        <w:rPr>
          <w:rFonts w:eastAsia="Angsana New" w:cs="Arial"/>
          <w:b/>
          <w:bCs/>
          <w:sz w:val="18"/>
          <w:szCs w:val="18"/>
        </w:rPr>
      </w:pPr>
      <w:r w:rsidRPr="000A4849">
        <w:rPr>
          <w:rFonts w:eastAsia="Angsana New" w:cs="Arial"/>
          <w:b/>
          <w:bCs/>
          <w:sz w:val="18"/>
          <w:szCs w:val="18"/>
        </w:rPr>
        <w:br w:type="page"/>
      </w:r>
    </w:p>
    <w:p w:rsidR="00477BB2" w:rsidRPr="000A4849" w:rsidRDefault="00477BB2" w:rsidP="004E0237">
      <w:pPr>
        <w:spacing w:line="240" w:lineRule="auto"/>
        <w:ind w:left="540" w:hanging="526"/>
        <w:rPr>
          <w:rFonts w:eastAsia="Angsana New" w:cs="Arial"/>
          <w:sz w:val="18"/>
          <w:szCs w:val="18"/>
        </w:rPr>
      </w:pPr>
      <w:r w:rsidRPr="000A4849">
        <w:rPr>
          <w:rFonts w:eastAsia="Angsana New" w:cs="Arial"/>
          <w:b/>
          <w:bCs/>
          <w:sz w:val="18"/>
          <w:szCs w:val="18"/>
        </w:rPr>
        <w:lastRenderedPageBreak/>
        <w:t>2</w:t>
      </w:r>
      <w:r w:rsidR="00AB1C48" w:rsidRPr="000A4849">
        <w:rPr>
          <w:rFonts w:eastAsia="Angsana New" w:cs="Arial"/>
          <w:b/>
          <w:bCs/>
          <w:sz w:val="18"/>
          <w:szCs w:val="18"/>
        </w:rPr>
        <w:t>5</w:t>
      </w:r>
      <w:r w:rsidRPr="000A4849">
        <w:rPr>
          <w:rFonts w:eastAsia="Angsana New" w:cs="Arial"/>
          <w:b/>
          <w:bCs/>
          <w:sz w:val="18"/>
          <w:szCs w:val="18"/>
        </w:rPr>
        <w:tab/>
        <w:t xml:space="preserve">Rights in power purchase agreements payable </w:t>
      </w:r>
      <w:r w:rsidRPr="000A4849">
        <w:rPr>
          <w:rFonts w:eastAsia="Angsana New" w:cs="Arial"/>
          <w:sz w:val="18"/>
          <w:szCs w:val="18"/>
        </w:rPr>
        <w:t>(Cont’d)</w:t>
      </w:r>
    </w:p>
    <w:p w:rsidR="00477BB2" w:rsidRPr="000A4849" w:rsidRDefault="00477BB2" w:rsidP="004E0237">
      <w:pPr>
        <w:autoSpaceDE w:val="0"/>
        <w:autoSpaceDN w:val="0"/>
        <w:adjustRightInd w:val="0"/>
        <w:spacing w:line="240" w:lineRule="auto"/>
        <w:ind w:left="540"/>
        <w:rPr>
          <w:rFonts w:cs="Arial"/>
          <w:sz w:val="18"/>
          <w:szCs w:val="18"/>
        </w:rPr>
      </w:pPr>
    </w:p>
    <w:p w:rsidR="00477BB2" w:rsidRPr="000A4849" w:rsidRDefault="00477BB2" w:rsidP="004E0237">
      <w:pPr>
        <w:autoSpaceDE w:val="0"/>
        <w:autoSpaceDN w:val="0"/>
        <w:adjustRightInd w:val="0"/>
        <w:spacing w:line="240" w:lineRule="auto"/>
        <w:ind w:left="540"/>
        <w:rPr>
          <w:rFonts w:cs="Arial"/>
          <w:sz w:val="18"/>
          <w:szCs w:val="18"/>
        </w:rPr>
      </w:pPr>
    </w:p>
    <w:p w:rsidR="00477BB2" w:rsidRPr="000A4849" w:rsidRDefault="00477BB2" w:rsidP="004E0237">
      <w:pPr>
        <w:spacing w:line="240" w:lineRule="auto"/>
        <w:ind w:left="540"/>
        <w:rPr>
          <w:rFonts w:cs="Arial"/>
          <w:sz w:val="18"/>
          <w:szCs w:val="18"/>
        </w:rPr>
      </w:pPr>
      <w:r w:rsidRPr="000A4849">
        <w:rPr>
          <w:rFonts w:cs="Arial"/>
          <w:sz w:val="18"/>
          <w:szCs w:val="18"/>
        </w:rPr>
        <w:t>The movements of rights in power purchase agreements payable are as follows:</w:t>
      </w:r>
    </w:p>
    <w:p w:rsidR="00477BB2" w:rsidRPr="000A4849" w:rsidRDefault="00477BB2" w:rsidP="004E0237">
      <w:pPr>
        <w:spacing w:line="240" w:lineRule="auto"/>
        <w:ind w:left="540"/>
        <w:rPr>
          <w:rFonts w:cs="Arial"/>
          <w:sz w:val="18"/>
          <w:szCs w:val="18"/>
        </w:rPr>
      </w:pPr>
    </w:p>
    <w:tbl>
      <w:tblPr>
        <w:tblW w:w="9891" w:type="dxa"/>
        <w:tblInd w:w="-441" w:type="dxa"/>
        <w:tblLayout w:type="fixed"/>
        <w:tblLook w:val="0000" w:firstRow="0" w:lastRow="0" w:firstColumn="0" w:lastColumn="0" w:noHBand="0" w:noVBand="0"/>
      </w:tblPr>
      <w:tblGrid>
        <w:gridCol w:w="7011"/>
        <w:gridCol w:w="1440"/>
        <w:gridCol w:w="1440"/>
      </w:tblGrid>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88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440"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c>
          <w:tcPr>
            <w:tcW w:w="1440"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w:t>
            </w:r>
          </w:p>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Thousand</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440"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477BB2" w:rsidRPr="000A4849" w:rsidTr="00F01B26">
        <w:tc>
          <w:tcPr>
            <w:tcW w:w="7011"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At 1 January</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163,388</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166,523</w:t>
            </w:r>
          </w:p>
        </w:tc>
      </w:tr>
      <w:tr w:rsidR="00477BB2" w:rsidRPr="000A4849" w:rsidTr="00F01B26">
        <w:tc>
          <w:tcPr>
            <w:tcW w:w="7011"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Adjustment</w:t>
            </w:r>
          </w:p>
        </w:tc>
        <w:tc>
          <w:tcPr>
            <w:tcW w:w="1440" w:type="dxa"/>
            <w:vAlign w:val="bottom"/>
          </w:tcPr>
          <w:p w:rsidR="00477BB2" w:rsidRPr="000A4849" w:rsidRDefault="009E4181" w:rsidP="004E0237">
            <w:pPr>
              <w:spacing w:line="240" w:lineRule="auto"/>
              <w:ind w:right="-72"/>
              <w:jc w:val="right"/>
              <w:rPr>
                <w:rFonts w:eastAsia="Cordia New" w:cs="Arial"/>
                <w:snapToGrid w:val="0"/>
                <w:sz w:val="18"/>
                <w:szCs w:val="18"/>
                <w:rtl/>
                <w:cs/>
                <w:lang w:val="en-US"/>
              </w:rPr>
            </w:pPr>
            <w:r w:rsidRPr="000A4849">
              <w:rPr>
                <w:rFonts w:eastAsia="Cordia New" w:cs="Arial"/>
                <w:snapToGrid w:val="0"/>
                <w:sz w:val="18"/>
                <w:szCs w:val="18"/>
                <w:lang w:val="en-US"/>
              </w:rPr>
              <w:t>-</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rtl/>
                <w:cs/>
                <w:lang w:val="en-US"/>
              </w:rPr>
            </w:pPr>
            <w:r w:rsidRPr="000A4849">
              <w:rPr>
                <w:rFonts w:eastAsia="Cordia New" w:cs="Arial"/>
                <w:snapToGrid w:val="0"/>
                <w:sz w:val="18"/>
                <w:szCs w:val="18"/>
                <w:lang w:val="en-US"/>
              </w:rPr>
              <w:t>(361)</w:t>
            </w:r>
          </w:p>
        </w:tc>
      </w:tr>
      <w:tr w:rsidR="00477BB2" w:rsidRPr="000A4849" w:rsidTr="00F01B26">
        <w:tc>
          <w:tcPr>
            <w:tcW w:w="7011" w:type="dxa"/>
            <w:vAlign w:val="bottom"/>
          </w:tcPr>
          <w:p w:rsidR="00477BB2" w:rsidRPr="000A4849" w:rsidRDefault="00477BB2" w:rsidP="004E0237">
            <w:pPr>
              <w:pStyle w:val="Heading8"/>
              <w:spacing w:line="240" w:lineRule="auto"/>
              <w:ind w:left="864"/>
              <w:rPr>
                <w:rFonts w:ascii="Arial" w:hAnsi="Arial" w:cs="Arial"/>
                <w:b w:val="0"/>
                <w:bCs w:val="0"/>
                <w:sz w:val="18"/>
                <w:szCs w:val="18"/>
              </w:rPr>
            </w:pPr>
            <w:r w:rsidRPr="000A4849">
              <w:rPr>
                <w:rFonts w:ascii="Arial" w:hAnsi="Arial" w:cs="Arial"/>
                <w:b w:val="0"/>
                <w:bCs w:val="0"/>
                <w:sz w:val="18"/>
                <w:szCs w:val="18"/>
              </w:rPr>
              <w:t>Repayments of liabilities</w:t>
            </w:r>
          </w:p>
        </w:tc>
        <w:tc>
          <w:tcPr>
            <w:tcW w:w="1440" w:type="dxa"/>
            <w:vAlign w:val="bottom"/>
          </w:tcPr>
          <w:p w:rsidR="00477BB2" w:rsidRPr="000A4849" w:rsidRDefault="009E4181" w:rsidP="004E0237">
            <w:pP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(11,137)</w:t>
            </w:r>
          </w:p>
        </w:tc>
        <w:tc>
          <w:tcPr>
            <w:tcW w:w="1440" w:type="dxa"/>
            <w:vAlign w:val="bottom"/>
          </w:tcPr>
          <w:p w:rsidR="00477BB2" w:rsidRPr="000A4849" w:rsidRDefault="00477BB2" w:rsidP="004E0237">
            <w:pP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(10,504)</w:t>
            </w:r>
          </w:p>
        </w:tc>
      </w:tr>
      <w:tr w:rsidR="00477BB2" w:rsidRPr="000A4849" w:rsidTr="00F01B26">
        <w:tc>
          <w:tcPr>
            <w:tcW w:w="7011" w:type="dxa"/>
          </w:tcPr>
          <w:p w:rsidR="00477BB2" w:rsidRPr="000A4849" w:rsidRDefault="00DD2C67"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Finance cost (Note 3</w:t>
            </w:r>
            <w:r w:rsidR="00241823" w:rsidRPr="000A4849">
              <w:rPr>
                <w:rFonts w:cs="Arial"/>
                <w:sz w:val="18"/>
                <w:szCs w:val="18"/>
              </w:rPr>
              <w:t>2</w:t>
            </w:r>
            <w:r w:rsidR="00477BB2" w:rsidRPr="000A4849">
              <w:rPr>
                <w:rFonts w:cs="Arial"/>
                <w:sz w:val="18"/>
                <w:szCs w:val="18"/>
              </w:rPr>
              <w:t>)</w:t>
            </w:r>
          </w:p>
        </w:tc>
        <w:tc>
          <w:tcPr>
            <w:tcW w:w="1440" w:type="dxa"/>
            <w:vAlign w:val="bottom"/>
          </w:tcPr>
          <w:p w:rsidR="00477BB2" w:rsidRPr="000A4849" w:rsidRDefault="009E4181" w:rsidP="004E0237">
            <w:pPr>
              <w:pBdr>
                <w:bottom w:val="single" w:sz="4" w:space="1" w:color="auto"/>
              </w:pBd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7,571</w:t>
            </w:r>
          </w:p>
        </w:tc>
        <w:tc>
          <w:tcPr>
            <w:tcW w:w="1440" w:type="dxa"/>
            <w:vAlign w:val="bottom"/>
          </w:tcPr>
          <w:p w:rsidR="00477BB2" w:rsidRPr="000A4849" w:rsidRDefault="00477BB2" w:rsidP="004E0237">
            <w:pPr>
              <w:pBdr>
                <w:bottom w:val="single" w:sz="4" w:space="1" w:color="auto"/>
              </w:pBd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7,730</w:t>
            </w: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440" w:type="dxa"/>
          </w:tcPr>
          <w:p w:rsidR="00477BB2" w:rsidRPr="000A4849" w:rsidRDefault="00477BB2" w:rsidP="004E0237">
            <w:pPr>
              <w:spacing w:line="240" w:lineRule="auto"/>
              <w:ind w:right="-72"/>
              <w:jc w:val="right"/>
              <w:rPr>
                <w:rFonts w:eastAsia="Cordia New" w:cs="Arial"/>
                <w:snapToGrid w:val="0"/>
                <w:sz w:val="12"/>
                <w:szCs w:val="12"/>
                <w:lang w:val="en-US"/>
              </w:rPr>
            </w:pPr>
          </w:p>
        </w:tc>
        <w:tc>
          <w:tcPr>
            <w:tcW w:w="1440" w:type="dxa"/>
          </w:tcPr>
          <w:p w:rsidR="00477BB2" w:rsidRPr="000A4849" w:rsidRDefault="00477BB2" w:rsidP="004E0237">
            <w:pPr>
              <w:spacing w:line="240" w:lineRule="auto"/>
              <w:ind w:right="-72"/>
              <w:jc w:val="right"/>
              <w:rPr>
                <w:rFonts w:eastAsia="Cordia New" w:cs="Arial"/>
                <w:snapToGrid w:val="0"/>
                <w:sz w:val="12"/>
                <w:szCs w:val="12"/>
                <w:lang w:val="en-US"/>
              </w:rPr>
            </w:pPr>
          </w:p>
        </w:tc>
      </w:tr>
      <w:tr w:rsidR="00477BB2" w:rsidRPr="000A4849" w:rsidTr="00F01B26">
        <w:tc>
          <w:tcPr>
            <w:tcW w:w="7011"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A4849">
              <w:rPr>
                <w:rFonts w:cs="Arial"/>
                <w:sz w:val="18"/>
                <w:szCs w:val="18"/>
              </w:rPr>
              <w:t>At 31 December</w:t>
            </w:r>
          </w:p>
        </w:tc>
        <w:tc>
          <w:tcPr>
            <w:tcW w:w="1440" w:type="dxa"/>
            <w:vAlign w:val="bottom"/>
          </w:tcPr>
          <w:p w:rsidR="00477BB2" w:rsidRPr="000A4849" w:rsidRDefault="009E4181" w:rsidP="004E0237">
            <w:pPr>
              <w:pBdr>
                <w:bottom w:val="double" w:sz="4" w:space="1" w:color="auto"/>
              </w:pBd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159,822</w:t>
            </w:r>
          </w:p>
        </w:tc>
        <w:tc>
          <w:tcPr>
            <w:tcW w:w="1440" w:type="dxa"/>
            <w:vAlign w:val="bottom"/>
          </w:tcPr>
          <w:p w:rsidR="00477BB2" w:rsidRPr="000A4849" w:rsidRDefault="00477BB2" w:rsidP="004E0237">
            <w:pPr>
              <w:pBdr>
                <w:bottom w:val="double" w:sz="4" w:space="1" w:color="auto"/>
              </w:pBdr>
              <w:spacing w:line="240" w:lineRule="auto"/>
              <w:ind w:right="-72"/>
              <w:jc w:val="right"/>
              <w:rPr>
                <w:rFonts w:eastAsia="Cordia New" w:cs="Arial"/>
                <w:snapToGrid w:val="0"/>
                <w:sz w:val="18"/>
                <w:szCs w:val="18"/>
                <w:lang w:val="en-US"/>
              </w:rPr>
            </w:pPr>
            <w:r w:rsidRPr="000A4849">
              <w:rPr>
                <w:rFonts w:eastAsia="Cordia New" w:cs="Arial"/>
                <w:snapToGrid w:val="0"/>
                <w:sz w:val="18"/>
                <w:szCs w:val="18"/>
                <w:lang w:val="en-US"/>
              </w:rPr>
              <w:t>163,388</w:t>
            </w:r>
          </w:p>
        </w:tc>
      </w:tr>
    </w:tbl>
    <w:p w:rsidR="00477BB2" w:rsidRPr="000A4849" w:rsidRDefault="00477BB2" w:rsidP="004E0237">
      <w:pPr>
        <w:spacing w:line="240" w:lineRule="auto"/>
        <w:rPr>
          <w:rFonts w:cs="Arial"/>
          <w:sz w:val="18"/>
          <w:szCs w:val="18"/>
        </w:rPr>
      </w:pPr>
    </w:p>
    <w:p w:rsidR="00477BB2" w:rsidRPr="000A4849" w:rsidRDefault="00477BB2" w:rsidP="004E0237">
      <w:pPr>
        <w:tabs>
          <w:tab w:val="left" w:pos="540"/>
        </w:tabs>
        <w:spacing w:line="240" w:lineRule="auto"/>
        <w:jc w:val="thaiDistribute"/>
        <w:rPr>
          <w:rFonts w:eastAsia="Angsana New" w:cs="Arial"/>
          <w:b/>
          <w:bCs/>
          <w:sz w:val="18"/>
          <w:szCs w:val="18"/>
        </w:rPr>
      </w:pPr>
    </w:p>
    <w:p w:rsidR="00477BB2" w:rsidRPr="000A4849" w:rsidRDefault="00477BB2" w:rsidP="004E0237">
      <w:pPr>
        <w:tabs>
          <w:tab w:val="left" w:pos="540"/>
        </w:tabs>
        <w:spacing w:line="240" w:lineRule="auto"/>
        <w:ind w:left="540" w:hanging="540"/>
        <w:jc w:val="thaiDistribute"/>
        <w:rPr>
          <w:rFonts w:cs="Arial"/>
          <w:b/>
          <w:bCs/>
          <w:sz w:val="18"/>
          <w:szCs w:val="18"/>
        </w:rPr>
      </w:pPr>
      <w:r w:rsidRPr="000A4849">
        <w:rPr>
          <w:rFonts w:eastAsia="Angsana New" w:cs="Arial"/>
          <w:b/>
          <w:bCs/>
          <w:sz w:val="18"/>
          <w:szCs w:val="18"/>
        </w:rPr>
        <w:t>2</w:t>
      </w:r>
      <w:r w:rsidR="00AB1C48" w:rsidRPr="000A4849">
        <w:rPr>
          <w:rFonts w:eastAsia="Angsana New" w:cs="Arial"/>
          <w:b/>
          <w:bCs/>
          <w:sz w:val="18"/>
          <w:szCs w:val="18"/>
        </w:rPr>
        <w:t>6</w:t>
      </w:r>
      <w:r w:rsidRPr="000A4849">
        <w:rPr>
          <w:rFonts w:eastAsia="Angsana New" w:cs="Arial"/>
          <w:b/>
          <w:bCs/>
          <w:sz w:val="18"/>
          <w:szCs w:val="18"/>
        </w:rPr>
        <w:tab/>
      </w:r>
      <w:r w:rsidR="00437DDF">
        <w:rPr>
          <w:rFonts w:eastAsia="Angsana New" w:cs="Arial"/>
          <w:b/>
          <w:bCs/>
          <w:sz w:val="18"/>
          <w:szCs w:val="18"/>
        </w:rPr>
        <w:t>Long-term b</w:t>
      </w:r>
      <w:r w:rsidRPr="000A4849">
        <w:rPr>
          <w:rFonts w:cs="Arial"/>
          <w:b/>
          <w:bCs/>
          <w:sz w:val="18"/>
          <w:szCs w:val="18"/>
        </w:rPr>
        <w:t>orrowings</w:t>
      </w:r>
      <w:r w:rsidR="00437DDF">
        <w:rPr>
          <w:rFonts w:cs="Arial"/>
          <w:b/>
          <w:bCs/>
          <w:sz w:val="18"/>
          <w:szCs w:val="18"/>
        </w:rPr>
        <w:t xml:space="preserve"> from financial institutions</w:t>
      </w:r>
    </w:p>
    <w:p w:rsidR="00477BB2" w:rsidRPr="000A4849" w:rsidRDefault="00477BB2" w:rsidP="004E0237">
      <w:pPr>
        <w:spacing w:line="240" w:lineRule="auto"/>
        <w:ind w:left="540"/>
        <w:jc w:val="both"/>
        <w:rPr>
          <w:rFonts w:cs="Arial"/>
          <w:b/>
          <w:bCs/>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b/>
                <w:bCs/>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3996" w:type="dxa"/>
            <w:vAlign w:val="bottom"/>
          </w:tcPr>
          <w:p w:rsidR="00477BB2" w:rsidRPr="000A4849" w:rsidRDefault="00477BB2" w:rsidP="004E0237">
            <w:pPr>
              <w:pStyle w:val="Heading8"/>
              <w:spacing w:line="240" w:lineRule="auto"/>
              <w:ind w:left="431"/>
              <w:rPr>
                <w:rFonts w:ascii="Arial" w:hAnsi="Arial" w:cs="Arial"/>
                <w:b w:val="0"/>
                <w:bCs w:val="0"/>
                <w:sz w:val="18"/>
                <w:szCs w:val="18"/>
              </w:rPr>
            </w:pPr>
            <w:r w:rsidRPr="000A4849">
              <w:rPr>
                <w:rFonts w:ascii="Arial" w:hAnsi="Arial" w:cs="Arial"/>
                <w:b w:val="0"/>
                <w:bCs w:val="0"/>
                <w:sz w:val="18"/>
                <w:szCs w:val="18"/>
              </w:rPr>
              <w:t>Current borrowings</w:t>
            </w:r>
          </w:p>
        </w:tc>
        <w:tc>
          <w:tcPr>
            <w:tcW w:w="1368" w:type="dxa"/>
            <w:vAlign w:val="bottom"/>
          </w:tcPr>
          <w:p w:rsidR="00477BB2" w:rsidRPr="000A4849" w:rsidRDefault="009E4181" w:rsidP="004E0237">
            <w:pPr>
              <w:spacing w:line="240" w:lineRule="auto"/>
              <w:ind w:right="-72"/>
              <w:jc w:val="right"/>
              <w:rPr>
                <w:rFonts w:cs="Arial"/>
                <w:sz w:val="18"/>
                <w:szCs w:val="18"/>
                <w:lang w:val="en-US"/>
              </w:rPr>
            </w:pPr>
            <w:r w:rsidRPr="000A4849">
              <w:rPr>
                <w:rFonts w:cs="Arial"/>
                <w:sz w:val="18"/>
                <w:szCs w:val="18"/>
                <w:lang w:val="en-US"/>
              </w:rPr>
              <w:t>147,055</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140,166</w:t>
            </w:r>
          </w:p>
        </w:tc>
        <w:tc>
          <w:tcPr>
            <w:tcW w:w="1368" w:type="dxa"/>
            <w:vAlign w:val="bottom"/>
          </w:tcPr>
          <w:p w:rsidR="00477BB2" w:rsidRPr="000A4849" w:rsidRDefault="009E4181"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r w:rsidRPr="000A4849">
              <w:rPr>
                <w:rFonts w:cs="Arial"/>
                <w:sz w:val="18"/>
                <w:szCs w:val="18"/>
              </w:rPr>
              <w:t>Non-current borrowings</w:t>
            </w:r>
          </w:p>
        </w:tc>
        <w:tc>
          <w:tcPr>
            <w:tcW w:w="1368" w:type="dxa"/>
            <w:vAlign w:val="bottom"/>
          </w:tcPr>
          <w:p w:rsidR="00477BB2" w:rsidRPr="000A4849" w:rsidRDefault="009E4181"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1,463,861</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1,590,402</w:t>
            </w:r>
          </w:p>
        </w:tc>
        <w:tc>
          <w:tcPr>
            <w:tcW w:w="1368" w:type="dxa"/>
            <w:vAlign w:val="bottom"/>
          </w:tcPr>
          <w:p w:rsidR="00477BB2" w:rsidRPr="000A4849" w:rsidRDefault="009E4181"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lang w:val="en-US"/>
              </w:rPr>
            </w:pPr>
          </w:p>
        </w:tc>
        <w:tc>
          <w:tcPr>
            <w:tcW w:w="1368" w:type="dxa"/>
          </w:tcPr>
          <w:p w:rsidR="00477BB2" w:rsidRPr="000A4849" w:rsidRDefault="00477BB2" w:rsidP="004E0237">
            <w:pPr>
              <w:spacing w:line="240" w:lineRule="auto"/>
              <w:ind w:right="-72"/>
              <w:jc w:val="right"/>
              <w:rPr>
                <w:rFonts w:cs="Arial"/>
                <w:sz w:val="12"/>
                <w:szCs w:val="12"/>
                <w:lang w:val="en-US"/>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rPr>
            </w:pPr>
          </w:p>
        </w:tc>
        <w:tc>
          <w:tcPr>
            <w:tcW w:w="1368" w:type="dxa"/>
            <w:vAlign w:val="bottom"/>
          </w:tcPr>
          <w:p w:rsidR="00477BB2" w:rsidRPr="000A4849" w:rsidRDefault="009E4181"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1,610,916</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1,730,568</w:t>
            </w:r>
          </w:p>
        </w:tc>
        <w:tc>
          <w:tcPr>
            <w:tcW w:w="1368" w:type="dxa"/>
            <w:vAlign w:val="bottom"/>
          </w:tcPr>
          <w:p w:rsidR="00477BB2" w:rsidRPr="000A4849" w:rsidRDefault="009E4181"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r>
    </w:tbl>
    <w:p w:rsidR="00477BB2" w:rsidRPr="000A4849" w:rsidRDefault="00477BB2" w:rsidP="004E0237">
      <w:pPr>
        <w:autoSpaceDE w:val="0"/>
        <w:autoSpaceDN w:val="0"/>
        <w:adjustRightInd w:val="0"/>
        <w:spacing w:line="240" w:lineRule="auto"/>
        <w:ind w:left="540"/>
        <w:rPr>
          <w:rFonts w:cs="Arial"/>
          <w:b/>
          <w:bCs/>
          <w:sz w:val="18"/>
          <w:szCs w:val="22"/>
          <w:lang w:bidi="th-TH"/>
        </w:rPr>
      </w:pPr>
    </w:p>
    <w:p w:rsidR="00477BB2" w:rsidRPr="000A4849" w:rsidRDefault="00477BB2" w:rsidP="004E0237">
      <w:pPr>
        <w:autoSpaceDE w:val="0"/>
        <w:autoSpaceDN w:val="0"/>
        <w:adjustRightInd w:val="0"/>
        <w:spacing w:line="240" w:lineRule="auto"/>
        <w:ind w:left="540"/>
        <w:rPr>
          <w:rFonts w:cs="Arial"/>
          <w:sz w:val="18"/>
          <w:szCs w:val="18"/>
        </w:rPr>
      </w:pPr>
      <w:r w:rsidRPr="000A4849">
        <w:rPr>
          <w:rFonts w:cs="Arial"/>
          <w:sz w:val="18"/>
          <w:szCs w:val="18"/>
        </w:rPr>
        <w:t>The movements of long-term borrowings from financial institutions are as follows:</w:t>
      </w:r>
    </w:p>
    <w:p w:rsidR="00477BB2" w:rsidRPr="000A4849" w:rsidRDefault="00477BB2" w:rsidP="004E0237">
      <w:pPr>
        <w:autoSpaceDE w:val="0"/>
        <w:autoSpaceDN w:val="0"/>
        <w:adjustRightInd w:val="0"/>
        <w:spacing w:line="240" w:lineRule="auto"/>
        <w:ind w:left="540"/>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1368" w:type="dxa"/>
            <w:shd w:val="clear" w:color="auto" w:fill="auto"/>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At 1 January</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1,730,568</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1,562,893</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Additional borrowing:</w:t>
            </w: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 xml:space="preserve">   - Additions net of</w:t>
            </w:r>
            <w:r w:rsidR="00AE41D3" w:rsidRPr="000A4849">
              <w:rPr>
                <w:rFonts w:ascii="Arial" w:hAnsi="Arial" w:cs="Arial"/>
                <w:b w:val="0"/>
                <w:bCs w:val="0"/>
                <w:sz w:val="18"/>
                <w:szCs w:val="18"/>
              </w:rPr>
              <w:t xml:space="preserve"> debt issuance costs</w:t>
            </w:r>
          </w:p>
        </w:tc>
        <w:tc>
          <w:tcPr>
            <w:tcW w:w="1368" w:type="dxa"/>
            <w:vAlign w:val="bottom"/>
          </w:tcPr>
          <w:p w:rsidR="00477BB2" w:rsidRPr="000A4849" w:rsidRDefault="009E4181" w:rsidP="004E0237">
            <w:pPr>
              <w:spacing w:line="240" w:lineRule="auto"/>
              <w:ind w:right="-72"/>
              <w:jc w:val="right"/>
              <w:rPr>
                <w:rFonts w:cs="Arial"/>
                <w:sz w:val="18"/>
                <w:szCs w:val="18"/>
                <w:rtl/>
                <w:cs/>
              </w:rPr>
            </w:pPr>
            <w:r w:rsidRPr="000A4849">
              <w:rPr>
                <w:rFonts w:cs="Arial"/>
                <w:sz w:val="18"/>
                <w:szCs w:val="18"/>
              </w:rPr>
              <w:t>5,569</w:t>
            </w:r>
          </w:p>
        </w:tc>
        <w:tc>
          <w:tcPr>
            <w:tcW w:w="1368" w:type="dxa"/>
            <w:vAlign w:val="bottom"/>
          </w:tcPr>
          <w:p w:rsidR="00477BB2" w:rsidRPr="000A4849" w:rsidRDefault="00AE41D3" w:rsidP="004E0237">
            <w:pPr>
              <w:spacing w:line="240" w:lineRule="auto"/>
              <w:ind w:right="-72"/>
              <w:jc w:val="right"/>
              <w:rPr>
                <w:rFonts w:cs="Arial"/>
                <w:sz w:val="18"/>
                <w:szCs w:val="18"/>
                <w:rtl/>
                <w:cs/>
              </w:rPr>
            </w:pPr>
            <w:r w:rsidRPr="000A4849">
              <w:rPr>
                <w:rFonts w:cs="Arial"/>
                <w:sz w:val="18"/>
                <w:szCs w:val="18"/>
              </w:rPr>
              <w:t>287,446</w:t>
            </w:r>
          </w:p>
        </w:tc>
        <w:tc>
          <w:tcPr>
            <w:tcW w:w="1368" w:type="dxa"/>
            <w:vAlign w:val="bottom"/>
          </w:tcPr>
          <w:p w:rsidR="00477BB2" w:rsidRPr="000A4849" w:rsidRDefault="009E4181" w:rsidP="004E0237">
            <w:pPr>
              <w:spacing w:line="240" w:lineRule="auto"/>
              <w:ind w:right="-72"/>
              <w:jc w:val="right"/>
              <w:rPr>
                <w:rFonts w:cs="Arial"/>
                <w:sz w:val="18"/>
                <w:szCs w:val="18"/>
                <w:rtl/>
                <w:cs/>
                <w:lang w:val="en-US"/>
              </w:rPr>
            </w:pPr>
            <w:r w:rsidRPr="000A4849">
              <w:rPr>
                <w:rFonts w:cs="Arial"/>
                <w:sz w:val="18"/>
                <w:szCs w:val="18"/>
                <w:lang w:val="en-US"/>
              </w:rPr>
              <w:t>-</w:t>
            </w:r>
          </w:p>
        </w:tc>
        <w:tc>
          <w:tcPr>
            <w:tcW w:w="1368" w:type="dxa"/>
            <w:vAlign w:val="bottom"/>
          </w:tcPr>
          <w:p w:rsidR="00477BB2" w:rsidRPr="000A4849" w:rsidRDefault="00AE41D3"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 xml:space="preserve">   - Interest</w:t>
            </w:r>
          </w:p>
        </w:tc>
        <w:tc>
          <w:tcPr>
            <w:tcW w:w="1368" w:type="dxa"/>
            <w:vAlign w:val="bottom"/>
          </w:tcPr>
          <w:p w:rsidR="00477BB2" w:rsidRPr="000A4849" w:rsidRDefault="009E4181" w:rsidP="004E0237">
            <w:pPr>
              <w:spacing w:line="240" w:lineRule="auto"/>
              <w:ind w:right="-72"/>
              <w:jc w:val="right"/>
              <w:rPr>
                <w:rFonts w:cs="Arial"/>
                <w:sz w:val="18"/>
                <w:szCs w:val="18"/>
              </w:rPr>
            </w:pPr>
            <w:r w:rsidRPr="000A4849">
              <w:rPr>
                <w:rFonts w:cs="Arial"/>
                <w:sz w:val="18"/>
                <w:szCs w:val="18"/>
              </w:rPr>
              <w:t>73,619</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79,446</w:t>
            </w:r>
          </w:p>
        </w:tc>
        <w:tc>
          <w:tcPr>
            <w:tcW w:w="1368" w:type="dxa"/>
            <w:vAlign w:val="bottom"/>
          </w:tcPr>
          <w:p w:rsidR="00477BB2" w:rsidRPr="000A4849" w:rsidRDefault="009E4181"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Repayment of borrowings:</w:t>
            </w:r>
          </w:p>
        </w:tc>
        <w:tc>
          <w:tcPr>
            <w:tcW w:w="1368" w:type="dxa"/>
            <w:vAlign w:val="bottom"/>
          </w:tcPr>
          <w:p w:rsidR="00477BB2" w:rsidRPr="000A4849" w:rsidRDefault="00477BB2" w:rsidP="004E0237">
            <w:pPr>
              <w:spacing w:line="240" w:lineRule="auto"/>
              <w:ind w:right="-72"/>
              <w:jc w:val="right"/>
              <w:rPr>
                <w:rFonts w:cs="Arial"/>
                <w:sz w:val="18"/>
                <w:szCs w:val="18"/>
                <w:rtl/>
                <w:cs/>
              </w:rPr>
            </w:pPr>
          </w:p>
        </w:tc>
        <w:tc>
          <w:tcPr>
            <w:tcW w:w="1368" w:type="dxa"/>
            <w:vAlign w:val="bottom"/>
          </w:tcPr>
          <w:p w:rsidR="00477BB2" w:rsidRPr="000A4849" w:rsidRDefault="00477BB2" w:rsidP="004E0237">
            <w:pPr>
              <w:spacing w:line="240" w:lineRule="auto"/>
              <w:ind w:right="-72"/>
              <w:jc w:val="right"/>
              <w:rPr>
                <w:rFonts w:cs="Arial"/>
                <w:sz w:val="18"/>
                <w:szCs w:val="18"/>
                <w:rtl/>
                <w:cs/>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 xml:space="preserve">   - Principal</w:t>
            </w:r>
          </w:p>
        </w:tc>
        <w:tc>
          <w:tcPr>
            <w:tcW w:w="1368" w:type="dxa"/>
            <w:vAlign w:val="bottom"/>
          </w:tcPr>
          <w:p w:rsidR="00477BB2" w:rsidRPr="000A4849" w:rsidRDefault="009E4181" w:rsidP="004E0237">
            <w:pPr>
              <w:spacing w:line="240" w:lineRule="auto"/>
              <w:ind w:right="-72"/>
              <w:jc w:val="right"/>
              <w:rPr>
                <w:rFonts w:cs="Arial"/>
                <w:sz w:val="18"/>
                <w:szCs w:val="18"/>
              </w:rPr>
            </w:pPr>
            <w:r w:rsidRPr="000A4849">
              <w:rPr>
                <w:rFonts w:cs="Arial"/>
                <w:sz w:val="18"/>
                <w:szCs w:val="18"/>
              </w:rPr>
              <w:t>(143,555)</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(124,564)</w:t>
            </w:r>
          </w:p>
        </w:tc>
        <w:tc>
          <w:tcPr>
            <w:tcW w:w="1368" w:type="dxa"/>
            <w:vAlign w:val="bottom"/>
          </w:tcPr>
          <w:p w:rsidR="00477BB2" w:rsidRPr="000A4849" w:rsidRDefault="009E4181" w:rsidP="004E0237">
            <w:pPr>
              <w:spacing w:line="240" w:lineRule="auto"/>
              <w:ind w:right="-72"/>
              <w:jc w:val="right"/>
              <w:rPr>
                <w:rFonts w:cs="Arial"/>
                <w:sz w:val="18"/>
                <w:szCs w:val="18"/>
                <w:rtl/>
                <w:cs/>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 xml:space="preserve">   - Interest</w:t>
            </w:r>
          </w:p>
        </w:tc>
        <w:tc>
          <w:tcPr>
            <w:tcW w:w="1368" w:type="dxa"/>
            <w:vAlign w:val="bottom"/>
          </w:tcPr>
          <w:p w:rsidR="00477BB2" w:rsidRPr="000A4849" w:rsidRDefault="009E4181" w:rsidP="004E0237">
            <w:pPr>
              <w:spacing w:line="240" w:lineRule="auto"/>
              <w:ind w:right="-72"/>
              <w:jc w:val="right"/>
              <w:rPr>
                <w:rFonts w:cs="Arial"/>
                <w:sz w:val="18"/>
                <w:szCs w:val="18"/>
                <w:rtl/>
                <w:cs/>
              </w:rPr>
            </w:pPr>
            <w:r w:rsidRPr="000A4849">
              <w:rPr>
                <w:rFonts w:cs="Arial"/>
                <w:sz w:val="18"/>
                <w:szCs w:val="18"/>
              </w:rPr>
              <w:t>(73,705)</w:t>
            </w:r>
          </w:p>
        </w:tc>
        <w:tc>
          <w:tcPr>
            <w:tcW w:w="1368" w:type="dxa"/>
            <w:vAlign w:val="bottom"/>
          </w:tcPr>
          <w:p w:rsidR="00477BB2" w:rsidRPr="000A4849" w:rsidRDefault="00477BB2" w:rsidP="004E0237">
            <w:pPr>
              <w:spacing w:line="240" w:lineRule="auto"/>
              <w:ind w:right="-72"/>
              <w:jc w:val="right"/>
              <w:rPr>
                <w:rFonts w:cs="Arial"/>
                <w:sz w:val="18"/>
                <w:szCs w:val="18"/>
                <w:rtl/>
                <w:cs/>
              </w:rPr>
            </w:pPr>
            <w:r w:rsidRPr="000A4849">
              <w:rPr>
                <w:rFonts w:cs="Arial"/>
                <w:sz w:val="18"/>
                <w:szCs w:val="18"/>
              </w:rPr>
              <w:t>(79,459)</w:t>
            </w:r>
          </w:p>
        </w:tc>
        <w:tc>
          <w:tcPr>
            <w:tcW w:w="1368" w:type="dxa"/>
            <w:vAlign w:val="bottom"/>
          </w:tcPr>
          <w:p w:rsidR="00477BB2" w:rsidRPr="000A4849" w:rsidRDefault="009E4181" w:rsidP="004E0237">
            <w:pPr>
              <w:spacing w:line="240" w:lineRule="auto"/>
              <w:ind w:right="-72"/>
              <w:jc w:val="right"/>
              <w:rPr>
                <w:rFonts w:cs="Arial"/>
                <w:sz w:val="18"/>
                <w:szCs w:val="18"/>
                <w:rtl/>
                <w:cs/>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Amortisation of</w:t>
            </w:r>
          </w:p>
        </w:tc>
        <w:tc>
          <w:tcPr>
            <w:tcW w:w="1368" w:type="dxa"/>
            <w:vAlign w:val="bottom"/>
          </w:tcPr>
          <w:p w:rsidR="00477BB2" w:rsidRPr="000A4849" w:rsidRDefault="00477BB2" w:rsidP="004E0237">
            <w:pPr>
              <w:spacing w:line="240" w:lineRule="auto"/>
              <w:ind w:right="-72"/>
              <w:jc w:val="right"/>
              <w:rPr>
                <w:rFonts w:cs="Arial"/>
                <w:sz w:val="18"/>
                <w:szCs w:val="18"/>
                <w:rtl/>
                <w:cs/>
              </w:rPr>
            </w:pPr>
          </w:p>
        </w:tc>
        <w:tc>
          <w:tcPr>
            <w:tcW w:w="1368" w:type="dxa"/>
            <w:vAlign w:val="bottom"/>
          </w:tcPr>
          <w:p w:rsidR="00477BB2" w:rsidRPr="000A4849" w:rsidRDefault="00477BB2" w:rsidP="004E0237">
            <w:pPr>
              <w:spacing w:line="240" w:lineRule="auto"/>
              <w:ind w:right="-72"/>
              <w:jc w:val="right"/>
              <w:rPr>
                <w:rFonts w:cs="Arial"/>
                <w:sz w:val="18"/>
                <w:szCs w:val="18"/>
                <w:rtl/>
                <w:cs/>
              </w:rPr>
            </w:pPr>
          </w:p>
        </w:tc>
        <w:tc>
          <w:tcPr>
            <w:tcW w:w="1368" w:type="dxa"/>
            <w:vAlign w:val="bottom"/>
          </w:tcPr>
          <w:p w:rsidR="00477BB2" w:rsidRPr="000A4849" w:rsidRDefault="00477BB2" w:rsidP="004E0237">
            <w:pPr>
              <w:spacing w:line="240" w:lineRule="auto"/>
              <w:ind w:right="-72"/>
              <w:jc w:val="right"/>
              <w:rPr>
                <w:rFonts w:cs="Arial"/>
                <w:sz w:val="18"/>
                <w:szCs w:val="18"/>
                <w:rtl/>
                <w:cs/>
                <w:lang w:val="en-US"/>
              </w:rPr>
            </w:pPr>
          </w:p>
        </w:tc>
        <w:tc>
          <w:tcPr>
            <w:tcW w:w="1368"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 xml:space="preserve">   debt issuance costs</w:t>
            </w:r>
          </w:p>
        </w:tc>
        <w:tc>
          <w:tcPr>
            <w:tcW w:w="1368" w:type="dxa"/>
            <w:vAlign w:val="bottom"/>
          </w:tcPr>
          <w:p w:rsidR="00477BB2" w:rsidRPr="000A4849" w:rsidRDefault="009E4181" w:rsidP="004E0237">
            <w:pPr>
              <w:spacing w:line="240" w:lineRule="auto"/>
              <w:ind w:right="-72"/>
              <w:jc w:val="right"/>
              <w:rPr>
                <w:rFonts w:cs="Arial"/>
                <w:sz w:val="18"/>
                <w:szCs w:val="18"/>
              </w:rPr>
            </w:pPr>
            <w:r w:rsidRPr="000A4849">
              <w:rPr>
                <w:rFonts w:cs="Arial"/>
                <w:sz w:val="18"/>
                <w:szCs w:val="18"/>
              </w:rPr>
              <w:t>3,167</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3,193</w:t>
            </w:r>
          </w:p>
        </w:tc>
        <w:tc>
          <w:tcPr>
            <w:tcW w:w="1368" w:type="dxa"/>
            <w:vAlign w:val="bottom"/>
          </w:tcPr>
          <w:p w:rsidR="00477BB2" w:rsidRPr="000A4849" w:rsidRDefault="009E4181"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rPr>
          <w:trHeight w:val="83"/>
        </w:trPr>
        <w:tc>
          <w:tcPr>
            <w:tcW w:w="3996" w:type="dxa"/>
            <w:vAlign w:val="bottom"/>
          </w:tcPr>
          <w:p w:rsidR="00477BB2" w:rsidRPr="000A4849" w:rsidRDefault="00477BB2" w:rsidP="004E0237">
            <w:pPr>
              <w:pStyle w:val="Heading8"/>
              <w:keepNext w:val="0"/>
              <w:spacing w:line="240" w:lineRule="auto"/>
              <w:ind w:left="429"/>
              <w:rPr>
                <w:rFonts w:ascii="Arial" w:hAnsi="Arial" w:cs="Arial"/>
                <w:b w:val="0"/>
                <w:bCs w:val="0"/>
                <w:sz w:val="18"/>
                <w:szCs w:val="18"/>
              </w:rPr>
            </w:pPr>
            <w:r w:rsidRPr="000A4849">
              <w:rPr>
                <w:rFonts w:ascii="Arial" w:hAnsi="Arial" w:cs="Arial"/>
                <w:b w:val="0"/>
                <w:bCs w:val="0"/>
                <w:sz w:val="18"/>
                <w:szCs w:val="18"/>
              </w:rPr>
              <w:t>Exchange differences on translating</w:t>
            </w: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lang w:val="en-US"/>
              </w:rPr>
            </w:pPr>
          </w:p>
        </w:tc>
        <w:tc>
          <w:tcPr>
            <w:tcW w:w="1368" w:type="dxa"/>
            <w:vAlign w:val="bottom"/>
          </w:tcPr>
          <w:p w:rsidR="00477BB2" w:rsidRPr="000A4849" w:rsidRDefault="00477BB2" w:rsidP="004E0237">
            <w:pPr>
              <w:spacing w:line="240" w:lineRule="auto"/>
              <w:ind w:right="-72"/>
              <w:jc w:val="right"/>
              <w:rPr>
                <w:rFonts w:cs="Arial"/>
                <w:sz w:val="18"/>
                <w:szCs w:val="18"/>
                <w:lang w:val="en-US"/>
              </w:rPr>
            </w:pPr>
          </w:p>
        </w:tc>
      </w:tr>
      <w:tr w:rsidR="00477BB2" w:rsidRPr="000A4849" w:rsidTr="00F01B26">
        <w:tc>
          <w:tcPr>
            <w:tcW w:w="3996" w:type="dxa"/>
            <w:vAlign w:val="bottom"/>
          </w:tcPr>
          <w:p w:rsidR="00477BB2" w:rsidRPr="000A4849" w:rsidRDefault="00477BB2" w:rsidP="004E0237">
            <w:pPr>
              <w:spacing w:line="240" w:lineRule="auto"/>
              <w:ind w:left="429"/>
              <w:rPr>
                <w:rFonts w:cs="Arial"/>
                <w:szCs w:val="22"/>
                <w:cs/>
                <w:lang w:bidi="th-TH"/>
              </w:rPr>
            </w:pPr>
            <w:r w:rsidRPr="000A4849">
              <w:rPr>
                <w:rFonts w:cs="Arial"/>
                <w:sz w:val="18"/>
                <w:szCs w:val="18"/>
              </w:rPr>
              <w:t xml:space="preserve">   financial statements</w:t>
            </w:r>
          </w:p>
        </w:tc>
        <w:tc>
          <w:tcPr>
            <w:tcW w:w="1368" w:type="dxa"/>
            <w:vAlign w:val="bottom"/>
          </w:tcPr>
          <w:p w:rsidR="00477BB2" w:rsidRPr="000A4849" w:rsidRDefault="009E4181" w:rsidP="004E0237">
            <w:pPr>
              <w:pBdr>
                <w:bottom w:val="single" w:sz="4" w:space="1" w:color="auto"/>
              </w:pBdr>
              <w:spacing w:line="240" w:lineRule="auto"/>
              <w:ind w:right="-72"/>
              <w:jc w:val="right"/>
              <w:rPr>
                <w:rFonts w:cs="Arial"/>
                <w:sz w:val="18"/>
                <w:szCs w:val="18"/>
              </w:rPr>
            </w:pPr>
            <w:r w:rsidRPr="000A4849">
              <w:rPr>
                <w:rFonts w:cs="Arial"/>
                <w:sz w:val="18"/>
                <w:szCs w:val="18"/>
              </w:rPr>
              <w:t>15,253</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1,613</w:t>
            </w:r>
          </w:p>
        </w:tc>
        <w:tc>
          <w:tcPr>
            <w:tcW w:w="1368" w:type="dxa"/>
            <w:vAlign w:val="bottom"/>
          </w:tcPr>
          <w:p w:rsidR="00477BB2" w:rsidRPr="000A4849" w:rsidRDefault="009E4181"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r w:rsidRPr="000A4849">
              <w:rPr>
                <w:rFonts w:cs="Arial"/>
                <w:sz w:val="18"/>
                <w:szCs w:val="18"/>
              </w:rPr>
              <w:t>At 31 December</w:t>
            </w:r>
          </w:p>
        </w:tc>
        <w:tc>
          <w:tcPr>
            <w:tcW w:w="1368" w:type="dxa"/>
            <w:vAlign w:val="bottom"/>
          </w:tcPr>
          <w:p w:rsidR="00477BB2" w:rsidRPr="000A4849" w:rsidRDefault="009E4181" w:rsidP="004E0237">
            <w:pPr>
              <w:pBdr>
                <w:bottom w:val="double" w:sz="4" w:space="1" w:color="auto"/>
              </w:pBdr>
              <w:spacing w:line="240" w:lineRule="auto"/>
              <w:ind w:right="-72"/>
              <w:jc w:val="right"/>
              <w:rPr>
                <w:rFonts w:cs="Arial"/>
                <w:sz w:val="18"/>
                <w:szCs w:val="18"/>
              </w:rPr>
            </w:pPr>
            <w:r w:rsidRPr="000A4849">
              <w:rPr>
                <w:rFonts w:cs="Arial"/>
                <w:sz w:val="18"/>
                <w:szCs w:val="18"/>
              </w:rPr>
              <w:t>1,610,916</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1,730,568</w:t>
            </w:r>
          </w:p>
        </w:tc>
        <w:tc>
          <w:tcPr>
            <w:tcW w:w="1368" w:type="dxa"/>
            <w:vAlign w:val="bottom"/>
          </w:tcPr>
          <w:p w:rsidR="00477BB2" w:rsidRPr="000A4849" w:rsidRDefault="009E4181"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r>
    </w:tbl>
    <w:p w:rsidR="00477BB2" w:rsidRPr="000A4849" w:rsidRDefault="00477BB2" w:rsidP="004E0237">
      <w:pPr>
        <w:autoSpaceDE w:val="0"/>
        <w:autoSpaceDN w:val="0"/>
        <w:adjustRightInd w:val="0"/>
        <w:spacing w:line="240" w:lineRule="auto"/>
        <w:ind w:left="540"/>
        <w:jc w:val="thaiDistribute"/>
        <w:rPr>
          <w:rFonts w:eastAsia="Angsana New" w:cs="Arial"/>
          <w:sz w:val="18"/>
          <w:szCs w:val="22"/>
          <w:lang w:bidi="th-TH"/>
        </w:rPr>
      </w:pPr>
    </w:p>
    <w:p w:rsidR="00477BB2" w:rsidRPr="000A4849" w:rsidRDefault="00477BB2" w:rsidP="004E0237">
      <w:pPr>
        <w:autoSpaceDE w:val="0"/>
        <w:autoSpaceDN w:val="0"/>
        <w:adjustRightInd w:val="0"/>
        <w:spacing w:line="240" w:lineRule="auto"/>
        <w:ind w:left="540"/>
        <w:rPr>
          <w:rFonts w:cs="Arial"/>
          <w:sz w:val="18"/>
          <w:szCs w:val="18"/>
        </w:rPr>
      </w:pPr>
      <w:r w:rsidRPr="000A4849">
        <w:rPr>
          <w:rFonts w:cs="Arial"/>
          <w:sz w:val="18"/>
          <w:szCs w:val="18"/>
        </w:rPr>
        <w:t>Borrowings are presented netting-off debt</w:t>
      </w:r>
      <w:r w:rsidR="009E4181" w:rsidRPr="000A4849">
        <w:rPr>
          <w:rFonts w:cs="Arial"/>
          <w:sz w:val="18"/>
          <w:szCs w:val="18"/>
        </w:rPr>
        <w:t xml:space="preserve"> issuance costs of Baht 19.72</w:t>
      </w:r>
      <w:r w:rsidRPr="000A4849">
        <w:rPr>
          <w:rFonts w:cs="Arial"/>
          <w:sz w:val="18"/>
          <w:szCs w:val="18"/>
        </w:rPr>
        <w:t xml:space="preserve"> million (2019: Baht 22.56 million).</w:t>
      </w:r>
    </w:p>
    <w:p w:rsidR="00477BB2" w:rsidRPr="000A4849" w:rsidRDefault="00477BB2" w:rsidP="004E0237">
      <w:pPr>
        <w:spacing w:line="240" w:lineRule="auto"/>
        <w:ind w:left="540"/>
        <w:jc w:val="thaiDistribute"/>
        <w:rPr>
          <w:rFonts w:cs="Arial"/>
          <w:b/>
          <w:bCs/>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 xml:space="preserve">The borrowing </w:t>
      </w:r>
      <w:proofErr w:type="gramStart"/>
      <w:r w:rsidRPr="000A4849">
        <w:rPr>
          <w:rFonts w:cs="Arial"/>
          <w:sz w:val="18"/>
          <w:szCs w:val="18"/>
        </w:rPr>
        <w:t>are</w:t>
      </w:r>
      <w:proofErr w:type="gramEnd"/>
      <w:r w:rsidRPr="000A4849">
        <w:rPr>
          <w:rFonts w:cs="Arial"/>
          <w:sz w:val="18"/>
          <w:szCs w:val="18"/>
        </w:rPr>
        <w:t xml:space="preserve"> secured by the pledge of all share certificates of subsidiaries, property, plant and equipment (Note </w:t>
      </w:r>
      <w:r w:rsidR="00982E3A" w:rsidRPr="000A4849">
        <w:rPr>
          <w:rFonts w:cs="Arial"/>
          <w:sz w:val="18"/>
          <w:szCs w:val="18"/>
        </w:rPr>
        <w:t>20</w:t>
      </w:r>
      <w:r w:rsidRPr="000A4849">
        <w:rPr>
          <w:rFonts w:cs="Arial"/>
          <w:sz w:val="18"/>
          <w:szCs w:val="18"/>
        </w:rPr>
        <w:t>) and saving accounts (Note 13).</w:t>
      </w:r>
    </w:p>
    <w:p w:rsidR="00477BB2" w:rsidRPr="000A4849" w:rsidRDefault="00477BB2" w:rsidP="004E0237">
      <w:pPr>
        <w:spacing w:line="240" w:lineRule="auto"/>
        <w:ind w:left="540"/>
        <w:jc w:val="both"/>
        <w:rPr>
          <w:rFonts w:cs="Arial"/>
          <w:spacing w:val="-2"/>
          <w:sz w:val="18"/>
          <w:szCs w:val="22"/>
          <w:shd w:val="clear" w:color="auto" w:fill="FFFFFF"/>
          <w:lang w:bidi="th-TH"/>
        </w:rPr>
      </w:pPr>
    </w:p>
    <w:p w:rsidR="00324906" w:rsidRPr="000A4849" w:rsidRDefault="00324906" w:rsidP="00324906">
      <w:pPr>
        <w:spacing w:line="240" w:lineRule="auto"/>
        <w:ind w:left="540"/>
        <w:jc w:val="both"/>
        <w:rPr>
          <w:rFonts w:cs="Arial"/>
          <w:sz w:val="18"/>
          <w:szCs w:val="18"/>
        </w:rPr>
      </w:pPr>
      <w:r w:rsidRPr="000A4849">
        <w:rPr>
          <w:rFonts w:cs="Arial"/>
          <w:sz w:val="18"/>
          <w:szCs w:val="18"/>
        </w:rPr>
        <w:t xml:space="preserve">The loan agreements contain covenants imposed on the Group as specified in the agreements, related to such </w:t>
      </w:r>
      <w:r w:rsidRPr="000A4849">
        <w:rPr>
          <w:rFonts w:cs="Arial"/>
          <w:spacing w:val="-2"/>
          <w:sz w:val="18"/>
          <w:szCs w:val="18"/>
        </w:rPr>
        <w:t>matters as dividend payment, transfer of share capital, merger or consolidation with other entities and maintenance</w:t>
      </w:r>
      <w:r w:rsidRPr="000A4849">
        <w:rPr>
          <w:rFonts w:cs="Arial"/>
          <w:sz w:val="18"/>
          <w:szCs w:val="18"/>
        </w:rPr>
        <w:t xml:space="preserve"> of certain debt servicing ratios.</w:t>
      </w:r>
    </w:p>
    <w:p w:rsidR="00565DA8" w:rsidRDefault="00565DA8">
      <w:pPr>
        <w:spacing w:line="240" w:lineRule="auto"/>
        <w:rPr>
          <w:rFonts w:cs="Arial"/>
          <w:sz w:val="18"/>
          <w:szCs w:val="18"/>
        </w:rPr>
      </w:pPr>
      <w:r>
        <w:rPr>
          <w:rFonts w:cs="Arial"/>
          <w:sz w:val="18"/>
          <w:szCs w:val="18"/>
        </w:rPr>
        <w:br w:type="page"/>
      </w:r>
    </w:p>
    <w:p w:rsidR="008E025B" w:rsidRPr="000A4849" w:rsidRDefault="008E025B" w:rsidP="004E0237">
      <w:pPr>
        <w:tabs>
          <w:tab w:val="left" w:pos="540"/>
        </w:tabs>
        <w:spacing w:line="240" w:lineRule="auto"/>
        <w:ind w:left="540" w:hanging="540"/>
        <w:jc w:val="thaiDistribute"/>
        <w:rPr>
          <w:rFonts w:cs="Arial"/>
          <w:sz w:val="18"/>
          <w:szCs w:val="18"/>
        </w:rPr>
      </w:pPr>
      <w:r w:rsidRPr="000A4849">
        <w:rPr>
          <w:rFonts w:eastAsia="Angsana New" w:cs="Arial"/>
          <w:b/>
          <w:bCs/>
          <w:sz w:val="18"/>
          <w:szCs w:val="18"/>
        </w:rPr>
        <w:lastRenderedPageBreak/>
        <w:t>2</w:t>
      </w:r>
      <w:r w:rsidR="00AB1C48" w:rsidRPr="000A4849">
        <w:rPr>
          <w:rFonts w:eastAsia="Angsana New" w:cs="Arial"/>
          <w:b/>
          <w:bCs/>
          <w:sz w:val="18"/>
          <w:szCs w:val="18"/>
        </w:rPr>
        <w:t>6</w:t>
      </w:r>
      <w:r w:rsidRPr="000A4849">
        <w:rPr>
          <w:rFonts w:eastAsia="Angsana New" w:cs="Arial"/>
          <w:b/>
          <w:bCs/>
          <w:sz w:val="18"/>
          <w:szCs w:val="18"/>
        </w:rPr>
        <w:tab/>
      </w:r>
      <w:r w:rsidR="004308D6">
        <w:rPr>
          <w:rFonts w:eastAsia="Angsana New" w:cs="Arial"/>
          <w:b/>
          <w:bCs/>
          <w:sz w:val="18"/>
          <w:szCs w:val="18"/>
        </w:rPr>
        <w:t>Long-term b</w:t>
      </w:r>
      <w:r w:rsidR="004308D6" w:rsidRPr="000A4849">
        <w:rPr>
          <w:rFonts w:cs="Arial"/>
          <w:b/>
          <w:bCs/>
          <w:sz w:val="18"/>
          <w:szCs w:val="18"/>
        </w:rPr>
        <w:t>orrowings</w:t>
      </w:r>
      <w:r w:rsidR="004308D6">
        <w:rPr>
          <w:rFonts w:cs="Arial"/>
          <w:b/>
          <w:bCs/>
          <w:sz w:val="18"/>
          <w:szCs w:val="18"/>
        </w:rPr>
        <w:t xml:space="preserve"> from financial institutions</w:t>
      </w:r>
      <w:r w:rsidRPr="000A4849">
        <w:rPr>
          <w:rFonts w:cs="Arial"/>
          <w:sz w:val="18"/>
          <w:szCs w:val="18"/>
        </w:rPr>
        <w:t xml:space="preserve"> (Cont’d)</w:t>
      </w:r>
    </w:p>
    <w:p w:rsidR="008E025B" w:rsidRPr="000A4849" w:rsidRDefault="008E025B"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 xml:space="preserve">The </w:t>
      </w:r>
      <w:r w:rsidR="00324906">
        <w:rPr>
          <w:rFonts w:cs="Arial"/>
          <w:sz w:val="18"/>
          <w:szCs w:val="18"/>
        </w:rPr>
        <w:t>contractual</w:t>
      </w:r>
      <w:r w:rsidRPr="000A4849">
        <w:rPr>
          <w:rFonts w:cs="Arial"/>
          <w:sz w:val="18"/>
          <w:szCs w:val="18"/>
        </w:rPr>
        <w:t xml:space="preserve"> interest rates at the statement of financial position date were as follows:</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b/>
                <w:bCs/>
                <w:spacing w:val="-2"/>
                <w:sz w:val="18"/>
                <w:szCs w:val="18"/>
              </w:rPr>
            </w:pPr>
          </w:p>
        </w:tc>
        <w:tc>
          <w:tcPr>
            <w:tcW w:w="1368" w:type="dxa"/>
            <w:shd w:val="clear" w:color="auto" w:fill="auto"/>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pBdr>
                <w:bottom w:val="single" w:sz="4" w:space="1" w:color="auto"/>
              </w:pBdr>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429"/>
              <w:rPr>
                <w:rFonts w:cs="Arial"/>
                <w:sz w:val="12"/>
                <w:szCs w:val="12"/>
                <w:u w:val="single"/>
              </w:rPr>
            </w:pPr>
          </w:p>
        </w:tc>
        <w:tc>
          <w:tcPr>
            <w:tcW w:w="1368" w:type="dxa"/>
            <w:shd w:val="clear" w:color="auto" w:fill="auto"/>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77BB2" w:rsidRPr="000A4849" w:rsidTr="00F01B26">
        <w:trPr>
          <w:trHeight w:val="823"/>
        </w:trPr>
        <w:tc>
          <w:tcPr>
            <w:tcW w:w="3996" w:type="dxa"/>
          </w:tcPr>
          <w:p w:rsidR="00477BB2" w:rsidRPr="000A4849" w:rsidRDefault="00477BB2" w:rsidP="004E0237">
            <w:pPr>
              <w:pStyle w:val="Heading8"/>
              <w:spacing w:line="240" w:lineRule="auto"/>
              <w:ind w:left="429"/>
              <w:rPr>
                <w:rFonts w:ascii="Arial" w:hAnsi="Arial" w:cs="Arial"/>
                <w:b w:val="0"/>
                <w:bCs w:val="0"/>
                <w:sz w:val="18"/>
                <w:szCs w:val="18"/>
              </w:rPr>
            </w:pPr>
            <w:r w:rsidRPr="000A4849">
              <w:rPr>
                <w:rFonts w:ascii="Arial" w:hAnsi="Arial" w:cs="Arial"/>
                <w:b w:val="0"/>
                <w:bCs w:val="0"/>
                <w:sz w:val="18"/>
                <w:szCs w:val="18"/>
              </w:rPr>
              <w:t>Bank borrowings</w:t>
            </w:r>
          </w:p>
        </w:tc>
        <w:tc>
          <w:tcPr>
            <w:tcW w:w="1368" w:type="dxa"/>
          </w:tcPr>
          <w:p w:rsidR="009E4181" w:rsidRPr="000A4849" w:rsidRDefault="009E4181" w:rsidP="004E0237">
            <w:pPr>
              <w:spacing w:line="240" w:lineRule="auto"/>
              <w:ind w:left="-40" w:right="-72"/>
              <w:jc w:val="right"/>
              <w:rPr>
                <w:rFonts w:cs="Arial"/>
                <w:sz w:val="18"/>
                <w:szCs w:val="18"/>
              </w:rPr>
            </w:pPr>
            <w:r w:rsidRPr="000A4849">
              <w:rPr>
                <w:rFonts w:cs="Arial"/>
                <w:sz w:val="18"/>
                <w:szCs w:val="18"/>
              </w:rPr>
              <w:t>THBFIX + 3.70%</w:t>
            </w:r>
          </w:p>
          <w:p w:rsidR="009E4181" w:rsidRPr="000A4849" w:rsidRDefault="009E4181" w:rsidP="004E0237">
            <w:pPr>
              <w:spacing w:line="240" w:lineRule="auto"/>
              <w:ind w:left="-40" w:right="-72"/>
              <w:jc w:val="right"/>
              <w:rPr>
                <w:rFonts w:cs="Arial"/>
                <w:sz w:val="18"/>
                <w:szCs w:val="18"/>
              </w:rPr>
            </w:pPr>
            <w:r w:rsidRPr="000A4849">
              <w:rPr>
                <w:rFonts w:cs="Arial"/>
                <w:sz w:val="18"/>
                <w:szCs w:val="18"/>
              </w:rPr>
              <w:t>4.50 - 5.00%</w:t>
            </w:r>
          </w:p>
          <w:p w:rsidR="00477BB2" w:rsidRPr="000A4849" w:rsidRDefault="009E4181" w:rsidP="004E0237">
            <w:pPr>
              <w:spacing w:line="240" w:lineRule="auto"/>
              <w:ind w:left="-40" w:right="-72"/>
              <w:jc w:val="right"/>
              <w:rPr>
                <w:rFonts w:cs="Arial"/>
                <w:sz w:val="18"/>
                <w:szCs w:val="18"/>
              </w:rPr>
            </w:pPr>
            <w:proofErr w:type="gramStart"/>
            <w:r w:rsidRPr="000A4849">
              <w:rPr>
                <w:rFonts w:cs="Arial"/>
                <w:sz w:val="18"/>
                <w:szCs w:val="18"/>
              </w:rPr>
              <w:t>1 year</w:t>
            </w:r>
            <w:proofErr w:type="gramEnd"/>
            <w:r w:rsidRPr="000A4849">
              <w:rPr>
                <w:rFonts w:cs="Arial"/>
                <w:sz w:val="18"/>
                <w:szCs w:val="18"/>
              </w:rPr>
              <w:t xml:space="preserve"> TAIBOR + 1.30%  </w:t>
            </w:r>
          </w:p>
        </w:tc>
        <w:tc>
          <w:tcPr>
            <w:tcW w:w="1368" w:type="dxa"/>
          </w:tcPr>
          <w:p w:rsidR="00477BB2" w:rsidRPr="000A4849" w:rsidRDefault="00477BB2" w:rsidP="004E0237">
            <w:pPr>
              <w:spacing w:line="240" w:lineRule="auto"/>
              <w:ind w:left="-40" w:right="-72"/>
              <w:jc w:val="right"/>
              <w:rPr>
                <w:rFonts w:cs="Arial"/>
                <w:sz w:val="18"/>
                <w:szCs w:val="18"/>
              </w:rPr>
            </w:pPr>
            <w:r w:rsidRPr="000A4849">
              <w:rPr>
                <w:rFonts w:cs="Arial"/>
                <w:sz w:val="18"/>
                <w:szCs w:val="18"/>
              </w:rPr>
              <w:t>THBFIX + 3.70%</w:t>
            </w:r>
          </w:p>
          <w:p w:rsidR="00477BB2" w:rsidRPr="000A4849" w:rsidRDefault="00477BB2" w:rsidP="004E0237">
            <w:pPr>
              <w:spacing w:line="240" w:lineRule="auto"/>
              <w:ind w:left="-40" w:right="-72"/>
              <w:jc w:val="right"/>
              <w:rPr>
                <w:rFonts w:cs="Arial"/>
                <w:sz w:val="18"/>
                <w:szCs w:val="18"/>
              </w:rPr>
            </w:pPr>
            <w:r w:rsidRPr="000A4849">
              <w:rPr>
                <w:rFonts w:cs="Arial"/>
                <w:sz w:val="18"/>
                <w:szCs w:val="18"/>
              </w:rPr>
              <w:t>4.50 - 5.00%</w:t>
            </w:r>
          </w:p>
          <w:p w:rsidR="00477BB2" w:rsidRPr="000A4849" w:rsidRDefault="00477BB2" w:rsidP="004E0237">
            <w:pPr>
              <w:spacing w:line="240" w:lineRule="auto"/>
              <w:ind w:left="-40" w:right="-72"/>
              <w:jc w:val="right"/>
              <w:rPr>
                <w:rFonts w:cs="Arial"/>
                <w:sz w:val="18"/>
                <w:szCs w:val="18"/>
              </w:rPr>
            </w:pPr>
            <w:proofErr w:type="gramStart"/>
            <w:r w:rsidRPr="000A4849">
              <w:rPr>
                <w:rFonts w:cs="Arial"/>
                <w:sz w:val="18"/>
                <w:szCs w:val="18"/>
              </w:rPr>
              <w:t>1 year</w:t>
            </w:r>
            <w:proofErr w:type="gramEnd"/>
            <w:r w:rsidRPr="000A4849">
              <w:rPr>
                <w:rFonts w:cs="Arial"/>
                <w:sz w:val="18"/>
                <w:szCs w:val="18"/>
              </w:rPr>
              <w:t xml:space="preserve"> TAIBOR + 1.30%  </w:t>
            </w:r>
          </w:p>
        </w:tc>
        <w:tc>
          <w:tcPr>
            <w:tcW w:w="1368" w:type="dxa"/>
          </w:tcPr>
          <w:p w:rsidR="00477BB2" w:rsidRPr="000A4849" w:rsidRDefault="009E4181" w:rsidP="004E0237">
            <w:pPr>
              <w:spacing w:line="240" w:lineRule="auto"/>
              <w:ind w:left="-40" w:right="-72"/>
              <w:jc w:val="right"/>
              <w:rPr>
                <w:rFonts w:cs="Arial"/>
                <w:b/>
                <w:bCs/>
                <w:sz w:val="18"/>
                <w:szCs w:val="18"/>
                <w:lang w:bidi="th-TH"/>
              </w:rPr>
            </w:pPr>
            <w:r w:rsidRPr="000A4849">
              <w:rPr>
                <w:rFonts w:cs="Arial"/>
                <w:b/>
                <w:bCs/>
                <w:sz w:val="18"/>
                <w:szCs w:val="18"/>
                <w:lang w:bidi="th-TH"/>
              </w:rPr>
              <w:t>-</w:t>
            </w:r>
          </w:p>
        </w:tc>
        <w:tc>
          <w:tcPr>
            <w:tcW w:w="1368" w:type="dxa"/>
          </w:tcPr>
          <w:p w:rsidR="00477BB2" w:rsidRPr="000A4849" w:rsidRDefault="00477BB2" w:rsidP="004E0237">
            <w:pPr>
              <w:spacing w:line="240" w:lineRule="auto"/>
              <w:ind w:left="-40" w:right="-72"/>
              <w:jc w:val="right"/>
              <w:rPr>
                <w:rFonts w:cs="Arial"/>
                <w:b/>
                <w:bCs/>
                <w:sz w:val="18"/>
                <w:szCs w:val="18"/>
                <w:lang w:bidi="th-TH"/>
              </w:rPr>
            </w:pPr>
            <w:r w:rsidRPr="000A4849">
              <w:rPr>
                <w:rFonts w:cs="Arial"/>
                <w:sz w:val="18"/>
                <w:szCs w:val="18"/>
              </w:rPr>
              <w:t>-</w:t>
            </w:r>
          </w:p>
        </w:tc>
      </w:tr>
    </w:tbl>
    <w:p w:rsidR="00477BB2" w:rsidRPr="000A4849" w:rsidRDefault="00477BB2" w:rsidP="004E0237">
      <w:pPr>
        <w:autoSpaceDE w:val="0"/>
        <w:autoSpaceDN w:val="0"/>
        <w:adjustRightInd w:val="0"/>
        <w:spacing w:line="240" w:lineRule="auto"/>
        <w:rPr>
          <w:rFonts w:eastAsia="Angsana New" w:cs="Arial"/>
          <w:sz w:val="18"/>
          <w:szCs w:val="22"/>
          <w:lang w:bidi="th-TH"/>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spacing w:line="240" w:lineRule="auto"/>
              <w:ind w:left="521"/>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spacing w:line="240" w:lineRule="auto"/>
              <w:ind w:left="521"/>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spacing w:line="240" w:lineRule="auto"/>
              <w:ind w:left="521"/>
              <w:rPr>
                <w:rFonts w:cs="Arial"/>
                <w:sz w:val="18"/>
                <w:szCs w:val="18"/>
              </w:rPr>
            </w:pPr>
          </w:p>
        </w:tc>
        <w:tc>
          <w:tcPr>
            <w:tcW w:w="1368" w:type="dxa"/>
            <w:shd w:val="clear" w:color="auto" w:fill="auto"/>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996" w:type="dxa"/>
          </w:tcPr>
          <w:p w:rsidR="00477BB2" w:rsidRPr="000A4849" w:rsidRDefault="00477BB2" w:rsidP="004E0237">
            <w:pPr>
              <w:spacing w:line="240" w:lineRule="auto"/>
              <w:ind w:left="521"/>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4E0237">
            <w:pPr>
              <w:spacing w:line="240" w:lineRule="auto"/>
              <w:ind w:left="431"/>
              <w:rPr>
                <w:rFonts w:cs="Arial"/>
                <w:sz w:val="18"/>
                <w:szCs w:val="18"/>
                <w:u w:val="single"/>
              </w:rPr>
            </w:pPr>
            <w:r w:rsidRPr="000A4849">
              <w:rPr>
                <w:rFonts w:cs="Arial"/>
                <w:b/>
                <w:bCs/>
                <w:spacing w:val="-2"/>
                <w:sz w:val="18"/>
                <w:szCs w:val="18"/>
              </w:rPr>
              <w:t>Maturity of long-term borrowings:</w:t>
            </w: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tcPr>
          <w:p w:rsidR="00477BB2" w:rsidRPr="000A4849" w:rsidRDefault="00477BB2" w:rsidP="004E0237">
            <w:pPr>
              <w:spacing w:line="240" w:lineRule="auto"/>
              <w:ind w:left="431"/>
              <w:rPr>
                <w:rFonts w:cs="Arial"/>
                <w:b/>
                <w:bCs/>
                <w:spacing w:val="-2"/>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604677" w:rsidRPr="000A4849" w:rsidTr="00F01B26">
        <w:tc>
          <w:tcPr>
            <w:tcW w:w="3996" w:type="dxa"/>
            <w:vAlign w:val="bottom"/>
          </w:tcPr>
          <w:p w:rsidR="00604677" w:rsidRPr="000A4849" w:rsidRDefault="00604677" w:rsidP="004E0237">
            <w:pPr>
              <w:pStyle w:val="Heading8"/>
              <w:spacing w:line="240" w:lineRule="auto"/>
              <w:ind w:left="431"/>
              <w:rPr>
                <w:rFonts w:ascii="Arial" w:hAnsi="Arial" w:cs="Arial"/>
                <w:b w:val="0"/>
                <w:bCs w:val="0"/>
                <w:sz w:val="18"/>
                <w:szCs w:val="18"/>
              </w:rPr>
            </w:pPr>
            <w:r w:rsidRPr="000A4849">
              <w:rPr>
                <w:rFonts w:ascii="Arial" w:hAnsi="Arial" w:cs="Arial"/>
                <w:b w:val="0"/>
                <w:bCs w:val="0"/>
                <w:sz w:val="18"/>
                <w:szCs w:val="18"/>
              </w:rPr>
              <w:t>Within 1 and 2 years</w:t>
            </w:r>
          </w:p>
        </w:tc>
        <w:tc>
          <w:tcPr>
            <w:tcW w:w="1368" w:type="dxa"/>
            <w:vAlign w:val="bottom"/>
          </w:tcPr>
          <w:p w:rsidR="00604677" w:rsidRPr="000A4849" w:rsidRDefault="00604677" w:rsidP="004E0237">
            <w:pPr>
              <w:spacing w:line="240" w:lineRule="auto"/>
              <w:ind w:right="-72"/>
              <w:jc w:val="right"/>
              <w:rPr>
                <w:rFonts w:cs="Arial"/>
                <w:sz w:val="18"/>
                <w:szCs w:val="18"/>
              </w:rPr>
            </w:pPr>
            <w:r w:rsidRPr="000A4849">
              <w:rPr>
                <w:rFonts w:cs="Arial"/>
                <w:sz w:val="18"/>
                <w:szCs w:val="18"/>
              </w:rPr>
              <w:t>140,971</w:t>
            </w:r>
          </w:p>
        </w:tc>
        <w:tc>
          <w:tcPr>
            <w:tcW w:w="1368" w:type="dxa"/>
            <w:vAlign w:val="bottom"/>
          </w:tcPr>
          <w:p w:rsidR="00604677" w:rsidRPr="000A4849" w:rsidRDefault="00604677" w:rsidP="004E0237">
            <w:pPr>
              <w:spacing w:line="240" w:lineRule="auto"/>
              <w:ind w:right="-72"/>
              <w:jc w:val="right"/>
              <w:rPr>
                <w:rFonts w:cs="Arial"/>
                <w:sz w:val="18"/>
                <w:szCs w:val="18"/>
              </w:rPr>
            </w:pPr>
            <w:r w:rsidRPr="000A4849">
              <w:rPr>
                <w:rFonts w:cs="Arial"/>
                <w:sz w:val="18"/>
                <w:szCs w:val="18"/>
              </w:rPr>
              <w:t>139,563</w:t>
            </w:r>
          </w:p>
        </w:tc>
        <w:tc>
          <w:tcPr>
            <w:tcW w:w="1368" w:type="dxa"/>
            <w:vAlign w:val="bottom"/>
          </w:tcPr>
          <w:p w:rsidR="00604677" w:rsidRPr="000A4849" w:rsidRDefault="00604677"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604677" w:rsidRPr="000A4849" w:rsidRDefault="00604677" w:rsidP="004E0237">
            <w:pPr>
              <w:spacing w:line="240" w:lineRule="auto"/>
              <w:ind w:right="-72"/>
              <w:jc w:val="right"/>
              <w:rPr>
                <w:rFonts w:cs="Arial"/>
                <w:sz w:val="18"/>
                <w:szCs w:val="18"/>
                <w:lang w:val="en-US"/>
              </w:rPr>
            </w:pPr>
            <w:r w:rsidRPr="000A4849">
              <w:rPr>
                <w:rFonts w:cs="Arial"/>
                <w:sz w:val="18"/>
                <w:szCs w:val="18"/>
                <w:lang w:val="en-US"/>
              </w:rPr>
              <w:t>-</w:t>
            </w:r>
          </w:p>
        </w:tc>
      </w:tr>
      <w:tr w:rsidR="00604677" w:rsidRPr="000A4849" w:rsidTr="00F01B26">
        <w:tc>
          <w:tcPr>
            <w:tcW w:w="3996" w:type="dxa"/>
            <w:vAlign w:val="bottom"/>
          </w:tcPr>
          <w:p w:rsidR="00604677" w:rsidRPr="000A4849" w:rsidRDefault="00604677" w:rsidP="004E0237">
            <w:pPr>
              <w:pStyle w:val="Heading8"/>
              <w:spacing w:line="240" w:lineRule="auto"/>
              <w:ind w:left="431"/>
              <w:rPr>
                <w:rFonts w:ascii="Arial" w:hAnsi="Arial" w:cs="Arial"/>
                <w:b w:val="0"/>
                <w:bCs w:val="0"/>
                <w:sz w:val="18"/>
                <w:szCs w:val="18"/>
              </w:rPr>
            </w:pPr>
            <w:r w:rsidRPr="000A4849">
              <w:rPr>
                <w:rFonts w:ascii="Arial" w:hAnsi="Arial" w:cs="Arial"/>
                <w:b w:val="0"/>
                <w:bCs w:val="0"/>
                <w:sz w:val="18"/>
                <w:szCs w:val="18"/>
              </w:rPr>
              <w:t>Later 2 years and 5 years</w:t>
            </w:r>
          </w:p>
        </w:tc>
        <w:tc>
          <w:tcPr>
            <w:tcW w:w="1368" w:type="dxa"/>
            <w:vAlign w:val="bottom"/>
          </w:tcPr>
          <w:p w:rsidR="00604677" w:rsidRPr="000A4849" w:rsidRDefault="00604677" w:rsidP="004E0237">
            <w:pPr>
              <w:spacing w:line="240" w:lineRule="auto"/>
              <w:ind w:right="-72"/>
              <w:jc w:val="right"/>
              <w:rPr>
                <w:rFonts w:cs="Arial"/>
                <w:sz w:val="18"/>
                <w:szCs w:val="18"/>
              </w:rPr>
            </w:pPr>
            <w:r w:rsidRPr="000A4849">
              <w:rPr>
                <w:rFonts w:cs="Arial"/>
                <w:sz w:val="18"/>
                <w:szCs w:val="18"/>
              </w:rPr>
              <w:t>419,701</w:t>
            </w:r>
          </w:p>
        </w:tc>
        <w:tc>
          <w:tcPr>
            <w:tcW w:w="1368" w:type="dxa"/>
            <w:vAlign w:val="bottom"/>
          </w:tcPr>
          <w:p w:rsidR="00604677" w:rsidRPr="000A4849" w:rsidRDefault="00604677" w:rsidP="004E0237">
            <w:pPr>
              <w:spacing w:line="240" w:lineRule="auto"/>
              <w:ind w:right="-72"/>
              <w:jc w:val="right"/>
              <w:rPr>
                <w:rFonts w:cs="Arial"/>
                <w:sz w:val="18"/>
                <w:szCs w:val="18"/>
              </w:rPr>
            </w:pPr>
            <w:r w:rsidRPr="000A4849">
              <w:rPr>
                <w:rFonts w:cs="Arial"/>
                <w:sz w:val="18"/>
                <w:szCs w:val="18"/>
              </w:rPr>
              <w:t>418,725</w:t>
            </w:r>
          </w:p>
        </w:tc>
        <w:tc>
          <w:tcPr>
            <w:tcW w:w="1368" w:type="dxa"/>
            <w:vAlign w:val="bottom"/>
          </w:tcPr>
          <w:p w:rsidR="00604677" w:rsidRPr="000A4849" w:rsidRDefault="00604677"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604677" w:rsidRPr="000A4849" w:rsidRDefault="00604677" w:rsidP="004E0237">
            <w:pPr>
              <w:spacing w:line="240" w:lineRule="auto"/>
              <w:ind w:right="-72"/>
              <w:jc w:val="right"/>
              <w:rPr>
                <w:rFonts w:cs="Arial"/>
                <w:sz w:val="18"/>
                <w:szCs w:val="18"/>
                <w:lang w:val="en-US"/>
              </w:rPr>
            </w:pPr>
            <w:r w:rsidRPr="000A4849">
              <w:rPr>
                <w:rFonts w:cs="Arial"/>
                <w:sz w:val="18"/>
                <w:szCs w:val="18"/>
                <w:lang w:val="en-US"/>
              </w:rPr>
              <w:t>-</w:t>
            </w:r>
          </w:p>
        </w:tc>
      </w:tr>
      <w:tr w:rsidR="00604677" w:rsidRPr="000A4849" w:rsidTr="00F01B26">
        <w:tc>
          <w:tcPr>
            <w:tcW w:w="3996" w:type="dxa"/>
          </w:tcPr>
          <w:p w:rsidR="00604677" w:rsidRPr="000A4849" w:rsidRDefault="00604677" w:rsidP="004E0237">
            <w:pPr>
              <w:spacing w:line="240" w:lineRule="auto"/>
              <w:ind w:left="431"/>
              <w:rPr>
                <w:rFonts w:cs="Arial"/>
                <w:sz w:val="18"/>
                <w:szCs w:val="18"/>
              </w:rPr>
            </w:pPr>
            <w:r w:rsidRPr="000A4849">
              <w:rPr>
                <w:rFonts w:cs="Arial"/>
                <w:sz w:val="18"/>
                <w:szCs w:val="18"/>
              </w:rPr>
              <w:t>Later than 5 years</w:t>
            </w:r>
          </w:p>
        </w:tc>
        <w:tc>
          <w:tcPr>
            <w:tcW w:w="1368" w:type="dxa"/>
            <w:vAlign w:val="bottom"/>
          </w:tcPr>
          <w:p w:rsidR="00604677" w:rsidRPr="000A4849" w:rsidRDefault="00604677" w:rsidP="004E0237">
            <w:pPr>
              <w:pBdr>
                <w:bottom w:val="single" w:sz="4" w:space="1" w:color="auto"/>
              </w:pBdr>
              <w:spacing w:line="240" w:lineRule="auto"/>
              <w:ind w:right="-72"/>
              <w:jc w:val="right"/>
              <w:rPr>
                <w:rFonts w:cs="Arial"/>
                <w:sz w:val="18"/>
                <w:szCs w:val="18"/>
              </w:rPr>
            </w:pPr>
            <w:r w:rsidRPr="000A4849">
              <w:rPr>
                <w:rFonts w:cs="Arial"/>
                <w:sz w:val="18"/>
                <w:szCs w:val="18"/>
              </w:rPr>
              <w:t>903,189</w:t>
            </w:r>
          </w:p>
        </w:tc>
        <w:tc>
          <w:tcPr>
            <w:tcW w:w="1368" w:type="dxa"/>
            <w:vAlign w:val="bottom"/>
          </w:tcPr>
          <w:p w:rsidR="00604677" w:rsidRPr="000A4849" w:rsidRDefault="00604677" w:rsidP="004E0237">
            <w:pPr>
              <w:pBdr>
                <w:bottom w:val="single" w:sz="4" w:space="1" w:color="auto"/>
              </w:pBdr>
              <w:spacing w:line="240" w:lineRule="auto"/>
              <w:ind w:right="-72"/>
              <w:jc w:val="right"/>
              <w:rPr>
                <w:rFonts w:cs="Arial"/>
                <w:sz w:val="18"/>
                <w:szCs w:val="18"/>
              </w:rPr>
            </w:pPr>
            <w:r w:rsidRPr="000A4849">
              <w:rPr>
                <w:rFonts w:cs="Arial"/>
                <w:sz w:val="18"/>
                <w:szCs w:val="18"/>
              </w:rPr>
              <w:t>1,032,114</w:t>
            </w:r>
          </w:p>
        </w:tc>
        <w:tc>
          <w:tcPr>
            <w:tcW w:w="1368" w:type="dxa"/>
            <w:vAlign w:val="bottom"/>
          </w:tcPr>
          <w:p w:rsidR="00604677" w:rsidRPr="000A4849" w:rsidRDefault="00604677"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604677" w:rsidRPr="000A4849" w:rsidRDefault="00604677"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604677" w:rsidRPr="000A4849" w:rsidTr="00F01B26">
        <w:tc>
          <w:tcPr>
            <w:tcW w:w="3996" w:type="dxa"/>
          </w:tcPr>
          <w:p w:rsidR="00604677" w:rsidRPr="000A4849" w:rsidRDefault="00604677" w:rsidP="004E0237">
            <w:pPr>
              <w:spacing w:line="240" w:lineRule="auto"/>
              <w:ind w:left="431"/>
              <w:rPr>
                <w:rFonts w:cs="Arial"/>
                <w:sz w:val="12"/>
                <w:szCs w:val="12"/>
                <w:u w:val="single"/>
              </w:rPr>
            </w:pPr>
          </w:p>
        </w:tc>
        <w:tc>
          <w:tcPr>
            <w:tcW w:w="1368" w:type="dxa"/>
          </w:tcPr>
          <w:p w:rsidR="00604677" w:rsidRPr="000A4849" w:rsidRDefault="00604677" w:rsidP="004E0237">
            <w:pPr>
              <w:spacing w:line="240" w:lineRule="auto"/>
              <w:ind w:right="-72"/>
              <w:jc w:val="right"/>
              <w:rPr>
                <w:rFonts w:cs="Arial"/>
                <w:sz w:val="12"/>
                <w:szCs w:val="12"/>
              </w:rPr>
            </w:pPr>
          </w:p>
        </w:tc>
        <w:tc>
          <w:tcPr>
            <w:tcW w:w="1368" w:type="dxa"/>
          </w:tcPr>
          <w:p w:rsidR="00604677" w:rsidRPr="000A4849" w:rsidRDefault="00604677" w:rsidP="004E0237">
            <w:pPr>
              <w:spacing w:line="240" w:lineRule="auto"/>
              <w:ind w:right="-72"/>
              <w:jc w:val="right"/>
              <w:rPr>
                <w:rFonts w:cs="Arial"/>
                <w:sz w:val="12"/>
                <w:szCs w:val="12"/>
              </w:rPr>
            </w:pPr>
          </w:p>
        </w:tc>
        <w:tc>
          <w:tcPr>
            <w:tcW w:w="1368" w:type="dxa"/>
          </w:tcPr>
          <w:p w:rsidR="00604677" w:rsidRPr="000A4849" w:rsidRDefault="00604677" w:rsidP="004E0237">
            <w:pPr>
              <w:spacing w:line="240" w:lineRule="auto"/>
              <w:ind w:right="-72"/>
              <w:jc w:val="right"/>
              <w:rPr>
                <w:rFonts w:cs="Arial"/>
                <w:sz w:val="12"/>
                <w:szCs w:val="12"/>
              </w:rPr>
            </w:pPr>
          </w:p>
        </w:tc>
        <w:tc>
          <w:tcPr>
            <w:tcW w:w="1368" w:type="dxa"/>
          </w:tcPr>
          <w:p w:rsidR="00604677" w:rsidRPr="000A4849" w:rsidRDefault="00604677" w:rsidP="004E0237">
            <w:pPr>
              <w:spacing w:line="240" w:lineRule="auto"/>
              <w:ind w:right="-72"/>
              <w:jc w:val="right"/>
              <w:rPr>
                <w:rFonts w:cs="Arial"/>
                <w:sz w:val="12"/>
                <w:szCs w:val="12"/>
              </w:rPr>
            </w:pPr>
          </w:p>
        </w:tc>
      </w:tr>
      <w:tr w:rsidR="00604677" w:rsidRPr="000A4849" w:rsidTr="00F01B26">
        <w:tc>
          <w:tcPr>
            <w:tcW w:w="3996" w:type="dxa"/>
          </w:tcPr>
          <w:p w:rsidR="00604677" w:rsidRPr="000A4849" w:rsidRDefault="00604677" w:rsidP="004E0237">
            <w:pPr>
              <w:spacing w:line="240" w:lineRule="auto"/>
              <w:ind w:left="431"/>
              <w:rPr>
                <w:rFonts w:cs="Arial"/>
                <w:sz w:val="18"/>
                <w:szCs w:val="18"/>
              </w:rPr>
            </w:pPr>
            <w:r w:rsidRPr="000A4849">
              <w:rPr>
                <w:rFonts w:cs="Arial"/>
                <w:sz w:val="18"/>
                <w:szCs w:val="18"/>
              </w:rPr>
              <w:t>Total long-term borrowings</w:t>
            </w:r>
          </w:p>
        </w:tc>
        <w:tc>
          <w:tcPr>
            <w:tcW w:w="1368" w:type="dxa"/>
            <w:vAlign w:val="bottom"/>
          </w:tcPr>
          <w:p w:rsidR="00604677" w:rsidRPr="000A4849" w:rsidRDefault="00604677" w:rsidP="004E0237">
            <w:pPr>
              <w:pBdr>
                <w:bottom w:val="double" w:sz="4" w:space="1" w:color="auto"/>
              </w:pBdr>
              <w:spacing w:line="240" w:lineRule="auto"/>
              <w:ind w:right="-72"/>
              <w:jc w:val="right"/>
              <w:rPr>
                <w:rFonts w:cs="Arial"/>
                <w:sz w:val="18"/>
                <w:szCs w:val="18"/>
                <w:rtl/>
                <w:cs/>
              </w:rPr>
            </w:pPr>
            <w:r w:rsidRPr="000A4849">
              <w:rPr>
                <w:rFonts w:cs="Arial"/>
                <w:sz w:val="18"/>
                <w:szCs w:val="18"/>
              </w:rPr>
              <w:t>1,463,861</w:t>
            </w:r>
          </w:p>
        </w:tc>
        <w:tc>
          <w:tcPr>
            <w:tcW w:w="1368" w:type="dxa"/>
            <w:vAlign w:val="bottom"/>
          </w:tcPr>
          <w:p w:rsidR="00604677" w:rsidRPr="000A4849" w:rsidRDefault="00604677" w:rsidP="004E0237">
            <w:pPr>
              <w:pBdr>
                <w:bottom w:val="double" w:sz="4" w:space="1" w:color="auto"/>
              </w:pBdr>
              <w:spacing w:line="240" w:lineRule="auto"/>
              <w:ind w:right="-72"/>
              <w:jc w:val="right"/>
              <w:rPr>
                <w:rFonts w:cs="Arial"/>
                <w:sz w:val="18"/>
                <w:szCs w:val="18"/>
                <w:rtl/>
                <w:cs/>
              </w:rPr>
            </w:pPr>
            <w:r w:rsidRPr="000A4849">
              <w:rPr>
                <w:rFonts w:cs="Arial"/>
                <w:sz w:val="18"/>
                <w:szCs w:val="18"/>
              </w:rPr>
              <w:t>1,590,402</w:t>
            </w:r>
          </w:p>
        </w:tc>
        <w:tc>
          <w:tcPr>
            <w:tcW w:w="1368" w:type="dxa"/>
            <w:vAlign w:val="bottom"/>
          </w:tcPr>
          <w:p w:rsidR="00604677" w:rsidRPr="000A4849" w:rsidRDefault="00604677"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604677" w:rsidRPr="000A4849" w:rsidRDefault="00604677"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r>
    </w:tbl>
    <w:p w:rsidR="00565DA8" w:rsidRPr="00565DA8" w:rsidRDefault="00565DA8" w:rsidP="0091378A">
      <w:pPr>
        <w:spacing w:line="240" w:lineRule="auto"/>
        <w:ind w:firstLine="567"/>
        <w:rPr>
          <w:rFonts w:cs="Arial"/>
          <w:spacing w:val="-2"/>
          <w:sz w:val="18"/>
          <w:szCs w:val="18"/>
        </w:rPr>
      </w:pPr>
    </w:p>
    <w:p w:rsidR="0091378A" w:rsidRDefault="0091378A" w:rsidP="0091378A">
      <w:pPr>
        <w:spacing w:line="240" w:lineRule="auto"/>
        <w:ind w:firstLine="567"/>
        <w:rPr>
          <w:rFonts w:cs="Arial"/>
          <w:b/>
          <w:bCs/>
          <w:spacing w:val="-2"/>
          <w:sz w:val="18"/>
          <w:szCs w:val="18"/>
        </w:rPr>
      </w:pPr>
      <w:r w:rsidRPr="0091378A">
        <w:rPr>
          <w:rFonts w:cs="Arial"/>
          <w:b/>
          <w:bCs/>
          <w:spacing w:val="-2"/>
          <w:sz w:val="18"/>
          <w:szCs w:val="18"/>
        </w:rPr>
        <w:t>Fair value</w:t>
      </w:r>
    </w:p>
    <w:p w:rsidR="0091378A" w:rsidRPr="00565DA8" w:rsidRDefault="0091378A" w:rsidP="0091378A">
      <w:pPr>
        <w:spacing w:line="240" w:lineRule="auto"/>
        <w:ind w:firstLine="567"/>
        <w:rPr>
          <w:rFonts w:cs="Arial"/>
          <w:spacing w:val="-2"/>
          <w:sz w:val="18"/>
          <w:szCs w:val="18"/>
        </w:rPr>
      </w:pPr>
    </w:p>
    <w:p w:rsidR="0091378A" w:rsidRPr="003B1A03" w:rsidRDefault="0091378A" w:rsidP="00565DA8">
      <w:pPr>
        <w:pStyle w:val="Heading8"/>
        <w:spacing w:line="240" w:lineRule="auto"/>
        <w:ind w:left="540"/>
        <w:rPr>
          <w:rFonts w:ascii="Arial" w:hAnsi="Arial" w:cs="Arial"/>
          <w:b w:val="0"/>
          <w:bCs w:val="0"/>
          <w:sz w:val="18"/>
          <w:szCs w:val="18"/>
        </w:rPr>
      </w:pPr>
      <w:r w:rsidRPr="003B1A03">
        <w:rPr>
          <w:rFonts w:ascii="Arial" w:hAnsi="Arial" w:cs="Arial"/>
          <w:b w:val="0"/>
          <w:bCs w:val="0"/>
          <w:sz w:val="18"/>
          <w:szCs w:val="18"/>
        </w:rPr>
        <w:t>The carrying amounts and fair values of certain long-term borrowings are as follows:</w:t>
      </w:r>
    </w:p>
    <w:p w:rsidR="0091378A" w:rsidRDefault="0091378A" w:rsidP="00565DA8">
      <w:pPr>
        <w:ind w:left="540"/>
        <w:rPr>
          <w:rFonts w:cs="Arial"/>
          <w:sz w:val="18"/>
          <w:szCs w:val="18"/>
        </w:rPr>
      </w:pPr>
    </w:p>
    <w:tbl>
      <w:tblPr>
        <w:tblW w:w="9327" w:type="dxa"/>
        <w:tblInd w:w="108" w:type="dxa"/>
        <w:tblLayout w:type="fixed"/>
        <w:tblLook w:val="04A0" w:firstRow="1" w:lastRow="0" w:firstColumn="1" w:lastColumn="0" w:noHBand="0" w:noVBand="1"/>
      </w:tblPr>
      <w:tblGrid>
        <w:gridCol w:w="3852"/>
        <w:gridCol w:w="1368"/>
        <w:gridCol w:w="1369"/>
        <w:gridCol w:w="1369"/>
        <w:gridCol w:w="1369"/>
      </w:tblGrid>
      <w:tr w:rsidR="0091378A" w:rsidTr="00565DA8">
        <w:tc>
          <w:tcPr>
            <w:tcW w:w="3852" w:type="dxa"/>
            <w:vAlign w:val="bottom"/>
          </w:tcPr>
          <w:p w:rsidR="0091378A" w:rsidRDefault="0091378A">
            <w:pPr>
              <w:pStyle w:val="Header"/>
              <w:tabs>
                <w:tab w:val="left" w:pos="1418"/>
                <w:tab w:val="center" w:pos="3402"/>
                <w:tab w:val="center" w:pos="4536"/>
                <w:tab w:val="center" w:pos="5670"/>
                <w:tab w:val="center" w:pos="6804"/>
                <w:tab w:val="right" w:pos="7655"/>
              </w:tabs>
              <w:ind w:left="975"/>
              <w:rPr>
                <w:rFonts w:cs="Arial"/>
                <w:sz w:val="18"/>
                <w:szCs w:val="18"/>
                <w:lang w:val="x-none"/>
              </w:rPr>
            </w:pPr>
          </w:p>
        </w:tc>
        <w:tc>
          <w:tcPr>
            <w:tcW w:w="5475" w:type="dxa"/>
            <w:gridSpan w:val="4"/>
            <w:vAlign w:val="bottom"/>
            <w:hideMark/>
          </w:tcPr>
          <w:p w:rsidR="0091378A" w:rsidRDefault="0091378A">
            <w:pPr>
              <w:pBdr>
                <w:bottom w:val="single" w:sz="4" w:space="1" w:color="auto"/>
              </w:pBdr>
              <w:ind w:right="-72"/>
              <w:jc w:val="center"/>
              <w:rPr>
                <w:rFonts w:cs="Arial"/>
                <w:b/>
                <w:bCs/>
                <w:sz w:val="18"/>
                <w:szCs w:val="18"/>
              </w:rPr>
            </w:pPr>
            <w:r>
              <w:rPr>
                <w:rFonts w:cs="Arial"/>
                <w:b/>
                <w:bCs/>
                <w:sz w:val="18"/>
                <w:szCs w:val="18"/>
              </w:rPr>
              <w:t xml:space="preserve">Consolidated financial statements </w:t>
            </w:r>
          </w:p>
        </w:tc>
      </w:tr>
      <w:tr w:rsidR="0091378A" w:rsidTr="00565DA8">
        <w:tc>
          <w:tcPr>
            <w:tcW w:w="3852" w:type="dxa"/>
            <w:vAlign w:val="bottom"/>
          </w:tcPr>
          <w:p w:rsidR="0091378A" w:rsidRDefault="0091378A">
            <w:pPr>
              <w:pStyle w:val="Header"/>
              <w:tabs>
                <w:tab w:val="left" w:pos="1418"/>
                <w:tab w:val="center" w:pos="3402"/>
                <w:tab w:val="center" w:pos="4536"/>
                <w:tab w:val="center" w:pos="5670"/>
                <w:tab w:val="center" w:pos="6804"/>
                <w:tab w:val="right" w:pos="7655"/>
              </w:tabs>
              <w:ind w:left="975"/>
              <w:rPr>
                <w:rFonts w:cs="Arial"/>
                <w:sz w:val="18"/>
                <w:szCs w:val="18"/>
              </w:rPr>
            </w:pPr>
          </w:p>
        </w:tc>
        <w:tc>
          <w:tcPr>
            <w:tcW w:w="2737" w:type="dxa"/>
            <w:gridSpan w:val="2"/>
            <w:vAlign w:val="bottom"/>
            <w:hideMark/>
          </w:tcPr>
          <w:p w:rsidR="0091378A" w:rsidRDefault="0091378A">
            <w:pPr>
              <w:pBdr>
                <w:bottom w:val="single" w:sz="4" w:space="1" w:color="auto"/>
              </w:pBdr>
              <w:ind w:right="-72"/>
              <w:jc w:val="center"/>
              <w:rPr>
                <w:rFonts w:cs="Arial"/>
                <w:b/>
                <w:bCs/>
                <w:sz w:val="18"/>
                <w:szCs w:val="18"/>
              </w:rPr>
            </w:pPr>
            <w:r>
              <w:rPr>
                <w:rFonts w:cs="Arial"/>
                <w:b/>
                <w:bCs/>
                <w:sz w:val="18"/>
                <w:szCs w:val="18"/>
              </w:rPr>
              <w:t>Carrying amounts</w:t>
            </w:r>
          </w:p>
        </w:tc>
        <w:tc>
          <w:tcPr>
            <w:tcW w:w="2738" w:type="dxa"/>
            <w:gridSpan w:val="2"/>
            <w:vAlign w:val="bottom"/>
            <w:hideMark/>
          </w:tcPr>
          <w:p w:rsidR="0091378A" w:rsidRDefault="0091378A">
            <w:pPr>
              <w:pBdr>
                <w:bottom w:val="single" w:sz="4" w:space="1" w:color="auto"/>
              </w:pBdr>
              <w:ind w:right="-72"/>
              <w:jc w:val="center"/>
              <w:rPr>
                <w:rFonts w:cs="Arial"/>
                <w:b/>
                <w:bCs/>
                <w:sz w:val="18"/>
                <w:szCs w:val="18"/>
                <w:lang w:val="en-US"/>
              </w:rPr>
            </w:pPr>
            <w:r>
              <w:rPr>
                <w:rFonts w:cs="Arial"/>
                <w:b/>
                <w:bCs/>
                <w:sz w:val="18"/>
                <w:szCs w:val="18"/>
              </w:rPr>
              <w:t>Fair value</w:t>
            </w:r>
          </w:p>
        </w:tc>
      </w:tr>
      <w:tr w:rsidR="0091378A" w:rsidTr="00565DA8">
        <w:tc>
          <w:tcPr>
            <w:tcW w:w="3852" w:type="dxa"/>
            <w:vAlign w:val="bottom"/>
          </w:tcPr>
          <w:p w:rsidR="0091378A" w:rsidRDefault="0091378A" w:rsidP="00565DA8">
            <w:pPr>
              <w:pStyle w:val="Header"/>
              <w:tabs>
                <w:tab w:val="clear" w:pos="4153"/>
                <w:tab w:val="clear" w:pos="8306"/>
              </w:tabs>
              <w:ind w:left="975"/>
              <w:rPr>
                <w:rFonts w:cs="Arial"/>
                <w:sz w:val="18"/>
                <w:szCs w:val="18"/>
              </w:rPr>
            </w:pPr>
          </w:p>
        </w:tc>
        <w:tc>
          <w:tcPr>
            <w:tcW w:w="1368" w:type="dxa"/>
            <w:vAlign w:val="bottom"/>
            <w:hideMark/>
          </w:tcPr>
          <w:p w:rsidR="0091378A" w:rsidRDefault="0091378A">
            <w:pPr>
              <w:ind w:right="-72"/>
              <w:jc w:val="right"/>
              <w:rPr>
                <w:rFonts w:cs="Arial"/>
                <w:b/>
                <w:bCs/>
                <w:sz w:val="18"/>
                <w:szCs w:val="18"/>
              </w:rPr>
            </w:pPr>
            <w:r>
              <w:rPr>
                <w:rFonts w:cs="Arial"/>
                <w:b/>
                <w:bCs/>
                <w:sz w:val="18"/>
                <w:szCs w:val="18"/>
              </w:rPr>
              <w:t>31 December</w:t>
            </w:r>
          </w:p>
          <w:p w:rsidR="0091378A" w:rsidRDefault="0091378A">
            <w:pPr>
              <w:ind w:right="-72"/>
              <w:jc w:val="right"/>
              <w:rPr>
                <w:rFonts w:cs="Arial"/>
                <w:b/>
                <w:bCs/>
                <w:sz w:val="18"/>
                <w:szCs w:val="18"/>
              </w:rPr>
            </w:pPr>
            <w:r>
              <w:rPr>
                <w:rFonts w:cs="Arial"/>
                <w:b/>
                <w:bCs/>
                <w:sz w:val="18"/>
                <w:szCs w:val="18"/>
              </w:rPr>
              <w:t>2020</w:t>
            </w:r>
          </w:p>
        </w:tc>
        <w:tc>
          <w:tcPr>
            <w:tcW w:w="1369" w:type="dxa"/>
            <w:vAlign w:val="bottom"/>
            <w:hideMark/>
          </w:tcPr>
          <w:p w:rsidR="0091378A" w:rsidRDefault="0091378A">
            <w:pPr>
              <w:ind w:right="-72"/>
              <w:jc w:val="right"/>
              <w:rPr>
                <w:rFonts w:cs="Arial"/>
                <w:b/>
                <w:bCs/>
                <w:sz w:val="18"/>
                <w:szCs w:val="18"/>
                <w:lang w:val="en-US"/>
              </w:rPr>
            </w:pPr>
            <w:r>
              <w:rPr>
                <w:rFonts w:cs="Arial"/>
                <w:b/>
                <w:bCs/>
                <w:sz w:val="18"/>
                <w:szCs w:val="18"/>
              </w:rPr>
              <w:t>1 January</w:t>
            </w:r>
          </w:p>
          <w:p w:rsidR="0091378A" w:rsidRDefault="0091378A">
            <w:pPr>
              <w:ind w:right="-72"/>
              <w:jc w:val="right"/>
              <w:rPr>
                <w:rFonts w:cs="Arial"/>
                <w:b/>
                <w:bCs/>
                <w:sz w:val="18"/>
                <w:szCs w:val="18"/>
              </w:rPr>
            </w:pPr>
            <w:r>
              <w:rPr>
                <w:rFonts w:cs="Arial"/>
                <w:b/>
                <w:bCs/>
                <w:sz w:val="18"/>
                <w:szCs w:val="18"/>
              </w:rPr>
              <w:t>2020</w:t>
            </w:r>
          </w:p>
        </w:tc>
        <w:tc>
          <w:tcPr>
            <w:tcW w:w="1369" w:type="dxa"/>
            <w:vAlign w:val="bottom"/>
            <w:hideMark/>
          </w:tcPr>
          <w:p w:rsidR="0091378A" w:rsidRDefault="0091378A">
            <w:pPr>
              <w:ind w:right="-72"/>
              <w:jc w:val="right"/>
              <w:rPr>
                <w:rFonts w:cs="Arial"/>
                <w:b/>
                <w:bCs/>
                <w:sz w:val="18"/>
                <w:szCs w:val="18"/>
              </w:rPr>
            </w:pPr>
            <w:r>
              <w:rPr>
                <w:rFonts w:cs="Arial"/>
                <w:b/>
                <w:bCs/>
                <w:sz w:val="18"/>
                <w:szCs w:val="18"/>
              </w:rPr>
              <w:t>31 December</w:t>
            </w:r>
          </w:p>
          <w:p w:rsidR="0091378A" w:rsidRDefault="0091378A">
            <w:pPr>
              <w:ind w:right="-72"/>
              <w:jc w:val="right"/>
              <w:rPr>
                <w:rFonts w:cs="Arial"/>
                <w:b/>
                <w:bCs/>
                <w:sz w:val="18"/>
                <w:szCs w:val="18"/>
              </w:rPr>
            </w:pPr>
            <w:r>
              <w:rPr>
                <w:rFonts w:cs="Arial"/>
                <w:b/>
                <w:bCs/>
                <w:sz w:val="18"/>
                <w:szCs w:val="18"/>
              </w:rPr>
              <w:t>2020</w:t>
            </w:r>
          </w:p>
        </w:tc>
        <w:tc>
          <w:tcPr>
            <w:tcW w:w="1369" w:type="dxa"/>
            <w:vAlign w:val="bottom"/>
            <w:hideMark/>
          </w:tcPr>
          <w:p w:rsidR="0091378A" w:rsidRDefault="0091378A">
            <w:pPr>
              <w:ind w:right="-72"/>
              <w:jc w:val="right"/>
              <w:rPr>
                <w:rFonts w:cs="Arial"/>
                <w:b/>
                <w:bCs/>
                <w:sz w:val="18"/>
                <w:szCs w:val="18"/>
                <w:lang w:val="en-US"/>
              </w:rPr>
            </w:pPr>
            <w:r>
              <w:rPr>
                <w:rFonts w:cs="Arial"/>
                <w:b/>
                <w:bCs/>
                <w:sz w:val="18"/>
                <w:szCs w:val="18"/>
              </w:rPr>
              <w:t>1 January</w:t>
            </w:r>
          </w:p>
          <w:p w:rsidR="0091378A" w:rsidRDefault="0091378A">
            <w:pPr>
              <w:ind w:right="-72"/>
              <w:jc w:val="right"/>
              <w:rPr>
                <w:rFonts w:cs="Arial"/>
                <w:b/>
                <w:bCs/>
                <w:sz w:val="18"/>
                <w:szCs w:val="18"/>
              </w:rPr>
            </w:pPr>
            <w:r>
              <w:rPr>
                <w:rFonts w:cs="Arial"/>
                <w:b/>
                <w:bCs/>
                <w:sz w:val="18"/>
                <w:szCs w:val="18"/>
              </w:rPr>
              <w:t>2020</w:t>
            </w:r>
          </w:p>
        </w:tc>
      </w:tr>
      <w:tr w:rsidR="0091378A" w:rsidTr="00565DA8">
        <w:tc>
          <w:tcPr>
            <w:tcW w:w="3852" w:type="dxa"/>
            <w:vAlign w:val="bottom"/>
          </w:tcPr>
          <w:p w:rsidR="0091378A" w:rsidRDefault="0091378A">
            <w:pPr>
              <w:ind w:left="975" w:right="-68"/>
              <w:rPr>
                <w:rFonts w:cs="Arial"/>
                <w:b/>
                <w:bCs/>
                <w:snapToGrid w:val="0"/>
                <w:sz w:val="18"/>
                <w:szCs w:val="18"/>
              </w:rPr>
            </w:pPr>
          </w:p>
        </w:tc>
        <w:tc>
          <w:tcPr>
            <w:tcW w:w="1368" w:type="dxa"/>
            <w:hideMark/>
          </w:tcPr>
          <w:p w:rsidR="0091378A" w:rsidRDefault="00BD39F0">
            <w:pPr>
              <w:pStyle w:val="a"/>
              <w:pBdr>
                <w:bottom w:val="single" w:sz="4" w:space="1" w:color="auto"/>
              </w:pBdr>
              <w:ind w:right="-72"/>
              <w:jc w:val="right"/>
              <w:rPr>
                <w:rFonts w:ascii="Arial" w:cs="Arial"/>
                <w:b/>
                <w:bCs/>
                <w:sz w:val="18"/>
                <w:szCs w:val="18"/>
                <w:lang w:val="en-US"/>
              </w:rPr>
            </w:pPr>
            <w:r w:rsidRPr="00BD39F0">
              <w:rPr>
                <w:rFonts w:ascii="Arial" w:cs="Arial"/>
                <w:b/>
                <w:bCs/>
                <w:color w:val="auto"/>
                <w:sz w:val="18"/>
                <w:szCs w:val="18"/>
                <w:lang w:val="en-US"/>
              </w:rPr>
              <w:t>Baht Thousand</w:t>
            </w:r>
          </w:p>
        </w:tc>
        <w:tc>
          <w:tcPr>
            <w:tcW w:w="1369" w:type="dxa"/>
            <w:hideMark/>
          </w:tcPr>
          <w:p w:rsidR="0091378A" w:rsidRDefault="00BD39F0">
            <w:pPr>
              <w:pStyle w:val="a"/>
              <w:pBdr>
                <w:bottom w:val="single" w:sz="4" w:space="1" w:color="auto"/>
              </w:pBdr>
              <w:ind w:right="-72"/>
              <w:jc w:val="right"/>
              <w:rPr>
                <w:rFonts w:ascii="Arial" w:cs="Arial"/>
                <w:b/>
                <w:bCs/>
                <w:sz w:val="18"/>
                <w:szCs w:val="18"/>
                <w:lang w:val="en-US"/>
              </w:rPr>
            </w:pPr>
            <w:r w:rsidRPr="00BD39F0">
              <w:rPr>
                <w:rFonts w:ascii="Arial" w:cs="Arial"/>
                <w:b/>
                <w:bCs/>
                <w:color w:val="auto"/>
                <w:sz w:val="18"/>
                <w:szCs w:val="18"/>
                <w:lang w:val="en-US"/>
              </w:rPr>
              <w:t>Baht Thousand</w:t>
            </w:r>
          </w:p>
        </w:tc>
        <w:tc>
          <w:tcPr>
            <w:tcW w:w="1369" w:type="dxa"/>
            <w:hideMark/>
          </w:tcPr>
          <w:p w:rsidR="0091378A" w:rsidRDefault="00BD39F0">
            <w:pPr>
              <w:pStyle w:val="a"/>
              <w:pBdr>
                <w:bottom w:val="single" w:sz="4" w:space="1" w:color="auto"/>
              </w:pBdr>
              <w:ind w:right="-72"/>
              <w:jc w:val="right"/>
              <w:rPr>
                <w:rFonts w:ascii="Arial" w:cs="Arial"/>
                <w:b/>
                <w:bCs/>
                <w:sz w:val="18"/>
                <w:szCs w:val="18"/>
                <w:lang w:val="en-US"/>
              </w:rPr>
            </w:pPr>
            <w:r w:rsidRPr="00BD39F0">
              <w:rPr>
                <w:rFonts w:ascii="Arial" w:cs="Arial"/>
                <w:b/>
                <w:bCs/>
                <w:color w:val="auto"/>
                <w:sz w:val="18"/>
                <w:szCs w:val="18"/>
                <w:lang w:val="en-US"/>
              </w:rPr>
              <w:t>Baht Thousand</w:t>
            </w:r>
          </w:p>
        </w:tc>
        <w:tc>
          <w:tcPr>
            <w:tcW w:w="1369" w:type="dxa"/>
            <w:hideMark/>
          </w:tcPr>
          <w:p w:rsidR="0091378A" w:rsidRDefault="00BD39F0">
            <w:pPr>
              <w:pStyle w:val="a"/>
              <w:pBdr>
                <w:bottom w:val="single" w:sz="4" w:space="1" w:color="auto"/>
              </w:pBdr>
              <w:ind w:right="-72"/>
              <w:jc w:val="right"/>
              <w:rPr>
                <w:rFonts w:ascii="Arial" w:cs="Arial"/>
                <w:b/>
                <w:bCs/>
                <w:sz w:val="18"/>
                <w:szCs w:val="18"/>
                <w:lang w:val="en-US"/>
              </w:rPr>
            </w:pPr>
            <w:r w:rsidRPr="00BD39F0">
              <w:rPr>
                <w:rFonts w:ascii="Arial" w:cs="Arial"/>
                <w:b/>
                <w:bCs/>
                <w:color w:val="auto"/>
                <w:sz w:val="18"/>
                <w:szCs w:val="18"/>
                <w:lang w:val="en-US"/>
              </w:rPr>
              <w:t>Baht Thousand</w:t>
            </w:r>
          </w:p>
        </w:tc>
      </w:tr>
      <w:tr w:rsidR="0091378A" w:rsidTr="00565DA8">
        <w:tc>
          <w:tcPr>
            <w:tcW w:w="3852" w:type="dxa"/>
            <w:vAlign w:val="bottom"/>
          </w:tcPr>
          <w:p w:rsidR="0091378A" w:rsidRDefault="0091378A" w:rsidP="00565DA8">
            <w:pPr>
              <w:spacing w:line="240" w:lineRule="auto"/>
              <w:ind w:left="975" w:right="-72"/>
              <w:rPr>
                <w:rFonts w:cs="Arial"/>
                <w:snapToGrid w:val="0"/>
                <w:sz w:val="12"/>
                <w:szCs w:val="12"/>
                <w:lang w:val="en-US"/>
              </w:rPr>
            </w:pPr>
          </w:p>
        </w:tc>
        <w:tc>
          <w:tcPr>
            <w:tcW w:w="1368" w:type="dxa"/>
            <w:vAlign w:val="bottom"/>
          </w:tcPr>
          <w:p w:rsidR="0091378A" w:rsidRDefault="0091378A" w:rsidP="00565DA8">
            <w:pPr>
              <w:spacing w:line="240" w:lineRule="auto"/>
              <w:ind w:left="432" w:right="-72"/>
              <w:jc w:val="right"/>
              <w:rPr>
                <w:rFonts w:cs="Arial"/>
                <w:snapToGrid w:val="0"/>
                <w:sz w:val="12"/>
                <w:szCs w:val="12"/>
              </w:rPr>
            </w:pPr>
          </w:p>
        </w:tc>
        <w:tc>
          <w:tcPr>
            <w:tcW w:w="1369" w:type="dxa"/>
            <w:vAlign w:val="bottom"/>
          </w:tcPr>
          <w:p w:rsidR="0091378A" w:rsidRDefault="0091378A" w:rsidP="00565DA8">
            <w:pPr>
              <w:spacing w:line="240" w:lineRule="auto"/>
              <w:ind w:left="432" w:right="-72"/>
              <w:jc w:val="right"/>
              <w:rPr>
                <w:rFonts w:cs="Arial"/>
                <w:snapToGrid w:val="0"/>
                <w:sz w:val="12"/>
                <w:szCs w:val="12"/>
              </w:rPr>
            </w:pPr>
          </w:p>
        </w:tc>
        <w:tc>
          <w:tcPr>
            <w:tcW w:w="1369" w:type="dxa"/>
            <w:vAlign w:val="bottom"/>
          </w:tcPr>
          <w:p w:rsidR="0091378A" w:rsidRDefault="0091378A" w:rsidP="00565DA8">
            <w:pPr>
              <w:spacing w:line="240" w:lineRule="auto"/>
              <w:ind w:left="432" w:right="-72"/>
              <w:jc w:val="right"/>
              <w:rPr>
                <w:rFonts w:cs="Arial"/>
                <w:snapToGrid w:val="0"/>
                <w:sz w:val="12"/>
                <w:szCs w:val="12"/>
              </w:rPr>
            </w:pPr>
          </w:p>
        </w:tc>
        <w:tc>
          <w:tcPr>
            <w:tcW w:w="1369" w:type="dxa"/>
            <w:vAlign w:val="bottom"/>
          </w:tcPr>
          <w:p w:rsidR="0091378A" w:rsidRDefault="0091378A" w:rsidP="00565DA8">
            <w:pPr>
              <w:spacing w:line="240" w:lineRule="auto"/>
              <w:ind w:left="432" w:right="-72"/>
              <w:jc w:val="right"/>
              <w:rPr>
                <w:rFonts w:cs="Arial"/>
                <w:snapToGrid w:val="0"/>
                <w:sz w:val="12"/>
                <w:szCs w:val="12"/>
              </w:rPr>
            </w:pPr>
          </w:p>
        </w:tc>
      </w:tr>
      <w:tr w:rsidR="0091378A" w:rsidTr="00565DA8">
        <w:tc>
          <w:tcPr>
            <w:tcW w:w="3852" w:type="dxa"/>
            <w:vAlign w:val="bottom"/>
            <w:hideMark/>
          </w:tcPr>
          <w:p w:rsidR="0091378A" w:rsidRPr="003B1A03" w:rsidRDefault="0091378A" w:rsidP="00565DA8">
            <w:pPr>
              <w:pStyle w:val="Heading8"/>
              <w:spacing w:line="240" w:lineRule="auto"/>
              <w:ind w:left="336"/>
              <w:rPr>
                <w:rFonts w:ascii="Arial" w:hAnsi="Arial" w:cs="Arial"/>
                <w:b w:val="0"/>
                <w:bCs w:val="0"/>
                <w:sz w:val="18"/>
                <w:szCs w:val="18"/>
              </w:rPr>
            </w:pPr>
            <w:r w:rsidRPr="003B1A03">
              <w:rPr>
                <w:rFonts w:ascii="Arial" w:hAnsi="Arial" w:cs="Arial"/>
                <w:b w:val="0"/>
                <w:bCs w:val="0"/>
                <w:sz w:val="18"/>
                <w:szCs w:val="18"/>
              </w:rPr>
              <w:t>Long-term borrowings</w:t>
            </w:r>
          </w:p>
        </w:tc>
        <w:tc>
          <w:tcPr>
            <w:tcW w:w="1368" w:type="dxa"/>
            <w:vAlign w:val="center"/>
            <w:hideMark/>
          </w:tcPr>
          <w:p w:rsidR="0091378A" w:rsidRPr="00810112" w:rsidRDefault="00810112">
            <w:pPr>
              <w:ind w:right="-72"/>
              <w:jc w:val="right"/>
              <w:rPr>
                <w:rFonts w:cs="Arial"/>
                <w:sz w:val="18"/>
                <w:szCs w:val="18"/>
              </w:rPr>
            </w:pPr>
            <w:r w:rsidRPr="00810112">
              <w:rPr>
                <w:rFonts w:cs="Arial"/>
                <w:sz w:val="18"/>
                <w:szCs w:val="18"/>
              </w:rPr>
              <w:t>1,463,861</w:t>
            </w:r>
          </w:p>
        </w:tc>
        <w:tc>
          <w:tcPr>
            <w:tcW w:w="1369" w:type="dxa"/>
            <w:vAlign w:val="center"/>
            <w:hideMark/>
          </w:tcPr>
          <w:p w:rsidR="0091378A" w:rsidRPr="00810112" w:rsidRDefault="00810112">
            <w:pPr>
              <w:ind w:right="-72"/>
              <w:jc w:val="right"/>
              <w:rPr>
                <w:rFonts w:cs="Arial"/>
                <w:sz w:val="18"/>
                <w:szCs w:val="18"/>
              </w:rPr>
            </w:pPr>
            <w:r w:rsidRPr="00810112">
              <w:rPr>
                <w:rFonts w:cs="Arial"/>
                <w:sz w:val="18"/>
                <w:szCs w:val="18"/>
              </w:rPr>
              <w:t>1,590,402</w:t>
            </w:r>
            <w:r w:rsidR="0091378A" w:rsidRPr="00810112">
              <w:rPr>
                <w:rFonts w:cs="Arial"/>
                <w:sz w:val="18"/>
                <w:szCs w:val="18"/>
              </w:rPr>
              <w:t xml:space="preserve"> </w:t>
            </w:r>
          </w:p>
        </w:tc>
        <w:tc>
          <w:tcPr>
            <w:tcW w:w="1369" w:type="dxa"/>
            <w:vAlign w:val="center"/>
            <w:hideMark/>
          </w:tcPr>
          <w:p w:rsidR="0091378A" w:rsidRPr="00810112" w:rsidRDefault="00810112">
            <w:pPr>
              <w:ind w:right="-72"/>
              <w:jc w:val="right"/>
              <w:rPr>
                <w:rFonts w:cs="Arial"/>
                <w:sz w:val="18"/>
                <w:szCs w:val="18"/>
              </w:rPr>
            </w:pPr>
            <w:r w:rsidRPr="00810112">
              <w:rPr>
                <w:rFonts w:cs="Arial"/>
                <w:sz w:val="18"/>
                <w:szCs w:val="18"/>
              </w:rPr>
              <w:t>1,493,289</w:t>
            </w:r>
          </w:p>
        </w:tc>
        <w:tc>
          <w:tcPr>
            <w:tcW w:w="1369" w:type="dxa"/>
            <w:vAlign w:val="center"/>
            <w:hideMark/>
          </w:tcPr>
          <w:p w:rsidR="0091378A" w:rsidRPr="00810112" w:rsidRDefault="00810112">
            <w:pPr>
              <w:ind w:right="-72"/>
              <w:jc w:val="right"/>
              <w:rPr>
                <w:rFonts w:cs="Arial"/>
                <w:sz w:val="18"/>
                <w:szCs w:val="18"/>
              </w:rPr>
            </w:pPr>
            <w:r w:rsidRPr="00810112">
              <w:rPr>
                <w:rFonts w:cs="Arial"/>
                <w:sz w:val="18"/>
                <w:szCs w:val="18"/>
              </w:rPr>
              <w:t>1,624,170</w:t>
            </w:r>
          </w:p>
        </w:tc>
      </w:tr>
    </w:tbl>
    <w:p w:rsidR="001F1749" w:rsidRDefault="001F1749" w:rsidP="003B1A03">
      <w:pPr>
        <w:tabs>
          <w:tab w:val="left" w:pos="567"/>
        </w:tabs>
        <w:spacing w:line="240" w:lineRule="auto"/>
        <w:ind w:firstLine="540"/>
        <w:rPr>
          <w:rFonts w:cs="Arial"/>
          <w:sz w:val="18"/>
          <w:szCs w:val="18"/>
        </w:rPr>
      </w:pPr>
    </w:p>
    <w:p w:rsidR="003B1A03" w:rsidRPr="003B1A03" w:rsidRDefault="003B1A03" w:rsidP="003B1A03">
      <w:pPr>
        <w:tabs>
          <w:tab w:val="left" w:pos="567"/>
        </w:tabs>
        <w:spacing w:line="240" w:lineRule="auto"/>
        <w:ind w:firstLine="540"/>
        <w:rPr>
          <w:rFonts w:cs="Arial"/>
          <w:sz w:val="18"/>
          <w:szCs w:val="18"/>
        </w:rPr>
      </w:pPr>
      <w:r w:rsidRPr="003B1A03">
        <w:rPr>
          <w:rFonts w:cs="Arial"/>
          <w:sz w:val="18"/>
          <w:szCs w:val="18"/>
        </w:rPr>
        <w:t>The fair value of current borrowings equals their carrying amount, as the impact of discounting is not significant.</w:t>
      </w:r>
    </w:p>
    <w:p w:rsidR="00565DA8" w:rsidRDefault="00565DA8" w:rsidP="003B1A03">
      <w:pPr>
        <w:spacing w:line="240" w:lineRule="auto"/>
        <w:ind w:left="540"/>
        <w:rPr>
          <w:rFonts w:cs="Arial"/>
          <w:sz w:val="18"/>
          <w:szCs w:val="18"/>
        </w:rPr>
      </w:pPr>
    </w:p>
    <w:p w:rsidR="003B1A03" w:rsidRPr="003B1A03" w:rsidRDefault="003B1A03" w:rsidP="003B1A03">
      <w:pPr>
        <w:spacing w:line="240" w:lineRule="auto"/>
        <w:ind w:left="540"/>
        <w:rPr>
          <w:rFonts w:cs="Arial"/>
          <w:sz w:val="18"/>
          <w:szCs w:val="18"/>
        </w:rPr>
      </w:pPr>
      <w:r w:rsidRPr="003B1A03">
        <w:rPr>
          <w:rFonts w:cs="Arial"/>
          <w:sz w:val="18"/>
          <w:szCs w:val="18"/>
        </w:rPr>
        <w:t xml:space="preserve">The fair values of non-current borrowings are based on discounted cash flows using a discount rate based upon the borrowing rates </w:t>
      </w:r>
      <w:r w:rsidRPr="00810112">
        <w:rPr>
          <w:rFonts w:cs="Arial"/>
          <w:sz w:val="18"/>
          <w:szCs w:val="18"/>
        </w:rPr>
        <w:t xml:space="preserve">of </w:t>
      </w:r>
      <w:r w:rsidR="00810112" w:rsidRPr="00810112">
        <w:rPr>
          <w:rFonts w:cs="Arial"/>
          <w:sz w:val="18"/>
          <w:szCs w:val="18"/>
        </w:rPr>
        <w:t>2.53</w:t>
      </w:r>
      <w:r w:rsidRPr="00810112">
        <w:rPr>
          <w:rFonts w:cs="Arial"/>
          <w:sz w:val="18"/>
          <w:szCs w:val="18"/>
        </w:rPr>
        <w:t xml:space="preserve">% to </w:t>
      </w:r>
      <w:r w:rsidR="00810112" w:rsidRPr="00810112">
        <w:rPr>
          <w:rFonts w:cs="Arial"/>
          <w:sz w:val="18"/>
          <w:szCs w:val="18"/>
        </w:rPr>
        <w:t>5.10</w:t>
      </w:r>
      <w:r w:rsidRPr="00810112">
        <w:rPr>
          <w:rFonts w:cs="Arial"/>
          <w:sz w:val="18"/>
          <w:szCs w:val="18"/>
        </w:rPr>
        <w:t xml:space="preserve">% (2019: </w:t>
      </w:r>
      <w:r w:rsidR="00810112" w:rsidRPr="00810112">
        <w:rPr>
          <w:rFonts w:cs="Arial"/>
          <w:sz w:val="18"/>
          <w:szCs w:val="18"/>
        </w:rPr>
        <w:t>2.53% to 5.10%</w:t>
      </w:r>
      <w:r w:rsidRPr="00810112">
        <w:rPr>
          <w:rFonts w:cs="Arial"/>
          <w:sz w:val="18"/>
          <w:szCs w:val="18"/>
        </w:rPr>
        <w:t>)</w:t>
      </w:r>
      <w:r w:rsidRPr="003B1A03">
        <w:rPr>
          <w:rFonts w:cs="Arial"/>
          <w:sz w:val="18"/>
          <w:szCs w:val="18"/>
        </w:rPr>
        <w:t xml:space="preserve"> and are within level 2 of the fair value hierarchy.</w:t>
      </w:r>
    </w:p>
    <w:p w:rsidR="00421754" w:rsidRDefault="00421754">
      <w:pPr>
        <w:spacing w:line="240" w:lineRule="auto"/>
        <w:rPr>
          <w:rFonts w:eastAsia="Angsana New" w:cs="Arial"/>
          <w:sz w:val="16"/>
          <w:szCs w:val="16"/>
          <w:lang w:bidi="th-TH"/>
        </w:rPr>
      </w:pPr>
      <w:r>
        <w:rPr>
          <w:rFonts w:eastAsia="Angsana New" w:cs="Arial"/>
          <w:sz w:val="16"/>
          <w:szCs w:val="16"/>
          <w:lang w:bidi="th-TH"/>
        </w:rPr>
        <w:br w:type="page"/>
      </w:r>
    </w:p>
    <w:p w:rsidR="00477BB2" w:rsidRPr="000A4849" w:rsidRDefault="00AB1C48" w:rsidP="004E0237">
      <w:pPr>
        <w:spacing w:line="240" w:lineRule="auto"/>
        <w:ind w:left="540" w:hanging="526"/>
        <w:jc w:val="thaiDistribute"/>
        <w:rPr>
          <w:rFonts w:cs="Arial"/>
          <w:b/>
          <w:bCs/>
          <w:sz w:val="18"/>
          <w:szCs w:val="18"/>
        </w:rPr>
      </w:pPr>
      <w:r w:rsidRPr="000A4849">
        <w:rPr>
          <w:rFonts w:cs="Arial"/>
          <w:b/>
          <w:bCs/>
          <w:sz w:val="18"/>
          <w:szCs w:val="18"/>
        </w:rPr>
        <w:lastRenderedPageBreak/>
        <w:t>27</w:t>
      </w:r>
      <w:r w:rsidR="00477BB2" w:rsidRPr="000A4849">
        <w:rPr>
          <w:rFonts w:cs="Arial"/>
          <w:b/>
          <w:bCs/>
          <w:sz w:val="18"/>
          <w:szCs w:val="18"/>
        </w:rPr>
        <w:tab/>
        <w:t>Employee benefit obligations</w:t>
      </w:r>
    </w:p>
    <w:p w:rsidR="00477BB2" w:rsidRPr="00565DA8" w:rsidRDefault="00477BB2" w:rsidP="004E0237">
      <w:pPr>
        <w:spacing w:line="240" w:lineRule="auto"/>
        <w:ind w:left="540"/>
        <w:jc w:val="thaiDistribute"/>
        <w:rPr>
          <w:rFonts w:cs="Arial"/>
          <w:sz w:val="18"/>
          <w:szCs w:val="18"/>
        </w:rPr>
      </w:pPr>
    </w:p>
    <w:p w:rsidR="00477BB2" w:rsidRPr="00565DA8" w:rsidRDefault="00477BB2" w:rsidP="004E0237">
      <w:pPr>
        <w:spacing w:line="240" w:lineRule="auto"/>
        <w:ind w:left="540"/>
        <w:jc w:val="thaiDistribute"/>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 xml:space="preserve">The Group operates an unfunded defined benefit plan for eligible employees in Thailand.  Under the plan, </w:t>
      </w:r>
      <w:r w:rsidRPr="000A4849">
        <w:rPr>
          <w:rFonts w:cs="Arial"/>
          <w:sz w:val="18"/>
          <w:szCs w:val="18"/>
        </w:rPr>
        <w:br/>
        <w:t xml:space="preserve">the employees are entitled to Legal Severance Payment benefits ranging from 30 days to 400 days of final salary upon retirement. </w:t>
      </w:r>
    </w:p>
    <w:p w:rsidR="00477BB2" w:rsidRPr="000A4849" w:rsidRDefault="00477BB2"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The amounts recognised in the statement of financial position are determined as follows:</w:t>
      </w:r>
    </w:p>
    <w:p w:rsidR="00477BB2" w:rsidRPr="000A4849" w:rsidRDefault="00477BB2" w:rsidP="004E0237">
      <w:pPr>
        <w:spacing w:line="240" w:lineRule="auto"/>
        <w:ind w:left="540"/>
        <w:jc w:val="both"/>
        <w:rPr>
          <w:rFonts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565DA8">
            <w:pPr>
              <w:spacing w:line="240" w:lineRule="auto"/>
              <w:ind w:left="427"/>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565DA8">
            <w:pPr>
              <w:spacing w:line="240" w:lineRule="auto"/>
              <w:ind w:left="427"/>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565DA8">
            <w:pPr>
              <w:spacing w:line="240" w:lineRule="auto"/>
              <w:ind w:left="427"/>
              <w:rPr>
                <w:rFonts w:cs="Arial"/>
                <w:sz w:val="18"/>
                <w:szCs w:val="18"/>
              </w:rPr>
            </w:pPr>
          </w:p>
        </w:tc>
        <w:tc>
          <w:tcPr>
            <w:tcW w:w="1368" w:type="dxa"/>
            <w:shd w:val="clear" w:color="auto" w:fill="auto"/>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996" w:type="dxa"/>
          </w:tcPr>
          <w:p w:rsidR="00477BB2" w:rsidRPr="000A4849" w:rsidRDefault="00477BB2" w:rsidP="00565DA8">
            <w:pPr>
              <w:spacing w:line="240" w:lineRule="auto"/>
              <w:ind w:left="427"/>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565DA8">
            <w:pPr>
              <w:spacing w:line="240" w:lineRule="auto"/>
              <w:ind w:left="427"/>
              <w:rPr>
                <w:rFonts w:cs="Arial"/>
                <w:b/>
                <w:bCs/>
                <w:sz w:val="18"/>
                <w:szCs w:val="18"/>
              </w:rPr>
            </w:pPr>
            <w:r w:rsidRPr="000A4849">
              <w:rPr>
                <w:rFonts w:cs="Arial"/>
                <w:b/>
                <w:bCs/>
                <w:sz w:val="18"/>
                <w:szCs w:val="18"/>
              </w:rPr>
              <w:t xml:space="preserve">Liability in the statement of </w:t>
            </w:r>
          </w:p>
          <w:p w:rsidR="00477BB2" w:rsidRPr="000A4849" w:rsidRDefault="00477BB2" w:rsidP="00565DA8">
            <w:pPr>
              <w:spacing w:line="240" w:lineRule="auto"/>
              <w:ind w:left="427"/>
              <w:rPr>
                <w:rFonts w:cs="Arial"/>
                <w:b/>
                <w:bCs/>
                <w:sz w:val="18"/>
                <w:szCs w:val="18"/>
              </w:rPr>
            </w:pPr>
            <w:r w:rsidRPr="000A4849">
              <w:rPr>
                <w:rFonts w:cs="Arial"/>
                <w:b/>
                <w:bCs/>
                <w:sz w:val="18"/>
                <w:szCs w:val="18"/>
              </w:rPr>
              <w:t xml:space="preserve">   financial position</w:t>
            </w: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tcPr>
          <w:p w:rsidR="00477BB2" w:rsidRPr="000A4849" w:rsidRDefault="00477BB2" w:rsidP="00565DA8">
            <w:pPr>
              <w:spacing w:line="240" w:lineRule="auto"/>
              <w:ind w:left="427"/>
              <w:rPr>
                <w:rFonts w:cs="Arial"/>
                <w:sz w:val="18"/>
                <w:szCs w:val="18"/>
              </w:rPr>
            </w:pPr>
            <w:r w:rsidRPr="000A4849">
              <w:rPr>
                <w:rFonts w:cs="Arial"/>
                <w:sz w:val="18"/>
                <w:szCs w:val="18"/>
              </w:rPr>
              <w:t>Retirement benefit obligations</w:t>
            </w:r>
          </w:p>
        </w:tc>
        <w:tc>
          <w:tcPr>
            <w:tcW w:w="1368" w:type="dxa"/>
            <w:vAlign w:val="bottom"/>
          </w:tcPr>
          <w:p w:rsidR="00477BB2" w:rsidRPr="000A4849" w:rsidRDefault="009E4181"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6,490</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5,486</w:t>
            </w:r>
          </w:p>
        </w:tc>
        <w:tc>
          <w:tcPr>
            <w:tcW w:w="1368" w:type="dxa"/>
            <w:vAlign w:val="bottom"/>
          </w:tcPr>
          <w:p w:rsidR="00477BB2" w:rsidRPr="000A4849" w:rsidRDefault="00EC6D5B"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3,932</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3,262</w:t>
            </w:r>
          </w:p>
        </w:tc>
      </w:tr>
      <w:tr w:rsidR="00477BB2" w:rsidRPr="000A4849" w:rsidTr="00F01B26">
        <w:tc>
          <w:tcPr>
            <w:tcW w:w="3996" w:type="dxa"/>
          </w:tcPr>
          <w:p w:rsidR="00477BB2" w:rsidRPr="000A4849" w:rsidRDefault="00477BB2" w:rsidP="00565DA8">
            <w:pPr>
              <w:spacing w:line="240" w:lineRule="auto"/>
              <w:ind w:left="427"/>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565DA8">
            <w:pPr>
              <w:spacing w:line="240" w:lineRule="auto"/>
              <w:ind w:left="427"/>
              <w:rPr>
                <w:rFonts w:cs="Arial"/>
                <w:b/>
                <w:bCs/>
                <w:sz w:val="18"/>
                <w:szCs w:val="18"/>
              </w:rPr>
            </w:pPr>
            <w:r w:rsidRPr="000A4849">
              <w:rPr>
                <w:rFonts w:cs="Arial"/>
                <w:b/>
                <w:bCs/>
                <w:sz w:val="18"/>
                <w:szCs w:val="18"/>
              </w:rPr>
              <w:t xml:space="preserve">Expense in the statement of </w:t>
            </w:r>
          </w:p>
          <w:p w:rsidR="00477BB2" w:rsidRPr="000A4849" w:rsidRDefault="00477BB2" w:rsidP="00565DA8">
            <w:pPr>
              <w:spacing w:line="240" w:lineRule="auto"/>
              <w:ind w:left="427"/>
              <w:rPr>
                <w:rFonts w:cs="Arial"/>
                <w:b/>
                <w:bCs/>
                <w:sz w:val="18"/>
                <w:szCs w:val="18"/>
              </w:rPr>
            </w:pPr>
            <w:r w:rsidRPr="000A4849">
              <w:rPr>
                <w:rFonts w:cs="Arial"/>
                <w:b/>
                <w:bCs/>
                <w:sz w:val="18"/>
                <w:szCs w:val="18"/>
              </w:rPr>
              <w:t xml:space="preserve">   comprehensive income</w:t>
            </w:r>
          </w:p>
        </w:tc>
        <w:tc>
          <w:tcPr>
            <w:tcW w:w="1368" w:type="dxa"/>
          </w:tcPr>
          <w:p w:rsidR="00477BB2" w:rsidRPr="000A4849" w:rsidRDefault="00477BB2" w:rsidP="004E0237">
            <w:pPr>
              <w:spacing w:line="240" w:lineRule="auto"/>
              <w:ind w:right="-72"/>
              <w:jc w:val="right"/>
              <w:rPr>
                <w:rFonts w:cs="Arial"/>
                <w:b/>
                <w:bCs/>
                <w:sz w:val="18"/>
                <w:szCs w:val="18"/>
              </w:rPr>
            </w:pPr>
          </w:p>
        </w:tc>
        <w:tc>
          <w:tcPr>
            <w:tcW w:w="1368" w:type="dxa"/>
          </w:tcPr>
          <w:p w:rsidR="00477BB2" w:rsidRPr="000A4849" w:rsidRDefault="00477BB2" w:rsidP="004E0237">
            <w:pPr>
              <w:spacing w:line="240" w:lineRule="auto"/>
              <w:ind w:right="-72"/>
              <w:jc w:val="right"/>
              <w:rPr>
                <w:rFonts w:cs="Arial"/>
                <w:b/>
                <w:bCs/>
                <w:sz w:val="18"/>
                <w:szCs w:val="18"/>
              </w:rPr>
            </w:pPr>
          </w:p>
        </w:tc>
        <w:tc>
          <w:tcPr>
            <w:tcW w:w="1368" w:type="dxa"/>
          </w:tcPr>
          <w:p w:rsidR="00477BB2" w:rsidRPr="000A4849" w:rsidRDefault="00477BB2" w:rsidP="004E0237">
            <w:pPr>
              <w:spacing w:line="240" w:lineRule="auto"/>
              <w:ind w:right="-72"/>
              <w:jc w:val="right"/>
              <w:rPr>
                <w:rFonts w:cs="Arial"/>
                <w:b/>
                <w:bCs/>
                <w:sz w:val="18"/>
                <w:szCs w:val="18"/>
              </w:rPr>
            </w:pPr>
          </w:p>
        </w:tc>
        <w:tc>
          <w:tcPr>
            <w:tcW w:w="1368" w:type="dxa"/>
          </w:tcPr>
          <w:p w:rsidR="00477BB2" w:rsidRPr="000A4849" w:rsidRDefault="00477BB2" w:rsidP="004E0237">
            <w:pPr>
              <w:spacing w:line="240" w:lineRule="auto"/>
              <w:ind w:right="-72"/>
              <w:jc w:val="right"/>
              <w:rPr>
                <w:rFonts w:cs="Arial"/>
                <w:b/>
                <w:bCs/>
                <w:sz w:val="18"/>
                <w:szCs w:val="18"/>
              </w:rPr>
            </w:pPr>
          </w:p>
        </w:tc>
      </w:tr>
      <w:tr w:rsidR="00477BB2" w:rsidRPr="000A4849" w:rsidTr="00F01B26">
        <w:tc>
          <w:tcPr>
            <w:tcW w:w="3996" w:type="dxa"/>
          </w:tcPr>
          <w:p w:rsidR="00477BB2" w:rsidRPr="000A4849" w:rsidRDefault="00477BB2" w:rsidP="00565DA8">
            <w:pPr>
              <w:spacing w:line="240" w:lineRule="auto"/>
              <w:ind w:left="427"/>
              <w:rPr>
                <w:rFonts w:cs="Arial"/>
                <w:sz w:val="18"/>
                <w:szCs w:val="18"/>
              </w:rPr>
            </w:pPr>
            <w:r w:rsidRPr="000A4849">
              <w:rPr>
                <w:rFonts w:cs="Arial"/>
                <w:sz w:val="18"/>
                <w:szCs w:val="18"/>
              </w:rPr>
              <w:t>Retirement benefits</w:t>
            </w:r>
          </w:p>
        </w:tc>
        <w:tc>
          <w:tcPr>
            <w:tcW w:w="1368" w:type="dxa"/>
          </w:tcPr>
          <w:p w:rsidR="00477BB2" w:rsidRPr="000A4849" w:rsidRDefault="009E4181" w:rsidP="004E0237">
            <w:pPr>
              <w:spacing w:line="240" w:lineRule="auto"/>
              <w:ind w:right="-72"/>
              <w:jc w:val="right"/>
              <w:rPr>
                <w:rFonts w:cs="Arial"/>
                <w:sz w:val="18"/>
                <w:szCs w:val="18"/>
                <w:rtl/>
                <w:cs/>
                <w:lang w:val="en-US"/>
              </w:rPr>
            </w:pPr>
            <w:r w:rsidRPr="000A4849">
              <w:rPr>
                <w:rFonts w:cs="Arial"/>
                <w:sz w:val="18"/>
                <w:szCs w:val="18"/>
                <w:lang w:val="en-US"/>
              </w:rPr>
              <w:t>1,004</w:t>
            </w:r>
          </w:p>
        </w:tc>
        <w:tc>
          <w:tcPr>
            <w:tcW w:w="1368" w:type="dxa"/>
          </w:tcPr>
          <w:p w:rsidR="00477BB2" w:rsidRPr="000A4849" w:rsidRDefault="00477BB2" w:rsidP="004E0237">
            <w:pPr>
              <w:spacing w:line="240" w:lineRule="auto"/>
              <w:ind w:right="-72"/>
              <w:jc w:val="right"/>
              <w:rPr>
                <w:rFonts w:cs="Arial"/>
                <w:sz w:val="18"/>
                <w:szCs w:val="18"/>
                <w:rtl/>
                <w:cs/>
                <w:lang w:val="en-US"/>
              </w:rPr>
            </w:pPr>
            <w:r w:rsidRPr="000A4849">
              <w:rPr>
                <w:rFonts w:cs="Arial"/>
                <w:sz w:val="18"/>
                <w:szCs w:val="18"/>
                <w:lang w:val="en-US"/>
              </w:rPr>
              <w:t>2,586</w:t>
            </w:r>
          </w:p>
        </w:tc>
        <w:tc>
          <w:tcPr>
            <w:tcW w:w="1368" w:type="dxa"/>
          </w:tcPr>
          <w:p w:rsidR="00477BB2" w:rsidRPr="000A4849" w:rsidRDefault="00EC6D5B" w:rsidP="004E0237">
            <w:pPr>
              <w:spacing w:line="240" w:lineRule="auto"/>
              <w:ind w:right="-72"/>
              <w:jc w:val="right"/>
              <w:rPr>
                <w:rFonts w:cs="Arial"/>
                <w:sz w:val="18"/>
                <w:szCs w:val="18"/>
                <w:rtl/>
                <w:cs/>
                <w:lang w:val="en-US"/>
              </w:rPr>
            </w:pPr>
            <w:r w:rsidRPr="000A4849">
              <w:rPr>
                <w:rFonts w:cs="Arial"/>
                <w:sz w:val="18"/>
                <w:szCs w:val="18"/>
                <w:lang w:val="en-US"/>
              </w:rPr>
              <w:t>670</w:t>
            </w:r>
          </w:p>
        </w:tc>
        <w:tc>
          <w:tcPr>
            <w:tcW w:w="1368" w:type="dxa"/>
          </w:tcPr>
          <w:p w:rsidR="00477BB2" w:rsidRPr="000A4849" w:rsidRDefault="00477BB2" w:rsidP="004E0237">
            <w:pPr>
              <w:spacing w:line="240" w:lineRule="auto"/>
              <w:ind w:right="-72"/>
              <w:jc w:val="right"/>
              <w:rPr>
                <w:rFonts w:cs="Arial"/>
                <w:sz w:val="18"/>
                <w:szCs w:val="18"/>
                <w:rtl/>
                <w:cs/>
                <w:lang w:val="en-US"/>
              </w:rPr>
            </w:pPr>
            <w:r w:rsidRPr="000A4849">
              <w:rPr>
                <w:rFonts w:cs="Arial"/>
                <w:sz w:val="18"/>
                <w:szCs w:val="18"/>
                <w:lang w:val="en-US"/>
              </w:rPr>
              <w:t>1,036</w:t>
            </w:r>
          </w:p>
        </w:tc>
      </w:tr>
      <w:tr w:rsidR="00477BB2" w:rsidRPr="000A4849" w:rsidTr="00F01B26">
        <w:tc>
          <w:tcPr>
            <w:tcW w:w="3996" w:type="dxa"/>
          </w:tcPr>
          <w:p w:rsidR="00477BB2" w:rsidRPr="000A4849" w:rsidRDefault="00477BB2" w:rsidP="00565DA8">
            <w:pPr>
              <w:spacing w:line="240" w:lineRule="auto"/>
              <w:ind w:left="427"/>
              <w:rPr>
                <w:rFonts w:cs="Arial"/>
                <w:sz w:val="18"/>
                <w:szCs w:val="18"/>
              </w:rPr>
            </w:pPr>
            <w:r w:rsidRPr="000A4849">
              <w:rPr>
                <w:rFonts w:cs="Arial"/>
                <w:sz w:val="18"/>
                <w:szCs w:val="18"/>
              </w:rPr>
              <w:t xml:space="preserve">Remeasurement loss recognised in </w:t>
            </w:r>
          </w:p>
          <w:p w:rsidR="00477BB2" w:rsidRPr="000A4849" w:rsidRDefault="00477BB2" w:rsidP="00565DA8">
            <w:pPr>
              <w:spacing w:line="240" w:lineRule="auto"/>
              <w:ind w:left="427"/>
              <w:rPr>
                <w:rFonts w:cs="Arial"/>
                <w:sz w:val="18"/>
                <w:szCs w:val="18"/>
              </w:rPr>
            </w:pPr>
            <w:r w:rsidRPr="000A4849">
              <w:rPr>
                <w:rFonts w:cs="Arial"/>
                <w:sz w:val="18"/>
                <w:szCs w:val="18"/>
              </w:rPr>
              <w:t xml:space="preserve">   other comprehensive income</w:t>
            </w:r>
          </w:p>
        </w:tc>
        <w:tc>
          <w:tcPr>
            <w:tcW w:w="1368" w:type="dxa"/>
            <w:vAlign w:val="bottom"/>
          </w:tcPr>
          <w:p w:rsidR="00477BB2" w:rsidRPr="000A4849" w:rsidRDefault="009E4181"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p>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2,226</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p>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2,226</w:t>
            </w:r>
          </w:p>
        </w:tc>
      </w:tr>
      <w:tr w:rsidR="00477BB2" w:rsidRPr="000A4849" w:rsidTr="00F01B26">
        <w:tc>
          <w:tcPr>
            <w:tcW w:w="3996" w:type="dxa"/>
          </w:tcPr>
          <w:p w:rsidR="00477BB2" w:rsidRPr="000A4849" w:rsidRDefault="00477BB2" w:rsidP="00565DA8">
            <w:pPr>
              <w:spacing w:line="240" w:lineRule="auto"/>
              <w:ind w:left="427"/>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lang w:val="en-US"/>
              </w:rPr>
            </w:pPr>
          </w:p>
        </w:tc>
        <w:tc>
          <w:tcPr>
            <w:tcW w:w="1368" w:type="dxa"/>
          </w:tcPr>
          <w:p w:rsidR="00477BB2" w:rsidRPr="000A4849" w:rsidRDefault="00477BB2" w:rsidP="004E0237">
            <w:pPr>
              <w:spacing w:line="240" w:lineRule="auto"/>
              <w:ind w:right="-72"/>
              <w:jc w:val="right"/>
              <w:rPr>
                <w:rFonts w:cs="Arial"/>
                <w:sz w:val="12"/>
                <w:szCs w:val="12"/>
                <w:lang w:val="en-US"/>
              </w:rPr>
            </w:pPr>
          </w:p>
        </w:tc>
        <w:tc>
          <w:tcPr>
            <w:tcW w:w="1368" w:type="dxa"/>
          </w:tcPr>
          <w:p w:rsidR="00477BB2" w:rsidRPr="000A4849" w:rsidRDefault="00477BB2" w:rsidP="004E0237">
            <w:pPr>
              <w:spacing w:line="240" w:lineRule="auto"/>
              <w:ind w:right="-72"/>
              <w:jc w:val="right"/>
              <w:rPr>
                <w:rFonts w:cs="Arial"/>
                <w:sz w:val="12"/>
                <w:szCs w:val="12"/>
                <w:lang w:val="en-US"/>
              </w:rPr>
            </w:pPr>
          </w:p>
        </w:tc>
        <w:tc>
          <w:tcPr>
            <w:tcW w:w="1368" w:type="dxa"/>
          </w:tcPr>
          <w:p w:rsidR="00477BB2" w:rsidRPr="000A4849" w:rsidRDefault="00477BB2" w:rsidP="004E0237">
            <w:pPr>
              <w:spacing w:line="240" w:lineRule="auto"/>
              <w:ind w:right="-72"/>
              <w:jc w:val="right"/>
              <w:rPr>
                <w:rFonts w:cs="Arial"/>
                <w:sz w:val="12"/>
                <w:szCs w:val="12"/>
                <w:lang w:val="en-US"/>
              </w:rPr>
            </w:pPr>
          </w:p>
        </w:tc>
      </w:tr>
      <w:tr w:rsidR="00477BB2" w:rsidRPr="000A4849" w:rsidTr="00F01B26">
        <w:tc>
          <w:tcPr>
            <w:tcW w:w="3996" w:type="dxa"/>
          </w:tcPr>
          <w:p w:rsidR="00477BB2" w:rsidRPr="000A4849" w:rsidRDefault="00477BB2" w:rsidP="00565DA8">
            <w:pPr>
              <w:spacing w:line="240" w:lineRule="auto"/>
              <w:ind w:left="427"/>
              <w:rPr>
                <w:rFonts w:cs="Arial"/>
                <w:sz w:val="18"/>
                <w:szCs w:val="18"/>
              </w:rPr>
            </w:pPr>
          </w:p>
        </w:tc>
        <w:tc>
          <w:tcPr>
            <w:tcW w:w="1368" w:type="dxa"/>
          </w:tcPr>
          <w:p w:rsidR="00477BB2" w:rsidRPr="000A4849" w:rsidRDefault="009E4181"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1,004</w:t>
            </w:r>
          </w:p>
        </w:tc>
        <w:tc>
          <w:tcPr>
            <w:tcW w:w="1368" w:type="dxa"/>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4,812</w:t>
            </w:r>
          </w:p>
        </w:tc>
        <w:tc>
          <w:tcPr>
            <w:tcW w:w="1368" w:type="dxa"/>
          </w:tcPr>
          <w:p w:rsidR="00477BB2" w:rsidRPr="000A4849" w:rsidRDefault="00EC6D5B"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670</w:t>
            </w:r>
          </w:p>
        </w:tc>
        <w:tc>
          <w:tcPr>
            <w:tcW w:w="1368" w:type="dxa"/>
          </w:tcPr>
          <w:p w:rsidR="00477BB2" w:rsidRPr="000A4849" w:rsidRDefault="00477BB2"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3,262</w:t>
            </w:r>
          </w:p>
        </w:tc>
      </w:tr>
    </w:tbl>
    <w:p w:rsidR="00477BB2" w:rsidRPr="000A4849" w:rsidRDefault="00477BB2" w:rsidP="004E0237">
      <w:pPr>
        <w:spacing w:line="240" w:lineRule="auto"/>
        <w:ind w:left="540"/>
        <w:jc w:val="both"/>
        <w:rPr>
          <w:rFonts w:cs="Arial"/>
          <w:sz w:val="16"/>
          <w:szCs w:val="16"/>
        </w:rPr>
      </w:pPr>
    </w:p>
    <w:p w:rsidR="00477BB2" w:rsidRPr="000A4849" w:rsidRDefault="00477BB2" w:rsidP="004E0237">
      <w:pPr>
        <w:spacing w:line="240" w:lineRule="auto"/>
        <w:ind w:left="540"/>
        <w:jc w:val="both"/>
        <w:rPr>
          <w:rFonts w:cs="Arial"/>
          <w:sz w:val="18"/>
          <w:szCs w:val="18"/>
        </w:rPr>
      </w:pPr>
      <w:r w:rsidRPr="000A4849">
        <w:rPr>
          <w:rFonts w:cs="Arial"/>
          <w:sz w:val="18"/>
          <w:szCs w:val="18"/>
        </w:rPr>
        <w:t>The movements in the defined benefit obligation over the year are as follows:</w:t>
      </w:r>
    </w:p>
    <w:p w:rsidR="00477BB2" w:rsidRPr="000A4849" w:rsidRDefault="00477BB2" w:rsidP="004E0237">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spacing w:line="240" w:lineRule="auto"/>
              <w:ind w:left="431"/>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spacing w:line="240" w:lineRule="auto"/>
              <w:ind w:left="431"/>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spacing w:line="240" w:lineRule="auto"/>
              <w:ind w:left="431"/>
              <w:rPr>
                <w:rFonts w:cs="Arial"/>
                <w:sz w:val="18"/>
                <w:szCs w:val="18"/>
              </w:rPr>
            </w:pPr>
          </w:p>
        </w:tc>
        <w:tc>
          <w:tcPr>
            <w:tcW w:w="1368" w:type="dxa"/>
            <w:shd w:val="clear" w:color="auto" w:fill="auto"/>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3996" w:type="dxa"/>
          </w:tcPr>
          <w:p w:rsidR="00477BB2" w:rsidRPr="000A4849" w:rsidRDefault="00477BB2" w:rsidP="004E0237">
            <w:pPr>
              <w:spacing w:line="240" w:lineRule="auto"/>
              <w:ind w:left="431"/>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18"/>
              </w:rPr>
            </w:pPr>
            <w:r w:rsidRPr="000A4849">
              <w:rPr>
                <w:rFonts w:cs="Arial"/>
                <w:sz w:val="18"/>
                <w:szCs w:val="18"/>
              </w:rPr>
              <w:t>At 1 January</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rPr>
              <w:t>5,486</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674</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rPr>
              <w:t>3,262</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1,854</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18"/>
              </w:rPr>
            </w:pPr>
            <w:r w:rsidRPr="000A4849">
              <w:rPr>
                <w:rFonts w:cs="Arial"/>
                <w:sz w:val="18"/>
                <w:szCs w:val="18"/>
              </w:rPr>
              <w:t>Current service cost</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919</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116</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616</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116</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18"/>
              </w:rPr>
            </w:pPr>
            <w:r w:rsidRPr="000A4849">
              <w:rPr>
                <w:rFonts w:cs="Arial"/>
                <w:sz w:val="18"/>
                <w:szCs w:val="18"/>
              </w:rPr>
              <w:t>Past service cost</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2,451</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227</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22"/>
                <w:lang w:bidi="th-TH"/>
              </w:rPr>
            </w:pPr>
            <w:r w:rsidRPr="000A4849">
              <w:rPr>
                <w:rFonts w:cs="Arial"/>
                <w:sz w:val="18"/>
                <w:szCs w:val="18"/>
              </w:rPr>
              <w:t xml:space="preserve">Interest </w:t>
            </w:r>
            <w:r w:rsidRPr="000A4849">
              <w:rPr>
                <w:rFonts w:cs="Arial"/>
                <w:sz w:val="18"/>
                <w:szCs w:val="22"/>
                <w:lang w:bidi="th-TH"/>
              </w:rPr>
              <w:t>cost</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85</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19</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54</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19</w:t>
            </w:r>
          </w:p>
        </w:tc>
      </w:tr>
      <w:tr w:rsidR="00477BB2" w:rsidRPr="000A4849" w:rsidTr="00F01B26">
        <w:tc>
          <w:tcPr>
            <w:tcW w:w="3996" w:type="dxa"/>
          </w:tcPr>
          <w:p w:rsidR="00477BB2" w:rsidRPr="000A4849" w:rsidRDefault="00477BB2" w:rsidP="004E0237">
            <w:pPr>
              <w:spacing w:line="240" w:lineRule="auto"/>
              <w:ind w:left="431"/>
              <w:jc w:val="both"/>
              <w:rPr>
                <w:rFonts w:cs="Arial"/>
                <w:sz w:val="18"/>
                <w:szCs w:val="18"/>
                <w:rtl/>
                <w:cs/>
              </w:rPr>
            </w:pPr>
            <w:r w:rsidRPr="000A4849">
              <w:rPr>
                <w:rFonts w:cs="Arial"/>
                <w:sz w:val="18"/>
                <w:szCs w:val="18"/>
                <w:rtl/>
              </w:rPr>
              <w:t>Reverse brought forward balance</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EC6D5B" w:rsidP="004E0237">
            <w:pP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spacing w:line="240" w:lineRule="auto"/>
              <w:ind w:right="-72"/>
              <w:jc w:val="right"/>
              <w:rPr>
                <w:rFonts w:cs="Arial"/>
                <w:sz w:val="18"/>
                <w:szCs w:val="18"/>
                <w:lang w:val="en-US"/>
              </w:rPr>
            </w:pPr>
            <w:r w:rsidRPr="000A4849">
              <w:rPr>
                <w:rFonts w:cs="Arial"/>
                <w:sz w:val="18"/>
                <w:szCs w:val="18"/>
                <w:lang w:val="en-US"/>
              </w:rPr>
              <w:t>(1,854)</w:t>
            </w:r>
          </w:p>
        </w:tc>
      </w:tr>
      <w:tr w:rsidR="00477BB2" w:rsidRPr="000A4849" w:rsidTr="00F01B26">
        <w:tc>
          <w:tcPr>
            <w:tcW w:w="3996" w:type="dxa"/>
          </w:tcPr>
          <w:p w:rsidR="00477BB2" w:rsidRPr="000A4849" w:rsidRDefault="00477BB2" w:rsidP="004E0237">
            <w:pPr>
              <w:spacing w:line="240" w:lineRule="auto"/>
              <w:ind w:left="431"/>
              <w:jc w:val="both"/>
              <w:rPr>
                <w:rFonts w:cs="Arial"/>
                <w:sz w:val="18"/>
                <w:szCs w:val="18"/>
                <w:rtl/>
                <w:cs/>
              </w:rPr>
            </w:pPr>
            <w:r w:rsidRPr="000A4849">
              <w:rPr>
                <w:rFonts w:cs="Arial"/>
                <w:sz w:val="18"/>
                <w:szCs w:val="18"/>
                <w:rtl/>
              </w:rPr>
              <w:t>Transfer of employees</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674</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2"/>
                <w:szCs w:val="12"/>
              </w:rPr>
            </w:pPr>
          </w:p>
        </w:tc>
        <w:tc>
          <w:tcPr>
            <w:tcW w:w="1368" w:type="dxa"/>
            <w:vAlign w:val="bottom"/>
          </w:tcPr>
          <w:p w:rsidR="00477BB2" w:rsidRPr="000A4849" w:rsidRDefault="00477BB2" w:rsidP="004E0237">
            <w:pPr>
              <w:spacing w:line="240" w:lineRule="auto"/>
              <w:ind w:right="-72"/>
              <w:jc w:val="right"/>
              <w:rPr>
                <w:rFonts w:cs="Arial"/>
                <w:sz w:val="12"/>
                <w:szCs w:val="12"/>
                <w:lang w:val="en-US"/>
              </w:rPr>
            </w:pPr>
          </w:p>
        </w:tc>
        <w:tc>
          <w:tcPr>
            <w:tcW w:w="1368" w:type="dxa"/>
            <w:vAlign w:val="bottom"/>
          </w:tcPr>
          <w:p w:rsidR="00477BB2" w:rsidRPr="000A4849" w:rsidRDefault="00477BB2" w:rsidP="004E0237">
            <w:pPr>
              <w:spacing w:line="240" w:lineRule="auto"/>
              <w:ind w:right="-72"/>
              <w:jc w:val="right"/>
              <w:rPr>
                <w:rFonts w:cs="Arial"/>
                <w:sz w:val="12"/>
                <w:szCs w:val="12"/>
                <w:lang w:val="en-US"/>
              </w:rPr>
            </w:pPr>
          </w:p>
        </w:tc>
        <w:tc>
          <w:tcPr>
            <w:tcW w:w="1368" w:type="dxa"/>
            <w:vAlign w:val="bottom"/>
          </w:tcPr>
          <w:p w:rsidR="00477BB2" w:rsidRPr="000A4849" w:rsidRDefault="00477BB2" w:rsidP="004E0237">
            <w:pPr>
              <w:spacing w:line="240" w:lineRule="auto"/>
              <w:ind w:right="-72"/>
              <w:jc w:val="right"/>
              <w:rPr>
                <w:rFonts w:cs="Arial"/>
                <w:sz w:val="12"/>
                <w:szCs w:val="12"/>
                <w:lang w:val="en-US"/>
              </w:rPr>
            </w:pPr>
          </w:p>
        </w:tc>
        <w:tc>
          <w:tcPr>
            <w:tcW w:w="1368" w:type="dxa"/>
            <w:vAlign w:val="bottom"/>
          </w:tcPr>
          <w:p w:rsidR="00477BB2" w:rsidRPr="000A4849" w:rsidRDefault="00477BB2" w:rsidP="004E0237">
            <w:pPr>
              <w:spacing w:line="240" w:lineRule="auto"/>
              <w:ind w:right="-72"/>
              <w:jc w:val="right"/>
              <w:rPr>
                <w:rFonts w:cs="Arial"/>
                <w:sz w:val="12"/>
                <w:szCs w:val="12"/>
                <w:lang w:val="en-US"/>
              </w:rPr>
            </w:pP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18"/>
              </w:rPr>
            </w:pP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6,490</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3,260</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3,932</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1,036</w:t>
            </w:r>
          </w:p>
        </w:tc>
      </w:tr>
      <w:tr w:rsidR="006F27F3" w:rsidRPr="000A4849" w:rsidTr="00F01B26">
        <w:tc>
          <w:tcPr>
            <w:tcW w:w="3996" w:type="dxa"/>
            <w:vAlign w:val="bottom"/>
          </w:tcPr>
          <w:p w:rsidR="006F27F3" w:rsidRPr="006F27F3" w:rsidRDefault="006F27F3" w:rsidP="004E0237">
            <w:pPr>
              <w:spacing w:line="240" w:lineRule="auto"/>
              <w:ind w:left="431"/>
              <w:jc w:val="both"/>
              <w:rPr>
                <w:rFonts w:cs="Arial"/>
                <w:sz w:val="12"/>
                <w:szCs w:val="12"/>
              </w:rPr>
            </w:pPr>
          </w:p>
        </w:tc>
        <w:tc>
          <w:tcPr>
            <w:tcW w:w="1368" w:type="dxa"/>
            <w:vAlign w:val="bottom"/>
          </w:tcPr>
          <w:p w:rsidR="006F27F3" w:rsidRPr="006F27F3" w:rsidRDefault="006F27F3" w:rsidP="006F27F3">
            <w:pPr>
              <w:spacing w:line="240" w:lineRule="auto"/>
              <w:ind w:right="-72"/>
              <w:jc w:val="right"/>
              <w:rPr>
                <w:rFonts w:cs="Arial"/>
                <w:sz w:val="12"/>
                <w:szCs w:val="12"/>
                <w:lang w:val="en-US"/>
              </w:rPr>
            </w:pPr>
          </w:p>
        </w:tc>
        <w:tc>
          <w:tcPr>
            <w:tcW w:w="1368" w:type="dxa"/>
            <w:vAlign w:val="bottom"/>
          </w:tcPr>
          <w:p w:rsidR="006F27F3" w:rsidRPr="006F27F3" w:rsidRDefault="006F27F3" w:rsidP="006F27F3">
            <w:pPr>
              <w:spacing w:line="240" w:lineRule="auto"/>
              <w:ind w:right="-72"/>
              <w:jc w:val="right"/>
              <w:rPr>
                <w:rFonts w:cs="Arial"/>
                <w:sz w:val="12"/>
                <w:szCs w:val="12"/>
                <w:lang w:val="en-US"/>
              </w:rPr>
            </w:pPr>
          </w:p>
        </w:tc>
        <w:tc>
          <w:tcPr>
            <w:tcW w:w="1368" w:type="dxa"/>
            <w:vAlign w:val="bottom"/>
          </w:tcPr>
          <w:p w:rsidR="006F27F3" w:rsidRPr="006F27F3" w:rsidRDefault="006F27F3" w:rsidP="006F27F3">
            <w:pPr>
              <w:spacing w:line="240" w:lineRule="auto"/>
              <w:ind w:right="-72"/>
              <w:jc w:val="right"/>
              <w:rPr>
                <w:rFonts w:cs="Arial"/>
                <w:sz w:val="12"/>
                <w:szCs w:val="12"/>
                <w:lang w:val="en-US"/>
              </w:rPr>
            </w:pPr>
          </w:p>
        </w:tc>
        <w:tc>
          <w:tcPr>
            <w:tcW w:w="1368" w:type="dxa"/>
            <w:vAlign w:val="bottom"/>
          </w:tcPr>
          <w:p w:rsidR="006F27F3" w:rsidRPr="006F27F3" w:rsidRDefault="006F27F3" w:rsidP="006F27F3">
            <w:pPr>
              <w:spacing w:line="240" w:lineRule="auto"/>
              <w:ind w:right="-72"/>
              <w:jc w:val="right"/>
              <w:rPr>
                <w:rFonts w:cs="Arial"/>
                <w:sz w:val="12"/>
                <w:szCs w:val="12"/>
                <w:lang w:val="en-US"/>
              </w:rPr>
            </w:pP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pacing w:val="-4"/>
                <w:sz w:val="18"/>
                <w:szCs w:val="18"/>
              </w:rPr>
            </w:pPr>
            <w:r w:rsidRPr="000A4849">
              <w:rPr>
                <w:rFonts w:cs="Arial"/>
                <w:spacing w:val="-4"/>
                <w:sz w:val="18"/>
                <w:szCs w:val="18"/>
              </w:rPr>
              <w:t xml:space="preserve">Remeasurements: </w:t>
            </w: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vAlign w:val="bottom"/>
          </w:tcPr>
          <w:p w:rsidR="00477BB2" w:rsidRPr="000A4849" w:rsidRDefault="00477BB2" w:rsidP="004E0237">
            <w:pPr>
              <w:spacing w:line="240" w:lineRule="auto"/>
              <w:ind w:right="-72"/>
              <w:jc w:val="right"/>
              <w:rPr>
                <w:rFonts w:cs="Arial"/>
                <w:sz w:val="18"/>
                <w:szCs w:val="18"/>
              </w:rPr>
            </w:pPr>
          </w:p>
        </w:tc>
        <w:tc>
          <w:tcPr>
            <w:tcW w:w="1368" w:type="dxa"/>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pacing w:val="-4"/>
                <w:sz w:val="18"/>
                <w:szCs w:val="18"/>
              </w:rPr>
            </w:pPr>
            <w:r w:rsidRPr="000A4849">
              <w:rPr>
                <w:rFonts w:cs="Arial"/>
                <w:spacing w:val="-4"/>
                <w:sz w:val="18"/>
                <w:szCs w:val="18"/>
              </w:rPr>
              <w:t xml:space="preserve">   </w:t>
            </w:r>
            <w:r w:rsidRPr="000A4849">
              <w:rPr>
                <w:rFonts w:cs="Arial"/>
                <w:spacing w:val="-4"/>
                <w:sz w:val="18"/>
                <w:szCs w:val="22"/>
                <w:lang w:bidi="th-TH"/>
              </w:rPr>
              <w:t>L</w:t>
            </w:r>
            <w:r w:rsidRPr="000A4849">
              <w:rPr>
                <w:rFonts w:cs="Arial"/>
                <w:spacing w:val="-4"/>
                <w:sz w:val="18"/>
                <w:szCs w:val="18"/>
              </w:rPr>
              <w:t xml:space="preserve">oss from change in demographic </w:t>
            </w:r>
          </w:p>
          <w:p w:rsidR="00477BB2" w:rsidRPr="000A4849" w:rsidRDefault="00477BB2" w:rsidP="004E0237">
            <w:pPr>
              <w:spacing w:line="240" w:lineRule="auto"/>
              <w:ind w:left="431"/>
              <w:jc w:val="both"/>
              <w:rPr>
                <w:rFonts w:cs="Arial"/>
                <w:spacing w:val="-4"/>
                <w:sz w:val="18"/>
                <w:szCs w:val="18"/>
              </w:rPr>
            </w:pPr>
            <w:r w:rsidRPr="000A4849">
              <w:rPr>
                <w:rFonts w:cs="Arial"/>
                <w:spacing w:val="-4"/>
                <w:sz w:val="18"/>
                <w:szCs w:val="18"/>
              </w:rPr>
              <w:t xml:space="preserve">      assumptions</w:t>
            </w:r>
          </w:p>
        </w:tc>
        <w:tc>
          <w:tcPr>
            <w:tcW w:w="1368" w:type="dxa"/>
            <w:vAlign w:val="bottom"/>
          </w:tcPr>
          <w:p w:rsidR="00477BB2" w:rsidRPr="000A4849" w:rsidRDefault="00EC6D5B"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406</w:t>
            </w:r>
          </w:p>
        </w:tc>
        <w:tc>
          <w:tcPr>
            <w:tcW w:w="1368" w:type="dxa"/>
            <w:vAlign w:val="bottom"/>
          </w:tcPr>
          <w:p w:rsidR="00477BB2" w:rsidRPr="000A4849" w:rsidRDefault="00EC6D5B"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406</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pacing w:val="-4"/>
                <w:sz w:val="18"/>
                <w:szCs w:val="18"/>
              </w:rPr>
            </w:pPr>
            <w:r w:rsidRPr="000A4849">
              <w:rPr>
                <w:rFonts w:cs="Arial"/>
                <w:spacing w:val="-4"/>
                <w:sz w:val="18"/>
                <w:szCs w:val="18"/>
              </w:rPr>
              <w:t xml:space="preserve">   Loss from change in financial </w:t>
            </w:r>
          </w:p>
          <w:p w:rsidR="00477BB2" w:rsidRPr="000A4849" w:rsidRDefault="00477BB2" w:rsidP="004E0237">
            <w:pPr>
              <w:spacing w:line="240" w:lineRule="auto"/>
              <w:ind w:left="431"/>
              <w:jc w:val="both"/>
              <w:rPr>
                <w:rFonts w:cs="Arial"/>
                <w:spacing w:val="-4"/>
                <w:sz w:val="18"/>
                <w:szCs w:val="18"/>
              </w:rPr>
            </w:pPr>
            <w:r w:rsidRPr="000A4849">
              <w:rPr>
                <w:rFonts w:cs="Arial"/>
                <w:spacing w:val="-4"/>
                <w:sz w:val="18"/>
                <w:szCs w:val="18"/>
              </w:rPr>
              <w:t xml:space="preserve">      assumptions</w:t>
            </w:r>
          </w:p>
        </w:tc>
        <w:tc>
          <w:tcPr>
            <w:tcW w:w="1368" w:type="dxa"/>
            <w:vAlign w:val="bottom"/>
          </w:tcPr>
          <w:p w:rsidR="00477BB2" w:rsidRPr="000A4849" w:rsidRDefault="00EC6D5B"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307</w:t>
            </w:r>
          </w:p>
        </w:tc>
        <w:tc>
          <w:tcPr>
            <w:tcW w:w="1368" w:type="dxa"/>
            <w:vAlign w:val="bottom"/>
          </w:tcPr>
          <w:p w:rsidR="00477BB2" w:rsidRPr="000A4849" w:rsidRDefault="00EC6D5B" w:rsidP="004E0237">
            <w:pP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307</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pacing w:val="-4"/>
                <w:sz w:val="18"/>
                <w:szCs w:val="18"/>
              </w:rPr>
            </w:pPr>
            <w:r w:rsidRPr="00565DA8">
              <w:rPr>
                <w:rFonts w:cs="Arial"/>
                <w:spacing w:val="-4"/>
                <w:sz w:val="18"/>
                <w:szCs w:val="18"/>
                <w:cs/>
                <w:lang w:bidi="th-TH"/>
              </w:rPr>
              <w:t xml:space="preserve">    </w:t>
            </w:r>
            <w:r w:rsidRPr="000A4849">
              <w:rPr>
                <w:rFonts w:cs="Arial"/>
                <w:spacing w:val="-4"/>
                <w:sz w:val="18"/>
                <w:szCs w:val="18"/>
              </w:rPr>
              <w:t>Experience loss</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1,513</w:t>
            </w:r>
          </w:p>
        </w:tc>
        <w:tc>
          <w:tcPr>
            <w:tcW w:w="1368" w:type="dxa"/>
            <w:vAlign w:val="bottom"/>
          </w:tcPr>
          <w:p w:rsidR="00477BB2" w:rsidRPr="000A4849" w:rsidRDefault="00EC6D5B"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pBdr>
                <w:bottom w:val="single" w:sz="4" w:space="1" w:color="auto"/>
              </w:pBdr>
              <w:spacing w:line="240" w:lineRule="auto"/>
              <w:ind w:right="-72"/>
              <w:jc w:val="right"/>
              <w:rPr>
                <w:rFonts w:cs="Arial"/>
                <w:sz w:val="18"/>
                <w:szCs w:val="18"/>
              </w:rPr>
            </w:pPr>
            <w:r w:rsidRPr="000A4849">
              <w:rPr>
                <w:rFonts w:cs="Arial"/>
                <w:sz w:val="18"/>
                <w:szCs w:val="18"/>
              </w:rPr>
              <w:t>1,513</w:t>
            </w: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2"/>
                <w:szCs w:val="12"/>
              </w:rPr>
            </w:pPr>
          </w:p>
        </w:tc>
        <w:tc>
          <w:tcPr>
            <w:tcW w:w="1368" w:type="dxa"/>
            <w:vAlign w:val="bottom"/>
          </w:tcPr>
          <w:p w:rsidR="00477BB2" w:rsidRPr="000A4849" w:rsidRDefault="00477BB2" w:rsidP="004E0237">
            <w:pPr>
              <w:spacing w:line="240" w:lineRule="auto"/>
              <w:ind w:right="-72"/>
              <w:jc w:val="right"/>
              <w:rPr>
                <w:rFonts w:cs="Arial"/>
                <w:sz w:val="12"/>
                <w:szCs w:val="12"/>
              </w:rPr>
            </w:pPr>
          </w:p>
        </w:tc>
        <w:tc>
          <w:tcPr>
            <w:tcW w:w="1368" w:type="dxa"/>
            <w:vAlign w:val="bottom"/>
          </w:tcPr>
          <w:p w:rsidR="00477BB2" w:rsidRPr="000A4849" w:rsidRDefault="00477BB2" w:rsidP="004E0237">
            <w:pPr>
              <w:spacing w:line="240" w:lineRule="auto"/>
              <w:ind w:right="-72"/>
              <w:jc w:val="right"/>
              <w:rPr>
                <w:rFonts w:cs="Arial"/>
                <w:sz w:val="12"/>
                <w:szCs w:val="12"/>
              </w:rPr>
            </w:pPr>
          </w:p>
        </w:tc>
        <w:tc>
          <w:tcPr>
            <w:tcW w:w="1368" w:type="dxa"/>
            <w:vAlign w:val="bottom"/>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vAlign w:val="bottom"/>
          </w:tcPr>
          <w:p w:rsidR="00477BB2" w:rsidRPr="000A4849" w:rsidRDefault="00477BB2" w:rsidP="004E0237">
            <w:pPr>
              <w:spacing w:line="240" w:lineRule="auto"/>
              <w:ind w:left="431"/>
              <w:jc w:val="both"/>
              <w:rPr>
                <w:rFonts w:cs="Arial"/>
                <w:sz w:val="18"/>
                <w:szCs w:val="18"/>
              </w:rPr>
            </w:pPr>
            <w:r w:rsidRPr="000A4849">
              <w:rPr>
                <w:rFonts w:cs="Arial"/>
                <w:sz w:val="18"/>
                <w:szCs w:val="18"/>
              </w:rPr>
              <w:t>At 31 December</w:t>
            </w:r>
          </w:p>
        </w:tc>
        <w:tc>
          <w:tcPr>
            <w:tcW w:w="1368" w:type="dxa"/>
            <w:vAlign w:val="bottom"/>
          </w:tcPr>
          <w:p w:rsidR="00477BB2" w:rsidRPr="000A4849" w:rsidRDefault="00EC6D5B" w:rsidP="004E0237">
            <w:pPr>
              <w:pBdr>
                <w:bottom w:val="double" w:sz="4" w:space="1" w:color="auto"/>
              </w:pBdr>
              <w:spacing w:line="240" w:lineRule="auto"/>
              <w:ind w:right="-72"/>
              <w:jc w:val="right"/>
              <w:rPr>
                <w:rFonts w:cs="Arial"/>
                <w:sz w:val="18"/>
                <w:szCs w:val="18"/>
              </w:rPr>
            </w:pPr>
            <w:r w:rsidRPr="000A4849">
              <w:rPr>
                <w:rFonts w:cs="Arial"/>
                <w:sz w:val="18"/>
                <w:szCs w:val="18"/>
              </w:rPr>
              <w:t>6,490</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5,486</w:t>
            </w:r>
          </w:p>
        </w:tc>
        <w:tc>
          <w:tcPr>
            <w:tcW w:w="1368" w:type="dxa"/>
            <w:vAlign w:val="bottom"/>
          </w:tcPr>
          <w:p w:rsidR="00477BB2" w:rsidRPr="000A4849" w:rsidRDefault="00EC6D5B" w:rsidP="004E0237">
            <w:pPr>
              <w:pBdr>
                <w:bottom w:val="double" w:sz="4" w:space="1" w:color="auto"/>
              </w:pBdr>
              <w:spacing w:line="240" w:lineRule="auto"/>
              <w:ind w:right="-72"/>
              <w:jc w:val="right"/>
              <w:rPr>
                <w:rFonts w:cs="Arial"/>
                <w:sz w:val="18"/>
                <w:szCs w:val="18"/>
              </w:rPr>
            </w:pPr>
            <w:r w:rsidRPr="000A4849">
              <w:rPr>
                <w:rFonts w:cs="Arial"/>
                <w:sz w:val="18"/>
                <w:szCs w:val="18"/>
              </w:rPr>
              <w:t>3,932</w:t>
            </w:r>
          </w:p>
        </w:tc>
        <w:tc>
          <w:tcPr>
            <w:tcW w:w="1368" w:type="dxa"/>
            <w:vAlign w:val="bottom"/>
          </w:tcPr>
          <w:p w:rsidR="00477BB2" w:rsidRPr="000A4849" w:rsidRDefault="00477BB2" w:rsidP="004E0237">
            <w:pPr>
              <w:pBdr>
                <w:bottom w:val="double" w:sz="4" w:space="1" w:color="auto"/>
              </w:pBdr>
              <w:spacing w:line="240" w:lineRule="auto"/>
              <w:ind w:right="-72"/>
              <w:jc w:val="right"/>
              <w:rPr>
                <w:rFonts w:cs="Arial"/>
                <w:sz w:val="18"/>
                <w:szCs w:val="18"/>
              </w:rPr>
            </w:pPr>
            <w:r w:rsidRPr="000A4849">
              <w:rPr>
                <w:rFonts w:cs="Arial"/>
                <w:sz w:val="18"/>
                <w:szCs w:val="18"/>
              </w:rPr>
              <w:t>3,262</w:t>
            </w:r>
          </w:p>
        </w:tc>
      </w:tr>
    </w:tbl>
    <w:p w:rsidR="00442D11" w:rsidRDefault="00442D11">
      <w:pPr>
        <w:spacing w:line="240" w:lineRule="auto"/>
        <w:rPr>
          <w:rFonts w:cs="Arial"/>
          <w:sz w:val="18"/>
          <w:szCs w:val="18"/>
        </w:rPr>
      </w:pPr>
      <w:r>
        <w:rPr>
          <w:rFonts w:cs="Arial"/>
          <w:sz w:val="18"/>
          <w:szCs w:val="18"/>
        </w:rPr>
        <w:br w:type="page"/>
      </w:r>
    </w:p>
    <w:p w:rsidR="00442D11" w:rsidRPr="000A4849" w:rsidRDefault="00442D11" w:rsidP="00442D11">
      <w:pPr>
        <w:spacing w:line="240" w:lineRule="auto"/>
        <w:ind w:left="540" w:hanging="526"/>
        <w:jc w:val="thaiDistribute"/>
        <w:rPr>
          <w:rFonts w:cs="Arial"/>
          <w:sz w:val="18"/>
          <w:szCs w:val="18"/>
        </w:rPr>
      </w:pPr>
      <w:r w:rsidRPr="000A4849">
        <w:rPr>
          <w:rFonts w:cs="Arial"/>
          <w:b/>
          <w:bCs/>
          <w:sz w:val="18"/>
          <w:szCs w:val="18"/>
        </w:rPr>
        <w:lastRenderedPageBreak/>
        <w:t>27</w:t>
      </w:r>
      <w:r w:rsidRPr="000A4849">
        <w:rPr>
          <w:rFonts w:cs="Arial"/>
          <w:b/>
          <w:bCs/>
          <w:sz w:val="18"/>
          <w:szCs w:val="18"/>
        </w:rPr>
        <w:tab/>
        <w:t xml:space="preserve">Employee benefit obligations </w:t>
      </w:r>
      <w:r w:rsidRPr="000A4849">
        <w:rPr>
          <w:rFonts w:cs="Arial"/>
          <w:sz w:val="18"/>
          <w:szCs w:val="18"/>
        </w:rPr>
        <w:t>(Cont’d)</w:t>
      </w:r>
    </w:p>
    <w:p w:rsidR="00442D11" w:rsidRDefault="00442D11" w:rsidP="004E0237">
      <w:pPr>
        <w:spacing w:line="240" w:lineRule="auto"/>
        <w:ind w:left="540"/>
        <w:jc w:val="both"/>
        <w:rPr>
          <w:rFonts w:cs="Arial"/>
          <w:sz w:val="18"/>
          <w:szCs w:val="18"/>
        </w:rPr>
      </w:pPr>
    </w:p>
    <w:p w:rsidR="00442D11" w:rsidRDefault="00442D11"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The significant actuarial assumptions used were as follows:</w:t>
      </w:r>
    </w:p>
    <w:p w:rsidR="00477BB2" w:rsidRPr="000A4849" w:rsidRDefault="00477BB2" w:rsidP="004E0237">
      <w:pPr>
        <w:spacing w:line="240" w:lineRule="auto"/>
        <w:ind w:left="540"/>
        <w:jc w:val="both"/>
        <w:rPr>
          <w:rFonts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477BB2" w:rsidRPr="000A4849" w:rsidTr="00F01B26">
        <w:tc>
          <w:tcPr>
            <w:tcW w:w="3996" w:type="dxa"/>
          </w:tcPr>
          <w:p w:rsidR="00477BB2" w:rsidRPr="000A4849" w:rsidRDefault="00477BB2" w:rsidP="004E0237">
            <w:pPr>
              <w:spacing w:line="240" w:lineRule="auto"/>
              <w:ind w:left="431"/>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Consolidated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 xml:space="preserve">Separate </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3996" w:type="dxa"/>
          </w:tcPr>
          <w:p w:rsidR="00477BB2" w:rsidRPr="000A4849" w:rsidRDefault="00477BB2" w:rsidP="004E0237">
            <w:pPr>
              <w:spacing w:line="240" w:lineRule="auto"/>
              <w:ind w:left="431"/>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3996" w:type="dxa"/>
          </w:tcPr>
          <w:p w:rsidR="00477BB2" w:rsidRPr="000A4849" w:rsidRDefault="00477BB2" w:rsidP="004E0237">
            <w:pPr>
              <w:spacing w:line="240" w:lineRule="auto"/>
              <w:ind w:left="431"/>
              <w:rPr>
                <w:rFonts w:cs="Arial"/>
                <w:sz w:val="18"/>
                <w:szCs w:val="18"/>
              </w:rPr>
            </w:pPr>
          </w:p>
        </w:tc>
        <w:tc>
          <w:tcPr>
            <w:tcW w:w="1368" w:type="dxa"/>
            <w:shd w:val="clear" w:color="auto" w:fill="auto"/>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w:t>
            </w:r>
          </w:p>
        </w:tc>
      </w:tr>
      <w:tr w:rsidR="00477BB2" w:rsidRPr="000A4849" w:rsidTr="00F01B26">
        <w:tc>
          <w:tcPr>
            <w:tcW w:w="3996" w:type="dxa"/>
          </w:tcPr>
          <w:p w:rsidR="00477BB2" w:rsidRPr="000A4849" w:rsidRDefault="00477BB2" w:rsidP="004E0237">
            <w:pPr>
              <w:spacing w:line="240" w:lineRule="auto"/>
              <w:ind w:left="431"/>
              <w:rPr>
                <w:rFonts w:cs="Arial"/>
                <w:sz w:val="12"/>
                <w:szCs w:val="12"/>
                <w:u w:val="single"/>
              </w:rPr>
            </w:pPr>
          </w:p>
        </w:tc>
        <w:tc>
          <w:tcPr>
            <w:tcW w:w="1368" w:type="dxa"/>
            <w:shd w:val="clear" w:color="auto" w:fill="auto"/>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c>
          <w:tcPr>
            <w:tcW w:w="1368" w:type="dxa"/>
          </w:tcPr>
          <w:p w:rsidR="00477BB2" w:rsidRPr="000A4849" w:rsidRDefault="00477BB2" w:rsidP="004E0237">
            <w:pPr>
              <w:spacing w:line="240" w:lineRule="auto"/>
              <w:ind w:right="-72"/>
              <w:jc w:val="right"/>
              <w:rPr>
                <w:rFonts w:cs="Arial"/>
                <w:sz w:val="12"/>
                <w:szCs w:val="12"/>
              </w:rPr>
            </w:pPr>
          </w:p>
        </w:tc>
      </w:tr>
      <w:tr w:rsidR="00477BB2" w:rsidRPr="000A4849" w:rsidTr="00F01B26">
        <w:tc>
          <w:tcPr>
            <w:tcW w:w="3996" w:type="dxa"/>
          </w:tcPr>
          <w:p w:rsidR="00477BB2" w:rsidRPr="000A4849" w:rsidRDefault="00477BB2" w:rsidP="004E0237">
            <w:pPr>
              <w:spacing w:line="240" w:lineRule="auto"/>
              <w:ind w:left="432"/>
              <w:rPr>
                <w:rFonts w:cs="Arial"/>
                <w:sz w:val="18"/>
                <w:szCs w:val="18"/>
              </w:rPr>
            </w:pPr>
            <w:r w:rsidRPr="000A4849">
              <w:rPr>
                <w:rFonts w:cs="Arial"/>
                <w:sz w:val="18"/>
                <w:szCs w:val="18"/>
              </w:rPr>
              <w:t>Discount rate</w:t>
            </w:r>
          </w:p>
        </w:tc>
        <w:tc>
          <w:tcPr>
            <w:tcW w:w="1368" w:type="dxa"/>
            <w:vAlign w:val="bottom"/>
          </w:tcPr>
          <w:p w:rsidR="00477BB2" w:rsidRPr="000A4849" w:rsidRDefault="00A0207A" w:rsidP="004E0237">
            <w:pPr>
              <w:spacing w:line="240" w:lineRule="auto"/>
              <w:ind w:right="-74"/>
              <w:jc w:val="right"/>
              <w:rPr>
                <w:rFonts w:cs="Arial"/>
                <w:sz w:val="18"/>
                <w:szCs w:val="18"/>
              </w:rPr>
            </w:pPr>
            <w:r w:rsidRPr="000A4849">
              <w:rPr>
                <w:rFonts w:cs="Arial"/>
                <w:sz w:val="18"/>
                <w:szCs w:val="18"/>
              </w:rPr>
              <w:t>1.3</w:t>
            </w:r>
            <w:r w:rsidR="0003394E" w:rsidRPr="000A4849">
              <w:rPr>
                <w:rFonts w:cs="Arial"/>
                <w:sz w:val="18"/>
                <w:szCs w:val="18"/>
              </w:rPr>
              <w:t>1</w:t>
            </w:r>
            <w:r w:rsidRPr="000A4849">
              <w:rPr>
                <w:rFonts w:cs="Arial"/>
                <w:sz w:val="18"/>
                <w:szCs w:val="18"/>
              </w:rPr>
              <w:t xml:space="preserve"> and 1.67</w:t>
            </w:r>
          </w:p>
        </w:tc>
        <w:tc>
          <w:tcPr>
            <w:tcW w:w="1368" w:type="dxa"/>
            <w:vAlign w:val="bottom"/>
          </w:tcPr>
          <w:p w:rsidR="00477BB2" w:rsidRPr="000A4849" w:rsidRDefault="00477BB2" w:rsidP="004E0237">
            <w:pPr>
              <w:spacing w:line="240" w:lineRule="auto"/>
              <w:ind w:right="-74"/>
              <w:jc w:val="right"/>
              <w:rPr>
                <w:rFonts w:cs="Arial"/>
                <w:sz w:val="18"/>
                <w:szCs w:val="18"/>
              </w:rPr>
            </w:pPr>
            <w:r w:rsidRPr="000A4849">
              <w:rPr>
                <w:rFonts w:cs="Arial"/>
                <w:sz w:val="18"/>
                <w:szCs w:val="18"/>
              </w:rPr>
              <w:t>1.40 and</w:t>
            </w:r>
            <w:r w:rsidRPr="000A4849">
              <w:rPr>
                <w:rFonts w:cs="Arial"/>
                <w:sz w:val="18"/>
                <w:szCs w:val="18"/>
                <w:rtl/>
                <w:cs/>
              </w:rPr>
              <w:t xml:space="preserve"> </w:t>
            </w:r>
            <w:r w:rsidRPr="000A4849">
              <w:rPr>
                <w:rFonts w:cs="Arial"/>
                <w:sz w:val="18"/>
                <w:szCs w:val="18"/>
              </w:rPr>
              <w:t>1.66</w:t>
            </w:r>
          </w:p>
        </w:tc>
        <w:tc>
          <w:tcPr>
            <w:tcW w:w="1368" w:type="dxa"/>
            <w:vAlign w:val="bottom"/>
          </w:tcPr>
          <w:p w:rsidR="00477BB2" w:rsidRPr="000A4849" w:rsidRDefault="00A0207A" w:rsidP="004E0237">
            <w:pPr>
              <w:spacing w:line="240" w:lineRule="auto"/>
              <w:ind w:right="-74"/>
              <w:jc w:val="right"/>
              <w:rPr>
                <w:rFonts w:cs="Arial"/>
                <w:sz w:val="18"/>
                <w:szCs w:val="18"/>
              </w:rPr>
            </w:pPr>
            <w:r w:rsidRPr="000A4849">
              <w:rPr>
                <w:rFonts w:cs="Arial"/>
                <w:sz w:val="18"/>
                <w:szCs w:val="18"/>
              </w:rPr>
              <w:t>1.67</w:t>
            </w:r>
          </w:p>
        </w:tc>
        <w:tc>
          <w:tcPr>
            <w:tcW w:w="1368" w:type="dxa"/>
            <w:vAlign w:val="bottom"/>
          </w:tcPr>
          <w:p w:rsidR="00477BB2" w:rsidRPr="000A4849" w:rsidRDefault="00477BB2" w:rsidP="004E0237">
            <w:pPr>
              <w:spacing w:line="240" w:lineRule="auto"/>
              <w:ind w:right="-74"/>
              <w:jc w:val="right"/>
              <w:rPr>
                <w:rFonts w:cs="Arial"/>
                <w:sz w:val="18"/>
                <w:szCs w:val="18"/>
              </w:rPr>
            </w:pPr>
            <w:r w:rsidRPr="000A4849">
              <w:rPr>
                <w:rFonts w:cs="Arial"/>
                <w:sz w:val="18"/>
                <w:szCs w:val="18"/>
              </w:rPr>
              <w:t>1.66</w:t>
            </w:r>
          </w:p>
        </w:tc>
      </w:tr>
      <w:tr w:rsidR="00477BB2" w:rsidRPr="000A4849" w:rsidTr="00F01B26">
        <w:tc>
          <w:tcPr>
            <w:tcW w:w="3996" w:type="dxa"/>
          </w:tcPr>
          <w:p w:rsidR="00477BB2" w:rsidRPr="000A4849" w:rsidRDefault="00477BB2" w:rsidP="004E0237">
            <w:pPr>
              <w:spacing w:line="240" w:lineRule="auto"/>
              <w:ind w:left="432"/>
              <w:rPr>
                <w:rFonts w:cs="Arial"/>
                <w:sz w:val="18"/>
                <w:szCs w:val="18"/>
              </w:rPr>
            </w:pPr>
            <w:r w:rsidRPr="000A4849">
              <w:rPr>
                <w:rFonts w:cs="Arial"/>
                <w:sz w:val="18"/>
                <w:szCs w:val="18"/>
              </w:rPr>
              <w:t>Salary growth rate</w:t>
            </w:r>
          </w:p>
        </w:tc>
        <w:tc>
          <w:tcPr>
            <w:tcW w:w="1368" w:type="dxa"/>
            <w:vAlign w:val="bottom"/>
          </w:tcPr>
          <w:p w:rsidR="00477BB2" w:rsidRPr="000A4849" w:rsidRDefault="00A0207A" w:rsidP="004E0237">
            <w:pPr>
              <w:spacing w:line="240" w:lineRule="auto"/>
              <w:ind w:right="-74"/>
              <w:jc w:val="right"/>
              <w:rPr>
                <w:rFonts w:cs="Arial"/>
                <w:sz w:val="18"/>
                <w:szCs w:val="18"/>
              </w:rPr>
            </w:pPr>
            <w:r w:rsidRPr="000A4849">
              <w:rPr>
                <w:rFonts w:cs="Arial"/>
                <w:sz w:val="18"/>
                <w:szCs w:val="18"/>
              </w:rPr>
              <w:t>5.00</w:t>
            </w:r>
          </w:p>
        </w:tc>
        <w:tc>
          <w:tcPr>
            <w:tcW w:w="1368" w:type="dxa"/>
            <w:vAlign w:val="bottom"/>
          </w:tcPr>
          <w:p w:rsidR="00477BB2" w:rsidRPr="000A4849" w:rsidRDefault="00477BB2" w:rsidP="004E0237">
            <w:pPr>
              <w:spacing w:line="240" w:lineRule="auto"/>
              <w:ind w:right="-74"/>
              <w:jc w:val="right"/>
              <w:rPr>
                <w:rFonts w:cs="Arial"/>
                <w:sz w:val="18"/>
                <w:szCs w:val="18"/>
              </w:rPr>
            </w:pPr>
            <w:r w:rsidRPr="000A4849">
              <w:rPr>
                <w:rFonts w:cs="Arial"/>
                <w:sz w:val="18"/>
                <w:szCs w:val="18"/>
              </w:rPr>
              <w:t>5.00</w:t>
            </w:r>
          </w:p>
        </w:tc>
        <w:tc>
          <w:tcPr>
            <w:tcW w:w="1368" w:type="dxa"/>
            <w:vAlign w:val="bottom"/>
          </w:tcPr>
          <w:p w:rsidR="00477BB2" w:rsidRPr="000A4849" w:rsidRDefault="00A0207A" w:rsidP="004E0237">
            <w:pPr>
              <w:spacing w:line="240" w:lineRule="auto"/>
              <w:ind w:right="-74"/>
              <w:jc w:val="right"/>
              <w:rPr>
                <w:rFonts w:cs="Arial"/>
                <w:sz w:val="18"/>
                <w:szCs w:val="18"/>
              </w:rPr>
            </w:pPr>
            <w:r w:rsidRPr="000A4849">
              <w:rPr>
                <w:rFonts w:cs="Arial"/>
                <w:sz w:val="18"/>
                <w:szCs w:val="18"/>
              </w:rPr>
              <w:t>5.00</w:t>
            </w:r>
          </w:p>
        </w:tc>
        <w:tc>
          <w:tcPr>
            <w:tcW w:w="1368" w:type="dxa"/>
            <w:vAlign w:val="bottom"/>
          </w:tcPr>
          <w:p w:rsidR="00477BB2" w:rsidRPr="000A4849" w:rsidRDefault="00477BB2" w:rsidP="004E0237">
            <w:pPr>
              <w:spacing w:line="240" w:lineRule="auto"/>
              <w:ind w:right="-74"/>
              <w:jc w:val="right"/>
              <w:rPr>
                <w:rFonts w:cs="Arial"/>
                <w:sz w:val="18"/>
                <w:szCs w:val="18"/>
              </w:rPr>
            </w:pPr>
            <w:r w:rsidRPr="000A4849">
              <w:rPr>
                <w:rFonts w:cs="Arial"/>
                <w:sz w:val="18"/>
                <w:szCs w:val="18"/>
              </w:rPr>
              <w:t>5.00</w:t>
            </w:r>
          </w:p>
        </w:tc>
      </w:tr>
    </w:tbl>
    <w:p w:rsidR="00477BB2" w:rsidRPr="000A4849" w:rsidRDefault="00477BB2"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Sensitivity analysis for each significant assumption used is as follows:</w:t>
      </w:r>
    </w:p>
    <w:p w:rsidR="00477BB2" w:rsidRPr="000A4849" w:rsidRDefault="00477BB2" w:rsidP="004E0237">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477BB2" w:rsidRPr="000A4849" w:rsidTr="00F01B26">
        <w:tc>
          <w:tcPr>
            <w:tcW w:w="2790" w:type="dxa"/>
            <w:vAlign w:val="bottom"/>
          </w:tcPr>
          <w:p w:rsidR="00477BB2" w:rsidRPr="000A4849" w:rsidRDefault="00477BB2" w:rsidP="004E0237">
            <w:pPr>
              <w:spacing w:line="240" w:lineRule="auto"/>
              <w:ind w:left="432"/>
              <w:jc w:val="center"/>
              <w:rPr>
                <w:rFonts w:cs="Arial"/>
                <w:b/>
                <w:bCs/>
                <w:sz w:val="16"/>
                <w:szCs w:val="16"/>
              </w:rPr>
            </w:pPr>
          </w:p>
        </w:tc>
        <w:tc>
          <w:tcPr>
            <w:tcW w:w="6678" w:type="dxa"/>
            <w:gridSpan w:val="6"/>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Consolidated financial statements</w:t>
            </w:r>
          </w:p>
        </w:tc>
      </w:tr>
      <w:tr w:rsidR="00477BB2" w:rsidRPr="000A4849" w:rsidTr="00F01B26">
        <w:tc>
          <w:tcPr>
            <w:tcW w:w="2790" w:type="dxa"/>
            <w:vAlign w:val="bottom"/>
          </w:tcPr>
          <w:p w:rsidR="00477BB2" w:rsidRPr="000A4849" w:rsidRDefault="00477BB2" w:rsidP="004E0237">
            <w:pPr>
              <w:spacing w:line="240" w:lineRule="auto"/>
              <w:ind w:left="432"/>
              <w:jc w:val="center"/>
              <w:rPr>
                <w:rFonts w:cs="Arial"/>
                <w:b/>
                <w:bCs/>
                <w:sz w:val="16"/>
                <w:szCs w:val="16"/>
              </w:rPr>
            </w:pPr>
          </w:p>
        </w:tc>
        <w:tc>
          <w:tcPr>
            <w:tcW w:w="6678" w:type="dxa"/>
            <w:gridSpan w:val="6"/>
            <w:vAlign w:val="bottom"/>
          </w:tcPr>
          <w:p w:rsidR="00477BB2" w:rsidRPr="000A4849" w:rsidRDefault="00477BB2" w:rsidP="004E0237">
            <w:pPr>
              <w:pBdr>
                <w:bottom w:val="single" w:sz="4" w:space="1" w:color="auto"/>
              </w:pBdr>
              <w:spacing w:line="240" w:lineRule="auto"/>
              <w:ind w:left="2058" w:right="-72"/>
              <w:jc w:val="center"/>
              <w:rPr>
                <w:rFonts w:cs="Arial"/>
                <w:b/>
                <w:bCs/>
                <w:sz w:val="16"/>
                <w:szCs w:val="16"/>
              </w:rPr>
            </w:pPr>
            <w:r w:rsidRPr="000A4849">
              <w:rPr>
                <w:rFonts w:cs="Arial"/>
                <w:b/>
                <w:bCs/>
                <w:sz w:val="16"/>
                <w:szCs w:val="16"/>
              </w:rPr>
              <w:t>Impact on defined benefit obligation</w:t>
            </w:r>
          </w:p>
        </w:tc>
      </w:tr>
      <w:tr w:rsidR="00477BB2" w:rsidRPr="000A4849" w:rsidTr="00F01B26">
        <w:tc>
          <w:tcPr>
            <w:tcW w:w="2790" w:type="dxa"/>
            <w:vAlign w:val="bottom"/>
          </w:tcPr>
          <w:p w:rsidR="00477BB2" w:rsidRPr="000A4849" w:rsidRDefault="00477BB2" w:rsidP="004E0237">
            <w:pPr>
              <w:spacing w:line="240" w:lineRule="auto"/>
              <w:ind w:left="432"/>
              <w:jc w:val="center"/>
              <w:rPr>
                <w:rFonts w:cs="Arial"/>
                <w:sz w:val="16"/>
                <w:szCs w:val="16"/>
              </w:rPr>
            </w:pPr>
          </w:p>
        </w:tc>
        <w:tc>
          <w:tcPr>
            <w:tcW w:w="207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Change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c>
          <w:tcPr>
            <w:tcW w:w="2304"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Increase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c>
          <w:tcPr>
            <w:tcW w:w="2304"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Decrease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r>
      <w:tr w:rsidR="00477BB2" w:rsidRPr="000A4849" w:rsidTr="00F01B26">
        <w:tc>
          <w:tcPr>
            <w:tcW w:w="2790" w:type="dxa"/>
            <w:vAlign w:val="bottom"/>
          </w:tcPr>
          <w:p w:rsidR="00477BB2" w:rsidRPr="000A4849" w:rsidRDefault="00477BB2" w:rsidP="004E0237">
            <w:pPr>
              <w:spacing w:line="240" w:lineRule="auto"/>
              <w:ind w:left="432"/>
              <w:jc w:val="both"/>
              <w:rPr>
                <w:rFonts w:cs="Arial"/>
                <w:sz w:val="16"/>
                <w:szCs w:val="16"/>
              </w:rPr>
            </w:pPr>
          </w:p>
        </w:tc>
        <w:tc>
          <w:tcPr>
            <w:tcW w:w="1008"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06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r>
      <w:tr w:rsidR="00477BB2" w:rsidRPr="000A4849" w:rsidTr="00F01B26">
        <w:tc>
          <w:tcPr>
            <w:tcW w:w="2790" w:type="dxa"/>
            <w:vAlign w:val="bottom"/>
          </w:tcPr>
          <w:p w:rsidR="00477BB2" w:rsidRPr="000A4849" w:rsidRDefault="00477BB2" w:rsidP="004E0237">
            <w:pPr>
              <w:spacing w:line="240" w:lineRule="auto"/>
              <w:ind w:left="432"/>
              <w:jc w:val="both"/>
              <w:rPr>
                <w:rFonts w:cs="Arial"/>
                <w:sz w:val="16"/>
                <w:szCs w:val="16"/>
              </w:rPr>
            </w:pPr>
          </w:p>
        </w:tc>
        <w:tc>
          <w:tcPr>
            <w:tcW w:w="1008" w:type="dxa"/>
            <w:vAlign w:val="bottom"/>
          </w:tcPr>
          <w:p w:rsidR="00477BB2" w:rsidRPr="000A4849" w:rsidRDefault="00477BB2" w:rsidP="004E0237">
            <w:pPr>
              <w:spacing w:line="240" w:lineRule="auto"/>
              <w:ind w:right="-72"/>
              <w:jc w:val="both"/>
              <w:rPr>
                <w:rFonts w:cs="Arial"/>
                <w:sz w:val="16"/>
                <w:szCs w:val="16"/>
              </w:rPr>
            </w:pPr>
          </w:p>
        </w:tc>
        <w:tc>
          <w:tcPr>
            <w:tcW w:w="106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r>
      <w:tr w:rsidR="00A0207A" w:rsidRPr="000A4849" w:rsidTr="00F01B26">
        <w:tc>
          <w:tcPr>
            <w:tcW w:w="2790" w:type="dxa"/>
            <w:vAlign w:val="bottom"/>
          </w:tcPr>
          <w:p w:rsidR="00A0207A" w:rsidRPr="000A4849" w:rsidRDefault="00A0207A" w:rsidP="004E0237">
            <w:pPr>
              <w:spacing w:line="240" w:lineRule="auto"/>
              <w:ind w:left="432"/>
              <w:rPr>
                <w:rFonts w:cs="Arial"/>
                <w:sz w:val="16"/>
                <w:szCs w:val="16"/>
              </w:rPr>
            </w:pPr>
            <w:r w:rsidRPr="000A4849">
              <w:rPr>
                <w:rFonts w:cs="Arial"/>
                <w:sz w:val="16"/>
                <w:szCs w:val="16"/>
              </w:rPr>
              <w:t>Discount rate</w:t>
            </w:r>
          </w:p>
          <w:p w:rsidR="00A0207A" w:rsidRPr="000A4849" w:rsidRDefault="00A0207A" w:rsidP="004E0237">
            <w:pPr>
              <w:spacing w:line="240" w:lineRule="auto"/>
              <w:ind w:left="432"/>
              <w:rPr>
                <w:rFonts w:cs="Arial"/>
                <w:sz w:val="16"/>
                <w:szCs w:val="16"/>
              </w:rPr>
            </w:pPr>
          </w:p>
        </w:tc>
        <w:tc>
          <w:tcPr>
            <w:tcW w:w="1008" w:type="dxa"/>
          </w:tcPr>
          <w:p w:rsidR="00A0207A" w:rsidRPr="000A4849" w:rsidRDefault="00A0207A" w:rsidP="004E0237">
            <w:pPr>
              <w:spacing w:line="240" w:lineRule="auto"/>
              <w:ind w:right="-72"/>
              <w:jc w:val="right"/>
              <w:rPr>
                <w:rFonts w:cs="Arial"/>
                <w:sz w:val="16"/>
                <w:szCs w:val="16"/>
                <w:lang w:val="en-US"/>
              </w:rPr>
            </w:pPr>
            <w:r w:rsidRPr="000A4849">
              <w:rPr>
                <w:rFonts w:cs="Arial"/>
                <w:sz w:val="16"/>
                <w:szCs w:val="16"/>
                <w:lang w:val="en-US"/>
              </w:rPr>
              <w:t>0.50</w:t>
            </w:r>
          </w:p>
        </w:tc>
        <w:tc>
          <w:tcPr>
            <w:tcW w:w="1062" w:type="dxa"/>
          </w:tcPr>
          <w:p w:rsidR="00A0207A" w:rsidRPr="000A4849" w:rsidRDefault="00A0207A" w:rsidP="004E0237">
            <w:pPr>
              <w:spacing w:line="240" w:lineRule="auto"/>
              <w:ind w:right="-72"/>
              <w:jc w:val="right"/>
              <w:rPr>
                <w:rFonts w:cs="Arial"/>
                <w:sz w:val="16"/>
                <w:szCs w:val="16"/>
                <w:lang w:val="en-US"/>
              </w:rPr>
            </w:pPr>
            <w:r w:rsidRPr="000A4849">
              <w:rPr>
                <w:rFonts w:cs="Arial"/>
                <w:sz w:val="16"/>
                <w:szCs w:val="16"/>
                <w:lang w:val="en-US"/>
              </w:rPr>
              <w:t>0.50</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Decrease</w:t>
            </w:r>
          </w:p>
          <w:p w:rsidR="00A0207A" w:rsidRPr="000A4849" w:rsidRDefault="00A0207A" w:rsidP="004E0237">
            <w:pPr>
              <w:spacing w:line="240" w:lineRule="auto"/>
              <w:ind w:left="44" w:right="-72"/>
              <w:jc w:val="right"/>
              <w:rPr>
                <w:rFonts w:cs="Arial"/>
                <w:sz w:val="16"/>
                <w:szCs w:val="16"/>
              </w:rPr>
            </w:pPr>
            <w:r w:rsidRPr="000A4849">
              <w:rPr>
                <w:rFonts w:cs="Arial"/>
                <w:sz w:val="16"/>
                <w:szCs w:val="16"/>
                <w:lang w:val="en-US"/>
              </w:rPr>
              <w:t xml:space="preserve">by </w:t>
            </w:r>
            <w:r w:rsidR="0003394E" w:rsidRPr="000A4849">
              <w:rPr>
                <w:rFonts w:cs="Arial"/>
                <w:sz w:val="16"/>
                <w:szCs w:val="16"/>
                <w:lang w:val="en-US"/>
              </w:rPr>
              <w:t>8.04</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Decrease</w:t>
            </w:r>
          </w:p>
          <w:p w:rsidR="00A0207A" w:rsidRPr="000A4849" w:rsidRDefault="00A0207A" w:rsidP="004E0237">
            <w:pPr>
              <w:spacing w:line="240" w:lineRule="auto"/>
              <w:ind w:left="44" w:right="-72"/>
              <w:jc w:val="right"/>
              <w:rPr>
                <w:rFonts w:cs="Arial"/>
                <w:sz w:val="16"/>
                <w:szCs w:val="16"/>
              </w:rPr>
            </w:pPr>
            <w:r w:rsidRPr="000A4849">
              <w:rPr>
                <w:rFonts w:cs="Arial"/>
                <w:sz w:val="16"/>
                <w:szCs w:val="16"/>
                <w:lang w:val="en-US"/>
              </w:rPr>
              <w:t>by 4.77</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 xml:space="preserve">by </w:t>
            </w:r>
            <w:r w:rsidR="0003394E" w:rsidRPr="000A4849">
              <w:rPr>
                <w:rFonts w:cs="Arial"/>
                <w:sz w:val="16"/>
                <w:szCs w:val="16"/>
                <w:lang w:val="en-US"/>
              </w:rPr>
              <w:t>9.17</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A0207A" w:rsidRPr="000A4849" w:rsidRDefault="00A0207A" w:rsidP="004E0237">
            <w:pPr>
              <w:spacing w:line="240" w:lineRule="auto"/>
              <w:ind w:left="44" w:right="-72"/>
              <w:jc w:val="right"/>
              <w:rPr>
                <w:rFonts w:cs="Arial"/>
                <w:sz w:val="16"/>
                <w:szCs w:val="16"/>
              </w:rPr>
            </w:pPr>
            <w:r w:rsidRPr="000A4849">
              <w:rPr>
                <w:rFonts w:cs="Arial"/>
                <w:sz w:val="16"/>
                <w:szCs w:val="16"/>
                <w:lang w:val="en-US"/>
              </w:rPr>
              <w:t>by 5.47</w:t>
            </w:r>
          </w:p>
        </w:tc>
      </w:tr>
      <w:tr w:rsidR="00A0207A" w:rsidRPr="000A4849" w:rsidTr="00F01B26">
        <w:tc>
          <w:tcPr>
            <w:tcW w:w="2790" w:type="dxa"/>
            <w:vAlign w:val="bottom"/>
          </w:tcPr>
          <w:p w:rsidR="00A0207A" w:rsidRPr="000A4849" w:rsidRDefault="00A0207A" w:rsidP="004E0237">
            <w:pPr>
              <w:spacing w:line="240" w:lineRule="auto"/>
              <w:ind w:left="432"/>
              <w:rPr>
                <w:rFonts w:cs="Arial"/>
                <w:sz w:val="16"/>
                <w:szCs w:val="16"/>
              </w:rPr>
            </w:pPr>
            <w:r w:rsidRPr="000A4849">
              <w:rPr>
                <w:rFonts w:cs="Arial"/>
                <w:sz w:val="16"/>
                <w:szCs w:val="16"/>
              </w:rPr>
              <w:t>Salary growth rate</w:t>
            </w:r>
          </w:p>
          <w:p w:rsidR="00A0207A" w:rsidRPr="000A4849" w:rsidRDefault="00A0207A" w:rsidP="004E0237">
            <w:pPr>
              <w:spacing w:line="240" w:lineRule="auto"/>
              <w:ind w:left="432"/>
              <w:rPr>
                <w:rFonts w:cs="Arial"/>
                <w:sz w:val="16"/>
                <w:szCs w:val="16"/>
              </w:rPr>
            </w:pPr>
          </w:p>
        </w:tc>
        <w:tc>
          <w:tcPr>
            <w:tcW w:w="1008" w:type="dxa"/>
          </w:tcPr>
          <w:p w:rsidR="00A0207A" w:rsidRPr="000A4849" w:rsidRDefault="00A0207A" w:rsidP="004E0237">
            <w:pPr>
              <w:spacing w:line="240" w:lineRule="auto"/>
              <w:ind w:right="-72"/>
              <w:jc w:val="right"/>
              <w:rPr>
                <w:rFonts w:cs="Arial"/>
                <w:sz w:val="16"/>
                <w:szCs w:val="16"/>
                <w:rtl/>
                <w:cs/>
                <w:lang w:val="en-US"/>
              </w:rPr>
            </w:pPr>
            <w:r w:rsidRPr="000A4849">
              <w:rPr>
                <w:rFonts w:cs="Arial"/>
                <w:sz w:val="16"/>
                <w:szCs w:val="16"/>
                <w:lang w:val="en-US"/>
              </w:rPr>
              <w:t>0.50</w:t>
            </w:r>
          </w:p>
        </w:tc>
        <w:tc>
          <w:tcPr>
            <w:tcW w:w="1062" w:type="dxa"/>
          </w:tcPr>
          <w:p w:rsidR="00A0207A" w:rsidRPr="000A4849" w:rsidRDefault="00A0207A" w:rsidP="004E0237">
            <w:pPr>
              <w:spacing w:line="240" w:lineRule="auto"/>
              <w:ind w:right="-72"/>
              <w:jc w:val="right"/>
              <w:rPr>
                <w:rFonts w:cs="Arial"/>
                <w:sz w:val="16"/>
                <w:szCs w:val="16"/>
                <w:rtl/>
                <w:cs/>
                <w:lang w:val="en-US"/>
              </w:rPr>
            </w:pPr>
            <w:r w:rsidRPr="000A4849">
              <w:rPr>
                <w:rFonts w:cs="Arial"/>
                <w:sz w:val="16"/>
                <w:szCs w:val="16"/>
                <w:rtl/>
                <w:cs/>
                <w:lang w:val="en-US"/>
              </w:rPr>
              <w:t>0.50</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Increase</w:t>
            </w:r>
          </w:p>
          <w:p w:rsidR="00A0207A" w:rsidRPr="000A4849" w:rsidRDefault="00A0207A" w:rsidP="004E0237">
            <w:pPr>
              <w:spacing w:line="240" w:lineRule="auto"/>
              <w:ind w:right="-72"/>
              <w:jc w:val="right"/>
              <w:rPr>
                <w:rFonts w:cs="Arial"/>
                <w:sz w:val="16"/>
                <w:szCs w:val="16"/>
                <w:rtl/>
                <w:cs/>
                <w:lang w:val="en-US"/>
              </w:rPr>
            </w:pPr>
            <w:r w:rsidRPr="000A4849">
              <w:rPr>
                <w:rFonts w:cs="Arial"/>
                <w:sz w:val="16"/>
                <w:szCs w:val="16"/>
                <w:lang w:val="en-US"/>
              </w:rPr>
              <w:t xml:space="preserve">by </w:t>
            </w:r>
            <w:r w:rsidR="0003394E" w:rsidRPr="000A4849">
              <w:rPr>
                <w:rFonts w:cs="Arial"/>
                <w:sz w:val="16"/>
                <w:szCs w:val="16"/>
                <w:lang w:val="en-US"/>
              </w:rPr>
              <w:t>5.02</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Increase</w:t>
            </w:r>
          </w:p>
          <w:p w:rsidR="00A0207A" w:rsidRPr="000A4849" w:rsidRDefault="00A0207A" w:rsidP="004E0237">
            <w:pPr>
              <w:spacing w:line="240" w:lineRule="auto"/>
              <w:ind w:left="44" w:right="-72"/>
              <w:jc w:val="right"/>
              <w:rPr>
                <w:rFonts w:cs="Arial"/>
                <w:sz w:val="16"/>
                <w:szCs w:val="16"/>
              </w:rPr>
            </w:pPr>
            <w:r w:rsidRPr="000A4849">
              <w:rPr>
                <w:rFonts w:cs="Arial"/>
                <w:sz w:val="16"/>
                <w:szCs w:val="16"/>
                <w:lang w:val="en-US"/>
              </w:rPr>
              <w:t>by 2.68</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Increase</w:t>
            </w:r>
          </w:p>
          <w:p w:rsidR="00A0207A" w:rsidRPr="000A4849" w:rsidRDefault="00DD7294" w:rsidP="004E0237">
            <w:pPr>
              <w:spacing w:line="240" w:lineRule="auto"/>
              <w:ind w:left="44" w:right="-72"/>
              <w:jc w:val="right"/>
              <w:rPr>
                <w:rFonts w:cs="Arial"/>
                <w:sz w:val="16"/>
                <w:szCs w:val="16"/>
                <w:rtl/>
                <w:cs/>
                <w:lang w:val="en-US"/>
              </w:rPr>
            </w:pPr>
            <w:r w:rsidRPr="000A4849">
              <w:rPr>
                <w:rFonts w:cs="Arial"/>
                <w:sz w:val="16"/>
                <w:szCs w:val="16"/>
                <w:lang w:val="en-US"/>
              </w:rPr>
              <w:t xml:space="preserve">by </w:t>
            </w:r>
            <w:r w:rsidR="0003394E" w:rsidRPr="000A4849">
              <w:rPr>
                <w:rFonts w:cs="Arial"/>
                <w:sz w:val="16"/>
                <w:szCs w:val="16"/>
                <w:lang w:val="en-US"/>
              </w:rPr>
              <w:t>4.73</w:t>
            </w:r>
          </w:p>
        </w:tc>
        <w:tc>
          <w:tcPr>
            <w:tcW w:w="1152" w:type="dxa"/>
          </w:tcPr>
          <w:p w:rsidR="00A0207A" w:rsidRPr="000A4849" w:rsidRDefault="00A0207A" w:rsidP="004E0237">
            <w:pPr>
              <w:spacing w:line="240" w:lineRule="auto"/>
              <w:ind w:left="44" w:right="-72"/>
              <w:jc w:val="right"/>
              <w:rPr>
                <w:rFonts w:cs="Arial"/>
                <w:sz w:val="16"/>
                <w:szCs w:val="16"/>
                <w:lang w:val="en-US"/>
              </w:rPr>
            </w:pPr>
            <w:r w:rsidRPr="000A4849">
              <w:rPr>
                <w:rFonts w:cs="Arial"/>
                <w:sz w:val="16"/>
                <w:szCs w:val="16"/>
                <w:lang w:val="en-US"/>
              </w:rPr>
              <w:t>Decrease</w:t>
            </w:r>
          </w:p>
          <w:p w:rsidR="00A0207A" w:rsidRPr="000A4849" w:rsidRDefault="00A0207A" w:rsidP="004E0237">
            <w:pPr>
              <w:spacing w:line="240" w:lineRule="auto"/>
              <w:ind w:right="-72"/>
              <w:jc w:val="right"/>
              <w:rPr>
                <w:rFonts w:cs="Arial"/>
                <w:sz w:val="16"/>
                <w:szCs w:val="16"/>
                <w:lang w:val="en-US"/>
              </w:rPr>
            </w:pPr>
            <w:r w:rsidRPr="000A4849">
              <w:rPr>
                <w:rFonts w:cs="Arial"/>
                <w:sz w:val="16"/>
                <w:szCs w:val="16"/>
                <w:lang w:val="en-US"/>
              </w:rPr>
              <w:t>by 2.53</w:t>
            </w:r>
          </w:p>
        </w:tc>
      </w:tr>
    </w:tbl>
    <w:p w:rsidR="00477BB2" w:rsidRPr="000A4849" w:rsidRDefault="00477BB2" w:rsidP="004E0237">
      <w:pPr>
        <w:spacing w:line="240" w:lineRule="auto"/>
        <w:ind w:left="540"/>
        <w:jc w:val="both"/>
        <w:rPr>
          <w:rFonts w:cs="Arial"/>
          <w:sz w:val="18"/>
          <w:szCs w:val="18"/>
        </w:rPr>
      </w:pPr>
    </w:p>
    <w:tbl>
      <w:tblPr>
        <w:tblW w:w="9468" w:type="dxa"/>
        <w:tblLayout w:type="fixed"/>
        <w:tblLook w:val="01E0" w:firstRow="1" w:lastRow="1" w:firstColumn="1" w:lastColumn="1" w:noHBand="0" w:noVBand="0"/>
      </w:tblPr>
      <w:tblGrid>
        <w:gridCol w:w="2790"/>
        <w:gridCol w:w="1008"/>
        <w:gridCol w:w="1062"/>
        <w:gridCol w:w="1152"/>
        <w:gridCol w:w="1152"/>
        <w:gridCol w:w="1152"/>
        <w:gridCol w:w="1152"/>
      </w:tblGrid>
      <w:tr w:rsidR="00477BB2" w:rsidRPr="000A4849" w:rsidTr="00F01B26">
        <w:tc>
          <w:tcPr>
            <w:tcW w:w="2790" w:type="dxa"/>
            <w:vAlign w:val="bottom"/>
          </w:tcPr>
          <w:p w:rsidR="00477BB2" w:rsidRPr="000A4849" w:rsidRDefault="00477BB2" w:rsidP="004E0237">
            <w:pPr>
              <w:spacing w:line="240" w:lineRule="auto"/>
              <w:ind w:left="432"/>
              <w:jc w:val="center"/>
              <w:rPr>
                <w:rFonts w:cs="Arial"/>
                <w:b/>
                <w:bCs/>
                <w:sz w:val="16"/>
                <w:szCs w:val="16"/>
              </w:rPr>
            </w:pPr>
          </w:p>
        </w:tc>
        <w:tc>
          <w:tcPr>
            <w:tcW w:w="6678" w:type="dxa"/>
            <w:gridSpan w:val="6"/>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Separate financial statements</w:t>
            </w:r>
          </w:p>
        </w:tc>
      </w:tr>
      <w:tr w:rsidR="00477BB2" w:rsidRPr="000A4849" w:rsidTr="00F01B26">
        <w:tc>
          <w:tcPr>
            <w:tcW w:w="2790" w:type="dxa"/>
            <w:vAlign w:val="bottom"/>
          </w:tcPr>
          <w:p w:rsidR="00477BB2" w:rsidRPr="000A4849" w:rsidRDefault="00477BB2" w:rsidP="004E0237">
            <w:pPr>
              <w:spacing w:line="240" w:lineRule="auto"/>
              <w:ind w:left="432"/>
              <w:jc w:val="center"/>
              <w:rPr>
                <w:rFonts w:cs="Arial"/>
                <w:b/>
                <w:bCs/>
                <w:sz w:val="16"/>
                <w:szCs w:val="16"/>
              </w:rPr>
            </w:pPr>
          </w:p>
        </w:tc>
        <w:tc>
          <w:tcPr>
            <w:tcW w:w="6678" w:type="dxa"/>
            <w:gridSpan w:val="6"/>
            <w:vAlign w:val="bottom"/>
          </w:tcPr>
          <w:p w:rsidR="00477BB2" w:rsidRPr="000A4849" w:rsidRDefault="00477BB2" w:rsidP="004E0237">
            <w:pPr>
              <w:pBdr>
                <w:bottom w:val="single" w:sz="4" w:space="1" w:color="auto"/>
              </w:pBdr>
              <w:spacing w:line="240" w:lineRule="auto"/>
              <w:ind w:left="2058" w:right="-72"/>
              <w:jc w:val="center"/>
              <w:rPr>
                <w:rFonts w:cs="Arial"/>
                <w:b/>
                <w:bCs/>
                <w:sz w:val="16"/>
                <w:szCs w:val="16"/>
              </w:rPr>
            </w:pPr>
            <w:r w:rsidRPr="000A4849">
              <w:rPr>
                <w:rFonts w:cs="Arial"/>
                <w:b/>
                <w:bCs/>
                <w:sz w:val="16"/>
                <w:szCs w:val="16"/>
              </w:rPr>
              <w:t>Impact on defined benefit obligation</w:t>
            </w:r>
          </w:p>
        </w:tc>
      </w:tr>
      <w:tr w:rsidR="00477BB2" w:rsidRPr="000A4849" w:rsidTr="00F01B26">
        <w:tc>
          <w:tcPr>
            <w:tcW w:w="2790" w:type="dxa"/>
            <w:vAlign w:val="bottom"/>
          </w:tcPr>
          <w:p w:rsidR="00477BB2" w:rsidRPr="000A4849" w:rsidRDefault="00477BB2" w:rsidP="004E0237">
            <w:pPr>
              <w:spacing w:line="240" w:lineRule="auto"/>
              <w:ind w:left="432"/>
              <w:jc w:val="center"/>
              <w:rPr>
                <w:rFonts w:cs="Arial"/>
                <w:sz w:val="16"/>
                <w:szCs w:val="16"/>
              </w:rPr>
            </w:pPr>
          </w:p>
        </w:tc>
        <w:tc>
          <w:tcPr>
            <w:tcW w:w="2070"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Change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c>
          <w:tcPr>
            <w:tcW w:w="2304"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Increase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c>
          <w:tcPr>
            <w:tcW w:w="2304"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Decrease in assumption </w:t>
            </w:r>
          </w:p>
          <w:p w:rsidR="00477BB2" w:rsidRPr="000A4849" w:rsidRDefault="00477BB2"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w:t>
            </w:r>
          </w:p>
        </w:tc>
      </w:tr>
      <w:tr w:rsidR="00477BB2" w:rsidRPr="000A4849" w:rsidTr="00F01B26">
        <w:tc>
          <w:tcPr>
            <w:tcW w:w="2790" w:type="dxa"/>
            <w:vAlign w:val="bottom"/>
          </w:tcPr>
          <w:p w:rsidR="00477BB2" w:rsidRPr="000A4849" w:rsidRDefault="00477BB2" w:rsidP="004E0237">
            <w:pPr>
              <w:spacing w:line="240" w:lineRule="auto"/>
              <w:ind w:left="432"/>
              <w:jc w:val="both"/>
              <w:rPr>
                <w:rFonts w:cs="Arial"/>
                <w:sz w:val="16"/>
                <w:szCs w:val="16"/>
              </w:rPr>
            </w:pPr>
          </w:p>
        </w:tc>
        <w:tc>
          <w:tcPr>
            <w:tcW w:w="1008"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06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2020</w:t>
            </w:r>
          </w:p>
        </w:tc>
        <w:tc>
          <w:tcPr>
            <w:tcW w:w="1152" w:type="dxa"/>
            <w:vAlign w:val="bottom"/>
          </w:tcPr>
          <w:p w:rsidR="00477BB2" w:rsidRPr="000A4849" w:rsidRDefault="00477BB2" w:rsidP="004E0237">
            <w:pPr>
              <w:pBdr>
                <w:bottom w:val="single" w:sz="4" w:space="1" w:color="auto"/>
              </w:pBdr>
              <w:spacing w:line="240" w:lineRule="auto"/>
              <w:ind w:right="-72"/>
              <w:jc w:val="right"/>
              <w:rPr>
                <w:rFonts w:cs="Arial"/>
                <w:b/>
                <w:bCs/>
                <w:sz w:val="16"/>
                <w:szCs w:val="16"/>
              </w:rPr>
            </w:pPr>
            <w:r w:rsidRPr="000A4849">
              <w:rPr>
                <w:rFonts w:cs="Arial"/>
                <w:b/>
                <w:bCs/>
                <w:sz w:val="16"/>
                <w:szCs w:val="16"/>
              </w:rPr>
              <w:t>2019</w:t>
            </w:r>
          </w:p>
        </w:tc>
      </w:tr>
      <w:tr w:rsidR="00477BB2" w:rsidRPr="000A4849" w:rsidTr="00F01B26">
        <w:tc>
          <w:tcPr>
            <w:tcW w:w="2790" w:type="dxa"/>
            <w:vAlign w:val="bottom"/>
          </w:tcPr>
          <w:p w:rsidR="00477BB2" w:rsidRPr="000A4849" w:rsidRDefault="00477BB2" w:rsidP="004E0237">
            <w:pPr>
              <w:spacing w:line="240" w:lineRule="auto"/>
              <w:ind w:left="432"/>
              <w:jc w:val="both"/>
              <w:rPr>
                <w:rFonts w:cs="Arial"/>
                <w:sz w:val="16"/>
                <w:szCs w:val="16"/>
              </w:rPr>
            </w:pPr>
          </w:p>
        </w:tc>
        <w:tc>
          <w:tcPr>
            <w:tcW w:w="1008" w:type="dxa"/>
            <w:vAlign w:val="bottom"/>
          </w:tcPr>
          <w:p w:rsidR="00477BB2" w:rsidRPr="000A4849" w:rsidRDefault="00477BB2" w:rsidP="004E0237">
            <w:pPr>
              <w:spacing w:line="240" w:lineRule="auto"/>
              <w:ind w:right="-72"/>
              <w:jc w:val="both"/>
              <w:rPr>
                <w:rFonts w:cs="Arial"/>
                <w:sz w:val="16"/>
                <w:szCs w:val="16"/>
              </w:rPr>
            </w:pPr>
          </w:p>
        </w:tc>
        <w:tc>
          <w:tcPr>
            <w:tcW w:w="106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c>
          <w:tcPr>
            <w:tcW w:w="1152" w:type="dxa"/>
            <w:vAlign w:val="bottom"/>
          </w:tcPr>
          <w:p w:rsidR="00477BB2" w:rsidRPr="000A4849" w:rsidRDefault="00477BB2" w:rsidP="004E0237">
            <w:pPr>
              <w:spacing w:line="240" w:lineRule="auto"/>
              <w:ind w:right="-72"/>
              <w:jc w:val="both"/>
              <w:rPr>
                <w:rFonts w:cs="Arial"/>
                <w:sz w:val="16"/>
                <w:szCs w:val="16"/>
              </w:rPr>
            </w:pPr>
          </w:p>
        </w:tc>
      </w:tr>
      <w:tr w:rsidR="00DD7294" w:rsidRPr="000A4849" w:rsidTr="00F01B26">
        <w:tc>
          <w:tcPr>
            <w:tcW w:w="2790" w:type="dxa"/>
            <w:vAlign w:val="bottom"/>
          </w:tcPr>
          <w:p w:rsidR="00DD7294" w:rsidRPr="000A4849" w:rsidRDefault="00DD7294" w:rsidP="004E0237">
            <w:pPr>
              <w:spacing w:line="240" w:lineRule="auto"/>
              <w:ind w:left="432"/>
              <w:rPr>
                <w:rFonts w:cs="Arial"/>
                <w:sz w:val="16"/>
                <w:szCs w:val="16"/>
              </w:rPr>
            </w:pPr>
            <w:r w:rsidRPr="000A4849">
              <w:rPr>
                <w:rFonts w:cs="Arial"/>
                <w:sz w:val="16"/>
                <w:szCs w:val="16"/>
              </w:rPr>
              <w:t>Discount rate</w:t>
            </w:r>
          </w:p>
          <w:p w:rsidR="00DD7294" w:rsidRPr="000A4849" w:rsidRDefault="00DD7294" w:rsidP="004E0237">
            <w:pPr>
              <w:spacing w:line="240" w:lineRule="auto"/>
              <w:ind w:left="432"/>
              <w:rPr>
                <w:rFonts w:cs="Arial"/>
                <w:sz w:val="16"/>
                <w:szCs w:val="16"/>
              </w:rPr>
            </w:pPr>
          </w:p>
        </w:tc>
        <w:tc>
          <w:tcPr>
            <w:tcW w:w="1008" w:type="dxa"/>
          </w:tcPr>
          <w:p w:rsidR="00DD7294" w:rsidRPr="000A4849" w:rsidRDefault="00DD7294" w:rsidP="004E0237">
            <w:pPr>
              <w:spacing w:line="240" w:lineRule="auto"/>
              <w:ind w:right="-72"/>
              <w:jc w:val="right"/>
              <w:rPr>
                <w:rFonts w:cs="Arial"/>
                <w:sz w:val="16"/>
                <w:szCs w:val="16"/>
                <w:lang w:val="en-US"/>
              </w:rPr>
            </w:pPr>
            <w:r w:rsidRPr="000A4849">
              <w:rPr>
                <w:rFonts w:cs="Arial"/>
                <w:sz w:val="16"/>
                <w:szCs w:val="16"/>
                <w:lang w:val="en-US"/>
              </w:rPr>
              <w:t>0.50</w:t>
            </w:r>
          </w:p>
        </w:tc>
        <w:tc>
          <w:tcPr>
            <w:tcW w:w="1062" w:type="dxa"/>
          </w:tcPr>
          <w:p w:rsidR="00DD7294" w:rsidRPr="000A4849" w:rsidRDefault="00DD7294" w:rsidP="004E0237">
            <w:pPr>
              <w:spacing w:line="240" w:lineRule="auto"/>
              <w:ind w:right="-72"/>
              <w:jc w:val="right"/>
              <w:rPr>
                <w:rFonts w:cs="Arial"/>
                <w:sz w:val="16"/>
                <w:szCs w:val="16"/>
                <w:lang w:val="en-US"/>
              </w:rPr>
            </w:pPr>
            <w:r w:rsidRPr="000A4849">
              <w:rPr>
                <w:rFonts w:cs="Arial"/>
                <w:sz w:val="16"/>
                <w:szCs w:val="16"/>
                <w:lang w:val="en-US"/>
              </w:rPr>
              <w:t>0.50</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Decrease</w:t>
            </w:r>
          </w:p>
          <w:p w:rsidR="00DD7294" w:rsidRPr="000A4849" w:rsidRDefault="00DD7294" w:rsidP="004E0237">
            <w:pPr>
              <w:spacing w:line="240" w:lineRule="auto"/>
              <w:ind w:left="44" w:right="-72"/>
              <w:jc w:val="right"/>
              <w:rPr>
                <w:rFonts w:cs="Arial"/>
                <w:sz w:val="16"/>
                <w:szCs w:val="16"/>
              </w:rPr>
            </w:pPr>
            <w:r w:rsidRPr="000A4849">
              <w:rPr>
                <w:rFonts w:cs="Arial"/>
                <w:sz w:val="16"/>
                <w:szCs w:val="16"/>
                <w:lang w:val="en-US"/>
              </w:rPr>
              <w:t>by 10.11</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Decrease</w:t>
            </w:r>
          </w:p>
          <w:p w:rsidR="00DD7294" w:rsidRPr="000A4849" w:rsidRDefault="00DD7294" w:rsidP="004E0237">
            <w:pPr>
              <w:spacing w:line="240" w:lineRule="auto"/>
              <w:ind w:left="44" w:right="-72"/>
              <w:jc w:val="right"/>
              <w:rPr>
                <w:rFonts w:cs="Arial"/>
                <w:sz w:val="16"/>
                <w:szCs w:val="16"/>
              </w:rPr>
            </w:pPr>
            <w:r w:rsidRPr="000A4849">
              <w:rPr>
                <w:rFonts w:cs="Arial"/>
                <w:sz w:val="16"/>
                <w:szCs w:val="16"/>
                <w:lang w:val="en-US"/>
              </w:rPr>
              <w:t>by 10.78</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DD7294" w:rsidRPr="000A4849" w:rsidRDefault="00DD7294" w:rsidP="004E0237">
            <w:pPr>
              <w:spacing w:line="240" w:lineRule="auto"/>
              <w:ind w:left="44" w:right="-72"/>
              <w:jc w:val="right"/>
              <w:rPr>
                <w:rFonts w:cs="Arial"/>
                <w:sz w:val="16"/>
                <w:szCs w:val="16"/>
              </w:rPr>
            </w:pPr>
            <w:r w:rsidRPr="000A4849">
              <w:rPr>
                <w:rFonts w:cs="Arial"/>
                <w:sz w:val="16"/>
                <w:szCs w:val="16"/>
                <w:lang w:val="en-US"/>
              </w:rPr>
              <w:t>by 11.68</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DD7294" w:rsidRPr="000A4849" w:rsidRDefault="00DD7294" w:rsidP="004E0237">
            <w:pPr>
              <w:spacing w:line="240" w:lineRule="auto"/>
              <w:ind w:left="44" w:right="-72"/>
              <w:jc w:val="right"/>
              <w:rPr>
                <w:rFonts w:cs="Arial"/>
                <w:sz w:val="16"/>
                <w:szCs w:val="16"/>
              </w:rPr>
            </w:pPr>
            <w:r w:rsidRPr="000A4849">
              <w:rPr>
                <w:rFonts w:cs="Arial"/>
                <w:sz w:val="16"/>
                <w:szCs w:val="16"/>
                <w:lang w:val="en-US"/>
              </w:rPr>
              <w:t>by 12.51</w:t>
            </w:r>
          </w:p>
        </w:tc>
      </w:tr>
      <w:tr w:rsidR="00DD7294" w:rsidRPr="000A4849" w:rsidTr="00F01B26">
        <w:tc>
          <w:tcPr>
            <w:tcW w:w="2790" w:type="dxa"/>
            <w:vAlign w:val="bottom"/>
          </w:tcPr>
          <w:p w:rsidR="00DD7294" w:rsidRPr="000A4849" w:rsidRDefault="00DD7294" w:rsidP="004E0237">
            <w:pPr>
              <w:spacing w:line="240" w:lineRule="auto"/>
              <w:ind w:left="432"/>
              <w:rPr>
                <w:rFonts w:cs="Arial"/>
                <w:sz w:val="16"/>
                <w:szCs w:val="16"/>
              </w:rPr>
            </w:pPr>
            <w:r w:rsidRPr="000A4849">
              <w:rPr>
                <w:rFonts w:cs="Arial"/>
                <w:sz w:val="16"/>
                <w:szCs w:val="16"/>
              </w:rPr>
              <w:t>Salary growth rate</w:t>
            </w:r>
          </w:p>
          <w:p w:rsidR="00DD7294" w:rsidRPr="000A4849" w:rsidRDefault="00DD7294" w:rsidP="004E0237">
            <w:pPr>
              <w:spacing w:line="240" w:lineRule="auto"/>
              <w:ind w:left="432"/>
              <w:rPr>
                <w:rFonts w:cs="Arial"/>
                <w:sz w:val="16"/>
                <w:szCs w:val="16"/>
              </w:rPr>
            </w:pPr>
          </w:p>
        </w:tc>
        <w:tc>
          <w:tcPr>
            <w:tcW w:w="1008" w:type="dxa"/>
          </w:tcPr>
          <w:p w:rsidR="00DD7294" w:rsidRPr="000A4849" w:rsidRDefault="00DD7294" w:rsidP="004E0237">
            <w:pPr>
              <w:spacing w:line="240" w:lineRule="auto"/>
              <w:ind w:right="-72"/>
              <w:jc w:val="right"/>
              <w:rPr>
                <w:rFonts w:cs="Arial"/>
                <w:sz w:val="16"/>
                <w:szCs w:val="16"/>
                <w:rtl/>
                <w:cs/>
                <w:lang w:val="en-US"/>
              </w:rPr>
            </w:pPr>
            <w:r w:rsidRPr="000A4849">
              <w:rPr>
                <w:rFonts w:cs="Arial"/>
                <w:sz w:val="16"/>
                <w:szCs w:val="16"/>
                <w:lang w:val="en-US"/>
              </w:rPr>
              <w:t>0.50</w:t>
            </w:r>
          </w:p>
        </w:tc>
        <w:tc>
          <w:tcPr>
            <w:tcW w:w="1062" w:type="dxa"/>
          </w:tcPr>
          <w:p w:rsidR="00DD7294" w:rsidRPr="000A4849" w:rsidRDefault="00DD7294" w:rsidP="004E0237">
            <w:pPr>
              <w:spacing w:line="240" w:lineRule="auto"/>
              <w:ind w:right="-72"/>
              <w:jc w:val="right"/>
              <w:rPr>
                <w:rFonts w:cs="Arial"/>
                <w:sz w:val="16"/>
                <w:szCs w:val="16"/>
                <w:rtl/>
                <w:cs/>
                <w:lang w:val="en-US"/>
              </w:rPr>
            </w:pPr>
            <w:r w:rsidRPr="000A4849">
              <w:rPr>
                <w:rFonts w:cs="Arial"/>
                <w:sz w:val="16"/>
                <w:szCs w:val="16"/>
                <w:rtl/>
                <w:cs/>
                <w:lang w:val="en-US"/>
              </w:rPr>
              <w:t>0.50</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DD7294" w:rsidRPr="000A4849" w:rsidRDefault="00DD7294" w:rsidP="004E0237">
            <w:pPr>
              <w:spacing w:line="240" w:lineRule="auto"/>
              <w:ind w:right="-72"/>
              <w:jc w:val="right"/>
              <w:rPr>
                <w:rFonts w:cs="Arial"/>
                <w:sz w:val="16"/>
                <w:szCs w:val="16"/>
                <w:lang w:val="en-US"/>
              </w:rPr>
            </w:pPr>
            <w:r w:rsidRPr="000A4849">
              <w:rPr>
                <w:rFonts w:cs="Arial"/>
                <w:sz w:val="16"/>
                <w:szCs w:val="16"/>
                <w:lang w:val="en-US"/>
              </w:rPr>
              <w:t>by 6.25</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Increase</w:t>
            </w:r>
            <w:r w:rsidRPr="000A4849">
              <w:rPr>
                <w:rFonts w:cs="Arial"/>
                <w:sz w:val="16"/>
                <w:szCs w:val="16"/>
                <w:rtl/>
                <w:cs/>
                <w:lang w:val="en-US"/>
              </w:rPr>
              <w:t xml:space="preserve"> </w:t>
            </w:r>
          </w:p>
          <w:p w:rsidR="00DD7294" w:rsidRPr="000A4849" w:rsidRDefault="00DD7294" w:rsidP="004E0237">
            <w:pPr>
              <w:spacing w:line="240" w:lineRule="auto"/>
              <w:ind w:left="44" w:right="-72"/>
              <w:jc w:val="right"/>
              <w:rPr>
                <w:rFonts w:cs="Arial"/>
                <w:sz w:val="16"/>
                <w:szCs w:val="16"/>
                <w:rtl/>
                <w:cs/>
                <w:lang w:val="en-US"/>
              </w:rPr>
            </w:pPr>
            <w:r w:rsidRPr="000A4849">
              <w:rPr>
                <w:rFonts w:cs="Arial"/>
                <w:sz w:val="16"/>
                <w:szCs w:val="16"/>
                <w:lang w:val="en-US"/>
              </w:rPr>
              <w:t>by 6.12</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Decrease</w:t>
            </w:r>
          </w:p>
          <w:p w:rsidR="00DD7294" w:rsidRPr="000A4849" w:rsidRDefault="00DD7294" w:rsidP="004E0237">
            <w:pPr>
              <w:spacing w:line="240" w:lineRule="auto"/>
              <w:ind w:left="44" w:right="-72"/>
              <w:jc w:val="right"/>
              <w:rPr>
                <w:rFonts w:cs="Arial"/>
                <w:sz w:val="16"/>
                <w:szCs w:val="16"/>
              </w:rPr>
            </w:pPr>
            <w:r w:rsidRPr="000A4849">
              <w:rPr>
                <w:rFonts w:cs="Arial"/>
                <w:sz w:val="16"/>
                <w:szCs w:val="16"/>
                <w:lang w:val="en-US"/>
              </w:rPr>
              <w:t>by 5.85</w:t>
            </w:r>
          </w:p>
        </w:tc>
        <w:tc>
          <w:tcPr>
            <w:tcW w:w="1152" w:type="dxa"/>
          </w:tcPr>
          <w:p w:rsidR="00DD7294" w:rsidRPr="000A4849" w:rsidRDefault="00DD7294" w:rsidP="004E0237">
            <w:pPr>
              <w:spacing w:line="240" w:lineRule="auto"/>
              <w:ind w:left="44" w:right="-72"/>
              <w:jc w:val="right"/>
              <w:rPr>
                <w:rFonts w:cs="Arial"/>
                <w:sz w:val="16"/>
                <w:szCs w:val="16"/>
                <w:lang w:val="en-US"/>
              </w:rPr>
            </w:pPr>
            <w:r w:rsidRPr="000A4849">
              <w:rPr>
                <w:rFonts w:cs="Arial"/>
                <w:sz w:val="16"/>
                <w:szCs w:val="16"/>
                <w:lang w:val="en-US"/>
              </w:rPr>
              <w:t>Decrease</w:t>
            </w:r>
          </w:p>
          <w:p w:rsidR="00DD7294" w:rsidRPr="000A4849" w:rsidRDefault="00DD7294" w:rsidP="004E0237">
            <w:pPr>
              <w:spacing w:line="240" w:lineRule="auto"/>
              <w:ind w:right="-72"/>
              <w:jc w:val="right"/>
              <w:rPr>
                <w:rFonts w:cs="Arial"/>
                <w:sz w:val="16"/>
                <w:szCs w:val="16"/>
                <w:lang w:val="en-US"/>
              </w:rPr>
            </w:pPr>
            <w:r w:rsidRPr="000A4849">
              <w:rPr>
                <w:rFonts w:cs="Arial"/>
                <w:sz w:val="16"/>
                <w:szCs w:val="16"/>
                <w:lang w:val="en-US"/>
              </w:rPr>
              <w:t>by 5.74</w:t>
            </w:r>
          </w:p>
        </w:tc>
      </w:tr>
    </w:tbl>
    <w:p w:rsidR="00477BB2" w:rsidRPr="000A4849" w:rsidRDefault="00477BB2"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retirement benefits recognised within the statement of financial position.</w:t>
      </w:r>
    </w:p>
    <w:p w:rsidR="00477BB2" w:rsidRPr="000A4849" w:rsidRDefault="00477BB2"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The methods and types of assumptions used in preparing the sensitivity analysis did not change compared to the previous year.</w:t>
      </w:r>
    </w:p>
    <w:p w:rsidR="00477BB2" w:rsidRPr="000A4849" w:rsidRDefault="00477BB2" w:rsidP="004E0237">
      <w:pPr>
        <w:spacing w:line="240" w:lineRule="auto"/>
        <w:ind w:left="540"/>
        <w:jc w:val="both"/>
        <w:rPr>
          <w:rFonts w:cs="Arial"/>
          <w:sz w:val="18"/>
          <w:szCs w:val="18"/>
        </w:rPr>
      </w:pP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0A4849">
        <w:rPr>
          <w:rFonts w:cs="Arial"/>
          <w:sz w:val="18"/>
          <w:szCs w:val="18"/>
        </w:rPr>
        <w:t>Through its retirement benefit obligations, the Group is exposed to a risk, the most significant of which is changes in bond yields. A decrease in government bond yields will increase plan liabilities,</w:t>
      </w:r>
      <w:r w:rsidRPr="000A4849">
        <w:rPr>
          <w:rFonts w:cs="Arial"/>
        </w:rPr>
        <w:t xml:space="preserve"> </w:t>
      </w:r>
      <w:r w:rsidRPr="000A4849">
        <w:rPr>
          <w:rFonts w:cs="Arial"/>
          <w:sz w:val="18"/>
          <w:szCs w:val="18"/>
        </w:rPr>
        <w:t xml:space="preserve">although this will be partially offset by an increase in the value of the plans’ bond holdings. </w:t>
      </w:r>
    </w:p>
    <w:p w:rsidR="00477BB2" w:rsidRPr="000A4849" w:rsidRDefault="00477BB2" w:rsidP="004E0237">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 xml:space="preserve">The weighted average duration of the defined benefit obligation for the consolidated and separate financial statements are </w:t>
      </w:r>
      <w:r w:rsidR="00A8781F" w:rsidRPr="000A4849">
        <w:rPr>
          <w:rFonts w:cs="Arial"/>
          <w:sz w:val="18"/>
          <w:szCs w:val="18"/>
        </w:rPr>
        <w:t xml:space="preserve">23.72 </w:t>
      </w:r>
      <w:r w:rsidRPr="000A4849">
        <w:rPr>
          <w:rFonts w:cs="Arial"/>
          <w:sz w:val="18"/>
          <w:szCs w:val="18"/>
        </w:rPr>
        <w:t xml:space="preserve">years and </w:t>
      </w:r>
      <w:r w:rsidR="00A8781F" w:rsidRPr="000A4849">
        <w:rPr>
          <w:rFonts w:cs="Arial"/>
          <w:sz w:val="18"/>
          <w:szCs w:val="18"/>
        </w:rPr>
        <w:t>24.62</w:t>
      </w:r>
      <w:r w:rsidRPr="000A4849">
        <w:rPr>
          <w:rFonts w:cs="Arial"/>
          <w:sz w:val="18"/>
          <w:szCs w:val="18"/>
        </w:rPr>
        <w:t xml:space="preserve"> years, respectively (2019: 25.29 years and 26.26 </w:t>
      </w:r>
      <w:r w:rsidRPr="000A4849">
        <w:rPr>
          <w:rFonts w:cs="Arial"/>
          <w:sz w:val="18"/>
          <w:szCs w:val="18"/>
          <w:lang w:bidi="th-TH"/>
        </w:rPr>
        <w:t>years</w:t>
      </w:r>
      <w:r w:rsidRPr="000A4849">
        <w:rPr>
          <w:rFonts w:cs="Arial"/>
          <w:sz w:val="18"/>
          <w:szCs w:val="18"/>
        </w:rPr>
        <w:t>, respectively</w:t>
      </w:r>
      <w:r w:rsidRPr="000A4849">
        <w:rPr>
          <w:rFonts w:cs="Arial"/>
          <w:sz w:val="18"/>
          <w:szCs w:val="18"/>
          <w:lang w:bidi="th-TH"/>
        </w:rPr>
        <w:t>).</w:t>
      </w:r>
    </w:p>
    <w:p w:rsidR="00442D11" w:rsidRDefault="00442D11">
      <w:pPr>
        <w:spacing w:line="240" w:lineRule="auto"/>
        <w:rPr>
          <w:rFonts w:cs="Arial"/>
          <w:sz w:val="18"/>
          <w:szCs w:val="18"/>
        </w:rPr>
      </w:pPr>
      <w:r>
        <w:rPr>
          <w:rFonts w:cs="Arial"/>
          <w:sz w:val="18"/>
          <w:szCs w:val="18"/>
        </w:rPr>
        <w:br w:type="page"/>
      </w:r>
    </w:p>
    <w:p w:rsidR="00442D11" w:rsidRPr="000A4849" w:rsidRDefault="00442D11" w:rsidP="00442D11">
      <w:pPr>
        <w:spacing w:line="240" w:lineRule="auto"/>
        <w:ind w:left="540" w:hanging="526"/>
        <w:jc w:val="thaiDistribute"/>
        <w:rPr>
          <w:rFonts w:cs="Arial"/>
          <w:b/>
          <w:bCs/>
          <w:sz w:val="18"/>
          <w:szCs w:val="18"/>
        </w:rPr>
      </w:pPr>
      <w:r w:rsidRPr="000A4849">
        <w:rPr>
          <w:rFonts w:cs="Arial"/>
          <w:b/>
          <w:bCs/>
          <w:sz w:val="18"/>
          <w:szCs w:val="18"/>
        </w:rPr>
        <w:lastRenderedPageBreak/>
        <w:t>27</w:t>
      </w:r>
      <w:r w:rsidRPr="000A4849">
        <w:rPr>
          <w:rFonts w:cs="Arial"/>
          <w:b/>
          <w:bCs/>
          <w:sz w:val="18"/>
          <w:szCs w:val="18"/>
        </w:rPr>
        <w:tab/>
        <w:t xml:space="preserve">Employee benefit obligations </w:t>
      </w:r>
      <w:r w:rsidRPr="000A4849">
        <w:rPr>
          <w:rFonts w:cs="Arial"/>
          <w:sz w:val="18"/>
          <w:szCs w:val="18"/>
        </w:rPr>
        <w:t>(Cont’d)</w:t>
      </w:r>
    </w:p>
    <w:p w:rsidR="00442D11" w:rsidRDefault="00442D11" w:rsidP="004E0237">
      <w:pPr>
        <w:spacing w:line="240" w:lineRule="auto"/>
        <w:ind w:left="540"/>
        <w:jc w:val="both"/>
        <w:rPr>
          <w:rFonts w:cs="Arial"/>
          <w:sz w:val="18"/>
          <w:szCs w:val="18"/>
        </w:rPr>
      </w:pPr>
    </w:p>
    <w:p w:rsidR="00442D11" w:rsidRDefault="00442D11"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18"/>
        </w:rPr>
      </w:pPr>
      <w:r w:rsidRPr="000A4849">
        <w:rPr>
          <w:rFonts w:cs="Arial"/>
          <w:sz w:val="18"/>
          <w:szCs w:val="18"/>
        </w:rPr>
        <w:t>Expected maturity analysis of undiscounted retirement benefits is as follows:</w:t>
      </w:r>
    </w:p>
    <w:p w:rsidR="00477BB2" w:rsidRPr="000A4849" w:rsidRDefault="00477BB2" w:rsidP="004E0237">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5184" w:type="dxa"/>
            <w:gridSpan w:val="4"/>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Consolidated financial statements</w:t>
            </w: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Less than</w:t>
            </w:r>
          </w:p>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1 year</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Between</w:t>
            </w:r>
          </w:p>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1-2 years</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Over</w:t>
            </w:r>
            <w:r w:rsidRPr="000A4849">
              <w:rPr>
                <w:rFonts w:cs="Arial"/>
                <w:b/>
                <w:bCs/>
                <w:sz w:val="18"/>
                <w:szCs w:val="18"/>
              </w:rPr>
              <w:br/>
              <w:t>3 years</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Total</w:t>
            </w: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4176" w:type="dxa"/>
          </w:tcPr>
          <w:p w:rsidR="00477BB2" w:rsidRPr="000A4849" w:rsidRDefault="00477BB2" w:rsidP="004E0237">
            <w:pPr>
              <w:spacing w:line="240" w:lineRule="auto"/>
              <w:ind w:left="324"/>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r>
      <w:tr w:rsidR="00477BB2" w:rsidRPr="000A4849" w:rsidTr="00F01B26">
        <w:tc>
          <w:tcPr>
            <w:tcW w:w="4176" w:type="dxa"/>
            <w:hideMark/>
          </w:tcPr>
          <w:p w:rsidR="00477BB2" w:rsidRPr="000A4849" w:rsidRDefault="00477BB2" w:rsidP="004E0237">
            <w:pPr>
              <w:spacing w:line="240" w:lineRule="auto"/>
              <w:ind w:left="324"/>
              <w:rPr>
                <w:rFonts w:cs="Arial"/>
                <w:b/>
                <w:bCs/>
                <w:sz w:val="18"/>
                <w:szCs w:val="18"/>
              </w:rPr>
            </w:pPr>
            <w:r w:rsidRPr="000A4849">
              <w:rPr>
                <w:rFonts w:cs="Arial"/>
                <w:b/>
                <w:bCs/>
                <w:sz w:val="18"/>
                <w:szCs w:val="18"/>
              </w:rPr>
              <w:t>Retirement benefits</w:t>
            </w: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r w:rsidRPr="000A4849">
              <w:rPr>
                <w:rFonts w:cs="Arial"/>
                <w:sz w:val="18"/>
                <w:szCs w:val="18"/>
              </w:rPr>
              <w:t>At 31 December 2020</w:t>
            </w:r>
          </w:p>
        </w:tc>
        <w:tc>
          <w:tcPr>
            <w:tcW w:w="1296" w:type="dxa"/>
            <w:vAlign w:val="bottom"/>
          </w:tcPr>
          <w:p w:rsidR="00477BB2" w:rsidRPr="000A4849" w:rsidRDefault="00483ED8" w:rsidP="004E0237">
            <w:pPr>
              <w:spacing w:line="240" w:lineRule="auto"/>
              <w:ind w:right="-72"/>
              <w:jc w:val="right"/>
              <w:rPr>
                <w:rFonts w:cs="Arial"/>
                <w:sz w:val="18"/>
                <w:szCs w:val="18"/>
              </w:rPr>
            </w:pPr>
            <w:r w:rsidRPr="000A4849">
              <w:rPr>
                <w:rFonts w:cs="Arial"/>
                <w:sz w:val="18"/>
                <w:szCs w:val="18"/>
              </w:rPr>
              <w:t>619</w:t>
            </w:r>
          </w:p>
        </w:tc>
        <w:tc>
          <w:tcPr>
            <w:tcW w:w="1296" w:type="dxa"/>
            <w:vAlign w:val="bottom"/>
          </w:tcPr>
          <w:p w:rsidR="00477BB2" w:rsidRPr="000A4849" w:rsidRDefault="00483ED8"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19,040</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19,659</w:t>
            </w: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r w:rsidRPr="000A4849">
              <w:rPr>
                <w:rFonts w:cs="Arial"/>
                <w:sz w:val="18"/>
                <w:szCs w:val="18"/>
              </w:rPr>
              <w:t>At 31 December 2019</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619</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19,040</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19,659</w:t>
            </w:r>
          </w:p>
        </w:tc>
      </w:tr>
    </w:tbl>
    <w:p w:rsidR="00477BB2" w:rsidRPr="000A4849" w:rsidRDefault="00477BB2" w:rsidP="004E0237">
      <w:pPr>
        <w:spacing w:line="240" w:lineRule="auto"/>
        <w:ind w:left="540"/>
        <w:jc w:val="thaiDistribute"/>
        <w:rPr>
          <w:rFonts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5184" w:type="dxa"/>
            <w:gridSpan w:val="4"/>
            <w:vAlign w:val="bottom"/>
          </w:tcPr>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Separate financial statements</w:t>
            </w: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Less than</w:t>
            </w:r>
          </w:p>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1 year</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Between</w:t>
            </w:r>
          </w:p>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1-2 years</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Over</w:t>
            </w:r>
            <w:r w:rsidRPr="000A4849">
              <w:rPr>
                <w:rFonts w:cs="Arial"/>
                <w:b/>
                <w:bCs/>
                <w:sz w:val="18"/>
                <w:szCs w:val="18"/>
              </w:rPr>
              <w:br/>
              <w:t>3 years</w:t>
            </w:r>
          </w:p>
        </w:tc>
        <w:tc>
          <w:tcPr>
            <w:tcW w:w="1296" w:type="dxa"/>
            <w:vAlign w:val="bottom"/>
          </w:tcPr>
          <w:p w:rsidR="00477BB2" w:rsidRPr="000A4849" w:rsidRDefault="00477BB2" w:rsidP="004E0237">
            <w:pPr>
              <w:spacing w:line="240" w:lineRule="auto"/>
              <w:ind w:right="-72"/>
              <w:jc w:val="right"/>
              <w:rPr>
                <w:rFonts w:cs="Arial"/>
                <w:b/>
                <w:bCs/>
                <w:sz w:val="18"/>
                <w:szCs w:val="18"/>
              </w:rPr>
            </w:pPr>
            <w:r w:rsidRPr="000A4849">
              <w:rPr>
                <w:rFonts w:cs="Arial"/>
                <w:b/>
                <w:bCs/>
                <w:sz w:val="18"/>
                <w:szCs w:val="18"/>
              </w:rPr>
              <w:t>Total</w:t>
            </w: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6" w:type="dxa"/>
            <w:vAlign w:val="bottom"/>
            <w:hideMark/>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0A4849" w:rsidTr="00F01B26">
        <w:tc>
          <w:tcPr>
            <w:tcW w:w="4176" w:type="dxa"/>
          </w:tcPr>
          <w:p w:rsidR="00477BB2" w:rsidRPr="000A4849" w:rsidRDefault="00477BB2" w:rsidP="004E0237">
            <w:pPr>
              <w:spacing w:line="240" w:lineRule="auto"/>
              <w:ind w:left="324"/>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c>
          <w:tcPr>
            <w:tcW w:w="1296" w:type="dxa"/>
            <w:vAlign w:val="bottom"/>
          </w:tcPr>
          <w:p w:rsidR="00477BB2" w:rsidRPr="000A4849" w:rsidRDefault="00477BB2" w:rsidP="004E0237">
            <w:pPr>
              <w:spacing w:line="240" w:lineRule="auto"/>
              <w:ind w:right="-72"/>
              <w:jc w:val="right"/>
              <w:rPr>
                <w:rFonts w:cs="Arial"/>
                <w:sz w:val="8"/>
                <w:szCs w:val="8"/>
              </w:rPr>
            </w:pPr>
          </w:p>
        </w:tc>
      </w:tr>
      <w:tr w:rsidR="00477BB2" w:rsidRPr="000A4849" w:rsidTr="00F01B26">
        <w:tc>
          <w:tcPr>
            <w:tcW w:w="4176" w:type="dxa"/>
            <w:hideMark/>
          </w:tcPr>
          <w:p w:rsidR="00477BB2" w:rsidRPr="000A4849" w:rsidRDefault="00477BB2" w:rsidP="004E0237">
            <w:pPr>
              <w:spacing w:line="240" w:lineRule="auto"/>
              <w:ind w:left="324"/>
              <w:rPr>
                <w:rFonts w:cs="Arial"/>
                <w:b/>
                <w:bCs/>
                <w:sz w:val="18"/>
                <w:szCs w:val="18"/>
              </w:rPr>
            </w:pPr>
            <w:r w:rsidRPr="000A4849">
              <w:rPr>
                <w:rFonts w:cs="Arial"/>
                <w:b/>
                <w:bCs/>
                <w:sz w:val="18"/>
                <w:szCs w:val="18"/>
              </w:rPr>
              <w:t>Retirement benefits</w:t>
            </w: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c>
          <w:tcPr>
            <w:tcW w:w="1296" w:type="dxa"/>
            <w:vAlign w:val="bottom"/>
          </w:tcPr>
          <w:p w:rsidR="00477BB2" w:rsidRPr="000A4849" w:rsidRDefault="00477BB2" w:rsidP="004E0237">
            <w:pPr>
              <w:spacing w:line="240" w:lineRule="auto"/>
              <w:ind w:right="-72"/>
              <w:jc w:val="right"/>
              <w:rPr>
                <w:rFonts w:cs="Arial"/>
                <w:sz w:val="18"/>
                <w:szCs w:val="18"/>
              </w:rPr>
            </w:pPr>
          </w:p>
        </w:tc>
      </w:tr>
      <w:tr w:rsidR="00477BB2" w:rsidRPr="000A4849" w:rsidTr="00F01B26">
        <w:tc>
          <w:tcPr>
            <w:tcW w:w="4176" w:type="dxa"/>
          </w:tcPr>
          <w:p w:rsidR="00477BB2" w:rsidRPr="000A4849" w:rsidRDefault="00477BB2" w:rsidP="004E0237">
            <w:pPr>
              <w:spacing w:line="240" w:lineRule="auto"/>
              <w:ind w:left="324"/>
              <w:rPr>
                <w:rFonts w:cs="Arial"/>
                <w:sz w:val="18"/>
                <w:szCs w:val="18"/>
              </w:rPr>
            </w:pPr>
            <w:r w:rsidRPr="000A4849">
              <w:rPr>
                <w:rFonts w:cs="Arial"/>
                <w:sz w:val="18"/>
                <w:szCs w:val="18"/>
              </w:rPr>
              <w:t>At 31 December 2020</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15,080</w:t>
            </w:r>
          </w:p>
        </w:tc>
        <w:tc>
          <w:tcPr>
            <w:tcW w:w="1296" w:type="dxa"/>
            <w:vAlign w:val="bottom"/>
          </w:tcPr>
          <w:p w:rsidR="00477BB2" w:rsidRPr="000A4849" w:rsidRDefault="00FE7B13" w:rsidP="004E0237">
            <w:pPr>
              <w:spacing w:line="240" w:lineRule="auto"/>
              <w:ind w:right="-72"/>
              <w:jc w:val="right"/>
              <w:rPr>
                <w:rFonts w:cs="Arial"/>
                <w:sz w:val="18"/>
                <w:szCs w:val="18"/>
              </w:rPr>
            </w:pPr>
            <w:r w:rsidRPr="000A4849">
              <w:rPr>
                <w:rFonts w:cs="Arial"/>
                <w:sz w:val="18"/>
                <w:szCs w:val="18"/>
              </w:rPr>
              <w:t>15,080</w:t>
            </w:r>
          </w:p>
        </w:tc>
      </w:tr>
      <w:tr w:rsidR="00477BB2" w:rsidRPr="000A4849" w:rsidTr="00F01B26">
        <w:tc>
          <w:tcPr>
            <w:tcW w:w="4176" w:type="dxa"/>
            <w:hideMark/>
          </w:tcPr>
          <w:p w:rsidR="00477BB2" w:rsidRPr="000A4849" w:rsidRDefault="00477BB2" w:rsidP="004E0237">
            <w:pPr>
              <w:spacing w:line="240" w:lineRule="auto"/>
              <w:ind w:left="324"/>
              <w:rPr>
                <w:rFonts w:cs="Arial"/>
                <w:sz w:val="18"/>
                <w:szCs w:val="18"/>
              </w:rPr>
            </w:pPr>
            <w:r w:rsidRPr="000A4849">
              <w:rPr>
                <w:rFonts w:cs="Arial"/>
                <w:sz w:val="18"/>
                <w:szCs w:val="18"/>
              </w:rPr>
              <w:t>At 31 December 2019</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15,080</w:t>
            </w:r>
          </w:p>
        </w:tc>
        <w:tc>
          <w:tcPr>
            <w:tcW w:w="1296" w:type="dxa"/>
            <w:vAlign w:val="bottom"/>
          </w:tcPr>
          <w:p w:rsidR="00477BB2" w:rsidRPr="000A4849" w:rsidRDefault="00477BB2" w:rsidP="004E0237">
            <w:pPr>
              <w:spacing w:line="240" w:lineRule="auto"/>
              <w:ind w:right="-72"/>
              <w:jc w:val="right"/>
              <w:rPr>
                <w:rFonts w:cs="Arial"/>
                <w:sz w:val="18"/>
                <w:szCs w:val="18"/>
              </w:rPr>
            </w:pPr>
            <w:r w:rsidRPr="000A4849">
              <w:rPr>
                <w:rFonts w:cs="Arial"/>
                <w:sz w:val="18"/>
                <w:szCs w:val="18"/>
              </w:rPr>
              <w:t>15,080</w:t>
            </w:r>
          </w:p>
        </w:tc>
      </w:tr>
    </w:tbl>
    <w:p w:rsidR="00477BB2" w:rsidRPr="000A4849" w:rsidRDefault="00477BB2" w:rsidP="004E0237">
      <w:pPr>
        <w:spacing w:line="240" w:lineRule="auto"/>
        <w:rPr>
          <w:rFonts w:cs="Arial"/>
          <w:sz w:val="18"/>
          <w:szCs w:val="18"/>
        </w:rPr>
      </w:pPr>
    </w:p>
    <w:p w:rsidR="00477BB2" w:rsidRPr="000A4849" w:rsidRDefault="00477BB2" w:rsidP="004E0237">
      <w:pPr>
        <w:spacing w:line="240" w:lineRule="auto"/>
        <w:rPr>
          <w:rFonts w:cs="Arial"/>
          <w:sz w:val="18"/>
          <w:szCs w:val="18"/>
        </w:rPr>
      </w:pPr>
    </w:p>
    <w:p w:rsidR="00477BB2" w:rsidRDefault="00AB1C48" w:rsidP="004E0237">
      <w:pPr>
        <w:tabs>
          <w:tab w:val="left" w:pos="540"/>
        </w:tabs>
        <w:spacing w:line="240" w:lineRule="auto"/>
        <w:ind w:left="540" w:hanging="526"/>
        <w:rPr>
          <w:rFonts w:eastAsia="Angsana New" w:cs="Arial"/>
          <w:b/>
          <w:bCs/>
          <w:sz w:val="18"/>
          <w:szCs w:val="22"/>
          <w:lang w:val="en-US" w:bidi="th-TH"/>
        </w:rPr>
      </w:pPr>
      <w:r w:rsidRPr="000A4849">
        <w:rPr>
          <w:rFonts w:eastAsia="Angsana New" w:cs="Arial"/>
          <w:b/>
          <w:bCs/>
          <w:sz w:val="18"/>
          <w:szCs w:val="18"/>
        </w:rPr>
        <w:t>28</w:t>
      </w:r>
      <w:r w:rsidR="00477BB2" w:rsidRPr="000A4849">
        <w:rPr>
          <w:rFonts w:eastAsia="Angsana New" w:cs="Arial"/>
          <w:b/>
          <w:bCs/>
          <w:sz w:val="18"/>
          <w:szCs w:val="18"/>
        </w:rPr>
        <w:tab/>
      </w:r>
      <w:r w:rsidR="00477BB2" w:rsidRPr="000A4849">
        <w:rPr>
          <w:rFonts w:eastAsia="Angsana New" w:cs="Arial"/>
          <w:b/>
          <w:bCs/>
          <w:sz w:val="18"/>
          <w:szCs w:val="22"/>
          <w:lang w:val="en-US" w:bidi="th-TH"/>
        </w:rPr>
        <w:t>Warrants</w:t>
      </w:r>
    </w:p>
    <w:p w:rsidR="006F27F3" w:rsidRPr="00565DA8" w:rsidRDefault="006F27F3" w:rsidP="004E0237">
      <w:pPr>
        <w:tabs>
          <w:tab w:val="left" w:pos="540"/>
        </w:tabs>
        <w:spacing w:line="240" w:lineRule="auto"/>
        <w:ind w:left="540" w:hanging="526"/>
        <w:rPr>
          <w:rFonts w:eastAsia="Angsana New" w:cs="Arial"/>
          <w:sz w:val="18"/>
          <w:szCs w:val="22"/>
          <w:lang w:val="en-US" w:bidi="th-TH"/>
        </w:rPr>
      </w:pPr>
    </w:p>
    <w:tbl>
      <w:tblPr>
        <w:tblW w:w="9473" w:type="dxa"/>
        <w:tblLayout w:type="fixed"/>
        <w:tblLook w:val="0000" w:firstRow="0" w:lastRow="0" w:firstColumn="0" w:lastColumn="0" w:noHBand="0" w:noVBand="0"/>
      </w:tblPr>
      <w:tblGrid>
        <w:gridCol w:w="2952"/>
        <w:gridCol w:w="1575"/>
        <w:gridCol w:w="1609"/>
        <w:gridCol w:w="3337"/>
      </w:tblGrid>
      <w:tr w:rsidR="00B278E0" w:rsidRPr="000A4849" w:rsidTr="00270CA5">
        <w:tc>
          <w:tcPr>
            <w:tcW w:w="2952" w:type="dxa"/>
          </w:tcPr>
          <w:p w:rsidR="00B278E0" w:rsidRPr="000A4849" w:rsidRDefault="00B278E0" w:rsidP="004E0237">
            <w:pPr>
              <w:spacing w:line="240" w:lineRule="auto"/>
              <w:ind w:left="431"/>
              <w:rPr>
                <w:rFonts w:cs="Arial"/>
                <w:b/>
                <w:bCs/>
                <w:spacing w:val="-2"/>
                <w:sz w:val="18"/>
                <w:szCs w:val="18"/>
              </w:rPr>
            </w:pPr>
          </w:p>
        </w:tc>
        <w:tc>
          <w:tcPr>
            <w:tcW w:w="1575" w:type="dxa"/>
            <w:shd w:val="clear" w:color="auto" w:fill="auto"/>
            <w:vAlign w:val="bottom"/>
          </w:tcPr>
          <w:p w:rsidR="00B278E0" w:rsidRPr="000A4849" w:rsidRDefault="00B278E0" w:rsidP="004E0237">
            <w:pPr>
              <w:pStyle w:val="a"/>
              <w:ind w:right="-72"/>
              <w:jc w:val="right"/>
              <w:rPr>
                <w:rFonts w:ascii="Arial" w:cs="Arial"/>
                <w:b/>
                <w:bCs/>
                <w:color w:val="auto"/>
                <w:sz w:val="18"/>
                <w:szCs w:val="18"/>
              </w:rPr>
            </w:pPr>
            <w:r w:rsidRPr="000A4849">
              <w:rPr>
                <w:rFonts w:ascii="Arial" w:cs="Arial"/>
                <w:b/>
                <w:bCs/>
                <w:color w:val="auto"/>
                <w:sz w:val="18"/>
                <w:szCs w:val="18"/>
              </w:rPr>
              <w:t>Exercise price</w:t>
            </w:r>
          </w:p>
        </w:tc>
        <w:tc>
          <w:tcPr>
            <w:tcW w:w="1609" w:type="dxa"/>
            <w:vAlign w:val="bottom"/>
          </w:tcPr>
          <w:p w:rsidR="00B278E0" w:rsidRPr="000A4849" w:rsidRDefault="00B278E0" w:rsidP="004E0237">
            <w:pPr>
              <w:pStyle w:val="a"/>
              <w:ind w:right="-72"/>
              <w:jc w:val="right"/>
              <w:rPr>
                <w:rFonts w:ascii="Arial" w:cs="Arial"/>
                <w:b/>
                <w:bCs/>
                <w:color w:val="auto"/>
                <w:sz w:val="18"/>
                <w:szCs w:val="18"/>
              </w:rPr>
            </w:pPr>
            <w:r w:rsidRPr="000A4849">
              <w:rPr>
                <w:rFonts w:ascii="Arial" w:cs="Arial"/>
                <w:b/>
                <w:bCs/>
                <w:color w:val="auto"/>
                <w:sz w:val="18"/>
                <w:szCs w:val="18"/>
              </w:rPr>
              <w:t>Exercise ratio</w:t>
            </w:r>
          </w:p>
        </w:tc>
        <w:tc>
          <w:tcPr>
            <w:tcW w:w="3337" w:type="dxa"/>
            <w:vAlign w:val="bottom"/>
          </w:tcPr>
          <w:p w:rsidR="00B278E0" w:rsidRPr="000A4849" w:rsidRDefault="00B278E0" w:rsidP="004E0237">
            <w:pPr>
              <w:pStyle w:val="a"/>
              <w:ind w:right="-72"/>
              <w:jc w:val="right"/>
              <w:rPr>
                <w:rFonts w:ascii="Arial" w:cs="Arial"/>
                <w:b/>
                <w:bCs/>
                <w:color w:val="auto"/>
                <w:sz w:val="18"/>
                <w:szCs w:val="22"/>
              </w:rPr>
            </w:pPr>
          </w:p>
        </w:tc>
      </w:tr>
      <w:tr w:rsidR="00B278E0" w:rsidRPr="000A4849" w:rsidTr="00270CA5">
        <w:tc>
          <w:tcPr>
            <w:tcW w:w="2952" w:type="dxa"/>
          </w:tcPr>
          <w:p w:rsidR="00B278E0" w:rsidRPr="000A4849" w:rsidRDefault="00B278E0" w:rsidP="004E0237">
            <w:pPr>
              <w:pBdr>
                <w:bottom w:val="single" w:sz="4" w:space="1" w:color="auto"/>
              </w:pBdr>
              <w:spacing w:line="240" w:lineRule="auto"/>
              <w:ind w:left="431" w:right="-72"/>
              <w:jc w:val="center"/>
              <w:rPr>
                <w:rFonts w:cs="Arial"/>
                <w:b/>
                <w:bCs/>
                <w:sz w:val="18"/>
                <w:szCs w:val="18"/>
              </w:rPr>
            </w:pPr>
            <w:r w:rsidRPr="000A4849">
              <w:rPr>
                <w:rFonts w:cs="Arial"/>
                <w:b/>
                <w:bCs/>
                <w:sz w:val="18"/>
                <w:szCs w:val="18"/>
              </w:rPr>
              <w:t>Type of warrant</w:t>
            </w:r>
          </w:p>
        </w:tc>
        <w:tc>
          <w:tcPr>
            <w:tcW w:w="1575" w:type="dxa"/>
            <w:shd w:val="clear" w:color="auto" w:fill="auto"/>
          </w:tcPr>
          <w:p w:rsidR="00B278E0" w:rsidRPr="000A4849" w:rsidRDefault="00B278E0"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Per share</w:t>
            </w:r>
          </w:p>
        </w:tc>
        <w:tc>
          <w:tcPr>
            <w:tcW w:w="1609" w:type="dxa"/>
          </w:tcPr>
          <w:p w:rsidR="00B278E0" w:rsidRPr="000A4849" w:rsidRDefault="00B278E0" w:rsidP="004E0237">
            <w:pPr>
              <w:pBdr>
                <w:bottom w:val="single" w:sz="4" w:space="1" w:color="auto"/>
              </w:pBdr>
              <w:spacing w:line="240" w:lineRule="auto"/>
              <w:ind w:right="-72"/>
              <w:jc w:val="right"/>
              <w:rPr>
                <w:rFonts w:cs="Arial"/>
                <w:b/>
                <w:bCs/>
                <w:sz w:val="18"/>
                <w:szCs w:val="18"/>
              </w:rPr>
            </w:pPr>
            <w:proofErr w:type="gramStart"/>
            <w:r w:rsidRPr="000A4849">
              <w:rPr>
                <w:rFonts w:cs="Arial"/>
                <w:b/>
                <w:bCs/>
                <w:sz w:val="18"/>
                <w:szCs w:val="18"/>
              </w:rPr>
              <w:t>Warrant :</w:t>
            </w:r>
            <w:proofErr w:type="gramEnd"/>
            <w:r w:rsidRPr="000A4849">
              <w:rPr>
                <w:rFonts w:cs="Arial"/>
                <w:b/>
                <w:bCs/>
                <w:sz w:val="18"/>
                <w:szCs w:val="18"/>
              </w:rPr>
              <w:t xml:space="preserve"> Share</w:t>
            </w:r>
          </w:p>
        </w:tc>
        <w:tc>
          <w:tcPr>
            <w:tcW w:w="3337" w:type="dxa"/>
          </w:tcPr>
          <w:p w:rsidR="00B278E0" w:rsidRPr="000A4849" w:rsidRDefault="00B278E0" w:rsidP="004E0237">
            <w:pPr>
              <w:pBdr>
                <w:bottom w:val="single" w:sz="4" w:space="1" w:color="auto"/>
              </w:pBdr>
              <w:spacing w:line="240" w:lineRule="auto"/>
              <w:ind w:right="-72"/>
              <w:jc w:val="center"/>
              <w:rPr>
                <w:rFonts w:cs="Arial"/>
                <w:b/>
                <w:bCs/>
                <w:sz w:val="18"/>
                <w:szCs w:val="18"/>
              </w:rPr>
            </w:pPr>
            <w:r w:rsidRPr="000A4849">
              <w:rPr>
                <w:rFonts w:cs="Arial"/>
                <w:b/>
                <w:bCs/>
                <w:sz w:val="18"/>
                <w:szCs w:val="22"/>
              </w:rPr>
              <w:t>Term of warrant</w:t>
            </w:r>
          </w:p>
        </w:tc>
      </w:tr>
      <w:tr w:rsidR="00B278E0" w:rsidRPr="000A4849" w:rsidTr="00270CA5">
        <w:tc>
          <w:tcPr>
            <w:tcW w:w="2952" w:type="dxa"/>
          </w:tcPr>
          <w:p w:rsidR="00B278E0" w:rsidRPr="000A4849" w:rsidRDefault="00B278E0" w:rsidP="004E0237">
            <w:pPr>
              <w:spacing w:line="240" w:lineRule="auto"/>
              <w:ind w:left="431"/>
              <w:rPr>
                <w:rFonts w:cs="Arial"/>
                <w:sz w:val="8"/>
                <w:szCs w:val="8"/>
                <w:u w:val="single"/>
              </w:rPr>
            </w:pPr>
          </w:p>
        </w:tc>
        <w:tc>
          <w:tcPr>
            <w:tcW w:w="1575" w:type="dxa"/>
            <w:shd w:val="clear" w:color="auto" w:fill="auto"/>
          </w:tcPr>
          <w:p w:rsidR="00B278E0" w:rsidRPr="000A4849" w:rsidRDefault="00B278E0" w:rsidP="004E0237">
            <w:pPr>
              <w:spacing w:line="240" w:lineRule="auto"/>
              <w:ind w:right="-72"/>
              <w:jc w:val="right"/>
              <w:rPr>
                <w:rFonts w:cs="Arial"/>
                <w:sz w:val="8"/>
                <w:szCs w:val="8"/>
              </w:rPr>
            </w:pPr>
          </w:p>
        </w:tc>
        <w:tc>
          <w:tcPr>
            <w:tcW w:w="1609" w:type="dxa"/>
          </w:tcPr>
          <w:p w:rsidR="00B278E0" w:rsidRPr="000A4849" w:rsidRDefault="00B278E0" w:rsidP="004E0237">
            <w:pPr>
              <w:spacing w:line="240" w:lineRule="auto"/>
              <w:ind w:right="-72"/>
              <w:jc w:val="right"/>
              <w:rPr>
                <w:rFonts w:cs="Arial"/>
                <w:sz w:val="8"/>
                <w:szCs w:val="8"/>
              </w:rPr>
            </w:pPr>
          </w:p>
        </w:tc>
        <w:tc>
          <w:tcPr>
            <w:tcW w:w="3337" w:type="dxa"/>
          </w:tcPr>
          <w:p w:rsidR="00B278E0" w:rsidRPr="000A4849" w:rsidRDefault="00B278E0" w:rsidP="004E0237">
            <w:pPr>
              <w:spacing w:line="240" w:lineRule="auto"/>
              <w:ind w:right="-72"/>
              <w:jc w:val="center"/>
              <w:rPr>
                <w:rFonts w:cs="Arial"/>
                <w:sz w:val="8"/>
                <w:szCs w:val="8"/>
              </w:rPr>
            </w:pPr>
          </w:p>
        </w:tc>
      </w:tr>
      <w:tr w:rsidR="00B278E0" w:rsidRPr="000A4849" w:rsidTr="00270CA5">
        <w:tc>
          <w:tcPr>
            <w:tcW w:w="2952" w:type="dxa"/>
          </w:tcPr>
          <w:p w:rsidR="00B278E0" w:rsidRPr="000A4849" w:rsidRDefault="00B278E0" w:rsidP="004E0237">
            <w:pPr>
              <w:tabs>
                <w:tab w:val="left" w:pos="166"/>
              </w:tabs>
              <w:spacing w:line="240" w:lineRule="auto"/>
              <w:ind w:left="431"/>
              <w:jc w:val="center"/>
              <w:rPr>
                <w:rFonts w:cs="Arial"/>
                <w:sz w:val="18"/>
                <w:szCs w:val="18"/>
              </w:rPr>
            </w:pPr>
            <w:r w:rsidRPr="000A4849">
              <w:rPr>
                <w:rFonts w:cs="Arial"/>
                <w:sz w:val="18"/>
                <w:szCs w:val="18"/>
              </w:rPr>
              <w:t>FC-W1</w:t>
            </w:r>
          </w:p>
        </w:tc>
        <w:tc>
          <w:tcPr>
            <w:tcW w:w="1575" w:type="dxa"/>
          </w:tcPr>
          <w:p w:rsidR="00B278E0" w:rsidRPr="000A4849" w:rsidRDefault="00B278E0" w:rsidP="004E0237">
            <w:pPr>
              <w:spacing w:line="240" w:lineRule="auto"/>
              <w:ind w:right="-72"/>
              <w:jc w:val="right"/>
              <w:rPr>
                <w:rFonts w:cs="Arial"/>
                <w:sz w:val="16"/>
                <w:szCs w:val="16"/>
              </w:rPr>
            </w:pPr>
            <w:r w:rsidRPr="000A4849">
              <w:rPr>
                <w:rFonts w:cs="Arial"/>
                <w:sz w:val="16"/>
                <w:szCs w:val="16"/>
              </w:rPr>
              <w:t>1.408</w:t>
            </w:r>
          </w:p>
        </w:tc>
        <w:tc>
          <w:tcPr>
            <w:tcW w:w="1609" w:type="dxa"/>
          </w:tcPr>
          <w:p w:rsidR="00B278E0" w:rsidRPr="000A4849" w:rsidRDefault="00B278E0" w:rsidP="004E0237">
            <w:pPr>
              <w:spacing w:line="240" w:lineRule="auto"/>
              <w:ind w:right="-72"/>
              <w:jc w:val="right"/>
              <w:rPr>
                <w:rFonts w:cs="Arial"/>
                <w:sz w:val="16"/>
                <w:szCs w:val="16"/>
              </w:rPr>
            </w:pPr>
            <w:r w:rsidRPr="000A4849">
              <w:rPr>
                <w:rFonts w:cs="Arial"/>
                <w:sz w:val="16"/>
                <w:szCs w:val="16"/>
              </w:rPr>
              <w:t>1:1.065</w:t>
            </w:r>
          </w:p>
        </w:tc>
        <w:tc>
          <w:tcPr>
            <w:tcW w:w="3337" w:type="dxa"/>
          </w:tcPr>
          <w:p w:rsidR="00B278E0" w:rsidRPr="000A4849" w:rsidRDefault="00B278E0" w:rsidP="004E0237">
            <w:pPr>
              <w:spacing w:line="240" w:lineRule="auto"/>
              <w:ind w:right="-72" w:firstLine="247"/>
              <w:jc w:val="right"/>
              <w:rPr>
                <w:rFonts w:cs="Arial"/>
                <w:sz w:val="16"/>
                <w:szCs w:val="16"/>
                <w:lang w:val="en-US"/>
              </w:rPr>
            </w:pPr>
            <w:r w:rsidRPr="000A4849">
              <w:rPr>
                <w:rFonts w:cs="Arial"/>
                <w:sz w:val="16"/>
                <w:szCs w:val="16"/>
                <w:lang w:val="en-US"/>
              </w:rPr>
              <w:t>23 December 2010 - 22 December 2020</w:t>
            </w:r>
          </w:p>
        </w:tc>
      </w:tr>
      <w:tr w:rsidR="00B278E0" w:rsidRPr="000A4849" w:rsidTr="00270CA5">
        <w:tc>
          <w:tcPr>
            <w:tcW w:w="2952" w:type="dxa"/>
          </w:tcPr>
          <w:p w:rsidR="00B278E0" w:rsidRPr="000A4849" w:rsidRDefault="00B278E0" w:rsidP="004E0237">
            <w:pPr>
              <w:tabs>
                <w:tab w:val="left" w:pos="166"/>
              </w:tabs>
              <w:spacing w:line="240" w:lineRule="auto"/>
              <w:ind w:left="431"/>
              <w:jc w:val="center"/>
              <w:rPr>
                <w:rFonts w:cs="Arial"/>
                <w:sz w:val="18"/>
                <w:szCs w:val="18"/>
              </w:rPr>
            </w:pPr>
            <w:r w:rsidRPr="000A4849">
              <w:rPr>
                <w:rFonts w:cs="Arial"/>
                <w:sz w:val="18"/>
                <w:szCs w:val="18"/>
              </w:rPr>
              <w:t>FC-W2</w:t>
            </w:r>
          </w:p>
        </w:tc>
        <w:tc>
          <w:tcPr>
            <w:tcW w:w="1575" w:type="dxa"/>
          </w:tcPr>
          <w:p w:rsidR="00B278E0" w:rsidRPr="000A4849" w:rsidRDefault="00B278E0" w:rsidP="004E0237">
            <w:pPr>
              <w:spacing w:line="240" w:lineRule="auto"/>
              <w:ind w:right="-72"/>
              <w:jc w:val="right"/>
              <w:rPr>
                <w:rFonts w:cs="Arial"/>
                <w:sz w:val="16"/>
                <w:szCs w:val="16"/>
                <w:rtl/>
                <w:cs/>
              </w:rPr>
            </w:pPr>
            <w:r w:rsidRPr="000A4849">
              <w:rPr>
                <w:rFonts w:cs="Arial"/>
                <w:sz w:val="16"/>
                <w:szCs w:val="16"/>
              </w:rPr>
              <w:t>2.000</w:t>
            </w:r>
          </w:p>
        </w:tc>
        <w:tc>
          <w:tcPr>
            <w:tcW w:w="1609" w:type="dxa"/>
          </w:tcPr>
          <w:p w:rsidR="00B278E0" w:rsidRPr="000A4849" w:rsidRDefault="00B278E0" w:rsidP="004E0237">
            <w:pPr>
              <w:spacing w:line="240" w:lineRule="auto"/>
              <w:ind w:right="-72"/>
              <w:jc w:val="right"/>
              <w:rPr>
                <w:rFonts w:cs="Arial"/>
                <w:sz w:val="16"/>
                <w:szCs w:val="16"/>
              </w:rPr>
            </w:pPr>
            <w:r w:rsidRPr="000A4849">
              <w:rPr>
                <w:rFonts w:cs="Arial"/>
                <w:sz w:val="16"/>
                <w:szCs w:val="16"/>
              </w:rPr>
              <w:t>1:1.000</w:t>
            </w:r>
          </w:p>
        </w:tc>
        <w:tc>
          <w:tcPr>
            <w:tcW w:w="3337" w:type="dxa"/>
          </w:tcPr>
          <w:p w:rsidR="00B278E0" w:rsidRPr="000A4849" w:rsidRDefault="00B278E0" w:rsidP="004E0237">
            <w:pPr>
              <w:spacing w:line="240" w:lineRule="auto"/>
              <w:ind w:right="-72" w:firstLine="247"/>
              <w:jc w:val="right"/>
              <w:rPr>
                <w:rFonts w:cs="Arial"/>
                <w:sz w:val="16"/>
                <w:szCs w:val="16"/>
              </w:rPr>
            </w:pPr>
            <w:r w:rsidRPr="000A4849">
              <w:rPr>
                <w:rFonts w:cs="Arial"/>
                <w:sz w:val="16"/>
                <w:szCs w:val="16"/>
              </w:rPr>
              <w:t>9 January 2013 - 22 December 2020</w:t>
            </w:r>
          </w:p>
        </w:tc>
      </w:tr>
    </w:tbl>
    <w:p w:rsidR="00421754" w:rsidRPr="000A4849" w:rsidRDefault="00421754" w:rsidP="004E0237">
      <w:pPr>
        <w:spacing w:line="240" w:lineRule="auto"/>
        <w:ind w:left="540"/>
        <w:jc w:val="both"/>
        <w:rPr>
          <w:rFonts w:cs="Arial"/>
          <w:sz w:val="18"/>
          <w:szCs w:val="18"/>
        </w:rPr>
      </w:pPr>
    </w:p>
    <w:p w:rsidR="00477BB2" w:rsidRPr="000A4849" w:rsidRDefault="00477BB2" w:rsidP="004E0237">
      <w:pPr>
        <w:spacing w:line="240" w:lineRule="auto"/>
        <w:ind w:left="540"/>
        <w:jc w:val="both"/>
        <w:rPr>
          <w:rFonts w:cs="Arial"/>
          <w:sz w:val="18"/>
          <w:szCs w:val="22"/>
          <w:cs/>
          <w:lang w:bidi="th-TH"/>
        </w:rPr>
      </w:pPr>
      <w:r w:rsidRPr="000A4849">
        <w:rPr>
          <w:rFonts w:cs="Arial"/>
          <w:sz w:val="18"/>
          <w:szCs w:val="18"/>
        </w:rPr>
        <w:t>The movement of warrants for the year ended 31 December is as follows:</w:t>
      </w:r>
    </w:p>
    <w:p w:rsidR="00477BB2" w:rsidRPr="000A4849" w:rsidRDefault="00477BB2" w:rsidP="004E0237">
      <w:pPr>
        <w:spacing w:line="240" w:lineRule="auto"/>
        <w:ind w:left="540"/>
        <w:jc w:val="both"/>
        <w:rPr>
          <w:rFonts w:cs="Arial"/>
          <w:sz w:val="18"/>
          <w:szCs w:val="18"/>
        </w:rPr>
      </w:pPr>
    </w:p>
    <w:tbl>
      <w:tblPr>
        <w:tblW w:w="9461" w:type="dxa"/>
        <w:tblLayout w:type="fixed"/>
        <w:tblLook w:val="0000" w:firstRow="0" w:lastRow="0" w:firstColumn="0" w:lastColumn="0" w:noHBand="0" w:noVBand="0"/>
      </w:tblPr>
      <w:tblGrid>
        <w:gridCol w:w="6725"/>
        <w:gridCol w:w="1368"/>
        <w:gridCol w:w="1368"/>
      </w:tblGrid>
      <w:tr w:rsidR="00477BB2" w:rsidRPr="000A4849" w:rsidTr="00F01B26">
        <w:tc>
          <w:tcPr>
            <w:tcW w:w="6725" w:type="dxa"/>
          </w:tcPr>
          <w:p w:rsidR="00477BB2" w:rsidRPr="000A4849" w:rsidRDefault="00477BB2" w:rsidP="004E0237">
            <w:pPr>
              <w:spacing w:line="240" w:lineRule="auto"/>
              <w:ind w:left="431"/>
              <w:rPr>
                <w:rFonts w:cs="Arial"/>
                <w:sz w:val="18"/>
                <w:szCs w:val="18"/>
              </w:rPr>
            </w:pPr>
          </w:p>
        </w:tc>
        <w:tc>
          <w:tcPr>
            <w:tcW w:w="2736" w:type="dxa"/>
            <w:gridSpan w:val="2"/>
            <w:vAlign w:val="bottom"/>
          </w:tcPr>
          <w:p w:rsidR="00477BB2" w:rsidRPr="000A4849" w:rsidRDefault="00477BB2" w:rsidP="004E0237">
            <w:pPr>
              <w:pBdr>
                <w:bottom w:val="single" w:sz="4" w:space="1" w:color="auto"/>
              </w:pBdr>
              <w:spacing w:line="240" w:lineRule="auto"/>
              <w:ind w:right="-72"/>
              <w:jc w:val="center"/>
              <w:rPr>
                <w:rFonts w:cs="Arial"/>
                <w:b/>
                <w:bCs/>
                <w:sz w:val="18"/>
                <w:szCs w:val="18"/>
                <w:lang w:bidi="th-TH"/>
              </w:rPr>
            </w:pPr>
            <w:r w:rsidRPr="000A4849">
              <w:rPr>
                <w:rFonts w:cs="Arial"/>
                <w:b/>
                <w:bCs/>
                <w:sz w:val="18"/>
                <w:szCs w:val="18"/>
                <w:lang w:bidi="th-TH"/>
              </w:rPr>
              <w:t>Separate</w:t>
            </w:r>
          </w:p>
          <w:p w:rsidR="00477BB2" w:rsidRPr="000A4849" w:rsidRDefault="00477BB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477BB2" w:rsidRPr="000A4849" w:rsidTr="00F01B26">
        <w:tc>
          <w:tcPr>
            <w:tcW w:w="6725" w:type="dxa"/>
          </w:tcPr>
          <w:p w:rsidR="00477BB2" w:rsidRPr="000A4849" w:rsidRDefault="00477BB2" w:rsidP="004E0237">
            <w:pPr>
              <w:spacing w:line="240" w:lineRule="auto"/>
              <w:ind w:left="431"/>
              <w:rPr>
                <w:rFonts w:cs="Arial"/>
                <w:b/>
                <w:bCs/>
                <w:spacing w:val="-2"/>
                <w:sz w:val="18"/>
                <w:szCs w:val="18"/>
              </w:rPr>
            </w:pPr>
          </w:p>
        </w:tc>
        <w:tc>
          <w:tcPr>
            <w:tcW w:w="1368" w:type="dxa"/>
            <w:shd w:val="clear" w:color="auto" w:fill="auto"/>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8" w:type="dxa"/>
            <w:vAlign w:val="bottom"/>
          </w:tcPr>
          <w:p w:rsidR="00477BB2" w:rsidRPr="000A4849" w:rsidRDefault="00477BB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477BB2" w:rsidRPr="000A4849" w:rsidTr="00F01B26">
        <w:tc>
          <w:tcPr>
            <w:tcW w:w="6725" w:type="dxa"/>
          </w:tcPr>
          <w:p w:rsidR="00477BB2" w:rsidRPr="000A4849" w:rsidRDefault="00477BB2" w:rsidP="004E0237">
            <w:pPr>
              <w:spacing w:line="240" w:lineRule="auto"/>
              <w:ind w:left="431"/>
              <w:rPr>
                <w:rFonts w:cs="Arial"/>
                <w:sz w:val="18"/>
                <w:szCs w:val="18"/>
              </w:rPr>
            </w:pPr>
          </w:p>
        </w:tc>
        <w:tc>
          <w:tcPr>
            <w:tcW w:w="1368" w:type="dxa"/>
            <w:shd w:val="clear" w:color="auto" w:fill="auto"/>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8" w:type="dxa"/>
          </w:tcPr>
          <w:p w:rsidR="00477BB2" w:rsidRPr="000A4849" w:rsidRDefault="00477BB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477BB2" w:rsidRPr="00565DA8" w:rsidTr="00F01B26">
        <w:tc>
          <w:tcPr>
            <w:tcW w:w="6725" w:type="dxa"/>
          </w:tcPr>
          <w:p w:rsidR="00477BB2" w:rsidRPr="00565DA8" w:rsidRDefault="00477BB2" w:rsidP="004E0237">
            <w:pPr>
              <w:spacing w:line="240" w:lineRule="auto"/>
              <w:ind w:left="431"/>
              <w:rPr>
                <w:rFonts w:cs="Arial"/>
                <w:sz w:val="12"/>
                <w:szCs w:val="12"/>
                <w:u w:val="single"/>
              </w:rPr>
            </w:pPr>
          </w:p>
        </w:tc>
        <w:tc>
          <w:tcPr>
            <w:tcW w:w="1368" w:type="dxa"/>
            <w:shd w:val="clear" w:color="auto" w:fill="auto"/>
          </w:tcPr>
          <w:p w:rsidR="00477BB2" w:rsidRPr="00565DA8" w:rsidRDefault="00477BB2" w:rsidP="004E0237">
            <w:pPr>
              <w:spacing w:line="240" w:lineRule="auto"/>
              <w:ind w:right="-72"/>
              <w:jc w:val="right"/>
              <w:rPr>
                <w:rFonts w:cs="Arial"/>
                <w:sz w:val="12"/>
                <w:szCs w:val="12"/>
              </w:rPr>
            </w:pPr>
          </w:p>
        </w:tc>
        <w:tc>
          <w:tcPr>
            <w:tcW w:w="1368" w:type="dxa"/>
          </w:tcPr>
          <w:p w:rsidR="00477BB2" w:rsidRPr="00565DA8" w:rsidRDefault="00477BB2" w:rsidP="004E0237">
            <w:pPr>
              <w:spacing w:line="240" w:lineRule="auto"/>
              <w:ind w:right="-72"/>
              <w:jc w:val="right"/>
              <w:rPr>
                <w:rFonts w:cs="Arial"/>
                <w:sz w:val="12"/>
                <w:szCs w:val="12"/>
              </w:rPr>
            </w:pPr>
          </w:p>
        </w:tc>
      </w:tr>
      <w:tr w:rsidR="00477BB2" w:rsidRPr="000A4849" w:rsidTr="00F01B26">
        <w:tc>
          <w:tcPr>
            <w:tcW w:w="6725" w:type="dxa"/>
          </w:tcPr>
          <w:p w:rsidR="00477BB2" w:rsidRPr="000A4849" w:rsidRDefault="00477BB2" w:rsidP="004E0237">
            <w:pPr>
              <w:tabs>
                <w:tab w:val="left" w:pos="166"/>
              </w:tabs>
              <w:spacing w:line="240" w:lineRule="auto"/>
              <w:ind w:left="431"/>
              <w:jc w:val="both"/>
              <w:rPr>
                <w:rFonts w:cs="Arial"/>
                <w:sz w:val="18"/>
                <w:szCs w:val="18"/>
              </w:rPr>
            </w:pPr>
            <w:r w:rsidRPr="000A4849">
              <w:rPr>
                <w:rFonts w:cs="Arial"/>
                <w:sz w:val="18"/>
                <w:szCs w:val="18"/>
              </w:rPr>
              <w:t>At 1 January</w:t>
            </w:r>
          </w:p>
        </w:tc>
        <w:tc>
          <w:tcPr>
            <w:tcW w:w="1368"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37,318</w:t>
            </w:r>
          </w:p>
        </w:tc>
        <w:tc>
          <w:tcPr>
            <w:tcW w:w="1368" w:type="dxa"/>
          </w:tcPr>
          <w:p w:rsidR="00477BB2" w:rsidRPr="000A4849" w:rsidRDefault="00477BB2" w:rsidP="004E0237">
            <w:pPr>
              <w:spacing w:line="240" w:lineRule="auto"/>
              <w:ind w:right="-72"/>
              <w:jc w:val="right"/>
              <w:rPr>
                <w:rFonts w:cs="Arial"/>
                <w:sz w:val="18"/>
                <w:szCs w:val="18"/>
              </w:rPr>
            </w:pPr>
            <w:r w:rsidRPr="000A4849">
              <w:rPr>
                <w:rFonts w:cs="Arial"/>
                <w:sz w:val="18"/>
                <w:szCs w:val="18"/>
              </w:rPr>
              <w:t>37,964</w:t>
            </w:r>
          </w:p>
        </w:tc>
      </w:tr>
      <w:tr w:rsidR="00477BB2" w:rsidRPr="000A4849" w:rsidTr="00F01B26">
        <w:tc>
          <w:tcPr>
            <w:tcW w:w="6725" w:type="dxa"/>
          </w:tcPr>
          <w:p w:rsidR="00477BB2" w:rsidRPr="000A4849" w:rsidRDefault="00477BB2" w:rsidP="004E0237">
            <w:pPr>
              <w:tabs>
                <w:tab w:val="left" w:pos="166"/>
              </w:tabs>
              <w:spacing w:line="240" w:lineRule="auto"/>
              <w:ind w:left="431"/>
              <w:jc w:val="both"/>
              <w:rPr>
                <w:rFonts w:cs="Arial"/>
                <w:sz w:val="18"/>
                <w:szCs w:val="18"/>
                <w:cs/>
                <w:lang w:bidi="th-TH"/>
              </w:rPr>
            </w:pPr>
            <w:r w:rsidRPr="000A4849">
              <w:rPr>
                <w:rFonts w:cs="Arial"/>
                <w:sz w:val="18"/>
                <w:szCs w:val="18"/>
                <w:lang w:bidi="th-TH"/>
              </w:rPr>
              <w:t>Write-off</w:t>
            </w:r>
          </w:p>
        </w:tc>
        <w:tc>
          <w:tcPr>
            <w:tcW w:w="1368" w:type="dxa"/>
          </w:tcPr>
          <w:p w:rsidR="00477BB2" w:rsidRPr="000A4849" w:rsidRDefault="00FE7B13" w:rsidP="004E0237">
            <w:pPr>
              <w:pStyle w:val="Header"/>
              <w:pBdr>
                <w:bottom w:val="single" w:sz="4" w:space="1" w:color="auto"/>
              </w:pBdr>
              <w:spacing w:line="240" w:lineRule="auto"/>
              <w:ind w:right="-72"/>
              <w:jc w:val="right"/>
              <w:rPr>
                <w:rFonts w:cs="Arial"/>
                <w:sz w:val="18"/>
                <w:szCs w:val="18"/>
              </w:rPr>
            </w:pPr>
            <w:r w:rsidRPr="000A4849">
              <w:rPr>
                <w:rFonts w:cs="Arial"/>
                <w:sz w:val="18"/>
                <w:szCs w:val="18"/>
              </w:rPr>
              <w:t>(37,318)</w:t>
            </w:r>
          </w:p>
        </w:tc>
        <w:tc>
          <w:tcPr>
            <w:tcW w:w="1368" w:type="dxa"/>
          </w:tcPr>
          <w:p w:rsidR="00477BB2" w:rsidRPr="000A4849" w:rsidRDefault="00477BB2" w:rsidP="004E0237">
            <w:pPr>
              <w:pStyle w:val="Header"/>
              <w:pBdr>
                <w:bottom w:val="single" w:sz="4" w:space="1" w:color="auto"/>
              </w:pBdr>
              <w:spacing w:line="240" w:lineRule="auto"/>
              <w:ind w:right="-72"/>
              <w:jc w:val="right"/>
              <w:rPr>
                <w:rFonts w:cs="Arial"/>
                <w:sz w:val="18"/>
                <w:szCs w:val="18"/>
              </w:rPr>
            </w:pPr>
            <w:r w:rsidRPr="000A4849">
              <w:rPr>
                <w:rFonts w:cs="Arial"/>
                <w:sz w:val="18"/>
                <w:szCs w:val="18"/>
              </w:rPr>
              <w:t>(646)</w:t>
            </w:r>
          </w:p>
        </w:tc>
      </w:tr>
      <w:tr w:rsidR="00477BB2" w:rsidRPr="00565DA8" w:rsidTr="00F01B26">
        <w:tc>
          <w:tcPr>
            <w:tcW w:w="6725" w:type="dxa"/>
            <w:vAlign w:val="bottom"/>
          </w:tcPr>
          <w:p w:rsidR="00477BB2" w:rsidRPr="00565DA8" w:rsidRDefault="00477BB2" w:rsidP="004E0237">
            <w:pPr>
              <w:tabs>
                <w:tab w:val="left" w:pos="166"/>
              </w:tabs>
              <w:spacing w:line="240" w:lineRule="auto"/>
              <w:ind w:left="431"/>
              <w:jc w:val="both"/>
              <w:rPr>
                <w:rFonts w:cs="Arial"/>
                <w:sz w:val="12"/>
                <w:szCs w:val="12"/>
              </w:rPr>
            </w:pPr>
          </w:p>
        </w:tc>
        <w:tc>
          <w:tcPr>
            <w:tcW w:w="1368" w:type="dxa"/>
          </w:tcPr>
          <w:p w:rsidR="00477BB2" w:rsidRPr="00565DA8" w:rsidRDefault="00477BB2" w:rsidP="004E0237">
            <w:pPr>
              <w:spacing w:line="240" w:lineRule="auto"/>
              <w:ind w:left="-40" w:right="-72"/>
              <w:jc w:val="right"/>
              <w:rPr>
                <w:rFonts w:cs="Arial"/>
                <w:b/>
                <w:bCs/>
                <w:sz w:val="12"/>
                <w:szCs w:val="12"/>
                <w:lang w:bidi="th-TH"/>
              </w:rPr>
            </w:pPr>
          </w:p>
        </w:tc>
        <w:tc>
          <w:tcPr>
            <w:tcW w:w="1368" w:type="dxa"/>
          </w:tcPr>
          <w:p w:rsidR="00477BB2" w:rsidRPr="00565DA8" w:rsidRDefault="00477BB2" w:rsidP="004E0237">
            <w:pPr>
              <w:spacing w:line="240" w:lineRule="auto"/>
              <w:ind w:left="-40" w:right="-72"/>
              <w:jc w:val="right"/>
              <w:rPr>
                <w:rFonts w:cs="Arial"/>
                <w:b/>
                <w:bCs/>
                <w:sz w:val="12"/>
                <w:szCs w:val="12"/>
                <w:lang w:bidi="th-TH"/>
              </w:rPr>
            </w:pPr>
          </w:p>
        </w:tc>
      </w:tr>
      <w:tr w:rsidR="00477BB2" w:rsidRPr="000A4849" w:rsidTr="00F01B26">
        <w:tc>
          <w:tcPr>
            <w:tcW w:w="6725" w:type="dxa"/>
            <w:vAlign w:val="bottom"/>
          </w:tcPr>
          <w:p w:rsidR="00477BB2" w:rsidRPr="000A4849" w:rsidRDefault="00477BB2" w:rsidP="004E0237">
            <w:pPr>
              <w:tabs>
                <w:tab w:val="left" w:pos="166"/>
              </w:tabs>
              <w:spacing w:line="240" w:lineRule="auto"/>
              <w:ind w:left="431"/>
              <w:jc w:val="both"/>
              <w:rPr>
                <w:rFonts w:cs="Arial"/>
                <w:sz w:val="18"/>
                <w:szCs w:val="18"/>
              </w:rPr>
            </w:pPr>
            <w:r w:rsidRPr="000A4849">
              <w:rPr>
                <w:rFonts w:cs="Arial"/>
                <w:sz w:val="18"/>
                <w:szCs w:val="18"/>
              </w:rPr>
              <w:t xml:space="preserve">At 31 December </w:t>
            </w:r>
          </w:p>
        </w:tc>
        <w:tc>
          <w:tcPr>
            <w:tcW w:w="1368" w:type="dxa"/>
            <w:vAlign w:val="bottom"/>
          </w:tcPr>
          <w:p w:rsidR="00477BB2" w:rsidRPr="000A4849" w:rsidRDefault="00FE7B13" w:rsidP="004E0237">
            <w:pPr>
              <w:pStyle w:val="Header"/>
              <w:pBdr>
                <w:bottom w:val="double" w:sz="4" w:space="1" w:color="auto"/>
              </w:pBdr>
              <w:spacing w:line="240" w:lineRule="auto"/>
              <w:ind w:right="-72"/>
              <w:jc w:val="right"/>
              <w:rPr>
                <w:rFonts w:cs="Arial"/>
                <w:sz w:val="18"/>
                <w:szCs w:val="18"/>
              </w:rPr>
            </w:pPr>
            <w:r w:rsidRPr="000A4849">
              <w:rPr>
                <w:rFonts w:cs="Arial"/>
                <w:sz w:val="18"/>
                <w:szCs w:val="18"/>
              </w:rPr>
              <w:t>-</w:t>
            </w:r>
          </w:p>
        </w:tc>
        <w:tc>
          <w:tcPr>
            <w:tcW w:w="1368" w:type="dxa"/>
            <w:vAlign w:val="bottom"/>
          </w:tcPr>
          <w:p w:rsidR="00477BB2" w:rsidRPr="000A4849" w:rsidRDefault="00477BB2" w:rsidP="004E0237">
            <w:pPr>
              <w:pStyle w:val="Header"/>
              <w:pBdr>
                <w:bottom w:val="double" w:sz="4" w:space="1" w:color="auto"/>
              </w:pBdr>
              <w:spacing w:line="240" w:lineRule="auto"/>
              <w:ind w:right="-72"/>
              <w:jc w:val="right"/>
              <w:rPr>
                <w:rFonts w:cs="Arial"/>
                <w:sz w:val="18"/>
                <w:szCs w:val="18"/>
              </w:rPr>
            </w:pPr>
            <w:r w:rsidRPr="000A4849">
              <w:rPr>
                <w:rFonts w:cs="Arial"/>
                <w:sz w:val="18"/>
                <w:szCs w:val="18"/>
              </w:rPr>
              <w:t>37,318</w:t>
            </w:r>
          </w:p>
        </w:tc>
      </w:tr>
    </w:tbl>
    <w:p w:rsidR="00477BB2" w:rsidRPr="000A4849" w:rsidRDefault="007F1935" w:rsidP="004E0237">
      <w:pPr>
        <w:spacing w:line="240" w:lineRule="auto"/>
        <w:rPr>
          <w:rFonts w:eastAsia="Angsana New" w:cs="Arial"/>
          <w:b/>
          <w:bCs/>
          <w:sz w:val="18"/>
          <w:szCs w:val="18"/>
        </w:rPr>
      </w:pPr>
      <w:r w:rsidRPr="000A4849">
        <w:rPr>
          <w:rFonts w:eastAsia="Angsana New" w:cs="Arial"/>
          <w:b/>
          <w:bCs/>
          <w:sz w:val="18"/>
          <w:szCs w:val="18"/>
        </w:rPr>
        <w:br w:type="page"/>
      </w:r>
    </w:p>
    <w:p w:rsidR="00E021B5" w:rsidRPr="00565DA8" w:rsidRDefault="00FC6F75" w:rsidP="004E0237">
      <w:pPr>
        <w:keepNext/>
        <w:tabs>
          <w:tab w:val="left" w:pos="551"/>
        </w:tabs>
        <w:spacing w:line="240" w:lineRule="auto"/>
        <w:jc w:val="both"/>
        <w:outlineLvl w:val="0"/>
        <w:rPr>
          <w:rFonts w:eastAsia="Times" w:cs="Arial"/>
          <w:b/>
          <w:color w:val="FFFFFF"/>
          <w:sz w:val="18"/>
          <w:szCs w:val="18"/>
          <w:lang w:eastAsia="en-GB" w:bidi="th-TH"/>
        </w:rPr>
      </w:pPr>
      <w:r w:rsidRPr="00565DA8">
        <w:rPr>
          <w:rFonts w:cs="Arial"/>
          <w:b/>
          <w:bCs/>
          <w:sz w:val="18"/>
          <w:szCs w:val="18"/>
        </w:rPr>
        <w:lastRenderedPageBreak/>
        <w:t>29</w:t>
      </w:r>
      <w:r w:rsidR="00E021B5" w:rsidRPr="00565DA8">
        <w:rPr>
          <w:rFonts w:cs="Arial"/>
          <w:b/>
          <w:bCs/>
          <w:sz w:val="18"/>
          <w:szCs w:val="18"/>
        </w:rPr>
        <w:tab/>
        <w:t>Assets and liabilities relating to contracts with customers</w:t>
      </w:r>
    </w:p>
    <w:p w:rsidR="00E021B5" w:rsidRPr="00565DA8" w:rsidRDefault="00E021B5" w:rsidP="004E0237">
      <w:pPr>
        <w:spacing w:line="240" w:lineRule="auto"/>
        <w:jc w:val="both"/>
        <w:rPr>
          <w:rFonts w:eastAsia="Arial" w:cs="Arial"/>
          <w:color w:val="A44E00"/>
          <w:sz w:val="18"/>
          <w:szCs w:val="18"/>
          <w:lang w:eastAsia="en-GB" w:bidi="th-TH"/>
        </w:rPr>
      </w:pPr>
    </w:p>
    <w:p w:rsidR="00C40748" w:rsidRPr="00565DA8" w:rsidRDefault="00C40748" w:rsidP="004E0237">
      <w:pPr>
        <w:spacing w:line="240" w:lineRule="auto"/>
        <w:jc w:val="both"/>
        <w:rPr>
          <w:rFonts w:eastAsia="Arial" w:cs="Arial"/>
          <w:color w:val="A44E00"/>
          <w:sz w:val="18"/>
          <w:szCs w:val="18"/>
          <w:lang w:eastAsia="en-GB" w:bidi="th-TH"/>
        </w:rPr>
      </w:pPr>
    </w:p>
    <w:p w:rsidR="00E021B5" w:rsidRPr="00565DA8" w:rsidRDefault="00FC6F75" w:rsidP="00270CA5">
      <w:pPr>
        <w:keepNext/>
        <w:keepLines/>
        <w:spacing w:line="240" w:lineRule="auto"/>
        <w:ind w:left="1080" w:hanging="540"/>
        <w:outlineLvl w:val="1"/>
        <w:rPr>
          <w:rFonts w:cs="Arial"/>
          <w:b/>
          <w:bCs/>
          <w:sz w:val="18"/>
          <w:szCs w:val="18"/>
        </w:rPr>
      </w:pPr>
      <w:bookmarkStart w:id="27" w:name="_Toc48736120"/>
      <w:r w:rsidRPr="00565DA8">
        <w:rPr>
          <w:rFonts w:cs="Arial"/>
          <w:b/>
          <w:bCs/>
          <w:sz w:val="18"/>
          <w:szCs w:val="18"/>
        </w:rPr>
        <w:t>29</w:t>
      </w:r>
      <w:r w:rsidR="00E021B5" w:rsidRPr="00565DA8">
        <w:rPr>
          <w:rFonts w:cs="Arial"/>
          <w:b/>
          <w:bCs/>
          <w:sz w:val="18"/>
          <w:szCs w:val="18"/>
        </w:rPr>
        <w:t>.1</w:t>
      </w:r>
      <w:r w:rsidR="00270CA5" w:rsidRPr="00565DA8">
        <w:rPr>
          <w:rFonts w:cs="Arial"/>
          <w:b/>
          <w:bCs/>
          <w:sz w:val="18"/>
          <w:szCs w:val="18"/>
        </w:rPr>
        <w:tab/>
      </w:r>
      <w:r w:rsidR="00E021B5" w:rsidRPr="00565DA8">
        <w:rPr>
          <w:rFonts w:cs="Arial"/>
          <w:b/>
          <w:bCs/>
          <w:sz w:val="18"/>
          <w:szCs w:val="18"/>
        </w:rPr>
        <w:t>Contract assets</w:t>
      </w:r>
      <w:bookmarkEnd w:id="27"/>
    </w:p>
    <w:p w:rsidR="00E021B5" w:rsidRPr="00565DA8" w:rsidRDefault="00E021B5" w:rsidP="00270CA5">
      <w:pPr>
        <w:spacing w:line="240" w:lineRule="auto"/>
        <w:ind w:left="1080"/>
        <w:jc w:val="both"/>
        <w:rPr>
          <w:rFonts w:eastAsia="Arial" w:cs="Arial"/>
          <w:color w:val="A44E00"/>
          <w:sz w:val="18"/>
          <w:szCs w:val="18"/>
          <w:lang w:eastAsia="en-GB" w:bidi="th-TH"/>
        </w:rPr>
      </w:pPr>
    </w:p>
    <w:p w:rsidR="00E021B5" w:rsidRPr="00565DA8" w:rsidRDefault="00E021B5" w:rsidP="00270CA5">
      <w:pPr>
        <w:spacing w:line="240" w:lineRule="auto"/>
        <w:ind w:left="1080"/>
        <w:jc w:val="both"/>
        <w:rPr>
          <w:rFonts w:eastAsia="Arial" w:cs="Arial"/>
          <w:color w:val="000000"/>
          <w:sz w:val="18"/>
          <w:szCs w:val="18"/>
          <w:lang w:eastAsia="en-GB" w:bidi="th-TH"/>
        </w:rPr>
      </w:pPr>
      <w:r w:rsidRPr="00565DA8">
        <w:rPr>
          <w:rFonts w:eastAsia="Arial" w:cs="Arial"/>
          <w:color w:val="000000"/>
          <w:sz w:val="18"/>
          <w:szCs w:val="18"/>
          <w:lang w:eastAsia="en-GB" w:bidi="th-TH"/>
        </w:rPr>
        <w:t>The Group recognised assets relat</w:t>
      </w:r>
      <w:r w:rsidR="00E31CB5" w:rsidRPr="00565DA8">
        <w:rPr>
          <w:rFonts w:eastAsia="Arial" w:cs="Browallia New"/>
          <w:color w:val="000000"/>
          <w:sz w:val="18"/>
          <w:szCs w:val="18"/>
          <w:lang w:eastAsia="en-GB" w:bidi="th-TH"/>
        </w:rPr>
        <w:t>ing</w:t>
      </w:r>
      <w:r w:rsidRPr="00565DA8">
        <w:rPr>
          <w:rFonts w:eastAsia="Arial" w:cs="Arial"/>
          <w:color w:val="000000"/>
          <w:sz w:val="18"/>
          <w:szCs w:val="18"/>
          <w:lang w:eastAsia="en-GB" w:bidi="th-TH"/>
        </w:rPr>
        <w:t xml:space="preserve"> to</w:t>
      </w:r>
      <w:r w:rsidR="00E31CB5" w:rsidRPr="00565DA8">
        <w:rPr>
          <w:rFonts w:eastAsia="Arial" w:cs="Arial"/>
          <w:color w:val="000000"/>
          <w:sz w:val="18"/>
          <w:szCs w:val="18"/>
          <w:lang w:eastAsia="en-GB" w:bidi="th-TH"/>
        </w:rPr>
        <w:t xml:space="preserve"> construction</w:t>
      </w:r>
      <w:r w:rsidRPr="00565DA8">
        <w:rPr>
          <w:rFonts w:eastAsia="Arial" w:cs="Arial"/>
          <w:color w:val="000000"/>
          <w:sz w:val="18"/>
          <w:szCs w:val="18"/>
          <w:lang w:eastAsia="en-GB" w:bidi="th-TH"/>
        </w:rPr>
        <w:t xml:space="preserve"> contracts</w:t>
      </w:r>
      <w:r w:rsidR="00E65D93" w:rsidRPr="00565DA8">
        <w:rPr>
          <w:rFonts w:eastAsia="Arial" w:cs="Arial"/>
          <w:color w:val="000000"/>
          <w:sz w:val="18"/>
          <w:szCs w:val="18"/>
          <w:lang w:eastAsia="en-GB" w:bidi="th-TH"/>
        </w:rPr>
        <w:t xml:space="preserve"> as follows</w:t>
      </w:r>
      <w:r w:rsidR="004E4DC3" w:rsidRPr="00565DA8">
        <w:rPr>
          <w:rFonts w:eastAsia="Arial" w:cs="Arial"/>
          <w:color w:val="000000"/>
          <w:sz w:val="18"/>
          <w:szCs w:val="18"/>
          <w:lang w:eastAsia="en-GB" w:bidi="th-TH"/>
        </w:rPr>
        <w:t>:</w:t>
      </w:r>
    </w:p>
    <w:p w:rsidR="00E021B5" w:rsidRPr="00565DA8" w:rsidRDefault="00E021B5" w:rsidP="00270CA5">
      <w:pPr>
        <w:spacing w:line="240" w:lineRule="auto"/>
        <w:ind w:left="1080"/>
        <w:jc w:val="both"/>
        <w:rPr>
          <w:rFonts w:eastAsia="Arial" w:cs="Arial"/>
          <w:color w:val="A44E00"/>
          <w:sz w:val="18"/>
          <w:szCs w:val="18"/>
          <w:lang w:eastAsia="en-GB" w:bidi="th-TH"/>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7"/>
        <w:gridCol w:w="1369"/>
      </w:tblGrid>
      <w:tr w:rsidR="00B332E2" w:rsidRPr="000A4849" w:rsidTr="00565DA8">
        <w:tc>
          <w:tcPr>
            <w:tcW w:w="6725" w:type="dxa"/>
            <w:tcBorders>
              <w:top w:val="nil"/>
              <w:left w:val="nil"/>
              <w:bottom w:val="nil"/>
              <w:right w:val="nil"/>
            </w:tcBorders>
          </w:tcPr>
          <w:p w:rsidR="00B332E2" w:rsidRPr="000A4849" w:rsidRDefault="00B332E2" w:rsidP="00270CA5">
            <w:pPr>
              <w:spacing w:line="240" w:lineRule="auto"/>
              <w:ind w:left="993"/>
              <w:jc w:val="both"/>
              <w:rPr>
                <w:rFonts w:eastAsia="Arial" w:cs="Arial"/>
                <w:b/>
                <w:sz w:val="18"/>
                <w:szCs w:val="18"/>
                <w:lang w:eastAsia="en-GB" w:bidi="th-TH"/>
              </w:rPr>
            </w:pPr>
          </w:p>
        </w:tc>
        <w:tc>
          <w:tcPr>
            <w:tcW w:w="2736" w:type="dxa"/>
            <w:gridSpan w:val="2"/>
            <w:tcBorders>
              <w:top w:val="nil"/>
              <w:left w:val="nil"/>
              <w:bottom w:val="nil"/>
              <w:right w:val="nil"/>
            </w:tcBorders>
            <w:vAlign w:val="bottom"/>
          </w:tcPr>
          <w:p w:rsidR="00B332E2" w:rsidRPr="000A4849" w:rsidRDefault="00B332E2" w:rsidP="004E0237">
            <w:pPr>
              <w:pBdr>
                <w:bottom w:val="single" w:sz="4" w:space="1" w:color="auto"/>
              </w:pBdr>
              <w:spacing w:line="240" w:lineRule="auto"/>
              <w:ind w:right="-72"/>
              <w:jc w:val="center"/>
              <w:rPr>
                <w:rFonts w:cs="Arial"/>
                <w:b/>
                <w:bCs/>
                <w:sz w:val="18"/>
                <w:szCs w:val="18"/>
                <w:lang w:bidi="th-TH"/>
              </w:rPr>
            </w:pPr>
            <w:r w:rsidRPr="000A4849">
              <w:rPr>
                <w:rFonts w:cs="Arial"/>
                <w:b/>
                <w:bCs/>
                <w:sz w:val="18"/>
                <w:szCs w:val="18"/>
                <w:lang w:bidi="th-TH"/>
              </w:rPr>
              <w:t>Consolidated</w:t>
            </w:r>
          </w:p>
          <w:p w:rsidR="00B332E2" w:rsidRPr="000A4849" w:rsidRDefault="00B332E2" w:rsidP="004E0237">
            <w:pPr>
              <w:pBdr>
                <w:bottom w:val="single" w:sz="4" w:space="1" w:color="auto"/>
              </w:pBdr>
              <w:spacing w:line="240" w:lineRule="auto"/>
              <w:ind w:right="-72"/>
              <w:jc w:val="center"/>
              <w:rPr>
                <w:rFonts w:cs="Arial"/>
                <w:b/>
                <w:bCs/>
                <w:sz w:val="18"/>
                <w:szCs w:val="18"/>
              </w:rPr>
            </w:pPr>
            <w:r w:rsidRPr="000A4849">
              <w:rPr>
                <w:rFonts w:cs="Arial"/>
                <w:b/>
                <w:bCs/>
                <w:sz w:val="18"/>
                <w:szCs w:val="18"/>
              </w:rPr>
              <w:t>financial statements</w:t>
            </w:r>
          </w:p>
        </w:tc>
      </w:tr>
      <w:tr w:rsidR="00B332E2" w:rsidRPr="000A4849" w:rsidTr="00565DA8">
        <w:tc>
          <w:tcPr>
            <w:tcW w:w="6725" w:type="dxa"/>
            <w:tcBorders>
              <w:top w:val="nil"/>
              <w:left w:val="nil"/>
              <w:bottom w:val="nil"/>
              <w:right w:val="nil"/>
            </w:tcBorders>
          </w:tcPr>
          <w:p w:rsidR="00B332E2" w:rsidRPr="000A4849" w:rsidRDefault="00B332E2" w:rsidP="00270CA5">
            <w:pPr>
              <w:spacing w:line="240" w:lineRule="auto"/>
              <w:ind w:left="993"/>
              <w:jc w:val="both"/>
              <w:rPr>
                <w:rFonts w:eastAsia="Arial" w:cs="Arial"/>
                <w:b/>
                <w:sz w:val="18"/>
                <w:szCs w:val="18"/>
                <w:lang w:eastAsia="en-GB" w:bidi="th-TH"/>
              </w:rPr>
            </w:pPr>
          </w:p>
        </w:tc>
        <w:tc>
          <w:tcPr>
            <w:tcW w:w="1367" w:type="dxa"/>
            <w:tcBorders>
              <w:top w:val="nil"/>
              <w:left w:val="nil"/>
              <w:bottom w:val="nil"/>
              <w:right w:val="nil"/>
            </w:tcBorders>
            <w:shd w:val="clear" w:color="auto" w:fill="auto"/>
            <w:vAlign w:val="bottom"/>
          </w:tcPr>
          <w:p w:rsidR="00B332E2" w:rsidRPr="000A4849" w:rsidRDefault="00B332E2"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9" w:type="dxa"/>
            <w:tcBorders>
              <w:top w:val="nil"/>
              <w:left w:val="nil"/>
              <w:bottom w:val="nil"/>
              <w:right w:val="nil"/>
            </w:tcBorders>
            <w:vAlign w:val="bottom"/>
          </w:tcPr>
          <w:p w:rsidR="00B332E2" w:rsidRPr="000A4849" w:rsidRDefault="00B332E2"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B332E2" w:rsidRPr="000A4849" w:rsidTr="00565DA8">
        <w:tc>
          <w:tcPr>
            <w:tcW w:w="6725" w:type="dxa"/>
            <w:tcBorders>
              <w:top w:val="nil"/>
              <w:left w:val="nil"/>
              <w:bottom w:val="nil"/>
              <w:right w:val="nil"/>
            </w:tcBorders>
          </w:tcPr>
          <w:p w:rsidR="00B332E2" w:rsidRPr="000A4849" w:rsidRDefault="00B332E2" w:rsidP="00270CA5">
            <w:pPr>
              <w:spacing w:line="240" w:lineRule="auto"/>
              <w:ind w:left="993"/>
              <w:jc w:val="both"/>
              <w:rPr>
                <w:rFonts w:eastAsia="Arial" w:cs="Arial"/>
                <w:b/>
                <w:sz w:val="18"/>
                <w:szCs w:val="18"/>
                <w:lang w:eastAsia="en-GB" w:bidi="th-TH"/>
              </w:rPr>
            </w:pPr>
          </w:p>
        </w:tc>
        <w:tc>
          <w:tcPr>
            <w:tcW w:w="1367" w:type="dxa"/>
            <w:tcBorders>
              <w:top w:val="nil"/>
              <w:left w:val="nil"/>
              <w:bottom w:val="nil"/>
              <w:right w:val="nil"/>
            </w:tcBorders>
            <w:shd w:val="clear" w:color="auto" w:fill="auto"/>
          </w:tcPr>
          <w:p w:rsidR="00B332E2" w:rsidRPr="000A4849" w:rsidRDefault="00B332E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9" w:type="dxa"/>
            <w:tcBorders>
              <w:top w:val="nil"/>
              <w:left w:val="nil"/>
              <w:bottom w:val="nil"/>
              <w:right w:val="nil"/>
            </w:tcBorders>
          </w:tcPr>
          <w:p w:rsidR="00B332E2" w:rsidRPr="000A4849" w:rsidRDefault="00B332E2"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B332E2" w:rsidRPr="00565DA8" w:rsidTr="00565DA8">
        <w:tc>
          <w:tcPr>
            <w:tcW w:w="6725" w:type="dxa"/>
            <w:tcBorders>
              <w:top w:val="nil"/>
              <w:left w:val="nil"/>
              <w:bottom w:val="nil"/>
              <w:right w:val="nil"/>
            </w:tcBorders>
          </w:tcPr>
          <w:p w:rsidR="00B332E2" w:rsidRPr="00565DA8" w:rsidRDefault="00B332E2" w:rsidP="00270CA5">
            <w:pPr>
              <w:spacing w:line="240" w:lineRule="auto"/>
              <w:ind w:left="993"/>
              <w:jc w:val="both"/>
              <w:rPr>
                <w:rFonts w:eastAsia="Arial" w:cs="Arial"/>
                <w:b/>
                <w:sz w:val="12"/>
                <w:szCs w:val="12"/>
                <w:lang w:eastAsia="en-GB" w:bidi="th-TH"/>
              </w:rPr>
            </w:pPr>
          </w:p>
        </w:tc>
        <w:tc>
          <w:tcPr>
            <w:tcW w:w="1367" w:type="dxa"/>
            <w:tcBorders>
              <w:top w:val="nil"/>
              <w:left w:val="nil"/>
              <w:bottom w:val="nil"/>
              <w:right w:val="nil"/>
            </w:tcBorders>
          </w:tcPr>
          <w:p w:rsidR="00B332E2" w:rsidRPr="00565DA8" w:rsidRDefault="00B332E2" w:rsidP="004E0237">
            <w:pPr>
              <w:spacing w:line="240" w:lineRule="auto"/>
              <w:ind w:right="-72"/>
              <w:jc w:val="right"/>
              <w:rPr>
                <w:rFonts w:cs="Arial"/>
                <w:b/>
                <w:bCs/>
                <w:sz w:val="12"/>
                <w:szCs w:val="12"/>
              </w:rPr>
            </w:pPr>
          </w:p>
        </w:tc>
        <w:tc>
          <w:tcPr>
            <w:tcW w:w="1369" w:type="dxa"/>
            <w:tcBorders>
              <w:top w:val="nil"/>
              <w:left w:val="nil"/>
              <w:bottom w:val="nil"/>
              <w:right w:val="nil"/>
            </w:tcBorders>
          </w:tcPr>
          <w:p w:rsidR="00B332E2" w:rsidRPr="00565DA8" w:rsidRDefault="00B332E2" w:rsidP="004E0237">
            <w:pPr>
              <w:spacing w:line="240" w:lineRule="auto"/>
              <w:ind w:right="-72"/>
              <w:jc w:val="right"/>
              <w:rPr>
                <w:rFonts w:cs="Arial"/>
                <w:b/>
                <w:bCs/>
                <w:sz w:val="12"/>
                <w:szCs w:val="12"/>
              </w:rPr>
            </w:pPr>
          </w:p>
        </w:tc>
      </w:tr>
      <w:tr w:rsidR="00B332E2" w:rsidRPr="000A4849" w:rsidTr="00565DA8">
        <w:trPr>
          <w:trHeight w:val="70"/>
        </w:trPr>
        <w:tc>
          <w:tcPr>
            <w:tcW w:w="6725" w:type="dxa"/>
            <w:tcBorders>
              <w:top w:val="nil"/>
              <w:left w:val="nil"/>
              <w:bottom w:val="nil"/>
              <w:right w:val="nil"/>
            </w:tcBorders>
            <w:hideMark/>
          </w:tcPr>
          <w:p w:rsidR="00B332E2" w:rsidRPr="000A4849" w:rsidRDefault="006C4024" w:rsidP="00270CA5">
            <w:pPr>
              <w:spacing w:line="240" w:lineRule="auto"/>
              <w:ind w:left="993"/>
              <w:jc w:val="both"/>
              <w:rPr>
                <w:rFonts w:eastAsia="Arial" w:cs="Arial"/>
                <w:sz w:val="18"/>
                <w:szCs w:val="18"/>
                <w:lang w:eastAsia="en-GB" w:bidi="th-TH"/>
              </w:rPr>
            </w:pPr>
            <w:r w:rsidRPr="006C4024">
              <w:rPr>
                <w:rFonts w:eastAsia="Arial" w:cs="Arial"/>
                <w:sz w:val="18"/>
                <w:szCs w:val="18"/>
                <w:lang w:eastAsia="en-GB" w:bidi="th-TH"/>
              </w:rPr>
              <w:t>Contract assets</w:t>
            </w:r>
            <w:r w:rsidR="00270CA5">
              <w:rPr>
                <w:rFonts w:eastAsia="Arial" w:cs="Arial"/>
                <w:sz w:val="18"/>
                <w:szCs w:val="18"/>
                <w:lang w:eastAsia="en-GB" w:bidi="th-TH"/>
              </w:rPr>
              <w:t xml:space="preserve"> </w:t>
            </w:r>
            <w:r w:rsidR="00B332E2" w:rsidRPr="000A4849">
              <w:rPr>
                <w:rFonts w:eastAsia="Arial" w:cs="Arial"/>
                <w:sz w:val="18"/>
                <w:szCs w:val="18"/>
                <w:lang w:eastAsia="en-GB" w:bidi="th-TH"/>
              </w:rPr>
              <w:t xml:space="preserve">- Current </w:t>
            </w:r>
          </w:p>
        </w:tc>
        <w:tc>
          <w:tcPr>
            <w:tcW w:w="1367" w:type="dxa"/>
            <w:tcBorders>
              <w:top w:val="nil"/>
              <w:left w:val="nil"/>
              <w:bottom w:val="nil"/>
              <w:right w:val="nil"/>
            </w:tcBorders>
            <w:shd w:val="clear" w:color="auto" w:fill="auto"/>
          </w:tcPr>
          <w:p w:rsidR="00B332E2" w:rsidRPr="000A4849" w:rsidRDefault="00B332E2" w:rsidP="004E4DC3">
            <w:pPr>
              <w:pBdr>
                <w:bottom w:val="double" w:sz="4" w:space="1" w:color="auto"/>
              </w:pBdr>
              <w:spacing w:line="240" w:lineRule="auto"/>
              <w:ind w:left="-40" w:right="-72"/>
              <w:jc w:val="right"/>
              <w:rPr>
                <w:rFonts w:eastAsia="Arial" w:cs="Arial"/>
                <w:bCs/>
                <w:sz w:val="18"/>
                <w:szCs w:val="18"/>
                <w:lang w:val="en-US" w:eastAsia="en-GB" w:bidi="th-TH"/>
              </w:rPr>
            </w:pPr>
            <w:r w:rsidRPr="000A4849">
              <w:rPr>
                <w:rFonts w:eastAsia="Arial" w:cs="Arial"/>
                <w:bCs/>
                <w:sz w:val="18"/>
                <w:szCs w:val="18"/>
                <w:lang w:val="en-US" w:eastAsia="en-GB" w:bidi="th-TH"/>
              </w:rPr>
              <w:t>3,867</w:t>
            </w:r>
          </w:p>
        </w:tc>
        <w:tc>
          <w:tcPr>
            <w:tcW w:w="1369" w:type="dxa"/>
            <w:tcBorders>
              <w:top w:val="nil"/>
              <w:left w:val="nil"/>
              <w:bottom w:val="nil"/>
              <w:right w:val="nil"/>
            </w:tcBorders>
            <w:shd w:val="clear" w:color="auto" w:fill="auto"/>
          </w:tcPr>
          <w:p w:rsidR="00B332E2" w:rsidRPr="000A4849" w:rsidRDefault="00B332E2" w:rsidP="004E4DC3">
            <w:pPr>
              <w:pBdr>
                <w:bottom w:val="double" w:sz="4" w:space="1" w:color="auto"/>
              </w:pBdr>
              <w:spacing w:line="240" w:lineRule="auto"/>
              <w:ind w:left="-40" w:right="-72"/>
              <w:jc w:val="right"/>
              <w:rPr>
                <w:rFonts w:eastAsia="Arial" w:cs="Arial"/>
                <w:bCs/>
                <w:sz w:val="18"/>
                <w:szCs w:val="18"/>
                <w:lang w:eastAsia="en-GB" w:bidi="th-TH"/>
              </w:rPr>
            </w:pPr>
            <w:r w:rsidRPr="000A4849">
              <w:rPr>
                <w:rFonts w:eastAsia="Arial" w:cs="Arial"/>
                <w:bCs/>
                <w:sz w:val="18"/>
                <w:szCs w:val="18"/>
                <w:lang w:eastAsia="en-GB" w:bidi="th-TH"/>
              </w:rPr>
              <w:t>-</w:t>
            </w:r>
          </w:p>
        </w:tc>
      </w:tr>
    </w:tbl>
    <w:p w:rsidR="00E021B5" w:rsidRPr="00565DA8" w:rsidRDefault="00E021B5" w:rsidP="00270CA5">
      <w:pPr>
        <w:spacing w:line="240" w:lineRule="auto"/>
        <w:ind w:left="1080"/>
        <w:jc w:val="both"/>
        <w:rPr>
          <w:rFonts w:eastAsia="Arial" w:cs="Arial"/>
          <w:b/>
          <w:sz w:val="18"/>
          <w:szCs w:val="18"/>
          <w:highlight w:val="yellow"/>
          <w:lang w:eastAsia="en-GB" w:bidi="th-TH"/>
        </w:rPr>
      </w:pPr>
    </w:p>
    <w:p w:rsidR="00E021B5" w:rsidRPr="00565DA8" w:rsidRDefault="00E021B5" w:rsidP="00270CA5">
      <w:pPr>
        <w:spacing w:line="240" w:lineRule="auto"/>
        <w:ind w:left="1080"/>
        <w:jc w:val="both"/>
        <w:rPr>
          <w:rFonts w:eastAsia="Arial" w:cs="Arial"/>
          <w:sz w:val="18"/>
          <w:szCs w:val="18"/>
          <w:lang w:eastAsia="en-GB" w:bidi="th-TH"/>
        </w:rPr>
      </w:pPr>
      <w:r w:rsidRPr="00565DA8">
        <w:rPr>
          <w:rFonts w:eastAsia="Arial" w:cs="Arial"/>
          <w:sz w:val="18"/>
          <w:szCs w:val="18"/>
          <w:lang w:eastAsia="en-GB" w:bidi="th-TH"/>
        </w:rPr>
        <w:t xml:space="preserve">Contract assets </w:t>
      </w:r>
      <w:r w:rsidR="00E31CB5" w:rsidRPr="00565DA8">
        <w:rPr>
          <w:rFonts w:eastAsia="Arial" w:cs="Arial"/>
          <w:sz w:val="18"/>
          <w:szCs w:val="18"/>
          <w:lang w:eastAsia="en-GB" w:bidi="th-TH"/>
        </w:rPr>
        <w:t>arisen from</w:t>
      </w:r>
      <w:r w:rsidR="004735E8" w:rsidRPr="00565DA8">
        <w:rPr>
          <w:rFonts w:eastAsia="Arial" w:cs="Arial"/>
          <w:sz w:val="18"/>
          <w:szCs w:val="18"/>
          <w:lang w:eastAsia="en-GB" w:bidi="th-TH"/>
        </w:rPr>
        <w:t xml:space="preserve"> the work</w:t>
      </w:r>
      <w:r w:rsidR="00C8458C" w:rsidRPr="00565DA8">
        <w:rPr>
          <w:rFonts w:eastAsia="Arial" w:cs="Arial"/>
          <w:sz w:val="18"/>
          <w:szCs w:val="18"/>
          <w:lang w:eastAsia="en-GB" w:bidi="th-TH"/>
        </w:rPr>
        <w:t xml:space="preserve"> perform</w:t>
      </w:r>
      <w:r w:rsidR="004735E8" w:rsidRPr="00565DA8">
        <w:rPr>
          <w:rFonts w:eastAsia="Arial" w:cs="Arial"/>
          <w:sz w:val="18"/>
          <w:szCs w:val="18"/>
          <w:lang w:eastAsia="en-GB" w:bidi="th-TH"/>
        </w:rPr>
        <w:t>ed</w:t>
      </w:r>
      <w:r w:rsidR="00C8458C" w:rsidRPr="00565DA8">
        <w:rPr>
          <w:rFonts w:eastAsia="Arial" w:cs="Arial"/>
          <w:sz w:val="18"/>
          <w:szCs w:val="18"/>
          <w:lang w:eastAsia="en-GB" w:bidi="th-TH"/>
        </w:rPr>
        <w:t xml:space="preserve"> over than the term of payment </w:t>
      </w:r>
      <w:r w:rsidR="00500F5C" w:rsidRPr="00565DA8">
        <w:rPr>
          <w:rFonts w:eastAsia="Arial" w:cs="Arial"/>
          <w:sz w:val="18"/>
          <w:szCs w:val="18"/>
          <w:lang w:eastAsia="en-GB" w:bidi="th-TH"/>
        </w:rPr>
        <w:t>per construction</w:t>
      </w:r>
      <w:r w:rsidR="00C8458C" w:rsidRPr="00565DA8">
        <w:rPr>
          <w:rFonts w:eastAsia="Arial" w:cs="Arial"/>
          <w:sz w:val="18"/>
          <w:szCs w:val="18"/>
          <w:lang w:eastAsia="en-GB" w:bidi="th-TH"/>
        </w:rPr>
        <w:t xml:space="preserve"> contract</w:t>
      </w:r>
      <w:r w:rsidR="00FC724E" w:rsidRPr="00565DA8">
        <w:rPr>
          <w:rFonts w:eastAsia="Arial" w:cs="Arial"/>
          <w:sz w:val="18"/>
          <w:szCs w:val="18"/>
          <w:lang w:eastAsia="en-GB" w:bidi="th-TH"/>
        </w:rPr>
        <w:t>s</w:t>
      </w:r>
      <w:r w:rsidR="00C8458C" w:rsidRPr="00565DA8">
        <w:rPr>
          <w:rFonts w:eastAsia="Arial" w:cs="Arial"/>
          <w:sz w:val="18"/>
          <w:szCs w:val="18"/>
          <w:lang w:eastAsia="en-GB" w:bidi="th-TH"/>
        </w:rPr>
        <w:t>.</w:t>
      </w:r>
    </w:p>
    <w:p w:rsidR="006F27F3" w:rsidRPr="00565DA8" w:rsidRDefault="006F27F3" w:rsidP="00270CA5">
      <w:pPr>
        <w:spacing w:line="240" w:lineRule="auto"/>
        <w:ind w:left="1080"/>
        <w:jc w:val="both"/>
        <w:rPr>
          <w:rFonts w:eastAsia="Arial" w:cs="Arial"/>
          <w:b/>
          <w:color w:val="CF4A02"/>
          <w:sz w:val="18"/>
          <w:szCs w:val="18"/>
          <w:highlight w:val="yellow"/>
          <w:lang w:eastAsia="en-GB" w:bidi="th-TH"/>
        </w:rPr>
      </w:pPr>
    </w:p>
    <w:p w:rsidR="00565DA8" w:rsidRPr="00565DA8" w:rsidRDefault="00565DA8" w:rsidP="00270CA5">
      <w:pPr>
        <w:spacing w:line="240" w:lineRule="auto"/>
        <w:ind w:left="1080"/>
        <w:jc w:val="both"/>
        <w:rPr>
          <w:rFonts w:eastAsia="Arial" w:cs="Arial"/>
          <w:b/>
          <w:color w:val="CF4A02"/>
          <w:sz w:val="18"/>
          <w:szCs w:val="18"/>
          <w:highlight w:val="yellow"/>
          <w:lang w:eastAsia="en-GB" w:bidi="th-TH"/>
        </w:rPr>
      </w:pPr>
    </w:p>
    <w:p w:rsidR="00E021B5" w:rsidRPr="00565DA8" w:rsidRDefault="00C40748" w:rsidP="00270CA5">
      <w:pPr>
        <w:keepNext/>
        <w:keepLines/>
        <w:spacing w:line="240" w:lineRule="auto"/>
        <w:ind w:left="1094" w:hanging="547"/>
        <w:outlineLvl w:val="1"/>
        <w:rPr>
          <w:rFonts w:cs="Arial"/>
          <w:b/>
          <w:bCs/>
          <w:sz w:val="18"/>
          <w:szCs w:val="18"/>
        </w:rPr>
      </w:pPr>
      <w:bookmarkStart w:id="28" w:name="_Toc48736121"/>
      <w:r w:rsidRPr="00565DA8">
        <w:rPr>
          <w:rFonts w:cs="Arial"/>
          <w:b/>
          <w:bCs/>
          <w:sz w:val="18"/>
          <w:szCs w:val="18"/>
        </w:rPr>
        <w:t>29</w:t>
      </w:r>
      <w:r w:rsidR="00E021B5" w:rsidRPr="00565DA8">
        <w:rPr>
          <w:rFonts w:cs="Arial"/>
          <w:b/>
          <w:bCs/>
          <w:sz w:val="18"/>
          <w:szCs w:val="18"/>
        </w:rPr>
        <w:t>.2</w:t>
      </w:r>
      <w:r w:rsidR="00270CA5" w:rsidRPr="00565DA8">
        <w:rPr>
          <w:rFonts w:cs="Arial"/>
          <w:b/>
          <w:bCs/>
          <w:sz w:val="18"/>
          <w:szCs w:val="18"/>
        </w:rPr>
        <w:tab/>
      </w:r>
      <w:r w:rsidR="00E021B5" w:rsidRPr="00565DA8">
        <w:rPr>
          <w:rFonts w:cs="Arial"/>
          <w:b/>
          <w:bCs/>
          <w:sz w:val="18"/>
          <w:szCs w:val="18"/>
        </w:rPr>
        <w:t>Assets recognised from contract costs</w:t>
      </w:r>
      <w:bookmarkEnd w:id="28"/>
    </w:p>
    <w:p w:rsidR="00E021B5" w:rsidRPr="00565DA8" w:rsidRDefault="00E021B5" w:rsidP="00270CA5">
      <w:pPr>
        <w:spacing w:line="240" w:lineRule="auto"/>
        <w:ind w:left="1080"/>
        <w:jc w:val="both"/>
        <w:rPr>
          <w:rFonts w:eastAsia="Arial" w:cs="Arial"/>
          <w:b/>
          <w:color w:val="000000"/>
          <w:sz w:val="18"/>
          <w:szCs w:val="18"/>
          <w:lang w:eastAsia="en-GB" w:bidi="th-TH"/>
        </w:rPr>
      </w:pPr>
    </w:p>
    <w:p w:rsidR="00E021B5" w:rsidRPr="00565DA8" w:rsidRDefault="00E021B5" w:rsidP="00270CA5">
      <w:pPr>
        <w:spacing w:line="240" w:lineRule="auto"/>
        <w:ind w:left="1080"/>
        <w:jc w:val="both"/>
        <w:rPr>
          <w:rFonts w:eastAsia="Arial" w:cs="Arial"/>
          <w:sz w:val="18"/>
          <w:szCs w:val="18"/>
          <w:lang w:eastAsia="en-GB" w:bidi="th-TH"/>
        </w:rPr>
      </w:pPr>
      <w:r w:rsidRPr="00565DA8">
        <w:rPr>
          <w:rFonts w:eastAsia="Arial" w:cs="Arial"/>
          <w:sz w:val="18"/>
          <w:szCs w:val="18"/>
          <w:lang w:eastAsia="en-GB" w:bidi="th-TH"/>
        </w:rPr>
        <w:t>Incremental costs of obtaining a contract</w:t>
      </w:r>
    </w:p>
    <w:p w:rsidR="00E021B5" w:rsidRPr="00565DA8" w:rsidRDefault="00E021B5" w:rsidP="00270CA5">
      <w:pPr>
        <w:spacing w:line="240" w:lineRule="auto"/>
        <w:ind w:left="1080"/>
        <w:jc w:val="both"/>
        <w:rPr>
          <w:rFonts w:eastAsia="Arial" w:cs="Arial"/>
          <w:b/>
          <w:color w:val="000000"/>
          <w:sz w:val="18"/>
          <w:szCs w:val="18"/>
          <w:lang w:eastAsia="en-GB" w:bidi="th-TH"/>
        </w:rPr>
      </w:pPr>
    </w:p>
    <w:tbl>
      <w:tblPr>
        <w:tblW w:w="9471" w:type="dxa"/>
        <w:tblInd w:w="-5" w:type="dxa"/>
        <w:tblLayout w:type="fixed"/>
        <w:tblLook w:val="0400" w:firstRow="0" w:lastRow="0" w:firstColumn="0" w:lastColumn="0" w:noHBand="0" w:noVBand="1"/>
      </w:tblPr>
      <w:tblGrid>
        <w:gridCol w:w="6773"/>
        <w:gridCol w:w="1399"/>
        <w:gridCol w:w="1299"/>
      </w:tblGrid>
      <w:tr w:rsidR="00FC6F75" w:rsidRPr="000A4849" w:rsidTr="00136C4A">
        <w:tc>
          <w:tcPr>
            <w:tcW w:w="6773" w:type="dxa"/>
          </w:tcPr>
          <w:p w:rsidR="00FC6F75" w:rsidRPr="000A4849" w:rsidRDefault="00FC6F75" w:rsidP="004E0237">
            <w:pPr>
              <w:spacing w:line="240" w:lineRule="auto"/>
              <w:ind w:left="975"/>
              <w:jc w:val="both"/>
              <w:rPr>
                <w:rFonts w:eastAsia="Arial" w:cs="Arial"/>
                <w:b/>
                <w:sz w:val="18"/>
                <w:szCs w:val="18"/>
                <w:lang w:eastAsia="en-GB" w:bidi="th-TH"/>
              </w:rPr>
            </w:pPr>
          </w:p>
        </w:tc>
        <w:tc>
          <w:tcPr>
            <w:tcW w:w="2698" w:type="dxa"/>
            <w:gridSpan w:val="2"/>
            <w:tcBorders>
              <w:top w:val="nil"/>
              <w:left w:val="nil"/>
              <w:right w:val="nil"/>
            </w:tcBorders>
            <w:hideMark/>
          </w:tcPr>
          <w:p w:rsidR="00FC6F75" w:rsidRPr="000A4849" w:rsidRDefault="00FC6F75" w:rsidP="004E0237">
            <w:pPr>
              <w:pBdr>
                <w:bottom w:val="single" w:sz="4" w:space="1" w:color="auto"/>
              </w:pBdr>
              <w:spacing w:line="240" w:lineRule="auto"/>
              <w:ind w:right="-72"/>
              <w:jc w:val="center"/>
              <w:rPr>
                <w:rFonts w:eastAsia="Arial" w:cs="Arial"/>
                <w:b/>
                <w:sz w:val="18"/>
                <w:szCs w:val="18"/>
                <w:lang w:eastAsia="en-GB" w:bidi="th-TH"/>
              </w:rPr>
            </w:pPr>
            <w:r w:rsidRPr="000A4849">
              <w:rPr>
                <w:rFonts w:eastAsia="Arial" w:cs="Arial"/>
                <w:b/>
                <w:sz w:val="18"/>
                <w:szCs w:val="18"/>
                <w:lang w:eastAsia="en-GB" w:bidi="th-TH"/>
              </w:rPr>
              <w:t xml:space="preserve">Consolidate </w:t>
            </w:r>
          </w:p>
          <w:p w:rsidR="00FC6F75" w:rsidRPr="000A4849" w:rsidRDefault="00FC6F75" w:rsidP="004E0237">
            <w:pPr>
              <w:pBdr>
                <w:bottom w:val="single" w:sz="4" w:space="1" w:color="auto"/>
              </w:pBdr>
              <w:spacing w:line="240" w:lineRule="auto"/>
              <w:ind w:right="-72"/>
              <w:jc w:val="center"/>
              <w:rPr>
                <w:rFonts w:eastAsia="Arial" w:cs="Arial"/>
                <w:b/>
                <w:sz w:val="18"/>
                <w:szCs w:val="18"/>
                <w:lang w:eastAsia="en-GB" w:bidi="th-TH"/>
              </w:rPr>
            </w:pPr>
            <w:r w:rsidRPr="000A4849">
              <w:rPr>
                <w:rFonts w:eastAsia="Arial" w:cs="Arial"/>
                <w:b/>
                <w:sz w:val="18"/>
                <w:szCs w:val="18"/>
                <w:lang w:eastAsia="en-GB" w:bidi="th-TH"/>
              </w:rPr>
              <w:t>financial statement</w:t>
            </w:r>
          </w:p>
        </w:tc>
      </w:tr>
      <w:tr w:rsidR="00FC6F75" w:rsidRPr="000A4849" w:rsidTr="00136C4A">
        <w:tc>
          <w:tcPr>
            <w:tcW w:w="6773" w:type="dxa"/>
          </w:tcPr>
          <w:p w:rsidR="00FC6F75" w:rsidRPr="000A4849" w:rsidRDefault="00FC6F75" w:rsidP="004E0237">
            <w:pPr>
              <w:spacing w:line="240" w:lineRule="auto"/>
              <w:ind w:left="975"/>
              <w:jc w:val="both"/>
              <w:rPr>
                <w:rFonts w:eastAsia="Arial" w:cs="Arial"/>
                <w:b/>
                <w:sz w:val="18"/>
                <w:szCs w:val="18"/>
                <w:lang w:eastAsia="en-GB" w:bidi="th-TH"/>
              </w:rPr>
            </w:pPr>
          </w:p>
        </w:tc>
        <w:tc>
          <w:tcPr>
            <w:tcW w:w="1399" w:type="dxa"/>
            <w:tcBorders>
              <w:left w:val="nil"/>
              <w:right w:val="nil"/>
            </w:tcBorders>
            <w:vAlign w:val="bottom"/>
            <w:hideMark/>
          </w:tcPr>
          <w:p w:rsidR="00FC6F75" w:rsidRPr="000A4849" w:rsidRDefault="00FC6F7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299" w:type="dxa"/>
            <w:tcBorders>
              <w:left w:val="nil"/>
              <w:right w:val="nil"/>
            </w:tcBorders>
            <w:vAlign w:val="bottom"/>
            <w:hideMark/>
          </w:tcPr>
          <w:p w:rsidR="00FC6F75" w:rsidRPr="000A4849" w:rsidRDefault="00FC6F7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FC6F75" w:rsidRPr="000A4849" w:rsidTr="00136C4A">
        <w:tc>
          <w:tcPr>
            <w:tcW w:w="6773" w:type="dxa"/>
          </w:tcPr>
          <w:p w:rsidR="00FC6F75" w:rsidRPr="000A4849" w:rsidRDefault="00FC6F75" w:rsidP="004E0237">
            <w:pPr>
              <w:spacing w:line="240" w:lineRule="auto"/>
              <w:ind w:left="975"/>
              <w:jc w:val="both"/>
              <w:rPr>
                <w:rFonts w:eastAsia="Arial" w:cs="Arial"/>
                <w:b/>
                <w:sz w:val="18"/>
                <w:szCs w:val="18"/>
                <w:lang w:eastAsia="en-GB" w:bidi="th-TH"/>
              </w:rPr>
            </w:pPr>
          </w:p>
        </w:tc>
        <w:tc>
          <w:tcPr>
            <w:tcW w:w="1399" w:type="dxa"/>
            <w:tcBorders>
              <w:left w:val="nil"/>
              <w:right w:val="nil"/>
            </w:tcBorders>
          </w:tcPr>
          <w:p w:rsidR="00FC6F75" w:rsidRPr="000A4849" w:rsidRDefault="00FC6F75"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299" w:type="dxa"/>
            <w:tcBorders>
              <w:left w:val="nil"/>
              <w:right w:val="nil"/>
            </w:tcBorders>
          </w:tcPr>
          <w:p w:rsidR="00FC6F75" w:rsidRPr="000A4849" w:rsidRDefault="00FC6F75"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FC6F75" w:rsidRPr="000A4849" w:rsidTr="00136C4A">
        <w:tc>
          <w:tcPr>
            <w:tcW w:w="6773" w:type="dxa"/>
          </w:tcPr>
          <w:p w:rsidR="00FC6F75" w:rsidRPr="000A4849" w:rsidRDefault="00FC6F75" w:rsidP="004E0237">
            <w:pPr>
              <w:spacing w:line="240" w:lineRule="auto"/>
              <w:ind w:left="975"/>
              <w:jc w:val="both"/>
              <w:rPr>
                <w:rFonts w:eastAsia="Arial" w:cs="Arial"/>
                <w:sz w:val="18"/>
                <w:szCs w:val="18"/>
                <w:lang w:eastAsia="en-GB" w:bidi="th-TH"/>
              </w:rPr>
            </w:pPr>
          </w:p>
        </w:tc>
        <w:tc>
          <w:tcPr>
            <w:tcW w:w="1399" w:type="dxa"/>
            <w:tcBorders>
              <w:left w:val="nil"/>
              <w:bottom w:val="nil"/>
              <w:right w:val="nil"/>
            </w:tcBorders>
            <w:shd w:val="clear" w:color="auto" w:fill="auto"/>
          </w:tcPr>
          <w:p w:rsidR="00FC6F75" w:rsidRPr="000A4849" w:rsidRDefault="00FC6F75" w:rsidP="004E0237">
            <w:pPr>
              <w:spacing w:line="240" w:lineRule="auto"/>
              <w:ind w:right="-72"/>
              <w:jc w:val="right"/>
              <w:rPr>
                <w:rFonts w:eastAsia="Arial" w:cs="Arial"/>
                <w:b/>
                <w:sz w:val="18"/>
                <w:szCs w:val="18"/>
                <w:lang w:eastAsia="en-GB" w:bidi="th-TH"/>
              </w:rPr>
            </w:pPr>
          </w:p>
        </w:tc>
        <w:tc>
          <w:tcPr>
            <w:tcW w:w="1299" w:type="dxa"/>
            <w:tcBorders>
              <w:left w:val="nil"/>
              <w:bottom w:val="nil"/>
              <w:right w:val="nil"/>
            </w:tcBorders>
            <w:shd w:val="clear" w:color="auto" w:fill="auto"/>
          </w:tcPr>
          <w:p w:rsidR="00FC6F75" w:rsidRPr="000A4849" w:rsidRDefault="00FC6F75" w:rsidP="004E0237">
            <w:pPr>
              <w:spacing w:line="240" w:lineRule="auto"/>
              <w:ind w:right="-72"/>
              <w:jc w:val="right"/>
              <w:rPr>
                <w:rFonts w:eastAsia="Arial" w:cs="Arial"/>
                <w:b/>
                <w:sz w:val="18"/>
                <w:szCs w:val="18"/>
                <w:lang w:eastAsia="en-GB" w:bidi="th-TH"/>
              </w:rPr>
            </w:pPr>
          </w:p>
        </w:tc>
      </w:tr>
      <w:tr w:rsidR="00FC6F75" w:rsidRPr="000A4849" w:rsidTr="00136C4A">
        <w:trPr>
          <w:trHeight w:val="162"/>
        </w:trPr>
        <w:tc>
          <w:tcPr>
            <w:tcW w:w="6773" w:type="dxa"/>
            <w:hideMark/>
          </w:tcPr>
          <w:p w:rsidR="00FC6F75" w:rsidRPr="000A4849" w:rsidRDefault="00FC6F75" w:rsidP="00270CA5">
            <w:pPr>
              <w:spacing w:line="240" w:lineRule="auto"/>
              <w:ind w:left="979"/>
              <w:rPr>
                <w:rFonts w:eastAsia="Arial" w:cs="Arial"/>
                <w:b/>
                <w:sz w:val="18"/>
                <w:szCs w:val="18"/>
                <w:lang w:eastAsia="en-GB" w:bidi="th-TH"/>
              </w:rPr>
            </w:pPr>
            <w:r w:rsidRPr="000A4849">
              <w:rPr>
                <w:rFonts w:eastAsia="Arial" w:cs="Arial"/>
                <w:b/>
                <w:sz w:val="18"/>
                <w:szCs w:val="18"/>
                <w:lang w:eastAsia="en-GB" w:bidi="th-TH"/>
              </w:rPr>
              <w:t>Statements of financial position:</w:t>
            </w:r>
          </w:p>
        </w:tc>
        <w:tc>
          <w:tcPr>
            <w:tcW w:w="1399" w:type="dxa"/>
            <w:shd w:val="clear" w:color="auto" w:fill="auto"/>
            <w:vAlign w:val="bottom"/>
          </w:tcPr>
          <w:p w:rsidR="00FC6F75" w:rsidRPr="000A4849" w:rsidRDefault="00FC6F75" w:rsidP="004E0237">
            <w:pPr>
              <w:spacing w:line="240" w:lineRule="auto"/>
              <w:ind w:right="-72"/>
              <w:jc w:val="right"/>
              <w:rPr>
                <w:rFonts w:eastAsia="Arial" w:cs="Arial"/>
                <w:b/>
                <w:sz w:val="18"/>
                <w:szCs w:val="18"/>
                <w:lang w:eastAsia="en-GB" w:bidi="th-TH"/>
              </w:rPr>
            </w:pPr>
          </w:p>
        </w:tc>
        <w:tc>
          <w:tcPr>
            <w:tcW w:w="1299" w:type="dxa"/>
            <w:shd w:val="clear" w:color="auto" w:fill="auto"/>
            <w:vAlign w:val="bottom"/>
          </w:tcPr>
          <w:p w:rsidR="00FC6F75" w:rsidRPr="000A4849" w:rsidRDefault="00FC6F75" w:rsidP="004E0237">
            <w:pPr>
              <w:spacing w:line="240" w:lineRule="auto"/>
              <w:ind w:right="-72"/>
              <w:jc w:val="right"/>
              <w:rPr>
                <w:rFonts w:eastAsia="Browallia New" w:cs="Arial"/>
                <w:sz w:val="18"/>
                <w:szCs w:val="18"/>
                <w:lang w:eastAsia="en-GB" w:bidi="th-TH"/>
              </w:rPr>
            </w:pPr>
          </w:p>
        </w:tc>
      </w:tr>
      <w:tr w:rsidR="00FC6F75" w:rsidRPr="000A4849" w:rsidTr="00136C4A">
        <w:tc>
          <w:tcPr>
            <w:tcW w:w="6773" w:type="dxa"/>
            <w:hideMark/>
          </w:tcPr>
          <w:p w:rsidR="00FC6F75" w:rsidRPr="000A4849" w:rsidRDefault="00FC6F75" w:rsidP="00270CA5">
            <w:pPr>
              <w:spacing w:line="240" w:lineRule="auto"/>
              <w:ind w:left="975"/>
              <w:rPr>
                <w:rFonts w:eastAsia="Arial" w:cs="Arial"/>
                <w:sz w:val="18"/>
                <w:szCs w:val="18"/>
                <w:lang w:eastAsia="en-GB" w:bidi="th-TH"/>
              </w:rPr>
            </w:pPr>
            <w:r w:rsidRPr="000A4849">
              <w:rPr>
                <w:rFonts w:eastAsia="Arial" w:cs="Arial"/>
                <w:sz w:val="18"/>
                <w:szCs w:val="18"/>
                <w:lang w:eastAsia="en-GB" w:bidi="th-TH"/>
              </w:rPr>
              <w:t>Assets recognised for costs of obtaining a contract</w:t>
            </w:r>
          </w:p>
        </w:tc>
        <w:tc>
          <w:tcPr>
            <w:tcW w:w="1399" w:type="dxa"/>
            <w:shd w:val="clear" w:color="auto" w:fill="auto"/>
            <w:vAlign w:val="bottom"/>
          </w:tcPr>
          <w:p w:rsidR="00FC6F75" w:rsidRPr="000A4849" w:rsidRDefault="001A249B" w:rsidP="004E0237">
            <w:pPr>
              <w:spacing w:line="240" w:lineRule="auto"/>
              <w:ind w:right="-72"/>
              <w:jc w:val="right"/>
              <w:rPr>
                <w:rFonts w:eastAsia="Arial" w:cs="Arial"/>
                <w:bCs/>
                <w:sz w:val="18"/>
                <w:szCs w:val="18"/>
                <w:lang w:eastAsia="en-GB" w:bidi="th-TH"/>
              </w:rPr>
            </w:pPr>
            <w:r w:rsidRPr="000A4849">
              <w:rPr>
                <w:rFonts w:eastAsia="Arial" w:cs="Arial"/>
                <w:bCs/>
                <w:sz w:val="18"/>
                <w:szCs w:val="18"/>
                <w:lang w:eastAsia="en-GB" w:bidi="th-TH"/>
              </w:rPr>
              <w:t>142</w:t>
            </w:r>
          </w:p>
        </w:tc>
        <w:tc>
          <w:tcPr>
            <w:tcW w:w="1299" w:type="dxa"/>
            <w:shd w:val="clear" w:color="auto" w:fill="auto"/>
            <w:vAlign w:val="bottom"/>
          </w:tcPr>
          <w:p w:rsidR="00FC6F75" w:rsidRPr="000A4849" w:rsidRDefault="00FC6F75" w:rsidP="004E0237">
            <w:pPr>
              <w:spacing w:line="240" w:lineRule="auto"/>
              <w:ind w:right="-72"/>
              <w:jc w:val="right"/>
              <w:rPr>
                <w:rFonts w:eastAsia="Arial" w:cs="Arial"/>
                <w:bCs/>
                <w:sz w:val="18"/>
                <w:szCs w:val="18"/>
                <w:lang w:eastAsia="en-GB" w:bidi="th-TH"/>
              </w:rPr>
            </w:pPr>
            <w:r w:rsidRPr="000A4849">
              <w:rPr>
                <w:rFonts w:eastAsia="Arial" w:cs="Arial"/>
                <w:bCs/>
                <w:sz w:val="18"/>
                <w:szCs w:val="18"/>
                <w:lang w:eastAsia="en-GB" w:bidi="th-TH"/>
              </w:rPr>
              <w:t>-</w:t>
            </w:r>
          </w:p>
        </w:tc>
      </w:tr>
      <w:tr w:rsidR="00FC6F75" w:rsidRPr="000A4849" w:rsidTr="00136C4A">
        <w:tc>
          <w:tcPr>
            <w:tcW w:w="6773" w:type="dxa"/>
          </w:tcPr>
          <w:p w:rsidR="00FC6F75" w:rsidRPr="000A4849" w:rsidRDefault="00FC6F75" w:rsidP="004E0237">
            <w:pPr>
              <w:spacing w:line="240" w:lineRule="auto"/>
              <w:ind w:left="975"/>
              <w:rPr>
                <w:rFonts w:eastAsia="Arial" w:cs="Arial"/>
                <w:b/>
                <w:sz w:val="12"/>
                <w:szCs w:val="12"/>
                <w:lang w:eastAsia="en-GB" w:bidi="th-TH"/>
              </w:rPr>
            </w:pPr>
          </w:p>
        </w:tc>
        <w:tc>
          <w:tcPr>
            <w:tcW w:w="1399" w:type="dxa"/>
            <w:shd w:val="clear" w:color="auto" w:fill="auto"/>
            <w:vAlign w:val="bottom"/>
          </w:tcPr>
          <w:p w:rsidR="00FC6F75" w:rsidRPr="000A4849" w:rsidRDefault="00FC6F75" w:rsidP="004E0237">
            <w:pPr>
              <w:spacing w:line="240" w:lineRule="auto"/>
              <w:ind w:right="-72"/>
              <w:jc w:val="right"/>
              <w:rPr>
                <w:rFonts w:eastAsia="Arial" w:cs="Arial"/>
                <w:bCs/>
                <w:sz w:val="12"/>
                <w:szCs w:val="12"/>
                <w:lang w:eastAsia="en-GB" w:bidi="th-TH"/>
              </w:rPr>
            </w:pPr>
          </w:p>
        </w:tc>
        <w:tc>
          <w:tcPr>
            <w:tcW w:w="1299" w:type="dxa"/>
            <w:shd w:val="clear" w:color="auto" w:fill="auto"/>
            <w:vAlign w:val="bottom"/>
          </w:tcPr>
          <w:p w:rsidR="00FC6F75" w:rsidRPr="000A4849" w:rsidRDefault="00FC6F75" w:rsidP="004E0237">
            <w:pPr>
              <w:spacing w:line="240" w:lineRule="auto"/>
              <w:ind w:right="-72"/>
              <w:jc w:val="right"/>
              <w:rPr>
                <w:rFonts w:eastAsia="Browallia New" w:cs="Arial"/>
                <w:bCs/>
                <w:sz w:val="12"/>
                <w:szCs w:val="12"/>
                <w:lang w:eastAsia="en-GB" w:bidi="th-TH"/>
              </w:rPr>
            </w:pPr>
          </w:p>
        </w:tc>
      </w:tr>
      <w:tr w:rsidR="00FC6F75" w:rsidRPr="000A4849" w:rsidTr="00136C4A">
        <w:tc>
          <w:tcPr>
            <w:tcW w:w="6773" w:type="dxa"/>
            <w:hideMark/>
          </w:tcPr>
          <w:p w:rsidR="00FC6F75" w:rsidRPr="000A4849" w:rsidRDefault="00FC6F75" w:rsidP="004E0237">
            <w:pPr>
              <w:spacing w:line="240" w:lineRule="auto"/>
              <w:ind w:left="1176" w:hanging="184"/>
              <w:rPr>
                <w:rFonts w:eastAsia="Arial" w:cs="Arial"/>
                <w:b/>
                <w:sz w:val="18"/>
                <w:szCs w:val="18"/>
                <w:lang w:eastAsia="en-GB" w:bidi="th-TH"/>
              </w:rPr>
            </w:pPr>
            <w:r w:rsidRPr="000A4849">
              <w:rPr>
                <w:rFonts w:eastAsia="Arial" w:cs="Arial"/>
                <w:b/>
                <w:sz w:val="18"/>
                <w:szCs w:val="18"/>
                <w:lang w:eastAsia="en-GB" w:bidi="th-TH"/>
              </w:rPr>
              <w:t>Statements of comprehensive income:</w:t>
            </w:r>
          </w:p>
        </w:tc>
        <w:tc>
          <w:tcPr>
            <w:tcW w:w="1399" w:type="dxa"/>
            <w:shd w:val="clear" w:color="auto" w:fill="auto"/>
            <w:vAlign w:val="bottom"/>
          </w:tcPr>
          <w:p w:rsidR="00FC6F75" w:rsidRPr="000A4849" w:rsidRDefault="00FC6F75" w:rsidP="004E0237">
            <w:pPr>
              <w:spacing w:line="240" w:lineRule="auto"/>
              <w:ind w:right="-72"/>
              <w:jc w:val="right"/>
              <w:rPr>
                <w:rFonts w:eastAsia="Arial" w:cs="Arial"/>
                <w:bCs/>
                <w:sz w:val="18"/>
                <w:szCs w:val="18"/>
                <w:lang w:eastAsia="en-GB" w:bidi="th-TH"/>
              </w:rPr>
            </w:pPr>
          </w:p>
        </w:tc>
        <w:tc>
          <w:tcPr>
            <w:tcW w:w="1299" w:type="dxa"/>
            <w:shd w:val="clear" w:color="auto" w:fill="auto"/>
            <w:vAlign w:val="bottom"/>
          </w:tcPr>
          <w:p w:rsidR="00FC6F75" w:rsidRPr="000A4849" w:rsidRDefault="00FC6F75" w:rsidP="004E0237">
            <w:pPr>
              <w:spacing w:line="240" w:lineRule="auto"/>
              <w:ind w:right="-72"/>
              <w:jc w:val="right"/>
              <w:rPr>
                <w:rFonts w:eastAsia="Browallia New" w:cs="Arial"/>
                <w:bCs/>
                <w:sz w:val="18"/>
                <w:szCs w:val="18"/>
                <w:lang w:eastAsia="en-GB" w:bidi="th-TH"/>
              </w:rPr>
            </w:pPr>
          </w:p>
        </w:tc>
      </w:tr>
      <w:tr w:rsidR="00FC6F75" w:rsidRPr="000A4849" w:rsidTr="00136C4A">
        <w:tc>
          <w:tcPr>
            <w:tcW w:w="6773" w:type="dxa"/>
            <w:hideMark/>
          </w:tcPr>
          <w:p w:rsidR="00FC6F75" w:rsidRPr="000A4849" w:rsidRDefault="00FC6F75" w:rsidP="004E0237">
            <w:pPr>
              <w:spacing w:line="240" w:lineRule="auto"/>
              <w:ind w:left="975"/>
              <w:rPr>
                <w:rFonts w:eastAsia="Arial" w:cs="Arial"/>
                <w:sz w:val="18"/>
                <w:szCs w:val="18"/>
                <w:lang w:eastAsia="en-GB" w:bidi="th-TH"/>
              </w:rPr>
            </w:pPr>
            <w:r w:rsidRPr="000A4849">
              <w:rPr>
                <w:rFonts w:eastAsia="Arial" w:cs="Arial"/>
                <w:sz w:val="18"/>
                <w:szCs w:val="18"/>
                <w:lang w:eastAsia="en-GB" w:bidi="th-TH"/>
              </w:rPr>
              <w:t>Amortisation charges</w:t>
            </w:r>
          </w:p>
        </w:tc>
        <w:tc>
          <w:tcPr>
            <w:tcW w:w="1399" w:type="dxa"/>
            <w:shd w:val="clear" w:color="auto" w:fill="auto"/>
            <w:vAlign w:val="bottom"/>
          </w:tcPr>
          <w:p w:rsidR="00FC6F75" w:rsidRPr="000A4849" w:rsidRDefault="001A249B" w:rsidP="004E0237">
            <w:pPr>
              <w:spacing w:line="240" w:lineRule="auto"/>
              <w:ind w:right="-72"/>
              <w:jc w:val="right"/>
              <w:rPr>
                <w:rFonts w:eastAsia="Arial" w:cs="Arial"/>
                <w:bCs/>
                <w:sz w:val="18"/>
                <w:szCs w:val="18"/>
                <w:lang w:eastAsia="en-GB" w:bidi="th-TH"/>
              </w:rPr>
            </w:pPr>
            <w:r w:rsidRPr="000A4849">
              <w:rPr>
                <w:rFonts w:eastAsia="Arial" w:cs="Arial"/>
                <w:bCs/>
                <w:sz w:val="18"/>
                <w:szCs w:val="18"/>
                <w:lang w:eastAsia="en-GB" w:bidi="th-TH"/>
              </w:rPr>
              <w:t>437</w:t>
            </w:r>
          </w:p>
        </w:tc>
        <w:tc>
          <w:tcPr>
            <w:tcW w:w="1299" w:type="dxa"/>
            <w:shd w:val="clear" w:color="auto" w:fill="auto"/>
            <w:vAlign w:val="bottom"/>
          </w:tcPr>
          <w:p w:rsidR="00FC6F75" w:rsidRPr="000A4849" w:rsidRDefault="00FC6F75" w:rsidP="004E0237">
            <w:pPr>
              <w:spacing w:line="240" w:lineRule="auto"/>
              <w:ind w:right="-72"/>
              <w:jc w:val="right"/>
              <w:rPr>
                <w:rFonts w:eastAsia="Arial" w:cs="Arial"/>
                <w:bCs/>
                <w:sz w:val="18"/>
                <w:szCs w:val="18"/>
                <w:lang w:eastAsia="en-GB" w:bidi="th-TH"/>
              </w:rPr>
            </w:pPr>
            <w:r w:rsidRPr="000A4849">
              <w:rPr>
                <w:rFonts w:eastAsia="Arial" w:cs="Arial"/>
                <w:bCs/>
                <w:sz w:val="18"/>
                <w:szCs w:val="18"/>
                <w:lang w:eastAsia="en-GB" w:bidi="th-TH"/>
              </w:rPr>
              <w:t>-</w:t>
            </w:r>
          </w:p>
        </w:tc>
      </w:tr>
    </w:tbl>
    <w:p w:rsidR="00E021B5" w:rsidRPr="00565DA8" w:rsidRDefault="00E021B5" w:rsidP="004E0237">
      <w:pPr>
        <w:spacing w:line="240" w:lineRule="auto"/>
        <w:ind w:left="1080"/>
        <w:jc w:val="both"/>
        <w:rPr>
          <w:rFonts w:eastAsia="Arial" w:cs="Arial"/>
          <w:sz w:val="18"/>
          <w:szCs w:val="18"/>
          <w:lang w:eastAsia="en-GB" w:bidi="th-TH"/>
        </w:rPr>
      </w:pPr>
    </w:p>
    <w:p w:rsidR="00A60EDF" w:rsidRPr="00565DA8" w:rsidRDefault="00E021B5" w:rsidP="004E0237">
      <w:pPr>
        <w:spacing w:line="240" w:lineRule="auto"/>
        <w:ind w:left="1080"/>
        <w:jc w:val="both"/>
        <w:rPr>
          <w:rFonts w:eastAsia="Arial" w:cs="Arial"/>
          <w:i/>
          <w:color w:val="0070C0"/>
          <w:sz w:val="18"/>
          <w:szCs w:val="18"/>
          <w:lang w:eastAsia="en-GB" w:bidi="th-TH"/>
        </w:rPr>
      </w:pPr>
      <w:r w:rsidRPr="00565DA8">
        <w:rPr>
          <w:rFonts w:eastAsia="Arial" w:cs="Arial"/>
          <w:sz w:val="18"/>
          <w:szCs w:val="18"/>
          <w:lang w:eastAsia="en-GB" w:bidi="th-TH"/>
        </w:rPr>
        <w:t xml:space="preserve">The asset recognised </w:t>
      </w:r>
      <w:r w:rsidR="004F72F9" w:rsidRPr="00565DA8">
        <w:rPr>
          <w:rFonts w:eastAsia="Arial" w:cs="Arial"/>
          <w:sz w:val="18"/>
          <w:szCs w:val="18"/>
          <w:lang w:eastAsia="en-GB" w:bidi="th-TH"/>
        </w:rPr>
        <w:t>i</w:t>
      </w:r>
      <w:r w:rsidRPr="00565DA8">
        <w:rPr>
          <w:rFonts w:eastAsia="Arial" w:cs="Arial"/>
          <w:sz w:val="18"/>
          <w:szCs w:val="18"/>
          <w:lang w:eastAsia="en-GB" w:bidi="th-TH"/>
        </w:rPr>
        <w:t>s the cost to obtain a contract, includ</w:t>
      </w:r>
      <w:r w:rsidR="004F72F9" w:rsidRPr="00565DA8">
        <w:rPr>
          <w:rFonts w:eastAsia="Arial" w:cs="Arial"/>
          <w:sz w:val="18"/>
          <w:szCs w:val="18"/>
          <w:lang w:eastAsia="en-GB" w:bidi="th-TH"/>
        </w:rPr>
        <w:t>ing</w:t>
      </w:r>
      <w:r w:rsidRPr="00565DA8">
        <w:rPr>
          <w:rFonts w:eastAsia="Arial" w:cs="Arial"/>
          <w:sz w:val="18"/>
          <w:szCs w:val="18"/>
          <w:lang w:eastAsia="en-GB" w:bidi="th-TH"/>
        </w:rPr>
        <w:t xml:space="preserve"> sales commissions</w:t>
      </w:r>
      <w:r w:rsidR="00553494">
        <w:rPr>
          <w:rFonts w:eastAsia="Arial" w:cs="Arial"/>
          <w:sz w:val="18"/>
          <w:szCs w:val="18"/>
          <w:lang w:eastAsia="en-GB" w:bidi="th-TH"/>
        </w:rPr>
        <w:t xml:space="preserve">, </w:t>
      </w:r>
      <w:r w:rsidRPr="00565DA8">
        <w:rPr>
          <w:rFonts w:eastAsia="Arial" w:cs="Arial"/>
          <w:sz w:val="18"/>
          <w:szCs w:val="18"/>
          <w:lang w:eastAsia="en-GB" w:bidi="th-TH"/>
        </w:rPr>
        <w:t>w</w:t>
      </w:r>
      <w:r w:rsidR="004F72F9" w:rsidRPr="00565DA8">
        <w:rPr>
          <w:rFonts w:eastAsia="Arial" w:cs="Arial"/>
          <w:sz w:val="18"/>
          <w:szCs w:val="18"/>
          <w:lang w:eastAsia="en-GB" w:bidi="th-TH"/>
        </w:rPr>
        <w:t>hich is</w:t>
      </w:r>
      <w:r w:rsidRPr="00565DA8">
        <w:rPr>
          <w:rFonts w:eastAsia="Arial" w:cs="Arial"/>
          <w:sz w:val="18"/>
          <w:szCs w:val="18"/>
          <w:lang w:eastAsia="en-GB" w:bidi="th-TH"/>
        </w:rPr>
        <w:t xml:space="preserve"> presented as other assets in statement of financial position. It is amortised on a straight-line basis over the term of the </w:t>
      </w:r>
      <w:r w:rsidR="004F72F9" w:rsidRPr="00565DA8">
        <w:rPr>
          <w:rFonts w:eastAsia="Arial" w:cs="Arial"/>
          <w:sz w:val="18"/>
          <w:szCs w:val="18"/>
          <w:lang w:eastAsia="en-GB" w:bidi="th-TH"/>
        </w:rPr>
        <w:t>construction</w:t>
      </w:r>
      <w:r w:rsidRPr="00565DA8">
        <w:rPr>
          <w:rFonts w:eastAsia="Arial" w:cs="Arial"/>
          <w:sz w:val="18"/>
          <w:szCs w:val="18"/>
          <w:lang w:eastAsia="en-GB" w:bidi="th-TH"/>
        </w:rPr>
        <w:t xml:space="preserve"> contract it relates to, consistent with the revenue recognition pattern.</w:t>
      </w:r>
      <w:r w:rsidRPr="00565DA8">
        <w:rPr>
          <w:rFonts w:eastAsia="Arial" w:cs="Arial"/>
          <w:i/>
          <w:color w:val="0070C0"/>
          <w:sz w:val="18"/>
          <w:szCs w:val="18"/>
          <w:lang w:eastAsia="en-GB" w:bidi="th-TH"/>
        </w:rPr>
        <w:t xml:space="preserve"> </w:t>
      </w:r>
    </w:p>
    <w:p w:rsidR="00E021B5" w:rsidRPr="00565DA8" w:rsidRDefault="00E021B5" w:rsidP="004E0237">
      <w:pPr>
        <w:spacing w:line="240" w:lineRule="auto"/>
        <w:ind w:left="1080"/>
        <w:jc w:val="both"/>
        <w:rPr>
          <w:rFonts w:eastAsia="Arial" w:cs="Arial"/>
          <w:sz w:val="18"/>
          <w:szCs w:val="18"/>
          <w:lang w:eastAsia="en-GB" w:bidi="th-TH"/>
        </w:rPr>
      </w:pPr>
    </w:p>
    <w:p w:rsidR="00565DA8" w:rsidRPr="00565DA8" w:rsidRDefault="00565DA8" w:rsidP="004E0237">
      <w:pPr>
        <w:spacing w:line="240" w:lineRule="auto"/>
        <w:ind w:left="1080"/>
        <w:jc w:val="both"/>
        <w:rPr>
          <w:rFonts w:eastAsia="Arial" w:cs="Arial"/>
          <w:sz w:val="18"/>
          <w:szCs w:val="18"/>
          <w:lang w:eastAsia="en-GB" w:bidi="th-TH"/>
        </w:rPr>
      </w:pPr>
    </w:p>
    <w:p w:rsidR="00E021B5" w:rsidRPr="00565DA8" w:rsidRDefault="00565DA8" w:rsidP="00270CA5">
      <w:pPr>
        <w:keepNext/>
        <w:keepLines/>
        <w:tabs>
          <w:tab w:val="left" w:pos="567"/>
        </w:tabs>
        <w:spacing w:line="240" w:lineRule="auto"/>
        <w:ind w:left="1094" w:hanging="547"/>
        <w:outlineLvl w:val="1"/>
        <w:rPr>
          <w:rFonts w:cs="Arial"/>
          <w:b/>
          <w:bCs/>
          <w:sz w:val="18"/>
          <w:szCs w:val="18"/>
        </w:rPr>
      </w:pPr>
      <w:bookmarkStart w:id="29" w:name="_Toc48736122"/>
      <w:r w:rsidRPr="00565DA8">
        <w:rPr>
          <w:rFonts w:cs="Arial"/>
          <w:b/>
          <w:bCs/>
          <w:sz w:val="18"/>
          <w:szCs w:val="18"/>
        </w:rPr>
        <w:t>2</w:t>
      </w:r>
      <w:r w:rsidR="00C40748" w:rsidRPr="00565DA8">
        <w:rPr>
          <w:rFonts w:cs="Arial"/>
          <w:b/>
          <w:bCs/>
          <w:sz w:val="18"/>
          <w:szCs w:val="18"/>
        </w:rPr>
        <w:t>9</w:t>
      </w:r>
      <w:r w:rsidR="00E021B5" w:rsidRPr="00565DA8">
        <w:rPr>
          <w:rFonts w:cs="Arial"/>
          <w:b/>
          <w:bCs/>
          <w:sz w:val="18"/>
          <w:szCs w:val="18"/>
        </w:rPr>
        <w:t>.3</w:t>
      </w:r>
      <w:r w:rsidR="00270CA5" w:rsidRPr="00565DA8">
        <w:rPr>
          <w:rFonts w:cs="Arial"/>
          <w:b/>
          <w:bCs/>
          <w:sz w:val="18"/>
          <w:szCs w:val="18"/>
        </w:rPr>
        <w:tab/>
      </w:r>
      <w:r w:rsidR="00E021B5" w:rsidRPr="00565DA8">
        <w:rPr>
          <w:rFonts w:cs="Arial"/>
          <w:b/>
          <w:bCs/>
          <w:sz w:val="18"/>
          <w:szCs w:val="18"/>
        </w:rPr>
        <w:t>Contract liabilities</w:t>
      </w:r>
      <w:bookmarkEnd w:id="29"/>
    </w:p>
    <w:p w:rsidR="00E021B5" w:rsidRPr="00565DA8" w:rsidRDefault="00E021B5" w:rsidP="00270CA5">
      <w:pPr>
        <w:spacing w:line="240" w:lineRule="auto"/>
        <w:ind w:left="1080"/>
        <w:jc w:val="both"/>
        <w:rPr>
          <w:rFonts w:eastAsia="Arial" w:cs="Arial"/>
          <w:color w:val="000000"/>
          <w:sz w:val="18"/>
          <w:szCs w:val="18"/>
          <w:lang w:eastAsia="en-GB" w:bidi="th-TH"/>
        </w:rPr>
      </w:pPr>
    </w:p>
    <w:p w:rsidR="00E021B5" w:rsidRPr="00565DA8" w:rsidRDefault="00E021B5" w:rsidP="00270CA5">
      <w:pPr>
        <w:spacing w:line="240" w:lineRule="auto"/>
        <w:ind w:left="1080"/>
        <w:jc w:val="both"/>
        <w:rPr>
          <w:rFonts w:eastAsia="Arial" w:cs="Arial"/>
          <w:color w:val="000000"/>
          <w:sz w:val="18"/>
          <w:szCs w:val="18"/>
          <w:lang w:eastAsia="en-GB" w:bidi="th-TH"/>
        </w:rPr>
      </w:pPr>
      <w:r w:rsidRPr="00565DA8">
        <w:rPr>
          <w:rFonts w:eastAsia="Arial" w:cs="Arial"/>
          <w:color w:val="000000"/>
          <w:sz w:val="18"/>
          <w:szCs w:val="18"/>
          <w:lang w:eastAsia="en-GB" w:bidi="th-TH"/>
        </w:rPr>
        <w:t>The Group recognised the liabilities relat</w:t>
      </w:r>
      <w:r w:rsidR="00316F2F" w:rsidRPr="00565DA8">
        <w:rPr>
          <w:rFonts w:eastAsia="Arial" w:cs="Arial"/>
          <w:color w:val="000000"/>
          <w:sz w:val="18"/>
          <w:szCs w:val="18"/>
          <w:lang w:eastAsia="en-GB" w:bidi="th-TH"/>
        </w:rPr>
        <w:t>ing</w:t>
      </w:r>
      <w:r w:rsidRPr="00565DA8">
        <w:rPr>
          <w:rFonts w:eastAsia="Arial" w:cs="Arial"/>
          <w:color w:val="000000"/>
          <w:sz w:val="18"/>
          <w:szCs w:val="18"/>
          <w:lang w:eastAsia="en-GB" w:bidi="th-TH"/>
        </w:rPr>
        <w:t xml:space="preserve"> to</w:t>
      </w:r>
      <w:r w:rsidR="00316F2F" w:rsidRPr="00565DA8">
        <w:rPr>
          <w:rFonts w:eastAsia="Arial" w:cs="Arial"/>
          <w:color w:val="000000"/>
          <w:sz w:val="18"/>
          <w:szCs w:val="18"/>
          <w:lang w:eastAsia="en-GB" w:bidi="th-TH"/>
        </w:rPr>
        <w:t xml:space="preserve"> construction</w:t>
      </w:r>
      <w:r w:rsidRPr="00565DA8">
        <w:rPr>
          <w:rFonts w:eastAsia="Arial" w:cs="Arial"/>
          <w:color w:val="000000"/>
          <w:sz w:val="18"/>
          <w:szCs w:val="18"/>
          <w:lang w:eastAsia="en-GB" w:bidi="th-TH"/>
        </w:rPr>
        <w:t xml:space="preserve"> contracts</w:t>
      </w:r>
      <w:r w:rsidR="001A2733" w:rsidRPr="00565DA8">
        <w:rPr>
          <w:rFonts w:eastAsia="Arial" w:cs="Arial"/>
          <w:color w:val="000000"/>
          <w:sz w:val="18"/>
          <w:szCs w:val="18"/>
          <w:lang w:eastAsia="en-GB" w:bidi="th-TH"/>
        </w:rPr>
        <w:t xml:space="preserve"> as follows</w:t>
      </w:r>
      <w:r w:rsidRPr="00565DA8">
        <w:rPr>
          <w:rFonts w:eastAsia="Arial" w:cs="Arial"/>
          <w:color w:val="000000"/>
          <w:sz w:val="18"/>
          <w:szCs w:val="18"/>
          <w:lang w:eastAsia="en-GB" w:bidi="th-TH"/>
        </w:rPr>
        <w:t>:</w:t>
      </w:r>
    </w:p>
    <w:p w:rsidR="00E021B5" w:rsidRPr="00565DA8" w:rsidRDefault="00E021B5" w:rsidP="00270CA5">
      <w:pPr>
        <w:spacing w:line="240" w:lineRule="auto"/>
        <w:ind w:left="1080"/>
        <w:jc w:val="both"/>
        <w:rPr>
          <w:rFonts w:eastAsia="Arial" w:cs="Arial"/>
          <w:color w:val="000000"/>
          <w:sz w:val="18"/>
          <w:szCs w:val="18"/>
          <w:lang w:eastAsia="en-GB" w:bidi="th-TH"/>
        </w:rPr>
      </w:pPr>
    </w:p>
    <w:tbl>
      <w:tblPr>
        <w:tblW w:w="9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2"/>
        <w:gridCol w:w="1367"/>
        <w:gridCol w:w="1369"/>
      </w:tblGrid>
      <w:tr w:rsidR="00D23DA0" w:rsidRPr="000A4849" w:rsidTr="00565DA8">
        <w:tc>
          <w:tcPr>
            <w:tcW w:w="6682" w:type="dxa"/>
            <w:tcBorders>
              <w:top w:val="nil"/>
              <w:left w:val="nil"/>
              <w:bottom w:val="nil"/>
              <w:right w:val="nil"/>
            </w:tcBorders>
            <w:vAlign w:val="bottom"/>
          </w:tcPr>
          <w:p w:rsidR="00D23DA0" w:rsidRPr="000A4849" w:rsidRDefault="00D23DA0" w:rsidP="00270CA5">
            <w:pPr>
              <w:tabs>
                <w:tab w:val="left" w:pos="166"/>
              </w:tabs>
              <w:spacing w:line="240" w:lineRule="auto"/>
              <w:ind w:left="979"/>
              <w:rPr>
                <w:rFonts w:eastAsia="Arial" w:cs="Arial"/>
                <w:sz w:val="18"/>
                <w:szCs w:val="18"/>
                <w:lang w:eastAsia="en-GB" w:bidi="th-TH"/>
              </w:rPr>
            </w:pPr>
          </w:p>
        </w:tc>
        <w:tc>
          <w:tcPr>
            <w:tcW w:w="2736" w:type="dxa"/>
            <w:gridSpan w:val="2"/>
            <w:tcBorders>
              <w:top w:val="nil"/>
              <w:left w:val="nil"/>
              <w:bottom w:val="nil"/>
              <w:right w:val="nil"/>
            </w:tcBorders>
          </w:tcPr>
          <w:p w:rsidR="00D23DA0" w:rsidRPr="000A4849" w:rsidRDefault="00D23DA0" w:rsidP="004E0237">
            <w:pPr>
              <w:pBdr>
                <w:bottom w:val="single" w:sz="4" w:space="1" w:color="auto"/>
              </w:pBdr>
              <w:spacing w:line="240" w:lineRule="auto"/>
              <w:ind w:right="-72"/>
              <w:jc w:val="center"/>
              <w:rPr>
                <w:rFonts w:eastAsia="Arial" w:cs="Arial"/>
                <w:b/>
                <w:sz w:val="18"/>
                <w:szCs w:val="18"/>
                <w:lang w:eastAsia="en-GB" w:bidi="th-TH"/>
              </w:rPr>
            </w:pPr>
            <w:r w:rsidRPr="000A4849">
              <w:rPr>
                <w:rFonts w:eastAsia="Arial" w:cs="Arial"/>
                <w:b/>
                <w:sz w:val="18"/>
                <w:szCs w:val="18"/>
                <w:lang w:eastAsia="en-GB" w:bidi="th-TH"/>
              </w:rPr>
              <w:t xml:space="preserve">Consolidate </w:t>
            </w:r>
          </w:p>
          <w:p w:rsidR="00D23DA0" w:rsidRPr="000A4849" w:rsidRDefault="00D23DA0" w:rsidP="004E0237">
            <w:pPr>
              <w:pBdr>
                <w:bottom w:val="single" w:sz="4" w:space="1" w:color="auto"/>
              </w:pBdr>
              <w:spacing w:line="240" w:lineRule="auto"/>
              <w:ind w:right="-72"/>
              <w:jc w:val="center"/>
              <w:rPr>
                <w:rFonts w:eastAsia="Arial" w:cs="Arial"/>
                <w:b/>
                <w:sz w:val="18"/>
                <w:szCs w:val="18"/>
                <w:lang w:eastAsia="en-GB" w:bidi="th-TH"/>
              </w:rPr>
            </w:pPr>
            <w:r w:rsidRPr="000A4849">
              <w:rPr>
                <w:rFonts w:eastAsia="Arial" w:cs="Arial"/>
                <w:b/>
                <w:sz w:val="18"/>
                <w:szCs w:val="18"/>
                <w:lang w:eastAsia="en-GB" w:bidi="th-TH"/>
              </w:rPr>
              <w:t>financial statement</w:t>
            </w:r>
          </w:p>
        </w:tc>
      </w:tr>
      <w:tr w:rsidR="00D23DA0" w:rsidRPr="000A4849" w:rsidTr="00565DA8">
        <w:tc>
          <w:tcPr>
            <w:tcW w:w="6682" w:type="dxa"/>
            <w:tcBorders>
              <w:top w:val="nil"/>
              <w:left w:val="nil"/>
              <w:bottom w:val="nil"/>
              <w:right w:val="nil"/>
            </w:tcBorders>
            <w:vAlign w:val="bottom"/>
          </w:tcPr>
          <w:p w:rsidR="00D23DA0" w:rsidRPr="000A4849" w:rsidRDefault="00D23DA0" w:rsidP="00270CA5">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vAlign w:val="bottom"/>
          </w:tcPr>
          <w:p w:rsidR="00D23DA0" w:rsidRPr="000A4849" w:rsidRDefault="00D23DA0"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69" w:type="dxa"/>
            <w:tcBorders>
              <w:top w:val="nil"/>
              <w:left w:val="nil"/>
              <w:bottom w:val="nil"/>
              <w:right w:val="nil"/>
            </w:tcBorders>
            <w:vAlign w:val="bottom"/>
          </w:tcPr>
          <w:p w:rsidR="00D23DA0" w:rsidRPr="000A4849" w:rsidRDefault="00D23DA0"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D23DA0" w:rsidRPr="000A4849" w:rsidTr="00565DA8">
        <w:tc>
          <w:tcPr>
            <w:tcW w:w="6682" w:type="dxa"/>
            <w:tcBorders>
              <w:top w:val="nil"/>
              <w:left w:val="nil"/>
              <w:bottom w:val="nil"/>
              <w:right w:val="nil"/>
            </w:tcBorders>
            <w:vAlign w:val="bottom"/>
          </w:tcPr>
          <w:p w:rsidR="00D23DA0" w:rsidRPr="000A4849" w:rsidRDefault="00D23DA0" w:rsidP="00270CA5">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shd w:val="clear" w:color="auto" w:fill="auto"/>
          </w:tcPr>
          <w:p w:rsidR="00D23DA0" w:rsidRPr="000A4849" w:rsidRDefault="00D23DA0"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c>
          <w:tcPr>
            <w:tcW w:w="1369" w:type="dxa"/>
            <w:tcBorders>
              <w:top w:val="nil"/>
              <w:left w:val="nil"/>
              <w:bottom w:val="nil"/>
              <w:right w:val="nil"/>
            </w:tcBorders>
          </w:tcPr>
          <w:p w:rsidR="00D23DA0" w:rsidRPr="000A4849" w:rsidRDefault="00D23DA0" w:rsidP="004E0237">
            <w:pPr>
              <w:pBdr>
                <w:bottom w:val="single" w:sz="4" w:space="1" w:color="auto"/>
              </w:pBdr>
              <w:spacing w:line="240" w:lineRule="auto"/>
              <w:ind w:right="-72"/>
              <w:jc w:val="right"/>
              <w:rPr>
                <w:rFonts w:cs="Arial"/>
                <w:b/>
                <w:bCs/>
                <w:sz w:val="18"/>
                <w:szCs w:val="18"/>
              </w:rPr>
            </w:pPr>
            <w:r w:rsidRPr="000A4849">
              <w:rPr>
                <w:rFonts w:cs="Arial"/>
                <w:b/>
                <w:bCs/>
                <w:sz w:val="18"/>
                <w:szCs w:val="18"/>
              </w:rPr>
              <w:t>Baht Thousand</w:t>
            </w:r>
          </w:p>
        </w:tc>
      </w:tr>
      <w:tr w:rsidR="00D23DA0" w:rsidRPr="00136C4A" w:rsidTr="00565DA8">
        <w:tc>
          <w:tcPr>
            <w:tcW w:w="6682" w:type="dxa"/>
            <w:tcBorders>
              <w:top w:val="nil"/>
              <w:left w:val="nil"/>
              <w:bottom w:val="nil"/>
              <w:right w:val="nil"/>
            </w:tcBorders>
            <w:vAlign w:val="bottom"/>
          </w:tcPr>
          <w:p w:rsidR="00D23DA0" w:rsidRPr="00136C4A" w:rsidRDefault="00D23DA0" w:rsidP="00270CA5">
            <w:pPr>
              <w:tabs>
                <w:tab w:val="left" w:pos="166"/>
              </w:tabs>
              <w:spacing w:line="240" w:lineRule="auto"/>
              <w:ind w:left="979"/>
              <w:rPr>
                <w:rFonts w:eastAsia="Arial" w:cs="Arial"/>
                <w:sz w:val="12"/>
                <w:szCs w:val="12"/>
                <w:lang w:eastAsia="en-GB" w:bidi="th-TH"/>
              </w:rPr>
            </w:pPr>
          </w:p>
        </w:tc>
        <w:tc>
          <w:tcPr>
            <w:tcW w:w="1367" w:type="dxa"/>
            <w:tcBorders>
              <w:top w:val="nil"/>
              <w:left w:val="nil"/>
              <w:bottom w:val="nil"/>
              <w:right w:val="nil"/>
            </w:tcBorders>
            <w:shd w:val="clear" w:color="auto" w:fill="auto"/>
          </w:tcPr>
          <w:p w:rsidR="00D23DA0" w:rsidRPr="00136C4A" w:rsidRDefault="00D23DA0" w:rsidP="004E0237">
            <w:pPr>
              <w:spacing w:line="240" w:lineRule="auto"/>
              <w:ind w:left="-40" w:right="-72"/>
              <w:jc w:val="right"/>
              <w:rPr>
                <w:rFonts w:eastAsia="Arial" w:cs="Arial"/>
                <w:b/>
                <w:sz w:val="12"/>
                <w:szCs w:val="12"/>
                <w:lang w:eastAsia="en-GB" w:bidi="th-TH"/>
              </w:rPr>
            </w:pPr>
          </w:p>
        </w:tc>
        <w:tc>
          <w:tcPr>
            <w:tcW w:w="1369" w:type="dxa"/>
            <w:tcBorders>
              <w:top w:val="nil"/>
              <w:left w:val="nil"/>
              <w:bottom w:val="nil"/>
              <w:right w:val="nil"/>
            </w:tcBorders>
          </w:tcPr>
          <w:p w:rsidR="00D23DA0" w:rsidRPr="00136C4A" w:rsidRDefault="00D23DA0" w:rsidP="004E0237">
            <w:pPr>
              <w:spacing w:line="240" w:lineRule="auto"/>
              <w:ind w:left="-40" w:right="-72"/>
              <w:jc w:val="right"/>
              <w:rPr>
                <w:rFonts w:eastAsia="Arial" w:cs="Arial"/>
                <w:b/>
                <w:sz w:val="12"/>
                <w:szCs w:val="12"/>
                <w:lang w:eastAsia="en-GB" w:bidi="th-TH"/>
              </w:rPr>
            </w:pPr>
          </w:p>
        </w:tc>
      </w:tr>
      <w:tr w:rsidR="00817466" w:rsidRPr="000A4849" w:rsidTr="00565DA8">
        <w:tc>
          <w:tcPr>
            <w:tcW w:w="6682" w:type="dxa"/>
            <w:tcBorders>
              <w:top w:val="nil"/>
              <w:left w:val="nil"/>
              <w:bottom w:val="nil"/>
              <w:right w:val="nil"/>
            </w:tcBorders>
          </w:tcPr>
          <w:p w:rsidR="00817466" w:rsidRPr="000A4849" w:rsidRDefault="006C4024" w:rsidP="00270CA5">
            <w:pPr>
              <w:tabs>
                <w:tab w:val="left" w:pos="166"/>
              </w:tabs>
              <w:spacing w:line="240" w:lineRule="auto"/>
              <w:ind w:left="979"/>
              <w:rPr>
                <w:rFonts w:eastAsia="Arial" w:cs="Arial"/>
                <w:sz w:val="18"/>
                <w:szCs w:val="18"/>
                <w:lang w:eastAsia="en-GB" w:bidi="th-TH"/>
              </w:rPr>
            </w:pPr>
            <w:r w:rsidRPr="006C4024">
              <w:rPr>
                <w:rFonts w:eastAsia="Arial" w:cs="Arial"/>
                <w:sz w:val="18"/>
                <w:szCs w:val="18"/>
                <w:lang w:eastAsia="en-GB" w:bidi="th-TH"/>
              </w:rPr>
              <w:t xml:space="preserve">Contract liabilities </w:t>
            </w:r>
            <w:r w:rsidR="00817466">
              <w:rPr>
                <w:rFonts w:eastAsia="Arial" w:cs="Arial"/>
                <w:sz w:val="18"/>
                <w:szCs w:val="18"/>
                <w:lang w:eastAsia="en-GB" w:bidi="th-TH"/>
              </w:rPr>
              <w:t>-</w:t>
            </w:r>
            <w:r w:rsidR="00817466" w:rsidRPr="00817466">
              <w:rPr>
                <w:rFonts w:eastAsia="Arial" w:cs="Arial"/>
                <w:color w:val="000000"/>
                <w:sz w:val="18"/>
                <w:szCs w:val="18"/>
                <w:lang w:eastAsia="en-GB" w:bidi="th-TH"/>
              </w:rPr>
              <w:t xml:space="preserve"> </w:t>
            </w:r>
            <w:r w:rsidR="00817466">
              <w:rPr>
                <w:rFonts w:eastAsia="Arial" w:cs="Arial"/>
                <w:sz w:val="18"/>
                <w:szCs w:val="18"/>
                <w:lang w:eastAsia="en-GB" w:bidi="th-TH"/>
              </w:rPr>
              <w:t>C</w:t>
            </w:r>
            <w:r w:rsidR="00817466" w:rsidRPr="00817466">
              <w:rPr>
                <w:rFonts w:eastAsia="Arial" w:cs="Arial"/>
                <w:sz w:val="18"/>
                <w:szCs w:val="18"/>
                <w:lang w:eastAsia="en-GB" w:bidi="th-TH"/>
              </w:rPr>
              <w:t>urrent</w:t>
            </w:r>
          </w:p>
        </w:tc>
        <w:tc>
          <w:tcPr>
            <w:tcW w:w="1367" w:type="dxa"/>
            <w:tcBorders>
              <w:top w:val="nil"/>
              <w:left w:val="nil"/>
              <w:bottom w:val="nil"/>
              <w:right w:val="nil"/>
            </w:tcBorders>
            <w:shd w:val="clear" w:color="auto" w:fill="auto"/>
            <w:vAlign w:val="bottom"/>
          </w:tcPr>
          <w:p w:rsidR="00817466" w:rsidRPr="000A4849" w:rsidRDefault="00817466" w:rsidP="004E4DC3">
            <w:pPr>
              <w:pBdr>
                <w:bottom w:val="double" w:sz="4" w:space="1" w:color="auto"/>
              </w:pBdr>
              <w:spacing w:line="240" w:lineRule="auto"/>
              <w:ind w:left="-40" w:right="-72"/>
              <w:jc w:val="right"/>
              <w:rPr>
                <w:rFonts w:eastAsia="Arial" w:cs="Arial"/>
                <w:bCs/>
                <w:sz w:val="18"/>
                <w:szCs w:val="18"/>
                <w:lang w:eastAsia="en-GB" w:bidi="th-TH"/>
              </w:rPr>
            </w:pPr>
            <w:r>
              <w:rPr>
                <w:rFonts w:eastAsia="Arial" w:cs="Arial"/>
                <w:bCs/>
                <w:sz w:val="18"/>
                <w:szCs w:val="18"/>
                <w:lang w:eastAsia="en-GB" w:bidi="th-TH"/>
              </w:rPr>
              <w:t>9,019</w:t>
            </w:r>
          </w:p>
        </w:tc>
        <w:tc>
          <w:tcPr>
            <w:tcW w:w="1369" w:type="dxa"/>
            <w:tcBorders>
              <w:top w:val="nil"/>
              <w:left w:val="nil"/>
              <w:bottom w:val="nil"/>
              <w:right w:val="nil"/>
            </w:tcBorders>
            <w:vAlign w:val="bottom"/>
          </w:tcPr>
          <w:p w:rsidR="00817466" w:rsidRPr="000A4849" w:rsidRDefault="00817466" w:rsidP="004E4DC3">
            <w:pPr>
              <w:pBdr>
                <w:bottom w:val="double" w:sz="4" w:space="1" w:color="auto"/>
              </w:pBdr>
              <w:spacing w:line="240" w:lineRule="auto"/>
              <w:ind w:left="-40" w:right="-72"/>
              <w:jc w:val="right"/>
              <w:rPr>
                <w:rFonts w:eastAsia="Arial" w:cs="Arial"/>
                <w:bCs/>
                <w:sz w:val="18"/>
                <w:szCs w:val="18"/>
                <w:lang w:eastAsia="en-GB" w:bidi="th-TH"/>
              </w:rPr>
            </w:pPr>
            <w:r>
              <w:rPr>
                <w:rFonts w:eastAsia="Arial" w:cs="Arial"/>
                <w:bCs/>
                <w:sz w:val="18"/>
                <w:szCs w:val="18"/>
                <w:lang w:eastAsia="en-GB" w:bidi="th-TH"/>
              </w:rPr>
              <w:t>-</w:t>
            </w:r>
          </w:p>
        </w:tc>
      </w:tr>
    </w:tbl>
    <w:p w:rsidR="00E021B5" w:rsidRPr="000A4849" w:rsidRDefault="00E021B5" w:rsidP="00270CA5">
      <w:pPr>
        <w:spacing w:line="240" w:lineRule="auto"/>
        <w:ind w:left="1080"/>
        <w:jc w:val="both"/>
        <w:rPr>
          <w:rFonts w:eastAsia="Arial" w:cs="Arial"/>
          <w:color w:val="000000"/>
          <w:lang w:eastAsia="en-GB" w:bidi="th-TH"/>
        </w:rPr>
      </w:pPr>
    </w:p>
    <w:p w:rsidR="00E021B5" w:rsidRPr="000A4849" w:rsidRDefault="008D1428" w:rsidP="00270CA5">
      <w:pPr>
        <w:spacing w:line="240" w:lineRule="auto"/>
        <w:ind w:left="1080"/>
        <w:jc w:val="both"/>
        <w:rPr>
          <w:rFonts w:eastAsia="Arial" w:cs="Arial"/>
          <w:sz w:val="18"/>
          <w:szCs w:val="18"/>
          <w:highlight w:val="yellow"/>
          <w:lang w:eastAsia="en-GB" w:bidi="th-TH"/>
        </w:rPr>
      </w:pPr>
      <w:r>
        <w:rPr>
          <w:rFonts w:eastAsia="Arial" w:cs="Arial"/>
          <w:sz w:val="18"/>
          <w:szCs w:val="18"/>
          <w:lang w:eastAsia="en-GB" w:bidi="th-TH"/>
        </w:rPr>
        <w:t>Contract liabilities arisen from advance billing to customers over than the work performed of construction contracts.</w:t>
      </w:r>
    </w:p>
    <w:p w:rsidR="00442D11" w:rsidRDefault="00442D11">
      <w:pPr>
        <w:spacing w:line="240" w:lineRule="auto"/>
        <w:rPr>
          <w:rFonts w:cs="Arial"/>
          <w:b/>
          <w:bCs/>
          <w:sz w:val="18"/>
          <w:szCs w:val="18"/>
        </w:rPr>
      </w:pPr>
      <w:bookmarkStart w:id="30" w:name="_Toc48736123"/>
      <w:r>
        <w:rPr>
          <w:rFonts w:cs="Arial"/>
          <w:b/>
          <w:bCs/>
          <w:sz w:val="18"/>
          <w:szCs w:val="18"/>
        </w:rPr>
        <w:br w:type="page"/>
      </w:r>
    </w:p>
    <w:bookmarkEnd w:id="30"/>
    <w:p w:rsidR="004E4DC3" w:rsidRPr="000A4849" w:rsidRDefault="004E4DC3" w:rsidP="004E4DC3">
      <w:pPr>
        <w:keepNext/>
        <w:tabs>
          <w:tab w:val="left" w:pos="551"/>
        </w:tabs>
        <w:spacing w:line="240" w:lineRule="auto"/>
        <w:jc w:val="both"/>
        <w:outlineLvl w:val="0"/>
        <w:rPr>
          <w:rFonts w:eastAsia="Times" w:cs="Arial"/>
          <w:b/>
          <w:color w:val="FFFFFF"/>
          <w:lang w:eastAsia="en-GB" w:bidi="th-TH"/>
        </w:rPr>
      </w:pPr>
      <w:r w:rsidRPr="000A4849">
        <w:rPr>
          <w:rFonts w:cs="Arial"/>
          <w:b/>
          <w:bCs/>
          <w:sz w:val="18"/>
          <w:szCs w:val="18"/>
        </w:rPr>
        <w:lastRenderedPageBreak/>
        <w:t>29</w:t>
      </w:r>
      <w:r w:rsidRPr="000A4849">
        <w:rPr>
          <w:rFonts w:cs="Arial"/>
          <w:b/>
          <w:bCs/>
          <w:sz w:val="18"/>
          <w:szCs w:val="18"/>
        </w:rPr>
        <w:tab/>
        <w:t xml:space="preserve">Assets and liabilities relating to contracts with customers </w:t>
      </w:r>
      <w:r w:rsidRPr="000A4849">
        <w:rPr>
          <w:rFonts w:cs="Arial"/>
          <w:sz w:val="18"/>
          <w:szCs w:val="18"/>
        </w:rPr>
        <w:t>(Cont’d)</w:t>
      </w:r>
    </w:p>
    <w:p w:rsidR="004E4DC3" w:rsidRDefault="004E4DC3" w:rsidP="004E4DC3">
      <w:pPr>
        <w:keepNext/>
        <w:keepLines/>
        <w:tabs>
          <w:tab w:val="left" w:pos="567"/>
        </w:tabs>
        <w:spacing w:line="240" w:lineRule="auto"/>
        <w:outlineLvl w:val="1"/>
        <w:rPr>
          <w:rFonts w:cs="Arial"/>
          <w:b/>
          <w:bCs/>
          <w:sz w:val="18"/>
          <w:szCs w:val="18"/>
        </w:rPr>
      </w:pPr>
    </w:p>
    <w:p w:rsidR="004E4DC3" w:rsidRDefault="004E4DC3" w:rsidP="004E4DC3">
      <w:pPr>
        <w:keepNext/>
        <w:keepLines/>
        <w:tabs>
          <w:tab w:val="left" w:pos="567"/>
        </w:tabs>
        <w:spacing w:line="240" w:lineRule="auto"/>
        <w:outlineLvl w:val="1"/>
        <w:rPr>
          <w:rFonts w:cs="Arial"/>
          <w:b/>
          <w:bCs/>
          <w:sz w:val="18"/>
          <w:szCs w:val="18"/>
        </w:rPr>
      </w:pPr>
    </w:p>
    <w:p w:rsidR="004E4DC3" w:rsidRPr="000A4849" w:rsidRDefault="004E4DC3" w:rsidP="004E4DC3">
      <w:pPr>
        <w:keepNext/>
        <w:keepLines/>
        <w:tabs>
          <w:tab w:val="left" w:pos="567"/>
        </w:tabs>
        <w:spacing w:line="240" w:lineRule="auto"/>
        <w:ind w:left="1094" w:hanging="547"/>
        <w:outlineLvl w:val="1"/>
        <w:rPr>
          <w:rFonts w:cs="Arial"/>
          <w:b/>
          <w:bCs/>
          <w:sz w:val="18"/>
          <w:szCs w:val="18"/>
        </w:rPr>
      </w:pPr>
      <w:r w:rsidRPr="000A4849">
        <w:rPr>
          <w:rFonts w:cs="Arial"/>
          <w:b/>
          <w:bCs/>
          <w:sz w:val="18"/>
          <w:szCs w:val="18"/>
        </w:rPr>
        <w:t>29.4</w:t>
      </w:r>
      <w:r>
        <w:rPr>
          <w:rFonts w:cs="Arial"/>
          <w:b/>
          <w:bCs/>
          <w:sz w:val="18"/>
          <w:szCs w:val="18"/>
        </w:rPr>
        <w:tab/>
      </w:r>
      <w:r w:rsidRPr="000A4849">
        <w:rPr>
          <w:rFonts w:cs="Arial"/>
          <w:b/>
          <w:bCs/>
          <w:sz w:val="18"/>
          <w:szCs w:val="18"/>
        </w:rPr>
        <w:t>Un</w:t>
      </w:r>
      <w:r>
        <w:rPr>
          <w:rFonts w:cs="Arial"/>
          <w:b/>
          <w:bCs/>
          <w:sz w:val="18"/>
          <w:szCs w:val="18"/>
        </w:rPr>
        <w:t>complet</w:t>
      </w:r>
      <w:r w:rsidRPr="000A4849">
        <w:rPr>
          <w:rFonts w:cs="Arial"/>
          <w:b/>
          <w:bCs/>
          <w:sz w:val="18"/>
          <w:szCs w:val="18"/>
        </w:rPr>
        <w:t>ed long-term contracts</w:t>
      </w:r>
    </w:p>
    <w:p w:rsidR="004E4DC3" w:rsidRPr="000A4849" w:rsidRDefault="004E4DC3" w:rsidP="004E4DC3">
      <w:pPr>
        <w:spacing w:line="240" w:lineRule="auto"/>
        <w:ind w:left="1080"/>
        <w:jc w:val="both"/>
        <w:rPr>
          <w:rFonts w:eastAsia="Arial" w:cs="Arial"/>
          <w:b/>
          <w:lang w:eastAsia="en-GB" w:bidi="th-TH"/>
        </w:rPr>
      </w:pPr>
    </w:p>
    <w:p w:rsidR="004E4DC3" w:rsidRPr="000A4849" w:rsidRDefault="004E4DC3" w:rsidP="004E4DC3">
      <w:pPr>
        <w:spacing w:line="240" w:lineRule="auto"/>
        <w:ind w:left="1080"/>
        <w:jc w:val="both"/>
        <w:rPr>
          <w:rFonts w:eastAsia="Arial" w:cs="Arial"/>
          <w:sz w:val="18"/>
          <w:szCs w:val="18"/>
          <w:lang w:eastAsia="en-GB" w:bidi="th-TH"/>
        </w:rPr>
      </w:pPr>
      <w:r w:rsidRPr="000A4849">
        <w:rPr>
          <w:rFonts w:eastAsia="Arial" w:cs="Arial"/>
          <w:sz w:val="18"/>
          <w:szCs w:val="18"/>
          <w:lang w:eastAsia="en-GB" w:bidi="th-TH"/>
        </w:rPr>
        <w:t xml:space="preserve">As at 31 December, the </w:t>
      </w:r>
      <w:r>
        <w:rPr>
          <w:rFonts w:eastAsia="Arial" w:cs="Arial"/>
          <w:sz w:val="18"/>
          <w:szCs w:val="18"/>
          <w:lang w:eastAsia="en-GB" w:bidi="th-TH"/>
        </w:rPr>
        <w:t>uncomplete</w:t>
      </w:r>
      <w:r w:rsidRPr="000A4849">
        <w:rPr>
          <w:rFonts w:eastAsia="Arial" w:cs="Arial"/>
          <w:sz w:val="18"/>
          <w:szCs w:val="18"/>
          <w:lang w:eastAsia="en-GB" w:bidi="th-TH"/>
        </w:rPr>
        <w:t>d performance obligations</w:t>
      </w:r>
      <w:r>
        <w:rPr>
          <w:rFonts w:eastAsia="Arial" w:cs="Arial"/>
          <w:sz w:val="18"/>
          <w:szCs w:val="18"/>
          <w:lang w:eastAsia="en-GB" w:bidi="th-TH"/>
        </w:rPr>
        <w:t xml:space="preserve"> in respect of</w:t>
      </w:r>
      <w:r w:rsidRPr="000A4849">
        <w:rPr>
          <w:rFonts w:eastAsia="Arial" w:cs="Arial"/>
          <w:sz w:val="18"/>
          <w:szCs w:val="18"/>
          <w:lang w:eastAsia="en-GB" w:bidi="th-TH"/>
        </w:rPr>
        <w:t xml:space="preserve"> engineering, procurement and construction of rooftop solar power plant contracts</w:t>
      </w:r>
      <w:r>
        <w:rPr>
          <w:rFonts w:eastAsia="Arial" w:cs="Arial"/>
          <w:sz w:val="18"/>
          <w:szCs w:val="18"/>
          <w:lang w:eastAsia="en-GB" w:bidi="th-TH"/>
        </w:rPr>
        <w:t xml:space="preserve"> are:</w:t>
      </w:r>
    </w:p>
    <w:p w:rsidR="004E4DC3" w:rsidRPr="000A4849" w:rsidRDefault="004E4DC3" w:rsidP="004E4DC3">
      <w:pPr>
        <w:spacing w:line="240" w:lineRule="auto"/>
        <w:ind w:left="1080"/>
        <w:jc w:val="both"/>
        <w:rPr>
          <w:rFonts w:eastAsia="Arial" w:cs="Arial"/>
          <w:sz w:val="18"/>
          <w:szCs w:val="18"/>
          <w:lang w:eastAsia="en-GB" w:bidi="th-TH"/>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1367"/>
        <w:gridCol w:w="1335"/>
      </w:tblGrid>
      <w:tr w:rsidR="004E4DC3" w:rsidRPr="000A4849" w:rsidTr="00824841">
        <w:tc>
          <w:tcPr>
            <w:tcW w:w="6750" w:type="dxa"/>
            <w:tcBorders>
              <w:top w:val="nil"/>
              <w:left w:val="nil"/>
              <w:bottom w:val="nil"/>
              <w:right w:val="nil"/>
            </w:tcBorders>
          </w:tcPr>
          <w:p w:rsidR="004E4DC3" w:rsidRPr="000A4849" w:rsidRDefault="004E4DC3" w:rsidP="00824841">
            <w:pPr>
              <w:tabs>
                <w:tab w:val="left" w:pos="166"/>
              </w:tabs>
              <w:spacing w:line="240" w:lineRule="auto"/>
              <w:ind w:left="979"/>
              <w:rPr>
                <w:rFonts w:eastAsia="Arial" w:cs="Arial"/>
                <w:b/>
                <w:sz w:val="18"/>
                <w:szCs w:val="18"/>
                <w:lang w:eastAsia="en-GB" w:bidi="th-TH"/>
              </w:rPr>
            </w:pPr>
          </w:p>
          <w:p w:rsidR="004E4DC3" w:rsidRPr="000A4849" w:rsidRDefault="004E4DC3" w:rsidP="00824841">
            <w:pPr>
              <w:tabs>
                <w:tab w:val="left" w:pos="166"/>
              </w:tabs>
              <w:spacing w:line="240" w:lineRule="auto"/>
              <w:ind w:left="979"/>
              <w:rPr>
                <w:rFonts w:eastAsia="Arial" w:cs="Arial"/>
                <w:b/>
                <w:sz w:val="18"/>
                <w:szCs w:val="18"/>
                <w:lang w:eastAsia="en-GB" w:bidi="th-TH"/>
              </w:rPr>
            </w:pPr>
          </w:p>
        </w:tc>
        <w:tc>
          <w:tcPr>
            <w:tcW w:w="2702" w:type="dxa"/>
            <w:gridSpan w:val="2"/>
            <w:tcBorders>
              <w:top w:val="nil"/>
              <w:left w:val="nil"/>
              <w:bottom w:val="nil"/>
              <w:right w:val="nil"/>
            </w:tcBorders>
            <w:shd w:val="clear" w:color="auto" w:fill="auto"/>
            <w:hideMark/>
          </w:tcPr>
          <w:p w:rsidR="004E4DC3" w:rsidRPr="000A4849" w:rsidRDefault="004E4DC3" w:rsidP="00824841">
            <w:pPr>
              <w:pBdr>
                <w:bottom w:val="single" w:sz="4" w:space="1" w:color="auto"/>
              </w:pBdr>
              <w:spacing w:line="240" w:lineRule="auto"/>
              <w:ind w:left="-40" w:right="-72"/>
              <w:jc w:val="center"/>
              <w:rPr>
                <w:rFonts w:eastAsia="Arial" w:cs="Arial"/>
                <w:b/>
                <w:sz w:val="18"/>
                <w:szCs w:val="18"/>
                <w:lang w:eastAsia="en-GB" w:bidi="th-TH"/>
              </w:rPr>
            </w:pPr>
            <w:r w:rsidRPr="000A4849">
              <w:rPr>
                <w:rFonts w:eastAsia="Arial" w:cs="Arial"/>
                <w:b/>
                <w:sz w:val="18"/>
                <w:szCs w:val="18"/>
                <w:lang w:eastAsia="en-GB" w:bidi="th-TH"/>
              </w:rPr>
              <w:t>Consolidated</w:t>
            </w:r>
            <w:r w:rsidRPr="000A4849">
              <w:rPr>
                <w:rFonts w:eastAsia="Arial" w:cs="Arial"/>
                <w:b/>
                <w:sz w:val="18"/>
                <w:szCs w:val="18"/>
                <w:cs/>
                <w:lang w:eastAsia="en-GB" w:bidi="th-TH"/>
              </w:rPr>
              <w:t xml:space="preserve"> </w:t>
            </w:r>
          </w:p>
          <w:p w:rsidR="004E4DC3" w:rsidRPr="000A4849" w:rsidRDefault="004E4DC3" w:rsidP="00824841">
            <w:pPr>
              <w:pBdr>
                <w:bottom w:val="single" w:sz="4" w:space="1" w:color="auto"/>
              </w:pBdr>
              <w:spacing w:line="240" w:lineRule="auto"/>
              <w:ind w:left="-40" w:right="-72"/>
              <w:jc w:val="center"/>
              <w:rPr>
                <w:rFonts w:eastAsia="Arial" w:cs="Arial"/>
                <w:b/>
                <w:sz w:val="18"/>
                <w:szCs w:val="18"/>
                <w:lang w:eastAsia="en-GB" w:bidi="th-TH"/>
              </w:rPr>
            </w:pPr>
            <w:r w:rsidRPr="000A4849">
              <w:rPr>
                <w:rFonts w:eastAsia="Arial" w:cs="Arial"/>
                <w:b/>
                <w:sz w:val="18"/>
                <w:szCs w:val="18"/>
                <w:lang w:eastAsia="en-GB" w:bidi="th-TH"/>
              </w:rPr>
              <w:t>financial statements</w:t>
            </w:r>
          </w:p>
        </w:tc>
      </w:tr>
      <w:tr w:rsidR="004E4DC3" w:rsidRPr="000A4849" w:rsidTr="00824841">
        <w:tc>
          <w:tcPr>
            <w:tcW w:w="6750" w:type="dxa"/>
            <w:tcBorders>
              <w:top w:val="nil"/>
              <w:left w:val="nil"/>
              <w:bottom w:val="nil"/>
              <w:right w:val="nil"/>
            </w:tcBorders>
          </w:tcPr>
          <w:p w:rsidR="004E4DC3" w:rsidRPr="000A4849" w:rsidRDefault="004E4DC3" w:rsidP="00824841">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rsidR="004E4DC3" w:rsidRPr="000A4849" w:rsidRDefault="004E4DC3" w:rsidP="00824841">
            <w:pPr>
              <w:spacing w:line="240" w:lineRule="auto"/>
              <w:ind w:left="-40" w:right="-72"/>
              <w:jc w:val="right"/>
              <w:rPr>
                <w:rFonts w:eastAsia="Arial" w:cs="Arial"/>
                <w:b/>
                <w:sz w:val="18"/>
                <w:szCs w:val="18"/>
                <w:lang w:eastAsia="en-GB" w:bidi="th-TH"/>
              </w:rPr>
            </w:pPr>
            <w:r w:rsidRPr="000A4849">
              <w:rPr>
                <w:rFonts w:eastAsia="Arial" w:cs="Arial"/>
                <w:b/>
                <w:sz w:val="18"/>
                <w:szCs w:val="18"/>
                <w:lang w:eastAsia="en-GB" w:bidi="th-TH"/>
              </w:rPr>
              <w:t>2020</w:t>
            </w:r>
          </w:p>
        </w:tc>
        <w:tc>
          <w:tcPr>
            <w:tcW w:w="1335" w:type="dxa"/>
            <w:tcBorders>
              <w:top w:val="nil"/>
              <w:left w:val="nil"/>
              <w:bottom w:val="nil"/>
              <w:right w:val="nil"/>
            </w:tcBorders>
            <w:hideMark/>
          </w:tcPr>
          <w:p w:rsidR="004E4DC3" w:rsidRPr="000A4849" w:rsidRDefault="004E4DC3" w:rsidP="00824841">
            <w:pPr>
              <w:spacing w:line="240" w:lineRule="auto"/>
              <w:ind w:left="-40" w:right="-72"/>
              <w:jc w:val="right"/>
              <w:rPr>
                <w:rFonts w:eastAsia="Arial" w:cs="Arial"/>
                <w:b/>
                <w:sz w:val="18"/>
                <w:szCs w:val="18"/>
                <w:lang w:eastAsia="en-GB" w:bidi="th-TH"/>
              </w:rPr>
            </w:pPr>
            <w:r w:rsidRPr="000A4849">
              <w:rPr>
                <w:rFonts w:eastAsia="Arial" w:cs="Arial"/>
                <w:b/>
                <w:sz w:val="18"/>
                <w:szCs w:val="18"/>
                <w:lang w:eastAsia="en-GB" w:bidi="th-TH"/>
              </w:rPr>
              <w:t>2019</w:t>
            </w:r>
          </w:p>
        </w:tc>
      </w:tr>
      <w:tr w:rsidR="004E4DC3" w:rsidRPr="000A4849" w:rsidTr="00824841">
        <w:tc>
          <w:tcPr>
            <w:tcW w:w="6750" w:type="dxa"/>
            <w:tcBorders>
              <w:top w:val="nil"/>
              <w:left w:val="nil"/>
              <w:bottom w:val="nil"/>
              <w:right w:val="nil"/>
            </w:tcBorders>
          </w:tcPr>
          <w:p w:rsidR="004E4DC3" w:rsidRPr="000A4849" w:rsidRDefault="004E4DC3" w:rsidP="00824841">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tcPr>
          <w:p w:rsidR="004E4DC3" w:rsidRPr="000A4849" w:rsidRDefault="004E4DC3" w:rsidP="00824841">
            <w:pPr>
              <w:spacing w:line="240" w:lineRule="auto"/>
              <w:ind w:left="-40" w:right="-72"/>
              <w:jc w:val="right"/>
              <w:rPr>
                <w:rFonts w:eastAsia="Arial" w:cs="Arial"/>
                <w:b/>
                <w:sz w:val="18"/>
                <w:szCs w:val="22"/>
                <w:lang w:eastAsia="en-GB" w:bidi="th-TH"/>
              </w:rPr>
            </w:pPr>
            <w:r w:rsidRPr="000A4849">
              <w:rPr>
                <w:rFonts w:eastAsia="Arial" w:cs="Arial"/>
                <w:b/>
                <w:sz w:val="18"/>
                <w:szCs w:val="22"/>
                <w:lang w:eastAsia="en-GB" w:bidi="th-TH"/>
              </w:rPr>
              <w:t>Baht</w:t>
            </w:r>
          </w:p>
        </w:tc>
        <w:tc>
          <w:tcPr>
            <w:tcW w:w="1335" w:type="dxa"/>
            <w:tcBorders>
              <w:top w:val="nil"/>
              <w:left w:val="nil"/>
              <w:bottom w:val="nil"/>
              <w:right w:val="nil"/>
            </w:tcBorders>
          </w:tcPr>
          <w:p w:rsidR="004E4DC3" w:rsidRPr="000A4849" w:rsidRDefault="004E4DC3" w:rsidP="00824841">
            <w:pPr>
              <w:spacing w:line="240" w:lineRule="auto"/>
              <w:ind w:left="-40" w:right="-72"/>
              <w:jc w:val="right"/>
              <w:rPr>
                <w:rFonts w:eastAsia="Arial" w:cs="Arial"/>
                <w:b/>
                <w:sz w:val="18"/>
                <w:szCs w:val="18"/>
                <w:lang w:eastAsia="en-GB" w:bidi="th-TH"/>
              </w:rPr>
            </w:pPr>
            <w:r w:rsidRPr="000A4849">
              <w:rPr>
                <w:rFonts w:eastAsia="Arial" w:cs="Arial"/>
                <w:b/>
                <w:sz w:val="18"/>
                <w:szCs w:val="18"/>
                <w:lang w:eastAsia="en-GB" w:bidi="th-TH"/>
              </w:rPr>
              <w:t xml:space="preserve">Baht </w:t>
            </w:r>
          </w:p>
        </w:tc>
      </w:tr>
      <w:tr w:rsidR="004E4DC3" w:rsidRPr="000A4849" w:rsidTr="00824841">
        <w:tc>
          <w:tcPr>
            <w:tcW w:w="6750" w:type="dxa"/>
            <w:tcBorders>
              <w:top w:val="nil"/>
              <w:left w:val="nil"/>
              <w:bottom w:val="nil"/>
              <w:right w:val="nil"/>
            </w:tcBorders>
          </w:tcPr>
          <w:p w:rsidR="004E4DC3" w:rsidRPr="000A4849" w:rsidRDefault="004E4DC3" w:rsidP="00824841">
            <w:pPr>
              <w:tabs>
                <w:tab w:val="left" w:pos="166"/>
              </w:tabs>
              <w:spacing w:line="240" w:lineRule="auto"/>
              <w:ind w:left="979"/>
              <w:rPr>
                <w:rFonts w:eastAsia="Arial" w:cs="Arial"/>
                <w:b/>
                <w:sz w:val="18"/>
                <w:szCs w:val="18"/>
                <w:lang w:eastAsia="en-GB" w:bidi="th-TH"/>
              </w:rPr>
            </w:pPr>
          </w:p>
        </w:tc>
        <w:tc>
          <w:tcPr>
            <w:tcW w:w="1367" w:type="dxa"/>
            <w:tcBorders>
              <w:top w:val="nil"/>
              <w:left w:val="nil"/>
              <w:bottom w:val="nil"/>
              <w:right w:val="nil"/>
            </w:tcBorders>
            <w:shd w:val="clear" w:color="auto" w:fill="auto"/>
            <w:hideMark/>
          </w:tcPr>
          <w:p w:rsidR="004E4DC3" w:rsidRPr="000A4849" w:rsidRDefault="004E4DC3" w:rsidP="00824841">
            <w:pPr>
              <w:pBdr>
                <w:bottom w:val="single" w:sz="4" w:space="1" w:color="auto"/>
              </w:pBdr>
              <w:spacing w:line="240" w:lineRule="auto"/>
              <w:ind w:left="-40" w:right="-72"/>
              <w:jc w:val="right"/>
              <w:rPr>
                <w:rFonts w:eastAsia="Arial" w:cs="Arial"/>
                <w:b/>
                <w:sz w:val="18"/>
                <w:szCs w:val="18"/>
                <w:lang w:eastAsia="en-GB" w:bidi="th-TH"/>
              </w:rPr>
            </w:pPr>
            <w:r w:rsidRPr="000A4849">
              <w:rPr>
                <w:rFonts w:eastAsia="Arial" w:cs="Arial"/>
                <w:b/>
                <w:sz w:val="18"/>
                <w:szCs w:val="18"/>
                <w:lang w:eastAsia="en-GB" w:bidi="th-TH"/>
              </w:rPr>
              <w:t>Thousand</w:t>
            </w:r>
          </w:p>
        </w:tc>
        <w:tc>
          <w:tcPr>
            <w:tcW w:w="1335" w:type="dxa"/>
            <w:tcBorders>
              <w:top w:val="nil"/>
              <w:left w:val="nil"/>
              <w:bottom w:val="nil"/>
              <w:right w:val="nil"/>
            </w:tcBorders>
            <w:hideMark/>
          </w:tcPr>
          <w:p w:rsidR="004E4DC3" w:rsidRPr="000A4849" w:rsidRDefault="004E4DC3" w:rsidP="00824841">
            <w:pPr>
              <w:pBdr>
                <w:bottom w:val="single" w:sz="4" w:space="1" w:color="auto"/>
              </w:pBdr>
              <w:spacing w:line="240" w:lineRule="auto"/>
              <w:ind w:left="-40" w:right="-72"/>
              <w:jc w:val="right"/>
              <w:rPr>
                <w:rFonts w:eastAsia="Arial" w:cs="Arial"/>
                <w:b/>
                <w:sz w:val="18"/>
                <w:szCs w:val="18"/>
                <w:lang w:eastAsia="en-GB" w:bidi="th-TH"/>
              </w:rPr>
            </w:pPr>
            <w:r w:rsidRPr="000A4849">
              <w:rPr>
                <w:rFonts w:eastAsia="Arial" w:cs="Arial"/>
                <w:b/>
                <w:sz w:val="18"/>
                <w:szCs w:val="18"/>
                <w:lang w:eastAsia="en-GB" w:bidi="th-TH"/>
              </w:rPr>
              <w:t>Thousand</w:t>
            </w:r>
          </w:p>
        </w:tc>
      </w:tr>
      <w:tr w:rsidR="004E4DC3" w:rsidRPr="000A4849" w:rsidTr="00824841">
        <w:tc>
          <w:tcPr>
            <w:tcW w:w="6750" w:type="dxa"/>
            <w:tcBorders>
              <w:top w:val="nil"/>
              <w:left w:val="nil"/>
              <w:bottom w:val="nil"/>
              <w:right w:val="nil"/>
            </w:tcBorders>
            <w:vAlign w:val="bottom"/>
          </w:tcPr>
          <w:p w:rsidR="004E4DC3" w:rsidRPr="000A4849" w:rsidRDefault="004E4DC3" w:rsidP="00824841">
            <w:pPr>
              <w:tabs>
                <w:tab w:val="left" w:pos="166"/>
              </w:tabs>
              <w:spacing w:line="240" w:lineRule="auto"/>
              <w:ind w:left="979"/>
              <w:rPr>
                <w:rFonts w:eastAsia="Arial" w:cs="Arial"/>
                <w:sz w:val="18"/>
                <w:szCs w:val="18"/>
                <w:lang w:eastAsia="en-GB" w:bidi="th-TH"/>
              </w:rPr>
            </w:pPr>
          </w:p>
        </w:tc>
        <w:tc>
          <w:tcPr>
            <w:tcW w:w="1367" w:type="dxa"/>
            <w:tcBorders>
              <w:top w:val="nil"/>
              <w:left w:val="nil"/>
              <w:bottom w:val="nil"/>
              <w:right w:val="nil"/>
            </w:tcBorders>
            <w:shd w:val="clear" w:color="auto" w:fill="auto"/>
          </w:tcPr>
          <w:p w:rsidR="004E4DC3" w:rsidRPr="000A4849" w:rsidRDefault="004E4DC3" w:rsidP="00824841">
            <w:pPr>
              <w:spacing w:line="240" w:lineRule="auto"/>
              <w:ind w:left="-40" w:right="-72"/>
              <w:jc w:val="right"/>
              <w:rPr>
                <w:rFonts w:eastAsia="Arial" w:cs="Arial"/>
                <w:b/>
                <w:sz w:val="18"/>
                <w:szCs w:val="18"/>
                <w:lang w:eastAsia="en-GB" w:bidi="th-TH"/>
              </w:rPr>
            </w:pPr>
          </w:p>
        </w:tc>
        <w:tc>
          <w:tcPr>
            <w:tcW w:w="1335" w:type="dxa"/>
            <w:tcBorders>
              <w:top w:val="nil"/>
              <w:left w:val="nil"/>
              <w:bottom w:val="nil"/>
              <w:right w:val="nil"/>
            </w:tcBorders>
          </w:tcPr>
          <w:p w:rsidR="004E4DC3" w:rsidRPr="000A4849" w:rsidRDefault="004E4DC3" w:rsidP="00824841">
            <w:pPr>
              <w:spacing w:line="240" w:lineRule="auto"/>
              <w:ind w:left="-40" w:right="-72"/>
              <w:jc w:val="right"/>
              <w:rPr>
                <w:rFonts w:eastAsia="Arial" w:cs="Arial"/>
                <w:b/>
                <w:sz w:val="18"/>
                <w:szCs w:val="18"/>
                <w:lang w:eastAsia="en-GB" w:bidi="th-TH"/>
              </w:rPr>
            </w:pPr>
          </w:p>
        </w:tc>
      </w:tr>
      <w:tr w:rsidR="004E4DC3" w:rsidRPr="000A4849" w:rsidTr="00824841">
        <w:tc>
          <w:tcPr>
            <w:tcW w:w="6750" w:type="dxa"/>
            <w:tcBorders>
              <w:top w:val="nil"/>
              <w:left w:val="nil"/>
              <w:bottom w:val="nil"/>
              <w:right w:val="nil"/>
            </w:tcBorders>
            <w:vAlign w:val="bottom"/>
          </w:tcPr>
          <w:p w:rsidR="004E4DC3" w:rsidRPr="000A4849" w:rsidRDefault="004E4DC3" w:rsidP="00824841">
            <w:pPr>
              <w:tabs>
                <w:tab w:val="left" w:pos="166"/>
              </w:tabs>
              <w:spacing w:line="240" w:lineRule="auto"/>
              <w:ind w:left="979"/>
              <w:rPr>
                <w:rFonts w:eastAsia="Arial" w:cs="Arial"/>
                <w:sz w:val="18"/>
                <w:szCs w:val="18"/>
                <w:lang w:eastAsia="en-GB" w:bidi="th-TH"/>
              </w:rPr>
            </w:pPr>
            <w:r w:rsidRPr="000A4849">
              <w:rPr>
                <w:rFonts w:eastAsia="Arial" w:cs="Arial"/>
                <w:sz w:val="18"/>
                <w:szCs w:val="18"/>
                <w:lang w:eastAsia="en-GB" w:bidi="th-TH"/>
              </w:rPr>
              <w:t>Engineering, procurement and construction agreement</w:t>
            </w:r>
          </w:p>
        </w:tc>
        <w:tc>
          <w:tcPr>
            <w:tcW w:w="1367" w:type="dxa"/>
            <w:tcBorders>
              <w:top w:val="nil"/>
              <w:left w:val="nil"/>
              <w:bottom w:val="nil"/>
              <w:right w:val="nil"/>
            </w:tcBorders>
            <w:shd w:val="clear" w:color="auto" w:fill="auto"/>
          </w:tcPr>
          <w:p w:rsidR="004E4DC3" w:rsidRPr="009D1E66" w:rsidRDefault="004E4DC3" w:rsidP="00824841">
            <w:pPr>
              <w:spacing w:line="240" w:lineRule="auto"/>
              <w:ind w:left="-40" w:right="-72"/>
              <w:jc w:val="right"/>
              <w:rPr>
                <w:rFonts w:eastAsia="Arial" w:cs="Browallia New"/>
                <w:bCs/>
                <w:sz w:val="18"/>
                <w:szCs w:val="22"/>
                <w:lang w:eastAsia="en-GB" w:bidi="th-TH"/>
              </w:rPr>
            </w:pPr>
            <w:r w:rsidRPr="000A4849">
              <w:rPr>
                <w:rFonts w:eastAsia="Arial" w:cs="Arial"/>
                <w:bCs/>
                <w:sz w:val="18"/>
                <w:szCs w:val="18"/>
                <w:lang w:eastAsia="en-GB" w:bidi="th-TH"/>
              </w:rPr>
              <w:t>11,</w:t>
            </w:r>
            <w:r w:rsidR="009D1E66">
              <w:rPr>
                <w:rFonts w:eastAsia="Arial" w:cs="Browallia New"/>
                <w:bCs/>
                <w:sz w:val="18"/>
                <w:szCs w:val="22"/>
                <w:lang w:eastAsia="en-GB" w:bidi="th-TH"/>
              </w:rPr>
              <w:t>777</w:t>
            </w:r>
          </w:p>
        </w:tc>
        <w:tc>
          <w:tcPr>
            <w:tcW w:w="1335" w:type="dxa"/>
            <w:tcBorders>
              <w:top w:val="nil"/>
              <w:left w:val="nil"/>
              <w:bottom w:val="nil"/>
              <w:right w:val="nil"/>
            </w:tcBorders>
            <w:shd w:val="clear" w:color="auto" w:fill="auto"/>
          </w:tcPr>
          <w:p w:rsidR="004E4DC3" w:rsidRPr="000A4849" w:rsidRDefault="004E4DC3" w:rsidP="00824841">
            <w:pPr>
              <w:spacing w:line="240" w:lineRule="auto"/>
              <w:ind w:left="-40" w:right="-72"/>
              <w:jc w:val="right"/>
              <w:rPr>
                <w:rFonts w:eastAsia="Arial" w:cs="Arial"/>
                <w:bCs/>
                <w:sz w:val="18"/>
                <w:szCs w:val="18"/>
                <w:lang w:eastAsia="en-GB" w:bidi="th-TH"/>
              </w:rPr>
            </w:pPr>
            <w:r w:rsidRPr="000A4849">
              <w:rPr>
                <w:rFonts w:eastAsia="Arial" w:cs="Arial"/>
                <w:bCs/>
                <w:sz w:val="18"/>
                <w:szCs w:val="18"/>
                <w:lang w:eastAsia="en-GB" w:bidi="th-TH"/>
              </w:rPr>
              <w:t>-</w:t>
            </w:r>
          </w:p>
        </w:tc>
      </w:tr>
      <w:tr w:rsidR="004E4DC3" w:rsidRPr="000A4849" w:rsidTr="00824841">
        <w:tc>
          <w:tcPr>
            <w:tcW w:w="6750" w:type="dxa"/>
            <w:tcBorders>
              <w:top w:val="nil"/>
              <w:left w:val="nil"/>
              <w:bottom w:val="nil"/>
              <w:right w:val="nil"/>
            </w:tcBorders>
            <w:vAlign w:val="bottom"/>
          </w:tcPr>
          <w:p w:rsidR="004E4DC3" w:rsidRPr="000A4849" w:rsidRDefault="004E4DC3" w:rsidP="00824841">
            <w:pPr>
              <w:tabs>
                <w:tab w:val="left" w:pos="166"/>
              </w:tabs>
              <w:spacing w:line="240" w:lineRule="auto"/>
              <w:ind w:left="979"/>
              <w:rPr>
                <w:rFonts w:eastAsia="Arial" w:cs="Arial"/>
                <w:sz w:val="18"/>
                <w:szCs w:val="18"/>
                <w:highlight w:val="yellow"/>
                <w:lang w:eastAsia="en-GB" w:bidi="th-TH"/>
              </w:rPr>
            </w:pPr>
            <w:r w:rsidRPr="000A4849">
              <w:rPr>
                <w:rFonts w:eastAsia="Arial" w:cs="Arial"/>
                <w:sz w:val="18"/>
                <w:szCs w:val="18"/>
                <w:lang w:eastAsia="en-GB" w:bidi="th-TH"/>
              </w:rPr>
              <w:t>Operating and maintenance agreement</w:t>
            </w:r>
          </w:p>
        </w:tc>
        <w:tc>
          <w:tcPr>
            <w:tcW w:w="1367" w:type="dxa"/>
            <w:tcBorders>
              <w:top w:val="nil"/>
              <w:left w:val="nil"/>
              <w:bottom w:val="nil"/>
              <w:right w:val="nil"/>
            </w:tcBorders>
            <w:shd w:val="clear" w:color="auto" w:fill="auto"/>
          </w:tcPr>
          <w:p w:rsidR="004E4DC3" w:rsidRPr="000A4849" w:rsidRDefault="004E4DC3" w:rsidP="00824841">
            <w:pPr>
              <w:spacing w:line="240" w:lineRule="auto"/>
              <w:ind w:left="-40" w:right="-72"/>
              <w:jc w:val="right"/>
              <w:rPr>
                <w:rFonts w:eastAsia="Arial" w:cs="Arial"/>
                <w:bCs/>
                <w:sz w:val="18"/>
                <w:szCs w:val="18"/>
                <w:lang w:eastAsia="en-GB" w:bidi="th-TH"/>
              </w:rPr>
            </w:pPr>
            <w:r w:rsidRPr="000A4849">
              <w:rPr>
                <w:rFonts w:eastAsia="Arial" w:cs="Arial"/>
                <w:bCs/>
                <w:sz w:val="18"/>
                <w:szCs w:val="18"/>
                <w:lang w:eastAsia="en-GB" w:bidi="th-TH"/>
              </w:rPr>
              <w:t>5,511</w:t>
            </w:r>
          </w:p>
        </w:tc>
        <w:tc>
          <w:tcPr>
            <w:tcW w:w="1335" w:type="dxa"/>
            <w:tcBorders>
              <w:top w:val="nil"/>
              <w:left w:val="nil"/>
              <w:bottom w:val="nil"/>
              <w:right w:val="nil"/>
            </w:tcBorders>
            <w:shd w:val="clear" w:color="auto" w:fill="auto"/>
          </w:tcPr>
          <w:p w:rsidR="004E4DC3" w:rsidRPr="000A4849" w:rsidRDefault="004E4DC3" w:rsidP="00824841">
            <w:pPr>
              <w:spacing w:line="240" w:lineRule="auto"/>
              <w:ind w:left="-40" w:right="-72"/>
              <w:jc w:val="right"/>
              <w:rPr>
                <w:rFonts w:eastAsia="Arial" w:cs="Arial"/>
                <w:bCs/>
                <w:sz w:val="18"/>
                <w:szCs w:val="18"/>
                <w:lang w:eastAsia="en-GB" w:bidi="th-TH"/>
              </w:rPr>
            </w:pPr>
            <w:r w:rsidRPr="000A4849">
              <w:rPr>
                <w:rFonts w:eastAsia="Arial" w:cs="Arial"/>
                <w:bCs/>
                <w:sz w:val="18"/>
                <w:szCs w:val="18"/>
                <w:lang w:eastAsia="en-GB" w:bidi="th-TH"/>
              </w:rPr>
              <w:t>-</w:t>
            </w:r>
          </w:p>
        </w:tc>
      </w:tr>
    </w:tbl>
    <w:p w:rsidR="004E4DC3" w:rsidRPr="000A4849" w:rsidRDefault="004E4DC3" w:rsidP="004E4DC3">
      <w:pPr>
        <w:spacing w:line="240" w:lineRule="auto"/>
        <w:ind w:left="1080"/>
        <w:jc w:val="both"/>
        <w:rPr>
          <w:rFonts w:eastAsia="Arial" w:cs="Arial"/>
          <w:sz w:val="18"/>
          <w:szCs w:val="18"/>
          <w:lang w:eastAsia="en-GB" w:bidi="th-TH"/>
        </w:rPr>
      </w:pPr>
    </w:p>
    <w:p w:rsidR="004E4DC3" w:rsidRDefault="004E4DC3" w:rsidP="004E4DC3">
      <w:pPr>
        <w:spacing w:line="240" w:lineRule="auto"/>
        <w:ind w:left="1080"/>
        <w:jc w:val="both"/>
        <w:rPr>
          <w:rFonts w:eastAsia="Arial" w:cs="Arial"/>
          <w:sz w:val="18"/>
          <w:szCs w:val="18"/>
          <w:lang w:eastAsia="en-GB" w:bidi="th-TH"/>
        </w:rPr>
      </w:pPr>
      <w:bookmarkStart w:id="31" w:name="_44sinio"/>
      <w:bookmarkEnd w:id="31"/>
      <w:r w:rsidRPr="000A4849">
        <w:rPr>
          <w:rFonts w:eastAsia="Arial" w:cs="Arial"/>
          <w:sz w:val="18"/>
          <w:szCs w:val="18"/>
          <w:lang w:eastAsia="en-GB" w:bidi="th-TH"/>
        </w:rPr>
        <w:t>Management expects that the transaction price allocated to the u</w:t>
      </w:r>
      <w:r>
        <w:rPr>
          <w:rFonts w:eastAsia="Arial" w:cs="Arial"/>
          <w:sz w:val="18"/>
          <w:szCs w:val="18"/>
          <w:lang w:eastAsia="en-GB" w:bidi="th-TH"/>
        </w:rPr>
        <w:t>ncomplet</w:t>
      </w:r>
      <w:r w:rsidRPr="000A4849">
        <w:rPr>
          <w:rFonts w:eastAsia="Arial" w:cs="Arial"/>
          <w:sz w:val="18"/>
          <w:szCs w:val="18"/>
          <w:lang w:eastAsia="en-GB" w:bidi="th-TH"/>
        </w:rPr>
        <w:t>ed contracts of engineering, procurement and construction amounting to Baht 11</w:t>
      </w:r>
      <w:r>
        <w:rPr>
          <w:rFonts w:eastAsia="Arial" w:cs="Arial"/>
          <w:sz w:val="18"/>
          <w:szCs w:val="18"/>
          <w:lang w:eastAsia="en-GB" w:bidi="th-TH"/>
        </w:rPr>
        <w:t>.</w:t>
      </w:r>
      <w:r w:rsidR="009D1E66">
        <w:rPr>
          <w:rFonts w:eastAsia="Arial" w:cs="Arial"/>
          <w:sz w:val="18"/>
          <w:szCs w:val="18"/>
          <w:lang w:eastAsia="en-GB" w:bidi="th-TH"/>
        </w:rPr>
        <w:t>78</w:t>
      </w:r>
      <w:r>
        <w:rPr>
          <w:rFonts w:eastAsia="Arial" w:cs="Arial"/>
          <w:sz w:val="18"/>
          <w:szCs w:val="18"/>
          <w:lang w:eastAsia="en-GB" w:bidi="th-TH"/>
        </w:rPr>
        <w:t xml:space="preserve"> million</w:t>
      </w:r>
      <w:r w:rsidRPr="000A4849">
        <w:rPr>
          <w:rFonts w:eastAsia="Arial" w:cs="Arial"/>
          <w:sz w:val="18"/>
          <w:szCs w:val="18"/>
          <w:lang w:eastAsia="en-GB" w:bidi="th-TH"/>
        </w:rPr>
        <w:t xml:space="preserve"> will be recognised as revenue</w:t>
      </w:r>
      <w:r>
        <w:rPr>
          <w:rFonts w:eastAsia="Arial" w:cs="Arial"/>
          <w:sz w:val="18"/>
          <w:szCs w:val="18"/>
          <w:lang w:eastAsia="en-GB" w:bidi="th-TH"/>
        </w:rPr>
        <w:t xml:space="preserve"> in 2021.</w:t>
      </w:r>
      <w:r w:rsidR="009D1E66">
        <w:rPr>
          <w:rFonts w:eastAsia="Arial" w:cs="Arial"/>
          <w:sz w:val="18"/>
          <w:szCs w:val="18"/>
          <w:lang w:eastAsia="en-GB" w:bidi="th-TH"/>
        </w:rPr>
        <w:br/>
      </w:r>
      <w:r>
        <w:rPr>
          <w:rFonts w:eastAsia="Arial" w:cs="Arial"/>
          <w:sz w:val="18"/>
          <w:szCs w:val="18"/>
          <w:lang w:eastAsia="en-GB" w:bidi="th-TH"/>
        </w:rPr>
        <w:t>T</w:t>
      </w:r>
      <w:r w:rsidRPr="000A4849">
        <w:rPr>
          <w:rFonts w:eastAsia="Arial" w:cs="Arial"/>
          <w:sz w:val="18"/>
          <w:szCs w:val="18"/>
          <w:lang w:eastAsia="en-GB" w:bidi="th-TH"/>
        </w:rPr>
        <w:t>he transaction price allocated to the un</w:t>
      </w:r>
      <w:r>
        <w:rPr>
          <w:rFonts w:eastAsia="Arial" w:cs="Arial"/>
          <w:sz w:val="18"/>
          <w:szCs w:val="18"/>
          <w:lang w:eastAsia="en-GB" w:bidi="th-TH"/>
        </w:rPr>
        <w:t>complet</w:t>
      </w:r>
      <w:r w:rsidRPr="000A4849">
        <w:rPr>
          <w:rFonts w:eastAsia="Arial" w:cs="Arial"/>
          <w:sz w:val="18"/>
          <w:szCs w:val="18"/>
          <w:lang w:eastAsia="en-GB" w:bidi="th-TH"/>
        </w:rPr>
        <w:t>ed contracts of operating and maintenance amounting to Baht 5</w:t>
      </w:r>
      <w:r>
        <w:rPr>
          <w:rFonts w:eastAsia="Arial" w:cs="Arial"/>
          <w:sz w:val="18"/>
          <w:szCs w:val="18"/>
          <w:lang w:eastAsia="en-GB" w:bidi="th-TH"/>
        </w:rPr>
        <w:t>.51 million</w:t>
      </w:r>
      <w:r w:rsidRPr="000A4849">
        <w:rPr>
          <w:rFonts w:eastAsia="Arial" w:cs="Arial"/>
          <w:sz w:val="18"/>
          <w:szCs w:val="18"/>
          <w:lang w:eastAsia="en-GB" w:bidi="th-TH"/>
        </w:rPr>
        <w:t xml:space="preserve"> will be recognised as revenue during 2021</w:t>
      </w:r>
      <w:r>
        <w:rPr>
          <w:rFonts w:eastAsia="Arial" w:cs="Arial"/>
          <w:sz w:val="18"/>
          <w:szCs w:val="18"/>
          <w:lang w:eastAsia="en-GB" w:bidi="th-TH"/>
        </w:rPr>
        <w:t xml:space="preserve"> to </w:t>
      </w:r>
      <w:r w:rsidRPr="000A4849">
        <w:rPr>
          <w:rFonts w:eastAsia="Arial" w:cs="Arial"/>
          <w:sz w:val="18"/>
          <w:szCs w:val="18"/>
          <w:lang w:eastAsia="en-GB" w:bidi="th-TH"/>
        </w:rPr>
        <w:t>2025.</w:t>
      </w:r>
    </w:p>
    <w:p w:rsidR="004E4DC3" w:rsidRDefault="004E4DC3" w:rsidP="004E4DC3">
      <w:pPr>
        <w:tabs>
          <w:tab w:val="left" w:pos="540"/>
        </w:tabs>
        <w:spacing w:line="240" w:lineRule="auto"/>
        <w:ind w:left="540" w:hanging="526"/>
        <w:rPr>
          <w:rFonts w:eastAsia="Arial" w:cs="Arial"/>
          <w:sz w:val="18"/>
          <w:szCs w:val="18"/>
          <w:lang w:eastAsia="en-GB" w:bidi="th-TH"/>
        </w:rPr>
      </w:pPr>
    </w:p>
    <w:p w:rsidR="004E4DC3" w:rsidRDefault="004E4DC3" w:rsidP="004E4DC3">
      <w:pPr>
        <w:tabs>
          <w:tab w:val="left" w:pos="540"/>
        </w:tabs>
        <w:spacing w:line="240" w:lineRule="auto"/>
        <w:ind w:left="540" w:hanging="526"/>
        <w:rPr>
          <w:rFonts w:eastAsia="Angsana New" w:cs="Arial"/>
          <w:b/>
          <w:bCs/>
          <w:sz w:val="18"/>
          <w:szCs w:val="18"/>
        </w:rPr>
      </w:pPr>
    </w:p>
    <w:p w:rsidR="00E021B5" w:rsidRPr="000A4849" w:rsidRDefault="00E021B5" w:rsidP="004E0237">
      <w:pPr>
        <w:tabs>
          <w:tab w:val="left" w:pos="540"/>
        </w:tabs>
        <w:spacing w:line="240" w:lineRule="auto"/>
        <w:ind w:left="540" w:hanging="526"/>
        <w:rPr>
          <w:rFonts w:eastAsia="Angsana New" w:cs="Arial"/>
          <w:b/>
          <w:bCs/>
          <w:sz w:val="18"/>
          <w:szCs w:val="18"/>
        </w:rPr>
      </w:pPr>
      <w:r w:rsidRPr="000A4849">
        <w:rPr>
          <w:rFonts w:eastAsia="Angsana New" w:cs="Arial"/>
          <w:b/>
          <w:bCs/>
          <w:sz w:val="18"/>
          <w:szCs w:val="18"/>
        </w:rPr>
        <w:t>3</w:t>
      </w:r>
      <w:r w:rsidR="00C40748" w:rsidRPr="000A4849">
        <w:rPr>
          <w:rFonts w:eastAsia="Angsana New" w:cs="Arial"/>
          <w:b/>
          <w:bCs/>
          <w:sz w:val="18"/>
          <w:szCs w:val="18"/>
        </w:rPr>
        <w:t>0</w:t>
      </w:r>
      <w:r w:rsidRPr="000A4849">
        <w:rPr>
          <w:rFonts w:eastAsia="Angsana New" w:cs="Arial"/>
          <w:b/>
          <w:bCs/>
          <w:sz w:val="18"/>
          <w:szCs w:val="18"/>
        </w:rPr>
        <w:tab/>
        <w:t>Other income</w:t>
      </w:r>
    </w:p>
    <w:p w:rsidR="00E021B5" w:rsidRDefault="00E021B5" w:rsidP="004E0237">
      <w:pPr>
        <w:tabs>
          <w:tab w:val="left" w:pos="540"/>
        </w:tabs>
        <w:spacing w:line="240" w:lineRule="auto"/>
        <w:ind w:left="540" w:hanging="526"/>
        <w:rPr>
          <w:rFonts w:eastAsia="Angsana New"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lang w:bidi="th-TH"/>
              </w:rPr>
            </w:pPr>
            <w:r w:rsidRPr="000A4849">
              <w:rPr>
                <w:rFonts w:cs="Arial"/>
                <w:sz w:val="18"/>
                <w:szCs w:val="18"/>
              </w:rPr>
              <w:t>Interest income</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 xml:space="preserve">   - third parties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4,143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3,214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27,187</w:t>
            </w:r>
          </w:p>
        </w:tc>
      </w:tr>
      <w:tr w:rsidR="00E021B5" w:rsidRPr="000A4849" w:rsidTr="00F03DA9">
        <w:tc>
          <w:tcPr>
            <w:tcW w:w="4104" w:type="dxa"/>
            <w:vAlign w:val="bottom"/>
          </w:tcPr>
          <w:p w:rsidR="00E021B5" w:rsidRPr="000A4849" w:rsidRDefault="00DD2C67" w:rsidP="004E0237">
            <w:pPr>
              <w:tabs>
                <w:tab w:val="left" w:pos="342"/>
              </w:tabs>
              <w:spacing w:line="240" w:lineRule="auto"/>
              <w:ind w:left="432" w:right="-45"/>
              <w:rPr>
                <w:rFonts w:cs="Arial"/>
                <w:sz w:val="18"/>
                <w:szCs w:val="18"/>
              </w:rPr>
            </w:pPr>
            <w:r w:rsidRPr="000A4849">
              <w:rPr>
                <w:rFonts w:cs="Arial"/>
                <w:sz w:val="18"/>
                <w:szCs w:val="18"/>
              </w:rPr>
              <w:t xml:space="preserve">   - related parties (Note 3</w:t>
            </w:r>
            <w:r w:rsidR="00241823" w:rsidRPr="000A4849">
              <w:rPr>
                <w:rFonts w:cs="Arial"/>
                <w:sz w:val="18"/>
                <w:szCs w:val="18"/>
              </w:rPr>
              <w:t>6</w:t>
            </w:r>
            <w:r w:rsidR="00E021B5" w:rsidRPr="000A4849">
              <w:rPr>
                <w:rFonts w:cs="Arial"/>
                <w:sz w:val="18"/>
                <w:szCs w:val="18"/>
              </w:rPr>
              <w:t>.1)</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637</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877</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20</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5,981</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Gain on sale of investment in subsidiaries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7,505</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 xml:space="preserve">Management service income </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14,545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10,799</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Other income</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 xml:space="preserve">   - third parties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372</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1,512</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371</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29,177</w:t>
            </w:r>
          </w:p>
        </w:tc>
      </w:tr>
      <w:tr w:rsidR="00E021B5" w:rsidRPr="000A4849" w:rsidTr="00F03DA9">
        <w:tc>
          <w:tcPr>
            <w:tcW w:w="4104" w:type="dxa"/>
            <w:vAlign w:val="bottom"/>
          </w:tcPr>
          <w:p w:rsidR="00E021B5" w:rsidRPr="000A4849" w:rsidRDefault="00DD2C67" w:rsidP="004E0237">
            <w:pPr>
              <w:tabs>
                <w:tab w:val="left" w:pos="342"/>
              </w:tabs>
              <w:spacing w:line="240" w:lineRule="auto"/>
              <w:ind w:left="432" w:right="-45"/>
              <w:rPr>
                <w:rFonts w:cs="Arial"/>
                <w:sz w:val="18"/>
                <w:szCs w:val="18"/>
              </w:rPr>
            </w:pPr>
            <w:r w:rsidRPr="000A4849">
              <w:rPr>
                <w:rFonts w:cs="Arial"/>
                <w:sz w:val="18"/>
                <w:szCs w:val="18"/>
              </w:rPr>
              <w:t xml:space="preserve">   - related parties (Note 3</w:t>
            </w:r>
            <w:r w:rsidR="00241823" w:rsidRPr="000A4849">
              <w:rPr>
                <w:rFonts w:cs="Arial"/>
                <w:sz w:val="18"/>
                <w:szCs w:val="18"/>
              </w:rPr>
              <w:t>6</w:t>
            </w:r>
            <w:r w:rsidR="00E021B5" w:rsidRPr="000A4849">
              <w:rPr>
                <w:rFonts w:cs="Arial"/>
                <w:sz w:val="18"/>
                <w:szCs w:val="18"/>
              </w:rPr>
              <w:t>.1)</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216</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66</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180</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40</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u w:val="single"/>
              </w:rPr>
            </w:pPr>
          </w:p>
        </w:tc>
        <w:tc>
          <w:tcPr>
            <w:tcW w:w="1339" w:type="dxa"/>
            <w:vAlign w:val="bottom"/>
          </w:tcPr>
          <w:p w:rsidR="00E021B5" w:rsidRPr="000A4849" w:rsidRDefault="00E021B5" w:rsidP="004E0237">
            <w:pPr>
              <w:spacing w:line="240" w:lineRule="auto"/>
              <w:ind w:right="-72"/>
              <w:jc w:val="right"/>
              <w:rPr>
                <w:rFonts w:cs="Arial"/>
                <w:sz w:val="12"/>
                <w:szCs w:val="12"/>
              </w:rPr>
            </w:pPr>
          </w:p>
        </w:tc>
        <w:tc>
          <w:tcPr>
            <w:tcW w:w="1339" w:type="dxa"/>
            <w:vAlign w:val="bottom"/>
          </w:tcPr>
          <w:p w:rsidR="00E021B5" w:rsidRPr="000A4849" w:rsidRDefault="00E021B5" w:rsidP="004E0237">
            <w:pPr>
              <w:spacing w:line="240" w:lineRule="auto"/>
              <w:ind w:right="-72"/>
              <w:jc w:val="right"/>
              <w:rPr>
                <w:rFonts w:cs="Arial"/>
                <w:sz w:val="12"/>
                <w:szCs w:val="12"/>
              </w:rPr>
            </w:pPr>
          </w:p>
        </w:tc>
        <w:tc>
          <w:tcPr>
            <w:tcW w:w="1339" w:type="dxa"/>
            <w:vAlign w:val="bottom"/>
          </w:tcPr>
          <w:p w:rsidR="00E021B5" w:rsidRPr="000A4849" w:rsidRDefault="00E021B5" w:rsidP="004E0237">
            <w:pPr>
              <w:spacing w:line="240" w:lineRule="auto"/>
              <w:ind w:right="-72"/>
              <w:jc w:val="right"/>
              <w:rPr>
                <w:rFonts w:cs="Arial"/>
                <w:sz w:val="12"/>
                <w:szCs w:val="12"/>
              </w:rPr>
            </w:pPr>
          </w:p>
        </w:tc>
        <w:tc>
          <w:tcPr>
            <w:tcW w:w="1340" w:type="dxa"/>
            <w:vAlign w:val="bottom"/>
          </w:tcPr>
          <w:p w:rsidR="00E021B5" w:rsidRPr="000A4849" w:rsidRDefault="00E021B5" w:rsidP="004E0237">
            <w:pPr>
              <w:spacing w:line="240" w:lineRule="auto"/>
              <w:ind w:right="-72"/>
              <w:jc w:val="right"/>
              <w:rPr>
                <w:rFonts w:cs="Arial"/>
                <w:sz w:val="12"/>
                <w:szCs w:val="12"/>
              </w:rPr>
            </w:pPr>
          </w:p>
        </w:tc>
      </w:tr>
      <w:tr w:rsidR="00E021B5" w:rsidRPr="000A4849" w:rsidTr="00F03DA9">
        <w:trPr>
          <w:trHeight w:val="68"/>
        </w:trPr>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5,368</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5,669</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15,118</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80,689</w:t>
            </w:r>
          </w:p>
        </w:tc>
      </w:tr>
    </w:tbl>
    <w:p w:rsidR="00E021B5" w:rsidRPr="000A4849" w:rsidRDefault="00E021B5" w:rsidP="004E0237">
      <w:pPr>
        <w:spacing w:line="240" w:lineRule="auto"/>
        <w:rPr>
          <w:rFonts w:cs="Arial"/>
          <w:sz w:val="18"/>
          <w:szCs w:val="18"/>
          <w:shd w:val="clear" w:color="auto" w:fill="FFFFFF"/>
        </w:rPr>
      </w:pPr>
    </w:p>
    <w:p w:rsidR="00136C4A" w:rsidRDefault="00136C4A">
      <w:pPr>
        <w:spacing w:line="240" w:lineRule="auto"/>
        <w:rPr>
          <w:rFonts w:cs="Arial"/>
          <w:b/>
          <w:bCs/>
          <w:sz w:val="18"/>
          <w:szCs w:val="18"/>
        </w:rPr>
      </w:pPr>
    </w:p>
    <w:p w:rsidR="00E021B5" w:rsidRPr="000A4849" w:rsidRDefault="00E021B5" w:rsidP="004E0237">
      <w:pPr>
        <w:spacing w:line="240" w:lineRule="auto"/>
        <w:ind w:left="540" w:hanging="526"/>
        <w:jc w:val="thaiDistribute"/>
        <w:rPr>
          <w:rFonts w:cs="Arial"/>
          <w:b/>
          <w:bCs/>
          <w:sz w:val="18"/>
          <w:szCs w:val="18"/>
        </w:rPr>
      </w:pPr>
      <w:r w:rsidRPr="000A4849">
        <w:rPr>
          <w:rFonts w:cs="Arial"/>
          <w:b/>
          <w:bCs/>
          <w:sz w:val="18"/>
          <w:szCs w:val="18"/>
        </w:rPr>
        <w:t>3</w:t>
      </w:r>
      <w:r w:rsidR="002B1FBF" w:rsidRPr="000A4849">
        <w:rPr>
          <w:rFonts w:cs="Arial"/>
          <w:b/>
          <w:bCs/>
          <w:sz w:val="18"/>
          <w:szCs w:val="18"/>
        </w:rPr>
        <w:t>1</w:t>
      </w:r>
      <w:r w:rsidRPr="000A4849">
        <w:rPr>
          <w:rFonts w:cs="Arial"/>
          <w:b/>
          <w:bCs/>
          <w:sz w:val="18"/>
          <w:szCs w:val="18"/>
        </w:rPr>
        <w:tab/>
        <w:t>Expense by nature</w:t>
      </w:r>
    </w:p>
    <w:p w:rsidR="00E021B5" w:rsidRPr="000A4849" w:rsidRDefault="00E021B5" w:rsidP="004E0237">
      <w:pPr>
        <w:spacing w:line="240" w:lineRule="auto"/>
        <w:ind w:left="540"/>
        <w:rPr>
          <w:rFonts w:cs="Arial"/>
          <w:sz w:val="18"/>
          <w:szCs w:val="18"/>
        </w:rPr>
      </w:pPr>
    </w:p>
    <w:p w:rsidR="00E021B5" w:rsidRPr="000A4849" w:rsidRDefault="00E021B5" w:rsidP="004E0237">
      <w:pPr>
        <w:spacing w:line="240" w:lineRule="auto"/>
        <w:ind w:left="540"/>
        <w:rPr>
          <w:rFonts w:cs="Arial"/>
          <w:sz w:val="18"/>
          <w:szCs w:val="18"/>
        </w:rPr>
      </w:pPr>
    </w:p>
    <w:p w:rsidR="00E021B5" w:rsidRPr="000A4849" w:rsidRDefault="00E021B5" w:rsidP="004E0237">
      <w:pPr>
        <w:spacing w:line="240" w:lineRule="auto"/>
        <w:ind w:left="540"/>
        <w:rPr>
          <w:rFonts w:cs="Arial"/>
          <w:sz w:val="18"/>
          <w:szCs w:val="18"/>
        </w:rPr>
      </w:pPr>
      <w:r w:rsidRPr="000A4849">
        <w:rPr>
          <w:rFonts w:cs="Arial"/>
          <w:sz w:val="18"/>
          <w:szCs w:val="18"/>
        </w:rPr>
        <w:t>The following expenditures, classified by nature, have been charged in arriving at the operating profit (loss).</w:t>
      </w:r>
    </w:p>
    <w:p w:rsidR="00E021B5" w:rsidRPr="000A4849" w:rsidRDefault="00E021B5" w:rsidP="004E0237">
      <w:pPr>
        <w:spacing w:line="240" w:lineRule="auto"/>
        <w:ind w:left="54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lang w:bidi="th-TH"/>
              </w:rPr>
            </w:pPr>
            <w:r w:rsidRPr="000A4849">
              <w:rPr>
                <w:rFonts w:cs="Arial"/>
                <w:sz w:val="18"/>
                <w:szCs w:val="18"/>
              </w:rPr>
              <w:t>Depreciation</w:t>
            </w:r>
            <w:r w:rsidRPr="000A4849">
              <w:rPr>
                <w:rFonts w:cs="Arial"/>
                <w:sz w:val="18"/>
                <w:szCs w:val="18"/>
                <w:cs/>
                <w:lang w:bidi="th-TH"/>
              </w:rPr>
              <w:t xml:space="preserve"> </w:t>
            </w:r>
            <w:r w:rsidRPr="000A4849">
              <w:rPr>
                <w:rFonts w:cs="Arial"/>
                <w:sz w:val="18"/>
                <w:szCs w:val="18"/>
                <w:lang w:bidi="th-TH"/>
              </w:rPr>
              <w:t>(Note 20</w:t>
            </w:r>
            <w:r w:rsidR="00DD2C67" w:rsidRPr="000A4849">
              <w:rPr>
                <w:rFonts w:cs="Arial"/>
                <w:sz w:val="18"/>
                <w:szCs w:val="18"/>
                <w:lang w:bidi="th-TH"/>
              </w:rPr>
              <w:t>,21</w:t>
            </w:r>
            <w:r w:rsidRPr="000A4849">
              <w:rPr>
                <w:rFonts w:cs="Arial"/>
                <w:sz w:val="18"/>
                <w:szCs w:val="18"/>
                <w:lang w:bidi="th-TH"/>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109,</w:t>
            </w:r>
            <w:r w:rsidR="00532360" w:rsidRPr="000A4849">
              <w:rPr>
                <w:rFonts w:cs="Arial"/>
                <w:sz w:val="18"/>
                <w:szCs w:val="18"/>
              </w:rPr>
              <w:t>5</w:t>
            </w:r>
            <w:r w:rsidR="0086274C" w:rsidRPr="000A4849">
              <w:rPr>
                <w:rFonts w:cs="Arial"/>
                <w:sz w:val="18"/>
                <w:szCs w:val="18"/>
              </w:rPr>
              <w:t>19</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96,406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1,8</w:t>
            </w:r>
            <w:r w:rsidR="00532360" w:rsidRPr="000A4849">
              <w:rPr>
                <w:rFonts w:cs="Arial"/>
                <w:sz w:val="18"/>
                <w:szCs w:val="18"/>
              </w:rPr>
              <w:t>91</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2,816</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Professional and advisory fee</w:t>
            </w:r>
          </w:p>
        </w:tc>
        <w:tc>
          <w:tcPr>
            <w:tcW w:w="1339" w:type="dxa"/>
            <w:vAlign w:val="bottom"/>
          </w:tcPr>
          <w:p w:rsidR="00E021B5" w:rsidRPr="000A4849" w:rsidRDefault="0097299C" w:rsidP="004E0237">
            <w:pPr>
              <w:spacing w:line="240" w:lineRule="auto"/>
              <w:ind w:right="-72"/>
              <w:jc w:val="right"/>
              <w:rPr>
                <w:rFonts w:cs="Arial"/>
                <w:sz w:val="18"/>
                <w:szCs w:val="18"/>
              </w:rPr>
            </w:pPr>
            <w:r>
              <w:rPr>
                <w:rFonts w:cs="Arial"/>
                <w:sz w:val="18"/>
                <w:szCs w:val="18"/>
              </w:rPr>
              <w:t>2</w:t>
            </w:r>
            <w:r w:rsidR="00FB0B15">
              <w:rPr>
                <w:rFonts w:cs="Arial"/>
                <w:sz w:val="18"/>
                <w:szCs w:val="18"/>
              </w:rPr>
              <w:t>0</w:t>
            </w:r>
            <w:r>
              <w:rPr>
                <w:rFonts w:cs="Arial"/>
                <w:sz w:val="18"/>
                <w:szCs w:val="18"/>
              </w:rPr>
              <w:t>,</w:t>
            </w:r>
            <w:r w:rsidR="00FB0B15">
              <w:rPr>
                <w:rFonts w:cs="Arial"/>
                <w:sz w:val="18"/>
                <w:szCs w:val="18"/>
              </w:rPr>
              <w:t>126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38,732</w:t>
            </w:r>
          </w:p>
        </w:tc>
        <w:tc>
          <w:tcPr>
            <w:tcW w:w="1339" w:type="dxa"/>
            <w:vAlign w:val="bottom"/>
          </w:tcPr>
          <w:p w:rsidR="00E021B5" w:rsidRPr="000A4849" w:rsidRDefault="00FB0B15" w:rsidP="004E0237">
            <w:pPr>
              <w:spacing w:line="240" w:lineRule="auto"/>
              <w:ind w:right="-72"/>
              <w:jc w:val="right"/>
              <w:rPr>
                <w:rFonts w:cs="Arial"/>
                <w:sz w:val="18"/>
                <w:szCs w:val="18"/>
              </w:rPr>
            </w:pPr>
            <w:r>
              <w:rPr>
                <w:rFonts w:cs="Arial"/>
                <w:sz w:val="18"/>
                <w:szCs w:val="18"/>
              </w:rPr>
              <w:t>4,366</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9,613</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Salary, wages and employee benefits</w:t>
            </w:r>
          </w:p>
        </w:tc>
        <w:tc>
          <w:tcPr>
            <w:tcW w:w="1339" w:type="dxa"/>
            <w:vAlign w:val="bottom"/>
          </w:tcPr>
          <w:p w:rsidR="00E021B5" w:rsidRPr="000A4849" w:rsidRDefault="0097299C" w:rsidP="004E0237">
            <w:pPr>
              <w:spacing w:line="240" w:lineRule="auto"/>
              <w:ind w:right="-72"/>
              <w:jc w:val="right"/>
              <w:rPr>
                <w:rFonts w:cs="Arial"/>
                <w:sz w:val="18"/>
                <w:szCs w:val="18"/>
              </w:rPr>
            </w:pPr>
            <w:r>
              <w:rPr>
                <w:rFonts w:cs="Arial"/>
                <w:sz w:val="18"/>
                <w:szCs w:val="18"/>
              </w:rPr>
              <w:t>6</w:t>
            </w:r>
            <w:r w:rsidR="00FB0B15">
              <w:rPr>
                <w:rFonts w:cs="Arial"/>
                <w:sz w:val="18"/>
                <w:szCs w:val="18"/>
              </w:rPr>
              <w:t>5,634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52,336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w:t>
            </w:r>
            <w:r w:rsidR="00FB0B15">
              <w:rPr>
                <w:rFonts w:cs="Arial"/>
                <w:sz w:val="18"/>
                <w:szCs w:val="18"/>
              </w:rPr>
              <w:t>7,825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36,416</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pacing w:val="-5"/>
                <w:sz w:val="18"/>
                <w:szCs w:val="18"/>
                <w:rtl/>
                <w:cs/>
              </w:rPr>
            </w:pPr>
            <w:r w:rsidRPr="000A4849">
              <w:rPr>
                <w:rFonts w:cs="Arial"/>
                <w:spacing w:val="-5"/>
                <w:sz w:val="18"/>
                <w:szCs w:val="18"/>
              </w:rPr>
              <w:t>Amortisation o</w:t>
            </w:r>
            <w:r w:rsidR="00DD2C67" w:rsidRPr="000A4849">
              <w:rPr>
                <w:rFonts w:cs="Arial"/>
                <w:spacing w:val="-5"/>
                <w:sz w:val="18"/>
                <w:szCs w:val="18"/>
              </w:rPr>
              <w:t>f intangible assets (Note 22</w:t>
            </w:r>
            <w:r w:rsidRPr="000A4849">
              <w:rPr>
                <w:rFonts w:cs="Arial"/>
                <w:spacing w:val="-5"/>
                <w:sz w:val="18"/>
                <w:szCs w:val="18"/>
              </w:rPr>
              <w:t>)</w:t>
            </w:r>
          </w:p>
        </w:tc>
        <w:tc>
          <w:tcPr>
            <w:tcW w:w="1339" w:type="dxa"/>
            <w:vAlign w:val="bottom"/>
          </w:tcPr>
          <w:p w:rsidR="00E021B5" w:rsidRPr="000A4849" w:rsidRDefault="001544F7" w:rsidP="004E0237">
            <w:pPr>
              <w:spacing w:line="240" w:lineRule="auto"/>
              <w:ind w:right="-72"/>
              <w:jc w:val="right"/>
              <w:rPr>
                <w:rFonts w:cs="Arial"/>
                <w:sz w:val="18"/>
                <w:szCs w:val="18"/>
              </w:rPr>
            </w:pPr>
            <w:r w:rsidRPr="000A4849">
              <w:rPr>
                <w:rFonts w:cs="Arial"/>
                <w:sz w:val="18"/>
                <w:szCs w:val="18"/>
              </w:rPr>
              <w:t>26,96</w:t>
            </w:r>
            <w:r w:rsidR="0086274C" w:rsidRPr="000A4849">
              <w:rPr>
                <w:rFonts w:cs="Arial"/>
                <w:sz w:val="18"/>
                <w:szCs w:val="18"/>
              </w:rPr>
              <w:t>0</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26,388</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2,804</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Operation and maintenance</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20,776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19,053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424" w:right="-67"/>
              <w:rPr>
                <w:rFonts w:cs="Arial"/>
                <w:spacing w:val="-6"/>
                <w:sz w:val="18"/>
                <w:szCs w:val="18"/>
                <w:rtl/>
                <w:cs/>
              </w:rPr>
            </w:pPr>
            <w:r w:rsidRPr="000A4849">
              <w:rPr>
                <w:rFonts w:cs="Arial"/>
                <w:spacing w:val="-6"/>
                <w:sz w:val="18"/>
                <w:szCs w:val="18"/>
              </w:rPr>
              <w:t>Bad debts and allowance for doubtful accounts</w:t>
            </w:r>
          </w:p>
        </w:tc>
        <w:tc>
          <w:tcPr>
            <w:tcW w:w="1339" w:type="dxa"/>
            <w:vAlign w:val="bottom"/>
          </w:tcPr>
          <w:p w:rsidR="00E021B5" w:rsidRPr="005870AD" w:rsidRDefault="00E021B5" w:rsidP="004E0237">
            <w:pPr>
              <w:spacing w:line="240" w:lineRule="auto"/>
              <w:ind w:right="-72"/>
              <w:jc w:val="right"/>
              <w:rPr>
                <w:rFonts w:cs="Arial"/>
                <w:sz w:val="18"/>
                <w:szCs w:val="18"/>
              </w:rPr>
            </w:pPr>
            <w:r w:rsidRPr="005870AD">
              <w:rPr>
                <w:rFonts w:cs="Arial"/>
                <w:sz w:val="18"/>
                <w:szCs w:val="18"/>
              </w:rPr>
              <w:t>5,000</w:t>
            </w:r>
          </w:p>
        </w:tc>
        <w:tc>
          <w:tcPr>
            <w:tcW w:w="1339" w:type="dxa"/>
            <w:vAlign w:val="bottom"/>
          </w:tcPr>
          <w:p w:rsidR="00E021B5" w:rsidRPr="005870AD" w:rsidRDefault="00E021B5" w:rsidP="004E0237">
            <w:pPr>
              <w:spacing w:line="240" w:lineRule="auto"/>
              <w:ind w:right="-72"/>
              <w:jc w:val="right"/>
              <w:rPr>
                <w:rFonts w:cs="Arial"/>
                <w:sz w:val="18"/>
                <w:szCs w:val="18"/>
              </w:rPr>
            </w:pPr>
            <w:r w:rsidRPr="005870AD">
              <w:rPr>
                <w:rFonts w:cs="Arial"/>
                <w:sz w:val="18"/>
                <w:szCs w:val="18"/>
              </w:rPr>
              <w:t>5,000</w:t>
            </w:r>
          </w:p>
        </w:tc>
        <w:tc>
          <w:tcPr>
            <w:tcW w:w="1339" w:type="dxa"/>
            <w:vAlign w:val="bottom"/>
          </w:tcPr>
          <w:p w:rsidR="00E021B5" w:rsidRPr="005870AD" w:rsidRDefault="00E021B5" w:rsidP="004E0237">
            <w:pPr>
              <w:spacing w:line="240" w:lineRule="auto"/>
              <w:ind w:right="-72"/>
              <w:jc w:val="right"/>
              <w:rPr>
                <w:rFonts w:cs="Arial"/>
                <w:sz w:val="18"/>
                <w:szCs w:val="18"/>
              </w:rPr>
            </w:pPr>
            <w:r w:rsidRPr="005870AD">
              <w:rPr>
                <w:rFonts w:cs="Arial"/>
                <w:sz w:val="18"/>
                <w:szCs w:val="18"/>
              </w:rPr>
              <w:t>-</w:t>
            </w:r>
          </w:p>
        </w:tc>
        <w:tc>
          <w:tcPr>
            <w:tcW w:w="1340" w:type="dxa"/>
            <w:vAlign w:val="bottom"/>
          </w:tcPr>
          <w:p w:rsidR="00E021B5" w:rsidRPr="005870AD" w:rsidRDefault="00E021B5" w:rsidP="004E0237">
            <w:pPr>
              <w:spacing w:line="240" w:lineRule="auto"/>
              <w:ind w:right="-72"/>
              <w:jc w:val="right"/>
              <w:rPr>
                <w:rFonts w:cs="Arial"/>
                <w:sz w:val="18"/>
                <w:szCs w:val="18"/>
              </w:rPr>
            </w:pPr>
            <w:r w:rsidRPr="005870AD">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424"/>
              <w:rPr>
                <w:rFonts w:cs="Arial"/>
                <w:sz w:val="18"/>
                <w:szCs w:val="18"/>
                <w:rtl/>
                <w:cs/>
              </w:rPr>
            </w:pPr>
            <w:r w:rsidRPr="000A4849">
              <w:rPr>
                <w:rFonts w:cs="Arial"/>
                <w:sz w:val="18"/>
                <w:szCs w:val="18"/>
              </w:rPr>
              <w:t>Impairment of assets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8,652</w:t>
            </w:r>
          </w:p>
        </w:tc>
      </w:tr>
    </w:tbl>
    <w:p w:rsidR="004E4DC3" w:rsidRDefault="004E4DC3">
      <w:pPr>
        <w:spacing w:line="240" w:lineRule="auto"/>
        <w:rPr>
          <w:rFonts w:cs="Arial"/>
          <w:b/>
          <w:bCs/>
          <w:sz w:val="18"/>
          <w:szCs w:val="18"/>
        </w:rPr>
      </w:pPr>
      <w:r>
        <w:rPr>
          <w:rFonts w:cs="Arial"/>
          <w:b/>
          <w:bCs/>
          <w:sz w:val="18"/>
          <w:szCs w:val="18"/>
        </w:rPr>
        <w:br w:type="page"/>
      </w:r>
    </w:p>
    <w:p w:rsidR="00E021B5" w:rsidRPr="000A4849" w:rsidRDefault="00E021B5" w:rsidP="004E0237">
      <w:pPr>
        <w:tabs>
          <w:tab w:val="left" w:pos="540"/>
        </w:tabs>
        <w:spacing w:line="240" w:lineRule="auto"/>
        <w:jc w:val="thaiDistribute"/>
        <w:rPr>
          <w:rFonts w:cs="Arial"/>
          <w:b/>
          <w:bCs/>
          <w:sz w:val="18"/>
          <w:szCs w:val="18"/>
        </w:rPr>
      </w:pPr>
      <w:r w:rsidRPr="000A4849">
        <w:rPr>
          <w:rFonts w:cs="Arial"/>
          <w:b/>
          <w:bCs/>
          <w:sz w:val="18"/>
          <w:szCs w:val="18"/>
        </w:rPr>
        <w:lastRenderedPageBreak/>
        <w:t>3</w:t>
      </w:r>
      <w:r w:rsidR="002B1FBF" w:rsidRPr="000A4849">
        <w:rPr>
          <w:rFonts w:cs="Arial"/>
          <w:b/>
          <w:bCs/>
          <w:sz w:val="18"/>
          <w:szCs w:val="18"/>
        </w:rPr>
        <w:t>2</w:t>
      </w:r>
      <w:r w:rsidRPr="000A4849">
        <w:rPr>
          <w:rFonts w:cs="Arial"/>
          <w:b/>
          <w:bCs/>
          <w:sz w:val="18"/>
          <w:szCs w:val="18"/>
        </w:rPr>
        <w:tab/>
        <w:t>Finance costs</w:t>
      </w:r>
    </w:p>
    <w:p w:rsidR="00E021B5" w:rsidRPr="000A4849" w:rsidRDefault="00E021B5" w:rsidP="004E0237">
      <w:pPr>
        <w:tabs>
          <w:tab w:val="left" w:pos="540"/>
        </w:tabs>
        <w:spacing w:line="240" w:lineRule="auto"/>
        <w:jc w:val="thaiDistribute"/>
        <w:rPr>
          <w:rFonts w:cs="Arial"/>
          <w:b/>
          <w:bCs/>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Interest expenses</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lang w:bidi="th-TH"/>
              </w:rPr>
              <w:t xml:space="preserve"> </w:t>
            </w:r>
            <w:r w:rsidRPr="000A4849">
              <w:rPr>
                <w:rFonts w:cs="Arial"/>
                <w:sz w:val="18"/>
                <w:szCs w:val="18"/>
              </w:rPr>
              <w:t xml:space="preserve">  - financial institutions </w:t>
            </w:r>
            <w:r w:rsidR="00AB7031" w:rsidRPr="000A4849">
              <w:rPr>
                <w:rFonts w:cs="Arial"/>
                <w:sz w:val="18"/>
                <w:szCs w:val="18"/>
              </w:rPr>
              <w:t>(Note 26)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73,619</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79,446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424"/>
              <w:rPr>
                <w:rFonts w:cs="Arial"/>
                <w:sz w:val="18"/>
                <w:szCs w:val="18"/>
                <w:rtl/>
                <w:cs/>
              </w:rPr>
            </w:pPr>
            <w:r w:rsidRPr="000A4849">
              <w:rPr>
                <w:rFonts w:cs="Arial"/>
                <w:sz w:val="18"/>
                <w:szCs w:val="18"/>
              </w:rPr>
              <w:t xml:space="preserve">   - debentures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8,184</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 xml:space="preserve">   - third parties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12</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7,806</w:t>
            </w:r>
          </w:p>
        </w:tc>
      </w:tr>
      <w:tr w:rsidR="00E021B5" w:rsidRPr="000A4849" w:rsidTr="00F03DA9">
        <w:tc>
          <w:tcPr>
            <w:tcW w:w="4104" w:type="dxa"/>
            <w:vAlign w:val="bottom"/>
          </w:tcPr>
          <w:p w:rsidR="00E021B5" w:rsidRPr="000A4849" w:rsidRDefault="00DD2C67" w:rsidP="004E0237">
            <w:pPr>
              <w:tabs>
                <w:tab w:val="left" w:pos="342"/>
              </w:tabs>
              <w:spacing w:line="240" w:lineRule="auto"/>
              <w:ind w:left="432" w:right="-45"/>
              <w:rPr>
                <w:rFonts w:cs="Arial"/>
                <w:sz w:val="18"/>
                <w:szCs w:val="18"/>
              </w:rPr>
            </w:pPr>
            <w:r w:rsidRPr="000A4849">
              <w:rPr>
                <w:rFonts w:cs="Arial"/>
                <w:sz w:val="18"/>
                <w:szCs w:val="18"/>
              </w:rPr>
              <w:t xml:space="preserve">   - related parties (Note 3</w:t>
            </w:r>
            <w:r w:rsidR="00241823" w:rsidRPr="000A4849">
              <w:rPr>
                <w:rFonts w:cs="Arial"/>
                <w:sz w:val="18"/>
                <w:szCs w:val="18"/>
              </w:rPr>
              <w:t>6</w:t>
            </w:r>
            <w:r w:rsidR="00E021B5" w:rsidRPr="000A4849">
              <w:rPr>
                <w:rFonts w:cs="Arial"/>
                <w:sz w:val="18"/>
                <w:szCs w:val="18"/>
              </w:rPr>
              <w:t>.1)</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99</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148</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715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75</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Amortisation of debt issuance costs</w:t>
            </w:r>
            <w:r w:rsidR="00AB7031" w:rsidRPr="000A4849">
              <w:rPr>
                <w:rFonts w:cs="Arial"/>
                <w:sz w:val="18"/>
                <w:szCs w:val="18"/>
              </w:rPr>
              <w:t xml:space="preserve"> </w:t>
            </w:r>
            <w:r w:rsidR="00AB7031" w:rsidRPr="000A4849">
              <w:rPr>
                <w:rFonts w:cs="Arial"/>
                <w:sz w:val="18"/>
                <w:szCs w:val="18"/>
              </w:rPr>
              <w:br/>
            </w:r>
            <w:proofErr w:type="gramStart"/>
            <w:r w:rsidR="00AB7031" w:rsidRPr="000A4849">
              <w:rPr>
                <w:rFonts w:cs="Arial"/>
                <w:sz w:val="18"/>
                <w:szCs w:val="18"/>
              </w:rPr>
              <w:t xml:space="preserve">   (</w:t>
            </w:r>
            <w:proofErr w:type="gramEnd"/>
            <w:r w:rsidR="00AB7031" w:rsidRPr="000A4849">
              <w:rPr>
                <w:rFonts w:cs="Arial"/>
                <w:sz w:val="18"/>
                <w:szCs w:val="18"/>
              </w:rPr>
              <w:t>Note 26)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3,167</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3,193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872230" w:rsidP="004E0237">
            <w:pPr>
              <w:tabs>
                <w:tab w:val="left" w:pos="342"/>
              </w:tabs>
              <w:spacing w:line="240" w:lineRule="auto"/>
              <w:ind w:left="432" w:right="-45"/>
              <w:rPr>
                <w:rFonts w:cs="Arial"/>
                <w:sz w:val="18"/>
                <w:szCs w:val="18"/>
              </w:rPr>
            </w:pPr>
            <w:r>
              <w:rPr>
                <w:rFonts w:cs="Arial"/>
                <w:sz w:val="18"/>
                <w:szCs w:val="18"/>
              </w:rPr>
              <w:t>Finance costs</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872230" w:rsidRDefault="00E021B5" w:rsidP="004E0237">
            <w:pPr>
              <w:tabs>
                <w:tab w:val="left" w:pos="342"/>
              </w:tabs>
              <w:spacing w:line="240" w:lineRule="auto"/>
              <w:ind w:left="432" w:right="-45"/>
              <w:rPr>
                <w:rFonts w:cs="Arial"/>
                <w:sz w:val="18"/>
                <w:szCs w:val="18"/>
              </w:rPr>
            </w:pPr>
            <w:r w:rsidRPr="000A4849">
              <w:rPr>
                <w:rFonts w:cs="Arial"/>
                <w:sz w:val="18"/>
                <w:szCs w:val="18"/>
              </w:rPr>
              <w:t xml:space="preserve">   </w:t>
            </w:r>
            <w:r w:rsidR="00872230">
              <w:rPr>
                <w:rFonts w:cs="Arial"/>
                <w:sz w:val="18"/>
                <w:szCs w:val="18"/>
              </w:rPr>
              <w:t>- rights in power purchase</w:t>
            </w:r>
            <w:r w:rsidR="00DD2C67" w:rsidRPr="000A4849">
              <w:rPr>
                <w:rFonts w:cs="Arial"/>
                <w:sz w:val="18"/>
                <w:szCs w:val="18"/>
              </w:rPr>
              <w:t xml:space="preserve"> agreement</w:t>
            </w:r>
            <w:r w:rsidR="00872230">
              <w:rPr>
                <w:rFonts w:cs="Arial"/>
                <w:sz w:val="18"/>
                <w:szCs w:val="18"/>
              </w:rPr>
              <w:t>s</w:t>
            </w:r>
            <w:r w:rsidR="00DD2C67" w:rsidRPr="000A4849">
              <w:rPr>
                <w:rFonts w:cs="Arial"/>
                <w:sz w:val="18"/>
                <w:szCs w:val="18"/>
              </w:rPr>
              <w:t xml:space="preserve"> </w:t>
            </w:r>
            <w:r w:rsidR="00872230">
              <w:rPr>
                <w:rFonts w:cs="Arial"/>
                <w:sz w:val="18"/>
                <w:szCs w:val="18"/>
              </w:rPr>
              <w:t xml:space="preserve"> </w:t>
            </w:r>
          </w:p>
          <w:p w:rsidR="00E021B5" w:rsidRPr="000A4849" w:rsidRDefault="00872230" w:rsidP="004E0237">
            <w:pPr>
              <w:tabs>
                <w:tab w:val="left" w:pos="342"/>
              </w:tabs>
              <w:spacing w:line="240" w:lineRule="auto"/>
              <w:ind w:left="432" w:right="-45"/>
              <w:rPr>
                <w:rFonts w:cs="Arial"/>
                <w:sz w:val="18"/>
                <w:szCs w:val="18"/>
              </w:rPr>
            </w:pPr>
            <w:r>
              <w:rPr>
                <w:rFonts w:cs="Arial"/>
                <w:sz w:val="18"/>
                <w:szCs w:val="18"/>
              </w:rPr>
              <w:t xml:space="preserve">          </w:t>
            </w:r>
            <w:r w:rsidR="00DD2C67" w:rsidRPr="000A4849">
              <w:rPr>
                <w:rFonts w:cs="Arial"/>
                <w:sz w:val="18"/>
                <w:szCs w:val="18"/>
              </w:rPr>
              <w:t>liabilities (Note 25</w:t>
            </w:r>
            <w:r w:rsidR="00E021B5"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7,571</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7,730</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872230" w:rsidRDefault="00872230" w:rsidP="00872230">
            <w:pPr>
              <w:tabs>
                <w:tab w:val="left" w:pos="342"/>
                <w:tab w:val="left" w:pos="596"/>
              </w:tabs>
              <w:spacing w:line="240" w:lineRule="auto"/>
              <w:ind w:left="596" w:right="-45"/>
              <w:rPr>
                <w:rFonts w:cs="Arial"/>
                <w:sz w:val="18"/>
                <w:szCs w:val="18"/>
                <w:rtl/>
                <w:cs/>
              </w:rPr>
            </w:pPr>
            <w:r>
              <w:rPr>
                <w:rFonts w:cs="Arial"/>
                <w:sz w:val="18"/>
                <w:szCs w:val="18"/>
              </w:rPr>
              <w:t xml:space="preserve">- </w:t>
            </w:r>
            <w:r w:rsidR="00E021B5" w:rsidRPr="00872230">
              <w:rPr>
                <w:rFonts w:cs="Arial"/>
                <w:sz w:val="18"/>
                <w:szCs w:val="18"/>
              </w:rPr>
              <w:t>decommissioning liabilities</w:t>
            </w:r>
          </w:p>
        </w:tc>
        <w:tc>
          <w:tcPr>
            <w:tcW w:w="1339" w:type="dxa"/>
            <w:vAlign w:val="bottom"/>
          </w:tcPr>
          <w:p w:rsidR="00E021B5" w:rsidRPr="00922113" w:rsidRDefault="00E021B5" w:rsidP="004E0237">
            <w:pPr>
              <w:spacing w:line="240" w:lineRule="auto"/>
              <w:ind w:right="-72"/>
              <w:jc w:val="right"/>
              <w:rPr>
                <w:rFonts w:cstheme="minorBidi"/>
                <w:sz w:val="18"/>
                <w:szCs w:val="22"/>
                <w:lang w:bidi="th-TH"/>
              </w:rPr>
            </w:pPr>
            <w:r w:rsidRPr="000A4849">
              <w:rPr>
                <w:rFonts w:cs="Arial"/>
                <w:sz w:val="18"/>
                <w:szCs w:val="18"/>
              </w:rPr>
              <w:t>67</w:t>
            </w:r>
            <w:r w:rsidR="00922113">
              <w:rPr>
                <w:rFonts w:cstheme="minorBidi"/>
                <w:sz w:val="18"/>
                <w:szCs w:val="22"/>
                <w:lang w:bidi="th-TH"/>
              </w:rPr>
              <w:t>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521</w:t>
            </w:r>
          </w:p>
        </w:tc>
        <w:tc>
          <w:tcPr>
            <w:tcW w:w="1339" w:type="dxa"/>
            <w:vAlign w:val="bottom"/>
          </w:tcPr>
          <w:p w:rsidR="00E021B5" w:rsidRPr="000A4849" w:rsidRDefault="00AB7031"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Interest on lease liabilities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5,67</w:t>
            </w:r>
            <w:r w:rsidR="00532360" w:rsidRPr="000A4849">
              <w:rPr>
                <w:rFonts w:cs="Arial"/>
                <w:sz w:val="18"/>
                <w:szCs w:val="18"/>
              </w:rPr>
              <w:t>5</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35</w:t>
            </w:r>
          </w:p>
        </w:tc>
        <w:tc>
          <w:tcPr>
            <w:tcW w:w="1339" w:type="dxa"/>
            <w:vAlign w:val="bottom"/>
          </w:tcPr>
          <w:p w:rsidR="00E021B5" w:rsidRPr="000A4849" w:rsidRDefault="00532360" w:rsidP="004E0237">
            <w:pPr>
              <w:spacing w:line="240" w:lineRule="auto"/>
              <w:ind w:right="-72"/>
              <w:jc w:val="right"/>
              <w:rPr>
                <w:rFonts w:cs="Arial"/>
                <w:sz w:val="18"/>
                <w:szCs w:val="18"/>
              </w:rPr>
            </w:pPr>
            <w:r w:rsidRPr="000A4849">
              <w:rPr>
                <w:rFonts w:cs="Arial"/>
                <w:sz w:val="18"/>
                <w:szCs w:val="18"/>
              </w:rPr>
              <w:t>303</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78</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Interest on promissory note</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7,946</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2,244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Interest on bill of exchange</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18,633</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Interest on bank overdraft</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21</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1,043</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8"/>
                <w:szCs w:val="8"/>
              </w:rPr>
            </w:pPr>
          </w:p>
        </w:tc>
        <w:tc>
          <w:tcPr>
            <w:tcW w:w="1339" w:type="dxa"/>
            <w:vAlign w:val="bottom"/>
          </w:tcPr>
          <w:p w:rsidR="00E021B5" w:rsidRPr="000A4849" w:rsidRDefault="00E021B5" w:rsidP="004E0237">
            <w:pPr>
              <w:spacing w:line="240" w:lineRule="auto"/>
              <w:ind w:right="-72"/>
              <w:jc w:val="right"/>
              <w:rPr>
                <w:rFonts w:cs="Arial"/>
                <w:sz w:val="8"/>
                <w:szCs w:val="8"/>
              </w:rPr>
            </w:pPr>
          </w:p>
        </w:tc>
        <w:tc>
          <w:tcPr>
            <w:tcW w:w="1339" w:type="dxa"/>
            <w:vAlign w:val="bottom"/>
          </w:tcPr>
          <w:p w:rsidR="00E021B5" w:rsidRPr="000A4849" w:rsidRDefault="00E021B5" w:rsidP="004E0237">
            <w:pPr>
              <w:spacing w:line="240" w:lineRule="auto"/>
              <w:ind w:right="-72"/>
              <w:jc w:val="right"/>
              <w:rPr>
                <w:rFonts w:cs="Arial"/>
                <w:sz w:val="8"/>
                <w:szCs w:val="8"/>
              </w:rPr>
            </w:pPr>
          </w:p>
        </w:tc>
        <w:tc>
          <w:tcPr>
            <w:tcW w:w="1339" w:type="dxa"/>
            <w:vAlign w:val="bottom"/>
          </w:tcPr>
          <w:p w:rsidR="00E021B5" w:rsidRPr="000A4849" w:rsidRDefault="00E021B5" w:rsidP="004E0237">
            <w:pPr>
              <w:spacing w:line="240" w:lineRule="auto"/>
              <w:ind w:right="-72"/>
              <w:jc w:val="right"/>
              <w:rPr>
                <w:rFonts w:cs="Arial"/>
                <w:sz w:val="8"/>
                <w:szCs w:val="8"/>
              </w:rPr>
            </w:pPr>
          </w:p>
        </w:tc>
        <w:tc>
          <w:tcPr>
            <w:tcW w:w="1340" w:type="dxa"/>
            <w:vAlign w:val="bottom"/>
          </w:tcPr>
          <w:p w:rsidR="00E021B5" w:rsidRPr="000A4849" w:rsidRDefault="00E021B5" w:rsidP="004E0237">
            <w:pPr>
              <w:spacing w:line="240" w:lineRule="auto"/>
              <w:ind w:right="-72"/>
              <w:jc w:val="right"/>
              <w:rPr>
                <w:rFonts w:cs="Arial"/>
                <w:sz w:val="8"/>
                <w:szCs w:val="8"/>
              </w:rPr>
            </w:pPr>
          </w:p>
        </w:tc>
      </w:tr>
      <w:tr w:rsidR="00E021B5" w:rsidRPr="000A4849" w:rsidTr="00F03DA9">
        <w:trPr>
          <w:trHeight w:val="68"/>
        </w:trPr>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98,7</w:t>
            </w:r>
            <w:r w:rsidR="00532360" w:rsidRPr="000A4849">
              <w:rPr>
                <w:rFonts w:cs="Arial"/>
                <w:sz w:val="18"/>
                <w:szCs w:val="18"/>
              </w:rPr>
              <w:t>6</w:t>
            </w:r>
            <w:r w:rsidR="00922113">
              <w:rPr>
                <w:rFonts w:cs="Arial"/>
                <w:sz w:val="18"/>
                <w:szCs w:val="18"/>
              </w:rPr>
              <w:t>2</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93,341</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1,01</w:t>
            </w:r>
            <w:r w:rsidR="00AB7031" w:rsidRPr="000A4849">
              <w:rPr>
                <w:rFonts w:cs="Arial"/>
                <w:sz w:val="18"/>
                <w:szCs w:val="18"/>
              </w:rPr>
              <w:t>8</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35,819</w:t>
            </w:r>
          </w:p>
        </w:tc>
      </w:tr>
    </w:tbl>
    <w:p w:rsidR="001A2733" w:rsidRDefault="001A2733" w:rsidP="004E0237">
      <w:pPr>
        <w:tabs>
          <w:tab w:val="left" w:pos="540"/>
        </w:tabs>
        <w:spacing w:line="240" w:lineRule="auto"/>
        <w:jc w:val="thaiDistribute"/>
        <w:rPr>
          <w:rFonts w:cs="Arial"/>
          <w:b/>
          <w:bCs/>
          <w:sz w:val="16"/>
          <w:szCs w:val="16"/>
        </w:rPr>
      </w:pPr>
    </w:p>
    <w:p w:rsidR="004E4DC3" w:rsidRDefault="004E4DC3" w:rsidP="004E0237">
      <w:pPr>
        <w:tabs>
          <w:tab w:val="left" w:pos="540"/>
        </w:tabs>
        <w:spacing w:line="240" w:lineRule="auto"/>
        <w:jc w:val="thaiDistribute"/>
        <w:rPr>
          <w:rFonts w:cs="Arial"/>
          <w:b/>
          <w:bCs/>
          <w:sz w:val="16"/>
          <w:szCs w:val="16"/>
        </w:rPr>
      </w:pPr>
    </w:p>
    <w:p w:rsidR="00E021B5" w:rsidRPr="000A4849" w:rsidRDefault="00E021B5" w:rsidP="004E0237">
      <w:pPr>
        <w:tabs>
          <w:tab w:val="left" w:pos="540"/>
        </w:tabs>
        <w:spacing w:line="240" w:lineRule="auto"/>
        <w:ind w:left="540" w:hanging="540"/>
        <w:jc w:val="thaiDistribute"/>
        <w:rPr>
          <w:rFonts w:cs="Arial"/>
          <w:b/>
          <w:bCs/>
          <w:sz w:val="18"/>
          <w:szCs w:val="18"/>
        </w:rPr>
      </w:pPr>
      <w:r w:rsidRPr="000A4849">
        <w:rPr>
          <w:rFonts w:cs="Arial"/>
          <w:b/>
          <w:bCs/>
          <w:sz w:val="18"/>
          <w:szCs w:val="18"/>
        </w:rPr>
        <w:t>3</w:t>
      </w:r>
      <w:r w:rsidR="00DC486E" w:rsidRPr="000A4849">
        <w:rPr>
          <w:rFonts w:cs="Arial"/>
          <w:b/>
          <w:bCs/>
          <w:sz w:val="18"/>
          <w:szCs w:val="18"/>
        </w:rPr>
        <w:t>3</w:t>
      </w:r>
      <w:r w:rsidRPr="000A4849">
        <w:rPr>
          <w:rFonts w:cs="Arial"/>
          <w:b/>
          <w:bCs/>
          <w:sz w:val="18"/>
          <w:szCs w:val="18"/>
        </w:rPr>
        <w:tab/>
        <w:t xml:space="preserve">Income tax </w:t>
      </w:r>
    </w:p>
    <w:p w:rsidR="00E021B5" w:rsidRPr="000A4849" w:rsidRDefault="00E021B5" w:rsidP="004E0237">
      <w:pPr>
        <w:tabs>
          <w:tab w:val="left" w:pos="540"/>
        </w:tabs>
        <w:spacing w:line="240" w:lineRule="auto"/>
        <w:jc w:val="thaiDistribute"/>
        <w:rPr>
          <w:rFonts w:cs="Arial"/>
          <w:b/>
          <w:bCs/>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0A4849">
              <w:rPr>
                <w:rFonts w:cs="Arial"/>
                <w:b/>
                <w:bCs/>
                <w:sz w:val="18"/>
                <w:szCs w:val="18"/>
              </w:rPr>
              <w:t>Current tax:</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A4849">
              <w:rPr>
                <w:rFonts w:cs="Arial"/>
                <w:sz w:val="18"/>
                <w:szCs w:val="18"/>
              </w:rPr>
              <w:t>Current tax on profits for the year</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r w:rsidR="001F75B5">
              <w:rPr>
                <w:rFonts w:cs="Arial"/>
                <w:sz w:val="18"/>
                <w:szCs w:val="18"/>
              </w:rPr>
              <w:t>2</w:t>
            </w:r>
            <w:r w:rsidRPr="000A4849">
              <w:rPr>
                <w:rFonts w:cs="Arial"/>
                <w:sz w:val="18"/>
                <w:szCs w:val="18"/>
              </w:rPr>
              <w:t>,</w:t>
            </w:r>
            <w:r w:rsidR="005870AD">
              <w:rPr>
                <w:rFonts w:cs="Arial"/>
                <w:sz w:val="18"/>
                <w:szCs w:val="18"/>
              </w:rPr>
              <w:t>633</w:t>
            </w: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rPr>
          <w:trHeight w:val="109"/>
        </w:trPr>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6"/>
                <w:szCs w:val="16"/>
              </w:rPr>
            </w:pPr>
          </w:p>
        </w:tc>
        <w:tc>
          <w:tcPr>
            <w:tcW w:w="1339" w:type="dxa"/>
            <w:vAlign w:val="bottom"/>
          </w:tcPr>
          <w:p w:rsidR="00E021B5" w:rsidRPr="000A4849" w:rsidRDefault="00E021B5" w:rsidP="004E0237">
            <w:pPr>
              <w:spacing w:line="240" w:lineRule="auto"/>
              <w:ind w:right="-72"/>
              <w:jc w:val="right"/>
              <w:rPr>
                <w:rFonts w:cs="Arial"/>
                <w:sz w:val="16"/>
                <w:szCs w:val="16"/>
              </w:rPr>
            </w:pPr>
          </w:p>
        </w:tc>
        <w:tc>
          <w:tcPr>
            <w:tcW w:w="1339" w:type="dxa"/>
            <w:vAlign w:val="bottom"/>
          </w:tcPr>
          <w:p w:rsidR="00E021B5" w:rsidRPr="000A4849" w:rsidRDefault="00E021B5" w:rsidP="004E0237">
            <w:pPr>
              <w:spacing w:line="240" w:lineRule="auto"/>
              <w:ind w:right="-72"/>
              <w:jc w:val="right"/>
              <w:rPr>
                <w:rFonts w:cs="Arial"/>
                <w:sz w:val="16"/>
                <w:szCs w:val="16"/>
              </w:rPr>
            </w:pPr>
          </w:p>
        </w:tc>
        <w:tc>
          <w:tcPr>
            <w:tcW w:w="1339" w:type="dxa"/>
            <w:vAlign w:val="bottom"/>
          </w:tcPr>
          <w:p w:rsidR="00E021B5" w:rsidRPr="000A4849" w:rsidRDefault="00E021B5" w:rsidP="004E0237">
            <w:pPr>
              <w:spacing w:line="240" w:lineRule="auto"/>
              <w:ind w:right="-72"/>
              <w:jc w:val="right"/>
              <w:rPr>
                <w:rFonts w:cs="Arial"/>
                <w:sz w:val="16"/>
                <w:szCs w:val="16"/>
              </w:rPr>
            </w:pPr>
          </w:p>
        </w:tc>
        <w:tc>
          <w:tcPr>
            <w:tcW w:w="1340" w:type="dxa"/>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0A4849">
              <w:rPr>
                <w:rFonts w:cs="Arial"/>
                <w:b/>
                <w:bCs/>
                <w:sz w:val="18"/>
                <w:szCs w:val="18"/>
              </w:rPr>
              <w:t>Deferred tax:</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A4849">
              <w:rPr>
                <w:rFonts w:cs="Arial"/>
                <w:sz w:val="18"/>
                <w:szCs w:val="18"/>
              </w:rPr>
              <w:t>Origination and reversal of</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A4849">
              <w:rPr>
                <w:rFonts w:cs="Arial"/>
                <w:sz w:val="18"/>
                <w:szCs w:val="18"/>
              </w:rPr>
              <w:t xml:space="preserve">   temporary differences </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w:t>
            </w:r>
            <w:r w:rsidR="005870AD">
              <w:rPr>
                <w:rFonts w:cs="Arial"/>
                <w:sz w:val="18"/>
                <w:szCs w:val="18"/>
              </w:rPr>
              <w:t>649</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1,576</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8</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207</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r w:rsidRPr="000A4849">
              <w:rPr>
                <w:rFonts w:cs="Arial"/>
                <w:b/>
                <w:bCs/>
                <w:sz w:val="18"/>
                <w:szCs w:val="18"/>
              </w:rPr>
              <w:t>Total income tax</w:t>
            </w:r>
          </w:p>
        </w:tc>
        <w:tc>
          <w:tcPr>
            <w:tcW w:w="1339" w:type="dxa"/>
            <w:vAlign w:val="bottom"/>
          </w:tcPr>
          <w:p w:rsidR="00E021B5" w:rsidRPr="000A4849" w:rsidRDefault="001F75B5" w:rsidP="004E0237">
            <w:pPr>
              <w:pBdr>
                <w:bottom w:val="double" w:sz="4" w:space="1" w:color="auto"/>
              </w:pBdr>
              <w:spacing w:line="240" w:lineRule="auto"/>
              <w:ind w:right="-72"/>
              <w:jc w:val="right"/>
              <w:rPr>
                <w:rFonts w:cs="Arial"/>
                <w:sz w:val="18"/>
                <w:szCs w:val="18"/>
              </w:rPr>
            </w:pPr>
            <w:r>
              <w:rPr>
                <w:rFonts w:cs="Arial"/>
                <w:sz w:val="18"/>
                <w:szCs w:val="18"/>
              </w:rPr>
              <w:t>(984)</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1,576</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tl/>
                <w:cs/>
              </w:rPr>
            </w:pPr>
            <w:r w:rsidRPr="000A4849">
              <w:rPr>
                <w:rFonts w:cs="Arial"/>
                <w:sz w:val="18"/>
                <w:szCs w:val="18"/>
              </w:rPr>
              <w:t>8</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207</w:t>
            </w:r>
          </w:p>
        </w:tc>
      </w:tr>
    </w:tbl>
    <w:p w:rsidR="00E021B5" w:rsidRPr="000A4849" w:rsidRDefault="00E021B5" w:rsidP="004E0237">
      <w:pPr>
        <w:spacing w:line="240" w:lineRule="auto"/>
        <w:ind w:left="540"/>
        <w:jc w:val="thaiDistribute"/>
        <w:rPr>
          <w:rFonts w:cs="Arial"/>
          <w:sz w:val="16"/>
          <w:szCs w:val="16"/>
        </w:rPr>
      </w:pPr>
    </w:p>
    <w:p w:rsidR="00136C4A" w:rsidRDefault="00136C4A" w:rsidP="004E0237">
      <w:pPr>
        <w:spacing w:line="240" w:lineRule="auto"/>
        <w:ind w:left="540"/>
        <w:jc w:val="thaiDistribute"/>
        <w:rPr>
          <w:rFonts w:cs="Arial"/>
          <w:sz w:val="18"/>
          <w:szCs w:val="18"/>
        </w:rPr>
      </w:pPr>
    </w:p>
    <w:p w:rsidR="00E021B5" w:rsidRPr="000A4849" w:rsidRDefault="00E021B5" w:rsidP="004E0237">
      <w:pPr>
        <w:spacing w:line="240" w:lineRule="auto"/>
        <w:ind w:left="540"/>
        <w:jc w:val="thaiDistribute"/>
        <w:rPr>
          <w:rFonts w:cs="Arial"/>
          <w:sz w:val="18"/>
          <w:szCs w:val="18"/>
        </w:rPr>
      </w:pPr>
      <w:r w:rsidRPr="000A4849">
        <w:rPr>
          <w:rFonts w:cs="Arial"/>
          <w:sz w:val="18"/>
          <w:szCs w:val="18"/>
        </w:rPr>
        <w:t>The tax on the Group’s profit</w:t>
      </w:r>
      <w:r w:rsidR="00774A12">
        <w:rPr>
          <w:rFonts w:cs="Browallia New"/>
          <w:sz w:val="18"/>
          <w:szCs w:val="22"/>
          <w:lang w:bidi="th-TH"/>
        </w:rPr>
        <w:t xml:space="preserve"> (loss)</w:t>
      </w:r>
      <w:r w:rsidRPr="000A4849">
        <w:rPr>
          <w:rFonts w:cs="Arial"/>
          <w:sz w:val="18"/>
          <w:szCs w:val="18"/>
        </w:rPr>
        <w:t xml:space="preserve"> before tax differs from the theoretical amount that would arise using the basic tax rate as follows:</w:t>
      </w:r>
    </w:p>
    <w:p w:rsidR="00E021B5" w:rsidRPr="000A4849" w:rsidRDefault="00E021B5" w:rsidP="004E0237">
      <w:pPr>
        <w:spacing w:line="240" w:lineRule="auto"/>
        <w:ind w:left="540"/>
        <w:jc w:val="thaiDistribute"/>
        <w:rPr>
          <w:rFonts w:cs="Arial"/>
          <w:sz w:val="16"/>
          <w:szCs w:val="16"/>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b/>
                <w:bCs/>
                <w:sz w:val="18"/>
                <w:szCs w:val="18"/>
                <w:rtl/>
                <w:cs/>
              </w:rPr>
            </w:pPr>
            <w:r w:rsidRPr="000A4849">
              <w:rPr>
                <w:rFonts w:cs="Arial"/>
                <w:b/>
                <w:bCs/>
                <w:sz w:val="18"/>
                <w:szCs w:val="18"/>
              </w:rPr>
              <w:t>Profit (loss) before tax</w:t>
            </w:r>
          </w:p>
        </w:tc>
        <w:tc>
          <w:tcPr>
            <w:tcW w:w="1339" w:type="dxa"/>
            <w:vAlign w:val="bottom"/>
          </w:tcPr>
          <w:p w:rsidR="00E021B5" w:rsidRPr="000A4849" w:rsidRDefault="008F6611" w:rsidP="004E0237">
            <w:pPr>
              <w:spacing w:line="240" w:lineRule="auto"/>
              <w:ind w:right="-72"/>
              <w:jc w:val="right"/>
              <w:rPr>
                <w:rFonts w:cs="Arial"/>
                <w:sz w:val="18"/>
                <w:szCs w:val="18"/>
              </w:rPr>
            </w:pPr>
            <w:r>
              <w:rPr>
                <w:rFonts w:cs="Arial"/>
                <w:sz w:val="18"/>
                <w:szCs w:val="18"/>
              </w:rPr>
              <w:t>304,271</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270,593</w:t>
            </w:r>
          </w:p>
        </w:tc>
        <w:tc>
          <w:tcPr>
            <w:tcW w:w="1339" w:type="dxa"/>
            <w:vAlign w:val="bottom"/>
          </w:tcPr>
          <w:p w:rsidR="00E021B5" w:rsidRPr="000A4849" w:rsidRDefault="00E26F35" w:rsidP="004E0237">
            <w:pPr>
              <w:spacing w:line="240" w:lineRule="auto"/>
              <w:ind w:right="-72"/>
              <w:jc w:val="right"/>
              <w:rPr>
                <w:rFonts w:cs="Arial"/>
                <w:sz w:val="18"/>
                <w:szCs w:val="18"/>
              </w:rPr>
            </w:pPr>
            <w:r w:rsidRPr="000A4849">
              <w:rPr>
                <w:rFonts w:cs="Arial"/>
                <w:sz w:val="18"/>
                <w:szCs w:val="18"/>
              </w:rPr>
              <w:t>(</w:t>
            </w:r>
            <w:r w:rsidR="008F6611">
              <w:rPr>
                <w:rFonts w:cs="Arial"/>
                <w:sz w:val="18"/>
                <w:szCs w:val="18"/>
              </w:rPr>
              <w:t>68,474</w:t>
            </w:r>
            <w:r w:rsidR="00E021B5"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(57,203)</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 xml:space="preserve">Tax calculated at a tax rate of 20% </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tl/>
                <w:cs/>
              </w:rPr>
              <w:t xml:space="preserve"> </w:t>
            </w:r>
            <w:r w:rsidRPr="000A4849">
              <w:rPr>
                <w:rFonts w:cs="Arial"/>
                <w:sz w:val="18"/>
                <w:szCs w:val="18"/>
              </w:rPr>
              <w:t xml:space="preserve">  (2019: 20%)</w:t>
            </w:r>
          </w:p>
        </w:tc>
        <w:tc>
          <w:tcPr>
            <w:tcW w:w="1339" w:type="dxa"/>
            <w:vAlign w:val="bottom"/>
          </w:tcPr>
          <w:p w:rsidR="00E021B5" w:rsidRPr="000A4849" w:rsidRDefault="00E26F35" w:rsidP="004E0237">
            <w:pPr>
              <w:spacing w:line="240" w:lineRule="auto"/>
              <w:ind w:right="-72"/>
              <w:jc w:val="right"/>
              <w:rPr>
                <w:rFonts w:cs="Arial"/>
                <w:sz w:val="18"/>
                <w:szCs w:val="18"/>
              </w:rPr>
            </w:pPr>
            <w:r w:rsidRPr="000A4849">
              <w:rPr>
                <w:rFonts w:cs="Arial"/>
                <w:sz w:val="18"/>
                <w:szCs w:val="18"/>
              </w:rPr>
              <w:t>(</w:t>
            </w:r>
            <w:r w:rsidR="008F6611">
              <w:rPr>
                <w:rFonts w:cs="Arial"/>
                <w:sz w:val="18"/>
                <w:szCs w:val="18"/>
              </w:rPr>
              <w:t>60,854</w:t>
            </w: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(54,119)</w:t>
            </w:r>
          </w:p>
        </w:tc>
        <w:tc>
          <w:tcPr>
            <w:tcW w:w="1339" w:type="dxa"/>
            <w:vAlign w:val="bottom"/>
          </w:tcPr>
          <w:p w:rsidR="00E021B5" w:rsidRPr="000A4849" w:rsidRDefault="008F6611" w:rsidP="004E0237">
            <w:pPr>
              <w:spacing w:line="240" w:lineRule="auto"/>
              <w:ind w:right="-72"/>
              <w:jc w:val="right"/>
              <w:rPr>
                <w:rFonts w:cs="Arial"/>
                <w:sz w:val="18"/>
                <w:szCs w:val="18"/>
                <w:rtl/>
                <w:cs/>
              </w:rPr>
            </w:pPr>
            <w:r>
              <w:rPr>
                <w:rFonts w:cs="Arial"/>
                <w:sz w:val="18"/>
                <w:szCs w:val="18"/>
              </w:rPr>
              <w:t>13,695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11,441</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b/>
                <w:bCs/>
                <w:sz w:val="18"/>
                <w:szCs w:val="18"/>
                <w:rtl/>
                <w:cs/>
              </w:rPr>
            </w:pPr>
            <w:r w:rsidRPr="000A4849">
              <w:rPr>
                <w:rFonts w:cs="Arial"/>
                <w:b/>
                <w:bCs/>
                <w:sz w:val="18"/>
                <w:szCs w:val="18"/>
              </w:rPr>
              <w:t>Tax effect of:</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Associate’s results reported net of tax</w:t>
            </w:r>
          </w:p>
        </w:tc>
        <w:tc>
          <w:tcPr>
            <w:tcW w:w="1339" w:type="dxa"/>
            <w:vAlign w:val="bottom"/>
          </w:tcPr>
          <w:p w:rsidR="00E021B5" w:rsidRPr="000A4849" w:rsidRDefault="00E26F35" w:rsidP="004E0237">
            <w:pPr>
              <w:spacing w:line="240" w:lineRule="auto"/>
              <w:ind w:right="-72"/>
              <w:jc w:val="right"/>
              <w:rPr>
                <w:rFonts w:cs="Arial"/>
                <w:sz w:val="18"/>
                <w:szCs w:val="18"/>
              </w:rPr>
            </w:pPr>
            <w:r w:rsidRPr="000A4849">
              <w:rPr>
                <w:rFonts w:cs="Arial"/>
                <w:sz w:val="18"/>
                <w:szCs w:val="18"/>
              </w:rPr>
              <w:t>61,</w:t>
            </w:r>
            <w:r w:rsidR="001F75B5">
              <w:rPr>
                <w:rFonts w:cs="Arial"/>
                <w:sz w:val="18"/>
                <w:szCs w:val="18"/>
              </w:rPr>
              <w:t>283</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63,620</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Income not subject to tax</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33,4</w:t>
            </w:r>
            <w:r w:rsidR="001F75B5">
              <w:rPr>
                <w:rFonts w:cs="Arial"/>
                <w:sz w:val="18"/>
                <w:szCs w:val="18"/>
              </w:rPr>
              <w:t>79</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23,024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Expenses not deductible for tax purpose</w:t>
            </w:r>
          </w:p>
        </w:tc>
        <w:tc>
          <w:tcPr>
            <w:tcW w:w="1339" w:type="dxa"/>
            <w:vAlign w:val="bottom"/>
          </w:tcPr>
          <w:p w:rsidR="00E021B5" w:rsidRPr="000A4849" w:rsidRDefault="00E26F35" w:rsidP="004E0237">
            <w:pPr>
              <w:spacing w:line="240" w:lineRule="auto"/>
              <w:ind w:right="-72"/>
              <w:jc w:val="right"/>
              <w:rPr>
                <w:rFonts w:cs="Arial"/>
                <w:sz w:val="18"/>
                <w:szCs w:val="18"/>
              </w:rPr>
            </w:pPr>
            <w:r w:rsidRPr="000A4849">
              <w:rPr>
                <w:rFonts w:cs="Arial"/>
                <w:sz w:val="18"/>
                <w:szCs w:val="18"/>
              </w:rPr>
              <w:t>(</w:t>
            </w:r>
            <w:r w:rsidR="008F6611">
              <w:rPr>
                <w:rFonts w:cs="Arial"/>
                <w:sz w:val="18"/>
                <w:szCs w:val="18"/>
              </w:rPr>
              <w:t>1,581</w:t>
            </w:r>
            <w:r w:rsidR="00E021B5"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(5,584)</w:t>
            </w:r>
          </w:p>
        </w:tc>
        <w:tc>
          <w:tcPr>
            <w:tcW w:w="1339" w:type="dxa"/>
            <w:vAlign w:val="bottom"/>
          </w:tcPr>
          <w:p w:rsidR="00E021B5" w:rsidRPr="000A4849" w:rsidRDefault="00E021B5" w:rsidP="004E0237">
            <w:pPr>
              <w:spacing w:line="240" w:lineRule="auto"/>
              <w:ind w:right="-72"/>
              <w:jc w:val="right"/>
              <w:rPr>
                <w:rFonts w:cs="Arial"/>
                <w:sz w:val="18"/>
                <w:szCs w:val="18"/>
                <w:rtl/>
                <w:cs/>
              </w:rPr>
            </w:pPr>
            <w:r w:rsidRPr="000A4849">
              <w:rPr>
                <w:rFonts w:cs="Arial"/>
                <w:sz w:val="18"/>
                <w:szCs w:val="18"/>
              </w:rPr>
              <w:t>(</w:t>
            </w:r>
            <w:r w:rsidR="008F6611">
              <w:rPr>
                <w:rFonts w:cs="Arial"/>
                <w:sz w:val="18"/>
                <w:szCs w:val="18"/>
              </w:rPr>
              <w:t>547</w:t>
            </w: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(7,964)</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Pr>
            </w:pPr>
            <w:r w:rsidRPr="000A4849">
              <w:rPr>
                <w:rFonts w:cs="Arial"/>
                <w:sz w:val="18"/>
                <w:szCs w:val="18"/>
              </w:rPr>
              <w:t>Write-off deferred tax assets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(135)</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rPr>
          <w:trHeight w:val="187"/>
        </w:trPr>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Tax losses for which no deferred</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tl/>
              </w:rPr>
              <w:t xml:space="preserve">   </w:t>
            </w:r>
            <w:r w:rsidRPr="000A4849">
              <w:rPr>
                <w:rFonts w:cs="Arial"/>
                <w:sz w:val="18"/>
                <w:szCs w:val="18"/>
              </w:rPr>
              <w:t>tax asset was recognised</w:t>
            </w:r>
          </w:p>
        </w:tc>
        <w:tc>
          <w:tcPr>
            <w:tcW w:w="1339" w:type="dxa"/>
            <w:vAlign w:val="center"/>
          </w:tcPr>
          <w:p w:rsidR="00E021B5" w:rsidRPr="000A4849" w:rsidRDefault="00E26F35" w:rsidP="004E0237">
            <w:pPr>
              <w:spacing w:line="240" w:lineRule="auto"/>
              <w:ind w:right="-72"/>
              <w:jc w:val="right"/>
              <w:rPr>
                <w:rFonts w:cs="Arial"/>
                <w:sz w:val="18"/>
                <w:szCs w:val="18"/>
              </w:rPr>
            </w:pPr>
            <w:r w:rsidRPr="000A4849">
              <w:rPr>
                <w:rFonts w:cs="Arial"/>
                <w:sz w:val="18"/>
                <w:szCs w:val="18"/>
              </w:rPr>
              <w:t>(</w:t>
            </w:r>
            <w:r w:rsidR="005870AD">
              <w:rPr>
                <w:rFonts w:cs="Arial"/>
                <w:sz w:val="18"/>
                <w:szCs w:val="18"/>
              </w:rPr>
              <w:t>35</w:t>
            </w:r>
            <w:r w:rsidRPr="000A4849">
              <w:rPr>
                <w:rFonts w:cs="Arial"/>
                <w:sz w:val="18"/>
                <w:szCs w:val="18"/>
              </w:rPr>
              <w:t>,</w:t>
            </w:r>
            <w:r w:rsidR="005870AD">
              <w:rPr>
                <w:rFonts w:cs="Arial"/>
                <w:sz w:val="18"/>
                <w:szCs w:val="18"/>
              </w:rPr>
              <w:t>022</w:t>
            </w:r>
            <w:r w:rsidR="00E021B5" w:rsidRPr="000A4849">
              <w:rPr>
                <w:rFonts w:cs="Arial"/>
                <w:sz w:val="18"/>
                <w:szCs w:val="18"/>
              </w:rPr>
              <w:t>)</w:t>
            </w:r>
          </w:p>
        </w:tc>
        <w:tc>
          <w:tcPr>
            <w:tcW w:w="1339" w:type="dxa"/>
            <w:vAlign w:val="center"/>
          </w:tcPr>
          <w:p w:rsidR="00E021B5" w:rsidRPr="000A4849" w:rsidRDefault="00E021B5" w:rsidP="004E0237">
            <w:pPr>
              <w:spacing w:line="240" w:lineRule="auto"/>
              <w:ind w:right="-72"/>
              <w:jc w:val="right"/>
              <w:rPr>
                <w:rFonts w:cs="Arial"/>
                <w:sz w:val="18"/>
                <w:szCs w:val="18"/>
              </w:rPr>
            </w:pPr>
            <w:r w:rsidRPr="000A4849">
              <w:rPr>
                <w:rFonts w:cs="Arial"/>
                <w:sz w:val="18"/>
                <w:szCs w:val="18"/>
              </w:rPr>
              <w:t>(26,594)</w:t>
            </w:r>
          </w:p>
        </w:tc>
        <w:tc>
          <w:tcPr>
            <w:tcW w:w="1339" w:type="dxa"/>
            <w:vAlign w:val="center"/>
          </w:tcPr>
          <w:p w:rsidR="00E021B5" w:rsidRPr="000A4849" w:rsidRDefault="00E26F35" w:rsidP="004E0237">
            <w:pPr>
              <w:spacing w:line="240" w:lineRule="auto"/>
              <w:ind w:right="-72"/>
              <w:jc w:val="right"/>
              <w:rPr>
                <w:rFonts w:cs="Arial"/>
                <w:sz w:val="18"/>
                <w:szCs w:val="18"/>
              </w:rPr>
            </w:pPr>
            <w:r w:rsidRPr="000A4849">
              <w:rPr>
                <w:rFonts w:cs="Arial"/>
                <w:sz w:val="18"/>
                <w:szCs w:val="18"/>
              </w:rPr>
              <w:t>(13,1</w:t>
            </w:r>
            <w:r w:rsidR="00E021B5" w:rsidRPr="000A4849">
              <w:rPr>
                <w:rFonts w:cs="Arial"/>
                <w:sz w:val="18"/>
                <w:szCs w:val="18"/>
              </w:rPr>
              <w:t>40)</w:t>
            </w:r>
          </w:p>
        </w:tc>
        <w:tc>
          <w:tcPr>
            <w:tcW w:w="1340" w:type="dxa"/>
            <w:vAlign w:val="center"/>
          </w:tcPr>
          <w:p w:rsidR="00E021B5" w:rsidRPr="000A4849" w:rsidRDefault="00E021B5" w:rsidP="004E0237">
            <w:pPr>
              <w:spacing w:line="240" w:lineRule="auto"/>
              <w:ind w:right="-72"/>
              <w:jc w:val="right"/>
              <w:rPr>
                <w:rFonts w:cs="Arial"/>
                <w:sz w:val="18"/>
                <w:szCs w:val="18"/>
              </w:rPr>
            </w:pPr>
            <w:r w:rsidRPr="000A4849">
              <w:rPr>
                <w:rFonts w:cs="Arial"/>
                <w:sz w:val="18"/>
                <w:szCs w:val="18"/>
              </w:rPr>
              <w:t>(3,270)</w:t>
            </w: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sz w:val="18"/>
                <w:szCs w:val="18"/>
                <w:rtl/>
                <w:cs/>
              </w:rPr>
            </w:pPr>
            <w:r w:rsidRPr="000A4849">
              <w:rPr>
                <w:rFonts w:cs="Arial"/>
                <w:sz w:val="18"/>
                <w:szCs w:val="18"/>
              </w:rPr>
              <w:t xml:space="preserve">Utilisation of previously unrecognised </w:t>
            </w: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108"/>
              <w:rPr>
                <w:rFonts w:cs="Arial"/>
                <w:sz w:val="18"/>
                <w:szCs w:val="18"/>
                <w:rtl/>
                <w:cs/>
              </w:rPr>
            </w:pPr>
            <w:r w:rsidRPr="000A4849">
              <w:rPr>
                <w:rFonts w:cs="Arial"/>
                <w:sz w:val="18"/>
                <w:szCs w:val="18"/>
              </w:rPr>
              <w:t xml:space="preserve">   tax losses</w:t>
            </w:r>
          </w:p>
        </w:tc>
        <w:tc>
          <w:tcPr>
            <w:tcW w:w="1339" w:type="dxa"/>
            <w:vAlign w:val="bottom"/>
          </w:tcPr>
          <w:p w:rsidR="00E021B5" w:rsidRPr="000A4849" w:rsidRDefault="006A16E1" w:rsidP="004E0237">
            <w:pPr>
              <w:pBdr>
                <w:bottom w:val="single" w:sz="4" w:space="1" w:color="auto"/>
              </w:pBdr>
              <w:spacing w:line="240" w:lineRule="auto"/>
              <w:ind w:right="-72"/>
              <w:jc w:val="right"/>
              <w:rPr>
                <w:rFonts w:cs="Arial"/>
                <w:sz w:val="18"/>
                <w:szCs w:val="18"/>
                <w:rtl/>
                <w:cs/>
              </w:rPr>
            </w:pPr>
            <w:r>
              <w:rPr>
                <w:rFonts w:cs="Arial"/>
                <w:sz w:val="18"/>
                <w:szCs w:val="18"/>
              </w:rPr>
              <w:t>1</w:t>
            </w:r>
            <w:r w:rsidR="001F75B5">
              <w:rPr>
                <w:rFonts w:cs="Arial"/>
                <w:sz w:val="18"/>
                <w:szCs w:val="18"/>
              </w:rPr>
              <w:t>,</w:t>
            </w:r>
            <w:r>
              <w:rPr>
                <w:rFonts w:cs="Arial"/>
                <w:sz w:val="18"/>
                <w:szCs w:val="18"/>
              </w:rPr>
              <w:t>711</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1,364</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432"/>
              <w:rPr>
                <w:rFonts w:cs="Arial"/>
                <w:sz w:val="8"/>
                <w:szCs w:val="8"/>
                <w:u w:val="single"/>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E021B5" w:rsidRPr="000A4849" w:rsidTr="00F03DA9">
        <w:tc>
          <w:tcPr>
            <w:tcW w:w="4104" w:type="dxa"/>
            <w:vAlign w:val="bottom"/>
          </w:tcPr>
          <w:p w:rsidR="00E021B5" w:rsidRPr="000A4849" w:rsidRDefault="00E021B5" w:rsidP="004E0237">
            <w:pPr>
              <w:tabs>
                <w:tab w:val="left" w:pos="342"/>
              </w:tabs>
              <w:spacing w:line="240" w:lineRule="auto"/>
              <w:ind w:left="432" w:right="-45"/>
              <w:rPr>
                <w:rFonts w:cs="Arial"/>
                <w:b/>
                <w:bCs/>
                <w:sz w:val="18"/>
                <w:szCs w:val="18"/>
                <w:rtl/>
                <w:cs/>
              </w:rPr>
            </w:pPr>
            <w:r w:rsidRPr="000A4849">
              <w:rPr>
                <w:rFonts w:cs="Arial"/>
                <w:b/>
                <w:bCs/>
                <w:sz w:val="18"/>
                <w:szCs w:val="18"/>
              </w:rPr>
              <w:t>Tax charge</w:t>
            </w:r>
          </w:p>
        </w:tc>
        <w:tc>
          <w:tcPr>
            <w:tcW w:w="1339" w:type="dxa"/>
            <w:vAlign w:val="bottom"/>
          </w:tcPr>
          <w:p w:rsidR="00E021B5" w:rsidRPr="000A4849" w:rsidRDefault="001F75B5" w:rsidP="004E0237">
            <w:pPr>
              <w:pBdr>
                <w:bottom w:val="double" w:sz="4" w:space="1" w:color="auto"/>
              </w:pBdr>
              <w:spacing w:line="240" w:lineRule="auto"/>
              <w:ind w:right="-72"/>
              <w:jc w:val="right"/>
              <w:rPr>
                <w:rFonts w:cs="Arial"/>
                <w:sz w:val="18"/>
                <w:szCs w:val="18"/>
              </w:rPr>
            </w:pPr>
            <w:r>
              <w:rPr>
                <w:rFonts w:cs="Arial"/>
                <w:sz w:val="18"/>
                <w:szCs w:val="18"/>
              </w:rPr>
              <w:t>(984)</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1,576</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8</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207</w:t>
            </w:r>
          </w:p>
        </w:tc>
      </w:tr>
    </w:tbl>
    <w:p w:rsidR="004E4DC3" w:rsidRDefault="004E4DC3">
      <w:pPr>
        <w:spacing w:line="240" w:lineRule="auto"/>
        <w:rPr>
          <w:rFonts w:eastAsia="Angsana New" w:cs="Arial"/>
          <w:lang w:bidi="th-TH"/>
        </w:rPr>
      </w:pPr>
      <w:r>
        <w:rPr>
          <w:rFonts w:eastAsia="Angsana New" w:cs="Arial"/>
          <w:lang w:bidi="th-TH"/>
        </w:rPr>
        <w:br w:type="page"/>
      </w:r>
    </w:p>
    <w:p w:rsidR="00E021B5" w:rsidRPr="000A4849" w:rsidRDefault="00E021B5" w:rsidP="004E0237">
      <w:pPr>
        <w:spacing w:line="240" w:lineRule="auto"/>
        <w:ind w:left="540" w:hanging="526"/>
        <w:jc w:val="thaiDistribute"/>
        <w:rPr>
          <w:rFonts w:eastAsia="Angsana New" w:cs="Arial"/>
          <w:b/>
          <w:bCs/>
          <w:sz w:val="18"/>
          <w:szCs w:val="18"/>
        </w:rPr>
      </w:pPr>
      <w:r w:rsidRPr="000A4849">
        <w:rPr>
          <w:rFonts w:eastAsia="Angsana New" w:cs="Arial"/>
          <w:b/>
          <w:bCs/>
          <w:sz w:val="18"/>
          <w:szCs w:val="18"/>
        </w:rPr>
        <w:lastRenderedPageBreak/>
        <w:t>3</w:t>
      </w:r>
      <w:r w:rsidR="00DC486E" w:rsidRPr="000A4849">
        <w:rPr>
          <w:rFonts w:eastAsia="Angsana New" w:cs="Arial"/>
          <w:b/>
          <w:bCs/>
          <w:sz w:val="18"/>
          <w:szCs w:val="18"/>
        </w:rPr>
        <w:t>4</w:t>
      </w:r>
      <w:r w:rsidRPr="000A4849">
        <w:rPr>
          <w:rFonts w:eastAsia="Angsana New" w:cs="Arial"/>
          <w:b/>
          <w:bCs/>
          <w:sz w:val="18"/>
          <w:szCs w:val="18"/>
        </w:rPr>
        <w:tab/>
        <w:t xml:space="preserve">Promotional privileges </w:t>
      </w:r>
    </w:p>
    <w:p w:rsidR="00E021B5" w:rsidRPr="000A4849" w:rsidRDefault="00E021B5" w:rsidP="004E0237">
      <w:pPr>
        <w:spacing w:line="240" w:lineRule="auto"/>
        <w:ind w:left="540"/>
        <w:jc w:val="thaiDistribute"/>
        <w:rPr>
          <w:rFonts w:cs="Arial"/>
          <w:sz w:val="16"/>
          <w:szCs w:val="16"/>
          <w:shd w:val="clear" w:color="auto" w:fill="FFFFFF"/>
        </w:rPr>
      </w:pPr>
    </w:p>
    <w:p w:rsidR="00E021B5" w:rsidRPr="000A4849" w:rsidRDefault="00E021B5" w:rsidP="004E0237">
      <w:pPr>
        <w:spacing w:line="240" w:lineRule="auto"/>
        <w:ind w:left="540"/>
        <w:jc w:val="thaiDistribute"/>
        <w:rPr>
          <w:rFonts w:cs="Arial"/>
          <w:sz w:val="16"/>
          <w:szCs w:val="16"/>
          <w:shd w:val="clear" w:color="auto" w:fill="FFFFFF"/>
        </w:rPr>
      </w:pPr>
    </w:p>
    <w:p w:rsidR="00E021B5" w:rsidRPr="000A4849" w:rsidRDefault="00E021B5" w:rsidP="004E0237">
      <w:pPr>
        <w:spacing w:line="240" w:lineRule="auto"/>
        <w:ind w:left="540"/>
        <w:jc w:val="thaiDistribute"/>
        <w:rPr>
          <w:rFonts w:cs="Arial"/>
          <w:sz w:val="18"/>
          <w:szCs w:val="18"/>
          <w:shd w:val="clear" w:color="auto" w:fill="FFFFFF"/>
        </w:rPr>
      </w:pPr>
      <w:r w:rsidRPr="000A4849">
        <w:rPr>
          <w:rFonts w:cs="Arial"/>
          <w:sz w:val="18"/>
          <w:szCs w:val="18"/>
          <w:shd w:val="clear" w:color="auto" w:fill="FFFFFF"/>
        </w:rPr>
        <w:t xml:space="preserve">The Group has 8 certificates of promotional privileges from the Board of Investment </w:t>
      </w:r>
      <w:proofErr w:type="gramStart"/>
      <w:r w:rsidRPr="000A4849">
        <w:rPr>
          <w:rFonts w:cs="Arial"/>
          <w:sz w:val="18"/>
          <w:szCs w:val="18"/>
          <w:shd w:val="clear" w:color="auto" w:fill="FFFFFF"/>
        </w:rPr>
        <w:t>for the production of</w:t>
      </w:r>
      <w:proofErr w:type="gramEnd"/>
      <w:r w:rsidRPr="000A4849">
        <w:rPr>
          <w:rFonts w:cs="Arial"/>
          <w:sz w:val="18"/>
          <w:szCs w:val="18"/>
          <w:shd w:val="clear" w:color="auto" w:fill="FFFFFF"/>
        </w:rPr>
        <w:t xml:space="preserve"> electricity generated from solar power.</w:t>
      </w:r>
    </w:p>
    <w:p w:rsidR="00E021B5" w:rsidRPr="000A4849" w:rsidRDefault="00E021B5" w:rsidP="004E0237">
      <w:pPr>
        <w:autoSpaceDE w:val="0"/>
        <w:autoSpaceDN w:val="0"/>
        <w:adjustRightInd w:val="0"/>
        <w:spacing w:line="240" w:lineRule="auto"/>
        <w:ind w:left="540"/>
        <w:rPr>
          <w:rFonts w:cs="Arial"/>
          <w:sz w:val="16"/>
          <w:szCs w:val="16"/>
          <w:shd w:val="clear" w:color="auto" w:fill="FFFFFF"/>
        </w:rPr>
      </w:pPr>
    </w:p>
    <w:p w:rsidR="00E021B5" w:rsidRPr="000A4849" w:rsidRDefault="00E021B5" w:rsidP="004E0237">
      <w:pPr>
        <w:autoSpaceDE w:val="0"/>
        <w:autoSpaceDN w:val="0"/>
        <w:adjustRightInd w:val="0"/>
        <w:spacing w:line="240" w:lineRule="auto"/>
        <w:ind w:left="540"/>
        <w:jc w:val="both"/>
        <w:rPr>
          <w:rFonts w:cs="Arial"/>
          <w:sz w:val="18"/>
          <w:szCs w:val="18"/>
          <w:shd w:val="clear" w:color="auto" w:fill="FFFFFF"/>
        </w:rPr>
      </w:pPr>
      <w:r w:rsidRPr="000A4849">
        <w:rPr>
          <w:rFonts w:cs="Arial"/>
          <w:spacing w:val="-2"/>
          <w:sz w:val="18"/>
          <w:szCs w:val="18"/>
          <w:shd w:val="clear" w:color="auto" w:fill="FFFFFF"/>
        </w:rPr>
        <w:t>Subject to certain imposed conditions, the privileges include an exemption of import duty on imported machinery,</w:t>
      </w:r>
      <w:r w:rsidRPr="000A4849">
        <w:rPr>
          <w:rFonts w:cs="Arial"/>
          <w:sz w:val="18"/>
          <w:szCs w:val="18"/>
          <w:shd w:val="clear" w:color="auto" w:fill="FFFFFF"/>
        </w:rPr>
        <w:t xml:space="preserve"> an exemption of corporate income tax on income derived from the promoted operations which is not over than 100% of investment excluded land and working capital for a period of 8 years from the date the promoted operations </w:t>
      </w:r>
      <w:r w:rsidRPr="000A4849">
        <w:rPr>
          <w:rFonts w:cs="Arial"/>
          <w:spacing w:val="-2"/>
          <w:sz w:val="18"/>
          <w:szCs w:val="18"/>
          <w:shd w:val="clear" w:color="auto" w:fill="FFFFFF"/>
        </w:rPr>
        <w:t>commenced generating revenues (the commercial operation date) and an exemption of corporate income tax varies</w:t>
      </w:r>
      <w:r w:rsidRPr="000A4849">
        <w:rPr>
          <w:rFonts w:cs="Arial"/>
          <w:sz w:val="18"/>
          <w:szCs w:val="18"/>
          <w:shd w:val="clear" w:color="auto" w:fill="FFFFFF"/>
        </w:rPr>
        <w:t xml:space="preserve"> by the amount of working capital excluded land and actual working capital on the date operation commenced.</w:t>
      </w:r>
    </w:p>
    <w:p w:rsidR="00E021B5" w:rsidRPr="000A4849" w:rsidRDefault="00E021B5" w:rsidP="00565DA8">
      <w:pPr>
        <w:spacing w:line="240" w:lineRule="auto"/>
        <w:jc w:val="both"/>
        <w:rPr>
          <w:rFonts w:cs="Arial"/>
          <w:sz w:val="16"/>
          <w:szCs w:val="16"/>
        </w:rPr>
      </w:pPr>
    </w:p>
    <w:p w:rsidR="00136C4A" w:rsidRDefault="00136C4A">
      <w:pPr>
        <w:spacing w:line="240" w:lineRule="auto"/>
        <w:rPr>
          <w:rFonts w:eastAsia="Angsana New" w:cs="Arial"/>
          <w:b/>
          <w:bCs/>
          <w:sz w:val="18"/>
          <w:szCs w:val="18"/>
        </w:rPr>
      </w:pPr>
    </w:p>
    <w:p w:rsidR="00E021B5" w:rsidRPr="00136C4A" w:rsidRDefault="00E021B5" w:rsidP="004E0237">
      <w:pPr>
        <w:tabs>
          <w:tab w:val="left" w:pos="540"/>
        </w:tabs>
        <w:spacing w:line="240" w:lineRule="auto"/>
        <w:ind w:left="540" w:hanging="526"/>
        <w:rPr>
          <w:rFonts w:eastAsia="Angsana New" w:cs="Arial"/>
          <w:b/>
          <w:bCs/>
          <w:sz w:val="18"/>
          <w:szCs w:val="18"/>
        </w:rPr>
      </w:pPr>
      <w:r w:rsidRPr="00136C4A">
        <w:rPr>
          <w:rFonts w:eastAsia="Angsana New" w:cs="Arial"/>
          <w:b/>
          <w:bCs/>
          <w:sz w:val="18"/>
          <w:szCs w:val="18"/>
        </w:rPr>
        <w:t>3</w:t>
      </w:r>
      <w:r w:rsidR="00DC486E" w:rsidRPr="00136C4A">
        <w:rPr>
          <w:rFonts w:eastAsia="Angsana New" w:cs="Arial"/>
          <w:b/>
          <w:bCs/>
          <w:sz w:val="18"/>
          <w:szCs w:val="18"/>
        </w:rPr>
        <w:t>5</w:t>
      </w:r>
      <w:r w:rsidRPr="00136C4A">
        <w:rPr>
          <w:rFonts w:eastAsia="Angsana New" w:cs="Arial"/>
          <w:b/>
          <w:bCs/>
          <w:sz w:val="18"/>
          <w:szCs w:val="18"/>
        </w:rPr>
        <w:tab/>
        <w:t>Earnings per share</w:t>
      </w:r>
    </w:p>
    <w:p w:rsidR="00E021B5" w:rsidRPr="00136C4A" w:rsidRDefault="00E021B5" w:rsidP="004E0237">
      <w:pPr>
        <w:pStyle w:val="a"/>
        <w:ind w:left="540" w:right="0"/>
        <w:jc w:val="both"/>
        <w:outlineLvl w:val="0"/>
        <w:rPr>
          <w:rFonts w:ascii="Arial" w:cs="Arial"/>
          <w:color w:val="auto"/>
          <w:sz w:val="18"/>
          <w:szCs w:val="18"/>
        </w:rPr>
      </w:pPr>
    </w:p>
    <w:p w:rsidR="00E021B5" w:rsidRPr="00136C4A" w:rsidRDefault="00E021B5" w:rsidP="004E0237">
      <w:pPr>
        <w:spacing w:line="240" w:lineRule="auto"/>
        <w:ind w:left="540"/>
        <w:jc w:val="thaiDistribute"/>
        <w:rPr>
          <w:rFonts w:cs="Arial"/>
          <w:sz w:val="18"/>
          <w:szCs w:val="18"/>
        </w:rPr>
      </w:pPr>
    </w:p>
    <w:p w:rsidR="00E021B5" w:rsidRPr="00136C4A" w:rsidRDefault="00E021B5" w:rsidP="004E0237">
      <w:pPr>
        <w:spacing w:line="240" w:lineRule="auto"/>
        <w:ind w:left="540"/>
        <w:jc w:val="thaiDistribute"/>
        <w:rPr>
          <w:rFonts w:cs="Arial"/>
          <w:spacing w:val="-2"/>
          <w:sz w:val="18"/>
          <w:szCs w:val="18"/>
        </w:rPr>
      </w:pPr>
      <w:r w:rsidRPr="00136C4A">
        <w:rPr>
          <w:rFonts w:cs="Arial"/>
          <w:spacing w:val="-2"/>
          <w:sz w:val="18"/>
          <w:szCs w:val="18"/>
        </w:rPr>
        <w:t>The calculation of earnings per share of the consolidated financial statements is as follow:</w:t>
      </w:r>
    </w:p>
    <w:p w:rsidR="00E021B5" w:rsidRPr="00136C4A" w:rsidRDefault="00E021B5" w:rsidP="00136C4A">
      <w:pPr>
        <w:spacing w:line="240" w:lineRule="auto"/>
        <w:ind w:left="540"/>
        <w:jc w:val="thaiDistribute"/>
        <w:rPr>
          <w:rFonts w:cs="Arial"/>
          <w:sz w:val="18"/>
          <w:szCs w:val="18"/>
        </w:rPr>
      </w:pPr>
    </w:p>
    <w:p w:rsidR="00E021B5" w:rsidRPr="00136C4A" w:rsidRDefault="00E021B5" w:rsidP="00136C4A">
      <w:pPr>
        <w:spacing w:line="240" w:lineRule="auto"/>
        <w:ind w:left="540"/>
        <w:jc w:val="thaiDistribute"/>
        <w:rPr>
          <w:rFonts w:cs="Arial"/>
          <w:sz w:val="18"/>
          <w:szCs w:val="18"/>
        </w:rPr>
      </w:pPr>
      <w:r w:rsidRPr="00136C4A">
        <w:rPr>
          <w:rFonts w:cs="Arial"/>
          <w:sz w:val="18"/>
          <w:szCs w:val="18"/>
        </w:rPr>
        <w:t>Earnings per share for the year ended 31 December 20</w:t>
      </w:r>
      <w:r w:rsidR="00220DC1" w:rsidRPr="00136C4A">
        <w:rPr>
          <w:rFonts w:cs="Arial"/>
          <w:sz w:val="18"/>
          <w:szCs w:val="18"/>
        </w:rPr>
        <w:t>19</w:t>
      </w:r>
      <w:r w:rsidRPr="00136C4A">
        <w:rPr>
          <w:rFonts w:cs="Arial"/>
          <w:sz w:val="18"/>
          <w:szCs w:val="18"/>
        </w:rPr>
        <w:t xml:space="preserve"> with the reverse acquisition basis are calculated by dividing the profit (loss) for the year by the weighted average of number of ordinary shares during the year, as follows:</w:t>
      </w:r>
    </w:p>
    <w:p w:rsidR="00E021B5" w:rsidRPr="00136C4A" w:rsidRDefault="00E021B5" w:rsidP="00136C4A">
      <w:pPr>
        <w:spacing w:line="240" w:lineRule="auto"/>
        <w:ind w:left="540"/>
        <w:jc w:val="thaiDistribute"/>
        <w:rPr>
          <w:rFonts w:cs="Arial"/>
          <w:sz w:val="18"/>
          <w:szCs w:val="18"/>
        </w:rPr>
      </w:pPr>
    </w:p>
    <w:p w:rsidR="00E021B5" w:rsidRPr="00136C4A" w:rsidRDefault="00E021B5" w:rsidP="00136C4A">
      <w:pPr>
        <w:spacing w:line="240" w:lineRule="auto"/>
        <w:ind w:left="900" w:hanging="360"/>
        <w:jc w:val="thaiDistribute"/>
        <w:rPr>
          <w:rFonts w:cs="Arial"/>
          <w:sz w:val="18"/>
          <w:szCs w:val="18"/>
        </w:rPr>
      </w:pPr>
      <w:r w:rsidRPr="00136C4A">
        <w:rPr>
          <w:rFonts w:cs="Arial"/>
          <w:sz w:val="18"/>
          <w:szCs w:val="18"/>
        </w:rPr>
        <w:t>-</w:t>
      </w:r>
      <w:r w:rsidRPr="00136C4A">
        <w:rPr>
          <w:rFonts w:cs="Arial"/>
          <w:sz w:val="18"/>
          <w:szCs w:val="18"/>
        </w:rPr>
        <w:tab/>
        <w:t>Weighted average number of ordinary shares during the year of Prime Road Alternative Company Limited multiplied by the exchange ratio</w:t>
      </w:r>
      <w:r w:rsidR="00316DEF" w:rsidRPr="00136C4A">
        <w:rPr>
          <w:rFonts w:cs="Arial"/>
          <w:sz w:val="18"/>
          <w:szCs w:val="18"/>
        </w:rPr>
        <w:t>;</w:t>
      </w:r>
      <w:r w:rsidRPr="00136C4A">
        <w:rPr>
          <w:rFonts w:cs="Arial"/>
          <w:sz w:val="18"/>
          <w:szCs w:val="18"/>
        </w:rPr>
        <w:t xml:space="preserve"> and</w:t>
      </w:r>
    </w:p>
    <w:p w:rsidR="00E021B5" w:rsidRPr="00136C4A" w:rsidRDefault="00E021B5" w:rsidP="00136C4A">
      <w:pPr>
        <w:spacing w:line="240" w:lineRule="auto"/>
        <w:ind w:left="900" w:hanging="360"/>
        <w:jc w:val="thaiDistribute"/>
        <w:rPr>
          <w:rFonts w:cs="Arial"/>
          <w:sz w:val="18"/>
          <w:szCs w:val="18"/>
        </w:rPr>
      </w:pPr>
    </w:p>
    <w:p w:rsidR="00E021B5" w:rsidRPr="00136C4A" w:rsidRDefault="00E021B5" w:rsidP="00136C4A">
      <w:pPr>
        <w:spacing w:line="240" w:lineRule="auto"/>
        <w:ind w:left="900" w:hanging="360"/>
        <w:jc w:val="thaiDistribute"/>
        <w:rPr>
          <w:rFonts w:cs="Arial"/>
          <w:sz w:val="18"/>
          <w:szCs w:val="18"/>
        </w:rPr>
      </w:pPr>
      <w:r w:rsidRPr="00136C4A">
        <w:rPr>
          <w:rFonts w:cs="Arial"/>
          <w:sz w:val="18"/>
          <w:szCs w:val="18"/>
        </w:rPr>
        <w:t>-</w:t>
      </w:r>
      <w:r w:rsidRPr="00136C4A">
        <w:rPr>
          <w:rFonts w:cs="Arial"/>
          <w:sz w:val="18"/>
          <w:szCs w:val="18"/>
        </w:rPr>
        <w:tab/>
        <w:t xml:space="preserve">Outstanding ordinary shares at the acquisition date to the date of </w:t>
      </w:r>
      <w:proofErr w:type="spellStart"/>
      <w:r w:rsidRPr="00136C4A">
        <w:rPr>
          <w:rFonts w:cs="Arial"/>
          <w:sz w:val="18"/>
          <w:szCs w:val="18"/>
        </w:rPr>
        <w:t>year end</w:t>
      </w:r>
      <w:proofErr w:type="spellEnd"/>
      <w:r w:rsidRPr="00136C4A">
        <w:rPr>
          <w:rFonts w:cs="Arial"/>
          <w:sz w:val="18"/>
          <w:szCs w:val="18"/>
        </w:rPr>
        <w:t xml:space="preserve"> of Prime Road Power Public Company Limited.</w:t>
      </w:r>
    </w:p>
    <w:p w:rsidR="00E021B5" w:rsidRPr="00136C4A" w:rsidRDefault="00E021B5" w:rsidP="00136C4A">
      <w:pPr>
        <w:spacing w:line="240" w:lineRule="auto"/>
        <w:ind w:left="540"/>
        <w:jc w:val="thaiDistribute"/>
        <w:rPr>
          <w:rFonts w:cs="Arial"/>
          <w:sz w:val="18"/>
          <w:szCs w:val="18"/>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p>
        </w:tc>
        <w:tc>
          <w:tcPr>
            <w:tcW w:w="2736" w:type="dxa"/>
            <w:gridSpan w:val="2"/>
            <w:vAlign w:val="bottom"/>
          </w:tcPr>
          <w:p w:rsidR="00E021B5" w:rsidRPr="000A4849" w:rsidRDefault="00E021B5"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Consolidated</w:t>
            </w:r>
            <w:r w:rsidRPr="000A4849">
              <w:rPr>
                <w:rFonts w:cs="Arial"/>
                <w:b/>
                <w:bCs/>
                <w:sz w:val="16"/>
                <w:szCs w:val="16"/>
              </w:rPr>
              <w:br/>
              <w:t>financial statements</w:t>
            </w:r>
          </w:p>
        </w:tc>
        <w:tc>
          <w:tcPr>
            <w:tcW w:w="2736" w:type="dxa"/>
            <w:gridSpan w:val="2"/>
            <w:vAlign w:val="bottom"/>
          </w:tcPr>
          <w:p w:rsidR="00E021B5" w:rsidRPr="000A4849" w:rsidRDefault="00E021B5"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 xml:space="preserve">Separate </w:t>
            </w:r>
          </w:p>
          <w:p w:rsidR="00E021B5" w:rsidRPr="000A4849" w:rsidRDefault="00E021B5" w:rsidP="004E0237">
            <w:pPr>
              <w:pBdr>
                <w:bottom w:val="single" w:sz="4" w:space="1" w:color="auto"/>
              </w:pBdr>
              <w:spacing w:line="240" w:lineRule="auto"/>
              <w:ind w:right="-72"/>
              <w:jc w:val="center"/>
              <w:rPr>
                <w:rFonts w:cs="Arial"/>
                <w:b/>
                <w:bCs/>
                <w:sz w:val="16"/>
                <w:szCs w:val="16"/>
              </w:rPr>
            </w:pPr>
            <w:r w:rsidRPr="000A4849">
              <w:rPr>
                <w:rFonts w:cs="Arial"/>
                <w:b/>
                <w:bCs/>
                <w:sz w:val="16"/>
                <w:szCs w:val="16"/>
              </w:rPr>
              <w:t>financial statements</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p>
        </w:tc>
        <w:tc>
          <w:tcPr>
            <w:tcW w:w="1368" w:type="dxa"/>
            <w:vAlign w:val="bottom"/>
          </w:tcPr>
          <w:p w:rsidR="00E021B5" w:rsidRPr="000A4849" w:rsidRDefault="00E021B5" w:rsidP="004E0237">
            <w:pPr>
              <w:spacing w:line="240" w:lineRule="auto"/>
              <w:ind w:right="-72"/>
              <w:jc w:val="right"/>
              <w:rPr>
                <w:rFonts w:cs="Arial"/>
                <w:b/>
                <w:bCs/>
                <w:sz w:val="16"/>
                <w:szCs w:val="16"/>
              </w:rPr>
            </w:pPr>
            <w:r w:rsidRPr="000A4849">
              <w:rPr>
                <w:rFonts w:cs="Arial"/>
                <w:b/>
                <w:bCs/>
                <w:sz w:val="16"/>
                <w:szCs w:val="16"/>
              </w:rPr>
              <w:t>2020</w:t>
            </w:r>
          </w:p>
        </w:tc>
        <w:tc>
          <w:tcPr>
            <w:tcW w:w="1368" w:type="dxa"/>
            <w:vAlign w:val="bottom"/>
          </w:tcPr>
          <w:p w:rsidR="00E021B5" w:rsidRPr="000A4849" w:rsidRDefault="00E021B5" w:rsidP="004E0237">
            <w:pPr>
              <w:spacing w:line="240" w:lineRule="auto"/>
              <w:ind w:right="-72"/>
              <w:jc w:val="right"/>
              <w:rPr>
                <w:rFonts w:cs="Arial"/>
                <w:b/>
                <w:bCs/>
                <w:sz w:val="16"/>
                <w:szCs w:val="16"/>
              </w:rPr>
            </w:pPr>
            <w:r w:rsidRPr="000A4849">
              <w:rPr>
                <w:rFonts w:cs="Arial"/>
                <w:b/>
                <w:bCs/>
                <w:sz w:val="16"/>
                <w:szCs w:val="16"/>
              </w:rPr>
              <w:t>2019</w:t>
            </w:r>
          </w:p>
        </w:tc>
        <w:tc>
          <w:tcPr>
            <w:tcW w:w="1368" w:type="dxa"/>
            <w:vAlign w:val="bottom"/>
          </w:tcPr>
          <w:p w:rsidR="00E021B5" w:rsidRPr="000A4849" w:rsidRDefault="00E021B5" w:rsidP="004E0237">
            <w:pPr>
              <w:spacing w:line="240" w:lineRule="auto"/>
              <w:ind w:right="-72"/>
              <w:jc w:val="right"/>
              <w:rPr>
                <w:rFonts w:cs="Arial"/>
                <w:b/>
                <w:bCs/>
                <w:sz w:val="16"/>
                <w:szCs w:val="16"/>
              </w:rPr>
            </w:pPr>
            <w:r w:rsidRPr="000A4849">
              <w:rPr>
                <w:rFonts w:cs="Arial"/>
                <w:b/>
                <w:bCs/>
                <w:sz w:val="16"/>
                <w:szCs w:val="16"/>
              </w:rPr>
              <w:t>2020</w:t>
            </w:r>
          </w:p>
        </w:tc>
        <w:tc>
          <w:tcPr>
            <w:tcW w:w="1368" w:type="dxa"/>
            <w:vAlign w:val="bottom"/>
          </w:tcPr>
          <w:p w:rsidR="00E021B5" w:rsidRPr="000A4849" w:rsidRDefault="00E021B5" w:rsidP="004E0237">
            <w:pPr>
              <w:spacing w:line="240" w:lineRule="auto"/>
              <w:ind w:right="-72"/>
              <w:jc w:val="right"/>
              <w:rPr>
                <w:rFonts w:cs="Arial"/>
                <w:b/>
                <w:bCs/>
                <w:sz w:val="16"/>
                <w:szCs w:val="16"/>
              </w:rPr>
            </w:pPr>
            <w:r w:rsidRPr="000A4849">
              <w:rPr>
                <w:rFonts w:cs="Arial"/>
                <w:b/>
                <w:bCs/>
                <w:sz w:val="16"/>
                <w:szCs w:val="16"/>
              </w:rPr>
              <w:t>2019</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p>
        </w:tc>
        <w:tc>
          <w:tcPr>
            <w:tcW w:w="1368" w:type="dxa"/>
            <w:vAlign w:val="bottom"/>
          </w:tcPr>
          <w:p w:rsidR="00E021B5" w:rsidRPr="000A4849" w:rsidRDefault="00E021B5" w:rsidP="004E0237">
            <w:pPr>
              <w:pBdr>
                <w:bottom w:val="single" w:sz="4" w:space="1" w:color="000000"/>
              </w:pBdr>
              <w:spacing w:line="240" w:lineRule="auto"/>
              <w:ind w:right="-72"/>
              <w:jc w:val="right"/>
              <w:rPr>
                <w:rFonts w:cs="Arial"/>
                <w:b/>
                <w:bCs/>
                <w:sz w:val="16"/>
                <w:szCs w:val="16"/>
              </w:rPr>
            </w:pPr>
            <w:r w:rsidRPr="000A4849">
              <w:rPr>
                <w:rFonts w:eastAsia="MS Mincho" w:cs="Arial"/>
                <w:b/>
                <w:bCs/>
                <w:sz w:val="16"/>
                <w:szCs w:val="16"/>
                <w:lang w:bidi="th-TH"/>
              </w:rPr>
              <w:t>Baht</w:t>
            </w:r>
            <w:r w:rsidRPr="000A4849">
              <w:rPr>
                <w:rFonts w:eastAsia="MS Mincho" w:cs="Arial"/>
                <w:b/>
                <w:bCs/>
                <w:sz w:val="16"/>
                <w:szCs w:val="16"/>
                <w:lang w:bidi="th-TH"/>
              </w:rPr>
              <w:br/>
              <w:t>Thousand</w:t>
            </w:r>
          </w:p>
        </w:tc>
        <w:tc>
          <w:tcPr>
            <w:tcW w:w="1368" w:type="dxa"/>
            <w:vAlign w:val="bottom"/>
          </w:tcPr>
          <w:p w:rsidR="00E021B5" w:rsidRPr="000A4849" w:rsidRDefault="00E021B5" w:rsidP="004E0237">
            <w:pPr>
              <w:pBdr>
                <w:bottom w:val="single" w:sz="4" w:space="1" w:color="000000"/>
              </w:pBdr>
              <w:spacing w:line="240" w:lineRule="auto"/>
              <w:ind w:right="-72"/>
              <w:jc w:val="right"/>
              <w:rPr>
                <w:rFonts w:cs="Arial"/>
                <w:b/>
                <w:bCs/>
                <w:sz w:val="16"/>
                <w:szCs w:val="16"/>
              </w:rPr>
            </w:pPr>
            <w:r w:rsidRPr="000A4849">
              <w:rPr>
                <w:rFonts w:eastAsia="MS Mincho" w:cs="Arial"/>
                <w:b/>
                <w:bCs/>
                <w:sz w:val="16"/>
                <w:szCs w:val="16"/>
                <w:lang w:bidi="th-TH"/>
              </w:rPr>
              <w:t>Baht</w:t>
            </w:r>
            <w:r w:rsidRPr="000A4849">
              <w:rPr>
                <w:rFonts w:eastAsia="MS Mincho" w:cs="Arial"/>
                <w:b/>
                <w:bCs/>
                <w:sz w:val="16"/>
                <w:szCs w:val="16"/>
                <w:lang w:bidi="th-TH"/>
              </w:rPr>
              <w:br/>
              <w:t>Thousand</w:t>
            </w:r>
          </w:p>
        </w:tc>
        <w:tc>
          <w:tcPr>
            <w:tcW w:w="1368" w:type="dxa"/>
            <w:vAlign w:val="bottom"/>
          </w:tcPr>
          <w:p w:rsidR="00E021B5" w:rsidRPr="000A4849" w:rsidRDefault="00E021B5" w:rsidP="004E0237">
            <w:pPr>
              <w:pBdr>
                <w:bottom w:val="single" w:sz="4" w:space="1" w:color="000000"/>
              </w:pBdr>
              <w:spacing w:line="240" w:lineRule="auto"/>
              <w:ind w:right="-72"/>
              <w:jc w:val="right"/>
              <w:rPr>
                <w:rFonts w:cs="Arial"/>
                <w:b/>
                <w:bCs/>
                <w:sz w:val="16"/>
                <w:szCs w:val="16"/>
              </w:rPr>
            </w:pPr>
            <w:r w:rsidRPr="000A4849">
              <w:rPr>
                <w:rFonts w:eastAsia="MS Mincho" w:cs="Arial"/>
                <w:b/>
                <w:bCs/>
                <w:sz w:val="16"/>
                <w:szCs w:val="16"/>
                <w:lang w:bidi="th-TH"/>
              </w:rPr>
              <w:t>Baht</w:t>
            </w:r>
            <w:r w:rsidRPr="000A4849">
              <w:rPr>
                <w:rFonts w:eastAsia="MS Mincho" w:cs="Arial"/>
                <w:b/>
                <w:bCs/>
                <w:sz w:val="16"/>
                <w:szCs w:val="16"/>
                <w:lang w:bidi="th-TH"/>
              </w:rPr>
              <w:br/>
              <w:t>Thousand</w:t>
            </w:r>
          </w:p>
        </w:tc>
        <w:tc>
          <w:tcPr>
            <w:tcW w:w="1368" w:type="dxa"/>
            <w:vAlign w:val="bottom"/>
          </w:tcPr>
          <w:p w:rsidR="00E021B5" w:rsidRPr="000A4849" w:rsidRDefault="00E021B5" w:rsidP="004E0237">
            <w:pPr>
              <w:pBdr>
                <w:bottom w:val="single" w:sz="4" w:space="1" w:color="000000"/>
              </w:pBdr>
              <w:spacing w:line="240" w:lineRule="auto"/>
              <w:ind w:right="-72"/>
              <w:jc w:val="right"/>
              <w:rPr>
                <w:rFonts w:cs="Arial"/>
                <w:b/>
                <w:bCs/>
                <w:sz w:val="16"/>
                <w:szCs w:val="16"/>
              </w:rPr>
            </w:pPr>
            <w:r w:rsidRPr="000A4849">
              <w:rPr>
                <w:rFonts w:eastAsia="MS Mincho" w:cs="Arial"/>
                <w:b/>
                <w:bCs/>
                <w:sz w:val="16"/>
                <w:szCs w:val="16"/>
                <w:lang w:bidi="th-TH"/>
              </w:rPr>
              <w:t>Baht</w:t>
            </w:r>
            <w:r w:rsidRPr="000A4849">
              <w:rPr>
                <w:rFonts w:eastAsia="MS Mincho" w:cs="Arial"/>
                <w:b/>
                <w:bCs/>
                <w:sz w:val="16"/>
                <w:szCs w:val="16"/>
                <w:lang w:bidi="th-TH"/>
              </w:rPr>
              <w:br/>
              <w:t>Thousand</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8"/>
                <w:szCs w:val="8"/>
                <w:rtl/>
                <w:cs/>
              </w:rPr>
            </w:pPr>
          </w:p>
        </w:tc>
        <w:tc>
          <w:tcPr>
            <w:tcW w:w="1368" w:type="dxa"/>
            <w:vAlign w:val="bottom"/>
          </w:tcPr>
          <w:p w:rsidR="00E021B5" w:rsidRPr="000A4849" w:rsidRDefault="00E021B5" w:rsidP="004E0237">
            <w:pPr>
              <w:spacing w:line="240" w:lineRule="auto"/>
              <w:ind w:right="-72"/>
              <w:jc w:val="right"/>
              <w:rPr>
                <w:rFonts w:cs="Arial"/>
                <w:sz w:val="8"/>
                <w:szCs w:val="8"/>
              </w:rPr>
            </w:pPr>
          </w:p>
        </w:tc>
        <w:tc>
          <w:tcPr>
            <w:tcW w:w="1368" w:type="dxa"/>
            <w:vAlign w:val="bottom"/>
          </w:tcPr>
          <w:p w:rsidR="00E021B5" w:rsidRPr="000A4849" w:rsidRDefault="00E021B5" w:rsidP="004E0237">
            <w:pPr>
              <w:spacing w:line="240" w:lineRule="auto"/>
              <w:ind w:right="-72"/>
              <w:jc w:val="right"/>
              <w:rPr>
                <w:rFonts w:cs="Arial"/>
                <w:sz w:val="8"/>
                <w:szCs w:val="8"/>
              </w:rPr>
            </w:pPr>
          </w:p>
        </w:tc>
        <w:tc>
          <w:tcPr>
            <w:tcW w:w="1368" w:type="dxa"/>
            <w:vAlign w:val="bottom"/>
          </w:tcPr>
          <w:p w:rsidR="00E021B5" w:rsidRPr="000A4849" w:rsidRDefault="00E021B5" w:rsidP="004E0237">
            <w:pPr>
              <w:spacing w:line="240" w:lineRule="auto"/>
              <w:ind w:right="-72"/>
              <w:jc w:val="right"/>
              <w:rPr>
                <w:rFonts w:cs="Arial"/>
                <w:sz w:val="8"/>
                <w:szCs w:val="8"/>
              </w:rPr>
            </w:pPr>
          </w:p>
        </w:tc>
        <w:tc>
          <w:tcPr>
            <w:tcW w:w="1368" w:type="dxa"/>
            <w:vAlign w:val="bottom"/>
          </w:tcPr>
          <w:p w:rsidR="00E021B5" w:rsidRPr="000A4849" w:rsidRDefault="00E021B5" w:rsidP="004E0237">
            <w:pPr>
              <w:spacing w:line="240" w:lineRule="auto"/>
              <w:ind w:right="-72"/>
              <w:jc w:val="right"/>
              <w:rPr>
                <w:rFonts w:cs="Arial"/>
                <w:sz w:val="8"/>
                <w:szCs w:val="8"/>
              </w:rPr>
            </w:pPr>
          </w:p>
        </w:tc>
      </w:tr>
      <w:tr w:rsidR="00E021B5" w:rsidRPr="000A4849" w:rsidTr="00F03DA9">
        <w:trPr>
          <w:cantSplit/>
          <w:trHeight w:val="72"/>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Net profit (loss) for the year</w:t>
            </w:r>
          </w:p>
        </w:tc>
        <w:tc>
          <w:tcPr>
            <w:tcW w:w="1368" w:type="dxa"/>
            <w:tcBorders>
              <w:top w:val="nil"/>
              <w:left w:val="nil"/>
              <w:bottom w:val="nil"/>
              <w:right w:val="nil"/>
            </w:tcBorders>
            <w:shd w:val="clear" w:color="auto" w:fill="auto"/>
            <w:vAlign w:val="bottom"/>
          </w:tcPr>
          <w:p w:rsidR="00E021B5" w:rsidRPr="000A4849" w:rsidRDefault="008C42C9" w:rsidP="004E0237">
            <w:pPr>
              <w:spacing w:line="240" w:lineRule="auto"/>
              <w:ind w:right="-72"/>
              <w:jc w:val="right"/>
              <w:rPr>
                <w:rFonts w:cs="Arial"/>
                <w:sz w:val="16"/>
                <w:lang w:val="en-US" w:bidi="th-TH"/>
              </w:rPr>
            </w:pPr>
            <w:r>
              <w:rPr>
                <w:rFonts w:cs="Arial"/>
                <w:sz w:val="16"/>
                <w:szCs w:val="16"/>
                <w:lang w:val="en-US"/>
              </w:rPr>
              <w:t>288,261</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lang w:val="en-US"/>
              </w:rPr>
            </w:pPr>
            <w:r w:rsidRPr="000A4849">
              <w:rPr>
                <w:rFonts w:cs="Arial"/>
                <w:sz w:val="16"/>
                <w:szCs w:val="16"/>
                <w:lang w:val="en-US"/>
              </w:rPr>
              <w:t>264,974</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lang w:val="en-US"/>
              </w:rPr>
            </w:pPr>
            <w:r w:rsidRPr="000A4849">
              <w:rPr>
                <w:rFonts w:cs="Arial"/>
                <w:sz w:val="16"/>
                <w:szCs w:val="16"/>
                <w:lang w:val="en-US"/>
              </w:rPr>
              <w:t>(</w:t>
            </w:r>
            <w:r w:rsidR="008C42C9">
              <w:rPr>
                <w:rFonts w:cs="Arial"/>
                <w:sz w:val="16"/>
                <w:szCs w:val="16"/>
                <w:lang w:val="en-US"/>
              </w:rPr>
              <w:t>68,466</w:t>
            </w:r>
            <w:r w:rsidRPr="000A4849">
              <w:rPr>
                <w:rFonts w:cs="Arial"/>
                <w:sz w:val="16"/>
                <w:szCs w:val="16"/>
                <w:lang w:val="en-US"/>
              </w:rPr>
              <w:t>)</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rtl/>
                <w:cs/>
              </w:rPr>
            </w:pPr>
            <w:r w:rsidRPr="000A4849">
              <w:rPr>
                <w:rFonts w:cs="Arial"/>
                <w:sz w:val="16"/>
                <w:szCs w:val="16"/>
              </w:rPr>
              <w:t>(56,996)</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8"/>
                <w:szCs w:val="8"/>
                <w:rtl/>
                <w:cs/>
              </w:rPr>
            </w:pPr>
          </w:p>
        </w:tc>
        <w:tc>
          <w:tcPr>
            <w:tcW w:w="1368" w:type="dxa"/>
            <w:shd w:val="clear" w:color="auto" w:fill="auto"/>
            <w:vAlign w:val="bottom"/>
          </w:tcPr>
          <w:p w:rsidR="00E021B5" w:rsidRPr="000A4849" w:rsidRDefault="00E021B5" w:rsidP="004E0237">
            <w:pPr>
              <w:spacing w:line="240" w:lineRule="auto"/>
              <w:ind w:right="-72"/>
              <w:jc w:val="right"/>
              <w:rPr>
                <w:rFonts w:cs="Arial"/>
                <w:sz w:val="8"/>
                <w:szCs w:val="8"/>
              </w:rPr>
            </w:pPr>
          </w:p>
        </w:tc>
        <w:tc>
          <w:tcPr>
            <w:tcW w:w="1368" w:type="dxa"/>
            <w:shd w:val="clear" w:color="auto" w:fill="auto"/>
            <w:vAlign w:val="bottom"/>
          </w:tcPr>
          <w:p w:rsidR="00E021B5" w:rsidRPr="000A4849" w:rsidRDefault="00E021B5" w:rsidP="004E0237">
            <w:pPr>
              <w:spacing w:line="240" w:lineRule="auto"/>
              <w:ind w:right="-72"/>
              <w:jc w:val="right"/>
              <w:rPr>
                <w:rFonts w:cs="Arial"/>
                <w:sz w:val="8"/>
                <w:szCs w:val="8"/>
              </w:rPr>
            </w:pPr>
          </w:p>
        </w:tc>
        <w:tc>
          <w:tcPr>
            <w:tcW w:w="1368" w:type="dxa"/>
            <w:shd w:val="clear" w:color="auto" w:fill="auto"/>
            <w:vAlign w:val="bottom"/>
          </w:tcPr>
          <w:p w:rsidR="00E021B5" w:rsidRPr="000A4849" w:rsidRDefault="00E021B5" w:rsidP="004E0237">
            <w:pPr>
              <w:spacing w:line="240" w:lineRule="auto"/>
              <w:ind w:right="-72"/>
              <w:jc w:val="right"/>
              <w:rPr>
                <w:rFonts w:cs="Arial"/>
                <w:sz w:val="8"/>
                <w:szCs w:val="8"/>
              </w:rPr>
            </w:pPr>
          </w:p>
        </w:tc>
        <w:tc>
          <w:tcPr>
            <w:tcW w:w="1368" w:type="dxa"/>
            <w:shd w:val="clear" w:color="auto" w:fill="auto"/>
            <w:vAlign w:val="bottom"/>
          </w:tcPr>
          <w:p w:rsidR="00E021B5" w:rsidRPr="000A4849" w:rsidRDefault="00E021B5" w:rsidP="004E0237">
            <w:pPr>
              <w:spacing w:line="240" w:lineRule="auto"/>
              <w:ind w:right="-72"/>
              <w:jc w:val="right"/>
              <w:rPr>
                <w:rFonts w:cs="Arial"/>
                <w:sz w:val="8"/>
                <w:szCs w:val="8"/>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b/>
                <w:bCs/>
                <w:sz w:val="16"/>
                <w:szCs w:val="16"/>
                <w:rtl/>
                <w:cs/>
              </w:rPr>
            </w:pPr>
            <w:r w:rsidRPr="000A4849">
              <w:rPr>
                <w:rFonts w:cs="Arial"/>
                <w:b/>
                <w:bCs/>
                <w:sz w:val="16"/>
                <w:szCs w:val="16"/>
              </w:rPr>
              <w:t xml:space="preserve">Number of weighted </w:t>
            </w:r>
            <w:proofErr w:type="gramStart"/>
            <w:r w:rsidRPr="000A4849">
              <w:rPr>
                <w:rFonts w:cs="Arial"/>
                <w:b/>
                <w:bCs/>
                <w:sz w:val="16"/>
                <w:szCs w:val="16"/>
              </w:rPr>
              <w:t>average</w:t>
            </w:r>
            <w:proofErr w:type="gramEnd"/>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b/>
                <w:bCs/>
                <w:sz w:val="16"/>
                <w:szCs w:val="16"/>
              </w:rPr>
            </w:pPr>
            <w:r w:rsidRPr="000A4849">
              <w:rPr>
                <w:rFonts w:cs="Arial"/>
                <w:b/>
                <w:bCs/>
                <w:sz w:val="16"/>
                <w:szCs w:val="16"/>
              </w:rPr>
              <w:t xml:space="preserve">   of ordinary share for basic </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b/>
                <w:bCs/>
                <w:sz w:val="16"/>
                <w:szCs w:val="16"/>
                <w:rtl/>
                <w:cs/>
              </w:rPr>
            </w:pPr>
            <w:r w:rsidRPr="000A4849">
              <w:rPr>
                <w:rFonts w:cs="Arial"/>
                <w:b/>
                <w:bCs/>
                <w:sz w:val="16"/>
                <w:szCs w:val="16"/>
              </w:rPr>
              <w:t xml:space="preserve">   earnings per share </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Number of ordinary shares</w:t>
            </w:r>
          </w:p>
        </w:tc>
        <w:tc>
          <w:tcPr>
            <w:tcW w:w="1368" w:type="dxa"/>
            <w:vAlign w:val="bottom"/>
          </w:tcPr>
          <w:p w:rsidR="00E021B5" w:rsidRPr="000A4849" w:rsidRDefault="00E021B5" w:rsidP="004E0237">
            <w:pPr>
              <w:spacing w:line="240" w:lineRule="auto"/>
              <w:ind w:right="-72"/>
              <w:jc w:val="right"/>
              <w:rPr>
                <w:rFonts w:cs="Arial"/>
                <w:sz w:val="16"/>
                <w:szCs w:val="16"/>
              </w:rPr>
            </w:pPr>
          </w:p>
        </w:tc>
        <w:tc>
          <w:tcPr>
            <w:tcW w:w="1368" w:type="dxa"/>
            <w:vAlign w:val="bottom"/>
          </w:tcPr>
          <w:p w:rsidR="00E021B5" w:rsidRPr="000A4849" w:rsidRDefault="00E021B5" w:rsidP="004E0237">
            <w:pPr>
              <w:spacing w:line="240" w:lineRule="auto"/>
              <w:ind w:right="-72"/>
              <w:jc w:val="right"/>
              <w:rPr>
                <w:rFonts w:cs="Arial"/>
                <w:sz w:val="16"/>
                <w:szCs w:val="16"/>
              </w:rPr>
            </w:pPr>
          </w:p>
        </w:tc>
        <w:tc>
          <w:tcPr>
            <w:tcW w:w="1368" w:type="dxa"/>
            <w:vAlign w:val="bottom"/>
          </w:tcPr>
          <w:p w:rsidR="00E021B5" w:rsidRPr="000A4849" w:rsidRDefault="00E021B5" w:rsidP="004E0237">
            <w:pPr>
              <w:spacing w:line="240" w:lineRule="auto"/>
              <w:ind w:right="-72"/>
              <w:jc w:val="right"/>
              <w:rPr>
                <w:rFonts w:cs="Arial"/>
                <w:sz w:val="16"/>
                <w:szCs w:val="16"/>
              </w:rPr>
            </w:pPr>
          </w:p>
        </w:tc>
        <w:tc>
          <w:tcPr>
            <w:tcW w:w="1368" w:type="dxa"/>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pacing w:val="-4"/>
                <w:sz w:val="16"/>
                <w:szCs w:val="16"/>
                <w:rtl/>
                <w:cs/>
              </w:rPr>
            </w:pPr>
            <w:r w:rsidRPr="000A4849">
              <w:rPr>
                <w:rFonts w:cs="Arial"/>
                <w:sz w:val="16"/>
                <w:szCs w:val="16"/>
              </w:rPr>
              <w:t xml:space="preserve">   </w:t>
            </w:r>
            <w:r w:rsidRPr="000A4849">
              <w:rPr>
                <w:rFonts w:cs="Arial"/>
                <w:spacing w:val="-4"/>
                <w:sz w:val="16"/>
                <w:szCs w:val="16"/>
              </w:rPr>
              <w:t>at the beginning of the year (thousand shares)</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17,017,942</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4,018</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17,017,942</w:t>
            </w:r>
          </w:p>
        </w:tc>
        <w:tc>
          <w:tcPr>
            <w:tcW w:w="1368" w:type="dxa"/>
            <w:tcBorders>
              <w:top w:val="nil"/>
              <w:left w:val="nil"/>
              <w:bottom w:val="nil"/>
              <w:right w:val="nil"/>
            </w:tcBorders>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2,136,460</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Pr>
            </w:pPr>
            <w:r w:rsidRPr="000A4849">
              <w:rPr>
                <w:rFonts w:cs="Arial"/>
                <w:sz w:val="16"/>
                <w:szCs w:val="16"/>
              </w:rPr>
              <w:t>Number of increased and paid-up</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80"/>
        </w:trPr>
        <w:tc>
          <w:tcPr>
            <w:tcW w:w="3960" w:type="dxa"/>
            <w:vAlign w:val="bottom"/>
          </w:tcPr>
          <w:p w:rsidR="00E021B5" w:rsidRPr="000A4849" w:rsidRDefault="00E021B5" w:rsidP="004E0237">
            <w:pPr>
              <w:spacing w:line="240" w:lineRule="auto"/>
              <w:ind w:left="424" w:right="-72"/>
              <w:rPr>
                <w:rFonts w:cs="Arial"/>
                <w:sz w:val="16"/>
                <w:szCs w:val="16"/>
              </w:rPr>
            </w:pPr>
            <w:r w:rsidRPr="000A4849">
              <w:rPr>
                <w:rFonts w:cs="Arial"/>
                <w:sz w:val="16"/>
                <w:szCs w:val="16"/>
              </w:rPr>
              <w:t xml:space="preserve">   of ordinary shares (thousand shares)</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14,881,482</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8"/>
                <w:szCs w:val="8"/>
                <w:rtl/>
                <w:cs/>
              </w:rPr>
            </w:pPr>
          </w:p>
        </w:tc>
        <w:tc>
          <w:tcPr>
            <w:tcW w:w="1368" w:type="dxa"/>
            <w:vAlign w:val="bottom"/>
          </w:tcPr>
          <w:p w:rsidR="00E021B5" w:rsidRPr="000A4849" w:rsidRDefault="00E021B5" w:rsidP="004E0237">
            <w:pPr>
              <w:spacing w:line="240" w:lineRule="auto"/>
              <w:ind w:left="424" w:right="-72"/>
              <w:rPr>
                <w:rFonts w:cs="Arial"/>
                <w:sz w:val="8"/>
                <w:szCs w:val="8"/>
              </w:rPr>
            </w:pPr>
          </w:p>
        </w:tc>
        <w:tc>
          <w:tcPr>
            <w:tcW w:w="1368" w:type="dxa"/>
            <w:vAlign w:val="bottom"/>
          </w:tcPr>
          <w:p w:rsidR="00E021B5" w:rsidRPr="000A4849" w:rsidRDefault="00E021B5" w:rsidP="004E0237">
            <w:pPr>
              <w:spacing w:line="240" w:lineRule="auto"/>
              <w:ind w:left="424" w:right="-72"/>
              <w:rPr>
                <w:rFonts w:cs="Arial"/>
                <w:sz w:val="8"/>
                <w:szCs w:val="8"/>
              </w:rPr>
            </w:pPr>
          </w:p>
        </w:tc>
        <w:tc>
          <w:tcPr>
            <w:tcW w:w="1368" w:type="dxa"/>
            <w:vAlign w:val="bottom"/>
          </w:tcPr>
          <w:p w:rsidR="00E021B5" w:rsidRPr="000A4849" w:rsidRDefault="00E021B5" w:rsidP="004E0237">
            <w:pPr>
              <w:spacing w:line="240" w:lineRule="auto"/>
              <w:ind w:left="424" w:right="-72"/>
              <w:rPr>
                <w:rFonts w:cs="Arial"/>
                <w:sz w:val="8"/>
                <w:szCs w:val="8"/>
              </w:rPr>
            </w:pPr>
          </w:p>
        </w:tc>
        <w:tc>
          <w:tcPr>
            <w:tcW w:w="1368" w:type="dxa"/>
            <w:vAlign w:val="bottom"/>
          </w:tcPr>
          <w:p w:rsidR="00E021B5" w:rsidRPr="000A4849" w:rsidRDefault="00E021B5" w:rsidP="004E0237">
            <w:pPr>
              <w:spacing w:line="240" w:lineRule="auto"/>
              <w:ind w:left="424" w:right="-72"/>
              <w:rPr>
                <w:rFonts w:cs="Arial"/>
                <w:sz w:val="8"/>
                <w:szCs w:val="8"/>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tl/>
                <w:cs/>
              </w:rPr>
            </w:pPr>
            <w:r w:rsidRPr="000A4849">
              <w:rPr>
                <w:rFonts w:cs="Arial"/>
                <w:sz w:val="16"/>
                <w:szCs w:val="16"/>
              </w:rPr>
              <w:t>17,017,942</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tl/>
                <w:cs/>
              </w:rPr>
            </w:pPr>
            <w:r w:rsidRPr="000A4849">
              <w:rPr>
                <w:rFonts w:cs="Arial"/>
                <w:sz w:val="16"/>
                <w:szCs w:val="16"/>
              </w:rPr>
              <w:t>4,018</w:t>
            </w:r>
          </w:p>
        </w:tc>
        <w:tc>
          <w:tcPr>
            <w:tcW w:w="1368" w:type="dxa"/>
            <w:tcBorders>
              <w:top w:val="nil"/>
              <w:left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17,017,942</w:t>
            </w:r>
          </w:p>
        </w:tc>
        <w:tc>
          <w:tcPr>
            <w:tcW w:w="1368" w:type="dxa"/>
            <w:tcBorders>
              <w:top w:val="nil"/>
              <w:left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17,017,942</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2"/>
                <w:szCs w:val="12"/>
                <w:rtl/>
                <w:cs/>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Exchange ratio</w:t>
            </w:r>
          </w:p>
        </w:tc>
        <w:tc>
          <w:tcPr>
            <w:tcW w:w="1368" w:type="dxa"/>
            <w:tcBorders>
              <w:top w:val="nil"/>
              <w:left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1</w:t>
            </w:r>
          </w:p>
        </w:tc>
        <w:tc>
          <w:tcPr>
            <w:tcW w:w="1368" w:type="dxa"/>
            <w:tcBorders>
              <w:top w:val="nil"/>
              <w:left w:val="nil"/>
              <w:right w:val="nil"/>
            </w:tcBorders>
            <w:shd w:val="clear" w:color="auto" w:fill="auto"/>
            <w:vAlign w:val="bottom"/>
          </w:tcPr>
          <w:p w:rsidR="00E021B5" w:rsidRPr="000A4849" w:rsidRDefault="00E021B5" w:rsidP="004E0237">
            <w:pPr>
              <w:pBdr>
                <w:bottom w:val="single" w:sz="4" w:space="1" w:color="auto"/>
              </w:pBdr>
              <w:spacing w:line="240" w:lineRule="auto"/>
              <w:ind w:right="-72"/>
              <w:jc w:val="right"/>
              <w:rPr>
                <w:rFonts w:cs="Arial"/>
                <w:sz w:val="16"/>
                <w:szCs w:val="16"/>
              </w:rPr>
            </w:pPr>
            <w:r w:rsidRPr="000A4849">
              <w:rPr>
                <w:rFonts w:cs="Arial"/>
                <w:sz w:val="16"/>
                <w:szCs w:val="16"/>
              </w:rPr>
              <w:t>3,703.70</w:t>
            </w:r>
          </w:p>
        </w:tc>
        <w:tc>
          <w:tcPr>
            <w:tcW w:w="1368" w:type="dxa"/>
            <w:shd w:val="clear" w:color="auto" w:fill="auto"/>
            <w:vAlign w:val="bottom"/>
          </w:tcPr>
          <w:p w:rsidR="00E021B5" w:rsidRPr="000A4849" w:rsidRDefault="00E021B5" w:rsidP="004E0237">
            <w:pPr>
              <w:spacing w:line="240" w:lineRule="auto"/>
              <w:ind w:right="-72"/>
              <w:jc w:val="center"/>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center"/>
              <w:rPr>
                <w:rFonts w:cs="Arial"/>
                <w:sz w:val="16"/>
                <w:szCs w:val="16"/>
              </w:rPr>
            </w:pPr>
          </w:p>
        </w:tc>
      </w:tr>
      <w:tr w:rsidR="00E021B5" w:rsidRPr="000A4849" w:rsidTr="00F03DA9">
        <w:trPr>
          <w:cantSplit/>
          <w:trHeight w:val="66"/>
        </w:trPr>
        <w:tc>
          <w:tcPr>
            <w:tcW w:w="3960" w:type="dxa"/>
            <w:vAlign w:val="bottom"/>
          </w:tcPr>
          <w:p w:rsidR="00E021B5" w:rsidRPr="000A4849" w:rsidRDefault="00E021B5" w:rsidP="004E0237">
            <w:pPr>
              <w:spacing w:line="240" w:lineRule="auto"/>
              <w:ind w:left="424" w:right="-72"/>
              <w:rPr>
                <w:rFonts w:cs="Arial"/>
                <w:sz w:val="12"/>
                <w:szCs w:val="12"/>
                <w:rtl/>
                <w:cs/>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r>
      <w:tr w:rsidR="00E021B5" w:rsidRPr="000A4849" w:rsidTr="00F03DA9">
        <w:trPr>
          <w:cantSplit/>
          <w:trHeight w:val="66"/>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Number of weighted </w:t>
            </w:r>
            <w:proofErr w:type="gramStart"/>
            <w:r w:rsidRPr="000A4849">
              <w:rPr>
                <w:rFonts w:cs="Arial"/>
                <w:sz w:val="16"/>
                <w:szCs w:val="16"/>
              </w:rPr>
              <w:t>average</w:t>
            </w:r>
            <w:proofErr w:type="gramEnd"/>
            <w:r w:rsidRPr="000A4849">
              <w:rPr>
                <w:rFonts w:cs="Arial"/>
                <w:sz w:val="16"/>
                <w:szCs w:val="16"/>
              </w:rPr>
              <w:t xml:space="preserve"> of</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   ordinary shares during the year of </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pacing w:val="-4"/>
                <w:sz w:val="16"/>
                <w:szCs w:val="16"/>
                <w:rtl/>
                <w:cs/>
              </w:rPr>
            </w:pPr>
            <w:r w:rsidRPr="000A4849">
              <w:rPr>
                <w:rFonts w:cs="Arial"/>
                <w:sz w:val="16"/>
                <w:szCs w:val="16"/>
                <w:rtl/>
                <w:cs/>
              </w:rPr>
              <w:t xml:space="preserve">   </w:t>
            </w:r>
            <w:r w:rsidRPr="000A4849">
              <w:rPr>
                <w:rFonts w:cs="Arial"/>
                <w:spacing w:val="-4"/>
                <w:sz w:val="16"/>
                <w:szCs w:val="16"/>
              </w:rPr>
              <w:t>Prime Road Alternative Company Limited</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   (thousand shares)</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14,881,482</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2"/>
                <w:szCs w:val="12"/>
                <w:rtl/>
                <w:cs/>
              </w:rPr>
            </w:pPr>
          </w:p>
        </w:tc>
        <w:tc>
          <w:tcPr>
            <w:tcW w:w="1368" w:type="dxa"/>
            <w:shd w:val="clear" w:color="auto" w:fill="auto"/>
            <w:vAlign w:val="bottom"/>
          </w:tcPr>
          <w:p w:rsidR="00E021B5" w:rsidRPr="000A4849" w:rsidRDefault="00E021B5" w:rsidP="004E0237">
            <w:pPr>
              <w:spacing w:line="240" w:lineRule="auto"/>
              <w:ind w:right="-72"/>
              <w:jc w:val="right"/>
              <w:rPr>
                <w:rFonts w:cs="Arial"/>
                <w:sz w:val="12"/>
                <w:szCs w:val="12"/>
              </w:rPr>
            </w:pPr>
          </w:p>
        </w:tc>
        <w:tc>
          <w:tcPr>
            <w:tcW w:w="1368" w:type="dxa"/>
            <w:shd w:val="clear" w:color="auto" w:fill="auto"/>
            <w:vAlign w:val="bottom"/>
          </w:tcPr>
          <w:p w:rsidR="00E021B5" w:rsidRPr="000A4849" w:rsidRDefault="00E021B5" w:rsidP="004E0237">
            <w:pPr>
              <w:spacing w:line="240" w:lineRule="auto"/>
              <w:ind w:right="-72"/>
              <w:jc w:val="right"/>
              <w:rPr>
                <w:rFonts w:cs="Arial"/>
                <w:sz w:val="12"/>
                <w:szCs w:val="12"/>
              </w:rPr>
            </w:pPr>
          </w:p>
        </w:tc>
        <w:tc>
          <w:tcPr>
            <w:tcW w:w="1368" w:type="dxa"/>
            <w:shd w:val="clear" w:color="auto" w:fill="auto"/>
            <w:vAlign w:val="bottom"/>
          </w:tcPr>
          <w:p w:rsidR="00E021B5" w:rsidRPr="000A4849" w:rsidRDefault="00E021B5" w:rsidP="004E0237">
            <w:pPr>
              <w:spacing w:line="240" w:lineRule="auto"/>
              <w:ind w:right="-72"/>
              <w:jc w:val="right"/>
              <w:rPr>
                <w:rFonts w:cs="Arial"/>
                <w:sz w:val="12"/>
                <w:szCs w:val="12"/>
              </w:rPr>
            </w:pPr>
          </w:p>
        </w:tc>
        <w:tc>
          <w:tcPr>
            <w:tcW w:w="1368" w:type="dxa"/>
            <w:shd w:val="clear" w:color="auto" w:fill="auto"/>
            <w:vAlign w:val="bottom"/>
          </w:tcPr>
          <w:p w:rsidR="00E021B5" w:rsidRPr="000A4849" w:rsidRDefault="00E021B5" w:rsidP="004E0237">
            <w:pPr>
              <w:spacing w:line="240" w:lineRule="auto"/>
              <w:ind w:right="-72"/>
              <w:jc w:val="right"/>
              <w:rPr>
                <w:rFonts w:cs="Arial"/>
                <w:sz w:val="12"/>
                <w:szCs w:val="12"/>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Outstanding ordinary shares</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   at the acquisition date to the year end</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Pr>
            </w:pPr>
            <w:r w:rsidRPr="000A4849">
              <w:rPr>
                <w:rFonts w:cs="Arial"/>
                <w:sz w:val="16"/>
                <w:szCs w:val="16"/>
              </w:rPr>
              <w:t xml:space="preserve">   of Prime Road Power Public</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   Company Limited (thousand shares)</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r w:rsidRPr="000A4849">
              <w:rPr>
                <w:rFonts w:cs="Arial"/>
                <w:sz w:val="16"/>
                <w:szCs w:val="16"/>
              </w:rPr>
              <w:t>17,017,942</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Number of weighted </w:t>
            </w:r>
            <w:proofErr w:type="gramStart"/>
            <w:r w:rsidRPr="000A4849">
              <w:rPr>
                <w:rFonts w:cs="Arial"/>
                <w:sz w:val="16"/>
                <w:szCs w:val="16"/>
              </w:rPr>
              <w:t>average</w:t>
            </w:r>
            <w:proofErr w:type="gramEnd"/>
            <w:r w:rsidRPr="000A4849">
              <w:rPr>
                <w:rFonts w:cs="Arial"/>
                <w:sz w:val="16"/>
                <w:szCs w:val="16"/>
              </w:rPr>
              <w:t xml:space="preserve"> of ordinary shares</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81"/>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tl/>
                <w:cs/>
              </w:rPr>
              <w:t xml:space="preserve">   </w:t>
            </w:r>
            <w:r w:rsidRPr="000A4849">
              <w:rPr>
                <w:rFonts w:cs="Arial"/>
                <w:sz w:val="16"/>
                <w:szCs w:val="16"/>
              </w:rPr>
              <w:t>from reverse acquisition (thousand shares)</w:t>
            </w:r>
          </w:p>
        </w:tc>
        <w:tc>
          <w:tcPr>
            <w:tcW w:w="1368" w:type="dxa"/>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17,017,942</w:t>
            </w:r>
          </w:p>
        </w:tc>
        <w:tc>
          <w:tcPr>
            <w:tcW w:w="1368" w:type="dxa"/>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15,812,159</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2"/>
                <w:szCs w:val="12"/>
                <w:rtl/>
                <w:cs/>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c>
          <w:tcPr>
            <w:tcW w:w="1368" w:type="dxa"/>
            <w:shd w:val="clear" w:color="auto" w:fill="auto"/>
            <w:vAlign w:val="bottom"/>
          </w:tcPr>
          <w:p w:rsidR="00E021B5" w:rsidRPr="000A4849" w:rsidRDefault="00E021B5" w:rsidP="004E0237">
            <w:pPr>
              <w:spacing w:line="240" w:lineRule="auto"/>
              <w:ind w:left="424" w:right="-72"/>
              <w:rPr>
                <w:rFonts w:cs="Arial"/>
                <w:sz w:val="12"/>
                <w:szCs w:val="12"/>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Number of weighted </w:t>
            </w:r>
            <w:proofErr w:type="gramStart"/>
            <w:r w:rsidRPr="000A4849">
              <w:rPr>
                <w:rFonts w:cs="Arial"/>
                <w:sz w:val="16"/>
                <w:szCs w:val="16"/>
              </w:rPr>
              <w:t>average</w:t>
            </w:r>
            <w:proofErr w:type="gramEnd"/>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 xml:space="preserve">   of ordinary share (thousand shares)</w:t>
            </w: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spacing w:line="240" w:lineRule="auto"/>
              <w:ind w:right="-72"/>
              <w:jc w:val="right"/>
              <w:rPr>
                <w:rFonts w:cs="Arial"/>
                <w:sz w:val="16"/>
                <w:szCs w:val="16"/>
              </w:rPr>
            </w:pPr>
          </w:p>
        </w:tc>
        <w:tc>
          <w:tcPr>
            <w:tcW w:w="1368" w:type="dxa"/>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17,017,942</w:t>
            </w:r>
          </w:p>
        </w:tc>
        <w:tc>
          <w:tcPr>
            <w:tcW w:w="1368" w:type="dxa"/>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lang w:val="en-US"/>
              </w:rPr>
            </w:pPr>
            <w:r w:rsidRPr="000A4849">
              <w:rPr>
                <w:rFonts w:cs="Arial"/>
                <w:sz w:val="16"/>
                <w:szCs w:val="16"/>
                <w:lang w:val="en-US"/>
              </w:rPr>
              <w:t>8,619,078</w:t>
            </w: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8"/>
                <w:szCs w:val="8"/>
                <w:rtl/>
                <w:cs/>
              </w:rPr>
            </w:pPr>
          </w:p>
        </w:tc>
        <w:tc>
          <w:tcPr>
            <w:tcW w:w="1368" w:type="dxa"/>
            <w:shd w:val="clear" w:color="auto" w:fill="auto"/>
            <w:vAlign w:val="bottom"/>
          </w:tcPr>
          <w:p w:rsidR="00E021B5" w:rsidRPr="000A4849" w:rsidRDefault="00E021B5" w:rsidP="004E0237">
            <w:pPr>
              <w:spacing w:line="240" w:lineRule="auto"/>
              <w:ind w:left="424" w:right="-72"/>
              <w:rPr>
                <w:rFonts w:cs="Arial"/>
                <w:sz w:val="8"/>
                <w:szCs w:val="8"/>
              </w:rPr>
            </w:pPr>
          </w:p>
        </w:tc>
        <w:tc>
          <w:tcPr>
            <w:tcW w:w="1368" w:type="dxa"/>
            <w:shd w:val="clear" w:color="auto" w:fill="auto"/>
            <w:vAlign w:val="bottom"/>
          </w:tcPr>
          <w:p w:rsidR="00E021B5" w:rsidRPr="000A4849" w:rsidRDefault="00E021B5" w:rsidP="004E0237">
            <w:pPr>
              <w:spacing w:line="240" w:lineRule="auto"/>
              <w:ind w:left="424" w:right="-72"/>
              <w:rPr>
                <w:rFonts w:cs="Arial"/>
                <w:sz w:val="8"/>
                <w:szCs w:val="8"/>
              </w:rPr>
            </w:pPr>
          </w:p>
        </w:tc>
        <w:tc>
          <w:tcPr>
            <w:tcW w:w="1368" w:type="dxa"/>
            <w:shd w:val="clear" w:color="auto" w:fill="auto"/>
            <w:vAlign w:val="bottom"/>
          </w:tcPr>
          <w:p w:rsidR="00E021B5" w:rsidRPr="000A4849" w:rsidRDefault="00E021B5" w:rsidP="004E0237">
            <w:pPr>
              <w:spacing w:line="240" w:lineRule="auto"/>
              <w:ind w:left="424" w:right="-72"/>
              <w:rPr>
                <w:rFonts w:cs="Arial"/>
                <w:sz w:val="8"/>
                <w:szCs w:val="8"/>
              </w:rPr>
            </w:pPr>
          </w:p>
        </w:tc>
        <w:tc>
          <w:tcPr>
            <w:tcW w:w="1368" w:type="dxa"/>
            <w:shd w:val="clear" w:color="auto" w:fill="auto"/>
            <w:vAlign w:val="bottom"/>
          </w:tcPr>
          <w:p w:rsidR="00E021B5" w:rsidRPr="000A4849" w:rsidRDefault="00E021B5" w:rsidP="004E0237">
            <w:pPr>
              <w:spacing w:line="240" w:lineRule="auto"/>
              <w:ind w:left="424" w:right="-72"/>
              <w:rPr>
                <w:rFonts w:cs="Arial"/>
                <w:sz w:val="8"/>
                <w:szCs w:val="8"/>
              </w:rPr>
            </w:pPr>
          </w:p>
        </w:tc>
      </w:tr>
      <w:tr w:rsidR="00E021B5" w:rsidRPr="000A4849" w:rsidTr="00F03DA9">
        <w:trPr>
          <w:cantSplit/>
          <w:trHeight w:val="20"/>
        </w:trPr>
        <w:tc>
          <w:tcPr>
            <w:tcW w:w="3960" w:type="dxa"/>
            <w:vAlign w:val="bottom"/>
          </w:tcPr>
          <w:p w:rsidR="00E021B5" w:rsidRPr="000A4849" w:rsidRDefault="00E021B5" w:rsidP="004E0237">
            <w:pPr>
              <w:spacing w:line="240" w:lineRule="auto"/>
              <w:ind w:left="424" w:right="-72"/>
              <w:rPr>
                <w:rFonts w:cs="Arial"/>
                <w:sz w:val="16"/>
                <w:szCs w:val="16"/>
                <w:rtl/>
                <w:cs/>
              </w:rPr>
            </w:pPr>
            <w:r w:rsidRPr="000A4849">
              <w:rPr>
                <w:rFonts w:cs="Arial"/>
                <w:sz w:val="16"/>
                <w:szCs w:val="16"/>
              </w:rPr>
              <w:t>Basic earnings (loss) per share (Baht)</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0.01</w:t>
            </w:r>
            <w:r w:rsidR="008C42C9">
              <w:rPr>
                <w:rFonts w:cs="Arial"/>
                <w:sz w:val="16"/>
                <w:szCs w:val="16"/>
              </w:rPr>
              <w:t>7</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Pr>
            </w:pPr>
            <w:r w:rsidRPr="000A4849">
              <w:rPr>
                <w:rFonts w:cs="Arial"/>
                <w:sz w:val="16"/>
                <w:szCs w:val="16"/>
              </w:rPr>
              <w:t>0.017</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tl/>
                <w:cs/>
              </w:rPr>
            </w:pPr>
            <w:r w:rsidRPr="000A4849">
              <w:rPr>
                <w:rFonts w:cs="Arial"/>
                <w:sz w:val="16"/>
                <w:szCs w:val="16"/>
              </w:rPr>
              <w:t>(0.004)</w:t>
            </w:r>
          </w:p>
        </w:tc>
        <w:tc>
          <w:tcPr>
            <w:tcW w:w="1368" w:type="dxa"/>
            <w:tcBorders>
              <w:top w:val="nil"/>
              <w:left w:val="nil"/>
              <w:bottom w:val="nil"/>
              <w:right w:val="nil"/>
            </w:tcBorders>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6"/>
                <w:szCs w:val="16"/>
                <w:rtl/>
                <w:cs/>
              </w:rPr>
            </w:pPr>
            <w:r w:rsidRPr="000A4849">
              <w:rPr>
                <w:rFonts w:cs="Arial"/>
                <w:sz w:val="16"/>
                <w:szCs w:val="16"/>
              </w:rPr>
              <w:t>(0.007)</w:t>
            </w:r>
          </w:p>
        </w:tc>
      </w:tr>
    </w:tbl>
    <w:p w:rsidR="00136C4A" w:rsidRDefault="00136C4A" w:rsidP="004E0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D06E64" w:rsidRPr="000A4849" w:rsidRDefault="00D06E64" w:rsidP="004E0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0A4849">
        <w:rPr>
          <w:rFonts w:cs="Arial"/>
          <w:b w:val="0"/>
          <w:bCs w:val="0"/>
        </w:rPr>
        <w:t xml:space="preserve">Warrants were not included in the calculation of diluted earnings per share because the exercise price of the warrants was higher than the market price. </w:t>
      </w:r>
    </w:p>
    <w:p w:rsidR="00E021B5" w:rsidRPr="000A4849" w:rsidRDefault="00E021B5" w:rsidP="004E0237">
      <w:pPr>
        <w:spacing w:line="240" w:lineRule="auto"/>
        <w:rPr>
          <w:rFonts w:cs="Arial"/>
        </w:rPr>
      </w:pPr>
      <w:r w:rsidRPr="000A4849">
        <w:rPr>
          <w:rFonts w:cs="Arial"/>
        </w:rPr>
        <w:br w:type="page"/>
      </w:r>
    </w:p>
    <w:p w:rsidR="00E021B5" w:rsidRPr="000A4849" w:rsidRDefault="00E021B5" w:rsidP="004E0237">
      <w:pPr>
        <w:tabs>
          <w:tab w:val="left" w:pos="540"/>
        </w:tabs>
        <w:spacing w:line="240" w:lineRule="auto"/>
        <w:ind w:left="540" w:hanging="526"/>
        <w:rPr>
          <w:rFonts w:eastAsia="Angsana New" w:cs="Arial"/>
          <w:b/>
          <w:bCs/>
          <w:sz w:val="18"/>
          <w:szCs w:val="18"/>
        </w:rPr>
      </w:pPr>
      <w:r w:rsidRPr="000A4849">
        <w:rPr>
          <w:rFonts w:eastAsia="Angsana New" w:cs="Arial"/>
          <w:b/>
          <w:bCs/>
          <w:sz w:val="18"/>
          <w:szCs w:val="18"/>
        </w:rPr>
        <w:lastRenderedPageBreak/>
        <w:t>3</w:t>
      </w:r>
      <w:r w:rsidR="00F41D8F" w:rsidRPr="000A4849">
        <w:rPr>
          <w:rFonts w:eastAsia="Angsana New" w:cs="Arial"/>
          <w:b/>
          <w:bCs/>
          <w:sz w:val="18"/>
          <w:szCs w:val="18"/>
        </w:rPr>
        <w:t>6</w:t>
      </w:r>
      <w:r w:rsidRPr="000A4849">
        <w:rPr>
          <w:rFonts w:eastAsia="Angsana New" w:cs="Arial"/>
          <w:b/>
          <w:bCs/>
          <w:sz w:val="18"/>
          <w:szCs w:val="18"/>
        </w:rPr>
        <w:tab/>
        <w:t>Related party transactions</w:t>
      </w:r>
    </w:p>
    <w:p w:rsidR="00E021B5" w:rsidRPr="000A4849" w:rsidRDefault="00E021B5" w:rsidP="004E0237">
      <w:pPr>
        <w:tabs>
          <w:tab w:val="left" w:pos="1800"/>
          <w:tab w:val="left" w:pos="11057"/>
        </w:tabs>
        <w:spacing w:line="240" w:lineRule="auto"/>
        <w:ind w:left="540"/>
        <w:jc w:val="thaiDistribute"/>
        <w:rPr>
          <w:rFonts w:cs="Arial"/>
          <w:sz w:val="18"/>
          <w:szCs w:val="18"/>
        </w:rPr>
      </w:pPr>
    </w:p>
    <w:p w:rsidR="00E021B5" w:rsidRPr="000A4849" w:rsidRDefault="00E021B5" w:rsidP="004E0237">
      <w:pPr>
        <w:tabs>
          <w:tab w:val="left" w:pos="1800"/>
          <w:tab w:val="left" w:pos="11057"/>
        </w:tabs>
        <w:spacing w:line="240" w:lineRule="auto"/>
        <w:ind w:left="540"/>
        <w:jc w:val="thaiDistribute"/>
        <w:rPr>
          <w:rFonts w:cs="Arial"/>
          <w:sz w:val="18"/>
          <w:szCs w:val="18"/>
        </w:rPr>
      </w:pPr>
    </w:p>
    <w:p w:rsidR="00E021B5" w:rsidRPr="000A4849" w:rsidRDefault="00E021B5" w:rsidP="004E0237">
      <w:pPr>
        <w:spacing w:line="240" w:lineRule="auto"/>
        <w:ind w:left="540"/>
        <w:jc w:val="both"/>
        <w:rPr>
          <w:rFonts w:cs="Arial"/>
          <w:spacing w:val="-2"/>
          <w:sz w:val="18"/>
          <w:szCs w:val="18"/>
        </w:rPr>
      </w:pPr>
      <w:r w:rsidRPr="000A4849">
        <w:rPr>
          <w:rFonts w:cs="Arial"/>
          <w:spacing w:val="-4"/>
          <w:sz w:val="18"/>
          <w:szCs w:val="18"/>
        </w:rPr>
        <w:t>Enterprises and individuals that directly, or indirectly through one or more intermediaries, control, or are controlled by,</w:t>
      </w:r>
      <w:r w:rsidRPr="000A4849">
        <w:rPr>
          <w:rFonts w:cs="Arial"/>
          <w:spacing w:val="-2"/>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E021B5" w:rsidRPr="000A4849" w:rsidRDefault="00E021B5" w:rsidP="004E0237">
      <w:pPr>
        <w:tabs>
          <w:tab w:val="left" w:pos="1800"/>
          <w:tab w:val="left" w:pos="11057"/>
        </w:tabs>
        <w:spacing w:line="240" w:lineRule="auto"/>
        <w:ind w:left="540"/>
        <w:jc w:val="both"/>
        <w:rPr>
          <w:rFonts w:cs="Arial"/>
          <w:sz w:val="18"/>
          <w:szCs w:val="18"/>
        </w:rPr>
      </w:pPr>
    </w:p>
    <w:p w:rsidR="00E021B5" w:rsidRPr="000A4849" w:rsidRDefault="00E021B5" w:rsidP="004E0237">
      <w:pPr>
        <w:spacing w:line="240" w:lineRule="auto"/>
        <w:ind w:left="540"/>
        <w:jc w:val="both"/>
        <w:rPr>
          <w:rFonts w:cs="Arial"/>
          <w:sz w:val="18"/>
          <w:szCs w:val="18"/>
        </w:rPr>
      </w:pPr>
      <w:r w:rsidRPr="000A4849">
        <w:rPr>
          <w:rFonts w:cs="Arial"/>
          <w:sz w:val="18"/>
          <w:szCs w:val="18"/>
        </w:rPr>
        <w:t>In considering each possible related party relationship, attention is directed to the substance of the relationship, and not merely the legal form.</w:t>
      </w:r>
    </w:p>
    <w:p w:rsidR="00E021B5" w:rsidRPr="000A4849" w:rsidRDefault="00E021B5" w:rsidP="004E0237">
      <w:pPr>
        <w:spacing w:line="240" w:lineRule="auto"/>
        <w:ind w:left="540"/>
        <w:jc w:val="both"/>
        <w:rPr>
          <w:rFonts w:cs="Arial"/>
          <w:sz w:val="18"/>
          <w:szCs w:val="18"/>
        </w:rPr>
      </w:pPr>
    </w:p>
    <w:p w:rsidR="00E021B5" w:rsidRPr="000A4849" w:rsidRDefault="00E021B5" w:rsidP="004E0237">
      <w:pPr>
        <w:tabs>
          <w:tab w:val="left" w:pos="540"/>
        </w:tabs>
        <w:spacing w:line="240" w:lineRule="auto"/>
        <w:ind w:left="540"/>
        <w:jc w:val="both"/>
        <w:rPr>
          <w:rFonts w:cs="Arial"/>
          <w:sz w:val="18"/>
          <w:szCs w:val="18"/>
        </w:rPr>
      </w:pPr>
      <w:r w:rsidRPr="000A4849">
        <w:rPr>
          <w:rFonts w:cs="Arial"/>
          <w:sz w:val="18"/>
          <w:szCs w:val="18"/>
        </w:rPr>
        <w:t xml:space="preserve">The Company is controlled by Prime Road Tech Inter Limited, incorporated in </w:t>
      </w:r>
      <w:r w:rsidRPr="000A4849">
        <w:rPr>
          <w:rFonts w:cs="Arial"/>
          <w:sz w:val="18"/>
          <w:szCs w:val="22"/>
          <w:lang w:bidi="th-TH"/>
        </w:rPr>
        <w:t>Hong</w:t>
      </w:r>
      <w:r w:rsidRPr="000A4849">
        <w:rPr>
          <w:rFonts w:cs="Arial"/>
          <w:sz w:val="18"/>
          <w:szCs w:val="22"/>
          <w:cs/>
          <w:lang w:bidi="th-TH"/>
        </w:rPr>
        <w:t xml:space="preserve"> </w:t>
      </w:r>
      <w:r w:rsidRPr="000A4849">
        <w:rPr>
          <w:rFonts w:cs="Arial"/>
          <w:sz w:val="18"/>
          <w:szCs w:val="22"/>
          <w:lang w:bidi="th-TH"/>
        </w:rPr>
        <w:t>Kong Special Administrative Region</w:t>
      </w:r>
      <w:r w:rsidRPr="000A4849">
        <w:rPr>
          <w:rFonts w:cs="Arial"/>
          <w:sz w:val="18"/>
          <w:szCs w:val="18"/>
        </w:rPr>
        <w:t xml:space="preserve">, which owns 41.97% of the Company’s total ordinary shares. </w:t>
      </w:r>
    </w:p>
    <w:p w:rsidR="00E021B5" w:rsidRPr="000A4849" w:rsidRDefault="00E021B5" w:rsidP="004E0237">
      <w:pPr>
        <w:pStyle w:val="a"/>
        <w:ind w:left="540" w:right="0"/>
        <w:jc w:val="both"/>
        <w:outlineLvl w:val="0"/>
        <w:rPr>
          <w:rFonts w:ascii="Arial" w:cs="Arial"/>
          <w:color w:val="auto"/>
          <w:sz w:val="18"/>
          <w:szCs w:val="18"/>
        </w:rPr>
      </w:pPr>
    </w:p>
    <w:p w:rsidR="00E021B5" w:rsidRPr="000A4849" w:rsidRDefault="00E021B5" w:rsidP="004E0237">
      <w:pPr>
        <w:pStyle w:val="a"/>
        <w:ind w:left="540" w:right="0"/>
        <w:jc w:val="both"/>
        <w:outlineLvl w:val="0"/>
        <w:rPr>
          <w:rFonts w:ascii="Arial" w:cs="Arial"/>
          <w:color w:val="auto"/>
          <w:sz w:val="18"/>
          <w:szCs w:val="18"/>
        </w:rPr>
      </w:pPr>
      <w:r w:rsidRPr="000A4849">
        <w:rPr>
          <w:rFonts w:ascii="Arial" w:cs="Arial"/>
          <w:color w:val="auto"/>
          <w:sz w:val="18"/>
          <w:szCs w:val="18"/>
        </w:rPr>
        <w:t xml:space="preserve">The Group’s ultimate controlling party is Mr. </w:t>
      </w:r>
      <w:proofErr w:type="spellStart"/>
      <w:r w:rsidRPr="000A4849">
        <w:rPr>
          <w:rFonts w:ascii="Arial" w:cs="Arial"/>
          <w:color w:val="auto"/>
          <w:sz w:val="18"/>
          <w:szCs w:val="18"/>
        </w:rPr>
        <w:t>Somprasong</w:t>
      </w:r>
      <w:proofErr w:type="spellEnd"/>
      <w:r w:rsidRPr="000A4849">
        <w:rPr>
          <w:rFonts w:ascii="Arial" w:cs="Arial"/>
          <w:color w:val="auto"/>
          <w:sz w:val="18"/>
          <w:szCs w:val="18"/>
        </w:rPr>
        <w:t xml:space="preserve"> </w:t>
      </w:r>
      <w:proofErr w:type="spellStart"/>
      <w:r w:rsidRPr="000A4849">
        <w:rPr>
          <w:rFonts w:ascii="Arial" w:cs="Arial"/>
          <w:color w:val="auto"/>
          <w:sz w:val="18"/>
          <w:szCs w:val="18"/>
        </w:rPr>
        <w:t>Panjalak</w:t>
      </w:r>
      <w:proofErr w:type="spellEnd"/>
      <w:r w:rsidRPr="000A4849">
        <w:rPr>
          <w:rFonts w:ascii="Arial" w:cs="Arial"/>
          <w:color w:val="auto"/>
          <w:sz w:val="18"/>
          <w:szCs w:val="18"/>
        </w:rPr>
        <w:t>.</w:t>
      </w:r>
    </w:p>
    <w:p w:rsidR="00E021B5" w:rsidRDefault="00E021B5" w:rsidP="004E0237">
      <w:pPr>
        <w:pStyle w:val="a"/>
        <w:ind w:left="540" w:right="0"/>
        <w:jc w:val="both"/>
        <w:outlineLvl w:val="0"/>
        <w:rPr>
          <w:rFonts w:ascii="Arial" w:cs="Arial"/>
          <w:color w:val="auto"/>
          <w:sz w:val="18"/>
          <w:szCs w:val="18"/>
        </w:rPr>
      </w:pPr>
    </w:p>
    <w:p w:rsidR="00565DA8" w:rsidRPr="000A4849" w:rsidRDefault="00565DA8" w:rsidP="004E0237">
      <w:pPr>
        <w:pStyle w:val="a"/>
        <w:ind w:left="540" w:right="0"/>
        <w:jc w:val="both"/>
        <w:outlineLvl w:val="0"/>
        <w:rPr>
          <w:rFonts w:ascii="Arial" w:cs="Arial"/>
          <w:color w:val="auto"/>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F41D8F" w:rsidRPr="000A4849">
        <w:rPr>
          <w:rFonts w:cs="Arial"/>
          <w:b/>
          <w:bCs/>
          <w:sz w:val="18"/>
          <w:szCs w:val="18"/>
        </w:rPr>
        <w:t>6</w:t>
      </w:r>
      <w:r w:rsidRPr="000A4849">
        <w:rPr>
          <w:rFonts w:cs="Arial"/>
          <w:b/>
          <w:bCs/>
          <w:sz w:val="18"/>
          <w:szCs w:val="18"/>
        </w:rPr>
        <w:t>.1</w:t>
      </w:r>
      <w:r w:rsidRPr="000A4849">
        <w:rPr>
          <w:rFonts w:cs="Arial"/>
          <w:b/>
          <w:bCs/>
          <w:sz w:val="18"/>
          <w:szCs w:val="18"/>
        </w:rPr>
        <w:tab/>
        <w:t>Transactions with related parties</w:t>
      </w:r>
    </w:p>
    <w:p w:rsidR="00E021B5" w:rsidRPr="000A4849" w:rsidRDefault="00E021B5" w:rsidP="004E0237">
      <w:pPr>
        <w:spacing w:line="240" w:lineRule="auto"/>
        <w:ind w:left="1080"/>
        <w:jc w:val="both"/>
        <w:rPr>
          <w:rFonts w:cs="Arial"/>
          <w:sz w:val="18"/>
          <w:szCs w:val="18"/>
          <w:lang w:bidi="th-TH"/>
        </w:rPr>
      </w:pPr>
    </w:p>
    <w:p w:rsidR="00E021B5" w:rsidRPr="000A4849" w:rsidRDefault="00E021B5" w:rsidP="004E0237">
      <w:pPr>
        <w:spacing w:line="240" w:lineRule="auto"/>
        <w:ind w:left="1080"/>
        <w:jc w:val="both"/>
        <w:rPr>
          <w:rFonts w:cs="Arial"/>
          <w:sz w:val="18"/>
          <w:szCs w:val="18"/>
        </w:rPr>
      </w:pPr>
      <w:r w:rsidRPr="000A4849">
        <w:rPr>
          <w:rFonts w:cs="Arial"/>
          <w:sz w:val="18"/>
          <w:szCs w:val="18"/>
        </w:rPr>
        <w:t>Transactions with related parties are as follows:</w:t>
      </w:r>
    </w:p>
    <w:p w:rsidR="00E021B5" w:rsidRPr="000A4849" w:rsidRDefault="00E021B5" w:rsidP="004E0237">
      <w:pPr>
        <w:spacing w:line="240" w:lineRule="auto"/>
        <w:ind w:left="1080"/>
        <w:jc w:val="both"/>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vAlign w:val="bottom"/>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vAlign w:val="bottom"/>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vAlign w:val="bottom"/>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rPr>
            </w:pPr>
            <w:r w:rsidRPr="000A4849">
              <w:rPr>
                <w:rFonts w:cs="Arial"/>
                <w:b/>
                <w:bCs/>
                <w:sz w:val="18"/>
                <w:szCs w:val="18"/>
                <w:shd w:val="clear" w:color="auto" w:fill="FFFFFF"/>
              </w:rPr>
              <w:t>Interest income</w:t>
            </w:r>
          </w:p>
        </w:tc>
        <w:tc>
          <w:tcPr>
            <w:tcW w:w="1339" w:type="dxa"/>
            <w:vAlign w:val="bottom"/>
          </w:tcPr>
          <w:p w:rsidR="00E021B5" w:rsidRPr="000A4849" w:rsidRDefault="00E021B5" w:rsidP="004E0237">
            <w:pPr>
              <w:spacing w:line="240" w:lineRule="auto"/>
              <w:ind w:right="-72"/>
              <w:jc w:val="right"/>
              <w:rPr>
                <w:rFonts w:cs="Arial"/>
                <w:sz w:val="18"/>
                <w:szCs w:val="18"/>
                <w:rtl/>
                <w:cs/>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rPr>
            </w:pPr>
          </w:p>
        </w:tc>
        <w:tc>
          <w:tcPr>
            <w:tcW w:w="1340"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shd w:val="clear" w:color="auto" w:fill="FFFFFF"/>
              </w:rPr>
            </w:pPr>
            <w:r w:rsidRPr="000A4849">
              <w:rPr>
                <w:rFonts w:cs="Arial"/>
                <w:sz w:val="18"/>
                <w:szCs w:val="18"/>
                <w:lang w:bidi="th-TH"/>
              </w:rPr>
              <w:t xml:space="preserve">   Subsidiaries</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rtl/>
                <w:cs/>
                <w:lang w:val="en-US"/>
              </w:rPr>
            </w:pPr>
            <w:r w:rsidRPr="000A4849">
              <w:rPr>
                <w:rFonts w:cs="Arial"/>
                <w:sz w:val="18"/>
                <w:szCs w:val="18"/>
                <w:lang w:val="en-US"/>
              </w:rPr>
              <w:t>20</w:t>
            </w:r>
          </w:p>
        </w:tc>
        <w:tc>
          <w:tcPr>
            <w:tcW w:w="1340"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3,183</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Associates</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637</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877</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tl/>
                <w:cs/>
                <w:lang w:val="en-US"/>
              </w:rPr>
            </w:pPr>
            <w:r w:rsidRPr="000A4849">
              <w:rPr>
                <w:rFonts w:cs="Arial"/>
                <w:sz w:val="18"/>
                <w:szCs w:val="18"/>
                <w:lang w:val="en-US"/>
              </w:rPr>
              <w:t>-</w:t>
            </w:r>
          </w:p>
        </w:tc>
        <w:tc>
          <w:tcPr>
            <w:tcW w:w="1340"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2,798</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2"/>
                <w:szCs w:val="12"/>
                <w:lang w:bidi="th-TH"/>
              </w:rPr>
            </w:pPr>
          </w:p>
        </w:tc>
        <w:tc>
          <w:tcPr>
            <w:tcW w:w="1339" w:type="dxa"/>
            <w:shd w:val="clear" w:color="auto" w:fill="auto"/>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40" w:type="dxa"/>
            <w:vAlign w:val="bottom"/>
          </w:tcPr>
          <w:p w:rsidR="00E021B5" w:rsidRPr="000A4849" w:rsidRDefault="00E021B5" w:rsidP="004E0237">
            <w:pPr>
              <w:spacing w:line="240" w:lineRule="auto"/>
              <w:ind w:right="-72"/>
              <w:jc w:val="right"/>
              <w:rPr>
                <w:rFonts w:cs="Arial"/>
                <w:sz w:val="12"/>
                <w:szCs w:val="12"/>
                <w:lang w:val="en-US"/>
              </w:rPr>
            </w:pPr>
          </w:p>
        </w:tc>
      </w:tr>
      <w:tr w:rsidR="00E021B5" w:rsidRPr="000A4849" w:rsidTr="00F03DA9">
        <w:tc>
          <w:tcPr>
            <w:tcW w:w="4104" w:type="dxa"/>
            <w:vAlign w:val="bottom"/>
          </w:tcPr>
          <w:p w:rsidR="00E021B5" w:rsidRPr="000A4849" w:rsidRDefault="00E021B5" w:rsidP="004E0237">
            <w:pPr>
              <w:tabs>
                <w:tab w:val="left" w:pos="2160"/>
              </w:tabs>
              <w:spacing w:line="240" w:lineRule="auto"/>
              <w:ind w:left="972" w:right="-43"/>
              <w:rPr>
                <w:rFonts w:cs="Arial"/>
                <w:sz w:val="18"/>
                <w:szCs w:val="18"/>
              </w:rPr>
            </w:pP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637</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877</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20</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5,981</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rPr>
            </w:pPr>
            <w:r w:rsidRPr="000A4849">
              <w:rPr>
                <w:rFonts w:cs="Arial"/>
                <w:b/>
                <w:bCs/>
                <w:sz w:val="18"/>
                <w:szCs w:val="18"/>
                <w:shd w:val="clear" w:color="auto" w:fill="FFFFFF"/>
              </w:rPr>
              <w:t>Management fee</w:t>
            </w: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shd w:val="clear" w:color="auto" w:fill="FFFFFF"/>
              </w:rPr>
            </w:pPr>
            <w:r w:rsidRPr="000A4849">
              <w:rPr>
                <w:rFonts w:cs="Arial"/>
                <w:sz w:val="18"/>
                <w:szCs w:val="18"/>
                <w:lang w:bidi="th-TH"/>
              </w:rPr>
              <w:t xml:space="preserve">   Subsidiaries</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rtl/>
                <w:cs/>
                <w:lang w:val="en-US"/>
              </w:rPr>
            </w:pPr>
            <w:r w:rsidRPr="000A4849">
              <w:rPr>
                <w:rFonts w:cs="Arial"/>
                <w:sz w:val="18"/>
                <w:szCs w:val="18"/>
                <w:lang w:val="en-US"/>
              </w:rPr>
              <w:t>14,545</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4,358</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2"/>
                <w:szCs w:val="12"/>
                <w:lang w:bidi="th-TH"/>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40" w:type="dxa"/>
            <w:vAlign w:val="bottom"/>
          </w:tcPr>
          <w:p w:rsidR="00E021B5" w:rsidRPr="000A4849" w:rsidRDefault="00E021B5" w:rsidP="004E0237">
            <w:pPr>
              <w:spacing w:line="240" w:lineRule="auto"/>
              <w:ind w:right="-72"/>
              <w:jc w:val="right"/>
              <w:rPr>
                <w:rFonts w:cs="Arial"/>
                <w:sz w:val="12"/>
                <w:szCs w:val="12"/>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rPr>
            </w:pPr>
            <w:r w:rsidRPr="000A4849">
              <w:rPr>
                <w:rFonts w:cs="Arial"/>
                <w:b/>
                <w:bCs/>
                <w:sz w:val="18"/>
                <w:szCs w:val="18"/>
                <w:shd w:val="clear" w:color="auto" w:fill="FFFFFF"/>
              </w:rPr>
              <w:t>Other income</w:t>
            </w: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shd w:val="clear" w:color="auto" w:fill="FFFFFF"/>
              </w:rPr>
            </w:pPr>
            <w:r w:rsidRPr="000A4849">
              <w:rPr>
                <w:rFonts w:cs="Arial"/>
                <w:sz w:val="18"/>
                <w:szCs w:val="18"/>
                <w:lang w:bidi="th-TH"/>
              </w:rPr>
              <w:t xml:space="preserve">   Subsidiaries</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rtl/>
                <w:cs/>
                <w:lang w:val="en-US"/>
              </w:rPr>
            </w:pPr>
            <w:r w:rsidRPr="000A4849">
              <w:rPr>
                <w:rFonts w:cs="Arial"/>
                <w:sz w:val="18"/>
                <w:szCs w:val="18"/>
                <w:lang w:val="en-US"/>
              </w:rPr>
              <w:t>180</w:t>
            </w:r>
          </w:p>
        </w:tc>
        <w:tc>
          <w:tcPr>
            <w:tcW w:w="1340" w:type="dxa"/>
          </w:tcPr>
          <w:p w:rsidR="00E021B5" w:rsidRPr="000A4849" w:rsidRDefault="00E021B5" w:rsidP="004E0237">
            <w:pPr>
              <w:spacing w:line="240" w:lineRule="auto"/>
              <w:ind w:right="-72"/>
              <w:jc w:val="right"/>
              <w:rPr>
                <w:rFonts w:cs="Arial"/>
                <w:sz w:val="18"/>
                <w:szCs w:val="18"/>
                <w:rtl/>
                <w:cs/>
                <w:lang w:val="en-US"/>
              </w:rPr>
            </w:pPr>
            <w:r w:rsidRPr="000A4849">
              <w:rPr>
                <w:rFonts w:cs="Arial"/>
                <w:sz w:val="18"/>
                <w:szCs w:val="18"/>
                <w:lang w:val="en-US"/>
              </w:rPr>
              <w:t>40</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w:t>
            </w:r>
            <w:r w:rsidRPr="000A4849">
              <w:rPr>
                <w:rFonts w:cs="Arial"/>
                <w:sz w:val="18"/>
                <w:szCs w:val="18"/>
              </w:rPr>
              <w:t>Related parties</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216</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66</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40"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2"/>
                <w:szCs w:val="12"/>
                <w:lang w:bidi="th-TH"/>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40" w:type="dxa"/>
            <w:vAlign w:val="bottom"/>
          </w:tcPr>
          <w:p w:rsidR="00E021B5" w:rsidRPr="000A4849" w:rsidRDefault="00E021B5" w:rsidP="004E0237">
            <w:pPr>
              <w:spacing w:line="240" w:lineRule="auto"/>
              <w:ind w:right="-72"/>
              <w:jc w:val="right"/>
              <w:rPr>
                <w:rFonts w:cs="Arial"/>
                <w:sz w:val="12"/>
                <w:szCs w:val="12"/>
                <w:lang w:val="en-US"/>
              </w:rPr>
            </w:pPr>
          </w:p>
        </w:tc>
      </w:tr>
      <w:tr w:rsidR="00E021B5" w:rsidRPr="000A4849" w:rsidTr="00F03DA9">
        <w:tc>
          <w:tcPr>
            <w:tcW w:w="4104" w:type="dxa"/>
            <w:vAlign w:val="bottom"/>
          </w:tcPr>
          <w:p w:rsidR="00E021B5" w:rsidRPr="000A4849" w:rsidRDefault="00E021B5" w:rsidP="004E0237">
            <w:pPr>
              <w:tabs>
                <w:tab w:val="left" w:pos="2160"/>
              </w:tabs>
              <w:spacing w:line="240" w:lineRule="auto"/>
              <w:ind w:left="972" w:right="-43"/>
              <w:rPr>
                <w:rFonts w:cs="Arial"/>
                <w:sz w:val="18"/>
                <w:szCs w:val="18"/>
              </w:rPr>
            </w:pP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216</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66</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180</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rtl/>
                <w:cs/>
                <w:lang w:val="en-US"/>
              </w:rPr>
            </w:pPr>
            <w:r w:rsidRPr="000A4849">
              <w:rPr>
                <w:rFonts w:cs="Arial"/>
                <w:sz w:val="18"/>
                <w:szCs w:val="18"/>
                <w:lang w:val="en-US"/>
              </w:rPr>
              <w:t>40</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b/>
                <w:bCs/>
                <w:sz w:val="18"/>
                <w:szCs w:val="18"/>
                <w:shd w:val="clear" w:color="auto" w:fill="FFFFFF"/>
              </w:rPr>
              <w:t>Interest expense</w:t>
            </w: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center"/>
              <w:rPr>
                <w:rFonts w:cs="Arial"/>
                <w:sz w:val="18"/>
                <w:szCs w:val="18"/>
                <w:rtl/>
                <w:cs/>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Subsidiaries</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spacing w:line="240" w:lineRule="auto"/>
              <w:ind w:right="-72"/>
              <w:jc w:val="right"/>
              <w:rPr>
                <w:rFonts w:cs="Arial"/>
                <w:sz w:val="18"/>
                <w:szCs w:val="18"/>
                <w:rtl/>
                <w:cs/>
                <w:lang w:val="en-US"/>
              </w:rPr>
            </w:pPr>
            <w:r w:rsidRPr="000A4849">
              <w:rPr>
                <w:rFonts w:cs="Arial"/>
                <w:sz w:val="18"/>
                <w:szCs w:val="18"/>
                <w:lang w:val="en-US"/>
              </w:rPr>
              <w:t>715</w:t>
            </w:r>
          </w:p>
        </w:tc>
        <w:tc>
          <w:tcPr>
            <w:tcW w:w="1340"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75</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Directors</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tl/>
                <w:cs/>
                <w:lang w:val="en-US"/>
              </w:rPr>
            </w:pPr>
            <w:r w:rsidRPr="000A4849">
              <w:rPr>
                <w:rFonts w:cs="Arial"/>
                <w:sz w:val="18"/>
                <w:szCs w:val="18"/>
                <w:lang w:val="en-US"/>
              </w:rPr>
              <w:t>99</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tl/>
                <w:cs/>
                <w:lang w:val="en-US"/>
              </w:rPr>
            </w:pPr>
            <w:r w:rsidRPr="000A4849">
              <w:rPr>
                <w:rFonts w:cs="Arial"/>
                <w:sz w:val="18"/>
                <w:szCs w:val="18"/>
                <w:lang w:val="en-US"/>
              </w:rPr>
              <w:t>148</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A4849">
              <w:rPr>
                <w:rFonts w:cs="Arial"/>
                <w:sz w:val="18"/>
                <w:szCs w:val="18"/>
                <w:lang w:val="en-US"/>
              </w:rPr>
              <w:t>-</w:t>
            </w:r>
          </w:p>
        </w:tc>
        <w:tc>
          <w:tcPr>
            <w:tcW w:w="1340" w:type="dxa"/>
          </w:tcPr>
          <w:p w:rsidR="00E021B5" w:rsidRPr="000A4849" w:rsidRDefault="00E021B5" w:rsidP="004E0237">
            <w:pPr>
              <w:pBdr>
                <w:bottom w:val="single" w:sz="4" w:space="1" w:color="auto"/>
              </w:pBdr>
              <w:spacing w:line="240" w:lineRule="auto"/>
              <w:ind w:right="-72"/>
              <w:jc w:val="right"/>
              <w:rPr>
                <w:rFonts w:cs="Arial"/>
                <w:sz w:val="18"/>
                <w:szCs w:val="18"/>
                <w:lang w:val="en-US"/>
              </w:rPr>
            </w:pPr>
            <w:r w:rsidRPr="000A4849">
              <w:rPr>
                <w:rFonts w:cs="Arial"/>
                <w:sz w:val="18"/>
                <w:szCs w:val="18"/>
                <w:lang w:val="en-US"/>
              </w:rPr>
              <w:t>-</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2"/>
                <w:szCs w:val="12"/>
                <w:lang w:bidi="th-TH"/>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rPr>
                <w:rFonts w:cs="Arial"/>
                <w:sz w:val="12"/>
                <w:szCs w:val="12"/>
                <w:lang w:val="en-US"/>
              </w:rPr>
            </w:pPr>
          </w:p>
        </w:tc>
        <w:tc>
          <w:tcPr>
            <w:tcW w:w="1340" w:type="dxa"/>
            <w:vAlign w:val="bottom"/>
          </w:tcPr>
          <w:p w:rsidR="00E021B5" w:rsidRPr="000A4849" w:rsidRDefault="00E021B5" w:rsidP="004E0237">
            <w:pPr>
              <w:spacing w:line="240" w:lineRule="auto"/>
              <w:ind w:right="-72"/>
              <w:rPr>
                <w:rFonts w:cs="Arial"/>
                <w:sz w:val="12"/>
                <w:szCs w:val="12"/>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99</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148</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715</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75</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cs/>
                <w:lang w:bidi="th-TH"/>
              </w:rPr>
            </w:pPr>
            <w:r w:rsidRPr="000A4849">
              <w:rPr>
                <w:rFonts w:cs="Arial"/>
                <w:b/>
                <w:bCs/>
                <w:sz w:val="18"/>
                <w:szCs w:val="18"/>
                <w:shd w:val="clear" w:color="auto" w:fill="FFFFFF"/>
                <w:lang w:bidi="th-TH"/>
              </w:rPr>
              <w:t>Purchase of goods and services</w:t>
            </w: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2"/>
                <w:szCs w:val="12"/>
                <w:lang w:bidi="th-TH"/>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rPr>
                <w:rFonts w:cs="Arial"/>
                <w:sz w:val="12"/>
                <w:szCs w:val="12"/>
                <w:lang w:val="en-US"/>
              </w:rPr>
            </w:pPr>
          </w:p>
        </w:tc>
        <w:tc>
          <w:tcPr>
            <w:tcW w:w="1340" w:type="dxa"/>
            <w:vAlign w:val="bottom"/>
          </w:tcPr>
          <w:p w:rsidR="00E021B5" w:rsidRPr="000A4849" w:rsidRDefault="00E021B5" w:rsidP="004E0237">
            <w:pPr>
              <w:spacing w:line="240" w:lineRule="auto"/>
              <w:ind w:right="-72"/>
              <w:rPr>
                <w:rFonts w:cs="Arial"/>
                <w:sz w:val="12"/>
                <w:szCs w:val="12"/>
                <w:lang w:val="en-US"/>
              </w:rPr>
            </w:pPr>
          </w:p>
        </w:tc>
      </w:tr>
      <w:tr w:rsidR="00E021B5" w:rsidRPr="000A4849" w:rsidTr="00F03DA9">
        <w:tc>
          <w:tcPr>
            <w:tcW w:w="4104" w:type="dxa"/>
            <w:vAlign w:val="bottom"/>
          </w:tcPr>
          <w:p w:rsidR="00E021B5" w:rsidRPr="000A4849" w:rsidRDefault="00187B36" w:rsidP="004E0237">
            <w:pPr>
              <w:spacing w:line="240" w:lineRule="auto"/>
              <w:ind w:left="972" w:right="-72"/>
              <w:rPr>
                <w:rFonts w:cs="Arial"/>
                <w:sz w:val="18"/>
                <w:szCs w:val="18"/>
                <w:lang w:bidi="th-TH"/>
              </w:rPr>
            </w:pPr>
            <w:r w:rsidRPr="000A4849">
              <w:rPr>
                <w:rFonts w:cs="Arial"/>
                <w:sz w:val="18"/>
                <w:szCs w:val="18"/>
                <w:lang w:bidi="th-TH"/>
              </w:rPr>
              <w:t xml:space="preserve">   Subsidiaries</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112</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39" w:type="dxa"/>
            <w:vAlign w:val="bottom"/>
          </w:tcPr>
          <w:p w:rsidR="00E021B5" w:rsidRPr="000A4849" w:rsidRDefault="00E021B5" w:rsidP="004E0237">
            <w:pPr>
              <w:spacing w:line="240" w:lineRule="auto"/>
              <w:ind w:right="-72"/>
              <w:jc w:val="right"/>
              <w:rPr>
                <w:rFonts w:cs="Arial"/>
                <w:sz w:val="18"/>
                <w:szCs w:val="18"/>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b/>
                <w:bCs/>
                <w:sz w:val="18"/>
                <w:szCs w:val="18"/>
                <w:cs/>
                <w:lang w:bidi="th-TH"/>
              </w:rPr>
            </w:pPr>
            <w:r w:rsidRPr="000A4849">
              <w:rPr>
                <w:rFonts w:cs="Arial"/>
                <w:b/>
                <w:bCs/>
                <w:sz w:val="18"/>
                <w:szCs w:val="18"/>
                <w:shd w:val="clear" w:color="auto" w:fill="FFFFFF"/>
              </w:rPr>
              <w:t>Other expense</w:t>
            </w: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39" w:type="dxa"/>
            <w:vAlign w:val="bottom"/>
          </w:tcPr>
          <w:p w:rsidR="00E021B5" w:rsidRPr="000A4849" w:rsidRDefault="00E021B5" w:rsidP="004E0237">
            <w:pPr>
              <w:spacing w:line="240" w:lineRule="auto"/>
              <w:ind w:right="-72"/>
              <w:jc w:val="right"/>
              <w:rPr>
                <w:rFonts w:cs="Arial"/>
                <w:sz w:val="18"/>
                <w:szCs w:val="18"/>
                <w:rtl/>
                <w:cs/>
                <w:lang w:val="en-US"/>
              </w:rPr>
            </w:pPr>
          </w:p>
        </w:tc>
        <w:tc>
          <w:tcPr>
            <w:tcW w:w="1340" w:type="dxa"/>
            <w:vAlign w:val="bottom"/>
          </w:tcPr>
          <w:p w:rsidR="00E021B5" w:rsidRPr="000A4849" w:rsidRDefault="00E021B5" w:rsidP="004E0237">
            <w:pPr>
              <w:spacing w:line="240" w:lineRule="auto"/>
              <w:ind w:right="-72"/>
              <w:jc w:val="right"/>
              <w:rPr>
                <w:rFonts w:cs="Arial"/>
                <w:sz w:val="18"/>
                <w:szCs w:val="18"/>
                <w:lang w:val="en-US"/>
              </w:rPr>
            </w:pPr>
          </w:p>
        </w:tc>
      </w:tr>
      <w:tr w:rsidR="00E021B5" w:rsidRPr="000A4849" w:rsidTr="00F03DA9">
        <w:tc>
          <w:tcPr>
            <w:tcW w:w="4104" w:type="dxa"/>
            <w:vAlign w:val="bottom"/>
          </w:tcPr>
          <w:p w:rsidR="00187B36" w:rsidRPr="000A4849" w:rsidRDefault="00187B36" w:rsidP="004E0237">
            <w:pPr>
              <w:spacing w:line="240" w:lineRule="auto"/>
              <w:ind w:right="-72"/>
              <w:rPr>
                <w:rFonts w:cs="Arial"/>
                <w:sz w:val="12"/>
                <w:szCs w:val="12"/>
                <w:lang w:bidi="th-TH"/>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jc w:val="right"/>
              <w:rPr>
                <w:rFonts w:cs="Arial"/>
                <w:sz w:val="12"/>
                <w:szCs w:val="12"/>
                <w:lang w:val="en-US"/>
              </w:rPr>
            </w:pPr>
          </w:p>
        </w:tc>
        <w:tc>
          <w:tcPr>
            <w:tcW w:w="1339" w:type="dxa"/>
            <w:vAlign w:val="bottom"/>
          </w:tcPr>
          <w:p w:rsidR="00E021B5" w:rsidRPr="000A4849" w:rsidRDefault="00E021B5" w:rsidP="004E0237">
            <w:pPr>
              <w:spacing w:line="240" w:lineRule="auto"/>
              <w:ind w:right="-72"/>
              <w:rPr>
                <w:rFonts w:cs="Arial"/>
                <w:sz w:val="12"/>
                <w:szCs w:val="12"/>
                <w:lang w:val="en-US"/>
              </w:rPr>
            </w:pPr>
          </w:p>
        </w:tc>
        <w:tc>
          <w:tcPr>
            <w:tcW w:w="1340" w:type="dxa"/>
            <w:vAlign w:val="bottom"/>
          </w:tcPr>
          <w:p w:rsidR="00E021B5" w:rsidRPr="000A4849" w:rsidRDefault="00E021B5" w:rsidP="004E0237">
            <w:pPr>
              <w:spacing w:line="240" w:lineRule="auto"/>
              <w:ind w:right="-72"/>
              <w:rPr>
                <w:rFonts w:cs="Arial"/>
                <w:sz w:val="12"/>
                <w:szCs w:val="12"/>
                <w:lang w:val="en-US"/>
              </w:rPr>
            </w:pPr>
          </w:p>
        </w:tc>
      </w:tr>
      <w:tr w:rsidR="00E021B5" w:rsidRPr="000A4849" w:rsidTr="00F03DA9">
        <w:tc>
          <w:tcPr>
            <w:tcW w:w="4104" w:type="dxa"/>
            <w:vAlign w:val="bottom"/>
          </w:tcPr>
          <w:p w:rsidR="00E021B5" w:rsidRPr="000A4849" w:rsidRDefault="00187B36" w:rsidP="004E0237">
            <w:pPr>
              <w:spacing w:line="240" w:lineRule="auto"/>
              <w:ind w:left="972" w:right="-72"/>
              <w:rPr>
                <w:rFonts w:cs="Arial"/>
                <w:sz w:val="18"/>
                <w:szCs w:val="18"/>
                <w:lang w:bidi="th-TH"/>
              </w:rPr>
            </w:pPr>
            <w:r w:rsidRPr="000A4849">
              <w:rPr>
                <w:rFonts w:cs="Arial"/>
                <w:sz w:val="18"/>
                <w:szCs w:val="18"/>
              </w:rPr>
              <w:t xml:space="preserve">   Related parties</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28</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28</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lang w:val="en-US"/>
              </w:rPr>
            </w:pPr>
            <w:r w:rsidRPr="000A4849">
              <w:rPr>
                <w:rFonts w:cs="Arial"/>
                <w:sz w:val="18"/>
                <w:szCs w:val="18"/>
                <w:lang w:val="en-US"/>
              </w:rPr>
              <w:t>-</w:t>
            </w:r>
          </w:p>
        </w:tc>
      </w:tr>
    </w:tbl>
    <w:p w:rsidR="00E021B5" w:rsidRPr="000A4849" w:rsidRDefault="00E021B5" w:rsidP="004E0237">
      <w:pPr>
        <w:spacing w:line="240" w:lineRule="auto"/>
        <w:rPr>
          <w:rFonts w:cs="Arial"/>
          <w:sz w:val="18"/>
          <w:szCs w:val="18"/>
          <w:lang w:bidi="th-TH"/>
        </w:rPr>
      </w:pPr>
      <w:r w:rsidRPr="000A4849">
        <w:rPr>
          <w:rFonts w:cs="Arial"/>
          <w:sz w:val="18"/>
          <w:szCs w:val="18"/>
          <w:lang w:bidi="th-TH"/>
        </w:rPr>
        <w:br w:type="page"/>
      </w:r>
    </w:p>
    <w:p w:rsidR="00E021B5" w:rsidRPr="000A4849" w:rsidRDefault="00E021B5" w:rsidP="004E0237">
      <w:pPr>
        <w:tabs>
          <w:tab w:val="left" w:pos="540"/>
        </w:tabs>
        <w:spacing w:line="240" w:lineRule="auto"/>
        <w:ind w:left="540" w:hanging="526"/>
        <w:rPr>
          <w:rFonts w:eastAsia="Angsana New" w:cs="Arial"/>
          <w:sz w:val="18"/>
          <w:szCs w:val="18"/>
        </w:rPr>
      </w:pPr>
      <w:r w:rsidRPr="000A4849">
        <w:rPr>
          <w:rFonts w:eastAsia="Angsana New" w:cs="Arial"/>
          <w:b/>
          <w:bCs/>
          <w:sz w:val="18"/>
          <w:szCs w:val="18"/>
        </w:rPr>
        <w:lastRenderedPageBreak/>
        <w:t>3</w:t>
      </w:r>
      <w:r w:rsidR="00F41D8F" w:rsidRPr="000A4849">
        <w:rPr>
          <w:rFonts w:eastAsia="Angsana New" w:cs="Arial"/>
          <w:b/>
          <w:bCs/>
          <w:sz w:val="18"/>
          <w:szCs w:val="18"/>
        </w:rPr>
        <w:t>6</w:t>
      </w:r>
      <w:r w:rsidRPr="000A4849">
        <w:rPr>
          <w:rFonts w:eastAsia="Angsana New" w:cs="Arial"/>
          <w:b/>
          <w:bCs/>
          <w:sz w:val="18"/>
          <w:szCs w:val="18"/>
        </w:rPr>
        <w:tab/>
        <w:t>Related party transactions</w:t>
      </w:r>
      <w:r w:rsidRPr="000A4849">
        <w:rPr>
          <w:rFonts w:eastAsia="Angsana New" w:cs="Arial"/>
          <w:sz w:val="18"/>
          <w:szCs w:val="18"/>
        </w:rPr>
        <w:t xml:space="preserve"> (Cont’d) </w:t>
      </w: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F41D8F" w:rsidRPr="000A4849">
        <w:rPr>
          <w:rFonts w:cs="Arial"/>
          <w:b/>
          <w:bCs/>
          <w:sz w:val="18"/>
          <w:szCs w:val="18"/>
        </w:rPr>
        <w:t>6</w:t>
      </w:r>
      <w:r w:rsidRPr="000A4849">
        <w:rPr>
          <w:rFonts w:cs="Arial"/>
          <w:b/>
          <w:bCs/>
          <w:sz w:val="18"/>
          <w:szCs w:val="18"/>
        </w:rPr>
        <w:t>.2</w:t>
      </w:r>
      <w:r w:rsidRPr="000A4849">
        <w:rPr>
          <w:rFonts w:cs="Arial"/>
          <w:b/>
          <w:bCs/>
          <w:sz w:val="18"/>
          <w:szCs w:val="18"/>
        </w:rPr>
        <w:tab/>
        <w:t>Outstanding balances arising from sales and purchases of goods and services</w:t>
      </w:r>
    </w:p>
    <w:p w:rsidR="00E021B5" w:rsidRPr="000A4849" w:rsidRDefault="00E021B5" w:rsidP="004E0237">
      <w:pPr>
        <w:spacing w:line="240" w:lineRule="auto"/>
        <w:ind w:left="1080"/>
        <w:jc w:val="both"/>
        <w:rPr>
          <w:rFonts w:cs="Arial"/>
          <w:b/>
          <w:bCs/>
          <w:sz w:val="18"/>
          <w:szCs w:val="18"/>
        </w:rPr>
      </w:pPr>
    </w:p>
    <w:p w:rsidR="00E021B5" w:rsidRPr="000A4849" w:rsidRDefault="00E021B5" w:rsidP="004E0237">
      <w:pPr>
        <w:spacing w:line="240" w:lineRule="auto"/>
        <w:ind w:left="1080"/>
        <w:jc w:val="both"/>
        <w:rPr>
          <w:rFonts w:cs="Arial"/>
          <w:spacing w:val="-2"/>
          <w:sz w:val="18"/>
          <w:szCs w:val="18"/>
        </w:rPr>
      </w:pPr>
      <w:r w:rsidRPr="000A4849">
        <w:rPr>
          <w:rFonts w:cs="Arial"/>
          <w:spacing w:val="-2"/>
          <w:sz w:val="18"/>
          <w:szCs w:val="18"/>
        </w:rPr>
        <w:t>The outstanding balances at the end of the year in relation to transactions with related parties are as follows:</w:t>
      </w:r>
    </w:p>
    <w:p w:rsidR="00E021B5" w:rsidRPr="000A4849" w:rsidRDefault="00E021B5" w:rsidP="004E0237">
      <w:pPr>
        <w:spacing w:line="240" w:lineRule="auto"/>
        <w:ind w:left="1080"/>
        <w:jc w:val="both"/>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vAlign w:val="bottom"/>
          </w:tcPr>
          <w:p w:rsidR="00E021B5" w:rsidRPr="000A4849" w:rsidRDefault="00E021B5" w:rsidP="004E0237">
            <w:pPr>
              <w:spacing w:line="240" w:lineRule="auto"/>
              <w:ind w:left="972"/>
              <w:rPr>
                <w:rFonts w:cs="Arial"/>
                <w:b/>
                <w:bCs/>
                <w:sz w:val="18"/>
                <w:szCs w:val="18"/>
              </w:rPr>
            </w:pPr>
          </w:p>
        </w:tc>
        <w:tc>
          <w:tcPr>
            <w:tcW w:w="1339" w:type="dxa"/>
          </w:tcPr>
          <w:p w:rsidR="00E021B5" w:rsidRPr="000A4849" w:rsidRDefault="00E021B5" w:rsidP="004E0237">
            <w:pPr>
              <w:spacing w:line="240" w:lineRule="auto"/>
              <w:ind w:right="-72"/>
              <w:jc w:val="right"/>
              <w:rPr>
                <w:rFonts w:cs="Arial"/>
                <w:sz w:val="18"/>
                <w:szCs w:val="18"/>
                <w:rtl/>
                <w:cs/>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vAlign w:val="center"/>
          </w:tcPr>
          <w:p w:rsidR="00E021B5" w:rsidRPr="000A4849" w:rsidRDefault="00E021B5" w:rsidP="004E0237">
            <w:pPr>
              <w:spacing w:line="240" w:lineRule="auto"/>
              <w:ind w:right="-72"/>
              <w:jc w:val="right"/>
              <w:rPr>
                <w:rFonts w:cs="Arial"/>
                <w:sz w:val="18"/>
                <w:szCs w:val="18"/>
              </w:rPr>
            </w:pPr>
          </w:p>
        </w:tc>
        <w:tc>
          <w:tcPr>
            <w:tcW w:w="1340" w:type="dxa"/>
            <w:vAlign w:val="center"/>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rPr>
            </w:pPr>
            <w:r w:rsidRPr="000A4849">
              <w:rPr>
                <w:rFonts w:cs="Arial"/>
                <w:b/>
                <w:bCs/>
                <w:sz w:val="18"/>
                <w:szCs w:val="18"/>
              </w:rPr>
              <w:t>Accrued income</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vAlign w:val="center"/>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Subsidiaries</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DD2C67" w:rsidP="004E0237">
            <w:pPr>
              <w:pBdr>
                <w:bottom w:val="double" w:sz="4" w:space="1" w:color="auto"/>
              </w:pBdr>
              <w:spacing w:line="240" w:lineRule="auto"/>
              <w:ind w:right="-72"/>
              <w:jc w:val="right"/>
              <w:rPr>
                <w:rFonts w:cs="Arial"/>
                <w:sz w:val="18"/>
                <w:szCs w:val="18"/>
              </w:rPr>
            </w:pPr>
            <w:r w:rsidRPr="000A4849">
              <w:rPr>
                <w:rFonts w:cs="Arial"/>
                <w:sz w:val="18"/>
                <w:szCs w:val="18"/>
              </w:rPr>
              <w:t>5</w:t>
            </w:r>
            <w:r w:rsidR="00E021B5" w:rsidRPr="000A4849">
              <w:rPr>
                <w:rFonts w:cs="Arial"/>
                <w:sz w:val="18"/>
                <w:szCs w:val="18"/>
              </w:rPr>
              <w:t>,152</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1,521</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rPr>
            </w:pPr>
            <w:r w:rsidRPr="000A4849">
              <w:rPr>
                <w:rFonts w:cs="Arial"/>
                <w:b/>
                <w:bCs/>
                <w:sz w:val="18"/>
                <w:szCs w:val="18"/>
              </w:rPr>
              <w:t>Amounts due from related parties</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Subsidiaries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3,576</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1,511</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w:t>
            </w:r>
            <w:r w:rsidRPr="000A4849">
              <w:rPr>
                <w:rFonts w:cs="Arial"/>
                <w:sz w:val="18"/>
                <w:szCs w:val="18"/>
              </w:rPr>
              <w:t>Related parties</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1,722</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1,506</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tcPr>
          <w:p w:rsidR="00E021B5" w:rsidRPr="000A4849" w:rsidRDefault="00E021B5" w:rsidP="004E0237">
            <w:pPr>
              <w:spacing w:line="240" w:lineRule="auto"/>
              <w:ind w:left="972"/>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40" w:type="dxa"/>
          </w:tcPr>
          <w:p w:rsidR="00E021B5" w:rsidRPr="000A4849" w:rsidRDefault="00E021B5" w:rsidP="004E0237">
            <w:pPr>
              <w:spacing w:line="240" w:lineRule="auto"/>
              <w:ind w:right="-72"/>
              <w:jc w:val="right"/>
              <w:rPr>
                <w:rFonts w:cs="Arial"/>
                <w:sz w:val="12"/>
                <w:szCs w:val="12"/>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1,722</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1,506</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3,576</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1,511</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rPr>
            </w:pPr>
            <w:r w:rsidRPr="000A4849">
              <w:rPr>
                <w:rFonts w:cs="Arial"/>
                <w:b/>
                <w:bCs/>
                <w:sz w:val="18"/>
                <w:szCs w:val="18"/>
              </w:rPr>
              <w:t>Advance payment</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w:t>
            </w:r>
            <w:r w:rsidRPr="000A4849">
              <w:rPr>
                <w:rFonts w:cs="Arial"/>
                <w:sz w:val="18"/>
                <w:szCs w:val="18"/>
              </w:rPr>
              <w:t>Related parties</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21,670</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21,670</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center"/>
          </w:tcPr>
          <w:p w:rsidR="00E021B5" w:rsidRPr="000A4849" w:rsidRDefault="00E021B5" w:rsidP="004E0237">
            <w:pPr>
              <w:spacing w:line="240" w:lineRule="auto"/>
              <w:ind w:left="972" w:right="-72"/>
              <w:rPr>
                <w:rFonts w:cs="Arial"/>
                <w:b/>
                <w:bCs/>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b/>
                <w:bCs/>
                <w:sz w:val="18"/>
                <w:szCs w:val="18"/>
              </w:rPr>
            </w:pPr>
            <w:r w:rsidRPr="000A4849">
              <w:rPr>
                <w:rFonts w:cs="Arial"/>
                <w:b/>
                <w:bCs/>
                <w:sz w:val="18"/>
                <w:szCs w:val="18"/>
              </w:rPr>
              <w:t>Interest receivable</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lang w:bidi="th-TH"/>
              </w:rPr>
            </w:pPr>
            <w:r w:rsidRPr="000A4849">
              <w:rPr>
                <w:rFonts w:cs="Arial"/>
                <w:sz w:val="18"/>
                <w:szCs w:val="18"/>
                <w:cs/>
                <w:lang w:bidi="th-TH"/>
              </w:rPr>
              <w:t xml:space="preserve">   </w:t>
            </w:r>
            <w:r w:rsidRPr="000A4849">
              <w:rPr>
                <w:rFonts w:cs="Arial"/>
                <w:sz w:val="18"/>
                <w:szCs w:val="18"/>
                <w:lang w:bidi="th-TH"/>
              </w:rPr>
              <w:t>Subsidiaries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20</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lang w:bidi="th-TH"/>
              </w:rPr>
            </w:pPr>
            <w:r w:rsidRPr="000A4849">
              <w:rPr>
                <w:rFonts w:cs="Arial"/>
                <w:sz w:val="18"/>
                <w:szCs w:val="18"/>
                <w:lang w:bidi="th-TH"/>
              </w:rPr>
              <w:t xml:space="preserve">   Associates</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811</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tcPr>
          <w:p w:rsidR="00E021B5" w:rsidRPr="000A4849" w:rsidRDefault="00E021B5" w:rsidP="004E0237">
            <w:pPr>
              <w:spacing w:line="240" w:lineRule="auto"/>
              <w:ind w:left="972"/>
              <w:rPr>
                <w:rFonts w:cs="Arial"/>
                <w:b/>
                <w:bCs/>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40" w:type="dxa"/>
          </w:tcPr>
          <w:p w:rsidR="00E021B5" w:rsidRPr="000A4849" w:rsidRDefault="00E021B5" w:rsidP="004E0237">
            <w:pPr>
              <w:spacing w:line="240" w:lineRule="auto"/>
              <w:ind w:right="-72"/>
              <w:jc w:val="right"/>
              <w:rPr>
                <w:rFonts w:cs="Arial"/>
                <w:sz w:val="12"/>
                <w:szCs w:val="12"/>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rPr>
            </w:pPr>
          </w:p>
        </w:tc>
        <w:tc>
          <w:tcPr>
            <w:tcW w:w="1339" w:type="dxa"/>
            <w:shd w:val="clear" w:color="auto" w:fill="auto"/>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811</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20</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rPr>
            </w:pPr>
            <w:r w:rsidRPr="000A4849">
              <w:rPr>
                <w:rFonts w:cs="Arial"/>
                <w:b/>
                <w:bCs/>
                <w:sz w:val="18"/>
                <w:szCs w:val="18"/>
              </w:rPr>
              <w:t>Amounts due to related parties</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Related parties</w:t>
            </w:r>
          </w:p>
        </w:tc>
        <w:tc>
          <w:tcPr>
            <w:tcW w:w="1339"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28</w:t>
            </w:r>
          </w:p>
        </w:tc>
        <w:tc>
          <w:tcPr>
            <w:tcW w:w="1339"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28</w:t>
            </w:r>
          </w:p>
        </w:tc>
        <w:tc>
          <w:tcPr>
            <w:tcW w:w="1340"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Directors</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62</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126</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42</w:t>
            </w:r>
          </w:p>
        </w:tc>
        <w:tc>
          <w:tcPr>
            <w:tcW w:w="1340" w:type="dxa"/>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106</w:t>
            </w:r>
          </w:p>
        </w:tc>
      </w:tr>
      <w:tr w:rsidR="00E021B5" w:rsidRPr="000A4849" w:rsidTr="00F03DA9">
        <w:tc>
          <w:tcPr>
            <w:tcW w:w="4104" w:type="dxa"/>
          </w:tcPr>
          <w:p w:rsidR="00E021B5" w:rsidRPr="000A4849" w:rsidRDefault="00E021B5" w:rsidP="004E0237">
            <w:pPr>
              <w:spacing w:line="240" w:lineRule="auto"/>
              <w:ind w:left="972"/>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40" w:type="dxa"/>
          </w:tcPr>
          <w:p w:rsidR="00E021B5" w:rsidRPr="000A4849" w:rsidRDefault="00E021B5" w:rsidP="004E0237">
            <w:pPr>
              <w:spacing w:line="240" w:lineRule="auto"/>
              <w:ind w:right="-72"/>
              <w:jc w:val="right"/>
              <w:rPr>
                <w:rFonts w:cs="Arial"/>
                <w:sz w:val="12"/>
                <w:szCs w:val="12"/>
              </w:rPr>
            </w:pPr>
          </w:p>
        </w:tc>
      </w:tr>
      <w:tr w:rsidR="00E021B5" w:rsidRPr="000A4849" w:rsidTr="00F03DA9">
        <w:tc>
          <w:tcPr>
            <w:tcW w:w="4104" w:type="dxa"/>
            <w:vAlign w:val="center"/>
          </w:tcPr>
          <w:p w:rsidR="00E021B5" w:rsidRPr="000A4849" w:rsidRDefault="00E021B5" w:rsidP="004E0237">
            <w:pPr>
              <w:spacing w:line="240" w:lineRule="auto"/>
              <w:ind w:left="972" w:right="-72"/>
              <w:rPr>
                <w:rFonts w:cs="Arial"/>
                <w:sz w:val="18"/>
                <w:szCs w:val="18"/>
                <w:lang w:bidi="th-TH"/>
              </w:rPr>
            </w:pPr>
            <w:r w:rsidRPr="000A4849">
              <w:rPr>
                <w:rFonts w:cs="Arial"/>
                <w:sz w:val="18"/>
                <w:szCs w:val="18"/>
                <w:lang w:bidi="th-TH"/>
              </w:rPr>
              <w:t xml:space="preserve">   </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90</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126</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70</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106</w:t>
            </w:r>
          </w:p>
        </w:tc>
      </w:tr>
      <w:tr w:rsidR="00E021B5" w:rsidRPr="000A4849" w:rsidTr="00F03DA9">
        <w:tc>
          <w:tcPr>
            <w:tcW w:w="4104" w:type="dxa"/>
            <w:vAlign w:val="bottom"/>
          </w:tcPr>
          <w:p w:rsidR="00E021B5" w:rsidRPr="000A4849" w:rsidRDefault="00E021B5" w:rsidP="004E0237">
            <w:pPr>
              <w:spacing w:line="240" w:lineRule="auto"/>
              <w:ind w:left="972"/>
              <w:rPr>
                <w:rFonts w:cs="Arial"/>
                <w:b/>
                <w:bCs/>
                <w:sz w:val="18"/>
                <w:szCs w:val="18"/>
                <w:lang w:eastAsia="en-GB" w:bidi="th-TH"/>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rPr>
            </w:pPr>
            <w:r w:rsidRPr="000A4849">
              <w:rPr>
                <w:rFonts w:cs="Arial"/>
                <w:b/>
                <w:bCs/>
                <w:sz w:val="18"/>
                <w:szCs w:val="18"/>
                <w:lang w:eastAsia="en-GB" w:bidi="th-TH"/>
              </w:rPr>
              <w:t>Accrued interest expenses</w:t>
            </w: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39" w:type="dxa"/>
          </w:tcPr>
          <w:p w:rsidR="00E021B5" w:rsidRPr="000A4849" w:rsidRDefault="00E021B5" w:rsidP="004E0237">
            <w:pPr>
              <w:spacing w:line="240" w:lineRule="auto"/>
              <w:ind w:right="-72"/>
              <w:jc w:val="right"/>
              <w:rPr>
                <w:rFonts w:cs="Arial"/>
                <w:sz w:val="18"/>
                <w:szCs w:val="18"/>
              </w:rPr>
            </w:pPr>
          </w:p>
        </w:tc>
        <w:tc>
          <w:tcPr>
            <w:tcW w:w="1340" w:type="dxa"/>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rPr>
            </w:pPr>
            <w:r w:rsidRPr="000A4849">
              <w:rPr>
                <w:rFonts w:cs="Arial"/>
                <w:sz w:val="18"/>
                <w:szCs w:val="18"/>
              </w:rPr>
              <w:t xml:space="preserve">   </w:t>
            </w:r>
            <w:r w:rsidRPr="000A4849">
              <w:rPr>
                <w:rFonts w:cs="Arial"/>
                <w:sz w:val="18"/>
                <w:szCs w:val="18"/>
                <w:lang w:bidi="th-TH"/>
              </w:rPr>
              <w:t>Subsidiaries</w:t>
            </w:r>
          </w:p>
        </w:tc>
        <w:tc>
          <w:tcPr>
            <w:tcW w:w="1339"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spacing w:line="240" w:lineRule="auto"/>
              <w:ind w:right="-72"/>
              <w:jc w:val="right"/>
              <w:rPr>
                <w:rFonts w:cs="Arial"/>
                <w:sz w:val="18"/>
                <w:szCs w:val="18"/>
                <w:rtl/>
                <w:cs/>
              </w:rPr>
            </w:pPr>
            <w:r w:rsidRPr="000A4849">
              <w:rPr>
                <w:rFonts w:cs="Arial"/>
                <w:sz w:val="18"/>
                <w:szCs w:val="18"/>
              </w:rPr>
              <w:t>784</w:t>
            </w:r>
          </w:p>
        </w:tc>
        <w:tc>
          <w:tcPr>
            <w:tcW w:w="1340"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75</w:t>
            </w: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rPr>
            </w:pPr>
            <w:r w:rsidRPr="000A4849">
              <w:rPr>
                <w:rFonts w:cs="Arial"/>
                <w:sz w:val="18"/>
                <w:szCs w:val="18"/>
              </w:rPr>
              <w:t xml:space="preserve">   Directors</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6,495</w:t>
            </w:r>
          </w:p>
        </w:tc>
        <w:tc>
          <w:tcPr>
            <w:tcW w:w="1339" w:type="dxa"/>
          </w:tcPr>
          <w:p w:rsidR="00E021B5" w:rsidRPr="000A4849" w:rsidRDefault="00E021B5" w:rsidP="004E0237">
            <w:pPr>
              <w:pBdr>
                <w:bottom w:val="single" w:sz="4" w:space="1" w:color="auto"/>
              </w:pBdr>
              <w:spacing w:line="240" w:lineRule="auto"/>
              <w:ind w:right="-72"/>
              <w:jc w:val="right"/>
              <w:rPr>
                <w:rFonts w:cs="Arial"/>
                <w:sz w:val="18"/>
                <w:szCs w:val="18"/>
                <w:rtl/>
                <w:cs/>
              </w:rPr>
            </w:pPr>
            <w:r w:rsidRPr="000A4849">
              <w:rPr>
                <w:rFonts w:cs="Arial"/>
                <w:sz w:val="18"/>
                <w:szCs w:val="18"/>
              </w:rPr>
              <w:t>6,396</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40" w:type="dxa"/>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972"/>
              <w:rPr>
                <w:rFonts w:cs="Arial"/>
                <w:b/>
                <w:bCs/>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39" w:type="dxa"/>
          </w:tcPr>
          <w:p w:rsidR="00E021B5" w:rsidRPr="000A4849" w:rsidRDefault="00E021B5" w:rsidP="004E0237">
            <w:pPr>
              <w:spacing w:line="240" w:lineRule="auto"/>
              <w:ind w:right="-72"/>
              <w:jc w:val="right"/>
              <w:rPr>
                <w:rFonts w:cs="Arial"/>
                <w:sz w:val="12"/>
                <w:szCs w:val="12"/>
              </w:rPr>
            </w:pPr>
          </w:p>
        </w:tc>
        <w:tc>
          <w:tcPr>
            <w:tcW w:w="1340" w:type="dxa"/>
          </w:tcPr>
          <w:p w:rsidR="00E021B5" w:rsidRPr="000A4849" w:rsidRDefault="00E021B5" w:rsidP="004E0237">
            <w:pPr>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lang w:bidi="th-TH"/>
              </w:rPr>
            </w:pP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6,495</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6,396</w:t>
            </w:r>
          </w:p>
        </w:tc>
        <w:tc>
          <w:tcPr>
            <w:tcW w:w="1339"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784</w:t>
            </w:r>
          </w:p>
        </w:tc>
        <w:tc>
          <w:tcPr>
            <w:tcW w:w="1340"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75</w:t>
            </w:r>
          </w:p>
        </w:tc>
      </w:tr>
    </w:tbl>
    <w:p w:rsidR="00E021B5" w:rsidRPr="000A4849" w:rsidRDefault="00E021B5" w:rsidP="004E0237">
      <w:pPr>
        <w:spacing w:line="240" w:lineRule="auto"/>
        <w:rPr>
          <w:rFonts w:eastAsia="Angsana New" w:cs="Arial"/>
          <w:b/>
          <w:bCs/>
          <w:sz w:val="18"/>
          <w:szCs w:val="18"/>
        </w:rPr>
      </w:pPr>
      <w:r w:rsidRPr="000A4849">
        <w:rPr>
          <w:rFonts w:eastAsia="Angsana New" w:cs="Arial"/>
          <w:b/>
          <w:bCs/>
          <w:sz w:val="18"/>
          <w:szCs w:val="18"/>
        </w:rPr>
        <w:br w:type="page"/>
      </w:r>
    </w:p>
    <w:p w:rsidR="00E021B5" w:rsidRPr="000A4849" w:rsidRDefault="00E021B5" w:rsidP="004E0237">
      <w:pPr>
        <w:tabs>
          <w:tab w:val="left" w:pos="540"/>
        </w:tabs>
        <w:spacing w:line="240" w:lineRule="auto"/>
        <w:ind w:left="540" w:hanging="526"/>
        <w:rPr>
          <w:rFonts w:eastAsia="Angsana New" w:cs="Arial"/>
          <w:sz w:val="18"/>
          <w:szCs w:val="18"/>
        </w:rPr>
      </w:pPr>
      <w:r w:rsidRPr="000A4849">
        <w:rPr>
          <w:rFonts w:eastAsia="Angsana New" w:cs="Arial"/>
          <w:b/>
          <w:bCs/>
          <w:sz w:val="18"/>
          <w:szCs w:val="18"/>
        </w:rPr>
        <w:lastRenderedPageBreak/>
        <w:t>3</w:t>
      </w:r>
      <w:r w:rsidR="00F11A81" w:rsidRPr="000A4849">
        <w:rPr>
          <w:rFonts w:eastAsia="Angsana New" w:cs="Arial"/>
          <w:b/>
          <w:bCs/>
          <w:sz w:val="18"/>
          <w:szCs w:val="18"/>
        </w:rPr>
        <w:t>6</w:t>
      </w:r>
      <w:r w:rsidRPr="000A4849">
        <w:rPr>
          <w:rFonts w:eastAsia="Angsana New" w:cs="Arial"/>
          <w:b/>
          <w:bCs/>
          <w:sz w:val="18"/>
          <w:szCs w:val="18"/>
        </w:rPr>
        <w:tab/>
        <w:t>Related party transactions</w:t>
      </w:r>
      <w:r w:rsidRPr="000A4849">
        <w:rPr>
          <w:rFonts w:eastAsia="Angsana New" w:cs="Arial"/>
          <w:sz w:val="18"/>
          <w:szCs w:val="18"/>
        </w:rPr>
        <w:t xml:space="preserve"> (Cont’d) </w:t>
      </w: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F11A81" w:rsidRPr="000A4849">
        <w:rPr>
          <w:rFonts w:cs="Arial"/>
          <w:b/>
          <w:bCs/>
          <w:sz w:val="18"/>
          <w:szCs w:val="18"/>
        </w:rPr>
        <w:t>6</w:t>
      </w:r>
      <w:r w:rsidRPr="000A4849">
        <w:rPr>
          <w:rFonts w:cs="Arial"/>
          <w:b/>
          <w:bCs/>
          <w:sz w:val="18"/>
          <w:szCs w:val="18"/>
        </w:rPr>
        <w:t>.3</w:t>
      </w:r>
      <w:r w:rsidRPr="000A4849">
        <w:rPr>
          <w:rFonts w:cs="Arial"/>
          <w:b/>
          <w:bCs/>
          <w:sz w:val="18"/>
          <w:szCs w:val="18"/>
        </w:rPr>
        <w:tab/>
        <w:t xml:space="preserve">Short-term loans to related parties </w:t>
      </w:r>
    </w:p>
    <w:p w:rsidR="00E021B5" w:rsidRPr="000A4849" w:rsidRDefault="00E021B5" w:rsidP="004E0237">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vAlign w:val="bottom"/>
          </w:tcPr>
          <w:p w:rsidR="00E021B5" w:rsidRPr="000A4849" w:rsidRDefault="00E021B5" w:rsidP="004E0237">
            <w:pPr>
              <w:spacing w:line="240" w:lineRule="auto"/>
              <w:ind w:left="972" w:right="-54"/>
              <w:rPr>
                <w:rFonts w:cs="Arial"/>
                <w:b/>
                <w:bCs/>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spacing w:line="240" w:lineRule="auto"/>
              <w:ind w:left="972" w:right="-54"/>
              <w:rPr>
                <w:rFonts w:cs="Arial"/>
                <w:b/>
                <w:bCs/>
                <w:sz w:val="18"/>
                <w:szCs w:val="18"/>
              </w:rPr>
            </w:pPr>
            <w:r w:rsidRPr="000A4849">
              <w:rPr>
                <w:rFonts w:cs="Arial"/>
                <w:b/>
                <w:bCs/>
                <w:sz w:val="18"/>
                <w:szCs w:val="18"/>
              </w:rPr>
              <w:t xml:space="preserve">Short-term loans to </w:t>
            </w: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021B5" w:rsidRPr="000A4849" w:rsidTr="00F03DA9">
        <w:tc>
          <w:tcPr>
            <w:tcW w:w="4104" w:type="dxa"/>
          </w:tcPr>
          <w:p w:rsidR="00E021B5" w:rsidRPr="000A4849" w:rsidRDefault="00E021B5" w:rsidP="004E0237">
            <w:pPr>
              <w:spacing w:line="240" w:lineRule="auto"/>
              <w:ind w:left="972"/>
              <w:rPr>
                <w:rFonts w:cs="Arial"/>
                <w:sz w:val="18"/>
                <w:szCs w:val="18"/>
                <w:lang w:bidi="th-TH"/>
              </w:rPr>
            </w:pPr>
            <w:r w:rsidRPr="000A4849">
              <w:rPr>
                <w:rFonts w:cs="Arial"/>
                <w:sz w:val="18"/>
                <w:szCs w:val="18"/>
                <w:lang w:bidi="th-TH"/>
              </w:rPr>
              <w:t xml:space="preserve">   Associates</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33,206</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40"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r>
      <w:tr w:rsidR="00E021B5" w:rsidRPr="000A4849" w:rsidTr="00F03DA9">
        <w:tc>
          <w:tcPr>
            <w:tcW w:w="4104" w:type="dxa"/>
            <w:vAlign w:val="bottom"/>
          </w:tcPr>
          <w:p w:rsidR="00E021B5" w:rsidRPr="000A4849" w:rsidRDefault="00E021B5" w:rsidP="004E0237">
            <w:pPr>
              <w:spacing w:line="240" w:lineRule="auto"/>
              <w:ind w:left="972" w:right="-54"/>
              <w:rPr>
                <w:rFonts w:cs="Arial"/>
                <w:b/>
                <w:bCs/>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bl>
    <w:p w:rsidR="00E021B5" w:rsidRPr="000A4849" w:rsidRDefault="00E021B5" w:rsidP="004E0237">
      <w:pPr>
        <w:spacing w:line="240" w:lineRule="auto"/>
        <w:ind w:left="1080"/>
        <w:rPr>
          <w:rFonts w:cs="Arial"/>
          <w:sz w:val="18"/>
          <w:szCs w:val="18"/>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 xml:space="preserve">The movements of </w:t>
      </w:r>
      <w:r w:rsidRPr="000A4849">
        <w:rPr>
          <w:rFonts w:cs="Arial"/>
          <w:sz w:val="18"/>
          <w:szCs w:val="22"/>
          <w:shd w:val="clear" w:color="auto" w:fill="FFFFFF"/>
          <w:lang w:bidi="th-TH"/>
        </w:rPr>
        <w:t xml:space="preserve">short-term </w:t>
      </w:r>
      <w:r w:rsidRPr="000A4849">
        <w:rPr>
          <w:rFonts w:cs="Arial"/>
          <w:sz w:val="18"/>
          <w:szCs w:val="18"/>
          <w:shd w:val="clear" w:color="auto" w:fill="FFFFFF"/>
        </w:rPr>
        <w:t xml:space="preserve">loans to related parties </w:t>
      </w:r>
      <w:r w:rsidRPr="000A4849">
        <w:rPr>
          <w:rFonts w:cs="Arial"/>
          <w:sz w:val="18"/>
          <w:szCs w:val="18"/>
        </w:rPr>
        <w:t>are as follows</w:t>
      </w:r>
      <w:r w:rsidRPr="000A4849">
        <w:rPr>
          <w:rFonts w:cs="Arial"/>
          <w:sz w:val="18"/>
          <w:szCs w:val="18"/>
          <w:shd w:val="clear" w:color="auto" w:fill="FFFFFF"/>
        </w:rPr>
        <w:t>:</w:t>
      </w:r>
    </w:p>
    <w:p w:rsidR="00E021B5" w:rsidRPr="000A4849" w:rsidRDefault="00E021B5" w:rsidP="004E0237">
      <w:pPr>
        <w:spacing w:line="240" w:lineRule="auto"/>
        <w:ind w:left="1080"/>
        <w:rPr>
          <w:rFonts w:cs="Arial"/>
          <w:sz w:val="18"/>
          <w:szCs w:val="18"/>
        </w:rPr>
      </w:pPr>
    </w:p>
    <w:tbl>
      <w:tblPr>
        <w:tblW w:w="9437" w:type="dxa"/>
        <w:tblLayout w:type="fixed"/>
        <w:tblLook w:val="0000" w:firstRow="0" w:lastRow="0" w:firstColumn="0" w:lastColumn="0" w:noHBand="0" w:noVBand="0"/>
      </w:tblPr>
      <w:tblGrid>
        <w:gridCol w:w="4032"/>
        <w:gridCol w:w="1351"/>
        <w:gridCol w:w="1351"/>
        <w:gridCol w:w="1351"/>
        <w:gridCol w:w="1352"/>
      </w:tblGrid>
      <w:tr w:rsidR="00E021B5" w:rsidRPr="000A4849" w:rsidTr="00F03DA9">
        <w:tc>
          <w:tcPr>
            <w:tcW w:w="403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703"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03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51"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51"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52"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03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1"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1"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2"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032"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2" w:type="dxa"/>
            <w:vAlign w:val="bottom"/>
          </w:tcPr>
          <w:p w:rsidR="00E021B5" w:rsidRPr="000A4849" w:rsidRDefault="00E021B5" w:rsidP="004E0237">
            <w:pPr>
              <w:spacing w:line="240" w:lineRule="auto"/>
              <w:ind w:left="972"/>
              <w:rPr>
                <w:rFonts w:cs="Arial"/>
                <w:b/>
                <w:bCs/>
                <w:sz w:val="12"/>
                <w:szCs w:val="12"/>
              </w:rPr>
            </w:pPr>
          </w:p>
        </w:tc>
      </w:tr>
      <w:tr w:rsidR="00E021B5" w:rsidRPr="000A4849" w:rsidTr="00F03DA9">
        <w:trPr>
          <w:trHeight w:val="180"/>
        </w:trPr>
        <w:tc>
          <w:tcPr>
            <w:tcW w:w="4032"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At 1 January </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33,206</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864</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271,460</w:t>
            </w:r>
          </w:p>
        </w:tc>
      </w:tr>
      <w:tr w:rsidR="00E021B5" w:rsidRPr="000A4849" w:rsidTr="00F03DA9">
        <w:trPr>
          <w:trHeight w:val="176"/>
        </w:trPr>
        <w:tc>
          <w:tcPr>
            <w:tcW w:w="4032"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Additions</w:t>
            </w:r>
          </w:p>
        </w:tc>
        <w:tc>
          <w:tcPr>
            <w:tcW w:w="1351"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w:t>
            </w:r>
          </w:p>
        </w:tc>
        <w:tc>
          <w:tcPr>
            <w:tcW w:w="1351"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34,678</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50,078</w:t>
            </w:r>
          </w:p>
        </w:tc>
      </w:tr>
      <w:tr w:rsidR="00E021B5" w:rsidRPr="000A4849" w:rsidTr="00F03DA9">
        <w:tc>
          <w:tcPr>
            <w:tcW w:w="4032"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Additions from business </w:t>
            </w:r>
          </w:p>
        </w:tc>
        <w:tc>
          <w:tcPr>
            <w:tcW w:w="1351" w:type="dxa"/>
          </w:tcPr>
          <w:p w:rsidR="00E021B5" w:rsidRPr="000A4849" w:rsidRDefault="00E021B5" w:rsidP="004E0237">
            <w:pPr>
              <w:spacing w:line="240" w:lineRule="auto"/>
              <w:ind w:right="-72"/>
              <w:jc w:val="right"/>
              <w:rPr>
                <w:rFonts w:cs="Arial"/>
                <w:sz w:val="18"/>
                <w:szCs w:val="18"/>
                <w:highlight w:val="green"/>
              </w:rPr>
            </w:pPr>
          </w:p>
        </w:tc>
        <w:tc>
          <w:tcPr>
            <w:tcW w:w="1351" w:type="dxa"/>
          </w:tcPr>
          <w:p w:rsidR="00E021B5" w:rsidRPr="000A4849" w:rsidRDefault="00E021B5" w:rsidP="004E0237">
            <w:pPr>
              <w:spacing w:line="240" w:lineRule="auto"/>
              <w:ind w:right="-72"/>
              <w:jc w:val="right"/>
              <w:rPr>
                <w:rFonts w:cs="Arial"/>
                <w:sz w:val="18"/>
                <w:szCs w:val="18"/>
                <w:highlight w:val="green"/>
              </w:rPr>
            </w:pPr>
          </w:p>
        </w:tc>
        <w:tc>
          <w:tcPr>
            <w:tcW w:w="1351" w:type="dxa"/>
            <w:vAlign w:val="bottom"/>
          </w:tcPr>
          <w:p w:rsidR="00E021B5" w:rsidRPr="000A4849" w:rsidRDefault="00E021B5" w:rsidP="004E0237">
            <w:pPr>
              <w:spacing w:line="240" w:lineRule="auto"/>
              <w:ind w:right="-72"/>
              <w:jc w:val="right"/>
              <w:rPr>
                <w:rFonts w:cs="Arial"/>
                <w:sz w:val="18"/>
                <w:szCs w:val="18"/>
              </w:rPr>
            </w:pPr>
          </w:p>
        </w:tc>
        <w:tc>
          <w:tcPr>
            <w:tcW w:w="1352"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032"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   combination (Note 23.1)</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30,070</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Repayments of borrowings</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(36,455)</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(856)</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 xml:space="preserve"> (265,947)</w:t>
            </w: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Foreign currency translation</w:t>
            </w:r>
          </w:p>
        </w:tc>
        <w:tc>
          <w:tcPr>
            <w:tcW w:w="1351" w:type="dxa"/>
          </w:tcPr>
          <w:p w:rsidR="00E021B5" w:rsidRPr="000A4849" w:rsidRDefault="00E021B5" w:rsidP="004E0237">
            <w:pPr>
              <w:spacing w:line="240" w:lineRule="auto"/>
              <w:ind w:right="-72"/>
              <w:jc w:val="right"/>
              <w:rPr>
                <w:rFonts w:cs="Arial"/>
                <w:sz w:val="18"/>
                <w:szCs w:val="18"/>
                <w:highlight w:val="green"/>
              </w:rPr>
            </w:pPr>
          </w:p>
        </w:tc>
        <w:tc>
          <w:tcPr>
            <w:tcW w:w="1351" w:type="dxa"/>
          </w:tcPr>
          <w:p w:rsidR="00E021B5" w:rsidRPr="000A4849" w:rsidRDefault="00E021B5" w:rsidP="004E0237">
            <w:pPr>
              <w:spacing w:line="240" w:lineRule="auto"/>
              <w:ind w:right="-72"/>
              <w:jc w:val="right"/>
              <w:rPr>
                <w:rFonts w:cs="Arial"/>
                <w:sz w:val="18"/>
                <w:szCs w:val="18"/>
                <w:highlight w:val="green"/>
              </w:rPr>
            </w:pPr>
          </w:p>
        </w:tc>
        <w:tc>
          <w:tcPr>
            <w:tcW w:w="1351" w:type="dxa"/>
            <w:vAlign w:val="bottom"/>
          </w:tcPr>
          <w:p w:rsidR="00E021B5" w:rsidRPr="000A4849" w:rsidRDefault="00E021B5" w:rsidP="004E0237">
            <w:pPr>
              <w:spacing w:line="240" w:lineRule="auto"/>
              <w:ind w:right="-72"/>
              <w:jc w:val="right"/>
              <w:rPr>
                <w:rFonts w:cs="Arial"/>
                <w:sz w:val="18"/>
                <w:szCs w:val="18"/>
              </w:rPr>
            </w:pPr>
          </w:p>
        </w:tc>
        <w:tc>
          <w:tcPr>
            <w:tcW w:w="1352" w:type="dxa"/>
            <w:vAlign w:val="bottom"/>
          </w:tcPr>
          <w:p w:rsidR="00E021B5" w:rsidRPr="000A4849" w:rsidRDefault="00E021B5" w:rsidP="004E0237">
            <w:pPr>
              <w:spacing w:line="240" w:lineRule="auto"/>
              <w:ind w:right="-72"/>
              <w:jc w:val="right"/>
              <w:rPr>
                <w:rFonts w:cs="Arial"/>
                <w:sz w:val="18"/>
                <w:szCs w:val="18"/>
              </w:rPr>
            </w:pP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   Differences</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3,249</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(1,480)</w:t>
            </w:r>
          </w:p>
        </w:tc>
        <w:tc>
          <w:tcPr>
            <w:tcW w:w="1351" w:type="dxa"/>
          </w:tcPr>
          <w:p w:rsidR="00E021B5" w:rsidRPr="000A4849" w:rsidRDefault="00E021B5" w:rsidP="004E0237">
            <w:pPr>
              <w:spacing w:line="240" w:lineRule="auto"/>
              <w:ind w:right="-72"/>
              <w:jc w:val="right"/>
              <w:rPr>
                <w:rFonts w:cs="Arial"/>
                <w:sz w:val="18"/>
                <w:szCs w:val="18"/>
                <w:rtl/>
                <w:cs/>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roofErr w:type="gramStart"/>
            <w:r w:rsidRPr="000A4849">
              <w:rPr>
                <w:rFonts w:cs="Arial"/>
                <w:sz w:val="18"/>
                <w:szCs w:val="18"/>
                <w:u w:val="single"/>
              </w:rPr>
              <w:t>Less</w:t>
            </w:r>
            <w:r w:rsidRPr="000A4849">
              <w:rPr>
                <w:rFonts w:cs="Arial"/>
                <w:sz w:val="18"/>
                <w:szCs w:val="18"/>
              </w:rPr>
              <w:t xml:space="preserve"> </w:t>
            </w:r>
            <w:r w:rsidR="00565DA8">
              <w:rPr>
                <w:rFonts w:cs="Arial"/>
                <w:sz w:val="18"/>
                <w:szCs w:val="18"/>
              </w:rPr>
              <w:t xml:space="preserve"> </w:t>
            </w:r>
            <w:r w:rsidRPr="000A4849">
              <w:rPr>
                <w:rFonts w:cs="Arial"/>
                <w:sz w:val="18"/>
                <w:szCs w:val="18"/>
              </w:rPr>
              <w:t>Allowance</w:t>
            </w:r>
            <w:proofErr w:type="gramEnd"/>
            <w:r w:rsidRPr="000A4849">
              <w:rPr>
                <w:rFonts w:cs="Arial"/>
                <w:sz w:val="18"/>
                <w:szCs w:val="18"/>
              </w:rPr>
              <w:t xml:space="preserve"> for doubtful debts</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tl/>
                <w:cs/>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(54,501)</w:t>
            </w: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Transfer to assets under </w:t>
            </w:r>
          </w:p>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   Share Subscription Agreement </w:t>
            </w:r>
          </w:p>
          <w:p w:rsidR="00E021B5" w:rsidRPr="000A4849" w:rsidRDefault="00F03DA9"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   (Note 23</w:t>
            </w:r>
            <w:r w:rsidR="00E021B5" w:rsidRPr="000A4849">
              <w:rPr>
                <w:rFonts w:cs="Arial"/>
                <w:sz w:val="18"/>
                <w:szCs w:val="18"/>
              </w:rPr>
              <w:t>.3)</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p>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(30,070)</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52"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p>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(1,090)</w:t>
            </w:r>
          </w:p>
        </w:tc>
      </w:tr>
      <w:tr w:rsidR="00E021B5" w:rsidRPr="000A4849" w:rsidTr="00F03DA9">
        <w:tc>
          <w:tcPr>
            <w:tcW w:w="403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03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At 31 December</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33,206</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E021B5" w:rsidRPr="000A4849" w:rsidRDefault="00E021B5" w:rsidP="004E0237">
      <w:pPr>
        <w:autoSpaceDE w:val="0"/>
        <w:autoSpaceDN w:val="0"/>
        <w:adjustRightInd w:val="0"/>
        <w:spacing w:line="240" w:lineRule="auto"/>
        <w:ind w:left="1080"/>
        <w:jc w:val="both"/>
        <w:rPr>
          <w:rFonts w:cs="Arial"/>
          <w:sz w:val="18"/>
          <w:szCs w:val="18"/>
        </w:rPr>
      </w:pPr>
    </w:p>
    <w:p w:rsidR="00E021B5" w:rsidRPr="000A4849" w:rsidRDefault="00E021B5" w:rsidP="004E0237">
      <w:pPr>
        <w:autoSpaceDE w:val="0"/>
        <w:autoSpaceDN w:val="0"/>
        <w:adjustRightInd w:val="0"/>
        <w:spacing w:line="240" w:lineRule="auto"/>
        <w:ind w:left="1080"/>
        <w:jc w:val="both"/>
        <w:rPr>
          <w:rFonts w:cs="Arial"/>
          <w:sz w:val="18"/>
          <w:szCs w:val="18"/>
        </w:rPr>
      </w:pPr>
      <w:r w:rsidRPr="000A4849">
        <w:rPr>
          <w:rFonts w:cs="Arial"/>
          <w:sz w:val="18"/>
          <w:szCs w:val="18"/>
        </w:rPr>
        <w:t xml:space="preserve">Short-term loans to related parties are in form of loan agreements due within 2020 and carrying interest rates ranging from </w:t>
      </w:r>
      <w:r w:rsidR="008175C9" w:rsidRPr="000A4849">
        <w:rPr>
          <w:rFonts w:cs="Arial"/>
          <w:sz w:val="18"/>
          <w:szCs w:val="18"/>
        </w:rPr>
        <w:t>6</w:t>
      </w:r>
      <w:r w:rsidRPr="000A4849">
        <w:rPr>
          <w:rFonts w:cs="Arial"/>
          <w:sz w:val="18"/>
          <w:szCs w:val="18"/>
        </w:rPr>
        <w:t>.</w:t>
      </w:r>
      <w:r w:rsidR="008175C9" w:rsidRPr="000A4849">
        <w:rPr>
          <w:rFonts w:cs="Arial"/>
          <w:sz w:val="18"/>
          <w:szCs w:val="18"/>
        </w:rPr>
        <w:t>19</w:t>
      </w:r>
      <w:r w:rsidRPr="000A4849">
        <w:rPr>
          <w:rFonts w:cs="Arial"/>
          <w:sz w:val="18"/>
          <w:szCs w:val="18"/>
        </w:rPr>
        <w:t xml:space="preserve">% to </w:t>
      </w:r>
      <w:r w:rsidR="008175C9" w:rsidRPr="000A4849">
        <w:rPr>
          <w:rFonts w:cs="Arial"/>
          <w:sz w:val="18"/>
          <w:szCs w:val="18"/>
        </w:rPr>
        <w:t>6</w:t>
      </w:r>
      <w:r w:rsidRPr="000A4849">
        <w:rPr>
          <w:rFonts w:cs="Arial"/>
          <w:sz w:val="18"/>
          <w:szCs w:val="18"/>
        </w:rPr>
        <w:t>.</w:t>
      </w:r>
      <w:r w:rsidR="008175C9" w:rsidRPr="000A4849">
        <w:rPr>
          <w:rFonts w:cs="Arial"/>
          <w:sz w:val="18"/>
          <w:szCs w:val="18"/>
        </w:rPr>
        <w:t>4</w:t>
      </w:r>
      <w:r w:rsidRPr="000A4849">
        <w:rPr>
          <w:rFonts w:cs="Arial"/>
          <w:sz w:val="18"/>
          <w:szCs w:val="18"/>
        </w:rPr>
        <w:t>0% per annum (2019: 2.64% to 12.50% per annum).</w:t>
      </w:r>
    </w:p>
    <w:p w:rsidR="00E021B5" w:rsidRPr="000A4849" w:rsidRDefault="00E021B5" w:rsidP="004E0237">
      <w:pPr>
        <w:autoSpaceDE w:val="0"/>
        <w:autoSpaceDN w:val="0"/>
        <w:adjustRightInd w:val="0"/>
        <w:spacing w:line="240" w:lineRule="auto"/>
        <w:ind w:left="1080"/>
        <w:jc w:val="both"/>
        <w:rPr>
          <w:rFonts w:cs="Arial"/>
          <w:sz w:val="18"/>
          <w:szCs w:val="18"/>
        </w:rPr>
      </w:pP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F11A81" w:rsidRPr="000A4849">
        <w:rPr>
          <w:rFonts w:cs="Arial"/>
          <w:b/>
          <w:bCs/>
          <w:sz w:val="18"/>
          <w:szCs w:val="18"/>
        </w:rPr>
        <w:t>6</w:t>
      </w:r>
      <w:r w:rsidRPr="000A4849">
        <w:rPr>
          <w:rFonts w:cs="Arial"/>
          <w:b/>
          <w:bCs/>
          <w:sz w:val="18"/>
          <w:szCs w:val="18"/>
        </w:rPr>
        <w:t>.4</w:t>
      </w:r>
      <w:r w:rsidRPr="000A4849">
        <w:rPr>
          <w:rFonts w:cs="Arial"/>
          <w:b/>
          <w:bCs/>
          <w:sz w:val="18"/>
          <w:szCs w:val="18"/>
        </w:rPr>
        <w:tab/>
        <w:t xml:space="preserve">Long-term loans to related parties </w:t>
      </w:r>
    </w:p>
    <w:p w:rsidR="00E021B5" w:rsidRPr="000A4849" w:rsidRDefault="00E021B5" w:rsidP="004E0237">
      <w:pPr>
        <w:spacing w:line="240" w:lineRule="auto"/>
        <w:ind w:left="1080" w:hanging="540"/>
        <w:rPr>
          <w:rFonts w:cs="Arial"/>
          <w:b/>
          <w:bCs/>
          <w:sz w:val="18"/>
          <w:szCs w:val="18"/>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vAlign w:val="bottom"/>
          </w:tcPr>
          <w:p w:rsidR="00E021B5" w:rsidRPr="000A4849" w:rsidRDefault="00E021B5" w:rsidP="004E0237">
            <w:pPr>
              <w:spacing w:line="240" w:lineRule="auto"/>
              <w:ind w:left="972" w:right="-54"/>
              <w:rPr>
                <w:rFonts w:cs="Arial"/>
                <w:b/>
                <w:bCs/>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spacing w:line="240" w:lineRule="auto"/>
              <w:ind w:left="972" w:right="-54"/>
              <w:rPr>
                <w:rFonts w:cs="Arial"/>
                <w:b/>
                <w:bCs/>
                <w:sz w:val="18"/>
                <w:szCs w:val="18"/>
              </w:rPr>
            </w:pPr>
            <w:r w:rsidRPr="000A4849">
              <w:rPr>
                <w:rFonts w:cs="Arial"/>
                <w:b/>
                <w:bCs/>
                <w:sz w:val="18"/>
                <w:szCs w:val="18"/>
              </w:rPr>
              <w:t xml:space="preserve">Long-term loans to </w:t>
            </w: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021B5" w:rsidRPr="000A4849" w:rsidTr="00F03DA9">
        <w:tc>
          <w:tcPr>
            <w:tcW w:w="4104" w:type="dxa"/>
          </w:tcPr>
          <w:p w:rsidR="00E021B5" w:rsidRPr="000A4849" w:rsidRDefault="00E021B5" w:rsidP="004E0237">
            <w:pPr>
              <w:spacing w:line="240" w:lineRule="auto"/>
              <w:ind w:left="972"/>
              <w:rPr>
                <w:rFonts w:cs="Arial"/>
                <w:sz w:val="18"/>
                <w:szCs w:val="18"/>
                <w:lang w:bidi="th-TH"/>
              </w:rPr>
            </w:pPr>
            <w:r w:rsidRPr="000A4849">
              <w:rPr>
                <w:rFonts w:cs="Arial"/>
                <w:sz w:val="18"/>
                <w:szCs w:val="18"/>
                <w:lang w:bidi="th-TH"/>
              </w:rPr>
              <w:t xml:space="preserve">   Subsidiaries</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39"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2,657</w:t>
            </w:r>
          </w:p>
        </w:tc>
        <w:tc>
          <w:tcPr>
            <w:tcW w:w="1340"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r>
    </w:tbl>
    <w:p w:rsidR="00E021B5" w:rsidRPr="000A4849" w:rsidRDefault="00E021B5" w:rsidP="004E0237">
      <w:pPr>
        <w:spacing w:line="240" w:lineRule="auto"/>
        <w:ind w:left="1080"/>
        <w:rPr>
          <w:rFonts w:cs="Arial"/>
          <w:sz w:val="18"/>
          <w:szCs w:val="18"/>
        </w:rPr>
      </w:pPr>
    </w:p>
    <w:p w:rsidR="00E021B5" w:rsidRPr="000A4849" w:rsidRDefault="00E021B5" w:rsidP="004E0237">
      <w:pPr>
        <w:spacing w:line="240" w:lineRule="auto"/>
        <w:rPr>
          <w:rFonts w:cs="Arial"/>
          <w:sz w:val="18"/>
          <w:szCs w:val="18"/>
        </w:rPr>
      </w:pPr>
      <w:r w:rsidRPr="000A4849">
        <w:rPr>
          <w:rFonts w:cs="Arial"/>
          <w:sz w:val="18"/>
          <w:szCs w:val="18"/>
        </w:rPr>
        <w:br w:type="page"/>
      </w:r>
    </w:p>
    <w:p w:rsidR="00E021B5" w:rsidRPr="000A4849" w:rsidRDefault="00E021B5" w:rsidP="004E0237">
      <w:pPr>
        <w:tabs>
          <w:tab w:val="left" w:pos="540"/>
        </w:tabs>
        <w:spacing w:line="240" w:lineRule="auto"/>
        <w:ind w:left="540" w:hanging="526"/>
        <w:rPr>
          <w:rFonts w:eastAsia="Angsana New" w:cs="Arial"/>
          <w:sz w:val="18"/>
          <w:szCs w:val="18"/>
        </w:rPr>
      </w:pPr>
      <w:r w:rsidRPr="000A4849">
        <w:rPr>
          <w:rFonts w:eastAsia="Angsana New" w:cs="Arial"/>
          <w:b/>
          <w:bCs/>
          <w:sz w:val="18"/>
          <w:szCs w:val="18"/>
        </w:rPr>
        <w:lastRenderedPageBreak/>
        <w:t>3</w:t>
      </w:r>
      <w:r w:rsidR="00D8396F" w:rsidRPr="000A4849">
        <w:rPr>
          <w:rFonts w:eastAsia="Angsana New" w:cs="Arial"/>
          <w:b/>
          <w:bCs/>
          <w:sz w:val="18"/>
          <w:szCs w:val="18"/>
        </w:rPr>
        <w:t>6</w:t>
      </w:r>
      <w:r w:rsidRPr="000A4849">
        <w:rPr>
          <w:rFonts w:eastAsia="Angsana New" w:cs="Arial"/>
          <w:b/>
          <w:bCs/>
          <w:sz w:val="18"/>
          <w:szCs w:val="18"/>
        </w:rPr>
        <w:tab/>
        <w:t>Related party transactions</w:t>
      </w:r>
      <w:r w:rsidRPr="000A4849">
        <w:rPr>
          <w:rFonts w:eastAsia="Angsana New" w:cs="Arial"/>
          <w:sz w:val="18"/>
          <w:szCs w:val="18"/>
        </w:rPr>
        <w:t xml:space="preserve"> (Cont’d) </w:t>
      </w:r>
    </w:p>
    <w:p w:rsidR="00E021B5" w:rsidRPr="000A4849" w:rsidRDefault="00E021B5" w:rsidP="004E0237">
      <w:pPr>
        <w:spacing w:line="240" w:lineRule="auto"/>
        <w:ind w:left="1080" w:hanging="540"/>
        <w:rPr>
          <w:rFonts w:cs="Arial"/>
          <w:b/>
          <w:bCs/>
          <w:sz w:val="16"/>
          <w:szCs w:val="16"/>
        </w:rPr>
      </w:pPr>
    </w:p>
    <w:p w:rsidR="00E021B5" w:rsidRPr="000A4849" w:rsidRDefault="00E021B5" w:rsidP="004E0237">
      <w:pPr>
        <w:spacing w:line="240" w:lineRule="auto"/>
        <w:ind w:left="1080" w:hanging="540"/>
        <w:rPr>
          <w:rFonts w:cs="Arial"/>
          <w:b/>
          <w:bCs/>
          <w:sz w:val="16"/>
          <w:szCs w:val="16"/>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D8396F" w:rsidRPr="000A4849">
        <w:rPr>
          <w:rFonts w:cs="Arial"/>
          <w:b/>
          <w:bCs/>
          <w:sz w:val="18"/>
          <w:szCs w:val="18"/>
        </w:rPr>
        <w:t>6</w:t>
      </w:r>
      <w:r w:rsidRPr="000A4849">
        <w:rPr>
          <w:rFonts w:cs="Arial"/>
          <w:b/>
          <w:bCs/>
          <w:sz w:val="18"/>
          <w:szCs w:val="18"/>
        </w:rPr>
        <w:t>.4</w:t>
      </w:r>
      <w:r w:rsidRPr="000A4849">
        <w:rPr>
          <w:rFonts w:cs="Arial"/>
          <w:b/>
          <w:bCs/>
          <w:sz w:val="18"/>
          <w:szCs w:val="18"/>
        </w:rPr>
        <w:tab/>
        <w:t xml:space="preserve">Long-term loans to related parties </w:t>
      </w:r>
      <w:r w:rsidRPr="000A4849">
        <w:rPr>
          <w:rFonts w:eastAsia="Angsana New" w:cs="Arial"/>
          <w:sz w:val="18"/>
          <w:szCs w:val="18"/>
        </w:rPr>
        <w:t>(Cont’d)</w:t>
      </w:r>
    </w:p>
    <w:p w:rsidR="00E021B5" w:rsidRPr="000A4849" w:rsidRDefault="00E021B5" w:rsidP="004E0237">
      <w:pPr>
        <w:spacing w:line="240" w:lineRule="auto"/>
        <w:ind w:left="1080"/>
        <w:rPr>
          <w:rFonts w:cs="Arial"/>
          <w:sz w:val="16"/>
          <w:szCs w:val="16"/>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 xml:space="preserve">The movements of </w:t>
      </w:r>
      <w:r w:rsidRPr="000A4849">
        <w:rPr>
          <w:rFonts w:cs="Arial"/>
          <w:sz w:val="18"/>
          <w:szCs w:val="22"/>
          <w:shd w:val="clear" w:color="auto" w:fill="FFFFFF"/>
          <w:lang w:bidi="th-TH"/>
        </w:rPr>
        <w:t xml:space="preserve">long-term </w:t>
      </w:r>
      <w:r w:rsidRPr="000A4849">
        <w:rPr>
          <w:rFonts w:cs="Arial"/>
          <w:sz w:val="18"/>
          <w:szCs w:val="18"/>
          <w:shd w:val="clear" w:color="auto" w:fill="FFFFFF"/>
        </w:rPr>
        <w:t xml:space="preserve">loans to related parties </w:t>
      </w:r>
      <w:r w:rsidRPr="000A4849">
        <w:rPr>
          <w:rFonts w:cs="Arial"/>
          <w:sz w:val="18"/>
          <w:szCs w:val="18"/>
        </w:rPr>
        <w:t>are as follows</w:t>
      </w:r>
      <w:r w:rsidRPr="000A4849">
        <w:rPr>
          <w:rFonts w:cs="Arial"/>
          <w:sz w:val="18"/>
          <w:szCs w:val="18"/>
          <w:shd w:val="clear" w:color="auto" w:fill="FFFFFF"/>
        </w:rPr>
        <w:t>:</w:t>
      </w:r>
    </w:p>
    <w:p w:rsidR="00E021B5" w:rsidRPr="000A4849" w:rsidRDefault="00E021B5" w:rsidP="004E0237">
      <w:pPr>
        <w:spacing w:line="240" w:lineRule="auto"/>
        <w:ind w:left="1080"/>
        <w:rPr>
          <w:rFonts w:cs="Arial"/>
          <w:sz w:val="16"/>
          <w:szCs w:val="16"/>
        </w:rPr>
      </w:pPr>
    </w:p>
    <w:tbl>
      <w:tblPr>
        <w:tblW w:w="9466" w:type="dxa"/>
        <w:tblLayout w:type="fixed"/>
        <w:tblLook w:val="0000" w:firstRow="0" w:lastRow="0" w:firstColumn="0" w:lastColumn="0" w:noHBand="0" w:noVBand="0"/>
      </w:tblPr>
      <w:tblGrid>
        <w:gridCol w:w="4061"/>
        <w:gridCol w:w="1351"/>
        <w:gridCol w:w="1351"/>
        <w:gridCol w:w="1351"/>
        <w:gridCol w:w="1352"/>
      </w:tblGrid>
      <w:tr w:rsidR="00E021B5" w:rsidRPr="000A4849" w:rsidTr="00136C4A">
        <w:tc>
          <w:tcPr>
            <w:tcW w:w="406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02"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703"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136C4A">
        <w:tc>
          <w:tcPr>
            <w:tcW w:w="406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51"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51"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52"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136C4A">
        <w:tc>
          <w:tcPr>
            <w:tcW w:w="406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51"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1"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1"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52"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136C4A">
        <w:tc>
          <w:tcPr>
            <w:tcW w:w="4061"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1" w:type="dxa"/>
            <w:vAlign w:val="bottom"/>
          </w:tcPr>
          <w:p w:rsidR="00E021B5" w:rsidRPr="000A4849" w:rsidRDefault="00E021B5" w:rsidP="004E0237">
            <w:pPr>
              <w:spacing w:line="240" w:lineRule="auto"/>
              <w:ind w:left="972"/>
              <w:rPr>
                <w:rFonts w:cs="Arial"/>
                <w:b/>
                <w:bCs/>
                <w:sz w:val="12"/>
                <w:szCs w:val="12"/>
              </w:rPr>
            </w:pPr>
          </w:p>
        </w:tc>
        <w:tc>
          <w:tcPr>
            <w:tcW w:w="1352" w:type="dxa"/>
            <w:vAlign w:val="bottom"/>
          </w:tcPr>
          <w:p w:rsidR="00E021B5" w:rsidRPr="000A4849" w:rsidRDefault="00E021B5" w:rsidP="004E0237">
            <w:pPr>
              <w:spacing w:line="240" w:lineRule="auto"/>
              <w:ind w:left="972"/>
              <w:rPr>
                <w:rFonts w:cs="Arial"/>
                <w:b/>
                <w:bCs/>
                <w:sz w:val="12"/>
                <w:szCs w:val="12"/>
              </w:rPr>
            </w:pPr>
          </w:p>
        </w:tc>
      </w:tr>
      <w:tr w:rsidR="00E021B5" w:rsidRPr="000A4849" w:rsidTr="00136C4A">
        <w:trPr>
          <w:trHeight w:val="180"/>
        </w:trPr>
        <w:tc>
          <w:tcPr>
            <w:tcW w:w="4061"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At 1 January </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2" w:type="dxa"/>
          </w:tcPr>
          <w:p w:rsidR="00E021B5" w:rsidRPr="000A4849" w:rsidRDefault="00E021B5" w:rsidP="004E0237">
            <w:pPr>
              <w:spacing w:line="240" w:lineRule="auto"/>
              <w:ind w:right="-72"/>
              <w:jc w:val="right"/>
              <w:rPr>
                <w:rFonts w:cs="Arial"/>
                <w:sz w:val="18"/>
                <w:szCs w:val="18"/>
                <w:lang w:val="en-US"/>
              </w:rPr>
            </w:pPr>
            <w:r w:rsidRPr="000A4849">
              <w:rPr>
                <w:rFonts w:cs="Arial"/>
                <w:sz w:val="18"/>
                <w:szCs w:val="18"/>
                <w:lang w:val="en-US"/>
              </w:rPr>
              <w:t>44,982</w:t>
            </w:r>
          </w:p>
        </w:tc>
      </w:tr>
      <w:tr w:rsidR="00E021B5" w:rsidRPr="000A4849" w:rsidTr="00136C4A">
        <w:tc>
          <w:tcPr>
            <w:tcW w:w="4061"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Additions</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51"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2,657</w:t>
            </w:r>
          </w:p>
        </w:tc>
        <w:tc>
          <w:tcPr>
            <w:tcW w:w="1352"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r>
      <w:tr w:rsidR="00E021B5" w:rsidRPr="000A4849" w:rsidTr="00136C4A">
        <w:tc>
          <w:tcPr>
            <w:tcW w:w="4061"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Transfer to assets under </w:t>
            </w:r>
          </w:p>
          <w:p w:rsidR="00E021B5" w:rsidRPr="000A4849" w:rsidRDefault="00E021B5" w:rsidP="0043616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   Share Subscription Agreement </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51"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52"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(44,982)</w:t>
            </w:r>
          </w:p>
        </w:tc>
      </w:tr>
      <w:tr w:rsidR="00E021B5" w:rsidRPr="000A4849" w:rsidTr="00136C4A">
        <w:tc>
          <w:tcPr>
            <w:tcW w:w="406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51"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1"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136C4A">
        <w:tc>
          <w:tcPr>
            <w:tcW w:w="4061"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At 31 December</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c>
          <w:tcPr>
            <w:tcW w:w="1351"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2,657</w:t>
            </w:r>
          </w:p>
        </w:tc>
        <w:tc>
          <w:tcPr>
            <w:tcW w:w="1352" w:type="dxa"/>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w:t>
            </w:r>
          </w:p>
        </w:tc>
      </w:tr>
    </w:tbl>
    <w:p w:rsidR="00E021B5" w:rsidRPr="000A4849" w:rsidRDefault="00E021B5" w:rsidP="004E0237">
      <w:pPr>
        <w:spacing w:line="240" w:lineRule="auto"/>
        <w:ind w:left="1080"/>
        <w:rPr>
          <w:rFonts w:cs="Arial"/>
          <w:b/>
          <w:bCs/>
          <w:sz w:val="16"/>
          <w:szCs w:val="16"/>
        </w:rPr>
      </w:pPr>
    </w:p>
    <w:p w:rsidR="00E021B5" w:rsidRPr="000A4849" w:rsidRDefault="00E021B5" w:rsidP="004E0237">
      <w:pPr>
        <w:spacing w:line="240" w:lineRule="auto"/>
        <w:ind w:left="1080"/>
        <w:jc w:val="both"/>
        <w:rPr>
          <w:rFonts w:cs="Arial"/>
          <w:sz w:val="18"/>
          <w:szCs w:val="18"/>
        </w:rPr>
      </w:pPr>
      <w:r w:rsidRPr="000A4849">
        <w:rPr>
          <w:rFonts w:cs="Arial"/>
          <w:sz w:val="18"/>
          <w:szCs w:val="18"/>
        </w:rPr>
        <w:t xml:space="preserve">Long-term loans to related parties are in form of loan agreements with maturity within 2023 and carrying interest </w:t>
      </w:r>
      <w:r w:rsidR="007F4A31">
        <w:rPr>
          <w:rFonts w:cs="Arial"/>
          <w:sz w:val="18"/>
          <w:szCs w:val="18"/>
        </w:rPr>
        <w:t>at</w:t>
      </w:r>
      <w:r w:rsidRPr="000A4849">
        <w:rPr>
          <w:rFonts w:cs="Arial"/>
          <w:spacing w:val="-2"/>
          <w:sz w:val="18"/>
          <w:szCs w:val="18"/>
        </w:rPr>
        <w:t xml:space="preserve"> 1.00% per annum</w:t>
      </w:r>
      <w:r w:rsidRPr="000A4849">
        <w:rPr>
          <w:rFonts w:cs="Arial"/>
          <w:sz w:val="18"/>
          <w:szCs w:val="18"/>
        </w:rPr>
        <w:t xml:space="preserve"> (2019: </w:t>
      </w:r>
      <w:r w:rsidRPr="000A4849">
        <w:rPr>
          <w:rFonts w:cs="Arial"/>
          <w:spacing w:val="-2"/>
          <w:sz w:val="18"/>
          <w:szCs w:val="18"/>
        </w:rPr>
        <w:t>12.50% to 12.62</w:t>
      </w:r>
      <w:r w:rsidRPr="000A4849">
        <w:rPr>
          <w:rFonts w:cs="Arial"/>
          <w:sz w:val="18"/>
          <w:szCs w:val="18"/>
        </w:rPr>
        <w:t>% per annum).</w:t>
      </w:r>
    </w:p>
    <w:p w:rsidR="00E021B5" w:rsidRPr="000A4849" w:rsidRDefault="00E021B5" w:rsidP="004E0237">
      <w:pPr>
        <w:spacing w:line="240" w:lineRule="auto"/>
        <w:ind w:left="1080" w:hanging="540"/>
        <w:rPr>
          <w:rFonts w:cs="Arial"/>
          <w:b/>
          <w:bCs/>
          <w:sz w:val="16"/>
          <w:szCs w:val="16"/>
        </w:rPr>
      </w:pPr>
    </w:p>
    <w:p w:rsidR="00E021B5" w:rsidRPr="000A4849" w:rsidRDefault="00E021B5" w:rsidP="004E0237">
      <w:pPr>
        <w:spacing w:line="240" w:lineRule="auto"/>
        <w:ind w:left="1080" w:hanging="540"/>
        <w:rPr>
          <w:rFonts w:cs="Arial"/>
          <w:b/>
          <w:bCs/>
          <w:sz w:val="16"/>
          <w:szCs w:val="16"/>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D8396F" w:rsidRPr="000A4849">
        <w:rPr>
          <w:rFonts w:cs="Arial"/>
          <w:b/>
          <w:bCs/>
          <w:sz w:val="18"/>
          <w:szCs w:val="18"/>
        </w:rPr>
        <w:t>6</w:t>
      </w:r>
      <w:r w:rsidRPr="000A4849">
        <w:rPr>
          <w:rFonts w:cs="Arial"/>
          <w:b/>
          <w:bCs/>
          <w:sz w:val="18"/>
          <w:szCs w:val="18"/>
        </w:rPr>
        <w:t>.</w:t>
      </w:r>
      <w:r w:rsidR="00D8396F" w:rsidRPr="000A4849">
        <w:rPr>
          <w:rFonts w:cs="Arial"/>
          <w:b/>
          <w:bCs/>
          <w:sz w:val="18"/>
          <w:szCs w:val="18"/>
        </w:rPr>
        <w:t>5</w:t>
      </w:r>
      <w:r w:rsidRPr="000A4849">
        <w:rPr>
          <w:rFonts w:cs="Arial"/>
          <w:b/>
          <w:bCs/>
          <w:sz w:val="18"/>
          <w:szCs w:val="18"/>
        </w:rPr>
        <w:tab/>
        <w:t>Long-term loans from related parties</w:t>
      </w:r>
    </w:p>
    <w:p w:rsidR="00E021B5" w:rsidRPr="000A4849" w:rsidRDefault="00E021B5" w:rsidP="004E0237">
      <w:pPr>
        <w:tabs>
          <w:tab w:val="left" w:pos="1080"/>
        </w:tabs>
        <w:spacing w:line="240" w:lineRule="auto"/>
        <w:ind w:left="1080"/>
        <w:jc w:val="both"/>
        <w:rPr>
          <w:rFonts w:cs="Arial"/>
          <w:sz w:val="18"/>
          <w:szCs w:val="18"/>
        </w:rPr>
      </w:pPr>
    </w:p>
    <w:tbl>
      <w:tblPr>
        <w:tblW w:w="9469" w:type="dxa"/>
        <w:tblLayout w:type="fixed"/>
        <w:tblLook w:val="0000" w:firstRow="0" w:lastRow="0" w:firstColumn="0" w:lastColumn="0" w:noHBand="0" w:noVBand="0"/>
      </w:tblPr>
      <w:tblGrid>
        <w:gridCol w:w="4162"/>
        <w:gridCol w:w="1326"/>
        <w:gridCol w:w="1327"/>
        <w:gridCol w:w="1326"/>
        <w:gridCol w:w="1328"/>
      </w:tblGrid>
      <w:tr w:rsidR="00E021B5" w:rsidRPr="000A4849" w:rsidTr="00136C4A">
        <w:tc>
          <w:tcPr>
            <w:tcW w:w="416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53"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54"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136C4A">
        <w:tc>
          <w:tcPr>
            <w:tcW w:w="416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7"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26"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28"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136C4A">
        <w:tc>
          <w:tcPr>
            <w:tcW w:w="416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26"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7"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6"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28"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136C4A">
        <w:tc>
          <w:tcPr>
            <w:tcW w:w="416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136C4A">
        <w:tc>
          <w:tcPr>
            <w:tcW w:w="4162" w:type="dxa"/>
            <w:vAlign w:val="bottom"/>
          </w:tcPr>
          <w:p w:rsidR="00E021B5" w:rsidRPr="000A4849" w:rsidRDefault="00E021B5" w:rsidP="004E0237">
            <w:pPr>
              <w:spacing w:line="240" w:lineRule="auto"/>
              <w:ind w:left="972" w:right="-54"/>
              <w:rPr>
                <w:rFonts w:cs="Arial"/>
                <w:b/>
                <w:bCs/>
                <w:sz w:val="18"/>
                <w:szCs w:val="18"/>
              </w:rPr>
            </w:pPr>
            <w:r w:rsidRPr="000A4849">
              <w:rPr>
                <w:rFonts w:cs="Arial"/>
                <w:b/>
                <w:bCs/>
                <w:sz w:val="18"/>
                <w:szCs w:val="18"/>
              </w:rPr>
              <w:t>Long-term loans from</w:t>
            </w:r>
          </w:p>
        </w:tc>
        <w:tc>
          <w:tcPr>
            <w:tcW w:w="1326"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7"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6"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8"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021B5" w:rsidRPr="000A4849" w:rsidTr="00136C4A">
        <w:tc>
          <w:tcPr>
            <w:tcW w:w="4162" w:type="dxa"/>
            <w:vAlign w:val="bottom"/>
          </w:tcPr>
          <w:p w:rsidR="00E021B5" w:rsidRPr="000A4849" w:rsidRDefault="00E021B5" w:rsidP="004E0237">
            <w:pPr>
              <w:spacing w:line="240" w:lineRule="auto"/>
              <w:ind w:left="972"/>
              <w:rPr>
                <w:rFonts w:cs="Arial"/>
                <w:sz w:val="18"/>
                <w:szCs w:val="18"/>
              </w:rPr>
            </w:pPr>
            <w:r w:rsidRPr="000A4849">
              <w:rPr>
                <w:rFonts w:cs="Arial"/>
                <w:sz w:val="18"/>
                <w:szCs w:val="18"/>
              </w:rPr>
              <w:t xml:space="preserve">   Subsidiaries</w:t>
            </w:r>
          </w:p>
        </w:tc>
        <w:tc>
          <w:tcPr>
            <w:tcW w:w="1326"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27"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c>
          <w:tcPr>
            <w:tcW w:w="1326"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0A4849">
              <w:rPr>
                <w:rFonts w:cs="Arial"/>
                <w:sz w:val="18"/>
                <w:szCs w:val="18"/>
              </w:rPr>
              <w:t>112,500</w:t>
            </w:r>
          </w:p>
        </w:tc>
        <w:tc>
          <w:tcPr>
            <w:tcW w:w="1328"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33,565</w:t>
            </w:r>
          </w:p>
        </w:tc>
      </w:tr>
      <w:tr w:rsidR="00E021B5" w:rsidRPr="000A4849" w:rsidTr="00136C4A">
        <w:tc>
          <w:tcPr>
            <w:tcW w:w="4162" w:type="dxa"/>
            <w:vAlign w:val="bottom"/>
          </w:tcPr>
          <w:p w:rsidR="00E021B5" w:rsidRPr="000A4849" w:rsidRDefault="00E021B5" w:rsidP="004E0237">
            <w:pPr>
              <w:spacing w:line="240" w:lineRule="auto"/>
              <w:ind w:left="972" w:right="-54"/>
              <w:rPr>
                <w:rFonts w:cs="Arial"/>
                <w:sz w:val="18"/>
                <w:szCs w:val="18"/>
              </w:rPr>
            </w:pPr>
            <w:r w:rsidRPr="000A4849">
              <w:rPr>
                <w:rFonts w:cs="Arial"/>
                <w:sz w:val="18"/>
                <w:szCs w:val="18"/>
              </w:rPr>
              <w:t xml:space="preserve">   Directors</w:t>
            </w:r>
          </w:p>
        </w:tc>
        <w:tc>
          <w:tcPr>
            <w:tcW w:w="1326"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10,074</w:t>
            </w:r>
          </w:p>
        </w:tc>
        <w:tc>
          <w:tcPr>
            <w:tcW w:w="1327"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10,074</w:t>
            </w:r>
          </w:p>
        </w:tc>
        <w:tc>
          <w:tcPr>
            <w:tcW w:w="1326"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0A4849">
              <w:rPr>
                <w:rFonts w:cs="Arial"/>
                <w:sz w:val="18"/>
                <w:szCs w:val="18"/>
              </w:rPr>
              <w:t>-</w:t>
            </w:r>
          </w:p>
        </w:tc>
        <w:tc>
          <w:tcPr>
            <w:tcW w:w="1328"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w:t>
            </w:r>
          </w:p>
        </w:tc>
      </w:tr>
      <w:tr w:rsidR="00E021B5" w:rsidRPr="000A4849" w:rsidTr="00136C4A">
        <w:tc>
          <w:tcPr>
            <w:tcW w:w="4162"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26" w:type="dxa"/>
            <w:shd w:val="clear" w:color="auto" w:fill="auto"/>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7"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6"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8"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136C4A">
        <w:tc>
          <w:tcPr>
            <w:tcW w:w="4162" w:type="dxa"/>
            <w:vAlign w:val="bottom"/>
          </w:tcPr>
          <w:p w:rsidR="00E021B5" w:rsidRPr="000A4849" w:rsidRDefault="00E021B5" w:rsidP="004E0237">
            <w:pPr>
              <w:spacing w:line="240" w:lineRule="auto"/>
              <w:ind w:left="972" w:right="-54"/>
              <w:rPr>
                <w:rFonts w:cs="Arial"/>
                <w:sz w:val="18"/>
                <w:szCs w:val="18"/>
              </w:rPr>
            </w:pPr>
          </w:p>
        </w:tc>
        <w:tc>
          <w:tcPr>
            <w:tcW w:w="1326" w:type="dxa"/>
            <w:vAlign w:val="bottom"/>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10,074</w:t>
            </w:r>
          </w:p>
        </w:tc>
        <w:tc>
          <w:tcPr>
            <w:tcW w:w="1327" w:type="dxa"/>
            <w:vAlign w:val="bottom"/>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10,074</w:t>
            </w:r>
          </w:p>
        </w:tc>
        <w:tc>
          <w:tcPr>
            <w:tcW w:w="1326"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112,500</w:t>
            </w:r>
          </w:p>
        </w:tc>
        <w:tc>
          <w:tcPr>
            <w:tcW w:w="1328" w:type="dxa"/>
          </w:tcPr>
          <w:p w:rsidR="00E021B5" w:rsidRPr="000A4849" w:rsidRDefault="00E021B5" w:rsidP="004E02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A4849">
              <w:rPr>
                <w:rFonts w:cs="Arial"/>
                <w:sz w:val="18"/>
                <w:szCs w:val="18"/>
              </w:rPr>
              <w:t>33,565</w:t>
            </w:r>
          </w:p>
        </w:tc>
      </w:tr>
    </w:tbl>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 xml:space="preserve">The movements of </w:t>
      </w:r>
      <w:r w:rsidRPr="000A4849">
        <w:rPr>
          <w:rFonts w:cs="Arial"/>
          <w:sz w:val="18"/>
          <w:szCs w:val="18"/>
          <w:shd w:val="clear" w:color="auto" w:fill="FFFFFF"/>
          <w:lang w:bidi="th-TH"/>
        </w:rPr>
        <w:t xml:space="preserve">long-term </w:t>
      </w:r>
      <w:r w:rsidRPr="000A4849">
        <w:rPr>
          <w:rFonts w:cs="Arial"/>
          <w:sz w:val="18"/>
          <w:szCs w:val="18"/>
          <w:shd w:val="clear" w:color="auto" w:fill="FFFFFF"/>
        </w:rPr>
        <w:t xml:space="preserve">loans from related parties </w:t>
      </w:r>
      <w:r w:rsidRPr="000A4849">
        <w:rPr>
          <w:rFonts w:cs="Arial"/>
          <w:sz w:val="18"/>
          <w:szCs w:val="18"/>
        </w:rPr>
        <w:t>are as follows</w:t>
      </w:r>
      <w:r w:rsidRPr="000A4849">
        <w:rPr>
          <w:rFonts w:cs="Arial"/>
          <w:sz w:val="18"/>
          <w:szCs w:val="18"/>
          <w:shd w:val="clear" w:color="auto" w:fill="FFFFFF"/>
        </w:rPr>
        <w:t>:</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c>
          <w:tcPr>
            <w:tcW w:w="1339"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 xml:space="preserve">At 1 January </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10,074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12,574</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33,565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57,822</w:t>
            </w:r>
          </w:p>
        </w:tc>
      </w:tr>
      <w:tr w:rsidR="00E021B5" w:rsidRPr="000A4849" w:rsidTr="00F03DA9">
        <w:tc>
          <w:tcPr>
            <w:tcW w:w="4104" w:type="dxa"/>
            <w:vAlign w:val="bottom"/>
          </w:tcPr>
          <w:p w:rsidR="00E021B5" w:rsidRPr="000A4849" w:rsidRDefault="00E021B5" w:rsidP="004E0237">
            <w:pPr>
              <w:tabs>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Additions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12,500</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80,000</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33,565</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Repayments of borrowings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(15,000)</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(1,065)</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(28,891)</w:t>
            </w:r>
          </w:p>
        </w:tc>
      </w:tr>
      <w:tr w:rsidR="00E021B5" w:rsidRPr="000A4849" w:rsidTr="00F03DA9">
        <w:tc>
          <w:tcPr>
            <w:tcW w:w="4104" w:type="dxa"/>
            <w:vAlign w:val="bottom"/>
          </w:tcPr>
          <w:p w:rsidR="00E021B5" w:rsidRPr="000A4849" w:rsidRDefault="00E021B5" w:rsidP="004E0237">
            <w:pPr>
              <w:spacing w:line="240" w:lineRule="auto"/>
              <w:ind w:left="972"/>
              <w:rPr>
                <w:rFonts w:cs="Arial"/>
                <w:sz w:val="18"/>
                <w:szCs w:val="18"/>
              </w:rPr>
            </w:pPr>
            <w:r w:rsidRPr="000A4849">
              <w:rPr>
                <w:rFonts w:cs="Arial"/>
                <w:sz w:val="18"/>
                <w:szCs w:val="18"/>
              </w:rPr>
              <w:t xml:space="preserve">Transfer to short-term loans </w:t>
            </w:r>
          </w:p>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highlight w:val="yellow"/>
              </w:rPr>
            </w:pPr>
            <w:r w:rsidRPr="000A4849">
              <w:rPr>
                <w:rFonts w:cs="Arial"/>
                <w:sz w:val="18"/>
                <w:szCs w:val="18"/>
              </w:rPr>
              <w:t xml:space="preserve">   from related parties</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spacing w:line="240" w:lineRule="auto"/>
              <w:ind w:right="-72"/>
              <w:jc w:val="right"/>
              <w:rPr>
                <w:rFonts w:cs="Arial"/>
                <w:sz w:val="18"/>
                <w:szCs w:val="18"/>
              </w:rPr>
            </w:pPr>
            <w:r w:rsidRPr="000A4849">
              <w:rPr>
                <w:rFonts w:cs="Arial"/>
                <w:sz w:val="18"/>
                <w:szCs w:val="18"/>
              </w:rPr>
              <w:t>(27,164)</w:t>
            </w: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Foreign currency translation</w:t>
            </w:r>
          </w:p>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highlight w:val="yellow"/>
              </w:rPr>
            </w:pPr>
            <w:r w:rsidRPr="000A4849">
              <w:rPr>
                <w:rFonts w:cs="Arial"/>
                <w:sz w:val="18"/>
                <w:szCs w:val="18"/>
              </w:rPr>
              <w:t xml:space="preserve">   differences</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z w:val="18"/>
                <w:szCs w:val="18"/>
              </w:rPr>
            </w:pPr>
            <w:r w:rsidRPr="000A4849">
              <w:rPr>
                <w:rFonts w:cs="Arial"/>
                <w:sz w:val="18"/>
                <w:szCs w:val="18"/>
              </w:rPr>
              <w:t>(1,767)</w:t>
            </w:r>
          </w:p>
        </w:tc>
      </w:tr>
      <w:tr w:rsidR="00E021B5" w:rsidRPr="000A4849" w:rsidTr="00F03DA9">
        <w:tc>
          <w:tcPr>
            <w:tcW w:w="4104"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shd w:val="clear" w:color="auto" w:fill="auto"/>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0A4849">
              <w:rPr>
                <w:rFonts w:cs="Arial"/>
                <w:sz w:val="18"/>
                <w:szCs w:val="18"/>
              </w:rPr>
              <w:t>At 31 December</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10,074</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10,074</w:t>
            </w: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112,500</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z w:val="18"/>
                <w:szCs w:val="18"/>
              </w:rPr>
            </w:pPr>
            <w:r w:rsidRPr="000A4849">
              <w:rPr>
                <w:rFonts w:cs="Arial"/>
                <w:sz w:val="18"/>
                <w:szCs w:val="18"/>
              </w:rPr>
              <w:t>33,565</w:t>
            </w:r>
          </w:p>
        </w:tc>
      </w:tr>
    </w:tbl>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pacing w:val="-2"/>
          <w:sz w:val="18"/>
          <w:szCs w:val="18"/>
        </w:rPr>
      </w:pPr>
      <w:r w:rsidRPr="000A4849">
        <w:rPr>
          <w:rFonts w:cs="Arial"/>
          <w:spacing w:val="-2"/>
          <w:sz w:val="18"/>
          <w:szCs w:val="18"/>
        </w:rPr>
        <w:t>Long-term loans from related parties are in form of loan agreements with maturity during 202</w:t>
      </w:r>
      <w:r w:rsidR="00986AE9" w:rsidRPr="000A4849">
        <w:rPr>
          <w:rFonts w:cs="Arial"/>
          <w:spacing w:val="-2"/>
          <w:sz w:val="18"/>
          <w:szCs w:val="18"/>
        </w:rPr>
        <w:t>2</w:t>
      </w:r>
      <w:r w:rsidRPr="000A4849">
        <w:rPr>
          <w:rFonts w:cs="Arial"/>
          <w:spacing w:val="-2"/>
          <w:sz w:val="18"/>
          <w:szCs w:val="18"/>
        </w:rPr>
        <w:t xml:space="preserve"> to 2023 and carrying interest rates ranging from 0.75% to 1.00% per annum (2019: 0.75% to 6.50% per annum).</w:t>
      </w:r>
    </w:p>
    <w:p w:rsidR="00D8396F" w:rsidRPr="000A4849" w:rsidRDefault="00D8396F" w:rsidP="004E0237">
      <w:pPr>
        <w:spacing w:line="240" w:lineRule="auto"/>
        <w:rPr>
          <w:rFonts w:eastAsia="Angsana New" w:cs="Arial"/>
          <w:b/>
          <w:bCs/>
          <w:sz w:val="18"/>
          <w:szCs w:val="18"/>
        </w:rPr>
      </w:pPr>
      <w:r w:rsidRPr="000A4849">
        <w:rPr>
          <w:rFonts w:eastAsia="Angsana New" w:cs="Arial"/>
          <w:b/>
          <w:bCs/>
          <w:sz w:val="18"/>
          <w:szCs w:val="18"/>
        </w:rPr>
        <w:br w:type="page"/>
      </w:r>
    </w:p>
    <w:p w:rsidR="00E021B5" w:rsidRPr="000A4849" w:rsidRDefault="00E021B5" w:rsidP="004E0237">
      <w:pPr>
        <w:tabs>
          <w:tab w:val="left" w:pos="540"/>
        </w:tabs>
        <w:spacing w:line="240" w:lineRule="auto"/>
        <w:ind w:left="540" w:hanging="526"/>
        <w:rPr>
          <w:rFonts w:eastAsia="Angsana New" w:cs="Arial"/>
          <w:sz w:val="18"/>
          <w:szCs w:val="18"/>
        </w:rPr>
      </w:pPr>
      <w:r w:rsidRPr="000A4849">
        <w:rPr>
          <w:rFonts w:eastAsia="Angsana New" w:cs="Arial"/>
          <w:b/>
          <w:bCs/>
          <w:sz w:val="18"/>
          <w:szCs w:val="18"/>
        </w:rPr>
        <w:lastRenderedPageBreak/>
        <w:t>3</w:t>
      </w:r>
      <w:r w:rsidR="007F64C1" w:rsidRPr="000A4849">
        <w:rPr>
          <w:rFonts w:eastAsia="Angsana New" w:cs="Arial"/>
          <w:b/>
          <w:bCs/>
          <w:sz w:val="18"/>
          <w:szCs w:val="18"/>
        </w:rPr>
        <w:t>6</w:t>
      </w:r>
      <w:r w:rsidRPr="000A4849">
        <w:rPr>
          <w:rFonts w:eastAsia="Angsana New" w:cs="Arial"/>
          <w:b/>
          <w:bCs/>
          <w:sz w:val="18"/>
          <w:szCs w:val="18"/>
        </w:rPr>
        <w:tab/>
        <w:t>Related party transactions</w:t>
      </w:r>
      <w:r w:rsidRPr="000A4849">
        <w:rPr>
          <w:rFonts w:eastAsia="Angsana New" w:cs="Arial"/>
          <w:sz w:val="18"/>
          <w:szCs w:val="18"/>
        </w:rPr>
        <w:t xml:space="preserve"> (Cont’d) </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spacing w:line="240" w:lineRule="auto"/>
        <w:ind w:left="1080" w:hanging="540"/>
        <w:rPr>
          <w:rFonts w:eastAsia="Angsana New" w:cs="Arial"/>
          <w:b/>
          <w:bCs/>
          <w:sz w:val="18"/>
          <w:szCs w:val="18"/>
        </w:rPr>
      </w:pPr>
      <w:r w:rsidRPr="000A4849">
        <w:rPr>
          <w:rFonts w:eastAsia="Angsana New" w:cs="Arial"/>
          <w:b/>
          <w:bCs/>
          <w:sz w:val="18"/>
          <w:szCs w:val="18"/>
        </w:rPr>
        <w:t>3</w:t>
      </w:r>
      <w:r w:rsidR="007F64C1" w:rsidRPr="000A4849">
        <w:rPr>
          <w:rFonts w:eastAsia="Angsana New" w:cs="Arial"/>
          <w:b/>
          <w:bCs/>
          <w:sz w:val="18"/>
          <w:szCs w:val="18"/>
        </w:rPr>
        <w:t>6</w:t>
      </w:r>
      <w:r w:rsidRPr="000A4849">
        <w:rPr>
          <w:rFonts w:eastAsia="Angsana New" w:cs="Arial"/>
          <w:b/>
          <w:bCs/>
          <w:sz w:val="18"/>
          <w:szCs w:val="18"/>
        </w:rPr>
        <w:t>.</w:t>
      </w:r>
      <w:r w:rsidR="007F64C1" w:rsidRPr="000A4849">
        <w:rPr>
          <w:rFonts w:eastAsia="Angsana New" w:cs="Arial"/>
          <w:b/>
          <w:bCs/>
          <w:sz w:val="18"/>
          <w:szCs w:val="18"/>
        </w:rPr>
        <w:t>6</w:t>
      </w:r>
      <w:r w:rsidRPr="000A4849">
        <w:rPr>
          <w:rFonts w:eastAsia="Angsana New" w:cs="Arial"/>
          <w:b/>
          <w:bCs/>
          <w:sz w:val="18"/>
          <w:szCs w:val="18"/>
        </w:rPr>
        <w:tab/>
        <w:t>Key management compensation</w:t>
      </w:r>
    </w:p>
    <w:p w:rsidR="00E021B5" w:rsidRPr="000A4849" w:rsidRDefault="00E021B5" w:rsidP="004E0237">
      <w:pPr>
        <w:tabs>
          <w:tab w:val="left" w:pos="900"/>
        </w:tabs>
        <w:spacing w:line="240" w:lineRule="auto"/>
        <w:ind w:left="1080"/>
        <w:rPr>
          <w:rFonts w:cs="Arial"/>
          <w:b/>
          <w:bCs/>
          <w:sz w:val="18"/>
          <w:szCs w:val="18"/>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Key management includes directors (executive and non-executive), members of the executive committee. The compensation paid or payable to key management are as follows: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E021B5" w:rsidRPr="000A4849" w:rsidTr="00F03DA9">
        <w:tc>
          <w:tcPr>
            <w:tcW w:w="4104" w:type="dxa"/>
            <w:vAlign w:val="bottom"/>
          </w:tcPr>
          <w:p w:rsidR="00E021B5" w:rsidRPr="000A4849" w:rsidRDefault="00E021B5" w:rsidP="004E0237">
            <w:pPr>
              <w:spacing w:line="240" w:lineRule="auto"/>
              <w:ind w:left="975"/>
              <w:rPr>
                <w:rFonts w:cs="Arial"/>
                <w:snapToGrid w:val="0"/>
                <w:sz w:val="18"/>
                <w:szCs w:val="18"/>
              </w:rPr>
            </w:pP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c>
          <w:tcPr>
            <w:tcW w:w="2678"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Separate</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F03DA9">
        <w:tc>
          <w:tcPr>
            <w:tcW w:w="4104" w:type="dxa"/>
            <w:vAlign w:val="bottom"/>
          </w:tcPr>
          <w:p w:rsidR="00E021B5" w:rsidRPr="000A4849" w:rsidRDefault="00E021B5" w:rsidP="004E0237">
            <w:pPr>
              <w:spacing w:line="240" w:lineRule="auto"/>
              <w:ind w:left="975"/>
              <w:rPr>
                <w:rFonts w:cs="Arial"/>
                <w:snapToGrid w:val="0"/>
                <w:sz w:val="18"/>
                <w:szCs w:val="18"/>
              </w:rPr>
            </w:pPr>
          </w:p>
        </w:tc>
        <w:tc>
          <w:tcPr>
            <w:tcW w:w="1339" w:type="dxa"/>
            <w:vAlign w:val="bottom"/>
          </w:tcPr>
          <w:p w:rsidR="00E021B5" w:rsidRPr="000A4849" w:rsidRDefault="00E021B5" w:rsidP="004E0237">
            <w:pPr>
              <w:spacing w:line="240" w:lineRule="auto"/>
              <w:ind w:right="-72"/>
              <w:jc w:val="right"/>
              <w:rPr>
                <w:rFonts w:cs="Arial"/>
                <w:b/>
                <w:bCs/>
                <w:sz w:val="18"/>
                <w:szCs w:val="18"/>
              </w:rPr>
            </w:pPr>
            <w:r w:rsidRPr="000A4849">
              <w:rPr>
                <w:rFonts w:cs="Arial"/>
                <w:b/>
                <w:bCs/>
                <w:sz w:val="18"/>
                <w:szCs w:val="18"/>
              </w:rPr>
              <w:t>2020</w:t>
            </w:r>
          </w:p>
        </w:tc>
        <w:tc>
          <w:tcPr>
            <w:tcW w:w="1339" w:type="dxa"/>
            <w:vAlign w:val="bottom"/>
          </w:tcPr>
          <w:p w:rsidR="00E021B5" w:rsidRPr="000A4849" w:rsidRDefault="00E021B5" w:rsidP="004E0237">
            <w:pPr>
              <w:spacing w:line="240" w:lineRule="auto"/>
              <w:ind w:right="-72"/>
              <w:jc w:val="right"/>
              <w:rPr>
                <w:rFonts w:cs="Arial"/>
                <w:b/>
                <w:bCs/>
                <w:sz w:val="18"/>
                <w:szCs w:val="18"/>
              </w:rPr>
            </w:pPr>
            <w:r w:rsidRPr="000A4849">
              <w:rPr>
                <w:rFonts w:cs="Arial"/>
                <w:b/>
                <w:bCs/>
                <w:sz w:val="18"/>
                <w:szCs w:val="18"/>
              </w:rPr>
              <w:t>2019</w:t>
            </w:r>
          </w:p>
        </w:tc>
        <w:tc>
          <w:tcPr>
            <w:tcW w:w="1339" w:type="dxa"/>
            <w:vAlign w:val="bottom"/>
          </w:tcPr>
          <w:p w:rsidR="00E021B5" w:rsidRPr="000A4849" w:rsidRDefault="00E021B5" w:rsidP="004E0237">
            <w:pPr>
              <w:spacing w:line="240" w:lineRule="auto"/>
              <w:ind w:right="-72"/>
              <w:jc w:val="right"/>
              <w:rPr>
                <w:rFonts w:cs="Arial"/>
                <w:b/>
                <w:bCs/>
                <w:sz w:val="18"/>
                <w:szCs w:val="18"/>
              </w:rPr>
            </w:pPr>
            <w:r w:rsidRPr="000A4849">
              <w:rPr>
                <w:rFonts w:cs="Arial"/>
                <w:b/>
                <w:bCs/>
                <w:sz w:val="18"/>
                <w:szCs w:val="18"/>
              </w:rPr>
              <w:t>2020</w:t>
            </w:r>
          </w:p>
        </w:tc>
        <w:tc>
          <w:tcPr>
            <w:tcW w:w="1339" w:type="dxa"/>
            <w:vAlign w:val="bottom"/>
          </w:tcPr>
          <w:p w:rsidR="00E021B5" w:rsidRPr="000A4849" w:rsidRDefault="00E021B5" w:rsidP="004E0237">
            <w:pPr>
              <w:spacing w:line="240" w:lineRule="auto"/>
              <w:ind w:right="-72"/>
              <w:jc w:val="right"/>
              <w:rPr>
                <w:rFonts w:cs="Arial"/>
                <w:b/>
                <w:bCs/>
                <w:sz w:val="18"/>
                <w:szCs w:val="18"/>
              </w:rPr>
            </w:pPr>
            <w:r w:rsidRPr="000A4849">
              <w:rPr>
                <w:rFonts w:cs="Arial"/>
                <w:b/>
                <w:bCs/>
                <w:sz w:val="18"/>
                <w:szCs w:val="18"/>
              </w:rPr>
              <w:t>2019</w:t>
            </w:r>
          </w:p>
        </w:tc>
      </w:tr>
      <w:tr w:rsidR="00E021B5" w:rsidRPr="000A4849" w:rsidTr="00F03DA9">
        <w:tc>
          <w:tcPr>
            <w:tcW w:w="4104" w:type="dxa"/>
            <w:vAlign w:val="bottom"/>
          </w:tcPr>
          <w:p w:rsidR="00E021B5" w:rsidRPr="000A4849" w:rsidRDefault="00E021B5" w:rsidP="004E0237">
            <w:pPr>
              <w:spacing w:line="240" w:lineRule="auto"/>
              <w:ind w:left="975"/>
              <w:rPr>
                <w:rFonts w:cs="Arial"/>
                <w:b/>
                <w:bCs/>
                <w:snapToGrid w:val="0"/>
                <w:sz w:val="18"/>
                <w:szCs w:val="18"/>
              </w:rPr>
            </w:pP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F03DA9">
        <w:tc>
          <w:tcPr>
            <w:tcW w:w="4104" w:type="dxa"/>
            <w:vAlign w:val="bottom"/>
          </w:tcPr>
          <w:p w:rsidR="00E021B5" w:rsidRPr="000A4849" w:rsidRDefault="00E021B5" w:rsidP="004E0237">
            <w:pPr>
              <w:spacing w:line="240" w:lineRule="auto"/>
              <w:ind w:left="975"/>
              <w:rPr>
                <w:rFonts w:cs="Arial"/>
                <w:b/>
                <w:bCs/>
                <w:snapToGrid w:val="0"/>
                <w:sz w:val="12"/>
                <w:szCs w:val="12"/>
              </w:rPr>
            </w:pPr>
          </w:p>
        </w:tc>
        <w:tc>
          <w:tcPr>
            <w:tcW w:w="1339" w:type="dxa"/>
            <w:vAlign w:val="bottom"/>
          </w:tcPr>
          <w:p w:rsidR="00E021B5" w:rsidRPr="000A4849" w:rsidRDefault="00E021B5" w:rsidP="004E0237">
            <w:pPr>
              <w:spacing w:line="240" w:lineRule="auto"/>
              <w:ind w:right="-72"/>
              <w:jc w:val="right"/>
              <w:rPr>
                <w:rFonts w:cs="Arial"/>
                <w:b/>
                <w:bCs/>
                <w:sz w:val="12"/>
                <w:szCs w:val="12"/>
              </w:rPr>
            </w:pPr>
          </w:p>
        </w:tc>
        <w:tc>
          <w:tcPr>
            <w:tcW w:w="1339" w:type="dxa"/>
            <w:vAlign w:val="bottom"/>
          </w:tcPr>
          <w:p w:rsidR="00E021B5" w:rsidRPr="000A4849" w:rsidRDefault="00E021B5" w:rsidP="004E0237">
            <w:pPr>
              <w:spacing w:line="240" w:lineRule="auto"/>
              <w:ind w:right="-72"/>
              <w:jc w:val="right"/>
              <w:rPr>
                <w:rFonts w:cs="Arial"/>
                <w:b/>
                <w:bCs/>
                <w:sz w:val="12"/>
                <w:szCs w:val="12"/>
              </w:rPr>
            </w:pPr>
          </w:p>
        </w:tc>
        <w:tc>
          <w:tcPr>
            <w:tcW w:w="1339" w:type="dxa"/>
            <w:vAlign w:val="bottom"/>
          </w:tcPr>
          <w:p w:rsidR="00E021B5" w:rsidRPr="000A4849" w:rsidRDefault="00E021B5" w:rsidP="004E0237">
            <w:pPr>
              <w:spacing w:line="240" w:lineRule="auto"/>
              <w:ind w:right="-72"/>
              <w:jc w:val="right"/>
              <w:rPr>
                <w:rFonts w:cs="Arial"/>
                <w:b/>
                <w:bCs/>
                <w:sz w:val="12"/>
                <w:szCs w:val="12"/>
              </w:rPr>
            </w:pPr>
          </w:p>
        </w:tc>
        <w:tc>
          <w:tcPr>
            <w:tcW w:w="1339" w:type="dxa"/>
            <w:vAlign w:val="bottom"/>
          </w:tcPr>
          <w:p w:rsidR="00E021B5" w:rsidRPr="000A4849" w:rsidRDefault="00E021B5" w:rsidP="004E0237">
            <w:pPr>
              <w:spacing w:line="240" w:lineRule="auto"/>
              <w:ind w:right="-72"/>
              <w:jc w:val="right"/>
              <w:rPr>
                <w:rFonts w:cs="Arial"/>
                <w:b/>
                <w:bCs/>
                <w:sz w:val="12"/>
                <w:szCs w:val="12"/>
              </w:rPr>
            </w:pPr>
          </w:p>
        </w:tc>
      </w:tr>
      <w:tr w:rsidR="00E021B5" w:rsidRPr="000A4849" w:rsidTr="00F03DA9">
        <w:tc>
          <w:tcPr>
            <w:tcW w:w="4104" w:type="dxa"/>
            <w:vAlign w:val="bottom"/>
          </w:tcPr>
          <w:p w:rsidR="00E021B5" w:rsidRPr="000A4849" w:rsidRDefault="00E021B5" w:rsidP="004E0237">
            <w:pPr>
              <w:spacing w:line="240" w:lineRule="auto"/>
              <w:ind w:left="975"/>
              <w:rPr>
                <w:rFonts w:cs="Arial"/>
                <w:sz w:val="18"/>
                <w:szCs w:val="18"/>
              </w:rPr>
            </w:pPr>
            <w:r w:rsidRPr="000A4849">
              <w:rPr>
                <w:rFonts w:cs="Arial"/>
                <w:sz w:val="18"/>
                <w:szCs w:val="18"/>
              </w:rPr>
              <w:t xml:space="preserve">Salaries and other short-term </w:t>
            </w:r>
          </w:p>
          <w:p w:rsidR="00E021B5" w:rsidRPr="000A4849" w:rsidRDefault="00E021B5" w:rsidP="004E0237">
            <w:pPr>
              <w:spacing w:line="240" w:lineRule="auto"/>
              <w:ind w:left="975"/>
              <w:rPr>
                <w:rFonts w:cs="Arial"/>
                <w:sz w:val="18"/>
                <w:szCs w:val="18"/>
                <w:rtl/>
                <w:cs/>
              </w:rPr>
            </w:pPr>
            <w:r w:rsidRPr="000A4849">
              <w:rPr>
                <w:rFonts w:cs="Arial"/>
                <w:sz w:val="18"/>
                <w:szCs w:val="18"/>
              </w:rPr>
              <w:t xml:space="preserve">   employee benefits</w:t>
            </w:r>
          </w:p>
        </w:tc>
        <w:tc>
          <w:tcPr>
            <w:tcW w:w="1339" w:type="dxa"/>
            <w:vAlign w:val="bottom"/>
          </w:tcPr>
          <w:p w:rsidR="00E021B5" w:rsidRPr="000A4849" w:rsidRDefault="00986AE9" w:rsidP="004E0237">
            <w:pPr>
              <w:spacing w:line="240" w:lineRule="auto"/>
              <w:ind w:right="-72" w:hanging="14"/>
              <w:jc w:val="right"/>
              <w:rPr>
                <w:rFonts w:cs="Arial"/>
                <w:sz w:val="18"/>
                <w:szCs w:val="18"/>
              </w:rPr>
            </w:pPr>
            <w:r w:rsidRPr="000A4849">
              <w:rPr>
                <w:rFonts w:cs="Arial"/>
                <w:sz w:val="18"/>
                <w:szCs w:val="18"/>
              </w:rPr>
              <w:t>17,640</w:t>
            </w:r>
          </w:p>
        </w:tc>
        <w:tc>
          <w:tcPr>
            <w:tcW w:w="1339" w:type="dxa"/>
            <w:vAlign w:val="bottom"/>
          </w:tcPr>
          <w:p w:rsidR="00E021B5" w:rsidRPr="000A4849" w:rsidRDefault="00E021B5" w:rsidP="004E0237">
            <w:pPr>
              <w:spacing w:line="240" w:lineRule="auto"/>
              <w:ind w:right="-72" w:hanging="14"/>
              <w:jc w:val="right"/>
              <w:rPr>
                <w:rFonts w:cs="Arial"/>
                <w:sz w:val="18"/>
                <w:szCs w:val="18"/>
              </w:rPr>
            </w:pPr>
            <w:r w:rsidRPr="000A4849">
              <w:rPr>
                <w:rFonts w:cs="Arial"/>
                <w:sz w:val="18"/>
                <w:szCs w:val="18"/>
              </w:rPr>
              <w:t>11,651</w:t>
            </w:r>
          </w:p>
        </w:tc>
        <w:tc>
          <w:tcPr>
            <w:tcW w:w="1339" w:type="dxa"/>
          </w:tcPr>
          <w:p w:rsidR="00E021B5" w:rsidRPr="000A4849" w:rsidRDefault="00E021B5" w:rsidP="004E0237">
            <w:pPr>
              <w:spacing w:line="240" w:lineRule="auto"/>
              <w:ind w:right="-72" w:hanging="14"/>
              <w:jc w:val="right"/>
              <w:rPr>
                <w:rFonts w:cs="Arial"/>
                <w:sz w:val="18"/>
                <w:szCs w:val="18"/>
              </w:rPr>
            </w:pPr>
          </w:p>
          <w:p w:rsidR="00986AE9" w:rsidRPr="000A4849" w:rsidRDefault="00986AE9" w:rsidP="004E0237">
            <w:pPr>
              <w:spacing w:line="240" w:lineRule="auto"/>
              <w:ind w:right="-72" w:hanging="14"/>
              <w:jc w:val="right"/>
              <w:rPr>
                <w:rFonts w:cs="Arial"/>
                <w:sz w:val="18"/>
                <w:szCs w:val="18"/>
              </w:rPr>
            </w:pPr>
            <w:r w:rsidRPr="000A4849">
              <w:rPr>
                <w:rFonts w:cs="Arial"/>
                <w:sz w:val="18"/>
                <w:szCs w:val="18"/>
              </w:rPr>
              <w:t>15,851</w:t>
            </w:r>
          </w:p>
        </w:tc>
        <w:tc>
          <w:tcPr>
            <w:tcW w:w="1339" w:type="dxa"/>
          </w:tcPr>
          <w:p w:rsidR="00E021B5" w:rsidRPr="000A4849" w:rsidRDefault="00E021B5" w:rsidP="004E0237">
            <w:pPr>
              <w:spacing w:line="240" w:lineRule="auto"/>
              <w:ind w:right="-72" w:hanging="14"/>
              <w:jc w:val="right"/>
              <w:rPr>
                <w:rFonts w:cs="Arial"/>
                <w:sz w:val="18"/>
                <w:szCs w:val="18"/>
              </w:rPr>
            </w:pPr>
          </w:p>
          <w:p w:rsidR="00E021B5" w:rsidRPr="000A4849" w:rsidRDefault="00E021B5" w:rsidP="004E0237">
            <w:pPr>
              <w:spacing w:line="240" w:lineRule="auto"/>
              <w:ind w:right="-72" w:hanging="14"/>
              <w:jc w:val="right"/>
              <w:rPr>
                <w:rFonts w:cs="Arial"/>
                <w:sz w:val="18"/>
                <w:szCs w:val="18"/>
              </w:rPr>
            </w:pPr>
            <w:r w:rsidRPr="000A4849">
              <w:rPr>
                <w:rFonts w:cs="Arial"/>
                <w:sz w:val="18"/>
                <w:szCs w:val="18"/>
              </w:rPr>
              <w:t>7,823</w:t>
            </w:r>
          </w:p>
        </w:tc>
      </w:tr>
      <w:tr w:rsidR="00E021B5" w:rsidRPr="000A4849" w:rsidTr="00F03DA9">
        <w:tc>
          <w:tcPr>
            <w:tcW w:w="4104" w:type="dxa"/>
            <w:vAlign w:val="bottom"/>
          </w:tcPr>
          <w:p w:rsidR="00E021B5" w:rsidRPr="000A4849" w:rsidRDefault="00E021B5" w:rsidP="004E0237">
            <w:pPr>
              <w:spacing w:line="240" w:lineRule="auto"/>
              <w:ind w:left="975"/>
              <w:rPr>
                <w:rFonts w:cs="Arial"/>
                <w:sz w:val="18"/>
                <w:szCs w:val="18"/>
              </w:rPr>
            </w:pPr>
            <w:r w:rsidRPr="000A4849">
              <w:rPr>
                <w:rFonts w:cs="Arial"/>
                <w:sz w:val="18"/>
                <w:szCs w:val="18"/>
              </w:rPr>
              <w:t>Post-employee benefits</w:t>
            </w:r>
          </w:p>
        </w:tc>
        <w:tc>
          <w:tcPr>
            <w:tcW w:w="1339" w:type="dxa"/>
            <w:vAlign w:val="bottom"/>
          </w:tcPr>
          <w:p w:rsidR="00E021B5" w:rsidRPr="000A4849" w:rsidRDefault="00986AE9" w:rsidP="004E0237">
            <w:pPr>
              <w:pBdr>
                <w:bottom w:val="single" w:sz="4" w:space="1" w:color="auto"/>
              </w:pBdr>
              <w:spacing w:line="240" w:lineRule="auto"/>
              <w:ind w:right="-72" w:hanging="14"/>
              <w:jc w:val="right"/>
              <w:rPr>
                <w:rFonts w:cs="Arial"/>
                <w:sz w:val="18"/>
                <w:szCs w:val="18"/>
              </w:rPr>
            </w:pPr>
            <w:r w:rsidRPr="000A4849">
              <w:rPr>
                <w:rFonts w:cs="Arial"/>
                <w:sz w:val="18"/>
                <w:szCs w:val="18"/>
              </w:rPr>
              <w:t>121</w:t>
            </w:r>
          </w:p>
        </w:tc>
        <w:tc>
          <w:tcPr>
            <w:tcW w:w="1339" w:type="dxa"/>
            <w:vAlign w:val="bottom"/>
          </w:tcPr>
          <w:p w:rsidR="00E021B5" w:rsidRPr="000A4849" w:rsidRDefault="00E021B5" w:rsidP="004E0237">
            <w:pPr>
              <w:pBdr>
                <w:bottom w:val="single" w:sz="4" w:space="1" w:color="auto"/>
              </w:pBdr>
              <w:spacing w:line="240" w:lineRule="auto"/>
              <w:ind w:right="-72" w:hanging="14"/>
              <w:jc w:val="right"/>
              <w:rPr>
                <w:rFonts w:cs="Arial"/>
                <w:sz w:val="18"/>
                <w:szCs w:val="18"/>
              </w:rPr>
            </w:pPr>
            <w:r w:rsidRPr="000A4849">
              <w:rPr>
                <w:rFonts w:cs="Arial"/>
                <w:sz w:val="18"/>
                <w:szCs w:val="18"/>
              </w:rPr>
              <w:t>87</w:t>
            </w:r>
          </w:p>
        </w:tc>
        <w:tc>
          <w:tcPr>
            <w:tcW w:w="1339" w:type="dxa"/>
          </w:tcPr>
          <w:p w:rsidR="00E021B5" w:rsidRPr="000A4849" w:rsidRDefault="00986AE9" w:rsidP="004E0237">
            <w:pPr>
              <w:pBdr>
                <w:bottom w:val="single" w:sz="4" w:space="1" w:color="auto"/>
              </w:pBdr>
              <w:spacing w:line="240" w:lineRule="auto"/>
              <w:ind w:right="-72" w:hanging="14"/>
              <w:jc w:val="right"/>
              <w:rPr>
                <w:rFonts w:cs="Arial"/>
                <w:sz w:val="18"/>
                <w:szCs w:val="18"/>
              </w:rPr>
            </w:pPr>
            <w:r w:rsidRPr="000A4849">
              <w:rPr>
                <w:rFonts w:cs="Arial"/>
                <w:sz w:val="18"/>
                <w:szCs w:val="18"/>
              </w:rPr>
              <w:t>103</w:t>
            </w:r>
          </w:p>
        </w:tc>
        <w:tc>
          <w:tcPr>
            <w:tcW w:w="1339" w:type="dxa"/>
          </w:tcPr>
          <w:p w:rsidR="00E021B5" w:rsidRPr="000A4849" w:rsidRDefault="00E021B5" w:rsidP="004E0237">
            <w:pPr>
              <w:pBdr>
                <w:bottom w:val="single" w:sz="4" w:space="1" w:color="auto"/>
              </w:pBdr>
              <w:spacing w:line="240" w:lineRule="auto"/>
              <w:ind w:right="-72" w:hanging="14"/>
              <w:jc w:val="right"/>
              <w:rPr>
                <w:rFonts w:cs="Arial"/>
                <w:sz w:val="18"/>
                <w:szCs w:val="18"/>
              </w:rPr>
            </w:pPr>
            <w:r w:rsidRPr="000A4849">
              <w:rPr>
                <w:rFonts w:cs="Arial"/>
                <w:sz w:val="18"/>
                <w:szCs w:val="18"/>
              </w:rPr>
              <w:t>87</w:t>
            </w:r>
          </w:p>
        </w:tc>
      </w:tr>
      <w:tr w:rsidR="00E021B5" w:rsidRPr="000A4849" w:rsidTr="00F03DA9">
        <w:tc>
          <w:tcPr>
            <w:tcW w:w="4104" w:type="dxa"/>
            <w:vAlign w:val="bottom"/>
          </w:tcPr>
          <w:p w:rsidR="00E021B5" w:rsidRPr="000A4849" w:rsidRDefault="00E021B5" w:rsidP="004E0237">
            <w:pPr>
              <w:spacing w:line="240" w:lineRule="auto"/>
              <w:ind w:left="975"/>
              <w:rPr>
                <w:rFonts w:cs="Arial"/>
                <w:b/>
                <w:bCs/>
                <w:snapToGrid w:val="0"/>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F03DA9">
        <w:tc>
          <w:tcPr>
            <w:tcW w:w="4104" w:type="dxa"/>
            <w:vAlign w:val="bottom"/>
          </w:tcPr>
          <w:p w:rsidR="00E021B5" w:rsidRPr="000A4849" w:rsidRDefault="00E021B5" w:rsidP="004E0237">
            <w:pPr>
              <w:spacing w:line="240" w:lineRule="auto"/>
              <w:ind w:left="975"/>
              <w:rPr>
                <w:rFonts w:cs="Arial"/>
                <w:sz w:val="18"/>
                <w:szCs w:val="18"/>
              </w:rPr>
            </w:pPr>
          </w:p>
        </w:tc>
        <w:tc>
          <w:tcPr>
            <w:tcW w:w="1339" w:type="dxa"/>
            <w:vAlign w:val="bottom"/>
          </w:tcPr>
          <w:p w:rsidR="00E021B5" w:rsidRPr="000A4849" w:rsidRDefault="00986AE9" w:rsidP="004E0237">
            <w:pPr>
              <w:pBdr>
                <w:bottom w:val="double" w:sz="4" w:space="1" w:color="auto"/>
              </w:pBdr>
              <w:spacing w:line="240" w:lineRule="auto"/>
              <w:ind w:right="-72" w:hanging="14"/>
              <w:jc w:val="right"/>
              <w:rPr>
                <w:rFonts w:cs="Arial"/>
                <w:sz w:val="18"/>
                <w:szCs w:val="18"/>
              </w:rPr>
            </w:pPr>
            <w:r w:rsidRPr="000A4849">
              <w:rPr>
                <w:rFonts w:cs="Arial"/>
                <w:sz w:val="18"/>
                <w:szCs w:val="18"/>
              </w:rPr>
              <w:t>17,761</w:t>
            </w:r>
          </w:p>
        </w:tc>
        <w:tc>
          <w:tcPr>
            <w:tcW w:w="1339" w:type="dxa"/>
            <w:vAlign w:val="bottom"/>
          </w:tcPr>
          <w:p w:rsidR="00E021B5" w:rsidRPr="000A4849" w:rsidRDefault="00E021B5" w:rsidP="004E0237">
            <w:pPr>
              <w:pBdr>
                <w:bottom w:val="double" w:sz="4" w:space="1" w:color="auto"/>
              </w:pBdr>
              <w:spacing w:line="240" w:lineRule="auto"/>
              <w:ind w:right="-72" w:hanging="14"/>
              <w:jc w:val="right"/>
              <w:rPr>
                <w:rFonts w:cs="Arial"/>
                <w:sz w:val="18"/>
                <w:szCs w:val="18"/>
              </w:rPr>
            </w:pPr>
            <w:r w:rsidRPr="000A4849">
              <w:rPr>
                <w:rFonts w:cs="Arial"/>
                <w:sz w:val="18"/>
                <w:szCs w:val="18"/>
              </w:rPr>
              <w:fldChar w:fldCharType="begin"/>
            </w:r>
            <w:r w:rsidRPr="000A4849">
              <w:rPr>
                <w:rFonts w:cs="Arial"/>
                <w:sz w:val="18"/>
                <w:szCs w:val="18"/>
              </w:rPr>
              <w:instrText xml:space="preserve"> =SUM(ABOVE) </w:instrText>
            </w:r>
            <w:r w:rsidRPr="000A4849">
              <w:rPr>
                <w:rFonts w:cs="Arial"/>
                <w:sz w:val="18"/>
                <w:szCs w:val="18"/>
              </w:rPr>
              <w:fldChar w:fldCharType="separate"/>
            </w:r>
            <w:r w:rsidRPr="000A4849">
              <w:rPr>
                <w:rFonts w:cs="Arial"/>
                <w:sz w:val="18"/>
                <w:szCs w:val="18"/>
              </w:rPr>
              <w:t>11,738</w:t>
            </w:r>
            <w:r w:rsidRPr="000A4849">
              <w:rPr>
                <w:rFonts w:cs="Arial"/>
                <w:sz w:val="18"/>
                <w:szCs w:val="18"/>
              </w:rPr>
              <w:fldChar w:fldCharType="end"/>
            </w:r>
          </w:p>
        </w:tc>
        <w:tc>
          <w:tcPr>
            <w:tcW w:w="1339" w:type="dxa"/>
          </w:tcPr>
          <w:p w:rsidR="00E021B5" w:rsidRPr="000A4849" w:rsidRDefault="00986AE9" w:rsidP="004E0237">
            <w:pPr>
              <w:pBdr>
                <w:bottom w:val="double" w:sz="4" w:space="1" w:color="auto"/>
              </w:pBdr>
              <w:spacing w:line="240" w:lineRule="auto"/>
              <w:ind w:right="-72" w:hanging="14"/>
              <w:jc w:val="right"/>
              <w:rPr>
                <w:rFonts w:cs="Arial"/>
                <w:sz w:val="18"/>
                <w:szCs w:val="18"/>
              </w:rPr>
            </w:pPr>
            <w:r w:rsidRPr="000A4849">
              <w:rPr>
                <w:rFonts w:cs="Arial"/>
                <w:sz w:val="18"/>
                <w:szCs w:val="18"/>
              </w:rPr>
              <w:t>15,9</w:t>
            </w:r>
            <w:r w:rsidR="00CC1A81" w:rsidRPr="000A4849">
              <w:rPr>
                <w:rFonts w:cs="Arial"/>
                <w:sz w:val="18"/>
                <w:szCs w:val="22"/>
                <w:lang w:bidi="th-TH"/>
              </w:rPr>
              <w:t>5</w:t>
            </w:r>
            <w:r w:rsidRPr="000A4849">
              <w:rPr>
                <w:rFonts w:cs="Arial"/>
                <w:sz w:val="18"/>
                <w:szCs w:val="18"/>
              </w:rPr>
              <w:t>4</w:t>
            </w:r>
          </w:p>
        </w:tc>
        <w:tc>
          <w:tcPr>
            <w:tcW w:w="1339" w:type="dxa"/>
          </w:tcPr>
          <w:p w:rsidR="00E021B5" w:rsidRPr="000A4849" w:rsidRDefault="00E021B5" w:rsidP="004E0237">
            <w:pPr>
              <w:pBdr>
                <w:bottom w:val="double" w:sz="4" w:space="1" w:color="auto"/>
              </w:pBdr>
              <w:spacing w:line="240" w:lineRule="auto"/>
              <w:ind w:right="-72" w:hanging="14"/>
              <w:jc w:val="right"/>
              <w:rPr>
                <w:rFonts w:cs="Arial"/>
                <w:sz w:val="18"/>
                <w:szCs w:val="18"/>
              </w:rPr>
            </w:pPr>
            <w:r w:rsidRPr="000A4849">
              <w:rPr>
                <w:rFonts w:cs="Arial"/>
                <w:sz w:val="18"/>
                <w:szCs w:val="18"/>
              </w:rPr>
              <w:fldChar w:fldCharType="begin"/>
            </w:r>
            <w:r w:rsidRPr="000A4849">
              <w:rPr>
                <w:rFonts w:cs="Arial"/>
                <w:sz w:val="18"/>
                <w:szCs w:val="18"/>
              </w:rPr>
              <w:instrText xml:space="preserve"> =SUM(ABOVE) </w:instrText>
            </w:r>
            <w:r w:rsidRPr="000A4849">
              <w:rPr>
                <w:rFonts w:cs="Arial"/>
                <w:sz w:val="18"/>
                <w:szCs w:val="18"/>
              </w:rPr>
              <w:fldChar w:fldCharType="separate"/>
            </w:r>
            <w:r w:rsidRPr="000A4849">
              <w:rPr>
                <w:rFonts w:cs="Arial"/>
                <w:sz w:val="18"/>
                <w:szCs w:val="18"/>
              </w:rPr>
              <w:t>7,910</w:t>
            </w:r>
            <w:r w:rsidRPr="000A4849">
              <w:rPr>
                <w:rFonts w:cs="Arial"/>
                <w:sz w:val="18"/>
                <w:szCs w:val="18"/>
              </w:rPr>
              <w:fldChar w:fldCharType="end"/>
            </w:r>
          </w:p>
        </w:tc>
      </w:tr>
    </w:tbl>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7F64C1" w:rsidRPr="000A4849">
        <w:rPr>
          <w:rFonts w:cs="Arial"/>
          <w:b/>
          <w:bCs/>
          <w:sz w:val="18"/>
          <w:szCs w:val="18"/>
        </w:rPr>
        <w:t>6</w:t>
      </w:r>
      <w:r w:rsidRPr="000A4849">
        <w:rPr>
          <w:rFonts w:cs="Arial"/>
          <w:b/>
          <w:bCs/>
          <w:sz w:val="18"/>
          <w:szCs w:val="18"/>
        </w:rPr>
        <w:t>.</w:t>
      </w:r>
      <w:r w:rsidR="007F64C1" w:rsidRPr="000A4849">
        <w:rPr>
          <w:rFonts w:cs="Arial"/>
          <w:b/>
          <w:bCs/>
          <w:sz w:val="18"/>
          <w:szCs w:val="18"/>
        </w:rPr>
        <w:t>7</w:t>
      </w:r>
      <w:r w:rsidRPr="000A4849">
        <w:rPr>
          <w:rFonts w:cs="Arial"/>
          <w:b/>
          <w:bCs/>
          <w:sz w:val="18"/>
          <w:szCs w:val="18"/>
        </w:rPr>
        <w:tab/>
        <w:t>Significant agreements between associates and related parties</w:t>
      </w:r>
    </w:p>
    <w:p w:rsidR="00E021B5" w:rsidRPr="000A4849" w:rsidRDefault="00E021B5" w:rsidP="004E0237">
      <w:pPr>
        <w:tabs>
          <w:tab w:val="left" w:pos="900"/>
        </w:tabs>
        <w:spacing w:line="240" w:lineRule="auto"/>
        <w:ind w:left="1080"/>
        <w:jc w:val="both"/>
        <w:rPr>
          <w:rFonts w:cs="Arial"/>
          <w:sz w:val="18"/>
          <w:szCs w:val="18"/>
        </w:rPr>
      </w:pPr>
    </w:p>
    <w:p w:rsidR="00E021B5" w:rsidRPr="000A4849" w:rsidRDefault="00E021B5" w:rsidP="004E0237">
      <w:pPr>
        <w:tabs>
          <w:tab w:val="left" w:pos="900"/>
        </w:tabs>
        <w:spacing w:line="240" w:lineRule="auto"/>
        <w:ind w:left="1080"/>
        <w:jc w:val="both"/>
        <w:rPr>
          <w:rFonts w:cs="Arial"/>
          <w:sz w:val="18"/>
          <w:szCs w:val="18"/>
        </w:rPr>
      </w:pP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r w:rsidRPr="000A4849">
        <w:rPr>
          <w:rFonts w:cs="Arial"/>
          <w:b/>
          <w:bCs/>
          <w:sz w:val="18"/>
          <w:szCs w:val="18"/>
          <w:shd w:val="clear" w:color="auto" w:fill="FFFFFF"/>
        </w:rPr>
        <w:t>Land rental agreements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eastAsia="Cordia New" w:cs="Arial"/>
          <w:sz w:val="18"/>
          <w:szCs w:val="18"/>
          <w:lang w:val="en-US" w:bidi="th-TH"/>
        </w:rPr>
      </w:pPr>
      <w:r w:rsidRPr="000A4849">
        <w:rPr>
          <w:rFonts w:eastAsia="Cordia New" w:cs="Arial"/>
          <w:sz w:val="18"/>
          <w:szCs w:val="18"/>
          <w:lang w:val="en-US" w:bidi="th-TH"/>
        </w:rPr>
        <w:t xml:space="preserve">8 associates have entered into land lease agreements with Acme Energy Development Co., Ltd., a related party having common directors and shareholders, for </w:t>
      </w:r>
      <w:r w:rsidR="00462CDD">
        <w:rPr>
          <w:rFonts w:eastAsia="Cordia New" w:cs="Arial"/>
          <w:sz w:val="18"/>
          <w:szCs w:val="18"/>
          <w:lang w:val="en-US" w:bidi="th-TH"/>
        </w:rPr>
        <w:t xml:space="preserve">use as a </w:t>
      </w:r>
      <w:r w:rsidRPr="000A4849">
        <w:rPr>
          <w:rFonts w:eastAsia="Cordia New" w:cs="Arial"/>
          <w:sz w:val="18"/>
          <w:szCs w:val="18"/>
          <w:lang w:val="en-US" w:bidi="th-TH"/>
        </w:rPr>
        <w:t xml:space="preserve">solar power plant. All agreements are for a period of 30 years and will expire in 2042 to 2043. The associates have obligation to pay the rental as specified in the agreements. </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spacing w:line="240" w:lineRule="auto"/>
        <w:ind w:left="1080"/>
        <w:jc w:val="thaiDistribute"/>
        <w:rPr>
          <w:rFonts w:eastAsia="Cordia New" w:cs="Arial"/>
          <w:b/>
          <w:bCs/>
          <w:sz w:val="18"/>
          <w:szCs w:val="18"/>
          <w:lang w:val="en-US"/>
        </w:rPr>
      </w:pPr>
      <w:r w:rsidRPr="000A4849">
        <w:rPr>
          <w:rFonts w:eastAsia="Cordia New" w:cs="Arial"/>
          <w:b/>
          <w:bCs/>
          <w:sz w:val="18"/>
          <w:szCs w:val="18"/>
          <w:lang w:val="en-US" w:bidi="th-TH"/>
        </w:rPr>
        <w:t>Investment in long-term promissory notes</w:t>
      </w:r>
    </w:p>
    <w:p w:rsidR="00E021B5" w:rsidRPr="000A4849" w:rsidRDefault="00E021B5" w:rsidP="004E0237">
      <w:pPr>
        <w:spacing w:line="240" w:lineRule="auto"/>
        <w:ind w:left="1080"/>
        <w:jc w:val="thaiDistribute"/>
        <w:rPr>
          <w:rFonts w:eastAsia="Cordia New" w:cs="Arial"/>
          <w:sz w:val="18"/>
          <w:szCs w:val="18"/>
          <w:lang w:val="en-US"/>
        </w:rPr>
      </w:pPr>
    </w:p>
    <w:p w:rsidR="00E021B5" w:rsidRPr="000A4849" w:rsidRDefault="00E021B5" w:rsidP="004E0237">
      <w:pPr>
        <w:spacing w:line="240" w:lineRule="auto"/>
        <w:ind w:left="1080"/>
        <w:jc w:val="thaiDistribute"/>
        <w:rPr>
          <w:rFonts w:eastAsia="Cordia New" w:cs="Arial"/>
          <w:sz w:val="18"/>
          <w:szCs w:val="18"/>
          <w:lang w:val="en-US"/>
        </w:rPr>
      </w:pPr>
      <w:r w:rsidRPr="000A4849">
        <w:rPr>
          <w:rFonts w:eastAsia="Cordia New" w:cs="Arial"/>
          <w:sz w:val="18"/>
          <w:szCs w:val="18"/>
          <w:lang w:val="en-US"/>
        </w:rPr>
        <w:t xml:space="preserve">On 17 July 2019, Prime Energy Capital Co., Ltd. (“PEC”) was transferred liabilities from investment in </w:t>
      </w:r>
      <w:r w:rsidR="00136C4A">
        <w:rPr>
          <w:rFonts w:eastAsia="Cordia New" w:cs="Arial"/>
          <w:sz w:val="18"/>
          <w:szCs w:val="18"/>
          <w:lang w:val="en-US"/>
        </w:rPr>
        <w:br/>
      </w:r>
      <w:r w:rsidRPr="000A4849">
        <w:rPr>
          <w:rFonts w:eastAsia="Cordia New" w:cs="Arial"/>
          <w:sz w:val="18"/>
          <w:szCs w:val="18"/>
          <w:lang w:val="en-US"/>
        </w:rPr>
        <w:t xml:space="preserve">long-term promissory notes totaling Baht 311.98 million liable to 8 associates, from Prime Road Tech </w:t>
      </w:r>
      <w:r w:rsidR="00136C4A">
        <w:rPr>
          <w:rFonts w:eastAsia="Cordia New" w:cs="Arial"/>
          <w:sz w:val="18"/>
          <w:szCs w:val="18"/>
          <w:lang w:val="en-US"/>
        </w:rPr>
        <w:br/>
      </w:r>
      <w:r w:rsidRPr="000A4849">
        <w:rPr>
          <w:rFonts w:eastAsia="Cordia New" w:cs="Arial"/>
          <w:sz w:val="18"/>
          <w:szCs w:val="18"/>
          <w:lang w:val="en-US"/>
        </w:rPr>
        <w:t xml:space="preserve">Co., Ltd. ("PRT"), a related party having common shareholders, which PRT had obtained during investing in a 30% stake along with entering into a debt transfer agreement of shareholders with project companies liable limited to shareholding’s proportion. On 19 July 2019, PEC issued 9 new promissory notes with the same amount, conditions and terms as the former promissory notes issued by PRT, implying that the </w:t>
      </w:r>
      <w:r w:rsidRPr="00347B83">
        <w:rPr>
          <w:rFonts w:eastAsia="Cordia New" w:cs="Arial"/>
          <w:spacing w:val="-2"/>
          <w:sz w:val="18"/>
          <w:szCs w:val="18"/>
          <w:lang w:val="en-US"/>
        </w:rPr>
        <w:t>promissory notes were issued at the proportion of 30% stake in 8 associates. Likewise, the stated promissory</w:t>
      </w:r>
      <w:r w:rsidRPr="000A4849">
        <w:rPr>
          <w:rFonts w:eastAsia="Cordia New" w:cs="Arial"/>
          <w:sz w:val="18"/>
          <w:szCs w:val="18"/>
          <w:lang w:val="en-US"/>
        </w:rPr>
        <w:t xml:space="preserve"> notes were issued in accordance to 30% stake in 8 project companies have the same conditions and terms as the promissory notes issued by shareholder holding 70% stake in 8 project companies. </w:t>
      </w:r>
    </w:p>
    <w:p w:rsidR="00E021B5" w:rsidRPr="000A4849" w:rsidRDefault="00E021B5" w:rsidP="004E0237">
      <w:pPr>
        <w:spacing w:line="240" w:lineRule="auto"/>
        <w:ind w:left="1080"/>
        <w:jc w:val="thaiDistribute"/>
        <w:rPr>
          <w:rFonts w:eastAsia="Cordia New" w:cs="Arial"/>
          <w:sz w:val="18"/>
          <w:szCs w:val="18"/>
          <w:lang w:val="en-US"/>
        </w:rPr>
      </w:pPr>
    </w:p>
    <w:p w:rsidR="00E021B5" w:rsidRPr="000A4849" w:rsidRDefault="00E021B5" w:rsidP="004E0237">
      <w:pPr>
        <w:spacing w:line="240" w:lineRule="auto"/>
        <w:ind w:left="1080"/>
        <w:jc w:val="thaiDistribute"/>
        <w:rPr>
          <w:rFonts w:eastAsia="Cordia New" w:cs="Arial"/>
          <w:sz w:val="18"/>
          <w:szCs w:val="18"/>
          <w:lang w:val="en-US"/>
        </w:rPr>
      </w:pPr>
      <w:r w:rsidRPr="000A4849">
        <w:rPr>
          <w:rFonts w:eastAsia="Cordia New" w:cs="Arial"/>
          <w:sz w:val="18"/>
          <w:szCs w:val="18"/>
          <w:lang w:val="en-US"/>
        </w:rPr>
        <w:t xml:space="preserve">Promissory notes are stated at fair value calculated by discounting the face value through the periods of maturities, using a discount fixed rate per annum which is the cost of debt of the </w:t>
      </w:r>
      <w:r w:rsidR="007F64C1" w:rsidRPr="000A4849">
        <w:rPr>
          <w:rFonts w:eastAsia="Cordia New" w:cs="Arial"/>
          <w:sz w:val="18"/>
          <w:szCs w:val="18"/>
          <w:lang w:val="en-US"/>
        </w:rPr>
        <w:t>borrower</w:t>
      </w:r>
      <w:r w:rsidRPr="000A4849">
        <w:rPr>
          <w:rFonts w:eastAsia="Cordia New" w:cs="Arial"/>
          <w:sz w:val="18"/>
          <w:szCs w:val="18"/>
          <w:lang w:val="en-US"/>
        </w:rPr>
        <w:t xml:space="preserve">. </w:t>
      </w:r>
    </w:p>
    <w:p w:rsidR="00E021B5" w:rsidRPr="000A4849" w:rsidRDefault="00E021B5" w:rsidP="004E0237">
      <w:pPr>
        <w:spacing w:line="240" w:lineRule="auto"/>
        <w:ind w:left="1080"/>
        <w:jc w:val="thaiDistribute"/>
        <w:rPr>
          <w:rFonts w:eastAsia="Cordia New" w:cs="Arial"/>
          <w:sz w:val="18"/>
          <w:szCs w:val="18"/>
          <w:lang w:val="en-US"/>
        </w:rPr>
      </w:pPr>
    </w:p>
    <w:p w:rsidR="00E021B5" w:rsidRPr="000A4849" w:rsidRDefault="00E021B5" w:rsidP="004E0237">
      <w:pPr>
        <w:spacing w:line="240" w:lineRule="auto"/>
        <w:ind w:left="1080"/>
        <w:jc w:val="thaiDistribute"/>
        <w:rPr>
          <w:rFonts w:eastAsia="Cordia New" w:cs="Arial"/>
          <w:sz w:val="18"/>
          <w:szCs w:val="18"/>
          <w:lang w:val="en-US"/>
        </w:rPr>
      </w:pPr>
      <w:r w:rsidRPr="000A4849">
        <w:rPr>
          <w:rFonts w:eastAsia="Cordia New" w:cs="Arial"/>
          <w:sz w:val="18"/>
          <w:szCs w:val="18"/>
          <w:lang w:val="en-US"/>
        </w:rPr>
        <w:t>As at 31 December 2020, long-term promissory notes are as follows: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lang w:val="en-US"/>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E021B5" w:rsidRPr="000A4849" w:rsidTr="00F03DA9">
        <w:trPr>
          <w:cantSplit/>
        </w:trPr>
        <w:tc>
          <w:tcPr>
            <w:tcW w:w="3186" w:type="dxa"/>
            <w:vAlign w:val="bottom"/>
          </w:tcPr>
          <w:p w:rsidR="00E021B5" w:rsidRPr="000A4849" w:rsidRDefault="00E021B5" w:rsidP="004E0237">
            <w:pPr>
              <w:pBdr>
                <w:bottom w:val="single" w:sz="4" w:space="1" w:color="auto"/>
              </w:pBdr>
              <w:spacing w:line="240" w:lineRule="auto"/>
              <w:ind w:left="964" w:right="-99"/>
              <w:jc w:val="center"/>
              <w:rPr>
                <w:rFonts w:cs="Arial"/>
                <w:b/>
                <w:bCs/>
                <w:sz w:val="14"/>
                <w:szCs w:val="14"/>
              </w:rPr>
            </w:pPr>
            <w:r w:rsidRPr="000A4849">
              <w:rPr>
                <w:rFonts w:cs="Arial"/>
                <w:b/>
                <w:bCs/>
                <w:sz w:val="14"/>
                <w:szCs w:val="14"/>
                <w:lang w:val="en-US" w:bidi="th-TH"/>
              </w:rPr>
              <w:t>Associates</w:t>
            </w:r>
          </w:p>
        </w:tc>
        <w:tc>
          <w:tcPr>
            <w:tcW w:w="1267" w:type="dxa"/>
            <w:tcBorders>
              <w:left w:val="nil"/>
            </w:tcBorders>
            <w:vAlign w:val="bottom"/>
          </w:tcPr>
          <w:p w:rsidR="00E021B5" w:rsidRPr="000A4849" w:rsidRDefault="00E021B5" w:rsidP="004E0237">
            <w:pPr>
              <w:pBdr>
                <w:bottom w:val="single" w:sz="4" w:space="1" w:color="auto"/>
              </w:pBdr>
              <w:spacing w:line="240" w:lineRule="auto"/>
              <w:ind w:right="-72" w:hanging="14"/>
              <w:jc w:val="center"/>
              <w:rPr>
                <w:rFonts w:cs="Arial"/>
                <w:b/>
                <w:bCs/>
                <w:sz w:val="14"/>
                <w:szCs w:val="14"/>
              </w:rPr>
            </w:pPr>
            <w:r w:rsidRPr="000A4849">
              <w:rPr>
                <w:rFonts w:cs="Arial"/>
                <w:b/>
                <w:bCs/>
                <w:sz w:val="14"/>
                <w:szCs w:val="14"/>
                <w:lang w:bidi="th-TH"/>
              </w:rPr>
              <w:t>Redemption period</w:t>
            </w:r>
          </w:p>
        </w:tc>
        <w:tc>
          <w:tcPr>
            <w:tcW w:w="1101" w:type="dxa"/>
            <w:vAlign w:val="bottom"/>
          </w:tcPr>
          <w:p w:rsidR="00E021B5" w:rsidRPr="000A4849" w:rsidRDefault="00E021B5" w:rsidP="004E0237">
            <w:pPr>
              <w:pBdr>
                <w:bottom w:val="single" w:sz="4" w:space="1" w:color="auto"/>
              </w:pBdr>
              <w:spacing w:line="240" w:lineRule="auto"/>
              <w:ind w:right="-72" w:hanging="14"/>
              <w:jc w:val="right"/>
              <w:rPr>
                <w:rFonts w:cs="Arial"/>
                <w:b/>
                <w:bCs/>
                <w:sz w:val="14"/>
                <w:szCs w:val="14"/>
                <w:lang w:bidi="th-TH"/>
              </w:rPr>
            </w:pPr>
            <w:r w:rsidRPr="000A4849">
              <w:rPr>
                <w:rFonts w:cs="Arial"/>
                <w:b/>
                <w:bCs/>
                <w:sz w:val="14"/>
                <w:szCs w:val="14"/>
                <w:lang w:bidi="th-TH"/>
              </w:rPr>
              <w:t>Redemption fee</w:t>
            </w:r>
          </w:p>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lang w:bidi="th-TH"/>
              </w:rPr>
              <w:t>% per annum</w:t>
            </w:r>
          </w:p>
        </w:tc>
        <w:tc>
          <w:tcPr>
            <w:tcW w:w="965" w:type="dxa"/>
            <w:vAlign w:val="bottom"/>
          </w:tcPr>
          <w:p w:rsidR="00E021B5" w:rsidRPr="000A4849" w:rsidRDefault="00E021B5" w:rsidP="004E0237">
            <w:pPr>
              <w:pBdr>
                <w:bottom w:val="single" w:sz="4" w:space="1" w:color="auto"/>
              </w:pBdr>
              <w:spacing w:line="240" w:lineRule="auto"/>
              <w:ind w:right="-72"/>
              <w:jc w:val="right"/>
              <w:rPr>
                <w:rFonts w:cs="Arial"/>
                <w:b/>
                <w:bCs/>
                <w:sz w:val="14"/>
                <w:szCs w:val="14"/>
              </w:rPr>
            </w:pPr>
            <w:r w:rsidRPr="000A4849">
              <w:rPr>
                <w:rFonts w:cs="Arial"/>
                <w:b/>
                <w:bCs/>
                <w:sz w:val="14"/>
                <w:szCs w:val="14"/>
              </w:rPr>
              <w:t>Purchase</w:t>
            </w:r>
          </w:p>
          <w:p w:rsidR="00E021B5" w:rsidRPr="000A4849" w:rsidRDefault="00E021B5" w:rsidP="004E0237">
            <w:pPr>
              <w:pBdr>
                <w:bottom w:val="single" w:sz="4" w:space="1" w:color="auto"/>
              </w:pBdr>
              <w:spacing w:line="240" w:lineRule="auto"/>
              <w:ind w:right="-72"/>
              <w:jc w:val="right"/>
              <w:rPr>
                <w:rFonts w:cs="Arial"/>
                <w:b/>
                <w:bCs/>
                <w:sz w:val="14"/>
                <w:szCs w:val="14"/>
              </w:rPr>
            </w:pPr>
            <w:r w:rsidRPr="000A4849">
              <w:rPr>
                <w:rFonts w:cs="Arial"/>
                <w:b/>
                <w:bCs/>
                <w:sz w:val="14"/>
                <w:szCs w:val="14"/>
              </w:rPr>
              <w:t>Price</w:t>
            </w:r>
          </w:p>
          <w:p w:rsidR="00E021B5" w:rsidRPr="000A4849" w:rsidRDefault="00E021B5" w:rsidP="004E0237">
            <w:pPr>
              <w:pBdr>
                <w:bottom w:val="single" w:sz="4" w:space="1" w:color="auto"/>
              </w:pBdr>
              <w:spacing w:line="240" w:lineRule="auto"/>
              <w:ind w:right="-72"/>
              <w:jc w:val="right"/>
              <w:rPr>
                <w:rFonts w:cs="Arial"/>
                <w:b/>
                <w:bCs/>
                <w:sz w:val="14"/>
                <w:szCs w:val="14"/>
                <w:rtl/>
                <w:cs/>
              </w:rPr>
            </w:pPr>
            <w:r w:rsidRPr="000A4849">
              <w:rPr>
                <w:rFonts w:cs="Arial"/>
                <w:b/>
                <w:bCs/>
                <w:sz w:val="14"/>
                <w:szCs w:val="14"/>
              </w:rPr>
              <w:t>Baht Thousand</w:t>
            </w:r>
          </w:p>
        </w:tc>
        <w:tc>
          <w:tcPr>
            <w:tcW w:w="1101" w:type="dxa"/>
            <w:vAlign w:val="bottom"/>
          </w:tcPr>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rPr>
              <w:t>Prepaid interest</w:t>
            </w:r>
          </w:p>
          <w:p w:rsidR="00E021B5" w:rsidRPr="000A4849" w:rsidRDefault="00E021B5" w:rsidP="004E0237">
            <w:pPr>
              <w:pBdr>
                <w:bottom w:val="single" w:sz="4" w:space="1" w:color="auto"/>
              </w:pBdr>
              <w:spacing w:line="240" w:lineRule="auto"/>
              <w:ind w:right="-72" w:hanging="14"/>
              <w:jc w:val="right"/>
              <w:rPr>
                <w:rFonts w:cs="Arial"/>
                <w:b/>
                <w:bCs/>
                <w:sz w:val="14"/>
                <w:szCs w:val="14"/>
                <w:rtl/>
                <w:cs/>
              </w:rPr>
            </w:pPr>
            <w:r w:rsidRPr="000A4849">
              <w:rPr>
                <w:rFonts w:cs="Arial"/>
                <w:b/>
                <w:bCs/>
                <w:sz w:val="14"/>
                <w:szCs w:val="14"/>
              </w:rPr>
              <w:t>Baht Thousand</w:t>
            </w:r>
          </w:p>
        </w:tc>
        <w:tc>
          <w:tcPr>
            <w:tcW w:w="917" w:type="dxa"/>
            <w:vAlign w:val="bottom"/>
          </w:tcPr>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rPr>
              <w:t>Total</w:t>
            </w:r>
          </w:p>
          <w:p w:rsidR="00E021B5" w:rsidRPr="000A4849" w:rsidRDefault="00E021B5" w:rsidP="004E0237">
            <w:pPr>
              <w:pBdr>
                <w:bottom w:val="single" w:sz="4" w:space="1" w:color="auto"/>
              </w:pBdr>
              <w:spacing w:line="240" w:lineRule="auto"/>
              <w:ind w:right="-72" w:hanging="14"/>
              <w:jc w:val="right"/>
              <w:rPr>
                <w:rFonts w:cs="Arial"/>
                <w:b/>
                <w:bCs/>
                <w:sz w:val="14"/>
                <w:szCs w:val="14"/>
                <w:rtl/>
                <w:cs/>
              </w:rPr>
            </w:pPr>
            <w:r w:rsidRPr="000A4849">
              <w:rPr>
                <w:rFonts w:cs="Arial"/>
                <w:b/>
                <w:bCs/>
                <w:sz w:val="14"/>
                <w:szCs w:val="14"/>
              </w:rPr>
              <w:t>Baht Thousand</w:t>
            </w:r>
          </w:p>
        </w:tc>
        <w:tc>
          <w:tcPr>
            <w:tcW w:w="917" w:type="dxa"/>
          </w:tcPr>
          <w:p w:rsidR="00E021B5" w:rsidRPr="000A4849" w:rsidRDefault="00E021B5" w:rsidP="004E0237">
            <w:pPr>
              <w:pBdr>
                <w:bottom w:val="single" w:sz="4" w:space="1" w:color="auto"/>
              </w:pBdr>
              <w:spacing w:line="240" w:lineRule="auto"/>
              <w:ind w:right="-72" w:hanging="14"/>
              <w:jc w:val="right"/>
              <w:rPr>
                <w:rFonts w:cs="Arial"/>
                <w:b/>
                <w:bCs/>
                <w:sz w:val="14"/>
                <w:szCs w:val="14"/>
              </w:rPr>
            </w:pPr>
          </w:p>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rPr>
              <w:t>Face value at maturity date</w:t>
            </w:r>
          </w:p>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rPr>
              <w:t>Baht</w:t>
            </w:r>
          </w:p>
          <w:p w:rsidR="00E021B5" w:rsidRPr="000A4849" w:rsidRDefault="00E021B5" w:rsidP="004E0237">
            <w:pPr>
              <w:pBdr>
                <w:bottom w:val="single" w:sz="4" w:space="1" w:color="auto"/>
              </w:pBdr>
              <w:spacing w:line="240" w:lineRule="auto"/>
              <w:ind w:right="-72" w:hanging="14"/>
              <w:jc w:val="right"/>
              <w:rPr>
                <w:rFonts w:cs="Arial"/>
                <w:b/>
                <w:bCs/>
                <w:sz w:val="14"/>
                <w:szCs w:val="14"/>
              </w:rPr>
            </w:pPr>
            <w:r w:rsidRPr="000A4849">
              <w:rPr>
                <w:rFonts w:cs="Arial"/>
                <w:b/>
                <w:bCs/>
                <w:sz w:val="14"/>
                <w:szCs w:val="14"/>
              </w:rPr>
              <w:t>Thousand</w:t>
            </w:r>
          </w:p>
        </w:tc>
      </w:tr>
      <w:tr w:rsidR="00E021B5" w:rsidRPr="000A4849" w:rsidTr="00F03DA9">
        <w:trPr>
          <w:cantSplit/>
        </w:trPr>
        <w:tc>
          <w:tcPr>
            <w:tcW w:w="3186" w:type="dxa"/>
            <w:vAlign w:val="bottom"/>
          </w:tcPr>
          <w:p w:rsidR="00E021B5" w:rsidRPr="000A4849" w:rsidRDefault="00E021B5" w:rsidP="004E0237">
            <w:pPr>
              <w:spacing w:line="240" w:lineRule="auto"/>
              <w:ind w:left="964" w:right="148"/>
              <w:jc w:val="thaiDistribute"/>
              <w:rPr>
                <w:rFonts w:cs="Arial"/>
                <w:sz w:val="12"/>
                <w:szCs w:val="12"/>
                <w:rtl/>
                <w:cs/>
              </w:rPr>
            </w:pPr>
          </w:p>
        </w:tc>
        <w:tc>
          <w:tcPr>
            <w:tcW w:w="1267" w:type="dxa"/>
            <w:tcBorders>
              <w:left w:val="nil"/>
            </w:tcBorders>
            <w:vAlign w:val="bottom"/>
          </w:tcPr>
          <w:p w:rsidR="00E021B5" w:rsidRPr="000A4849" w:rsidRDefault="00E021B5" w:rsidP="004E0237">
            <w:pPr>
              <w:spacing w:line="240" w:lineRule="auto"/>
              <w:ind w:right="-72"/>
              <w:jc w:val="right"/>
              <w:rPr>
                <w:rFonts w:cs="Arial"/>
                <w:sz w:val="12"/>
                <w:szCs w:val="12"/>
              </w:rPr>
            </w:pPr>
          </w:p>
        </w:tc>
        <w:tc>
          <w:tcPr>
            <w:tcW w:w="1101" w:type="dxa"/>
            <w:vAlign w:val="bottom"/>
          </w:tcPr>
          <w:p w:rsidR="00E021B5" w:rsidRPr="000A4849" w:rsidRDefault="00E021B5" w:rsidP="004E0237">
            <w:pPr>
              <w:spacing w:line="240" w:lineRule="auto"/>
              <w:ind w:right="-72"/>
              <w:jc w:val="right"/>
              <w:rPr>
                <w:rFonts w:cs="Arial"/>
                <w:sz w:val="12"/>
                <w:szCs w:val="12"/>
              </w:rPr>
            </w:pPr>
          </w:p>
        </w:tc>
        <w:tc>
          <w:tcPr>
            <w:tcW w:w="965" w:type="dxa"/>
            <w:vAlign w:val="bottom"/>
          </w:tcPr>
          <w:p w:rsidR="00E021B5" w:rsidRPr="000A4849" w:rsidRDefault="00E021B5" w:rsidP="004E0237">
            <w:pPr>
              <w:spacing w:line="240" w:lineRule="auto"/>
              <w:ind w:right="-72"/>
              <w:jc w:val="right"/>
              <w:rPr>
                <w:rFonts w:cs="Arial"/>
                <w:sz w:val="12"/>
                <w:szCs w:val="12"/>
              </w:rPr>
            </w:pPr>
          </w:p>
        </w:tc>
        <w:tc>
          <w:tcPr>
            <w:tcW w:w="1101" w:type="dxa"/>
            <w:vAlign w:val="bottom"/>
          </w:tcPr>
          <w:p w:rsidR="00E021B5" w:rsidRPr="000A4849" w:rsidRDefault="00E021B5" w:rsidP="004E0237">
            <w:pPr>
              <w:spacing w:line="240" w:lineRule="auto"/>
              <w:ind w:right="-72"/>
              <w:jc w:val="right"/>
              <w:rPr>
                <w:rFonts w:cs="Arial"/>
                <w:sz w:val="12"/>
                <w:szCs w:val="12"/>
              </w:rPr>
            </w:pPr>
          </w:p>
        </w:tc>
        <w:tc>
          <w:tcPr>
            <w:tcW w:w="917" w:type="dxa"/>
            <w:vAlign w:val="bottom"/>
          </w:tcPr>
          <w:p w:rsidR="00E021B5" w:rsidRPr="000A4849" w:rsidRDefault="00E021B5" w:rsidP="004E0237">
            <w:pPr>
              <w:spacing w:line="240" w:lineRule="auto"/>
              <w:ind w:right="-72"/>
              <w:jc w:val="right"/>
              <w:rPr>
                <w:rFonts w:cs="Arial"/>
                <w:sz w:val="12"/>
                <w:szCs w:val="12"/>
              </w:rPr>
            </w:pPr>
          </w:p>
        </w:tc>
        <w:tc>
          <w:tcPr>
            <w:tcW w:w="917" w:type="dxa"/>
          </w:tcPr>
          <w:p w:rsidR="00E021B5" w:rsidRPr="000A4849" w:rsidRDefault="00E021B5" w:rsidP="004E0237">
            <w:pPr>
              <w:spacing w:line="240" w:lineRule="auto"/>
              <w:ind w:right="-72"/>
              <w:jc w:val="right"/>
              <w:rPr>
                <w:rFonts w:cs="Arial"/>
                <w:sz w:val="12"/>
                <w:szCs w:val="12"/>
              </w:rPr>
            </w:pPr>
          </w:p>
        </w:tc>
      </w:tr>
      <w:tr w:rsidR="00E021B5" w:rsidRPr="000A4849" w:rsidTr="00F03DA9">
        <w:trPr>
          <w:cantSplit/>
        </w:trPr>
        <w:tc>
          <w:tcPr>
            <w:tcW w:w="3186" w:type="dxa"/>
            <w:vAlign w:val="bottom"/>
          </w:tcPr>
          <w:p w:rsidR="00E021B5" w:rsidRPr="000A4849" w:rsidRDefault="00E021B5" w:rsidP="004E0237">
            <w:pPr>
              <w:spacing w:line="240" w:lineRule="auto"/>
              <w:ind w:left="964"/>
              <w:jc w:val="thaiDistribute"/>
              <w:rPr>
                <w:rFonts w:cs="Arial"/>
                <w:sz w:val="14"/>
                <w:szCs w:val="14"/>
                <w:lang w:bidi="th-TH"/>
              </w:rPr>
            </w:pPr>
            <w:r w:rsidRPr="000A4849">
              <w:rPr>
                <w:rFonts w:cs="Arial"/>
                <w:sz w:val="14"/>
                <w:szCs w:val="14"/>
                <w:lang w:bidi="th-TH"/>
              </w:rPr>
              <w:t xml:space="preserve">Chiangmai Renewable Energy </w:t>
            </w:r>
          </w:p>
          <w:p w:rsidR="00E021B5" w:rsidRPr="000A4849" w:rsidRDefault="00E021B5" w:rsidP="004E0237">
            <w:pPr>
              <w:spacing w:line="240" w:lineRule="auto"/>
              <w:ind w:left="964"/>
              <w:jc w:val="thaiDistribute"/>
              <w:rPr>
                <w:rFonts w:cs="Arial"/>
                <w:sz w:val="14"/>
                <w:szCs w:val="14"/>
                <w:rtl/>
                <w:cs/>
              </w:rPr>
            </w:pPr>
            <w:r w:rsidRPr="000A4849">
              <w:rPr>
                <w:rFonts w:cs="Arial"/>
                <w:sz w:val="14"/>
                <w:szCs w:val="14"/>
                <w:lang w:bidi="th-TH"/>
              </w:rPr>
              <w:t xml:space="preserve">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28,811</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(4,</w:t>
            </w:r>
            <w:r w:rsidR="00EB0781" w:rsidRPr="000A4849">
              <w:rPr>
                <w:rFonts w:cs="Arial"/>
                <w:sz w:val="14"/>
                <w:szCs w:val="14"/>
              </w:rPr>
              <w:t>692</w:t>
            </w:r>
            <w:r w:rsidRPr="000A4849">
              <w:rPr>
                <w:rFonts w:cs="Arial"/>
                <w:sz w:val="14"/>
                <w:szCs w:val="14"/>
              </w:rPr>
              <w:t>)</w:t>
            </w:r>
          </w:p>
        </w:tc>
        <w:tc>
          <w:tcPr>
            <w:tcW w:w="917" w:type="dxa"/>
          </w:tcPr>
          <w:p w:rsidR="00E021B5" w:rsidRPr="000A4849" w:rsidRDefault="00E021B5" w:rsidP="004E0237">
            <w:pPr>
              <w:spacing w:line="240" w:lineRule="auto"/>
              <w:ind w:right="-72"/>
              <w:jc w:val="right"/>
              <w:rPr>
                <w:rFonts w:cs="Arial"/>
                <w:sz w:val="14"/>
                <w:szCs w:val="14"/>
                <w:lang w:val="en-US"/>
              </w:rPr>
            </w:pPr>
            <w:r w:rsidRPr="000A4849">
              <w:rPr>
                <w:rFonts w:cs="Arial"/>
                <w:sz w:val="14"/>
                <w:szCs w:val="14"/>
                <w:lang w:val="en-US"/>
              </w:rPr>
              <w:t>2</w:t>
            </w:r>
            <w:r w:rsidR="00EB0781" w:rsidRPr="000A4849">
              <w:rPr>
                <w:rFonts w:cs="Arial"/>
                <w:sz w:val="14"/>
                <w:szCs w:val="14"/>
                <w:lang w:val="en-US"/>
              </w:rPr>
              <w:t>4,119</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32,042</w:t>
            </w:r>
          </w:p>
        </w:tc>
      </w:tr>
      <w:tr w:rsidR="00E021B5" w:rsidRPr="000A4849" w:rsidTr="00F03DA9">
        <w:trPr>
          <w:cantSplit/>
        </w:trPr>
        <w:tc>
          <w:tcPr>
            <w:tcW w:w="3186" w:type="dxa"/>
            <w:vAlign w:val="bottom"/>
          </w:tcPr>
          <w:p w:rsidR="00E021B5" w:rsidRPr="000A4849" w:rsidRDefault="00E021B5" w:rsidP="004E0237">
            <w:pPr>
              <w:spacing w:line="240" w:lineRule="auto"/>
              <w:ind w:left="964"/>
              <w:jc w:val="thaiDistribute"/>
              <w:rPr>
                <w:rFonts w:cs="Arial"/>
                <w:sz w:val="14"/>
                <w:szCs w:val="14"/>
                <w:lang w:bidi="th-TH"/>
              </w:rPr>
            </w:pPr>
            <w:r w:rsidRPr="000A4849">
              <w:rPr>
                <w:rFonts w:cs="Arial"/>
                <w:sz w:val="14"/>
                <w:szCs w:val="14"/>
                <w:lang w:bidi="th-TH"/>
              </w:rPr>
              <w:t>Golden Light Solar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lang w:val="en-US"/>
              </w:rPr>
            </w:pPr>
            <w:r w:rsidRPr="000A4849">
              <w:rPr>
                <w:rFonts w:cs="Arial"/>
                <w:sz w:val="14"/>
                <w:szCs w:val="14"/>
                <w:lang w:val="en-US"/>
              </w:rPr>
              <w:t>29,558</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(4,81</w:t>
            </w:r>
            <w:r w:rsidR="00802E02" w:rsidRPr="000A4849">
              <w:rPr>
                <w:rFonts w:cs="Arial"/>
                <w:sz w:val="14"/>
                <w:szCs w:val="14"/>
              </w:rPr>
              <w:t>3</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24,745</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32,873</w:t>
            </w:r>
          </w:p>
        </w:tc>
      </w:tr>
      <w:tr w:rsidR="00E021B5" w:rsidRPr="000A4849" w:rsidTr="00F03DA9">
        <w:trPr>
          <w:cantSplit/>
        </w:trPr>
        <w:tc>
          <w:tcPr>
            <w:tcW w:w="3186" w:type="dxa"/>
            <w:vAlign w:val="bottom"/>
          </w:tcPr>
          <w:p w:rsidR="00E021B5" w:rsidRPr="000A4849" w:rsidRDefault="00E021B5" w:rsidP="004E0237">
            <w:pPr>
              <w:spacing w:line="240" w:lineRule="auto"/>
              <w:ind w:left="964"/>
              <w:jc w:val="thaiDistribute"/>
              <w:rPr>
                <w:rFonts w:cs="Arial"/>
                <w:sz w:val="14"/>
                <w:szCs w:val="14"/>
                <w:lang w:bidi="th-TH"/>
              </w:rPr>
            </w:pPr>
            <w:proofErr w:type="spellStart"/>
            <w:r w:rsidRPr="000A4849">
              <w:rPr>
                <w:rFonts w:cs="Arial"/>
                <w:sz w:val="14"/>
                <w:szCs w:val="14"/>
                <w:lang w:bidi="th-TH"/>
              </w:rPr>
              <w:t>Bueng</w:t>
            </w:r>
            <w:proofErr w:type="spellEnd"/>
            <w:r w:rsidRPr="000A4849">
              <w:rPr>
                <w:rFonts w:cs="Arial"/>
                <w:sz w:val="14"/>
                <w:szCs w:val="14"/>
                <w:lang w:bidi="th-TH"/>
              </w:rPr>
              <w:t xml:space="preserve"> </w:t>
            </w:r>
            <w:proofErr w:type="spellStart"/>
            <w:r w:rsidRPr="000A4849">
              <w:rPr>
                <w:rFonts w:cs="Arial"/>
                <w:sz w:val="14"/>
                <w:szCs w:val="14"/>
                <w:lang w:bidi="th-TH"/>
              </w:rPr>
              <w:t>Samphan</w:t>
            </w:r>
            <w:proofErr w:type="spellEnd"/>
            <w:r w:rsidRPr="000A4849">
              <w:rPr>
                <w:rFonts w:cs="Arial"/>
                <w:sz w:val="14"/>
                <w:szCs w:val="14"/>
                <w:lang w:bidi="th-TH"/>
              </w:rPr>
              <w:t xml:space="preserve"> Solar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24,159</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(3,934</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20,225</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26,869</w:t>
            </w:r>
          </w:p>
        </w:tc>
      </w:tr>
      <w:tr w:rsidR="00E021B5" w:rsidRPr="000A4849" w:rsidTr="00F03DA9">
        <w:trPr>
          <w:cantSplit/>
        </w:trPr>
        <w:tc>
          <w:tcPr>
            <w:tcW w:w="3186" w:type="dxa"/>
            <w:vAlign w:val="bottom"/>
          </w:tcPr>
          <w:p w:rsidR="00E021B5" w:rsidRPr="000A4849" w:rsidRDefault="00E021B5" w:rsidP="004E0237">
            <w:pPr>
              <w:spacing w:line="240" w:lineRule="auto"/>
              <w:ind w:left="964"/>
              <w:jc w:val="thaiDistribute"/>
              <w:rPr>
                <w:rFonts w:cs="Arial"/>
                <w:sz w:val="14"/>
                <w:szCs w:val="14"/>
                <w:lang w:bidi="th-TH"/>
              </w:rPr>
            </w:pPr>
            <w:r w:rsidRPr="000A4849">
              <w:rPr>
                <w:rFonts w:cs="Arial"/>
                <w:sz w:val="14"/>
                <w:szCs w:val="14"/>
                <w:lang w:bidi="th-TH"/>
              </w:rPr>
              <w:t>Northwest Solar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23,329</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(3,79</w:t>
            </w:r>
            <w:r w:rsidR="00802E02" w:rsidRPr="000A4849">
              <w:rPr>
                <w:rFonts w:cs="Arial"/>
                <w:sz w:val="14"/>
                <w:szCs w:val="14"/>
              </w:rPr>
              <w:t>8</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19,531</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25,945</w:t>
            </w:r>
          </w:p>
        </w:tc>
      </w:tr>
      <w:tr w:rsidR="00E021B5" w:rsidRPr="000A4849" w:rsidTr="00F03DA9">
        <w:trPr>
          <w:cantSplit/>
        </w:trPr>
        <w:tc>
          <w:tcPr>
            <w:tcW w:w="3186" w:type="dxa"/>
            <w:vAlign w:val="bottom"/>
          </w:tcPr>
          <w:p w:rsidR="00E021B5" w:rsidRPr="000A4849" w:rsidRDefault="00E021B5" w:rsidP="004E0237">
            <w:pPr>
              <w:spacing w:line="240" w:lineRule="auto"/>
              <w:ind w:left="964"/>
              <w:rPr>
                <w:rFonts w:cs="Arial"/>
                <w:sz w:val="14"/>
                <w:szCs w:val="14"/>
                <w:rtl/>
                <w:cs/>
              </w:rPr>
            </w:pPr>
            <w:proofErr w:type="spellStart"/>
            <w:r w:rsidRPr="000A4849">
              <w:rPr>
                <w:rFonts w:cs="Arial"/>
                <w:sz w:val="14"/>
                <w:szCs w:val="14"/>
                <w:lang w:bidi="th-TH"/>
              </w:rPr>
              <w:t>Solartech</w:t>
            </w:r>
            <w:proofErr w:type="spellEnd"/>
            <w:r w:rsidRPr="000A4849">
              <w:rPr>
                <w:rFonts w:cs="Arial"/>
                <w:sz w:val="14"/>
                <w:szCs w:val="14"/>
                <w:lang w:bidi="th-TH"/>
              </w:rPr>
              <w:t xml:space="preserve"> Energy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24,007</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(3,909</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20,098</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26,699</w:t>
            </w:r>
          </w:p>
        </w:tc>
      </w:tr>
      <w:tr w:rsidR="00E021B5" w:rsidRPr="000A4849" w:rsidTr="00F03DA9">
        <w:trPr>
          <w:cantSplit/>
        </w:trPr>
        <w:tc>
          <w:tcPr>
            <w:tcW w:w="3186" w:type="dxa"/>
            <w:vAlign w:val="bottom"/>
          </w:tcPr>
          <w:p w:rsidR="00E021B5" w:rsidRPr="000A4849" w:rsidRDefault="00E021B5" w:rsidP="004E0237">
            <w:pPr>
              <w:spacing w:line="240" w:lineRule="auto"/>
              <w:ind w:left="964"/>
              <w:rPr>
                <w:rFonts w:cs="Arial"/>
                <w:sz w:val="14"/>
                <w:szCs w:val="14"/>
                <w:rtl/>
                <w:cs/>
              </w:rPr>
            </w:pPr>
            <w:r w:rsidRPr="000A4849">
              <w:rPr>
                <w:rFonts w:cs="Arial"/>
                <w:sz w:val="14"/>
                <w:szCs w:val="14"/>
                <w:lang w:bidi="th-TH"/>
              </w:rPr>
              <w:t>Nine A Solar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25,072</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(4,08</w:t>
            </w:r>
            <w:r w:rsidR="00802E02" w:rsidRPr="000A4849">
              <w:rPr>
                <w:rFonts w:cs="Arial"/>
                <w:sz w:val="14"/>
                <w:szCs w:val="14"/>
              </w:rPr>
              <w:t>2</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20,990</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27,884</w:t>
            </w:r>
          </w:p>
        </w:tc>
      </w:tr>
      <w:tr w:rsidR="00E021B5" w:rsidRPr="000A4849" w:rsidTr="00F03DA9">
        <w:trPr>
          <w:cantSplit/>
        </w:trPr>
        <w:tc>
          <w:tcPr>
            <w:tcW w:w="3186" w:type="dxa"/>
            <w:vAlign w:val="bottom"/>
          </w:tcPr>
          <w:p w:rsidR="00E021B5" w:rsidRPr="000A4849" w:rsidRDefault="00E021B5" w:rsidP="004E0237">
            <w:pPr>
              <w:spacing w:line="240" w:lineRule="auto"/>
              <w:ind w:left="964"/>
              <w:rPr>
                <w:rFonts w:cs="Arial"/>
                <w:sz w:val="14"/>
                <w:szCs w:val="14"/>
                <w:rtl/>
                <w:cs/>
              </w:rPr>
            </w:pPr>
            <w:r w:rsidRPr="000A4849">
              <w:rPr>
                <w:rFonts w:cs="Arial"/>
                <w:sz w:val="14"/>
                <w:szCs w:val="14"/>
                <w:lang w:bidi="th-TH"/>
              </w:rPr>
              <w:t>Infinite Alpha Capital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3 August</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28,580</w:t>
            </w:r>
          </w:p>
        </w:tc>
        <w:tc>
          <w:tcPr>
            <w:tcW w:w="1101"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(4,65</w:t>
            </w:r>
            <w:r w:rsidR="00802E02" w:rsidRPr="000A4849">
              <w:rPr>
                <w:rFonts w:cs="Arial"/>
                <w:sz w:val="14"/>
                <w:szCs w:val="14"/>
              </w:rPr>
              <w:t>4</w:t>
            </w:r>
            <w:r w:rsidR="00E021B5" w:rsidRPr="000A4849">
              <w:rPr>
                <w:rFonts w:cs="Arial"/>
                <w:sz w:val="14"/>
                <w:szCs w:val="14"/>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23,926</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31,785</w:t>
            </w:r>
          </w:p>
        </w:tc>
      </w:tr>
      <w:tr w:rsidR="00E021B5" w:rsidRPr="000A4849" w:rsidTr="00F03DA9">
        <w:trPr>
          <w:cantSplit/>
        </w:trPr>
        <w:tc>
          <w:tcPr>
            <w:tcW w:w="3186" w:type="dxa"/>
            <w:vAlign w:val="bottom"/>
          </w:tcPr>
          <w:p w:rsidR="00E021B5" w:rsidRPr="000A4849" w:rsidRDefault="00E021B5" w:rsidP="004E0237">
            <w:pPr>
              <w:spacing w:line="240" w:lineRule="auto"/>
              <w:ind w:left="964"/>
              <w:rPr>
                <w:rFonts w:cs="Arial"/>
                <w:sz w:val="14"/>
                <w:szCs w:val="14"/>
                <w:rtl/>
                <w:cs/>
              </w:rPr>
            </w:pPr>
            <w:r w:rsidRPr="000A4849">
              <w:rPr>
                <w:rFonts w:cs="Arial"/>
                <w:sz w:val="14"/>
                <w:szCs w:val="14"/>
                <w:lang w:bidi="th-TH"/>
              </w:rPr>
              <w:t>ESPP Co., Ltd.</w:t>
            </w:r>
          </w:p>
        </w:tc>
        <w:tc>
          <w:tcPr>
            <w:tcW w:w="1267" w:type="dxa"/>
            <w:tcBorders>
              <w:left w:val="nil"/>
            </w:tcBorders>
          </w:tcPr>
          <w:p w:rsidR="00E021B5" w:rsidRPr="000A4849" w:rsidRDefault="00E021B5" w:rsidP="004E0237">
            <w:pPr>
              <w:spacing w:line="240" w:lineRule="auto"/>
              <w:ind w:right="-72"/>
              <w:jc w:val="right"/>
              <w:rPr>
                <w:rFonts w:cs="Arial"/>
                <w:sz w:val="14"/>
                <w:szCs w:val="14"/>
              </w:rPr>
            </w:pPr>
            <w:r w:rsidRPr="000A4849">
              <w:rPr>
                <w:rFonts w:cs="Arial"/>
                <w:sz w:val="14"/>
                <w:szCs w:val="14"/>
              </w:rPr>
              <w:t>4 October</w:t>
            </w:r>
            <w:r w:rsidRPr="000A4849">
              <w:rPr>
                <w:rFonts w:cs="Arial"/>
                <w:sz w:val="14"/>
                <w:szCs w:val="14"/>
                <w:rtl/>
                <w:cs/>
              </w:rPr>
              <w:t xml:space="preserve"> </w:t>
            </w:r>
            <w:r w:rsidRPr="000A4849">
              <w:rPr>
                <w:rFonts w:cs="Arial"/>
                <w:sz w:val="14"/>
                <w:szCs w:val="14"/>
              </w:rPr>
              <w:t>2027</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37,499</w:t>
            </w:r>
          </w:p>
        </w:tc>
        <w:tc>
          <w:tcPr>
            <w:tcW w:w="1101" w:type="dxa"/>
          </w:tcPr>
          <w:p w:rsidR="00E021B5" w:rsidRPr="000A4849" w:rsidRDefault="00EB0781" w:rsidP="004E0237">
            <w:pPr>
              <w:spacing w:line="240" w:lineRule="auto"/>
              <w:ind w:right="-72"/>
              <w:jc w:val="right"/>
              <w:rPr>
                <w:rFonts w:cs="Arial"/>
                <w:sz w:val="14"/>
                <w:szCs w:val="14"/>
                <w:lang w:val="en-US"/>
              </w:rPr>
            </w:pPr>
            <w:r w:rsidRPr="000A4849">
              <w:rPr>
                <w:rFonts w:cs="Arial"/>
                <w:sz w:val="14"/>
                <w:szCs w:val="14"/>
                <w:lang w:val="en-US"/>
              </w:rPr>
              <w:t>(6,26</w:t>
            </w:r>
            <w:r w:rsidR="00802E02" w:rsidRPr="000A4849">
              <w:rPr>
                <w:rFonts w:cs="Arial"/>
                <w:sz w:val="14"/>
                <w:szCs w:val="14"/>
                <w:lang w:val="en-US"/>
              </w:rPr>
              <w:t>9</w:t>
            </w:r>
            <w:r w:rsidR="00E021B5" w:rsidRPr="000A4849">
              <w:rPr>
                <w:rFonts w:cs="Arial"/>
                <w:sz w:val="14"/>
                <w:szCs w:val="14"/>
                <w:lang w:val="en-US"/>
              </w:rPr>
              <w:t>)</w:t>
            </w:r>
          </w:p>
        </w:tc>
        <w:tc>
          <w:tcPr>
            <w:tcW w:w="917" w:type="dxa"/>
          </w:tcPr>
          <w:p w:rsidR="00E021B5" w:rsidRPr="000A4849" w:rsidRDefault="00EB0781" w:rsidP="004E0237">
            <w:pPr>
              <w:spacing w:line="240" w:lineRule="auto"/>
              <w:ind w:right="-72"/>
              <w:jc w:val="right"/>
              <w:rPr>
                <w:rFonts w:cs="Arial"/>
                <w:sz w:val="14"/>
                <w:szCs w:val="14"/>
              </w:rPr>
            </w:pPr>
            <w:r w:rsidRPr="000A4849">
              <w:rPr>
                <w:rFonts w:cs="Arial"/>
                <w:sz w:val="14"/>
                <w:szCs w:val="14"/>
              </w:rPr>
              <w:t>31,230</w:t>
            </w:r>
          </w:p>
        </w:tc>
        <w:tc>
          <w:tcPr>
            <w:tcW w:w="917"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41,792</w:t>
            </w:r>
          </w:p>
        </w:tc>
      </w:tr>
      <w:tr w:rsidR="00E021B5" w:rsidRPr="000A4849" w:rsidTr="00F03DA9">
        <w:trPr>
          <w:cantSplit/>
          <w:trHeight w:val="20"/>
        </w:trPr>
        <w:tc>
          <w:tcPr>
            <w:tcW w:w="3186" w:type="dxa"/>
            <w:vAlign w:val="bottom"/>
          </w:tcPr>
          <w:p w:rsidR="00E021B5" w:rsidRPr="000A4849" w:rsidRDefault="00E021B5" w:rsidP="004E0237">
            <w:pPr>
              <w:spacing w:line="240" w:lineRule="auto"/>
              <w:ind w:left="964"/>
              <w:rPr>
                <w:rFonts w:cs="Arial"/>
                <w:sz w:val="14"/>
                <w:szCs w:val="14"/>
                <w:rtl/>
                <w:cs/>
              </w:rPr>
            </w:pPr>
            <w:r w:rsidRPr="000A4849">
              <w:rPr>
                <w:rFonts w:cs="Arial"/>
                <w:sz w:val="14"/>
                <w:szCs w:val="14"/>
                <w:lang w:bidi="th-TH"/>
              </w:rPr>
              <w:t>ESPP Co., Ltd.</w:t>
            </w:r>
          </w:p>
        </w:tc>
        <w:tc>
          <w:tcPr>
            <w:tcW w:w="1267" w:type="dxa"/>
            <w:tcBorders>
              <w:left w:val="nil"/>
            </w:tcBorders>
            <w:vAlign w:val="bottom"/>
          </w:tcPr>
          <w:p w:rsidR="00E021B5" w:rsidRPr="000A4849" w:rsidRDefault="00E021B5" w:rsidP="004E0237">
            <w:pPr>
              <w:spacing w:line="240" w:lineRule="auto"/>
              <w:ind w:right="-72"/>
              <w:jc w:val="right"/>
              <w:rPr>
                <w:rFonts w:cs="Arial"/>
                <w:sz w:val="14"/>
                <w:szCs w:val="14"/>
                <w:rtl/>
                <w:cs/>
              </w:rPr>
            </w:pPr>
            <w:r w:rsidRPr="000A4849">
              <w:rPr>
                <w:rFonts w:cs="Arial"/>
                <w:sz w:val="14"/>
                <w:szCs w:val="14"/>
              </w:rPr>
              <w:t xml:space="preserve">15 </w:t>
            </w:r>
            <w:r w:rsidRPr="000A4849">
              <w:rPr>
                <w:rFonts w:cs="Arial"/>
                <w:sz w:val="14"/>
                <w:szCs w:val="14"/>
                <w:lang w:bidi="th-TH"/>
              </w:rPr>
              <w:t>October</w:t>
            </w:r>
            <w:r w:rsidRPr="000A4849">
              <w:rPr>
                <w:rFonts w:cs="Arial"/>
                <w:sz w:val="14"/>
                <w:szCs w:val="14"/>
                <w:rtl/>
                <w:cs/>
              </w:rPr>
              <w:t xml:space="preserve"> </w:t>
            </w:r>
            <w:r w:rsidRPr="000A4849">
              <w:rPr>
                <w:rFonts w:cs="Arial"/>
                <w:sz w:val="14"/>
                <w:szCs w:val="14"/>
              </w:rPr>
              <w:t>2116</w:t>
            </w:r>
          </w:p>
        </w:tc>
        <w:tc>
          <w:tcPr>
            <w:tcW w:w="1101" w:type="dxa"/>
          </w:tcPr>
          <w:p w:rsidR="00E021B5" w:rsidRPr="000A4849" w:rsidRDefault="00E021B5" w:rsidP="004E0237">
            <w:pPr>
              <w:spacing w:line="240" w:lineRule="auto"/>
              <w:ind w:right="-72"/>
              <w:jc w:val="right"/>
              <w:rPr>
                <w:rFonts w:cs="Arial"/>
                <w:sz w:val="14"/>
                <w:szCs w:val="14"/>
              </w:rPr>
            </w:pPr>
            <w:r w:rsidRPr="000A4849">
              <w:rPr>
                <w:rFonts w:cs="Arial"/>
                <w:sz w:val="14"/>
                <w:szCs w:val="14"/>
              </w:rPr>
              <w:t>1.00</w:t>
            </w:r>
          </w:p>
        </w:tc>
        <w:tc>
          <w:tcPr>
            <w:tcW w:w="965" w:type="dxa"/>
          </w:tcPr>
          <w:p w:rsidR="00E021B5" w:rsidRPr="000A4849" w:rsidRDefault="00E021B5" w:rsidP="004E0237">
            <w:pPr>
              <w:pBdr>
                <w:bottom w:val="single" w:sz="4" w:space="1" w:color="auto"/>
              </w:pBdr>
              <w:spacing w:line="240" w:lineRule="auto"/>
              <w:ind w:right="-72"/>
              <w:jc w:val="right"/>
              <w:rPr>
                <w:rFonts w:cs="Arial"/>
                <w:sz w:val="14"/>
                <w:szCs w:val="14"/>
              </w:rPr>
            </w:pPr>
            <w:r w:rsidRPr="000A4849">
              <w:rPr>
                <w:rFonts w:cs="Arial"/>
                <w:sz w:val="14"/>
                <w:szCs w:val="14"/>
              </w:rPr>
              <w:t>82,858</w:t>
            </w:r>
          </w:p>
        </w:tc>
        <w:tc>
          <w:tcPr>
            <w:tcW w:w="1101" w:type="dxa"/>
          </w:tcPr>
          <w:p w:rsidR="00E021B5" w:rsidRPr="000A4849" w:rsidRDefault="00EB0781" w:rsidP="004E0237">
            <w:pPr>
              <w:pBdr>
                <w:bottom w:val="single" w:sz="4" w:space="1" w:color="auto"/>
              </w:pBdr>
              <w:spacing w:line="240" w:lineRule="auto"/>
              <w:ind w:right="-72"/>
              <w:jc w:val="right"/>
              <w:rPr>
                <w:rFonts w:cs="Arial"/>
                <w:sz w:val="14"/>
                <w:szCs w:val="14"/>
              </w:rPr>
            </w:pPr>
            <w:r w:rsidRPr="000A4849">
              <w:rPr>
                <w:rFonts w:cs="Arial"/>
                <w:sz w:val="14"/>
                <w:szCs w:val="14"/>
              </w:rPr>
              <w:t>(79,186</w:t>
            </w:r>
            <w:r w:rsidR="00E021B5" w:rsidRPr="000A4849">
              <w:rPr>
                <w:rFonts w:cs="Arial"/>
                <w:sz w:val="14"/>
                <w:szCs w:val="14"/>
              </w:rPr>
              <w:t>)</w:t>
            </w:r>
          </w:p>
        </w:tc>
        <w:tc>
          <w:tcPr>
            <w:tcW w:w="917" w:type="dxa"/>
          </w:tcPr>
          <w:p w:rsidR="00E021B5" w:rsidRPr="000A4849" w:rsidRDefault="00EB0781" w:rsidP="004E0237">
            <w:pPr>
              <w:pBdr>
                <w:bottom w:val="single" w:sz="4" w:space="1" w:color="auto"/>
              </w:pBdr>
              <w:spacing w:line="240" w:lineRule="auto"/>
              <w:ind w:right="-72"/>
              <w:jc w:val="right"/>
              <w:rPr>
                <w:rFonts w:cs="Arial"/>
                <w:sz w:val="14"/>
                <w:szCs w:val="14"/>
              </w:rPr>
            </w:pPr>
            <w:r w:rsidRPr="000A4849">
              <w:rPr>
                <w:rFonts w:cs="Arial"/>
                <w:sz w:val="14"/>
                <w:szCs w:val="14"/>
              </w:rPr>
              <w:t>3,67</w:t>
            </w:r>
            <w:r w:rsidR="00802E02" w:rsidRPr="000A4849">
              <w:rPr>
                <w:rFonts w:cs="Arial"/>
                <w:sz w:val="14"/>
                <w:szCs w:val="14"/>
              </w:rPr>
              <w:t>2</w:t>
            </w:r>
          </w:p>
        </w:tc>
        <w:tc>
          <w:tcPr>
            <w:tcW w:w="917" w:type="dxa"/>
          </w:tcPr>
          <w:p w:rsidR="00E021B5" w:rsidRPr="000A4849" w:rsidRDefault="00E021B5" w:rsidP="004E0237">
            <w:pPr>
              <w:pBdr>
                <w:bottom w:val="single" w:sz="4" w:space="1" w:color="auto"/>
              </w:pBdr>
              <w:spacing w:line="240" w:lineRule="auto"/>
              <w:ind w:right="-72"/>
              <w:jc w:val="right"/>
              <w:rPr>
                <w:rFonts w:cs="Arial"/>
                <w:sz w:val="14"/>
                <w:szCs w:val="14"/>
              </w:rPr>
            </w:pPr>
            <w:r w:rsidRPr="000A4849">
              <w:rPr>
                <w:rFonts w:cs="Arial"/>
                <w:sz w:val="14"/>
                <w:szCs w:val="14"/>
              </w:rPr>
              <w:t>223,85</w:t>
            </w:r>
            <w:r w:rsidRPr="000A4849">
              <w:rPr>
                <w:rFonts w:cs="Arial"/>
                <w:sz w:val="14"/>
                <w:szCs w:val="14"/>
                <w:lang w:bidi="th-TH"/>
              </w:rPr>
              <w:t>0</w:t>
            </w:r>
          </w:p>
        </w:tc>
      </w:tr>
      <w:tr w:rsidR="00E021B5" w:rsidRPr="000A4849" w:rsidTr="00F03DA9">
        <w:trPr>
          <w:cantSplit/>
          <w:trHeight w:val="63"/>
        </w:trPr>
        <w:tc>
          <w:tcPr>
            <w:tcW w:w="3186" w:type="dxa"/>
            <w:vAlign w:val="bottom"/>
          </w:tcPr>
          <w:p w:rsidR="00E021B5" w:rsidRPr="000A4849" w:rsidRDefault="00E021B5" w:rsidP="004E0237">
            <w:pPr>
              <w:spacing w:line="240" w:lineRule="auto"/>
              <w:ind w:left="964" w:right="148"/>
              <w:jc w:val="thaiDistribute"/>
              <w:rPr>
                <w:rFonts w:cs="Arial"/>
                <w:sz w:val="12"/>
                <w:szCs w:val="12"/>
                <w:rtl/>
                <w:cs/>
              </w:rPr>
            </w:pPr>
          </w:p>
        </w:tc>
        <w:tc>
          <w:tcPr>
            <w:tcW w:w="1267" w:type="dxa"/>
            <w:tcBorders>
              <w:left w:val="nil"/>
            </w:tcBorders>
            <w:vAlign w:val="bottom"/>
          </w:tcPr>
          <w:p w:rsidR="00E021B5" w:rsidRPr="000A4849" w:rsidRDefault="00E021B5" w:rsidP="004E0237">
            <w:pPr>
              <w:spacing w:line="240" w:lineRule="auto"/>
              <w:ind w:right="-72"/>
              <w:jc w:val="right"/>
              <w:rPr>
                <w:rFonts w:cs="Arial"/>
                <w:sz w:val="12"/>
                <w:szCs w:val="12"/>
              </w:rPr>
            </w:pPr>
          </w:p>
        </w:tc>
        <w:tc>
          <w:tcPr>
            <w:tcW w:w="1101" w:type="dxa"/>
            <w:vAlign w:val="bottom"/>
          </w:tcPr>
          <w:p w:rsidR="00E021B5" w:rsidRPr="000A4849" w:rsidRDefault="00E021B5" w:rsidP="004E0237">
            <w:pPr>
              <w:spacing w:line="240" w:lineRule="auto"/>
              <w:ind w:right="-72"/>
              <w:jc w:val="right"/>
              <w:rPr>
                <w:rFonts w:cs="Arial"/>
                <w:sz w:val="12"/>
                <w:szCs w:val="12"/>
              </w:rPr>
            </w:pPr>
          </w:p>
        </w:tc>
        <w:tc>
          <w:tcPr>
            <w:tcW w:w="965" w:type="dxa"/>
            <w:vAlign w:val="bottom"/>
          </w:tcPr>
          <w:p w:rsidR="00E021B5" w:rsidRPr="000A4849" w:rsidRDefault="00E021B5" w:rsidP="004E0237">
            <w:pPr>
              <w:spacing w:line="240" w:lineRule="auto"/>
              <w:ind w:right="-72"/>
              <w:jc w:val="right"/>
              <w:rPr>
                <w:rFonts w:cs="Arial"/>
                <w:sz w:val="12"/>
                <w:szCs w:val="12"/>
              </w:rPr>
            </w:pPr>
          </w:p>
        </w:tc>
        <w:tc>
          <w:tcPr>
            <w:tcW w:w="1101" w:type="dxa"/>
            <w:vAlign w:val="bottom"/>
          </w:tcPr>
          <w:p w:rsidR="00E021B5" w:rsidRPr="000A4849" w:rsidRDefault="00E021B5" w:rsidP="004E0237">
            <w:pPr>
              <w:spacing w:line="240" w:lineRule="auto"/>
              <w:ind w:right="-72"/>
              <w:jc w:val="center"/>
              <w:rPr>
                <w:rFonts w:cs="Arial"/>
                <w:sz w:val="12"/>
                <w:szCs w:val="12"/>
              </w:rPr>
            </w:pPr>
          </w:p>
        </w:tc>
        <w:tc>
          <w:tcPr>
            <w:tcW w:w="917" w:type="dxa"/>
            <w:vAlign w:val="bottom"/>
          </w:tcPr>
          <w:p w:rsidR="00E021B5" w:rsidRPr="000A4849" w:rsidRDefault="00E021B5" w:rsidP="004E0237">
            <w:pPr>
              <w:spacing w:line="240" w:lineRule="auto"/>
              <w:ind w:right="-72"/>
              <w:jc w:val="right"/>
              <w:rPr>
                <w:rFonts w:cs="Arial"/>
                <w:sz w:val="12"/>
                <w:szCs w:val="12"/>
              </w:rPr>
            </w:pPr>
          </w:p>
        </w:tc>
        <w:tc>
          <w:tcPr>
            <w:tcW w:w="917" w:type="dxa"/>
          </w:tcPr>
          <w:p w:rsidR="00E021B5" w:rsidRPr="000A4849" w:rsidRDefault="00E021B5" w:rsidP="004E0237">
            <w:pPr>
              <w:spacing w:line="240" w:lineRule="auto"/>
              <w:ind w:right="-72"/>
              <w:jc w:val="right"/>
              <w:rPr>
                <w:rFonts w:cs="Arial"/>
                <w:sz w:val="12"/>
                <w:szCs w:val="12"/>
              </w:rPr>
            </w:pPr>
          </w:p>
        </w:tc>
      </w:tr>
      <w:tr w:rsidR="00E021B5" w:rsidRPr="000A4849" w:rsidTr="00F03DA9">
        <w:trPr>
          <w:cantSplit/>
          <w:trHeight w:val="20"/>
        </w:trPr>
        <w:tc>
          <w:tcPr>
            <w:tcW w:w="3186" w:type="dxa"/>
            <w:vAlign w:val="bottom"/>
          </w:tcPr>
          <w:p w:rsidR="00E021B5" w:rsidRPr="000A4849" w:rsidRDefault="00E021B5" w:rsidP="004E0237">
            <w:pPr>
              <w:spacing w:line="240" w:lineRule="auto"/>
              <w:ind w:left="964"/>
              <w:rPr>
                <w:rFonts w:cs="Arial"/>
                <w:sz w:val="14"/>
                <w:szCs w:val="14"/>
                <w:rtl/>
                <w:cs/>
              </w:rPr>
            </w:pPr>
          </w:p>
        </w:tc>
        <w:tc>
          <w:tcPr>
            <w:tcW w:w="1267" w:type="dxa"/>
            <w:tcBorders>
              <w:left w:val="nil"/>
            </w:tcBorders>
            <w:vAlign w:val="bottom"/>
          </w:tcPr>
          <w:p w:rsidR="00E021B5" w:rsidRPr="000A4849" w:rsidRDefault="00E021B5" w:rsidP="004E0237">
            <w:pPr>
              <w:spacing w:line="240" w:lineRule="auto"/>
              <w:ind w:left="964"/>
              <w:rPr>
                <w:rFonts w:cs="Arial"/>
                <w:sz w:val="14"/>
                <w:szCs w:val="14"/>
                <w:rtl/>
                <w:cs/>
              </w:rPr>
            </w:pPr>
          </w:p>
        </w:tc>
        <w:tc>
          <w:tcPr>
            <w:tcW w:w="1101" w:type="dxa"/>
            <w:vAlign w:val="bottom"/>
          </w:tcPr>
          <w:p w:rsidR="00E021B5" w:rsidRPr="000A4849" w:rsidRDefault="00E021B5" w:rsidP="004E0237">
            <w:pPr>
              <w:spacing w:line="240" w:lineRule="auto"/>
              <w:ind w:left="964"/>
              <w:rPr>
                <w:rFonts w:cs="Arial"/>
                <w:sz w:val="14"/>
                <w:szCs w:val="14"/>
                <w:rtl/>
                <w:cs/>
              </w:rPr>
            </w:pPr>
          </w:p>
        </w:tc>
        <w:tc>
          <w:tcPr>
            <w:tcW w:w="965" w:type="dxa"/>
            <w:vAlign w:val="bottom"/>
          </w:tcPr>
          <w:p w:rsidR="00E021B5" w:rsidRPr="000A4849" w:rsidRDefault="00E021B5" w:rsidP="004E0237">
            <w:pPr>
              <w:pBdr>
                <w:bottom w:val="double" w:sz="4" w:space="1" w:color="auto"/>
              </w:pBdr>
              <w:spacing w:line="240" w:lineRule="auto"/>
              <w:ind w:right="-72"/>
              <w:jc w:val="right"/>
              <w:rPr>
                <w:rFonts w:cs="Arial"/>
                <w:sz w:val="14"/>
                <w:szCs w:val="14"/>
              </w:rPr>
            </w:pPr>
            <w:r w:rsidRPr="000A4849">
              <w:rPr>
                <w:rFonts w:cs="Arial"/>
                <w:sz w:val="14"/>
                <w:szCs w:val="14"/>
              </w:rPr>
              <w:t>303,</w:t>
            </w:r>
            <w:r w:rsidRPr="000A4849">
              <w:rPr>
                <w:rFonts w:cs="Arial"/>
                <w:sz w:val="14"/>
                <w:szCs w:val="14"/>
                <w:rtl/>
                <w:cs/>
              </w:rPr>
              <w:t>87</w:t>
            </w:r>
            <w:r w:rsidRPr="000A4849">
              <w:rPr>
                <w:rFonts w:cs="Arial"/>
                <w:sz w:val="14"/>
                <w:szCs w:val="14"/>
              </w:rPr>
              <w:t>3</w:t>
            </w:r>
          </w:p>
        </w:tc>
        <w:tc>
          <w:tcPr>
            <w:tcW w:w="1101" w:type="dxa"/>
            <w:vAlign w:val="bottom"/>
          </w:tcPr>
          <w:p w:rsidR="00E021B5" w:rsidRPr="000A4849" w:rsidRDefault="00EB0781" w:rsidP="004E0237">
            <w:pPr>
              <w:pBdr>
                <w:bottom w:val="double" w:sz="4" w:space="1" w:color="auto"/>
              </w:pBdr>
              <w:spacing w:line="240" w:lineRule="auto"/>
              <w:ind w:right="-72"/>
              <w:jc w:val="right"/>
              <w:rPr>
                <w:rFonts w:cs="Arial"/>
                <w:sz w:val="14"/>
                <w:szCs w:val="14"/>
              </w:rPr>
            </w:pPr>
            <w:r w:rsidRPr="000A4849">
              <w:rPr>
                <w:rFonts w:cs="Arial"/>
                <w:sz w:val="14"/>
                <w:szCs w:val="14"/>
              </w:rPr>
              <w:t>(115</w:t>
            </w:r>
            <w:r w:rsidR="00E021B5" w:rsidRPr="000A4849">
              <w:rPr>
                <w:rFonts w:cs="Arial"/>
                <w:sz w:val="14"/>
                <w:szCs w:val="14"/>
              </w:rPr>
              <w:t>,</w:t>
            </w:r>
            <w:r w:rsidRPr="000A4849">
              <w:rPr>
                <w:rFonts w:cs="Arial"/>
                <w:sz w:val="14"/>
                <w:szCs w:val="14"/>
              </w:rPr>
              <w:t>337</w:t>
            </w:r>
            <w:r w:rsidR="00E021B5" w:rsidRPr="000A4849">
              <w:rPr>
                <w:rFonts w:cs="Arial"/>
                <w:sz w:val="14"/>
                <w:szCs w:val="14"/>
              </w:rPr>
              <w:t>)</w:t>
            </w:r>
          </w:p>
        </w:tc>
        <w:tc>
          <w:tcPr>
            <w:tcW w:w="917" w:type="dxa"/>
            <w:vAlign w:val="bottom"/>
          </w:tcPr>
          <w:p w:rsidR="00E021B5" w:rsidRPr="000A4849" w:rsidRDefault="00E021B5" w:rsidP="004E0237">
            <w:pPr>
              <w:pBdr>
                <w:bottom w:val="double" w:sz="4" w:space="1" w:color="auto"/>
              </w:pBdr>
              <w:spacing w:line="240" w:lineRule="auto"/>
              <w:ind w:right="-72"/>
              <w:jc w:val="right"/>
              <w:rPr>
                <w:rFonts w:cs="Arial"/>
                <w:sz w:val="14"/>
                <w:szCs w:val="14"/>
                <w:rtl/>
                <w:cs/>
              </w:rPr>
            </w:pPr>
            <w:r w:rsidRPr="000A4849">
              <w:rPr>
                <w:rFonts w:cs="Arial"/>
                <w:sz w:val="14"/>
                <w:szCs w:val="14"/>
              </w:rPr>
              <w:t>1</w:t>
            </w:r>
            <w:r w:rsidR="00EB0781" w:rsidRPr="000A4849">
              <w:rPr>
                <w:rFonts w:cs="Arial"/>
                <w:sz w:val="14"/>
                <w:szCs w:val="14"/>
              </w:rPr>
              <w:t>88,536</w:t>
            </w:r>
          </w:p>
        </w:tc>
        <w:tc>
          <w:tcPr>
            <w:tcW w:w="917" w:type="dxa"/>
            <w:vAlign w:val="bottom"/>
          </w:tcPr>
          <w:p w:rsidR="00E021B5" w:rsidRPr="000A4849" w:rsidRDefault="00E021B5" w:rsidP="004E0237">
            <w:pPr>
              <w:pBdr>
                <w:bottom w:val="double" w:sz="4" w:space="1" w:color="auto"/>
              </w:pBdr>
              <w:spacing w:line="240" w:lineRule="auto"/>
              <w:ind w:right="-72"/>
              <w:jc w:val="right"/>
              <w:rPr>
                <w:rFonts w:cs="Arial"/>
                <w:sz w:val="14"/>
                <w:szCs w:val="14"/>
              </w:rPr>
            </w:pPr>
            <w:r w:rsidRPr="000A4849">
              <w:rPr>
                <w:rFonts w:cs="Arial"/>
                <w:color w:val="000000" w:themeColor="text1"/>
                <w:sz w:val="14"/>
                <w:szCs w:val="14"/>
              </w:rPr>
              <w:t>469,739</w:t>
            </w:r>
          </w:p>
        </w:tc>
      </w:tr>
    </w:tbl>
    <w:p w:rsidR="00E021B5" w:rsidRPr="000A4849" w:rsidRDefault="00E021B5" w:rsidP="004E0237">
      <w:pPr>
        <w:spacing w:line="240" w:lineRule="auto"/>
        <w:ind w:left="1080"/>
        <w:jc w:val="thaiDistribute"/>
        <w:rPr>
          <w:rFonts w:eastAsia="Cordia New" w:cs="Arial"/>
          <w:sz w:val="18"/>
          <w:szCs w:val="18"/>
          <w:lang w:val="en-US" w:bidi="th-TH"/>
        </w:rPr>
      </w:pPr>
    </w:p>
    <w:p w:rsidR="00E021B5" w:rsidRPr="000A4849" w:rsidRDefault="00E021B5" w:rsidP="004E0237">
      <w:pPr>
        <w:spacing w:line="240" w:lineRule="auto"/>
        <w:ind w:left="1080"/>
        <w:jc w:val="thaiDistribute"/>
        <w:rPr>
          <w:rFonts w:eastAsia="Cordia New" w:cs="Arial"/>
          <w:sz w:val="18"/>
          <w:szCs w:val="18"/>
          <w:lang w:val="en-US" w:bidi="th-TH"/>
        </w:rPr>
      </w:pPr>
      <w:r w:rsidRPr="00347B83">
        <w:rPr>
          <w:rFonts w:eastAsia="Cordia New" w:cs="Arial"/>
          <w:spacing w:val="-4"/>
          <w:sz w:val="18"/>
          <w:szCs w:val="18"/>
          <w:lang w:val="en-US" w:bidi="th-TH"/>
        </w:rPr>
        <w:t>These promissory notes are due for repayment of principal together with interest upon maturity. The promissory</w:t>
      </w:r>
      <w:r w:rsidRPr="000A4849">
        <w:rPr>
          <w:rFonts w:eastAsia="Cordia New" w:cs="Arial"/>
          <w:sz w:val="18"/>
          <w:szCs w:val="18"/>
          <w:lang w:val="en-US" w:bidi="th-TH"/>
        </w:rPr>
        <w:t xml:space="preserve"> notes are non-transferable but can be redeemed premature.</w:t>
      </w:r>
    </w:p>
    <w:p w:rsidR="00347B83" w:rsidRDefault="00347B83">
      <w:pPr>
        <w:spacing w:line="240" w:lineRule="auto"/>
        <w:rPr>
          <w:rFonts w:eastAsia="Cordia New" w:cs="Arial"/>
          <w:sz w:val="18"/>
          <w:szCs w:val="18"/>
          <w:lang w:val="en-US" w:bidi="th-TH"/>
        </w:rPr>
      </w:pPr>
      <w:r>
        <w:rPr>
          <w:rFonts w:eastAsia="Cordia New" w:cs="Arial"/>
          <w:sz w:val="18"/>
          <w:szCs w:val="18"/>
          <w:lang w:val="en-US" w:bidi="th-TH"/>
        </w:rPr>
        <w:br w:type="page"/>
      </w:r>
    </w:p>
    <w:p w:rsidR="00E021B5" w:rsidRPr="000A4849" w:rsidRDefault="00E021B5" w:rsidP="004E0237">
      <w:pPr>
        <w:tabs>
          <w:tab w:val="left" w:pos="540"/>
        </w:tabs>
        <w:spacing w:line="240" w:lineRule="auto"/>
        <w:ind w:left="540" w:hanging="526"/>
        <w:rPr>
          <w:rFonts w:eastAsia="Angsana New" w:cs="Arial"/>
          <w:sz w:val="18"/>
          <w:szCs w:val="18"/>
        </w:rPr>
      </w:pPr>
      <w:r w:rsidRPr="000A4849">
        <w:rPr>
          <w:rFonts w:eastAsia="Angsana New" w:cs="Arial"/>
          <w:b/>
          <w:bCs/>
          <w:sz w:val="18"/>
          <w:szCs w:val="18"/>
        </w:rPr>
        <w:lastRenderedPageBreak/>
        <w:t>3</w:t>
      </w:r>
      <w:r w:rsidR="003B273A" w:rsidRPr="000A4849">
        <w:rPr>
          <w:rFonts w:eastAsia="Angsana New" w:cs="Arial"/>
          <w:b/>
          <w:bCs/>
          <w:sz w:val="18"/>
          <w:szCs w:val="18"/>
        </w:rPr>
        <w:t>6</w:t>
      </w:r>
      <w:r w:rsidRPr="000A4849">
        <w:rPr>
          <w:rFonts w:eastAsia="Angsana New" w:cs="Arial"/>
          <w:b/>
          <w:bCs/>
          <w:sz w:val="18"/>
          <w:szCs w:val="18"/>
        </w:rPr>
        <w:tab/>
        <w:t>Related party transactions</w:t>
      </w:r>
      <w:r w:rsidRPr="000A4849">
        <w:rPr>
          <w:rFonts w:eastAsia="Angsana New" w:cs="Arial"/>
          <w:sz w:val="18"/>
          <w:szCs w:val="18"/>
        </w:rPr>
        <w:t xml:space="preserve"> (Cont’d) </w:t>
      </w:r>
    </w:p>
    <w:p w:rsidR="00E021B5" w:rsidRPr="00347B83" w:rsidRDefault="00E021B5" w:rsidP="004E0237">
      <w:pPr>
        <w:spacing w:line="240" w:lineRule="auto"/>
        <w:ind w:left="1080" w:hanging="540"/>
        <w:rPr>
          <w:rFonts w:cs="Arial"/>
          <w:sz w:val="18"/>
          <w:szCs w:val="18"/>
        </w:rPr>
      </w:pPr>
    </w:p>
    <w:p w:rsidR="00E021B5" w:rsidRPr="00347B83" w:rsidRDefault="00E021B5" w:rsidP="004E0237">
      <w:pPr>
        <w:spacing w:line="240" w:lineRule="auto"/>
        <w:ind w:left="1080" w:hanging="540"/>
        <w:rPr>
          <w:rFonts w:cs="Arial"/>
          <w:sz w:val="18"/>
          <w:szCs w:val="18"/>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3B273A" w:rsidRPr="000A4849">
        <w:rPr>
          <w:rFonts w:cs="Arial"/>
          <w:b/>
          <w:bCs/>
          <w:sz w:val="18"/>
          <w:szCs w:val="18"/>
        </w:rPr>
        <w:t>6</w:t>
      </w:r>
      <w:r w:rsidRPr="000A4849">
        <w:rPr>
          <w:rFonts w:cs="Arial"/>
          <w:b/>
          <w:bCs/>
          <w:sz w:val="18"/>
          <w:szCs w:val="18"/>
        </w:rPr>
        <w:t>.</w:t>
      </w:r>
      <w:r w:rsidR="003B273A" w:rsidRPr="000A4849">
        <w:rPr>
          <w:rFonts w:cs="Arial"/>
          <w:b/>
          <w:bCs/>
          <w:sz w:val="18"/>
          <w:szCs w:val="18"/>
        </w:rPr>
        <w:t>7</w:t>
      </w:r>
      <w:r w:rsidRPr="000A4849">
        <w:rPr>
          <w:rFonts w:cs="Arial"/>
          <w:b/>
          <w:bCs/>
          <w:sz w:val="18"/>
          <w:szCs w:val="18"/>
        </w:rPr>
        <w:tab/>
        <w:t xml:space="preserve">Significant agreements between associates and related parties </w:t>
      </w:r>
      <w:r w:rsidRPr="000A4849">
        <w:rPr>
          <w:rFonts w:eastAsia="Angsana New" w:cs="Arial"/>
          <w:sz w:val="18"/>
          <w:szCs w:val="18"/>
        </w:rPr>
        <w:t>(Cont’d)</w:t>
      </w:r>
    </w:p>
    <w:p w:rsidR="00E021B5" w:rsidRPr="000A4849" w:rsidRDefault="00E021B5" w:rsidP="004E0237">
      <w:pPr>
        <w:spacing w:line="240" w:lineRule="auto"/>
        <w:ind w:left="1080"/>
        <w:jc w:val="thaiDistribute"/>
        <w:rPr>
          <w:rFonts w:eastAsia="Cordia New" w:cs="Arial"/>
          <w:sz w:val="18"/>
          <w:szCs w:val="18"/>
          <w:lang w:val="en-US" w:bidi="th-TH"/>
        </w:rPr>
      </w:pPr>
    </w:p>
    <w:p w:rsidR="00E021B5" w:rsidRPr="000A4849" w:rsidRDefault="00E021B5" w:rsidP="004E0237">
      <w:pPr>
        <w:autoSpaceDE w:val="0"/>
        <w:autoSpaceDN w:val="0"/>
        <w:adjustRightInd w:val="0"/>
        <w:spacing w:line="240" w:lineRule="auto"/>
        <w:ind w:left="1080"/>
        <w:rPr>
          <w:rFonts w:eastAsia="Arial Unicode MS" w:cs="Arial"/>
          <w:sz w:val="18"/>
          <w:szCs w:val="18"/>
          <w:lang w:eastAsia="th-TH" w:bidi="th-TH"/>
        </w:rPr>
      </w:pPr>
      <w:r w:rsidRPr="000A4849">
        <w:rPr>
          <w:rFonts w:eastAsia="Arial Unicode MS" w:cs="Arial"/>
          <w:sz w:val="18"/>
          <w:szCs w:val="18"/>
          <w:lang w:eastAsia="th-TH" w:bidi="th-TH"/>
        </w:rPr>
        <w:t>Movements of investment in long-term promissory notes are as follows:</w:t>
      </w:r>
    </w:p>
    <w:p w:rsidR="00E021B5" w:rsidRPr="000A4849" w:rsidRDefault="00E021B5" w:rsidP="004E0237">
      <w:pPr>
        <w:spacing w:line="240" w:lineRule="auto"/>
        <w:ind w:left="1080"/>
        <w:jc w:val="thaiDistribute"/>
        <w:rPr>
          <w:rFonts w:eastAsia="Arial Unicode MS" w:cs="Arial"/>
          <w:sz w:val="18"/>
          <w:szCs w:val="18"/>
          <w:lang w:eastAsia="th-TH" w:bidi="th-TH"/>
        </w:rPr>
      </w:pPr>
    </w:p>
    <w:tbl>
      <w:tblPr>
        <w:tblW w:w="9464" w:type="dxa"/>
        <w:tblLayout w:type="fixed"/>
        <w:tblLook w:val="0000" w:firstRow="0" w:lastRow="0" w:firstColumn="0" w:lastColumn="0" w:noHBand="0" w:noVBand="0"/>
      </w:tblPr>
      <w:tblGrid>
        <w:gridCol w:w="6912"/>
        <w:gridCol w:w="1213"/>
        <w:gridCol w:w="1339"/>
      </w:tblGrid>
      <w:tr w:rsidR="007A00B6" w:rsidRPr="000A4849" w:rsidTr="00136C4A">
        <w:tc>
          <w:tcPr>
            <w:tcW w:w="6912" w:type="dxa"/>
            <w:vAlign w:val="bottom"/>
          </w:tcPr>
          <w:p w:rsidR="007A00B6" w:rsidRPr="000A4849" w:rsidRDefault="007A00B6" w:rsidP="004E0237">
            <w:pPr>
              <w:spacing w:line="240" w:lineRule="auto"/>
              <w:ind w:left="969"/>
              <w:rPr>
                <w:rFonts w:cs="Arial"/>
                <w:snapToGrid w:val="0"/>
                <w:sz w:val="18"/>
                <w:szCs w:val="18"/>
              </w:rPr>
            </w:pPr>
          </w:p>
        </w:tc>
        <w:tc>
          <w:tcPr>
            <w:tcW w:w="2552" w:type="dxa"/>
            <w:gridSpan w:val="2"/>
          </w:tcPr>
          <w:p w:rsidR="007A00B6" w:rsidRPr="000A4849" w:rsidRDefault="007A00B6"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7A00B6" w:rsidRPr="000A4849" w:rsidRDefault="007A00B6"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7A00B6" w:rsidRPr="000A4849" w:rsidTr="00136C4A">
        <w:tc>
          <w:tcPr>
            <w:tcW w:w="6912" w:type="dxa"/>
            <w:vAlign w:val="bottom"/>
          </w:tcPr>
          <w:p w:rsidR="007A00B6" w:rsidRPr="000A4849" w:rsidRDefault="007A00B6" w:rsidP="004E0237">
            <w:pPr>
              <w:spacing w:line="240" w:lineRule="auto"/>
              <w:ind w:left="969"/>
              <w:rPr>
                <w:rFonts w:cs="Arial"/>
                <w:snapToGrid w:val="0"/>
                <w:sz w:val="18"/>
                <w:szCs w:val="18"/>
              </w:rPr>
            </w:pPr>
          </w:p>
        </w:tc>
        <w:tc>
          <w:tcPr>
            <w:tcW w:w="1213" w:type="dxa"/>
            <w:vAlign w:val="bottom"/>
          </w:tcPr>
          <w:p w:rsidR="007A00B6" w:rsidRPr="000A4849" w:rsidRDefault="007A00B6" w:rsidP="004E0237">
            <w:pPr>
              <w:spacing w:line="240" w:lineRule="auto"/>
              <w:ind w:right="-72"/>
              <w:jc w:val="right"/>
              <w:rPr>
                <w:rFonts w:cs="Arial"/>
                <w:b/>
                <w:bCs/>
                <w:sz w:val="18"/>
                <w:szCs w:val="18"/>
              </w:rPr>
            </w:pPr>
            <w:r w:rsidRPr="000A4849">
              <w:rPr>
                <w:rFonts w:cs="Arial"/>
                <w:b/>
                <w:bCs/>
                <w:sz w:val="18"/>
                <w:szCs w:val="18"/>
              </w:rPr>
              <w:t>2020</w:t>
            </w:r>
          </w:p>
        </w:tc>
        <w:tc>
          <w:tcPr>
            <w:tcW w:w="1339" w:type="dxa"/>
            <w:vAlign w:val="bottom"/>
          </w:tcPr>
          <w:p w:rsidR="007A00B6" w:rsidRPr="000A4849" w:rsidRDefault="007A00B6" w:rsidP="004E0237">
            <w:pPr>
              <w:spacing w:line="240" w:lineRule="auto"/>
              <w:ind w:right="-72"/>
              <w:jc w:val="right"/>
              <w:rPr>
                <w:rFonts w:cs="Arial"/>
                <w:b/>
                <w:bCs/>
                <w:sz w:val="18"/>
                <w:szCs w:val="18"/>
              </w:rPr>
            </w:pPr>
            <w:r w:rsidRPr="000A4849">
              <w:rPr>
                <w:rFonts w:cs="Arial"/>
                <w:b/>
                <w:bCs/>
                <w:sz w:val="18"/>
                <w:szCs w:val="18"/>
              </w:rPr>
              <w:t>2019</w:t>
            </w:r>
          </w:p>
        </w:tc>
      </w:tr>
      <w:tr w:rsidR="007A00B6" w:rsidRPr="000A4849" w:rsidTr="00136C4A">
        <w:tc>
          <w:tcPr>
            <w:tcW w:w="6912" w:type="dxa"/>
            <w:vAlign w:val="bottom"/>
          </w:tcPr>
          <w:p w:rsidR="007A00B6" w:rsidRPr="000A4849" w:rsidRDefault="007A00B6" w:rsidP="004E0237">
            <w:pPr>
              <w:spacing w:line="240" w:lineRule="auto"/>
              <w:ind w:left="969"/>
              <w:rPr>
                <w:rFonts w:cs="Arial"/>
                <w:b/>
                <w:bCs/>
                <w:snapToGrid w:val="0"/>
                <w:sz w:val="18"/>
                <w:szCs w:val="18"/>
              </w:rPr>
            </w:pPr>
          </w:p>
        </w:tc>
        <w:tc>
          <w:tcPr>
            <w:tcW w:w="1213" w:type="dxa"/>
          </w:tcPr>
          <w:p w:rsidR="007A00B6" w:rsidRPr="000A4849" w:rsidRDefault="007A00B6"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39" w:type="dxa"/>
          </w:tcPr>
          <w:p w:rsidR="007A00B6" w:rsidRPr="000A4849" w:rsidRDefault="007A00B6"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7A00B6" w:rsidRPr="000A4849" w:rsidTr="00136C4A">
        <w:tc>
          <w:tcPr>
            <w:tcW w:w="6912" w:type="dxa"/>
            <w:vAlign w:val="bottom"/>
          </w:tcPr>
          <w:p w:rsidR="007A00B6" w:rsidRPr="000A4849" w:rsidRDefault="007A00B6" w:rsidP="004E0237">
            <w:pPr>
              <w:spacing w:line="240" w:lineRule="auto"/>
              <w:ind w:left="969"/>
              <w:rPr>
                <w:rFonts w:cs="Arial"/>
                <w:b/>
                <w:bCs/>
                <w:snapToGrid w:val="0"/>
                <w:sz w:val="12"/>
                <w:szCs w:val="12"/>
              </w:rPr>
            </w:pPr>
          </w:p>
        </w:tc>
        <w:tc>
          <w:tcPr>
            <w:tcW w:w="1213" w:type="dxa"/>
            <w:vAlign w:val="bottom"/>
          </w:tcPr>
          <w:p w:rsidR="007A00B6" w:rsidRPr="000A4849" w:rsidRDefault="007A00B6" w:rsidP="004E0237">
            <w:pPr>
              <w:spacing w:line="240" w:lineRule="auto"/>
              <w:ind w:right="-72"/>
              <w:jc w:val="right"/>
              <w:rPr>
                <w:rFonts w:cs="Arial"/>
                <w:b/>
                <w:bCs/>
                <w:sz w:val="12"/>
                <w:szCs w:val="12"/>
              </w:rPr>
            </w:pPr>
          </w:p>
        </w:tc>
        <w:tc>
          <w:tcPr>
            <w:tcW w:w="1339" w:type="dxa"/>
            <w:vAlign w:val="bottom"/>
          </w:tcPr>
          <w:p w:rsidR="007A00B6" w:rsidRPr="000A4849" w:rsidRDefault="007A00B6" w:rsidP="004E0237">
            <w:pPr>
              <w:spacing w:line="240" w:lineRule="auto"/>
              <w:ind w:right="-72"/>
              <w:jc w:val="right"/>
              <w:rPr>
                <w:rFonts w:cs="Arial"/>
                <w:b/>
                <w:bCs/>
                <w:sz w:val="12"/>
                <w:szCs w:val="12"/>
              </w:rPr>
            </w:pPr>
          </w:p>
        </w:tc>
      </w:tr>
      <w:tr w:rsidR="007A00B6" w:rsidRPr="000A4849" w:rsidTr="00136C4A">
        <w:tc>
          <w:tcPr>
            <w:tcW w:w="6912" w:type="dxa"/>
            <w:vAlign w:val="bottom"/>
          </w:tcPr>
          <w:p w:rsidR="007A00B6" w:rsidRPr="000A4849" w:rsidRDefault="007A00B6" w:rsidP="004E0237">
            <w:pPr>
              <w:keepNext/>
              <w:spacing w:line="240" w:lineRule="auto"/>
              <w:ind w:left="969"/>
              <w:outlineLvl w:val="7"/>
              <w:rPr>
                <w:rFonts w:eastAsia="Arial Unicode MS" w:cs="Arial"/>
                <w:sz w:val="18"/>
                <w:szCs w:val="18"/>
              </w:rPr>
            </w:pPr>
            <w:r w:rsidRPr="000A4849">
              <w:rPr>
                <w:rFonts w:eastAsia="Arial Unicode MS" w:cs="Arial"/>
                <w:sz w:val="18"/>
                <w:szCs w:val="18"/>
              </w:rPr>
              <w:t>At 1 January</w:t>
            </w:r>
          </w:p>
        </w:tc>
        <w:tc>
          <w:tcPr>
            <w:tcW w:w="1213"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313,387</w:t>
            </w:r>
          </w:p>
        </w:tc>
        <w:tc>
          <w:tcPr>
            <w:tcW w:w="1339"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w:t>
            </w:r>
          </w:p>
        </w:tc>
      </w:tr>
      <w:tr w:rsidR="007A00B6" w:rsidRPr="000A4849" w:rsidTr="00136C4A">
        <w:tc>
          <w:tcPr>
            <w:tcW w:w="6912" w:type="dxa"/>
            <w:vAlign w:val="bottom"/>
          </w:tcPr>
          <w:p w:rsidR="007A00B6" w:rsidRPr="000A4849" w:rsidRDefault="007A00B6" w:rsidP="004E0237">
            <w:pPr>
              <w:keepNext/>
              <w:spacing w:line="240" w:lineRule="auto"/>
              <w:ind w:left="969"/>
              <w:outlineLvl w:val="7"/>
              <w:rPr>
                <w:rFonts w:eastAsia="Arial Unicode MS" w:cs="Arial"/>
                <w:sz w:val="18"/>
                <w:szCs w:val="18"/>
              </w:rPr>
            </w:pPr>
            <w:r w:rsidRPr="000A4849">
              <w:rPr>
                <w:rFonts w:eastAsia="Arial Unicode MS" w:cs="Arial"/>
                <w:sz w:val="18"/>
                <w:szCs w:val="18"/>
              </w:rPr>
              <w:t xml:space="preserve">Retrospective adjustments from </w:t>
            </w:r>
            <w:r w:rsidRPr="000A4849">
              <w:rPr>
                <w:rFonts w:eastAsia="Arial Unicode MS" w:cs="Arial"/>
                <w:sz w:val="18"/>
                <w:szCs w:val="18"/>
              </w:rPr>
              <w:br/>
              <w:t xml:space="preserve">   </w:t>
            </w:r>
            <w:r w:rsidRPr="000A4849">
              <w:rPr>
                <w:rFonts w:eastAsia="Arial Unicode MS" w:cs="Arial"/>
                <w:spacing w:val="-4"/>
                <w:sz w:val="18"/>
                <w:szCs w:val="18"/>
              </w:rPr>
              <w:t>changes in accounting policy (Note 5)</w:t>
            </w:r>
          </w:p>
        </w:tc>
        <w:tc>
          <w:tcPr>
            <w:tcW w:w="1213"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(132,797)</w:t>
            </w:r>
          </w:p>
        </w:tc>
        <w:tc>
          <w:tcPr>
            <w:tcW w:w="1339"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w:t>
            </w:r>
          </w:p>
        </w:tc>
      </w:tr>
      <w:tr w:rsidR="007A00B6" w:rsidRPr="000A4849" w:rsidTr="00136C4A">
        <w:tc>
          <w:tcPr>
            <w:tcW w:w="6912" w:type="dxa"/>
            <w:vAlign w:val="bottom"/>
          </w:tcPr>
          <w:p w:rsidR="007A00B6" w:rsidRPr="000A4849" w:rsidRDefault="007A00B6" w:rsidP="004E0237">
            <w:pPr>
              <w:keepNext/>
              <w:spacing w:line="240" w:lineRule="auto"/>
              <w:ind w:left="969"/>
              <w:outlineLvl w:val="7"/>
              <w:rPr>
                <w:rFonts w:eastAsia="Arial Unicode MS" w:cs="Arial"/>
                <w:sz w:val="18"/>
                <w:szCs w:val="18"/>
              </w:rPr>
            </w:pPr>
            <w:r w:rsidRPr="000A4849">
              <w:rPr>
                <w:rFonts w:eastAsia="Arial Unicode MS" w:cs="Arial"/>
                <w:sz w:val="18"/>
                <w:szCs w:val="18"/>
              </w:rPr>
              <w:t>Additions during the year</w:t>
            </w:r>
          </w:p>
        </w:tc>
        <w:tc>
          <w:tcPr>
            <w:tcW w:w="1213"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w:t>
            </w:r>
          </w:p>
        </w:tc>
        <w:tc>
          <w:tcPr>
            <w:tcW w:w="1339"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469,740</w:t>
            </w:r>
          </w:p>
        </w:tc>
      </w:tr>
      <w:tr w:rsidR="007A00B6" w:rsidRPr="000A4849" w:rsidTr="00136C4A">
        <w:tc>
          <w:tcPr>
            <w:tcW w:w="6912" w:type="dxa"/>
            <w:vAlign w:val="bottom"/>
          </w:tcPr>
          <w:p w:rsidR="007A00B6" w:rsidRPr="000A4849" w:rsidRDefault="007A00B6" w:rsidP="004E0237">
            <w:pPr>
              <w:keepNext/>
              <w:spacing w:line="240" w:lineRule="auto"/>
              <w:ind w:left="969"/>
              <w:outlineLvl w:val="7"/>
              <w:rPr>
                <w:rFonts w:eastAsia="Arial Unicode MS" w:cs="Arial"/>
                <w:sz w:val="18"/>
                <w:szCs w:val="18"/>
              </w:rPr>
            </w:pPr>
            <w:r w:rsidRPr="000A4849">
              <w:rPr>
                <w:rFonts w:eastAsia="Arial Unicode MS" w:cs="Arial"/>
                <w:sz w:val="18"/>
                <w:szCs w:val="18"/>
              </w:rPr>
              <w:t>Amortisation of deferred interest</w:t>
            </w:r>
          </w:p>
        </w:tc>
        <w:tc>
          <w:tcPr>
            <w:tcW w:w="1213"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w:t>
            </w:r>
          </w:p>
        </w:tc>
        <w:tc>
          <w:tcPr>
            <w:tcW w:w="1339" w:type="dxa"/>
            <w:vAlign w:val="bottom"/>
          </w:tcPr>
          <w:p w:rsidR="007A00B6" w:rsidRPr="000A4849" w:rsidRDefault="007A00B6" w:rsidP="004E0237">
            <w:pPr>
              <w:spacing w:line="240" w:lineRule="auto"/>
              <w:ind w:right="-72" w:hanging="513"/>
              <w:jc w:val="right"/>
              <w:rPr>
                <w:rFonts w:eastAsia="Arial Unicode MS" w:cs="Arial"/>
                <w:sz w:val="18"/>
                <w:szCs w:val="18"/>
                <w:lang w:eastAsia="th-TH" w:bidi="th-TH"/>
              </w:rPr>
            </w:pPr>
            <w:r w:rsidRPr="000A4849">
              <w:rPr>
                <w:rFonts w:eastAsia="Arial Unicode MS" w:cs="Arial"/>
                <w:sz w:val="18"/>
                <w:szCs w:val="18"/>
                <w:lang w:eastAsia="th-TH" w:bidi="th-TH"/>
              </w:rPr>
              <w:t>(157,760)</w:t>
            </w:r>
          </w:p>
        </w:tc>
      </w:tr>
      <w:tr w:rsidR="007A00B6" w:rsidRPr="000A4849" w:rsidTr="00136C4A">
        <w:tc>
          <w:tcPr>
            <w:tcW w:w="6912" w:type="dxa"/>
            <w:vAlign w:val="bottom"/>
          </w:tcPr>
          <w:p w:rsidR="007A00B6" w:rsidRPr="000A4849" w:rsidRDefault="007A00B6" w:rsidP="004E0237">
            <w:pPr>
              <w:keepNext/>
              <w:spacing w:line="240" w:lineRule="auto"/>
              <w:ind w:left="969"/>
              <w:outlineLvl w:val="7"/>
              <w:rPr>
                <w:rFonts w:eastAsia="Arial Unicode MS" w:cs="Arial"/>
                <w:sz w:val="18"/>
                <w:szCs w:val="18"/>
              </w:rPr>
            </w:pPr>
            <w:r w:rsidRPr="000A4849">
              <w:rPr>
                <w:rFonts w:eastAsia="Arial Unicode MS" w:cs="Arial"/>
                <w:sz w:val="18"/>
                <w:szCs w:val="18"/>
                <w:u w:val="single"/>
              </w:rPr>
              <w:t>Less</w:t>
            </w:r>
            <w:r w:rsidRPr="000A4849">
              <w:rPr>
                <w:rFonts w:eastAsia="Arial Unicode MS" w:cs="Arial"/>
                <w:sz w:val="18"/>
                <w:szCs w:val="18"/>
              </w:rPr>
              <w:t xml:space="preserve"> Deferred interest</w:t>
            </w:r>
          </w:p>
        </w:tc>
        <w:tc>
          <w:tcPr>
            <w:tcW w:w="1213" w:type="dxa"/>
            <w:vAlign w:val="bottom"/>
          </w:tcPr>
          <w:p w:rsidR="007A00B6" w:rsidRPr="000A4849" w:rsidRDefault="007A00B6" w:rsidP="004E0237">
            <w:pPr>
              <w:pBdr>
                <w:bottom w:val="single" w:sz="4" w:space="1" w:color="auto"/>
              </w:pBdr>
              <w:spacing w:line="240" w:lineRule="auto"/>
              <w:ind w:right="-72"/>
              <w:jc w:val="right"/>
              <w:rPr>
                <w:rFonts w:eastAsia="Arial Unicode MS" w:cs="Arial"/>
                <w:sz w:val="18"/>
                <w:szCs w:val="18"/>
                <w:lang w:eastAsia="th-TH" w:bidi="th-TH"/>
              </w:rPr>
            </w:pPr>
            <w:r w:rsidRPr="000A4849">
              <w:rPr>
                <w:rFonts w:eastAsia="Arial Unicode MS" w:cs="Arial"/>
                <w:sz w:val="18"/>
                <w:szCs w:val="18"/>
                <w:lang w:eastAsia="th-TH" w:bidi="th-TH"/>
              </w:rPr>
              <w:t>7,946</w:t>
            </w:r>
          </w:p>
        </w:tc>
        <w:tc>
          <w:tcPr>
            <w:tcW w:w="1339" w:type="dxa"/>
            <w:vAlign w:val="bottom"/>
          </w:tcPr>
          <w:p w:rsidR="007A00B6" w:rsidRPr="000A4849" w:rsidRDefault="007A00B6" w:rsidP="004E0237">
            <w:pPr>
              <w:pBdr>
                <w:bottom w:val="single" w:sz="4" w:space="1" w:color="auto"/>
              </w:pBdr>
              <w:spacing w:line="240" w:lineRule="auto"/>
              <w:ind w:right="-72"/>
              <w:jc w:val="right"/>
              <w:rPr>
                <w:rFonts w:eastAsia="Arial Unicode MS" w:cs="Arial"/>
                <w:sz w:val="18"/>
                <w:szCs w:val="18"/>
                <w:lang w:eastAsia="th-TH" w:bidi="th-TH"/>
              </w:rPr>
            </w:pPr>
            <w:r w:rsidRPr="000A4849">
              <w:rPr>
                <w:rFonts w:eastAsia="Arial Unicode MS" w:cs="Arial"/>
                <w:sz w:val="18"/>
                <w:szCs w:val="18"/>
                <w:cs/>
                <w:lang w:eastAsia="th-TH" w:bidi="th-TH"/>
              </w:rPr>
              <w:t>1</w:t>
            </w:r>
            <w:r w:rsidRPr="000A4849">
              <w:rPr>
                <w:rFonts w:eastAsia="Arial Unicode MS" w:cs="Arial"/>
                <w:sz w:val="18"/>
                <w:szCs w:val="18"/>
                <w:lang w:eastAsia="th-TH" w:bidi="th-TH"/>
              </w:rPr>
              <w:t>,407</w:t>
            </w:r>
          </w:p>
        </w:tc>
      </w:tr>
      <w:tr w:rsidR="007A00B6" w:rsidRPr="000A4849" w:rsidTr="00136C4A">
        <w:tc>
          <w:tcPr>
            <w:tcW w:w="6912" w:type="dxa"/>
          </w:tcPr>
          <w:p w:rsidR="007A00B6" w:rsidRPr="000A4849" w:rsidRDefault="007A00B6" w:rsidP="004E0237">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2"/>
                <w:szCs w:val="12"/>
                <w:u w:val="single"/>
                <w:lang w:eastAsia="th-TH" w:bidi="th-TH"/>
              </w:rPr>
            </w:pPr>
          </w:p>
        </w:tc>
        <w:tc>
          <w:tcPr>
            <w:tcW w:w="1213" w:type="dxa"/>
          </w:tcPr>
          <w:p w:rsidR="007A00B6" w:rsidRPr="000A4849" w:rsidRDefault="007A00B6" w:rsidP="004E023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c>
          <w:tcPr>
            <w:tcW w:w="1339" w:type="dxa"/>
          </w:tcPr>
          <w:p w:rsidR="007A00B6" w:rsidRPr="000A4849" w:rsidRDefault="007A00B6" w:rsidP="004E0237">
            <w:pPr>
              <w:tabs>
                <w:tab w:val="left" w:pos="1134"/>
                <w:tab w:val="left" w:pos="1276"/>
                <w:tab w:val="center" w:pos="3402"/>
                <w:tab w:val="center" w:pos="4536"/>
                <w:tab w:val="center" w:pos="5670"/>
                <w:tab w:val="center" w:pos="6804"/>
                <w:tab w:val="right" w:pos="7655"/>
              </w:tabs>
              <w:spacing w:line="240" w:lineRule="auto"/>
              <w:ind w:right="-72" w:hanging="513"/>
              <w:jc w:val="right"/>
              <w:rPr>
                <w:rFonts w:eastAsia="Arial Unicode MS" w:cs="Arial"/>
                <w:sz w:val="12"/>
                <w:szCs w:val="12"/>
                <w:lang w:eastAsia="th-TH" w:bidi="th-TH"/>
              </w:rPr>
            </w:pPr>
          </w:p>
        </w:tc>
      </w:tr>
      <w:tr w:rsidR="007A00B6" w:rsidRPr="000A4849" w:rsidTr="00136C4A">
        <w:tc>
          <w:tcPr>
            <w:tcW w:w="6912" w:type="dxa"/>
          </w:tcPr>
          <w:p w:rsidR="007A00B6" w:rsidRPr="000A4849" w:rsidRDefault="007A00B6" w:rsidP="004E0237">
            <w:pPr>
              <w:tabs>
                <w:tab w:val="left" w:pos="1134"/>
                <w:tab w:val="left" w:pos="1276"/>
                <w:tab w:val="center" w:pos="3402"/>
                <w:tab w:val="center" w:pos="4536"/>
                <w:tab w:val="center" w:pos="5670"/>
                <w:tab w:val="center" w:pos="6804"/>
                <w:tab w:val="right" w:pos="7655"/>
              </w:tabs>
              <w:spacing w:line="240" w:lineRule="auto"/>
              <w:ind w:left="969"/>
              <w:rPr>
                <w:rFonts w:eastAsia="Arial Unicode MS" w:cs="Arial"/>
                <w:sz w:val="18"/>
                <w:szCs w:val="18"/>
                <w:lang w:eastAsia="th-TH" w:bidi="th-TH"/>
              </w:rPr>
            </w:pPr>
            <w:r w:rsidRPr="000A4849">
              <w:rPr>
                <w:rFonts w:eastAsia="Arial Unicode MS" w:cs="Arial"/>
                <w:sz w:val="18"/>
                <w:szCs w:val="18"/>
                <w:lang w:eastAsia="th-TH" w:bidi="th-TH"/>
              </w:rPr>
              <w:t>At 31 December</w:t>
            </w:r>
          </w:p>
        </w:tc>
        <w:tc>
          <w:tcPr>
            <w:tcW w:w="1213" w:type="dxa"/>
            <w:vAlign w:val="bottom"/>
          </w:tcPr>
          <w:p w:rsidR="007A00B6" w:rsidRPr="000A4849" w:rsidRDefault="007A00B6" w:rsidP="004E0237">
            <w:pPr>
              <w:pBdr>
                <w:bottom w:val="double" w:sz="4" w:space="1" w:color="auto"/>
              </w:pBdr>
              <w:spacing w:line="240" w:lineRule="auto"/>
              <w:ind w:right="-72"/>
              <w:jc w:val="right"/>
              <w:rPr>
                <w:rFonts w:eastAsia="Arial Unicode MS" w:cs="Arial"/>
                <w:sz w:val="18"/>
                <w:szCs w:val="18"/>
                <w:lang w:eastAsia="th-TH" w:bidi="th-TH"/>
              </w:rPr>
            </w:pPr>
            <w:r w:rsidRPr="000A4849">
              <w:rPr>
                <w:rFonts w:eastAsia="Arial Unicode MS" w:cs="Arial"/>
                <w:sz w:val="18"/>
                <w:szCs w:val="18"/>
                <w:lang w:eastAsia="th-TH" w:bidi="th-TH"/>
              </w:rPr>
              <w:t>188,536</w:t>
            </w:r>
          </w:p>
        </w:tc>
        <w:tc>
          <w:tcPr>
            <w:tcW w:w="1339" w:type="dxa"/>
            <w:vAlign w:val="bottom"/>
          </w:tcPr>
          <w:p w:rsidR="007A00B6" w:rsidRPr="000A4849" w:rsidRDefault="007A00B6" w:rsidP="004E0237">
            <w:pPr>
              <w:pBdr>
                <w:bottom w:val="double" w:sz="4" w:space="1" w:color="auto"/>
              </w:pBdr>
              <w:spacing w:line="240" w:lineRule="auto"/>
              <w:ind w:right="-72"/>
              <w:jc w:val="right"/>
              <w:rPr>
                <w:rFonts w:eastAsia="Arial Unicode MS" w:cs="Arial"/>
                <w:sz w:val="18"/>
                <w:szCs w:val="18"/>
                <w:lang w:eastAsia="th-TH" w:bidi="th-TH"/>
              </w:rPr>
            </w:pPr>
            <w:r w:rsidRPr="000A4849">
              <w:rPr>
                <w:rFonts w:eastAsia="Arial Unicode MS" w:cs="Arial"/>
                <w:sz w:val="18"/>
                <w:szCs w:val="18"/>
                <w:lang w:eastAsia="th-TH" w:bidi="th-TH"/>
              </w:rPr>
              <w:t>313,387</w:t>
            </w:r>
          </w:p>
        </w:tc>
      </w:tr>
    </w:tbl>
    <w:p w:rsidR="00E021B5" w:rsidRPr="000A4849" w:rsidRDefault="00E021B5" w:rsidP="004E0237">
      <w:pPr>
        <w:spacing w:line="240" w:lineRule="auto"/>
        <w:ind w:left="1080"/>
        <w:jc w:val="thaiDistribute"/>
        <w:rPr>
          <w:rFonts w:eastAsia="Cordia New" w:cs="Arial"/>
          <w:sz w:val="18"/>
          <w:szCs w:val="18"/>
          <w:lang w:val="en-US" w:bidi="th-TH"/>
        </w:rPr>
      </w:pPr>
    </w:p>
    <w:p w:rsidR="00E021B5" w:rsidRPr="000A4849" w:rsidRDefault="00E021B5" w:rsidP="004E0237">
      <w:pPr>
        <w:spacing w:line="240" w:lineRule="auto"/>
        <w:ind w:left="1080"/>
        <w:jc w:val="thaiDistribute"/>
        <w:rPr>
          <w:rFonts w:eastAsia="Cordia New" w:cs="Arial"/>
          <w:sz w:val="18"/>
          <w:szCs w:val="18"/>
          <w:lang w:val="en-US" w:bidi="th-TH"/>
        </w:rPr>
      </w:pPr>
    </w:p>
    <w:p w:rsidR="00E021B5" w:rsidRPr="000A4849" w:rsidRDefault="00E021B5" w:rsidP="004E0237">
      <w:pPr>
        <w:tabs>
          <w:tab w:val="left" w:pos="540"/>
        </w:tabs>
        <w:spacing w:line="240" w:lineRule="auto"/>
        <w:ind w:left="540" w:hanging="526"/>
        <w:rPr>
          <w:rFonts w:eastAsia="Angsana New" w:cs="Arial"/>
          <w:b/>
          <w:bCs/>
          <w:sz w:val="18"/>
          <w:szCs w:val="18"/>
        </w:rPr>
      </w:pPr>
      <w:r w:rsidRPr="000A4849">
        <w:rPr>
          <w:rFonts w:eastAsia="Angsana New" w:cs="Arial"/>
          <w:b/>
          <w:bCs/>
          <w:sz w:val="18"/>
          <w:szCs w:val="18"/>
          <w:lang w:bidi="th-TH"/>
        </w:rPr>
        <w:t>3</w:t>
      </w:r>
      <w:r w:rsidR="003B273A" w:rsidRPr="000A4849">
        <w:rPr>
          <w:rFonts w:eastAsia="Angsana New" w:cs="Arial"/>
          <w:b/>
          <w:bCs/>
          <w:sz w:val="18"/>
          <w:szCs w:val="18"/>
          <w:lang w:bidi="th-TH"/>
        </w:rPr>
        <w:t>7</w:t>
      </w:r>
      <w:r w:rsidRPr="000A4849">
        <w:rPr>
          <w:rFonts w:eastAsia="Angsana New" w:cs="Arial"/>
          <w:b/>
          <w:bCs/>
          <w:sz w:val="18"/>
          <w:szCs w:val="18"/>
        </w:rPr>
        <w:tab/>
        <w:t>Commitments and contingencies</w:t>
      </w:r>
    </w:p>
    <w:p w:rsidR="00E021B5" w:rsidRPr="00347B83" w:rsidRDefault="00E021B5" w:rsidP="004E0237">
      <w:pPr>
        <w:spacing w:line="240" w:lineRule="auto"/>
        <w:ind w:left="1080" w:hanging="540"/>
        <w:rPr>
          <w:rFonts w:cs="Arial"/>
          <w:sz w:val="18"/>
          <w:szCs w:val="18"/>
          <w:lang w:bidi="th-TH"/>
        </w:rPr>
      </w:pPr>
    </w:p>
    <w:p w:rsidR="00E021B5" w:rsidRPr="00347B83" w:rsidRDefault="00E021B5" w:rsidP="004E0237">
      <w:pPr>
        <w:spacing w:line="240" w:lineRule="auto"/>
        <w:ind w:left="1080" w:hanging="540"/>
        <w:rPr>
          <w:rFonts w:cs="Arial"/>
          <w:sz w:val="18"/>
          <w:szCs w:val="18"/>
          <w:lang w:bidi="th-TH"/>
        </w:rPr>
      </w:pPr>
    </w:p>
    <w:p w:rsidR="00E021B5" w:rsidRPr="000A4849" w:rsidRDefault="00E021B5" w:rsidP="004E0237">
      <w:pPr>
        <w:spacing w:line="240" w:lineRule="auto"/>
        <w:ind w:left="1080" w:hanging="540"/>
        <w:rPr>
          <w:rFonts w:cs="Arial"/>
          <w:b/>
          <w:bCs/>
          <w:sz w:val="18"/>
          <w:szCs w:val="18"/>
        </w:rPr>
      </w:pPr>
      <w:r w:rsidRPr="000A4849">
        <w:rPr>
          <w:rFonts w:cs="Arial"/>
          <w:b/>
          <w:bCs/>
          <w:sz w:val="18"/>
          <w:szCs w:val="18"/>
        </w:rPr>
        <w:t>3</w:t>
      </w:r>
      <w:r w:rsidR="003B273A" w:rsidRPr="000A4849">
        <w:rPr>
          <w:rFonts w:cs="Arial"/>
          <w:b/>
          <w:bCs/>
          <w:sz w:val="18"/>
          <w:szCs w:val="18"/>
        </w:rPr>
        <w:t>7</w:t>
      </w:r>
      <w:r w:rsidRPr="000A4849">
        <w:rPr>
          <w:rFonts w:cs="Arial"/>
          <w:b/>
          <w:bCs/>
          <w:sz w:val="18"/>
          <w:szCs w:val="18"/>
        </w:rPr>
        <w:t>.1</w:t>
      </w:r>
      <w:r w:rsidRPr="000A4849">
        <w:rPr>
          <w:rFonts w:cs="Arial"/>
          <w:b/>
          <w:bCs/>
          <w:sz w:val="18"/>
          <w:szCs w:val="18"/>
        </w:rPr>
        <w:tab/>
        <w:t>Power purchase agreements</w:t>
      </w:r>
    </w:p>
    <w:p w:rsidR="00E021B5" w:rsidRPr="000A4849" w:rsidRDefault="00E021B5" w:rsidP="004E0237">
      <w:pPr>
        <w:tabs>
          <w:tab w:val="left" w:pos="1080"/>
        </w:tabs>
        <w:spacing w:line="240" w:lineRule="auto"/>
        <w:ind w:left="1080"/>
        <w:jc w:val="both"/>
        <w:rPr>
          <w:rFonts w:cs="Arial"/>
          <w:sz w:val="18"/>
          <w:szCs w:val="18"/>
          <w:lang w:bidi="th-TH"/>
        </w:rPr>
      </w:pPr>
    </w:p>
    <w:p w:rsidR="00E021B5" w:rsidRPr="000A4849" w:rsidRDefault="00E021B5" w:rsidP="004E0237">
      <w:pPr>
        <w:tabs>
          <w:tab w:val="left" w:pos="1080"/>
        </w:tabs>
        <w:spacing w:line="240" w:lineRule="auto"/>
        <w:ind w:left="1080"/>
        <w:jc w:val="both"/>
        <w:rPr>
          <w:rFonts w:cs="Arial"/>
          <w:b/>
          <w:bCs/>
          <w:sz w:val="18"/>
          <w:szCs w:val="18"/>
          <w:shd w:val="clear" w:color="auto" w:fill="FFFFFF"/>
        </w:rPr>
      </w:pPr>
      <w:r w:rsidRPr="000A4849">
        <w:rPr>
          <w:rFonts w:cs="Arial"/>
          <w:b/>
          <w:bCs/>
          <w:sz w:val="18"/>
          <w:szCs w:val="18"/>
          <w:shd w:val="clear" w:color="auto" w:fill="FFFFFF"/>
        </w:rPr>
        <w:t>Domestic subsidiaries</w:t>
      </w:r>
    </w:p>
    <w:p w:rsidR="00E021B5" w:rsidRPr="00347B83" w:rsidRDefault="00E021B5" w:rsidP="004E0237">
      <w:pPr>
        <w:tabs>
          <w:tab w:val="left" w:pos="1080"/>
        </w:tabs>
        <w:spacing w:line="240" w:lineRule="auto"/>
        <w:ind w:left="1080"/>
        <w:jc w:val="both"/>
        <w:rPr>
          <w:rFonts w:cs="Arial"/>
          <w:sz w:val="18"/>
          <w:szCs w:val="18"/>
          <w:shd w:val="clear" w:color="auto" w:fill="FFFFFF"/>
        </w:rPr>
      </w:pPr>
    </w:p>
    <w:p w:rsidR="00E021B5" w:rsidRPr="000A4849" w:rsidRDefault="00E021B5" w:rsidP="004E0237">
      <w:pPr>
        <w:tabs>
          <w:tab w:val="left" w:pos="1080"/>
        </w:tabs>
        <w:spacing w:line="240" w:lineRule="auto"/>
        <w:ind w:left="1080"/>
        <w:jc w:val="both"/>
        <w:rPr>
          <w:rFonts w:cs="Arial"/>
          <w:sz w:val="18"/>
          <w:szCs w:val="18"/>
          <w:shd w:val="clear" w:color="auto" w:fill="FFFFFF"/>
        </w:rPr>
      </w:pPr>
      <w:r w:rsidRPr="000A4849">
        <w:rPr>
          <w:rFonts w:eastAsia="Cordia New" w:cs="Arial"/>
          <w:sz w:val="18"/>
          <w:szCs w:val="18"/>
          <w:lang w:val="en-US"/>
        </w:rPr>
        <w:t>As at 31 December 2020</w:t>
      </w:r>
      <w:r w:rsidRPr="000A4849">
        <w:rPr>
          <w:rFonts w:cs="Arial"/>
          <w:sz w:val="18"/>
          <w:szCs w:val="18"/>
          <w:shd w:val="clear" w:color="auto" w:fill="FFFFFF"/>
        </w:rPr>
        <w:t>, subsidiaries have 8 Power purchase agreements with the Provincial Electricity Authority (“PEA”) (2019: 8 agreements). Currently, the subsidiaries have commenced the production and distribution of electricity for all Power purchase agreements, with total electricity power generation of 40.64 megawatts.</w:t>
      </w:r>
    </w:p>
    <w:p w:rsidR="00E021B5" w:rsidRPr="000A4849" w:rsidRDefault="00E021B5" w:rsidP="004E0237">
      <w:pPr>
        <w:tabs>
          <w:tab w:val="left" w:pos="1080"/>
        </w:tabs>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The Power purchase agreements of subsidiaries require the subsidiaries to sell electricity generated from ground - mounted solar farms to the PEA under the Feed-in Tariff system (</w:t>
      </w:r>
      <w:proofErr w:type="spellStart"/>
      <w:r w:rsidRPr="000A4849">
        <w:rPr>
          <w:rFonts w:cs="Arial"/>
          <w:sz w:val="18"/>
          <w:szCs w:val="18"/>
          <w:shd w:val="clear" w:color="auto" w:fill="FFFFFF"/>
        </w:rPr>
        <w:t>FiT</w:t>
      </w:r>
      <w:proofErr w:type="spellEnd"/>
      <w:r w:rsidRPr="000A4849">
        <w:rPr>
          <w:rFonts w:cs="Arial"/>
          <w:sz w:val="18"/>
          <w:szCs w:val="18"/>
          <w:shd w:val="clear" w:color="auto" w:fill="FFFFFF"/>
        </w:rPr>
        <w:t xml:space="preserve">) granted for periods of </w:t>
      </w:r>
      <w:r w:rsidRPr="000A4849">
        <w:rPr>
          <w:rFonts w:cs="Arial"/>
          <w:sz w:val="18"/>
          <w:szCs w:val="18"/>
          <w:shd w:val="clear" w:color="auto" w:fill="FFFFFF"/>
        </w:rPr>
        <w:br/>
        <w:t>25 years starting from commercial operation dates (COD).</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tabs>
          <w:tab w:val="left" w:pos="1080"/>
        </w:tabs>
        <w:spacing w:line="240" w:lineRule="auto"/>
        <w:ind w:left="1080"/>
        <w:jc w:val="both"/>
        <w:rPr>
          <w:rFonts w:cs="Arial"/>
          <w:b/>
          <w:bCs/>
          <w:sz w:val="18"/>
          <w:szCs w:val="18"/>
          <w:shd w:val="clear" w:color="auto" w:fill="FFFFFF"/>
        </w:rPr>
      </w:pPr>
      <w:r w:rsidRPr="000A4849">
        <w:rPr>
          <w:rFonts w:cs="Arial"/>
          <w:b/>
          <w:bCs/>
          <w:sz w:val="18"/>
          <w:szCs w:val="18"/>
          <w:shd w:val="clear" w:color="auto" w:fill="FFFFFF"/>
        </w:rPr>
        <w:t>Overseas subsidiaries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tabs>
          <w:tab w:val="left" w:pos="1080"/>
        </w:tabs>
        <w:spacing w:line="240" w:lineRule="auto"/>
        <w:ind w:left="1080"/>
        <w:jc w:val="both"/>
        <w:rPr>
          <w:rFonts w:cs="Arial"/>
          <w:sz w:val="18"/>
          <w:szCs w:val="18"/>
          <w:shd w:val="clear" w:color="auto" w:fill="FFFFFF"/>
        </w:rPr>
      </w:pPr>
      <w:r w:rsidRPr="000A4849">
        <w:rPr>
          <w:rFonts w:eastAsia="Cordia New" w:cs="Arial"/>
          <w:sz w:val="18"/>
          <w:szCs w:val="18"/>
          <w:lang w:val="en-US"/>
        </w:rPr>
        <w:t>As at 31 December 2020</w:t>
      </w:r>
      <w:r w:rsidRPr="000A4849">
        <w:rPr>
          <w:rFonts w:cs="Arial"/>
          <w:sz w:val="18"/>
          <w:szCs w:val="18"/>
          <w:shd w:val="clear" w:color="auto" w:fill="FFFFFF"/>
        </w:rPr>
        <w:t>, subsidiaries in Republic of China (Taiwan) have 4 Power purchase agreements with Taiwan Power Company (2019: 4 agreements). Currently, the subsidiaries have commenced the production and distribution of electricity for all Power purchase agreements, with total electricity power generation of 6.00 megawatts.</w:t>
      </w:r>
    </w:p>
    <w:p w:rsidR="00E021B5" w:rsidRPr="000A4849" w:rsidRDefault="00E021B5" w:rsidP="004E0237">
      <w:pPr>
        <w:tabs>
          <w:tab w:val="left" w:pos="1080"/>
        </w:tabs>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0A4849">
        <w:rPr>
          <w:rFonts w:cs="Arial"/>
          <w:sz w:val="18"/>
          <w:szCs w:val="18"/>
          <w:shd w:val="clear" w:color="auto" w:fill="FFFFFF"/>
        </w:rPr>
        <w:t>FiT</w:t>
      </w:r>
      <w:proofErr w:type="spellEnd"/>
      <w:r w:rsidRPr="000A4849">
        <w:rPr>
          <w:rFonts w:cs="Arial"/>
          <w:sz w:val="18"/>
          <w:szCs w:val="18"/>
          <w:shd w:val="clear" w:color="auto" w:fill="FFFFFF"/>
        </w:rPr>
        <w:t>) granted for periods of 20 years starting from commercial operation dates (COD).</w:t>
      </w: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r w:rsidRPr="000A4849">
        <w:rPr>
          <w:rFonts w:cs="Arial"/>
          <w:b/>
          <w:bCs/>
          <w:sz w:val="18"/>
          <w:szCs w:val="18"/>
          <w:shd w:val="clear" w:color="auto" w:fill="FFFFFF"/>
        </w:rPr>
        <w:t>Associates</w:t>
      </w: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p>
    <w:p w:rsidR="00E021B5" w:rsidRPr="000A4849" w:rsidRDefault="00E021B5" w:rsidP="004E0237">
      <w:pPr>
        <w:tabs>
          <w:tab w:val="left" w:pos="1080"/>
        </w:tabs>
        <w:spacing w:line="240" w:lineRule="auto"/>
        <w:ind w:left="1080"/>
        <w:jc w:val="both"/>
        <w:rPr>
          <w:rFonts w:cs="Arial"/>
          <w:sz w:val="18"/>
          <w:szCs w:val="18"/>
          <w:shd w:val="clear" w:color="auto" w:fill="FFFFFF"/>
        </w:rPr>
      </w:pPr>
      <w:r w:rsidRPr="000A4849">
        <w:rPr>
          <w:rFonts w:eastAsia="Cordia New" w:cs="Arial"/>
          <w:sz w:val="18"/>
          <w:szCs w:val="18"/>
          <w:lang w:val="en-US"/>
        </w:rPr>
        <w:t>As at 31 December 2020</w:t>
      </w:r>
      <w:r w:rsidRPr="000A4849">
        <w:rPr>
          <w:rFonts w:cs="Arial"/>
          <w:sz w:val="18"/>
          <w:szCs w:val="18"/>
          <w:shd w:val="clear" w:color="auto" w:fill="FFFFFF"/>
        </w:rPr>
        <w:t>, associates have 10 Power purchase agreements with the Provincial Electricity Authority (“PEA”) (2019: 10 agreements). Currently, the subsidiaries have commenced the production and distribution of electricity for all Power purchase agreements, with total electricity power generation per agreements of 72.0 megawatts and total install</w:t>
      </w:r>
      <w:r w:rsidRPr="000A4849">
        <w:rPr>
          <w:rFonts w:cs="Arial"/>
          <w:sz w:val="18"/>
          <w:szCs w:val="18"/>
          <w:shd w:val="clear" w:color="auto" w:fill="FFFFFF"/>
          <w:lang w:bidi="th-TH"/>
        </w:rPr>
        <w:t>ed electricity power generation capacity of 91.7 megawatts</w:t>
      </w:r>
      <w:r w:rsidRPr="000A4849">
        <w:rPr>
          <w:rFonts w:cs="Arial"/>
          <w:sz w:val="18"/>
          <w:szCs w:val="18"/>
          <w:shd w:val="clear" w:color="auto" w:fill="FFFFFF"/>
        </w:rPr>
        <w:t>.</w:t>
      </w:r>
    </w:p>
    <w:p w:rsidR="00E021B5" w:rsidRPr="000A4849" w:rsidRDefault="00E021B5" w:rsidP="004E0237">
      <w:pPr>
        <w:tabs>
          <w:tab w:val="left" w:pos="1080"/>
        </w:tabs>
        <w:spacing w:line="240" w:lineRule="auto"/>
        <w:ind w:left="1080"/>
        <w:jc w:val="both"/>
        <w:rPr>
          <w:rFonts w:cs="Arial"/>
          <w:sz w:val="18"/>
          <w:szCs w:val="18"/>
          <w:shd w:val="clear" w:color="auto" w:fill="FFFFFF"/>
        </w:rPr>
      </w:pPr>
    </w:p>
    <w:p w:rsidR="00E021B5" w:rsidRPr="000A4849" w:rsidRDefault="00E021B5" w:rsidP="004E0237">
      <w:pPr>
        <w:spacing w:line="240" w:lineRule="auto"/>
        <w:ind w:left="1080"/>
        <w:jc w:val="thaiDistribute"/>
        <w:rPr>
          <w:rFonts w:cs="Arial"/>
          <w:sz w:val="18"/>
          <w:szCs w:val="18"/>
          <w:shd w:val="clear" w:color="auto" w:fill="FFFFFF"/>
        </w:rPr>
      </w:pPr>
      <w:r w:rsidRPr="000A4849">
        <w:rPr>
          <w:rFonts w:cs="Arial"/>
          <w:spacing w:val="-4"/>
          <w:sz w:val="18"/>
          <w:szCs w:val="18"/>
          <w:shd w:val="clear" w:color="auto" w:fill="FFFFFF"/>
        </w:rPr>
        <w:t>The agreements are for a period of 5 years and will be automatically renewed every 5 years until the contract</w:t>
      </w:r>
      <w:r w:rsidRPr="000A4849">
        <w:rPr>
          <w:rFonts w:cs="Arial"/>
          <w:sz w:val="18"/>
          <w:szCs w:val="18"/>
          <w:shd w:val="clear" w:color="auto" w:fill="FFFFFF"/>
        </w:rPr>
        <w:t xml:space="preserve"> termination.</w:t>
      </w:r>
      <w:r w:rsidRPr="000A4849">
        <w:rPr>
          <w:rFonts w:cs="Arial"/>
          <w:sz w:val="18"/>
          <w:szCs w:val="18"/>
        </w:rPr>
        <w:t xml:space="preserve"> T</w:t>
      </w:r>
      <w:r w:rsidRPr="000A4849">
        <w:rPr>
          <w:rFonts w:cs="Arial"/>
          <w:sz w:val="18"/>
          <w:szCs w:val="18"/>
          <w:shd w:val="clear" w:color="auto" w:fill="FFFFFF"/>
        </w:rPr>
        <w:t xml:space="preserve">he Company has also been granted an adder amounting to Baht </w:t>
      </w:r>
      <w:r w:rsidRPr="000A4849">
        <w:rPr>
          <w:rFonts w:cs="Arial"/>
          <w:sz w:val="18"/>
          <w:szCs w:val="18"/>
          <w:shd w:val="clear" w:color="auto" w:fill="FFFFFF"/>
          <w:lang w:bidi="th-TH"/>
        </w:rPr>
        <w:t>8.0</w:t>
      </w:r>
      <w:r w:rsidRPr="000A4849">
        <w:rPr>
          <w:rFonts w:cs="Arial"/>
          <w:sz w:val="18"/>
          <w:szCs w:val="18"/>
          <w:shd w:val="clear" w:color="auto" w:fill="FFFFFF"/>
        </w:rPr>
        <w:t xml:space="preserve"> per kilowatt-hour granted for a period of 10 years commencing from commercial operation date (COD).</w:t>
      </w:r>
    </w:p>
    <w:p w:rsidR="00E021B5" w:rsidRPr="000A4849" w:rsidRDefault="00E021B5" w:rsidP="004E0237">
      <w:pPr>
        <w:spacing w:line="240" w:lineRule="auto"/>
        <w:rPr>
          <w:rFonts w:cs="Arial"/>
          <w:sz w:val="18"/>
          <w:szCs w:val="18"/>
          <w:lang w:bidi="th-TH"/>
        </w:rPr>
      </w:pPr>
      <w:r w:rsidRPr="000A4849">
        <w:rPr>
          <w:rFonts w:cs="Arial"/>
          <w:sz w:val="18"/>
          <w:szCs w:val="18"/>
          <w:lang w:bidi="th-TH"/>
        </w:rPr>
        <w:br w:type="page"/>
      </w:r>
    </w:p>
    <w:p w:rsidR="00E021B5" w:rsidRPr="000A4849" w:rsidRDefault="00E021B5" w:rsidP="004E0237">
      <w:pPr>
        <w:tabs>
          <w:tab w:val="left" w:pos="540"/>
        </w:tabs>
        <w:spacing w:line="240" w:lineRule="auto"/>
        <w:ind w:left="540" w:hanging="526"/>
        <w:rPr>
          <w:rFonts w:eastAsia="Angsana New" w:cs="Arial"/>
          <w:b/>
          <w:bCs/>
          <w:sz w:val="18"/>
          <w:szCs w:val="18"/>
        </w:rPr>
      </w:pPr>
      <w:r w:rsidRPr="000A4849">
        <w:rPr>
          <w:rFonts w:eastAsia="Angsana New" w:cs="Arial"/>
          <w:b/>
          <w:bCs/>
          <w:sz w:val="18"/>
          <w:szCs w:val="18"/>
          <w:lang w:bidi="th-TH"/>
        </w:rPr>
        <w:lastRenderedPageBreak/>
        <w:t>3</w:t>
      </w:r>
      <w:r w:rsidR="003B273A" w:rsidRPr="000A4849">
        <w:rPr>
          <w:rFonts w:eastAsia="Angsana New" w:cs="Arial"/>
          <w:b/>
          <w:bCs/>
          <w:sz w:val="18"/>
          <w:szCs w:val="18"/>
          <w:lang w:bidi="th-TH"/>
        </w:rPr>
        <w:t>7</w:t>
      </w:r>
      <w:r w:rsidRPr="000A4849">
        <w:rPr>
          <w:rFonts w:eastAsia="Angsana New" w:cs="Arial"/>
          <w:b/>
          <w:bCs/>
          <w:sz w:val="18"/>
          <w:szCs w:val="18"/>
        </w:rPr>
        <w:tab/>
        <w:t xml:space="preserve">Commitments and contingencies </w:t>
      </w:r>
      <w:r w:rsidRPr="000A4849">
        <w:rPr>
          <w:rFonts w:eastAsia="Angsana New" w:cs="Arial"/>
          <w:sz w:val="18"/>
          <w:szCs w:val="18"/>
        </w:rPr>
        <w:t>(Cont’d)</w:t>
      </w:r>
    </w:p>
    <w:p w:rsidR="00E021B5" w:rsidRPr="000A4849" w:rsidRDefault="00E021B5" w:rsidP="004E0237">
      <w:pPr>
        <w:tabs>
          <w:tab w:val="left" w:pos="1080"/>
        </w:tabs>
        <w:spacing w:line="240" w:lineRule="auto"/>
        <w:ind w:left="1080"/>
        <w:jc w:val="both"/>
        <w:rPr>
          <w:rFonts w:cs="Arial"/>
          <w:sz w:val="18"/>
          <w:szCs w:val="18"/>
          <w:lang w:bidi="th-TH"/>
        </w:rPr>
      </w:pPr>
    </w:p>
    <w:p w:rsidR="00E021B5" w:rsidRPr="000A4849" w:rsidRDefault="00E021B5" w:rsidP="004E0237">
      <w:pPr>
        <w:tabs>
          <w:tab w:val="left" w:pos="1080"/>
        </w:tabs>
        <w:spacing w:line="240" w:lineRule="auto"/>
        <w:ind w:left="1080"/>
        <w:jc w:val="both"/>
        <w:rPr>
          <w:rFonts w:cs="Arial"/>
          <w:sz w:val="18"/>
          <w:szCs w:val="18"/>
          <w:lang w:bidi="th-TH"/>
        </w:rPr>
      </w:pPr>
    </w:p>
    <w:p w:rsidR="00E021B5" w:rsidRPr="000A4849" w:rsidRDefault="00E021B5" w:rsidP="004E0237">
      <w:pPr>
        <w:spacing w:line="240" w:lineRule="auto"/>
        <w:ind w:left="1080" w:hanging="540"/>
        <w:rPr>
          <w:rFonts w:cs="Arial"/>
          <w:b/>
          <w:bCs/>
          <w:sz w:val="18"/>
          <w:szCs w:val="18"/>
          <w:lang w:bidi="th-TH"/>
        </w:rPr>
      </w:pPr>
      <w:r w:rsidRPr="000A4849">
        <w:rPr>
          <w:rFonts w:cs="Arial"/>
          <w:b/>
          <w:bCs/>
          <w:sz w:val="18"/>
          <w:szCs w:val="18"/>
          <w:lang w:bidi="th-TH"/>
        </w:rPr>
        <w:t>3</w:t>
      </w:r>
      <w:r w:rsidR="003B273A" w:rsidRPr="000A4849">
        <w:rPr>
          <w:rFonts w:cs="Arial"/>
          <w:b/>
          <w:bCs/>
          <w:sz w:val="18"/>
          <w:szCs w:val="18"/>
          <w:lang w:bidi="th-TH"/>
        </w:rPr>
        <w:t>7</w:t>
      </w:r>
      <w:r w:rsidRPr="000A4849">
        <w:rPr>
          <w:rFonts w:cs="Arial"/>
          <w:b/>
          <w:bCs/>
          <w:sz w:val="18"/>
          <w:szCs w:val="18"/>
          <w:lang w:bidi="th-TH"/>
        </w:rPr>
        <w:t>.2</w:t>
      </w:r>
      <w:r w:rsidRPr="000A4849">
        <w:rPr>
          <w:rFonts w:cs="Arial"/>
          <w:b/>
          <w:bCs/>
          <w:sz w:val="18"/>
          <w:szCs w:val="18"/>
          <w:lang w:bidi="th-TH"/>
        </w:rPr>
        <w:tab/>
        <w:t>Non-cancellable leases - where a Group is the lessee</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pStyle w:val="ListParagraph"/>
        <w:spacing w:after="0" w:line="240" w:lineRule="auto"/>
        <w:ind w:left="1080"/>
        <w:jc w:val="thaiDistribute"/>
        <w:rPr>
          <w:rFonts w:ascii="Arial" w:eastAsia="Times New Roman" w:hAnsi="Arial" w:cs="Arial"/>
          <w:sz w:val="18"/>
          <w:szCs w:val="18"/>
          <w:shd w:val="clear" w:color="auto" w:fill="FFFFFF"/>
        </w:rPr>
      </w:pPr>
      <w:r w:rsidRPr="000A4849">
        <w:rPr>
          <w:rFonts w:ascii="Arial" w:eastAsia="Times New Roman" w:hAnsi="Arial" w:cs="Arial"/>
          <w:sz w:val="18"/>
          <w:szCs w:val="18"/>
          <w:shd w:val="clear" w:color="auto" w:fill="FFFFFF"/>
          <w:lang w:val="en-GB" w:bidi="ar-SA"/>
        </w:rPr>
        <w:t xml:space="preserve">A subsidiary in Republic of China (Taiwan) has entered into lease agreements in respect of the lease of land in order to construct solar power plants </w:t>
      </w:r>
      <w:r w:rsidRPr="000A4849">
        <w:rPr>
          <w:rFonts w:ascii="Arial" w:eastAsia="Times New Roman" w:hAnsi="Arial" w:cs="Arial"/>
          <w:sz w:val="18"/>
          <w:szCs w:val="18"/>
          <w:shd w:val="clear" w:color="auto" w:fill="FFFFFF"/>
          <w:lang w:val="en-GB"/>
        </w:rPr>
        <w:t>under 3 contracts made with</w:t>
      </w:r>
      <w:r w:rsidRPr="000A4849">
        <w:rPr>
          <w:rFonts w:ascii="Arial" w:eastAsia="Times New Roman" w:hAnsi="Arial" w:cs="Arial"/>
          <w:sz w:val="18"/>
          <w:szCs w:val="18"/>
          <w:shd w:val="clear" w:color="auto" w:fill="FFFFFF"/>
          <w:lang w:val="en-GB" w:bidi="ar-SA"/>
        </w:rPr>
        <w:t xml:space="preserve"> </w:t>
      </w:r>
      <w:r w:rsidRPr="000A4849">
        <w:rPr>
          <w:rFonts w:ascii="Arial" w:eastAsia="Times New Roman" w:hAnsi="Arial" w:cs="Arial"/>
          <w:sz w:val="18"/>
          <w:szCs w:val="18"/>
          <w:shd w:val="clear" w:color="auto" w:fill="FFFFFF"/>
          <w:lang w:val="en-GB"/>
        </w:rPr>
        <w:t>Department of Irrigation of Yunlin, Republic of China (Taiwan)</w:t>
      </w:r>
      <w:r w:rsidRPr="000A4849">
        <w:rPr>
          <w:rFonts w:ascii="Arial" w:eastAsia="Times New Roman" w:hAnsi="Arial" w:cs="Arial"/>
          <w:sz w:val="18"/>
          <w:szCs w:val="18"/>
          <w:shd w:val="clear" w:color="auto" w:fill="FFFFFF"/>
          <w:lang w:val="en-GB" w:bidi="ar-SA"/>
        </w:rPr>
        <w:t>. The terms of agreements are 20 years ended in 2039.</w:t>
      </w:r>
      <w:r w:rsidRPr="000A4849">
        <w:rPr>
          <w:rFonts w:ascii="Arial" w:eastAsia="Times New Roman" w:hAnsi="Arial" w:cs="Arial"/>
          <w:sz w:val="18"/>
          <w:szCs w:val="18"/>
          <w:shd w:val="clear" w:color="auto" w:fill="FFFFFF"/>
          <w:cs/>
          <w:lang w:val="en-GB"/>
        </w:rPr>
        <w:t xml:space="preserve"> </w:t>
      </w:r>
      <w:r w:rsidRPr="000A4849">
        <w:rPr>
          <w:rFonts w:ascii="Arial" w:eastAsia="Times New Roman" w:hAnsi="Arial" w:cs="Arial"/>
          <w:sz w:val="18"/>
          <w:szCs w:val="18"/>
          <w:shd w:val="clear" w:color="auto" w:fill="FFFFFF"/>
        </w:rPr>
        <w:t>Rent is calculated based on electricity sales. The rent for the year ended 31 December 2020 amounting to Baht</w:t>
      </w:r>
      <w:r w:rsidRPr="000A4849">
        <w:rPr>
          <w:rFonts w:ascii="Arial" w:eastAsia="Times New Roman" w:hAnsi="Arial" w:cs="Arial"/>
          <w:sz w:val="18"/>
          <w:szCs w:val="18"/>
          <w:shd w:val="clear" w:color="auto" w:fill="FFFFFF"/>
        </w:rPr>
        <w:br/>
        <w:t xml:space="preserve">2.36 million has been </w:t>
      </w:r>
      <w:proofErr w:type="spellStart"/>
      <w:r w:rsidRPr="000A4849">
        <w:rPr>
          <w:rFonts w:ascii="Arial" w:eastAsia="Times New Roman" w:hAnsi="Arial" w:cs="Arial"/>
          <w:sz w:val="18"/>
          <w:szCs w:val="18"/>
          <w:shd w:val="clear" w:color="auto" w:fill="FFFFFF"/>
        </w:rPr>
        <w:t>recognised</w:t>
      </w:r>
      <w:proofErr w:type="spellEnd"/>
      <w:r w:rsidRPr="000A4849">
        <w:rPr>
          <w:rFonts w:ascii="Arial" w:eastAsia="Times New Roman" w:hAnsi="Arial" w:cs="Arial"/>
          <w:sz w:val="18"/>
          <w:szCs w:val="18"/>
          <w:shd w:val="clear" w:color="auto" w:fill="FFFFFF"/>
        </w:rPr>
        <w:t xml:space="preserve"> as expenses.</w:t>
      </w: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b/>
          <w:bCs/>
          <w:sz w:val="18"/>
          <w:szCs w:val="18"/>
          <w:shd w:val="clear" w:color="auto" w:fill="FFFFFF"/>
        </w:rPr>
      </w:pPr>
    </w:p>
    <w:p w:rsidR="00E021B5" w:rsidRPr="000A4849" w:rsidRDefault="00E021B5" w:rsidP="004E0237">
      <w:pPr>
        <w:spacing w:line="240" w:lineRule="auto"/>
        <w:ind w:left="1080" w:hanging="540"/>
        <w:jc w:val="both"/>
        <w:rPr>
          <w:rFonts w:cs="Arial"/>
          <w:b/>
          <w:bCs/>
          <w:spacing w:val="-2"/>
          <w:sz w:val="18"/>
          <w:szCs w:val="18"/>
          <w:lang w:bidi="th-TH"/>
        </w:rPr>
      </w:pPr>
      <w:r w:rsidRPr="000A4849">
        <w:rPr>
          <w:rFonts w:cs="Arial"/>
          <w:b/>
          <w:bCs/>
          <w:sz w:val="18"/>
          <w:szCs w:val="18"/>
          <w:lang w:bidi="th-TH"/>
        </w:rPr>
        <w:t>3</w:t>
      </w:r>
      <w:r w:rsidR="003B273A" w:rsidRPr="000A4849">
        <w:rPr>
          <w:rFonts w:cs="Arial"/>
          <w:b/>
          <w:bCs/>
          <w:sz w:val="18"/>
          <w:szCs w:val="18"/>
          <w:lang w:bidi="th-TH"/>
        </w:rPr>
        <w:t>7</w:t>
      </w:r>
      <w:r w:rsidRPr="000A4849">
        <w:rPr>
          <w:rFonts w:cs="Arial"/>
          <w:b/>
          <w:bCs/>
          <w:sz w:val="18"/>
          <w:szCs w:val="18"/>
          <w:lang w:bidi="th-TH"/>
        </w:rPr>
        <w:t>.3</w:t>
      </w:r>
      <w:r w:rsidRPr="000A4849">
        <w:rPr>
          <w:rFonts w:cs="Arial"/>
          <w:b/>
          <w:bCs/>
          <w:sz w:val="18"/>
          <w:szCs w:val="18"/>
          <w:lang w:bidi="th-TH"/>
        </w:rPr>
        <w:tab/>
      </w:r>
      <w:r w:rsidRPr="000A4849">
        <w:rPr>
          <w:rFonts w:cs="Arial"/>
          <w:b/>
          <w:bCs/>
          <w:spacing w:val="-2"/>
          <w:sz w:val="18"/>
          <w:szCs w:val="18"/>
          <w:lang w:bidi="th-TH"/>
        </w:rPr>
        <w:t>Commitment on service agreements for reviewing and monitoring the operation and maintenance of power plants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The subsidiaries have entered into the service agreements for reviewing and monitoring the operation and maintenance of power plants.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r w:rsidRPr="000A4849">
        <w:rPr>
          <w:rFonts w:cs="Arial"/>
          <w:sz w:val="18"/>
          <w:szCs w:val="18"/>
          <w:shd w:val="clear" w:color="auto" w:fill="FFFFFF"/>
        </w:rPr>
        <w:t>The future minimum payments committed were as follows:</w:t>
      </w:r>
    </w:p>
    <w:p w:rsidR="00E021B5" w:rsidRPr="000A4849" w:rsidRDefault="00E021B5" w:rsidP="004E0237">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82"/>
        <w:gridCol w:w="1339"/>
        <w:gridCol w:w="1340"/>
      </w:tblGrid>
      <w:tr w:rsidR="00E021B5" w:rsidRPr="000A4849" w:rsidTr="00136C4A">
        <w:tc>
          <w:tcPr>
            <w:tcW w:w="678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9" w:type="dxa"/>
            <w:gridSpan w:val="2"/>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Consolidated</w:t>
            </w:r>
          </w:p>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A4849">
              <w:rPr>
                <w:rFonts w:cs="Arial"/>
                <w:b/>
                <w:bCs/>
                <w:sz w:val="18"/>
                <w:szCs w:val="18"/>
              </w:rPr>
              <w:t>financial statements</w:t>
            </w:r>
          </w:p>
        </w:tc>
      </w:tr>
      <w:tr w:rsidR="00E021B5" w:rsidRPr="000A4849" w:rsidTr="00136C4A">
        <w:tc>
          <w:tcPr>
            <w:tcW w:w="678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E021B5" w:rsidRPr="000A4849" w:rsidRDefault="00E021B5" w:rsidP="004E0237">
            <w:pPr>
              <w:pStyle w:val="a"/>
              <w:ind w:right="-72"/>
              <w:jc w:val="right"/>
              <w:rPr>
                <w:rFonts w:ascii="Arial" w:cs="Arial"/>
                <w:b/>
                <w:bCs/>
                <w:color w:val="auto"/>
                <w:sz w:val="18"/>
                <w:szCs w:val="22"/>
              </w:rPr>
            </w:pPr>
            <w:r w:rsidRPr="000A4849">
              <w:rPr>
                <w:rFonts w:ascii="Arial" w:cs="Arial"/>
                <w:b/>
                <w:bCs/>
                <w:color w:val="auto"/>
                <w:sz w:val="18"/>
                <w:szCs w:val="18"/>
              </w:rPr>
              <w:t>2020</w:t>
            </w:r>
          </w:p>
        </w:tc>
        <w:tc>
          <w:tcPr>
            <w:tcW w:w="1340" w:type="dxa"/>
            <w:vAlign w:val="bottom"/>
          </w:tcPr>
          <w:p w:rsidR="00E021B5" w:rsidRPr="000A4849" w:rsidRDefault="00E021B5" w:rsidP="004E0237">
            <w:pPr>
              <w:pStyle w:val="a"/>
              <w:ind w:right="-72"/>
              <w:jc w:val="right"/>
              <w:rPr>
                <w:rFonts w:ascii="Arial" w:cs="Arial"/>
                <w:b/>
                <w:bCs/>
                <w:color w:val="auto"/>
                <w:sz w:val="18"/>
                <w:szCs w:val="18"/>
              </w:rPr>
            </w:pPr>
            <w:r w:rsidRPr="000A4849">
              <w:rPr>
                <w:rFonts w:ascii="Arial" w:cs="Arial"/>
                <w:b/>
                <w:bCs/>
                <w:color w:val="auto"/>
                <w:sz w:val="18"/>
                <w:szCs w:val="18"/>
              </w:rPr>
              <w:t>2019</w:t>
            </w:r>
          </w:p>
        </w:tc>
      </w:tr>
      <w:tr w:rsidR="00E021B5" w:rsidRPr="000A4849" w:rsidTr="00136C4A">
        <w:tc>
          <w:tcPr>
            <w:tcW w:w="678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c>
          <w:tcPr>
            <w:tcW w:w="1340" w:type="dxa"/>
          </w:tcPr>
          <w:p w:rsidR="00E021B5" w:rsidRPr="000A4849" w:rsidRDefault="00E021B5" w:rsidP="004E02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A4849">
              <w:rPr>
                <w:rFonts w:cs="Arial"/>
                <w:b/>
                <w:bCs/>
                <w:sz w:val="18"/>
                <w:szCs w:val="18"/>
              </w:rPr>
              <w:t>Baht Thousand</w:t>
            </w:r>
          </w:p>
        </w:tc>
      </w:tr>
      <w:tr w:rsidR="00E021B5" w:rsidRPr="000A4849" w:rsidTr="00136C4A">
        <w:tc>
          <w:tcPr>
            <w:tcW w:w="678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21B5" w:rsidRPr="000A4849" w:rsidTr="00136C4A">
        <w:tc>
          <w:tcPr>
            <w:tcW w:w="6782" w:type="dxa"/>
            <w:vAlign w:val="bottom"/>
          </w:tcPr>
          <w:p w:rsidR="00E021B5" w:rsidRPr="000A4849" w:rsidRDefault="00E021B5" w:rsidP="004E0237">
            <w:pPr>
              <w:spacing w:line="240" w:lineRule="auto"/>
              <w:ind w:left="972"/>
              <w:jc w:val="thaiDistribute"/>
              <w:rPr>
                <w:rFonts w:cs="Arial"/>
                <w:sz w:val="18"/>
                <w:szCs w:val="18"/>
              </w:rPr>
            </w:pPr>
            <w:r w:rsidRPr="000A4849">
              <w:rPr>
                <w:rFonts w:cs="Arial"/>
                <w:sz w:val="18"/>
                <w:szCs w:val="18"/>
              </w:rPr>
              <w:t>Within 1 year</w:t>
            </w:r>
          </w:p>
        </w:tc>
        <w:tc>
          <w:tcPr>
            <w:tcW w:w="1339" w:type="dxa"/>
            <w:vAlign w:val="bottom"/>
          </w:tcPr>
          <w:p w:rsidR="00E021B5" w:rsidRPr="000A4849" w:rsidRDefault="00E021B5" w:rsidP="004E0237">
            <w:pPr>
              <w:spacing w:line="240" w:lineRule="auto"/>
              <w:ind w:right="-72"/>
              <w:jc w:val="right"/>
              <w:rPr>
                <w:rFonts w:cs="Arial"/>
                <w:snapToGrid w:val="0"/>
                <w:sz w:val="18"/>
                <w:szCs w:val="18"/>
              </w:rPr>
            </w:pPr>
            <w:r w:rsidRPr="000A4849">
              <w:rPr>
                <w:rFonts w:cs="Arial"/>
                <w:snapToGrid w:val="0"/>
                <w:sz w:val="18"/>
                <w:szCs w:val="18"/>
              </w:rPr>
              <w:t>14,284</w:t>
            </w:r>
          </w:p>
        </w:tc>
        <w:tc>
          <w:tcPr>
            <w:tcW w:w="1340" w:type="dxa"/>
            <w:vAlign w:val="bottom"/>
          </w:tcPr>
          <w:p w:rsidR="00E021B5" w:rsidRPr="000A4849" w:rsidRDefault="00E021B5" w:rsidP="004E0237">
            <w:pPr>
              <w:spacing w:line="240" w:lineRule="auto"/>
              <w:ind w:right="-72"/>
              <w:jc w:val="right"/>
              <w:rPr>
                <w:rFonts w:cs="Arial"/>
                <w:snapToGrid w:val="0"/>
                <w:sz w:val="18"/>
                <w:szCs w:val="18"/>
              </w:rPr>
            </w:pPr>
            <w:r w:rsidRPr="000A4849">
              <w:rPr>
                <w:rFonts w:cs="Arial"/>
                <w:snapToGrid w:val="0"/>
                <w:sz w:val="18"/>
                <w:szCs w:val="18"/>
              </w:rPr>
              <w:t>19,203</w:t>
            </w:r>
          </w:p>
        </w:tc>
      </w:tr>
      <w:tr w:rsidR="00E021B5" w:rsidRPr="000A4849" w:rsidTr="00136C4A">
        <w:tc>
          <w:tcPr>
            <w:tcW w:w="6782" w:type="dxa"/>
            <w:vAlign w:val="bottom"/>
          </w:tcPr>
          <w:p w:rsidR="00E021B5" w:rsidRPr="000A4849" w:rsidRDefault="00E021B5" w:rsidP="004E0237">
            <w:pPr>
              <w:spacing w:line="240" w:lineRule="auto"/>
              <w:ind w:left="972"/>
              <w:jc w:val="thaiDistribute"/>
              <w:rPr>
                <w:rFonts w:cs="Arial"/>
                <w:sz w:val="18"/>
                <w:szCs w:val="18"/>
              </w:rPr>
            </w:pPr>
            <w:r w:rsidRPr="000A4849">
              <w:rPr>
                <w:rFonts w:cs="Arial"/>
                <w:sz w:val="18"/>
                <w:szCs w:val="18"/>
              </w:rPr>
              <w:t>Later than 1 year but not later than 5 years</w:t>
            </w:r>
          </w:p>
        </w:tc>
        <w:tc>
          <w:tcPr>
            <w:tcW w:w="1339" w:type="dxa"/>
            <w:vAlign w:val="bottom"/>
          </w:tcPr>
          <w:p w:rsidR="00E021B5" w:rsidRPr="000A4849" w:rsidRDefault="00E021B5"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14,685</w:t>
            </w:r>
          </w:p>
        </w:tc>
        <w:tc>
          <w:tcPr>
            <w:tcW w:w="1340" w:type="dxa"/>
            <w:vAlign w:val="bottom"/>
          </w:tcPr>
          <w:p w:rsidR="00E021B5" w:rsidRPr="000A4849" w:rsidRDefault="00E021B5" w:rsidP="004E0237">
            <w:pPr>
              <w:pBdr>
                <w:bottom w:val="single" w:sz="4" w:space="1" w:color="auto"/>
              </w:pBdr>
              <w:spacing w:line="240" w:lineRule="auto"/>
              <w:ind w:right="-72"/>
              <w:jc w:val="right"/>
              <w:rPr>
                <w:rFonts w:cs="Arial"/>
                <w:snapToGrid w:val="0"/>
                <w:sz w:val="18"/>
                <w:szCs w:val="18"/>
              </w:rPr>
            </w:pPr>
            <w:r w:rsidRPr="000A4849">
              <w:rPr>
                <w:rFonts w:cs="Arial"/>
                <w:snapToGrid w:val="0"/>
                <w:sz w:val="18"/>
                <w:szCs w:val="18"/>
              </w:rPr>
              <w:t>28,970</w:t>
            </w:r>
          </w:p>
        </w:tc>
      </w:tr>
      <w:tr w:rsidR="00E021B5" w:rsidRPr="000A4849" w:rsidTr="00136C4A">
        <w:tc>
          <w:tcPr>
            <w:tcW w:w="6782" w:type="dxa"/>
          </w:tcPr>
          <w:p w:rsidR="00E021B5" w:rsidRPr="000A4849" w:rsidRDefault="00E021B5" w:rsidP="004E023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E021B5" w:rsidRPr="000A4849" w:rsidRDefault="00E021B5" w:rsidP="004E0237">
            <w:pPr>
              <w:spacing w:line="240" w:lineRule="auto"/>
              <w:ind w:right="-72"/>
              <w:jc w:val="right"/>
              <w:rPr>
                <w:rFonts w:cs="Arial"/>
                <w:snapToGrid w:val="0"/>
                <w:sz w:val="12"/>
                <w:szCs w:val="12"/>
              </w:rPr>
            </w:pPr>
          </w:p>
        </w:tc>
        <w:tc>
          <w:tcPr>
            <w:tcW w:w="1340" w:type="dxa"/>
          </w:tcPr>
          <w:p w:rsidR="00E021B5" w:rsidRPr="000A4849" w:rsidRDefault="00E021B5" w:rsidP="004E0237">
            <w:pPr>
              <w:spacing w:line="240" w:lineRule="auto"/>
              <w:ind w:right="-72"/>
              <w:jc w:val="right"/>
              <w:rPr>
                <w:rFonts w:cs="Arial"/>
                <w:snapToGrid w:val="0"/>
                <w:sz w:val="12"/>
                <w:szCs w:val="12"/>
              </w:rPr>
            </w:pPr>
          </w:p>
        </w:tc>
      </w:tr>
      <w:tr w:rsidR="00E021B5" w:rsidRPr="000A4849" w:rsidTr="00136C4A">
        <w:tc>
          <w:tcPr>
            <w:tcW w:w="6782" w:type="dxa"/>
            <w:vAlign w:val="bottom"/>
          </w:tcPr>
          <w:p w:rsidR="00E021B5" w:rsidRPr="000A4849" w:rsidRDefault="00E021B5" w:rsidP="004E0237">
            <w:pPr>
              <w:spacing w:line="240" w:lineRule="auto"/>
              <w:ind w:left="972"/>
              <w:jc w:val="thaiDistribute"/>
              <w:rPr>
                <w:rFonts w:cs="Arial"/>
                <w:sz w:val="18"/>
                <w:szCs w:val="18"/>
              </w:rPr>
            </w:pPr>
          </w:p>
        </w:tc>
        <w:tc>
          <w:tcPr>
            <w:tcW w:w="1339" w:type="dxa"/>
            <w:vAlign w:val="bottom"/>
          </w:tcPr>
          <w:p w:rsidR="00E021B5" w:rsidRPr="000A4849" w:rsidRDefault="00E021B5"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28,9</w:t>
            </w:r>
            <w:r w:rsidR="00802E02" w:rsidRPr="000A4849">
              <w:rPr>
                <w:rFonts w:cs="Arial"/>
                <w:snapToGrid w:val="0"/>
                <w:sz w:val="18"/>
                <w:szCs w:val="18"/>
              </w:rPr>
              <w:t>69</w:t>
            </w:r>
          </w:p>
        </w:tc>
        <w:tc>
          <w:tcPr>
            <w:tcW w:w="1340" w:type="dxa"/>
            <w:vAlign w:val="bottom"/>
          </w:tcPr>
          <w:p w:rsidR="00E021B5" w:rsidRPr="000A4849" w:rsidRDefault="00E021B5" w:rsidP="004E0237">
            <w:pPr>
              <w:pBdr>
                <w:bottom w:val="double" w:sz="4" w:space="1" w:color="auto"/>
              </w:pBdr>
              <w:spacing w:line="240" w:lineRule="auto"/>
              <w:ind w:right="-72"/>
              <w:jc w:val="right"/>
              <w:rPr>
                <w:rFonts w:cs="Arial"/>
                <w:snapToGrid w:val="0"/>
                <w:sz w:val="18"/>
                <w:szCs w:val="18"/>
              </w:rPr>
            </w:pPr>
            <w:r w:rsidRPr="000A4849">
              <w:rPr>
                <w:rFonts w:cs="Arial"/>
                <w:snapToGrid w:val="0"/>
                <w:sz w:val="18"/>
                <w:szCs w:val="18"/>
              </w:rPr>
              <w:t>48,173</w:t>
            </w:r>
          </w:p>
        </w:tc>
      </w:tr>
    </w:tbl>
    <w:p w:rsidR="00E021B5" w:rsidRPr="000A4849" w:rsidRDefault="00E021B5" w:rsidP="004E0237">
      <w:pPr>
        <w:spacing w:line="240" w:lineRule="auto"/>
        <w:ind w:left="1080" w:hanging="540"/>
        <w:jc w:val="thaiDistribute"/>
        <w:rPr>
          <w:rFonts w:eastAsia="Angsana New" w:cs="Arial"/>
          <w:b/>
          <w:bCs/>
          <w:sz w:val="18"/>
          <w:szCs w:val="18"/>
          <w:lang w:bidi="th-TH"/>
        </w:rPr>
      </w:pPr>
    </w:p>
    <w:p w:rsidR="00E021B5" w:rsidRPr="000A4849" w:rsidRDefault="00E021B5" w:rsidP="004E0237">
      <w:pPr>
        <w:spacing w:line="240" w:lineRule="auto"/>
        <w:ind w:left="1080" w:hanging="540"/>
        <w:jc w:val="thaiDistribute"/>
        <w:rPr>
          <w:rFonts w:eastAsia="Angsana New" w:cs="Arial"/>
          <w:b/>
          <w:bCs/>
          <w:sz w:val="18"/>
          <w:szCs w:val="18"/>
          <w:lang w:bidi="th-TH"/>
        </w:rPr>
      </w:pPr>
    </w:p>
    <w:p w:rsidR="00E021B5" w:rsidRDefault="00E021B5" w:rsidP="004E0237">
      <w:pPr>
        <w:spacing w:line="240" w:lineRule="auto"/>
        <w:ind w:left="1080" w:hanging="540"/>
        <w:jc w:val="thaiDistribute"/>
        <w:rPr>
          <w:rFonts w:cs="Arial"/>
          <w:b/>
          <w:bCs/>
          <w:spacing w:val="-2"/>
          <w:sz w:val="18"/>
          <w:szCs w:val="18"/>
          <w:lang w:bidi="th-TH"/>
        </w:rPr>
      </w:pPr>
      <w:r w:rsidRPr="00814016">
        <w:rPr>
          <w:rFonts w:eastAsia="Angsana New" w:cs="Arial"/>
          <w:b/>
          <w:bCs/>
          <w:sz w:val="18"/>
          <w:szCs w:val="18"/>
          <w:lang w:bidi="th-TH"/>
        </w:rPr>
        <w:t>3</w:t>
      </w:r>
      <w:r w:rsidR="003B273A" w:rsidRPr="00814016">
        <w:rPr>
          <w:rFonts w:eastAsia="Angsana New" w:cs="Arial"/>
          <w:b/>
          <w:bCs/>
          <w:sz w:val="18"/>
          <w:szCs w:val="18"/>
          <w:lang w:bidi="th-TH"/>
        </w:rPr>
        <w:t>7</w:t>
      </w:r>
      <w:r w:rsidRPr="00814016">
        <w:rPr>
          <w:rFonts w:eastAsia="Angsana New" w:cs="Arial"/>
          <w:b/>
          <w:bCs/>
          <w:sz w:val="18"/>
          <w:szCs w:val="18"/>
          <w:lang w:bidi="th-TH"/>
        </w:rPr>
        <w:t>.4</w:t>
      </w:r>
      <w:r w:rsidRPr="00814016">
        <w:rPr>
          <w:rFonts w:eastAsia="Angsana New" w:cs="Arial"/>
          <w:b/>
          <w:bCs/>
          <w:sz w:val="18"/>
          <w:szCs w:val="18"/>
          <w:lang w:bidi="th-TH"/>
        </w:rPr>
        <w:tab/>
      </w:r>
      <w:r w:rsidRPr="00814016">
        <w:rPr>
          <w:rFonts w:cs="Arial"/>
          <w:b/>
          <w:bCs/>
          <w:spacing w:val="-2"/>
          <w:sz w:val="18"/>
          <w:szCs w:val="18"/>
          <w:lang w:bidi="th-TH"/>
        </w:rPr>
        <w:t>Letter of guarantee</w:t>
      </w:r>
    </w:p>
    <w:p w:rsidR="00814016" w:rsidRDefault="00814016" w:rsidP="004E0237">
      <w:pPr>
        <w:spacing w:line="240" w:lineRule="auto"/>
        <w:ind w:left="1080" w:hanging="540"/>
        <w:jc w:val="thaiDistribute"/>
        <w:rPr>
          <w:rFonts w:eastAsia="Angsana New" w:cs="Arial"/>
          <w:b/>
          <w:bCs/>
          <w:sz w:val="18"/>
          <w:szCs w:val="18"/>
          <w:lang w:bidi="th-TH"/>
        </w:rPr>
      </w:pPr>
    </w:p>
    <w:p w:rsidR="00E021B5" w:rsidRPr="003B13B2" w:rsidRDefault="00814016" w:rsidP="00814016">
      <w:pPr>
        <w:spacing w:line="240" w:lineRule="auto"/>
        <w:ind w:left="360" w:firstLine="720"/>
        <w:jc w:val="thaiDistribute"/>
        <w:rPr>
          <w:rFonts w:eastAsia="Angsana New" w:cs="Arial"/>
          <w:sz w:val="18"/>
          <w:szCs w:val="18"/>
          <w:u w:val="single"/>
          <w:lang w:bidi="th-TH"/>
        </w:rPr>
      </w:pPr>
      <w:r w:rsidRPr="003B13B2">
        <w:rPr>
          <w:rFonts w:eastAsia="Angsana New" w:cs="Arial"/>
          <w:sz w:val="18"/>
          <w:szCs w:val="18"/>
          <w:u w:val="single"/>
          <w:lang w:bidi="th-TH"/>
        </w:rPr>
        <w:t>Prime Energy Capital Co., Ltd. (PEC)</w:t>
      </w:r>
    </w:p>
    <w:p w:rsidR="00814016" w:rsidRDefault="00814016" w:rsidP="00814016">
      <w:pPr>
        <w:spacing w:line="240" w:lineRule="auto"/>
        <w:ind w:left="360" w:firstLine="720"/>
        <w:jc w:val="thaiDistribute"/>
        <w:rPr>
          <w:rFonts w:eastAsia="Angsana New" w:cs="Arial"/>
          <w:sz w:val="18"/>
          <w:szCs w:val="18"/>
          <w:lang w:bidi="th-TH"/>
        </w:rPr>
      </w:pPr>
    </w:p>
    <w:p w:rsidR="00814016" w:rsidRPr="001C6ED9" w:rsidRDefault="00814016" w:rsidP="001C6ED9">
      <w:pPr>
        <w:spacing w:line="240" w:lineRule="auto"/>
        <w:ind w:left="1080"/>
        <w:jc w:val="thaiDistribute"/>
        <w:rPr>
          <w:rFonts w:cs="Arial"/>
          <w:sz w:val="18"/>
          <w:szCs w:val="18"/>
          <w:shd w:val="clear" w:color="auto" w:fill="FFFFFF"/>
        </w:rPr>
      </w:pPr>
      <w:r w:rsidRPr="001C6ED9">
        <w:rPr>
          <w:rFonts w:cs="Arial"/>
          <w:sz w:val="18"/>
          <w:szCs w:val="18"/>
          <w:shd w:val="clear" w:color="auto" w:fill="FFFFFF"/>
        </w:rPr>
        <w:t xml:space="preserve">On 26 June 2020, the </w:t>
      </w:r>
      <w:r w:rsidR="008E0249">
        <w:rPr>
          <w:rFonts w:cs="Arial"/>
          <w:sz w:val="18"/>
          <w:szCs w:val="18"/>
          <w:shd w:val="clear" w:color="auto" w:fill="FFFFFF"/>
        </w:rPr>
        <w:t>s</w:t>
      </w:r>
      <w:r w:rsidR="007F4A31">
        <w:rPr>
          <w:rFonts w:cs="Arial"/>
          <w:sz w:val="18"/>
          <w:szCs w:val="18"/>
          <w:shd w:val="clear" w:color="auto" w:fill="FFFFFF"/>
        </w:rPr>
        <w:t>ubsidiary</w:t>
      </w:r>
      <w:r w:rsidRPr="001C6ED9">
        <w:rPr>
          <w:rFonts w:cs="Arial"/>
          <w:sz w:val="18"/>
          <w:szCs w:val="18"/>
          <w:shd w:val="clear" w:color="auto" w:fill="FFFFFF"/>
        </w:rPr>
        <w:t xml:space="preserve"> </w:t>
      </w:r>
      <w:r w:rsidR="004E4DC3">
        <w:rPr>
          <w:rFonts w:cs="Arial"/>
          <w:sz w:val="18"/>
          <w:szCs w:val="18"/>
          <w:shd w:val="clear" w:color="auto" w:fill="FFFFFF"/>
        </w:rPr>
        <w:t xml:space="preserve">has </w:t>
      </w:r>
      <w:r w:rsidR="007F4A31">
        <w:rPr>
          <w:rFonts w:cs="Arial"/>
          <w:sz w:val="18"/>
          <w:szCs w:val="18"/>
          <w:shd w:val="clear" w:color="auto" w:fill="FFFFFF"/>
        </w:rPr>
        <w:t>requested</w:t>
      </w:r>
      <w:r w:rsidRPr="001C6ED9">
        <w:rPr>
          <w:rFonts w:cs="Arial"/>
          <w:sz w:val="18"/>
          <w:szCs w:val="18"/>
          <w:shd w:val="clear" w:color="auto" w:fill="FFFFFF"/>
        </w:rPr>
        <w:t xml:space="preserve"> an oversea</w:t>
      </w:r>
      <w:r w:rsidR="007F4A31">
        <w:rPr>
          <w:rFonts w:cs="Arial"/>
          <w:sz w:val="18"/>
          <w:szCs w:val="18"/>
          <w:shd w:val="clear" w:color="auto" w:fill="FFFFFF"/>
        </w:rPr>
        <w:t>s</w:t>
      </w:r>
      <w:r w:rsidRPr="001C6ED9">
        <w:rPr>
          <w:rFonts w:cs="Arial"/>
          <w:sz w:val="18"/>
          <w:szCs w:val="18"/>
          <w:shd w:val="clear" w:color="auto" w:fill="FFFFFF"/>
        </w:rPr>
        <w:t xml:space="preserve"> financial institution for the issuance of letter of guarantee with credit limit not over than USD 0.80 million for the guarantee of an oversea</w:t>
      </w:r>
      <w:r w:rsidR="00553494">
        <w:rPr>
          <w:rFonts w:cs="Arial"/>
          <w:sz w:val="18"/>
          <w:szCs w:val="18"/>
          <w:shd w:val="clear" w:color="auto" w:fill="FFFFFF"/>
        </w:rPr>
        <w:t>s</w:t>
      </w:r>
      <w:r w:rsidRPr="001C6ED9">
        <w:rPr>
          <w:rFonts w:cs="Arial"/>
          <w:sz w:val="18"/>
          <w:szCs w:val="18"/>
          <w:shd w:val="clear" w:color="auto" w:fill="FFFFFF"/>
        </w:rPr>
        <w:t xml:space="preserve"> project. The </w:t>
      </w:r>
      <w:r w:rsidR="008E0249">
        <w:rPr>
          <w:rFonts w:cs="Arial"/>
          <w:sz w:val="18"/>
          <w:szCs w:val="18"/>
          <w:shd w:val="clear" w:color="auto" w:fill="FFFFFF"/>
        </w:rPr>
        <w:t>s</w:t>
      </w:r>
      <w:r w:rsidR="007F4A31">
        <w:rPr>
          <w:rFonts w:cs="Arial"/>
          <w:sz w:val="18"/>
          <w:szCs w:val="18"/>
          <w:shd w:val="clear" w:color="auto" w:fill="FFFFFF"/>
        </w:rPr>
        <w:t>ubsidiary</w:t>
      </w:r>
      <w:r w:rsidRPr="001C6ED9">
        <w:rPr>
          <w:rFonts w:cs="Arial"/>
          <w:sz w:val="18"/>
          <w:szCs w:val="18"/>
          <w:shd w:val="clear" w:color="auto" w:fill="FFFFFF"/>
        </w:rPr>
        <w:t xml:space="preserve"> </w:t>
      </w:r>
      <w:proofErr w:type="gramStart"/>
      <w:r w:rsidRPr="001C6ED9">
        <w:rPr>
          <w:rFonts w:cs="Arial"/>
          <w:sz w:val="18"/>
          <w:szCs w:val="18"/>
          <w:shd w:val="clear" w:color="auto" w:fill="FFFFFF"/>
        </w:rPr>
        <w:t>has to</w:t>
      </w:r>
      <w:proofErr w:type="gramEnd"/>
      <w:r w:rsidRPr="001C6ED9">
        <w:rPr>
          <w:rFonts w:cs="Arial"/>
          <w:sz w:val="18"/>
          <w:szCs w:val="18"/>
          <w:shd w:val="clear" w:color="auto" w:fill="FFFFFF"/>
        </w:rPr>
        <w:t xml:space="preserve"> pledge the restricted cash to the financial institution.</w:t>
      </w:r>
    </w:p>
    <w:p w:rsidR="00814016" w:rsidRDefault="00814016" w:rsidP="00814016">
      <w:pPr>
        <w:spacing w:line="240" w:lineRule="auto"/>
        <w:ind w:left="1080"/>
        <w:rPr>
          <w:rFonts w:ascii="Browallia New" w:hAnsi="Browallia New" w:cs="Browallia New"/>
          <w:sz w:val="26"/>
          <w:szCs w:val="26"/>
          <w:lang w:val="en-US"/>
        </w:rPr>
      </w:pPr>
    </w:p>
    <w:p w:rsidR="00814016" w:rsidRPr="003B13B2" w:rsidRDefault="00814016" w:rsidP="00814016">
      <w:pPr>
        <w:spacing w:line="240" w:lineRule="auto"/>
        <w:ind w:left="360" w:firstLine="720"/>
        <w:jc w:val="thaiDistribute"/>
        <w:rPr>
          <w:rFonts w:eastAsia="Angsana New" w:cs="Arial"/>
          <w:sz w:val="18"/>
          <w:szCs w:val="18"/>
          <w:u w:val="single"/>
          <w:lang w:bidi="th-TH"/>
        </w:rPr>
      </w:pPr>
      <w:r w:rsidRPr="003B13B2">
        <w:rPr>
          <w:rFonts w:eastAsia="Angsana New" w:cs="Arial"/>
          <w:sz w:val="18"/>
          <w:szCs w:val="18"/>
          <w:u w:val="single"/>
          <w:lang w:bidi="th-TH"/>
        </w:rPr>
        <w:t>Prime Alternative Visions Co., Ltd. (PAV)</w:t>
      </w:r>
    </w:p>
    <w:p w:rsidR="00814016" w:rsidRDefault="00814016" w:rsidP="00814016">
      <w:pPr>
        <w:spacing w:line="240" w:lineRule="auto"/>
        <w:ind w:left="360" w:firstLine="720"/>
        <w:jc w:val="thaiDistribute"/>
        <w:rPr>
          <w:rFonts w:eastAsia="Angsana New" w:cs="Arial"/>
          <w:sz w:val="18"/>
          <w:szCs w:val="18"/>
          <w:lang w:bidi="th-TH"/>
        </w:rPr>
      </w:pPr>
    </w:p>
    <w:p w:rsidR="00814016" w:rsidRPr="00AD5E93" w:rsidRDefault="00814016" w:rsidP="001C6ED9">
      <w:pPr>
        <w:spacing w:line="240" w:lineRule="auto"/>
        <w:ind w:left="1080"/>
        <w:jc w:val="thaiDistribute"/>
        <w:rPr>
          <w:rFonts w:cs="Arial"/>
          <w:sz w:val="18"/>
          <w:szCs w:val="18"/>
          <w:shd w:val="clear" w:color="auto" w:fill="FFFFFF"/>
        </w:rPr>
      </w:pPr>
      <w:r w:rsidRPr="001C6ED9">
        <w:rPr>
          <w:rFonts w:cs="Arial"/>
          <w:sz w:val="18"/>
          <w:szCs w:val="18"/>
          <w:shd w:val="clear" w:color="auto" w:fill="FFFFFF"/>
        </w:rPr>
        <w:t xml:space="preserve">During 2020, the </w:t>
      </w:r>
      <w:r w:rsidR="008E0249">
        <w:rPr>
          <w:rFonts w:cs="Arial"/>
          <w:sz w:val="18"/>
          <w:szCs w:val="18"/>
          <w:shd w:val="clear" w:color="auto" w:fill="FFFFFF"/>
        </w:rPr>
        <w:t>subsidiary</w:t>
      </w:r>
      <w:r w:rsidRPr="001C6ED9">
        <w:rPr>
          <w:rFonts w:cs="Arial"/>
          <w:sz w:val="18"/>
          <w:szCs w:val="18"/>
          <w:shd w:val="clear" w:color="auto" w:fill="FFFFFF"/>
        </w:rPr>
        <w:t xml:space="preserve"> has </w:t>
      </w:r>
      <w:r w:rsidR="00296F0F">
        <w:rPr>
          <w:rFonts w:cs="Arial"/>
          <w:sz w:val="18"/>
          <w:szCs w:val="18"/>
          <w:shd w:val="clear" w:color="auto" w:fill="FFFFFF"/>
        </w:rPr>
        <w:t xml:space="preserve">requested </w:t>
      </w:r>
      <w:r w:rsidRPr="001C6ED9">
        <w:rPr>
          <w:rFonts w:cs="Arial"/>
          <w:sz w:val="18"/>
          <w:szCs w:val="18"/>
          <w:shd w:val="clear" w:color="auto" w:fill="FFFFFF"/>
        </w:rPr>
        <w:t xml:space="preserve">a local financial institution for the issuance of letter of guarantee with credit limit at 10.00% of </w:t>
      </w:r>
      <w:r w:rsidR="00042F53">
        <w:rPr>
          <w:rFonts w:cs="Arial"/>
          <w:sz w:val="18"/>
          <w:szCs w:val="18"/>
          <w:shd w:val="clear" w:color="auto" w:fill="FFFFFF"/>
        </w:rPr>
        <w:t>3</w:t>
      </w:r>
      <w:r w:rsidRPr="001C6ED9">
        <w:rPr>
          <w:rFonts w:cs="Arial"/>
          <w:sz w:val="18"/>
          <w:szCs w:val="18"/>
          <w:shd w:val="clear" w:color="auto" w:fill="FFFFFF"/>
        </w:rPr>
        <w:t xml:space="preserve"> contracts price totall</w:t>
      </w:r>
      <w:r w:rsidR="00296F0F">
        <w:rPr>
          <w:rFonts w:cs="Arial"/>
          <w:sz w:val="18"/>
          <w:szCs w:val="18"/>
          <w:shd w:val="clear" w:color="auto" w:fill="FFFFFF"/>
        </w:rPr>
        <w:t>ing</w:t>
      </w:r>
      <w:r w:rsidRPr="001C6ED9">
        <w:rPr>
          <w:rFonts w:cs="Arial"/>
          <w:sz w:val="18"/>
          <w:szCs w:val="18"/>
          <w:shd w:val="clear" w:color="auto" w:fill="FFFFFF"/>
        </w:rPr>
        <w:t xml:space="preserve"> Baht </w:t>
      </w:r>
      <w:r w:rsidR="00042F53">
        <w:rPr>
          <w:rFonts w:cs="Arial"/>
          <w:sz w:val="18"/>
          <w:szCs w:val="18"/>
          <w:shd w:val="clear" w:color="auto" w:fill="FFFFFF"/>
        </w:rPr>
        <w:t>1.09</w:t>
      </w:r>
      <w:r w:rsidRPr="001C6ED9">
        <w:rPr>
          <w:rFonts w:cs="Arial"/>
          <w:sz w:val="18"/>
          <w:szCs w:val="18"/>
          <w:shd w:val="clear" w:color="auto" w:fill="FFFFFF"/>
        </w:rPr>
        <w:t xml:space="preserve"> million for performance guarantee. The </w:t>
      </w:r>
      <w:r w:rsidR="00296F0F">
        <w:rPr>
          <w:rFonts w:cs="Arial"/>
          <w:sz w:val="18"/>
          <w:szCs w:val="18"/>
          <w:shd w:val="clear" w:color="auto" w:fill="FFFFFF"/>
        </w:rPr>
        <w:t>subsidiary</w:t>
      </w:r>
      <w:r w:rsidRPr="001C6ED9">
        <w:rPr>
          <w:rFonts w:cs="Arial"/>
          <w:sz w:val="18"/>
          <w:szCs w:val="18"/>
          <w:shd w:val="clear" w:color="auto" w:fill="FFFFFF"/>
        </w:rPr>
        <w:t xml:space="preserve"> </w:t>
      </w:r>
      <w:proofErr w:type="gramStart"/>
      <w:r w:rsidRPr="001C6ED9">
        <w:rPr>
          <w:rFonts w:cs="Arial"/>
          <w:sz w:val="18"/>
          <w:szCs w:val="18"/>
          <w:shd w:val="clear" w:color="auto" w:fill="FFFFFF"/>
        </w:rPr>
        <w:t>has to</w:t>
      </w:r>
      <w:proofErr w:type="gramEnd"/>
      <w:r w:rsidRPr="001C6ED9">
        <w:rPr>
          <w:rFonts w:cs="Arial"/>
          <w:sz w:val="18"/>
          <w:szCs w:val="18"/>
          <w:shd w:val="clear" w:color="auto" w:fill="FFFFFF"/>
        </w:rPr>
        <w:t xml:space="preserve"> pledge the restricted cash to the financial institution</w:t>
      </w:r>
      <w:r w:rsidRPr="00AD5E93">
        <w:rPr>
          <w:rFonts w:cs="Arial"/>
          <w:sz w:val="18"/>
          <w:szCs w:val="18"/>
          <w:shd w:val="clear" w:color="auto" w:fill="FFFFFF"/>
        </w:rPr>
        <w:t>.</w:t>
      </w:r>
    </w:p>
    <w:p w:rsidR="00442D11" w:rsidRDefault="00442D11">
      <w:pPr>
        <w:spacing w:line="240" w:lineRule="auto"/>
        <w:rPr>
          <w:rFonts w:eastAsia="Angsana New" w:cs="Arial"/>
          <w:sz w:val="18"/>
          <w:szCs w:val="18"/>
          <w:lang w:val="en-US" w:bidi="th-TH"/>
        </w:rPr>
      </w:pPr>
    </w:p>
    <w:p w:rsidR="00442D11" w:rsidRDefault="00442D11" w:rsidP="004E0237">
      <w:pPr>
        <w:tabs>
          <w:tab w:val="left" w:pos="540"/>
        </w:tabs>
        <w:spacing w:line="240" w:lineRule="auto"/>
        <w:ind w:left="540" w:hanging="526"/>
        <w:rPr>
          <w:rFonts w:eastAsia="Angsana New" w:cs="Arial"/>
          <w:b/>
          <w:bCs/>
          <w:sz w:val="18"/>
          <w:szCs w:val="18"/>
        </w:rPr>
      </w:pPr>
    </w:p>
    <w:p w:rsidR="00E021B5" w:rsidRPr="000A4849" w:rsidRDefault="00E021B5" w:rsidP="004E0237">
      <w:pPr>
        <w:tabs>
          <w:tab w:val="left" w:pos="540"/>
        </w:tabs>
        <w:spacing w:line="240" w:lineRule="auto"/>
        <w:ind w:left="540" w:hanging="526"/>
        <w:rPr>
          <w:rFonts w:cs="Arial"/>
          <w:b/>
          <w:bCs/>
          <w:sz w:val="18"/>
          <w:szCs w:val="18"/>
          <w:lang w:bidi="th-TH"/>
        </w:rPr>
      </w:pPr>
      <w:r w:rsidRPr="000A4849">
        <w:rPr>
          <w:rFonts w:eastAsia="Angsana New" w:cs="Arial"/>
          <w:b/>
          <w:bCs/>
          <w:sz w:val="18"/>
          <w:szCs w:val="18"/>
        </w:rPr>
        <w:t>3</w:t>
      </w:r>
      <w:r w:rsidR="003B273A" w:rsidRPr="000A4849">
        <w:rPr>
          <w:rFonts w:eastAsia="Angsana New" w:cs="Arial"/>
          <w:b/>
          <w:bCs/>
          <w:sz w:val="18"/>
          <w:szCs w:val="18"/>
        </w:rPr>
        <w:t>8</w:t>
      </w:r>
      <w:r w:rsidRPr="000A4849">
        <w:rPr>
          <w:rFonts w:eastAsia="Angsana New" w:cs="Arial"/>
          <w:b/>
          <w:bCs/>
          <w:sz w:val="18"/>
          <w:szCs w:val="18"/>
        </w:rPr>
        <w:tab/>
        <w:t>Litigation</w:t>
      </w: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0A4849">
        <w:rPr>
          <w:rFonts w:ascii="Arial" w:eastAsia="Times New Roman" w:hAnsi="Arial" w:cs="Arial"/>
          <w:sz w:val="18"/>
          <w:szCs w:val="18"/>
          <w:shd w:val="clear" w:color="auto" w:fill="FFFFFF"/>
          <w:lang w:val="en-GB" w:bidi="ar-SA"/>
        </w:rPr>
        <w:t>On 25 December 2018, a subsidiary was sued by an individual, who is a shareholder of the subsidiary in a lawsuit with a black case number Phor.7554/2561 regarding non-compliance with the MOU. The litigation filed with the Civil Court by the plaintiff requested the subsidiary to deliver 1,260 shares (9% of the paid-up capital) to the plaintiff, including a request to terminate filing process of the defendant to discharge the plaintiff from being a director of the subsidiary, and also demand the return of power to withdraw money and conduct transactions of the subsidiary.</w:t>
      </w: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0A4849">
        <w:rPr>
          <w:rFonts w:ascii="Arial" w:eastAsia="Times New Roman" w:hAnsi="Arial" w:cs="Arial"/>
          <w:sz w:val="18"/>
          <w:szCs w:val="18"/>
          <w:shd w:val="clear" w:color="auto" w:fill="FFFFFF"/>
          <w:lang w:val="en-GB" w:bidi="ar-SA"/>
        </w:rPr>
        <w:t xml:space="preserve">On 27 February 2020, the Civil Court renders the judgment for the Company’s subsidiary to deliver 1,260 shares (9 percent of registered capital) to the plaintiff and prepare and change the list of shareholders </w:t>
      </w:r>
      <w:proofErr w:type="spellStart"/>
      <w:r w:rsidRPr="000A4849">
        <w:rPr>
          <w:rFonts w:ascii="Arial" w:eastAsia="Times New Roman" w:hAnsi="Arial" w:cs="Arial"/>
          <w:sz w:val="18"/>
          <w:szCs w:val="18"/>
          <w:shd w:val="clear" w:color="auto" w:fill="FFFFFF"/>
          <w:lang w:val="en-GB" w:bidi="ar-SA"/>
        </w:rPr>
        <w:t>o</w:t>
      </w:r>
      <w:proofErr w:type="spellEnd"/>
      <w:r w:rsidRPr="000A4849">
        <w:rPr>
          <w:rFonts w:ascii="Arial" w:eastAsia="Times New Roman" w:hAnsi="Arial" w:cs="Arial"/>
          <w:sz w:val="18"/>
          <w:szCs w:val="18"/>
          <w:shd w:val="clear" w:color="auto" w:fill="FFFFFF"/>
          <w:lang w:val="en-GB" w:bidi="ar-SA"/>
        </w:rPr>
        <w:t xml:space="preserve"> the subsidiary to submit to the Department of Business Development Ministry of Commerce The subsidiary filed an appeal and request to stay the execution on 26 June 2020.</w:t>
      </w: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0A4849">
        <w:rPr>
          <w:rFonts w:ascii="Arial" w:eastAsia="Times New Roman" w:hAnsi="Arial" w:cs="Arial"/>
          <w:sz w:val="18"/>
          <w:szCs w:val="18"/>
          <w:shd w:val="clear" w:color="auto" w:fill="FFFFFF"/>
          <w:lang w:val="en-GB" w:bidi="ar-SA"/>
        </w:rPr>
        <w:t>As at 31 December 20</w:t>
      </w:r>
      <w:r w:rsidR="00155850" w:rsidRPr="000A4849">
        <w:rPr>
          <w:rFonts w:ascii="Arial" w:eastAsia="Times New Roman" w:hAnsi="Arial" w:cs="Arial"/>
          <w:sz w:val="18"/>
          <w:szCs w:val="18"/>
          <w:shd w:val="clear" w:color="auto" w:fill="FFFFFF"/>
          <w:lang w:val="en-GB" w:bidi="ar-SA"/>
        </w:rPr>
        <w:t>20</w:t>
      </w:r>
      <w:r w:rsidRPr="000A4849">
        <w:rPr>
          <w:rFonts w:ascii="Arial" w:eastAsia="Times New Roman" w:hAnsi="Arial" w:cs="Arial"/>
          <w:sz w:val="18"/>
          <w:szCs w:val="18"/>
          <w:shd w:val="clear" w:color="auto" w:fill="FFFFFF"/>
          <w:lang w:val="en-GB" w:bidi="ar-SA"/>
        </w:rPr>
        <w:t xml:space="preserve">, the case is under consideration by the Civil Court. The management considers that </w:t>
      </w:r>
      <w:r w:rsidRPr="000A4849">
        <w:rPr>
          <w:rFonts w:ascii="Arial" w:eastAsia="Times New Roman" w:hAnsi="Arial" w:cs="Arial"/>
          <w:sz w:val="18"/>
          <w:szCs w:val="18"/>
          <w:shd w:val="clear" w:color="auto" w:fill="FFFFFF"/>
          <w:lang w:val="en-GB" w:bidi="ar-SA"/>
        </w:rPr>
        <w:br/>
        <w:t>there is no impact on the business operation and performance of the Group.</w:t>
      </w:r>
    </w:p>
    <w:p w:rsidR="00AD5E93" w:rsidRDefault="00AD5E93">
      <w:pPr>
        <w:spacing w:line="240" w:lineRule="auto"/>
        <w:rPr>
          <w:rFonts w:cs="Arial"/>
          <w:sz w:val="18"/>
          <w:szCs w:val="18"/>
          <w:shd w:val="clear" w:color="auto" w:fill="FFFFFF"/>
        </w:rPr>
      </w:pPr>
      <w:r>
        <w:rPr>
          <w:rFonts w:cs="Arial"/>
          <w:sz w:val="18"/>
          <w:szCs w:val="18"/>
          <w:shd w:val="clear" w:color="auto" w:fill="FFFFFF"/>
        </w:rPr>
        <w:br w:type="page"/>
      </w:r>
    </w:p>
    <w:p w:rsidR="00E021B5" w:rsidRPr="000A4849" w:rsidRDefault="00155850" w:rsidP="004E0237">
      <w:pPr>
        <w:tabs>
          <w:tab w:val="left" w:pos="540"/>
        </w:tabs>
        <w:spacing w:line="240" w:lineRule="auto"/>
        <w:ind w:left="540" w:hanging="540"/>
        <w:rPr>
          <w:rFonts w:cs="Arial"/>
          <w:b/>
          <w:bCs/>
          <w:sz w:val="18"/>
          <w:szCs w:val="18"/>
        </w:rPr>
      </w:pPr>
      <w:r w:rsidRPr="000A4849">
        <w:rPr>
          <w:rFonts w:cs="Arial"/>
          <w:b/>
          <w:bCs/>
          <w:sz w:val="18"/>
          <w:szCs w:val="18"/>
        </w:rPr>
        <w:lastRenderedPageBreak/>
        <w:t>39</w:t>
      </w:r>
      <w:r w:rsidR="00E021B5" w:rsidRPr="000A4849">
        <w:rPr>
          <w:rFonts w:cs="Arial"/>
          <w:b/>
          <w:bCs/>
          <w:sz w:val="18"/>
          <w:szCs w:val="18"/>
        </w:rPr>
        <w:tab/>
        <w:t>Events occurring after the reporting period</w:t>
      </w:r>
    </w:p>
    <w:p w:rsidR="00E021B5" w:rsidRPr="000A4849" w:rsidRDefault="00E021B5" w:rsidP="004E0237">
      <w:pPr>
        <w:tabs>
          <w:tab w:val="left" w:pos="540"/>
        </w:tabs>
        <w:spacing w:line="240" w:lineRule="auto"/>
        <w:rPr>
          <w:rFonts w:cs="Arial"/>
          <w:b/>
          <w:bCs/>
          <w:sz w:val="18"/>
          <w:szCs w:val="18"/>
        </w:rPr>
      </w:pPr>
    </w:p>
    <w:p w:rsidR="00E021B5" w:rsidRPr="000A4849" w:rsidRDefault="00E021B5" w:rsidP="004E0237">
      <w:pPr>
        <w:tabs>
          <w:tab w:val="left" w:pos="540"/>
        </w:tabs>
        <w:spacing w:line="240" w:lineRule="auto"/>
        <w:rPr>
          <w:rFonts w:cs="Arial"/>
          <w:b/>
          <w:bCs/>
          <w:sz w:val="18"/>
          <w:szCs w:val="18"/>
        </w:rPr>
      </w:pP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u w:val="single"/>
          <w:shd w:val="clear" w:color="auto" w:fill="FFFFFF"/>
          <w:lang w:val="en-GB" w:bidi="ar-SA"/>
        </w:rPr>
      </w:pPr>
      <w:r w:rsidRPr="000A4849">
        <w:rPr>
          <w:rFonts w:ascii="Arial" w:eastAsia="Times New Roman" w:hAnsi="Arial" w:cs="Arial"/>
          <w:sz w:val="18"/>
          <w:szCs w:val="18"/>
          <w:u w:val="single"/>
          <w:shd w:val="clear" w:color="auto" w:fill="FFFFFF"/>
          <w:lang w:val="en-GB" w:bidi="ar-SA"/>
        </w:rPr>
        <w:t>Prime X Co., Ltd.</w:t>
      </w:r>
    </w:p>
    <w:p w:rsidR="00E021B5" w:rsidRPr="005E020B" w:rsidRDefault="00E021B5" w:rsidP="004E0237">
      <w:pPr>
        <w:pStyle w:val="ListParagraph"/>
        <w:spacing w:after="0" w:line="240" w:lineRule="auto"/>
        <w:ind w:left="547"/>
        <w:jc w:val="thaiDistribute"/>
        <w:rPr>
          <w:rFonts w:ascii="Arial" w:eastAsia="Times New Roman" w:hAnsi="Arial" w:cs="Arial"/>
          <w:sz w:val="20"/>
          <w:szCs w:val="20"/>
          <w:shd w:val="clear" w:color="auto" w:fill="FFFFFF"/>
          <w:lang w:val="en-GB" w:bidi="ar-SA"/>
        </w:rPr>
      </w:pPr>
    </w:p>
    <w:p w:rsidR="00E021B5" w:rsidRPr="005E020B" w:rsidRDefault="00E021B5" w:rsidP="004E0237">
      <w:pPr>
        <w:spacing w:line="240" w:lineRule="auto"/>
        <w:ind w:left="540"/>
        <w:jc w:val="thaiDistribute"/>
        <w:rPr>
          <w:rFonts w:cs="Arial"/>
        </w:rPr>
      </w:pPr>
      <w:r w:rsidRPr="000A4849">
        <w:rPr>
          <w:rFonts w:cs="Arial"/>
          <w:sz w:val="18"/>
          <w:szCs w:val="22"/>
          <w:shd w:val="clear" w:color="auto" w:fill="FFFFFF"/>
        </w:rPr>
        <w:t xml:space="preserve">On 4 January 2021, Prime Road Group Co., Ltd. </w:t>
      </w:r>
      <w:r w:rsidR="004C55D4" w:rsidRPr="000A4849">
        <w:rPr>
          <w:rFonts w:cs="Arial"/>
          <w:sz w:val="18"/>
          <w:szCs w:val="22"/>
          <w:shd w:val="clear" w:color="auto" w:fill="FFFFFF"/>
          <w:lang w:bidi="th-TH"/>
        </w:rPr>
        <w:t>i</w:t>
      </w:r>
      <w:r w:rsidR="00645A3B" w:rsidRPr="000A4849">
        <w:rPr>
          <w:rFonts w:cs="Arial"/>
          <w:sz w:val="18"/>
          <w:szCs w:val="22"/>
          <w:shd w:val="clear" w:color="auto" w:fill="FFFFFF"/>
          <w:lang w:bidi="th-TH"/>
        </w:rPr>
        <w:t>nvested</w:t>
      </w:r>
      <w:r w:rsidRPr="000A4849">
        <w:rPr>
          <w:rFonts w:cs="Arial"/>
          <w:sz w:val="18"/>
          <w:szCs w:val="22"/>
          <w:shd w:val="clear" w:color="auto" w:fill="FFFFFF"/>
        </w:rPr>
        <w:t xml:space="preserve"> in Prime X Co., Ltd. </w:t>
      </w:r>
      <w:r w:rsidR="00226C3F">
        <w:rPr>
          <w:rFonts w:cs="Arial"/>
          <w:sz w:val="18"/>
          <w:szCs w:val="22"/>
          <w:shd w:val="clear" w:color="auto" w:fill="FFFFFF"/>
        </w:rPr>
        <w:t>for a consideration</w:t>
      </w:r>
      <w:r w:rsidR="00645A3B" w:rsidRPr="000A4849">
        <w:rPr>
          <w:rFonts w:cs="Arial"/>
          <w:sz w:val="18"/>
          <w:szCs w:val="22"/>
          <w:shd w:val="clear" w:color="auto" w:fill="FFFFFF"/>
        </w:rPr>
        <w:t xml:space="preserve"> of Baht 0.17 million for</w:t>
      </w:r>
      <w:r w:rsidRPr="000A4849">
        <w:rPr>
          <w:rFonts w:cs="Arial"/>
          <w:sz w:val="18"/>
          <w:szCs w:val="22"/>
          <w:shd w:val="clear" w:color="auto" w:fill="FFFFFF"/>
        </w:rPr>
        <w:t xml:space="preserve"> 6,999 ordinary shares at Baht 25 per share</w:t>
      </w:r>
      <w:r w:rsidR="00645A3B" w:rsidRPr="000A4849">
        <w:rPr>
          <w:rFonts w:cs="Arial"/>
          <w:sz w:val="18"/>
          <w:szCs w:val="22"/>
          <w:shd w:val="clear" w:color="auto" w:fill="FFFFFF"/>
        </w:rPr>
        <w:t>, representing 99.99% of the total shares</w:t>
      </w:r>
      <w:r w:rsidRPr="000A4849">
        <w:rPr>
          <w:rFonts w:cs="Arial"/>
          <w:sz w:val="18"/>
          <w:szCs w:val="22"/>
          <w:shd w:val="clear" w:color="auto" w:fill="FFFFFF"/>
        </w:rPr>
        <w:t xml:space="preserve">. Prime X Co., Ltd. operates consultancy, system integration (SI), and engineering, procurement, construction (EPC) businesses in the field of renewable energy, energy conservation, digital technology, and other Innovative Industries. </w:t>
      </w:r>
      <w:r w:rsidRPr="000A4849">
        <w:rPr>
          <w:rFonts w:cs="Arial"/>
          <w:sz w:val="18"/>
          <w:szCs w:val="18"/>
        </w:rPr>
        <w:cr/>
      </w: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u w:val="single"/>
          <w:shd w:val="clear" w:color="auto" w:fill="FFFFFF"/>
          <w:lang w:val="en-GB" w:bidi="ar-SA"/>
        </w:rPr>
      </w:pPr>
      <w:r w:rsidRPr="000A4849">
        <w:rPr>
          <w:rFonts w:ascii="Arial" w:eastAsia="Times New Roman" w:hAnsi="Arial" w:cs="Arial"/>
          <w:sz w:val="18"/>
          <w:szCs w:val="18"/>
          <w:u w:val="single"/>
          <w:shd w:val="clear" w:color="auto" w:fill="FFFFFF"/>
          <w:lang w:val="en-GB" w:bidi="ar-SA"/>
        </w:rPr>
        <w:t>Jupiter Power Co., Ltd.</w:t>
      </w:r>
    </w:p>
    <w:p w:rsidR="00E021B5" w:rsidRPr="005E020B" w:rsidRDefault="00E021B5" w:rsidP="004E0237">
      <w:pPr>
        <w:pStyle w:val="ListParagraph"/>
        <w:spacing w:after="0" w:line="240" w:lineRule="auto"/>
        <w:ind w:left="547"/>
        <w:jc w:val="thaiDistribute"/>
        <w:rPr>
          <w:rFonts w:ascii="Arial" w:eastAsia="Times New Roman" w:hAnsi="Arial" w:cs="Arial"/>
          <w:sz w:val="20"/>
          <w:szCs w:val="20"/>
          <w:shd w:val="clear" w:color="auto" w:fill="FFFFFF"/>
          <w:lang w:val="en-GB" w:bidi="ar-SA"/>
        </w:rPr>
      </w:pPr>
    </w:p>
    <w:p w:rsidR="00E021B5" w:rsidRPr="000A4849" w:rsidRDefault="004C55D4" w:rsidP="004E0237">
      <w:pPr>
        <w:spacing w:line="240" w:lineRule="auto"/>
        <w:ind w:left="540"/>
        <w:jc w:val="thaiDistribute"/>
        <w:rPr>
          <w:rFonts w:cs="Arial"/>
          <w:sz w:val="18"/>
          <w:szCs w:val="22"/>
          <w:shd w:val="clear" w:color="auto" w:fill="FFFFFF"/>
          <w:lang w:bidi="th-TH"/>
        </w:rPr>
      </w:pPr>
      <w:r w:rsidRPr="000A4849">
        <w:rPr>
          <w:rFonts w:cs="Arial"/>
          <w:sz w:val="18"/>
          <w:szCs w:val="18"/>
          <w:shd w:val="clear" w:color="auto" w:fill="FFFFFF"/>
        </w:rPr>
        <w:t xml:space="preserve">On 15 January 2021, </w:t>
      </w:r>
      <w:r w:rsidRPr="000A4849">
        <w:rPr>
          <w:rFonts w:cs="Arial"/>
          <w:sz w:val="18"/>
          <w:szCs w:val="22"/>
          <w:shd w:val="clear" w:color="auto" w:fill="FFFFFF"/>
        </w:rPr>
        <w:t xml:space="preserve">Prime Road Group Co., Ltd. acquired shares of </w:t>
      </w:r>
      <w:r w:rsidRPr="000A4849">
        <w:rPr>
          <w:rFonts w:cs="Arial"/>
          <w:sz w:val="18"/>
          <w:szCs w:val="18"/>
          <w:shd w:val="clear" w:color="auto" w:fill="FFFFFF"/>
        </w:rPr>
        <w:t xml:space="preserve">Jupiter Power Co., Ltd. under </w:t>
      </w:r>
      <w:r w:rsidR="00E021B5" w:rsidRPr="000A4849">
        <w:rPr>
          <w:rFonts w:cs="Arial"/>
          <w:sz w:val="18"/>
          <w:szCs w:val="18"/>
          <w:shd w:val="clear" w:color="auto" w:fill="FFFFFF"/>
        </w:rPr>
        <w:t xml:space="preserve">share purchase agreement </w:t>
      </w:r>
      <w:r w:rsidR="00226C3F">
        <w:rPr>
          <w:rFonts w:cs="Arial"/>
          <w:sz w:val="18"/>
          <w:szCs w:val="22"/>
          <w:shd w:val="clear" w:color="auto" w:fill="FFFFFF"/>
        </w:rPr>
        <w:t>for a consideration</w:t>
      </w:r>
      <w:r w:rsidR="00226C3F" w:rsidRPr="000A4849">
        <w:rPr>
          <w:rFonts w:cs="Arial"/>
          <w:sz w:val="18"/>
          <w:szCs w:val="22"/>
          <w:shd w:val="clear" w:color="auto" w:fill="FFFFFF"/>
        </w:rPr>
        <w:t xml:space="preserve"> </w:t>
      </w:r>
      <w:r w:rsidRPr="000A4849">
        <w:rPr>
          <w:rFonts w:cs="Arial"/>
          <w:sz w:val="18"/>
          <w:szCs w:val="18"/>
          <w:shd w:val="clear" w:color="auto" w:fill="FFFFFF"/>
        </w:rPr>
        <w:t xml:space="preserve">of Baht </w:t>
      </w:r>
      <w:r w:rsidR="00405EA6">
        <w:rPr>
          <w:rFonts w:cs="Arial"/>
          <w:sz w:val="18"/>
          <w:szCs w:val="18"/>
          <w:shd w:val="clear" w:color="auto" w:fill="FFFFFF"/>
        </w:rPr>
        <w:t>83.72</w:t>
      </w:r>
      <w:r w:rsidRPr="000A4849">
        <w:rPr>
          <w:rFonts w:cs="Arial"/>
          <w:sz w:val="18"/>
          <w:szCs w:val="18"/>
          <w:shd w:val="clear" w:color="auto" w:fill="FFFFFF"/>
        </w:rPr>
        <w:t xml:space="preserve"> million for 199,998 </w:t>
      </w:r>
      <w:r w:rsidR="00C32AA8" w:rsidRPr="000A4849">
        <w:rPr>
          <w:rFonts w:cs="Arial"/>
          <w:sz w:val="18"/>
          <w:szCs w:val="18"/>
          <w:shd w:val="clear" w:color="auto" w:fill="FFFFFF"/>
        </w:rPr>
        <w:t xml:space="preserve">ordinary </w:t>
      </w:r>
      <w:r w:rsidRPr="000A4849">
        <w:rPr>
          <w:rFonts w:cs="Arial"/>
          <w:sz w:val="18"/>
          <w:szCs w:val="18"/>
          <w:shd w:val="clear" w:color="auto" w:fill="FFFFFF"/>
        </w:rPr>
        <w:t>shares at Baht 100 per share, representing</w:t>
      </w:r>
      <w:r w:rsidR="00E021B5" w:rsidRPr="000A4849">
        <w:rPr>
          <w:rFonts w:cs="Arial"/>
          <w:sz w:val="18"/>
          <w:szCs w:val="18"/>
          <w:shd w:val="clear" w:color="auto" w:fill="FFFFFF"/>
        </w:rPr>
        <w:t xml:space="preserve"> 99.99</w:t>
      </w:r>
      <w:r w:rsidRPr="000A4849">
        <w:rPr>
          <w:rFonts w:cs="Arial"/>
          <w:sz w:val="18"/>
          <w:szCs w:val="18"/>
          <w:shd w:val="clear" w:color="auto" w:fill="FFFFFF"/>
        </w:rPr>
        <w:t>%</w:t>
      </w:r>
      <w:r w:rsidR="00E021B5" w:rsidRPr="000A4849">
        <w:rPr>
          <w:rFonts w:cs="Arial"/>
          <w:sz w:val="18"/>
          <w:szCs w:val="18"/>
          <w:shd w:val="clear" w:color="auto" w:fill="FFFFFF"/>
        </w:rPr>
        <w:t xml:space="preserve"> of the </w:t>
      </w:r>
      <w:r w:rsidRPr="000A4849">
        <w:rPr>
          <w:rFonts w:cs="Arial"/>
          <w:sz w:val="18"/>
          <w:szCs w:val="18"/>
          <w:shd w:val="clear" w:color="auto" w:fill="FFFFFF"/>
        </w:rPr>
        <w:t xml:space="preserve">total </w:t>
      </w:r>
      <w:r w:rsidR="00E021B5" w:rsidRPr="000A4849">
        <w:rPr>
          <w:rFonts w:cs="Arial"/>
          <w:sz w:val="18"/>
          <w:szCs w:val="18"/>
          <w:shd w:val="clear" w:color="auto" w:fill="FFFFFF"/>
        </w:rPr>
        <w:t>shares</w:t>
      </w:r>
      <w:r w:rsidR="00E021B5" w:rsidRPr="000A4849">
        <w:rPr>
          <w:rFonts w:cs="Arial"/>
          <w:sz w:val="18"/>
          <w:szCs w:val="22"/>
          <w:shd w:val="clear" w:color="auto" w:fill="FFFFFF"/>
          <w:lang w:bidi="th-TH"/>
        </w:rPr>
        <w:t>. Jupiter Power Co., Ltd. has the ground mounted solar photovoltaic power generation with adder price project with a capacity of 1 MW which has operated commercial power supply (COD).</w:t>
      </w:r>
    </w:p>
    <w:p w:rsidR="00E021B5" w:rsidRPr="005E020B" w:rsidRDefault="00E021B5" w:rsidP="004E0237">
      <w:pPr>
        <w:spacing w:line="240" w:lineRule="auto"/>
        <w:jc w:val="thaiDistribute"/>
        <w:rPr>
          <w:rFonts w:cs="Arial"/>
          <w:shd w:val="clear" w:color="auto" w:fill="FFFFFF"/>
          <w:lang w:bidi="th-TH"/>
        </w:rPr>
      </w:pPr>
    </w:p>
    <w:p w:rsidR="00E021B5" w:rsidRPr="000A4849" w:rsidRDefault="00E021B5" w:rsidP="004E0237">
      <w:pPr>
        <w:pStyle w:val="ListParagraph"/>
        <w:spacing w:after="0" w:line="240" w:lineRule="auto"/>
        <w:ind w:left="547"/>
        <w:jc w:val="thaiDistribute"/>
        <w:rPr>
          <w:rFonts w:ascii="Arial" w:eastAsia="Times New Roman" w:hAnsi="Arial" w:cs="Arial"/>
          <w:sz w:val="18"/>
          <w:szCs w:val="18"/>
          <w:u w:val="single"/>
          <w:shd w:val="clear" w:color="auto" w:fill="FFFFFF"/>
          <w:lang w:val="en-GB" w:bidi="ar-SA"/>
        </w:rPr>
      </w:pPr>
      <w:r w:rsidRPr="000A4849">
        <w:rPr>
          <w:rFonts w:ascii="Arial" w:eastAsia="Times New Roman" w:hAnsi="Arial" w:cs="Arial"/>
          <w:sz w:val="18"/>
          <w:szCs w:val="18"/>
          <w:u w:val="single"/>
          <w:shd w:val="clear" w:color="auto" w:fill="FFFFFF"/>
          <w:lang w:val="en-GB" w:bidi="ar-SA"/>
        </w:rPr>
        <w:t>Develop Solar Thermal Co., Ltd.</w:t>
      </w:r>
    </w:p>
    <w:p w:rsidR="00E021B5" w:rsidRPr="005E020B" w:rsidRDefault="00E021B5" w:rsidP="004E0237">
      <w:pPr>
        <w:spacing w:line="240" w:lineRule="auto"/>
        <w:jc w:val="thaiDistribute"/>
        <w:rPr>
          <w:rFonts w:cs="Arial"/>
          <w:shd w:val="clear" w:color="auto" w:fill="FFFFFF"/>
        </w:rPr>
      </w:pPr>
    </w:p>
    <w:p w:rsidR="006631F1" w:rsidRDefault="00E021B5" w:rsidP="006631F1">
      <w:pPr>
        <w:spacing w:line="240" w:lineRule="auto"/>
        <w:ind w:left="540"/>
        <w:jc w:val="thaiDistribute"/>
        <w:rPr>
          <w:rFonts w:cs="Arial"/>
          <w:sz w:val="18"/>
          <w:szCs w:val="22"/>
          <w:shd w:val="clear" w:color="auto" w:fill="FFFFFF"/>
          <w:lang w:bidi="th-TH"/>
        </w:rPr>
      </w:pPr>
      <w:r w:rsidRPr="000A4849">
        <w:rPr>
          <w:rFonts w:cs="Arial"/>
          <w:sz w:val="18"/>
          <w:szCs w:val="22"/>
          <w:shd w:val="clear" w:color="auto" w:fill="FFFFFF"/>
        </w:rPr>
        <w:t xml:space="preserve">On 12 January 2021, Prime Road Group Co., Ltd. </w:t>
      </w:r>
      <w:r w:rsidR="00C32AA8" w:rsidRPr="000A4849">
        <w:rPr>
          <w:rFonts w:cs="Arial"/>
          <w:sz w:val="18"/>
          <w:szCs w:val="22"/>
          <w:shd w:val="clear" w:color="auto" w:fill="FFFFFF"/>
          <w:lang w:bidi="th-TH"/>
        </w:rPr>
        <w:t>acquired shares of</w:t>
      </w:r>
      <w:r w:rsidRPr="000A4849">
        <w:rPr>
          <w:rFonts w:cs="Arial"/>
          <w:sz w:val="18"/>
          <w:szCs w:val="22"/>
          <w:shd w:val="clear" w:color="auto" w:fill="FFFFFF"/>
          <w:lang w:bidi="th-TH"/>
        </w:rPr>
        <w:t xml:space="preserve"> Develop Solar Thermal Co., Ltd. </w:t>
      </w:r>
      <w:r w:rsidR="00C32AA8" w:rsidRPr="000A4849">
        <w:rPr>
          <w:rFonts w:cs="Arial"/>
          <w:sz w:val="18"/>
          <w:szCs w:val="22"/>
          <w:shd w:val="clear" w:color="auto" w:fill="FFFFFF"/>
          <w:lang w:bidi="th-TH"/>
        </w:rPr>
        <w:t>under</w:t>
      </w:r>
      <w:r w:rsidRPr="000A4849">
        <w:rPr>
          <w:rFonts w:cs="Arial"/>
          <w:sz w:val="18"/>
          <w:szCs w:val="22"/>
          <w:shd w:val="clear" w:color="auto" w:fill="FFFFFF"/>
          <w:lang w:bidi="th-TH"/>
        </w:rPr>
        <w:t xml:space="preserve"> the Memorandum of Agreement for the ground mounted solar photovoltaic power generation with adder </w:t>
      </w:r>
      <w:r w:rsidR="00226C3F">
        <w:rPr>
          <w:rFonts w:cs="Arial"/>
          <w:sz w:val="18"/>
          <w:szCs w:val="22"/>
          <w:shd w:val="clear" w:color="auto" w:fill="FFFFFF"/>
        </w:rPr>
        <w:t>for a consideration</w:t>
      </w:r>
      <w:r w:rsidR="00226C3F" w:rsidRPr="000A4849">
        <w:rPr>
          <w:rFonts w:cs="Arial"/>
          <w:sz w:val="18"/>
          <w:szCs w:val="22"/>
          <w:shd w:val="clear" w:color="auto" w:fill="FFFFFF"/>
        </w:rPr>
        <w:t xml:space="preserve"> </w:t>
      </w:r>
      <w:r w:rsidR="00C32AA8" w:rsidRPr="000A4849">
        <w:rPr>
          <w:rFonts w:cs="Arial"/>
          <w:sz w:val="18"/>
          <w:szCs w:val="22"/>
          <w:shd w:val="clear" w:color="auto" w:fill="FFFFFF"/>
          <w:lang w:bidi="th-TH"/>
        </w:rPr>
        <w:t>of Baht 48.99 million for</w:t>
      </w:r>
      <w:r w:rsidRPr="000A4849">
        <w:rPr>
          <w:rFonts w:cs="Arial"/>
          <w:sz w:val="18"/>
          <w:szCs w:val="22"/>
          <w:shd w:val="clear" w:color="auto" w:fill="FFFFFF"/>
          <w:lang w:bidi="th-TH"/>
        </w:rPr>
        <w:t xml:space="preserve"> 489,999 </w:t>
      </w:r>
      <w:r w:rsidR="00C32AA8" w:rsidRPr="000A4849">
        <w:rPr>
          <w:rFonts w:cs="Arial"/>
          <w:sz w:val="18"/>
          <w:szCs w:val="22"/>
          <w:shd w:val="clear" w:color="auto" w:fill="FFFFFF"/>
          <w:lang w:bidi="th-TH"/>
        </w:rPr>
        <w:t xml:space="preserve">ordinary </w:t>
      </w:r>
      <w:r w:rsidRPr="000A4849">
        <w:rPr>
          <w:rFonts w:cs="Arial"/>
          <w:sz w:val="18"/>
          <w:szCs w:val="22"/>
          <w:shd w:val="clear" w:color="auto" w:fill="FFFFFF"/>
          <w:lang w:bidi="th-TH"/>
        </w:rPr>
        <w:t>shares</w:t>
      </w:r>
      <w:r w:rsidR="00C32AA8" w:rsidRPr="000A4849">
        <w:rPr>
          <w:rFonts w:cs="Arial"/>
          <w:sz w:val="18"/>
          <w:szCs w:val="22"/>
          <w:shd w:val="clear" w:color="auto" w:fill="FFFFFF"/>
          <w:lang w:bidi="th-TH"/>
        </w:rPr>
        <w:t xml:space="preserve"> at</w:t>
      </w:r>
      <w:r w:rsidRPr="000A4849">
        <w:rPr>
          <w:rFonts w:cs="Arial"/>
          <w:sz w:val="18"/>
          <w:szCs w:val="22"/>
          <w:shd w:val="clear" w:color="auto" w:fill="FFFFFF"/>
          <w:lang w:bidi="th-TH"/>
        </w:rPr>
        <w:t xml:space="preserve"> </w:t>
      </w:r>
      <w:r w:rsidR="00C32AA8" w:rsidRPr="000A4849">
        <w:rPr>
          <w:rFonts w:cs="Arial"/>
          <w:sz w:val="18"/>
          <w:szCs w:val="22"/>
          <w:shd w:val="clear" w:color="auto" w:fill="FFFFFF"/>
          <w:lang w:bidi="th-TH"/>
        </w:rPr>
        <w:t xml:space="preserve">Baht </w:t>
      </w:r>
      <w:r w:rsidRPr="000A4849">
        <w:rPr>
          <w:rFonts w:cs="Arial"/>
          <w:sz w:val="18"/>
          <w:szCs w:val="22"/>
          <w:shd w:val="clear" w:color="auto" w:fill="FFFFFF"/>
          <w:lang w:bidi="th-TH"/>
        </w:rPr>
        <w:t>100 per share</w:t>
      </w:r>
      <w:r w:rsidR="00C32AA8" w:rsidRPr="000A4849">
        <w:rPr>
          <w:rFonts w:cs="Arial"/>
          <w:sz w:val="18"/>
          <w:szCs w:val="22"/>
          <w:shd w:val="clear" w:color="auto" w:fill="FFFFFF"/>
          <w:lang w:bidi="th-TH"/>
        </w:rPr>
        <w:t>, representing 49.00% of the total shares</w:t>
      </w:r>
      <w:r w:rsidRPr="000A4849">
        <w:rPr>
          <w:rFonts w:cs="Arial"/>
          <w:sz w:val="18"/>
          <w:szCs w:val="22"/>
          <w:shd w:val="clear" w:color="auto" w:fill="FFFFFF"/>
          <w:lang w:bidi="th-TH"/>
        </w:rPr>
        <w:t xml:space="preserve">. Develop Solar Thermal Co., Ltd. has a maximum power purchase volume of 0.998 MW for 2 projects, which has operated commercial power supply (COD) </w:t>
      </w:r>
      <w:r w:rsidR="00C32AA8" w:rsidRPr="000A4849">
        <w:rPr>
          <w:rFonts w:cs="Arial"/>
          <w:sz w:val="18"/>
          <w:szCs w:val="22"/>
          <w:shd w:val="clear" w:color="auto" w:fill="FFFFFF"/>
          <w:lang w:bidi="th-TH"/>
        </w:rPr>
        <w:t xml:space="preserve">for </w:t>
      </w:r>
      <w:r w:rsidRPr="000A4849">
        <w:rPr>
          <w:rFonts w:cs="Arial"/>
          <w:sz w:val="18"/>
          <w:szCs w:val="22"/>
          <w:shd w:val="clear" w:color="auto" w:fill="FFFFFF"/>
          <w:lang w:bidi="th-TH"/>
        </w:rPr>
        <w:t>1 project.</w:t>
      </w:r>
    </w:p>
    <w:p w:rsidR="006631F1" w:rsidRPr="005E020B" w:rsidRDefault="006631F1" w:rsidP="006631F1">
      <w:pPr>
        <w:spacing w:line="240" w:lineRule="auto"/>
        <w:ind w:left="540"/>
        <w:jc w:val="thaiDistribute"/>
        <w:rPr>
          <w:rFonts w:cs="Arial"/>
          <w:szCs w:val="24"/>
          <w:shd w:val="clear" w:color="auto" w:fill="FFFFFF"/>
          <w:lang w:bidi="th-TH"/>
        </w:rPr>
      </w:pPr>
    </w:p>
    <w:p w:rsidR="006749C4" w:rsidRPr="006749C4" w:rsidRDefault="006749C4" w:rsidP="006749C4">
      <w:pPr>
        <w:pStyle w:val="ListParagraph"/>
        <w:spacing w:after="0" w:line="240" w:lineRule="auto"/>
        <w:ind w:left="547"/>
        <w:jc w:val="thaiDistribute"/>
        <w:rPr>
          <w:rFonts w:ascii="Arial" w:eastAsia="Times New Roman" w:hAnsi="Arial" w:cs="Arial"/>
          <w:sz w:val="18"/>
          <w:szCs w:val="18"/>
          <w:u w:val="single"/>
          <w:shd w:val="clear" w:color="auto" w:fill="FFFFFF"/>
          <w:lang w:val="en-GB" w:bidi="ar-SA"/>
        </w:rPr>
      </w:pPr>
      <w:r>
        <w:rPr>
          <w:rFonts w:ascii="Arial" w:eastAsia="Times New Roman" w:hAnsi="Arial" w:cs="Arial"/>
          <w:sz w:val="18"/>
          <w:szCs w:val="18"/>
          <w:u w:val="single"/>
          <w:shd w:val="clear" w:color="auto" w:fill="FFFFFF"/>
          <w:lang w:val="en-GB" w:bidi="ar-SA"/>
        </w:rPr>
        <w:t>Transaction relat</w:t>
      </w:r>
      <w:r w:rsidR="00112ABE">
        <w:rPr>
          <w:rFonts w:ascii="Arial" w:eastAsia="Times New Roman" w:hAnsi="Arial" w:cs="Arial"/>
          <w:sz w:val="18"/>
          <w:szCs w:val="18"/>
          <w:u w:val="single"/>
          <w:shd w:val="clear" w:color="auto" w:fill="FFFFFF"/>
          <w:lang w:val="en-GB" w:bidi="ar-SA"/>
        </w:rPr>
        <w:t>ing</w:t>
      </w:r>
      <w:r>
        <w:rPr>
          <w:rFonts w:ascii="Arial" w:eastAsia="Times New Roman" w:hAnsi="Arial" w:cs="Arial"/>
          <w:sz w:val="18"/>
          <w:szCs w:val="18"/>
          <w:u w:val="single"/>
          <w:shd w:val="clear" w:color="auto" w:fill="FFFFFF"/>
          <w:lang w:val="en-GB" w:bidi="ar-SA"/>
        </w:rPr>
        <w:t xml:space="preserve"> to a</w:t>
      </w:r>
      <w:r w:rsidRPr="006749C4">
        <w:rPr>
          <w:rFonts w:ascii="Arial" w:eastAsia="Times New Roman" w:hAnsi="Arial" w:cs="Arial"/>
          <w:sz w:val="18"/>
          <w:szCs w:val="18"/>
          <w:u w:val="single"/>
          <w:shd w:val="clear" w:color="auto" w:fill="FFFFFF"/>
          <w:lang w:val="en-GB" w:bidi="ar-SA"/>
        </w:rPr>
        <w:t>ssets and liabilities under Share Subscription Agreement</w:t>
      </w:r>
      <w:r w:rsidRPr="006749C4">
        <w:rPr>
          <w:rFonts w:ascii="Arial" w:eastAsia="Times New Roman" w:hAnsi="Arial" w:cs="Arial"/>
          <w:sz w:val="18"/>
          <w:szCs w:val="18"/>
          <w:u w:val="single"/>
          <w:shd w:val="clear" w:color="auto" w:fill="FFFFFF"/>
          <w:cs/>
          <w:lang w:val="en-GB"/>
        </w:rPr>
        <w:t xml:space="preserve"> </w:t>
      </w:r>
    </w:p>
    <w:p w:rsidR="006631F1" w:rsidRPr="005E020B" w:rsidRDefault="006631F1" w:rsidP="004E0237">
      <w:pPr>
        <w:pStyle w:val="ListParagraph"/>
        <w:spacing w:after="0" w:line="240" w:lineRule="auto"/>
        <w:ind w:left="547"/>
        <w:jc w:val="thaiDistribute"/>
        <w:rPr>
          <w:rFonts w:ascii="Arial" w:eastAsia="Times New Roman" w:hAnsi="Arial" w:cs="Arial"/>
          <w:sz w:val="20"/>
          <w:szCs w:val="20"/>
          <w:shd w:val="clear" w:color="auto" w:fill="FFFFFF"/>
          <w:lang w:val="en-GB"/>
        </w:rPr>
      </w:pPr>
    </w:p>
    <w:p w:rsidR="006749C4" w:rsidRDefault="0069139A" w:rsidP="00724262">
      <w:pPr>
        <w:spacing w:line="240" w:lineRule="auto"/>
        <w:ind w:left="540"/>
        <w:jc w:val="thaiDistribute"/>
        <w:rPr>
          <w:rFonts w:cs="Arial"/>
          <w:sz w:val="18"/>
          <w:szCs w:val="22"/>
          <w:shd w:val="clear" w:color="auto" w:fill="FFFFFF"/>
        </w:rPr>
      </w:pPr>
      <w:r w:rsidRPr="0010194C">
        <w:rPr>
          <w:rFonts w:cs="Arial"/>
          <w:sz w:val="18"/>
          <w:szCs w:val="22"/>
          <w:shd w:val="clear" w:color="auto" w:fill="FFFFFF"/>
        </w:rPr>
        <w:t xml:space="preserve">On 25 February 2021, the Board of Directors has resolved to approve an </w:t>
      </w:r>
      <w:proofErr w:type="gramStart"/>
      <w:r w:rsidRPr="0010194C">
        <w:rPr>
          <w:rFonts w:cs="Arial"/>
          <w:sz w:val="18"/>
          <w:szCs w:val="22"/>
          <w:shd w:val="clear" w:color="auto" w:fill="FFFFFF"/>
        </w:rPr>
        <w:t>offset certain assets</w:t>
      </w:r>
      <w:proofErr w:type="gramEnd"/>
      <w:r w:rsidRPr="0010194C">
        <w:rPr>
          <w:rFonts w:cs="Arial"/>
          <w:sz w:val="18"/>
          <w:szCs w:val="22"/>
          <w:shd w:val="clear" w:color="auto" w:fill="FFFFFF"/>
        </w:rPr>
        <w:t xml:space="preserve"> with certain liabilities under Share Subscription Agreement as disclosed in Note 23.3.</w:t>
      </w:r>
    </w:p>
    <w:p w:rsidR="005E020B" w:rsidRPr="005E020B" w:rsidRDefault="005E020B" w:rsidP="00724262">
      <w:pPr>
        <w:spacing w:line="240" w:lineRule="auto"/>
        <w:ind w:left="540"/>
        <w:jc w:val="thaiDistribute"/>
        <w:rPr>
          <w:rFonts w:cs="Arial"/>
          <w:szCs w:val="24"/>
          <w:shd w:val="clear" w:color="auto" w:fill="FFFFFF"/>
        </w:rPr>
      </w:pPr>
    </w:p>
    <w:p w:rsidR="005E020B" w:rsidRDefault="005E020B" w:rsidP="005E020B">
      <w:pPr>
        <w:spacing w:line="240" w:lineRule="auto"/>
        <w:ind w:left="540"/>
        <w:jc w:val="both"/>
        <w:rPr>
          <w:rFonts w:cs="Arial"/>
          <w:sz w:val="18"/>
          <w:szCs w:val="18"/>
          <w:u w:val="single"/>
          <w:shd w:val="clear" w:color="auto" w:fill="FFFFFF"/>
        </w:rPr>
      </w:pPr>
      <w:r>
        <w:rPr>
          <w:rFonts w:cs="Arial"/>
          <w:sz w:val="18"/>
          <w:szCs w:val="18"/>
          <w:u w:val="single"/>
          <w:shd w:val="clear" w:color="auto" w:fill="FFFFFF"/>
        </w:rPr>
        <w:t>Changing in share capital</w:t>
      </w:r>
    </w:p>
    <w:p w:rsidR="005E020B" w:rsidRPr="005E020B" w:rsidRDefault="005E020B" w:rsidP="005E020B">
      <w:pPr>
        <w:spacing w:line="240" w:lineRule="auto"/>
        <w:ind w:left="540"/>
        <w:jc w:val="both"/>
        <w:rPr>
          <w:rFonts w:eastAsia="Browallia New" w:cs="Arial"/>
        </w:rPr>
      </w:pPr>
    </w:p>
    <w:p w:rsidR="005E020B" w:rsidRPr="00B54395" w:rsidRDefault="005E020B" w:rsidP="005E020B">
      <w:pPr>
        <w:spacing w:line="240" w:lineRule="auto"/>
        <w:ind w:left="540"/>
        <w:jc w:val="both"/>
        <w:rPr>
          <w:rFonts w:eastAsia="Browallia New" w:cs="Arial"/>
          <w:sz w:val="18"/>
          <w:szCs w:val="18"/>
        </w:rPr>
      </w:pPr>
      <w:r w:rsidRPr="00B54395">
        <w:rPr>
          <w:rFonts w:eastAsia="Browallia New" w:cs="Arial"/>
          <w:sz w:val="18"/>
          <w:szCs w:val="18"/>
        </w:rPr>
        <w:t xml:space="preserve">On 25 February 2021, the Board of Directors meeting (“BOD”) has resolved to approve the decreasing of the Company’s authorised share capital from the existing value of Baht 25,514,280,600 to Baht 17,017,942,060 by cancelling unissued ordinary share 8,496,338,540 shares, with a par value of Baht 1 per share. And the BOD meeting also approved adjusting the Company’s par value from the existing of Baht 1 to Baht 4 per share and adjusting the number of issued shares by converted 4 existing shares into 1 new share to comply with the changed in par value adjustment. Moreover, the BOD meeting approved to reducing the Company’s authorised and </w:t>
      </w:r>
      <w:r>
        <w:rPr>
          <w:rFonts w:eastAsia="Browallia New" w:cs="Arial"/>
          <w:sz w:val="18"/>
          <w:szCs w:val="18"/>
        </w:rPr>
        <w:br/>
      </w:r>
      <w:r w:rsidRPr="00B54395">
        <w:rPr>
          <w:rFonts w:eastAsia="Browallia New" w:cs="Arial"/>
          <w:sz w:val="18"/>
          <w:szCs w:val="18"/>
        </w:rPr>
        <w:t>paid-up share capital from the existing of Baht 17,017,942,060 to Baht 4,254,485,515 by reducing the par value of the shares from Baht 4 to Baht 1, the purpose to reduce share discount on business acquisition and deficit retained earnings. Nevertheless, the capital reduction by par value adjustment would not affect</w:t>
      </w:r>
      <w:r w:rsidRPr="00B54395">
        <w:rPr>
          <w:rFonts w:eastAsia="Browallia New" w:cs="Arial"/>
          <w:sz w:val="18"/>
          <w:szCs w:val="18"/>
          <w:cs/>
        </w:rPr>
        <w:t xml:space="preserve"> </w:t>
      </w:r>
      <w:r w:rsidRPr="00B54395">
        <w:rPr>
          <w:rFonts w:eastAsia="Browallia New" w:cs="Arial"/>
          <w:sz w:val="18"/>
          <w:szCs w:val="18"/>
        </w:rPr>
        <w:t>to the Company’s equity.</w:t>
      </w:r>
    </w:p>
    <w:p w:rsidR="005E020B" w:rsidRPr="005E020B" w:rsidRDefault="005E020B" w:rsidP="005E020B">
      <w:pPr>
        <w:spacing w:line="240" w:lineRule="auto"/>
        <w:ind w:left="540"/>
        <w:jc w:val="both"/>
        <w:rPr>
          <w:rFonts w:eastAsia="Browallia New" w:cs="Arial"/>
        </w:rPr>
      </w:pPr>
    </w:p>
    <w:p w:rsidR="005E020B" w:rsidRDefault="005E020B" w:rsidP="005E020B">
      <w:pPr>
        <w:spacing w:line="240" w:lineRule="auto"/>
        <w:ind w:left="540"/>
        <w:jc w:val="both"/>
        <w:rPr>
          <w:rFonts w:eastAsia="Browallia New" w:cs="Arial"/>
          <w:sz w:val="18"/>
          <w:szCs w:val="18"/>
        </w:rPr>
      </w:pPr>
      <w:bookmarkStart w:id="32" w:name="_gjdgxs" w:colFirst="0" w:colLast="0"/>
      <w:bookmarkEnd w:id="32"/>
      <w:r w:rsidRPr="00B54395">
        <w:rPr>
          <w:rFonts w:eastAsia="Browallia New" w:cs="Arial"/>
          <w:sz w:val="18"/>
          <w:szCs w:val="18"/>
        </w:rPr>
        <w:t xml:space="preserve">In addition, the BOD meeting has resolved to approve the increasing of the Company’s authorised capital by the General Mandate, whereby the methods of the issuing new ordinary shares as follows; </w:t>
      </w:r>
    </w:p>
    <w:p w:rsidR="005E020B" w:rsidRPr="005E020B" w:rsidRDefault="005E020B" w:rsidP="005E020B">
      <w:pPr>
        <w:spacing w:line="240" w:lineRule="auto"/>
        <w:ind w:left="540"/>
        <w:jc w:val="both"/>
        <w:rPr>
          <w:rFonts w:eastAsia="Browallia New" w:cs="Arial"/>
        </w:rPr>
      </w:pPr>
    </w:p>
    <w:p w:rsidR="005E020B" w:rsidRDefault="005E020B" w:rsidP="005E020B">
      <w:pPr>
        <w:numPr>
          <w:ilvl w:val="0"/>
          <w:numId w:val="16"/>
        </w:numPr>
        <w:spacing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1,275,514,485 shares (not exceeding 30%) and allocated to the existing Company’s shareholders in the proportion of shareholding (Right Offering: RO) with a par value of Baht 1 per share.</w:t>
      </w:r>
    </w:p>
    <w:p w:rsidR="005E020B" w:rsidRPr="005E020B" w:rsidRDefault="005E020B" w:rsidP="005E020B">
      <w:pPr>
        <w:spacing w:line="240" w:lineRule="auto"/>
        <w:ind w:left="1276"/>
        <w:jc w:val="both"/>
        <w:rPr>
          <w:rFonts w:eastAsia="Browallia New" w:cs="Arial"/>
          <w:sz w:val="16"/>
          <w:szCs w:val="16"/>
        </w:rPr>
      </w:pPr>
    </w:p>
    <w:p w:rsidR="005E020B" w:rsidRDefault="005E020B" w:rsidP="005E020B">
      <w:pPr>
        <w:numPr>
          <w:ilvl w:val="0"/>
          <w:numId w:val="16"/>
        </w:numPr>
        <w:spacing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850,897,103 shares (not exceeding 20%) and allocated to Public (Public Offering: PO) with a par value of Baht 1 per share.</w:t>
      </w:r>
    </w:p>
    <w:p w:rsidR="005E020B" w:rsidRPr="005E020B" w:rsidRDefault="005E020B" w:rsidP="005E020B">
      <w:pPr>
        <w:spacing w:line="240" w:lineRule="auto"/>
        <w:ind w:left="1276"/>
        <w:jc w:val="both"/>
        <w:rPr>
          <w:rFonts w:eastAsia="Browallia New" w:cs="Arial"/>
          <w:sz w:val="16"/>
          <w:szCs w:val="16"/>
        </w:rPr>
      </w:pPr>
    </w:p>
    <w:p w:rsidR="005E020B" w:rsidRPr="00B54395" w:rsidRDefault="005E020B" w:rsidP="005E020B">
      <w:pPr>
        <w:numPr>
          <w:ilvl w:val="0"/>
          <w:numId w:val="16"/>
        </w:numPr>
        <w:spacing w:after="160" w:line="240" w:lineRule="auto"/>
        <w:ind w:left="1276" w:hanging="425"/>
        <w:jc w:val="both"/>
        <w:rPr>
          <w:rFonts w:eastAsia="Browallia New" w:cs="Arial"/>
          <w:sz w:val="18"/>
          <w:szCs w:val="18"/>
        </w:rPr>
      </w:pPr>
      <w:r w:rsidRPr="00B54395">
        <w:rPr>
          <w:rFonts w:eastAsia="Browallia New" w:cs="Arial"/>
          <w:sz w:val="18"/>
          <w:szCs w:val="18"/>
        </w:rPr>
        <w:t>Issuing the new ordinary shares which not exceeding 425,448,551 shares (not exceeding 10%) and allocated to the specific investors under a Private Placement scheme (Private Placement: PP)</w:t>
      </w:r>
      <w:r>
        <w:rPr>
          <w:rFonts w:eastAsia="Browallia New" w:cs="Arial"/>
          <w:sz w:val="18"/>
          <w:szCs w:val="18"/>
        </w:rPr>
        <w:br/>
      </w:r>
      <w:r w:rsidRPr="00B54395">
        <w:rPr>
          <w:rFonts w:eastAsia="Browallia New" w:cs="Arial"/>
          <w:sz w:val="18"/>
          <w:szCs w:val="18"/>
        </w:rPr>
        <w:t>with</w:t>
      </w:r>
      <w:r>
        <w:rPr>
          <w:rFonts w:eastAsia="Browallia New" w:cs="Arial"/>
          <w:sz w:val="18"/>
          <w:szCs w:val="18"/>
        </w:rPr>
        <w:t xml:space="preserve"> </w:t>
      </w:r>
      <w:r w:rsidRPr="00B54395">
        <w:rPr>
          <w:rFonts w:eastAsia="Browallia New" w:cs="Arial"/>
          <w:sz w:val="18"/>
          <w:szCs w:val="18"/>
        </w:rPr>
        <w:t xml:space="preserve">a par value of Baht 1 per share. </w:t>
      </w:r>
    </w:p>
    <w:p w:rsidR="005E020B" w:rsidRPr="00B54395" w:rsidRDefault="005E020B" w:rsidP="005E020B">
      <w:pPr>
        <w:spacing w:line="240" w:lineRule="auto"/>
        <w:ind w:left="567"/>
        <w:jc w:val="both"/>
        <w:rPr>
          <w:rFonts w:eastAsia="Browallia New" w:cs="Arial"/>
          <w:sz w:val="18"/>
          <w:szCs w:val="18"/>
        </w:rPr>
      </w:pPr>
      <w:r w:rsidRPr="00B54395">
        <w:rPr>
          <w:rFonts w:eastAsia="Browallia New" w:cs="Arial"/>
          <w:sz w:val="18"/>
          <w:szCs w:val="18"/>
        </w:rPr>
        <w:t xml:space="preserve">The allocating of new issued ordinary shares by any or </w:t>
      </w:r>
      <w:proofErr w:type="gramStart"/>
      <w:r w:rsidRPr="00B54395">
        <w:rPr>
          <w:rFonts w:eastAsia="Browallia New" w:cs="Arial"/>
          <w:sz w:val="18"/>
          <w:szCs w:val="18"/>
        </w:rPr>
        <w:t>all of</w:t>
      </w:r>
      <w:proofErr w:type="gramEnd"/>
      <w:r w:rsidRPr="00B54395">
        <w:rPr>
          <w:rFonts w:eastAsia="Browallia New" w:cs="Arial"/>
          <w:sz w:val="18"/>
          <w:szCs w:val="18"/>
        </w:rPr>
        <w:t xml:space="preserve"> the methods under (1), (2), and (3), the tota</w:t>
      </w:r>
      <w:r>
        <w:rPr>
          <w:rFonts w:eastAsia="Browallia New" w:cs="Arial"/>
          <w:sz w:val="18"/>
          <w:szCs w:val="18"/>
        </w:rPr>
        <w:t>l</w:t>
      </w:r>
      <w:r w:rsidRPr="00B54395">
        <w:rPr>
          <w:rFonts w:eastAsia="Browallia New" w:cs="Arial"/>
          <w:sz w:val="18"/>
          <w:szCs w:val="18"/>
        </w:rPr>
        <w:t xml:space="preserve">ling allocated balance shall not exceed 30% of the paid-up share capital or Baht 1,275,514,485. And in the case of the allocation in accordance with the methods under (2) and (3), the increased paid-up capital shall not exceed 20% of the paid-up capital or Baht 850,897,103. </w:t>
      </w:r>
    </w:p>
    <w:p w:rsidR="005E020B" w:rsidRPr="005E020B" w:rsidRDefault="005E020B" w:rsidP="005E020B">
      <w:pPr>
        <w:spacing w:line="240" w:lineRule="auto"/>
        <w:ind w:left="567"/>
        <w:jc w:val="both"/>
        <w:rPr>
          <w:rFonts w:eastAsia="Browallia New" w:cs="Arial"/>
        </w:rPr>
      </w:pPr>
    </w:p>
    <w:p w:rsidR="005E020B" w:rsidRPr="00B54395" w:rsidRDefault="005E020B" w:rsidP="005E020B">
      <w:pPr>
        <w:spacing w:line="240" w:lineRule="auto"/>
        <w:ind w:left="567"/>
        <w:jc w:val="both"/>
        <w:rPr>
          <w:rFonts w:eastAsia="Browallia New" w:cs="Arial"/>
          <w:sz w:val="18"/>
          <w:szCs w:val="18"/>
        </w:rPr>
      </w:pPr>
      <w:r w:rsidRPr="00B54395">
        <w:rPr>
          <w:rFonts w:eastAsia="Browallia New" w:cs="Arial"/>
          <w:sz w:val="18"/>
          <w:szCs w:val="18"/>
        </w:rPr>
        <w:t xml:space="preserve">However, these changing resolutions would be proposed to the 2021 Annual General Meeting of Shareholders on 29 April 2021 for approval. </w:t>
      </w:r>
      <w:bookmarkStart w:id="33" w:name="_GoBack"/>
      <w:bookmarkEnd w:id="33"/>
    </w:p>
    <w:p w:rsidR="005E020B" w:rsidRPr="00724262" w:rsidRDefault="005E020B" w:rsidP="00724262">
      <w:pPr>
        <w:spacing w:line="240" w:lineRule="auto"/>
        <w:ind w:left="540"/>
        <w:jc w:val="thaiDistribute"/>
        <w:rPr>
          <w:rFonts w:cs="Arial"/>
          <w:sz w:val="18"/>
          <w:szCs w:val="22"/>
          <w:shd w:val="clear" w:color="auto" w:fill="FFFFFF"/>
        </w:rPr>
      </w:pPr>
    </w:p>
    <w:sectPr w:rsidR="005E020B" w:rsidRPr="00724262" w:rsidSect="00477BB2">
      <w:footerReference w:type="default" r:id="rId11"/>
      <w:pgSz w:w="11906" w:h="16838"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8F1" w:rsidRDefault="00F408F1">
      <w:r>
        <w:separator/>
      </w:r>
    </w:p>
  </w:endnote>
  <w:endnote w:type="continuationSeparator" w:id="0">
    <w:p w:rsidR="00F408F1" w:rsidRDefault="00F4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5C0" w:rsidRPr="00C13B73" w:rsidRDefault="009D65C0"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68</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5C0" w:rsidRPr="00B34105" w:rsidRDefault="009D65C0"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73</w:t>
    </w:r>
    <w:r w:rsidRPr="00B3410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5C0" w:rsidRPr="00B34105" w:rsidRDefault="009D65C0"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98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8F1" w:rsidRDefault="00F408F1">
      <w:r>
        <w:separator/>
      </w:r>
    </w:p>
  </w:footnote>
  <w:footnote w:type="continuationSeparator" w:id="0">
    <w:p w:rsidR="00F408F1" w:rsidRDefault="00F40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5C0" w:rsidRPr="00596BF1" w:rsidRDefault="009D65C0" w:rsidP="00151951">
    <w:pPr>
      <w:pStyle w:val="a"/>
      <w:ind w:right="0"/>
      <w:jc w:val="both"/>
      <w:rPr>
        <w:rFonts w:ascii="Arial" w:eastAsia="Angsana New" w:cs="Arial"/>
        <w:b/>
        <w:bCs/>
        <w:color w:val="auto"/>
        <w:sz w:val="18"/>
        <w:szCs w:val="18"/>
        <w:cs/>
      </w:rPr>
    </w:pPr>
    <w:r w:rsidRPr="00596BF1">
      <w:rPr>
        <w:rFonts w:ascii="Arial" w:eastAsia="Angsana New" w:cs="Arial"/>
        <w:b/>
        <w:bCs/>
        <w:color w:val="auto"/>
        <w:sz w:val="18"/>
        <w:szCs w:val="18"/>
      </w:rPr>
      <w:t>Prime Road Power Public Company Limited</w:t>
    </w:r>
  </w:p>
  <w:p w:rsidR="009D65C0" w:rsidRPr="00596BF1" w:rsidRDefault="009D65C0" w:rsidP="007D7096">
    <w:pPr>
      <w:pStyle w:val="a"/>
      <w:ind w:right="0"/>
      <w:jc w:val="both"/>
      <w:rPr>
        <w:rFonts w:ascii="Arial" w:cs="Arial"/>
        <w:color w:val="auto"/>
        <w:sz w:val="18"/>
        <w:szCs w:val="18"/>
        <w:cs/>
      </w:rPr>
    </w:pPr>
    <w:r w:rsidRPr="00596BF1">
      <w:rPr>
        <w:rFonts w:ascii="Arial" w:eastAsia="Angsana New" w:cs="Arial"/>
        <w:b/>
        <w:bCs/>
        <w:color w:val="auto"/>
        <w:sz w:val="18"/>
        <w:szCs w:val="18"/>
      </w:rPr>
      <w:t>Notes to the Consolidated and Separate Financial Statements</w:t>
    </w:r>
  </w:p>
  <w:p w:rsidR="009D65C0" w:rsidRDefault="009D65C0" w:rsidP="008C7B9A">
    <w:pPr>
      <w:pStyle w:val="a"/>
      <w:pBdr>
        <w:bottom w:val="single" w:sz="8" w:space="1" w:color="auto"/>
      </w:pBdr>
      <w:ind w:right="0"/>
      <w:jc w:val="both"/>
      <w:rPr>
        <w:rFonts w:ascii="Arial" w:eastAsia="Angsana New" w:cs="Arial"/>
        <w:b/>
        <w:bCs/>
        <w:color w:val="auto"/>
        <w:sz w:val="18"/>
        <w:szCs w:val="18"/>
      </w:rPr>
    </w:pPr>
    <w:r w:rsidRPr="00596BF1">
      <w:rPr>
        <w:rFonts w:ascii="Arial" w:eastAsia="Angsana New" w:cs="Arial"/>
        <w:b/>
        <w:bCs/>
        <w:color w:val="auto"/>
        <w:sz w:val="18"/>
        <w:szCs w:val="18"/>
      </w:rPr>
      <w:t>For the year ended 31 December 2020</w:t>
    </w:r>
  </w:p>
  <w:p w:rsidR="009D65C0" w:rsidRPr="008C7B9A" w:rsidRDefault="009D65C0" w:rsidP="008C7B9A">
    <w:pPr>
      <w:pStyle w:val="a"/>
      <w:ind w:right="0"/>
      <w:jc w:val="both"/>
      <w:rPr>
        <w:rFonts w:ascii="Arial" w:eastAsia="Angsana New" w:cs="Arial"/>
        <w:color w:val="auto"/>
        <w:sz w:val="18"/>
        <w:szCs w:val="18"/>
      </w:rPr>
    </w:pPr>
  </w:p>
  <w:p w:rsidR="009D65C0" w:rsidRPr="008C7B9A" w:rsidRDefault="009D65C0" w:rsidP="008C7B9A">
    <w:pPr>
      <w:pStyle w:val="a"/>
      <w:ind w:right="0"/>
      <w:jc w:val="both"/>
      <w:rPr>
        <w:rFonts w:ascii="Arial" w:eastAsia="Angsana New" w:cs="Arial"/>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B762B9D"/>
    <w:multiLevelType w:val="hybridMultilevel"/>
    <w:tmpl w:val="D79896F6"/>
    <w:lvl w:ilvl="0" w:tplc="08090019">
      <w:start w:val="1"/>
      <w:numFmt w:val="lowerLetter"/>
      <w:lvlText w:val="%1."/>
      <w:lvlJc w:val="left"/>
      <w:pPr>
        <w:ind w:left="1120" w:hanging="360"/>
      </w:pPr>
      <w:rPr>
        <w:rFonts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4D587B42"/>
    <w:multiLevelType w:val="hybridMultilevel"/>
    <w:tmpl w:val="99A851D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6E494195"/>
    <w:multiLevelType w:val="hybridMultilevel"/>
    <w:tmpl w:val="C122CDB4"/>
    <w:lvl w:ilvl="0" w:tplc="0D54C8F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743E3AAA"/>
    <w:multiLevelType w:val="hybridMultilevel"/>
    <w:tmpl w:val="E75C4158"/>
    <w:lvl w:ilvl="0" w:tplc="5B1495B6">
      <w:start w:val="7"/>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1"/>
  </w:num>
  <w:num w:numId="5">
    <w:abstractNumId w:val="14"/>
  </w:num>
  <w:num w:numId="6">
    <w:abstractNumId w:val="1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15"/>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A97"/>
    <w:rsid w:val="00000C4A"/>
    <w:rsid w:val="00001815"/>
    <w:rsid w:val="00001DAE"/>
    <w:rsid w:val="00002288"/>
    <w:rsid w:val="00002B40"/>
    <w:rsid w:val="000033A9"/>
    <w:rsid w:val="00004200"/>
    <w:rsid w:val="00004210"/>
    <w:rsid w:val="000044F9"/>
    <w:rsid w:val="00004F46"/>
    <w:rsid w:val="00004FCC"/>
    <w:rsid w:val="00005151"/>
    <w:rsid w:val="00005409"/>
    <w:rsid w:val="000054C4"/>
    <w:rsid w:val="00005ED2"/>
    <w:rsid w:val="00006218"/>
    <w:rsid w:val="00006530"/>
    <w:rsid w:val="000069A3"/>
    <w:rsid w:val="00006D1D"/>
    <w:rsid w:val="00007157"/>
    <w:rsid w:val="00007689"/>
    <w:rsid w:val="000079F4"/>
    <w:rsid w:val="00010169"/>
    <w:rsid w:val="000112BA"/>
    <w:rsid w:val="000129EE"/>
    <w:rsid w:val="00012A3B"/>
    <w:rsid w:val="00012F30"/>
    <w:rsid w:val="00012F3F"/>
    <w:rsid w:val="00012FDF"/>
    <w:rsid w:val="000132F7"/>
    <w:rsid w:val="0001347E"/>
    <w:rsid w:val="00013676"/>
    <w:rsid w:val="000139B8"/>
    <w:rsid w:val="00013D36"/>
    <w:rsid w:val="00013F0B"/>
    <w:rsid w:val="0001574C"/>
    <w:rsid w:val="0001696B"/>
    <w:rsid w:val="0001795D"/>
    <w:rsid w:val="00021E13"/>
    <w:rsid w:val="000230D5"/>
    <w:rsid w:val="00026274"/>
    <w:rsid w:val="00026639"/>
    <w:rsid w:val="00026C2A"/>
    <w:rsid w:val="00027368"/>
    <w:rsid w:val="000274A3"/>
    <w:rsid w:val="00027F41"/>
    <w:rsid w:val="00030AAC"/>
    <w:rsid w:val="00030C62"/>
    <w:rsid w:val="00030EFF"/>
    <w:rsid w:val="00030FEE"/>
    <w:rsid w:val="00032446"/>
    <w:rsid w:val="0003251B"/>
    <w:rsid w:val="000325E0"/>
    <w:rsid w:val="0003394E"/>
    <w:rsid w:val="00034924"/>
    <w:rsid w:val="00035976"/>
    <w:rsid w:val="00036AE6"/>
    <w:rsid w:val="00036F02"/>
    <w:rsid w:val="00037CB0"/>
    <w:rsid w:val="00037D7A"/>
    <w:rsid w:val="000407B0"/>
    <w:rsid w:val="00040B63"/>
    <w:rsid w:val="000427BD"/>
    <w:rsid w:val="00042F53"/>
    <w:rsid w:val="000443DB"/>
    <w:rsid w:val="00044E41"/>
    <w:rsid w:val="000454F8"/>
    <w:rsid w:val="000464DE"/>
    <w:rsid w:val="00046D40"/>
    <w:rsid w:val="00047CE6"/>
    <w:rsid w:val="00047FA0"/>
    <w:rsid w:val="000504A9"/>
    <w:rsid w:val="00050DED"/>
    <w:rsid w:val="000520A7"/>
    <w:rsid w:val="000524C3"/>
    <w:rsid w:val="00052520"/>
    <w:rsid w:val="00052C35"/>
    <w:rsid w:val="00054271"/>
    <w:rsid w:val="00055147"/>
    <w:rsid w:val="0005548A"/>
    <w:rsid w:val="00056B56"/>
    <w:rsid w:val="00057098"/>
    <w:rsid w:val="00057F46"/>
    <w:rsid w:val="00060747"/>
    <w:rsid w:val="0006112D"/>
    <w:rsid w:val="000627DE"/>
    <w:rsid w:val="00063342"/>
    <w:rsid w:val="000636DD"/>
    <w:rsid w:val="00063F4B"/>
    <w:rsid w:val="00063F5C"/>
    <w:rsid w:val="00064126"/>
    <w:rsid w:val="000646FC"/>
    <w:rsid w:val="000652D4"/>
    <w:rsid w:val="00065760"/>
    <w:rsid w:val="00065775"/>
    <w:rsid w:val="000657A1"/>
    <w:rsid w:val="00065A26"/>
    <w:rsid w:val="0006654D"/>
    <w:rsid w:val="00067F45"/>
    <w:rsid w:val="00070444"/>
    <w:rsid w:val="00070663"/>
    <w:rsid w:val="00071910"/>
    <w:rsid w:val="00072E7C"/>
    <w:rsid w:val="00073273"/>
    <w:rsid w:val="00073B4F"/>
    <w:rsid w:val="00074CA0"/>
    <w:rsid w:val="000775ED"/>
    <w:rsid w:val="00077622"/>
    <w:rsid w:val="00080FC5"/>
    <w:rsid w:val="00081260"/>
    <w:rsid w:val="00081B99"/>
    <w:rsid w:val="00081BAA"/>
    <w:rsid w:val="0008379F"/>
    <w:rsid w:val="00084463"/>
    <w:rsid w:val="000848A0"/>
    <w:rsid w:val="00085910"/>
    <w:rsid w:val="00085FA7"/>
    <w:rsid w:val="00086707"/>
    <w:rsid w:val="00086EEE"/>
    <w:rsid w:val="00087742"/>
    <w:rsid w:val="00087B37"/>
    <w:rsid w:val="00087C30"/>
    <w:rsid w:val="00091257"/>
    <w:rsid w:val="000914F4"/>
    <w:rsid w:val="00094C4B"/>
    <w:rsid w:val="000962EF"/>
    <w:rsid w:val="000964CC"/>
    <w:rsid w:val="0009721B"/>
    <w:rsid w:val="000A025A"/>
    <w:rsid w:val="000A0629"/>
    <w:rsid w:val="000A38F2"/>
    <w:rsid w:val="000A3918"/>
    <w:rsid w:val="000A3972"/>
    <w:rsid w:val="000A4068"/>
    <w:rsid w:val="000A42A1"/>
    <w:rsid w:val="000A4635"/>
    <w:rsid w:val="000A4849"/>
    <w:rsid w:val="000A50AA"/>
    <w:rsid w:val="000A58CA"/>
    <w:rsid w:val="000A5AC7"/>
    <w:rsid w:val="000A5D46"/>
    <w:rsid w:val="000A63BB"/>
    <w:rsid w:val="000B0AC3"/>
    <w:rsid w:val="000B1F08"/>
    <w:rsid w:val="000B2414"/>
    <w:rsid w:val="000B2C86"/>
    <w:rsid w:val="000B3208"/>
    <w:rsid w:val="000B3930"/>
    <w:rsid w:val="000B3FB7"/>
    <w:rsid w:val="000B40D5"/>
    <w:rsid w:val="000B482A"/>
    <w:rsid w:val="000B4A6F"/>
    <w:rsid w:val="000B59B5"/>
    <w:rsid w:val="000B5BD2"/>
    <w:rsid w:val="000B63C2"/>
    <w:rsid w:val="000B6421"/>
    <w:rsid w:val="000B7C17"/>
    <w:rsid w:val="000C0527"/>
    <w:rsid w:val="000C098C"/>
    <w:rsid w:val="000C0B3D"/>
    <w:rsid w:val="000C0C48"/>
    <w:rsid w:val="000C0E38"/>
    <w:rsid w:val="000C167C"/>
    <w:rsid w:val="000C1A38"/>
    <w:rsid w:val="000C3B31"/>
    <w:rsid w:val="000C3E0E"/>
    <w:rsid w:val="000C53AB"/>
    <w:rsid w:val="000C5417"/>
    <w:rsid w:val="000C5491"/>
    <w:rsid w:val="000C630E"/>
    <w:rsid w:val="000C6606"/>
    <w:rsid w:val="000C736C"/>
    <w:rsid w:val="000C7523"/>
    <w:rsid w:val="000C7CE8"/>
    <w:rsid w:val="000D01EC"/>
    <w:rsid w:val="000D0422"/>
    <w:rsid w:val="000D2018"/>
    <w:rsid w:val="000D27A0"/>
    <w:rsid w:val="000D34E2"/>
    <w:rsid w:val="000D38B7"/>
    <w:rsid w:val="000D3E25"/>
    <w:rsid w:val="000D5141"/>
    <w:rsid w:val="000D5BF7"/>
    <w:rsid w:val="000D66AC"/>
    <w:rsid w:val="000D66C2"/>
    <w:rsid w:val="000D765C"/>
    <w:rsid w:val="000E0516"/>
    <w:rsid w:val="000E1309"/>
    <w:rsid w:val="000E1987"/>
    <w:rsid w:val="000E2DA7"/>
    <w:rsid w:val="000E36F0"/>
    <w:rsid w:val="000E5139"/>
    <w:rsid w:val="000E58DB"/>
    <w:rsid w:val="000E68C3"/>
    <w:rsid w:val="000E6D83"/>
    <w:rsid w:val="000E7926"/>
    <w:rsid w:val="000E7955"/>
    <w:rsid w:val="000F1356"/>
    <w:rsid w:val="000F1CB7"/>
    <w:rsid w:val="000F27CA"/>
    <w:rsid w:val="000F36CD"/>
    <w:rsid w:val="000F3B1B"/>
    <w:rsid w:val="000F4988"/>
    <w:rsid w:val="000F4D61"/>
    <w:rsid w:val="000F5639"/>
    <w:rsid w:val="000F5C6E"/>
    <w:rsid w:val="000F733C"/>
    <w:rsid w:val="000F7512"/>
    <w:rsid w:val="000F77CF"/>
    <w:rsid w:val="00100149"/>
    <w:rsid w:val="00100A08"/>
    <w:rsid w:val="00101196"/>
    <w:rsid w:val="001018B9"/>
    <w:rsid w:val="0010194C"/>
    <w:rsid w:val="00101C44"/>
    <w:rsid w:val="00101F1B"/>
    <w:rsid w:val="00101F90"/>
    <w:rsid w:val="00103CD0"/>
    <w:rsid w:val="001046E7"/>
    <w:rsid w:val="00104764"/>
    <w:rsid w:val="00105A5A"/>
    <w:rsid w:val="00106665"/>
    <w:rsid w:val="00106C9F"/>
    <w:rsid w:val="00107104"/>
    <w:rsid w:val="00107A8E"/>
    <w:rsid w:val="001101AF"/>
    <w:rsid w:val="00110D07"/>
    <w:rsid w:val="00110FB4"/>
    <w:rsid w:val="001123E0"/>
    <w:rsid w:val="00112ABE"/>
    <w:rsid w:val="00112E5D"/>
    <w:rsid w:val="00114008"/>
    <w:rsid w:val="0011484E"/>
    <w:rsid w:val="0011485F"/>
    <w:rsid w:val="00115052"/>
    <w:rsid w:val="001154A6"/>
    <w:rsid w:val="00115932"/>
    <w:rsid w:val="00115A9E"/>
    <w:rsid w:val="00115FE6"/>
    <w:rsid w:val="001165C2"/>
    <w:rsid w:val="001171D4"/>
    <w:rsid w:val="001179CD"/>
    <w:rsid w:val="00120A8A"/>
    <w:rsid w:val="00120B8A"/>
    <w:rsid w:val="00120C0A"/>
    <w:rsid w:val="00121080"/>
    <w:rsid w:val="001214E4"/>
    <w:rsid w:val="001215F2"/>
    <w:rsid w:val="00123E9B"/>
    <w:rsid w:val="00125606"/>
    <w:rsid w:val="001265B7"/>
    <w:rsid w:val="0012666A"/>
    <w:rsid w:val="00127176"/>
    <w:rsid w:val="00130BA0"/>
    <w:rsid w:val="00130ED0"/>
    <w:rsid w:val="001316F8"/>
    <w:rsid w:val="00132329"/>
    <w:rsid w:val="0013281F"/>
    <w:rsid w:val="00132D4F"/>
    <w:rsid w:val="00132D63"/>
    <w:rsid w:val="001336C1"/>
    <w:rsid w:val="001345AC"/>
    <w:rsid w:val="001346A4"/>
    <w:rsid w:val="00134A2E"/>
    <w:rsid w:val="00135AD5"/>
    <w:rsid w:val="001363D0"/>
    <w:rsid w:val="00136412"/>
    <w:rsid w:val="00136AF7"/>
    <w:rsid w:val="00136C4A"/>
    <w:rsid w:val="00136FC5"/>
    <w:rsid w:val="001370C9"/>
    <w:rsid w:val="0013775D"/>
    <w:rsid w:val="00137AA3"/>
    <w:rsid w:val="00140420"/>
    <w:rsid w:val="001423DE"/>
    <w:rsid w:val="00142F22"/>
    <w:rsid w:val="0014302E"/>
    <w:rsid w:val="00145137"/>
    <w:rsid w:val="00145494"/>
    <w:rsid w:val="00145642"/>
    <w:rsid w:val="00146D79"/>
    <w:rsid w:val="001473A6"/>
    <w:rsid w:val="00150DB9"/>
    <w:rsid w:val="00151951"/>
    <w:rsid w:val="00152524"/>
    <w:rsid w:val="0015297B"/>
    <w:rsid w:val="00152E6C"/>
    <w:rsid w:val="00153774"/>
    <w:rsid w:val="00153E4D"/>
    <w:rsid w:val="001544F7"/>
    <w:rsid w:val="00154A85"/>
    <w:rsid w:val="00154F85"/>
    <w:rsid w:val="00155850"/>
    <w:rsid w:val="00155976"/>
    <w:rsid w:val="0015608C"/>
    <w:rsid w:val="001562FD"/>
    <w:rsid w:val="0015632C"/>
    <w:rsid w:val="00157138"/>
    <w:rsid w:val="00157389"/>
    <w:rsid w:val="00161BF1"/>
    <w:rsid w:val="00161FED"/>
    <w:rsid w:val="001624C7"/>
    <w:rsid w:val="0016265C"/>
    <w:rsid w:val="001627DB"/>
    <w:rsid w:val="00162A0A"/>
    <w:rsid w:val="00162A13"/>
    <w:rsid w:val="00162B0E"/>
    <w:rsid w:val="0016414B"/>
    <w:rsid w:val="001642D0"/>
    <w:rsid w:val="001646D9"/>
    <w:rsid w:val="00164CA3"/>
    <w:rsid w:val="0016715F"/>
    <w:rsid w:val="00167265"/>
    <w:rsid w:val="00167DFF"/>
    <w:rsid w:val="00170198"/>
    <w:rsid w:val="001704EE"/>
    <w:rsid w:val="00170793"/>
    <w:rsid w:val="00170E79"/>
    <w:rsid w:val="00171E7B"/>
    <w:rsid w:val="001722C8"/>
    <w:rsid w:val="00174143"/>
    <w:rsid w:val="001745D3"/>
    <w:rsid w:val="00174644"/>
    <w:rsid w:val="00175565"/>
    <w:rsid w:val="0017559A"/>
    <w:rsid w:val="0017561B"/>
    <w:rsid w:val="00176EF4"/>
    <w:rsid w:val="0017782D"/>
    <w:rsid w:val="00177861"/>
    <w:rsid w:val="00177DE9"/>
    <w:rsid w:val="00180008"/>
    <w:rsid w:val="0018008B"/>
    <w:rsid w:val="001800B5"/>
    <w:rsid w:val="00180A80"/>
    <w:rsid w:val="00180F0B"/>
    <w:rsid w:val="001814AB"/>
    <w:rsid w:val="001826AA"/>
    <w:rsid w:val="001832EB"/>
    <w:rsid w:val="00183AAC"/>
    <w:rsid w:val="0018452A"/>
    <w:rsid w:val="001852A9"/>
    <w:rsid w:val="00185911"/>
    <w:rsid w:val="00186725"/>
    <w:rsid w:val="00186F69"/>
    <w:rsid w:val="0018715E"/>
    <w:rsid w:val="00187B36"/>
    <w:rsid w:val="00190A9D"/>
    <w:rsid w:val="0019132D"/>
    <w:rsid w:val="001916CB"/>
    <w:rsid w:val="001919AF"/>
    <w:rsid w:val="00191DC1"/>
    <w:rsid w:val="00192FC1"/>
    <w:rsid w:val="0019346A"/>
    <w:rsid w:val="001953A5"/>
    <w:rsid w:val="001957A9"/>
    <w:rsid w:val="00195F68"/>
    <w:rsid w:val="0019634E"/>
    <w:rsid w:val="00196FB0"/>
    <w:rsid w:val="001A052F"/>
    <w:rsid w:val="001A07A8"/>
    <w:rsid w:val="001A09CE"/>
    <w:rsid w:val="001A0AC8"/>
    <w:rsid w:val="001A1CF1"/>
    <w:rsid w:val="001A249B"/>
    <w:rsid w:val="001A2733"/>
    <w:rsid w:val="001A3035"/>
    <w:rsid w:val="001A316A"/>
    <w:rsid w:val="001A4867"/>
    <w:rsid w:val="001A4A70"/>
    <w:rsid w:val="001A4F34"/>
    <w:rsid w:val="001A54BB"/>
    <w:rsid w:val="001A670D"/>
    <w:rsid w:val="001A6755"/>
    <w:rsid w:val="001A69A3"/>
    <w:rsid w:val="001B1152"/>
    <w:rsid w:val="001B1DDD"/>
    <w:rsid w:val="001B212D"/>
    <w:rsid w:val="001B32ED"/>
    <w:rsid w:val="001B3B76"/>
    <w:rsid w:val="001B3FA2"/>
    <w:rsid w:val="001B40A3"/>
    <w:rsid w:val="001B6611"/>
    <w:rsid w:val="001B6D25"/>
    <w:rsid w:val="001B74D5"/>
    <w:rsid w:val="001C12C6"/>
    <w:rsid w:val="001C1721"/>
    <w:rsid w:val="001C1CE5"/>
    <w:rsid w:val="001C2BAC"/>
    <w:rsid w:val="001C30E0"/>
    <w:rsid w:val="001C3666"/>
    <w:rsid w:val="001C38B0"/>
    <w:rsid w:val="001C3D24"/>
    <w:rsid w:val="001C3EBC"/>
    <w:rsid w:val="001C3F22"/>
    <w:rsid w:val="001C49F4"/>
    <w:rsid w:val="001C5433"/>
    <w:rsid w:val="001C55C6"/>
    <w:rsid w:val="001C5CEA"/>
    <w:rsid w:val="001C61F5"/>
    <w:rsid w:val="001C6ED9"/>
    <w:rsid w:val="001C77BC"/>
    <w:rsid w:val="001D00C2"/>
    <w:rsid w:val="001D1B6E"/>
    <w:rsid w:val="001D206F"/>
    <w:rsid w:val="001D22D6"/>
    <w:rsid w:val="001D2481"/>
    <w:rsid w:val="001D3AC0"/>
    <w:rsid w:val="001D3CEA"/>
    <w:rsid w:val="001D4188"/>
    <w:rsid w:val="001D50BB"/>
    <w:rsid w:val="001D5180"/>
    <w:rsid w:val="001D51EC"/>
    <w:rsid w:val="001D60A8"/>
    <w:rsid w:val="001D64AB"/>
    <w:rsid w:val="001D78D3"/>
    <w:rsid w:val="001E1679"/>
    <w:rsid w:val="001E1A20"/>
    <w:rsid w:val="001E2245"/>
    <w:rsid w:val="001E230F"/>
    <w:rsid w:val="001E3366"/>
    <w:rsid w:val="001E377A"/>
    <w:rsid w:val="001E40B4"/>
    <w:rsid w:val="001E4E0B"/>
    <w:rsid w:val="001E5678"/>
    <w:rsid w:val="001E5ADB"/>
    <w:rsid w:val="001E6DD6"/>
    <w:rsid w:val="001E73CC"/>
    <w:rsid w:val="001E7676"/>
    <w:rsid w:val="001E77A4"/>
    <w:rsid w:val="001F1749"/>
    <w:rsid w:val="001F1CC3"/>
    <w:rsid w:val="001F2042"/>
    <w:rsid w:val="001F2A04"/>
    <w:rsid w:val="001F2AEF"/>
    <w:rsid w:val="001F4226"/>
    <w:rsid w:val="001F42E5"/>
    <w:rsid w:val="001F43A6"/>
    <w:rsid w:val="001F4CD5"/>
    <w:rsid w:val="001F5439"/>
    <w:rsid w:val="001F54A8"/>
    <w:rsid w:val="001F5A52"/>
    <w:rsid w:val="001F60F7"/>
    <w:rsid w:val="001F75B5"/>
    <w:rsid w:val="001F7C8F"/>
    <w:rsid w:val="0020180A"/>
    <w:rsid w:val="00202869"/>
    <w:rsid w:val="00202FEC"/>
    <w:rsid w:val="00204978"/>
    <w:rsid w:val="00204ED2"/>
    <w:rsid w:val="002050A2"/>
    <w:rsid w:val="00205AEF"/>
    <w:rsid w:val="00205D2C"/>
    <w:rsid w:val="00205D94"/>
    <w:rsid w:val="00205EAB"/>
    <w:rsid w:val="00206A62"/>
    <w:rsid w:val="00210146"/>
    <w:rsid w:val="002106DD"/>
    <w:rsid w:val="00211686"/>
    <w:rsid w:val="00212851"/>
    <w:rsid w:val="00213AB3"/>
    <w:rsid w:val="00214048"/>
    <w:rsid w:val="00214813"/>
    <w:rsid w:val="00215208"/>
    <w:rsid w:val="00215217"/>
    <w:rsid w:val="00215FA5"/>
    <w:rsid w:val="00216B98"/>
    <w:rsid w:val="0021748D"/>
    <w:rsid w:val="0021797E"/>
    <w:rsid w:val="002202FB"/>
    <w:rsid w:val="002209BC"/>
    <w:rsid w:val="00220DC1"/>
    <w:rsid w:val="002211EB"/>
    <w:rsid w:val="00221925"/>
    <w:rsid w:val="00222FFF"/>
    <w:rsid w:val="00223722"/>
    <w:rsid w:val="00223857"/>
    <w:rsid w:val="0022411F"/>
    <w:rsid w:val="002264B7"/>
    <w:rsid w:val="00226C3F"/>
    <w:rsid w:val="002313CC"/>
    <w:rsid w:val="00231A40"/>
    <w:rsid w:val="00231AEA"/>
    <w:rsid w:val="00231B03"/>
    <w:rsid w:val="00232974"/>
    <w:rsid w:val="00232A12"/>
    <w:rsid w:val="0023312A"/>
    <w:rsid w:val="00233FEE"/>
    <w:rsid w:val="002340A7"/>
    <w:rsid w:val="002363F2"/>
    <w:rsid w:val="00237349"/>
    <w:rsid w:val="00237563"/>
    <w:rsid w:val="00237D71"/>
    <w:rsid w:val="002404BA"/>
    <w:rsid w:val="00240922"/>
    <w:rsid w:val="0024171E"/>
    <w:rsid w:val="00241823"/>
    <w:rsid w:val="0024239E"/>
    <w:rsid w:val="00243CCE"/>
    <w:rsid w:val="00243DD7"/>
    <w:rsid w:val="00245202"/>
    <w:rsid w:val="00245314"/>
    <w:rsid w:val="002453C9"/>
    <w:rsid w:val="0024593F"/>
    <w:rsid w:val="002460C1"/>
    <w:rsid w:val="00246124"/>
    <w:rsid w:val="00246404"/>
    <w:rsid w:val="00247A46"/>
    <w:rsid w:val="00247CDE"/>
    <w:rsid w:val="00247D75"/>
    <w:rsid w:val="00250065"/>
    <w:rsid w:val="00251984"/>
    <w:rsid w:val="00251B60"/>
    <w:rsid w:val="002523C2"/>
    <w:rsid w:val="00253DC3"/>
    <w:rsid w:val="002548F4"/>
    <w:rsid w:val="00254E83"/>
    <w:rsid w:val="00255A94"/>
    <w:rsid w:val="00255EC6"/>
    <w:rsid w:val="0025648F"/>
    <w:rsid w:val="00256ADE"/>
    <w:rsid w:val="00257CBC"/>
    <w:rsid w:val="00260260"/>
    <w:rsid w:val="0026110D"/>
    <w:rsid w:val="002625DD"/>
    <w:rsid w:val="00264284"/>
    <w:rsid w:val="0026488E"/>
    <w:rsid w:val="00264909"/>
    <w:rsid w:val="00264DC1"/>
    <w:rsid w:val="00264E59"/>
    <w:rsid w:val="002654C9"/>
    <w:rsid w:val="002655AC"/>
    <w:rsid w:val="00265E1A"/>
    <w:rsid w:val="0026796B"/>
    <w:rsid w:val="00267FA9"/>
    <w:rsid w:val="002703A8"/>
    <w:rsid w:val="00270CA5"/>
    <w:rsid w:val="002710F3"/>
    <w:rsid w:val="0027192B"/>
    <w:rsid w:val="002722C7"/>
    <w:rsid w:val="002726BC"/>
    <w:rsid w:val="0027381B"/>
    <w:rsid w:val="00273936"/>
    <w:rsid w:val="00274524"/>
    <w:rsid w:val="002745D9"/>
    <w:rsid w:val="00276173"/>
    <w:rsid w:val="00276358"/>
    <w:rsid w:val="00276750"/>
    <w:rsid w:val="00276C12"/>
    <w:rsid w:val="00277025"/>
    <w:rsid w:val="0027705F"/>
    <w:rsid w:val="002772A2"/>
    <w:rsid w:val="00280744"/>
    <w:rsid w:val="0028090E"/>
    <w:rsid w:val="00280F54"/>
    <w:rsid w:val="00281000"/>
    <w:rsid w:val="00281A5D"/>
    <w:rsid w:val="0028319F"/>
    <w:rsid w:val="00284036"/>
    <w:rsid w:val="002843E4"/>
    <w:rsid w:val="0028447B"/>
    <w:rsid w:val="002844F3"/>
    <w:rsid w:val="00285221"/>
    <w:rsid w:val="0028530C"/>
    <w:rsid w:val="0028544D"/>
    <w:rsid w:val="0028571F"/>
    <w:rsid w:val="0028659B"/>
    <w:rsid w:val="0028663C"/>
    <w:rsid w:val="00286C55"/>
    <w:rsid w:val="0028715B"/>
    <w:rsid w:val="002914A5"/>
    <w:rsid w:val="00291579"/>
    <w:rsid w:val="002917BB"/>
    <w:rsid w:val="00291873"/>
    <w:rsid w:val="00291A21"/>
    <w:rsid w:val="00291ADB"/>
    <w:rsid w:val="00291BCD"/>
    <w:rsid w:val="002925BD"/>
    <w:rsid w:val="00292F87"/>
    <w:rsid w:val="00293116"/>
    <w:rsid w:val="002944E5"/>
    <w:rsid w:val="00295113"/>
    <w:rsid w:val="002953AA"/>
    <w:rsid w:val="00295D02"/>
    <w:rsid w:val="0029671D"/>
    <w:rsid w:val="002968D7"/>
    <w:rsid w:val="00296B06"/>
    <w:rsid w:val="00296F0F"/>
    <w:rsid w:val="002A04CF"/>
    <w:rsid w:val="002A1163"/>
    <w:rsid w:val="002A162E"/>
    <w:rsid w:val="002A5227"/>
    <w:rsid w:val="002A596D"/>
    <w:rsid w:val="002A6C42"/>
    <w:rsid w:val="002A70B7"/>
    <w:rsid w:val="002B063B"/>
    <w:rsid w:val="002B0907"/>
    <w:rsid w:val="002B0B2E"/>
    <w:rsid w:val="002B0DE6"/>
    <w:rsid w:val="002B120D"/>
    <w:rsid w:val="002B12B0"/>
    <w:rsid w:val="002B16D7"/>
    <w:rsid w:val="002B1FBF"/>
    <w:rsid w:val="002B392D"/>
    <w:rsid w:val="002B469B"/>
    <w:rsid w:val="002B4772"/>
    <w:rsid w:val="002B4F8C"/>
    <w:rsid w:val="002B59B8"/>
    <w:rsid w:val="002B633D"/>
    <w:rsid w:val="002B6983"/>
    <w:rsid w:val="002C0105"/>
    <w:rsid w:val="002C013C"/>
    <w:rsid w:val="002C0252"/>
    <w:rsid w:val="002C0704"/>
    <w:rsid w:val="002C08C0"/>
    <w:rsid w:val="002C09DE"/>
    <w:rsid w:val="002C0D48"/>
    <w:rsid w:val="002C1435"/>
    <w:rsid w:val="002C268C"/>
    <w:rsid w:val="002C357C"/>
    <w:rsid w:val="002C35BE"/>
    <w:rsid w:val="002C3772"/>
    <w:rsid w:val="002C3A66"/>
    <w:rsid w:val="002C3FAA"/>
    <w:rsid w:val="002C4367"/>
    <w:rsid w:val="002C4F11"/>
    <w:rsid w:val="002C533C"/>
    <w:rsid w:val="002C5772"/>
    <w:rsid w:val="002C6A84"/>
    <w:rsid w:val="002C7417"/>
    <w:rsid w:val="002C7EAF"/>
    <w:rsid w:val="002C7F2F"/>
    <w:rsid w:val="002D076B"/>
    <w:rsid w:val="002D08C2"/>
    <w:rsid w:val="002D08DF"/>
    <w:rsid w:val="002D0A38"/>
    <w:rsid w:val="002D0CD9"/>
    <w:rsid w:val="002D2AD1"/>
    <w:rsid w:val="002D2C40"/>
    <w:rsid w:val="002D2ED4"/>
    <w:rsid w:val="002D3571"/>
    <w:rsid w:val="002D4660"/>
    <w:rsid w:val="002D4BD9"/>
    <w:rsid w:val="002D4CCE"/>
    <w:rsid w:val="002D68E5"/>
    <w:rsid w:val="002D7A5C"/>
    <w:rsid w:val="002E0122"/>
    <w:rsid w:val="002E32E0"/>
    <w:rsid w:val="002E3457"/>
    <w:rsid w:val="002E487D"/>
    <w:rsid w:val="002E4987"/>
    <w:rsid w:val="002E61BB"/>
    <w:rsid w:val="002E737E"/>
    <w:rsid w:val="002E7A7D"/>
    <w:rsid w:val="002F031F"/>
    <w:rsid w:val="002F0A9B"/>
    <w:rsid w:val="002F0CD2"/>
    <w:rsid w:val="002F0F63"/>
    <w:rsid w:val="002F159B"/>
    <w:rsid w:val="002F16F8"/>
    <w:rsid w:val="002F1AF3"/>
    <w:rsid w:val="002F270A"/>
    <w:rsid w:val="002F2760"/>
    <w:rsid w:val="002F2DE8"/>
    <w:rsid w:val="002F476B"/>
    <w:rsid w:val="002F50B6"/>
    <w:rsid w:val="002F662C"/>
    <w:rsid w:val="002F681D"/>
    <w:rsid w:val="002F694F"/>
    <w:rsid w:val="002F6977"/>
    <w:rsid w:val="002F6D6C"/>
    <w:rsid w:val="002F6FB0"/>
    <w:rsid w:val="002F7827"/>
    <w:rsid w:val="00300401"/>
    <w:rsid w:val="0030045A"/>
    <w:rsid w:val="00300910"/>
    <w:rsid w:val="00301447"/>
    <w:rsid w:val="0030212D"/>
    <w:rsid w:val="003029A2"/>
    <w:rsid w:val="003036A1"/>
    <w:rsid w:val="00303982"/>
    <w:rsid w:val="00303E3B"/>
    <w:rsid w:val="00303FCD"/>
    <w:rsid w:val="00303FE9"/>
    <w:rsid w:val="003042B2"/>
    <w:rsid w:val="00304601"/>
    <w:rsid w:val="0030472D"/>
    <w:rsid w:val="00304A0B"/>
    <w:rsid w:val="00304B60"/>
    <w:rsid w:val="00304BB5"/>
    <w:rsid w:val="00304BFE"/>
    <w:rsid w:val="0030508A"/>
    <w:rsid w:val="003052B2"/>
    <w:rsid w:val="0030585D"/>
    <w:rsid w:val="00305BFC"/>
    <w:rsid w:val="003063D1"/>
    <w:rsid w:val="0030652B"/>
    <w:rsid w:val="0031146F"/>
    <w:rsid w:val="00312151"/>
    <w:rsid w:val="003132AA"/>
    <w:rsid w:val="00313625"/>
    <w:rsid w:val="00314A0C"/>
    <w:rsid w:val="00314A43"/>
    <w:rsid w:val="00314EAF"/>
    <w:rsid w:val="003153A9"/>
    <w:rsid w:val="00315557"/>
    <w:rsid w:val="00315653"/>
    <w:rsid w:val="003157A5"/>
    <w:rsid w:val="003159DC"/>
    <w:rsid w:val="00315BBE"/>
    <w:rsid w:val="00316DEF"/>
    <w:rsid w:val="00316F2F"/>
    <w:rsid w:val="00317F91"/>
    <w:rsid w:val="0032031E"/>
    <w:rsid w:val="00321A4E"/>
    <w:rsid w:val="00321F26"/>
    <w:rsid w:val="00322527"/>
    <w:rsid w:val="003231B4"/>
    <w:rsid w:val="003233FF"/>
    <w:rsid w:val="003247B8"/>
    <w:rsid w:val="00324906"/>
    <w:rsid w:val="0032514E"/>
    <w:rsid w:val="00326324"/>
    <w:rsid w:val="00326446"/>
    <w:rsid w:val="0032672F"/>
    <w:rsid w:val="00326A5A"/>
    <w:rsid w:val="0032711D"/>
    <w:rsid w:val="003275E6"/>
    <w:rsid w:val="00327D6D"/>
    <w:rsid w:val="00333F1A"/>
    <w:rsid w:val="00334BAA"/>
    <w:rsid w:val="00334CB3"/>
    <w:rsid w:val="00334E68"/>
    <w:rsid w:val="00335187"/>
    <w:rsid w:val="0033678B"/>
    <w:rsid w:val="003368E1"/>
    <w:rsid w:val="00336D0C"/>
    <w:rsid w:val="00337CFC"/>
    <w:rsid w:val="003401AD"/>
    <w:rsid w:val="00340773"/>
    <w:rsid w:val="00340E9E"/>
    <w:rsid w:val="00340F43"/>
    <w:rsid w:val="0034104E"/>
    <w:rsid w:val="0034153F"/>
    <w:rsid w:val="003418A3"/>
    <w:rsid w:val="00342D45"/>
    <w:rsid w:val="0034318C"/>
    <w:rsid w:val="0034334C"/>
    <w:rsid w:val="00343556"/>
    <w:rsid w:val="003435A9"/>
    <w:rsid w:val="003439A9"/>
    <w:rsid w:val="003450B0"/>
    <w:rsid w:val="003459DD"/>
    <w:rsid w:val="00345BBE"/>
    <w:rsid w:val="00345E9A"/>
    <w:rsid w:val="00347809"/>
    <w:rsid w:val="00347B83"/>
    <w:rsid w:val="00350129"/>
    <w:rsid w:val="00350637"/>
    <w:rsid w:val="00350CB8"/>
    <w:rsid w:val="00351161"/>
    <w:rsid w:val="003523AC"/>
    <w:rsid w:val="00353341"/>
    <w:rsid w:val="00355505"/>
    <w:rsid w:val="003566B9"/>
    <w:rsid w:val="003569C8"/>
    <w:rsid w:val="00356DAD"/>
    <w:rsid w:val="00357117"/>
    <w:rsid w:val="0035756A"/>
    <w:rsid w:val="003612AA"/>
    <w:rsid w:val="00361C5D"/>
    <w:rsid w:val="00363082"/>
    <w:rsid w:val="00365B0F"/>
    <w:rsid w:val="00365C3B"/>
    <w:rsid w:val="00366427"/>
    <w:rsid w:val="00367A27"/>
    <w:rsid w:val="00370009"/>
    <w:rsid w:val="003705E1"/>
    <w:rsid w:val="00372A72"/>
    <w:rsid w:val="00373696"/>
    <w:rsid w:val="00373B7A"/>
    <w:rsid w:val="003741DD"/>
    <w:rsid w:val="00374275"/>
    <w:rsid w:val="003749F4"/>
    <w:rsid w:val="003750BF"/>
    <w:rsid w:val="00380A5B"/>
    <w:rsid w:val="0038186B"/>
    <w:rsid w:val="00381DF3"/>
    <w:rsid w:val="0038231B"/>
    <w:rsid w:val="003826AC"/>
    <w:rsid w:val="00382967"/>
    <w:rsid w:val="00382BFF"/>
    <w:rsid w:val="00383350"/>
    <w:rsid w:val="00383505"/>
    <w:rsid w:val="003843AE"/>
    <w:rsid w:val="003846E6"/>
    <w:rsid w:val="00385364"/>
    <w:rsid w:val="0038638E"/>
    <w:rsid w:val="0038761B"/>
    <w:rsid w:val="00387C10"/>
    <w:rsid w:val="00391750"/>
    <w:rsid w:val="003924DB"/>
    <w:rsid w:val="003925F4"/>
    <w:rsid w:val="003939AA"/>
    <w:rsid w:val="003945C4"/>
    <w:rsid w:val="003947E3"/>
    <w:rsid w:val="00394E4C"/>
    <w:rsid w:val="0039509C"/>
    <w:rsid w:val="00395D53"/>
    <w:rsid w:val="003960D6"/>
    <w:rsid w:val="00397813"/>
    <w:rsid w:val="003A0085"/>
    <w:rsid w:val="003A00ED"/>
    <w:rsid w:val="003A0B23"/>
    <w:rsid w:val="003A115B"/>
    <w:rsid w:val="003A184A"/>
    <w:rsid w:val="003A270E"/>
    <w:rsid w:val="003A469A"/>
    <w:rsid w:val="003A48FB"/>
    <w:rsid w:val="003A49D9"/>
    <w:rsid w:val="003A633A"/>
    <w:rsid w:val="003A6931"/>
    <w:rsid w:val="003A6D59"/>
    <w:rsid w:val="003B0348"/>
    <w:rsid w:val="003B0AA3"/>
    <w:rsid w:val="003B13B2"/>
    <w:rsid w:val="003B162D"/>
    <w:rsid w:val="003B1A03"/>
    <w:rsid w:val="003B1AE2"/>
    <w:rsid w:val="003B273A"/>
    <w:rsid w:val="003B3217"/>
    <w:rsid w:val="003B38C3"/>
    <w:rsid w:val="003B43D7"/>
    <w:rsid w:val="003B4D43"/>
    <w:rsid w:val="003B4E8A"/>
    <w:rsid w:val="003B6331"/>
    <w:rsid w:val="003B674B"/>
    <w:rsid w:val="003C02AB"/>
    <w:rsid w:val="003C08F6"/>
    <w:rsid w:val="003C0FB5"/>
    <w:rsid w:val="003C1AA3"/>
    <w:rsid w:val="003C235A"/>
    <w:rsid w:val="003C3555"/>
    <w:rsid w:val="003C38E9"/>
    <w:rsid w:val="003C6801"/>
    <w:rsid w:val="003C6A5F"/>
    <w:rsid w:val="003D02E5"/>
    <w:rsid w:val="003D07BF"/>
    <w:rsid w:val="003D2375"/>
    <w:rsid w:val="003D24A1"/>
    <w:rsid w:val="003D2CE5"/>
    <w:rsid w:val="003D3745"/>
    <w:rsid w:val="003D3C3E"/>
    <w:rsid w:val="003D4248"/>
    <w:rsid w:val="003D424A"/>
    <w:rsid w:val="003D4540"/>
    <w:rsid w:val="003D4638"/>
    <w:rsid w:val="003D4794"/>
    <w:rsid w:val="003D480C"/>
    <w:rsid w:val="003D4D90"/>
    <w:rsid w:val="003D52A7"/>
    <w:rsid w:val="003D5A5A"/>
    <w:rsid w:val="003D5AE2"/>
    <w:rsid w:val="003D5C86"/>
    <w:rsid w:val="003D5EC1"/>
    <w:rsid w:val="003D65C9"/>
    <w:rsid w:val="003D7187"/>
    <w:rsid w:val="003D71F7"/>
    <w:rsid w:val="003D73AD"/>
    <w:rsid w:val="003D7F43"/>
    <w:rsid w:val="003D7FB6"/>
    <w:rsid w:val="003E0005"/>
    <w:rsid w:val="003E0600"/>
    <w:rsid w:val="003E115D"/>
    <w:rsid w:val="003E1333"/>
    <w:rsid w:val="003E2253"/>
    <w:rsid w:val="003E2A86"/>
    <w:rsid w:val="003E31C6"/>
    <w:rsid w:val="003E386F"/>
    <w:rsid w:val="003E3ADB"/>
    <w:rsid w:val="003E3D38"/>
    <w:rsid w:val="003E45B1"/>
    <w:rsid w:val="003E470A"/>
    <w:rsid w:val="003E4743"/>
    <w:rsid w:val="003E49A4"/>
    <w:rsid w:val="003E582F"/>
    <w:rsid w:val="003E611B"/>
    <w:rsid w:val="003E61EE"/>
    <w:rsid w:val="003E66B3"/>
    <w:rsid w:val="003E6AE7"/>
    <w:rsid w:val="003F1875"/>
    <w:rsid w:val="003F1A85"/>
    <w:rsid w:val="003F1D28"/>
    <w:rsid w:val="003F2F3B"/>
    <w:rsid w:val="003F30EA"/>
    <w:rsid w:val="003F4448"/>
    <w:rsid w:val="003F4853"/>
    <w:rsid w:val="003F5066"/>
    <w:rsid w:val="003F50C5"/>
    <w:rsid w:val="003F5461"/>
    <w:rsid w:val="003F5953"/>
    <w:rsid w:val="003F5AEE"/>
    <w:rsid w:val="003F6646"/>
    <w:rsid w:val="003F6C0E"/>
    <w:rsid w:val="003F71CA"/>
    <w:rsid w:val="003F7246"/>
    <w:rsid w:val="003F7321"/>
    <w:rsid w:val="003F7480"/>
    <w:rsid w:val="004002DF"/>
    <w:rsid w:val="0040053B"/>
    <w:rsid w:val="00400E2A"/>
    <w:rsid w:val="0040335D"/>
    <w:rsid w:val="00405EA6"/>
    <w:rsid w:val="0040649B"/>
    <w:rsid w:val="0040751B"/>
    <w:rsid w:val="00407A18"/>
    <w:rsid w:val="00407AF9"/>
    <w:rsid w:val="00410375"/>
    <w:rsid w:val="004118F7"/>
    <w:rsid w:val="00411973"/>
    <w:rsid w:val="00411EE9"/>
    <w:rsid w:val="00412554"/>
    <w:rsid w:val="00413559"/>
    <w:rsid w:val="0041512B"/>
    <w:rsid w:val="00417908"/>
    <w:rsid w:val="0042024E"/>
    <w:rsid w:val="00420D03"/>
    <w:rsid w:val="00421754"/>
    <w:rsid w:val="004218FC"/>
    <w:rsid w:val="00422F73"/>
    <w:rsid w:val="004230A9"/>
    <w:rsid w:val="00423826"/>
    <w:rsid w:val="00423A01"/>
    <w:rsid w:val="004244E1"/>
    <w:rsid w:val="00424513"/>
    <w:rsid w:val="00424FCC"/>
    <w:rsid w:val="00425C13"/>
    <w:rsid w:val="00425F5C"/>
    <w:rsid w:val="00426243"/>
    <w:rsid w:val="0042670C"/>
    <w:rsid w:val="00426C82"/>
    <w:rsid w:val="0042784A"/>
    <w:rsid w:val="00427C38"/>
    <w:rsid w:val="00427F29"/>
    <w:rsid w:val="004308D6"/>
    <w:rsid w:val="0043104F"/>
    <w:rsid w:val="00431CE5"/>
    <w:rsid w:val="00431F99"/>
    <w:rsid w:val="00432084"/>
    <w:rsid w:val="0043247D"/>
    <w:rsid w:val="00432507"/>
    <w:rsid w:val="00432D35"/>
    <w:rsid w:val="0043311F"/>
    <w:rsid w:val="0043372A"/>
    <w:rsid w:val="004343BF"/>
    <w:rsid w:val="00434C4A"/>
    <w:rsid w:val="00435B8C"/>
    <w:rsid w:val="00436162"/>
    <w:rsid w:val="004361A7"/>
    <w:rsid w:val="00437627"/>
    <w:rsid w:val="004377AE"/>
    <w:rsid w:val="00437B00"/>
    <w:rsid w:val="00437CFB"/>
    <w:rsid w:val="00437D9A"/>
    <w:rsid w:val="00437DDF"/>
    <w:rsid w:val="004407DD"/>
    <w:rsid w:val="00440A97"/>
    <w:rsid w:val="00441874"/>
    <w:rsid w:val="00442D11"/>
    <w:rsid w:val="00444FFF"/>
    <w:rsid w:val="00445E3A"/>
    <w:rsid w:val="004468C9"/>
    <w:rsid w:val="004475DC"/>
    <w:rsid w:val="00450D80"/>
    <w:rsid w:val="00451667"/>
    <w:rsid w:val="004516DD"/>
    <w:rsid w:val="00451FF8"/>
    <w:rsid w:val="0045261B"/>
    <w:rsid w:val="004528A0"/>
    <w:rsid w:val="00452DCB"/>
    <w:rsid w:val="00453F0B"/>
    <w:rsid w:val="0045517B"/>
    <w:rsid w:val="00457538"/>
    <w:rsid w:val="00460419"/>
    <w:rsid w:val="00460D46"/>
    <w:rsid w:val="004615F4"/>
    <w:rsid w:val="00462229"/>
    <w:rsid w:val="00462CDD"/>
    <w:rsid w:val="00463245"/>
    <w:rsid w:val="00463616"/>
    <w:rsid w:val="00464902"/>
    <w:rsid w:val="00464FE1"/>
    <w:rsid w:val="0046567B"/>
    <w:rsid w:val="00465CAD"/>
    <w:rsid w:val="0046603A"/>
    <w:rsid w:val="00466604"/>
    <w:rsid w:val="004666D9"/>
    <w:rsid w:val="004668AC"/>
    <w:rsid w:val="00467B01"/>
    <w:rsid w:val="004700B8"/>
    <w:rsid w:val="00470802"/>
    <w:rsid w:val="004711AB"/>
    <w:rsid w:val="004714B6"/>
    <w:rsid w:val="00471952"/>
    <w:rsid w:val="004719FF"/>
    <w:rsid w:val="004724C4"/>
    <w:rsid w:val="0047283C"/>
    <w:rsid w:val="004728EE"/>
    <w:rsid w:val="00472E07"/>
    <w:rsid w:val="004735E8"/>
    <w:rsid w:val="004736BE"/>
    <w:rsid w:val="004745B4"/>
    <w:rsid w:val="004748EE"/>
    <w:rsid w:val="00474A1A"/>
    <w:rsid w:val="00474AD7"/>
    <w:rsid w:val="0047585F"/>
    <w:rsid w:val="004767C7"/>
    <w:rsid w:val="00477091"/>
    <w:rsid w:val="00477BB2"/>
    <w:rsid w:val="004811FC"/>
    <w:rsid w:val="00481262"/>
    <w:rsid w:val="00481A59"/>
    <w:rsid w:val="0048267D"/>
    <w:rsid w:val="004826A4"/>
    <w:rsid w:val="00482952"/>
    <w:rsid w:val="00483ED8"/>
    <w:rsid w:val="004845E5"/>
    <w:rsid w:val="00484AE9"/>
    <w:rsid w:val="00485179"/>
    <w:rsid w:val="00485A3E"/>
    <w:rsid w:val="00485ADF"/>
    <w:rsid w:val="004862E5"/>
    <w:rsid w:val="00487E8D"/>
    <w:rsid w:val="004904AC"/>
    <w:rsid w:val="00490656"/>
    <w:rsid w:val="00490EF4"/>
    <w:rsid w:val="00490FE3"/>
    <w:rsid w:val="00491251"/>
    <w:rsid w:val="00491522"/>
    <w:rsid w:val="00492000"/>
    <w:rsid w:val="004922C8"/>
    <w:rsid w:val="00492873"/>
    <w:rsid w:val="00493EAD"/>
    <w:rsid w:val="00495BA3"/>
    <w:rsid w:val="00496577"/>
    <w:rsid w:val="004971CF"/>
    <w:rsid w:val="00497887"/>
    <w:rsid w:val="00497AFC"/>
    <w:rsid w:val="004A0C62"/>
    <w:rsid w:val="004A14F3"/>
    <w:rsid w:val="004A20FB"/>
    <w:rsid w:val="004A2505"/>
    <w:rsid w:val="004A3EFA"/>
    <w:rsid w:val="004A4B62"/>
    <w:rsid w:val="004A5F14"/>
    <w:rsid w:val="004A6432"/>
    <w:rsid w:val="004A75B5"/>
    <w:rsid w:val="004B0C58"/>
    <w:rsid w:val="004B0C9B"/>
    <w:rsid w:val="004B1778"/>
    <w:rsid w:val="004B21B5"/>
    <w:rsid w:val="004B25A3"/>
    <w:rsid w:val="004B2B32"/>
    <w:rsid w:val="004B38C4"/>
    <w:rsid w:val="004B3C35"/>
    <w:rsid w:val="004B4545"/>
    <w:rsid w:val="004B46E9"/>
    <w:rsid w:val="004B5D44"/>
    <w:rsid w:val="004B6699"/>
    <w:rsid w:val="004B6D98"/>
    <w:rsid w:val="004B7F19"/>
    <w:rsid w:val="004C10E4"/>
    <w:rsid w:val="004C13B5"/>
    <w:rsid w:val="004C1694"/>
    <w:rsid w:val="004C2416"/>
    <w:rsid w:val="004C2464"/>
    <w:rsid w:val="004C33A0"/>
    <w:rsid w:val="004C49CA"/>
    <w:rsid w:val="004C4BDD"/>
    <w:rsid w:val="004C4E36"/>
    <w:rsid w:val="004C511B"/>
    <w:rsid w:val="004C55D4"/>
    <w:rsid w:val="004C56BC"/>
    <w:rsid w:val="004C5BBA"/>
    <w:rsid w:val="004C5FE7"/>
    <w:rsid w:val="004C7612"/>
    <w:rsid w:val="004C780F"/>
    <w:rsid w:val="004C79D5"/>
    <w:rsid w:val="004D1296"/>
    <w:rsid w:val="004D2C13"/>
    <w:rsid w:val="004D2F3B"/>
    <w:rsid w:val="004D4273"/>
    <w:rsid w:val="004D4325"/>
    <w:rsid w:val="004D4613"/>
    <w:rsid w:val="004D47C4"/>
    <w:rsid w:val="004D5359"/>
    <w:rsid w:val="004D550E"/>
    <w:rsid w:val="004D5562"/>
    <w:rsid w:val="004D57EC"/>
    <w:rsid w:val="004D5BDB"/>
    <w:rsid w:val="004D5C71"/>
    <w:rsid w:val="004D7292"/>
    <w:rsid w:val="004D7EC5"/>
    <w:rsid w:val="004E0237"/>
    <w:rsid w:val="004E464F"/>
    <w:rsid w:val="004E4D7C"/>
    <w:rsid w:val="004E4DC3"/>
    <w:rsid w:val="004E51D7"/>
    <w:rsid w:val="004E5868"/>
    <w:rsid w:val="004E5CA1"/>
    <w:rsid w:val="004E6C51"/>
    <w:rsid w:val="004E7039"/>
    <w:rsid w:val="004E7992"/>
    <w:rsid w:val="004F05DC"/>
    <w:rsid w:val="004F1262"/>
    <w:rsid w:val="004F1425"/>
    <w:rsid w:val="004F173A"/>
    <w:rsid w:val="004F1F2E"/>
    <w:rsid w:val="004F2130"/>
    <w:rsid w:val="004F28B6"/>
    <w:rsid w:val="004F46B9"/>
    <w:rsid w:val="004F6309"/>
    <w:rsid w:val="004F66CD"/>
    <w:rsid w:val="004F72F9"/>
    <w:rsid w:val="004F74B2"/>
    <w:rsid w:val="004F7631"/>
    <w:rsid w:val="004F7A99"/>
    <w:rsid w:val="00500F5C"/>
    <w:rsid w:val="00501277"/>
    <w:rsid w:val="005018AF"/>
    <w:rsid w:val="00501CE9"/>
    <w:rsid w:val="00502B1E"/>
    <w:rsid w:val="005049A8"/>
    <w:rsid w:val="00505828"/>
    <w:rsid w:val="00505A01"/>
    <w:rsid w:val="005067B3"/>
    <w:rsid w:val="00506C5E"/>
    <w:rsid w:val="005079D7"/>
    <w:rsid w:val="00510261"/>
    <w:rsid w:val="00510A2D"/>
    <w:rsid w:val="005127B3"/>
    <w:rsid w:val="00512CC4"/>
    <w:rsid w:val="00513A06"/>
    <w:rsid w:val="00513C58"/>
    <w:rsid w:val="005149C3"/>
    <w:rsid w:val="00514F2D"/>
    <w:rsid w:val="00515EF6"/>
    <w:rsid w:val="00516476"/>
    <w:rsid w:val="0051783A"/>
    <w:rsid w:val="00520153"/>
    <w:rsid w:val="005206D2"/>
    <w:rsid w:val="00520819"/>
    <w:rsid w:val="00520C5A"/>
    <w:rsid w:val="005215EC"/>
    <w:rsid w:val="00521A3C"/>
    <w:rsid w:val="00522C8C"/>
    <w:rsid w:val="00522E97"/>
    <w:rsid w:val="00522EC7"/>
    <w:rsid w:val="00523C70"/>
    <w:rsid w:val="00524225"/>
    <w:rsid w:val="0052632D"/>
    <w:rsid w:val="005267D4"/>
    <w:rsid w:val="00530BD1"/>
    <w:rsid w:val="0053103D"/>
    <w:rsid w:val="00531107"/>
    <w:rsid w:val="00532360"/>
    <w:rsid w:val="00532AAA"/>
    <w:rsid w:val="00532AC1"/>
    <w:rsid w:val="00533C88"/>
    <w:rsid w:val="00533CF7"/>
    <w:rsid w:val="00533ED6"/>
    <w:rsid w:val="005347A5"/>
    <w:rsid w:val="00534F05"/>
    <w:rsid w:val="005354EB"/>
    <w:rsid w:val="00537744"/>
    <w:rsid w:val="00537ADC"/>
    <w:rsid w:val="005410E8"/>
    <w:rsid w:val="00543F88"/>
    <w:rsid w:val="00544492"/>
    <w:rsid w:val="005444F0"/>
    <w:rsid w:val="005447EB"/>
    <w:rsid w:val="0054497F"/>
    <w:rsid w:val="00544A22"/>
    <w:rsid w:val="00544FA8"/>
    <w:rsid w:val="0054587C"/>
    <w:rsid w:val="0054596F"/>
    <w:rsid w:val="00545CEE"/>
    <w:rsid w:val="005465C8"/>
    <w:rsid w:val="00546FAC"/>
    <w:rsid w:val="00550FF3"/>
    <w:rsid w:val="0055150C"/>
    <w:rsid w:val="0055152C"/>
    <w:rsid w:val="00551DAA"/>
    <w:rsid w:val="0055210D"/>
    <w:rsid w:val="0055296F"/>
    <w:rsid w:val="00553494"/>
    <w:rsid w:val="005534A0"/>
    <w:rsid w:val="005535E5"/>
    <w:rsid w:val="00553A7C"/>
    <w:rsid w:val="00554E3B"/>
    <w:rsid w:val="00555BAC"/>
    <w:rsid w:val="00557984"/>
    <w:rsid w:val="00557CB5"/>
    <w:rsid w:val="00561C44"/>
    <w:rsid w:val="005634E4"/>
    <w:rsid w:val="00564446"/>
    <w:rsid w:val="00564BC4"/>
    <w:rsid w:val="00565165"/>
    <w:rsid w:val="005659FF"/>
    <w:rsid w:val="00565B07"/>
    <w:rsid w:val="00565DA8"/>
    <w:rsid w:val="00566F24"/>
    <w:rsid w:val="00567EC4"/>
    <w:rsid w:val="0057190D"/>
    <w:rsid w:val="00571933"/>
    <w:rsid w:val="00574049"/>
    <w:rsid w:val="005747ED"/>
    <w:rsid w:val="00574EEA"/>
    <w:rsid w:val="0057585E"/>
    <w:rsid w:val="00576AD4"/>
    <w:rsid w:val="00576B4F"/>
    <w:rsid w:val="00576F93"/>
    <w:rsid w:val="005777AA"/>
    <w:rsid w:val="00577D06"/>
    <w:rsid w:val="00577E56"/>
    <w:rsid w:val="00580740"/>
    <w:rsid w:val="00580899"/>
    <w:rsid w:val="00580C51"/>
    <w:rsid w:val="00581867"/>
    <w:rsid w:val="00581A3B"/>
    <w:rsid w:val="0058242D"/>
    <w:rsid w:val="00582949"/>
    <w:rsid w:val="00583006"/>
    <w:rsid w:val="00583425"/>
    <w:rsid w:val="005839B0"/>
    <w:rsid w:val="00583AE9"/>
    <w:rsid w:val="00583F85"/>
    <w:rsid w:val="00585595"/>
    <w:rsid w:val="0058614B"/>
    <w:rsid w:val="005864A9"/>
    <w:rsid w:val="005867B4"/>
    <w:rsid w:val="005869D2"/>
    <w:rsid w:val="005870AD"/>
    <w:rsid w:val="00587181"/>
    <w:rsid w:val="00587F7C"/>
    <w:rsid w:val="005907C5"/>
    <w:rsid w:val="005910DD"/>
    <w:rsid w:val="0059123E"/>
    <w:rsid w:val="005925F8"/>
    <w:rsid w:val="005930B4"/>
    <w:rsid w:val="00593EE2"/>
    <w:rsid w:val="005960B7"/>
    <w:rsid w:val="0059663A"/>
    <w:rsid w:val="00596920"/>
    <w:rsid w:val="00596BF1"/>
    <w:rsid w:val="00597E13"/>
    <w:rsid w:val="005A01ED"/>
    <w:rsid w:val="005A0C25"/>
    <w:rsid w:val="005A1122"/>
    <w:rsid w:val="005A24B8"/>
    <w:rsid w:val="005A3034"/>
    <w:rsid w:val="005A6137"/>
    <w:rsid w:val="005A6483"/>
    <w:rsid w:val="005A64DE"/>
    <w:rsid w:val="005A75E7"/>
    <w:rsid w:val="005B0DCD"/>
    <w:rsid w:val="005B180D"/>
    <w:rsid w:val="005B20DB"/>
    <w:rsid w:val="005B24B9"/>
    <w:rsid w:val="005B2673"/>
    <w:rsid w:val="005B2EC0"/>
    <w:rsid w:val="005B332D"/>
    <w:rsid w:val="005B39CA"/>
    <w:rsid w:val="005B3A8D"/>
    <w:rsid w:val="005B424B"/>
    <w:rsid w:val="005B465E"/>
    <w:rsid w:val="005B5271"/>
    <w:rsid w:val="005B58CB"/>
    <w:rsid w:val="005B5F79"/>
    <w:rsid w:val="005B616C"/>
    <w:rsid w:val="005B693E"/>
    <w:rsid w:val="005B6A1C"/>
    <w:rsid w:val="005B73E8"/>
    <w:rsid w:val="005B7753"/>
    <w:rsid w:val="005C1271"/>
    <w:rsid w:val="005C20E3"/>
    <w:rsid w:val="005C2CD1"/>
    <w:rsid w:val="005C31C3"/>
    <w:rsid w:val="005C363F"/>
    <w:rsid w:val="005C3F2F"/>
    <w:rsid w:val="005C4DB0"/>
    <w:rsid w:val="005C56C8"/>
    <w:rsid w:val="005C56E7"/>
    <w:rsid w:val="005C57C6"/>
    <w:rsid w:val="005C5825"/>
    <w:rsid w:val="005D1F79"/>
    <w:rsid w:val="005D222B"/>
    <w:rsid w:val="005D4CA7"/>
    <w:rsid w:val="005D54B3"/>
    <w:rsid w:val="005D5C41"/>
    <w:rsid w:val="005D6591"/>
    <w:rsid w:val="005D7239"/>
    <w:rsid w:val="005D7459"/>
    <w:rsid w:val="005D7A7C"/>
    <w:rsid w:val="005E020B"/>
    <w:rsid w:val="005E055B"/>
    <w:rsid w:val="005E065B"/>
    <w:rsid w:val="005E0F9A"/>
    <w:rsid w:val="005E1056"/>
    <w:rsid w:val="005E1678"/>
    <w:rsid w:val="005E1F45"/>
    <w:rsid w:val="005E2098"/>
    <w:rsid w:val="005E2348"/>
    <w:rsid w:val="005E3626"/>
    <w:rsid w:val="005E39C2"/>
    <w:rsid w:val="005E432A"/>
    <w:rsid w:val="005E4B15"/>
    <w:rsid w:val="005E5423"/>
    <w:rsid w:val="005E55BA"/>
    <w:rsid w:val="005E56B8"/>
    <w:rsid w:val="005E59F6"/>
    <w:rsid w:val="005E5D05"/>
    <w:rsid w:val="005E6693"/>
    <w:rsid w:val="005E709A"/>
    <w:rsid w:val="005F0E6D"/>
    <w:rsid w:val="005F0F87"/>
    <w:rsid w:val="005F1496"/>
    <w:rsid w:val="005F24B0"/>
    <w:rsid w:val="005F25C0"/>
    <w:rsid w:val="005F48D3"/>
    <w:rsid w:val="005F4E2C"/>
    <w:rsid w:val="005F5430"/>
    <w:rsid w:val="005F7A59"/>
    <w:rsid w:val="0060032B"/>
    <w:rsid w:val="0060087C"/>
    <w:rsid w:val="00600AE1"/>
    <w:rsid w:val="0060102A"/>
    <w:rsid w:val="006013F4"/>
    <w:rsid w:val="00602D6A"/>
    <w:rsid w:val="00602DE2"/>
    <w:rsid w:val="00603F79"/>
    <w:rsid w:val="00604677"/>
    <w:rsid w:val="00604A28"/>
    <w:rsid w:val="00604DAB"/>
    <w:rsid w:val="00607F08"/>
    <w:rsid w:val="006108D7"/>
    <w:rsid w:val="006111FF"/>
    <w:rsid w:val="00611B0C"/>
    <w:rsid w:val="00611B1B"/>
    <w:rsid w:val="006124EC"/>
    <w:rsid w:val="0061255A"/>
    <w:rsid w:val="00612DD7"/>
    <w:rsid w:val="006138A0"/>
    <w:rsid w:val="0061390D"/>
    <w:rsid w:val="00614C16"/>
    <w:rsid w:val="006161BB"/>
    <w:rsid w:val="0061644A"/>
    <w:rsid w:val="006169A1"/>
    <w:rsid w:val="00617834"/>
    <w:rsid w:val="00617951"/>
    <w:rsid w:val="00617B6A"/>
    <w:rsid w:val="00617B74"/>
    <w:rsid w:val="00620279"/>
    <w:rsid w:val="0062029C"/>
    <w:rsid w:val="00620445"/>
    <w:rsid w:val="006205F5"/>
    <w:rsid w:val="00620860"/>
    <w:rsid w:val="00621984"/>
    <w:rsid w:val="00621BA2"/>
    <w:rsid w:val="00622661"/>
    <w:rsid w:val="006237F3"/>
    <w:rsid w:val="00623907"/>
    <w:rsid w:val="00623D15"/>
    <w:rsid w:val="00624EF9"/>
    <w:rsid w:val="00625080"/>
    <w:rsid w:val="006250DB"/>
    <w:rsid w:val="006255B3"/>
    <w:rsid w:val="00625D88"/>
    <w:rsid w:val="00627870"/>
    <w:rsid w:val="00627FDA"/>
    <w:rsid w:val="00630498"/>
    <w:rsid w:val="00630B01"/>
    <w:rsid w:val="00630B8B"/>
    <w:rsid w:val="00632575"/>
    <w:rsid w:val="00632DAB"/>
    <w:rsid w:val="00634906"/>
    <w:rsid w:val="006356E7"/>
    <w:rsid w:val="0063592B"/>
    <w:rsid w:val="00636416"/>
    <w:rsid w:val="00636787"/>
    <w:rsid w:val="00636990"/>
    <w:rsid w:val="00636C64"/>
    <w:rsid w:val="006371E3"/>
    <w:rsid w:val="00637D2B"/>
    <w:rsid w:val="00640B3C"/>
    <w:rsid w:val="00641611"/>
    <w:rsid w:val="00645498"/>
    <w:rsid w:val="00645A3B"/>
    <w:rsid w:val="0064612C"/>
    <w:rsid w:val="00646A5C"/>
    <w:rsid w:val="006471A9"/>
    <w:rsid w:val="00647692"/>
    <w:rsid w:val="00647CE6"/>
    <w:rsid w:val="0065059B"/>
    <w:rsid w:val="00650839"/>
    <w:rsid w:val="0065093F"/>
    <w:rsid w:val="00652AAE"/>
    <w:rsid w:val="00652DEA"/>
    <w:rsid w:val="006532DF"/>
    <w:rsid w:val="006538D1"/>
    <w:rsid w:val="00653C34"/>
    <w:rsid w:val="00653CA5"/>
    <w:rsid w:val="00655074"/>
    <w:rsid w:val="006555C3"/>
    <w:rsid w:val="00655974"/>
    <w:rsid w:val="00656367"/>
    <w:rsid w:val="0065669E"/>
    <w:rsid w:val="00656DFB"/>
    <w:rsid w:val="00661335"/>
    <w:rsid w:val="00661D63"/>
    <w:rsid w:val="00661E3E"/>
    <w:rsid w:val="006631F1"/>
    <w:rsid w:val="00664B2C"/>
    <w:rsid w:val="00664BC3"/>
    <w:rsid w:val="006661D7"/>
    <w:rsid w:val="006662BA"/>
    <w:rsid w:val="00666627"/>
    <w:rsid w:val="0066725F"/>
    <w:rsid w:val="006718C3"/>
    <w:rsid w:val="00671FA1"/>
    <w:rsid w:val="00671FBC"/>
    <w:rsid w:val="0067303A"/>
    <w:rsid w:val="00673274"/>
    <w:rsid w:val="00673CD9"/>
    <w:rsid w:val="006749C4"/>
    <w:rsid w:val="006764EF"/>
    <w:rsid w:val="00676843"/>
    <w:rsid w:val="00680B06"/>
    <w:rsid w:val="00680DF0"/>
    <w:rsid w:val="00680FE4"/>
    <w:rsid w:val="0068101A"/>
    <w:rsid w:val="006813FA"/>
    <w:rsid w:val="006819A1"/>
    <w:rsid w:val="00681A0C"/>
    <w:rsid w:val="00681ECB"/>
    <w:rsid w:val="00682174"/>
    <w:rsid w:val="00684C81"/>
    <w:rsid w:val="006864D7"/>
    <w:rsid w:val="0069015A"/>
    <w:rsid w:val="0069111D"/>
    <w:rsid w:val="0069139A"/>
    <w:rsid w:val="006920BC"/>
    <w:rsid w:val="00692A9E"/>
    <w:rsid w:val="00692BB0"/>
    <w:rsid w:val="00692BE2"/>
    <w:rsid w:val="0069347E"/>
    <w:rsid w:val="00693672"/>
    <w:rsid w:val="00693CC4"/>
    <w:rsid w:val="006951A8"/>
    <w:rsid w:val="006951D7"/>
    <w:rsid w:val="0069553B"/>
    <w:rsid w:val="0069574D"/>
    <w:rsid w:val="006957B5"/>
    <w:rsid w:val="00695E9D"/>
    <w:rsid w:val="00696A68"/>
    <w:rsid w:val="00697089"/>
    <w:rsid w:val="0069710F"/>
    <w:rsid w:val="00697EF3"/>
    <w:rsid w:val="006A03C6"/>
    <w:rsid w:val="006A1148"/>
    <w:rsid w:val="006A16E1"/>
    <w:rsid w:val="006A1CB5"/>
    <w:rsid w:val="006A1F31"/>
    <w:rsid w:val="006A2736"/>
    <w:rsid w:val="006A30CE"/>
    <w:rsid w:val="006A3F47"/>
    <w:rsid w:val="006A4C01"/>
    <w:rsid w:val="006A5166"/>
    <w:rsid w:val="006A5289"/>
    <w:rsid w:val="006A54E2"/>
    <w:rsid w:val="006A56A5"/>
    <w:rsid w:val="006A6B4E"/>
    <w:rsid w:val="006A74EF"/>
    <w:rsid w:val="006A764F"/>
    <w:rsid w:val="006A7996"/>
    <w:rsid w:val="006A7EE0"/>
    <w:rsid w:val="006B03B6"/>
    <w:rsid w:val="006B065E"/>
    <w:rsid w:val="006B1035"/>
    <w:rsid w:val="006B1049"/>
    <w:rsid w:val="006B1722"/>
    <w:rsid w:val="006B1B52"/>
    <w:rsid w:val="006B1E5D"/>
    <w:rsid w:val="006B2318"/>
    <w:rsid w:val="006B27F7"/>
    <w:rsid w:val="006B299C"/>
    <w:rsid w:val="006B2F0A"/>
    <w:rsid w:val="006B3300"/>
    <w:rsid w:val="006B5881"/>
    <w:rsid w:val="006B60A0"/>
    <w:rsid w:val="006B7177"/>
    <w:rsid w:val="006B769E"/>
    <w:rsid w:val="006B78BB"/>
    <w:rsid w:val="006B7AD3"/>
    <w:rsid w:val="006C04A3"/>
    <w:rsid w:val="006C1F80"/>
    <w:rsid w:val="006C2070"/>
    <w:rsid w:val="006C295D"/>
    <w:rsid w:val="006C2A03"/>
    <w:rsid w:val="006C4024"/>
    <w:rsid w:val="006C455B"/>
    <w:rsid w:val="006C4CFB"/>
    <w:rsid w:val="006C4E64"/>
    <w:rsid w:val="006C7572"/>
    <w:rsid w:val="006C76B1"/>
    <w:rsid w:val="006C79D2"/>
    <w:rsid w:val="006D07E2"/>
    <w:rsid w:val="006D0B5E"/>
    <w:rsid w:val="006D12F6"/>
    <w:rsid w:val="006D21E6"/>
    <w:rsid w:val="006D21F9"/>
    <w:rsid w:val="006D353E"/>
    <w:rsid w:val="006D4657"/>
    <w:rsid w:val="006D5564"/>
    <w:rsid w:val="006D5E96"/>
    <w:rsid w:val="006D671D"/>
    <w:rsid w:val="006D6C7F"/>
    <w:rsid w:val="006D707D"/>
    <w:rsid w:val="006D7ACD"/>
    <w:rsid w:val="006E0B1C"/>
    <w:rsid w:val="006E11B5"/>
    <w:rsid w:val="006E1B1E"/>
    <w:rsid w:val="006E1DB7"/>
    <w:rsid w:val="006E1E14"/>
    <w:rsid w:val="006E2236"/>
    <w:rsid w:val="006E28F9"/>
    <w:rsid w:val="006E298D"/>
    <w:rsid w:val="006E3A71"/>
    <w:rsid w:val="006E3FF9"/>
    <w:rsid w:val="006E4DB7"/>
    <w:rsid w:val="006E5156"/>
    <w:rsid w:val="006E684A"/>
    <w:rsid w:val="006E6F3E"/>
    <w:rsid w:val="006E70A8"/>
    <w:rsid w:val="006E749E"/>
    <w:rsid w:val="006E7813"/>
    <w:rsid w:val="006E782D"/>
    <w:rsid w:val="006F0899"/>
    <w:rsid w:val="006F0E67"/>
    <w:rsid w:val="006F139A"/>
    <w:rsid w:val="006F27F3"/>
    <w:rsid w:val="006F33F6"/>
    <w:rsid w:val="006F3A96"/>
    <w:rsid w:val="006F3E4F"/>
    <w:rsid w:val="006F54EC"/>
    <w:rsid w:val="006F56FA"/>
    <w:rsid w:val="006F5FD5"/>
    <w:rsid w:val="006F7371"/>
    <w:rsid w:val="00700114"/>
    <w:rsid w:val="007012F5"/>
    <w:rsid w:val="00701963"/>
    <w:rsid w:val="00702A51"/>
    <w:rsid w:val="0070335E"/>
    <w:rsid w:val="00703903"/>
    <w:rsid w:val="00704FC5"/>
    <w:rsid w:val="00705BCF"/>
    <w:rsid w:val="00706135"/>
    <w:rsid w:val="00706983"/>
    <w:rsid w:val="00706A97"/>
    <w:rsid w:val="00706BE7"/>
    <w:rsid w:val="00706DAD"/>
    <w:rsid w:val="00707DCA"/>
    <w:rsid w:val="00710978"/>
    <w:rsid w:val="0071148F"/>
    <w:rsid w:val="0071178F"/>
    <w:rsid w:val="00712422"/>
    <w:rsid w:val="007127B4"/>
    <w:rsid w:val="00714576"/>
    <w:rsid w:val="00716102"/>
    <w:rsid w:val="007163AC"/>
    <w:rsid w:val="00716A10"/>
    <w:rsid w:val="00716D01"/>
    <w:rsid w:val="00717210"/>
    <w:rsid w:val="00720985"/>
    <w:rsid w:val="00721086"/>
    <w:rsid w:val="00721306"/>
    <w:rsid w:val="0072215F"/>
    <w:rsid w:val="00723E27"/>
    <w:rsid w:val="00724262"/>
    <w:rsid w:val="0072443B"/>
    <w:rsid w:val="00724989"/>
    <w:rsid w:val="0072539E"/>
    <w:rsid w:val="0072547E"/>
    <w:rsid w:val="007255B3"/>
    <w:rsid w:val="00727731"/>
    <w:rsid w:val="0073113D"/>
    <w:rsid w:val="007312D7"/>
    <w:rsid w:val="00732E7B"/>
    <w:rsid w:val="00733670"/>
    <w:rsid w:val="00733C79"/>
    <w:rsid w:val="00733E66"/>
    <w:rsid w:val="0073404D"/>
    <w:rsid w:val="0073407E"/>
    <w:rsid w:val="007343FE"/>
    <w:rsid w:val="00734EEF"/>
    <w:rsid w:val="0073509D"/>
    <w:rsid w:val="00736121"/>
    <w:rsid w:val="007364F6"/>
    <w:rsid w:val="007366BC"/>
    <w:rsid w:val="007371CB"/>
    <w:rsid w:val="00737DC7"/>
    <w:rsid w:val="0074071A"/>
    <w:rsid w:val="0074079A"/>
    <w:rsid w:val="00740ADB"/>
    <w:rsid w:val="00741960"/>
    <w:rsid w:val="00741B92"/>
    <w:rsid w:val="00742016"/>
    <w:rsid w:val="00743E1D"/>
    <w:rsid w:val="00743F55"/>
    <w:rsid w:val="00744278"/>
    <w:rsid w:val="00745F0B"/>
    <w:rsid w:val="00745FBB"/>
    <w:rsid w:val="00746571"/>
    <w:rsid w:val="00746BA7"/>
    <w:rsid w:val="00746FB5"/>
    <w:rsid w:val="007475C8"/>
    <w:rsid w:val="00747FF2"/>
    <w:rsid w:val="00751B3D"/>
    <w:rsid w:val="00752F76"/>
    <w:rsid w:val="00753B82"/>
    <w:rsid w:val="007540FF"/>
    <w:rsid w:val="007544C7"/>
    <w:rsid w:val="00754791"/>
    <w:rsid w:val="007547FA"/>
    <w:rsid w:val="00754F40"/>
    <w:rsid w:val="00755474"/>
    <w:rsid w:val="00756019"/>
    <w:rsid w:val="00756190"/>
    <w:rsid w:val="00756369"/>
    <w:rsid w:val="00757844"/>
    <w:rsid w:val="00757E65"/>
    <w:rsid w:val="007608A3"/>
    <w:rsid w:val="00761476"/>
    <w:rsid w:val="00762164"/>
    <w:rsid w:val="00762247"/>
    <w:rsid w:val="0076290C"/>
    <w:rsid w:val="00762BD2"/>
    <w:rsid w:val="007630A7"/>
    <w:rsid w:val="0076343C"/>
    <w:rsid w:val="00763873"/>
    <w:rsid w:val="00763D83"/>
    <w:rsid w:val="00763E6F"/>
    <w:rsid w:val="00764BB8"/>
    <w:rsid w:val="00764CE2"/>
    <w:rsid w:val="007651B6"/>
    <w:rsid w:val="00765ECF"/>
    <w:rsid w:val="00766554"/>
    <w:rsid w:val="00767025"/>
    <w:rsid w:val="00770112"/>
    <w:rsid w:val="007707BD"/>
    <w:rsid w:val="007707C3"/>
    <w:rsid w:val="007721C2"/>
    <w:rsid w:val="0077229E"/>
    <w:rsid w:val="007724DC"/>
    <w:rsid w:val="0077450B"/>
    <w:rsid w:val="007748FE"/>
    <w:rsid w:val="00774A12"/>
    <w:rsid w:val="00774F12"/>
    <w:rsid w:val="00775022"/>
    <w:rsid w:val="007751C5"/>
    <w:rsid w:val="007771CD"/>
    <w:rsid w:val="00777DEF"/>
    <w:rsid w:val="00780771"/>
    <w:rsid w:val="00781CC6"/>
    <w:rsid w:val="00782F47"/>
    <w:rsid w:val="0078311B"/>
    <w:rsid w:val="00783289"/>
    <w:rsid w:val="00783CB7"/>
    <w:rsid w:val="00785308"/>
    <w:rsid w:val="007854CC"/>
    <w:rsid w:val="00785887"/>
    <w:rsid w:val="007864DA"/>
    <w:rsid w:val="0078682E"/>
    <w:rsid w:val="00786A2D"/>
    <w:rsid w:val="00786D0B"/>
    <w:rsid w:val="00786F23"/>
    <w:rsid w:val="00787274"/>
    <w:rsid w:val="00787825"/>
    <w:rsid w:val="007924E8"/>
    <w:rsid w:val="007929A3"/>
    <w:rsid w:val="00792D42"/>
    <w:rsid w:val="0079387C"/>
    <w:rsid w:val="00794849"/>
    <w:rsid w:val="00794C4A"/>
    <w:rsid w:val="00796B45"/>
    <w:rsid w:val="007A00B6"/>
    <w:rsid w:val="007A169B"/>
    <w:rsid w:val="007A1914"/>
    <w:rsid w:val="007A24A8"/>
    <w:rsid w:val="007A259A"/>
    <w:rsid w:val="007A305D"/>
    <w:rsid w:val="007A3A78"/>
    <w:rsid w:val="007A427F"/>
    <w:rsid w:val="007A43C2"/>
    <w:rsid w:val="007A4513"/>
    <w:rsid w:val="007A4FAC"/>
    <w:rsid w:val="007A7B37"/>
    <w:rsid w:val="007B0D74"/>
    <w:rsid w:val="007B129F"/>
    <w:rsid w:val="007B2497"/>
    <w:rsid w:val="007B27BD"/>
    <w:rsid w:val="007B34CF"/>
    <w:rsid w:val="007B493A"/>
    <w:rsid w:val="007B546D"/>
    <w:rsid w:val="007B54C4"/>
    <w:rsid w:val="007B5601"/>
    <w:rsid w:val="007B67EA"/>
    <w:rsid w:val="007B684A"/>
    <w:rsid w:val="007B765E"/>
    <w:rsid w:val="007C03D7"/>
    <w:rsid w:val="007C0447"/>
    <w:rsid w:val="007C126B"/>
    <w:rsid w:val="007C184E"/>
    <w:rsid w:val="007C2A9A"/>
    <w:rsid w:val="007C2D53"/>
    <w:rsid w:val="007C3F62"/>
    <w:rsid w:val="007C4FB0"/>
    <w:rsid w:val="007C5017"/>
    <w:rsid w:val="007C579E"/>
    <w:rsid w:val="007C62D8"/>
    <w:rsid w:val="007C74FE"/>
    <w:rsid w:val="007D09E3"/>
    <w:rsid w:val="007D0B29"/>
    <w:rsid w:val="007D11EB"/>
    <w:rsid w:val="007D15E0"/>
    <w:rsid w:val="007D2212"/>
    <w:rsid w:val="007D2601"/>
    <w:rsid w:val="007D2678"/>
    <w:rsid w:val="007D29DD"/>
    <w:rsid w:val="007D3FF2"/>
    <w:rsid w:val="007D4499"/>
    <w:rsid w:val="007D4C1D"/>
    <w:rsid w:val="007D58A7"/>
    <w:rsid w:val="007D6348"/>
    <w:rsid w:val="007D7096"/>
    <w:rsid w:val="007D76CC"/>
    <w:rsid w:val="007E0A9C"/>
    <w:rsid w:val="007E10A4"/>
    <w:rsid w:val="007E19D1"/>
    <w:rsid w:val="007E1C73"/>
    <w:rsid w:val="007E3C3F"/>
    <w:rsid w:val="007E5AB4"/>
    <w:rsid w:val="007E5F60"/>
    <w:rsid w:val="007E60CF"/>
    <w:rsid w:val="007E735A"/>
    <w:rsid w:val="007E774F"/>
    <w:rsid w:val="007E7D07"/>
    <w:rsid w:val="007F0293"/>
    <w:rsid w:val="007F1935"/>
    <w:rsid w:val="007F1D27"/>
    <w:rsid w:val="007F1F98"/>
    <w:rsid w:val="007F2446"/>
    <w:rsid w:val="007F24A1"/>
    <w:rsid w:val="007F31D2"/>
    <w:rsid w:val="007F3655"/>
    <w:rsid w:val="007F44E8"/>
    <w:rsid w:val="007F4785"/>
    <w:rsid w:val="007F4A31"/>
    <w:rsid w:val="007F61A5"/>
    <w:rsid w:val="007F64C1"/>
    <w:rsid w:val="007F6FD8"/>
    <w:rsid w:val="007F7B81"/>
    <w:rsid w:val="0080005C"/>
    <w:rsid w:val="00800637"/>
    <w:rsid w:val="008008FC"/>
    <w:rsid w:val="00801EE4"/>
    <w:rsid w:val="00802E02"/>
    <w:rsid w:val="008033BE"/>
    <w:rsid w:val="00803677"/>
    <w:rsid w:val="0080413F"/>
    <w:rsid w:val="008049AB"/>
    <w:rsid w:val="008057B4"/>
    <w:rsid w:val="00805F59"/>
    <w:rsid w:val="00807BF7"/>
    <w:rsid w:val="00807F7A"/>
    <w:rsid w:val="00807FE7"/>
    <w:rsid w:val="00810112"/>
    <w:rsid w:val="00810BA0"/>
    <w:rsid w:val="0081184E"/>
    <w:rsid w:val="00811AE9"/>
    <w:rsid w:val="00812463"/>
    <w:rsid w:val="00812E14"/>
    <w:rsid w:val="008134CC"/>
    <w:rsid w:val="008136FF"/>
    <w:rsid w:val="00813D28"/>
    <w:rsid w:val="00814016"/>
    <w:rsid w:val="00814BBB"/>
    <w:rsid w:val="00816168"/>
    <w:rsid w:val="00816387"/>
    <w:rsid w:val="00817466"/>
    <w:rsid w:val="008175C9"/>
    <w:rsid w:val="00817C38"/>
    <w:rsid w:val="00817C39"/>
    <w:rsid w:val="0082019B"/>
    <w:rsid w:val="008207F7"/>
    <w:rsid w:val="00820F6F"/>
    <w:rsid w:val="00821088"/>
    <w:rsid w:val="008216E2"/>
    <w:rsid w:val="00821EA8"/>
    <w:rsid w:val="00822231"/>
    <w:rsid w:val="0082353C"/>
    <w:rsid w:val="00824841"/>
    <w:rsid w:val="00824BED"/>
    <w:rsid w:val="00824DD4"/>
    <w:rsid w:val="008272AC"/>
    <w:rsid w:val="00830671"/>
    <w:rsid w:val="00830AF4"/>
    <w:rsid w:val="00830B4A"/>
    <w:rsid w:val="00830C52"/>
    <w:rsid w:val="00830D8A"/>
    <w:rsid w:val="00830DC7"/>
    <w:rsid w:val="00830E06"/>
    <w:rsid w:val="00831552"/>
    <w:rsid w:val="008319CF"/>
    <w:rsid w:val="00831D4B"/>
    <w:rsid w:val="00831DFC"/>
    <w:rsid w:val="008327BF"/>
    <w:rsid w:val="008328D0"/>
    <w:rsid w:val="00832F26"/>
    <w:rsid w:val="00833017"/>
    <w:rsid w:val="00834380"/>
    <w:rsid w:val="00834922"/>
    <w:rsid w:val="008349D6"/>
    <w:rsid w:val="00834D7F"/>
    <w:rsid w:val="008360FA"/>
    <w:rsid w:val="00837248"/>
    <w:rsid w:val="00840430"/>
    <w:rsid w:val="00840841"/>
    <w:rsid w:val="008408A6"/>
    <w:rsid w:val="00842B24"/>
    <w:rsid w:val="008430D6"/>
    <w:rsid w:val="00843179"/>
    <w:rsid w:val="0084368B"/>
    <w:rsid w:val="0084428A"/>
    <w:rsid w:val="00844C3D"/>
    <w:rsid w:val="008455C6"/>
    <w:rsid w:val="00845A63"/>
    <w:rsid w:val="00845B5F"/>
    <w:rsid w:val="00845EB2"/>
    <w:rsid w:val="00846249"/>
    <w:rsid w:val="00846413"/>
    <w:rsid w:val="00846659"/>
    <w:rsid w:val="008470E7"/>
    <w:rsid w:val="0084713A"/>
    <w:rsid w:val="008477A2"/>
    <w:rsid w:val="00847B02"/>
    <w:rsid w:val="008509B3"/>
    <w:rsid w:val="00853F72"/>
    <w:rsid w:val="0085443B"/>
    <w:rsid w:val="008545EA"/>
    <w:rsid w:val="00854C93"/>
    <w:rsid w:val="00854CC5"/>
    <w:rsid w:val="00855574"/>
    <w:rsid w:val="00855ADF"/>
    <w:rsid w:val="00855E84"/>
    <w:rsid w:val="0085701C"/>
    <w:rsid w:val="0086009B"/>
    <w:rsid w:val="00860177"/>
    <w:rsid w:val="008605E0"/>
    <w:rsid w:val="008608AB"/>
    <w:rsid w:val="008617E2"/>
    <w:rsid w:val="0086198B"/>
    <w:rsid w:val="00861E16"/>
    <w:rsid w:val="0086274C"/>
    <w:rsid w:val="00862ACA"/>
    <w:rsid w:val="00862DC0"/>
    <w:rsid w:val="0086345E"/>
    <w:rsid w:val="008638E4"/>
    <w:rsid w:val="008641F8"/>
    <w:rsid w:val="008653D7"/>
    <w:rsid w:val="00866126"/>
    <w:rsid w:val="00866282"/>
    <w:rsid w:val="008662C8"/>
    <w:rsid w:val="00866C8C"/>
    <w:rsid w:val="00866DD0"/>
    <w:rsid w:val="00866E32"/>
    <w:rsid w:val="00867A78"/>
    <w:rsid w:val="00870D12"/>
    <w:rsid w:val="00870DEE"/>
    <w:rsid w:val="00870F29"/>
    <w:rsid w:val="0087122F"/>
    <w:rsid w:val="00872090"/>
    <w:rsid w:val="008720DC"/>
    <w:rsid w:val="00872230"/>
    <w:rsid w:val="008726BE"/>
    <w:rsid w:val="00872CC5"/>
    <w:rsid w:val="00872D85"/>
    <w:rsid w:val="008747BB"/>
    <w:rsid w:val="00876074"/>
    <w:rsid w:val="0087637E"/>
    <w:rsid w:val="00876963"/>
    <w:rsid w:val="00877190"/>
    <w:rsid w:val="0087785A"/>
    <w:rsid w:val="00877BC3"/>
    <w:rsid w:val="00881938"/>
    <w:rsid w:val="00882387"/>
    <w:rsid w:val="00882899"/>
    <w:rsid w:val="008833B3"/>
    <w:rsid w:val="008843D5"/>
    <w:rsid w:val="0088481B"/>
    <w:rsid w:val="008850EF"/>
    <w:rsid w:val="00885347"/>
    <w:rsid w:val="008855C2"/>
    <w:rsid w:val="008858F4"/>
    <w:rsid w:val="00886518"/>
    <w:rsid w:val="008865A0"/>
    <w:rsid w:val="008867A2"/>
    <w:rsid w:val="00890017"/>
    <w:rsid w:val="0089013B"/>
    <w:rsid w:val="00890180"/>
    <w:rsid w:val="0089092A"/>
    <w:rsid w:val="00890A64"/>
    <w:rsid w:val="008918F6"/>
    <w:rsid w:val="00893638"/>
    <w:rsid w:val="008939AD"/>
    <w:rsid w:val="00894EC3"/>
    <w:rsid w:val="0089573F"/>
    <w:rsid w:val="008964A8"/>
    <w:rsid w:val="0089654E"/>
    <w:rsid w:val="00897ACD"/>
    <w:rsid w:val="008A058C"/>
    <w:rsid w:val="008A1185"/>
    <w:rsid w:val="008A1481"/>
    <w:rsid w:val="008A2052"/>
    <w:rsid w:val="008A216D"/>
    <w:rsid w:val="008A26A2"/>
    <w:rsid w:val="008A2B85"/>
    <w:rsid w:val="008A2FD6"/>
    <w:rsid w:val="008A34CB"/>
    <w:rsid w:val="008A46B4"/>
    <w:rsid w:val="008A4F1F"/>
    <w:rsid w:val="008A5AB2"/>
    <w:rsid w:val="008A5D0A"/>
    <w:rsid w:val="008A5ED1"/>
    <w:rsid w:val="008A782D"/>
    <w:rsid w:val="008B0A29"/>
    <w:rsid w:val="008B0AC1"/>
    <w:rsid w:val="008B2DEA"/>
    <w:rsid w:val="008B4333"/>
    <w:rsid w:val="008B4414"/>
    <w:rsid w:val="008B47C9"/>
    <w:rsid w:val="008B50B2"/>
    <w:rsid w:val="008B5468"/>
    <w:rsid w:val="008B572F"/>
    <w:rsid w:val="008B57D4"/>
    <w:rsid w:val="008B5B0F"/>
    <w:rsid w:val="008B7C75"/>
    <w:rsid w:val="008B7CE1"/>
    <w:rsid w:val="008B7EFC"/>
    <w:rsid w:val="008C0998"/>
    <w:rsid w:val="008C0BC5"/>
    <w:rsid w:val="008C2785"/>
    <w:rsid w:val="008C33E5"/>
    <w:rsid w:val="008C40E5"/>
    <w:rsid w:val="008C42C9"/>
    <w:rsid w:val="008C5710"/>
    <w:rsid w:val="008C7370"/>
    <w:rsid w:val="008C7B9A"/>
    <w:rsid w:val="008D0208"/>
    <w:rsid w:val="008D03F2"/>
    <w:rsid w:val="008D1428"/>
    <w:rsid w:val="008D180D"/>
    <w:rsid w:val="008D2D97"/>
    <w:rsid w:val="008D4A65"/>
    <w:rsid w:val="008D4F50"/>
    <w:rsid w:val="008D5411"/>
    <w:rsid w:val="008D552E"/>
    <w:rsid w:val="008D5CF3"/>
    <w:rsid w:val="008D60A6"/>
    <w:rsid w:val="008D6F7F"/>
    <w:rsid w:val="008D6FBD"/>
    <w:rsid w:val="008D7478"/>
    <w:rsid w:val="008D7AB2"/>
    <w:rsid w:val="008E0249"/>
    <w:rsid w:val="008E025B"/>
    <w:rsid w:val="008E30CA"/>
    <w:rsid w:val="008E30D7"/>
    <w:rsid w:val="008E34B8"/>
    <w:rsid w:val="008E423E"/>
    <w:rsid w:val="008E43F5"/>
    <w:rsid w:val="008E5E00"/>
    <w:rsid w:val="008E76EE"/>
    <w:rsid w:val="008E7F03"/>
    <w:rsid w:val="008F065C"/>
    <w:rsid w:val="008F0851"/>
    <w:rsid w:val="008F25C7"/>
    <w:rsid w:val="008F4014"/>
    <w:rsid w:val="008F6072"/>
    <w:rsid w:val="008F6419"/>
    <w:rsid w:val="008F6611"/>
    <w:rsid w:val="008F6BFF"/>
    <w:rsid w:val="0090145E"/>
    <w:rsid w:val="009014AE"/>
    <w:rsid w:val="00901772"/>
    <w:rsid w:val="009045AD"/>
    <w:rsid w:val="00904924"/>
    <w:rsid w:val="00905A50"/>
    <w:rsid w:val="00905C55"/>
    <w:rsid w:val="00905CFB"/>
    <w:rsid w:val="0090756C"/>
    <w:rsid w:val="009103A9"/>
    <w:rsid w:val="00911669"/>
    <w:rsid w:val="00912147"/>
    <w:rsid w:val="0091378A"/>
    <w:rsid w:val="0091657C"/>
    <w:rsid w:val="00916EF8"/>
    <w:rsid w:val="0091706F"/>
    <w:rsid w:val="0091722B"/>
    <w:rsid w:val="009175AF"/>
    <w:rsid w:val="00920170"/>
    <w:rsid w:val="00920C2C"/>
    <w:rsid w:val="00920F86"/>
    <w:rsid w:val="00921E59"/>
    <w:rsid w:val="00922113"/>
    <w:rsid w:val="00922C85"/>
    <w:rsid w:val="0092355B"/>
    <w:rsid w:val="00924EA7"/>
    <w:rsid w:val="009253B8"/>
    <w:rsid w:val="009257D4"/>
    <w:rsid w:val="0092631C"/>
    <w:rsid w:val="00927CC2"/>
    <w:rsid w:val="00927F8B"/>
    <w:rsid w:val="00931025"/>
    <w:rsid w:val="00931B95"/>
    <w:rsid w:val="00931F06"/>
    <w:rsid w:val="009324FE"/>
    <w:rsid w:val="0093271E"/>
    <w:rsid w:val="00932CD7"/>
    <w:rsid w:val="009334E9"/>
    <w:rsid w:val="0093374C"/>
    <w:rsid w:val="00933D5E"/>
    <w:rsid w:val="00934F71"/>
    <w:rsid w:val="00935CBC"/>
    <w:rsid w:val="0093632F"/>
    <w:rsid w:val="00936B4B"/>
    <w:rsid w:val="009402A5"/>
    <w:rsid w:val="00940593"/>
    <w:rsid w:val="00940F09"/>
    <w:rsid w:val="00942D5E"/>
    <w:rsid w:val="0094315E"/>
    <w:rsid w:val="00943166"/>
    <w:rsid w:val="00943D43"/>
    <w:rsid w:val="00944A1A"/>
    <w:rsid w:val="00945792"/>
    <w:rsid w:val="00945A4D"/>
    <w:rsid w:val="00945C8D"/>
    <w:rsid w:val="00946A5F"/>
    <w:rsid w:val="00946ADB"/>
    <w:rsid w:val="009474EE"/>
    <w:rsid w:val="00947FFC"/>
    <w:rsid w:val="009508FE"/>
    <w:rsid w:val="00951A25"/>
    <w:rsid w:val="009524B2"/>
    <w:rsid w:val="00952899"/>
    <w:rsid w:val="0095467B"/>
    <w:rsid w:val="0095649A"/>
    <w:rsid w:val="0095670D"/>
    <w:rsid w:val="00956991"/>
    <w:rsid w:val="009569AF"/>
    <w:rsid w:val="00956F0B"/>
    <w:rsid w:val="00960153"/>
    <w:rsid w:val="0096126F"/>
    <w:rsid w:val="00961549"/>
    <w:rsid w:val="00962232"/>
    <w:rsid w:val="00962B67"/>
    <w:rsid w:val="00963589"/>
    <w:rsid w:val="00963627"/>
    <w:rsid w:val="009637F7"/>
    <w:rsid w:val="00963B57"/>
    <w:rsid w:val="00964A8C"/>
    <w:rsid w:val="009657A1"/>
    <w:rsid w:val="009703CE"/>
    <w:rsid w:val="0097057E"/>
    <w:rsid w:val="009718AC"/>
    <w:rsid w:val="00971F35"/>
    <w:rsid w:val="00972303"/>
    <w:rsid w:val="0097299C"/>
    <w:rsid w:val="009739B4"/>
    <w:rsid w:val="00973EE5"/>
    <w:rsid w:val="00975E2B"/>
    <w:rsid w:val="009806C3"/>
    <w:rsid w:val="0098076B"/>
    <w:rsid w:val="00980818"/>
    <w:rsid w:val="0098092A"/>
    <w:rsid w:val="00980C31"/>
    <w:rsid w:val="00980DC9"/>
    <w:rsid w:val="0098123F"/>
    <w:rsid w:val="009826ED"/>
    <w:rsid w:val="00982E3A"/>
    <w:rsid w:val="009831E1"/>
    <w:rsid w:val="009837DD"/>
    <w:rsid w:val="00984545"/>
    <w:rsid w:val="009849D7"/>
    <w:rsid w:val="00984F5E"/>
    <w:rsid w:val="00985DB2"/>
    <w:rsid w:val="009869F9"/>
    <w:rsid w:val="00986AE9"/>
    <w:rsid w:val="00987118"/>
    <w:rsid w:val="00987135"/>
    <w:rsid w:val="00987F32"/>
    <w:rsid w:val="009905BD"/>
    <w:rsid w:val="009906E8"/>
    <w:rsid w:val="00993C88"/>
    <w:rsid w:val="00995089"/>
    <w:rsid w:val="00995CBD"/>
    <w:rsid w:val="009964DF"/>
    <w:rsid w:val="009965A6"/>
    <w:rsid w:val="00997BF1"/>
    <w:rsid w:val="009A0F48"/>
    <w:rsid w:val="009A16EF"/>
    <w:rsid w:val="009A26F4"/>
    <w:rsid w:val="009A27AC"/>
    <w:rsid w:val="009A2D22"/>
    <w:rsid w:val="009A5484"/>
    <w:rsid w:val="009A5A23"/>
    <w:rsid w:val="009A5D55"/>
    <w:rsid w:val="009A6493"/>
    <w:rsid w:val="009A7702"/>
    <w:rsid w:val="009B32CE"/>
    <w:rsid w:val="009B425D"/>
    <w:rsid w:val="009B463C"/>
    <w:rsid w:val="009B49FD"/>
    <w:rsid w:val="009B4B21"/>
    <w:rsid w:val="009B53B5"/>
    <w:rsid w:val="009B53E2"/>
    <w:rsid w:val="009B5D45"/>
    <w:rsid w:val="009B71C8"/>
    <w:rsid w:val="009C2831"/>
    <w:rsid w:val="009C44F0"/>
    <w:rsid w:val="009C4D83"/>
    <w:rsid w:val="009C5C12"/>
    <w:rsid w:val="009C5C45"/>
    <w:rsid w:val="009C6276"/>
    <w:rsid w:val="009C63D5"/>
    <w:rsid w:val="009C7064"/>
    <w:rsid w:val="009D01D1"/>
    <w:rsid w:val="009D0235"/>
    <w:rsid w:val="009D02A9"/>
    <w:rsid w:val="009D145C"/>
    <w:rsid w:val="009D15F3"/>
    <w:rsid w:val="009D1651"/>
    <w:rsid w:val="009D1728"/>
    <w:rsid w:val="009D1888"/>
    <w:rsid w:val="009D1E66"/>
    <w:rsid w:val="009D1EE5"/>
    <w:rsid w:val="009D2ACC"/>
    <w:rsid w:val="009D3453"/>
    <w:rsid w:val="009D3A25"/>
    <w:rsid w:val="009D3B4E"/>
    <w:rsid w:val="009D4564"/>
    <w:rsid w:val="009D4A26"/>
    <w:rsid w:val="009D4FEB"/>
    <w:rsid w:val="009D5D99"/>
    <w:rsid w:val="009D65C0"/>
    <w:rsid w:val="009E065B"/>
    <w:rsid w:val="009E0749"/>
    <w:rsid w:val="009E0935"/>
    <w:rsid w:val="009E118F"/>
    <w:rsid w:val="009E25AC"/>
    <w:rsid w:val="009E2A78"/>
    <w:rsid w:val="009E3EE0"/>
    <w:rsid w:val="009E415A"/>
    <w:rsid w:val="009E4181"/>
    <w:rsid w:val="009E47D4"/>
    <w:rsid w:val="009E6627"/>
    <w:rsid w:val="009E7AE7"/>
    <w:rsid w:val="009F1632"/>
    <w:rsid w:val="009F399F"/>
    <w:rsid w:val="009F3EC8"/>
    <w:rsid w:val="009F4186"/>
    <w:rsid w:val="009F54B8"/>
    <w:rsid w:val="009F6058"/>
    <w:rsid w:val="009F7305"/>
    <w:rsid w:val="009F7FBC"/>
    <w:rsid w:val="00A000C3"/>
    <w:rsid w:val="00A0114F"/>
    <w:rsid w:val="00A0207A"/>
    <w:rsid w:val="00A02098"/>
    <w:rsid w:val="00A032D7"/>
    <w:rsid w:val="00A03DE5"/>
    <w:rsid w:val="00A0450C"/>
    <w:rsid w:val="00A04695"/>
    <w:rsid w:val="00A0469F"/>
    <w:rsid w:val="00A04715"/>
    <w:rsid w:val="00A0518D"/>
    <w:rsid w:val="00A0578A"/>
    <w:rsid w:val="00A05D0C"/>
    <w:rsid w:val="00A065C3"/>
    <w:rsid w:val="00A06756"/>
    <w:rsid w:val="00A07194"/>
    <w:rsid w:val="00A0788B"/>
    <w:rsid w:val="00A07923"/>
    <w:rsid w:val="00A07B7F"/>
    <w:rsid w:val="00A10F5B"/>
    <w:rsid w:val="00A112E4"/>
    <w:rsid w:val="00A12C79"/>
    <w:rsid w:val="00A13B80"/>
    <w:rsid w:val="00A13BBB"/>
    <w:rsid w:val="00A14DB7"/>
    <w:rsid w:val="00A16181"/>
    <w:rsid w:val="00A16B30"/>
    <w:rsid w:val="00A17377"/>
    <w:rsid w:val="00A207AC"/>
    <w:rsid w:val="00A20822"/>
    <w:rsid w:val="00A20857"/>
    <w:rsid w:val="00A22B32"/>
    <w:rsid w:val="00A25D37"/>
    <w:rsid w:val="00A25E2F"/>
    <w:rsid w:val="00A27270"/>
    <w:rsid w:val="00A27313"/>
    <w:rsid w:val="00A30102"/>
    <w:rsid w:val="00A31A4F"/>
    <w:rsid w:val="00A32361"/>
    <w:rsid w:val="00A325E6"/>
    <w:rsid w:val="00A327E2"/>
    <w:rsid w:val="00A32996"/>
    <w:rsid w:val="00A3377C"/>
    <w:rsid w:val="00A34053"/>
    <w:rsid w:val="00A3444C"/>
    <w:rsid w:val="00A35225"/>
    <w:rsid w:val="00A37166"/>
    <w:rsid w:val="00A376CF"/>
    <w:rsid w:val="00A37F8C"/>
    <w:rsid w:val="00A40BDB"/>
    <w:rsid w:val="00A41332"/>
    <w:rsid w:val="00A41C68"/>
    <w:rsid w:val="00A41FD6"/>
    <w:rsid w:val="00A42D57"/>
    <w:rsid w:val="00A43220"/>
    <w:rsid w:val="00A43662"/>
    <w:rsid w:val="00A438D9"/>
    <w:rsid w:val="00A443F4"/>
    <w:rsid w:val="00A4480F"/>
    <w:rsid w:val="00A456F6"/>
    <w:rsid w:val="00A46704"/>
    <w:rsid w:val="00A471F6"/>
    <w:rsid w:val="00A4733C"/>
    <w:rsid w:val="00A474A4"/>
    <w:rsid w:val="00A4763E"/>
    <w:rsid w:val="00A47909"/>
    <w:rsid w:val="00A47BD3"/>
    <w:rsid w:val="00A47D33"/>
    <w:rsid w:val="00A47F02"/>
    <w:rsid w:val="00A51797"/>
    <w:rsid w:val="00A52219"/>
    <w:rsid w:val="00A528D6"/>
    <w:rsid w:val="00A540D1"/>
    <w:rsid w:val="00A54815"/>
    <w:rsid w:val="00A54CC1"/>
    <w:rsid w:val="00A54D88"/>
    <w:rsid w:val="00A54F1D"/>
    <w:rsid w:val="00A55388"/>
    <w:rsid w:val="00A55F0C"/>
    <w:rsid w:val="00A56DFA"/>
    <w:rsid w:val="00A60239"/>
    <w:rsid w:val="00A60EDF"/>
    <w:rsid w:val="00A60FED"/>
    <w:rsid w:val="00A613F6"/>
    <w:rsid w:val="00A61F0D"/>
    <w:rsid w:val="00A6393A"/>
    <w:rsid w:val="00A639B6"/>
    <w:rsid w:val="00A63A31"/>
    <w:rsid w:val="00A63DC2"/>
    <w:rsid w:val="00A66850"/>
    <w:rsid w:val="00A66BF5"/>
    <w:rsid w:val="00A67057"/>
    <w:rsid w:val="00A70085"/>
    <w:rsid w:val="00A70149"/>
    <w:rsid w:val="00A70D83"/>
    <w:rsid w:val="00A70F5A"/>
    <w:rsid w:val="00A73456"/>
    <w:rsid w:val="00A73814"/>
    <w:rsid w:val="00A738E1"/>
    <w:rsid w:val="00A73E0A"/>
    <w:rsid w:val="00A74A86"/>
    <w:rsid w:val="00A74AEA"/>
    <w:rsid w:val="00A75DCE"/>
    <w:rsid w:val="00A7649C"/>
    <w:rsid w:val="00A76B95"/>
    <w:rsid w:val="00A774C6"/>
    <w:rsid w:val="00A77E2C"/>
    <w:rsid w:val="00A802A4"/>
    <w:rsid w:val="00A80347"/>
    <w:rsid w:val="00A80F97"/>
    <w:rsid w:val="00A82535"/>
    <w:rsid w:val="00A8448E"/>
    <w:rsid w:val="00A846EA"/>
    <w:rsid w:val="00A849D4"/>
    <w:rsid w:val="00A85407"/>
    <w:rsid w:val="00A8579B"/>
    <w:rsid w:val="00A864B9"/>
    <w:rsid w:val="00A86E85"/>
    <w:rsid w:val="00A86EAB"/>
    <w:rsid w:val="00A8781F"/>
    <w:rsid w:val="00A87A80"/>
    <w:rsid w:val="00A87C3B"/>
    <w:rsid w:val="00A87EDF"/>
    <w:rsid w:val="00A91AE1"/>
    <w:rsid w:val="00A92014"/>
    <w:rsid w:val="00A92C85"/>
    <w:rsid w:val="00A93839"/>
    <w:rsid w:val="00A93CFD"/>
    <w:rsid w:val="00A9497D"/>
    <w:rsid w:val="00A94CE0"/>
    <w:rsid w:val="00A951D2"/>
    <w:rsid w:val="00A95217"/>
    <w:rsid w:val="00A953BF"/>
    <w:rsid w:val="00A959B1"/>
    <w:rsid w:val="00A9620B"/>
    <w:rsid w:val="00A97019"/>
    <w:rsid w:val="00A97986"/>
    <w:rsid w:val="00A97A43"/>
    <w:rsid w:val="00AA070A"/>
    <w:rsid w:val="00AA0E60"/>
    <w:rsid w:val="00AA1759"/>
    <w:rsid w:val="00AA234A"/>
    <w:rsid w:val="00AA3AEE"/>
    <w:rsid w:val="00AA4948"/>
    <w:rsid w:val="00AA4D30"/>
    <w:rsid w:val="00AA4ECA"/>
    <w:rsid w:val="00AA5255"/>
    <w:rsid w:val="00AA5AFE"/>
    <w:rsid w:val="00AA713D"/>
    <w:rsid w:val="00AA74AE"/>
    <w:rsid w:val="00AA7701"/>
    <w:rsid w:val="00AA7DB5"/>
    <w:rsid w:val="00AB019F"/>
    <w:rsid w:val="00AB157A"/>
    <w:rsid w:val="00AB1C48"/>
    <w:rsid w:val="00AB26C8"/>
    <w:rsid w:val="00AB28DC"/>
    <w:rsid w:val="00AB2C00"/>
    <w:rsid w:val="00AB32C3"/>
    <w:rsid w:val="00AB335B"/>
    <w:rsid w:val="00AB3E35"/>
    <w:rsid w:val="00AB3EF5"/>
    <w:rsid w:val="00AB4BA0"/>
    <w:rsid w:val="00AB59AD"/>
    <w:rsid w:val="00AB7031"/>
    <w:rsid w:val="00AB7E9E"/>
    <w:rsid w:val="00AC090E"/>
    <w:rsid w:val="00AC0D50"/>
    <w:rsid w:val="00AC1500"/>
    <w:rsid w:val="00AC17AF"/>
    <w:rsid w:val="00AC29D8"/>
    <w:rsid w:val="00AC30B4"/>
    <w:rsid w:val="00AC31F8"/>
    <w:rsid w:val="00AC353D"/>
    <w:rsid w:val="00AC3A83"/>
    <w:rsid w:val="00AC3DCC"/>
    <w:rsid w:val="00AC4DDD"/>
    <w:rsid w:val="00AC4F0F"/>
    <w:rsid w:val="00AC4F3D"/>
    <w:rsid w:val="00AC5661"/>
    <w:rsid w:val="00AC6ACE"/>
    <w:rsid w:val="00AC6E91"/>
    <w:rsid w:val="00AC778C"/>
    <w:rsid w:val="00AD0D23"/>
    <w:rsid w:val="00AD112A"/>
    <w:rsid w:val="00AD1A0D"/>
    <w:rsid w:val="00AD279D"/>
    <w:rsid w:val="00AD2E63"/>
    <w:rsid w:val="00AD32D4"/>
    <w:rsid w:val="00AD3709"/>
    <w:rsid w:val="00AD4087"/>
    <w:rsid w:val="00AD44C9"/>
    <w:rsid w:val="00AD4F17"/>
    <w:rsid w:val="00AD5E93"/>
    <w:rsid w:val="00AD5F69"/>
    <w:rsid w:val="00AD66F4"/>
    <w:rsid w:val="00AD6AD0"/>
    <w:rsid w:val="00AD7435"/>
    <w:rsid w:val="00AD74C4"/>
    <w:rsid w:val="00AE037D"/>
    <w:rsid w:val="00AE1EB2"/>
    <w:rsid w:val="00AE2691"/>
    <w:rsid w:val="00AE3706"/>
    <w:rsid w:val="00AE41D3"/>
    <w:rsid w:val="00AE420E"/>
    <w:rsid w:val="00AE6AF5"/>
    <w:rsid w:val="00AE6CE6"/>
    <w:rsid w:val="00AF0052"/>
    <w:rsid w:val="00AF091E"/>
    <w:rsid w:val="00AF099B"/>
    <w:rsid w:val="00AF137C"/>
    <w:rsid w:val="00AF1616"/>
    <w:rsid w:val="00AF1FCB"/>
    <w:rsid w:val="00AF2122"/>
    <w:rsid w:val="00AF2868"/>
    <w:rsid w:val="00AF3761"/>
    <w:rsid w:val="00AF421D"/>
    <w:rsid w:val="00AF4F78"/>
    <w:rsid w:val="00AF55AE"/>
    <w:rsid w:val="00AF5B7A"/>
    <w:rsid w:val="00AF5FB2"/>
    <w:rsid w:val="00AF6056"/>
    <w:rsid w:val="00AF6386"/>
    <w:rsid w:val="00AF6F07"/>
    <w:rsid w:val="00AF7A2D"/>
    <w:rsid w:val="00AF7B6D"/>
    <w:rsid w:val="00B008B1"/>
    <w:rsid w:val="00B01E04"/>
    <w:rsid w:val="00B0270F"/>
    <w:rsid w:val="00B028AF"/>
    <w:rsid w:val="00B02BA3"/>
    <w:rsid w:val="00B0384D"/>
    <w:rsid w:val="00B03AE8"/>
    <w:rsid w:val="00B04B08"/>
    <w:rsid w:val="00B05108"/>
    <w:rsid w:val="00B051FF"/>
    <w:rsid w:val="00B057B5"/>
    <w:rsid w:val="00B05EF6"/>
    <w:rsid w:val="00B05FD2"/>
    <w:rsid w:val="00B0639E"/>
    <w:rsid w:val="00B06703"/>
    <w:rsid w:val="00B06A7F"/>
    <w:rsid w:val="00B07282"/>
    <w:rsid w:val="00B072A4"/>
    <w:rsid w:val="00B1157F"/>
    <w:rsid w:val="00B115B0"/>
    <w:rsid w:val="00B1310F"/>
    <w:rsid w:val="00B13691"/>
    <w:rsid w:val="00B14236"/>
    <w:rsid w:val="00B14295"/>
    <w:rsid w:val="00B14948"/>
    <w:rsid w:val="00B158F6"/>
    <w:rsid w:val="00B166DE"/>
    <w:rsid w:val="00B17286"/>
    <w:rsid w:val="00B17B3A"/>
    <w:rsid w:val="00B17DB7"/>
    <w:rsid w:val="00B21951"/>
    <w:rsid w:val="00B223E2"/>
    <w:rsid w:val="00B2277E"/>
    <w:rsid w:val="00B22C09"/>
    <w:rsid w:val="00B23005"/>
    <w:rsid w:val="00B257C5"/>
    <w:rsid w:val="00B271AC"/>
    <w:rsid w:val="00B2768B"/>
    <w:rsid w:val="00B278E0"/>
    <w:rsid w:val="00B307F1"/>
    <w:rsid w:val="00B3108E"/>
    <w:rsid w:val="00B313FF"/>
    <w:rsid w:val="00B3265A"/>
    <w:rsid w:val="00B328A2"/>
    <w:rsid w:val="00B332E2"/>
    <w:rsid w:val="00B33582"/>
    <w:rsid w:val="00B3398E"/>
    <w:rsid w:val="00B34105"/>
    <w:rsid w:val="00B346E2"/>
    <w:rsid w:val="00B34C00"/>
    <w:rsid w:val="00B34DFC"/>
    <w:rsid w:val="00B34FCB"/>
    <w:rsid w:val="00B360F2"/>
    <w:rsid w:val="00B3772A"/>
    <w:rsid w:val="00B377DA"/>
    <w:rsid w:val="00B37848"/>
    <w:rsid w:val="00B37895"/>
    <w:rsid w:val="00B37B0C"/>
    <w:rsid w:val="00B40381"/>
    <w:rsid w:val="00B40BAF"/>
    <w:rsid w:val="00B40DAE"/>
    <w:rsid w:val="00B41CFC"/>
    <w:rsid w:val="00B424EA"/>
    <w:rsid w:val="00B43032"/>
    <w:rsid w:val="00B438E5"/>
    <w:rsid w:val="00B43DD4"/>
    <w:rsid w:val="00B441AF"/>
    <w:rsid w:val="00B4566F"/>
    <w:rsid w:val="00B45791"/>
    <w:rsid w:val="00B459E4"/>
    <w:rsid w:val="00B45E77"/>
    <w:rsid w:val="00B464F2"/>
    <w:rsid w:val="00B469EE"/>
    <w:rsid w:val="00B47DCB"/>
    <w:rsid w:val="00B50E72"/>
    <w:rsid w:val="00B513DA"/>
    <w:rsid w:val="00B51B5F"/>
    <w:rsid w:val="00B53348"/>
    <w:rsid w:val="00B53DD8"/>
    <w:rsid w:val="00B551FB"/>
    <w:rsid w:val="00B563A7"/>
    <w:rsid w:val="00B5679E"/>
    <w:rsid w:val="00B56C97"/>
    <w:rsid w:val="00B56F9F"/>
    <w:rsid w:val="00B57524"/>
    <w:rsid w:val="00B5770F"/>
    <w:rsid w:val="00B57AD7"/>
    <w:rsid w:val="00B602A5"/>
    <w:rsid w:val="00B61486"/>
    <w:rsid w:val="00B625A5"/>
    <w:rsid w:val="00B626C4"/>
    <w:rsid w:val="00B62BE4"/>
    <w:rsid w:val="00B62BE8"/>
    <w:rsid w:val="00B62DD8"/>
    <w:rsid w:val="00B62E6A"/>
    <w:rsid w:val="00B62EE9"/>
    <w:rsid w:val="00B63584"/>
    <w:rsid w:val="00B6438E"/>
    <w:rsid w:val="00B64DC5"/>
    <w:rsid w:val="00B65470"/>
    <w:rsid w:val="00B663B2"/>
    <w:rsid w:val="00B67838"/>
    <w:rsid w:val="00B703A1"/>
    <w:rsid w:val="00B71A2F"/>
    <w:rsid w:val="00B7247D"/>
    <w:rsid w:val="00B7251F"/>
    <w:rsid w:val="00B72C5E"/>
    <w:rsid w:val="00B73250"/>
    <w:rsid w:val="00B741F7"/>
    <w:rsid w:val="00B74CAF"/>
    <w:rsid w:val="00B76822"/>
    <w:rsid w:val="00B7745E"/>
    <w:rsid w:val="00B77DB1"/>
    <w:rsid w:val="00B80399"/>
    <w:rsid w:val="00B810BD"/>
    <w:rsid w:val="00B8334F"/>
    <w:rsid w:val="00B83E1D"/>
    <w:rsid w:val="00B85DDC"/>
    <w:rsid w:val="00B86081"/>
    <w:rsid w:val="00B87049"/>
    <w:rsid w:val="00B87173"/>
    <w:rsid w:val="00B90E66"/>
    <w:rsid w:val="00B911F8"/>
    <w:rsid w:val="00B920E6"/>
    <w:rsid w:val="00B92B2B"/>
    <w:rsid w:val="00B93085"/>
    <w:rsid w:val="00B931DC"/>
    <w:rsid w:val="00B9334C"/>
    <w:rsid w:val="00B9399E"/>
    <w:rsid w:val="00B94812"/>
    <w:rsid w:val="00B94881"/>
    <w:rsid w:val="00B9493B"/>
    <w:rsid w:val="00B94CBB"/>
    <w:rsid w:val="00B95E16"/>
    <w:rsid w:val="00B964B8"/>
    <w:rsid w:val="00B964CC"/>
    <w:rsid w:val="00B9689C"/>
    <w:rsid w:val="00B97042"/>
    <w:rsid w:val="00B97A52"/>
    <w:rsid w:val="00BA037B"/>
    <w:rsid w:val="00BA095F"/>
    <w:rsid w:val="00BA0B10"/>
    <w:rsid w:val="00BA0CB7"/>
    <w:rsid w:val="00BA107F"/>
    <w:rsid w:val="00BA24A5"/>
    <w:rsid w:val="00BA3747"/>
    <w:rsid w:val="00BA490C"/>
    <w:rsid w:val="00BA50FD"/>
    <w:rsid w:val="00BA5B8B"/>
    <w:rsid w:val="00BA6C6A"/>
    <w:rsid w:val="00BA6F6E"/>
    <w:rsid w:val="00BA7E13"/>
    <w:rsid w:val="00BB1507"/>
    <w:rsid w:val="00BB2A98"/>
    <w:rsid w:val="00BB30DC"/>
    <w:rsid w:val="00BB31ED"/>
    <w:rsid w:val="00BB3849"/>
    <w:rsid w:val="00BB3B99"/>
    <w:rsid w:val="00BB4B2A"/>
    <w:rsid w:val="00BB4DA8"/>
    <w:rsid w:val="00BB58AF"/>
    <w:rsid w:val="00BB5C73"/>
    <w:rsid w:val="00BB6858"/>
    <w:rsid w:val="00BB692C"/>
    <w:rsid w:val="00BB6A73"/>
    <w:rsid w:val="00BB6BF4"/>
    <w:rsid w:val="00BB6FFF"/>
    <w:rsid w:val="00BB702A"/>
    <w:rsid w:val="00BB7354"/>
    <w:rsid w:val="00BC153C"/>
    <w:rsid w:val="00BC1F3B"/>
    <w:rsid w:val="00BC2F50"/>
    <w:rsid w:val="00BC3F97"/>
    <w:rsid w:val="00BC4025"/>
    <w:rsid w:val="00BC741F"/>
    <w:rsid w:val="00BC7815"/>
    <w:rsid w:val="00BD00A3"/>
    <w:rsid w:val="00BD0C87"/>
    <w:rsid w:val="00BD18AD"/>
    <w:rsid w:val="00BD2649"/>
    <w:rsid w:val="00BD2C7F"/>
    <w:rsid w:val="00BD39F0"/>
    <w:rsid w:val="00BD3D9F"/>
    <w:rsid w:val="00BD4204"/>
    <w:rsid w:val="00BD4B08"/>
    <w:rsid w:val="00BD5630"/>
    <w:rsid w:val="00BD7255"/>
    <w:rsid w:val="00BE03BE"/>
    <w:rsid w:val="00BE0A30"/>
    <w:rsid w:val="00BE0D03"/>
    <w:rsid w:val="00BE16D9"/>
    <w:rsid w:val="00BE2127"/>
    <w:rsid w:val="00BE219C"/>
    <w:rsid w:val="00BE3AC3"/>
    <w:rsid w:val="00BE3F5D"/>
    <w:rsid w:val="00BE46AD"/>
    <w:rsid w:val="00BE580A"/>
    <w:rsid w:val="00BE5A77"/>
    <w:rsid w:val="00BE7576"/>
    <w:rsid w:val="00BE767C"/>
    <w:rsid w:val="00BE77C2"/>
    <w:rsid w:val="00BE7954"/>
    <w:rsid w:val="00BF0AEC"/>
    <w:rsid w:val="00BF0F4A"/>
    <w:rsid w:val="00BF3E83"/>
    <w:rsid w:val="00BF5F53"/>
    <w:rsid w:val="00BF6CC3"/>
    <w:rsid w:val="00BF715A"/>
    <w:rsid w:val="00BF7971"/>
    <w:rsid w:val="00BF7AEF"/>
    <w:rsid w:val="00BF7AF2"/>
    <w:rsid w:val="00C01377"/>
    <w:rsid w:val="00C0309B"/>
    <w:rsid w:val="00C034EE"/>
    <w:rsid w:val="00C03DE0"/>
    <w:rsid w:val="00C045A0"/>
    <w:rsid w:val="00C05367"/>
    <w:rsid w:val="00C05EEB"/>
    <w:rsid w:val="00C060C8"/>
    <w:rsid w:val="00C06723"/>
    <w:rsid w:val="00C06B83"/>
    <w:rsid w:val="00C116BB"/>
    <w:rsid w:val="00C11C6A"/>
    <w:rsid w:val="00C12132"/>
    <w:rsid w:val="00C127EA"/>
    <w:rsid w:val="00C1298E"/>
    <w:rsid w:val="00C130E7"/>
    <w:rsid w:val="00C16AB7"/>
    <w:rsid w:val="00C1781A"/>
    <w:rsid w:val="00C2054B"/>
    <w:rsid w:val="00C20594"/>
    <w:rsid w:val="00C20FBE"/>
    <w:rsid w:val="00C21217"/>
    <w:rsid w:val="00C215DB"/>
    <w:rsid w:val="00C22B49"/>
    <w:rsid w:val="00C23399"/>
    <w:rsid w:val="00C23A06"/>
    <w:rsid w:val="00C23B9F"/>
    <w:rsid w:val="00C23D93"/>
    <w:rsid w:val="00C24871"/>
    <w:rsid w:val="00C25031"/>
    <w:rsid w:val="00C251B0"/>
    <w:rsid w:val="00C25C4B"/>
    <w:rsid w:val="00C260E9"/>
    <w:rsid w:val="00C26A52"/>
    <w:rsid w:val="00C26A67"/>
    <w:rsid w:val="00C27703"/>
    <w:rsid w:val="00C2786D"/>
    <w:rsid w:val="00C27A67"/>
    <w:rsid w:val="00C30881"/>
    <w:rsid w:val="00C30F2D"/>
    <w:rsid w:val="00C31A2A"/>
    <w:rsid w:val="00C32124"/>
    <w:rsid w:val="00C32558"/>
    <w:rsid w:val="00C327EB"/>
    <w:rsid w:val="00C32AA8"/>
    <w:rsid w:val="00C36B91"/>
    <w:rsid w:val="00C40748"/>
    <w:rsid w:val="00C40904"/>
    <w:rsid w:val="00C40FB2"/>
    <w:rsid w:val="00C41508"/>
    <w:rsid w:val="00C419C3"/>
    <w:rsid w:val="00C42251"/>
    <w:rsid w:val="00C428AD"/>
    <w:rsid w:val="00C4303B"/>
    <w:rsid w:val="00C436A1"/>
    <w:rsid w:val="00C441E6"/>
    <w:rsid w:val="00C44638"/>
    <w:rsid w:val="00C4583A"/>
    <w:rsid w:val="00C47385"/>
    <w:rsid w:val="00C4771D"/>
    <w:rsid w:val="00C47965"/>
    <w:rsid w:val="00C47C87"/>
    <w:rsid w:val="00C47C8D"/>
    <w:rsid w:val="00C50F66"/>
    <w:rsid w:val="00C511CF"/>
    <w:rsid w:val="00C5159C"/>
    <w:rsid w:val="00C519FE"/>
    <w:rsid w:val="00C51C91"/>
    <w:rsid w:val="00C525D2"/>
    <w:rsid w:val="00C5429D"/>
    <w:rsid w:val="00C544FC"/>
    <w:rsid w:val="00C54A44"/>
    <w:rsid w:val="00C55281"/>
    <w:rsid w:val="00C55311"/>
    <w:rsid w:val="00C555B6"/>
    <w:rsid w:val="00C555C1"/>
    <w:rsid w:val="00C55797"/>
    <w:rsid w:val="00C55D98"/>
    <w:rsid w:val="00C55FF3"/>
    <w:rsid w:val="00C5627E"/>
    <w:rsid w:val="00C568B8"/>
    <w:rsid w:val="00C569BD"/>
    <w:rsid w:val="00C56B0F"/>
    <w:rsid w:val="00C56CC6"/>
    <w:rsid w:val="00C57183"/>
    <w:rsid w:val="00C571FD"/>
    <w:rsid w:val="00C57DD4"/>
    <w:rsid w:val="00C60507"/>
    <w:rsid w:val="00C60A20"/>
    <w:rsid w:val="00C60C51"/>
    <w:rsid w:val="00C60D8D"/>
    <w:rsid w:val="00C6193C"/>
    <w:rsid w:val="00C623EB"/>
    <w:rsid w:val="00C62CE8"/>
    <w:rsid w:val="00C62D0A"/>
    <w:rsid w:val="00C63CAC"/>
    <w:rsid w:val="00C64A1E"/>
    <w:rsid w:val="00C657FD"/>
    <w:rsid w:val="00C65C0F"/>
    <w:rsid w:val="00C66116"/>
    <w:rsid w:val="00C70BCE"/>
    <w:rsid w:val="00C71C60"/>
    <w:rsid w:val="00C71E5A"/>
    <w:rsid w:val="00C72088"/>
    <w:rsid w:val="00C7220A"/>
    <w:rsid w:val="00C7350F"/>
    <w:rsid w:val="00C740BB"/>
    <w:rsid w:val="00C74271"/>
    <w:rsid w:val="00C76586"/>
    <w:rsid w:val="00C76DB7"/>
    <w:rsid w:val="00C80911"/>
    <w:rsid w:val="00C81A26"/>
    <w:rsid w:val="00C81BB8"/>
    <w:rsid w:val="00C81F29"/>
    <w:rsid w:val="00C82159"/>
    <w:rsid w:val="00C8237C"/>
    <w:rsid w:val="00C826C6"/>
    <w:rsid w:val="00C829EE"/>
    <w:rsid w:val="00C82D5F"/>
    <w:rsid w:val="00C83A0A"/>
    <w:rsid w:val="00C83A39"/>
    <w:rsid w:val="00C8458C"/>
    <w:rsid w:val="00C84EE0"/>
    <w:rsid w:val="00C85301"/>
    <w:rsid w:val="00C85645"/>
    <w:rsid w:val="00C85D17"/>
    <w:rsid w:val="00C86946"/>
    <w:rsid w:val="00C86ECD"/>
    <w:rsid w:val="00C9003C"/>
    <w:rsid w:val="00C90C51"/>
    <w:rsid w:val="00C91677"/>
    <w:rsid w:val="00C91FB3"/>
    <w:rsid w:val="00C9200E"/>
    <w:rsid w:val="00C9253F"/>
    <w:rsid w:val="00C927C5"/>
    <w:rsid w:val="00C92972"/>
    <w:rsid w:val="00C929E5"/>
    <w:rsid w:val="00C95497"/>
    <w:rsid w:val="00C96342"/>
    <w:rsid w:val="00C96A2A"/>
    <w:rsid w:val="00CA0382"/>
    <w:rsid w:val="00CA1073"/>
    <w:rsid w:val="00CA17E7"/>
    <w:rsid w:val="00CA31E4"/>
    <w:rsid w:val="00CA3207"/>
    <w:rsid w:val="00CA3BF3"/>
    <w:rsid w:val="00CA3D6C"/>
    <w:rsid w:val="00CA4209"/>
    <w:rsid w:val="00CA4738"/>
    <w:rsid w:val="00CA5615"/>
    <w:rsid w:val="00CA72E9"/>
    <w:rsid w:val="00CB02C3"/>
    <w:rsid w:val="00CB0926"/>
    <w:rsid w:val="00CB09E4"/>
    <w:rsid w:val="00CB1B25"/>
    <w:rsid w:val="00CB2721"/>
    <w:rsid w:val="00CB2EF0"/>
    <w:rsid w:val="00CB49B6"/>
    <w:rsid w:val="00CB50AF"/>
    <w:rsid w:val="00CB5458"/>
    <w:rsid w:val="00CB6103"/>
    <w:rsid w:val="00CB66BB"/>
    <w:rsid w:val="00CB6BB7"/>
    <w:rsid w:val="00CC1A81"/>
    <w:rsid w:val="00CC4405"/>
    <w:rsid w:val="00CC4754"/>
    <w:rsid w:val="00CC5797"/>
    <w:rsid w:val="00CC659D"/>
    <w:rsid w:val="00CC66E7"/>
    <w:rsid w:val="00CC67B4"/>
    <w:rsid w:val="00CC6E6A"/>
    <w:rsid w:val="00CC7B1D"/>
    <w:rsid w:val="00CD3570"/>
    <w:rsid w:val="00CD4BDF"/>
    <w:rsid w:val="00CD56D5"/>
    <w:rsid w:val="00CD6ADC"/>
    <w:rsid w:val="00CD7400"/>
    <w:rsid w:val="00CD7CEE"/>
    <w:rsid w:val="00CE03BF"/>
    <w:rsid w:val="00CE04DD"/>
    <w:rsid w:val="00CE0A1B"/>
    <w:rsid w:val="00CE13F3"/>
    <w:rsid w:val="00CE194D"/>
    <w:rsid w:val="00CE1B92"/>
    <w:rsid w:val="00CE1E3B"/>
    <w:rsid w:val="00CE3B72"/>
    <w:rsid w:val="00CE44F9"/>
    <w:rsid w:val="00CE5535"/>
    <w:rsid w:val="00CE592B"/>
    <w:rsid w:val="00CE6701"/>
    <w:rsid w:val="00CE6E41"/>
    <w:rsid w:val="00CF00A0"/>
    <w:rsid w:val="00CF125C"/>
    <w:rsid w:val="00CF214E"/>
    <w:rsid w:val="00CF29EA"/>
    <w:rsid w:val="00CF3BAC"/>
    <w:rsid w:val="00CF44F4"/>
    <w:rsid w:val="00CF48A4"/>
    <w:rsid w:val="00CF4939"/>
    <w:rsid w:val="00CF5439"/>
    <w:rsid w:val="00CF70B9"/>
    <w:rsid w:val="00D00B6C"/>
    <w:rsid w:val="00D02C71"/>
    <w:rsid w:val="00D0304D"/>
    <w:rsid w:val="00D041B2"/>
    <w:rsid w:val="00D04699"/>
    <w:rsid w:val="00D06BA1"/>
    <w:rsid w:val="00D06E64"/>
    <w:rsid w:val="00D07AA0"/>
    <w:rsid w:val="00D12268"/>
    <w:rsid w:val="00D128BE"/>
    <w:rsid w:val="00D12E05"/>
    <w:rsid w:val="00D12EE9"/>
    <w:rsid w:val="00D130C6"/>
    <w:rsid w:val="00D1344D"/>
    <w:rsid w:val="00D139AF"/>
    <w:rsid w:val="00D13F91"/>
    <w:rsid w:val="00D1552E"/>
    <w:rsid w:val="00D16A81"/>
    <w:rsid w:val="00D16EE2"/>
    <w:rsid w:val="00D17D97"/>
    <w:rsid w:val="00D2013A"/>
    <w:rsid w:val="00D22619"/>
    <w:rsid w:val="00D226CF"/>
    <w:rsid w:val="00D23112"/>
    <w:rsid w:val="00D23DA0"/>
    <w:rsid w:val="00D24E51"/>
    <w:rsid w:val="00D26092"/>
    <w:rsid w:val="00D260B8"/>
    <w:rsid w:val="00D2645E"/>
    <w:rsid w:val="00D2649B"/>
    <w:rsid w:val="00D2702E"/>
    <w:rsid w:val="00D272EF"/>
    <w:rsid w:val="00D27617"/>
    <w:rsid w:val="00D27839"/>
    <w:rsid w:val="00D30701"/>
    <w:rsid w:val="00D308C5"/>
    <w:rsid w:val="00D33370"/>
    <w:rsid w:val="00D33610"/>
    <w:rsid w:val="00D33649"/>
    <w:rsid w:val="00D33E69"/>
    <w:rsid w:val="00D34645"/>
    <w:rsid w:val="00D349E8"/>
    <w:rsid w:val="00D35302"/>
    <w:rsid w:val="00D36632"/>
    <w:rsid w:val="00D36E57"/>
    <w:rsid w:val="00D375AA"/>
    <w:rsid w:val="00D3763F"/>
    <w:rsid w:val="00D37B34"/>
    <w:rsid w:val="00D43A2E"/>
    <w:rsid w:val="00D43EE1"/>
    <w:rsid w:val="00D4434D"/>
    <w:rsid w:val="00D44896"/>
    <w:rsid w:val="00D44CE4"/>
    <w:rsid w:val="00D45332"/>
    <w:rsid w:val="00D45343"/>
    <w:rsid w:val="00D454A5"/>
    <w:rsid w:val="00D454E9"/>
    <w:rsid w:val="00D45DC1"/>
    <w:rsid w:val="00D45F41"/>
    <w:rsid w:val="00D47D14"/>
    <w:rsid w:val="00D51E78"/>
    <w:rsid w:val="00D52DC6"/>
    <w:rsid w:val="00D52F61"/>
    <w:rsid w:val="00D54785"/>
    <w:rsid w:val="00D54B3C"/>
    <w:rsid w:val="00D5548A"/>
    <w:rsid w:val="00D559DE"/>
    <w:rsid w:val="00D56614"/>
    <w:rsid w:val="00D56C3C"/>
    <w:rsid w:val="00D56C71"/>
    <w:rsid w:val="00D57591"/>
    <w:rsid w:val="00D576B3"/>
    <w:rsid w:val="00D579D4"/>
    <w:rsid w:val="00D6137E"/>
    <w:rsid w:val="00D61627"/>
    <w:rsid w:val="00D61BB7"/>
    <w:rsid w:val="00D61ECC"/>
    <w:rsid w:val="00D62783"/>
    <w:rsid w:val="00D62C17"/>
    <w:rsid w:val="00D630FE"/>
    <w:rsid w:val="00D63497"/>
    <w:rsid w:val="00D63556"/>
    <w:rsid w:val="00D6419B"/>
    <w:rsid w:val="00D64D21"/>
    <w:rsid w:val="00D64F89"/>
    <w:rsid w:val="00D64FA1"/>
    <w:rsid w:val="00D65142"/>
    <w:rsid w:val="00D65B67"/>
    <w:rsid w:val="00D666B0"/>
    <w:rsid w:val="00D66808"/>
    <w:rsid w:val="00D66C89"/>
    <w:rsid w:val="00D66FBD"/>
    <w:rsid w:val="00D679B6"/>
    <w:rsid w:val="00D70764"/>
    <w:rsid w:val="00D717CC"/>
    <w:rsid w:val="00D720CB"/>
    <w:rsid w:val="00D72213"/>
    <w:rsid w:val="00D740EB"/>
    <w:rsid w:val="00D755C2"/>
    <w:rsid w:val="00D75E6D"/>
    <w:rsid w:val="00D76389"/>
    <w:rsid w:val="00D76A66"/>
    <w:rsid w:val="00D7743C"/>
    <w:rsid w:val="00D77549"/>
    <w:rsid w:val="00D77A8D"/>
    <w:rsid w:val="00D80648"/>
    <w:rsid w:val="00D80BA9"/>
    <w:rsid w:val="00D825A1"/>
    <w:rsid w:val="00D82805"/>
    <w:rsid w:val="00D8325B"/>
    <w:rsid w:val="00D8396F"/>
    <w:rsid w:val="00D83AA2"/>
    <w:rsid w:val="00D85589"/>
    <w:rsid w:val="00D863D3"/>
    <w:rsid w:val="00D86548"/>
    <w:rsid w:val="00D86CB9"/>
    <w:rsid w:val="00D87413"/>
    <w:rsid w:val="00D90B9E"/>
    <w:rsid w:val="00D93478"/>
    <w:rsid w:val="00D93E14"/>
    <w:rsid w:val="00D940EF"/>
    <w:rsid w:val="00D954A3"/>
    <w:rsid w:val="00D9574D"/>
    <w:rsid w:val="00D95AD0"/>
    <w:rsid w:val="00D95C54"/>
    <w:rsid w:val="00D95C94"/>
    <w:rsid w:val="00D96576"/>
    <w:rsid w:val="00D96C71"/>
    <w:rsid w:val="00DA0B40"/>
    <w:rsid w:val="00DA1982"/>
    <w:rsid w:val="00DA1B83"/>
    <w:rsid w:val="00DA1F64"/>
    <w:rsid w:val="00DA39AA"/>
    <w:rsid w:val="00DA3C6B"/>
    <w:rsid w:val="00DA46B7"/>
    <w:rsid w:val="00DA566F"/>
    <w:rsid w:val="00DA63A1"/>
    <w:rsid w:val="00DA7718"/>
    <w:rsid w:val="00DA797E"/>
    <w:rsid w:val="00DB07D6"/>
    <w:rsid w:val="00DB1732"/>
    <w:rsid w:val="00DB1822"/>
    <w:rsid w:val="00DB185B"/>
    <w:rsid w:val="00DB2268"/>
    <w:rsid w:val="00DB382E"/>
    <w:rsid w:val="00DB3E57"/>
    <w:rsid w:val="00DB49E1"/>
    <w:rsid w:val="00DB63E1"/>
    <w:rsid w:val="00DB6F6D"/>
    <w:rsid w:val="00DB7759"/>
    <w:rsid w:val="00DC08E6"/>
    <w:rsid w:val="00DC0DA8"/>
    <w:rsid w:val="00DC2986"/>
    <w:rsid w:val="00DC2A9A"/>
    <w:rsid w:val="00DC318D"/>
    <w:rsid w:val="00DC3916"/>
    <w:rsid w:val="00DC486E"/>
    <w:rsid w:val="00DC4DDD"/>
    <w:rsid w:val="00DC500D"/>
    <w:rsid w:val="00DC50FD"/>
    <w:rsid w:val="00DC5E86"/>
    <w:rsid w:val="00DC6A2D"/>
    <w:rsid w:val="00DD043C"/>
    <w:rsid w:val="00DD058E"/>
    <w:rsid w:val="00DD09E6"/>
    <w:rsid w:val="00DD1C54"/>
    <w:rsid w:val="00DD1E49"/>
    <w:rsid w:val="00DD2389"/>
    <w:rsid w:val="00DD29D3"/>
    <w:rsid w:val="00DD2C67"/>
    <w:rsid w:val="00DD3198"/>
    <w:rsid w:val="00DD442D"/>
    <w:rsid w:val="00DD4580"/>
    <w:rsid w:val="00DD4664"/>
    <w:rsid w:val="00DD4DE7"/>
    <w:rsid w:val="00DD5AC2"/>
    <w:rsid w:val="00DD63AD"/>
    <w:rsid w:val="00DD6833"/>
    <w:rsid w:val="00DD6962"/>
    <w:rsid w:val="00DD7271"/>
    <w:rsid w:val="00DD7294"/>
    <w:rsid w:val="00DD7F2C"/>
    <w:rsid w:val="00DE030A"/>
    <w:rsid w:val="00DE0D84"/>
    <w:rsid w:val="00DE1001"/>
    <w:rsid w:val="00DE1193"/>
    <w:rsid w:val="00DE13C1"/>
    <w:rsid w:val="00DE16B2"/>
    <w:rsid w:val="00DE1C8D"/>
    <w:rsid w:val="00DE1E4D"/>
    <w:rsid w:val="00DE20EC"/>
    <w:rsid w:val="00DE24E8"/>
    <w:rsid w:val="00DE2830"/>
    <w:rsid w:val="00DE2CB6"/>
    <w:rsid w:val="00DE3541"/>
    <w:rsid w:val="00DE3886"/>
    <w:rsid w:val="00DE3DA7"/>
    <w:rsid w:val="00DE4481"/>
    <w:rsid w:val="00DE459C"/>
    <w:rsid w:val="00DE4835"/>
    <w:rsid w:val="00DE4C52"/>
    <w:rsid w:val="00DE5594"/>
    <w:rsid w:val="00DE5B6C"/>
    <w:rsid w:val="00DF04AD"/>
    <w:rsid w:val="00DF0EDD"/>
    <w:rsid w:val="00DF1363"/>
    <w:rsid w:val="00DF1EB5"/>
    <w:rsid w:val="00DF2502"/>
    <w:rsid w:val="00DF3224"/>
    <w:rsid w:val="00DF32FB"/>
    <w:rsid w:val="00DF3B16"/>
    <w:rsid w:val="00DF3D16"/>
    <w:rsid w:val="00DF640A"/>
    <w:rsid w:val="00DF687D"/>
    <w:rsid w:val="00DF707A"/>
    <w:rsid w:val="00E00817"/>
    <w:rsid w:val="00E0210B"/>
    <w:rsid w:val="00E021B5"/>
    <w:rsid w:val="00E03F9C"/>
    <w:rsid w:val="00E067B3"/>
    <w:rsid w:val="00E068CB"/>
    <w:rsid w:val="00E07156"/>
    <w:rsid w:val="00E07AC8"/>
    <w:rsid w:val="00E07F94"/>
    <w:rsid w:val="00E1008E"/>
    <w:rsid w:val="00E10230"/>
    <w:rsid w:val="00E10C45"/>
    <w:rsid w:val="00E11A8A"/>
    <w:rsid w:val="00E11D00"/>
    <w:rsid w:val="00E11EEF"/>
    <w:rsid w:val="00E13323"/>
    <w:rsid w:val="00E137A6"/>
    <w:rsid w:val="00E13A43"/>
    <w:rsid w:val="00E1400C"/>
    <w:rsid w:val="00E14FC5"/>
    <w:rsid w:val="00E15866"/>
    <w:rsid w:val="00E17A68"/>
    <w:rsid w:val="00E21235"/>
    <w:rsid w:val="00E2213A"/>
    <w:rsid w:val="00E22921"/>
    <w:rsid w:val="00E22B08"/>
    <w:rsid w:val="00E23171"/>
    <w:rsid w:val="00E23832"/>
    <w:rsid w:val="00E23EFE"/>
    <w:rsid w:val="00E25114"/>
    <w:rsid w:val="00E254A8"/>
    <w:rsid w:val="00E258E8"/>
    <w:rsid w:val="00E2683F"/>
    <w:rsid w:val="00E26E7E"/>
    <w:rsid w:val="00E26F35"/>
    <w:rsid w:val="00E31166"/>
    <w:rsid w:val="00E312B8"/>
    <w:rsid w:val="00E31AE0"/>
    <w:rsid w:val="00E31CB5"/>
    <w:rsid w:val="00E31E74"/>
    <w:rsid w:val="00E3215A"/>
    <w:rsid w:val="00E32457"/>
    <w:rsid w:val="00E33F3F"/>
    <w:rsid w:val="00E348EA"/>
    <w:rsid w:val="00E3541C"/>
    <w:rsid w:val="00E3548F"/>
    <w:rsid w:val="00E363A2"/>
    <w:rsid w:val="00E36B10"/>
    <w:rsid w:val="00E36BD9"/>
    <w:rsid w:val="00E375AA"/>
    <w:rsid w:val="00E4026E"/>
    <w:rsid w:val="00E41096"/>
    <w:rsid w:val="00E411BF"/>
    <w:rsid w:val="00E41770"/>
    <w:rsid w:val="00E41C02"/>
    <w:rsid w:val="00E422BD"/>
    <w:rsid w:val="00E423C5"/>
    <w:rsid w:val="00E428C6"/>
    <w:rsid w:val="00E43195"/>
    <w:rsid w:val="00E432A6"/>
    <w:rsid w:val="00E43620"/>
    <w:rsid w:val="00E43A30"/>
    <w:rsid w:val="00E448E0"/>
    <w:rsid w:val="00E44D2E"/>
    <w:rsid w:val="00E45597"/>
    <w:rsid w:val="00E45708"/>
    <w:rsid w:val="00E45C10"/>
    <w:rsid w:val="00E45C5B"/>
    <w:rsid w:val="00E468C1"/>
    <w:rsid w:val="00E47EE9"/>
    <w:rsid w:val="00E50FC9"/>
    <w:rsid w:val="00E51065"/>
    <w:rsid w:val="00E519B3"/>
    <w:rsid w:val="00E528CC"/>
    <w:rsid w:val="00E55169"/>
    <w:rsid w:val="00E56270"/>
    <w:rsid w:val="00E5775F"/>
    <w:rsid w:val="00E57A80"/>
    <w:rsid w:val="00E608DB"/>
    <w:rsid w:val="00E60DBF"/>
    <w:rsid w:val="00E61524"/>
    <w:rsid w:val="00E6183D"/>
    <w:rsid w:val="00E62803"/>
    <w:rsid w:val="00E635A7"/>
    <w:rsid w:val="00E63E27"/>
    <w:rsid w:val="00E65932"/>
    <w:rsid w:val="00E65B96"/>
    <w:rsid w:val="00E65D93"/>
    <w:rsid w:val="00E679E8"/>
    <w:rsid w:val="00E725FB"/>
    <w:rsid w:val="00E73091"/>
    <w:rsid w:val="00E73419"/>
    <w:rsid w:val="00E73C26"/>
    <w:rsid w:val="00E7457F"/>
    <w:rsid w:val="00E749AF"/>
    <w:rsid w:val="00E75668"/>
    <w:rsid w:val="00E75A30"/>
    <w:rsid w:val="00E75E3F"/>
    <w:rsid w:val="00E76A7E"/>
    <w:rsid w:val="00E76E0D"/>
    <w:rsid w:val="00E76F7C"/>
    <w:rsid w:val="00E7724F"/>
    <w:rsid w:val="00E7773F"/>
    <w:rsid w:val="00E77938"/>
    <w:rsid w:val="00E77A81"/>
    <w:rsid w:val="00E77DC5"/>
    <w:rsid w:val="00E808D8"/>
    <w:rsid w:val="00E82664"/>
    <w:rsid w:val="00E827FE"/>
    <w:rsid w:val="00E83470"/>
    <w:rsid w:val="00E847F4"/>
    <w:rsid w:val="00E84B94"/>
    <w:rsid w:val="00E84DFF"/>
    <w:rsid w:val="00E851F2"/>
    <w:rsid w:val="00E85241"/>
    <w:rsid w:val="00E855B3"/>
    <w:rsid w:val="00E86002"/>
    <w:rsid w:val="00E8613E"/>
    <w:rsid w:val="00E8651D"/>
    <w:rsid w:val="00E905AC"/>
    <w:rsid w:val="00E908A4"/>
    <w:rsid w:val="00E90A7E"/>
    <w:rsid w:val="00E9185B"/>
    <w:rsid w:val="00E91A06"/>
    <w:rsid w:val="00E9229F"/>
    <w:rsid w:val="00E92EE9"/>
    <w:rsid w:val="00E9624C"/>
    <w:rsid w:val="00E96B14"/>
    <w:rsid w:val="00EA02D6"/>
    <w:rsid w:val="00EA0860"/>
    <w:rsid w:val="00EA08FA"/>
    <w:rsid w:val="00EA0B9E"/>
    <w:rsid w:val="00EA1A0F"/>
    <w:rsid w:val="00EA262E"/>
    <w:rsid w:val="00EA30B6"/>
    <w:rsid w:val="00EA38A7"/>
    <w:rsid w:val="00EB0781"/>
    <w:rsid w:val="00EB0F36"/>
    <w:rsid w:val="00EB2666"/>
    <w:rsid w:val="00EB30AD"/>
    <w:rsid w:val="00EB3278"/>
    <w:rsid w:val="00EB3305"/>
    <w:rsid w:val="00EB35A0"/>
    <w:rsid w:val="00EB3CBD"/>
    <w:rsid w:val="00EB3F87"/>
    <w:rsid w:val="00EB40BF"/>
    <w:rsid w:val="00EB44FC"/>
    <w:rsid w:val="00EB47A2"/>
    <w:rsid w:val="00EB484B"/>
    <w:rsid w:val="00EB5711"/>
    <w:rsid w:val="00EB5894"/>
    <w:rsid w:val="00EB6143"/>
    <w:rsid w:val="00EB6346"/>
    <w:rsid w:val="00EB73E4"/>
    <w:rsid w:val="00EC0647"/>
    <w:rsid w:val="00EC1B31"/>
    <w:rsid w:val="00EC2628"/>
    <w:rsid w:val="00EC293F"/>
    <w:rsid w:val="00EC2E4C"/>
    <w:rsid w:val="00EC3150"/>
    <w:rsid w:val="00EC347B"/>
    <w:rsid w:val="00EC3C63"/>
    <w:rsid w:val="00EC3DED"/>
    <w:rsid w:val="00EC47FA"/>
    <w:rsid w:val="00EC4820"/>
    <w:rsid w:val="00EC485B"/>
    <w:rsid w:val="00EC4DB1"/>
    <w:rsid w:val="00EC5028"/>
    <w:rsid w:val="00EC528C"/>
    <w:rsid w:val="00EC5409"/>
    <w:rsid w:val="00EC54A0"/>
    <w:rsid w:val="00EC6D5B"/>
    <w:rsid w:val="00EC6DCC"/>
    <w:rsid w:val="00EC6DF9"/>
    <w:rsid w:val="00EC79D1"/>
    <w:rsid w:val="00ED04BF"/>
    <w:rsid w:val="00ED16D0"/>
    <w:rsid w:val="00ED251A"/>
    <w:rsid w:val="00ED2636"/>
    <w:rsid w:val="00ED2806"/>
    <w:rsid w:val="00ED2935"/>
    <w:rsid w:val="00ED2BC2"/>
    <w:rsid w:val="00ED33FA"/>
    <w:rsid w:val="00ED3420"/>
    <w:rsid w:val="00ED34F5"/>
    <w:rsid w:val="00ED499F"/>
    <w:rsid w:val="00ED6BA4"/>
    <w:rsid w:val="00ED6DE1"/>
    <w:rsid w:val="00ED7D86"/>
    <w:rsid w:val="00EE2A52"/>
    <w:rsid w:val="00EE2C7D"/>
    <w:rsid w:val="00EE2D53"/>
    <w:rsid w:val="00EE4513"/>
    <w:rsid w:val="00EE4869"/>
    <w:rsid w:val="00EE5197"/>
    <w:rsid w:val="00EE5473"/>
    <w:rsid w:val="00EE667F"/>
    <w:rsid w:val="00EE6B89"/>
    <w:rsid w:val="00EE6D54"/>
    <w:rsid w:val="00EE6F1E"/>
    <w:rsid w:val="00EE6F6A"/>
    <w:rsid w:val="00EE79A6"/>
    <w:rsid w:val="00EF06DC"/>
    <w:rsid w:val="00EF2AC8"/>
    <w:rsid w:val="00EF2FC8"/>
    <w:rsid w:val="00EF308A"/>
    <w:rsid w:val="00EF3921"/>
    <w:rsid w:val="00EF39F8"/>
    <w:rsid w:val="00EF40F8"/>
    <w:rsid w:val="00EF47DB"/>
    <w:rsid w:val="00EF47EC"/>
    <w:rsid w:val="00EF527E"/>
    <w:rsid w:val="00EF560A"/>
    <w:rsid w:val="00EF5F3B"/>
    <w:rsid w:val="00EF77E3"/>
    <w:rsid w:val="00EF7AC1"/>
    <w:rsid w:val="00EF7B25"/>
    <w:rsid w:val="00EF7D57"/>
    <w:rsid w:val="00F00BB4"/>
    <w:rsid w:val="00F01B26"/>
    <w:rsid w:val="00F01B8A"/>
    <w:rsid w:val="00F01DB3"/>
    <w:rsid w:val="00F020AB"/>
    <w:rsid w:val="00F02467"/>
    <w:rsid w:val="00F03DA9"/>
    <w:rsid w:val="00F045F5"/>
    <w:rsid w:val="00F04FB3"/>
    <w:rsid w:val="00F05E91"/>
    <w:rsid w:val="00F075F3"/>
    <w:rsid w:val="00F10B69"/>
    <w:rsid w:val="00F1117A"/>
    <w:rsid w:val="00F11A81"/>
    <w:rsid w:val="00F120E9"/>
    <w:rsid w:val="00F12487"/>
    <w:rsid w:val="00F13104"/>
    <w:rsid w:val="00F13193"/>
    <w:rsid w:val="00F13AC8"/>
    <w:rsid w:val="00F1474B"/>
    <w:rsid w:val="00F14F01"/>
    <w:rsid w:val="00F152BB"/>
    <w:rsid w:val="00F15761"/>
    <w:rsid w:val="00F15A9E"/>
    <w:rsid w:val="00F17228"/>
    <w:rsid w:val="00F17564"/>
    <w:rsid w:val="00F17C41"/>
    <w:rsid w:val="00F20046"/>
    <w:rsid w:val="00F2039B"/>
    <w:rsid w:val="00F205C5"/>
    <w:rsid w:val="00F2086E"/>
    <w:rsid w:val="00F21787"/>
    <w:rsid w:val="00F21BD4"/>
    <w:rsid w:val="00F228B9"/>
    <w:rsid w:val="00F22DDF"/>
    <w:rsid w:val="00F22EB1"/>
    <w:rsid w:val="00F22FB0"/>
    <w:rsid w:val="00F23C09"/>
    <w:rsid w:val="00F23DAD"/>
    <w:rsid w:val="00F251F7"/>
    <w:rsid w:val="00F25C43"/>
    <w:rsid w:val="00F26794"/>
    <w:rsid w:val="00F26F66"/>
    <w:rsid w:val="00F2716B"/>
    <w:rsid w:val="00F27937"/>
    <w:rsid w:val="00F306E8"/>
    <w:rsid w:val="00F3160B"/>
    <w:rsid w:val="00F321D1"/>
    <w:rsid w:val="00F326C2"/>
    <w:rsid w:val="00F333D0"/>
    <w:rsid w:val="00F33B5A"/>
    <w:rsid w:val="00F33D42"/>
    <w:rsid w:val="00F347F7"/>
    <w:rsid w:val="00F35892"/>
    <w:rsid w:val="00F35EF0"/>
    <w:rsid w:val="00F36DDB"/>
    <w:rsid w:val="00F37478"/>
    <w:rsid w:val="00F37BC0"/>
    <w:rsid w:val="00F408F1"/>
    <w:rsid w:val="00F4108D"/>
    <w:rsid w:val="00F41D8F"/>
    <w:rsid w:val="00F41FAD"/>
    <w:rsid w:val="00F42001"/>
    <w:rsid w:val="00F422D1"/>
    <w:rsid w:val="00F4307C"/>
    <w:rsid w:val="00F43EEE"/>
    <w:rsid w:val="00F44270"/>
    <w:rsid w:val="00F448F1"/>
    <w:rsid w:val="00F472AB"/>
    <w:rsid w:val="00F50078"/>
    <w:rsid w:val="00F50314"/>
    <w:rsid w:val="00F52B20"/>
    <w:rsid w:val="00F54599"/>
    <w:rsid w:val="00F54BFB"/>
    <w:rsid w:val="00F55A6C"/>
    <w:rsid w:val="00F56250"/>
    <w:rsid w:val="00F57127"/>
    <w:rsid w:val="00F57396"/>
    <w:rsid w:val="00F60F5A"/>
    <w:rsid w:val="00F6118D"/>
    <w:rsid w:val="00F61A87"/>
    <w:rsid w:val="00F62241"/>
    <w:rsid w:val="00F62675"/>
    <w:rsid w:val="00F626C1"/>
    <w:rsid w:val="00F6335D"/>
    <w:rsid w:val="00F65554"/>
    <w:rsid w:val="00F655AA"/>
    <w:rsid w:val="00F65A83"/>
    <w:rsid w:val="00F6681D"/>
    <w:rsid w:val="00F67064"/>
    <w:rsid w:val="00F673A9"/>
    <w:rsid w:val="00F674C8"/>
    <w:rsid w:val="00F67EE6"/>
    <w:rsid w:val="00F70FE0"/>
    <w:rsid w:val="00F712D1"/>
    <w:rsid w:val="00F726CA"/>
    <w:rsid w:val="00F72E32"/>
    <w:rsid w:val="00F73550"/>
    <w:rsid w:val="00F737DD"/>
    <w:rsid w:val="00F73937"/>
    <w:rsid w:val="00F74330"/>
    <w:rsid w:val="00F74380"/>
    <w:rsid w:val="00F7540F"/>
    <w:rsid w:val="00F75C68"/>
    <w:rsid w:val="00F77516"/>
    <w:rsid w:val="00F77AD0"/>
    <w:rsid w:val="00F813B9"/>
    <w:rsid w:val="00F8190C"/>
    <w:rsid w:val="00F820D2"/>
    <w:rsid w:val="00F83080"/>
    <w:rsid w:val="00F837FA"/>
    <w:rsid w:val="00F83E67"/>
    <w:rsid w:val="00F83FAD"/>
    <w:rsid w:val="00F85238"/>
    <w:rsid w:val="00F85BBA"/>
    <w:rsid w:val="00F85BEE"/>
    <w:rsid w:val="00F866B2"/>
    <w:rsid w:val="00F866BD"/>
    <w:rsid w:val="00F90028"/>
    <w:rsid w:val="00F90510"/>
    <w:rsid w:val="00F908FD"/>
    <w:rsid w:val="00F92022"/>
    <w:rsid w:val="00F923C2"/>
    <w:rsid w:val="00F94C2E"/>
    <w:rsid w:val="00F955BC"/>
    <w:rsid w:val="00F955F2"/>
    <w:rsid w:val="00F979A6"/>
    <w:rsid w:val="00FA005A"/>
    <w:rsid w:val="00FA0BFD"/>
    <w:rsid w:val="00FA12CD"/>
    <w:rsid w:val="00FA15B8"/>
    <w:rsid w:val="00FA18A0"/>
    <w:rsid w:val="00FA1BBC"/>
    <w:rsid w:val="00FA2A7D"/>
    <w:rsid w:val="00FA3000"/>
    <w:rsid w:val="00FA305D"/>
    <w:rsid w:val="00FA386B"/>
    <w:rsid w:val="00FA4B24"/>
    <w:rsid w:val="00FA4C17"/>
    <w:rsid w:val="00FA4DA7"/>
    <w:rsid w:val="00FA5386"/>
    <w:rsid w:val="00FA5591"/>
    <w:rsid w:val="00FA5A9F"/>
    <w:rsid w:val="00FA6991"/>
    <w:rsid w:val="00FA6B41"/>
    <w:rsid w:val="00FA7397"/>
    <w:rsid w:val="00FB0B15"/>
    <w:rsid w:val="00FB132C"/>
    <w:rsid w:val="00FB22A7"/>
    <w:rsid w:val="00FB23E8"/>
    <w:rsid w:val="00FB23EE"/>
    <w:rsid w:val="00FB2929"/>
    <w:rsid w:val="00FB2A38"/>
    <w:rsid w:val="00FB3320"/>
    <w:rsid w:val="00FB4432"/>
    <w:rsid w:val="00FB4562"/>
    <w:rsid w:val="00FB463B"/>
    <w:rsid w:val="00FB48C6"/>
    <w:rsid w:val="00FB5057"/>
    <w:rsid w:val="00FB6175"/>
    <w:rsid w:val="00FB6335"/>
    <w:rsid w:val="00FB6785"/>
    <w:rsid w:val="00FB6EB7"/>
    <w:rsid w:val="00FB7916"/>
    <w:rsid w:val="00FB7CBB"/>
    <w:rsid w:val="00FC232D"/>
    <w:rsid w:val="00FC2E4C"/>
    <w:rsid w:val="00FC2F60"/>
    <w:rsid w:val="00FC31BB"/>
    <w:rsid w:val="00FC34DD"/>
    <w:rsid w:val="00FC4838"/>
    <w:rsid w:val="00FC4C4F"/>
    <w:rsid w:val="00FC57FE"/>
    <w:rsid w:val="00FC6F75"/>
    <w:rsid w:val="00FC724E"/>
    <w:rsid w:val="00FC772D"/>
    <w:rsid w:val="00FC775C"/>
    <w:rsid w:val="00FD0ADF"/>
    <w:rsid w:val="00FD0AEB"/>
    <w:rsid w:val="00FD16F7"/>
    <w:rsid w:val="00FD1997"/>
    <w:rsid w:val="00FD202E"/>
    <w:rsid w:val="00FD23B6"/>
    <w:rsid w:val="00FD47D6"/>
    <w:rsid w:val="00FD4903"/>
    <w:rsid w:val="00FD493A"/>
    <w:rsid w:val="00FD6205"/>
    <w:rsid w:val="00FD64EA"/>
    <w:rsid w:val="00FD65C2"/>
    <w:rsid w:val="00FD663C"/>
    <w:rsid w:val="00FD7190"/>
    <w:rsid w:val="00FE0640"/>
    <w:rsid w:val="00FE17C9"/>
    <w:rsid w:val="00FE2117"/>
    <w:rsid w:val="00FE2155"/>
    <w:rsid w:val="00FE2211"/>
    <w:rsid w:val="00FE2B77"/>
    <w:rsid w:val="00FE2D57"/>
    <w:rsid w:val="00FE3462"/>
    <w:rsid w:val="00FE40BA"/>
    <w:rsid w:val="00FE4435"/>
    <w:rsid w:val="00FE58B7"/>
    <w:rsid w:val="00FE6330"/>
    <w:rsid w:val="00FE6864"/>
    <w:rsid w:val="00FE7B13"/>
    <w:rsid w:val="00FE7F19"/>
    <w:rsid w:val="00FF032F"/>
    <w:rsid w:val="00FF12F1"/>
    <w:rsid w:val="00FF1395"/>
    <w:rsid w:val="00FF17A2"/>
    <w:rsid w:val="00FF1CF9"/>
    <w:rsid w:val="00FF204E"/>
    <w:rsid w:val="00FF3480"/>
    <w:rsid w:val="00FF41C6"/>
    <w:rsid w:val="00FF47B8"/>
    <w:rsid w:val="00FF4B99"/>
    <w:rsid w:val="00FF52AF"/>
    <w:rsid w:val="00FF61CF"/>
    <w:rsid w:val="00FF6260"/>
    <w:rsid w:val="00FF6E1D"/>
    <w:rsid w:val="00FF71F7"/>
    <w:rsid w:val="00FF7492"/>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07AA5"/>
  <w15:docId w15:val="{8AEC6313-8521-4ED4-B451-5A0B0D9A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612"/>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3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66638-ED06-4720-A85C-0B1AF525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71</Pages>
  <Words>23272</Words>
  <Characters>132657</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153</cp:revision>
  <cp:lastPrinted>2021-02-23T07:43:00Z</cp:lastPrinted>
  <dcterms:created xsi:type="dcterms:W3CDTF">2021-02-18T09:17:00Z</dcterms:created>
  <dcterms:modified xsi:type="dcterms:W3CDTF">2021-02-28T04:03:00Z</dcterms:modified>
</cp:coreProperties>
</file>