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78844821" w14:textId="77777777" w:rsidR="009504A5" w:rsidRPr="00C635E6" w:rsidRDefault="009504A5" w:rsidP="009504A5">
      <w:pPr>
        <w:spacing w:before="120"/>
        <w:rPr>
          <w:rFonts w:ascii="Angsana New" w:hAnsi="Angsana New" w:cs="AngsanaUPC"/>
          <w:b/>
          <w:bCs/>
          <w:sz w:val="28"/>
        </w:rPr>
      </w:pPr>
      <w:r w:rsidRPr="00C635E6">
        <w:rPr>
          <w:rFonts w:ascii="Angsana New" w:hAnsi="Angsana New" w:cs="AngsanaUPC"/>
          <w:b/>
          <w:bCs/>
          <w:sz w:val="28"/>
        </w:rPr>
        <w:t>Independent Auditor’s Report</w:t>
      </w:r>
    </w:p>
    <w:p w14:paraId="05D001D8" w14:textId="77777777" w:rsidR="009504A5" w:rsidRPr="00C635E6" w:rsidRDefault="009504A5" w:rsidP="009504A5">
      <w:pPr>
        <w:tabs>
          <w:tab w:val="left" w:pos="2160"/>
          <w:tab w:val="right" w:pos="7200"/>
          <w:tab w:val="right" w:pos="8540"/>
        </w:tabs>
        <w:spacing w:before="240"/>
        <w:ind w:left="1440" w:hanging="1440"/>
        <w:rPr>
          <w:rFonts w:ascii="Angsana New" w:hAnsi="Angsana New"/>
          <w:sz w:val="28"/>
        </w:rPr>
      </w:pPr>
      <w:r w:rsidRPr="00C635E6">
        <w:rPr>
          <w:rFonts w:ascii="Angsana New" w:hAnsi="Angsana New"/>
          <w:sz w:val="28"/>
        </w:rPr>
        <w:t xml:space="preserve">To the Board of Directors of </w:t>
      </w:r>
      <w:proofErr w:type="spellStart"/>
      <w:r w:rsidRPr="00C635E6">
        <w:rPr>
          <w:rFonts w:ascii="Angsana New" w:hAnsi="Angsana New"/>
          <w:sz w:val="28"/>
        </w:rPr>
        <w:t>Syntec</w:t>
      </w:r>
      <w:proofErr w:type="spellEnd"/>
      <w:r w:rsidRPr="00C635E6">
        <w:rPr>
          <w:rFonts w:ascii="Angsana New" w:hAnsi="Angsana New"/>
          <w:sz w:val="28"/>
        </w:rPr>
        <w:t xml:space="preserve"> Construction Public Company Limited</w:t>
      </w:r>
    </w:p>
    <w:p w14:paraId="17E365A8" w14:textId="77777777" w:rsidR="009504A5" w:rsidRPr="00C635E6" w:rsidRDefault="009504A5" w:rsidP="009504A5">
      <w:pPr>
        <w:spacing w:before="240" w:after="120"/>
        <w:jc w:val="both"/>
        <w:rPr>
          <w:rFonts w:ascii="Angsana New" w:hAnsi="Angsana New"/>
          <w:b/>
          <w:bCs/>
          <w:sz w:val="28"/>
        </w:rPr>
      </w:pPr>
      <w:r w:rsidRPr="00C635E6">
        <w:rPr>
          <w:rFonts w:ascii="Angsana New" w:hAnsi="Angsana New"/>
          <w:b/>
          <w:bCs/>
          <w:sz w:val="28"/>
        </w:rPr>
        <w:t>Opinion</w:t>
      </w:r>
    </w:p>
    <w:p w14:paraId="09BF9BA0" w14:textId="77777777" w:rsidR="009504A5" w:rsidRPr="00C635E6" w:rsidRDefault="009504A5" w:rsidP="009504A5">
      <w:pPr>
        <w:spacing w:before="240" w:after="120"/>
        <w:jc w:val="both"/>
        <w:rPr>
          <w:rFonts w:ascii="AngsanaUPC" w:eastAsia="Calibri" w:hAnsi="AngsanaUPC" w:cs="AngsanaUPC"/>
          <w:color w:val="000000"/>
          <w:sz w:val="28"/>
        </w:rPr>
      </w:pPr>
      <w:r w:rsidRPr="00C635E6">
        <w:rPr>
          <w:rFonts w:ascii="Angsana New" w:hAnsi="Angsana New"/>
          <w:sz w:val="28"/>
        </w:rPr>
        <w:t xml:space="preserve">I have audited the consolidated and </w:t>
      </w:r>
      <w:r w:rsidRPr="00C635E6">
        <w:rPr>
          <w:rFonts w:ascii="AngsanaUPC" w:eastAsia="Calibri" w:hAnsi="AngsanaUPC" w:cs="AngsanaUPC"/>
          <w:color w:val="000000"/>
          <w:sz w:val="28"/>
        </w:rPr>
        <w:t>separate</w:t>
      </w:r>
      <w:r w:rsidRPr="00C635E6">
        <w:rPr>
          <w:rFonts w:ascii="Angsana New" w:hAnsi="Angsana New"/>
          <w:sz w:val="28"/>
        </w:rPr>
        <w:t xml:space="preserve"> financial statement of </w:t>
      </w:r>
      <w:proofErr w:type="spellStart"/>
      <w:r w:rsidRPr="00C635E6">
        <w:rPr>
          <w:rFonts w:ascii="Angsana New" w:hAnsi="Angsana New"/>
          <w:sz w:val="28"/>
        </w:rPr>
        <w:t>Syntec</w:t>
      </w:r>
      <w:proofErr w:type="spellEnd"/>
      <w:r w:rsidRPr="00C635E6">
        <w:rPr>
          <w:rFonts w:ascii="Angsana New" w:hAnsi="Angsana New"/>
          <w:sz w:val="28"/>
        </w:rPr>
        <w:t xml:space="preserve"> Construction Public Company Limited and its subsidiaries</w:t>
      </w:r>
      <w:r w:rsidRPr="00C635E6">
        <w:rPr>
          <w:rFonts w:ascii="AngsanaUPC" w:eastAsia="Calibri" w:hAnsi="AngsanaUPC" w:cs="AngsanaUPC"/>
          <w:color w:val="000000"/>
          <w:sz w:val="28"/>
        </w:rPr>
        <w:t>, which comprise the consolidated and separate statements of financial position as at</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December</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31, 2020, and the consolidated and separate statements of comprehensive income, changes in equity and cash flows for the year then ended, and notes, including a summary of significant accounting policies.</w:t>
      </w:r>
    </w:p>
    <w:p w14:paraId="16C20871" w14:textId="77777777" w:rsidR="009504A5" w:rsidRPr="00C635E6" w:rsidRDefault="009504A5" w:rsidP="009504A5">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In my opinion, the accompanying consolidated and separate financial statements present fairly, in all material respects, the financial position of </w:t>
      </w:r>
      <w:proofErr w:type="spellStart"/>
      <w:r w:rsidRPr="00C635E6">
        <w:rPr>
          <w:rFonts w:ascii="AngsanaUPC" w:eastAsia="Calibri" w:hAnsi="AngsanaUPC" w:cs="AngsanaUPC"/>
          <w:color w:val="000000"/>
          <w:sz w:val="28"/>
        </w:rPr>
        <w:t>Syntec</w:t>
      </w:r>
      <w:proofErr w:type="spellEnd"/>
      <w:r w:rsidRPr="00C635E6">
        <w:rPr>
          <w:rFonts w:ascii="AngsanaUPC" w:eastAsia="Calibri" w:hAnsi="AngsanaUPC" w:cs="AngsanaUPC"/>
          <w:color w:val="000000"/>
          <w:sz w:val="28"/>
        </w:rPr>
        <w:t xml:space="preserve"> Construction Public Company Limited and its as at December 31, </w:t>
      </w:r>
      <w:r w:rsidRPr="00C635E6">
        <w:rPr>
          <w:rFonts w:ascii="AngsanaUPC" w:eastAsia="Calibri" w:hAnsi="AngsanaUPC" w:cs="AngsanaUPC" w:hint="cs"/>
          <w:color w:val="000000"/>
          <w:sz w:val="28"/>
          <w:cs/>
        </w:rPr>
        <w:t>20</w:t>
      </w:r>
      <w:r w:rsidRPr="00C635E6">
        <w:rPr>
          <w:rFonts w:ascii="AngsanaUPC" w:eastAsia="Calibri" w:hAnsi="AngsanaUPC" w:cs="AngsanaUPC"/>
          <w:color w:val="000000"/>
          <w:sz w:val="28"/>
        </w:rPr>
        <w:t>20,</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and its financial performance and its cash flows for the year then ended in accordance with Thai Financial Reporting Standards.</w:t>
      </w:r>
    </w:p>
    <w:p w14:paraId="2CCA9D2F" w14:textId="77777777" w:rsidR="009504A5" w:rsidRPr="00C635E6" w:rsidRDefault="009504A5" w:rsidP="009504A5">
      <w:pPr>
        <w:tabs>
          <w:tab w:val="left" w:pos="720"/>
        </w:tabs>
        <w:spacing w:before="360"/>
        <w:jc w:val="thaiDistribute"/>
        <w:rPr>
          <w:rFonts w:ascii="Angsana New" w:hAnsi="Angsana New"/>
          <w:b/>
          <w:bCs/>
          <w:sz w:val="28"/>
        </w:rPr>
      </w:pPr>
      <w:r w:rsidRPr="00C635E6">
        <w:rPr>
          <w:rFonts w:ascii="Angsana New" w:hAnsi="Angsana New"/>
          <w:b/>
          <w:bCs/>
          <w:sz w:val="28"/>
        </w:rPr>
        <w:t>Basis for Opinion</w:t>
      </w:r>
    </w:p>
    <w:p w14:paraId="73FCEE83" w14:textId="77777777" w:rsidR="009504A5" w:rsidRPr="00C635E6" w:rsidRDefault="009504A5" w:rsidP="009504A5">
      <w:pPr>
        <w:jc w:val="thaiDistribute"/>
        <w:rPr>
          <w:rFonts w:ascii="AngsanaUPC" w:eastAsia="Calibri" w:hAnsi="AngsanaUPC" w:cs="AngsanaUPC"/>
          <w:color w:val="000000"/>
          <w:sz w:val="28"/>
        </w:rPr>
      </w:pPr>
      <w:r w:rsidRPr="00C635E6">
        <w:rPr>
          <w:rFonts w:ascii="Angsana New" w:hAnsi="Angsana New"/>
          <w:sz w:val="28"/>
        </w:rPr>
        <w:t xml:space="preserve">I conducted my audit in accordance with Thai Standard on Auditing, </w:t>
      </w:r>
      <w:proofErr w:type="gramStart"/>
      <w:r w:rsidRPr="00C635E6">
        <w:rPr>
          <w:rFonts w:ascii="AngsanaUPC" w:eastAsia="Calibri" w:hAnsi="AngsanaUPC" w:cs="AngsanaUPC"/>
          <w:color w:val="000000"/>
          <w:sz w:val="28"/>
        </w:rPr>
        <w:t>My</w:t>
      </w:r>
      <w:proofErr w:type="gramEnd"/>
      <w:r w:rsidRPr="00C635E6">
        <w:rPr>
          <w:rFonts w:ascii="AngsanaUPC" w:eastAsia="Calibri" w:hAnsi="AngsanaUPC" w:cs="AngsanaUPC"/>
          <w:color w:val="000000"/>
          <w:sz w:val="28"/>
        </w:rPr>
        <w:t xml:space="preserve"> responsibilities under those standards are further described in the Auditor’s Responsibilities for the Audit of the Consolidated and Separate Financial Statements section of my report</w:t>
      </w:r>
      <w:r w:rsidRPr="00C635E6">
        <w:rPr>
          <w:rFonts w:ascii="Angsana New" w:hAnsi="Angsana New"/>
          <w:sz w:val="28"/>
        </w:rPr>
        <w:t xml:space="preserve">. </w:t>
      </w:r>
      <w:r w:rsidRPr="00C635E6">
        <w:rPr>
          <w:rFonts w:ascii="AngsanaUPC" w:eastAsia="Calibri" w:hAnsi="AngsanaUPC" w:cs="AngsanaUPC"/>
          <w:color w:val="000000"/>
          <w:sz w:val="28"/>
        </w:rPr>
        <w:t>I am independent of the Group and the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956FAA5" w14:textId="77777777" w:rsidR="009504A5" w:rsidRPr="00C635E6" w:rsidRDefault="009504A5" w:rsidP="009504A5">
      <w:pPr>
        <w:spacing w:before="360"/>
        <w:jc w:val="thaiDistribute"/>
        <w:rPr>
          <w:rFonts w:ascii="Angsana New" w:hAnsi="Angsana New"/>
          <w:b/>
          <w:bCs/>
          <w:sz w:val="28"/>
        </w:rPr>
      </w:pPr>
      <w:r w:rsidRPr="00C635E6">
        <w:rPr>
          <w:rFonts w:ascii="Angsana New" w:hAnsi="Angsana New"/>
          <w:b/>
          <w:bCs/>
          <w:sz w:val="28"/>
        </w:rPr>
        <w:t>Key Audit Matters</w:t>
      </w:r>
    </w:p>
    <w:p w14:paraId="28DA6AE1" w14:textId="77777777" w:rsidR="009504A5" w:rsidRPr="00C635E6" w:rsidRDefault="009504A5" w:rsidP="009504A5">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I have determined the following matters to be investigated in order to communicate in my reports.</w:t>
      </w:r>
    </w:p>
    <w:p w14:paraId="2D04AFA2" w14:textId="77777777" w:rsidR="0052107E" w:rsidRPr="00C635E6" w:rsidRDefault="0052107E">
      <w:pPr>
        <w:rPr>
          <w:rFonts w:ascii="AngsanaUPC" w:eastAsia="Calibri" w:hAnsi="AngsanaUPC" w:cs="AngsanaUPC"/>
          <w:b/>
          <w:bCs/>
          <w:color w:val="000000"/>
          <w:sz w:val="28"/>
        </w:rPr>
      </w:pPr>
      <w:r w:rsidRPr="00C635E6">
        <w:rPr>
          <w:rFonts w:ascii="AngsanaUPC" w:eastAsia="Calibri" w:hAnsi="AngsanaUPC" w:cs="AngsanaUPC"/>
          <w:b/>
          <w:bCs/>
          <w:color w:val="000000"/>
          <w:sz w:val="28"/>
        </w:rPr>
        <w:br w:type="page"/>
      </w:r>
    </w:p>
    <w:p w14:paraId="5E42F288" w14:textId="777A61BE" w:rsidR="009504A5" w:rsidRPr="00C635E6" w:rsidRDefault="009504A5" w:rsidP="009504A5">
      <w:pPr>
        <w:rPr>
          <w:rFonts w:ascii="AngsanaUPC" w:eastAsia="Calibri" w:hAnsi="AngsanaUPC" w:cs="AngsanaUPC"/>
          <w:b/>
          <w:bCs/>
          <w:color w:val="000000"/>
          <w:sz w:val="28"/>
        </w:rPr>
      </w:pPr>
      <w:r w:rsidRPr="00C635E6">
        <w:rPr>
          <w:rFonts w:ascii="AngsanaUPC" w:eastAsia="Calibri" w:hAnsi="AngsanaUPC" w:cs="AngsanaUPC"/>
          <w:b/>
          <w:bCs/>
          <w:color w:val="000000"/>
          <w:sz w:val="28"/>
        </w:rPr>
        <w:lastRenderedPageBreak/>
        <w:t>Recognition of revenue from construction</w:t>
      </w:r>
    </w:p>
    <w:p w14:paraId="6612C64B" w14:textId="17E7D555" w:rsidR="009504A5" w:rsidRPr="00C635E6" w:rsidRDefault="009504A5" w:rsidP="00A24946">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The Company has operated construction business and recognized contract revenues based on the percentage of completion under contract.  The percentage of completion is calculated by comparing the construction cost of the work completed up to the present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w:t>
      </w:r>
      <w:proofErr w:type="spellStart"/>
      <w:r w:rsidRPr="00C635E6">
        <w:rPr>
          <w:rFonts w:ascii="AngsanaUPC" w:eastAsia="Calibri" w:hAnsi="AngsanaUPC" w:cs="AngsanaUPC"/>
          <w:color w:val="000000"/>
          <w:sz w:val="28"/>
        </w:rPr>
        <w:t>labour</w:t>
      </w:r>
      <w:proofErr w:type="spellEnd"/>
      <w:r w:rsidRPr="00C635E6">
        <w:rPr>
          <w:rFonts w:ascii="AngsanaUPC" w:eastAsia="Calibri" w:hAnsi="AngsanaUPC" w:cs="AngsanaUPC"/>
          <w:color w:val="000000"/>
          <w:sz w:val="28"/>
        </w:rPr>
        <w:t xml:space="preserve">, expenses relating to construction, the probability of construction work delayed, and barriers to construct which may cause the Company’s burden.  In </w:t>
      </w:r>
      <w:r w:rsidRPr="00C635E6">
        <w:rPr>
          <w:rFonts w:ascii="AngsanaUPC" w:eastAsia="Calibri" w:hAnsi="AngsanaUPC" w:cs="AngsanaUPC"/>
          <w:color w:val="000000"/>
          <w:sz w:val="28"/>
          <w:cs/>
        </w:rPr>
        <w:t>20</w:t>
      </w:r>
      <w:r w:rsidR="001561BC" w:rsidRPr="00C635E6">
        <w:rPr>
          <w:rFonts w:ascii="AngsanaUPC" w:eastAsia="Calibri" w:hAnsi="AngsanaUPC" w:cs="AngsanaUPC"/>
          <w:color w:val="000000"/>
          <w:sz w:val="28"/>
        </w:rPr>
        <w:t>20</w:t>
      </w:r>
      <w:r w:rsidRPr="00C635E6">
        <w:rPr>
          <w:rFonts w:ascii="AngsanaUPC" w:eastAsia="Calibri" w:hAnsi="AngsanaUPC" w:cs="AngsanaUPC"/>
          <w:color w:val="000000"/>
          <w:sz w:val="28"/>
        </w:rPr>
        <w:t>, the Group and the Company had contract revenues amounted to</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 xml:space="preserve">Baht </w:t>
      </w:r>
      <w:r w:rsidR="00385A13" w:rsidRPr="00C635E6">
        <w:rPr>
          <w:rFonts w:ascii="Angsana New" w:hAnsi="Angsana New"/>
          <w:sz w:val="28"/>
        </w:rPr>
        <w:t>7,623.87</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and Baht </w:t>
      </w:r>
      <w:r w:rsidR="00385A13" w:rsidRPr="00C635E6">
        <w:rPr>
          <w:rFonts w:ascii="Angsana New" w:hAnsi="Angsana New"/>
          <w:sz w:val="28"/>
        </w:rPr>
        <w:t>7,623.87</w:t>
      </w:r>
      <w:r w:rsidRPr="00C635E6">
        <w:rPr>
          <w:rFonts w:ascii="AngsanaUPC" w:eastAsia="Calibri" w:hAnsi="AngsanaUPC" w:cs="AngsanaUPC"/>
          <w:color w:val="000000"/>
          <w:sz w:val="28"/>
        </w:rPr>
        <w:t xml:space="preserve"> million (accounting for </w:t>
      </w:r>
      <w:r w:rsidR="00385A13" w:rsidRPr="00C635E6">
        <w:rPr>
          <w:rFonts w:ascii="Angsana New" w:hAnsi="Angsana New"/>
          <w:sz w:val="28"/>
        </w:rPr>
        <w:t>95</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385A13" w:rsidRPr="00C635E6">
        <w:rPr>
          <w:rFonts w:ascii="Angsana New" w:hAnsi="Angsana New"/>
          <w:sz w:val="28"/>
        </w:rPr>
        <w:t>99</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revenues), contract costs amounted to Baht </w:t>
      </w:r>
      <w:r w:rsidR="00385A13" w:rsidRPr="00C635E6">
        <w:rPr>
          <w:rFonts w:ascii="Angsana New" w:hAnsi="Angsana New"/>
          <w:sz w:val="28"/>
        </w:rPr>
        <w:t>6,894.78</w:t>
      </w:r>
      <w:r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and Baht </w:t>
      </w:r>
      <w:r w:rsidR="00385A13" w:rsidRPr="00C635E6">
        <w:rPr>
          <w:rFonts w:ascii="Angsana New" w:hAnsi="Angsana New"/>
          <w:sz w:val="28"/>
        </w:rPr>
        <w:t>6,894.78</w:t>
      </w:r>
      <w:r w:rsidRPr="00C635E6">
        <w:rPr>
          <w:rFonts w:ascii="AngsanaUPC" w:eastAsia="Calibri" w:hAnsi="AngsanaUPC" w:cs="AngsanaUPC"/>
          <w:color w:val="000000"/>
          <w:sz w:val="28"/>
        </w:rPr>
        <w:t xml:space="preserve"> million (accounting for </w:t>
      </w:r>
      <w:r w:rsidR="00385A13" w:rsidRPr="00C635E6">
        <w:rPr>
          <w:rFonts w:ascii="Angsana New" w:hAnsi="Angsana New"/>
          <w:sz w:val="28"/>
        </w:rPr>
        <w:t>89</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385A13" w:rsidRPr="00C635E6">
        <w:rPr>
          <w:rFonts w:ascii="Angsana New" w:hAnsi="Angsana New"/>
          <w:sz w:val="28"/>
        </w:rPr>
        <w:t>94</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expenses), unbilled construction in progress amounted to Baht </w:t>
      </w:r>
      <w:r w:rsidR="00385A13" w:rsidRPr="00C635E6">
        <w:rPr>
          <w:rFonts w:ascii="Angsana New" w:hAnsi="Angsana New"/>
          <w:sz w:val="28"/>
        </w:rPr>
        <w:t>653.30</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and Baht </w:t>
      </w:r>
      <w:r w:rsidR="00385A13" w:rsidRPr="00C635E6">
        <w:rPr>
          <w:rFonts w:ascii="Angsana New" w:hAnsi="Angsana New"/>
          <w:sz w:val="28"/>
        </w:rPr>
        <w:t>653.30</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(net amount was </w:t>
      </w:r>
      <w:r w:rsidR="00385A13" w:rsidRPr="00C635E6">
        <w:rPr>
          <w:rFonts w:ascii="Angsana New" w:hAnsi="Angsana New"/>
          <w:sz w:val="28"/>
        </w:rPr>
        <w:t>6</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385A13" w:rsidRPr="00C635E6">
        <w:rPr>
          <w:rFonts w:ascii="Angsana New" w:hAnsi="Angsana New"/>
          <w:sz w:val="28"/>
        </w:rPr>
        <w:t>8</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respectively of total assets), and provisions such as the estimated costs of rectification in the period of guarantee work totaled to Baht </w:t>
      </w:r>
      <w:r w:rsidR="00385A13" w:rsidRPr="00C635E6">
        <w:rPr>
          <w:rFonts w:ascii="Angsana New" w:hAnsi="Angsana New"/>
          <w:sz w:val="28"/>
        </w:rPr>
        <w:t>10.76</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and Baht </w:t>
      </w:r>
      <w:r w:rsidR="00385A13" w:rsidRPr="00C635E6">
        <w:rPr>
          <w:rFonts w:ascii="Angsana New" w:hAnsi="Angsana New"/>
          <w:sz w:val="28"/>
        </w:rPr>
        <w:t>10.76</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million (accounting for </w:t>
      </w:r>
      <w:r w:rsidR="00385A13" w:rsidRPr="00C635E6">
        <w:rPr>
          <w:rFonts w:ascii="Angsana New" w:hAnsi="Angsana New"/>
          <w:sz w:val="28"/>
        </w:rPr>
        <w:t>0.10</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 xml:space="preserve">percent and </w:t>
      </w:r>
      <w:r w:rsidR="00385A13" w:rsidRPr="00C635E6">
        <w:rPr>
          <w:rFonts w:ascii="Angsana New" w:hAnsi="Angsana New"/>
          <w:sz w:val="28"/>
        </w:rPr>
        <w:t>0.13</w:t>
      </w: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percent, respectively of total liabilities). Therefore, key audit matter is the recognition of contract revenues by percentage of completion, estimate of total construction cost of each project to assessing percentage of completion of each project, the estimate of expected project losses from construction and other provisions. These transactions impact to the Group’s and the Company’s financial statements.</w:t>
      </w:r>
    </w:p>
    <w:p w14:paraId="794E1411" w14:textId="77777777" w:rsidR="009504A5" w:rsidRPr="00C635E6" w:rsidRDefault="009504A5" w:rsidP="00553F5D">
      <w:pPr>
        <w:spacing w:before="240" w:after="120"/>
        <w:jc w:val="thaiDistribute"/>
        <w:rPr>
          <w:rFonts w:ascii="AngsanaUPC" w:eastAsia="Calibri" w:hAnsi="AngsanaUPC" w:cs="AngsanaUPC"/>
          <w:b/>
          <w:bCs/>
          <w:color w:val="000000"/>
          <w:sz w:val="28"/>
          <w:u w:val="single"/>
        </w:rPr>
      </w:pPr>
      <w:r w:rsidRPr="00C635E6">
        <w:rPr>
          <w:rFonts w:ascii="AngsanaUPC" w:eastAsia="Calibri" w:hAnsi="AngsanaUPC" w:cs="AngsanaUPC"/>
          <w:b/>
          <w:bCs/>
          <w:color w:val="000000"/>
          <w:sz w:val="28"/>
          <w:u w:val="single"/>
        </w:rPr>
        <w:t>Audit Responses</w:t>
      </w:r>
    </w:p>
    <w:p w14:paraId="4364D4CD" w14:textId="77777777" w:rsidR="009504A5" w:rsidRPr="00C635E6" w:rsidRDefault="009504A5" w:rsidP="009504A5">
      <w:pPr>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rPr>
        <w:t>•  Understand the process of construction contracting, hiring subcontractors about a detail of contract, estimate of construction cost, estimate of rectification cost in the period of guarantee work, payment and process of accounting records, authorization including related internal control procedures</w:t>
      </w:r>
    </w:p>
    <w:p w14:paraId="0E44836F" w14:textId="77777777" w:rsidR="009504A5" w:rsidRPr="00C635E6" w:rsidRDefault="009504A5" w:rsidP="009504A5">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  Review the design and implementation of such internal control procedures;</w:t>
      </w:r>
    </w:p>
    <w:p w14:paraId="7572ED52" w14:textId="48793E57" w:rsidR="009504A5" w:rsidRPr="00C635E6" w:rsidRDefault="009504A5" w:rsidP="009504A5">
      <w:pPr>
        <w:spacing w:before="120" w:after="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the operating effectiveness testing over the internal control procedures related to estimating construction costs, procurement of construction materials, payment of labor, and hiring cost of subcontractors, etc.</w:t>
      </w:r>
    </w:p>
    <w:p w14:paraId="63D4FE6C" w14:textId="77777777" w:rsidR="00DA08FD" w:rsidRPr="00C635E6" w:rsidRDefault="00DA08FD">
      <w:pPr>
        <w:rPr>
          <w:rFonts w:ascii="AngsanaUPC" w:eastAsia="Calibri" w:hAnsi="AngsanaUPC" w:cs="AngsanaUPC"/>
          <w:color w:val="000000"/>
          <w:sz w:val="28"/>
        </w:rPr>
      </w:pPr>
      <w:r w:rsidRPr="00C635E6">
        <w:rPr>
          <w:rFonts w:ascii="AngsanaUPC" w:eastAsia="Calibri" w:hAnsi="AngsanaUPC" w:cs="AngsanaUPC"/>
          <w:color w:val="000000"/>
          <w:sz w:val="28"/>
        </w:rPr>
        <w:br w:type="page"/>
      </w:r>
    </w:p>
    <w:p w14:paraId="5507653D" w14:textId="10A6A357" w:rsidR="009504A5" w:rsidRPr="00C635E6" w:rsidRDefault="009504A5" w:rsidP="009504A5">
      <w:pPr>
        <w:rPr>
          <w:rFonts w:ascii="AngsanaUPC" w:eastAsia="Calibri" w:hAnsi="AngsanaUPC" w:cs="AngsanaUPC"/>
          <w:color w:val="000000"/>
          <w:sz w:val="28"/>
        </w:rPr>
      </w:pPr>
      <w:r w:rsidRPr="00C635E6">
        <w:rPr>
          <w:rFonts w:ascii="AngsanaUPC" w:eastAsia="Calibri" w:hAnsi="AngsanaUPC" w:cs="AngsanaUPC"/>
          <w:color w:val="000000"/>
          <w:sz w:val="28"/>
        </w:rPr>
        <w:lastRenderedPageBreak/>
        <w:t>•  Perform substantive testing as follows:</w:t>
      </w:r>
    </w:p>
    <w:p w14:paraId="17C3B825" w14:textId="77777777" w:rsidR="009504A5" w:rsidRPr="00C635E6" w:rsidRDefault="009504A5" w:rsidP="009504A5">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Review the terms of construction contracts and variation order occurring during year;</w:t>
      </w:r>
    </w:p>
    <w:p w14:paraId="4A7C14E5" w14:textId="761A9E1A" w:rsidR="009504A5" w:rsidRPr="00C635E6" w:rsidRDefault="009504A5" w:rsidP="008F0F36">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Review the method used by the management to monitor and consider the reasonableness of the evaluation of state of completion, revision of estimating construction costs, estimation of cost of rectification in the period of</w:t>
      </w:r>
      <w:r w:rsidR="008F0F36" w:rsidRPr="00C635E6">
        <w:rPr>
          <w:rFonts w:ascii="AngsanaUPC" w:hAnsi="AngsanaUPC" w:cs="AngsanaUPC"/>
          <w:color w:val="000000"/>
          <w:sz w:val="28"/>
        </w:rPr>
        <w:t xml:space="preserve"> </w:t>
      </w:r>
      <w:r w:rsidRPr="00C635E6">
        <w:rPr>
          <w:rFonts w:ascii="AngsanaUPC" w:hAnsi="AngsanaUPC" w:cs="AngsanaUPC"/>
          <w:color w:val="000000"/>
          <w:sz w:val="28"/>
        </w:rPr>
        <w:t>guarantee work, authorization and sampling test on related documents;</w:t>
      </w:r>
    </w:p>
    <w:p w14:paraId="153A6A8A" w14:textId="77777777" w:rsidR="009504A5" w:rsidRPr="00C635E6" w:rsidRDefault="009504A5" w:rsidP="009504A5">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Test calculating percentage of completion of each project;</w:t>
      </w:r>
    </w:p>
    <w:p w14:paraId="7D15DF56" w14:textId="77777777" w:rsidR="009504A5" w:rsidRPr="00C635E6" w:rsidRDefault="009504A5" w:rsidP="0020104B">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Analyze and compare the stage of completion of the project from the actual construction cost and the estimated stage of completion. By the company's project engineers and client project consultants.</w:t>
      </w:r>
    </w:p>
    <w:p w14:paraId="4B25D0B7" w14:textId="77777777" w:rsidR="009504A5" w:rsidRPr="00C635E6" w:rsidRDefault="009504A5" w:rsidP="009504A5">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Test the accuracy of purchasing construction materials, payment of labor and remuneration to subcontractors, and related expenses against supporting documents</w:t>
      </w:r>
    </w:p>
    <w:p w14:paraId="04C4DAAB" w14:textId="77777777" w:rsidR="009504A5" w:rsidRPr="00C635E6" w:rsidRDefault="009504A5" w:rsidP="0020104B">
      <w:pPr>
        <w:pStyle w:val="ListParagraph"/>
        <w:numPr>
          <w:ilvl w:val="0"/>
          <w:numId w:val="7"/>
        </w:numPr>
        <w:contextualSpacing w:val="0"/>
        <w:jc w:val="thaiDistribute"/>
        <w:rPr>
          <w:rFonts w:ascii="AngsanaUPC" w:hAnsi="AngsanaUPC" w:cs="AngsanaUPC"/>
          <w:color w:val="000000"/>
          <w:sz w:val="28"/>
        </w:rPr>
      </w:pPr>
      <w:r w:rsidRPr="00C635E6">
        <w:rPr>
          <w:rFonts w:ascii="AngsanaUPC" w:hAnsi="AngsanaUPC" w:cs="AngsanaUPC"/>
          <w:color w:val="000000"/>
          <w:sz w:val="28"/>
        </w:rPr>
        <w:t>Observe the projects in progress at the year-end including inquiry of engineers / supervisors who were responsible, and understand the approach used in assessing the stage of completion of work</w:t>
      </w:r>
    </w:p>
    <w:p w14:paraId="0F0591F7" w14:textId="77777777" w:rsidR="009504A5" w:rsidRPr="00C635E6" w:rsidRDefault="009504A5" w:rsidP="009504A5">
      <w:pPr>
        <w:pStyle w:val="ListParagraph"/>
        <w:numPr>
          <w:ilvl w:val="0"/>
          <w:numId w:val="7"/>
        </w:numPr>
        <w:contextualSpacing w:val="0"/>
        <w:rPr>
          <w:rFonts w:ascii="AngsanaUPC" w:hAnsi="AngsanaUPC" w:cs="AngsanaUPC"/>
          <w:color w:val="000000"/>
          <w:sz w:val="28"/>
        </w:rPr>
      </w:pPr>
      <w:r w:rsidRPr="00C635E6">
        <w:rPr>
          <w:rFonts w:ascii="AngsanaUPC" w:hAnsi="AngsanaUPC" w:cs="AngsanaUPC"/>
          <w:color w:val="000000"/>
          <w:sz w:val="28"/>
        </w:rPr>
        <w:t>Review the adequacy of disclosures in note to the financial statements</w:t>
      </w:r>
    </w:p>
    <w:p w14:paraId="247EFF16" w14:textId="1E662A4E" w:rsidR="009504A5" w:rsidRPr="00C635E6" w:rsidRDefault="009504A5" w:rsidP="009504A5">
      <w:pPr>
        <w:pStyle w:val="ListParagraph"/>
        <w:spacing w:before="120" w:after="120"/>
        <w:ind w:left="0"/>
        <w:contextualSpacing w:val="0"/>
        <w:rPr>
          <w:rFonts w:ascii="AngsanaUPC" w:hAnsi="AngsanaUPC" w:cs="AngsanaUPC"/>
          <w:b/>
          <w:bCs/>
          <w:color w:val="000000"/>
          <w:sz w:val="28"/>
        </w:rPr>
      </w:pPr>
      <w:r w:rsidRPr="00C635E6">
        <w:rPr>
          <w:rFonts w:ascii="AngsanaUPC" w:hAnsi="AngsanaUPC" w:cs="AngsanaUPC"/>
          <w:b/>
          <w:bCs/>
          <w:color w:val="000000"/>
          <w:sz w:val="28"/>
        </w:rPr>
        <w:t xml:space="preserve">Allowance for </w:t>
      </w:r>
      <w:r w:rsidR="008A1AA5" w:rsidRPr="00C635E6">
        <w:rPr>
          <w:rFonts w:ascii="AngsanaUPC" w:hAnsi="AngsanaUPC" w:cs="AngsanaUPC"/>
          <w:b/>
          <w:bCs/>
          <w:color w:val="000000"/>
          <w:sz w:val="28"/>
        </w:rPr>
        <w:t>credit losses</w:t>
      </w:r>
    </w:p>
    <w:p w14:paraId="46436457" w14:textId="53E27AB6" w:rsidR="007B5A7C" w:rsidRPr="00C635E6" w:rsidRDefault="007B5A7C" w:rsidP="00A24946">
      <w:pPr>
        <w:pStyle w:val="Default"/>
        <w:tabs>
          <w:tab w:val="left" w:pos="522"/>
        </w:tabs>
        <w:spacing w:before="120"/>
        <w:jc w:val="thaiDistribute"/>
        <w:rPr>
          <w:rFonts w:asciiTheme="majorBidi" w:hAnsiTheme="majorBidi" w:cs="Angsana New"/>
          <w:sz w:val="28"/>
          <w:szCs w:val="28"/>
          <w:cs/>
        </w:rPr>
      </w:pPr>
      <w:r w:rsidRPr="00C635E6">
        <w:rPr>
          <w:rFonts w:asciiTheme="majorBidi" w:hAnsiTheme="majorBidi" w:cs="Angsana New"/>
          <w:sz w:val="28"/>
          <w:szCs w:val="28"/>
        </w:rPr>
        <w:t>Under the financial reporting standards, The Group is required to determine allowance for trade receivables or contract assets under IFRS 15 that do not have a significant financing element. Using a simplified approach for measuring the value of expected credit losses (ECL).</w:t>
      </w:r>
    </w:p>
    <w:p w14:paraId="2C33418A" w14:textId="7049B33A" w:rsidR="000C423A" w:rsidRPr="00C635E6" w:rsidRDefault="000C423A" w:rsidP="004C4D00">
      <w:pPr>
        <w:pStyle w:val="ListParagraph"/>
        <w:spacing w:before="120" w:after="120"/>
        <w:ind w:left="0"/>
        <w:contextualSpacing w:val="0"/>
        <w:jc w:val="thaiDistribute"/>
        <w:rPr>
          <w:rFonts w:ascii="AngsanaUPC" w:hAnsi="AngsanaUPC" w:cs="AngsanaUPC"/>
          <w:color w:val="000000"/>
          <w:sz w:val="28"/>
          <w:szCs w:val="28"/>
        </w:rPr>
      </w:pPr>
      <w:r w:rsidRPr="00C635E6">
        <w:rPr>
          <w:rFonts w:ascii="AngsanaUPC" w:hAnsi="AngsanaUPC" w:cs="AngsanaUPC"/>
          <w:color w:val="000000"/>
          <w:sz w:val="28"/>
        </w:rPr>
        <w:t>T</w:t>
      </w:r>
      <w:r w:rsidR="009504A5" w:rsidRPr="00C635E6">
        <w:rPr>
          <w:rFonts w:ascii="AngsanaUPC" w:hAnsi="AngsanaUPC" w:cs="AngsanaUPC"/>
          <w:color w:val="000000"/>
          <w:sz w:val="28"/>
        </w:rPr>
        <w:t>he management is required to make significant judgment in</w:t>
      </w:r>
      <w:r w:rsidRPr="00C635E6">
        <w:rPr>
          <w:rFonts w:ascii="AngsanaUPC" w:hAnsi="AngsanaUPC" w:cs="AngsanaUPC"/>
          <w:color w:val="000000"/>
          <w:sz w:val="28"/>
        </w:rPr>
        <w:t xml:space="preserve"> calculation of the expected credit losses</w:t>
      </w:r>
      <w:r w:rsidR="001A47F0" w:rsidRPr="00C635E6">
        <w:rPr>
          <w:rFonts w:ascii="AngsanaUPC" w:hAnsi="AngsanaUPC" w:cs="AngsanaUPC"/>
          <w:color w:val="000000"/>
          <w:sz w:val="28"/>
        </w:rPr>
        <w:t>.</w:t>
      </w:r>
      <w:r w:rsidRPr="00C635E6">
        <w:rPr>
          <w:rFonts w:ascii="AngsanaUPC" w:hAnsi="AngsanaUPC" w:cs="AngsanaUPC"/>
          <w:color w:val="000000"/>
          <w:sz w:val="28"/>
        </w:rPr>
        <w:t xml:space="preserve"> </w:t>
      </w:r>
      <w:r w:rsidR="001A47F0" w:rsidRPr="00C635E6">
        <w:rPr>
          <w:rFonts w:ascii="AngsanaUPC" w:hAnsi="AngsanaUPC" w:cs="AngsanaUPC"/>
          <w:color w:val="000000"/>
          <w:sz w:val="28"/>
        </w:rPr>
        <w:t>B</w:t>
      </w:r>
      <w:r w:rsidRPr="00C635E6">
        <w:rPr>
          <w:rFonts w:ascii="AngsanaUPC" w:hAnsi="AngsanaUPC" w:cs="AngsanaUPC"/>
          <w:color w:val="000000"/>
          <w:sz w:val="28"/>
        </w:rPr>
        <w:t>ecause the method has to take into account the mean probability with the expected probability, time value of money and</w:t>
      </w:r>
      <w:r w:rsidR="00EA2EC5" w:rsidRPr="00C635E6">
        <w:rPr>
          <w:rFonts w:ascii="AngsanaUPC" w:hAnsi="AngsanaUPC" w:cs="AngsanaUPC"/>
          <w:color w:val="000000"/>
          <w:sz w:val="28"/>
        </w:rPr>
        <w:t xml:space="preserve"> the best information</w:t>
      </w:r>
      <w:r w:rsidR="00EA2EC5" w:rsidRPr="00C635E6">
        <w:t xml:space="preserve"> </w:t>
      </w:r>
      <w:r w:rsidR="00EA2EC5" w:rsidRPr="00C635E6">
        <w:rPr>
          <w:rFonts w:ascii="AngsanaUPC" w:hAnsi="AngsanaUPC" w:cs="AngsanaUPC"/>
          <w:sz w:val="28"/>
          <w:szCs w:val="28"/>
        </w:rPr>
        <w:t xml:space="preserve">that can find </w:t>
      </w:r>
      <w:r w:rsidR="00EA2EC5" w:rsidRPr="00C635E6">
        <w:rPr>
          <w:rFonts w:ascii="AngsanaUPC" w:hAnsi="AngsanaUPC" w:cs="AngsanaUPC"/>
          <w:color w:val="000000"/>
          <w:sz w:val="28"/>
          <w:szCs w:val="28"/>
        </w:rPr>
        <w:t xml:space="preserve">about forecasting the future. Also, as </w:t>
      </w:r>
      <w:proofErr w:type="gramStart"/>
      <w:r w:rsidR="00EA2EC5" w:rsidRPr="00C635E6">
        <w:rPr>
          <w:rFonts w:ascii="AngsanaUPC" w:hAnsi="AngsanaUPC" w:cs="AngsanaUPC"/>
          <w:color w:val="000000"/>
          <w:sz w:val="28"/>
          <w:szCs w:val="28"/>
        </w:rPr>
        <w:t>at</w:t>
      </w:r>
      <w:proofErr w:type="gramEnd"/>
      <w:r w:rsidR="00EA2EC5" w:rsidRPr="00C635E6">
        <w:rPr>
          <w:rFonts w:ascii="AngsanaUPC" w:hAnsi="AngsanaUPC" w:cs="AngsanaUPC"/>
          <w:color w:val="000000"/>
          <w:sz w:val="28"/>
          <w:szCs w:val="28"/>
        </w:rPr>
        <w:t xml:space="preserve"> December 31, 2020, the Group and the Company had those receivables totaling Baht </w:t>
      </w:r>
      <w:r w:rsidR="00385A13" w:rsidRPr="00C635E6">
        <w:rPr>
          <w:rFonts w:asciiTheme="majorBidi" w:hAnsiTheme="majorBidi"/>
          <w:sz w:val="28"/>
        </w:rPr>
        <w:t>2,577.79</w:t>
      </w:r>
      <w:r w:rsidR="00EA2EC5" w:rsidRPr="00C635E6">
        <w:rPr>
          <w:rFonts w:ascii="AngsanaUPC" w:hAnsi="AngsanaUPC" w:cs="AngsanaUPC"/>
          <w:color w:val="000000"/>
          <w:sz w:val="28"/>
          <w:szCs w:val="28"/>
        </w:rPr>
        <w:t xml:space="preserve"> million and Baht </w:t>
      </w:r>
      <w:r w:rsidR="00385A13" w:rsidRPr="00C635E6">
        <w:rPr>
          <w:rFonts w:asciiTheme="majorBidi" w:hAnsiTheme="majorBidi"/>
          <w:sz w:val="28"/>
        </w:rPr>
        <w:t>2,573.06</w:t>
      </w:r>
      <w:r w:rsidR="00EA2EC5" w:rsidRPr="00C635E6">
        <w:rPr>
          <w:rFonts w:ascii="AngsanaUPC" w:hAnsi="AngsanaUPC" w:cs="AngsanaUPC"/>
          <w:color w:val="000000"/>
          <w:sz w:val="28"/>
          <w:szCs w:val="28"/>
        </w:rPr>
        <w:t xml:space="preserve"> million, respectively, and allowance for </w:t>
      </w:r>
      <w:r w:rsidR="00437C1B">
        <w:rPr>
          <w:rFonts w:ascii="AngsanaUPC" w:hAnsi="AngsanaUPC" w:cs="AngsanaUPC"/>
          <w:color w:val="000000"/>
          <w:sz w:val="28"/>
          <w:szCs w:val="28"/>
          <w:lang w:bidi="th-TH"/>
        </w:rPr>
        <w:t>credit losses</w:t>
      </w:r>
      <w:r w:rsidR="00EA2EC5" w:rsidRPr="00C635E6">
        <w:rPr>
          <w:rFonts w:ascii="AngsanaUPC" w:hAnsi="AngsanaUPC" w:cs="AngsanaUPC"/>
          <w:color w:val="000000"/>
          <w:sz w:val="28"/>
          <w:szCs w:val="28"/>
        </w:rPr>
        <w:t xml:space="preserve"> totaling Baht </w:t>
      </w:r>
      <w:r w:rsidR="00385A13" w:rsidRPr="00C635E6">
        <w:rPr>
          <w:rFonts w:asciiTheme="majorBidi" w:hAnsiTheme="majorBidi"/>
          <w:sz w:val="28"/>
        </w:rPr>
        <w:t xml:space="preserve">178.77 </w:t>
      </w:r>
      <w:r w:rsidR="00EA2EC5" w:rsidRPr="00C635E6">
        <w:rPr>
          <w:rFonts w:ascii="AngsanaUPC" w:hAnsi="AngsanaUPC" w:cs="AngsanaUPC"/>
          <w:color w:val="000000"/>
          <w:sz w:val="28"/>
          <w:szCs w:val="28"/>
        </w:rPr>
        <w:t>million and Baht</w:t>
      </w:r>
      <w:r w:rsidR="00385A13" w:rsidRPr="00C635E6">
        <w:rPr>
          <w:rFonts w:ascii="AngsanaUPC" w:hAnsi="AngsanaUPC" w:cs="AngsanaUPC" w:hint="cs"/>
          <w:color w:val="000000"/>
          <w:sz w:val="28"/>
          <w:szCs w:val="28"/>
          <w:cs/>
          <w:lang w:bidi="th-TH"/>
        </w:rPr>
        <w:t xml:space="preserve"> </w:t>
      </w:r>
      <w:r w:rsidR="00385A13" w:rsidRPr="00C635E6">
        <w:rPr>
          <w:rFonts w:asciiTheme="majorBidi" w:hAnsiTheme="majorBidi"/>
          <w:sz w:val="28"/>
        </w:rPr>
        <w:t>175.86</w:t>
      </w:r>
      <w:r w:rsidR="00385A13" w:rsidRPr="00C635E6">
        <w:rPr>
          <w:rFonts w:asciiTheme="majorBidi" w:hAnsiTheme="majorBidi" w:hint="cs"/>
          <w:sz w:val="28"/>
          <w:cs/>
          <w:lang w:bidi="th-TH"/>
        </w:rPr>
        <w:t xml:space="preserve"> </w:t>
      </w:r>
      <w:r w:rsidR="00EA2EC5" w:rsidRPr="00C635E6">
        <w:rPr>
          <w:rFonts w:ascii="AngsanaUPC" w:hAnsi="AngsanaUPC" w:cs="AngsanaUPC"/>
          <w:color w:val="000000"/>
          <w:sz w:val="28"/>
          <w:szCs w:val="28"/>
        </w:rPr>
        <w:t xml:space="preserve">million, respectively. (net amount was </w:t>
      </w:r>
      <w:r w:rsidR="00385A13" w:rsidRPr="00C635E6">
        <w:rPr>
          <w:rFonts w:asciiTheme="majorBidi" w:hAnsiTheme="majorBidi"/>
          <w:sz w:val="28"/>
        </w:rPr>
        <w:t>2</w:t>
      </w:r>
      <w:r w:rsidR="00385A13" w:rsidRPr="00C635E6">
        <w:rPr>
          <w:rFonts w:asciiTheme="majorBidi" w:hAnsiTheme="majorBidi"/>
          <w:sz w:val="28"/>
          <w:lang w:bidi="th-TH"/>
        </w:rPr>
        <w:t xml:space="preserve">3 </w:t>
      </w:r>
      <w:r w:rsidR="00EA2EC5" w:rsidRPr="00C635E6">
        <w:rPr>
          <w:rFonts w:ascii="AngsanaUPC" w:hAnsi="AngsanaUPC" w:cs="AngsanaUPC"/>
          <w:color w:val="000000"/>
          <w:sz w:val="28"/>
          <w:szCs w:val="28"/>
        </w:rPr>
        <w:t xml:space="preserve">percent and </w:t>
      </w:r>
      <w:r w:rsidR="00385A13" w:rsidRPr="00C635E6">
        <w:rPr>
          <w:rFonts w:asciiTheme="majorBidi" w:hAnsiTheme="majorBidi"/>
          <w:sz w:val="28"/>
        </w:rPr>
        <w:t>29</w:t>
      </w:r>
      <w:r w:rsidR="00EA2EC5" w:rsidRPr="00C635E6">
        <w:rPr>
          <w:rFonts w:ascii="AngsanaUPC" w:hAnsi="AngsanaUPC" w:cs="AngsanaUPC"/>
          <w:color w:val="000000"/>
          <w:sz w:val="28"/>
          <w:szCs w:val="28"/>
        </w:rPr>
        <w:t xml:space="preserve"> percent of total assets, respectively)</w:t>
      </w:r>
    </w:p>
    <w:p w14:paraId="3CEED5A8" w14:textId="2D645083" w:rsidR="009504A5" w:rsidRPr="00C635E6" w:rsidRDefault="009504A5" w:rsidP="00106855">
      <w:pPr>
        <w:spacing w:before="120" w:after="120"/>
        <w:rPr>
          <w:rFonts w:ascii="AngsanaUPC" w:eastAsia="Calibri" w:hAnsi="AngsanaUPC" w:cs="AngsanaUPC"/>
          <w:color w:val="000000"/>
          <w:sz w:val="28"/>
        </w:rPr>
      </w:pPr>
      <w:r w:rsidRPr="00C635E6">
        <w:rPr>
          <w:rFonts w:ascii="AngsanaUPC" w:eastAsia="Calibri" w:hAnsi="AngsanaUPC" w:cs="AngsanaUPC"/>
          <w:color w:val="000000"/>
          <w:sz w:val="28"/>
        </w:rPr>
        <w:t xml:space="preserve">Therefore, I pay particular attention to the </w:t>
      </w:r>
      <w:r w:rsidR="00437C1B" w:rsidRPr="00C635E6">
        <w:rPr>
          <w:rFonts w:ascii="AngsanaUPC" w:eastAsia="Calibri" w:hAnsi="AngsanaUPC" w:cs="AngsanaUPC"/>
          <w:color w:val="000000"/>
          <w:sz w:val="28"/>
        </w:rPr>
        <w:t>adequacy</w:t>
      </w:r>
      <w:r w:rsidRPr="00C635E6">
        <w:rPr>
          <w:rFonts w:ascii="AngsanaUPC" w:eastAsia="Calibri" w:hAnsi="AngsanaUPC" w:cs="AngsanaUPC"/>
          <w:color w:val="000000"/>
          <w:sz w:val="28"/>
        </w:rPr>
        <w:t xml:space="preserve"> of allowance for </w:t>
      </w:r>
      <w:r w:rsidR="00106855" w:rsidRPr="00C635E6">
        <w:rPr>
          <w:rFonts w:ascii="AngsanaUPC" w:eastAsia="Calibri" w:hAnsi="AngsanaUPC" w:cs="AngsanaUPC"/>
          <w:color w:val="000000"/>
          <w:sz w:val="28"/>
        </w:rPr>
        <w:t>credit losses</w:t>
      </w:r>
      <w:r w:rsidRPr="00C635E6">
        <w:rPr>
          <w:rFonts w:ascii="AngsanaUPC" w:eastAsia="Calibri" w:hAnsi="AngsanaUPC" w:cs="AngsanaUPC"/>
          <w:color w:val="000000"/>
          <w:sz w:val="28"/>
        </w:rPr>
        <w:t xml:space="preserve"> of those receivables.</w:t>
      </w:r>
    </w:p>
    <w:p w14:paraId="318775CF" w14:textId="77777777" w:rsidR="009504A5" w:rsidRPr="00C635E6" w:rsidRDefault="009504A5" w:rsidP="00106855">
      <w:pPr>
        <w:spacing w:before="120" w:after="120"/>
        <w:jc w:val="thaiDistribute"/>
        <w:rPr>
          <w:rFonts w:ascii="AngsanaUPC" w:eastAsia="Calibri" w:hAnsi="AngsanaUPC" w:cs="AngsanaUPC"/>
          <w:b/>
          <w:bCs/>
          <w:color w:val="000000"/>
          <w:sz w:val="28"/>
          <w:u w:val="single"/>
        </w:rPr>
      </w:pPr>
      <w:r w:rsidRPr="00C635E6">
        <w:rPr>
          <w:rFonts w:ascii="AngsanaUPC" w:eastAsia="Calibri" w:hAnsi="AngsanaUPC" w:cs="AngsanaUPC"/>
          <w:b/>
          <w:bCs/>
          <w:color w:val="000000"/>
          <w:sz w:val="28"/>
          <w:u w:val="single"/>
        </w:rPr>
        <w:t>Audit Responses</w:t>
      </w:r>
    </w:p>
    <w:p w14:paraId="34BF4FA1" w14:textId="77777777" w:rsidR="009504A5" w:rsidRPr="00C635E6" w:rsidRDefault="009504A5" w:rsidP="009504A5">
      <w:pPr>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rPr>
        <w:t>•  Understand the process of accounting records, contracting, issuing invoice, authorization of transactions, following – up debts, collection of debts, estimate of allowance for doubtful accounts and related internal control procedure.</w:t>
      </w:r>
    </w:p>
    <w:p w14:paraId="2A5EADA1" w14:textId="77777777" w:rsidR="009504A5" w:rsidRPr="00C635E6" w:rsidRDefault="009504A5" w:rsidP="009504A5">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  Review the design and implementation of such internal control procedures;</w:t>
      </w:r>
    </w:p>
    <w:p w14:paraId="0D37C0AC" w14:textId="77777777" w:rsidR="009504A5" w:rsidRPr="00C635E6" w:rsidRDefault="009504A5" w:rsidP="009504A5">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Perform the operating effectiveness testing over the internal control procedures;</w:t>
      </w:r>
    </w:p>
    <w:p w14:paraId="5B31070C" w14:textId="77777777" w:rsidR="00E15A5B" w:rsidRPr="00C635E6" w:rsidRDefault="00E15A5B">
      <w:pPr>
        <w:rPr>
          <w:rFonts w:ascii="AngsanaUPC" w:eastAsia="Calibri" w:hAnsi="AngsanaUPC" w:cs="AngsanaUPC"/>
          <w:color w:val="000000"/>
          <w:sz w:val="28"/>
        </w:rPr>
      </w:pPr>
      <w:r w:rsidRPr="00C635E6">
        <w:rPr>
          <w:rFonts w:ascii="AngsanaUPC" w:eastAsia="Calibri" w:hAnsi="AngsanaUPC" w:cs="AngsanaUPC"/>
          <w:color w:val="000000"/>
          <w:sz w:val="28"/>
        </w:rPr>
        <w:br w:type="page"/>
      </w:r>
    </w:p>
    <w:p w14:paraId="2EE74F64" w14:textId="20183189" w:rsidR="009504A5" w:rsidRPr="00C635E6" w:rsidRDefault="009504A5" w:rsidP="009504A5">
      <w:pPr>
        <w:spacing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lastRenderedPageBreak/>
        <w:t>•  Perform substantive testing as follows:</w:t>
      </w:r>
    </w:p>
    <w:p w14:paraId="7ADD7F0C" w14:textId="524FE941" w:rsidR="009504A5" w:rsidRPr="00C635E6" w:rsidRDefault="009504A5"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Send the confirmation of requests to trade accounts receivable and retention receivables under construction contracts at the end of year;</w:t>
      </w:r>
    </w:p>
    <w:p w14:paraId="5EB44BBC" w14:textId="1CDB1C5B" w:rsidR="00D769FD" w:rsidRPr="00C635E6" w:rsidRDefault="00D769FD"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Evaluate and test relevant inputs and assumptions used to calculate expected credit losses.</w:t>
      </w:r>
    </w:p>
    <w:p w14:paraId="0379FA7D" w14:textId="4CCF15FD" w:rsidR="00721175" w:rsidRPr="00C635E6" w:rsidRDefault="00721175"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Review the management's judgment in estimating the expected credit losses</w:t>
      </w:r>
      <w:r w:rsidR="00D769FD" w:rsidRPr="00C635E6">
        <w:rPr>
          <w:rFonts w:ascii="AngsanaUPC" w:eastAsia="Calibri" w:hAnsi="AngsanaUPC" w:cs="AngsanaUPC"/>
          <w:color w:val="000000"/>
          <w:sz w:val="28"/>
        </w:rPr>
        <w:t>;</w:t>
      </w:r>
    </w:p>
    <w:p w14:paraId="1E5FF9C1" w14:textId="5F05709D" w:rsidR="009504A5" w:rsidRPr="00C635E6" w:rsidRDefault="009504A5"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Verify the analytical receivables aging report of trade accounts receivable, retention receivables under construction contracts and unbilled construction in progress to corroborate on whether each receivable was classified in the appropriated arrear bracket, and the method of computation of the allowance for doubtful accounts;</w:t>
      </w:r>
    </w:p>
    <w:p w14:paraId="6EBE19CA" w14:textId="612A1345" w:rsidR="00D86DA2" w:rsidRPr="00C635E6" w:rsidRDefault="00D86DA2"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r>
      <w:r w:rsidR="00721175" w:rsidRPr="00C635E6">
        <w:rPr>
          <w:rFonts w:ascii="AngsanaUPC" w:eastAsia="Calibri" w:hAnsi="AngsanaUPC" w:cs="AngsanaUPC"/>
          <w:color w:val="000000"/>
          <w:sz w:val="28"/>
        </w:rPr>
        <w:t>Calculation test</w:t>
      </w:r>
      <w:r w:rsidRPr="00C635E6">
        <w:rPr>
          <w:rFonts w:ascii="AngsanaUPC" w:eastAsia="Calibri" w:hAnsi="AngsanaUPC" w:cs="AngsanaUPC"/>
          <w:color w:val="000000"/>
          <w:sz w:val="28"/>
        </w:rPr>
        <w:t xml:space="preserve"> the allowance for </w:t>
      </w:r>
      <w:r w:rsidR="00437C1B" w:rsidRPr="00437C1B">
        <w:rPr>
          <w:rFonts w:ascii="AngsanaUPC" w:eastAsia="Calibri" w:hAnsi="AngsanaUPC" w:cs="AngsanaUPC"/>
          <w:color w:val="000000"/>
          <w:sz w:val="28"/>
        </w:rPr>
        <w:t>credit losses</w:t>
      </w:r>
      <w:r w:rsidR="00437C1B" w:rsidRPr="00C635E6">
        <w:rPr>
          <w:rFonts w:ascii="AngsanaUPC" w:eastAsia="Calibri" w:hAnsi="AngsanaUPC" w:cs="AngsanaUPC"/>
          <w:color w:val="000000"/>
          <w:sz w:val="28"/>
        </w:rPr>
        <w:t>.</w:t>
      </w:r>
    </w:p>
    <w:p w14:paraId="62FD2778" w14:textId="77777777" w:rsidR="009504A5" w:rsidRPr="00C635E6" w:rsidRDefault="009504A5"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Verify subsequent collection from receivables after the reporting period;</w:t>
      </w:r>
    </w:p>
    <w:p w14:paraId="24E015F0" w14:textId="77777777" w:rsidR="009504A5" w:rsidRPr="00C635E6" w:rsidRDefault="009504A5"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Review the litigation report with respect to receivables and opinion of internal legal consultant of the Company including review the appropriate of collateral value;</w:t>
      </w:r>
    </w:p>
    <w:p w14:paraId="43B66EE1" w14:textId="77777777" w:rsidR="009504A5" w:rsidRPr="00C635E6" w:rsidRDefault="009504A5" w:rsidP="009504A5">
      <w:pPr>
        <w:ind w:left="720" w:hanging="360"/>
        <w:jc w:val="thaiDistribute"/>
        <w:rPr>
          <w:rFonts w:ascii="AngsanaUPC" w:eastAsia="Calibri" w:hAnsi="AngsanaUPC" w:cs="AngsanaUPC"/>
          <w:color w:val="000000"/>
          <w:sz w:val="28"/>
        </w:rPr>
      </w:pPr>
      <w:r w:rsidRPr="00C635E6">
        <w:rPr>
          <w:rFonts w:ascii="AngsanaUPC" w:eastAsia="Calibri" w:hAnsi="AngsanaUPC" w:cs="AngsanaUPC"/>
          <w:color w:val="000000"/>
          <w:sz w:val="28"/>
        </w:rPr>
        <w:t>-</w:t>
      </w:r>
      <w:r w:rsidRPr="00C635E6">
        <w:rPr>
          <w:rFonts w:ascii="AngsanaUPC" w:eastAsia="Calibri" w:hAnsi="AngsanaUPC" w:cs="AngsanaUPC"/>
          <w:color w:val="000000"/>
          <w:sz w:val="28"/>
        </w:rPr>
        <w:tab/>
        <w:t>Review the adequacy of disclosures in note to financial statements.</w:t>
      </w:r>
    </w:p>
    <w:p w14:paraId="48C88DA5" w14:textId="77777777" w:rsidR="009504A5" w:rsidRPr="00C635E6" w:rsidRDefault="009504A5" w:rsidP="009504A5">
      <w:pPr>
        <w:autoSpaceDE w:val="0"/>
        <w:autoSpaceDN w:val="0"/>
        <w:adjustRightInd w:val="0"/>
        <w:spacing w:before="240"/>
        <w:ind w:right="137"/>
        <w:rPr>
          <w:rFonts w:ascii="AngsanaUPC" w:hAnsi="AngsanaUPC" w:cs="AngsanaUPC"/>
          <w:sz w:val="28"/>
        </w:rPr>
      </w:pPr>
      <w:r w:rsidRPr="00C635E6">
        <w:rPr>
          <w:rFonts w:ascii="Angsana New" w:hAnsi="Angsana New"/>
          <w:b/>
          <w:bCs/>
          <w:sz w:val="28"/>
        </w:rPr>
        <w:t>Emphasis of Matter</w:t>
      </w:r>
    </w:p>
    <w:p w14:paraId="41EFAF27" w14:textId="77777777" w:rsidR="004015F6" w:rsidRPr="00C635E6" w:rsidRDefault="009504A5" w:rsidP="004015F6">
      <w:pPr>
        <w:tabs>
          <w:tab w:val="left" w:pos="0"/>
        </w:tabs>
        <w:spacing w:before="120" w:after="120"/>
        <w:jc w:val="thaiDistribute"/>
        <w:rPr>
          <w:rFonts w:ascii="Angsana New" w:hAnsi="Angsana New"/>
          <w:sz w:val="28"/>
        </w:rPr>
      </w:pPr>
      <w:r w:rsidRPr="00C635E6">
        <w:rPr>
          <w:rFonts w:ascii="Angsana New" w:hAnsi="Angsana New"/>
          <w:sz w:val="28"/>
        </w:rPr>
        <w:t>I draw attention to Note 2.3 to the financial statements. Due to the impact of COVID-19 pandemic, in preparing the financial information for the year</w:t>
      </w:r>
      <w:r w:rsidRPr="00C635E6">
        <w:rPr>
          <w:rFonts w:ascii="Angsana New" w:hAnsi="Angsana New"/>
          <w:spacing w:val="4"/>
          <w:sz w:val="28"/>
        </w:rPr>
        <w:t xml:space="preserve"> </w:t>
      </w:r>
      <w:r w:rsidRPr="00C635E6">
        <w:rPr>
          <w:rFonts w:ascii="Angsana New" w:hAnsi="Angsana New"/>
          <w:sz w:val="28"/>
        </w:rPr>
        <w:t xml:space="preserve">ended </w:t>
      </w:r>
      <w:r w:rsidRPr="00C635E6">
        <w:rPr>
          <w:rFonts w:ascii="Angsana New" w:hAnsi="Angsana New"/>
          <w:spacing w:val="4"/>
          <w:sz w:val="28"/>
        </w:rPr>
        <w:t>December 31</w:t>
      </w:r>
      <w:r w:rsidRPr="00C635E6">
        <w:rPr>
          <w:rFonts w:ascii="Angsana New" w:hAnsi="Angsana New"/>
          <w:sz w:val="28"/>
        </w:rPr>
        <w:t>, 2020, the Group has adopted the Accounting Guidance on “Temporary relief measures on accounting alternatives in response to the impact of the COVID-19 situation” announced by the Federation of Accounting Professions. My conclusion is not modified in respect of this matter.</w:t>
      </w:r>
    </w:p>
    <w:p w14:paraId="7712C538" w14:textId="31346411" w:rsidR="009504A5" w:rsidRPr="00C635E6" w:rsidRDefault="009504A5" w:rsidP="004015F6">
      <w:pPr>
        <w:tabs>
          <w:tab w:val="left" w:pos="0"/>
        </w:tabs>
        <w:spacing w:before="120" w:after="120"/>
        <w:jc w:val="thaiDistribute"/>
        <w:rPr>
          <w:rFonts w:ascii="Angsana New" w:hAnsi="Angsana New"/>
          <w:sz w:val="28"/>
        </w:rPr>
      </w:pPr>
      <w:r w:rsidRPr="00C635E6">
        <w:rPr>
          <w:rFonts w:ascii="Angsana New" w:hAnsi="Angsana New"/>
          <w:b/>
          <w:bCs/>
          <w:sz w:val="28"/>
        </w:rPr>
        <w:t>Other matters</w:t>
      </w:r>
    </w:p>
    <w:p w14:paraId="2624E1EB" w14:textId="77777777" w:rsidR="009504A5" w:rsidRPr="00C635E6" w:rsidRDefault="009504A5" w:rsidP="009504A5">
      <w:pPr>
        <w:tabs>
          <w:tab w:val="left" w:pos="0"/>
        </w:tabs>
        <w:jc w:val="thaiDistribute"/>
        <w:rPr>
          <w:rFonts w:ascii="Angsana New" w:hAnsi="Angsana New"/>
          <w:sz w:val="28"/>
        </w:rPr>
      </w:pPr>
      <w:r w:rsidRPr="00C635E6">
        <w:rPr>
          <w:rFonts w:ascii="Angsana New" w:hAnsi="Angsana New"/>
          <w:spacing w:val="-4"/>
          <w:sz w:val="28"/>
        </w:rPr>
        <w:t xml:space="preserve">The consolidated and separate statements of financial position for the year ended December 31, 2019, </w:t>
      </w:r>
      <w:r w:rsidRPr="00C635E6">
        <w:rPr>
          <w:rFonts w:ascii="Angsana New" w:hAnsi="Angsana New" w:cs="AngsanaUPC"/>
          <w:spacing w:val="-4"/>
          <w:sz w:val="28"/>
        </w:rPr>
        <w:t xml:space="preserve">of </w:t>
      </w:r>
      <w:proofErr w:type="spellStart"/>
      <w:r w:rsidRPr="00C635E6">
        <w:rPr>
          <w:rFonts w:ascii="Angsana New" w:hAnsi="Angsana New"/>
          <w:spacing w:val="-4"/>
          <w:sz w:val="28"/>
        </w:rPr>
        <w:t>Syntec</w:t>
      </w:r>
      <w:proofErr w:type="spellEnd"/>
      <w:r w:rsidRPr="00C635E6">
        <w:rPr>
          <w:rFonts w:ascii="Angsana New" w:hAnsi="Angsana New"/>
          <w:spacing w:val="-4"/>
          <w:sz w:val="28"/>
        </w:rPr>
        <w:t xml:space="preserve"> Construction</w:t>
      </w:r>
      <w:r w:rsidRPr="00C635E6">
        <w:rPr>
          <w:rFonts w:ascii="Angsana New" w:hAnsi="Angsana New"/>
          <w:sz w:val="28"/>
        </w:rPr>
        <w:t xml:space="preserve"> Public Company Limited and its subsidiaries</w:t>
      </w:r>
      <w:r w:rsidRPr="00C635E6">
        <w:rPr>
          <w:rFonts w:ascii="Angsana New" w:hAnsi="Angsana New" w:cs="AngsanaUPC"/>
          <w:sz w:val="28"/>
        </w:rPr>
        <w:t xml:space="preserve">, </w:t>
      </w:r>
      <w:r w:rsidRPr="00C635E6">
        <w:rPr>
          <w:rFonts w:ascii="Angsana New" w:hAnsi="Angsana New"/>
          <w:sz w:val="28"/>
        </w:rPr>
        <w:t xml:space="preserve">presented herewith for comparative purpose only, </w:t>
      </w:r>
      <w:r w:rsidRPr="00C635E6">
        <w:rPr>
          <w:rFonts w:ascii="Angsana New" w:hAnsi="Angsana New"/>
          <w:sz w:val="28"/>
          <w:lang w:bidi="ar-SA"/>
        </w:rPr>
        <w:t>were audited by another auditor in my firm</w:t>
      </w:r>
      <w:r w:rsidRPr="00C635E6">
        <w:rPr>
          <w:rFonts w:ascii="Angsana New" w:hAnsi="Angsana New"/>
          <w:sz w:val="28"/>
        </w:rPr>
        <w:t xml:space="preserve"> whom expressed an unqualified opinion on those financial statements, dated on February 27, 2020.</w:t>
      </w:r>
    </w:p>
    <w:p w14:paraId="6FFBAF7D" w14:textId="77777777" w:rsidR="009504A5" w:rsidRPr="00C635E6" w:rsidRDefault="009504A5" w:rsidP="009504A5">
      <w:pPr>
        <w:pStyle w:val="Default"/>
        <w:spacing w:before="240"/>
        <w:jc w:val="thaiDistribute"/>
        <w:rPr>
          <w:rFonts w:ascii="AngsanaUPC" w:hAnsi="AngsanaUPC" w:cs="AngsanaUPC"/>
          <w:b/>
          <w:bCs/>
          <w:sz w:val="28"/>
          <w:szCs w:val="28"/>
        </w:rPr>
      </w:pPr>
      <w:r w:rsidRPr="00C635E6">
        <w:rPr>
          <w:rFonts w:ascii="AngsanaUPC" w:hAnsi="AngsanaUPC" w:cs="AngsanaUPC"/>
          <w:b/>
          <w:bCs/>
          <w:sz w:val="28"/>
          <w:szCs w:val="28"/>
        </w:rPr>
        <w:t>Other Information</w:t>
      </w:r>
    </w:p>
    <w:p w14:paraId="25883451" w14:textId="77777777" w:rsidR="009504A5" w:rsidRPr="00C635E6" w:rsidRDefault="009504A5" w:rsidP="009504A5">
      <w:pPr>
        <w:pStyle w:val="Default"/>
        <w:spacing w:before="120"/>
        <w:jc w:val="thaiDistribute"/>
        <w:rPr>
          <w:rFonts w:ascii="AngsanaUPC" w:hAnsi="AngsanaUPC" w:cs="AngsanaUPC"/>
          <w:sz w:val="28"/>
          <w:szCs w:val="28"/>
        </w:rPr>
      </w:pPr>
      <w:r w:rsidRPr="00C635E6">
        <w:rPr>
          <w:rFonts w:ascii="AngsanaUPC" w:hAnsi="AngsanaUPC" w:cs="AngsanaUPC"/>
          <w:sz w:val="28"/>
          <w:szCs w:val="28"/>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54BBC19" w14:textId="77777777" w:rsidR="009504A5" w:rsidRPr="00C635E6" w:rsidRDefault="009504A5" w:rsidP="009504A5">
      <w:pPr>
        <w:pStyle w:val="Default"/>
        <w:spacing w:before="120"/>
        <w:jc w:val="thaiDistribute"/>
        <w:rPr>
          <w:rFonts w:ascii="AngsanaUPC" w:hAnsi="AngsanaUPC" w:cs="AngsanaUPC"/>
          <w:sz w:val="28"/>
          <w:szCs w:val="28"/>
        </w:rPr>
      </w:pPr>
      <w:r w:rsidRPr="00C635E6">
        <w:rPr>
          <w:rFonts w:ascii="AngsanaUPC" w:hAnsi="AngsanaUPC" w:cs="AngsanaUPC"/>
          <w:sz w:val="28"/>
          <w:szCs w:val="28"/>
        </w:rPr>
        <w:t>My opinion on the consolidated and separate financial statements does not cover the other information and I will not express any form of assurance conclusion thereon.</w:t>
      </w:r>
    </w:p>
    <w:p w14:paraId="757BFF85" w14:textId="77777777" w:rsidR="009504A5" w:rsidRPr="00C635E6" w:rsidRDefault="009504A5" w:rsidP="009504A5">
      <w:pPr>
        <w:pStyle w:val="Default"/>
        <w:spacing w:before="120"/>
        <w:jc w:val="thaiDistribute"/>
        <w:rPr>
          <w:rFonts w:ascii="AngsanaUPC" w:hAnsi="AngsanaUPC" w:cs="AngsanaUPC"/>
          <w:sz w:val="28"/>
          <w:szCs w:val="28"/>
        </w:rPr>
      </w:pPr>
      <w:r w:rsidRPr="00C635E6">
        <w:rPr>
          <w:rFonts w:ascii="AngsanaUPC" w:hAnsi="AngsanaUPC" w:cs="AngsanaUPC"/>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4818D83" w14:textId="77777777" w:rsidR="00A573B6" w:rsidRPr="00C635E6" w:rsidRDefault="009504A5" w:rsidP="00A573B6">
      <w:pPr>
        <w:pStyle w:val="Default"/>
        <w:spacing w:before="120"/>
        <w:jc w:val="thaiDistribute"/>
        <w:rPr>
          <w:rFonts w:ascii="AngsanaUPC" w:hAnsi="AngsanaUPC" w:cs="AngsanaUPC"/>
          <w:b/>
          <w:bCs/>
          <w:sz w:val="28"/>
        </w:rPr>
      </w:pPr>
      <w:r w:rsidRPr="00C635E6">
        <w:rPr>
          <w:rFonts w:ascii="AngsanaUPC" w:hAnsi="AngsanaUPC" w:cs="AngsanaUPC"/>
          <w:sz w:val="28"/>
          <w:szCs w:val="28"/>
        </w:rPr>
        <w:lastRenderedPageBreak/>
        <w:t>When I read the annual report, if I conclude that there is a material misstatement thereon, I am required to communicate the matter to those charged with governance and request further appropriate corrections</w:t>
      </w:r>
      <w:r w:rsidRPr="00C635E6">
        <w:rPr>
          <w:rFonts w:ascii="AngsanaUPC" w:hAnsi="AngsanaUPC" w:cs="AngsanaUPC" w:hint="cs"/>
          <w:sz w:val="28"/>
          <w:szCs w:val="28"/>
          <w:cs/>
        </w:rPr>
        <w:t>.</w:t>
      </w:r>
    </w:p>
    <w:p w14:paraId="1A57FFD9" w14:textId="4D9627CC" w:rsidR="009504A5" w:rsidRPr="00C635E6" w:rsidRDefault="009504A5" w:rsidP="00A573B6">
      <w:pPr>
        <w:pStyle w:val="Default"/>
        <w:spacing w:before="120"/>
        <w:jc w:val="thaiDistribute"/>
        <w:rPr>
          <w:rFonts w:ascii="AngsanaUPC" w:hAnsi="AngsanaUPC" w:cs="AngsanaUPC"/>
          <w:sz w:val="28"/>
          <w:szCs w:val="28"/>
        </w:rPr>
      </w:pPr>
      <w:r w:rsidRPr="00C635E6">
        <w:rPr>
          <w:rFonts w:ascii="AngsanaUPC" w:hAnsi="AngsanaUPC" w:cs="AngsanaUPC"/>
          <w:b/>
          <w:bCs/>
          <w:sz w:val="28"/>
        </w:rPr>
        <w:t>Responsibilities of Management and Those Charged with Governance for the Consolidated</w:t>
      </w:r>
    </w:p>
    <w:p w14:paraId="3CFED9A9" w14:textId="77777777" w:rsidR="009504A5" w:rsidRPr="00C635E6" w:rsidRDefault="009504A5" w:rsidP="004015F6">
      <w:pPr>
        <w:spacing w:before="120" w:after="120"/>
        <w:jc w:val="thaiDistribute"/>
        <w:rPr>
          <w:rFonts w:ascii="AngsanaUPC" w:eastAsia="Calibri" w:hAnsi="AngsanaUPC" w:cs="AngsanaUPC"/>
          <w:color w:val="000000"/>
          <w:sz w:val="28"/>
        </w:rPr>
      </w:pPr>
      <w:r w:rsidRPr="00C635E6">
        <w:rPr>
          <w:rFonts w:ascii="AngsanaUPC" w:eastAsia="Calibri" w:hAnsi="AngsanaUPC" w:cs="AngsanaUPC"/>
          <w:color w:val="000000"/>
          <w:sz w:val="2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7F0FA38" w14:textId="77777777" w:rsidR="009504A5" w:rsidRPr="00C635E6" w:rsidRDefault="009504A5" w:rsidP="009504A5">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w:t>
      </w:r>
      <w:proofErr w:type="spellStart"/>
      <w:r w:rsidRPr="00C635E6">
        <w:rPr>
          <w:rFonts w:ascii="AngsanaUPC" w:eastAsia="Calibri" w:hAnsi="AngsanaUPC" w:cs="AngsanaUPC"/>
          <w:color w:val="000000"/>
          <w:sz w:val="28"/>
        </w:rPr>
        <w:t>the</w:t>
      </w:r>
      <w:proofErr w:type="spellEnd"/>
      <w:r w:rsidRPr="00C635E6">
        <w:rPr>
          <w:rFonts w:ascii="AngsanaUPC" w:eastAsia="Calibri" w:hAnsi="AngsanaUPC" w:cs="AngsanaUPC"/>
          <w:color w:val="000000"/>
          <w:sz w:val="28"/>
        </w:rPr>
        <w:t xml:space="preserve"> Group and the Company or to cease operations, or has no realistic alternative but to do so.</w:t>
      </w:r>
    </w:p>
    <w:p w14:paraId="12BBF74F" w14:textId="77777777" w:rsidR="009504A5" w:rsidRPr="00C635E6" w:rsidRDefault="009504A5" w:rsidP="009504A5">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Those charged with governance are responsible for overseeing the </w:t>
      </w:r>
      <w:proofErr w:type="spellStart"/>
      <w:r w:rsidRPr="00C635E6">
        <w:rPr>
          <w:rFonts w:ascii="AngsanaUPC" w:eastAsia="Calibri" w:hAnsi="AngsanaUPC" w:cs="AngsanaUPC"/>
          <w:color w:val="000000"/>
          <w:sz w:val="28"/>
        </w:rPr>
        <w:t>the</w:t>
      </w:r>
      <w:proofErr w:type="spellEnd"/>
      <w:r w:rsidRPr="00C635E6">
        <w:rPr>
          <w:rFonts w:ascii="AngsanaUPC" w:eastAsia="Calibri" w:hAnsi="AngsanaUPC" w:cs="AngsanaUPC"/>
          <w:color w:val="000000"/>
          <w:sz w:val="28"/>
        </w:rPr>
        <w:t xml:space="preserve"> Group’s and the Company’s financial reporting process.</w:t>
      </w:r>
    </w:p>
    <w:p w14:paraId="5E2FA113" w14:textId="77777777" w:rsidR="009504A5" w:rsidRPr="00C635E6" w:rsidRDefault="009504A5" w:rsidP="004015F6">
      <w:pPr>
        <w:spacing w:before="240" w:after="120"/>
        <w:jc w:val="thaiDistribute"/>
        <w:rPr>
          <w:rFonts w:ascii="AngsanaUPC" w:eastAsia="Calibri" w:hAnsi="AngsanaUPC" w:cs="AngsanaUPC"/>
          <w:b/>
          <w:bCs/>
          <w:color w:val="000000"/>
          <w:sz w:val="28"/>
        </w:rPr>
      </w:pPr>
      <w:r w:rsidRPr="00C635E6">
        <w:rPr>
          <w:rFonts w:ascii="AngsanaUPC" w:eastAsia="Calibri" w:hAnsi="AngsanaUPC" w:cs="AngsanaUPC"/>
          <w:b/>
          <w:bCs/>
          <w:color w:val="000000"/>
          <w:sz w:val="28"/>
        </w:rPr>
        <w:t>Auditor’s Responsibilities for the Audit of the Consolidated</w:t>
      </w:r>
    </w:p>
    <w:p w14:paraId="64434133" w14:textId="77777777" w:rsidR="009504A5" w:rsidRPr="00C635E6" w:rsidRDefault="009504A5" w:rsidP="009504A5">
      <w:pPr>
        <w:jc w:val="thaiDistribute"/>
        <w:rPr>
          <w:rFonts w:ascii="AngsanaUPC" w:eastAsia="Calibri" w:hAnsi="AngsanaUPC" w:cs="AngsanaUPC"/>
          <w:color w:val="000000"/>
          <w:sz w:val="28"/>
        </w:rPr>
      </w:pPr>
      <w:r w:rsidRPr="00C635E6">
        <w:rPr>
          <w:rFonts w:ascii="AngsanaUPC" w:eastAsia="Calibri" w:hAnsi="AngsanaUPC" w:cs="AngsanaUPC"/>
          <w:color w:val="000000"/>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3291F91" w14:textId="77777777" w:rsidR="009504A5" w:rsidRPr="00C635E6" w:rsidRDefault="009504A5" w:rsidP="00526F39">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As part of an audit in accordance with TSAs, I exercise professional judgment and maintain professional skepticism throughout the audit.  I also:</w:t>
      </w:r>
    </w:p>
    <w:p w14:paraId="5BACAF94" w14:textId="00D291E2" w:rsidR="009504A5" w:rsidRPr="00C635E6" w:rsidRDefault="009504A5" w:rsidP="006D3B06">
      <w:pPr>
        <w:spacing w:before="240"/>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004015F6"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AD89990" w14:textId="77777777" w:rsidR="009504A5" w:rsidRPr="00C635E6" w:rsidRDefault="009504A5" w:rsidP="006D3B06">
      <w:pPr>
        <w:spacing w:before="240"/>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287D6CC" w14:textId="77777777" w:rsidR="009504A5" w:rsidRPr="00C635E6" w:rsidRDefault="009504A5" w:rsidP="006D3B06">
      <w:pPr>
        <w:tabs>
          <w:tab w:val="left" w:pos="180"/>
        </w:tabs>
        <w:spacing w:before="240"/>
        <w:ind w:left="180" w:hanging="180"/>
        <w:jc w:val="thaiDistribute"/>
        <w:rPr>
          <w:rFonts w:ascii="AngsanaUPC" w:eastAsia="Calibri" w:hAnsi="AngsanaUPC" w:cs="AngsanaUPC"/>
          <w:color w:val="000000"/>
          <w:sz w:val="28"/>
          <w:cs/>
        </w:rPr>
      </w:pPr>
      <w:r w:rsidRPr="00C635E6">
        <w:rPr>
          <w:rFonts w:ascii="AngsanaUPC" w:eastAsia="Calibri" w:hAnsi="AngsanaUPC" w:cs="AngsanaUPC"/>
          <w:color w:val="000000"/>
          <w:sz w:val="28"/>
          <w:cs/>
        </w:rPr>
        <w:t xml:space="preserve">• </w:t>
      </w:r>
      <w:r w:rsidRPr="00C635E6">
        <w:rPr>
          <w:rFonts w:ascii="AngsanaUPC" w:eastAsia="Calibri" w:hAnsi="AngsanaUPC" w:cs="AngsanaUPC"/>
          <w:color w:val="000000"/>
          <w:sz w:val="28"/>
        </w:rPr>
        <w:t>Evaluate the appropriateness of accounting policies used and the reasonableness of accounting estimates and related disclosures made by management.</w:t>
      </w:r>
    </w:p>
    <w:p w14:paraId="4D589A95" w14:textId="77777777" w:rsidR="004015F6" w:rsidRPr="00C635E6" w:rsidRDefault="004015F6">
      <w:pPr>
        <w:rPr>
          <w:rFonts w:ascii="AngsanaUPC" w:eastAsia="Calibri" w:hAnsi="AngsanaUPC" w:cs="AngsanaUPC"/>
          <w:color w:val="000000"/>
          <w:sz w:val="28"/>
          <w:cs/>
        </w:rPr>
      </w:pPr>
      <w:r w:rsidRPr="00C635E6">
        <w:rPr>
          <w:rFonts w:ascii="AngsanaUPC" w:eastAsia="Calibri" w:hAnsi="AngsanaUPC" w:cs="AngsanaUPC"/>
          <w:color w:val="000000"/>
          <w:sz w:val="28"/>
          <w:cs/>
        </w:rPr>
        <w:br w:type="page"/>
      </w:r>
    </w:p>
    <w:p w14:paraId="20480D67" w14:textId="1BAE0C2C" w:rsidR="009504A5" w:rsidRPr="00C635E6" w:rsidRDefault="009504A5" w:rsidP="009504A5">
      <w:pPr>
        <w:tabs>
          <w:tab w:val="left" w:pos="270"/>
        </w:tabs>
        <w:ind w:left="180" w:hanging="180"/>
        <w:jc w:val="thaiDistribute"/>
        <w:rPr>
          <w:rFonts w:ascii="AngsanaUPC" w:eastAsia="Calibri" w:hAnsi="AngsanaUPC" w:cs="AngsanaUPC"/>
          <w:color w:val="000000"/>
          <w:sz w:val="28"/>
        </w:rPr>
      </w:pPr>
      <w:r w:rsidRPr="00C635E6">
        <w:rPr>
          <w:rFonts w:ascii="AngsanaUPC" w:eastAsia="Calibri" w:hAnsi="AngsanaUPC" w:cs="AngsanaUPC"/>
          <w:color w:val="000000"/>
          <w:sz w:val="28"/>
          <w:cs/>
        </w:rPr>
        <w:lastRenderedPageBreak/>
        <w:t xml:space="preserve">• </w:t>
      </w:r>
      <w:r w:rsidRPr="00C635E6">
        <w:rPr>
          <w:rFonts w:ascii="AngsanaUPC" w:eastAsia="Calibri" w:hAnsi="AngsanaUPC" w:cs="AngsanaUPC"/>
          <w:color w:val="000000"/>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w:t>
      </w:r>
      <w:r w:rsidR="009C64F0" w:rsidRPr="00C635E6">
        <w:rPr>
          <w:rFonts w:ascii="AngsanaUPC" w:eastAsia="Calibri" w:hAnsi="AngsanaUPC" w:cs="AngsanaUPC"/>
          <w:color w:val="000000"/>
          <w:sz w:val="28"/>
        </w:rPr>
        <w:br/>
      </w:r>
      <w:r w:rsidRPr="00C635E6">
        <w:rPr>
          <w:rFonts w:ascii="AngsanaUPC" w:eastAsia="Calibri" w:hAnsi="AngsanaUPC" w:cs="AngsanaUPC"/>
          <w:color w:val="000000"/>
          <w:sz w:val="28"/>
        </w:rPr>
        <w:t>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1F74B53" w14:textId="5B2436A9" w:rsidR="009504A5" w:rsidRPr="00C635E6" w:rsidRDefault="009504A5" w:rsidP="006D3B06">
      <w:pPr>
        <w:spacing w:before="120"/>
        <w:ind w:left="181" w:hanging="181"/>
        <w:jc w:val="thaiDistribute"/>
        <w:rPr>
          <w:rFonts w:ascii="AngsanaUPC" w:eastAsia="Calibri" w:hAnsi="AngsanaUPC" w:cs="AngsanaUPC"/>
          <w:color w:val="000000"/>
          <w:sz w:val="28"/>
        </w:rPr>
      </w:pPr>
      <w:r w:rsidRPr="00C635E6">
        <w:rPr>
          <w:rFonts w:ascii="AngsanaUPC" w:eastAsia="Calibri" w:hAnsi="AngsanaUPC" w:cs="AngsanaUPC"/>
          <w:color w:val="000000"/>
          <w:sz w:val="28"/>
          <w:cs/>
        </w:rPr>
        <w:t xml:space="preserve">• </w:t>
      </w:r>
      <w:r w:rsidR="004015F6"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A0DD607" w14:textId="77777777" w:rsidR="00142744" w:rsidRPr="00C635E6" w:rsidRDefault="00142744" w:rsidP="00142744">
      <w:pPr>
        <w:tabs>
          <w:tab w:val="left" w:pos="270"/>
        </w:tabs>
        <w:spacing w:before="120"/>
        <w:ind w:left="187" w:hanging="187"/>
        <w:jc w:val="thaiDistribute"/>
        <w:rPr>
          <w:rFonts w:ascii="AngsanaUPC" w:eastAsia="Calibri" w:hAnsi="AngsanaUPC" w:cs="AngsanaUPC"/>
          <w:color w:val="000000"/>
          <w:sz w:val="28"/>
        </w:rPr>
      </w:pPr>
      <w:r w:rsidRPr="00C635E6">
        <w:rPr>
          <w:rFonts w:ascii="AngsanaUPC" w:eastAsia="Calibri" w:hAnsi="AngsanaUPC" w:cs="AngsanaUPC"/>
          <w:color w:val="000000"/>
          <w:sz w:val="28"/>
          <w:cs/>
        </w:rPr>
        <w:t>•</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ab/>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635E6">
        <w:rPr>
          <w:rFonts w:ascii="AngsanaUPC" w:eastAsia="Calibri" w:hAnsi="AngsanaUPC" w:cs="AngsanaUPC"/>
          <w:color w:val="000000"/>
          <w:sz w:val="28"/>
        </w:rPr>
        <w:t>supervision</w:t>
      </w:r>
      <w:proofErr w:type="gramEnd"/>
      <w:r w:rsidRPr="00C635E6">
        <w:rPr>
          <w:rFonts w:ascii="AngsanaUPC" w:eastAsia="Calibri" w:hAnsi="AngsanaUPC" w:cs="AngsanaUPC"/>
          <w:color w:val="000000"/>
          <w:sz w:val="28"/>
        </w:rPr>
        <w:t xml:space="preserve"> and performance of the group audit.  I remain solely responsible for my audit opinion.</w:t>
      </w:r>
    </w:p>
    <w:p w14:paraId="67118817" w14:textId="08001871" w:rsidR="009504A5" w:rsidRPr="00C635E6" w:rsidRDefault="009504A5" w:rsidP="006D3B06">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 xml:space="preserve">I communicate with </w:t>
      </w:r>
      <w:r w:rsidR="006D3B06" w:rsidRPr="00C635E6">
        <w:rPr>
          <w:rFonts w:ascii="AngsanaUPC" w:eastAsia="Calibri" w:hAnsi="AngsanaUPC" w:cs="AngsanaUPC"/>
          <w:color w:val="000000"/>
          <w:sz w:val="28"/>
        </w:rPr>
        <w:t>management</w:t>
      </w:r>
      <w:r w:rsidRPr="00C635E6">
        <w:rPr>
          <w:rFonts w:ascii="AngsanaUPC" w:eastAsia="Calibri" w:hAnsi="AngsanaUPC" w:cs="AngsanaUPC"/>
          <w:color w:val="000000"/>
          <w:sz w:val="28"/>
        </w:rPr>
        <w:t xml:space="preserve"> regarding, among other matters, the planned scope and timing of the audit and significant audit findings, including any significant deficiencies in internal control that I identify during my audit.</w:t>
      </w:r>
    </w:p>
    <w:p w14:paraId="06B66DC9" w14:textId="3AA86246" w:rsidR="00142744" w:rsidRPr="00C635E6" w:rsidRDefault="00142744" w:rsidP="00142744">
      <w:pPr>
        <w:spacing w:before="120"/>
        <w:jc w:val="thaiDistribute"/>
        <w:rPr>
          <w:rFonts w:ascii="AngsanaUPC" w:eastAsia="Calibri" w:hAnsi="AngsanaUPC" w:cs="AngsanaUPC"/>
          <w:color w:val="000000"/>
          <w:sz w:val="28"/>
        </w:rPr>
      </w:pPr>
      <w:r w:rsidRPr="00C635E6">
        <w:rPr>
          <w:rFonts w:ascii="AngsanaUPC" w:eastAsia="Calibri" w:hAnsi="AngsanaUPC" w:cs="AngsanaUPC"/>
          <w:color w:val="000000"/>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D149F0" w:rsidRPr="00C635E6">
        <w:rPr>
          <w:rFonts w:ascii="AngsanaUPC" w:eastAsia="Calibri" w:hAnsi="AngsanaUPC" w:cs="AngsanaUPC"/>
          <w:color w:val="000000"/>
          <w:sz w:val="28"/>
        </w:rPr>
        <w:t xml:space="preserve"> </w:t>
      </w:r>
      <w:r w:rsidRPr="00C635E6">
        <w:rPr>
          <w:rFonts w:ascii="AngsanaUPC" w:eastAsia="Calibri" w:hAnsi="AngsanaUPC" w:cs="AngsanaUPC"/>
          <w:color w:val="000000"/>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F93FA2" w14:textId="0ED8995A" w:rsidR="009504A5" w:rsidRPr="00C635E6" w:rsidRDefault="00B928C9" w:rsidP="009504A5">
      <w:pPr>
        <w:pStyle w:val="a1"/>
        <w:ind w:right="0"/>
        <w:jc w:val="both"/>
        <w:rPr>
          <w:rFonts w:ascii="Angsana New" w:hAnsi="Angsana New"/>
          <w:cs/>
        </w:rPr>
      </w:pPr>
      <w:r w:rsidRPr="00C635E6">
        <w:rPr>
          <w:rFonts w:ascii="AngsanaUPC" w:eastAsia="Calibri" w:hAnsi="AngsanaUPC" w:cs="AngsanaUPC"/>
          <w:color w:val="000000"/>
        </w:rPr>
        <w:br/>
      </w:r>
      <w:r w:rsidR="009504A5" w:rsidRPr="00C635E6">
        <w:rPr>
          <w:rFonts w:ascii="AngsanaUPC" w:eastAsia="Calibri" w:hAnsi="AngsanaUPC" w:cs="AngsanaUPC"/>
          <w:color w:val="000000"/>
        </w:rPr>
        <w:t>The engagement partner on the audit resulting in this independent auditor’s report is</w:t>
      </w:r>
      <w:r w:rsidR="009504A5" w:rsidRPr="00C635E6">
        <w:rPr>
          <w:rFonts w:ascii="AngsanaUPC" w:eastAsia="Calibri" w:hAnsi="AngsanaUPC" w:cs="AngsanaUPC" w:hint="cs"/>
          <w:color w:val="000000"/>
          <w:cs/>
        </w:rPr>
        <w:t xml:space="preserve"> </w:t>
      </w:r>
      <w:r w:rsidR="009504A5" w:rsidRPr="00C635E6">
        <w:rPr>
          <w:rFonts w:ascii="Angsana New" w:hAnsi="Angsana New"/>
        </w:rPr>
        <w:t xml:space="preserve">Ms. </w:t>
      </w:r>
      <w:proofErr w:type="spellStart"/>
      <w:r w:rsidR="009504A5" w:rsidRPr="00C635E6">
        <w:rPr>
          <w:rFonts w:ascii="Angsana New" w:hAnsi="Angsana New"/>
        </w:rPr>
        <w:t>Kannika</w:t>
      </w:r>
      <w:proofErr w:type="spellEnd"/>
      <w:r w:rsidR="009504A5" w:rsidRPr="00C635E6">
        <w:rPr>
          <w:rFonts w:ascii="Angsana New" w:hAnsi="Angsana New"/>
        </w:rPr>
        <w:t xml:space="preserve"> </w:t>
      </w:r>
      <w:proofErr w:type="spellStart"/>
      <w:r w:rsidR="009504A5" w:rsidRPr="00C635E6">
        <w:rPr>
          <w:rFonts w:ascii="Angsana New" w:hAnsi="Angsana New"/>
        </w:rPr>
        <w:t>Wipanurat</w:t>
      </w:r>
      <w:proofErr w:type="spellEnd"/>
    </w:p>
    <w:p w14:paraId="5F0B2D46" w14:textId="77777777" w:rsidR="009504A5" w:rsidRPr="00C635E6" w:rsidRDefault="009504A5" w:rsidP="009504A5">
      <w:pPr>
        <w:jc w:val="thaiDistribute"/>
        <w:rPr>
          <w:rFonts w:ascii="AngsanaUPC" w:eastAsia="Calibri" w:hAnsi="AngsanaUPC" w:cs="AngsanaUPC"/>
          <w:color w:val="000000"/>
          <w:sz w:val="28"/>
        </w:rPr>
      </w:pPr>
    </w:p>
    <w:p w14:paraId="4AD4C759" w14:textId="77777777" w:rsidR="009504A5" w:rsidRPr="00C635E6" w:rsidRDefault="009504A5" w:rsidP="009504A5">
      <w:pPr>
        <w:tabs>
          <w:tab w:val="left" w:pos="0"/>
        </w:tabs>
        <w:jc w:val="thaiDistribute"/>
        <w:rPr>
          <w:rFonts w:ascii="Angsana New" w:hAnsi="Angsana New"/>
          <w:sz w:val="28"/>
        </w:rPr>
      </w:pPr>
    </w:p>
    <w:p w14:paraId="5FF070E7" w14:textId="77777777" w:rsidR="009504A5" w:rsidRPr="00C635E6" w:rsidRDefault="009504A5" w:rsidP="00D149F0">
      <w:pPr>
        <w:tabs>
          <w:tab w:val="left" w:pos="448"/>
        </w:tabs>
        <w:spacing w:line="340" w:lineRule="exact"/>
        <w:rPr>
          <w:rFonts w:ascii="Angsana New" w:hAnsi="Angsana New"/>
          <w:spacing w:val="-4"/>
          <w:sz w:val="28"/>
        </w:rPr>
      </w:pPr>
    </w:p>
    <w:p w14:paraId="26284A60" w14:textId="77777777" w:rsidR="009504A5" w:rsidRPr="00C635E6" w:rsidRDefault="009504A5" w:rsidP="009504A5">
      <w:pPr>
        <w:tabs>
          <w:tab w:val="left" w:pos="0"/>
        </w:tabs>
        <w:jc w:val="thaiDistribute"/>
        <w:rPr>
          <w:rFonts w:ascii="Angsana New" w:hAnsi="Angsana New"/>
          <w:sz w:val="28"/>
        </w:rPr>
      </w:pPr>
    </w:p>
    <w:p w14:paraId="72BA1366" w14:textId="77777777" w:rsidR="009504A5" w:rsidRPr="00C635E6" w:rsidRDefault="009504A5" w:rsidP="009504A5">
      <w:pPr>
        <w:pStyle w:val="a1"/>
        <w:ind w:right="0"/>
        <w:jc w:val="both"/>
        <w:rPr>
          <w:rFonts w:ascii="Angsana New" w:hAnsi="Angsana New"/>
          <w:cs/>
        </w:rPr>
      </w:pPr>
      <w:r w:rsidRPr="00C635E6">
        <w:rPr>
          <w:rFonts w:ascii="Angsana New" w:hAnsi="Angsana New"/>
        </w:rPr>
        <w:t xml:space="preserve">Ms. </w:t>
      </w:r>
      <w:proofErr w:type="spellStart"/>
      <w:r w:rsidRPr="00C635E6">
        <w:rPr>
          <w:rFonts w:ascii="Angsana New" w:hAnsi="Angsana New"/>
        </w:rPr>
        <w:t>Kannika</w:t>
      </w:r>
      <w:proofErr w:type="spellEnd"/>
      <w:r w:rsidRPr="00C635E6">
        <w:rPr>
          <w:rFonts w:ascii="Angsana New" w:hAnsi="Angsana New"/>
        </w:rPr>
        <w:t xml:space="preserve"> </w:t>
      </w:r>
      <w:proofErr w:type="spellStart"/>
      <w:r w:rsidRPr="00C635E6">
        <w:rPr>
          <w:rFonts w:ascii="Angsana New" w:hAnsi="Angsana New"/>
        </w:rPr>
        <w:t>Wipanurat</w:t>
      </w:r>
      <w:proofErr w:type="spellEnd"/>
    </w:p>
    <w:p w14:paraId="678717AE" w14:textId="77777777" w:rsidR="009504A5" w:rsidRPr="00C635E6" w:rsidRDefault="009504A5" w:rsidP="009504A5">
      <w:pPr>
        <w:tabs>
          <w:tab w:val="left" w:pos="720"/>
          <w:tab w:val="center" w:pos="6300"/>
        </w:tabs>
        <w:spacing w:line="380" w:lineRule="exact"/>
        <w:jc w:val="thaiDistribute"/>
        <w:rPr>
          <w:rFonts w:ascii="Angsana New" w:hAnsi="Angsana New"/>
          <w:sz w:val="28"/>
        </w:rPr>
      </w:pPr>
      <w:r w:rsidRPr="00C635E6">
        <w:rPr>
          <w:rFonts w:ascii="Angsana New" w:hAnsi="Angsana New"/>
          <w:sz w:val="28"/>
        </w:rPr>
        <w:t>Certified Public Accountant (Thailand) No. 7305</w:t>
      </w:r>
    </w:p>
    <w:p w14:paraId="44A45024" w14:textId="77777777" w:rsidR="009504A5" w:rsidRPr="00C635E6" w:rsidRDefault="009504A5" w:rsidP="009504A5">
      <w:pPr>
        <w:pStyle w:val="a1"/>
        <w:spacing w:line="300" w:lineRule="exact"/>
        <w:ind w:right="0"/>
        <w:jc w:val="both"/>
        <w:rPr>
          <w:rFonts w:ascii="Angsana New" w:hAnsi="Angsana New"/>
          <w:cs/>
        </w:rPr>
      </w:pPr>
    </w:p>
    <w:p w14:paraId="6EA35E6D" w14:textId="77777777" w:rsidR="009504A5" w:rsidRPr="00C635E6" w:rsidRDefault="009504A5" w:rsidP="009504A5">
      <w:pPr>
        <w:pStyle w:val="a1"/>
        <w:ind w:right="0"/>
        <w:jc w:val="both"/>
        <w:rPr>
          <w:rFonts w:ascii="Angsana New" w:hAnsi="Angsana New"/>
        </w:rPr>
      </w:pPr>
      <w:r w:rsidRPr="00C635E6">
        <w:rPr>
          <w:rFonts w:ascii="Angsana New" w:hAnsi="Angsana New"/>
          <w:lang w:val="en-GB"/>
        </w:rPr>
        <w:t>Karin Audit Company Limited</w:t>
      </w:r>
    </w:p>
    <w:p w14:paraId="0C6A6447" w14:textId="0D070E51" w:rsidR="009504A5" w:rsidRPr="00C635E6" w:rsidRDefault="00BD707A" w:rsidP="009504A5">
      <w:pPr>
        <w:pStyle w:val="a1"/>
        <w:ind w:right="0"/>
        <w:jc w:val="both"/>
        <w:rPr>
          <w:rFonts w:ascii="Angsana New" w:hAnsi="Angsana New"/>
          <w:b/>
          <w:bCs/>
        </w:rPr>
      </w:pPr>
      <w:r w:rsidRPr="00C635E6">
        <w:rPr>
          <w:rFonts w:ascii="Angsana New" w:hAnsi="Angsana New"/>
          <w:lang w:val="en-GB"/>
        </w:rPr>
        <w:t>February</w:t>
      </w:r>
      <w:r w:rsidR="009504A5" w:rsidRPr="00C635E6">
        <w:rPr>
          <w:rFonts w:ascii="Angsana New" w:hAnsi="Angsana New"/>
          <w:lang w:val="en-GB"/>
        </w:rPr>
        <w:t xml:space="preserve"> </w:t>
      </w:r>
      <w:r w:rsidRPr="00C635E6">
        <w:rPr>
          <w:rFonts w:ascii="Angsana New" w:hAnsi="Angsana New"/>
          <w:lang w:val="en-GB"/>
        </w:rPr>
        <w:t>26</w:t>
      </w:r>
      <w:r w:rsidR="009504A5" w:rsidRPr="00C635E6">
        <w:rPr>
          <w:rFonts w:ascii="Angsana New" w:hAnsi="Angsana New"/>
          <w:lang w:val="en-GB"/>
        </w:rPr>
        <w:t>, 2020</w:t>
      </w:r>
      <w:r w:rsidR="00D149F0" w:rsidRPr="00C635E6">
        <w:rPr>
          <w:rFonts w:ascii="Angsana New" w:hAnsi="Angsana New"/>
          <w:lang w:val="en-GB"/>
        </w:rPr>
        <w:t>.</w:t>
      </w:r>
    </w:p>
    <w:p w14:paraId="315C8AF6" w14:textId="230B0324" w:rsidR="00ED73A0" w:rsidRPr="00C635E6" w:rsidRDefault="00ED73A0" w:rsidP="00084A53">
      <w:pPr>
        <w:tabs>
          <w:tab w:val="left" w:pos="360"/>
        </w:tabs>
        <w:rPr>
          <w:rFonts w:ascii="Angsana New" w:hAnsi="Angsana New"/>
          <w:sz w:val="28"/>
          <w:cs/>
          <w:lang w:val="en-GB"/>
        </w:rPr>
        <w:sectPr w:rsidR="00ED73A0" w:rsidRPr="00C635E6" w:rsidSect="00446E1B">
          <w:headerReference w:type="even" r:id="rId7"/>
          <w:headerReference w:type="default" r:id="rId8"/>
          <w:footerReference w:type="even" r:id="rId9"/>
          <w:footerReference w:type="default" r:id="rId10"/>
          <w:headerReference w:type="first" r:id="rId11"/>
          <w:footerReference w:type="first" r:id="rId12"/>
          <w:pgSz w:w="11906" w:h="16838" w:code="9"/>
          <w:pgMar w:top="1701" w:right="1134" w:bottom="794" w:left="1588" w:header="709" w:footer="403" w:gutter="0"/>
          <w:pgNumType w:start="1"/>
          <w:cols w:space="708"/>
          <w:titlePg/>
          <w:docGrid w:linePitch="360"/>
        </w:sectPr>
      </w:pPr>
    </w:p>
    <w:p w14:paraId="464BD742" w14:textId="77777777" w:rsidR="008C2D72" w:rsidRPr="00C635E6" w:rsidRDefault="008C2D72" w:rsidP="009E257D">
      <w:pPr>
        <w:tabs>
          <w:tab w:val="left" w:pos="360"/>
        </w:tabs>
        <w:spacing w:line="300" w:lineRule="exact"/>
        <w:rPr>
          <w:rFonts w:ascii="Angsana New" w:hAnsi="Angsana New"/>
          <w:sz w:val="28"/>
        </w:rPr>
      </w:pPr>
    </w:p>
    <w:p w14:paraId="668DDB49" w14:textId="77777777" w:rsidR="0054275D" w:rsidRPr="00C635E6" w:rsidRDefault="0054275D" w:rsidP="009E257D">
      <w:pPr>
        <w:tabs>
          <w:tab w:val="left" w:pos="360"/>
        </w:tabs>
        <w:spacing w:line="300" w:lineRule="exact"/>
        <w:rPr>
          <w:rFonts w:ascii="Angsana New" w:hAnsi="Angsana New"/>
          <w:sz w:val="28"/>
        </w:rPr>
      </w:pPr>
    </w:p>
    <w:p w14:paraId="6B227754" w14:textId="77777777" w:rsidR="0024695D" w:rsidRPr="00C635E6" w:rsidRDefault="0024695D" w:rsidP="00F23972">
      <w:pPr>
        <w:tabs>
          <w:tab w:val="left" w:pos="360"/>
        </w:tabs>
        <w:rPr>
          <w:rFonts w:ascii="Angsana New" w:hAnsi="Angsana New"/>
          <w:sz w:val="28"/>
        </w:rPr>
      </w:pPr>
    </w:p>
    <w:p w14:paraId="2448BC5E" w14:textId="77777777" w:rsidR="004571BF" w:rsidRPr="00C635E6" w:rsidRDefault="004571BF" w:rsidP="00F23972">
      <w:pPr>
        <w:tabs>
          <w:tab w:val="left" w:pos="360"/>
        </w:tabs>
        <w:rPr>
          <w:rFonts w:ascii="Angsana New" w:hAnsi="Angsana New"/>
          <w:sz w:val="28"/>
        </w:rPr>
      </w:pPr>
    </w:p>
    <w:p w14:paraId="156F1687" w14:textId="77777777" w:rsidR="006406CC" w:rsidRPr="00C635E6" w:rsidRDefault="006406CC" w:rsidP="00F23972">
      <w:pPr>
        <w:tabs>
          <w:tab w:val="left" w:pos="360"/>
        </w:tabs>
        <w:rPr>
          <w:rFonts w:ascii="Angsana New" w:hAnsi="Angsana New"/>
          <w:sz w:val="28"/>
        </w:rPr>
      </w:pPr>
    </w:p>
    <w:p w14:paraId="61BFEB3E" w14:textId="77777777" w:rsidR="008C2D72" w:rsidRPr="00C635E6" w:rsidRDefault="008C2D72" w:rsidP="00F23972">
      <w:pPr>
        <w:tabs>
          <w:tab w:val="left" w:pos="360"/>
        </w:tabs>
        <w:rPr>
          <w:rFonts w:ascii="Angsana New" w:hAnsi="Angsana New"/>
          <w:sz w:val="28"/>
        </w:rPr>
      </w:pPr>
    </w:p>
    <w:p w14:paraId="34541230" w14:textId="77777777"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rPr>
        <w:t xml:space="preserve">SYNTEC CONSTRUCTION PUBLIC COMPANY LIMITED </w:t>
      </w:r>
    </w:p>
    <w:p w14:paraId="184A7955" w14:textId="77777777" w:rsidR="009504A5" w:rsidRPr="00C635E6" w:rsidRDefault="009504A5" w:rsidP="009504A5">
      <w:pPr>
        <w:pStyle w:val="Footer"/>
        <w:spacing w:line="340" w:lineRule="exact"/>
        <w:jc w:val="center"/>
        <w:rPr>
          <w:rFonts w:ascii="Angsana New" w:hAnsi="Angsana New"/>
          <w:b/>
          <w:bCs/>
          <w:sz w:val="28"/>
        </w:rPr>
      </w:pPr>
      <w:r w:rsidRPr="00C635E6">
        <w:rPr>
          <w:rFonts w:ascii="Angsana New" w:hAnsi="Angsana New"/>
          <w:b/>
          <w:bCs/>
          <w:sz w:val="32"/>
          <w:szCs w:val="32"/>
        </w:rPr>
        <w:t>AND ITS SUBSIDIARIES</w:t>
      </w:r>
    </w:p>
    <w:p w14:paraId="7C1D66B3" w14:textId="77777777"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lang w:val="en-GB"/>
        </w:rPr>
        <w:t xml:space="preserve">FINANCIAL </w:t>
      </w:r>
      <w:r w:rsidRPr="00C635E6">
        <w:rPr>
          <w:rFonts w:ascii="Angsana New" w:hAnsi="Angsana New"/>
          <w:b/>
          <w:bCs/>
          <w:sz w:val="32"/>
          <w:szCs w:val="32"/>
        </w:rPr>
        <w:t>REPORTING</w:t>
      </w:r>
    </w:p>
    <w:p w14:paraId="0EF9E368" w14:textId="77777777"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rPr>
        <w:t>FOR THE YEAR ENDED DECEMBER 31, 2020</w:t>
      </w:r>
    </w:p>
    <w:p w14:paraId="2395C25B" w14:textId="77777777" w:rsidR="009504A5" w:rsidRPr="00FB23A9" w:rsidRDefault="009504A5" w:rsidP="009504A5">
      <w:pPr>
        <w:pStyle w:val="Footer"/>
        <w:spacing w:line="340" w:lineRule="exact"/>
        <w:jc w:val="center"/>
        <w:rPr>
          <w:rFonts w:ascii="Angsana New" w:hAnsi="Angsana New"/>
          <w:b/>
          <w:bCs/>
          <w:sz w:val="32"/>
          <w:szCs w:val="32"/>
          <w:cs/>
        </w:rPr>
      </w:pPr>
      <w:r w:rsidRPr="00C635E6">
        <w:rPr>
          <w:rFonts w:ascii="Angsana New" w:hAnsi="Angsana New"/>
          <w:b/>
          <w:bCs/>
          <w:spacing w:val="-3"/>
          <w:sz w:val="32"/>
          <w:szCs w:val="32"/>
        </w:rPr>
        <w:t>AND REPORT OF INDEPENDENT’S AUDITOR</w:t>
      </w:r>
    </w:p>
    <w:p w14:paraId="065726BA" w14:textId="77777777" w:rsidR="00907CF3" w:rsidRDefault="00907CF3" w:rsidP="007C6501">
      <w:pPr>
        <w:ind w:right="726"/>
        <w:jc w:val="center"/>
        <w:rPr>
          <w:rFonts w:ascii="Angsana New" w:hAnsi="Angsana New"/>
          <w:b/>
          <w:bCs/>
          <w:sz w:val="32"/>
          <w:szCs w:val="32"/>
        </w:rPr>
      </w:pP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585D6" w14:textId="77777777" w:rsidR="007F10B7" w:rsidRDefault="007F10B7" w:rsidP="00F61B1B">
      <w:r>
        <w:separator/>
      </w:r>
    </w:p>
  </w:endnote>
  <w:endnote w:type="continuationSeparator" w:id="0">
    <w:p w14:paraId="7D57D9F2" w14:textId="77777777" w:rsidR="007F10B7" w:rsidRDefault="007F10B7"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4955F" w14:textId="77777777" w:rsidR="00F66C2F" w:rsidRDefault="00F66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FA881" w14:textId="77777777" w:rsidR="00F66C2F" w:rsidRDefault="00F66C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A7A1C" w14:textId="77777777" w:rsidR="007F10B7" w:rsidRDefault="007F10B7" w:rsidP="00F61B1B">
      <w:r>
        <w:separator/>
      </w:r>
    </w:p>
  </w:footnote>
  <w:footnote w:type="continuationSeparator" w:id="0">
    <w:p w14:paraId="3C9B4AC4" w14:textId="77777777" w:rsidR="007F10B7" w:rsidRDefault="007F10B7"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FEE28" w14:textId="3529415F" w:rsidR="00F66C2F" w:rsidRDefault="00F66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52811" w14:textId="0ABDA053" w:rsidR="00F66C2F" w:rsidRDefault="00F6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6FC4" w14:textId="2E5605CC" w:rsidR="00F66C2F" w:rsidRDefault="00F6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6DC2"/>
    <w:rsid w:val="00016FE4"/>
    <w:rsid w:val="000200C0"/>
    <w:rsid w:val="0003676E"/>
    <w:rsid w:val="00037C1A"/>
    <w:rsid w:val="00046057"/>
    <w:rsid w:val="000460E3"/>
    <w:rsid w:val="0005303A"/>
    <w:rsid w:val="0005682C"/>
    <w:rsid w:val="0007262B"/>
    <w:rsid w:val="00080030"/>
    <w:rsid w:val="00084A53"/>
    <w:rsid w:val="00086EE2"/>
    <w:rsid w:val="000917C8"/>
    <w:rsid w:val="00093F49"/>
    <w:rsid w:val="000A00F5"/>
    <w:rsid w:val="000C024C"/>
    <w:rsid w:val="000C0475"/>
    <w:rsid w:val="000C0C16"/>
    <w:rsid w:val="000C423A"/>
    <w:rsid w:val="000D547F"/>
    <w:rsid w:val="000D5825"/>
    <w:rsid w:val="000E4C27"/>
    <w:rsid w:val="000F0E8A"/>
    <w:rsid w:val="00103B7E"/>
    <w:rsid w:val="00106855"/>
    <w:rsid w:val="00110C5C"/>
    <w:rsid w:val="001130DD"/>
    <w:rsid w:val="0012610A"/>
    <w:rsid w:val="00142744"/>
    <w:rsid w:val="001455B1"/>
    <w:rsid w:val="001561BC"/>
    <w:rsid w:val="00156923"/>
    <w:rsid w:val="00175E30"/>
    <w:rsid w:val="0018025A"/>
    <w:rsid w:val="00180C81"/>
    <w:rsid w:val="00187DBD"/>
    <w:rsid w:val="001977F8"/>
    <w:rsid w:val="001A1047"/>
    <w:rsid w:val="001A47F0"/>
    <w:rsid w:val="001B1736"/>
    <w:rsid w:val="001C6AF2"/>
    <w:rsid w:val="001D2022"/>
    <w:rsid w:val="001D58E7"/>
    <w:rsid w:val="001E26F4"/>
    <w:rsid w:val="001F16AD"/>
    <w:rsid w:val="001F3F53"/>
    <w:rsid w:val="0020104B"/>
    <w:rsid w:val="00202426"/>
    <w:rsid w:val="00203384"/>
    <w:rsid w:val="00210151"/>
    <w:rsid w:val="002101AE"/>
    <w:rsid w:val="002144C7"/>
    <w:rsid w:val="00226971"/>
    <w:rsid w:val="00227C0E"/>
    <w:rsid w:val="002323E7"/>
    <w:rsid w:val="0024012F"/>
    <w:rsid w:val="002419FF"/>
    <w:rsid w:val="0024695D"/>
    <w:rsid w:val="00247992"/>
    <w:rsid w:val="00260165"/>
    <w:rsid w:val="002710FD"/>
    <w:rsid w:val="0027457F"/>
    <w:rsid w:val="00277DAC"/>
    <w:rsid w:val="00294EB4"/>
    <w:rsid w:val="002A29E6"/>
    <w:rsid w:val="002A68F6"/>
    <w:rsid w:val="002B376D"/>
    <w:rsid w:val="002B3F15"/>
    <w:rsid w:val="002B6D06"/>
    <w:rsid w:val="002B6EC6"/>
    <w:rsid w:val="002D29C8"/>
    <w:rsid w:val="00303033"/>
    <w:rsid w:val="0031310A"/>
    <w:rsid w:val="0035027C"/>
    <w:rsid w:val="00351214"/>
    <w:rsid w:val="0035345C"/>
    <w:rsid w:val="00355466"/>
    <w:rsid w:val="0035561C"/>
    <w:rsid w:val="00356E60"/>
    <w:rsid w:val="00362110"/>
    <w:rsid w:val="00385A13"/>
    <w:rsid w:val="003949E3"/>
    <w:rsid w:val="003A194B"/>
    <w:rsid w:val="003B7EC1"/>
    <w:rsid w:val="003E0EF4"/>
    <w:rsid w:val="003E1FF7"/>
    <w:rsid w:val="004015F6"/>
    <w:rsid w:val="004134BE"/>
    <w:rsid w:val="00432302"/>
    <w:rsid w:val="00437C1B"/>
    <w:rsid w:val="00444415"/>
    <w:rsid w:val="00446E1B"/>
    <w:rsid w:val="00454CED"/>
    <w:rsid w:val="004571BF"/>
    <w:rsid w:val="00460006"/>
    <w:rsid w:val="00463DEE"/>
    <w:rsid w:val="00463EE1"/>
    <w:rsid w:val="004B6A58"/>
    <w:rsid w:val="004C4D00"/>
    <w:rsid w:val="004C6412"/>
    <w:rsid w:val="004D304F"/>
    <w:rsid w:val="004E2DD8"/>
    <w:rsid w:val="0050613B"/>
    <w:rsid w:val="00512801"/>
    <w:rsid w:val="00517DAC"/>
    <w:rsid w:val="0052107E"/>
    <w:rsid w:val="00521DC5"/>
    <w:rsid w:val="0052648D"/>
    <w:rsid w:val="00526F39"/>
    <w:rsid w:val="00541F7E"/>
    <w:rsid w:val="0054275D"/>
    <w:rsid w:val="00553F5D"/>
    <w:rsid w:val="0056099C"/>
    <w:rsid w:val="005875CF"/>
    <w:rsid w:val="00590907"/>
    <w:rsid w:val="005A40EF"/>
    <w:rsid w:val="005B2CD2"/>
    <w:rsid w:val="005D5455"/>
    <w:rsid w:val="00600E4F"/>
    <w:rsid w:val="00612BA1"/>
    <w:rsid w:val="00614061"/>
    <w:rsid w:val="006141C5"/>
    <w:rsid w:val="00621A2C"/>
    <w:rsid w:val="00624BC2"/>
    <w:rsid w:val="00625811"/>
    <w:rsid w:val="00635FA1"/>
    <w:rsid w:val="006406CC"/>
    <w:rsid w:val="006430E6"/>
    <w:rsid w:val="0065396D"/>
    <w:rsid w:val="00654F10"/>
    <w:rsid w:val="00656AE1"/>
    <w:rsid w:val="0066199E"/>
    <w:rsid w:val="006725D6"/>
    <w:rsid w:val="006864D3"/>
    <w:rsid w:val="00691C88"/>
    <w:rsid w:val="006A4BEE"/>
    <w:rsid w:val="006B7DC2"/>
    <w:rsid w:val="006C7DC9"/>
    <w:rsid w:val="006D15D2"/>
    <w:rsid w:val="006D3B06"/>
    <w:rsid w:val="006E0AD5"/>
    <w:rsid w:val="006E5482"/>
    <w:rsid w:val="006F0CDD"/>
    <w:rsid w:val="006F3FFB"/>
    <w:rsid w:val="00715CE4"/>
    <w:rsid w:val="00720273"/>
    <w:rsid w:val="00721175"/>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A5E80"/>
    <w:rsid w:val="007B5A7C"/>
    <w:rsid w:val="007C0D19"/>
    <w:rsid w:val="007C6501"/>
    <w:rsid w:val="007D6BCD"/>
    <w:rsid w:val="007F10B7"/>
    <w:rsid w:val="00803D23"/>
    <w:rsid w:val="00806ED8"/>
    <w:rsid w:val="00807B64"/>
    <w:rsid w:val="00821735"/>
    <w:rsid w:val="00823300"/>
    <w:rsid w:val="00850C64"/>
    <w:rsid w:val="00852C81"/>
    <w:rsid w:val="00853017"/>
    <w:rsid w:val="00876C67"/>
    <w:rsid w:val="0088066A"/>
    <w:rsid w:val="008903BD"/>
    <w:rsid w:val="008925AA"/>
    <w:rsid w:val="00894550"/>
    <w:rsid w:val="008A1AA5"/>
    <w:rsid w:val="008C2D72"/>
    <w:rsid w:val="008E114B"/>
    <w:rsid w:val="008E6E78"/>
    <w:rsid w:val="008F0F36"/>
    <w:rsid w:val="008F2A1E"/>
    <w:rsid w:val="00901F09"/>
    <w:rsid w:val="00907CF3"/>
    <w:rsid w:val="0091355C"/>
    <w:rsid w:val="00920809"/>
    <w:rsid w:val="00922BDB"/>
    <w:rsid w:val="00923FAA"/>
    <w:rsid w:val="009270C5"/>
    <w:rsid w:val="00936522"/>
    <w:rsid w:val="00941AA2"/>
    <w:rsid w:val="00944E57"/>
    <w:rsid w:val="009504A5"/>
    <w:rsid w:val="00963AD5"/>
    <w:rsid w:val="00967AD2"/>
    <w:rsid w:val="00976AAE"/>
    <w:rsid w:val="00980841"/>
    <w:rsid w:val="009A4819"/>
    <w:rsid w:val="009A7846"/>
    <w:rsid w:val="009B6E0D"/>
    <w:rsid w:val="009C40A3"/>
    <w:rsid w:val="009C64F0"/>
    <w:rsid w:val="009D0B2D"/>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4BF3"/>
    <w:rsid w:val="00A573B6"/>
    <w:rsid w:val="00A60773"/>
    <w:rsid w:val="00AA1541"/>
    <w:rsid w:val="00AA1822"/>
    <w:rsid w:val="00AB5EDC"/>
    <w:rsid w:val="00AB6EFA"/>
    <w:rsid w:val="00AC2183"/>
    <w:rsid w:val="00AE0CCA"/>
    <w:rsid w:val="00AF1040"/>
    <w:rsid w:val="00B10459"/>
    <w:rsid w:val="00B27035"/>
    <w:rsid w:val="00B31AEE"/>
    <w:rsid w:val="00B37106"/>
    <w:rsid w:val="00B37346"/>
    <w:rsid w:val="00B579AD"/>
    <w:rsid w:val="00B63DB0"/>
    <w:rsid w:val="00B770C6"/>
    <w:rsid w:val="00B83FB1"/>
    <w:rsid w:val="00B84B85"/>
    <w:rsid w:val="00B84D0C"/>
    <w:rsid w:val="00B907BB"/>
    <w:rsid w:val="00B928C9"/>
    <w:rsid w:val="00B9406C"/>
    <w:rsid w:val="00B97D95"/>
    <w:rsid w:val="00BA4ABD"/>
    <w:rsid w:val="00BB0848"/>
    <w:rsid w:val="00BB3CC6"/>
    <w:rsid w:val="00BD0C14"/>
    <w:rsid w:val="00BD707A"/>
    <w:rsid w:val="00BE0765"/>
    <w:rsid w:val="00BE2A5D"/>
    <w:rsid w:val="00BF53FC"/>
    <w:rsid w:val="00C171CE"/>
    <w:rsid w:val="00C23CC5"/>
    <w:rsid w:val="00C35042"/>
    <w:rsid w:val="00C35D52"/>
    <w:rsid w:val="00C44681"/>
    <w:rsid w:val="00C45566"/>
    <w:rsid w:val="00C469D4"/>
    <w:rsid w:val="00C50BA2"/>
    <w:rsid w:val="00C635E6"/>
    <w:rsid w:val="00C64FFC"/>
    <w:rsid w:val="00C65672"/>
    <w:rsid w:val="00C670F1"/>
    <w:rsid w:val="00C67328"/>
    <w:rsid w:val="00C7040F"/>
    <w:rsid w:val="00C76476"/>
    <w:rsid w:val="00C95164"/>
    <w:rsid w:val="00CA73B5"/>
    <w:rsid w:val="00CB3D49"/>
    <w:rsid w:val="00CC2DC3"/>
    <w:rsid w:val="00CF11E8"/>
    <w:rsid w:val="00D035BD"/>
    <w:rsid w:val="00D050AB"/>
    <w:rsid w:val="00D119FB"/>
    <w:rsid w:val="00D1389B"/>
    <w:rsid w:val="00D149F0"/>
    <w:rsid w:val="00D2703A"/>
    <w:rsid w:val="00D62B3C"/>
    <w:rsid w:val="00D712E1"/>
    <w:rsid w:val="00D769FD"/>
    <w:rsid w:val="00D85DC8"/>
    <w:rsid w:val="00D86DA2"/>
    <w:rsid w:val="00D930AF"/>
    <w:rsid w:val="00DA08FD"/>
    <w:rsid w:val="00DC40FC"/>
    <w:rsid w:val="00DE1628"/>
    <w:rsid w:val="00DE69DE"/>
    <w:rsid w:val="00DF41D9"/>
    <w:rsid w:val="00E10E7F"/>
    <w:rsid w:val="00E12412"/>
    <w:rsid w:val="00E15A5B"/>
    <w:rsid w:val="00E1628F"/>
    <w:rsid w:val="00E372EB"/>
    <w:rsid w:val="00E53631"/>
    <w:rsid w:val="00E53E1B"/>
    <w:rsid w:val="00E5486B"/>
    <w:rsid w:val="00E62BEC"/>
    <w:rsid w:val="00E645CA"/>
    <w:rsid w:val="00E91C75"/>
    <w:rsid w:val="00EA0957"/>
    <w:rsid w:val="00EA2B19"/>
    <w:rsid w:val="00EA2EC5"/>
    <w:rsid w:val="00EB1A5F"/>
    <w:rsid w:val="00ED73A0"/>
    <w:rsid w:val="00F13A55"/>
    <w:rsid w:val="00F207F5"/>
    <w:rsid w:val="00F22780"/>
    <w:rsid w:val="00F23972"/>
    <w:rsid w:val="00F2653A"/>
    <w:rsid w:val="00F36A77"/>
    <w:rsid w:val="00F40145"/>
    <w:rsid w:val="00F61B1B"/>
    <w:rsid w:val="00F66C2F"/>
    <w:rsid w:val="00F6778F"/>
    <w:rsid w:val="00F71030"/>
    <w:rsid w:val="00F731AD"/>
    <w:rsid w:val="00F85315"/>
    <w:rsid w:val="00F87922"/>
    <w:rsid w:val="00F974F3"/>
    <w:rsid w:val="00FB17A9"/>
    <w:rsid w:val="00FB1896"/>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7</Pages>
  <Words>2402</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v4749</cp:lastModifiedBy>
  <cp:revision>36</cp:revision>
  <cp:lastPrinted>2020-11-26T03:36:00Z</cp:lastPrinted>
  <dcterms:created xsi:type="dcterms:W3CDTF">2020-11-30T07:25:00Z</dcterms:created>
  <dcterms:modified xsi:type="dcterms:W3CDTF">2021-02-26T09:03:00Z</dcterms:modified>
</cp:coreProperties>
</file>