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A39AF" w14:textId="1D3C4418" w:rsidR="00F57191" w:rsidRDefault="00F57191" w:rsidP="00F57191">
      <w:pPr>
        <w:rPr>
          <w:rFonts w:asciiTheme="majorBidi" w:hAnsiTheme="majorBidi" w:cstheme="majorBidi"/>
          <w:sz w:val="32"/>
          <w:szCs w:val="32"/>
        </w:rPr>
      </w:pPr>
    </w:p>
    <w:p w14:paraId="2C0D0045" w14:textId="77777777" w:rsidR="0080770C" w:rsidRDefault="0080770C" w:rsidP="00F57191">
      <w:pPr>
        <w:rPr>
          <w:rFonts w:asciiTheme="majorBidi" w:hAnsiTheme="majorBidi" w:cstheme="majorBidi"/>
          <w:sz w:val="32"/>
          <w:szCs w:val="32"/>
        </w:rPr>
      </w:pPr>
    </w:p>
    <w:p w14:paraId="2633B90E" w14:textId="77777777" w:rsidR="00AA07E7" w:rsidRDefault="00AA07E7" w:rsidP="00F57191">
      <w:pPr>
        <w:rPr>
          <w:rFonts w:asciiTheme="majorBidi" w:hAnsiTheme="majorBidi" w:cstheme="majorBidi"/>
          <w:sz w:val="32"/>
          <w:szCs w:val="32"/>
        </w:rPr>
      </w:pPr>
    </w:p>
    <w:p w14:paraId="294F16B1" w14:textId="77777777" w:rsidR="001D2B2F" w:rsidRPr="001D4051" w:rsidRDefault="001D2B2F" w:rsidP="00F57191">
      <w:pPr>
        <w:rPr>
          <w:rFonts w:asciiTheme="majorBidi" w:hAnsiTheme="majorBidi" w:cstheme="majorBidi"/>
          <w:sz w:val="32"/>
          <w:szCs w:val="32"/>
          <w:cs/>
        </w:rPr>
      </w:pPr>
    </w:p>
    <w:p w14:paraId="5A265E83" w14:textId="26884EEA" w:rsidR="00F57191" w:rsidRPr="002B437C" w:rsidRDefault="002B437C" w:rsidP="00CA7DCD">
      <w:pPr>
        <w:pStyle w:val="Default"/>
        <w:spacing w:line="320" w:lineRule="exact"/>
        <w:jc w:val="both"/>
        <w:rPr>
          <w:rFonts w:asciiTheme="majorBidi" w:hAnsiTheme="majorBidi" w:cstheme="majorBidi"/>
          <w:b/>
          <w:bCs/>
          <w:sz w:val="28"/>
          <w:szCs w:val="28"/>
          <w:highlight w:val="yellow"/>
          <w:cs/>
        </w:rPr>
      </w:pPr>
      <w:r w:rsidRPr="002B437C">
        <w:rPr>
          <w:rFonts w:asciiTheme="majorBidi" w:hAnsiTheme="majorBidi" w:cstheme="majorBidi"/>
          <w:b/>
          <w:bCs/>
          <w:sz w:val="28"/>
          <w:szCs w:val="28"/>
        </w:rPr>
        <w:t>Independent Auditor's Report</w:t>
      </w:r>
    </w:p>
    <w:p w14:paraId="0D04BC1B" w14:textId="74872F33" w:rsidR="00F57191" w:rsidRPr="002B437C" w:rsidRDefault="002B437C" w:rsidP="00CA7DCD">
      <w:pPr>
        <w:pStyle w:val="Default"/>
        <w:spacing w:before="120" w:line="320" w:lineRule="exact"/>
        <w:jc w:val="both"/>
        <w:rPr>
          <w:rFonts w:asciiTheme="majorBidi" w:hAnsiTheme="majorBidi" w:cstheme="majorBidi"/>
          <w:sz w:val="28"/>
          <w:szCs w:val="28"/>
          <w:highlight w:val="yellow"/>
          <w:cs/>
        </w:rPr>
      </w:pPr>
      <w:r w:rsidRPr="00C23F3D">
        <w:rPr>
          <w:rFonts w:ascii="Angsana New" w:hAnsi="Angsana New"/>
          <w:b/>
          <w:bCs/>
          <w:sz w:val="28"/>
          <w:szCs w:val="28"/>
        </w:rPr>
        <w:t xml:space="preserve">To the </w:t>
      </w:r>
      <w:r>
        <w:rPr>
          <w:rFonts w:ascii="Angsana New" w:hAnsi="Angsana New"/>
          <w:b/>
          <w:bCs/>
          <w:sz w:val="28"/>
          <w:szCs w:val="28"/>
        </w:rPr>
        <w:t>Shareholders</w:t>
      </w:r>
      <w:r w:rsidRPr="00C23F3D">
        <w:rPr>
          <w:rFonts w:ascii="Angsana New" w:hAnsi="Angsana New"/>
          <w:b/>
          <w:bCs/>
          <w:sz w:val="28"/>
          <w:szCs w:val="28"/>
        </w:rPr>
        <w:t xml:space="preserve"> of Thai-German Products Public Company Limited</w:t>
      </w:r>
    </w:p>
    <w:p w14:paraId="09B11C99" w14:textId="77777777" w:rsidR="00F57191" w:rsidRPr="002266AA" w:rsidRDefault="00F57191" w:rsidP="00CA7DCD">
      <w:pPr>
        <w:pStyle w:val="Default"/>
        <w:spacing w:line="320" w:lineRule="exact"/>
        <w:jc w:val="both"/>
        <w:rPr>
          <w:rFonts w:asciiTheme="majorBidi" w:hAnsiTheme="majorBidi" w:cstheme="majorBidi"/>
          <w:b/>
          <w:bCs/>
          <w:sz w:val="28"/>
          <w:szCs w:val="28"/>
          <w:highlight w:val="yellow"/>
        </w:rPr>
      </w:pPr>
    </w:p>
    <w:p w14:paraId="6AA2C351" w14:textId="319CD8B4" w:rsidR="00F57191" w:rsidRPr="00F93253" w:rsidRDefault="002B437C" w:rsidP="00CA7DCD">
      <w:pPr>
        <w:pStyle w:val="Default"/>
        <w:spacing w:line="320" w:lineRule="exact"/>
        <w:jc w:val="both"/>
        <w:rPr>
          <w:rFonts w:asciiTheme="majorBidi" w:hAnsiTheme="majorBidi" w:cstheme="majorBidi"/>
          <w:sz w:val="28"/>
          <w:szCs w:val="28"/>
          <w:highlight w:val="yellow"/>
        </w:rPr>
      </w:pPr>
      <w:r w:rsidRPr="00C23F3D">
        <w:rPr>
          <w:rFonts w:ascii="Angsana New" w:eastAsia="Cordia New" w:hAnsi="Angsana New" w:cs="Angsana New"/>
          <w:b/>
          <w:bCs/>
          <w:color w:val="auto"/>
          <w:sz w:val="28"/>
          <w:szCs w:val="28"/>
        </w:rPr>
        <w:t>Opinion</w:t>
      </w:r>
    </w:p>
    <w:p w14:paraId="573F39A4" w14:textId="32C3EE95" w:rsidR="00087520" w:rsidRPr="0080770C" w:rsidRDefault="00087520" w:rsidP="0080770C">
      <w:pPr>
        <w:spacing w:before="240"/>
        <w:ind w:right="-10"/>
        <w:jc w:val="thaiDistribute"/>
        <w:rPr>
          <w:spacing w:val="-2"/>
        </w:rPr>
      </w:pPr>
      <w:r w:rsidRPr="0080770C">
        <w:rPr>
          <w:spacing w:val="-2"/>
        </w:rPr>
        <w:t xml:space="preserve">I have audited the financial statements of Thai-German Products Public Company Limited and its subsidiaries, which comprise the consolidated and separate statements of financial position as at December </w:t>
      </w:r>
      <w:r w:rsidRPr="0080770C">
        <w:rPr>
          <w:rFonts w:cs="Angsana New"/>
          <w:spacing w:val="-2"/>
          <w:cs/>
        </w:rPr>
        <w:t>31</w:t>
      </w:r>
      <w:r w:rsidRPr="0080770C">
        <w:rPr>
          <w:spacing w:val="-2"/>
        </w:rPr>
        <w:t xml:space="preserve">, </w:t>
      </w:r>
      <w:r w:rsidRPr="0080770C">
        <w:rPr>
          <w:rFonts w:cs="Angsana New"/>
          <w:spacing w:val="-2"/>
          <w:cs/>
        </w:rPr>
        <w:t>20</w:t>
      </w:r>
      <w:r w:rsidRPr="0080770C">
        <w:rPr>
          <w:rFonts w:cs="Angsana New"/>
          <w:spacing w:val="-2"/>
        </w:rPr>
        <w:t>20</w:t>
      </w:r>
      <w:r w:rsidRPr="0080770C">
        <w:rPr>
          <w:spacing w:val="-2"/>
        </w:rPr>
        <w:t>, and consolidated and separate statements of comprehensive income, changes in shareholders’ equity and cash flows for the year then ended, and notes to the consolidated financial statements, including a summary of significant accounting policies.</w:t>
      </w:r>
    </w:p>
    <w:p w14:paraId="6D50C86E" w14:textId="77777777" w:rsidR="0080770C" w:rsidRPr="0080770C" w:rsidRDefault="0080770C" w:rsidP="0080770C">
      <w:pPr>
        <w:ind w:right="-10"/>
        <w:jc w:val="thaiDistribute"/>
        <w:rPr>
          <w:spacing w:val="-2"/>
          <w:sz w:val="12"/>
          <w:szCs w:val="12"/>
        </w:rPr>
      </w:pPr>
    </w:p>
    <w:p w14:paraId="0A7ADADE" w14:textId="0C09C17E" w:rsidR="00E967AC" w:rsidRPr="0080770C" w:rsidRDefault="00087520" w:rsidP="0080770C">
      <w:pPr>
        <w:ind w:right="-10"/>
        <w:jc w:val="thaiDistribute"/>
        <w:rPr>
          <w:spacing w:val="-2"/>
          <w:highlight w:val="yellow"/>
        </w:rPr>
      </w:pPr>
      <w:r w:rsidRPr="0080770C">
        <w:rPr>
          <w:spacing w:val="-2"/>
        </w:rPr>
        <w:t xml:space="preserve">In my opinion, the consolidated and separate financial statements referred to above present fairly, in all material respects, the financial position of Thai-German Products Public Company Limited and its subsidiaries as at December </w:t>
      </w:r>
      <w:r w:rsidRPr="0080770C">
        <w:rPr>
          <w:rFonts w:cs="Angsana New"/>
          <w:spacing w:val="-2"/>
          <w:cs/>
        </w:rPr>
        <w:t>31</w:t>
      </w:r>
      <w:r w:rsidRPr="0080770C">
        <w:rPr>
          <w:spacing w:val="-2"/>
        </w:rPr>
        <w:t xml:space="preserve">, </w:t>
      </w:r>
      <w:r w:rsidRPr="0080770C">
        <w:rPr>
          <w:rFonts w:cs="Angsana New"/>
          <w:spacing w:val="-2"/>
          <w:cs/>
        </w:rPr>
        <w:t>20</w:t>
      </w:r>
      <w:r w:rsidRPr="0080770C">
        <w:rPr>
          <w:rFonts w:cs="Angsana New"/>
          <w:spacing w:val="-2"/>
        </w:rPr>
        <w:t>20</w:t>
      </w:r>
      <w:r w:rsidRPr="0080770C">
        <w:rPr>
          <w:spacing w:val="-2"/>
        </w:rPr>
        <w:t>, their financial performance and cash flows for the year then ended in accordance with Thai Financial Reporting Standards.</w:t>
      </w:r>
    </w:p>
    <w:p w14:paraId="262B3A89" w14:textId="77777777" w:rsidR="00F57191" w:rsidRPr="0080770C" w:rsidRDefault="00F57191" w:rsidP="0080770C">
      <w:pPr>
        <w:ind w:right="-10"/>
        <w:jc w:val="thaiDistribute"/>
        <w:rPr>
          <w:b/>
          <w:bCs/>
          <w:spacing w:val="-2"/>
          <w:highlight w:val="yellow"/>
        </w:rPr>
      </w:pPr>
    </w:p>
    <w:p w14:paraId="63716E79" w14:textId="033A88C3" w:rsidR="00F57191" w:rsidRPr="00F93253" w:rsidRDefault="002B437C" w:rsidP="00CA7DCD">
      <w:pPr>
        <w:pStyle w:val="Default"/>
        <w:spacing w:line="320" w:lineRule="exact"/>
        <w:jc w:val="both"/>
        <w:rPr>
          <w:rFonts w:asciiTheme="majorBidi" w:hAnsiTheme="majorBidi" w:cstheme="majorBidi"/>
          <w:sz w:val="28"/>
          <w:szCs w:val="28"/>
          <w:highlight w:val="yellow"/>
        </w:rPr>
      </w:pPr>
      <w:r w:rsidRPr="00C23F3D">
        <w:rPr>
          <w:rFonts w:ascii="Angsana New" w:eastAsia="Times New Roman" w:hAnsi="Angsana New"/>
          <w:b/>
          <w:bCs/>
          <w:sz w:val="28"/>
          <w:szCs w:val="28"/>
        </w:rPr>
        <w:t>Basis for Opinion</w:t>
      </w:r>
    </w:p>
    <w:p w14:paraId="11A81235" w14:textId="7D2B6AC2" w:rsidR="00F57191" w:rsidRPr="0080770C" w:rsidRDefault="00087520" w:rsidP="0080770C">
      <w:pPr>
        <w:spacing w:before="240"/>
        <w:ind w:right="-10"/>
        <w:jc w:val="thaiDistribute"/>
        <w:rPr>
          <w:spacing w:val="-2"/>
        </w:rPr>
      </w:pPr>
      <w:r w:rsidRPr="0080770C">
        <w:rPr>
          <w:spacing w:val="-2"/>
        </w:rPr>
        <w:t>I conducted my audit in accordance with Thai Standards on Auditing. My responsibilities under those standards are further described in the Auditor’s Responsibilities for the Audit of the Consolidated Financial Statements section of my report. I am independent of the Group in accordance with the Code of Ethics for Professional Accountants as issued by the Federation of Accounting Professions under the Royal Patronage of His Majesty the King as relevant to my audit of the consolidated financial statements, and I have fulfilled my other ethical responsibilities in accordance with the Code. I believe that the audit evidence I have obtained is sufficient and appropriate to provide a basis for my opinion.</w:t>
      </w:r>
    </w:p>
    <w:p w14:paraId="77CF28CF" w14:textId="77777777" w:rsidR="00F57191" w:rsidRPr="0080770C" w:rsidRDefault="00F57191" w:rsidP="0080770C">
      <w:pPr>
        <w:ind w:right="-10"/>
        <w:jc w:val="thaiDistribute"/>
        <w:rPr>
          <w:spacing w:val="-2"/>
        </w:rPr>
      </w:pPr>
    </w:p>
    <w:p w14:paraId="615D77D2" w14:textId="2987EEFF" w:rsidR="00F57191" w:rsidRPr="00F93253" w:rsidRDefault="002B437C" w:rsidP="00CA7DCD">
      <w:pPr>
        <w:pStyle w:val="Default"/>
        <w:spacing w:line="320" w:lineRule="exact"/>
        <w:jc w:val="both"/>
        <w:rPr>
          <w:rFonts w:asciiTheme="majorBidi" w:hAnsiTheme="majorBidi" w:cstheme="majorBidi"/>
          <w:color w:val="000000" w:themeColor="text1"/>
          <w:sz w:val="28"/>
          <w:szCs w:val="28"/>
          <w:highlight w:val="yellow"/>
        </w:rPr>
      </w:pPr>
      <w:r w:rsidRPr="00C23F3D">
        <w:rPr>
          <w:rFonts w:ascii="Angsana New" w:eastAsia="Times New Roman" w:hAnsi="Angsana New"/>
          <w:b/>
          <w:bCs/>
          <w:sz w:val="28"/>
          <w:szCs w:val="28"/>
        </w:rPr>
        <w:t>Key Audit Matters</w:t>
      </w:r>
    </w:p>
    <w:p w14:paraId="59CA9F69" w14:textId="1E81A59E" w:rsidR="00F57191" w:rsidRPr="0080770C" w:rsidRDefault="00087520" w:rsidP="0080770C">
      <w:pPr>
        <w:spacing w:before="240"/>
        <w:ind w:right="-10"/>
        <w:jc w:val="thaiDistribute"/>
        <w:rPr>
          <w:spacing w:val="-2"/>
        </w:rPr>
      </w:pPr>
      <w:r w:rsidRPr="0080770C">
        <w:rPr>
          <w:spacing w:val="-2"/>
        </w:rPr>
        <w:t>Key audit matters are those matters that, in my professional judgment, were of most significance in my audit of the consolidated financial statements of the current year. These matters were addressed in the context of my audit of the consolidated financial statements as a whole, and in forming my opinion thereon, and I do not provide a separate opinion on these matters.</w:t>
      </w:r>
    </w:p>
    <w:p w14:paraId="4D525D1B" w14:textId="77777777" w:rsidR="00736179" w:rsidRPr="0080770C" w:rsidRDefault="00736179" w:rsidP="0080770C">
      <w:pPr>
        <w:ind w:right="-10"/>
        <w:jc w:val="thaiDistribute"/>
        <w:rPr>
          <w:spacing w:val="-2"/>
        </w:rPr>
      </w:pPr>
    </w:p>
    <w:p w14:paraId="7131C627" w14:textId="77777777" w:rsidR="00736179" w:rsidRPr="00F93253" w:rsidRDefault="00736179" w:rsidP="00CA7DCD">
      <w:pPr>
        <w:ind w:right="27"/>
        <w:jc w:val="thaiDistribute"/>
        <w:rPr>
          <w:rFonts w:asciiTheme="majorBidi" w:hAnsiTheme="majorBidi" w:cstheme="majorBidi"/>
          <w:b/>
          <w:bCs/>
          <w:highlight w:val="yellow"/>
          <w:u w:val="single"/>
        </w:rPr>
      </w:pPr>
    </w:p>
    <w:p w14:paraId="1D8BC15A" w14:textId="77777777" w:rsidR="00837027" w:rsidRPr="00F93253" w:rsidRDefault="00837027" w:rsidP="00CA7DCD">
      <w:pPr>
        <w:ind w:right="27"/>
        <w:jc w:val="thaiDistribute"/>
        <w:rPr>
          <w:rFonts w:asciiTheme="majorBidi" w:hAnsiTheme="majorBidi" w:cstheme="majorBidi"/>
          <w:b/>
          <w:bCs/>
          <w:highlight w:val="yellow"/>
          <w:u w:val="single"/>
        </w:rPr>
      </w:pPr>
    </w:p>
    <w:p w14:paraId="158564DA" w14:textId="77777777" w:rsidR="00736179" w:rsidRPr="00F93253" w:rsidRDefault="00736179" w:rsidP="00CA7DCD">
      <w:pPr>
        <w:ind w:right="27"/>
        <w:jc w:val="thaiDistribute"/>
        <w:rPr>
          <w:rFonts w:asciiTheme="majorBidi" w:hAnsiTheme="majorBidi" w:cstheme="majorBidi"/>
          <w:b/>
          <w:bCs/>
          <w:highlight w:val="yellow"/>
          <w:u w:val="single"/>
        </w:rPr>
      </w:pPr>
    </w:p>
    <w:p w14:paraId="343655DF" w14:textId="77777777" w:rsidR="00071056" w:rsidRPr="00701957" w:rsidRDefault="003313E0" w:rsidP="00CA7DCD">
      <w:pPr>
        <w:ind w:right="27"/>
        <w:jc w:val="right"/>
        <w:rPr>
          <w:rFonts w:asciiTheme="majorBidi" w:hAnsiTheme="majorBidi" w:cstheme="majorBidi"/>
        </w:rPr>
      </w:pPr>
      <w:r w:rsidRPr="00701957">
        <w:rPr>
          <w:rFonts w:asciiTheme="majorBidi" w:hAnsiTheme="majorBidi" w:cstheme="majorBidi" w:hint="cs"/>
          <w:cs/>
        </w:rPr>
        <w:t>***/2</w:t>
      </w:r>
    </w:p>
    <w:p w14:paraId="23891D89" w14:textId="77777777" w:rsidR="001D2B2F" w:rsidRPr="00701957" w:rsidRDefault="00071056" w:rsidP="001D2B2F">
      <w:pPr>
        <w:ind w:right="27"/>
        <w:jc w:val="center"/>
        <w:rPr>
          <w:rFonts w:asciiTheme="majorBidi" w:hAnsiTheme="majorBidi" w:cstheme="majorBidi"/>
        </w:rPr>
      </w:pPr>
      <w:r w:rsidRPr="00701957">
        <w:rPr>
          <w:rFonts w:asciiTheme="majorBidi" w:hAnsiTheme="majorBidi" w:cstheme="majorBidi"/>
        </w:rPr>
        <w:lastRenderedPageBreak/>
        <w:t>-</w:t>
      </w:r>
      <w:r w:rsidR="00167877" w:rsidRPr="00701957">
        <w:rPr>
          <w:rFonts w:asciiTheme="majorBidi" w:hAnsiTheme="majorBidi" w:cstheme="majorBidi"/>
        </w:rPr>
        <w:t xml:space="preserve"> </w:t>
      </w:r>
      <w:r w:rsidRPr="00701957">
        <w:rPr>
          <w:rFonts w:asciiTheme="majorBidi" w:hAnsiTheme="majorBidi" w:cstheme="majorBidi"/>
        </w:rPr>
        <w:t>2</w:t>
      </w:r>
      <w:r w:rsidR="00167877" w:rsidRPr="00701957">
        <w:rPr>
          <w:rFonts w:asciiTheme="majorBidi" w:hAnsiTheme="majorBidi" w:cstheme="majorBidi"/>
        </w:rPr>
        <w:t xml:space="preserve"> </w:t>
      </w:r>
      <w:r w:rsidR="001D2B2F" w:rsidRPr="00701957">
        <w:rPr>
          <w:rFonts w:asciiTheme="majorBidi" w:hAnsiTheme="majorBidi" w:cstheme="majorBidi"/>
        </w:rPr>
        <w:t>-</w:t>
      </w:r>
    </w:p>
    <w:p w14:paraId="5E3EDC39" w14:textId="3C257BAE" w:rsidR="00090B85" w:rsidRPr="00701957" w:rsidRDefault="002B437C" w:rsidP="001D2B2F">
      <w:pPr>
        <w:spacing w:before="240"/>
        <w:ind w:right="-692"/>
        <w:rPr>
          <w:rFonts w:asciiTheme="majorBidi" w:hAnsiTheme="majorBidi" w:cstheme="majorBidi"/>
          <w:b/>
          <w:bCs/>
          <w:u w:val="single"/>
        </w:rPr>
      </w:pPr>
      <w:r w:rsidRPr="00701957">
        <w:rPr>
          <w:rFonts w:ascii="Angsana New" w:hAnsi="Angsana New" w:cs="Angsana New"/>
          <w:b/>
          <w:bCs/>
          <w:u w:val="single"/>
        </w:rPr>
        <w:t>Deferred Tax Assets</w:t>
      </w:r>
    </w:p>
    <w:p w14:paraId="2C934D2D" w14:textId="4E5FA68F" w:rsidR="00090B85" w:rsidRPr="00F93253" w:rsidRDefault="002B437C" w:rsidP="00CA7DCD">
      <w:pPr>
        <w:spacing w:before="120"/>
        <w:ind w:right="28"/>
        <w:jc w:val="thaiDistribute"/>
        <w:rPr>
          <w:rFonts w:asciiTheme="majorBidi" w:hAnsiTheme="majorBidi" w:cstheme="majorBidi"/>
          <w:b/>
          <w:bCs/>
          <w:highlight w:val="yellow"/>
          <w:u w:val="single"/>
        </w:rPr>
      </w:pPr>
      <w:r w:rsidRPr="00C23F3D">
        <w:rPr>
          <w:rFonts w:ascii="Angsana New" w:hAnsi="Angsana New" w:cs="Angsana New"/>
          <w:b/>
          <w:bCs/>
          <w:u w:val="single"/>
        </w:rPr>
        <w:t>Risk</w:t>
      </w:r>
    </w:p>
    <w:p w14:paraId="2A04825A" w14:textId="7E4521FF" w:rsidR="00090B85" w:rsidRPr="00F93253" w:rsidRDefault="00087520" w:rsidP="00CA7DCD">
      <w:pPr>
        <w:ind w:right="27"/>
        <w:jc w:val="thaiDistribute"/>
        <w:rPr>
          <w:rFonts w:asciiTheme="majorBidi" w:hAnsiTheme="majorBidi" w:cstheme="majorBidi"/>
          <w:highlight w:val="yellow"/>
        </w:rPr>
      </w:pPr>
      <w:r w:rsidRPr="00087520">
        <w:rPr>
          <w:rFonts w:asciiTheme="majorBidi" w:hAnsiTheme="majorBidi" w:cstheme="majorBidi"/>
        </w:rPr>
        <w:t xml:space="preserve">As </w:t>
      </w:r>
      <w:r w:rsidRPr="0059666F">
        <w:rPr>
          <w:rFonts w:asciiTheme="majorBidi" w:hAnsiTheme="majorBidi" w:cstheme="majorBidi"/>
        </w:rPr>
        <w:t xml:space="preserve">described in Note </w:t>
      </w:r>
      <w:r w:rsidR="0059666F" w:rsidRPr="0059666F">
        <w:rPr>
          <w:rFonts w:asciiTheme="majorBidi" w:hAnsiTheme="majorBidi" w:cstheme="majorBidi"/>
        </w:rPr>
        <w:t>14</w:t>
      </w:r>
      <w:r w:rsidRPr="00087520">
        <w:rPr>
          <w:rFonts w:asciiTheme="majorBidi" w:hAnsiTheme="majorBidi" w:cs="Angsana New"/>
          <w:cs/>
        </w:rPr>
        <w:t xml:space="preserve"> </w:t>
      </w:r>
      <w:r w:rsidRPr="00087520">
        <w:rPr>
          <w:rFonts w:asciiTheme="majorBidi" w:hAnsiTheme="majorBidi" w:cstheme="majorBidi"/>
        </w:rPr>
        <w:t>to the financial statements, the Company has not yet recorded deferred tax asset because recognition of deferred tax assets needs to be based on the probability of utilization which is subject to management’s judgment. Expectation of such assets utilization is depended on many factors, including appropriateness of temporary difference, and sufficiency of future taxable profit.</w:t>
      </w:r>
    </w:p>
    <w:p w14:paraId="0A0989B8" w14:textId="329E8135" w:rsidR="00E3588E" w:rsidRPr="00F93253" w:rsidRDefault="002B437C" w:rsidP="00CA7DCD">
      <w:pPr>
        <w:spacing w:before="240"/>
        <w:ind w:right="28"/>
        <w:jc w:val="thaiDistribute"/>
        <w:rPr>
          <w:rFonts w:asciiTheme="majorBidi" w:hAnsiTheme="majorBidi" w:cstheme="majorBidi"/>
          <w:highlight w:val="yellow"/>
        </w:rPr>
      </w:pPr>
      <w:r w:rsidRPr="00C23F3D">
        <w:rPr>
          <w:rFonts w:ascii="Angsana New" w:hAnsi="Angsana New" w:cs="Angsana New"/>
          <w:b/>
          <w:bCs/>
          <w:u w:val="single"/>
        </w:rPr>
        <w:t>Risk Responses of Auditor</w:t>
      </w:r>
    </w:p>
    <w:p w14:paraId="2AF51536" w14:textId="3EB707B5" w:rsidR="00E3588E" w:rsidRPr="00F93253" w:rsidRDefault="00087520" w:rsidP="00CA7DCD">
      <w:pPr>
        <w:spacing w:before="120"/>
        <w:ind w:right="28"/>
        <w:jc w:val="thaiDistribute"/>
        <w:rPr>
          <w:rFonts w:asciiTheme="majorBidi" w:hAnsiTheme="majorBidi" w:cstheme="majorBidi"/>
          <w:highlight w:val="yellow"/>
        </w:rPr>
      </w:pPr>
      <w:r w:rsidRPr="00087520">
        <w:rPr>
          <w:rFonts w:asciiTheme="majorBidi" w:hAnsiTheme="majorBidi" w:cstheme="majorBidi"/>
        </w:rPr>
        <w:t>My audit procedures responded to the risk referred to above are as follows:</w:t>
      </w:r>
    </w:p>
    <w:p w14:paraId="173B8965" w14:textId="73A657D1" w:rsidR="0038571E" w:rsidRPr="00087520" w:rsidRDefault="00087520" w:rsidP="00087520">
      <w:pPr>
        <w:pStyle w:val="ListParagraph"/>
        <w:numPr>
          <w:ilvl w:val="0"/>
          <w:numId w:val="4"/>
        </w:numPr>
        <w:spacing w:after="0" w:line="240" w:lineRule="auto"/>
        <w:ind w:left="1077" w:right="28" w:hanging="357"/>
        <w:contextualSpacing w:val="0"/>
        <w:jc w:val="thaiDistribute"/>
        <w:rPr>
          <w:rFonts w:asciiTheme="majorBidi" w:hAnsiTheme="majorBidi" w:cstheme="majorBidi"/>
          <w:sz w:val="28"/>
          <w:szCs w:val="36"/>
        </w:rPr>
      </w:pPr>
      <w:r w:rsidRPr="00087520">
        <w:rPr>
          <w:rFonts w:asciiTheme="majorBidi" w:hAnsiTheme="majorBidi" w:cstheme="majorBidi"/>
          <w:sz w:val="28"/>
          <w:szCs w:val="36"/>
        </w:rPr>
        <w:t>Evaluated the Company management’s judgment regarding sufficiency of future taxable profit for record   of deferred tax assets.  Evaluation focused on the reasonableness of future cash flow projection and preparation process of cash flow projection.</w:t>
      </w:r>
    </w:p>
    <w:p w14:paraId="621293D3" w14:textId="03AD4A43" w:rsidR="0038571E" w:rsidRPr="00087520" w:rsidRDefault="00087520" w:rsidP="00CA7DCD">
      <w:pPr>
        <w:pStyle w:val="ListParagraph"/>
        <w:numPr>
          <w:ilvl w:val="0"/>
          <w:numId w:val="4"/>
        </w:numPr>
        <w:spacing w:after="0" w:line="240" w:lineRule="auto"/>
        <w:ind w:left="1077" w:right="28" w:hanging="357"/>
        <w:contextualSpacing w:val="0"/>
        <w:jc w:val="thaiDistribute"/>
        <w:rPr>
          <w:rFonts w:asciiTheme="majorBidi" w:hAnsiTheme="majorBidi" w:cstheme="majorBidi"/>
          <w:sz w:val="28"/>
          <w:szCs w:val="36"/>
        </w:rPr>
      </w:pPr>
      <w:r w:rsidRPr="00087520">
        <w:rPr>
          <w:rFonts w:asciiTheme="majorBidi" w:hAnsiTheme="majorBidi" w:cstheme="majorBidi"/>
          <w:sz w:val="28"/>
          <w:szCs w:val="36"/>
        </w:rPr>
        <w:t>Tested reliability of calculation and compared to the latest annual budget approved by the Company’s board of directors. And</w:t>
      </w:r>
    </w:p>
    <w:p w14:paraId="7DBDDEF7" w14:textId="47AA5531" w:rsidR="0038571E" w:rsidRPr="00087520" w:rsidRDefault="00087520" w:rsidP="00CA7DCD">
      <w:pPr>
        <w:pStyle w:val="ListParagraph"/>
        <w:numPr>
          <w:ilvl w:val="0"/>
          <w:numId w:val="4"/>
        </w:numPr>
        <w:spacing w:after="0" w:line="240" w:lineRule="auto"/>
        <w:ind w:left="1077" w:right="28" w:hanging="357"/>
        <w:contextualSpacing w:val="0"/>
        <w:jc w:val="thaiDistribute"/>
        <w:rPr>
          <w:rFonts w:asciiTheme="majorBidi" w:hAnsiTheme="majorBidi" w:cstheme="majorBidi"/>
          <w:sz w:val="28"/>
          <w:szCs w:val="36"/>
        </w:rPr>
      </w:pPr>
      <w:r w:rsidRPr="00087520">
        <w:rPr>
          <w:rFonts w:asciiTheme="majorBidi" w:hAnsiTheme="majorBidi" w:cstheme="majorBidi"/>
          <w:sz w:val="28"/>
          <w:szCs w:val="36"/>
        </w:rPr>
        <w:t>Enquired the Company’s management regarding a key assumption, long term growth rate, and compared to historical performance, economic conditions, and industrial trend.</w:t>
      </w:r>
    </w:p>
    <w:p w14:paraId="02F48A51" w14:textId="77777777" w:rsidR="00591D40" w:rsidRPr="00F93253" w:rsidRDefault="00591D40" w:rsidP="00591D40">
      <w:pPr>
        <w:ind w:right="28"/>
        <w:jc w:val="thaiDistribute"/>
        <w:rPr>
          <w:rFonts w:asciiTheme="majorBidi" w:hAnsiTheme="majorBidi" w:cstheme="majorBidi"/>
          <w:highlight w:val="yellow"/>
        </w:rPr>
      </w:pPr>
    </w:p>
    <w:p w14:paraId="12752D3D" w14:textId="77777777" w:rsidR="00D220A5" w:rsidRPr="00F93253" w:rsidRDefault="00D220A5" w:rsidP="00CA7DCD">
      <w:pPr>
        <w:spacing w:before="120"/>
        <w:ind w:right="28"/>
        <w:jc w:val="thaiDistribute"/>
        <w:rPr>
          <w:rFonts w:asciiTheme="majorBidi" w:hAnsiTheme="majorBidi" w:cstheme="majorBidi"/>
          <w:b/>
          <w:bCs/>
          <w:highlight w:val="yellow"/>
          <w:u w:val="single"/>
        </w:rPr>
      </w:pPr>
    </w:p>
    <w:p w14:paraId="42269B2C" w14:textId="77777777" w:rsidR="00D220A5" w:rsidRPr="00F93253" w:rsidRDefault="00D220A5" w:rsidP="00CA7DCD">
      <w:pPr>
        <w:spacing w:before="120"/>
        <w:ind w:right="28"/>
        <w:jc w:val="thaiDistribute"/>
        <w:rPr>
          <w:rFonts w:asciiTheme="majorBidi" w:hAnsiTheme="majorBidi" w:cstheme="majorBidi"/>
          <w:b/>
          <w:bCs/>
          <w:highlight w:val="yellow"/>
          <w:u w:val="single"/>
        </w:rPr>
      </w:pPr>
    </w:p>
    <w:p w14:paraId="6ADDC385" w14:textId="77777777" w:rsidR="00D220A5" w:rsidRPr="00F93253" w:rsidRDefault="00D220A5" w:rsidP="00CA7DCD">
      <w:pPr>
        <w:spacing w:before="120"/>
        <w:ind w:right="28"/>
        <w:jc w:val="thaiDistribute"/>
        <w:rPr>
          <w:rFonts w:asciiTheme="majorBidi" w:hAnsiTheme="majorBidi" w:cstheme="majorBidi"/>
          <w:b/>
          <w:bCs/>
          <w:highlight w:val="yellow"/>
          <w:u w:val="single"/>
        </w:rPr>
      </w:pPr>
    </w:p>
    <w:p w14:paraId="73C8DBCB" w14:textId="77777777" w:rsidR="00D220A5" w:rsidRPr="00F93253" w:rsidRDefault="00D220A5" w:rsidP="00CA7DCD">
      <w:pPr>
        <w:spacing w:before="120"/>
        <w:ind w:right="28"/>
        <w:jc w:val="thaiDistribute"/>
        <w:rPr>
          <w:rFonts w:asciiTheme="majorBidi" w:hAnsiTheme="majorBidi" w:cstheme="majorBidi"/>
          <w:b/>
          <w:bCs/>
          <w:highlight w:val="yellow"/>
          <w:u w:val="single"/>
        </w:rPr>
      </w:pPr>
    </w:p>
    <w:p w14:paraId="009E4C3C" w14:textId="77777777" w:rsidR="00D220A5" w:rsidRPr="00F93253" w:rsidRDefault="00D220A5" w:rsidP="00CA7DCD">
      <w:pPr>
        <w:spacing w:before="120"/>
        <w:ind w:right="28"/>
        <w:jc w:val="thaiDistribute"/>
        <w:rPr>
          <w:rFonts w:asciiTheme="majorBidi" w:hAnsiTheme="majorBidi" w:cstheme="majorBidi"/>
          <w:b/>
          <w:bCs/>
          <w:highlight w:val="yellow"/>
          <w:u w:val="single"/>
        </w:rPr>
      </w:pPr>
    </w:p>
    <w:p w14:paraId="3AD7AEC1" w14:textId="77777777" w:rsidR="00D220A5" w:rsidRPr="00F93253" w:rsidRDefault="00D220A5" w:rsidP="00CA7DCD">
      <w:pPr>
        <w:spacing w:before="120"/>
        <w:ind w:right="28"/>
        <w:jc w:val="thaiDistribute"/>
        <w:rPr>
          <w:rFonts w:asciiTheme="majorBidi" w:hAnsiTheme="majorBidi" w:cstheme="majorBidi"/>
          <w:b/>
          <w:bCs/>
          <w:highlight w:val="yellow"/>
          <w:u w:val="single"/>
        </w:rPr>
      </w:pPr>
    </w:p>
    <w:p w14:paraId="6EBFA1EC" w14:textId="77777777" w:rsidR="00D220A5" w:rsidRPr="00F93253" w:rsidRDefault="00D220A5" w:rsidP="00CA7DCD">
      <w:pPr>
        <w:spacing w:before="120"/>
        <w:ind w:right="28"/>
        <w:jc w:val="thaiDistribute"/>
        <w:rPr>
          <w:rFonts w:asciiTheme="majorBidi" w:hAnsiTheme="majorBidi" w:cstheme="majorBidi"/>
          <w:b/>
          <w:bCs/>
          <w:highlight w:val="yellow"/>
          <w:u w:val="single"/>
        </w:rPr>
      </w:pPr>
    </w:p>
    <w:p w14:paraId="3253EF71" w14:textId="77777777" w:rsidR="00D220A5" w:rsidRPr="00F93253" w:rsidRDefault="00D220A5" w:rsidP="00CA7DCD">
      <w:pPr>
        <w:spacing w:before="120"/>
        <w:ind w:right="28"/>
        <w:jc w:val="thaiDistribute"/>
        <w:rPr>
          <w:rFonts w:asciiTheme="majorBidi" w:hAnsiTheme="majorBidi" w:cstheme="majorBidi"/>
          <w:b/>
          <w:bCs/>
          <w:highlight w:val="yellow"/>
          <w:u w:val="single"/>
        </w:rPr>
      </w:pPr>
    </w:p>
    <w:p w14:paraId="2BCB39DB" w14:textId="77777777" w:rsidR="00D220A5" w:rsidRPr="00F93253" w:rsidRDefault="00D220A5" w:rsidP="00CA7DCD">
      <w:pPr>
        <w:spacing w:before="120"/>
        <w:ind w:right="28"/>
        <w:jc w:val="thaiDistribute"/>
        <w:rPr>
          <w:rFonts w:asciiTheme="majorBidi" w:hAnsiTheme="majorBidi" w:cstheme="majorBidi"/>
          <w:b/>
          <w:bCs/>
          <w:highlight w:val="yellow"/>
          <w:u w:val="single"/>
        </w:rPr>
      </w:pPr>
    </w:p>
    <w:p w14:paraId="2979B478" w14:textId="77777777" w:rsidR="00D220A5" w:rsidRPr="00F93253" w:rsidRDefault="00D220A5" w:rsidP="00CA7DCD">
      <w:pPr>
        <w:spacing w:before="120"/>
        <w:ind w:right="28"/>
        <w:jc w:val="thaiDistribute"/>
        <w:rPr>
          <w:rFonts w:asciiTheme="majorBidi" w:hAnsiTheme="majorBidi" w:cstheme="majorBidi"/>
          <w:b/>
          <w:bCs/>
          <w:highlight w:val="yellow"/>
          <w:u w:val="single"/>
        </w:rPr>
      </w:pPr>
    </w:p>
    <w:p w14:paraId="3E083884" w14:textId="7E46AA1B" w:rsidR="00D220A5" w:rsidRDefault="00D220A5" w:rsidP="00CA7DCD">
      <w:pPr>
        <w:spacing w:before="120"/>
        <w:ind w:right="28"/>
        <w:jc w:val="thaiDistribute"/>
        <w:rPr>
          <w:rFonts w:asciiTheme="majorBidi" w:hAnsiTheme="majorBidi" w:cstheme="majorBidi"/>
          <w:b/>
          <w:bCs/>
          <w:highlight w:val="yellow"/>
          <w:u w:val="single"/>
        </w:rPr>
      </w:pPr>
    </w:p>
    <w:p w14:paraId="77F8C2B2" w14:textId="77777777" w:rsidR="00D35369" w:rsidRPr="00F93253" w:rsidRDefault="00D35369" w:rsidP="00CA7DCD">
      <w:pPr>
        <w:spacing w:before="120"/>
        <w:ind w:right="28"/>
        <w:jc w:val="thaiDistribute"/>
        <w:rPr>
          <w:rFonts w:asciiTheme="majorBidi" w:hAnsiTheme="majorBidi" w:cstheme="majorBidi"/>
          <w:b/>
          <w:bCs/>
          <w:highlight w:val="yellow"/>
          <w:u w:val="single"/>
        </w:rPr>
      </w:pPr>
    </w:p>
    <w:p w14:paraId="79B8C1B2" w14:textId="77777777" w:rsidR="00D220A5" w:rsidRPr="00701957" w:rsidRDefault="00D220A5" w:rsidP="00D220A5">
      <w:pPr>
        <w:pStyle w:val="Default"/>
        <w:spacing w:before="240" w:line="320" w:lineRule="exact"/>
        <w:jc w:val="right"/>
        <w:rPr>
          <w:rFonts w:asciiTheme="majorBidi" w:hAnsiTheme="majorBidi" w:cstheme="majorBidi"/>
          <w:color w:val="auto"/>
          <w:sz w:val="28"/>
          <w:szCs w:val="28"/>
        </w:rPr>
      </w:pPr>
      <w:r w:rsidRPr="00701957">
        <w:rPr>
          <w:rFonts w:asciiTheme="majorBidi" w:hAnsiTheme="majorBidi" w:cstheme="majorBidi" w:hint="cs"/>
          <w:color w:val="auto"/>
          <w:sz w:val="28"/>
          <w:szCs w:val="28"/>
          <w:cs/>
        </w:rPr>
        <w:t>***/3</w:t>
      </w:r>
    </w:p>
    <w:p w14:paraId="3FEBD57B" w14:textId="32C7758A" w:rsidR="00D220A5" w:rsidRPr="00701957" w:rsidRDefault="00D220A5" w:rsidP="00D220A5">
      <w:pPr>
        <w:ind w:right="27"/>
        <w:jc w:val="center"/>
        <w:rPr>
          <w:rFonts w:asciiTheme="majorBidi" w:hAnsiTheme="majorBidi" w:cstheme="majorBidi"/>
        </w:rPr>
      </w:pPr>
      <w:r w:rsidRPr="00701957">
        <w:rPr>
          <w:rFonts w:asciiTheme="majorBidi" w:hAnsiTheme="majorBidi" w:cstheme="majorBidi"/>
        </w:rPr>
        <w:lastRenderedPageBreak/>
        <w:t>- 3 -</w:t>
      </w:r>
    </w:p>
    <w:p w14:paraId="127B3B0A" w14:textId="77777777" w:rsidR="0059666F" w:rsidRPr="00E66CDF" w:rsidRDefault="0059666F" w:rsidP="0059666F">
      <w:pPr>
        <w:spacing w:before="120"/>
        <w:ind w:right="28"/>
        <w:jc w:val="thaiDistribute"/>
        <w:rPr>
          <w:rFonts w:asciiTheme="majorBidi" w:hAnsiTheme="majorBidi" w:cstheme="majorBidi"/>
          <w:b/>
          <w:bCs/>
          <w:u w:val="single"/>
        </w:rPr>
      </w:pPr>
      <w:r w:rsidRPr="00E66CDF">
        <w:rPr>
          <w:rFonts w:asciiTheme="majorBidi" w:hAnsiTheme="majorBidi" w:cstheme="majorBidi"/>
          <w:b/>
          <w:bCs/>
          <w:u w:val="single"/>
        </w:rPr>
        <w:t>Allowance for Doubtful Accounts</w:t>
      </w:r>
    </w:p>
    <w:p w14:paraId="1C949DB1" w14:textId="77777777" w:rsidR="0059666F" w:rsidRPr="00E66CDF" w:rsidRDefault="0059666F" w:rsidP="0059666F">
      <w:pPr>
        <w:spacing w:before="120"/>
        <w:ind w:right="28"/>
        <w:jc w:val="thaiDistribute"/>
        <w:rPr>
          <w:rFonts w:asciiTheme="majorBidi" w:hAnsiTheme="majorBidi" w:cstheme="majorBidi"/>
          <w:b/>
          <w:bCs/>
          <w:u w:val="single"/>
        </w:rPr>
      </w:pPr>
      <w:r w:rsidRPr="00E66CDF">
        <w:rPr>
          <w:rFonts w:asciiTheme="majorBidi" w:hAnsiTheme="majorBidi" w:cstheme="majorBidi"/>
          <w:b/>
          <w:bCs/>
          <w:u w:val="single"/>
        </w:rPr>
        <w:t>Risk</w:t>
      </w:r>
    </w:p>
    <w:p w14:paraId="16E01950" w14:textId="55D8AB63" w:rsidR="0059666F" w:rsidRPr="00E66CDF" w:rsidRDefault="0059666F" w:rsidP="0059666F">
      <w:pPr>
        <w:spacing w:before="120"/>
        <w:ind w:right="28"/>
        <w:jc w:val="thaiDistribute"/>
        <w:rPr>
          <w:rFonts w:asciiTheme="majorBidi" w:hAnsiTheme="majorBidi" w:cstheme="majorBidi"/>
        </w:rPr>
      </w:pPr>
      <w:r>
        <w:rPr>
          <w:rFonts w:asciiTheme="majorBidi" w:hAnsiTheme="majorBidi" w:cstheme="majorBidi"/>
        </w:rPr>
        <w:t>As discussed in Note 7 to the financial statements, the Company may insufficiently record allowance for doubtful accounts for trade receivable and subsidiary receivables for 249.53 Million Baht as of December 31, 2020. The Trade receivable may record allowance for doubtful accounts by estimating losses for uncollected debts. In which consideration of receivables group with different risks, I give the priority to the record of allowance for doubtful accounts because of the classification of receivables in different risks is the matter that requires the judgment of the management. Thus, the calculation of loss rate from receivables but there are some group of receivables are in the process of paying installments under the agreement. I, therefore, states that the measuring of the trade receivable is a significant risk.</w:t>
      </w:r>
    </w:p>
    <w:p w14:paraId="2E37CA2F" w14:textId="77777777" w:rsidR="0059666F" w:rsidRDefault="0059666F" w:rsidP="0059666F">
      <w:pPr>
        <w:spacing w:before="120"/>
        <w:ind w:right="28"/>
        <w:jc w:val="thaiDistribute"/>
        <w:rPr>
          <w:rFonts w:asciiTheme="majorBidi" w:hAnsiTheme="majorBidi" w:cstheme="majorBidi"/>
          <w:b/>
          <w:bCs/>
          <w:color w:val="000000" w:themeColor="text1"/>
          <w:u w:val="single"/>
        </w:rPr>
      </w:pPr>
      <w:r>
        <w:rPr>
          <w:rFonts w:asciiTheme="majorBidi" w:hAnsiTheme="majorBidi" w:cstheme="majorBidi"/>
          <w:b/>
          <w:bCs/>
          <w:color w:val="000000" w:themeColor="text1"/>
          <w:u w:val="single"/>
        </w:rPr>
        <w:t>Risk Responses of Auditor</w:t>
      </w:r>
    </w:p>
    <w:p w14:paraId="2D5448CA" w14:textId="77777777" w:rsidR="0059666F" w:rsidRDefault="0059666F" w:rsidP="0059666F">
      <w:pPr>
        <w:spacing w:before="120"/>
        <w:ind w:right="28"/>
        <w:jc w:val="thaiDistribute"/>
        <w:rPr>
          <w:rFonts w:asciiTheme="majorBidi" w:hAnsiTheme="majorBidi" w:cstheme="majorBidi"/>
          <w:color w:val="000000" w:themeColor="text1"/>
        </w:rPr>
      </w:pPr>
      <w:r>
        <w:rPr>
          <w:rFonts w:asciiTheme="majorBidi" w:hAnsiTheme="majorBidi" w:cstheme="majorBidi"/>
          <w:color w:val="000000" w:themeColor="text1"/>
        </w:rPr>
        <w:t>My audit procedures responded to the risk referred to above are as follows:</w:t>
      </w:r>
    </w:p>
    <w:p w14:paraId="15792D73" w14:textId="7BCED8C6" w:rsidR="0059666F" w:rsidRPr="00467340" w:rsidRDefault="0059666F" w:rsidP="00467340">
      <w:pPr>
        <w:pStyle w:val="ListParagraph"/>
        <w:numPr>
          <w:ilvl w:val="0"/>
          <w:numId w:val="7"/>
        </w:numPr>
        <w:tabs>
          <w:tab w:val="left" w:pos="900"/>
        </w:tabs>
        <w:spacing w:before="120"/>
        <w:ind w:left="810" w:right="28" w:hanging="256"/>
        <w:jc w:val="thaiDistribute"/>
        <w:rPr>
          <w:rFonts w:asciiTheme="majorBidi" w:hAnsiTheme="majorBidi" w:cstheme="majorBidi"/>
          <w:color w:val="000000" w:themeColor="text1"/>
        </w:rPr>
      </w:pPr>
      <w:r w:rsidRPr="00467340">
        <w:rPr>
          <w:rFonts w:asciiTheme="majorBidi" w:hAnsiTheme="majorBidi" w:cstheme="majorBidi"/>
          <w:color w:val="000000" w:themeColor="text1"/>
          <w:sz w:val="28"/>
        </w:rPr>
        <w:t>Examined the systems to evaluate the effectiveness of the internal control system about the credit limit to customers, sales, payment tracking, transactions approvals and systems used including other important controls that may impact on the risk of each group of receivables</w:t>
      </w:r>
      <w:r w:rsidR="00467340" w:rsidRPr="00467340">
        <w:rPr>
          <w:rFonts w:asciiTheme="majorBidi" w:hAnsiTheme="majorBidi" w:cstheme="majorBidi"/>
          <w:color w:val="000000" w:themeColor="text1"/>
        </w:rPr>
        <w:t>.</w:t>
      </w:r>
    </w:p>
    <w:p w14:paraId="64D153DD" w14:textId="2CEC7477" w:rsidR="0059666F" w:rsidRPr="00B1026D"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B1026D">
        <w:rPr>
          <w:rFonts w:ascii="Angsana New" w:hAnsi="Angsana New" w:cs="Angsana New"/>
          <w:color w:val="000000" w:themeColor="text1"/>
          <w:sz w:val="28"/>
        </w:rPr>
        <w:t>Considered the judgment of the management in classifying the receivables with different risks of receiving debts</w:t>
      </w:r>
    </w:p>
    <w:p w14:paraId="4D8B433D" w14:textId="5AD63A84" w:rsidR="0059666F" w:rsidRPr="00B1026D"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B1026D">
        <w:rPr>
          <w:rFonts w:ascii="Angsana New" w:hAnsi="Angsana New" w:cs="Angsana New"/>
          <w:color w:val="000000" w:themeColor="text1"/>
          <w:sz w:val="28"/>
        </w:rPr>
        <w:t>Examined the Audit Confirm Letter from the company’s lawyer to consider the group of receivables that the company is operating under the law in asking for payment</w:t>
      </w:r>
      <w:r w:rsidR="00467340" w:rsidRPr="00B1026D">
        <w:rPr>
          <w:rFonts w:ascii="Angsana New" w:hAnsi="Angsana New" w:cs="Angsana New"/>
          <w:color w:val="000000" w:themeColor="text1"/>
          <w:sz w:val="28"/>
        </w:rPr>
        <w:t>.</w:t>
      </w:r>
    </w:p>
    <w:p w14:paraId="729F61F6" w14:textId="53803E06" w:rsidR="0059666F" w:rsidRPr="00B1026D"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B1026D">
        <w:rPr>
          <w:rFonts w:ascii="Angsana New" w:hAnsi="Angsana New" w:cs="Angsana New"/>
          <w:color w:val="000000" w:themeColor="text1"/>
          <w:sz w:val="28"/>
        </w:rPr>
        <w:t xml:space="preserve">Considered the information of failing to repay the debt ratio set by the management </w:t>
      </w:r>
      <w:r w:rsidRPr="00B1026D">
        <w:rPr>
          <w:rFonts w:ascii="Angsana New" w:hAnsi="Angsana New" w:cs="Angsana New"/>
          <w:sz w:val="28"/>
        </w:rPr>
        <w:t>from</w:t>
      </w:r>
      <w:r w:rsidRPr="00B1026D">
        <w:rPr>
          <w:rFonts w:ascii="Angsana New" w:hAnsi="Angsana New" w:cs="Angsana New"/>
          <w:color w:val="000000" w:themeColor="text1"/>
          <w:sz w:val="28"/>
        </w:rPr>
        <w:t xml:space="preserve"> historical data. This was used as a criteria for calculating the doubtful accounts of each group of receivables whether appropriate or not</w:t>
      </w:r>
    </w:p>
    <w:p w14:paraId="677DFC4C" w14:textId="7D9BF74A" w:rsidR="0059666F" w:rsidRPr="00B1026D"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B1026D">
        <w:rPr>
          <w:rFonts w:ascii="Angsana New" w:hAnsi="Angsana New" w:cs="Angsana New"/>
          <w:color w:val="000000" w:themeColor="text1"/>
          <w:sz w:val="28"/>
        </w:rPr>
        <w:t>Sampled to test the suitability of trade receivables aging report</w:t>
      </w:r>
    </w:p>
    <w:p w14:paraId="6744D908" w14:textId="25C24774" w:rsidR="0059666F" w:rsidRPr="00B1026D"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B1026D">
        <w:rPr>
          <w:rFonts w:ascii="Angsana New" w:hAnsi="Angsana New" w:cs="Angsana New"/>
          <w:color w:val="000000" w:themeColor="text1"/>
          <w:sz w:val="28"/>
        </w:rPr>
        <w:t>Considered the data of payments during the report period including the data receiving after this period in order to review the suitability of debt collection ratio in the final</w:t>
      </w:r>
    </w:p>
    <w:p w14:paraId="5746F78C" w14:textId="7A827CEF" w:rsidR="0059666F" w:rsidRPr="00B1026D"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B1026D">
        <w:rPr>
          <w:rFonts w:ascii="Angsana New" w:hAnsi="Angsana New" w:cs="Angsana New"/>
          <w:color w:val="000000" w:themeColor="text1"/>
          <w:sz w:val="28"/>
        </w:rPr>
        <w:t>Examined the installation payment of some receivables as agreed during and after the reporting period. It found the regularly payments and</w:t>
      </w:r>
    </w:p>
    <w:p w14:paraId="5893A86C" w14:textId="47AFBCAE" w:rsidR="0059666F" w:rsidRPr="00B1026D"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B1026D">
        <w:rPr>
          <w:rFonts w:ascii="Angsana New" w:hAnsi="Angsana New" w:cs="Angsana New"/>
          <w:color w:val="000000" w:themeColor="text1"/>
          <w:sz w:val="28"/>
        </w:rPr>
        <w:t>Repeatedly tested the calculation to confirm the correctness of the calculation of amount recorded as an allowance for doubtful accounts at the end of the period</w:t>
      </w:r>
    </w:p>
    <w:p w14:paraId="33B12D06" w14:textId="77777777" w:rsidR="0059666F" w:rsidRDefault="0059666F" w:rsidP="0059666F">
      <w:pPr>
        <w:spacing w:before="120"/>
        <w:ind w:right="28"/>
        <w:jc w:val="thaiDistribute"/>
        <w:rPr>
          <w:rFonts w:asciiTheme="majorBidi" w:hAnsiTheme="majorBidi" w:cstheme="majorBidi"/>
          <w:color w:val="000000" w:themeColor="text1"/>
        </w:rPr>
      </w:pPr>
    </w:p>
    <w:p w14:paraId="7074B0CE" w14:textId="4E895735" w:rsidR="0080770C" w:rsidRDefault="0080770C" w:rsidP="0059666F">
      <w:pPr>
        <w:ind w:right="-691"/>
        <w:jc w:val="thaiDistribute"/>
        <w:rPr>
          <w:rFonts w:asciiTheme="majorBidi" w:hAnsiTheme="majorBidi" w:cstheme="majorBidi"/>
          <w:b/>
          <w:bCs/>
          <w:highlight w:val="yellow"/>
          <w:u w:val="single"/>
        </w:rPr>
      </w:pPr>
    </w:p>
    <w:p w14:paraId="05E35BD5" w14:textId="77777777" w:rsidR="00D35369" w:rsidRDefault="00D35369" w:rsidP="0059666F">
      <w:pPr>
        <w:ind w:right="-691"/>
        <w:jc w:val="thaiDistribute"/>
        <w:rPr>
          <w:rFonts w:asciiTheme="majorBidi" w:hAnsiTheme="majorBidi" w:cstheme="majorBidi"/>
          <w:b/>
          <w:bCs/>
          <w:highlight w:val="yellow"/>
          <w:u w:val="single"/>
        </w:rPr>
      </w:pPr>
    </w:p>
    <w:p w14:paraId="2F60CECB" w14:textId="5863C4DD" w:rsidR="002266AA" w:rsidRPr="00701957" w:rsidRDefault="002266AA" w:rsidP="002266AA">
      <w:pPr>
        <w:pStyle w:val="Default"/>
        <w:spacing w:before="240" w:line="320" w:lineRule="exact"/>
        <w:jc w:val="right"/>
        <w:rPr>
          <w:rFonts w:asciiTheme="majorBidi" w:hAnsiTheme="majorBidi" w:cstheme="majorBidi"/>
          <w:color w:val="auto"/>
          <w:sz w:val="28"/>
          <w:szCs w:val="28"/>
        </w:rPr>
      </w:pPr>
      <w:r w:rsidRPr="00701957">
        <w:rPr>
          <w:rFonts w:asciiTheme="majorBidi" w:hAnsiTheme="majorBidi" w:cstheme="majorBidi" w:hint="cs"/>
          <w:color w:val="auto"/>
          <w:sz w:val="28"/>
          <w:szCs w:val="28"/>
          <w:cs/>
        </w:rPr>
        <w:t>***/</w:t>
      </w:r>
      <w:r>
        <w:rPr>
          <w:rFonts w:asciiTheme="majorBidi" w:hAnsiTheme="majorBidi" w:cstheme="majorBidi"/>
          <w:color w:val="auto"/>
          <w:sz w:val="28"/>
          <w:szCs w:val="28"/>
        </w:rPr>
        <w:t>4</w:t>
      </w:r>
    </w:p>
    <w:p w14:paraId="2404629A" w14:textId="12231E86" w:rsidR="002266AA" w:rsidRPr="00701957" w:rsidRDefault="002266AA" w:rsidP="002266AA">
      <w:pPr>
        <w:ind w:right="27"/>
        <w:jc w:val="center"/>
        <w:rPr>
          <w:rFonts w:asciiTheme="majorBidi" w:hAnsiTheme="majorBidi" w:cstheme="majorBidi"/>
        </w:rPr>
      </w:pPr>
      <w:r w:rsidRPr="00701957">
        <w:rPr>
          <w:rFonts w:asciiTheme="majorBidi" w:hAnsiTheme="majorBidi" w:cstheme="majorBidi"/>
        </w:rPr>
        <w:lastRenderedPageBreak/>
        <w:t xml:space="preserve">- </w:t>
      </w:r>
      <w:r>
        <w:rPr>
          <w:rFonts w:asciiTheme="majorBidi" w:hAnsiTheme="majorBidi" w:cstheme="majorBidi"/>
        </w:rPr>
        <w:t xml:space="preserve">4 </w:t>
      </w:r>
      <w:r w:rsidRPr="00701957">
        <w:rPr>
          <w:rFonts w:asciiTheme="majorBidi" w:hAnsiTheme="majorBidi" w:cstheme="majorBidi"/>
        </w:rPr>
        <w:t>-</w:t>
      </w:r>
    </w:p>
    <w:p w14:paraId="72D3449A" w14:textId="77777777" w:rsidR="0059666F" w:rsidRPr="002266AA" w:rsidRDefault="0059666F" w:rsidP="0059666F">
      <w:pPr>
        <w:ind w:right="-691"/>
        <w:jc w:val="thaiDistribute"/>
        <w:rPr>
          <w:rFonts w:asciiTheme="majorBidi" w:hAnsiTheme="majorBidi" w:cstheme="majorBidi"/>
          <w:b/>
          <w:bCs/>
          <w:highlight w:val="yellow"/>
          <w:u w:val="single"/>
        </w:rPr>
      </w:pPr>
    </w:p>
    <w:p w14:paraId="2DFBB0EC" w14:textId="77777777" w:rsidR="0059666F" w:rsidRPr="004D5278" w:rsidRDefault="0059666F" w:rsidP="0059666F">
      <w:pPr>
        <w:ind w:right="28"/>
        <w:jc w:val="thaiDistribute"/>
        <w:rPr>
          <w:rFonts w:asciiTheme="majorBidi" w:hAnsiTheme="majorBidi" w:cstheme="majorBidi"/>
          <w:b/>
          <w:bCs/>
          <w:u w:val="single"/>
        </w:rPr>
      </w:pPr>
      <w:r w:rsidRPr="004D5278">
        <w:rPr>
          <w:rFonts w:asciiTheme="majorBidi" w:hAnsiTheme="majorBidi" w:cstheme="majorBidi"/>
          <w:b/>
          <w:bCs/>
          <w:u w:val="single"/>
        </w:rPr>
        <w:t>Advance Payment to Subsidiaries, Receivable</w:t>
      </w:r>
      <w:r>
        <w:rPr>
          <w:rFonts w:asciiTheme="majorBidi" w:hAnsiTheme="majorBidi" w:cstheme="majorBidi"/>
          <w:b/>
          <w:bCs/>
          <w:u w:val="single"/>
        </w:rPr>
        <w:t>s</w:t>
      </w:r>
      <w:r w:rsidRPr="004D5278">
        <w:rPr>
          <w:rFonts w:asciiTheme="majorBidi" w:hAnsiTheme="majorBidi" w:cstheme="majorBidi"/>
          <w:b/>
          <w:bCs/>
          <w:u w:val="single"/>
        </w:rPr>
        <w:t xml:space="preserve"> in Subsidiaries and Investment in Subsidiaries</w:t>
      </w:r>
    </w:p>
    <w:p w14:paraId="2BBF13A5" w14:textId="77777777" w:rsidR="0059666F" w:rsidRPr="004D5278" w:rsidRDefault="0059666F" w:rsidP="0059666F">
      <w:pPr>
        <w:ind w:right="28"/>
        <w:jc w:val="thaiDistribute"/>
        <w:rPr>
          <w:rFonts w:asciiTheme="majorBidi" w:hAnsiTheme="majorBidi" w:cstheme="majorBidi"/>
          <w:b/>
          <w:bCs/>
          <w:u w:val="single"/>
        </w:rPr>
      </w:pPr>
      <w:r w:rsidRPr="004D5278">
        <w:rPr>
          <w:rFonts w:asciiTheme="majorBidi" w:hAnsiTheme="majorBidi" w:cstheme="majorBidi"/>
          <w:b/>
          <w:bCs/>
          <w:u w:val="single"/>
        </w:rPr>
        <w:t>Risk</w:t>
      </w:r>
    </w:p>
    <w:p w14:paraId="1FA51F61" w14:textId="2AAD7F41" w:rsidR="0059666F" w:rsidRDefault="0059666F" w:rsidP="0059666F">
      <w:pPr>
        <w:ind w:right="28"/>
        <w:jc w:val="thaiDistribute"/>
        <w:rPr>
          <w:rFonts w:asciiTheme="majorBidi" w:hAnsiTheme="majorBidi" w:cstheme="majorBidi"/>
        </w:rPr>
      </w:pPr>
      <w:r>
        <w:rPr>
          <w:rFonts w:asciiTheme="majorBidi" w:hAnsiTheme="majorBidi" w:cstheme="majorBidi"/>
        </w:rPr>
        <w:t xml:space="preserve">As discussed in Note 7 and 10 to the financial statements, the Company may </w:t>
      </w:r>
      <w:r w:rsidR="0080770C">
        <w:rPr>
          <w:rFonts w:asciiTheme="majorBidi" w:hAnsiTheme="majorBidi" w:cstheme="majorBidi"/>
        </w:rPr>
        <w:t>insufficiently</w:t>
      </w:r>
      <w:r>
        <w:rPr>
          <w:rFonts w:asciiTheme="majorBidi" w:hAnsiTheme="majorBidi" w:cstheme="majorBidi"/>
        </w:rPr>
        <w:t xml:space="preserve"> record the impairment loss of receivables and impairment loss of investment in subsidiary. Due to the subsidiary suffered a loss and had large amount of loss in shareholder’s equity (Loss in Net Assets). However, the Company’s management made a cash flow projection that are discounted to the present value. The management uses the significant judgment to estimate the allowance for doubtful accounts. I therefore stated that the measuring of advance payment</w:t>
      </w:r>
      <w:r w:rsidRPr="005071A0">
        <w:rPr>
          <w:rFonts w:asciiTheme="majorBidi" w:hAnsiTheme="majorBidi" w:cstheme="majorBidi"/>
        </w:rPr>
        <w:t xml:space="preserve"> to </w:t>
      </w:r>
      <w:r>
        <w:rPr>
          <w:rFonts w:asciiTheme="majorBidi" w:hAnsiTheme="majorBidi" w:cstheme="majorBidi"/>
        </w:rPr>
        <w:t>s</w:t>
      </w:r>
      <w:r w:rsidRPr="005071A0">
        <w:rPr>
          <w:rFonts w:asciiTheme="majorBidi" w:hAnsiTheme="majorBidi" w:cstheme="majorBidi"/>
        </w:rPr>
        <w:t xml:space="preserve">ubsidiaries, </w:t>
      </w:r>
      <w:r>
        <w:rPr>
          <w:rFonts w:asciiTheme="majorBidi" w:hAnsiTheme="majorBidi" w:cstheme="majorBidi"/>
        </w:rPr>
        <w:t>r</w:t>
      </w:r>
      <w:r w:rsidRPr="005071A0">
        <w:rPr>
          <w:rFonts w:asciiTheme="majorBidi" w:hAnsiTheme="majorBidi" w:cstheme="majorBidi"/>
        </w:rPr>
        <w:t xml:space="preserve">eceivable in </w:t>
      </w:r>
      <w:r>
        <w:rPr>
          <w:rFonts w:asciiTheme="majorBidi" w:hAnsiTheme="majorBidi" w:cstheme="majorBidi"/>
        </w:rPr>
        <w:t>s</w:t>
      </w:r>
      <w:r w:rsidRPr="005071A0">
        <w:rPr>
          <w:rFonts w:asciiTheme="majorBidi" w:hAnsiTheme="majorBidi" w:cstheme="majorBidi"/>
        </w:rPr>
        <w:t xml:space="preserve">ubsidiaries and </w:t>
      </w:r>
      <w:r>
        <w:rPr>
          <w:rFonts w:asciiTheme="majorBidi" w:hAnsiTheme="majorBidi" w:cstheme="majorBidi"/>
        </w:rPr>
        <w:t>i</w:t>
      </w:r>
      <w:r w:rsidRPr="005071A0">
        <w:rPr>
          <w:rFonts w:asciiTheme="majorBidi" w:hAnsiTheme="majorBidi" w:cstheme="majorBidi"/>
        </w:rPr>
        <w:t xml:space="preserve">nvestment in </w:t>
      </w:r>
      <w:r>
        <w:rPr>
          <w:rFonts w:asciiTheme="majorBidi" w:hAnsiTheme="majorBidi" w:cstheme="majorBidi"/>
        </w:rPr>
        <w:t>s</w:t>
      </w:r>
      <w:r w:rsidRPr="005071A0">
        <w:rPr>
          <w:rFonts w:asciiTheme="majorBidi" w:hAnsiTheme="majorBidi" w:cstheme="majorBidi"/>
        </w:rPr>
        <w:t>ubsidiaries</w:t>
      </w:r>
      <w:r>
        <w:rPr>
          <w:rFonts w:asciiTheme="majorBidi" w:hAnsiTheme="majorBidi" w:cstheme="majorBidi"/>
        </w:rPr>
        <w:t xml:space="preserve"> are significant risks.</w:t>
      </w:r>
    </w:p>
    <w:p w14:paraId="1CB1838A" w14:textId="77777777" w:rsidR="0059666F" w:rsidRDefault="0059666F" w:rsidP="0059666F">
      <w:pPr>
        <w:spacing w:before="120"/>
        <w:ind w:right="28"/>
        <w:jc w:val="thaiDistribute"/>
        <w:rPr>
          <w:rFonts w:asciiTheme="majorBidi" w:hAnsiTheme="majorBidi" w:cstheme="majorBidi"/>
          <w:b/>
          <w:bCs/>
          <w:color w:val="000000" w:themeColor="text1"/>
          <w:u w:val="single"/>
        </w:rPr>
      </w:pPr>
      <w:r>
        <w:rPr>
          <w:rFonts w:asciiTheme="majorBidi" w:hAnsiTheme="majorBidi" w:cstheme="majorBidi"/>
          <w:b/>
          <w:bCs/>
          <w:color w:val="000000" w:themeColor="text1"/>
          <w:u w:val="single"/>
        </w:rPr>
        <w:t>Risk Responses of Auditor</w:t>
      </w:r>
    </w:p>
    <w:p w14:paraId="610FFA8E" w14:textId="77777777" w:rsidR="0059666F" w:rsidRDefault="0059666F" w:rsidP="0059666F">
      <w:pPr>
        <w:spacing w:before="120"/>
        <w:ind w:right="28"/>
        <w:jc w:val="thaiDistribute"/>
        <w:rPr>
          <w:rFonts w:asciiTheme="majorBidi" w:hAnsiTheme="majorBidi" w:cstheme="majorBidi"/>
          <w:color w:val="000000" w:themeColor="text1"/>
        </w:rPr>
      </w:pPr>
      <w:r>
        <w:rPr>
          <w:rFonts w:asciiTheme="majorBidi" w:hAnsiTheme="majorBidi" w:cstheme="majorBidi"/>
          <w:color w:val="000000" w:themeColor="text1"/>
        </w:rPr>
        <w:t>My audit procedures responded to the risk referred to above are as follows:</w:t>
      </w:r>
    </w:p>
    <w:p w14:paraId="3D0C06FB" w14:textId="5BEEE458" w:rsidR="0059666F" w:rsidRPr="00B1026D"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color w:val="000000" w:themeColor="text1"/>
          <w:sz w:val="28"/>
        </w:rPr>
      </w:pPr>
      <w:r w:rsidRPr="00B1026D">
        <w:rPr>
          <w:rFonts w:ascii="Angsana New" w:hAnsi="Angsana New" w:cs="Angsana New"/>
          <w:color w:val="000000" w:themeColor="text1"/>
          <w:sz w:val="28"/>
        </w:rPr>
        <w:t xml:space="preserve">Compared the recoverable amount with the advance payment to subsidiaries and receivables in subsidiaries by </w:t>
      </w:r>
      <w:r w:rsidR="00467340" w:rsidRPr="00B1026D">
        <w:rPr>
          <w:rFonts w:ascii="Angsana New" w:hAnsi="Angsana New" w:cs="Angsana New"/>
          <w:color w:val="000000" w:themeColor="text1"/>
          <w:sz w:val="28"/>
        </w:rPr>
        <w:t xml:space="preserve">        </w:t>
      </w:r>
      <w:r w:rsidRPr="00B1026D">
        <w:rPr>
          <w:rFonts w:ascii="Angsana New" w:hAnsi="Angsana New" w:cs="Angsana New"/>
          <w:color w:val="000000" w:themeColor="text1"/>
          <w:sz w:val="28"/>
        </w:rPr>
        <w:t>adjusted net book value or do the cash flow projection that are discounted to the present value</w:t>
      </w:r>
    </w:p>
    <w:p w14:paraId="1174AC85" w14:textId="550D0481" w:rsidR="0059666F" w:rsidRPr="00B1026D"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sz w:val="28"/>
        </w:rPr>
      </w:pPr>
      <w:r w:rsidRPr="00B1026D">
        <w:rPr>
          <w:rFonts w:ascii="Angsana New" w:hAnsi="Angsana New" w:cs="Angsana New"/>
          <w:color w:val="000000" w:themeColor="text1"/>
          <w:sz w:val="28"/>
        </w:rPr>
        <w:t xml:space="preserve">Reviewed the reasonableness of the assumption used by the management in doing the cash flow projection that are </w:t>
      </w:r>
      <w:r w:rsidR="00467340" w:rsidRPr="00B1026D">
        <w:rPr>
          <w:rFonts w:ascii="Angsana New" w:hAnsi="Angsana New" w:cs="Angsana New"/>
          <w:color w:val="000000" w:themeColor="text1"/>
          <w:sz w:val="28"/>
        </w:rPr>
        <w:t xml:space="preserve">  </w:t>
      </w:r>
      <w:r w:rsidRPr="00B1026D">
        <w:rPr>
          <w:rFonts w:ascii="Angsana New" w:hAnsi="Angsana New" w:cs="Angsana New"/>
          <w:color w:val="000000" w:themeColor="text1"/>
          <w:sz w:val="28"/>
        </w:rPr>
        <w:t>discounted</w:t>
      </w:r>
      <w:r w:rsidRPr="00B1026D">
        <w:rPr>
          <w:rFonts w:ascii="Angsana New" w:hAnsi="Angsana New" w:cs="Angsana New"/>
          <w:sz w:val="28"/>
        </w:rPr>
        <w:t xml:space="preserve"> to the present value</w:t>
      </w:r>
    </w:p>
    <w:p w14:paraId="440B1BEB" w14:textId="4AA17D70" w:rsidR="0059666F" w:rsidRPr="00B85189"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spacing w:val="-2"/>
          <w:sz w:val="28"/>
        </w:rPr>
      </w:pPr>
      <w:r w:rsidRPr="00B85189">
        <w:rPr>
          <w:rFonts w:ascii="Angsana New" w:hAnsi="Angsana New" w:cs="Angsana New"/>
          <w:color w:val="000000" w:themeColor="text1"/>
          <w:spacing w:val="-2"/>
          <w:sz w:val="28"/>
        </w:rPr>
        <w:t>Read the minutes of meeting about the forecast of cash flow in expecting received cash to review the reasonableness of estimate made</w:t>
      </w:r>
      <w:r w:rsidRPr="00B85189">
        <w:rPr>
          <w:rFonts w:ascii="Angsana New" w:hAnsi="Angsana New" w:cs="Angsana New"/>
          <w:spacing w:val="-2"/>
          <w:sz w:val="28"/>
        </w:rPr>
        <w:t xml:space="preserve"> by the Company’s management</w:t>
      </w:r>
    </w:p>
    <w:p w14:paraId="793AE9A6" w14:textId="14931847" w:rsidR="0059666F" w:rsidRPr="00B1026D"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sz w:val="28"/>
        </w:rPr>
      </w:pPr>
      <w:r w:rsidRPr="00B1026D">
        <w:rPr>
          <w:rFonts w:ascii="Angsana New" w:hAnsi="Angsana New" w:cs="Angsana New"/>
          <w:sz w:val="28"/>
        </w:rPr>
        <w:t>Reviewed the operating results after the end of the period and asked the management review the estimate to be close to the facts and arise and</w:t>
      </w:r>
    </w:p>
    <w:p w14:paraId="642278FE" w14:textId="0FB6BAA5" w:rsidR="0059666F" w:rsidRPr="00B1026D" w:rsidRDefault="0059666F" w:rsidP="00B1026D">
      <w:pPr>
        <w:pStyle w:val="ListParagraph"/>
        <w:numPr>
          <w:ilvl w:val="0"/>
          <w:numId w:val="7"/>
        </w:numPr>
        <w:tabs>
          <w:tab w:val="left" w:pos="900"/>
        </w:tabs>
        <w:spacing w:before="120"/>
        <w:ind w:left="810" w:right="28" w:hanging="256"/>
        <w:jc w:val="thaiDistribute"/>
        <w:rPr>
          <w:rFonts w:ascii="Angsana New" w:hAnsi="Angsana New" w:cs="Angsana New"/>
          <w:sz w:val="28"/>
        </w:rPr>
      </w:pPr>
      <w:r w:rsidRPr="00B1026D">
        <w:rPr>
          <w:rFonts w:ascii="Angsana New" w:hAnsi="Angsana New" w:cs="Angsana New"/>
          <w:sz w:val="28"/>
        </w:rPr>
        <w:t>Tested the calculation to consider the record of allowance doubtful accounts in appropriate</w:t>
      </w:r>
    </w:p>
    <w:p w14:paraId="3D2CF8BF" w14:textId="77777777" w:rsidR="00591D40" w:rsidRPr="00F93253" w:rsidRDefault="00591D40" w:rsidP="001D2B2F">
      <w:pPr>
        <w:spacing w:before="240"/>
        <w:ind w:right="-692"/>
        <w:jc w:val="thaiDistribute"/>
        <w:rPr>
          <w:rFonts w:asciiTheme="majorBidi" w:hAnsiTheme="majorBidi" w:cstheme="majorBidi"/>
          <w:b/>
          <w:bCs/>
          <w:highlight w:val="yellow"/>
          <w:u w:val="single"/>
        </w:rPr>
      </w:pPr>
    </w:p>
    <w:p w14:paraId="62894680" w14:textId="104C13AD" w:rsidR="00591D40" w:rsidRPr="00F93253" w:rsidRDefault="00591D40" w:rsidP="001D2B2F">
      <w:pPr>
        <w:spacing w:before="240"/>
        <w:ind w:right="-692"/>
        <w:jc w:val="thaiDistribute"/>
        <w:rPr>
          <w:rFonts w:asciiTheme="majorBidi" w:hAnsiTheme="majorBidi" w:cstheme="majorBidi"/>
          <w:b/>
          <w:bCs/>
          <w:highlight w:val="yellow"/>
          <w:u w:val="single"/>
        </w:rPr>
      </w:pPr>
    </w:p>
    <w:p w14:paraId="519B8334" w14:textId="560533F0" w:rsidR="00305327" w:rsidRPr="00F93253" w:rsidRDefault="00305327" w:rsidP="001D2B2F">
      <w:pPr>
        <w:spacing w:before="240"/>
        <w:ind w:right="-692"/>
        <w:jc w:val="thaiDistribute"/>
        <w:rPr>
          <w:rFonts w:asciiTheme="majorBidi" w:hAnsiTheme="majorBidi" w:cstheme="majorBidi"/>
          <w:b/>
          <w:bCs/>
          <w:highlight w:val="yellow"/>
          <w:u w:val="single"/>
        </w:rPr>
      </w:pPr>
    </w:p>
    <w:p w14:paraId="20A6540F" w14:textId="27F37D12" w:rsidR="00305327" w:rsidRPr="00F93253" w:rsidRDefault="00305327" w:rsidP="001D2B2F">
      <w:pPr>
        <w:spacing w:before="240"/>
        <w:ind w:right="-692"/>
        <w:jc w:val="thaiDistribute"/>
        <w:rPr>
          <w:rFonts w:asciiTheme="majorBidi" w:hAnsiTheme="majorBidi" w:cstheme="majorBidi"/>
          <w:b/>
          <w:bCs/>
          <w:highlight w:val="yellow"/>
          <w:u w:val="single"/>
        </w:rPr>
      </w:pPr>
    </w:p>
    <w:p w14:paraId="4311E92A" w14:textId="212AD0FE" w:rsidR="00305327" w:rsidRPr="00F93253" w:rsidRDefault="00305327" w:rsidP="001D2B2F">
      <w:pPr>
        <w:spacing w:before="240"/>
        <w:ind w:right="-692"/>
        <w:jc w:val="thaiDistribute"/>
        <w:rPr>
          <w:rFonts w:asciiTheme="majorBidi" w:hAnsiTheme="majorBidi" w:cstheme="majorBidi"/>
          <w:b/>
          <w:bCs/>
          <w:highlight w:val="yellow"/>
          <w:u w:val="single"/>
        </w:rPr>
      </w:pPr>
    </w:p>
    <w:p w14:paraId="02A066DC" w14:textId="5E96BD71" w:rsidR="00305327" w:rsidRPr="00F93253" w:rsidRDefault="00305327" w:rsidP="001D2B2F">
      <w:pPr>
        <w:spacing w:before="240"/>
        <w:ind w:right="-692"/>
        <w:jc w:val="thaiDistribute"/>
        <w:rPr>
          <w:rFonts w:asciiTheme="majorBidi" w:hAnsiTheme="majorBidi" w:cstheme="majorBidi"/>
          <w:b/>
          <w:bCs/>
          <w:highlight w:val="yellow"/>
          <w:u w:val="single"/>
        </w:rPr>
      </w:pPr>
    </w:p>
    <w:p w14:paraId="57EE88BE" w14:textId="50B53BB8" w:rsidR="00305327" w:rsidRPr="00F93253" w:rsidRDefault="00305327" w:rsidP="001D2B2F">
      <w:pPr>
        <w:spacing w:before="240"/>
        <w:ind w:right="-692"/>
        <w:jc w:val="thaiDistribute"/>
        <w:rPr>
          <w:rFonts w:asciiTheme="majorBidi" w:hAnsiTheme="majorBidi" w:cstheme="majorBidi"/>
          <w:b/>
          <w:bCs/>
          <w:sz w:val="40"/>
          <w:szCs w:val="40"/>
          <w:highlight w:val="yellow"/>
          <w:u w:val="single"/>
        </w:rPr>
      </w:pPr>
    </w:p>
    <w:p w14:paraId="1C2B0D6F" w14:textId="7CA0D856" w:rsidR="0059666F" w:rsidRPr="00B85189" w:rsidRDefault="00305327" w:rsidP="00B85189">
      <w:pPr>
        <w:pStyle w:val="Default"/>
        <w:spacing w:before="240" w:line="320" w:lineRule="exact"/>
        <w:jc w:val="right"/>
        <w:rPr>
          <w:rFonts w:asciiTheme="majorBidi" w:hAnsiTheme="majorBidi" w:cstheme="majorBidi"/>
          <w:color w:val="auto"/>
          <w:sz w:val="28"/>
          <w:szCs w:val="28"/>
        </w:rPr>
      </w:pPr>
      <w:r w:rsidRPr="00701957">
        <w:rPr>
          <w:rFonts w:asciiTheme="majorBidi" w:hAnsiTheme="majorBidi" w:cstheme="majorBidi" w:hint="cs"/>
          <w:color w:val="auto"/>
          <w:sz w:val="28"/>
          <w:szCs w:val="28"/>
          <w:cs/>
        </w:rPr>
        <w:t>***/</w:t>
      </w:r>
      <w:r w:rsidRPr="00701957">
        <w:rPr>
          <w:rFonts w:asciiTheme="majorBidi" w:hAnsiTheme="majorBidi" w:cstheme="majorBidi"/>
          <w:color w:val="auto"/>
          <w:sz w:val="28"/>
          <w:szCs w:val="28"/>
        </w:rPr>
        <w:t>5</w:t>
      </w:r>
    </w:p>
    <w:p w14:paraId="4279AB81" w14:textId="0F761E67" w:rsidR="00305327" w:rsidRPr="00701957" w:rsidRDefault="00305327" w:rsidP="00305327">
      <w:pPr>
        <w:ind w:right="27"/>
        <w:jc w:val="center"/>
        <w:rPr>
          <w:rFonts w:asciiTheme="majorBidi" w:hAnsiTheme="majorBidi" w:cstheme="majorBidi"/>
        </w:rPr>
      </w:pPr>
      <w:r w:rsidRPr="00701957">
        <w:rPr>
          <w:rFonts w:asciiTheme="majorBidi" w:hAnsiTheme="majorBidi" w:cstheme="majorBidi"/>
        </w:rPr>
        <w:lastRenderedPageBreak/>
        <w:t>- 5 -</w:t>
      </w:r>
    </w:p>
    <w:p w14:paraId="1BD4670D" w14:textId="21E82ED6" w:rsidR="0033428A" w:rsidRPr="00F93253" w:rsidRDefault="002B437C" w:rsidP="001D2B2F">
      <w:pPr>
        <w:spacing w:before="240"/>
        <w:ind w:right="-692"/>
        <w:jc w:val="thaiDistribute"/>
        <w:rPr>
          <w:rFonts w:asciiTheme="majorBidi" w:hAnsiTheme="majorBidi" w:cstheme="majorBidi"/>
          <w:b/>
          <w:bCs/>
          <w:highlight w:val="yellow"/>
          <w:u w:val="single"/>
        </w:rPr>
      </w:pPr>
      <w:r w:rsidRPr="00C23F3D">
        <w:rPr>
          <w:rFonts w:ascii="Angsana New" w:hAnsi="Angsana New"/>
          <w:b/>
          <w:bCs/>
          <w:u w:val="single"/>
        </w:rPr>
        <w:t>Allowance for impairment and reversal of inventory value</w:t>
      </w:r>
    </w:p>
    <w:p w14:paraId="3E8223A2" w14:textId="1DC16377" w:rsidR="0033428A" w:rsidRPr="00F93253" w:rsidRDefault="002B437C" w:rsidP="00CA7DCD">
      <w:pPr>
        <w:spacing w:before="120"/>
        <w:ind w:right="28"/>
        <w:jc w:val="thaiDistribute"/>
        <w:rPr>
          <w:rFonts w:asciiTheme="majorBidi" w:hAnsiTheme="majorBidi" w:cstheme="majorBidi"/>
          <w:b/>
          <w:bCs/>
          <w:highlight w:val="yellow"/>
          <w:u w:val="single"/>
        </w:rPr>
      </w:pPr>
      <w:r w:rsidRPr="00C23F3D">
        <w:rPr>
          <w:rFonts w:ascii="Angsana New" w:hAnsi="Angsana New"/>
          <w:b/>
          <w:bCs/>
          <w:u w:val="single"/>
        </w:rPr>
        <w:t>Risk</w:t>
      </w:r>
    </w:p>
    <w:p w14:paraId="219DC363" w14:textId="0386292F" w:rsidR="0033428A" w:rsidRPr="00B85189" w:rsidRDefault="00087520" w:rsidP="00CA7DCD">
      <w:pPr>
        <w:spacing w:before="120"/>
        <w:ind w:right="28"/>
        <w:jc w:val="thaiDistribute"/>
        <w:rPr>
          <w:rFonts w:asciiTheme="majorBidi" w:hAnsiTheme="majorBidi" w:cstheme="majorBidi"/>
          <w:spacing w:val="-4"/>
          <w:highlight w:val="yellow"/>
          <w:cs/>
        </w:rPr>
      </w:pPr>
      <w:r w:rsidRPr="00B85189">
        <w:rPr>
          <w:rFonts w:asciiTheme="majorBidi" w:hAnsiTheme="majorBidi" w:cstheme="majorBidi"/>
          <w:spacing w:val="-4"/>
        </w:rPr>
        <w:t xml:space="preserve">As discussed in Note </w:t>
      </w:r>
      <w:r w:rsidR="0059666F" w:rsidRPr="00B85189">
        <w:rPr>
          <w:rFonts w:asciiTheme="majorBidi" w:hAnsiTheme="majorBidi" w:cs="Angsana New"/>
          <w:spacing w:val="-4"/>
        </w:rPr>
        <w:t>8</w:t>
      </w:r>
      <w:r w:rsidRPr="00B85189">
        <w:rPr>
          <w:rFonts w:asciiTheme="majorBidi" w:hAnsiTheme="majorBidi" w:cs="Angsana New"/>
          <w:spacing w:val="-4"/>
          <w:cs/>
        </w:rPr>
        <w:t xml:space="preserve"> </w:t>
      </w:r>
      <w:r w:rsidRPr="00B85189">
        <w:rPr>
          <w:rFonts w:asciiTheme="majorBidi" w:hAnsiTheme="majorBidi" w:cstheme="majorBidi"/>
          <w:spacing w:val="-4"/>
        </w:rPr>
        <w:t xml:space="preserve">to the financial statements. The Company has risk recorded allowance for impairment of inventories decrease. Because of an allowance for impairment of inventories decrease which were cost of sales that increase from the market price volatility. The impairment had significant for checking. In </w:t>
      </w:r>
      <w:r w:rsidR="00B85189" w:rsidRPr="00B85189">
        <w:rPr>
          <w:rFonts w:asciiTheme="majorBidi" w:hAnsiTheme="majorBidi" w:cstheme="majorBidi"/>
          <w:spacing w:val="-4"/>
        </w:rPr>
        <w:t>addition,</w:t>
      </w:r>
      <w:r w:rsidRPr="00B85189">
        <w:rPr>
          <w:rFonts w:asciiTheme="majorBidi" w:hAnsiTheme="majorBidi" w:cstheme="majorBidi"/>
          <w:spacing w:val="-4"/>
        </w:rPr>
        <w:t xml:space="preserve"> there was inventories value in the consolidated financial statements as at December </w:t>
      </w:r>
      <w:r w:rsidRPr="00B85189">
        <w:rPr>
          <w:rFonts w:asciiTheme="majorBidi" w:hAnsiTheme="majorBidi" w:cs="Angsana New"/>
          <w:spacing w:val="-4"/>
          <w:cs/>
        </w:rPr>
        <w:t>31</w:t>
      </w:r>
      <w:r w:rsidRPr="00B85189">
        <w:rPr>
          <w:rFonts w:asciiTheme="majorBidi" w:hAnsiTheme="majorBidi" w:cstheme="majorBidi"/>
          <w:spacing w:val="-4"/>
        </w:rPr>
        <w:t xml:space="preserve">, </w:t>
      </w:r>
      <w:r w:rsidRPr="00B85189">
        <w:rPr>
          <w:rFonts w:asciiTheme="majorBidi" w:hAnsiTheme="majorBidi" w:cs="Angsana New"/>
          <w:spacing w:val="-4"/>
          <w:cs/>
        </w:rPr>
        <w:t>20</w:t>
      </w:r>
      <w:r w:rsidRPr="00B85189">
        <w:rPr>
          <w:rFonts w:asciiTheme="majorBidi" w:hAnsiTheme="majorBidi" w:cs="Angsana New"/>
          <w:spacing w:val="-4"/>
        </w:rPr>
        <w:t>20</w:t>
      </w:r>
      <w:r w:rsidRPr="00B85189">
        <w:rPr>
          <w:rFonts w:asciiTheme="majorBidi" w:hAnsiTheme="majorBidi" w:cs="Angsana New"/>
          <w:spacing w:val="-4"/>
          <w:cs/>
        </w:rPr>
        <w:t xml:space="preserve"> </w:t>
      </w:r>
      <w:r w:rsidRPr="00B85189">
        <w:rPr>
          <w:rFonts w:asciiTheme="majorBidi" w:hAnsiTheme="majorBidi" w:cstheme="majorBidi"/>
          <w:spacing w:val="-4"/>
        </w:rPr>
        <w:t xml:space="preserve">amount of Baht </w:t>
      </w:r>
      <w:r w:rsidR="0059666F" w:rsidRPr="00B85189">
        <w:rPr>
          <w:rFonts w:asciiTheme="majorBidi" w:hAnsiTheme="majorBidi" w:cstheme="majorBidi"/>
          <w:spacing w:val="-4"/>
        </w:rPr>
        <w:t xml:space="preserve">737.97 </w:t>
      </w:r>
      <w:r w:rsidRPr="00B85189">
        <w:rPr>
          <w:rFonts w:asciiTheme="majorBidi" w:hAnsiTheme="majorBidi" w:cstheme="majorBidi"/>
          <w:spacing w:val="-4"/>
        </w:rPr>
        <w:t>million and that significant to the consolidated financial statements.</w:t>
      </w:r>
    </w:p>
    <w:p w14:paraId="3C5D7605" w14:textId="35CB9F3B" w:rsidR="0033428A" w:rsidRPr="00F93253" w:rsidRDefault="002B437C" w:rsidP="00CA7DCD">
      <w:pPr>
        <w:spacing w:before="120"/>
        <w:ind w:right="28"/>
        <w:jc w:val="thaiDistribute"/>
        <w:rPr>
          <w:rFonts w:asciiTheme="majorBidi" w:hAnsiTheme="majorBidi" w:cstheme="majorBidi"/>
          <w:b/>
          <w:bCs/>
          <w:highlight w:val="yellow"/>
          <w:u w:val="single"/>
          <w:cs/>
        </w:rPr>
      </w:pPr>
      <w:r w:rsidRPr="00C23F3D">
        <w:rPr>
          <w:rFonts w:ascii="Angsana New" w:hAnsi="Angsana New"/>
          <w:b/>
          <w:bCs/>
          <w:u w:val="single"/>
        </w:rPr>
        <w:t>Risk Responses of Auditor</w:t>
      </w:r>
    </w:p>
    <w:p w14:paraId="68857B7A" w14:textId="2C8DB56B" w:rsidR="0033428A" w:rsidRPr="00F93253" w:rsidRDefault="00087520" w:rsidP="00CA7DCD">
      <w:pPr>
        <w:spacing w:before="120"/>
        <w:ind w:right="28"/>
        <w:jc w:val="thaiDistribute"/>
        <w:rPr>
          <w:rFonts w:asciiTheme="majorBidi" w:hAnsiTheme="majorBidi" w:cstheme="majorBidi"/>
          <w:highlight w:val="yellow"/>
        </w:rPr>
      </w:pPr>
      <w:r w:rsidRPr="00087520">
        <w:rPr>
          <w:rFonts w:asciiTheme="majorBidi" w:hAnsiTheme="majorBidi" w:cstheme="majorBidi"/>
        </w:rPr>
        <w:t>My audit procedures responded to the risk referred to above are summarized as follows:</w:t>
      </w:r>
    </w:p>
    <w:p w14:paraId="63DED31B" w14:textId="16C665EE" w:rsidR="0033428A" w:rsidRPr="00087520" w:rsidRDefault="00087520" w:rsidP="00B85189">
      <w:pPr>
        <w:pStyle w:val="ListParagraph"/>
        <w:numPr>
          <w:ilvl w:val="0"/>
          <w:numId w:val="4"/>
        </w:numPr>
        <w:spacing w:after="0" w:line="240" w:lineRule="auto"/>
        <w:ind w:left="1077" w:right="-10" w:hanging="357"/>
        <w:contextualSpacing w:val="0"/>
        <w:jc w:val="thaiDistribute"/>
        <w:rPr>
          <w:rFonts w:asciiTheme="majorBidi" w:hAnsiTheme="majorBidi" w:cstheme="majorBidi"/>
          <w:sz w:val="28"/>
        </w:rPr>
      </w:pPr>
      <w:r w:rsidRPr="00087520">
        <w:rPr>
          <w:rFonts w:asciiTheme="majorBidi" w:hAnsiTheme="majorBidi" w:cstheme="majorBidi"/>
          <w:sz w:val="28"/>
        </w:rPr>
        <w:t>Assessed the reasonableness of selling prices by check against average actual selling prices after end of period and conducted comparison and</w:t>
      </w:r>
    </w:p>
    <w:p w14:paraId="7655A033" w14:textId="16352DE8" w:rsidR="00071056" w:rsidRPr="00087520" w:rsidRDefault="00087520" w:rsidP="00CA7DCD">
      <w:pPr>
        <w:pStyle w:val="ListParagraph"/>
        <w:numPr>
          <w:ilvl w:val="0"/>
          <w:numId w:val="4"/>
        </w:numPr>
        <w:spacing w:after="0" w:line="240" w:lineRule="auto"/>
        <w:ind w:left="1077" w:right="-692" w:hanging="357"/>
        <w:contextualSpacing w:val="0"/>
        <w:jc w:val="thaiDistribute"/>
        <w:rPr>
          <w:rFonts w:asciiTheme="majorBidi" w:hAnsiTheme="majorBidi" w:cstheme="majorBidi"/>
          <w:b/>
          <w:bCs/>
          <w:u w:val="single"/>
        </w:rPr>
      </w:pPr>
      <w:r w:rsidRPr="00087520">
        <w:rPr>
          <w:rFonts w:asciiTheme="majorBidi" w:hAnsiTheme="majorBidi" w:cstheme="majorBidi"/>
          <w:sz w:val="28"/>
        </w:rPr>
        <w:t>Validated average selling prices with evidence of actual sale after end of period.</w:t>
      </w:r>
    </w:p>
    <w:p w14:paraId="4451F0B8" w14:textId="6AFA6806" w:rsidR="003549C8" w:rsidRPr="00F93253" w:rsidRDefault="00701957" w:rsidP="003549C8">
      <w:pPr>
        <w:tabs>
          <w:tab w:val="left" w:pos="1276"/>
        </w:tabs>
        <w:spacing w:before="240"/>
        <w:ind w:right="-691"/>
        <w:jc w:val="thaiDistribute"/>
        <w:rPr>
          <w:rFonts w:ascii="Angsana New" w:hAnsi="Angsana New" w:cs="Angsana New"/>
          <w:b/>
          <w:bCs/>
          <w:highlight w:val="yellow"/>
        </w:rPr>
      </w:pPr>
      <w:r w:rsidRPr="00701957">
        <w:rPr>
          <w:rFonts w:ascii="Angsana New" w:hAnsi="Angsana New" w:cs="Angsana New"/>
          <w:b/>
          <w:bCs/>
        </w:rPr>
        <w:t>Emphasis of Matter</w:t>
      </w:r>
    </w:p>
    <w:p w14:paraId="168C9724" w14:textId="02813F05" w:rsidR="003549C8" w:rsidRPr="00F93253" w:rsidRDefault="00701957" w:rsidP="003549C8">
      <w:pPr>
        <w:pStyle w:val="CM2"/>
        <w:spacing w:before="120" w:after="120"/>
        <w:jc w:val="thaiDistribute"/>
        <w:rPr>
          <w:rFonts w:ascii="Angsana New" w:eastAsia="MS Mincho" w:hAnsi="Angsana New" w:cs="Angsana New"/>
          <w:sz w:val="28"/>
          <w:szCs w:val="28"/>
          <w:highlight w:val="yellow"/>
          <w:lang w:eastAsia="zh-CN"/>
        </w:rPr>
      </w:pPr>
      <w:r w:rsidRPr="00701957">
        <w:rPr>
          <w:rFonts w:ascii="Angsana New" w:eastAsia="MS Mincho" w:hAnsi="Angsana New" w:cs="Angsana New"/>
          <w:sz w:val="28"/>
          <w:szCs w:val="28"/>
          <w:lang w:eastAsia="zh-CN"/>
        </w:rPr>
        <w:t xml:space="preserve">I draw attention </w:t>
      </w:r>
      <w:r w:rsidRPr="0059666F">
        <w:rPr>
          <w:rFonts w:ascii="Angsana New" w:eastAsia="MS Mincho" w:hAnsi="Angsana New" w:cs="Angsana New"/>
          <w:sz w:val="28"/>
          <w:szCs w:val="28"/>
          <w:lang w:eastAsia="zh-CN"/>
        </w:rPr>
        <w:t xml:space="preserve">to Note </w:t>
      </w:r>
      <w:r w:rsidR="0059666F" w:rsidRPr="0059666F">
        <w:rPr>
          <w:rFonts w:ascii="Angsana New" w:eastAsia="MS Mincho" w:hAnsi="Angsana New" w:cs="Angsana New"/>
          <w:sz w:val="28"/>
          <w:szCs w:val="28"/>
          <w:lang w:eastAsia="zh-CN"/>
        </w:rPr>
        <w:t>2.1</w:t>
      </w:r>
      <w:r w:rsidRPr="0059666F">
        <w:rPr>
          <w:rFonts w:ascii="Angsana New" w:eastAsia="MS Mincho" w:hAnsi="Angsana New" w:cs="Angsana New"/>
          <w:sz w:val="28"/>
          <w:szCs w:val="28"/>
          <w:cs/>
          <w:lang w:eastAsia="zh-CN"/>
        </w:rPr>
        <w:t xml:space="preserve"> </w:t>
      </w:r>
      <w:r w:rsidRPr="0059666F">
        <w:rPr>
          <w:rFonts w:ascii="Angsana New" w:eastAsia="MS Mincho" w:hAnsi="Angsana New" w:cs="Angsana New"/>
          <w:sz w:val="28"/>
          <w:szCs w:val="28"/>
          <w:lang w:eastAsia="zh-CN"/>
        </w:rPr>
        <w:t>to</w:t>
      </w:r>
      <w:r w:rsidRPr="00701957">
        <w:rPr>
          <w:rFonts w:ascii="Angsana New" w:eastAsia="MS Mincho" w:hAnsi="Angsana New" w:cs="Angsana New"/>
          <w:sz w:val="28"/>
          <w:szCs w:val="28"/>
          <w:lang w:eastAsia="zh-CN"/>
        </w:rPr>
        <w:t xml:space="preserve"> the interim consolidated financial statements. Due to the impact of the COVID-</w:t>
      </w:r>
      <w:r w:rsidRPr="00701957">
        <w:rPr>
          <w:rFonts w:ascii="Angsana New" w:eastAsia="MS Mincho" w:hAnsi="Angsana New" w:cs="Angsana New"/>
          <w:sz w:val="28"/>
          <w:szCs w:val="28"/>
          <w:cs/>
          <w:lang w:eastAsia="zh-CN"/>
        </w:rPr>
        <w:t xml:space="preserve">19 </w:t>
      </w:r>
      <w:r w:rsidRPr="00701957">
        <w:rPr>
          <w:rFonts w:ascii="Angsana New" w:eastAsia="MS Mincho" w:hAnsi="Angsana New" w:cs="Angsana New"/>
          <w:sz w:val="28"/>
          <w:szCs w:val="28"/>
          <w:lang w:eastAsia="zh-CN"/>
        </w:rPr>
        <w:t xml:space="preserve">outbreak, in preparing the interim financial information </w:t>
      </w:r>
      <w:r w:rsidR="00F1742A" w:rsidRPr="00F1742A">
        <w:rPr>
          <w:rFonts w:ascii="Angsana New" w:eastAsia="MS Mincho" w:hAnsi="Angsana New" w:cs="Angsana New"/>
          <w:sz w:val="28"/>
          <w:szCs w:val="28"/>
          <w:lang w:eastAsia="zh-CN"/>
        </w:rPr>
        <w:t>for the years ended December 31, 2020</w:t>
      </w:r>
      <w:r w:rsidRPr="00701957">
        <w:rPr>
          <w:rFonts w:ascii="Angsana New" w:eastAsia="MS Mincho" w:hAnsi="Angsana New" w:cs="Angsana New"/>
          <w:sz w:val="28"/>
          <w:szCs w:val="28"/>
          <w:lang w:eastAsia="zh-CN"/>
        </w:rPr>
        <w:t>, the Group has adopted the Accounting Guidance on Temporary Relief Measures for Accounting Alternatives Dealing with The Impact of COVID-</w:t>
      </w:r>
      <w:r w:rsidRPr="00701957">
        <w:rPr>
          <w:rFonts w:ascii="Angsana New" w:eastAsia="MS Mincho" w:hAnsi="Angsana New" w:cs="Angsana New"/>
          <w:sz w:val="28"/>
          <w:szCs w:val="28"/>
          <w:cs/>
          <w:lang w:eastAsia="zh-CN"/>
        </w:rPr>
        <w:t xml:space="preserve">19 </w:t>
      </w:r>
      <w:r w:rsidRPr="00701957">
        <w:rPr>
          <w:rFonts w:ascii="Angsana New" w:eastAsia="MS Mincho" w:hAnsi="Angsana New" w:cs="Angsana New"/>
          <w:sz w:val="28"/>
          <w:szCs w:val="28"/>
          <w:lang w:eastAsia="zh-CN"/>
        </w:rPr>
        <w:t xml:space="preserve">Pandemic issued by the Federation of Accounting Professions. My </w:t>
      </w:r>
      <w:r w:rsidR="00B1026D">
        <w:rPr>
          <w:rFonts w:ascii="Angsana New" w:eastAsia="MS Mincho" w:hAnsi="Angsana New" w:cs="Angsana New"/>
          <w:sz w:val="28"/>
          <w:szCs w:val="28"/>
          <w:lang w:eastAsia="zh-CN"/>
        </w:rPr>
        <w:t>opinion</w:t>
      </w:r>
      <w:r w:rsidRPr="00701957">
        <w:rPr>
          <w:rFonts w:ascii="Angsana New" w:eastAsia="MS Mincho" w:hAnsi="Angsana New" w:cs="Angsana New"/>
          <w:sz w:val="28"/>
          <w:szCs w:val="28"/>
          <w:lang w:eastAsia="zh-CN"/>
        </w:rPr>
        <w:t xml:space="preserve"> is not modified in respect of this matter.</w:t>
      </w:r>
    </w:p>
    <w:p w14:paraId="4DEFCC39" w14:textId="39CC5AFC" w:rsidR="0012651E" w:rsidRPr="00F93253" w:rsidRDefault="00CF72E9" w:rsidP="00CA7DCD">
      <w:pPr>
        <w:pStyle w:val="Default"/>
        <w:spacing w:before="240"/>
        <w:jc w:val="both"/>
        <w:rPr>
          <w:rFonts w:asciiTheme="majorBidi" w:hAnsiTheme="majorBidi" w:cstheme="majorBidi"/>
          <w:b/>
          <w:bCs/>
          <w:color w:val="auto"/>
          <w:sz w:val="28"/>
          <w:szCs w:val="28"/>
          <w:highlight w:val="yellow"/>
        </w:rPr>
      </w:pPr>
      <w:r w:rsidRPr="00CF72E9">
        <w:rPr>
          <w:rFonts w:asciiTheme="majorBidi" w:hAnsiTheme="majorBidi" w:cstheme="majorBidi"/>
          <w:b/>
          <w:bCs/>
          <w:color w:val="auto"/>
          <w:sz w:val="28"/>
          <w:szCs w:val="28"/>
        </w:rPr>
        <w:t>Other Information</w:t>
      </w:r>
    </w:p>
    <w:p w14:paraId="6693C3AA" w14:textId="77777777" w:rsidR="00B85189" w:rsidRDefault="00CF72E9" w:rsidP="00B42E56">
      <w:pPr>
        <w:overflowPunct w:val="0"/>
        <w:autoSpaceDE w:val="0"/>
        <w:autoSpaceDN w:val="0"/>
        <w:adjustRightInd w:val="0"/>
        <w:ind w:right="28"/>
        <w:jc w:val="thaiDistribute"/>
        <w:textAlignment w:val="baseline"/>
        <w:rPr>
          <w:rFonts w:hAnsi="Angsana New"/>
        </w:rPr>
      </w:pPr>
      <w:r w:rsidRPr="00CF72E9">
        <w:rPr>
          <w:rFonts w:hAnsi="Angsana New"/>
        </w:rPr>
        <w:t>Management is responsible for the other information. The other information comprise the information included in annual report of the Group, but does not include the financial statements and my auditor</w:t>
      </w:r>
      <w:r w:rsidRPr="00CF72E9">
        <w:rPr>
          <w:rFonts w:hAnsi="Angsana New"/>
        </w:rPr>
        <w:t>’</w:t>
      </w:r>
      <w:r w:rsidRPr="00CF72E9">
        <w:rPr>
          <w:rFonts w:hAnsi="Angsana New"/>
        </w:rPr>
        <w:t>s report thereon. The annual report of the Group is expected to be made available to me after the date of this auditor</w:t>
      </w:r>
      <w:r w:rsidRPr="00CF72E9">
        <w:rPr>
          <w:rFonts w:hAnsi="Angsana New"/>
        </w:rPr>
        <w:t>’</w:t>
      </w:r>
      <w:r w:rsidRPr="00CF72E9">
        <w:rPr>
          <w:rFonts w:hAnsi="Angsana New"/>
        </w:rPr>
        <w:t xml:space="preserve">s report. </w:t>
      </w:r>
    </w:p>
    <w:p w14:paraId="76D0C41E" w14:textId="349884B5" w:rsidR="00B85189" w:rsidRDefault="00B85189" w:rsidP="00B85189">
      <w:pPr>
        <w:spacing w:before="120"/>
        <w:ind w:right="-10"/>
        <w:jc w:val="thaiDistribute"/>
        <w:rPr>
          <w:rFonts w:ascii="Angsana New" w:eastAsia="Cordia New" w:hAnsi="Angsana New" w:cs="Angsana New"/>
          <w:snapToGrid w:val="0"/>
          <w:lang w:eastAsia="th-TH"/>
        </w:rPr>
      </w:pPr>
      <w:r w:rsidRPr="00990C35">
        <w:rPr>
          <w:rFonts w:ascii="Angsana New" w:eastAsia="Cordia New" w:hAnsi="Angsana New" w:cs="Angsana New"/>
          <w:snapToGrid w:val="0"/>
          <w:lang w:eastAsia="th-TH"/>
        </w:rPr>
        <w:t>My opinion on the financial statements does not cover the other information and I do not express any form of assurance conclusion thereon.</w:t>
      </w:r>
      <w:r>
        <w:rPr>
          <w:rFonts w:ascii="Angsana New" w:eastAsia="Cordia New" w:hAnsi="Angsana New" w:cs="Angsana New"/>
          <w:snapToGrid w:val="0"/>
          <w:lang w:eastAsia="th-TH"/>
        </w:rPr>
        <w:t xml:space="preserve"> </w:t>
      </w:r>
      <w:r w:rsidRPr="00990C35">
        <w:rPr>
          <w:rFonts w:ascii="Angsana New" w:eastAsia="Cordia New" w:hAnsi="Angsana New" w:cs="Angsana New"/>
          <w:snapToGrid w:val="0"/>
          <w:lang w:eastAsia="th-TH"/>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Pr>
          <w:rFonts w:ascii="Angsana New" w:eastAsia="Cordia New" w:hAnsi="Angsana New" w:cs="Angsana New"/>
          <w:snapToGrid w:val="0"/>
          <w:lang w:eastAsia="th-TH"/>
        </w:rPr>
        <w:t xml:space="preserve"> </w:t>
      </w:r>
      <w:r w:rsidRPr="00990C35">
        <w:rPr>
          <w:rFonts w:ascii="Angsana New" w:eastAsia="Cordia New" w:hAnsi="Angsana New" w:cs="Angsana New"/>
          <w:snapToGrid w:val="0"/>
          <w:lang w:eastAsia="th-TH"/>
        </w:rPr>
        <w:t>When I read the annual report of the Group, if I conclude that there is a material misstatement therein, I am required to communicate the matter to those charged with governance for correction of the misstatement</w:t>
      </w:r>
      <w:r>
        <w:rPr>
          <w:rFonts w:ascii="Angsana New" w:eastAsia="Cordia New" w:hAnsi="Angsana New" w:cs="Angsana New"/>
          <w:snapToGrid w:val="0"/>
          <w:lang w:eastAsia="th-TH"/>
        </w:rPr>
        <w:t>.</w:t>
      </w:r>
    </w:p>
    <w:p w14:paraId="4FC4E96B" w14:textId="771CE78B" w:rsidR="00FA1C24" w:rsidRPr="00F93253" w:rsidRDefault="00FA1C24" w:rsidP="00B42E56">
      <w:pPr>
        <w:overflowPunct w:val="0"/>
        <w:autoSpaceDE w:val="0"/>
        <w:autoSpaceDN w:val="0"/>
        <w:adjustRightInd w:val="0"/>
        <w:ind w:right="28"/>
        <w:jc w:val="thaiDistribute"/>
        <w:textAlignment w:val="baseline"/>
        <w:rPr>
          <w:rFonts w:hAnsi="Angsana New"/>
          <w:highlight w:val="yellow"/>
        </w:rPr>
      </w:pPr>
    </w:p>
    <w:p w14:paraId="2AEBB669" w14:textId="608B3B89" w:rsidR="003549C8" w:rsidRDefault="003549C8" w:rsidP="00B42E56">
      <w:pPr>
        <w:overflowPunct w:val="0"/>
        <w:autoSpaceDE w:val="0"/>
        <w:autoSpaceDN w:val="0"/>
        <w:adjustRightInd w:val="0"/>
        <w:ind w:right="28"/>
        <w:jc w:val="thaiDistribute"/>
        <w:textAlignment w:val="baseline"/>
        <w:rPr>
          <w:rFonts w:hAnsi="Angsana New"/>
          <w:highlight w:val="yellow"/>
        </w:rPr>
      </w:pPr>
    </w:p>
    <w:p w14:paraId="5877E3B7" w14:textId="4FACD48C" w:rsidR="00F1742A" w:rsidRDefault="00F1742A" w:rsidP="00B42E56">
      <w:pPr>
        <w:overflowPunct w:val="0"/>
        <w:autoSpaceDE w:val="0"/>
        <w:autoSpaceDN w:val="0"/>
        <w:adjustRightInd w:val="0"/>
        <w:ind w:right="28"/>
        <w:jc w:val="thaiDistribute"/>
        <w:textAlignment w:val="baseline"/>
        <w:rPr>
          <w:rFonts w:hAnsi="Angsana New"/>
          <w:highlight w:val="yellow"/>
        </w:rPr>
      </w:pPr>
    </w:p>
    <w:p w14:paraId="3462EFED" w14:textId="77777777" w:rsidR="00B85189" w:rsidRPr="00F93253" w:rsidRDefault="00B85189" w:rsidP="00B42E56">
      <w:pPr>
        <w:overflowPunct w:val="0"/>
        <w:autoSpaceDE w:val="0"/>
        <w:autoSpaceDN w:val="0"/>
        <w:adjustRightInd w:val="0"/>
        <w:ind w:right="28"/>
        <w:jc w:val="thaiDistribute"/>
        <w:textAlignment w:val="baseline"/>
        <w:rPr>
          <w:rFonts w:hAnsi="Angsana New"/>
          <w:highlight w:val="yellow"/>
        </w:rPr>
      </w:pPr>
    </w:p>
    <w:p w14:paraId="1170E5B6" w14:textId="2DED692B" w:rsidR="003549C8" w:rsidRPr="00F93253" w:rsidRDefault="003549C8" w:rsidP="003549C8">
      <w:pPr>
        <w:pStyle w:val="Default"/>
        <w:spacing w:before="240" w:line="320" w:lineRule="exact"/>
        <w:jc w:val="right"/>
        <w:rPr>
          <w:rFonts w:asciiTheme="majorBidi" w:hAnsiTheme="majorBidi" w:cstheme="majorBidi"/>
          <w:color w:val="auto"/>
          <w:sz w:val="28"/>
          <w:szCs w:val="28"/>
          <w:highlight w:val="yellow"/>
        </w:rPr>
      </w:pPr>
      <w:r w:rsidRPr="00701957">
        <w:rPr>
          <w:rFonts w:asciiTheme="majorBidi" w:hAnsiTheme="majorBidi" w:cstheme="majorBidi" w:hint="cs"/>
          <w:color w:val="auto"/>
          <w:sz w:val="28"/>
          <w:szCs w:val="28"/>
          <w:cs/>
        </w:rPr>
        <w:t>***/</w:t>
      </w:r>
      <w:r w:rsidRPr="00701957">
        <w:rPr>
          <w:rFonts w:asciiTheme="majorBidi" w:hAnsiTheme="majorBidi" w:cstheme="majorBidi"/>
          <w:color w:val="auto"/>
          <w:sz w:val="28"/>
          <w:szCs w:val="28"/>
        </w:rPr>
        <w:t>6</w:t>
      </w:r>
    </w:p>
    <w:p w14:paraId="33292460" w14:textId="76B16444" w:rsidR="003549C8" w:rsidRPr="00701957" w:rsidRDefault="003549C8" w:rsidP="003549C8">
      <w:pPr>
        <w:pStyle w:val="Default"/>
        <w:spacing w:before="240" w:line="320" w:lineRule="exact"/>
        <w:jc w:val="center"/>
        <w:rPr>
          <w:rFonts w:asciiTheme="majorBidi" w:hAnsiTheme="majorBidi" w:cstheme="majorBidi"/>
          <w:color w:val="auto"/>
          <w:sz w:val="28"/>
          <w:szCs w:val="28"/>
        </w:rPr>
      </w:pPr>
      <w:r w:rsidRPr="00701957">
        <w:rPr>
          <w:rFonts w:asciiTheme="majorBidi" w:hAnsiTheme="majorBidi" w:cstheme="majorBidi"/>
          <w:color w:val="auto"/>
          <w:sz w:val="28"/>
          <w:szCs w:val="28"/>
        </w:rPr>
        <w:lastRenderedPageBreak/>
        <w:t>- 6 -</w:t>
      </w:r>
    </w:p>
    <w:p w14:paraId="265E79BC" w14:textId="77777777" w:rsidR="003549C8" w:rsidRPr="00F93253" w:rsidRDefault="003549C8" w:rsidP="00B42E56">
      <w:pPr>
        <w:overflowPunct w:val="0"/>
        <w:autoSpaceDE w:val="0"/>
        <w:autoSpaceDN w:val="0"/>
        <w:adjustRightInd w:val="0"/>
        <w:ind w:right="28"/>
        <w:jc w:val="thaiDistribute"/>
        <w:textAlignment w:val="baseline"/>
        <w:rPr>
          <w:rFonts w:hAnsi="Angsana New"/>
          <w:highlight w:val="yellow"/>
          <w:cs/>
        </w:rPr>
      </w:pPr>
    </w:p>
    <w:p w14:paraId="503B9978" w14:textId="693DB3A1" w:rsidR="00F57191" w:rsidRPr="00F93253" w:rsidRDefault="00CF72E9" w:rsidP="00B42E56">
      <w:pPr>
        <w:pStyle w:val="Default"/>
        <w:jc w:val="both"/>
        <w:rPr>
          <w:rFonts w:asciiTheme="majorBidi" w:hAnsiTheme="majorBidi" w:cstheme="majorBidi"/>
          <w:color w:val="auto"/>
          <w:sz w:val="28"/>
          <w:szCs w:val="28"/>
          <w:highlight w:val="yellow"/>
        </w:rPr>
      </w:pPr>
      <w:r w:rsidRPr="00CF72E9">
        <w:rPr>
          <w:rFonts w:asciiTheme="majorBidi" w:hAnsiTheme="majorBidi" w:cstheme="majorBidi"/>
          <w:b/>
          <w:bCs/>
          <w:color w:val="auto"/>
          <w:sz w:val="28"/>
          <w:szCs w:val="28"/>
        </w:rPr>
        <w:t>Responsibilities of Management and Those Charged with Governance for the Consolidated Financial Statements</w:t>
      </w:r>
    </w:p>
    <w:p w14:paraId="00AE866C" w14:textId="77777777" w:rsidR="00CF72E9" w:rsidRPr="00CF72E9" w:rsidRDefault="00CF72E9" w:rsidP="00701957">
      <w:pPr>
        <w:pStyle w:val="Default"/>
        <w:spacing w:before="120"/>
        <w:jc w:val="thaiDistribute"/>
        <w:rPr>
          <w:rFonts w:asciiTheme="majorBidi" w:hAnsiTheme="majorBidi" w:cstheme="majorBidi"/>
          <w:color w:val="auto"/>
          <w:sz w:val="28"/>
          <w:szCs w:val="28"/>
        </w:rPr>
      </w:pPr>
      <w:r w:rsidRPr="00CF72E9">
        <w:rPr>
          <w:rFonts w:asciiTheme="majorBidi" w:hAnsiTheme="majorBidi" w:cstheme="majorBidi"/>
          <w:color w:val="auto"/>
          <w:sz w:val="28"/>
          <w:szCs w:val="28"/>
        </w:rPr>
        <w:t>Management is responsible for the preparation and fair presentation of the consolidated financial statements in accordance with Thai Financial Reporting Standards, and for such internal control as management determines is necessary to enable the preparation of consolidated financial statements that are free from material misstatement, whether due to fraud or error.</w:t>
      </w:r>
    </w:p>
    <w:p w14:paraId="42677D74" w14:textId="77777777" w:rsidR="00CF72E9" w:rsidRPr="00CF72E9" w:rsidRDefault="00CF72E9" w:rsidP="00CF72E9">
      <w:pPr>
        <w:pStyle w:val="Default"/>
        <w:spacing w:before="120"/>
        <w:jc w:val="thaiDistribute"/>
        <w:rPr>
          <w:rFonts w:asciiTheme="majorBidi" w:hAnsiTheme="majorBidi" w:cstheme="majorBidi"/>
          <w:color w:val="auto"/>
          <w:sz w:val="28"/>
          <w:szCs w:val="28"/>
        </w:rPr>
      </w:pPr>
      <w:r w:rsidRPr="00CF72E9">
        <w:rPr>
          <w:rFonts w:asciiTheme="majorBidi" w:hAnsiTheme="majorBidi" w:cstheme="majorBidi"/>
          <w:color w:val="auto"/>
          <w:sz w:val="28"/>
          <w:szCs w:val="28"/>
        </w:rPr>
        <w:t xml:space="preserve">In preparing the consolidated financial statements, management is responsible for assessing the Group’s ability to continue </w:t>
      </w:r>
      <w:r w:rsidRPr="00CF72E9">
        <w:rPr>
          <w:rFonts w:asciiTheme="majorBidi" w:hAnsiTheme="majorBidi" w:cstheme="majorBidi"/>
          <w:color w:val="auto"/>
          <w:spacing w:val="-4"/>
          <w:sz w:val="28"/>
          <w:szCs w:val="28"/>
        </w:rPr>
        <w:t>as a going concern, disclosing, as applicable, matters related to going concern and using the going concern basis of</w:t>
      </w:r>
      <w:r w:rsidRPr="00CF72E9">
        <w:rPr>
          <w:rFonts w:asciiTheme="majorBidi" w:hAnsiTheme="majorBidi" w:cstheme="majorBidi"/>
          <w:color w:val="auto"/>
          <w:sz w:val="28"/>
          <w:szCs w:val="28"/>
        </w:rPr>
        <w:t xml:space="preserve"> accounting unless management either intends to liquidate the Group or to cease operations, or has no realistic alternative but to do so.</w:t>
      </w:r>
    </w:p>
    <w:p w14:paraId="5A055236" w14:textId="1744A908" w:rsidR="00071056" w:rsidRPr="00CF72E9" w:rsidRDefault="00CF72E9" w:rsidP="00CF72E9">
      <w:pPr>
        <w:pStyle w:val="ps-000-normal"/>
        <w:spacing w:before="120" w:line="360" w:lineRule="exact"/>
        <w:jc w:val="thaiDistribute"/>
        <w:rPr>
          <w:rFonts w:ascii="Angsana New" w:eastAsia="Cordia New" w:hAnsi="Angsana New" w:cs="Angsana New"/>
          <w:color w:val="auto"/>
          <w:spacing w:val="-4"/>
          <w:sz w:val="28"/>
          <w:szCs w:val="28"/>
          <w:lang w:val="en-GB"/>
        </w:rPr>
      </w:pPr>
      <w:r w:rsidRPr="00CF72E9">
        <w:rPr>
          <w:rFonts w:ascii="Angsana New" w:eastAsia="Cordia New" w:hAnsi="Angsana New" w:cs="Angsana New"/>
          <w:color w:val="auto"/>
          <w:spacing w:val="-4"/>
          <w:sz w:val="28"/>
          <w:szCs w:val="28"/>
          <w:lang w:val="en-GB"/>
        </w:rPr>
        <w:t>Those charged with governance are responsible for overseeing the Group’s financial reporting process.</w:t>
      </w:r>
    </w:p>
    <w:p w14:paraId="64436BF8" w14:textId="04FD01F1" w:rsidR="00F57191" w:rsidRPr="00F93253" w:rsidRDefault="00701957" w:rsidP="00CA7DCD">
      <w:pPr>
        <w:pStyle w:val="Default"/>
        <w:spacing w:before="240"/>
        <w:jc w:val="both"/>
        <w:rPr>
          <w:rFonts w:asciiTheme="majorBidi" w:hAnsiTheme="majorBidi" w:cstheme="majorBidi"/>
          <w:color w:val="auto"/>
          <w:sz w:val="28"/>
          <w:szCs w:val="28"/>
          <w:highlight w:val="yellow"/>
        </w:rPr>
      </w:pPr>
      <w:r w:rsidRPr="00701957">
        <w:rPr>
          <w:rFonts w:asciiTheme="majorBidi" w:hAnsiTheme="majorBidi" w:cstheme="majorBidi"/>
          <w:b/>
          <w:bCs/>
          <w:color w:val="auto"/>
          <w:sz w:val="28"/>
          <w:szCs w:val="28"/>
        </w:rPr>
        <w:t>Auditor’s Responsibilities for Consolidated Financial Statements</w:t>
      </w:r>
    </w:p>
    <w:p w14:paraId="5BE01C3B" w14:textId="77777777" w:rsidR="00701957" w:rsidRPr="00701957" w:rsidRDefault="00701957" w:rsidP="00701957">
      <w:pPr>
        <w:pStyle w:val="Default"/>
        <w:jc w:val="thaiDistribute"/>
        <w:rPr>
          <w:rFonts w:asciiTheme="majorBidi" w:hAnsiTheme="majorBidi" w:cstheme="majorBidi"/>
          <w:color w:val="auto"/>
          <w:sz w:val="28"/>
          <w:szCs w:val="28"/>
        </w:rPr>
      </w:pPr>
      <w:r w:rsidRPr="00701957">
        <w:rPr>
          <w:rFonts w:asciiTheme="majorBidi" w:hAnsiTheme="majorBidi" w:cstheme="majorBidi"/>
          <w:color w:val="auto"/>
          <w:sz w:val="28"/>
          <w:szCs w:val="28"/>
        </w:rPr>
        <w:t>My objectives are to obtain reasonable assurance about whether the consolidated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14:paraId="3F791CF1" w14:textId="3FA7F2DA" w:rsidR="00F57191" w:rsidRPr="00F93253" w:rsidRDefault="00701957" w:rsidP="00701957">
      <w:pPr>
        <w:pStyle w:val="Default"/>
        <w:jc w:val="thaiDistribute"/>
        <w:rPr>
          <w:rFonts w:asciiTheme="majorBidi" w:hAnsiTheme="majorBidi" w:cstheme="majorBidi"/>
          <w:color w:val="auto"/>
          <w:sz w:val="28"/>
          <w:szCs w:val="28"/>
          <w:highlight w:val="yellow"/>
        </w:rPr>
      </w:pPr>
      <w:r w:rsidRPr="00701957">
        <w:rPr>
          <w:rFonts w:asciiTheme="majorBidi" w:hAnsiTheme="majorBidi" w:cstheme="majorBidi"/>
          <w:color w:val="auto"/>
          <w:sz w:val="28"/>
          <w:szCs w:val="28"/>
        </w:rPr>
        <w:t xml:space="preserve">As part of an audit in accordance with Thai Standards on Auditing, I exercise professional judgment and maintain professional </w:t>
      </w:r>
      <w:proofErr w:type="spellStart"/>
      <w:r w:rsidRPr="00701957">
        <w:rPr>
          <w:rFonts w:asciiTheme="majorBidi" w:hAnsiTheme="majorBidi" w:cstheme="majorBidi"/>
          <w:color w:val="auto"/>
          <w:sz w:val="28"/>
          <w:szCs w:val="28"/>
        </w:rPr>
        <w:t>scepticism</w:t>
      </w:r>
      <w:proofErr w:type="spellEnd"/>
      <w:r w:rsidRPr="00701957">
        <w:rPr>
          <w:rFonts w:asciiTheme="majorBidi" w:hAnsiTheme="majorBidi" w:cstheme="majorBidi"/>
          <w:color w:val="auto"/>
          <w:sz w:val="28"/>
          <w:szCs w:val="28"/>
        </w:rPr>
        <w:t xml:space="preserve"> throughout the audit. I also:</w:t>
      </w:r>
    </w:p>
    <w:p w14:paraId="24581ADA" w14:textId="77777777" w:rsidR="00090B85" w:rsidRPr="00F93253" w:rsidRDefault="00090B85" w:rsidP="00B42E56">
      <w:pPr>
        <w:pStyle w:val="Default"/>
        <w:jc w:val="thaiDistribute"/>
        <w:rPr>
          <w:rFonts w:asciiTheme="majorBidi" w:hAnsiTheme="majorBidi" w:cstheme="majorBidi"/>
          <w:color w:val="auto"/>
          <w:sz w:val="12"/>
          <w:szCs w:val="12"/>
          <w:highlight w:val="yellow"/>
        </w:rPr>
      </w:pPr>
    </w:p>
    <w:p w14:paraId="630AD3BE" w14:textId="2234EFE4" w:rsidR="00F57191" w:rsidRPr="00701957" w:rsidRDefault="00701957" w:rsidP="00B42E56">
      <w:pPr>
        <w:pStyle w:val="Default"/>
        <w:numPr>
          <w:ilvl w:val="0"/>
          <w:numId w:val="2"/>
        </w:numPr>
        <w:ind w:left="0" w:hanging="426"/>
        <w:jc w:val="thaiDistribute"/>
        <w:rPr>
          <w:rFonts w:asciiTheme="majorBidi" w:hAnsiTheme="majorBidi" w:cstheme="majorBidi"/>
          <w:color w:val="auto"/>
          <w:sz w:val="28"/>
          <w:szCs w:val="28"/>
        </w:rPr>
      </w:pPr>
      <w:r w:rsidRPr="00701957">
        <w:rPr>
          <w:rFonts w:asciiTheme="majorBidi" w:hAnsiTheme="majorBidi" w:cstheme="majorBidi"/>
          <w:color w:val="auto"/>
          <w:sz w:val="28"/>
          <w:szCs w:val="28"/>
        </w:rPr>
        <w:t>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16A02DB" w14:textId="20D107F4" w:rsidR="00F57191" w:rsidRPr="00701957" w:rsidRDefault="00701957" w:rsidP="00B42E56">
      <w:pPr>
        <w:pStyle w:val="Default"/>
        <w:numPr>
          <w:ilvl w:val="0"/>
          <w:numId w:val="2"/>
        </w:numPr>
        <w:ind w:left="0" w:hanging="426"/>
        <w:jc w:val="thaiDistribute"/>
        <w:rPr>
          <w:rFonts w:asciiTheme="majorBidi" w:hAnsiTheme="majorBidi" w:cstheme="majorBidi"/>
          <w:color w:val="auto"/>
          <w:sz w:val="28"/>
          <w:szCs w:val="28"/>
        </w:rPr>
      </w:pPr>
      <w:r w:rsidRPr="00701957">
        <w:rPr>
          <w:rFonts w:asciiTheme="majorBidi" w:hAnsiTheme="majorBidi" w:cstheme="majorBidi"/>
          <w:color w:val="auto"/>
          <w:sz w:val="28"/>
          <w:szCs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712249B4" w14:textId="06B2B047" w:rsidR="003549C8" w:rsidRPr="00701957" w:rsidRDefault="00701957" w:rsidP="003549C8">
      <w:pPr>
        <w:pStyle w:val="Default"/>
        <w:numPr>
          <w:ilvl w:val="0"/>
          <w:numId w:val="2"/>
        </w:numPr>
        <w:ind w:left="0" w:hanging="426"/>
        <w:jc w:val="thaiDistribute"/>
        <w:rPr>
          <w:rFonts w:asciiTheme="majorBidi" w:hAnsiTheme="majorBidi" w:cstheme="majorBidi"/>
          <w:color w:val="auto"/>
          <w:sz w:val="28"/>
          <w:szCs w:val="28"/>
        </w:rPr>
      </w:pPr>
      <w:r w:rsidRPr="00701957">
        <w:rPr>
          <w:rFonts w:asciiTheme="majorBidi" w:hAnsiTheme="majorBidi" w:cstheme="majorBidi"/>
          <w:color w:val="auto"/>
          <w:sz w:val="28"/>
          <w:szCs w:val="28"/>
        </w:rPr>
        <w:t>Evaluate the appropriateness of accounting policies used and the reasonableness of accounting estimates and related disclosures made by management.</w:t>
      </w:r>
    </w:p>
    <w:p w14:paraId="11B12BEC" w14:textId="54EEB0CF" w:rsidR="003549C8" w:rsidRPr="00F93253" w:rsidRDefault="003549C8" w:rsidP="003549C8">
      <w:pPr>
        <w:pStyle w:val="Default"/>
        <w:jc w:val="thaiDistribute"/>
        <w:rPr>
          <w:rFonts w:asciiTheme="majorBidi" w:hAnsiTheme="majorBidi" w:cstheme="majorBidi"/>
          <w:color w:val="auto"/>
          <w:sz w:val="28"/>
          <w:szCs w:val="28"/>
          <w:highlight w:val="yellow"/>
        </w:rPr>
      </w:pPr>
    </w:p>
    <w:p w14:paraId="57655E47" w14:textId="66DE9FBC" w:rsidR="003549C8" w:rsidRPr="00F93253" w:rsidRDefault="003549C8" w:rsidP="003549C8">
      <w:pPr>
        <w:pStyle w:val="Default"/>
        <w:jc w:val="thaiDistribute"/>
        <w:rPr>
          <w:rFonts w:asciiTheme="majorBidi" w:hAnsiTheme="majorBidi" w:cstheme="majorBidi"/>
          <w:color w:val="auto"/>
          <w:sz w:val="28"/>
          <w:szCs w:val="28"/>
          <w:highlight w:val="yellow"/>
        </w:rPr>
      </w:pPr>
    </w:p>
    <w:p w14:paraId="05A2D641" w14:textId="53021EC1" w:rsidR="003549C8" w:rsidRPr="00F93253" w:rsidRDefault="003549C8" w:rsidP="003549C8">
      <w:pPr>
        <w:pStyle w:val="Default"/>
        <w:jc w:val="thaiDistribute"/>
        <w:rPr>
          <w:rFonts w:asciiTheme="majorBidi" w:hAnsiTheme="majorBidi" w:cstheme="majorBidi"/>
          <w:color w:val="auto"/>
          <w:sz w:val="28"/>
          <w:szCs w:val="28"/>
          <w:highlight w:val="yellow"/>
        </w:rPr>
      </w:pPr>
    </w:p>
    <w:p w14:paraId="1362B339" w14:textId="13596DF5" w:rsidR="003549C8" w:rsidRDefault="003549C8" w:rsidP="003549C8">
      <w:pPr>
        <w:pStyle w:val="Default"/>
        <w:jc w:val="thaiDistribute"/>
        <w:rPr>
          <w:rFonts w:asciiTheme="majorBidi" w:hAnsiTheme="majorBidi" w:cstheme="majorBidi"/>
          <w:color w:val="auto"/>
          <w:sz w:val="28"/>
          <w:szCs w:val="28"/>
          <w:highlight w:val="yellow"/>
        </w:rPr>
      </w:pPr>
    </w:p>
    <w:p w14:paraId="68DC0A39" w14:textId="77777777" w:rsidR="00B85189" w:rsidRPr="00F93253" w:rsidRDefault="00B85189" w:rsidP="003549C8">
      <w:pPr>
        <w:pStyle w:val="Default"/>
        <w:jc w:val="thaiDistribute"/>
        <w:rPr>
          <w:rFonts w:asciiTheme="majorBidi" w:hAnsiTheme="majorBidi" w:cstheme="majorBidi"/>
          <w:color w:val="auto"/>
          <w:sz w:val="28"/>
          <w:szCs w:val="28"/>
          <w:highlight w:val="yellow"/>
        </w:rPr>
      </w:pPr>
    </w:p>
    <w:p w14:paraId="0893AFD3" w14:textId="72A7F796" w:rsidR="003549C8" w:rsidRPr="00701957" w:rsidRDefault="003549C8" w:rsidP="003549C8">
      <w:pPr>
        <w:pStyle w:val="Default"/>
        <w:spacing w:before="240" w:line="320" w:lineRule="exact"/>
        <w:ind w:left="720"/>
        <w:jc w:val="right"/>
        <w:rPr>
          <w:rFonts w:asciiTheme="majorBidi" w:hAnsiTheme="majorBidi" w:cstheme="majorBidi"/>
          <w:color w:val="auto"/>
          <w:sz w:val="28"/>
          <w:szCs w:val="28"/>
        </w:rPr>
      </w:pPr>
      <w:r w:rsidRPr="00701957">
        <w:rPr>
          <w:rFonts w:asciiTheme="majorBidi" w:hAnsiTheme="majorBidi" w:cstheme="majorBidi" w:hint="cs"/>
          <w:color w:val="auto"/>
          <w:sz w:val="28"/>
          <w:szCs w:val="28"/>
          <w:cs/>
        </w:rPr>
        <w:t>***/</w:t>
      </w:r>
      <w:r w:rsidRPr="00701957">
        <w:rPr>
          <w:rFonts w:asciiTheme="majorBidi" w:hAnsiTheme="majorBidi" w:cstheme="majorBidi"/>
          <w:color w:val="auto"/>
          <w:sz w:val="28"/>
          <w:szCs w:val="28"/>
        </w:rPr>
        <w:t>7</w:t>
      </w:r>
    </w:p>
    <w:p w14:paraId="24CCE20F" w14:textId="0A8B290A" w:rsidR="003549C8" w:rsidRPr="00701957" w:rsidRDefault="003549C8" w:rsidP="003549C8">
      <w:pPr>
        <w:pStyle w:val="Default"/>
        <w:spacing w:before="240" w:line="320" w:lineRule="exact"/>
        <w:jc w:val="center"/>
        <w:rPr>
          <w:rFonts w:asciiTheme="majorBidi" w:hAnsiTheme="majorBidi" w:cstheme="majorBidi"/>
          <w:color w:val="auto"/>
          <w:sz w:val="28"/>
          <w:szCs w:val="28"/>
        </w:rPr>
      </w:pPr>
      <w:r w:rsidRPr="00701957">
        <w:rPr>
          <w:rFonts w:asciiTheme="majorBidi" w:hAnsiTheme="majorBidi" w:cstheme="majorBidi"/>
          <w:color w:val="auto"/>
          <w:sz w:val="28"/>
          <w:szCs w:val="28"/>
        </w:rPr>
        <w:lastRenderedPageBreak/>
        <w:t>- 7 -</w:t>
      </w:r>
    </w:p>
    <w:p w14:paraId="028377B3" w14:textId="77777777" w:rsidR="003549C8" w:rsidRPr="00701957" w:rsidRDefault="003549C8" w:rsidP="003549C8">
      <w:pPr>
        <w:pStyle w:val="Default"/>
        <w:jc w:val="thaiDistribute"/>
        <w:rPr>
          <w:rFonts w:asciiTheme="majorBidi" w:hAnsiTheme="majorBidi" w:cstheme="majorBidi"/>
          <w:color w:val="auto"/>
          <w:sz w:val="28"/>
          <w:szCs w:val="28"/>
        </w:rPr>
      </w:pPr>
    </w:p>
    <w:p w14:paraId="4D668746" w14:textId="32A8B7F2" w:rsidR="00F57191" w:rsidRPr="00701957" w:rsidRDefault="00701957" w:rsidP="00B42E56">
      <w:pPr>
        <w:pStyle w:val="Default"/>
        <w:numPr>
          <w:ilvl w:val="0"/>
          <w:numId w:val="2"/>
        </w:numPr>
        <w:ind w:left="0" w:hanging="432"/>
        <w:jc w:val="thaiDistribute"/>
        <w:rPr>
          <w:rFonts w:asciiTheme="majorBidi" w:hAnsiTheme="majorBidi" w:cstheme="majorBidi"/>
          <w:color w:val="auto"/>
          <w:sz w:val="28"/>
          <w:szCs w:val="28"/>
        </w:rPr>
      </w:pPr>
      <w:r w:rsidRPr="00701957">
        <w:rPr>
          <w:rFonts w:asciiTheme="majorBidi" w:hAnsiTheme="majorBidi" w:cstheme="majorBidi"/>
          <w:color w:val="auto"/>
          <w:sz w:val="28"/>
          <w:szCs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1605D3F" w14:textId="1BECEC83" w:rsidR="00F57191" w:rsidRPr="00701957" w:rsidRDefault="00701957" w:rsidP="00B42E56">
      <w:pPr>
        <w:pStyle w:val="Default"/>
        <w:numPr>
          <w:ilvl w:val="0"/>
          <w:numId w:val="2"/>
        </w:numPr>
        <w:ind w:left="0" w:hanging="432"/>
        <w:jc w:val="thaiDistribute"/>
        <w:rPr>
          <w:rFonts w:asciiTheme="majorBidi" w:hAnsiTheme="majorBidi" w:cstheme="majorBidi"/>
          <w:color w:val="auto"/>
          <w:sz w:val="28"/>
          <w:szCs w:val="28"/>
        </w:rPr>
      </w:pPr>
      <w:r w:rsidRPr="00701957">
        <w:rPr>
          <w:rFonts w:asciiTheme="majorBidi" w:hAnsiTheme="majorBidi" w:cstheme="majorBidi"/>
          <w:color w:val="auto"/>
          <w:sz w:val="28"/>
          <w:szCs w:val="28"/>
        </w:rPr>
        <w:t>Evaluate the overall presentation, structure and content of the consolidated financial statements, including the disclosures, and whether the consolidated financial statements represent the underlying transactions and events in a manner that achieves fair presentation.</w:t>
      </w:r>
    </w:p>
    <w:p w14:paraId="18E62B68" w14:textId="76B75C61" w:rsidR="00F57191" w:rsidRPr="00701957" w:rsidRDefault="00701957" w:rsidP="00B42E56">
      <w:pPr>
        <w:pStyle w:val="Default"/>
        <w:numPr>
          <w:ilvl w:val="0"/>
          <w:numId w:val="2"/>
        </w:numPr>
        <w:ind w:left="0" w:hanging="432"/>
        <w:jc w:val="thaiDistribute"/>
        <w:rPr>
          <w:rFonts w:asciiTheme="majorBidi" w:hAnsiTheme="majorBidi" w:cstheme="majorBidi"/>
          <w:color w:val="auto"/>
          <w:sz w:val="28"/>
          <w:szCs w:val="28"/>
        </w:rPr>
      </w:pPr>
      <w:r w:rsidRPr="00701957">
        <w:rPr>
          <w:rFonts w:asciiTheme="majorBidi" w:hAnsiTheme="majorBidi" w:cstheme="majorBidi"/>
          <w:color w:val="auto"/>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C30685A" w14:textId="3FFE2F6B" w:rsidR="0058273C" w:rsidRPr="00F93253" w:rsidRDefault="00701957" w:rsidP="001D2B2F">
      <w:pPr>
        <w:pStyle w:val="Default"/>
        <w:spacing w:before="240"/>
        <w:jc w:val="thaiDistribute"/>
        <w:rPr>
          <w:rFonts w:asciiTheme="majorBidi" w:hAnsiTheme="majorBidi" w:cstheme="majorBidi"/>
          <w:color w:val="auto"/>
          <w:sz w:val="28"/>
          <w:szCs w:val="28"/>
          <w:highlight w:val="yellow"/>
        </w:rPr>
      </w:pPr>
      <w:r w:rsidRPr="00701957">
        <w:rPr>
          <w:rFonts w:asciiTheme="majorBidi" w:hAnsiTheme="majorBidi" w:cstheme="majorBidi"/>
          <w:color w:val="auto"/>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68203E01" w14:textId="66613292" w:rsidR="0058273C" w:rsidRPr="00F93253" w:rsidRDefault="00701957" w:rsidP="00242ACD">
      <w:pPr>
        <w:pStyle w:val="Default"/>
        <w:spacing w:before="240"/>
        <w:jc w:val="thaiDistribute"/>
        <w:rPr>
          <w:rFonts w:asciiTheme="majorBidi" w:hAnsiTheme="majorBidi" w:cstheme="majorBidi"/>
          <w:color w:val="auto"/>
          <w:sz w:val="28"/>
          <w:szCs w:val="28"/>
          <w:highlight w:val="yellow"/>
        </w:rPr>
      </w:pPr>
      <w:r w:rsidRPr="00701957">
        <w:rPr>
          <w:rFonts w:asciiTheme="majorBidi" w:hAnsiTheme="majorBidi" w:cstheme="majorBidi"/>
          <w:color w:val="auto"/>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From the matters communicated with those charged with governance, I determine those matters that were of most significance in the audit of the consolidated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E574564" w14:textId="77777777" w:rsidR="00EC1845" w:rsidRPr="00F93253" w:rsidRDefault="00EC1845" w:rsidP="00775648">
      <w:pPr>
        <w:pStyle w:val="Default"/>
        <w:jc w:val="both"/>
        <w:rPr>
          <w:rFonts w:asciiTheme="majorBidi" w:hAnsiTheme="majorBidi" w:cstheme="majorBidi"/>
          <w:color w:val="auto"/>
          <w:sz w:val="28"/>
          <w:szCs w:val="28"/>
          <w:highlight w:val="yellow"/>
        </w:rPr>
      </w:pPr>
    </w:p>
    <w:p w14:paraId="650DDB54" w14:textId="79A3ECA0" w:rsidR="00DF0B1A" w:rsidRPr="00F93253" w:rsidRDefault="00701957" w:rsidP="00775648">
      <w:pPr>
        <w:pStyle w:val="Default"/>
        <w:jc w:val="both"/>
        <w:rPr>
          <w:rFonts w:asciiTheme="majorBidi" w:hAnsiTheme="majorBidi" w:cstheme="majorBidi"/>
          <w:color w:val="auto"/>
          <w:sz w:val="28"/>
          <w:szCs w:val="28"/>
          <w:highlight w:val="yellow"/>
        </w:rPr>
      </w:pPr>
      <w:r w:rsidRPr="00701957">
        <w:rPr>
          <w:rFonts w:asciiTheme="majorBidi" w:hAnsiTheme="majorBidi" w:cstheme="majorBidi"/>
          <w:color w:val="auto"/>
          <w:sz w:val="28"/>
          <w:szCs w:val="28"/>
        </w:rPr>
        <w:t>The engagement partner on the audit resulting in this independent auditor’s report is Mr. Jirote Sirirorote.</w:t>
      </w:r>
    </w:p>
    <w:p w14:paraId="320971E9" w14:textId="77777777" w:rsidR="00775648" w:rsidRPr="00F93253" w:rsidRDefault="00775648" w:rsidP="00775648">
      <w:pPr>
        <w:pStyle w:val="Default"/>
        <w:jc w:val="both"/>
        <w:rPr>
          <w:rFonts w:asciiTheme="majorBidi" w:hAnsiTheme="majorBidi" w:cstheme="majorBidi"/>
          <w:color w:val="auto"/>
          <w:sz w:val="28"/>
          <w:szCs w:val="28"/>
          <w:highlight w:val="yellow"/>
        </w:rPr>
      </w:pPr>
    </w:p>
    <w:p w14:paraId="244B6981" w14:textId="77777777" w:rsidR="009703F5" w:rsidRPr="00F93253" w:rsidRDefault="009703F5" w:rsidP="00775648">
      <w:pPr>
        <w:pStyle w:val="Default"/>
        <w:jc w:val="both"/>
        <w:rPr>
          <w:rFonts w:asciiTheme="majorBidi" w:hAnsiTheme="majorBidi" w:cstheme="majorBidi"/>
          <w:color w:val="auto"/>
          <w:sz w:val="28"/>
          <w:szCs w:val="28"/>
          <w:highlight w:val="yellow"/>
        </w:rPr>
      </w:pPr>
    </w:p>
    <w:p w14:paraId="519FC925" w14:textId="77777777" w:rsidR="002B437C" w:rsidRPr="00C23F3D" w:rsidRDefault="002B437C" w:rsidP="002B437C">
      <w:pPr>
        <w:tabs>
          <w:tab w:val="left" w:pos="8640"/>
          <w:tab w:val="left" w:pos="8820"/>
        </w:tabs>
        <w:suppressAutoHyphens/>
        <w:ind w:right="559"/>
        <w:jc w:val="left"/>
        <w:rPr>
          <w:rFonts w:ascii="Angsana New" w:hAnsi="Angsana New"/>
        </w:rPr>
      </w:pPr>
      <w:r w:rsidRPr="00C23F3D">
        <w:rPr>
          <w:rFonts w:ascii="Angsana New" w:hAnsi="Angsana New"/>
        </w:rPr>
        <w:t>(Mr. Jirote Sirirorote)</w:t>
      </w:r>
    </w:p>
    <w:p w14:paraId="79F46A21" w14:textId="77777777" w:rsidR="002B437C" w:rsidRPr="00C23F3D" w:rsidRDefault="002B437C" w:rsidP="002B437C">
      <w:pPr>
        <w:tabs>
          <w:tab w:val="left" w:pos="8640"/>
          <w:tab w:val="left" w:pos="8820"/>
        </w:tabs>
        <w:suppressAutoHyphens/>
        <w:ind w:right="559"/>
        <w:rPr>
          <w:rFonts w:ascii="Angsana New" w:hAnsi="Angsana New"/>
        </w:rPr>
      </w:pPr>
      <w:r w:rsidRPr="00C23F3D">
        <w:rPr>
          <w:rFonts w:ascii="Angsana New" w:hAnsi="Angsana New"/>
        </w:rPr>
        <w:t>Certified Public Accountant</w:t>
      </w:r>
    </w:p>
    <w:p w14:paraId="30985E17" w14:textId="77777777" w:rsidR="002B437C" w:rsidRPr="00C23F3D" w:rsidRDefault="002B437C" w:rsidP="002B437C">
      <w:pPr>
        <w:tabs>
          <w:tab w:val="left" w:pos="8640"/>
          <w:tab w:val="left" w:pos="8820"/>
        </w:tabs>
        <w:suppressAutoHyphens/>
        <w:ind w:right="559"/>
        <w:rPr>
          <w:rFonts w:ascii="Angsana New" w:hAnsi="Angsana New"/>
        </w:rPr>
      </w:pPr>
      <w:r w:rsidRPr="00C23F3D">
        <w:rPr>
          <w:rFonts w:ascii="Angsana New" w:hAnsi="Angsana New"/>
        </w:rPr>
        <w:t>Registration No. 5113</w:t>
      </w:r>
    </w:p>
    <w:p w14:paraId="605E539F" w14:textId="77777777" w:rsidR="002B437C" w:rsidRPr="00C23F3D" w:rsidRDefault="002B437C" w:rsidP="002B437C">
      <w:pPr>
        <w:tabs>
          <w:tab w:val="left" w:pos="8640"/>
          <w:tab w:val="left" w:pos="8820"/>
        </w:tabs>
        <w:suppressAutoHyphens/>
        <w:spacing w:before="120"/>
        <w:ind w:right="559"/>
        <w:rPr>
          <w:rFonts w:ascii="Angsana New" w:hAnsi="Angsana New"/>
        </w:rPr>
      </w:pPr>
      <w:r w:rsidRPr="00C23F3D">
        <w:rPr>
          <w:rFonts w:ascii="Angsana New" w:hAnsi="Angsana New"/>
        </w:rPr>
        <w:t>Karin Audit Company Limited</w:t>
      </w:r>
    </w:p>
    <w:p w14:paraId="1DBAEE9A" w14:textId="77777777" w:rsidR="002B437C" w:rsidRPr="00C23F3D" w:rsidRDefault="002B437C" w:rsidP="002B437C">
      <w:pPr>
        <w:tabs>
          <w:tab w:val="left" w:pos="8640"/>
          <w:tab w:val="left" w:pos="8820"/>
        </w:tabs>
        <w:suppressAutoHyphens/>
        <w:ind w:right="559"/>
        <w:rPr>
          <w:rFonts w:ascii="Angsana New" w:hAnsi="Angsana New"/>
        </w:rPr>
      </w:pPr>
      <w:r w:rsidRPr="00C23F3D">
        <w:rPr>
          <w:rFonts w:ascii="Angsana New" w:hAnsi="Angsana New"/>
        </w:rPr>
        <w:t>Bangkok, Thailand.</w:t>
      </w:r>
    </w:p>
    <w:p w14:paraId="27605CBE" w14:textId="5BA5D2B5" w:rsidR="002B437C" w:rsidRPr="005B3F27" w:rsidRDefault="002B437C" w:rsidP="002B437C">
      <w:pPr>
        <w:tabs>
          <w:tab w:val="left" w:pos="8640"/>
          <w:tab w:val="left" w:pos="8820"/>
        </w:tabs>
        <w:suppressAutoHyphens/>
        <w:ind w:right="559"/>
        <w:rPr>
          <w:rFonts w:ascii="Angsana New" w:hAnsi="Angsana New"/>
        </w:rPr>
      </w:pPr>
      <w:r w:rsidRPr="00C23F3D">
        <w:rPr>
          <w:rFonts w:ascii="Angsana New" w:hAnsi="Angsana New"/>
        </w:rPr>
        <w:t xml:space="preserve">February </w:t>
      </w:r>
      <w:r w:rsidR="0059666F">
        <w:rPr>
          <w:rFonts w:asciiTheme="majorBidi" w:hAnsiTheme="majorBidi" w:cstheme="majorBidi"/>
        </w:rPr>
        <w:t>2</w:t>
      </w:r>
      <w:r w:rsidR="00B41330">
        <w:rPr>
          <w:rFonts w:asciiTheme="majorBidi" w:hAnsiTheme="majorBidi" w:cstheme="majorBidi"/>
        </w:rPr>
        <w:t>7</w:t>
      </w:r>
      <w:r w:rsidRPr="00C23F3D">
        <w:rPr>
          <w:rFonts w:ascii="Angsana New" w:hAnsi="Angsana New"/>
        </w:rPr>
        <w:t>, 202</w:t>
      </w:r>
      <w:r>
        <w:rPr>
          <w:rFonts w:ascii="Angsana New" w:hAnsi="Angsana New"/>
        </w:rPr>
        <w:t>1</w:t>
      </w:r>
    </w:p>
    <w:p w14:paraId="51E84DB4" w14:textId="634B0F88" w:rsidR="001D4051" w:rsidRPr="00F93253" w:rsidRDefault="001D4051" w:rsidP="00775648">
      <w:pPr>
        <w:pStyle w:val="Default"/>
        <w:jc w:val="both"/>
        <w:rPr>
          <w:rFonts w:asciiTheme="majorBidi" w:hAnsiTheme="majorBidi" w:cstheme="majorBidi"/>
          <w:sz w:val="28"/>
          <w:szCs w:val="28"/>
          <w:highlight w:val="yellow"/>
        </w:rPr>
      </w:pPr>
    </w:p>
    <w:p w14:paraId="7BC1116A" w14:textId="77777777" w:rsidR="000C2454" w:rsidRPr="00F93253" w:rsidRDefault="000C2454" w:rsidP="001D4051">
      <w:pPr>
        <w:pStyle w:val="Default"/>
        <w:spacing w:line="320" w:lineRule="exact"/>
        <w:jc w:val="both"/>
        <w:rPr>
          <w:rFonts w:asciiTheme="majorBidi" w:hAnsiTheme="majorBidi" w:cstheme="majorBidi"/>
          <w:sz w:val="28"/>
          <w:szCs w:val="28"/>
          <w:highlight w:val="yellow"/>
        </w:rPr>
      </w:pPr>
    </w:p>
    <w:p w14:paraId="38C61A0D" w14:textId="77777777" w:rsidR="000C2454" w:rsidRPr="00F93253" w:rsidRDefault="000C2454" w:rsidP="001D4051">
      <w:pPr>
        <w:pStyle w:val="Default"/>
        <w:spacing w:line="320" w:lineRule="exact"/>
        <w:jc w:val="both"/>
        <w:rPr>
          <w:rFonts w:asciiTheme="majorBidi" w:hAnsiTheme="majorBidi" w:cstheme="majorBidi"/>
          <w:sz w:val="28"/>
          <w:szCs w:val="28"/>
          <w:highlight w:val="yellow"/>
        </w:rPr>
      </w:pPr>
    </w:p>
    <w:p w14:paraId="5EBD6007" w14:textId="77777777" w:rsidR="000C2454" w:rsidRPr="00F93253" w:rsidRDefault="000C2454" w:rsidP="001D4051">
      <w:pPr>
        <w:pStyle w:val="Default"/>
        <w:spacing w:line="320" w:lineRule="exact"/>
        <w:jc w:val="both"/>
        <w:rPr>
          <w:rFonts w:asciiTheme="majorBidi" w:hAnsiTheme="majorBidi" w:cstheme="majorBidi"/>
          <w:sz w:val="28"/>
          <w:szCs w:val="28"/>
          <w:highlight w:val="yellow"/>
        </w:rPr>
      </w:pPr>
    </w:p>
    <w:p w14:paraId="2219C569" w14:textId="77777777" w:rsidR="000C2454" w:rsidRPr="00F93253" w:rsidRDefault="000C2454" w:rsidP="001D4051">
      <w:pPr>
        <w:pStyle w:val="Default"/>
        <w:spacing w:line="320" w:lineRule="exact"/>
        <w:jc w:val="both"/>
        <w:rPr>
          <w:rFonts w:asciiTheme="majorBidi" w:hAnsiTheme="majorBidi" w:cstheme="majorBidi"/>
          <w:sz w:val="28"/>
          <w:szCs w:val="28"/>
          <w:highlight w:val="yellow"/>
        </w:rPr>
      </w:pPr>
    </w:p>
    <w:p w14:paraId="7712493D" w14:textId="77777777" w:rsidR="008F3CF3" w:rsidRPr="00F93253" w:rsidRDefault="008F3CF3" w:rsidP="000C2454">
      <w:pPr>
        <w:tabs>
          <w:tab w:val="left" w:pos="360"/>
          <w:tab w:val="left" w:pos="2700"/>
        </w:tabs>
        <w:ind w:right="597"/>
        <w:rPr>
          <w:rFonts w:ascii="Angsana New" w:hAnsi="Angsana New" w:cs="Angsana New"/>
          <w:b/>
          <w:bCs/>
          <w:highlight w:val="yellow"/>
        </w:rPr>
      </w:pPr>
    </w:p>
    <w:p w14:paraId="2D45C2FC" w14:textId="77777777" w:rsidR="00775648" w:rsidRPr="00F93253" w:rsidRDefault="00775648" w:rsidP="000C2454">
      <w:pPr>
        <w:tabs>
          <w:tab w:val="left" w:pos="360"/>
          <w:tab w:val="left" w:pos="2700"/>
        </w:tabs>
        <w:ind w:right="597"/>
        <w:rPr>
          <w:rFonts w:ascii="Angsana New" w:hAnsi="Angsana New" w:cs="Angsana New"/>
          <w:b/>
          <w:bCs/>
          <w:highlight w:val="yellow"/>
        </w:rPr>
      </w:pPr>
    </w:p>
    <w:p w14:paraId="7474A37C" w14:textId="77777777" w:rsidR="002B437C" w:rsidRPr="00C23F3D" w:rsidRDefault="002B437C" w:rsidP="002B437C">
      <w:pPr>
        <w:pStyle w:val="Header"/>
        <w:spacing w:before="240"/>
        <w:ind w:left="720" w:right="-1123" w:firstLine="720"/>
        <w:jc w:val="thaiDistribute"/>
        <w:rPr>
          <w:rFonts w:ascii="Angsana New" w:hAnsi="Angsana New"/>
          <w:b/>
          <w:bCs/>
          <w:sz w:val="32"/>
          <w:szCs w:val="32"/>
        </w:rPr>
      </w:pPr>
      <w:r w:rsidRPr="00C23F3D">
        <w:rPr>
          <w:rFonts w:ascii="Angsana New" w:hAnsi="Angsana New"/>
          <w:b/>
          <w:bCs/>
          <w:sz w:val="32"/>
          <w:szCs w:val="32"/>
        </w:rPr>
        <w:t xml:space="preserve">THAI-GERMAN PRODUCTS PUBLIC COMPANY LIMITED </w:t>
      </w:r>
    </w:p>
    <w:p w14:paraId="39B0B0E7" w14:textId="77777777" w:rsidR="002B437C" w:rsidRPr="00C23F3D" w:rsidRDefault="002B437C" w:rsidP="002B437C">
      <w:pPr>
        <w:pStyle w:val="Header"/>
        <w:ind w:left="720" w:right="-1123" w:firstLine="720"/>
        <w:jc w:val="thaiDistribute"/>
        <w:rPr>
          <w:rFonts w:ascii="Angsana New" w:hAnsi="Angsana New"/>
          <w:b/>
          <w:bCs/>
          <w:sz w:val="32"/>
          <w:szCs w:val="32"/>
        </w:rPr>
      </w:pPr>
      <w:r w:rsidRPr="00C23F3D">
        <w:rPr>
          <w:rFonts w:ascii="Angsana New" w:hAnsi="Angsana New"/>
          <w:b/>
          <w:bCs/>
          <w:sz w:val="32"/>
          <w:szCs w:val="32"/>
        </w:rPr>
        <w:t xml:space="preserve">AND SUBSIDIARIES </w:t>
      </w:r>
    </w:p>
    <w:p w14:paraId="4A7F5446" w14:textId="77777777" w:rsidR="002B437C" w:rsidRPr="00C23F3D" w:rsidRDefault="002B437C" w:rsidP="002B437C">
      <w:pPr>
        <w:pStyle w:val="Header"/>
        <w:ind w:left="720" w:right="-1123" w:firstLine="720"/>
        <w:jc w:val="thaiDistribute"/>
        <w:rPr>
          <w:rFonts w:ascii="Angsana New" w:hAnsi="Angsana New"/>
          <w:b/>
          <w:bCs/>
          <w:sz w:val="32"/>
          <w:szCs w:val="32"/>
        </w:rPr>
      </w:pPr>
      <w:r w:rsidRPr="00C23F3D">
        <w:rPr>
          <w:rFonts w:ascii="Angsana New" w:hAnsi="Angsana New"/>
          <w:b/>
          <w:bCs/>
          <w:sz w:val="32"/>
          <w:szCs w:val="32"/>
        </w:rPr>
        <w:t>CONSOLIDATED AND SEPARATE FINANCIAL STATEMENTS</w:t>
      </w:r>
      <w:r w:rsidRPr="00C23F3D">
        <w:rPr>
          <w:rFonts w:ascii="Angsana New" w:hAnsi="Angsana New" w:hint="cs"/>
          <w:b/>
          <w:bCs/>
          <w:sz w:val="32"/>
          <w:szCs w:val="32"/>
          <w:cs/>
        </w:rPr>
        <w:t xml:space="preserve"> </w:t>
      </w:r>
    </w:p>
    <w:p w14:paraId="11D0F0C7" w14:textId="60D7C334" w:rsidR="002B437C" w:rsidRPr="00C23F3D" w:rsidRDefault="002B437C" w:rsidP="002B437C">
      <w:pPr>
        <w:pStyle w:val="Header"/>
        <w:ind w:left="720" w:right="-1123" w:firstLine="720"/>
        <w:jc w:val="thaiDistribute"/>
        <w:rPr>
          <w:rFonts w:ascii="Angsana New" w:hAnsi="Angsana New"/>
          <w:b/>
          <w:bCs/>
          <w:sz w:val="32"/>
          <w:szCs w:val="32"/>
        </w:rPr>
      </w:pPr>
      <w:r w:rsidRPr="00C23F3D">
        <w:rPr>
          <w:rFonts w:ascii="Angsana New" w:hAnsi="Angsana New"/>
          <w:b/>
          <w:bCs/>
          <w:sz w:val="32"/>
          <w:szCs w:val="32"/>
        </w:rPr>
        <w:t>DECEMBER 31, 20</w:t>
      </w:r>
      <w:r>
        <w:rPr>
          <w:rFonts w:ascii="Angsana New" w:hAnsi="Angsana New"/>
          <w:b/>
          <w:bCs/>
          <w:sz w:val="32"/>
          <w:szCs w:val="32"/>
        </w:rPr>
        <w:t>20</w:t>
      </w:r>
    </w:p>
    <w:p w14:paraId="17B1B2A0" w14:textId="77777777" w:rsidR="002B437C" w:rsidRPr="00C23F3D" w:rsidRDefault="002B437C" w:rsidP="002B437C">
      <w:pPr>
        <w:pStyle w:val="Header"/>
        <w:ind w:left="720" w:right="-1123" w:firstLine="720"/>
        <w:rPr>
          <w:rFonts w:ascii="Angsana New" w:hAnsi="Angsana New"/>
          <w:b/>
          <w:bCs/>
          <w:sz w:val="32"/>
          <w:szCs w:val="32"/>
        </w:rPr>
      </w:pPr>
      <w:r w:rsidRPr="00C23F3D">
        <w:rPr>
          <w:rFonts w:ascii="Angsana New" w:hAnsi="Angsana New"/>
          <w:b/>
          <w:bCs/>
          <w:sz w:val="32"/>
          <w:szCs w:val="32"/>
        </w:rPr>
        <w:t>AND INDEPENDENT AUDITOR’S REPORT</w:t>
      </w:r>
    </w:p>
    <w:p w14:paraId="3A714341" w14:textId="77777777" w:rsidR="000C2454" w:rsidRPr="001D4051" w:rsidRDefault="000C2454" w:rsidP="001D4051">
      <w:pPr>
        <w:pStyle w:val="Default"/>
        <w:spacing w:line="320" w:lineRule="exact"/>
        <w:jc w:val="both"/>
        <w:rPr>
          <w:rFonts w:asciiTheme="majorBidi" w:hAnsiTheme="majorBidi" w:cstheme="majorBidi"/>
          <w:color w:val="auto"/>
          <w:sz w:val="28"/>
          <w:szCs w:val="28"/>
        </w:rPr>
      </w:pPr>
    </w:p>
    <w:sectPr w:rsidR="000C2454" w:rsidRPr="001D4051" w:rsidSect="0080770C">
      <w:pgSz w:w="11906" w:h="16838"/>
      <w:pgMar w:top="1440" w:right="1080" w:bottom="1440" w:left="165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845BF6" w14:textId="77777777" w:rsidR="00064000" w:rsidRDefault="00064000" w:rsidP="00DF0B1A">
      <w:r>
        <w:separator/>
      </w:r>
    </w:p>
  </w:endnote>
  <w:endnote w:type="continuationSeparator" w:id="0">
    <w:p w14:paraId="019705E1" w14:textId="77777777" w:rsidR="00064000" w:rsidRDefault="00064000"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2BE492" w14:textId="77777777" w:rsidR="00064000" w:rsidRDefault="00064000" w:rsidP="00DF0B1A">
      <w:r>
        <w:separator/>
      </w:r>
    </w:p>
  </w:footnote>
  <w:footnote w:type="continuationSeparator" w:id="0">
    <w:p w14:paraId="39844B2A" w14:textId="77777777" w:rsidR="00064000" w:rsidRDefault="00064000" w:rsidP="00DF0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01549B8"/>
    <w:multiLevelType w:val="hybridMultilevel"/>
    <w:tmpl w:val="B7665226"/>
    <w:lvl w:ilvl="0" w:tplc="7876C7A8">
      <w:numFmt w:val="bullet"/>
      <w:lvlText w:val="-"/>
      <w:lvlJc w:val="left"/>
      <w:pPr>
        <w:ind w:left="990" w:hanging="360"/>
      </w:pPr>
      <w:rPr>
        <w:rFonts w:ascii="Angsana New" w:eastAsia="MS Mincho" w:hAnsi="Angsana New" w:cs="Angsana New" w:hint="default"/>
      </w:rPr>
    </w:lvl>
    <w:lvl w:ilvl="1" w:tplc="04090003" w:tentative="1">
      <w:start w:val="1"/>
      <w:numFmt w:val="bullet"/>
      <w:lvlText w:val="o"/>
      <w:lvlJc w:val="left"/>
      <w:pPr>
        <w:ind w:left="1966" w:hanging="360"/>
      </w:pPr>
      <w:rPr>
        <w:rFonts w:ascii="Courier New" w:hAnsi="Courier New" w:cs="Courier New" w:hint="default"/>
      </w:rPr>
    </w:lvl>
    <w:lvl w:ilvl="2" w:tplc="04090005" w:tentative="1">
      <w:start w:val="1"/>
      <w:numFmt w:val="bullet"/>
      <w:lvlText w:val=""/>
      <w:lvlJc w:val="left"/>
      <w:pPr>
        <w:ind w:left="2686" w:hanging="360"/>
      </w:pPr>
      <w:rPr>
        <w:rFonts w:ascii="Wingdings" w:hAnsi="Wingdings" w:hint="default"/>
      </w:rPr>
    </w:lvl>
    <w:lvl w:ilvl="3" w:tplc="04090001" w:tentative="1">
      <w:start w:val="1"/>
      <w:numFmt w:val="bullet"/>
      <w:lvlText w:val=""/>
      <w:lvlJc w:val="left"/>
      <w:pPr>
        <w:ind w:left="3406" w:hanging="360"/>
      </w:pPr>
      <w:rPr>
        <w:rFonts w:ascii="Symbol" w:hAnsi="Symbol" w:hint="default"/>
      </w:rPr>
    </w:lvl>
    <w:lvl w:ilvl="4" w:tplc="04090003" w:tentative="1">
      <w:start w:val="1"/>
      <w:numFmt w:val="bullet"/>
      <w:lvlText w:val="o"/>
      <w:lvlJc w:val="left"/>
      <w:pPr>
        <w:ind w:left="4126" w:hanging="360"/>
      </w:pPr>
      <w:rPr>
        <w:rFonts w:ascii="Courier New" w:hAnsi="Courier New" w:cs="Courier New" w:hint="default"/>
      </w:rPr>
    </w:lvl>
    <w:lvl w:ilvl="5" w:tplc="04090005" w:tentative="1">
      <w:start w:val="1"/>
      <w:numFmt w:val="bullet"/>
      <w:lvlText w:val=""/>
      <w:lvlJc w:val="left"/>
      <w:pPr>
        <w:ind w:left="4846" w:hanging="360"/>
      </w:pPr>
      <w:rPr>
        <w:rFonts w:ascii="Wingdings" w:hAnsi="Wingdings" w:hint="default"/>
      </w:rPr>
    </w:lvl>
    <w:lvl w:ilvl="6" w:tplc="04090001" w:tentative="1">
      <w:start w:val="1"/>
      <w:numFmt w:val="bullet"/>
      <w:lvlText w:val=""/>
      <w:lvlJc w:val="left"/>
      <w:pPr>
        <w:ind w:left="5566" w:hanging="360"/>
      </w:pPr>
      <w:rPr>
        <w:rFonts w:ascii="Symbol" w:hAnsi="Symbol" w:hint="default"/>
      </w:rPr>
    </w:lvl>
    <w:lvl w:ilvl="7" w:tplc="04090003" w:tentative="1">
      <w:start w:val="1"/>
      <w:numFmt w:val="bullet"/>
      <w:lvlText w:val="o"/>
      <w:lvlJc w:val="left"/>
      <w:pPr>
        <w:ind w:left="6286" w:hanging="360"/>
      </w:pPr>
      <w:rPr>
        <w:rFonts w:ascii="Courier New" w:hAnsi="Courier New" w:cs="Courier New" w:hint="default"/>
      </w:rPr>
    </w:lvl>
    <w:lvl w:ilvl="8" w:tplc="04090005" w:tentative="1">
      <w:start w:val="1"/>
      <w:numFmt w:val="bullet"/>
      <w:lvlText w:val=""/>
      <w:lvlJc w:val="left"/>
      <w:pPr>
        <w:ind w:left="7006" w:hanging="360"/>
      </w:pPr>
      <w:rPr>
        <w:rFonts w:ascii="Wingdings" w:hAnsi="Wingdings" w:hint="default"/>
      </w:rPr>
    </w:lvl>
  </w:abstractNum>
  <w:abstractNum w:abstractNumId="5"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7191"/>
    <w:rsid w:val="00033AE7"/>
    <w:rsid w:val="00035515"/>
    <w:rsid w:val="00043537"/>
    <w:rsid w:val="00064000"/>
    <w:rsid w:val="00071056"/>
    <w:rsid w:val="00087520"/>
    <w:rsid w:val="00090B85"/>
    <w:rsid w:val="00093A3A"/>
    <w:rsid w:val="000A7E5D"/>
    <w:rsid w:val="000B317E"/>
    <w:rsid w:val="000B3849"/>
    <w:rsid w:val="000B3ADA"/>
    <w:rsid w:val="000B59DA"/>
    <w:rsid w:val="000B62AA"/>
    <w:rsid w:val="000C2454"/>
    <w:rsid w:val="000D251D"/>
    <w:rsid w:val="000D68AD"/>
    <w:rsid w:val="000D7210"/>
    <w:rsid w:val="000E18DB"/>
    <w:rsid w:val="000E2B68"/>
    <w:rsid w:val="000E2E32"/>
    <w:rsid w:val="000F4FFF"/>
    <w:rsid w:val="00115820"/>
    <w:rsid w:val="0012651E"/>
    <w:rsid w:val="0013481F"/>
    <w:rsid w:val="00142A1F"/>
    <w:rsid w:val="001449F2"/>
    <w:rsid w:val="00167877"/>
    <w:rsid w:val="00181B3C"/>
    <w:rsid w:val="0018784B"/>
    <w:rsid w:val="001952C6"/>
    <w:rsid w:val="001A5E22"/>
    <w:rsid w:val="001C2359"/>
    <w:rsid w:val="001C4E1C"/>
    <w:rsid w:val="001D2B2F"/>
    <w:rsid w:val="001D4051"/>
    <w:rsid w:val="0021257F"/>
    <w:rsid w:val="002266AA"/>
    <w:rsid w:val="00242ACD"/>
    <w:rsid w:val="0024647F"/>
    <w:rsid w:val="00255613"/>
    <w:rsid w:val="00275422"/>
    <w:rsid w:val="0028632B"/>
    <w:rsid w:val="002A40B6"/>
    <w:rsid w:val="002B437C"/>
    <w:rsid w:val="00305327"/>
    <w:rsid w:val="003313E0"/>
    <w:rsid w:val="00333981"/>
    <w:rsid w:val="0033428A"/>
    <w:rsid w:val="00335A31"/>
    <w:rsid w:val="00342CF8"/>
    <w:rsid w:val="003549C8"/>
    <w:rsid w:val="00361079"/>
    <w:rsid w:val="00365A0E"/>
    <w:rsid w:val="00372FB2"/>
    <w:rsid w:val="0038571E"/>
    <w:rsid w:val="003877FA"/>
    <w:rsid w:val="00387C14"/>
    <w:rsid w:val="003930CC"/>
    <w:rsid w:val="00393A70"/>
    <w:rsid w:val="003B1D23"/>
    <w:rsid w:val="003B2B2D"/>
    <w:rsid w:val="003D7F8E"/>
    <w:rsid w:val="00400F29"/>
    <w:rsid w:val="0040221A"/>
    <w:rsid w:val="00403AED"/>
    <w:rsid w:val="00407CFC"/>
    <w:rsid w:val="00410F26"/>
    <w:rsid w:val="0041256A"/>
    <w:rsid w:val="00412EBA"/>
    <w:rsid w:val="004431D2"/>
    <w:rsid w:val="00445621"/>
    <w:rsid w:val="004667F3"/>
    <w:rsid w:val="00467340"/>
    <w:rsid w:val="00467F81"/>
    <w:rsid w:val="00481363"/>
    <w:rsid w:val="004815ED"/>
    <w:rsid w:val="00496C47"/>
    <w:rsid w:val="004B5331"/>
    <w:rsid w:val="004D3DF7"/>
    <w:rsid w:val="004E0E44"/>
    <w:rsid w:val="004F5F13"/>
    <w:rsid w:val="00512060"/>
    <w:rsid w:val="00513187"/>
    <w:rsid w:val="00515290"/>
    <w:rsid w:val="0052745A"/>
    <w:rsid w:val="005303D8"/>
    <w:rsid w:val="005322DC"/>
    <w:rsid w:val="00532E6C"/>
    <w:rsid w:val="005465FA"/>
    <w:rsid w:val="005756C2"/>
    <w:rsid w:val="0058117F"/>
    <w:rsid w:val="0058273C"/>
    <w:rsid w:val="00590799"/>
    <w:rsid w:val="00590D75"/>
    <w:rsid w:val="00591D40"/>
    <w:rsid w:val="0059666F"/>
    <w:rsid w:val="005A34DF"/>
    <w:rsid w:val="005B3A83"/>
    <w:rsid w:val="005C1EBD"/>
    <w:rsid w:val="005D2AF5"/>
    <w:rsid w:val="005E31AC"/>
    <w:rsid w:val="005E3364"/>
    <w:rsid w:val="005E73BB"/>
    <w:rsid w:val="005E7693"/>
    <w:rsid w:val="005F001B"/>
    <w:rsid w:val="00602C1B"/>
    <w:rsid w:val="0060764D"/>
    <w:rsid w:val="00614F5E"/>
    <w:rsid w:val="00616F7B"/>
    <w:rsid w:val="00630316"/>
    <w:rsid w:val="00641781"/>
    <w:rsid w:val="0065169B"/>
    <w:rsid w:val="0065343D"/>
    <w:rsid w:val="006A21CE"/>
    <w:rsid w:val="006A5855"/>
    <w:rsid w:val="006B3459"/>
    <w:rsid w:val="006B5307"/>
    <w:rsid w:val="006D0868"/>
    <w:rsid w:val="006D4253"/>
    <w:rsid w:val="006E627F"/>
    <w:rsid w:val="006F6FDD"/>
    <w:rsid w:val="00701957"/>
    <w:rsid w:val="007029A7"/>
    <w:rsid w:val="007335DB"/>
    <w:rsid w:val="00734800"/>
    <w:rsid w:val="00736179"/>
    <w:rsid w:val="00743C40"/>
    <w:rsid w:val="00752144"/>
    <w:rsid w:val="00753E24"/>
    <w:rsid w:val="00775648"/>
    <w:rsid w:val="007B0C57"/>
    <w:rsid w:val="007E15C0"/>
    <w:rsid w:val="007E19E2"/>
    <w:rsid w:val="007F2B90"/>
    <w:rsid w:val="007F2C19"/>
    <w:rsid w:val="00800B87"/>
    <w:rsid w:val="0080770C"/>
    <w:rsid w:val="00814315"/>
    <w:rsid w:val="00815CB8"/>
    <w:rsid w:val="008276C9"/>
    <w:rsid w:val="00827F33"/>
    <w:rsid w:val="00830290"/>
    <w:rsid w:val="00837027"/>
    <w:rsid w:val="0085435E"/>
    <w:rsid w:val="008622E7"/>
    <w:rsid w:val="008638AE"/>
    <w:rsid w:val="008923BC"/>
    <w:rsid w:val="00897362"/>
    <w:rsid w:val="008B42CA"/>
    <w:rsid w:val="008D3AEE"/>
    <w:rsid w:val="008D5EF2"/>
    <w:rsid w:val="008E0075"/>
    <w:rsid w:val="008E50E3"/>
    <w:rsid w:val="008E750E"/>
    <w:rsid w:val="008F3CF3"/>
    <w:rsid w:val="008F5B85"/>
    <w:rsid w:val="00901B1D"/>
    <w:rsid w:val="00926924"/>
    <w:rsid w:val="00930033"/>
    <w:rsid w:val="00936F69"/>
    <w:rsid w:val="009446FB"/>
    <w:rsid w:val="00944B58"/>
    <w:rsid w:val="00951264"/>
    <w:rsid w:val="00962DE4"/>
    <w:rsid w:val="009703F5"/>
    <w:rsid w:val="00970E34"/>
    <w:rsid w:val="009A15E3"/>
    <w:rsid w:val="009B743A"/>
    <w:rsid w:val="009C139B"/>
    <w:rsid w:val="009D432C"/>
    <w:rsid w:val="009E243C"/>
    <w:rsid w:val="009F59D1"/>
    <w:rsid w:val="00A03918"/>
    <w:rsid w:val="00A073F7"/>
    <w:rsid w:val="00A11ABF"/>
    <w:rsid w:val="00A12D79"/>
    <w:rsid w:val="00A20197"/>
    <w:rsid w:val="00A42DF7"/>
    <w:rsid w:val="00A43BBB"/>
    <w:rsid w:val="00A44149"/>
    <w:rsid w:val="00A45B4C"/>
    <w:rsid w:val="00A66720"/>
    <w:rsid w:val="00A82A5B"/>
    <w:rsid w:val="00AA07E7"/>
    <w:rsid w:val="00AB7105"/>
    <w:rsid w:val="00AC0C01"/>
    <w:rsid w:val="00AC36A5"/>
    <w:rsid w:val="00AC3E9B"/>
    <w:rsid w:val="00B1026D"/>
    <w:rsid w:val="00B20B52"/>
    <w:rsid w:val="00B2342B"/>
    <w:rsid w:val="00B41330"/>
    <w:rsid w:val="00B41E7A"/>
    <w:rsid w:val="00B42E56"/>
    <w:rsid w:val="00B62262"/>
    <w:rsid w:val="00B67D32"/>
    <w:rsid w:val="00B766A4"/>
    <w:rsid w:val="00B85189"/>
    <w:rsid w:val="00B90386"/>
    <w:rsid w:val="00B90F13"/>
    <w:rsid w:val="00BA27F8"/>
    <w:rsid w:val="00BC70B4"/>
    <w:rsid w:val="00BD268F"/>
    <w:rsid w:val="00C00DA7"/>
    <w:rsid w:val="00C05598"/>
    <w:rsid w:val="00C24317"/>
    <w:rsid w:val="00C35AEF"/>
    <w:rsid w:val="00C37FDA"/>
    <w:rsid w:val="00C435B3"/>
    <w:rsid w:val="00C46BFD"/>
    <w:rsid w:val="00C50A4E"/>
    <w:rsid w:val="00C51F64"/>
    <w:rsid w:val="00C60171"/>
    <w:rsid w:val="00C968FD"/>
    <w:rsid w:val="00CA7DCD"/>
    <w:rsid w:val="00CE5D9E"/>
    <w:rsid w:val="00CF569A"/>
    <w:rsid w:val="00CF5AFB"/>
    <w:rsid w:val="00CF72E9"/>
    <w:rsid w:val="00D16FF0"/>
    <w:rsid w:val="00D220A5"/>
    <w:rsid w:val="00D334FB"/>
    <w:rsid w:val="00D35369"/>
    <w:rsid w:val="00D70871"/>
    <w:rsid w:val="00D720F3"/>
    <w:rsid w:val="00D73094"/>
    <w:rsid w:val="00D76BE5"/>
    <w:rsid w:val="00D80100"/>
    <w:rsid w:val="00DA09C6"/>
    <w:rsid w:val="00DB0A78"/>
    <w:rsid w:val="00DC250F"/>
    <w:rsid w:val="00DD1128"/>
    <w:rsid w:val="00DE2179"/>
    <w:rsid w:val="00DE4236"/>
    <w:rsid w:val="00DE627B"/>
    <w:rsid w:val="00DF0B1A"/>
    <w:rsid w:val="00E03494"/>
    <w:rsid w:val="00E0716E"/>
    <w:rsid w:val="00E23164"/>
    <w:rsid w:val="00E26183"/>
    <w:rsid w:val="00E31513"/>
    <w:rsid w:val="00E3588E"/>
    <w:rsid w:val="00E47E22"/>
    <w:rsid w:val="00E73E29"/>
    <w:rsid w:val="00E851AB"/>
    <w:rsid w:val="00E967AC"/>
    <w:rsid w:val="00EA326E"/>
    <w:rsid w:val="00EB2AEA"/>
    <w:rsid w:val="00EC1845"/>
    <w:rsid w:val="00EC62C5"/>
    <w:rsid w:val="00ED06A3"/>
    <w:rsid w:val="00ED07C9"/>
    <w:rsid w:val="00ED5A82"/>
    <w:rsid w:val="00EE3212"/>
    <w:rsid w:val="00EE4341"/>
    <w:rsid w:val="00EE56B8"/>
    <w:rsid w:val="00EF779C"/>
    <w:rsid w:val="00F1742A"/>
    <w:rsid w:val="00F305CF"/>
    <w:rsid w:val="00F3134E"/>
    <w:rsid w:val="00F3297A"/>
    <w:rsid w:val="00F41170"/>
    <w:rsid w:val="00F449FA"/>
    <w:rsid w:val="00F47A4C"/>
    <w:rsid w:val="00F57191"/>
    <w:rsid w:val="00F63C1C"/>
    <w:rsid w:val="00F81D9E"/>
    <w:rsid w:val="00F82140"/>
    <w:rsid w:val="00F8402E"/>
    <w:rsid w:val="00F910B4"/>
    <w:rsid w:val="00F93253"/>
    <w:rsid w:val="00F936DF"/>
    <w:rsid w:val="00FA1C24"/>
    <w:rsid w:val="00FA30B5"/>
    <w:rsid w:val="00FB7591"/>
    <w:rsid w:val="00FC2A85"/>
    <w:rsid w:val="00FC3FCD"/>
    <w:rsid w:val="00FD4F7F"/>
    <w:rsid w:val="00FD70DB"/>
    <w:rsid w:val="00FE04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2E9EE"/>
  <w15:docId w15:val="{1D4EE8B9-CFB5-4BBE-9D93-F06D53BC7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styleId="BalloonText">
    <w:name w:val="Balloon Text"/>
    <w:basedOn w:val="Normal"/>
    <w:link w:val="BalloonTextChar"/>
    <w:uiPriority w:val="99"/>
    <w:semiHidden/>
    <w:unhideWhenUsed/>
    <w:rsid w:val="00CF5AFB"/>
    <w:rPr>
      <w:rFonts w:ascii="Tahoma" w:hAnsi="Tahoma" w:cs="Angsana New"/>
      <w:sz w:val="16"/>
      <w:szCs w:val="20"/>
    </w:rPr>
  </w:style>
  <w:style w:type="character" w:customStyle="1" w:styleId="BalloonTextChar">
    <w:name w:val="Balloon Text Char"/>
    <w:basedOn w:val="DefaultParagraphFont"/>
    <w:link w:val="BalloonText"/>
    <w:uiPriority w:val="99"/>
    <w:semiHidden/>
    <w:rsid w:val="00CF5AFB"/>
    <w:rPr>
      <w:rFonts w:ascii="Tahoma" w:eastAsia="MS Mincho" w:hAnsi="Tahoma" w:cs="Angsana New"/>
      <w:sz w:val="16"/>
      <w:szCs w:val="20"/>
      <w:lang w:eastAsia="zh-CN"/>
    </w:rPr>
  </w:style>
  <w:style w:type="paragraph" w:customStyle="1" w:styleId="CM2">
    <w:name w:val="CM2"/>
    <w:basedOn w:val="Normal"/>
    <w:next w:val="Normal"/>
    <w:uiPriority w:val="99"/>
    <w:rsid w:val="003549C8"/>
    <w:pPr>
      <w:widowControl w:val="0"/>
      <w:autoSpaceDE w:val="0"/>
      <w:autoSpaceDN w:val="0"/>
      <w:adjustRightInd w:val="0"/>
      <w:ind w:right="0"/>
      <w:jc w:val="left"/>
    </w:pPr>
    <w:rPr>
      <w:rFonts w:ascii="Calibri" w:eastAsia="Times New Roman" w:hAnsi="Calibri" w:cs="EucrosiaUPC"/>
      <w:sz w:val="24"/>
      <w:szCs w:val="24"/>
      <w:lang w:eastAsia="en-US"/>
    </w:rPr>
  </w:style>
  <w:style w:type="paragraph" w:customStyle="1" w:styleId="ps-000-normal">
    <w:name w:val="ps-000-normal"/>
    <w:basedOn w:val="Normal"/>
    <w:rsid w:val="00CF72E9"/>
    <w:pPr>
      <w:spacing w:after="120"/>
      <w:ind w:right="0"/>
      <w:jc w:val="left"/>
    </w:pPr>
    <w:rPr>
      <w:rFonts w:ascii="Verdana" w:eastAsia="Times New Roman" w:hAnsi="Verdana"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409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9A967-814D-412D-A018-80F49AE0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2274</Words>
  <Characters>12967</Characters>
  <Application>Microsoft Office Word</Application>
  <DocSecurity>0</DocSecurity>
  <Lines>108</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Wuttipong</cp:lastModifiedBy>
  <cp:revision>13</cp:revision>
  <cp:lastPrinted>2021-02-26T07:41:00Z</cp:lastPrinted>
  <dcterms:created xsi:type="dcterms:W3CDTF">2021-02-25T09:49:00Z</dcterms:created>
  <dcterms:modified xsi:type="dcterms:W3CDTF">2021-02-26T08:52:00Z</dcterms:modified>
</cp:coreProperties>
</file>