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55CD" w14:textId="77777777" w:rsidR="00DB308D" w:rsidRDefault="00DB308D" w:rsidP="004C2111">
      <w:pPr>
        <w:pStyle w:val="Reference"/>
      </w:pPr>
    </w:p>
    <w:p w14:paraId="78685304" w14:textId="765E811F" w:rsidR="00DD1E47" w:rsidRDefault="00DD1E47" w:rsidP="006771E8">
      <w:pPr>
        <w:pStyle w:val="BodyText"/>
      </w:pPr>
    </w:p>
    <w:p w14:paraId="5545AD79" w14:textId="414CBCD5"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0467561E" w:rsidR="009755EA" w:rsidRDefault="009755EA" w:rsidP="003E0F7B">
      <w:pPr>
        <w:spacing w:after="0" w:line="360" w:lineRule="auto"/>
        <w:jc w:val="both"/>
        <w:rPr>
          <w:rFonts w:ascii="Arial" w:hAnsi="Arial"/>
          <w:b/>
          <w:bCs/>
          <w:sz w:val="16"/>
          <w:szCs w:val="16"/>
        </w:rPr>
      </w:pPr>
    </w:p>
    <w:p w14:paraId="0B5F75FF" w14:textId="77777777" w:rsidR="00E6724F" w:rsidRPr="0003427B" w:rsidRDefault="00E6724F" w:rsidP="003E0F7B">
      <w:pPr>
        <w:spacing w:after="0" w:line="360" w:lineRule="auto"/>
        <w:jc w:val="both"/>
        <w:rPr>
          <w:rFonts w:ascii="Arial" w:hAnsi="Arial"/>
          <w:b/>
          <w:bCs/>
          <w:sz w:val="16"/>
          <w:szCs w:val="16"/>
        </w:rPr>
      </w:pPr>
    </w:p>
    <w:p w14:paraId="5A44E156" w14:textId="38465199"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 xml:space="preserve">To the Shareholders of </w:t>
      </w:r>
      <w:proofErr w:type="spellStart"/>
      <w:r w:rsidR="000E3B9A" w:rsidRPr="000E3B9A">
        <w:rPr>
          <w:rFonts w:ascii="Arial" w:hAnsi="Arial"/>
          <w:b/>
          <w:bCs/>
          <w:sz w:val="19"/>
          <w:szCs w:val="19"/>
        </w:rPr>
        <w:t>Mida</w:t>
      </w:r>
      <w:proofErr w:type="spellEnd"/>
      <w:r w:rsidR="000E3B9A" w:rsidRPr="000E3B9A">
        <w:rPr>
          <w:rFonts w:ascii="Arial" w:hAnsi="Arial"/>
          <w:b/>
          <w:bCs/>
          <w:sz w:val="19"/>
          <w:szCs w:val="19"/>
        </w:rPr>
        <w:t xml:space="preserve"> Leasing</w:t>
      </w:r>
      <w:r w:rsidRPr="003E0F7B">
        <w:rPr>
          <w:rFonts w:ascii="Arial" w:hAnsi="Arial"/>
          <w:b/>
          <w:bCs/>
          <w:sz w:val="19"/>
          <w:szCs w:val="19"/>
        </w:rPr>
        <w:t xml:space="preserve"> Public Company Limited</w:t>
      </w:r>
    </w:p>
    <w:p w14:paraId="1F8573A4" w14:textId="77777777" w:rsidR="003E0F7B" w:rsidRPr="0003427B" w:rsidRDefault="003E0F7B" w:rsidP="003E0F7B">
      <w:pPr>
        <w:pStyle w:val="BodyText"/>
        <w:spacing w:after="0"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3AD51493" w14:textId="4EF54866" w:rsidR="003E0F7B" w:rsidRPr="003E0F7B" w:rsidRDefault="003E0F7B" w:rsidP="003E0F7B">
      <w:pPr>
        <w:spacing w:after="0" w:line="360" w:lineRule="auto"/>
        <w:jc w:val="both"/>
        <w:rPr>
          <w:rFonts w:ascii="Arial" w:hAnsi="Arial"/>
          <w:i/>
          <w:iCs/>
          <w:sz w:val="19"/>
          <w:szCs w:val="19"/>
        </w:rPr>
      </w:pPr>
      <w:r w:rsidRPr="003E0F7B">
        <w:rPr>
          <w:rFonts w:ascii="Arial" w:hAnsi="Arial"/>
          <w:sz w:val="19"/>
          <w:szCs w:val="19"/>
        </w:rPr>
        <w:t xml:space="preserve">I have audited the consolidated </w:t>
      </w:r>
      <w:r w:rsidR="00B9379E">
        <w:rPr>
          <w:rFonts w:ascii="Arial" w:hAnsi="Arial"/>
          <w:sz w:val="19"/>
          <w:szCs w:val="19"/>
        </w:rPr>
        <w:t xml:space="preserve">and separate </w:t>
      </w:r>
      <w:r w:rsidRPr="003E0F7B">
        <w:rPr>
          <w:rFonts w:ascii="Arial" w:hAnsi="Arial"/>
          <w:sz w:val="19"/>
          <w:szCs w:val="19"/>
        </w:rPr>
        <w:t xml:space="preserve">financial statements of </w:t>
      </w:r>
      <w:bookmarkStart w:id="1" w:name="_Hlk32075864"/>
      <w:proofErr w:type="spellStart"/>
      <w:r w:rsidR="000E3B9A" w:rsidRPr="000E3B9A">
        <w:rPr>
          <w:rFonts w:ascii="Arial" w:hAnsi="Arial"/>
          <w:sz w:val="19"/>
          <w:szCs w:val="19"/>
        </w:rPr>
        <w:t>Mida</w:t>
      </w:r>
      <w:proofErr w:type="spellEnd"/>
      <w:r w:rsidR="000E3B9A" w:rsidRPr="000E3B9A">
        <w:rPr>
          <w:rFonts w:ascii="Arial" w:hAnsi="Arial"/>
          <w:sz w:val="19"/>
          <w:szCs w:val="19"/>
        </w:rPr>
        <w:t xml:space="preserve"> Leasing Public Company Limited and subsidiar</w:t>
      </w:r>
      <w:r w:rsidR="00F17D36">
        <w:rPr>
          <w:rFonts w:ascii="Arial" w:hAnsi="Arial"/>
          <w:sz w:val="19"/>
          <w:szCs w:val="19"/>
        </w:rPr>
        <w:t>y</w:t>
      </w:r>
      <w:bookmarkEnd w:id="1"/>
      <w:r w:rsidR="00A85F33">
        <w:rPr>
          <w:rFonts w:ascii="Arial" w:hAnsi="Arial" w:cs="Angsana New"/>
          <w:sz w:val="19"/>
          <w:szCs w:val="19"/>
          <w:cs/>
          <w:lang w:bidi="th-TH"/>
        </w:rPr>
        <w:t xml:space="preserve"> </w:t>
      </w:r>
      <w:r w:rsidR="00F636AE">
        <w:rPr>
          <w:rFonts w:ascii="Arial" w:hAnsi="Arial" w:cs="Angsana New"/>
          <w:sz w:val="19"/>
          <w:szCs w:val="19"/>
          <w:cs/>
          <w:lang w:bidi="th-TH"/>
        </w:rPr>
        <w:t>(</w:t>
      </w:r>
      <w:r w:rsidR="00ED0671">
        <w:rPr>
          <w:rFonts w:ascii="Arial" w:hAnsi="Arial" w:cs="Angsana New"/>
          <w:sz w:val="19"/>
          <w:szCs w:val="19"/>
          <w:cs/>
          <w:lang w:val="en-US" w:bidi="th-TH"/>
        </w:rPr>
        <w:t>“</w:t>
      </w:r>
      <w:r w:rsidR="00F636AE">
        <w:rPr>
          <w:rFonts w:ascii="Arial" w:hAnsi="Arial"/>
          <w:sz w:val="19"/>
          <w:szCs w:val="19"/>
        </w:rPr>
        <w:t>the</w:t>
      </w:r>
      <w:r w:rsidR="002E5EB6">
        <w:rPr>
          <w:rFonts w:ascii="Arial" w:hAnsi="Arial"/>
          <w:sz w:val="19"/>
          <w:szCs w:val="19"/>
        </w:rPr>
        <w:t xml:space="preserve"> Group</w:t>
      </w:r>
      <w:r w:rsidR="00ED0671">
        <w:rPr>
          <w:rFonts w:ascii="Arial" w:hAnsi="Arial" w:cs="Angsana New"/>
          <w:sz w:val="19"/>
          <w:szCs w:val="19"/>
          <w:cs/>
          <w:lang w:bidi="th-TH"/>
        </w:rPr>
        <w:t>”</w:t>
      </w:r>
      <w:r w:rsidR="002E5EB6">
        <w:rPr>
          <w:rFonts w:ascii="Arial" w:hAnsi="Arial" w:cs="Angsana New"/>
          <w:sz w:val="19"/>
          <w:szCs w:val="19"/>
          <w:cs/>
          <w:lang w:bidi="th-TH"/>
        </w:rPr>
        <w:t>)</w:t>
      </w:r>
      <w:r w:rsidRPr="003E0F7B">
        <w:rPr>
          <w:rFonts w:ascii="Arial" w:hAnsi="Arial"/>
          <w:sz w:val="19"/>
          <w:szCs w:val="19"/>
        </w:rPr>
        <w:t xml:space="preserve">, which comprise the consolidated </w:t>
      </w:r>
      <w:r w:rsidR="00B9379E" w:rsidRPr="00B9379E">
        <w:rPr>
          <w:rFonts w:ascii="Arial" w:hAnsi="Arial"/>
          <w:sz w:val="19"/>
          <w:szCs w:val="19"/>
        </w:rPr>
        <w:t xml:space="preserve">and separate </w:t>
      </w:r>
      <w:r w:rsidRPr="003E0F7B">
        <w:rPr>
          <w:rFonts w:ascii="Arial" w:hAnsi="Arial"/>
          <w:sz w:val="19"/>
          <w:szCs w:val="19"/>
        </w:rPr>
        <w:t>statement of financial position as at</w:t>
      </w:r>
      <w:r w:rsidR="00B9379E">
        <w:rPr>
          <w:rFonts w:ascii="Arial" w:hAnsi="Arial" w:cs="Angsana New"/>
          <w:sz w:val="19"/>
          <w:szCs w:val="19"/>
          <w:cs/>
          <w:lang w:bidi="th-TH"/>
        </w:rPr>
        <w:t xml:space="preserve"> </w:t>
      </w:r>
      <w:r w:rsidRPr="003E0F7B">
        <w:rPr>
          <w:rFonts w:ascii="Arial" w:hAnsi="Arial"/>
          <w:sz w:val="19"/>
          <w:szCs w:val="19"/>
        </w:rPr>
        <w:t>31 December 20</w:t>
      </w:r>
      <w:r w:rsidR="003745EA">
        <w:rPr>
          <w:rFonts w:ascii="Arial" w:hAnsi="Arial"/>
          <w:sz w:val="19"/>
          <w:szCs w:val="19"/>
        </w:rPr>
        <w:t>20</w:t>
      </w:r>
      <w:r w:rsidRPr="003E0F7B">
        <w:rPr>
          <w:rFonts w:ascii="Arial" w:hAnsi="Arial"/>
          <w:sz w:val="19"/>
          <w:szCs w:val="19"/>
        </w:rPr>
        <w:t xml:space="preserve">, the consolidated </w:t>
      </w:r>
      <w:r w:rsidR="00B9379E" w:rsidRPr="00B9379E">
        <w:rPr>
          <w:rFonts w:ascii="Arial" w:hAnsi="Arial"/>
          <w:sz w:val="19"/>
          <w:szCs w:val="19"/>
        </w:rPr>
        <w:t xml:space="preserve">and separate </w:t>
      </w:r>
      <w:r w:rsidRPr="003E0F7B">
        <w:rPr>
          <w:rFonts w:ascii="Arial" w:hAnsi="Arial"/>
          <w:sz w:val="19"/>
          <w:szCs w:val="19"/>
        </w:rPr>
        <w:t>statements of profit or loss and other comprehensive income, changes in shareholders</w:t>
      </w:r>
      <w:r w:rsidRPr="003E0F7B">
        <w:rPr>
          <w:rFonts w:ascii="Arial" w:hAnsi="Arial" w:cs="Angsana New"/>
          <w:sz w:val="19"/>
          <w:szCs w:val="19"/>
          <w:cs/>
          <w:lang w:bidi="th-TH"/>
        </w:rPr>
        <w:t xml:space="preserve">’ </w:t>
      </w:r>
      <w:r w:rsidRPr="003E0F7B">
        <w:rPr>
          <w:rFonts w:ascii="Arial" w:hAnsi="Arial"/>
          <w:sz w:val="19"/>
          <w:szCs w:val="19"/>
        </w:rPr>
        <w:t>equity and cash flows for the year then ended, and notes to the consolidated financial statements, including a summary of significant accounting policies</w:t>
      </w:r>
      <w:r w:rsidRPr="003E0F7B">
        <w:rPr>
          <w:rFonts w:ascii="Arial" w:hAnsi="Arial" w:cs="Angsana New"/>
          <w:sz w:val="19"/>
          <w:szCs w:val="19"/>
          <w:cs/>
          <w:lang w:bidi="th-TH"/>
        </w:rPr>
        <w:t xml:space="preserve">. </w:t>
      </w:r>
    </w:p>
    <w:p w14:paraId="1B83131C" w14:textId="77777777" w:rsidR="00801A1C" w:rsidRPr="0003427B" w:rsidRDefault="00801A1C" w:rsidP="003E0F7B">
      <w:pPr>
        <w:pStyle w:val="BodyText"/>
        <w:spacing w:after="0" w:line="360" w:lineRule="auto"/>
        <w:jc w:val="thaiDistribute"/>
        <w:rPr>
          <w:rFonts w:ascii="Arial" w:hAnsi="Arial"/>
          <w:sz w:val="16"/>
          <w:szCs w:val="16"/>
        </w:rPr>
      </w:pPr>
    </w:p>
    <w:p w14:paraId="0E80EC7F" w14:textId="52B92A9D" w:rsidR="003E0F7B" w:rsidRPr="003E0F7B" w:rsidRDefault="003E0F7B" w:rsidP="003E0F7B">
      <w:pPr>
        <w:spacing w:after="0" w:line="360" w:lineRule="auto"/>
        <w:jc w:val="both"/>
        <w:rPr>
          <w:rFonts w:ascii="Arial" w:hAnsi="Arial"/>
          <w:sz w:val="19"/>
          <w:szCs w:val="19"/>
        </w:rPr>
      </w:pPr>
      <w:r w:rsidRPr="003E0F7B">
        <w:rPr>
          <w:rFonts w:ascii="Arial" w:hAnsi="Arial"/>
          <w:sz w:val="19"/>
          <w:szCs w:val="19"/>
        </w:rPr>
        <w:t xml:space="preserve">In my opinion, the accompanying consolidated and separate financial statements present </w:t>
      </w:r>
      <w:proofErr w:type="gramStart"/>
      <w:r w:rsidRPr="003E0F7B">
        <w:rPr>
          <w:rFonts w:ascii="Arial" w:hAnsi="Arial"/>
          <w:sz w:val="19"/>
          <w:szCs w:val="19"/>
        </w:rPr>
        <w:t>fairly,</w:t>
      </w:r>
      <w:r w:rsidR="00661F08">
        <w:rPr>
          <w:rFonts w:ascii="Arial" w:hAnsi="Arial" w:cs="Angsana New"/>
          <w:sz w:val="19"/>
          <w:szCs w:val="19"/>
          <w:cs/>
          <w:lang w:bidi="th-TH"/>
        </w:rPr>
        <w:t xml:space="preserve">   </w:t>
      </w:r>
      <w:proofErr w:type="gramEnd"/>
      <w:r w:rsidR="00661F08">
        <w:rPr>
          <w:rFonts w:ascii="Arial" w:hAnsi="Arial" w:cs="Angsana New"/>
          <w:sz w:val="19"/>
          <w:szCs w:val="19"/>
          <w:cs/>
          <w:lang w:bidi="th-TH"/>
        </w:rPr>
        <w:t xml:space="preserve">        </w:t>
      </w:r>
      <w:r w:rsidRPr="003E0F7B">
        <w:rPr>
          <w:rFonts w:ascii="Arial" w:hAnsi="Arial"/>
          <w:sz w:val="19"/>
          <w:szCs w:val="19"/>
        </w:rPr>
        <w:t xml:space="preserve"> in all material respects, the consolidated </w:t>
      </w:r>
      <w:r w:rsidR="00D85639" w:rsidRPr="00D85639">
        <w:rPr>
          <w:rFonts w:ascii="Arial" w:hAnsi="Arial"/>
          <w:sz w:val="19"/>
          <w:szCs w:val="19"/>
        </w:rPr>
        <w:t xml:space="preserve">and separate </w:t>
      </w:r>
      <w:r w:rsidRPr="003E0F7B">
        <w:rPr>
          <w:rFonts w:ascii="Arial" w:hAnsi="Arial"/>
          <w:sz w:val="19"/>
          <w:szCs w:val="19"/>
        </w:rPr>
        <w:t xml:space="preserve">financial position of </w:t>
      </w:r>
      <w:proofErr w:type="spellStart"/>
      <w:r w:rsidR="00D760A5" w:rsidRPr="00D760A5">
        <w:rPr>
          <w:rFonts w:ascii="Arial" w:hAnsi="Arial"/>
          <w:sz w:val="19"/>
          <w:szCs w:val="19"/>
        </w:rPr>
        <w:t>Mida</w:t>
      </w:r>
      <w:proofErr w:type="spellEnd"/>
      <w:r w:rsidR="00D760A5" w:rsidRPr="00D760A5">
        <w:rPr>
          <w:rFonts w:ascii="Arial" w:hAnsi="Arial"/>
          <w:sz w:val="19"/>
          <w:szCs w:val="19"/>
        </w:rPr>
        <w:t xml:space="preserve"> Leasing Public Company Limited and subsidiary </w:t>
      </w:r>
      <w:r w:rsidRPr="003E0F7B">
        <w:rPr>
          <w:rFonts w:ascii="Arial" w:hAnsi="Arial"/>
          <w:sz w:val="19"/>
          <w:szCs w:val="19"/>
        </w:rPr>
        <w:t>as at</w:t>
      </w:r>
      <w:r w:rsidR="00D85639">
        <w:rPr>
          <w:rFonts w:ascii="Arial" w:hAnsi="Arial" w:cs="Angsana New"/>
          <w:sz w:val="19"/>
          <w:szCs w:val="19"/>
          <w:cs/>
          <w:lang w:bidi="th-TH"/>
        </w:rPr>
        <w:t xml:space="preserve"> </w:t>
      </w:r>
      <w:r w:rsidRPr="003E0F7B">
        <w:rPr>
          <w:rFonts w:ascii="Arial" w:hAnsi="Arial"/>
          <w:sz w:val="19"/>
          <w:szCs w:val="19"/>
        </w:rPr>
        <w:t>31 December 20</w:t>
      </w:r>
      <w:r w:rsidR="003745EA">
        <w:rPr>
          <w:rFonts w:ascii="Arial" w:hAnsi="Arial"/>
          <w:sz w:val="19"/>
          <w:szCs w:val="19"/>
        </w:rPr>
        <w:t>20</w:t>
      </w:r>
      <w:r w:rsidRPr="003E0F7B">
        <w:rPr>
          <w:rFonts w:ascii="Arial" w:hAnsi="Arial"/>
          <w:sz w:val="19"/>
          <w:szCs w:val="19"/>
        </w:rPr>
        <w:t xml:space="preserve">, and its consolidated </w:t>
      </w:r>
      <w:r w:rsidR="00D85639" w:rsidRPr="00D85639">
        <w:rPr>
          <w:rFonts w:ascii="Arial" w:hAnsi="Arial"/>
          <w:sz w:val="19"/>
          <w:szCs w:val="19"/>
        </w:rPr>
        <w:t xml:space="preserve">and separate </w:t>
      </w:r>
      <w:r w:rsidRPr="003E0F7B">
        <w:rPr>
          <w:rFonts w:ascii="Arial" w:hAnsi="Arial"/>
          <w:sz w:val="19"/>
          <w:szCs w:val="19"/>
        </w:rPr>
        <w:t>financial performance and cash flows for the year then ended in accordance with Thai Financial Reporting Standards</w:t>
      </w:r>
      <w:r w:rsidRPr="003E0F7B">
        <w:rPr>
          <w:rFonts w:ascii="Arial" w:hAnsi="Arial" w:cs="Angsana New"/>
          <w:sz w:val="19"/>
          <w:szCs w:val="19"/>
          <w:cs/>
          <w:lang w:bidi="th-TH"/>
        </w:rPr>
        <w:t xml:space="preserve">. </w:t>
      </w:r>
    </w:p>
    <w:p w14:paraId="02FD7704" w14:textId="74EB46FC" w:rsidR="005259C2" w:rsidRDefault="005259C2" w:rsidP="009E2A01">
      <w:pPr>
        <w:pStyle w:val="BodyText"/>
        <w:spacing w:line="360" w:lineRule="auto"/>
        <w:jc w:val="thaiDistribute"/>
        <w:rPr>
          <w:rFonts w:ascii="Arial" w:hAnsi="Arial"/>
          <w:sz w:val="12"/>
          <w:szCs w:val="12"/>
        </w:rPr>
      </w:pPr>
    </w:p>
    <w:p w14:paraId="010F18E1" w14:textId="77777777" w:rsidR="00D85639" w:rsidRPr="0003427B" w:rsidRDefault="00D85639" w:rsidP="006C6298">
      <w:pPr>
        <w:pStyle w:val="BodyText"/>
        <w:spacing w:after="0"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6C6298" w:rsidRDefault="003E0F7B" w:rsidP="003E0F7B">
      <w:pPr>
        <w:autoSpaceDE w:val="0"/>
        <w:autoSpaceDN w:val="0"/>
        <w:adjustRightInd w:val="0"/>
        <w:spacing w:after="0" w:line="360" w:lineRule="auto"/>
        <w:rPr>
          <w:rFonts w:ascii="Arial" w:hAnsi="Arial"/>
          <w:sz w:val="20"/>
        </w:rPr>
      </w:pPr>
    </w:p>
    <w:p w14:paraId="7028FD6F" w14:textId="39085E6F" w:rsidR="00213579" w:rsidRDefault="003E0F7B" w:rsidP="000E3B9A">
      <w:pPr>
        <w:autoSpaceDE w:val="0"/>
        <w:autoSpaceDN w:val="0"/>
        <w:adjustRightInd w:val="0"/>
        <w:spacing w:after="0" w:line="360" w:lineRule="auto"/>
        <w:jc w:val="both"/>
        <w:rPr>
          <w:rFonts w:ascii="Arial" w:hAnsi="Arial"/>
          <w:sz w:val="19"/>
          <w:szCs w:val="19"/>
        </w:rPr>
      </w:pPr>
      <w:r w:rsidRPr="003E0F7B">
        <w:rPr>
          <w:rFonts w:ascii="Arial" w:hAnsi="Arial"/>
          <w:sz w:val="19"/>
          <w:szCs w:val="19"/>
        </w:rPr>
        <w:t>I conducted my audit in accordance with Thai Standards on Auditing</w:t>
      </w:r>
      <w:r w:rsidRPr="003E0F7B">
        <w:rPr>
          <w:rFonts w:ascii="Arial" w:hAnsi="Arial" w:cs="Angsana New"/>
          <w:sz w:val="19"/>
          <w:szCs w:val="19"/>
          <w:cs/>
          <w:lang w:bidi="th-TH"/>
        </w:rPr>
        <w:t xml:space="preserve">. </w:t>
      </w:r>
      <w:r w:rsidRPr="003E0F7B">
        <w:rPr>
          <w:rFonts w:ascii="Arial" w:hAnsi="Arial"/>
          <w:sz w:val="19"/>
          <w:szCs w:val="19"/>
        </w:rPr>
        <w:t>My responsibilities under those standards are further described in the Auditor</w:t>
      </w:r>
      <w:r w:rsidRPr="003E0F7B">
        <w:rPr>
          <w:rFonts w:ascii="Arial" w:hAnsi="Arial" w:cs="Angsana New"/>
          <w:sz w:val="19"/>
          <w:szCs w:val="19"/>
          <w:cs/>
          <w:lang w:bidi="th-TH"/>
        </w:rPr>
        <w:t>’</w:t>
      </w:r>
      <w:r w:rsidRPr="003E0F7B">
        <w:rPr>
          <w:rFonts w:ascii="Arial" w:hAnsi="Arial"/>
          <w:sz w:val="19"/>
          <w:szCs w:val="19"/>
        </w:rPr>
        <w:t>s Responsibilities for the Audit of the Consolidated and Separate Financial Statements section of my report</w:t>
      </w:r>
      <w:r w:rsidRPr="003E0F7B">
        <w:rPr>
          <w:rFonts w:ascii="Arial" w:hAnsi="Arial" w:cs="Angsana New"/>
          <w:sz w:val="19"/>
          <w:szCs w:val="19"/>
          <w:cs/>
          <w:lang w:bidi="th-TH"/>
        </w:rPr>
        <w:t xml:space="preserve">. </w:t>
      </w:r>
      <w:r w:rsidRPr="003E0F7B">
        <w:rPr>
          <w:rFonts w:ascii="Arial" w:hAnsi="Arial"/>
          <w:sz w:val="19"/>
          <w:szCs w:val="19"/>
        </w:rPr>
        <w:t xml:space="preserve">I am independent of the Group in accordance with </w:t>
      </w:r>
      <w:r w:rsidRPr="00B601B2">
        <w:rPr>
          <w:rFonts w:ascii="Arial" w:hAnsi="Arial"/>
          <w:sz w:val="19"/>
          <w:szCs w:val="19"/>
        </w:rPr>
        <w:t>the Federation of Accounting Professions</w:t>
      </w:r>
      <w:r w:rsidRPr="00B601B2">
        <w:rPr>
          <w:rFonts w:ascii="Arial" w:hAnsi="Arial" w:cs="Angsana New"/>
          <w:sz w:val="19"/>
          <w:szCs w:val="19"/>
          <w:cs/>
          <w:lang w:bidi="th-TH"/>
        </w:rPr>
        <w:t xml:space="preserve">’ </w:t>
      </w:r>
      <w:r w:rsidRPr="00B601B2">
        <w:rPr>
          <w:rFonts w:ascii="Arial" w:hAnsi="Arial"/>
          <w:sz w:val="19"/>
          <w:szCs w:val="19"/>
        </w:rPr>
        <w:t>Code of Ethics for Professional Accountants</w:t>
      </w:r>
      <w:r w:rsidRPr="003E0F7B">
        <w:rPr>
          <w:rFonts w:ascii="Arial" w:hAnsi="Arial"/>
          <w:sz w:val="19"/>
          <w:szCs w:val="19"/>
        </w:rPr>
        <w:t xml:space="preserve"> that is relevant to my audit of the consolidated and separate financial statements, and I have fulfilled my other ethical responsibilities in accordance with these requirements</w:t>
      </w:r>
      <w:r w:rsidRPr="003E0F7B">
        <w:rPr>
          <w:rFonts w:ascii="Arial" w:hAnsi="Arial" w:cs="Angsana New"/>
          <w:sz w:val="19"/>
          <w:szCs w:val="19"/>
          <w:cs/>
          <w:lang w:bidi="th-TH"/>
        </w:rPr>
        <w:t xml:space="preserve">. </w:t>
      </w:r>
      <w:r w:rsidRPr="003E0F7B">
        <w:rPr>
          <w:rFonts w:ascii="Arial" w:hAnsi="Arial"/>
          <w:sz w:val="19"/>
          <w:szCs w:val="19"/>
        </w:rPr>
        <w:t>I believe that the audit evidence I have obtained is sufficient and appropriate to provide a basis for my opinion</w:t>
      </w:r>
      <w:r w:rsidRPr="003E0F7B">
        <w:rPr>
          <w:rFonts w:ascii="Arial" w:hAnsi="Arial" w:cs="Angsana New"/>
          <w:sz w:val="19"/>
          <w:szCs w:val="19"/>
          <w:cs/>
          <w:lang w:bidi="th-TH"/>
        </w:rPr>
        <w:t>.</w:t>
      </w:r>
    </w:p>
    <w:p w14:paraId="111B9E7F" w14:textId="6B9C1D44" w:rsidR="006C6298" w:rsidRDefault="006C6298" w:rsidP="000E3B9A">
      <w:pPr>
        <w:autoSpaceDE w:val="0"/>
        <w:autoSpaceDN w:val="0"/>
        <w:adjustRightInd w:val="0"/>
        <w:spacing w:after="0" w:line="360" w:lineRule="auto"/>
        <w:jc w:val="both"/>
        <w:rPr>
          <w:rFonts w:ascii="Arial" w:hAnsi="Arial"/>
          <w:sz w:val="19"/>
          <w:szCs w:val="19"/>
        </w:rPr>
      </w:pPr>
    </w:p>
    <w:p w14:paraId="5F1B9D35" w14:textId="37F51C88" w:rsidR="006C6298" w:rsidRDefault="006C6298" w:rsidP="000E3B9A">
      <w:pPr>
        <w:autoSpaceDE w:val="0"/>
        <w:autoSpaceDN w:val="0"/>
        <w:adjustRightInd w:val="0"/>
        <w:spacing w:after="0" w:line="360" w:lineRule="auto"/>
        <w:jc w:val="both"/>
        <w:rPr>
          <w:rFonts w:ascii="Arial" w:hAnsi="Arial"/>
          <w:sz w:val="19"/>
          <w:szCs w:val="19"/>
        </w:rPr>
      </w:pPr>
    </w:p>
    <w:p w14:paraId="51546F7D" w14:textId="5533EE22" w:rsidR="008D0560" w:rsidRDefault="008D0560" w:rsidP="000E3B9A">
      <w:pPr>
        <w:autoSpaceDE w:val="0"/>
        <w:autoSpaceDN w:val="0"/>
        <w:adjustRightInd w:val="0"/>
        <w:spacing w:after="0" w:line="360" w:lineRule="auto"/>
        <w:jc w:val="both"/>
        <w:rPr>
          <w:rFonts w:ascii="Arial" w:hAnsi="Arial"/>
          <w:sz w:val="19"/>
          <w:szCs w:val="19"/>
        </w:rPr>
      </w:pPr>
    </w:p>
    <w:p w14:paraId="44437CB9" w14:textId="6C148E09" w:rsidR="008D0560" w:rsidRDefault="008D0560" w:rsidP="000E3B9A">
      <w:pPr>
        <w:autoSpaceDE w:val="0"/>
        <w:autoSpaceDN w:val="0"/>
        <w:adjustRightInd w:val="0"/>
        <w:spacing w:after="0" w:line="360" w:lineRule="auto"/>
        <w:jc w:val="both"/>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cs="Angsana New"/>
          <w:b/>
          <w:bCs/>
          <w:sz w:val="19"/>
          <w:szCs w:val="19"/>
          <w:cs/>
          <w:lang w:bidi="th-TH"/>
        </w:rPr>
        <w:t xml:space="preserve"> </w:t>
      </w:r>
    </w:p>
    <w:p w14:paraId="1883D4FC" w14:textId="275BBEED" w:rsidR="003E0F7B" w:rsidRPr="003E0F7B" w:rsidRDefault="003E0F7B" w:rsidP="003E0F7B">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consolidated and separate financial statements of the current </w:t>
      </w:r>
      <w:r w:rsidR="00BF6C63">
        <w:rPr>
          <w:rFonts w:ascii="Arial" w:hAnsi="Arial" w:cs="Browallia New"/>
          <w:sz w:val="19"/>
          <w:szCs w:val="24"/>
          <w:lang w:val="en-US" w:bidi="th-TH"/>
        </w:rPr>
        <w:t>year</w:t>
      </w:r>
      <w:r w:rsidRPr="003E0F7B">
        <w:rPr>
          <w:rFonts w:ascii="Arial" w:hAnsi="Arial" w:cs="Angsana New"/>
          <w:sz w:val="19"/>
          <w:szCs w:val="19"/>
          <w:cs/>
          <w:lang w:bidi="th-TH"/>
        </w:rPr>
        <w:t xml:space="preserve">. </w:t>
      </w:r>
      <w:r w:rsidRPr="003E0F7B">
        <w:rPr>
          <w:rFonts w:ascii="Arial" w:hAnsi="Arial"/>
          <w:sz w:val="19"/>
          <w:szCs w:val="19"/>
        </w:rPr>
        <w:t>These matters were addressed in the context of my audit of the consolidated and separate financial statements as a whole, and in forming my opinion thereon, and I do not provide a separate opinion on these matters</w:t>
      </w:r>
      <w:r w:rsidRPr="003E0F7B">
        <w:rPr>
          <w:rFonts w:ascii="Arial" w:hAnsi="Arial" w:cs="Angsana New"/>
          <w:sz w:val="19"/>
          <w:szCs w:val="19"/>
          <w:cs/>
          <w:lang w:bidi="th-TH"/>
        </w:rPr>
        <w:t>.</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3975"/>
      </w:tblGrid>
      <w:tr w:rsidR="003E0F7B" w:rsidRPr="00FD3555" w14:paraId="455E4292" w14:textId="77777777" w:rsidTr="0000505B">
        <w:trPr>
          <w:tblHeader/>
        </w:trPr>
        <w:tc>
          <w:tcPr>
            <w:tcW w:w="4395" w:type="dxa"/>
            <w:tcBorders>
              <w:bottom w:val="single" w:sz="4" w:space="0" w:color="auto"/>
            </w:tcBorders>
            <w:shd w:val="clear" w:color="auto" w:fill="auto"/>
          </w:tcPr>
          <w:p w14:paraId="3BB8C855" w14:textId="77777777" w:rsidR="003E0F7B" w:rsidRPr="003E0F7B" w:rsidRDefault="00E47FF7" w:rsidP="00E60652">
            <w:pPr>
              <w:autoSpaceDE w:val="0"/>
              <w:autoSpaceDN w:val="0"/>
              <w:adjustRightInd w:val="0"/>
              <w:spacing w:after="0" w:line="360" w:lineRule="auto"/>
              <w:rPr>
                <w:rFonts w:cstheme="minorHAnsi"/>
                <w:b/>
                <w:bCs/>
                <w:szCs w:val="18"/>
              </w:rPr>
            </w:pPr>
            <w:r>
              <w:rPr>
                <w:rFonts w:cstheme="minorHAnsi"/>
                <w:b/>
                <w:bCs/>
                <w:szCs w:val="18"/>
              </w:rPr>
              <w:t>K</w:t>
            </w:r>
            <w:r w:rsidR="003E0F7B" w:rsidRPr="003E0F7B">
              <w:rPr>
                <w:rFonts w:cstheme="minorHAnsi"/>
                <w:b/>
                <w:bCs/>
                <w:szCs w:val="18"/>
              </w:rPr>
              <w:t>ey audit matter</w:t>
            </w:r>
          </w:p>
        </w:tc>
        <w:tc>
          <w:tcPr>
            <w:tcW w:w="3975" w:type="dxa"/>
            <w:tcBorders>
              <w:bottom w:val="single" w:sz="4" w:space="0" w:color="auto"/>
            </w:tcBorders>
            <w:shd w:val="clear" w:color="auto" w:fill="auto"/>
          </w:tcPr>
          <w:p w14:paraId="3AEA30C8" w14:textId="77777777" w:rsidR="003E0F7B" w:rsidRPr="003E0F7B" w:rsidRDefault="003E0F7B" w:rsidP="00E60652">
            <w:pPr>
              <w:autoSpaceDE w:val="0"/>
              <w:autoSpaceDN w:val="0"/>
              <w:adjustRightInd w:val="0"/>
              <w:spacing w:after="0" w:line="360" w:lineRule="auto"/>
              <w:rPr>
                <w:rFonts w:cstheme="minorHAnsi"/>
                <w:b/>
                <w:bCs/>
                <w:szCs w:val="18"/>
              </w:rPr>
            </w:pPr>
            <w:r w:rsidRPr="003E0F7B">
              <w:rPr>
                <w:rFonts w:cstheme="minorHAnsi"/>
                <w:b/>
                <w:bCs/>
                <w:szCs w:val="18"/>
              </w:rPr>
              <w:t>How the matter was addressed in the audit</w:t>
            </w:r>
          </w:p>
        </w:tc>
      </w:tr>
      <w:tr w:rsidR="00106438" w:rsidRPr="00FD3555" w14:paraId="1AF11049" w14:textId="77777777" w:rsidTr="0000505B">
        <w:trPr>
          <w:trHeight w:val="4107"/>
        </w:trPr>
        <w:tc>
          <w:tcPr>
            <w:tcW w:w="4395" w:type="dxa"/>
            <w:tcBorders>
              <w:bottom w:val="single" w:sz="4" w:space="0" w:color="auto"/>
            </w:tcBorders>
            <w:shd w:val="clear" w:color="auto" w:fill="auto"/>
          </w:tcPr>
          <w:p w14:paraId="102E4594" w14:textId="77777777" w:rsidR="00106438" w:rsidRDefault="00106438" w:rsidP="00106438">
            <w:pPr>
              <w:tabs>
                <w:tab w:val="left" w:pos="316"/>
              </w:tabs>
              <w:spacing w:after="0" w:line="360" w:lineRule="auto"/>
              <w:jc w:val="thaiDistribute"/>
              <w:rPr>
                <w:rFonts w:cstheme="minorHAnsi"/>
                <w:b/>
                <w:bCs/>
                <w:szCs w:val="18"/>
              </w:rPr>
            </w:pPr>
          </w:p>
          <w:p w14:paraId="5135578B" w14:textId="60C529E5" w:rsidR="00106438" w:rsidRPr="00813568" w:rsidRDefault="00106438" w:rsidP="00106438">
            <w:pPr>
              <w:autoSpaceDE w:val="0"/>
              <w:autoSpaceDN w:val="0"/>
              <w:adjustRightInd w:val="0"/>
              <w:spacing w:after="0" w:line="360" w:lineRule="auto"/>
              <w:rPr>
                <w:rFonts w:cstheme="minorHAnsi"/>
                <w:b/>
                <w:bCs/>
                <w:szCs w:val="18"/>
              </w:rPr>
            </w:pPr>
            <w:r w:rsidRPr="00813568">
              <w:rPr>
                <w:rFonts w:cstheme="minorHAnsi"/>
                <w:b/>
                <w:bCs/>
                <w:szCs w:val="18"/>
              </w:rPr>
              <w:t xml:space="preserve">Allowance for </w:t>
            </w:r>
            <w:r w:rsidR="00AC6950">
              <w:rPr>
                <w:rFonts w:cstheme="minorHAnsi"/>
                <w:b/>
                <w:bCs/>
                <w:szCs w:val="18"/>
              </w:rPr>
              <w:t>impairment</w:t>
            </w:r>
            <w:r>
              <w:rPr>
                <w:rFonts w:cstheme="minorHAnsi"/>
                <w:b/>
                <w:bCs/>
                <w:szCs w:val="18"/>
              </w:rPr>
              <w:t xml:space="preserve"> of</w:t>
            </w:r>
            <w:r w:rsidRPr="00813568">
              <w:rPr>
                <w:rFonts w:cstheme="minorHAnsi"/>
                <w:b/>
                <w:bCs/>
                <w:szCs w:val="18"/>
              </w:rPr>
              <w:t xml:space="preserve"> hire</w:t>
            </w:r>
            <w:r>
              <w:rPr>
                <w:rFonts w:cs="Angsana New"/>
                <w:b/>
                <w:bCs/>
                <w:szCs w:val="18"/>
                <w:cs/>
                <w:lang w:bidi="th-TH"/>
              </w:rPr>
              <w:t>-</w:t>
            </w:r>
            <w:r w:rsidRPr="00813568">
              <w:rPr>
                <w:rFonts w:cstheme="minorHAnsi"/>
                <w:b/>
                <w:bCs/>
                <w:szCs w:val="18"/>
              </w:rPr>
              <w:t>purchases</w:t>
            </w:r>
            <w:r>
              <w:rPr>
                <w:rFonts w:cstheme="minorHAnsi"/>
                <w:b/>
                <w:bCs/>
                <w:szCs w:val="18"/>
              </w:rPr>
              <w:t xml:space="preserve"> receivable</w:t>
            </w:r>
          </w:p>
          <w:p w14:paraId="066C52EE" w14:textId="0FC9FE58" w:rsidR="00106438" w:rsidRDefault="00106438" w:rsidP="00106438">
            <w:pPr>
              <w:tabs>
                <w:tab w:val="left" w:pos="316"/>
              </w:tabs>
              <w:spacing w:after="0" w:line="360" w:lineRule="auto"/>
              <w:jc w:val="thaiDistribute"/>
              <w:rPr>
                <w:rFonts w:cstheme="minorHAnsi"/>
                <w:b/>
                <w:bCs/>
                <w:szCs w:val="18"/>
              </w:rPr>
            </w:pPr>
          </w:p>
          <w:p w14:paraId="33BD7E3C" w14:textId="03ABE585" w:rsidR="00AB513E" w:rsidRPr="006C77F0" w:rsidRDefault="00AB513E" w:rsidP="00940E4A">
            <w:pPr>
              <w:spacing w:after="0" w:line="360" w:lineRule="auto"/>
              <w:jc w:val="thaiDistribute"/>
              <w:rPr>
                <w:rFonts w:asciiTheme="majorHAnsi" w:eastAsia="Cordia New" w:hAnsiTheme="majorHAnsi" w:cstheme="majorHAnsi"/>
                <w:szCs w:val="18"/>
                <w:lang w:val="en-US" w:bidi="th-TH"/>
              </w:rPr>
            </w:pPr>
            <w:r w:rsidRPr="006C77F0">
              <w:rPr>
                <w:rFonts w:asciiTheme="majorHAnsi" w:eastAsia="Cordia New" w:hAnsiTheme="majorHAnsi" w:cstheme="majorHAnsi"/>
                <w:szCs w:val="18"/>
                <w:lang w:val="en-US" w:bidi="th-TH"/>
              </w:rPr>
              <w:t>As at 31 December 20</w:t>
            </w:r>
            <w:r>
              <w:rPr>
                <w:rFonts w:asciiTheme="majorHAnsi" w:eastAsia="Cordia New" w:hAnsiTheme="majorHAnsi" w:cstheme="majorHAnsi"/>
                <w:szCs w:val="18"/>
                <w:lang w:val="en-US" w:bidi="th-TH"/>
              </w:rPr>
              <w:t>20</w:t>
            </w:r>
            <w:r w:rsidRPr="006C77F0">
              <w:rPr>
                <w:rFonts w:asciiTheme="majorHAnsi" w:eastAsia="Cordia New" w:hAnsiTheme="majorHAnsi" w:cstheme="majorHAnsi"/>
                <w:szCs w:val="18"/>
                <w:lang w:val="en-US" w:bidi="th-TH"/>
              </w:rPr>
              <w:t>, the Group ha</w:t>
            </w:r>
            <w:r w:rsidR="00E046E8">
              <w:rPr>
                <w:rFonts w:asciiTheme="majorHAnsi" w:eastAsia="Cordia New" w:hAnsiTheme="majorHAnsi" w:cstheme="majorHAnsi"/>
                <w:szCs w:val="18"/>
                <w:lang w:val="en-US" w:bidi="th-TH"/>
              </w:rPr>
              <w:t>s</w:t>
            </w:r>
            <w:r w:rsidRPr="006C77F0">
              <w:rPr>
                <w:rFonts w:asciiTheme="majorHAnsi" w:eastAsia="Cordia New" w:hAnsiTheme="majorHAnsi" w:cstheme="majorHAnsi"/>
                <w:szCs w:val="18"/>
                <w:lang w:val="en-US" w:bidi="th-TH"/>
              </w:rPr>
              <w:t xml:space="preserve"> hire</w:t>
            </w:r>
            <w:r w:rsidRPr="006C77F0">
              <w:rPr>
                <w:rFonts w:asciiTheme="majorHAnsi" w:eastAsia="Cordia New" w:hAnsiTheme="majorHAnsi" w:cs="Angsana New"/>
                <w:szCs w:val="18"/>
                <w:cs/>
                <w:lang w:val="en-US" w:bidi="th-TH"/>
              </w:rPr>
              <w:t>-</w:t>
            </w:r>
            <w:r w:rsidRPr="006C77F0">
              <w:rPr>
                <w:rFonts w:asciiTheme="majorHAnsi" w:eastAsia="Cordia New" w:hAnsiTheme="majorHAnsi" w:cstheme="majorHAnsi"/>
                <w:szCs w:val="18"/>
                <w:lang w:val="en-US" w:bidi="th-TH"/>
              </w:rPr>
              <w:t xml:space="preserve">purchase receivables in consolidated and separate financial statements of </w:t>
            </w:r>
            <w:r w:rsidRPr="00EE0E60">
              <w:rPr>
                <w:rFonts w:asciiTheme="majorHAnsi" w:eastAsia="Cordia New" w:hAnsiTheme="majorHAnsi" w:cstheme="majorHAnsi"/>
                <w:szCs w:val="18"/>
                <w:lang w:val="en-US" w:bidi="th-TH"/>
              </w:rPr>
              <w:t xml:space="preserve">Baht </w:t>
            </w:r>
            <w:r w:rsidR="004B22D0">
              <w:rPr>
                <w:rFonts w:asciiTheme="majorHAnsi" w:eastAsia="Cordia New" w:hAnsiTheme="majorHAnsi" w:cstheme="majorHAnsi"/>
                <w:szCs w:val="18"/>
                <w:lang w:val="en-US" w:bidi="th-TH"/>
              </w:rPr>
              <w:t>2,</w:t>
            </w:r>
            <w:r w:rsidR="000D1746">
              <w:rPr>
                <w:rFonts w:asciiTheme="majorHAnsi" w:eastAsia="Cordia New" w:hAnsiTheme="majorHAnsi" w:cstheme="majorHAnsi"/>
                <w:szCs w:val="18"/>
                <w:lang w:val="en-US" w:bidi="th-TH"/>
              </w:rPr>
              <w:t>556</w:t>
            </w:r>
            <w:r w:rsidR="000D1746">
              <w:rPr>
                <w:rFonts w:asciiTheme="majorHAnsi" w:eastAsia="Cordia New" w:hAnsiTheme="majorHAnsi" w:cs="Angsana New"/>
                <w:szCs w:val="18"/>
                <w:cs/>
                <w:lang w:val="en-US" w:bidi="th-TH"/>
              </w:rPr>
              <w:t>.</w:t>
            </w:r>
            <w:r w:rsidR="000D1746">
              <w:rPr>
                <w:rFonts w:asciiTheme="majorHAnsi" w:eastAsia="Cordia New" w:hAnsiTheme="majorHAnsi" w:cstheme="majorHAnsi"/>
                <w:szCs w:val="18"/>
                <w:lang w:val="en-US" w:bidi="th-TH"/>
              </w:rPr>
              <w:t>61</w:t>
            </w:r>
            <w:r w:rsidRPr="006C77F0">
              <w:rPr>
                <w:rFonts w:asciiTheme="majorHAnsi" w:eastAsia="Cordia New" w:hAnsiTheme="majorHAnsi" w:cstheme="majorHAnsi"/>
                <w:szCs w:val="18"/>
                <w:lang w:val="en-US" w:bidi="th-TH"/>
              </w:rPr>
              <w:t xml:space="preserve"> million </w:t>
            </w:r>
            <w:r>
              <w:rPr>
                <w:rFonts w:asciiTheme="majorHAnsi" w:eastAsia="Cordia New" w:hAnsiTheme="majorHAnsi" w:cstheme="majorHAnsi"/>
                <w:szCs w:val="18"/>
                <w:lang w:val="en-US" w:bidi="th-TH"/>
              </w:rPr>
              <w:t>net of</w:t>
            </w:r>
            <w:r w:rsidRPr="006C77F0">
              <w:rPr>
                <w:rFonts w:asciiTheme="majorHAnsi" w:eastAsia="Cordia New" w:hAnsiTheme="majorHAnsi" w:cstheme="majorHAnsi"/>
                <w:szCs w:val="18"/>
                <w:lang w:val="en-US" w:bidi="th-TH"/>
              </w:rPr>
              <w:t xml:space="preserve"> allowances for </w:t>
            </w:r>
            <w:r w:rsidRPr="00005869">
              <w:rPr>
                <w:rFonts w:asciiTheme="majorHAnsi" w:eastAsia="Cordia New" w:hAnsiTheme="majorHAnsi" w:cstheme="majorHAnsi"/>
                <w:szCs w:val="18"/>
                <w:lang w:val="en-US" w:bidi="th-TH"/>
              </w:rPr>
              <w:t xml:space="preserve">impairment </w:t>
            </w:r>
            <w:r w:rsidRPr="006C77F0">
              <w:rPr>
                <w:rFonts w:asciiTheme="majorHAnsi" w:eastAsia="Cordia New" w:hAnsiTheme="majorHAnsi" w:cstheme="majorHAnsi"/>
                <w:szCs w:val="18"/>
                <w:lang w:val="en-US" w:bidi="th-TH"/>
              </w:rPr>
              <w:t xml:space="preserve">in consolidated and separate financial statements of Baht </w:t>
            </w:r>
            <w:r w:rsidR="00E046E8">
              <w:rPr>
                <w:rFonts w:asciiTheme="majorHAnsi" w:eastAsia="Cordia New" w:hAnsiTheme="majorHAnsi" w:cstheme="majorHAnsi"/>
                <w:szCs w:val="18"/>
                <w:lang w:val="en-US" w:bidi="th-TH"/>
              </w:rPr>
              <w:t>87</w:t>
            </w:r>
            <w:r w:rsidR="00E046E8">
              <w:rPr>
                <w:rFonts w:asciiTheme="majorHAnsi" w:eastAsia="Cordia New" w:hAnsiTheme="majorHAnsi" w:cs="Angsana New"/>
                <w:szCs w:val="18"/>
                <w:cs/>
                <w:lang w:val="en-US" w:bidi="th-TH"/>
              </w:rPr>
              <w:t>.</w:t>
            </w:r>
            <w:r w:rsidR="00E046E8">
              <w:rPr>
                <w:rFonts w:asciiTheme="majorHAnsi" w:eastAsia="Cordia New" w:hAnsiTheme="majorHAnsi" w:cstheme="majorHAnsi"/>
                <w:szCs w:val="18"/>
                <w:lang w:val="en-US" w:bidi="th-TH"/>
              </w:rPr>
              <w:t xml:space="preserve">52 </w:t>
            </w:r>
            <w:r w:rsidRPr="006C77F0">
              <w:rPr>
                <w:rFonts w:asciiTheme="majorHAnsi" w:eastAsia="Cordia New" w:hAnsiTheme="majorHAnsi" w:cstheme="majorHAnsi"/>
                <w:szCs w:val="18"/>
                <w:lang w:val="en-US" w:bidi="th-TH"/>
              </w:rPr>
              <w:t xml:space="preserve">million </w:t>
            </w:r>
          </w:p>
          <w:p w14:paraId="07A085BD" w14:textId="77777777" w:rsidR="00AB513E" w:rsidRPr="001D42BD" w:rsidRDefault="00AB513E" w:rsidP="00940E4A">
            <w:pPr>
              <w:spacing w:after="0" w:line="360" w:lineRule="auto"/>
              <w:jc w:val="thaiDistribute"/>
              <w:rPr>
                <w:rFonts w:asciiTheme="majorHAnsi" w:eastAsia="Cordia New" w:hAnsiTheme="majorHAnsi" w:cstheme="minorBidi"/>
                <w:sz w:val="14"/>
                <w:szCs w:val="14"/>
                <w:lang w:val="en-US" w:bidi="th-TH"/>
              </w:rPr>
            </w:pPr>
          </w:p>
          <w:p w14:paraId="3395E12C" w14:textId="77777777" w:rsidR="00540B05" w:rsidRPr="00D33128" w:rsidRDefault="00540B05" w:rsidP="00540B05">
            <w:pPr>
              <w:spacing w:after="0" w:line="360" w:lineRule="auto"/>
              <w:jc w:val="thaiDistribute"/>
              <w:rPr>
                <w:rFonts w:asciiTheme="majorHAnsi" w:eastAsia="Cordia New" w:hAnsiTheme="majorHAnsi" w:cstheme="minorBidi"/>
                <w:lang w:val="en-US" w:bidi="th-TH"/>
              </w:rPr>
            </w:pPr>
            <w:r w:rsidRPr="744D75D6">
              <w:rPr>
                <w:rFonts w:asciiTheme="majorHAnsi" w:eastAsia="Cordia New" w:hAnsiTheme="majorHAnsi" w:cstheme="minorBidi"/>
                <w:lang w:val="en-US" w:bidi="th-TH"/>
              </w:rPr>
              <w:t xml:space="preserve">The </w:t>
            </w:r>
            <w:r w:rsidRPr="744D75D6">
              <w:rPr>
                <w:rFonts w:asciiTheme="majorHAnsi" w:eastAsia="Cordia New" w:hAnsiTheme="majorHAnsi" w:cstheme="majorBidi"/>
                <w:lang w:val="en-US" w:bidi="th-TH"/>
              </w:rPr>
              <w:t xml:space="preserve">Group </w:t>
            </w:r>
            <w:r w:rsidRPr="744D75D6">
              <w:rPr>
                <w:rFonts w:asciiTheme="majorHAnsi" w:eastAsia="Cordia New" w:hAnsiTheme="majorHAnsi" w:cstheme="minorBidi"/>
                <w:lang w:val="en-US" w:bidi="th-TH"/>
              </w:rPr>
              <w:t>has adopted Thai Financial Reporting Standard No</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inorBidi"/>
                <w:lang w:val="en-US" w:bidi="th-TH"/>
              </w:rPr>
              <w:t xml:space="preserve">9 Financial Instruments, effective from 1 January </w:t>
            </w:r>
            <w:r w:rsidRPr="744D75D6">
              <w:rPr>
                <w:rFonts w:asciiTheme="majorHAnsi" w:eastAsia="Cordia New" w:hAnsiTheme="majorHAnsi" w:cstheme="majorBidi"/>
                <w:lang w:val="en-US" w:bidi="th-TH"/>
              </w:rPr>
              <w:t>2020,</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inorBidi"/>
                <w:lang w:val="en-US" w:bidi="th-TH"/>
              </w:rPr>
              <w:t xml:space="preserve">which </w:t>
            </w:r>
            <w:r w:rsidRPr="744D75D6">
              <w:rPr>
                <w:rFonts w:asciiTheme="majorHAnsi" w:eastAsia="Cordia New" w:hAnsiTheme="majorHAnsi" w:cstheme="majorBidi"/>
                <w:lang w:val="en-US" w:bidi="th-TH"/>
              </w:rPr>
              <w:t>stipulates the basis to be used for calculation of impairment on financial instruments is the expected credit loss method</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ajorBidi"/>
                <w:lang w:val="en-US" w:bidi="th-TH"/>
              </w:rPr>
              <w:t>The</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ajorBidi"/>
                <w:lang w:val="en-US" w:bidi="th-TH"/>
              </w:rPr>
              <w:t>estimation of allowance</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ajorBidi"/>
                <w:lang w:val="en-US" w:bidi="th-TH"/>
              </w:rPr>
              <w:t>for impairment of hire</w:t>
            </w:r>
            <w:r w:rsidRPr="744D75D6">
              <w:rPr>
                <w:rFonts w:asciiTheme="majorHAnsi" w:eastAsia="Cordia New" w:hAnsiTheme="majorHAnsi" w:cs="Angsana New"/>
                <w:szCs w:val="18"/>
                <w:cs/>
                <w:lang w:val="en-US" w:bidi="th-TH"/>
              </w:rPr>
              <w:t>-</w:t>
            </w:r>
            <w:r w:rsidRPr="744D75D6">
              <w:rPr>
                <w:rFonts w:asciiTheme="majorHAnsi" w:eastAsia="Cordia New" w:hAnsiTheme="majorHAnsi" w:cstheme="majorBidi"/>
                <w:lang w:val="en-US" w:bidi="th-TH"/>
              </w:rPr>
              <w:t>purchases</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ajorBidi"/>
                <w:lang w:val="en-US" w:bidi="th-TH"/>
              </w:rPr>
              <w:t xml:space="preserve">receivable was applied simplified approach for </w:t>
            </w:r>
            <w:r w:rsidRPr="00540B05">
              <w:rPr>
                <w:rFonts w:asciiTheme="majorHAnsi" w:eastAsia="Cordia New" w:hAnsiTheme="majorHAnsi" w:cstheme="majorBidi"/>
                <w:lang w:val="en-US" w:bidi="th-TH"/>
              </w:rPr>
              <w:t>measurement the expected credit loss for the hire</w:t>
            </w:r>
            <w:r w:rsidRPr="00540B05">
              <w:rPr>
                <w:rFonts w:asciiTheme="majorHAnsi" w:eastAsia="Cordia New" w:hAnsiTheme="majorHAnsi" w:cs="Angsana New"/>
                <w:szCs w:val="18"/>
                <w:cs/>
                <w:lang w:val="en-US" w:bidi="th-TH"/>
              </w:rPr>
              <w:t>-</w:t>
            </w:r>
            <w:r w:rsidRPr="00540B05">
              <w:rPr>
                <w:rFonts w:asciiTheme="majorHAnsi" w:eastAsia="Cordia New" w:hAnsiTheme="majorHAnsi" w:cstheme="majorBidi"/>
                <w:lang w:val="en-US" w:bidi="th-TH"/>
              </w:rPr>
              <w:t>purchases receivable</w:t>
            </w:r>
            <w:r w:rsidRPr="00540B05">
              <w:rPr>
                <w:rFonts w:asciiTheme="majorHAnsi" w:eastAsia="Cordia New" w:hAnsiTheme="majorHAnsi" w:cs="Angsana New"/>
                <w:szCs w:val="18"/>
                <w:cs/>
                <w:lang w:val="en-US" w:bidi="th-TH"/>
              </w:rPr>
              <w:t xml:space="preserve">. </w:t>
            </w:r>
            <w:r w:rsidRPr="00540B05">
              <w:rPr>
                <w:rFonts w:asciiTheme="majorHAnsi" w:eastAsia="Cordia New" w:hAnsiTheme="majorHAnsi" w:cstheme="majorBidi"/>
                <w:lang w:val="en-US" w:bidi="th-TH"/>
              </w:rPr>
              <w:t>It is no longer necessary for a credit event to have occurred before credit losses are recognized and judgement about how changes in economic factors</w:t>
            </w:r>
            <w:bookmarkStart w:id="2" w:name="_GoBack"/>
            <w:bookmarkEnd w:id="2"/>
            <w:r w:rsidRPr="744D75D6">
              <w:rPr>
                <w:rFonts w:asciiTheme="majorHAnsi" w:eastAsia="Cordia New" w:hAnsiTheme="majorHAnsi" w:cstheme="majorBidi"/>
                <w:lang w:val="en-US" w:bidi="th-TH"/>
              </w:rPr>
              <w:t xml:space="preserve"> affect expected credit loss and probability</w:t>
            </w:r>
            <w:r w:rsidRPr="744D75D6">
              <w:rPr>
                <w:rFonts w:asciiTheme="majorHAnsi" w:eastAsia="Cordia New" w:hAnsiTheme="majorHAnsi" w:cs="Angsana New"/>
                <w:szCs w:val="18"/>
                <w:cs/>
                <w:lang w:val="en-US" w:bidi="th-TH"/>
              </w:rPr>
              <w:t>-</w:t>
            </w:r>
            <w:r w:rsidRPr="744D75D6">
              <w:rPr>
                <w:rFonts w:asciiTheme="majorHAnsi" w:eastAsia="Cordia New" w:hAnsiTheme="majorHAnsi" w:cstheme="majorBidi"/>
                <w:lang w:val="en-US" w:bidi="th-TH"/>
              </w:rPr>
              <w:t>weighted basis</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ajorBidi"/>
                <w:lang w:val="en-US" w:bidi="th-TH"/>
              </w:rPr>
              <w:t>Estimation is necessary to use significant management judgement to develop the expected credit loss model from past event to present</w:t>
            </w:r>
            <w:r w:rsidRPr="744D75D6">
              <w:rPr>
                <w:rFonts w:asciiTheme="majorHAnsi" w:eastAsia="Cordia New" w:hAnsiTheme="majorHAnsi" w:cs="Angsana New"/>
                <w:szCs w:val="18"/>
                <w:cs/>
                <w:lang w:val="en-US" w:bidi="th-TH"/>
              </w:rPr>
              <w:t xml:space="preserve">. </w:t>
            </w:r>
            <w:r w:rsidRPr="744D75D6">
              <w:rPr>
                <w:rFonts w:asciiTheme="majorHAnsi" w:eastAsia="Cordia New" w:hAnsiTheme="majorHAnsi" w:cstheme="majorBidi"/>
                <w:lang w:val="en-US" w:bidi="th-TH"/>
              </w:rPr>
              <w:t xml:space="preserve">The estimation of allowance for impairment is significant, I therefore, </w:t>
            </w:r>
            <w:r w:rsidRPr="006C77F0">
              <w:rPr>
                <w:rStyle w:val="normaltextrun"/>
                <w:rFonts w:ascii="Arial" w:hAnsi="Arial"/>
                <w:color w:val="000000"/>
                <w:sz w:val="19"/>
                <w:szCs w:val="19"/>
                <w:bdr w:val="none" w:sz="0" w:space="0" w:color="auto" w:frame="1"/>
              </w:rPr>
              <w:t xml:space="preserve">focused </w:t>
            </w:r>
            <w:r w:rsidRPr="744D75D6">
              <w:rPr>
                <w:rFonts w:asciiTheme="majorHAnsi" w:eastAsia="Cordia New" w:hAnsiTheme="majorHAnsi" w:cstheme="majorBidi"/>
                <w:lang w:val="en-US" w:bidi="th-TH"/>
              </w:rPr>
              <w:t>on the audit for adequacy of the allowance for impairment of hire</w:t>
            </w:r>
            <w:r w:rsidRPr="744D75D6">
              <w:rPr>
                <w:rFonts w:asciiTheme="majorHAnsi" w:eastAsia="Cordia New" w:hAnsiTheme="majorHAnsi" w:cs="Angsana New"/>
                <w:szCs w:val="18"/>
                <w:cs/>
                <w:lang w:val="en-US" w:bidi="th-TH"/>
              </w:rPr>
              <w:t>-</w:t>
            </w:r>
            <w:r w:rsidRPr="744D75D6">
              <w:rPr>
                <w:rFonts w:asciiTheme="majorHAnsi" w:eastAsia="Cordia New" w:hAnsiTheme="majorHAnsi" w:cstheme="majorBidi"/>
                <w:lang w:val="en-US" w:bidi="th-TH"/>
              </w:rPr>
              <w:t>purchases receivable</w:t>
            </w:r>
            <w:r w:rsidRPr="744D75D6">
              <w:rPr>
                <w:rFonts w:asciiTheme="majorHAnsi" w:eastAsia="Cordia New" w:hAnsiTheme="majorHAnsi" w:cs="Angsana New"/>
                <w:szCs w:val="18"/>
                <w:cs/>
                <w:lang w:val="en-US" w:bidi="th-TH"/>
              </w:rPr>
              <w:t>.</w:t>
            </w:r>
          </w:p>
          <w:p w14:paraId="4CA32E07" w14:textId="77777777" w:rsidR="00AB513E" w:rsidRPr="00EE226B" w:rsidRDefault="00AB513E" w:rsidP="00AB513E">
            <w:pPr>
              <w:spacing w:after="0" w:line="360" w:lineRule="auto"/>
              <w:jc w:val="thaiDistribute"/>
              <w:rPr>
                <w:rFonts w:asciiTheme="majorHAnsi" w:eastAsia="Cordia New" w:hAnsiTheme="majorHAnsi" w:cstheme="majorHAnsi"/>
                <w:szCs w:val="18"/>
                <w:lang w:val="en-US" w:bidi="th-TH"/>
              </w:rPr>
            </w:pPr>
          </w:p>
          <w:p w14:paraId="4C2CB3AE" w14:textId="4971483A" w:rsidR="00106438" w:rsidRPr="00CB031A" w:rsidRDefault="00AB513E" w:rsidP="00AB513E">
            <w:pPr>
              <w:tabs>
                <w:tab w:val="left" w:pos="316"/>
              </w:tabs>
              <w:spacing w:after="0" w:line="360" w:lineRule="auto"/>
              <w:jc w:val="thaiDistribute"/>
              <w:rPr>
                <w:rFonts w:cstheme="minorHAnsi"/>
                <w:b/>
                <w:bCs/>
                <w:szCs w:val="18"/>
              </w:rPr>
            </w:pPr>
            <w:r w:rsidRPr="00EE226B">
              <w:rPr>
                <w:rFonts w:asciiTheme="majorHAnsi" w:hAnsiTheme="majorHAnsi" w:cstheme="majorHAnsi"/>
                <w:szCs w:val="18"/>
                <w:lang w:val="en-US" w:bidi="th-TH"/>
              </w:rPr>
              <w:t xml:space="preserve">The Group </w:t>
            </w:r>
            <w:r w:rsidRPr="00EE226B">
              <w:rPr>
                <w:rFonts w:asciiTheme="majorHAnsi" w:eastAsia="Cordia New" w:hAnsiTheme="majorHAnsi" w:cstheme="majorHAnsi"/>
                <w:szCs w:val="18"/>
                <w:lang w:val="en-US" w:bidi="th-TH"/>
              </w:rPr>
              <w:t xml:space="preserve">disclosed allowance for </w:t>
            </w:r>
            <w:r w:rsidRPr="00005869">
              <w:rPr>
                <w:rFonts w:asciiTheme="majorHAnsi" w:eastAsia="Cordia New" w:hAnsiTheme="majorHAnsi" w:cstheme="majorHAnsi"/>
                <w:szCs w:val="18"/>
                <w:lang w:val="en-US" w:bidi="th-TH"/>
              </w:rPr>
              <w:t xml:space="preserve">impairment </w:t>
            </w:r>
            <w:r w:rsidRPr="00EE226B">
              <w:rPr>
                <w:rFonts w:asciiTheme="majorHAnsi" w:eastAsia="Cordia New" w:hAnsiTheme="majorHAnsi" w:cstheme="majorHAnsi"/>
                <w:szCs w:val="18"/>
                <w:lang w:val="en-US" w:bidi="th-TH"/>
              </w:rPr>
              <w:t xml:space="preserve">for </w:t>
            </w:r>
            <w:r>
              <w:rPr>
                <w:rFonts w:asciiTheme="majorHAnsi" w:eastAsia="Cordia New" w:hAnsiTheme="majorHAnsi" w:cstheme="majorHAnsi"/>
                <w:szCs w:val="18"/>
                <w:lang w:val="en-US" w:bidi="th-TH"/>
              </w:rPr>
              <w:t>hire</w:t>
            </w:r>
            <w:r>
              <w:rPr>
                <w:rFonts w:asciiTheme="majorHAnsi" w:eastAsia="Cordia New" w:hAnsiTheme="majorHAnsi" w:cs="Angsana New"/>
                <w:szCs w:val="18"/>
                <w:cs/>
                <w:lang w:val="en-US" w:bidi="th-TH"/>
              </w:rPr>
              <w:t>-</w:t>
            </w:r>
            <w:r>
              <w:rPr>
                <w:rFonts w:asciiTheme="majorHAnsi" w:eastAsia="Cordia New" w:hAnsiTheme="majorHAnsi" w:cstheme="majorHAnsi"/>
                <w:szCs w:val="18"/>
                <w:lang w:val="en-US" w:bidi="th-TH"/>
              </w:rPr>
              <w:t>purchase</w:t>
            </w:r>
            <w:r w:rsidR="00950AC1">
              <w:rPr>
                <w:rFonts w:asciiTheme="majorHAnsi" w:eastAsia="Cordia New" w:hAnsiTheme="majorHAnsi" w:cstheme="majorHAnsi"/>
                <w:szCs w:val="18"/>
                <w:lang w:val="en-US" w:bidi="th-TH"/>
              </w:rPr>
              <w:t>s</w:t>
            </w:r>
            <w:r>
              <w:rPr>
                <w:rFonts w:asciiTheme="majorHAnsi" w:eastAsia="Cordia New" w:hAnsiTheme="majorHAnsi" w:cs="Angsana New"/>
                <w:szCs w:val="18"/>
                <w:cs/>
                <w:lang w:val="en-US" w:bidi="th-TH"/>
              </w:rPr>
              <w:t xml:space="preserve"> </w:t>
            </w:r>
            <w:r w:rsidRPr="00EE226B">
              <w:rPr>
                <w:rFonts w:asciiTheme="majorHAnsi" w:eastAsia="Cordia New" w:hAnsiTheme="majorHAnsi" w:cstheme="majorHAnsi"/>
                <w:szCs w:val="18"/>
                <w:lang w:val="en-US" w:bidi="th-TH"/>
              </w:rPr>
              <w:t xml:space="preserve">receivable in Note </w:t>
            </w:r>
            <w:r w:rsidR="0000505B">
              <w:rPr>
                <w:rFonts w:asciiTheme="majorHAnsi" w:eastAsia="Cordia New" w:hAnsiTheme="majorHAnsi" w:cstheme="majorHAnsi"/>
                <w:szCs w:val="18"/>
                <w:lang w:val="en-US" w:bidi="th-TH"/>
              </w:rPr>
              <w:t>6</w:t>
            </w:r>
            <w:r w:rsidRPr="00EE226B">
              <w:rPr>
                <w:rFonts w:asciiTheme="majorHAnsi" w:eastAsia="Cordia New" w:hAnsiTheme="majorHAnsi" w:cstheme="majorHAnsi"/>
                <w:szCs w:val="18"/>
                <w:lang w:val="en-US" w:bidi="th-TH"/>
              </w:rPr>
              <w:t xml:space="preserve"> to financial </w:t>
            </w:r>
            <w:r w:rsidRPr="00EE226B">
              <w:rPr>
                <w:rFonts w:asciiTheme="majorHAnsi" w:eastAsia="Cordia New" w:hAnsiTheme="majorHAnsi" w:cstheme="majorHAnsi"/>
                <w:spacing w:val="-4"/>
                <w:szCs w:val="18"/>
                <w:lang w:val="en-US" w:bidi="th-TH"/>
              </w:rPr>
              <w:t>statements</w:t>
            </w:r>
            <w:r w:rsidRPr="00EE226B">
              <w:rPr>
                <w:rFonts w:asciiTheme="majorHAnsi" w:eastAsia="Cordia New" w:hAnsiTheme="majorHAnsi" w:cs="Angsana New"/>
                <w:spacing w:val="-4"/>
                <w:szCs w:val="18"/>
                <w:cs/>
                <w:lang w:val="en-US" w:bidi="th-TH"/>
              </w:rPr>
              <w:t xml:space="preserve"> </w:t>
            </w:r>
            <w:r w:rsidRPr="00EE226B">
              <w:rPr>
                <w:rFonts w:asciiTheme="majorHAnsi" w:eastAsia="Cordia New" w:hAnsiTheme="majorHAnsi" w:cstheme="majorHAnsi"/>
                <w:spacing w:val="-4"/>
                <w:szCs w:val="18"/>
                <w:lang w:val="en-US" w:bidi="th-TH"/>
              </w:rPr>
              <w:t>and significant accounting policies</w:t>
            </w:r>
            <w:r w:rsidRPr="00EE226B">
              <w:rPr>
                <w:rFonts w:asciiTheme="majorHAnsi" w:eastAsia="Cordia New" w:hAnsiTheme="majorHAnsi" w:cs="Angsana New"/>
                <w:spacing w:val="-4"/>
                <w:szCs w:val="18"/>
                <w:cs/>
                <w:lang w:val="en-US" w:bidi="th-TH"/>
              </w:rPr>
              <w:t>.</w:t>
            </w:r>
          </w:p>
        </w:tc>
        <w:tc>
          <w:tcPr>
            <w:tcW w:w="3975" w:type="dxa"/>
            <w:tcBorders>
              <w:bottom w:val="single" w:sz="4" w:space="0" w:color="auto"/>
            </w:tcBorders>
            <w:shd w:val="clear" w:color="auto" w:fill="auto"/>
          </w:tcPr>
          <w:p w14:paraId="19091CEC"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0DA74DFF"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6667F551"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3D3B21C8" w14:textId="77777777" w:rsidR="00106438" w:rsidRPr="00EE226B" w:rsidRDefault="00106438" w:rsidP="00106438">
            <w:pPr>
              <w:spacing w:after="0" w:line="360" w:lineRule="auto"/>
              <w:jc w:val="thaiDistribute"/>
              <w:rPr>
                <w:rFonts w:asciiTheme="majorHAnsi" w:eastAsia="Cordia New" w:hAnsiTheme="majorHAnsi" w:cstheme="majorHAnsi"/>
                <w:szCs w:val="18"/>
                <w:lang w:val="en-US" w:bidi="th-TH"/>
              </w:rPr>
            </w:pPr>
          </w:p>
          <w:p w14:paraId="0B592E48" w14:textId="0BCB77E8" w:rsidR="00D61DD3" w:rsidRDefault="00D61DD3" w:rsidP="00D61DD3">
            <w:pPr>
              <w:spacing w:after="0" w:line="360" w:lineRule="auto"/>
              <w:jc w:val="thaiDistribute"/>
              <w:rPr>
                <w:rFonts w:asciiTheme="majorHAnsi" w:eastAsia="Cordia New" w:hAnsiTheme="majorHAnsi" w:cstheme="majorHAnsi"/>
                <w:spacing w:val="-6"/>
                <w:szCs w:val="18"/>
                <w:lang w:val="en-US" w:bidi="th-TH"/>
              </w:rPr>
            </w:pPr>
            <w:r w:rsidRPr="00EE226B">
              <w:rPr>
                <w:rFonts w:asciiTheme="majorHAnsi" w:eastAsia="Cordia New" w:hAnsiTheme="majorHAnsi" w:cstheme="majorHAnsi"/>
                <w:szCs w:val="18"/>
                <w:lang w:val="en-US" w:bidi="th-TH"/>
              </w:rPr>
              <w:t xml:space="preserve">I made an inquiry the </w:t>
            </w:r>
            <w:r>
              <w:rPr>
                <w:rFonts w:asciiTheme="majorHAnsi" w:eastAsia="Cordia New" w:hAnsiTheme="majorHAnsi" w:cstheme="majorHAnsi"/>
                <w:szCs w:val="18"/>
                <w:lang w:val="en-US" w:bidi="th-TH"/>
              </w:rPr>
              <w:t>responsible management</w:t>
            </w:r>
            <w:r w:rsidRPr="00EE226B">
              <w:rPr>
                <w:rFonts w:asciiTheme="majorHAnsi" w:eastAsia="Cordia New" w:hAnsiTheme="majorHAnsi" w:cstheme="majorHAnsi"/>
                <w:szCs w:val="18"/>
                <w:lang w:val="en-US" w:bidi="th-TH"/>
              </w:rPr>
              <w:t xml:space="preserve"> to obtain understanding of the </w:t>
            </w:r>
            <w:r w:rsidRPr="00EE226B">
              <w:rPr>
                <w:rFonts w:asciiTheme="majorHAnsi" w:eastAsia="Cordia New" w:hAnsiTheme="majorHAnsi" w:cstheme="majorHAnsi"/>
                <w:spacing w:val="-4"/>
                <w:szCs w:val="18"/>
                <w:lang w:val="en-US" w:bidi="th-TH"/>
              </w:rPr>
              <w:t>internal control relevant</w:t>
            </w:r>
            <w:r w:rsidRPr="00EE226B">
              <w:rPr>
                <w:rFonts w:asciiTheme="majorHAnsi" w:eastAsia="Cordia New" w:hAnsiTheme="majorHAnsi" w:cstheme="majorHAnsi"/>
                <w:szCs w:val="18"/>
                <w:lang w:val="en-US" w:bidi="th-TH"/>
              </w:rPr>
              <w:t xml:space="preserve"> to the recording of transactions, collection </w:t>
            </w:r>
            <w:r w:rsidRPr="00EE226B">
              <w:rPr>
                <w:rFonts w:asciiTheme="majorHAnsi" w:eastAsia="Cordia New" w:hAnsiTheme="majorHAnsi" w:cstheme="majorHAnsi"/>
                <w:spacing w:val="-4"/>
                <w:szCs w:val="18"/>
                <w:lang w:val="en-US" w:bidi="th-TH"/>
              </w:rPr>
              <w:t>of debts and receipt of payment from debtors,</w:t>
            </w:r>
            <w:r w:rsidRPr="00EE226B">
              <w:rPr>
                <w:rFonts w:asciiTheme="majorHAnsi" w:eastAsia="Cordia New" w:hAnsiTheme="majorHAnsi" w:cstheme="majorHAnsi"/>
                <w:szCs w:val="18"/>
                <w:lang w:val="en-US" w:bidi="th-TH"/>
              </w:rPr>
              <w:t xml:space="preserve"> and the procedures for the estimation of </w:t>
            </w:r>
            <w:r w:rsidRPr="00EE226B">
              <w:rPr>
                <w:rFonts w:asciiTheme="majorHAnsi" w:eastAsia="Cordia New" w:hAnsiTheme="majorHAnsi" w:cstheme="majorHAnsi"/>
                <w:spacing w:val="-6"/>
                <w:szCs w:val="18"/>
                <w:lang w:val="en-US" w:bidi="th-TH"/>
              </w:rPr>
              <w:t xml:space="preserve">the allowance for </w:t>
            </w:r>
            <w:r w:rsidRPr="00005869">
              <w:rPr>
                <w:rFonts w:asciiTheme="majorHAnsi" w:eastAsia="Cordia New" w:hAnsiTheme="majorHAnsi" w:cstheme="majorHAnsi"/>
                <w:szCs w:val="18"/>
                <w:lang w:val="en-US" w:bidi="th-TH"/>
              </w:rPr>
              <w:t xml:space="preserve">impairment </w:t>
            </w:r>
            <w:r w:rsidR="00C60038">
              <w:rPr>
                <w:rFonts w:asciiTheme="majorHAnsi" w:eastAsia="Cordia New" w:hAnsiTheme="majorHAnsi" w:cstheme="majorHAnsi"/>
                <w:szCs w:val="18"/>
                <w:lang w:val="en-US" w:bidi="th-TH"/>
              </w:rPr>
              <w:t>of</w:t>
            </w:r>
            <w:r>
              <w:rPr>
                <w:rFonts w:asciiTheme="majorHAnsi" w:eastAsia="Cordia New" w:hAnsiTheme="majorHAnsi" w:cstheme="majorHAnsi"/>
                <w:spacing w:val="-6"/>
                <w:szCs w:val="18"/>
                <w:lang w:val="en-US" w:bidi="th-TH"/>
              </w:rPr>
              <w:t xml:space="preserve"> hire</w:t>
            </w:r>
            <w:r>
              <w:rPr>
                <w:rFonts w:asciiTheme="majorHAnsi" w:eastAsia="Cordia New" w:hAnsiTheme="majorHAnsi" w:cs="Angsana New"/>
                <w:spacing w:val="-6"/>
                <w:szCs w:val="18"/>
                <w:cs/>
                <w:lang w:val="en-US" w:bidi="th-TH"/>
              </w:rPr>
              <w:t>-</w:t>
            </w:r>
            <w:r>
              <w:rPr>
                <w:rFonts w:asciiTheme="majorHAnsi" w:eastAsia="Cordia New" w:hAnsiTheme="majorHAnsi" w:cstheme="majorHAnsi"/>
                <w:spacing w:val="-6"/>
                <w:szCs w:val="18"/>
                <w:lang w:val="en-US" w:bidi="th-TH"/>
              </w:rPr>
              <w:t>purchase</w:t>
            </w:r>
            <w:r w:rsidR="008F1022">
              <w:rPr>
                <w:rFonts w:asciiTheme="majorHAnsi" w:eastAsia="Cordia New" w:hAnsiTheme="majorHAnsi" w:cstheme="majorHAnsi"/>
                <w:spacing w:val="-6"/>
                <w:szCs w:val="18"/>
                <w:lang w:val="en-US" w:bidi="th-TH"/>
              </w:rPr>
              <w:t>s</w:t>
            </w:r>
            <w:r>
              <w:rPr>
                <w:rFonts w:asciiTheme="majorHAnsi" w:eastAsia="Cordia New" w:hAnsiTheme="majorHAnsi" w:cstheme="majorHAnsi"/>
                <w:spacing w:val="-6"/>
                <w:szCs w:val="18"/>
                <w:lang w:val="en-US" w:bidi="th-TH"/>
              </w:rPr>
              <w:t xml:space="preserve"> receivable</w:t>
            </w:r>
            <w:r>
              <w:rPr>
                <w:rFonts w:asciiTheme="majorHAnsi" w:eastAsia="Cordia New" w:hAnsiTheme="majorHAnsi" w:cs="Angsana New"/>
                <w:spacing w:val="-6"/>
                <w:szCs w:val="18"/>
                <w:cs/>
                <w:lang w:val="en-US" w:bidi="th-TH"/>
              </w:rPr>
              <w:t>.</w:t>
            </w:r>
          </w:p>
          <w:p w14:paraId="77513E7E" w14:textId="77777777" w:rsidR="00D61DD3" w:rsidRPr="00E5104C" w:rsidRDefault="00D61DD3" w:rsidP="00D61DD3">
            <w:pPr>
              <w:spacing w:after="0" w:line="360" w:lineRule="auto"/>
              <w:jc w:val="thaiDistribute"/>
              <w:rPr>
                <w:rFonts w:asciiTheme="majorHAnsi" w:eastAsia="Cordia New" w:hAnsiTheme="majorHAnsi" w:cstheme="majorHAnsi"/>
                <w:spacing w:val="-6"/>
                <w:sz w:val="14"/>
                <w:szCs w:val="14"/>
                <w:lang w:val="en-US" w:bidi="th-TH"/>
              </w:rPr>
            </w:pPr>
            <w:r>
              <w:rPr>
                <w:rFonts w:asciiTheme="majorHAnsi" w:eastAsia="Cordia New" w:hAnsiTheme="majorHAnsi" w:cs="Angsana New"/>
                <w:spacing w:val="-6"/>
                <w:sz w:val="14"/>
                <w:szCs w:val="14"/>
                <w:cs/>
                <w:lang w:val="en-US" w:bidi="th-TH"/>
              </w:rPr>
              <w:t xml:space="preserve"> </w:t>
            </w:r>
          </w:p>
          <w:p w14:paraId="02D76CC6" w14:textId="77777777" w:rsidR="00D61DD3" w:rsidRDefault="00D61DD3" w:rsidP="00D61DD3">
            <w:pPr>
              <w:spacing w:after="0" w:line="360" w:lineRule="auto"/>
              <w:jc w:val="thaiDistribute"/>
              <w:rPr>
                <w:rFonts w:asciiTheme="majorHAnsi" w:eastAsia="Cordia New" w:hAnsiTheme="majorHAnsi" w:cstheme="majorHAnsi"/>
                <w:szCs w:val="18"/>
                <w:lang w:val="en-US" w:bidi="th-TH"/>
              </w:rPr>
            </w:pPr>
            <w:r>
              <w:rPr>
                <w:rFonts w:asciiTheme="majorHAnsi" w:eastAsia="Cordia New" w:hAnsiTheme="majorHAnsi" w:cstheme="majorHAnsi"/>
                <w:szCs w:val="18"/>
                <w:lang w:val="en-US" w:bidi="th-TH"/>
              </w:rPr>
              <w:t xml:space="preserve">I tested, on a sampling basis, the operating effectiveness of designed internal </w:t>
            </w:r>
            <w:r w:rsidRPr="00316C17">
              <w:rPr>
                <w:rFonts w:asciiTheme="majorHAnsi" w:eastAsia="Cordia New" w:hAnsiTheme="majorHAnsi" w:cstheme="majorHAnsi"/>
                <w:szCs w:val="18"/>
                <w:lang w:val="en-US" w:bidi="th-TH"/>
              </w:rPr>
              <w:t>control</w:t>
            </w:r>
            <w:r w:rsidRPr="00316C17">
              <w:rPr>
                <w:rFonts w:asciiTheme="majorHAnsi" w:eastAsia="Cordia New" w:hAnsiTheme="majorHAnsi" w:cs="Angsana New"/>
                <w:szCs w:val="18"/>
                <w:cs/>
                <w:lang w:val="en-US" w:bidi="th-TH"/>
              </w:rPr>
              <w:t xml:space="preserve">. </w:t>
            </w:r>
            <w:r>
              <w:rPr>
                <w:rFonts w:asciiTheme="majorHAnsi" w:eastAsia="Cordia New" w:hAnsiTheme="majorHAnsi" w:cs="Angsana New"/>
                <w:szCs w:val="18"/>
                <w:cs/>
                <w:lang w:val="en-US" w:bidi="th-TH"/>
              </w:rPr>
              <w:t xml:space="preserve"> </w:t>
            </w:r>
          </w:p>
          <w:p w14:paraId="1D74AB4B" w14:textId="77777777" w:rsidR="00D61DD3" w:rsidRPr="00E572DD" w:rsidRDefault="00D61DD3" w:rsidP="00D61DD3">
            <w:pPr>
              <w:spacing w:after="0" w:line="360" w:lineRule="auto"/>
              <w:jc w:val="thaiDistribute"/>
              <w:rPr>
                <w:rFonts w:asciiTheme="majorHAnsi" w:eastAsia="Cordia New" w:hAnsiTheme="majorHAnsi" w:cstheme="majorHAnsi"/>
                <w:sz w:val="19"/>
                <w:szCs w:val="19"/>
                <w:lang w:val="en-US" w:bidi="th-TH"/>
              </w:rPr>
            </w:pPr>
          </w:p>
          <w:p w14:paraId="1FDC1B0A" w14:textId="5AA70C2D" w:rsidR="00D61DD3" w:rsidRDefault="00D61DD3" w:rsidP="00D61DD3">
            <w:pPr>
              <w:spacing w:after="0" w:line="360" w:lineRule="auto"/>
              <w:jc w:val="thaiDistribute"/>
              <w:rPr>
                <w:rFonts w:asciiTheme="majorHAnsi" w:eastAsia="Cordia New" w:hAnsiTheme="majorHAnsi" w:cstheme="majorHAnsi"/>
                <w:szCs w:val="18"/>
                <w:lang w:val="en-US" w:bidi="th-TH"/>
              </w:rPr>
            </w:pPr>
            <w:r w:rsidRPr="00E10F0B">
              <w:rPr>
                <w:rFonts w:asciiTheme="majorHAnsi" w:eastAsia="Cordia New" w:hAnsiTheme="majorHAnsi" w:cstheme="majorHAnsi"/>
                <w:szCs w:val="18"/>
                <w:lang w:val="en-US" w:bidi="th-TH"/>
              </w:rPr>
              <w:t xml:space="preserve">I assessed and tested the reasonableness of the expected credit loss model, reviewed the model development </w:t>
            </w:r>
            <w:r w:rsidR="007B5A7A" w:rsidRPr="00E10F0B">
              <w:rPr>
                <w:rFonts w:asciiTheme="majorHAnsi" w:eastAsia="Cordia New" w:hAnsiTheme="majorHAnsi" w:cstheme="majorHAnsi"/>
                <w:szCs w:val="18"/>
                <w:lang w:val="en-US" w:bidi="th-TH"/>
              </w:rPr>
              <w:t>documentation,</w:t>
            </w:r>
            <w:r w:rsidRPr="00E10F0B">
              <w:rPr>
                <w:rFonts w:asciiTheme="majorHAnsi" w:eastAsia="Cordia New" w:hAnsiTheme="majorHAnsi" w:cstheme="majorHAnsi"/>
                <w:szCs w:val="18"/>
                <w:lang w:val="en-US" w:bidi="th-TH"/>
              </w:rPr>
              <w:t xml:space="preserve"> and tested, on a sampling basis, the accuracy </w:t>
            </w:r>
            <w:r>
              <w:rPr>
                <w:rFonts w:asciiTheme="majorHAnsi" w:eastAsia="Cordia New" w:hAnsiTheme="majorHAnsi" w:cstheme="majorHAnsi"/>
                <w:szCs w:val="18"/>
                <w:lang w:val="en-US" w:bidi="th-TH"/>
              </w:rPr>
              <w:t>and completeness</w:t>
            </w:r>
            <w:r>
              <w:rPr>
                <w:rFonts w:asciiTheme="majorHAnsi" w:eastAsia="Cordia New" w:hAnsiTheme="majorHAnsi" w:cstheme="minorBidi" w:hint="cs"/>
                <w:szCs w:val="18"/>
                <w:cs/>
                <w:lang w:val="en-US" w:bidi="th-TH"/>
              </w:rPr>
              <w:t xml:space="preserve"> </w:t>
            </w:r>
            <w:r w:rsidRPr="00E10F0B">
              <w:rPr>
                <w:rFonts w:asciiTheme="majorHAnsi" w:eastAsia="Cordia New" w:hAnsiTheme="majorHAnsi" w:cstheme="majorHAnsi"/>
                <w:szCs w:val="18"/>
                <w:lang w:val="en-US" w:bidi="th-TH"/>
              </w:rPr>
              <w:t>of the</w:t>
            </w:r>
            <w:r w:rsidR="007B5A7A">
              <w:rPr>
                <w:rFonts w:asciiTheme="majorHAnsi" w:eastAsia="Cordia New" w:hAnsiTheme="majorHAnsi" w:cs="Angsana New"/>
                <w:szCs w:val="18"/>
                <w:cs/>
                <w:lang w:val="en-US" w:bidi="th-TH"/>
              </w:rPr>
              <w:t xml:space="preserve"> </w:t>
            </w:r>
            <w:r w:rsidRPr="00E10F0B">
              <w:rPr>
                <w:rFonts w:asciiTheme="majorHAnsi" w:eastAsia="Cordia New" w:hAnsiTheme="majorHAnsi" w:cstheme="majorHAnsi"/>
                <w:szCs w:val="18"/>
                <w:lang w:val="en-US" w:bidi="th-TH"/>
              </w:rPr>
              <w:t>data used in model development</w:t>
            </w:r>
            <w:r w:rsidRPr="00E10F0B">
              <w:rPr>
                <w:rFonts w:asciiTheme="majorHAnsi" w:eastAsia="Cordia New" w:hAnsiTheme="majorHAnsi" w:cs="Angsana New"/>
                <w:szCs w:val="18"/>
                <w:cs/>
                <w:lang w:val="en-US" w:bidi="th-TH"/>
              </w:rPr>
              <w:t xml:space="preserve">. </w:t>
            </w:r>
            <w:r w:rsidRPr="00E10F0B">
              <w:rPr>
                <w:rFonts w:asciiTheme="majorHAnsi" w:eastAsia="Cordia New" w:hAnsiTheme="majorHAnsi" w:cstheme="majorHAnsi"/>
                <w:szCs w:val="18"/>
                <w:lang w:val="en-US" w:bidi="th-TH"/>
              </w:rPr>
              <w:t>I also assessed the methods and assumptions applied by the Group in the calculation of the allowance for expected credit losses</w:t>
            </w:r>
            <w:r>
              <w:rPr>
                <w:rFonts w:asciiTheme="majorHAnsi" w:eastAsia="Cordia New" w:hAnsiTheme="majorHAnsi" w:cstheme="majorHAnsi"/>
                <w:szCs w:val="18"/>
                <w:lang w:val="en-US" w:bidi="th-TH"/>
              </w:rPr>
              <w:t xml:space="preserve"> from past event to present</w:t>
            </w:r>
            <w:r w:rsidRPr="00066984">
              <w:rPr>
                <w:rFonts w:asciiTheme="majorHAnsi" w:eastAsia="Cordia New" w:hAnsiTheme="majorHAnsi" w:cstheme="majorHAnsi"/>
                <w:szCs w:val="18"/>
                <w:lang w:val="en-US" w:bidi="th-TH"/>
              </w:rPr>
              <w:t>, including reviewing the method used to incorporate the management overlay on the allowance for expected credit losses and assessed the reasonableness of</w:t>
            </w:r>
            <w:r w:rsidR="008F1022">
              <w:rPr>
                <w:rFonts w:asciiTheme="majorHAnsi" w:eastAsia="Cordia New" w:hAnsiTheme="majorHAnsi" w:cs="Angsana New"/>
                <w:szCs w:val="18"/>
                <w:cs/>
                <w:lang w:val="en-US" w:bidi="th-TH"/>
              </w:rPr>
              <w:t xml:space="preserve"> </w:t>
            </w:r>
            <w:r w:rsidRPr="00066984">
              <w:rPr>
                <w:rFonts w:asciiTheme="majorHAnsi" w:eastAsia="Cordia New" w:hAnsiTheme="majorHAnsi" w:cstheme="majorHAnsi"/>
                <w:szCs w:val="18"/>
                <w:lang w:val="en-US" w:bidi="th-TH"/>
              </w:rPr>
              <w:t>economic factors</w:t>
            </w:r>
            <w:r w:rsidRPr="00066984">
              <w:rPr>
                <w:rFonts w:asciiTheme="majorHAnsi" w:eastAsia="Cordia New" w:hAnsiTheme="majorHAnsi" w:cs="Angsana New"/>
                <w:szCs w:val="18"/>
                <w:cs/>
                <w:lang w:val="en-US" w:bidi="th-TH"/>
              </w:rPr>
              <w:t>.</w:t>
            </w:r>
          </w:p>
          <w:p w14:paraId="5A06215A" w14:textId="77777777" w:rsidR="00D61DD3" w:rsidRPr="00EF5C9E" w:rsidRDefault="00D61DD3" w:rsidP="00D61DD3">
            <w:pPr>
              <w:spacing w:after="0" w:line="360" w:lineRule="auto"/>
              <w:jc w:val="thaiDistribute"/>
              <w:rPr>
                <w:rFonts w:asciiTheme="majorHAnsi" w:eastAsia="Cordia New" w:hAnsiTheme="majorHAnsi" w:cstheme="minorBidi"/>
                <w:szCs w:val="18"/>
                <w:lang w:val="en-US" w:bidi="th-TH"/>
              </w:rPr>
            </w:pPr>
          </w:p>
          <w:p w14:paraId="383A67EA" w14:textId="77777777" w:rsidR="00D61DD3" w:rsidRPr="00EE226B" w:rsidRDefault="00D61DD3" w:rsidP="00D61DD3">
            <w:pPr>
              <w:spacing w:after="0" w:line="360" w:lineRule="auto"/>
              <w:jc w:val="thaiDistribute"/>
              <w:rPr>
                <w:rFonts w:asciiTheme="majorHAnsi" w:eastAsia="Cordia New" w:hAnsiTheme="majorHAnsi" w:cstheme="majorHAnsi"/>
                <w:szCs w:val="18"/>
                <w:lang w:val="en-US" w:bidi="th-TH"/>
              </w:rPr>
            </w:pPr>
            <w:r w:rsidRPr="0054701C">
              <w:rPr>
                <w:rFonts w:asciiTheme="majorHAnsi" w:eastAsia="Cordia New" w:hAnsiTheme="majorHAnsi" w:cstheme="majorHAnsi"/>
                <w:spacing w:val="-6"/>
                <w:szCs w:val="18"/>
                <w:lang w:val="en-US" w:bidi="th-TH"/>
              </w:rPr>
              <w:t>I also considered the adequacy and appropriateness</w:t>
            </w:r>
            <w:r>
              <w:rPr>
                <w:rFonts w:asciiTheme="majorHAnsi" w:eastAsia="Cordia New" w:hAnsiTheme="majorHAnsi" w:cs="Angsana New"/>
                <w:szCs w:val="18"/>
                <w:cs/>
                <w:lang w:val="en-US" w:bidi="th-TH"/>
              </w:rPr>
              <w:t xml:space="preserve"> </w:t>
            </w:r>
            <w:r>
              <w:rPr>
                <w:rFonts w:asciiTheme="majorHAnsi" w:eastAsia="Cordia New" w:hAnsiTheme="majorHAnsi" w:cstheme="minorBidi" w:hint="cs"/>
                <w:szCs w:val="18"/>
                <w:cs/>
                <w:lang w:val="en-US" w:bidi="th-TH"/>
              </w:rPr>
              <w:t xml:space="preserve">   </w:t>
            </w:r>
            <w:r w:rsidRPr="003A484B">
              <w:rPr>
                <w:rFonts w:asciiTheme="majorHAnsi" w:eastAsia="Cordia New" w:hAnsiTheme="majorHAnsi" w:cstheme="majorHAnsi"/>
                <w:szCs w:val="18"/>
                <w:lang w:val="en-US" w:bidi="th-TH"/>
              </w:rPr>
              <w:t>of disclosures</w:t>
            </w:r>
            <w:r>
              <w:rPr>
                <w:rFonts w:asciiTheme="majorHAnsi" w:eastAsia="Cordia New" w:hAnsiTheme="majorHAnsi" w:cs="Angsana New"/>
                <w:szCs w:val="18"/>
                <w:cs/>
                <w:lang w:val="en-US" w:bidi="th-TH"/>
              </w:rPr>
              <w:t xml:space="preserve"> </w:t>
            </w:r>
            <w:r w:rsidRPr="003A484B">
              <w:rPr>
                <w:rFonts w:asciiTheme="majorHAnsi" w:eastAsia="Cordia New" w:hAnsiTheme="majorHAnsi" w:cstheme="majorHAnsi"/>
                <w:szCs w:val="18"/>
                <w:lang w:val="en-US" w:bidi="th-TH"/>
              </w:rPr>
              <w:t>in the notes to financial statements</w:t>
            </w:r>
            <w:r w:rsidRPr="003A484B">
              <w:rPr>
                <w:rFonts w:asciiTheme="majorHAnsi" w:eastAsia="Cordia New" w:hAnsiTheme="majorHAnsi" w:cs="Angsana New"/>
                <w:szCs w:val="18"/>
                <w:cs/>
                <w:lang w:val="en-US" w:bidi="th-TH"/>
              </w:rPr>
              <w:t>.</w:t>
            </w:r>
            <w:r w:rsidRPr="003A484B">
              <w:rPr>
                <w:rFonts w:asciiTheme="majorHAnsi" w:eastAsia="Cordia New" w:hAnsiTheme="majorHAnsi" w:cstheme="majorHAnsi"/>
                <w:szCs w:val="18"/>
                <w:lang w:val="en-US" w:bidi="th-TH"/>
              </w:rPr>
              <w:t> </w:t>
            </w:r>
          </w:p>
          <w:p w14:paraId="69F5EF7A" w14:textId="74E1E488" w:rsidR="00106438" w:rsidRPr="00D61DD3" w:rsidRDefault="00106438" w:rsidP="009B3A1E">
            <w:pPr>
              <w:spacing w:after="0" w:line="360" w:lineRule="auto"/>
              <w:jc w:val="thaiDistribute"/>
              <w:rPr>
                <w:rFonts w:cstheme="minorHAnsi"/>
                <w:szCs w:val="18"/>
                <w:lang w:val="en-US"/>
              </w:rPr>
            </w:pPr>
          </w:p>
        </w:tc>
      </w:tr>
    </w:tbl>
    <w:p w14:paraId="75A9C5A2" w14:textId="2B0774C1" w:rsidR="00E23EB6" w:rsidRDefault="00E23EB6" w:rsidP="003E0F7B">
      <w:pPr>
        <w:pStyle w:val="Default"/>
        <w:spacing w:line="360" w:lineRule="auto"/>
        <w:rPr>
          <w:rFonts w:ascii="Garamond" w:hAnsi="Garamond" w:cs="Times New Roman"/>
          <w:i/>
          <w:iCs/>
          <w:color w:val="auto"/>
          <w:sz w:val="16"/>
          <w:szCs w:val="16"/>
        </w:rPr>
      </w:pPr>
    </w:p>
    <w:p w14:paraId="5816D1AD" w14:textId="7E76B136" w:rsidR="008D0560" w:rsidRDefault="008D0560" w:rsidP="003E0F7B">
      <w:pPr>
        <w:pStyle w:val="Default"/>
        <w:spacing w:line="360" w:lineRule="auto"/>
        <w:rPr>
          <w:rFonts w:ascii="Garamond" w:hAnsi="Garamond" w:cs="Times New Roman"/>
          <w:i/>
          <w:iCs/>
          <w:color w:val="auto"/>
          <w:sz w:val="16"/>
          <w:szCs w:val="16"/>
        </w:rPr>
      </w:pPr>
    </w:p>
    <w:p w14:paraId="2A795CE1" w14:textId="0CECEBBF" w:rsidR="008D0560" w:rsidRDefault="008D0560" w:rsidP="003E0F7B">
      <w:pPr>
        <w:pStyle w:val="Default"/>
        <w:spacing w:line="360" w:lineRule="auto"/>
        <w:rPr>
          <w:rFonts w:ascii="Garamond" w:hAnsi="Garamond" w:cs="Times New Roman"/>
          <w:i/>
          <w:iCs/>
          <w:color w:val="auto"/>
          <w:sz w:val="16"/>
          <w:szCs w:val="16"/>
        </w:rPr>
      </w:pPr>
    </w:p>
    <w:p w14:paraId="781CC737" w14:textId="0313781A" w:rsidR="008D0560" w:rsidRDefault="008D0560" w:rsidP="003E0F7B">
      <w:pPr>
        <w:pStyle w:val="Default"/>
        <w:spacing w:line="360" w:lineRule="auto"/>
        <w:rPr>
          <w:rFonts w:ascii="Garamond" w:hAnsi="Garamond" w:cs="Times New Roman"/>
          <w:i/>
          <w:iCs/>
          <w:color w:val="auto"/>
          <w:sz w:val="16"/>
          <w:szCs w:val="16"/>
        </w:rPr>
      </w:pPr>
    </w:p>
    <w:p w14:paraId="1CF33F4F" w14:textId="77777777" w:rsidR="008D0560" w:rsidRDefault="008D0560" w:rsidP="003E0F7B">
      <w:pPr>
        <w:pStyle w:val="Default"/>
        <w:spacing w:line="360" w:lineRule="auto"/>
        <w:rPr>
          <w:rFonts w:ascii="Garamond" w:hAnsi="Garamond" w:cs="Times New Roman"/>
          <w:i/>
          <w:iCs/>
          <w:color w:val="auto"/>
          <w:sz w:val="16"/>
          <w:szCs w:val="16"/>
        </w:rPr>
      </w:pPr>
    </w:p>
    <w:p w14:paraId="4D8DFD3C" w14:textId="77777777"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813568" w:rsidRDefault="003E0F7B" w:rsidP="00E60652">
      <w:pPr>
        <w:pStyle w:val="Default"/>
        <w:spacing w:line="360" w:lineRule="auto"/>
        <w:rPr>
          <w:i/>
          <w:iCs/>
          <w:color w:val="auto"/>
          <w:sz w:val="16"/>
          <w:szCs w:val="16"/>
        </w:rPr>
      </w:pPr>
    </w:p>
    <w:p w14:paraId="29A7FFC5" w14:textId="77777777" w:rsidR="003E0F7B" w:rsidRPr="00E60652" w:rsidRDefault="003E0F7B" w:rsidP="00E60652">
      <w:pPr>
        <w:pStyle w:val="Default"/>
        <w:spacing w:line="360" w:lineRule="auto"/>
        <w:jc w:val="both"/>
        <w:rPr>
          <w:color w:val="auto"/>
          <w:sz w:val="19"/>
          <w:szCs w:val="19"/>
        </w:rPr>
      </w:pPr>
      <w:r w:rsidRPr="00E60652">
        <w:rPr>
          <w:color w:val="auto"/>
          <w:sz w:val="19"/>
          <w:szCs w:val="19"/>
        </w:rPr>
        <w:t>Management is responsible for the other information</w:t>
      </w:r>
      <w:r w:rsidRPr="00E60652">
        <w:rPr>
          <w:rFonts w:cs="Angsana New"/>
          <w:color w:val="auto"/>
          <w:sz w:val="19"/>
          <w:szCs w:val="19"/>
          <w:cs/>
          <w:lang w:bidi="th-TH"/>
        </w:rPr>
        <w:t xml:space="preserve">. </w:t>
      </w:r>
      <w:r w:rsidRPr="00E60652">
        <w:rPr>
          <w:color w:val="auto"/>
          <w:sz w:val="19"/>
          <w:szCs w:val="19"/>
        </w:rPr>
        <w:t xml:space="preserve">The other information comprises the information included in the annual </w:t>
      </w:r>
      <w:r w:rsidR="005572C2" w:rsidRPr="00E60652">
        <w:rPr>
          <w:color w:val="auto"/>
          <w:sz w:val="19"/>
          <w:szCs w:val="19"/>
        </w:rPr>
        <w:t>report but</w:t>
      </w:r>
      <w:r w:rsidRPr="00E60652">
        <w:rPr>
          <w:color w:val="auto"/>
          <w:sz w:val="19"/>
          <w:szCs w:val="19"/>
        </w:rPr>
        <w:t xml:space="preserve"> does not include the consolidated and separate financial statements and my auditor</w:t>
      </w:r>
      <w:r w:rsidRPr="00E60652">
        <w:rPr>
          <w:rFonts w:cs="Angsana New"/>
          <w:color w:val="auto"/>
          <w:sz w:val="19"/>
          <w:szCs w:val="19"/>
          <w:cs/>
          <w:lang w:bidi="th-TH"/>
        </w:rPr>
        <w:t>’</w:t>
      </w:r>
      <w:r w:rsidRPr="00E60652">
        <w:rPr>
          <w:color w:val="auto"/>
          <w:sz w:val="19"/>
          <w:szCs w:val="19"/>
        </w:rPr>
        <w:t>s report thereon</w:t>
      </w:r>
      <w:r w:rsidRPr="00E60652">
        <w:rPr>
          <w:rFonts w:cs="Angsana New"/>
          <w:color w:val="auto"/>
          <w:sz w:val="19"/>
          <w:szCs w:val="19"/>
          <w:cs/>
          <w:lang w:bidi="th-TH"/>
        </w:rPr>
        <w:t xml:space="preserve">. </w:t>
      </w:r>
      <w:r w:rsidRPr="00E60652">
        <w:rPr>
          <w:color w:val="auto"/>
          <w:sz w:val="19"/>
          <w:szCs w:val="19"/>
        </w:rPr>
        <w:t>The annual report is expected to be made available to me after the date of this auditor's report</w:t>
      </w:r>
      <w:r w:rsidRPr="00E60652">
        <w:rPr>
          <w:rFonts w:cs="Angsana New"/>
          <w:color w:val="auto"/>
          <w:sz w:val="19"/>
          <w:szCs w:val="19"/>
          <w:cs/>
          <w:lang w:bidi="th-TH"/>
        </w:rPr>
        <w:t xml:space="preserve">. </w:t>
      </w:r>
    </w:p>
    <w:p w14:paraId="670B9982" w14:textId="77777777" w:rsidR="008B350F" w:rsidRPr="00E60652" w:rsidRDefault="008B350F" w:rsidP="00E60652">
      <w:pPr>
        <w:pStyle w:val="Default"/>
        <w:spacing w:line="360" w:lineRule="auto"/>
        <w:rPr>
          <w:color w:val="auto"/>
          <w:sz w:val="19"/>
          <w:szCs w:val="19"/>
        </w:rPr>
      </w:pPr>
    </w:p>
    <w:p w14:paraId="3C4FF4CC" w14:textId="77777777"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My opinion on the consolidated and separate financial statements does not cover the other information and I will not express any form of assurance conclusion thereon</w:t>
      </w:r>
      <w:r w:rsidRPr="00E60652">
        <w:rPr>
          <w:rFonts w:ascii="Arial" w:hAnsi="Arial" w:cs="Angsana New"/>
          <w:sz w:val="19"/>
          <w:szCs w:val="19"/>
          <w:cs/>
          <w:lang w:bidi="th-TH"/>
        </w:rPr>
        <w:t xml:space="preserve">. </w:t>
      </w:r>
    </w:p>
    <w:p w14:paraId="03D3843A" w14:textId="77777777" w:rsidR="00537E80" w:rsidRDefault="00537E80" w:rsidP="00E60652">
      <w:pPr>
        <w:autoSpaceDE w:val="0"/>
        <w:autoSpaceDN w:val="0"/>
        <w:adjustRightInd w:val="0"/>
        <w:spacing w:after="0" w:line="360" w:lineRule="auto"/>
        <w:jc w:val="both"/>
        <w:rPr>
          <w:rFonts w:ascii="Arial" w:hAnsi="Arial"/>
          <w:sz w:val="19"/>
          <w:szCs w:val="19"/>
        </w:rPr>
      </w:pPr>
    </w:p>
    <w:p w14:paraId="57AA2722" w14:textId="164C2FD4"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E60652">
        <w:rPr>
          <w:rFonts w:ascii="Arial" w:hAnsi="Arial" w:cs="Angsana New"/>
          <w:sz w:val="19"/>
          <w:szCs w:val="19"/>
          <w:cs/>
          <w:lang w:bidi="th-TH"/>
        </w:rPr>
        <w:t xml:space="preserve">.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7499FC1E" w14:textId="0D8367E6" w:rsidR="00857248"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When I read the annual report, if I conclude that there is a material misstatement therein, I am required to communicate the matter to those charged with governance and revised a material misstatement</w:t>
      </w:r>
      <w:r w:rsidRPr="00E60652">
        <w:rPr>
          <w:rFonts w:ascii="Arial" w:hAnsi="Arial" w:cs="Angsana New"/>
          <w:sz w:val="19"/>
          <w:szCs w:val="19"/>
          <w:cs/>
          <w:lang w:bidi="th-TH"/>
        </w:rPr>
        <w:t xml:space="preserve">. </w:t>
      </w:r>
    </w:p>
    <w:p w14:paraId="14CDC716"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355B4D77" w14:textId="77777777"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Responsibilities of Management and Those Charged with Governance for the Consolidated and Separate Financial Statements</w:t>
      </w:r>
    </w:p>
    <w:p w14:paraId="0AB7AA19"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430528B8"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E60652">
        <w:rPr>
          <w:rFonts w:ascii="Arial" w:hAnsi="Arial" w:cs="Angsana New"/>
          <w:sz w:val="19"/>
          <w:szCs w:val="19"/>
          <w:cs/>
          <w:lang w:bidi="th-TH"/>
        </w:rPr>
        <w:t xml:space="preserve">. </w:t>
      </w:r>
    </w:p>
    <w:p w14:paraId="35B28816" w14:textId="77777777" w:rsidR="00857248" w:rsidRPr="00E60652" w:rsidRDefault="00857248" w:rsidP="00E60652">
      <w:pPr>
        <w:autoSpaceDE w:val="0"/>
        <w:autoSpaceDN w:val="0"/>
        <w:adjustRightInd w:val="0"/>
        <w:spacing w:after="0" w:line="360" w:lineRule="auto"/>
        <w:jc w:val="center"/>
        <w:rPr>
          <w:rFonts w:ascii="Arial" w:hAnsi="Arial"/>
          <w:sz w:val="19"/>
          <w:szCs w:val="19"/>
        </w:rPr>
      </w:pPr>
    </w:p>
    <w:p w14:paraId="331A7A5B" w14:textId="1CEEF8CE" w:rsidR="003E0F7B" w:rsidRPr="00E60652" w:rsidRDefault="003E0F7B" w:rsidP="0076112A">
      <w:pPr>
        <w:autoSpaceDE w:val="0"/>
        <w:autoSpaceDN w:val="0"/>
        <w:adjustRightInd w:val="0"/>
        <w:spacing w:after="0" w:line="360" w:lineRule="auto"/>
        <w:jc w:val="both"/>
        <w:rPr>
          <w:rFonts w:ascii="Arial" w:hAnsi="Arial"/>
          <w:sz w:val="19"/>
          <w:szCs w:val="19"/>
        </w:rPr>
      </w:pPr>
      <w:r w:rsidRPr="00E60652">
        <w:rPr>
          <w:rFonts w:ascii="Arial" w:hAnsi="Arial"/>
          <w:sz w:val="19"/>
          <w:szCs w:val="19"/>
        </w:rPr>
        <w:t>In preparing the consolidated and separate financial statements, management is responsible for assessing the Group</w:t>
      </w:r>
      <w:r w:rsidRPr="00E60652">
        <w:rPr>
          <w:rFonts w:ascii="Arial" w:hAnsi="Arial" w:cs="Angsana New"/>
          <w:sz w:val="19"/>
          <w:szCs w:val="19"/>
          <w:cs/>
          <w:lang w:bidi="th-TH"/>
        </w:rPr>
        <w:t>’</w:t>
      </w:r>
      <w:r w:rsidRPr="00E60652">
        <w:rPr>
          <w:rFonts w:ascii="Arial" w:hAnsi="Arial"/>
          <w:sz w:val="19"/>
          <w:szCs w:val="19"/>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E60652">
        <w:rPr>
          <w:rFonts w:ascii="Arial" w:hAnsi="Arial" w:cs="Angsana New"/>
          <w:sz w:val="19"/>
          <w:szCs w:val="19"/>
          <w:cs/>
          <w:lang w:bidi="th-TH"/>
        </w:rPr>
        <w:t xml:space="preserve">. </w:t>
      </w:r>
    </w:p>
    <w:p w14:paraId="5C92CB77" w14:textId="77777777" w:rsidR="0087156E" w:rsidRDefault="0087156E" w:rsidP="0076112A">
      <w:pPr>
        <w:autoSpaceDE w:val="0"/>
        <w:autoSpaceDN w:val="0"/>
        <w:adjustRightInd w:val="0"/>
        <w:spacing w:after="0" w:line="360" w:lineRule="auto"/>
        <w:jc w:val="both"/>
        <w:rPr>
          <w:rFonts w:ascii="Arial" w:hAnsi="Arial"/>
          <w:sz w:val="19"/>
          <w:szCs w:val="19"/>
        </w:rPr>
      </w:pPr>
    </w:p>
    <w:p w14:paraId="19D4D425" w14:textId="10104E26" w:rsidR="003E0F7B" w:rsidRPr="00E60652" w:rsidRDefault="003E0F7B" w:rsidP="0076112A">
      <w:pPr>
        <w:autoSpaceDE w:val="0"/>
        <w:autoSpaceDN w:val="0"/>
        <w:adjustRightInd w:val="0"/>
        <w:spacing w:after="0" w:line="360" w:lineRule="auto"/>
        <w:jc w:val="both"/>
        <w:rPr>
          <w:rFonts w:ascii="Arial" w:hAnsi="Arial"/>
          <w:sz w:val="19"/>
          <w:szCs w:val="19"/>
        </w:rPr>
      </w:pPr>
      <w:r w:rsidRPr="00E60652">
        <w:rPr>
          <w:rFonts w:ascii="Arial" w:hAnsi="Arial"/>
          <w:sz w:val="19"/>
          <w:szCs w:val="19"/>
        </w:rPr>
        <w:t>Those charged with governance are responsible for overseeing the Group</w:t>
      </w:r>
      <w:r w:rsidRPr="00E60652">
        <w:rPr>
          <w:rFonts w:ascii="Arial" w:hAnsi="Arial" w:cs="Angsana New"/>
          <w:sz w:val="19"/>
          <w:szCs w:val="19"/>
          <w:cs/>
          <w:lang w:bidi="th-TH"/>
        </w:rPr>
        <w:t>’</w:t>
      </w:r>
      <w:r w:rsidRPr="00E60652">
        <w:rPr>
          <w:rFonts w:ascii="Arial" w:hAnsi="Arial"/>
          <w:sz w:val="19"/>
          <w:szCs w:val="19"/>
        </w:rPr>
        <w:t>s financial reporting process</w:t>
      </w:r>
      <w:r w:rsidRPr="00E60652">
        <w:rPr>
          <w:rFonts w:ascii="Arial" w:hAnsi="Arial" w:cs="Angsana New"/>
          <w:sz w:val="19"/>
          <w:szCs w:val="19"/>
          <w:cs/>
          <w:lang w:bidi="th-TH"/>
        </w:rPr>
        <w:t xml:space="preserve">. </w:t>
      </w:r>
    </w:p>
    <w:p w14:paraId="34883A37" w14:textId="302A346E" w:rsidR="00CB031A" w:rsidRDefault="00CB031A" w:rsidP="00E60652">
      <w:pPr>
        <w:autoSpaceDE w:val="0"/>
        <w:autoSpaceDN w:val="0"/>
        <w:adjustRightInd w:val="0"/>
        <w:spacing w:after="0" w:line="360" w:lineRule="auto"/>
        <w:jc w:val="thaiDistribute"/>
        <w:rPr>
          <w:rFonts w:ascii="Arial" w:hAnsi="Arial"/>
          <w:i/>
          <w:iCs/>
          <w:sz w:val="19"/>
          <w:szCs w:val="19"/>
        </w:rPr>
      </w:pPr>
    </w:p>
    <w:p w14:paraId="5E2A1D7A" w14:textId="10B9B008" w:rsidR="00202FCB" w:rsidRDefault="00202FCB" w:rsidP="00E60652">
      <w:pPr>
        <w:autoSpaceDE w:val="0"/>
        <w:autoSpaceDN w:val="0"/>
        <w:adjustRightInd w:val="0"/>
        <w:spacing w:after="0" w:line="360" w:lineRule="auto"/>
        <w:jc w:val="thaiDistribute"/>
        <w:rPr>
          <w:rFonts w:ascii="Arial" w:hAnsi="Arial"/>
          <w:i/>
          <w:iCs/>
          <w:sz w:val="19"/>
          <w:szCs w:val="19"/>
        </w:rPr>
      </w:pPr>
    </w:p>
    <w:p w14:paraId="3EA2ED29" w14:textId="0B7117F6" w:rsidR="00202FCB" w:rsidRDefault="00202FCB" w:rsidP="00E60652">
      <w:pPr>
        <w:autoSpaceDE w:val="0"/>
        <w:autoSpaceDN w:val="0"/>
        <w:adjustRightInd w:val="0"/>
        <w:spacing w:after="0" w:line="360" w:lineRule="auto"/>
        <w:jc w:val="thaiDistribute"/>
        <w:rPr>
          <w:rFonts w:ascii="Arial" w:hAnsi="Arial"/>
          <w:i/>
          <w:iCs/>
          <w:sz w:val="19"/>
          <w:szCs w:val="19"/>
        </w:rPr>
      </w:pPr>
    </w:p>
    <w:p w14:paraId="397AA6A4" w14:textId="50900DC2" w:rsidR="00202FCB" w:rsidRDefault="00202FCB" w:rsidP="00E60652">
      <w:pPr>
        <w:autoSpaceDE w:val="0"/>
        <w:autoSpaceDN w:val="0"/>
        <w:adjustRightInd w:val="0"/>
        <w:spacing w:after="0" w:line="360" w:lineRule="auto"/>
        <w:jc w:val="thaiDistribute"/>
        <w:rPr>
          <w:rFonts w:ascii="Arial" w:hAnsi="Arial"/>
          <w:i/>
          <w:iCs/>
          <w:sz w:val="19"/>
          <w:szCs w:val="19"/>
        </w:rPr>
      </w:pPr>
    </w:p>
    <w:p w14:paraId="060AA64E" w14:textId="3C8AD132"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lastRenderedPageBreak/>
        <w:t>Auditor</w:t>
      </w:r>
      <w:r w:rsidRPr="00E60652">
        <w:rPr>
          <w:rFonts w:ascii="Arial" w:hAnsi="Arial" w:cs="Angsana New"/>
          <w:i/>
          <w:iCs/>
          <w:sz w:val="19"/>
          <w:szCs w:val="19"/>
          <w:cs/>
          <w:lang w:bidi="th-TH"/>
        </w:rPr>
        <w:t>’</w:t>
      </w:r>
      <w:r w:rsidRPr="00E60652">
        <w:rPr>
          <w:rFonts w:ascii="Arial" w:hAnsi="Arial"/>
          <w:i/>
          <w:iCs/>
          <w:sz w:val="19"/>
          <w:szCs w:val="19"/>
        </w:rPr>
        <w:t xml:space="preserve">s Responsibilities for the Audit of the Consolidated and Separate Financial Statements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6D4E56A9"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w:t>
      </w:r>
      <w:r w:rsidRPr="00E60652">
        <w:rPr>
          <w:rFonts w:ascii="Arial" w:hAnsi="Arial" w:cs="Angsana New"/>
          <w:sz w:val="19"/>
          <w:szCs w:val="19"/>
          <w:cs/>
          <w:lang w:bidi="th-TH"/>
        </w:rPr>
        <w:t>’</w:t>
      </w:r>
      <w:r w:rsidRPr="00E60652">
        <w:rPr>
          <w:rFonts w:ascii="Arial" w:hAnsi="Arial"/>
          <w:sz w:val="19"/>
          <w:szCs w:val="19"/>
        </w:rPr>
        <w:t>s report that includes my opinion</w:t>
      </w:r>
      <w:r w:rsidRPr="00E60652">
        <w:rPr>
          <w:rFonts w:ascii="Arial" w:hAnsi="Arial" w:cs="Angsana New"/>
          <w:sz w:val="19"/>
          <w:szCs w:val="19"/>
          <w:cs/>
          <w:lang w:bidi="th-TH"/>
        </w:rPr>
        <w:t xml:space="preserve">. </w:t>
      </w:r>
      <w:r w:rsidRPr="00E60652">
        <w:rPr>
          <w:rFonts w:ascii="Arial" w:hAnsi="Arial"/>
          <w:sz w:val="19"/>
          <w:szCs w:val="19"/>
        </w:rPr>
        <w:t>Reasonable assurance is a high level of assurance, but is not a guarantee that an audit conducted in accordance with Thai Standards on Auditing will always detect a material misstatement when it exists</w:t>
      </w:r>
      <w:r w:rsidRPr="00E60652">
        <w:rPr>
          <w:rFonts w:ascii="Arial" w:hAnsi="Arial" w:cs="Angsana New"/>
          <w:sz w:val="19"/>
          <w:szCs w:val="19"/>
          <w:cs/>
          <w:lang w:bidi="th-TH"/>
        </w:rPr>
        <w:t xml:space="preserve">. </w:t>
      </w:r>
      <w:r w:rsidRPr="00E60652">
        <w:rPr>
          <w:rFonts w:ascii="Arial" w:hAnsi="Arial"/>
          <w:sz w:val="19"/>
          <w:szCs w:val="19"/>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E60652">
        <w:rPr>
          <w:rFonts w:ascii="Arial" w:hAnsi="Arial" w:cs="Angsana New"/>
          <w:sz w:val="19"/>
          <w:szCs w:val="19"/>
          <w:cs/>
          <w:lang w:bidi="th-TH"/>
        </w:rPr>
        <w:t xml:space="preserve">.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p>
    <w:p w14:paraId="2CCFC8EC" w14:textId="0025E7B8" w:rsidR="003E0F7B"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As part of an audit in accordance with Thai Standards on Auditing, I exercise professional judgment and maintain professional </w:t>
      </w:r>
      <w:r w:rsidR="00D268AC" w:rsidRPr="00E60652">
        <w:rPr>
          <w:rFonts w:ascii="Arial" w:hAnsi="Arial"/>
          <w:sz w:val="19"/>
          <w:szCs w:val="19"/>
        </w:rPr>
        <w:t>scepticism</w:t>
      </w:r>
      <w:r w:rsidRPr="00E60652">
        <w:rPr>
          <w:rFonts w:ascii="Arial" w:hAnsi="Arial"/>
          <w:sz w:val="19"/>
          <w:szCs w:val="19"/>
        </w:rPr>
        <w:t xml:space="preserve"> throughout the audit</w:t>
      </w:r>
      <w:r w:rsidRPr="00E60652">
        <w:rPr>
          <w:rFonts w:ascii="Arial" w:hAnsi="Arial" w:cs="Angsana New"/>
          <w:sz w:val="19"/>
          <w:szCs w:val="19"/>
          <w:cs/>
          <w:lang w:bidi="th-TH"/>
        </w:rPr>
        <w:t xml:space="preserve">. </w:t>
      </w:r>
      <w:r w:rsidRPr="00E60652">
        <w:rPr>
          <w:rFonts w:ascii="Arial" w:hAnsi="Arial"/>
          <w:sz w:val="19"/>
          <w:szCs w:val="19"/>
        </w:rPr>
        <w:t>I also</w:t>
      </w:r>
      <w:r w:rsidRPr="00E60652">
        <w:rPr>
          <w:rFonts w:ascii="Arial" w:hAnsi="Arial" w:cs="Angsana New"/>
          <w:sz w:val="19"/>
          <w:szCs w:val="19"/>
          <w:cs/>
          <w:lang w:bidi="th-TH"/>
        </w:rPr>
        <w:t xml:space="preserve">: </w:t>
      </w:r>
    </w:p>
    <w:p w14:paraId="49373511" w14:textId="77777777" w:rsidR="00661F08" w:rsidRDefault="00661F08" w:rsidP="00E60652">
      <w:pPr>
        <w:autoSpaceDE w:val="0"/>
        <w:autoSpaceDN w:val="0"/>
        <w:adjustRightInd w:val="0"/>
        <w:spacing w:after="0" w:line="360" w:lineRule="auto"/>
        <w:jc w:val="both"/>
        <w:rPr>
          <w:rFonts w:ascii="Arial" w:hAnsi="Arial"/>
          <w:sz w:val="19"/>
          <w:szCs w:val="19"/>
        </w:rPr>
      </w:pPr>
    </w:p>
    <w:p w14:paraId="3A5BD456"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E60652">
        <w:rPr>
          <w:rFonts w:ascii="Arial" w:hAnsi="Arial" w:cs="Angsana New"/>
          <w:sz w:val="19"/>
          <w:szCs w:val="19"/>
          <w:cs/>
          <w:lang w:bidi="th-TH"/>
        </w:rPr>
        <w:t xml:space="preserve">. </w:t>
      </w:r>
      <w:r w:rsidRPr="00E60652">
        <w:rPr>
          <w:rFonts w:ascii="Arial" w:hAnsi="Arial"/>
          <w:sz w:val="19"/>
          <w:szCs w:val="19"/>
        </w:rPr>
        <w:t>The risk of not detecting a material misstatement resulting from fraud is higher than for one resulting from error, as fraud may involve collusion, forgery, intentional omissions, misrepresentations, or the override of internal control</w:t>
      </w:r>
      <w:r w:rsidRPr="00E60652">
        <w:rPr>
          <w:rFonts w:ascii="Arial" w:hAnsi="Arial" w:cs="Angsana New"/>
          <w:sz w:val="19"/>
          <w:szCs w:val="19"/>
          <w:cs/>
          <w:lang w:bidi="th-TH"/>
        </w:rPr>
        <w:t xml:space="preserve">. </w:t>
      </w:r>
    </w:p>
    <w:p w14:paraId="6FEDAF78"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w:t>
      </w:r>
      <w:r w:rsidRPr="00E60652">
        <w:rPr>
          <w:rFonts w:ascii="Arial" w:hAnsi="Arial" w:cs="Angsana New"/>
          <w:sz w:val="19"/>
          <w:szCs w:val="19"/>
          <w:cs/>
          <w:lang w:bidi="th-TH"/>
        </w:rPr>
        <w:t>’</w:t>
      </w:r>
      <w:r w:rsidRPr="00E60652">
        <w:rPr>
          <w:rFonts w:ascii="Arial" w:hAnsi="Arial"/>
          <w:sz w:val="19"/>
          <w:szCs w:val="19"/>
        </w:rPr>
        <w:t>s internal control</w:t>
      </w:r>
      <w:r w:rsidRPr="00E60652">
        <w:rPr>
          <w:rFonts w:ascii="Arial" w:hAnsi="Arial" w:cs="Angsana New"/>
          <w:sz w:val="19"/>
          <w:szCs w:val="19"/>
          <w:cs/>
          <w:lang w:bidi="th-TH"/>
        </w:rPr>
        <w:t>.</w:t>
      </w:r>
    </w:p>
    <w:p w14:paraId="0C7192B2"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r w:rsidRPr="00E60652">
        <w:rPr>
          <w:rFonts w:ascii="Arial" w:hAnsi="Arial" w:cs="Angsana New"/>
          <w:sz w:val="19"/>
          <w:szCs w:val="19"/>
          <w:cs/>
          <w:lang w:bidi="th-TH"/>
        </w:rPr>
        <w:t xml:space="preserve">. </w:t>
      </w:r>
    </w:p>
    <w:p w14:paraId="7C157321" w14:textId="77777777"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Conclude on the appropriateness of management</w:t>
      </w:r>
      <w:r w:rsidRPr="00E60652">
        <w:rPr>
          <w:rFonts w:ascii="Arial" w:hAnsi="Arial" w:cs="Angsana New"/>
          <w:sz w:val="19"/>
          <w:szCs w:val="19"/>
          <w:cs/>
          <w:lang w:bidi="th-TH"/>
        </w:rPr>
        <w:t>’</w:t>
      </w:r>
      <w:r w:rsidRPr="00E60652">
        <w:rPr>
          <w:rFonts w:ascii="Arial" w:hAnsi="Arial"/>
          <w:sz w:val="19"/>
          <w:szCs w:val="19"/>
        </w:rPr>
        <w:t>s use of the going concern basis of accounting and, based on the audit evidence obtained, whether a material uncertainty exists related to events or conditions that may cast significant doubt on the Group</w:t>
      </w:r>
      <w:r w:rsidRPr="00E60652">
        <w:rPr>
          <w:rFonts w:ascii="Arial" w:hAnsi="Arial" w:cs="Angsana New"/>
          <w:sz w:val="19"/>
          <w:szCs w:val="19"/>
          <w:cs/>
          <w:lang w:bidi="th-TH"/>
        </w:rPr>
        <w:t>’</w:t>
      </w:r>
      <w:r w:rsidRPr="00E60652">
        <w:rPr>
          <w:rFonts w:ascii="Arial" w:hAnsi="Arial"/>
          <w:sz w:val="19"/>
          <w:szCs w:val="19"/>
        </w:rPr>
        <w:t>s ability to continue as a going concern</w:t>
      </w:r>
      <w:r w:rsidRPr="00E60652">
        <w:rPr>
          <w:rFonts w:ascii="Arial" w:hAnsi="Arial" w:cs="Angsana New"/>
          <w:sz w:val="19"/>
          <w:szCs w:val="19"/>
          <w:cs/>
          <w:lang w:bidi="th-TH"/>
        </w:rPr>
        <w:t xml:space="preserve">. </w:t>
      </w:r>
      <w:r w:rsidRPr="00E60652">
        <w:rPr>
          <w:rFonts w:ascii="Arial" w:hAnsi="Arial"/>
          <w:sz w:val="19"/>
          <w:szCs w:val="19"/>
        </w:rPr>
        <w:t>If I conclude that a material uncertainty exists, I am required to draw attention in my auditor</w:t>
      </w:r>
      <w:r w:rsidRPr="00E60652">
        <w:rPr>
          <w:rFonts w:ascii="Arial" w:hAnsi="Arial" w:cs="Angsana New"/>
          <w:sz w:val="19"/>
          <w:szCs w:val="19"/>
          <w:cs/>
          <w:lang w:bidi="th-TH"/>
        </w:rPr>
        <w:t>’</w:t>
      </w:r>
      <w:r w:rsidRPr="00E60652">
        <w:rPr>
          <w:rFonts w:ascii="Arial" w:hAnsi="Arial"/>
          <w:sz w:val="19"/>
          <w:szCs w:val="19"/>
        </w:rPr>
        <w:t>s report to the related disclosures in the consolidated and separate financial statements or, if such disclosures are inadequate, to modify my opinion</w:t>
      </w:r>
      <w:r w:rsidRPr="00E60652">
        <w:rPr>
          <w:rFonts w:ascii="Arial" w:hAnsi="Arial" w:cs="Angsana New"/>
          <w:sz w:val="19"/>
          <w:szCs w:val="19"/>
          <w:cs/>
          <w:lang w:bidi="th-TH"/>
        </w:rPr>
        <w:t xml:space="preserve">. </w:t>
      </w:r>
      <w:r w:rsidRPr="00E60652">
        <w:rPr>
          <w:rFonts w:ascii="Arial" w:hAnsi="Arial"/>
          <w:sz w:val="19"/>
          <w:szCs w:val="19"/>
        </w:rPr>
        <w:t>My conclusions are based on the audit evidence obtained up to the date of my auditor</w:t>
      </w:r>
      <w:r w:rsidRPr="00E60652">
        <w:rPr>
          <w:rFonts w:ascii="Arial" w:hAnsi="Arial" w:cs="Angsana New"/>
          <w:sz w:val="19"/>
          <w:szCs w:val="19"/>
          <w:cs/>
          <w:lang w:bidi="th-TH"/>
        </w:rPr>
        <w:t>’</w:t>
      </w:r>
      <w:r w:rsidRPr="00E60652">
        <w:rPr>
          <w:rFonts w:ascii="Arial" w:hAnsi="Arial"/>
          <w:sz w:val="19"/>
          <w:szCs w:val="19"/>
        </w:rPr>
        <w:t>s report</w:t>
      </w:r>
      <w:r w:rsidRPr="00E60652">
        <w:rPr>
          <w:rFonts w:ascii="Arial" w:hAnsi="Arial" w:cs="Angsana New"/>
          <w:sz w:val="19"/>
          <w:szCs w:val="19"/>
          <w:cs/>
          <w:lang w:bidi="th-TH"/>
        </w:rPr>
        <w:t xml:space="preserve">. </w:t>
      </w:r>
      <w:r w:rsidRPr="00E60652">
        <w:rPr>
          <w:rFonts w:ascii="Arial" w:hAnsi="Arial"/>
          <w:sz w:val="19"/>
          <w:szCs w:val="19"/>
        </w:rPr>
        <w:t>However, future events or conditions may cause the Group to cease to continue as a going concern</w:t>
      </w:r>
      <w:r w:rsidRPr="00E60652">
        <w:rPr>
          <w:rFonts w:ascii="Arial" w:hAnsi="Arial" w:cs="Angsana New"/>
          <w:sz w:val="19"/>
          <w:szCs w:val="19"/>
          <w:cs/>
          <w:lang w:bidi="th-TH"/>
        </w:rPr>
        <w:t xml:space="preserve">. </w:t>
      </w:r>
    </w:p>
    <w:p w14:paraId="25CBB2E7" w14:textId="77777777" w:rsidR="009314EA" w:rsidRDefault="009314EA">
      <w:pPr>
        <w:spacing w:after="0" w:line="240" w:lineRule="auto"/>
        <w:rPr>
          <w:rFonts w:ascii="Arial" w:hAnsi="Arial"/>
          <w:sz w:val="19"/>
          <w:szCs w:val="19"/>
        </w:rPr>
      </w:pPr>
      <w:r>
        <w:rPr>
          <w:rFonts w:ascii="Arial" w:hAnsi="Arial" w:cs="Angsana New"/>
          <w:sz w:val="19"/>
          <w:szCs w:val="19"/>
          <w:cs/>
          <w:lang w:bidi="th-TH"/>
        </w:rPr>
        <w:br w:type="page"/>
      </w:r>
    </w:p>
    <w:p w14:paraId="399892F2" w14:textId="10A5055E" w:rsidR="003E0F7B"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E60652">
        <w:rPr>
          <w:rFonts w:ascii="Arial" w:hAnsi="Arial" w:cs="Angsana New"/>
          <w:sz w:val="19"/>
          <w:szCs w:val="19"/>
          <w:cs/>
          <w:lang w:bidi="th-TH"/>
        </w:rPr>
        <w:t xml:space="preserve">. </w:t>
      </w:r>
    </w:p>
    <w:p w14:paraId="2D4A1D1D" w14:textId="77777777" w:rsidR="003E0F7B" w:rsidRPr="00E60652" w:rsidRDefault="003E0F7B"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Obtain sufficient appropriate audit evidence regarding the financial information of the entities or business activities within the Group to express an opinion on the consolidated financial statements</w:t>
      </w:r>
      <w:r w:rsidRPr="00E60652">
        <w:rPr>
          <w:rFonts w:ascii="Arial" w:hAnsi="Arial" w:cs="Angsana New"/>
          <w:sz w:val="19"/>
          <w:szCs w:val="19"/>
          <w:cs/>
          <w:lang w:bidi="th-TH"/>
        </w:rPr>
        <w:t xml:space="preserve">. </w:t>
      </w:r>
      <w:r w:rsidRPr="00E60652">
        <w:rPr>
          <w:rFonts w:ascii="Arial" w:hAnsi="Arial"/>
          <w:sz w:val="19"/>
          <w:szCs w:val="19"/>
        </w:rPr>
        <w:t>I am responsible for the direction, supervision and performance of the group audit</w:t>
      </w:r>
      <w:r w:rsidRPr="00E60652">
        <w:rPr>
          <w:rFonts w:ascii="Arial" w:hAnsi="Arial" w:cs="Angsana New"/>
          <w:sz w:val="19"/>
          <w:szCs w:val="19"/>
          <w:cs/>
          <w:lang w:bidi="th-TH"/>
        </w:rPr>
        <w:t xml:space="preserve">. </w:t>
      </w:r>
      <w:r w:rsidRPr="00E60652">
        <w:rPr>
          <w:rFonts w:ascii="Arial" w:hAnsi="Arial"/>
          <w:sz w:val="19"/>
          <w:szCs w:val="19"/>
        </w:rPr>
        <w:t>I remain solely responsible for my audit opinion</w:t>
      </w:r>
      <w:r w:rsidRPr="00E60652">
        <w:rPr>
          <w:rFonts w:ascii="Arial" w:hAnsi="Arial" w:cs="Angsana New"/>
          <w:sz w:val="19"/>
          <w:szCs w:val="19"/>
          <w:cs/>
          <w:lang w:bidi="th-TH"/>
        </w:rPr>
        <w:t xml:space="preserve">. </w:t>
      </w:r>
    </w:p>
    <w:p w14:paraId="0F4BBB27" w14:textId="77777777" w:rsidR="003E0F7B" w:rsidRPr="00E60652" w:rsidRDefault="003E0F7B" w:rsidP="00E60652">
      <w:pPr>
        <w:pStyle w:val="BodyText"/>
        <w:spacing w:after="0" w:line="360" w:lineRule="auto"/>
        <w:rPr>
          <w:rFonts w:ascii="Arial" w:hAnsi="Arial"/>
          <w:sz w:val="19"/>
          <w:szCs w:val="19"/>
        </w:rPr>
      </w:pPr>
    </w:p>
    <w:p w14:paraId="675783EF"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 communicate with those charged with governance regarding, among other matters, the planned scope and timing of the audit and significant audit findings, including any significant deficiencies in internal control that I identify during my audit</w:t>
      </w:r>
      <w:r w:rsidRPr="00E60652">
        <w:rPr>
          <w:rFonts w:ascii="Arial" w:hAnsi="Arial" w:cs="Angsana New"/>
          <w:sz w:val="19"/>
          <w:szCs w:val="19"/>
          <w:cs/>
          <w:lang w:bidi="th-TH"/>
        </w:rPr>
        <w:t xml:space="preserve">.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3345F3DE" w14:textId="7777777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E60652">
        <w:rPr>
          <w:rFonts w:ascii="Arial" w:hAnsi="Arial" w:cs="Angsana New"/>
          <w:sz w:val="19"/>
          <w:szCs w:val="19"/>
          <w:cs/>
          <w:lang w:bidi="th-TH"/>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0620242A" w14:textId="6242BFD7" w:rsidR="003E0F7B" w:rsidRPr="00E60652" w:rsidRDefault="003E0F7B" w:rsidP="00E60652">
      <w:pPr>
        <w:autoSpaceDE w:val="0"/>
        <w:autoSpaceDN w:val="0"/>
        <w:adjustRightInd w:val="0"/>
        <w:spacing w:after="0" w:line="360" w:lineRule="auto"/>
        <w:jc w:val="both"/>
        <w:rPr>
          <w:rFonts w:ascii="Arial" w:hAnsi="Arial"/>
          <w:sz w:val="19"/>
          <w:szCs w:val="19"/>
        </w:rPr>
      </w:pPr>
      <w:r w:rsidRPr="00E60652">
        <w:rPr>
          <w:rFonts w:ascii="Arial" w:hAnsi="Arial"/>
          <w:sz w:val="19"/>
          <w:szCs w:val="19"/>
        </w:rPr>
        <w:t>From the matters communicated with those charged with governance, I determine those matters that were of most significance in the audit of the consolidated and separate financial statements of the current</w:t>
      </w:r>
      <w:r w:rsidR="00455479">
        <w:rPr>
          <w:rFonts w:ascii="Arial" w:hAnsi="Arial" w:cstheme="minorBidi" w:hint="cs"/>
          <w:sz w:val="19"/>
          <w:szCs w:val="24"/>
          <w:cs/>
          <w:lang w:bidi="th-TH"/>
        </w:rPr>
        <w:t xml:space="preserve"> </w:t>
      </w:r>
      <w:r w:rsidR="00455479">
        <w:rPr>
          <w:rFonts w:ascii="Arial" w:hAnsi="Arial" w:cstheme="minorBidi"/>
          <w:sz w:val="19"/>
          <w:szCs w:val="24"/>
          <w:lang w:val="en-US" w:bidi="th-TH"/>
        </w:rPr>
        <w:t>year</w:t>
      </w:r>
      <w:r w:rsidRPr="00E60652">
        <w:rPr>
          <w:rFonts w:ascii="Arial" w:hAnsi="Arial"/>
          <w:sz w:val="19"/>
          <w:szCs w:val="19"/>
        </w:rPr>
        <w:t xml:space="preserve"> and are therefore the key audit matters</w:t>
      </w:r>
      <w:r w:rsidRPr="00E60652">
        <w:rPr>
          <w:rFonts w:ascii="Arial" w:hAnsi="Arial" w:cs="Angsana New"/>
          <w:sz w:val="19"/>
          <w:szCs w:val="19"/>
          <w:cs/>
          <w:lang w:bidi="th-TH"/>
        </w:rPr>
        <w:t xml:space="preserve">. </w:t>
      </w:r>
      <w:r w:rsidRPr="00E60652">
        <w:rPr>
          <w:rFonts w:ascii="Arial" w:hAnsi="Arial"/>
          <w:sz w:val="19"/>
          <w:szCs w:val="19"/>
        </w:rPr>
        <w:t>I describe these matters in my auditor</w:t>
      </w:r>
      <w:r w:rsidRPr="00E60652">
        <w:rPr>
          <w:rFonts w:ascii="Arial" w:hAnsi="Arial" w:cs="Angsana New"/>
          <w:sz w:val="19"/>
          <w:szCs w:val="19"/>
          <w:cs/>
          <w:lang w:bidi="th-TH"/>
        </w:rPr>
        <w:t>’</w:t>
      </w:r>
      <w:r w:rsidRPr="00E60652">
        <w:rPr>
          <w:rFonts w:ascii="Arial" w:hAnsi="Arial"/>
          <w:sz w:val="19"/>
          <w:szCs w:val="19"/>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E60652">
        <w:rPr>
          <w:rFonts w:ascii="Arial" w:hAnsi="Arial" w:cs="Angsana New"/>
          <w:sz w:val="19"/>
          <w:szCs w:val="19"/>
          <w:cs/>
          <w:lang w:bidi="th-TH"/>
        </w:rPr>
        <w:t>.</w:t>
      </w:r>
    </w:p>
    <w:p w14:paraId="1A181429" w14:textId="77777777" w:rsidR="003E0F7B" w:rsidRPr="00E60652" w:rsidRDefault="003E0F7B" w:rsidP="00E60652">
      <w:pPr>
        <w:autoSpaceDE w:val="0"/>
        <w:autoSpaceDN w:val="0"/>
        <w:adjustRightInd w:val="0"/>
        <w:spacing w:after="0" w:line="360" w:lineRule="auto"/>
        <w:rPr>
          <w:rFonts w:ascii="Arial" w:hAnsi="Arial"/>
          <w:sz w:val="19"/>
          <w:szCs w:val="19"/>
        </w:rPr>
      </w:pPr>
    </w:p>
    <w:p w14:paraId="514DAD54" w14:textId="77777777" w:rsidR="009314EA" w:rsidRPr="00E60652" w:rsidRDefault="009314EA" w:rsidP="00E60652">
      <w:pPr>
        <w:pStyle w:val="RNormal"/>
        <w:spacing w:line="360" w:lineRule="auto"/>
        <w:rPr>
          <w:rFonts w:ascii="Arial" w:hAnsi="Arial" w:cs="Arial"/>
          <w:sz w:val="19"/>
          <w:szCs w:val="19"/>
        </w:rPr>
      </w:pPr>
    </w:p>
    <w:p w14:paraId="6E0DEA67" w14:textId="6A5D66CC" w:rsidR="003E0F7B" w:rsidRDefault="003E0F7B" w:rsidP="00E60652">
      <w:pPr>
        <w:pStyle w:val="RNormal"/>
        <w:spacing w:line="360" w:lineRule="auto"/>
        <w:rPr>
          <w:rFonts w:ascii="Arial" w:hAnsi="Arial" w:cs="Arial"/>
          <w:sz w:val="19"/>
          <w:szCs w:val="19"/>
          <w:shd w:val="clear" w:color="auto" w:fill="D9D9D9"/>
        </w:rPr>
      </w:pPr>
    </w:p>
    <w:p w14:paraId="1C3D8F28" w14:textId="77777777" w:rsidR="00D82EF3" w:rsidRPr="00E60652" w:rsidRDefault="00D82EF3" w:rsidP="00E60652">
      <w:pPr>
        <w:pStyle w:val="RNormal"/>
        <w:spacing w:line="360" w:lineRule="auto"/>
        <w:rPr>
          <w:rFonts w:ascii="Arial" w:hAnsi="Arial" w:cs="Arial"/>
          <w:sz w:val="19"/>
          <w:szCs w:val="19"/>
          <w:shd w:val="clear" w:color="auto" w:fill="D9D9D9"/>
        </w:rPr>
      </w:pPr>
    </w:p>
    <w:p w14:paraId="7B23BCF7" w14:textId="20E17E8B" w:rsidR="00813568" w:rsidRPr="009F34A4" w:rsidRDefault="0003673C" w:rsidP="00813568">
      <w:pPr>
        <w:pStyle w:val="BodyTextIndent"/>
        <w:spacing w:after="0" w:line="360" w:lineRule="auto"/>
        <w:ind w:left="9"/>
        <w:rPr>
          <w:rFonts w:ascii="Arial" w:hAnsi="Arial"/>
          <w:b/>
          <w:bCs/>
          <w:sz w:val="19"/>
          <w:szCs w:val="19"/>
        </w:rPr>
      </w:pPr>
      <w:r w:rsidRPr="0003673C">
        <w:rPr>
          <w:rFonts w:ascii="Arial" w:hAnsi="Arial"/>
          <w:b/>
          <w:bCs/>
          <w:sz w:val="19"/>
          <w:szCs w:val="19"/>
        </w:rPr>
        <w:t>Mr</w:t>
      </w:r>
      <w:r w:rsidRPr="0003673C">
        <w:rPr>
          <w:rFonts w:ascii="Arial" w:hAnsi="Arial" w:cs="Angsana New"/>
          <w:b/>
          <w:bCs/>
          <w:sz w:val="19"/>
          <w:szCs w:val="19"/>
          <w:cs/>
          <w:lang w:bidi="th-TH"/>
        </w:rPr>
        <w:t xml:space="preserve">. </w:t>
      </w:r>
      <w:r w:rsidRPr="0003673C">
        <w:rPr>
          <w:rFonts w:ascii="Arial" w:hAnsi="Arial"/>
          <w:b/>
          <w:bCs/>
          <w:sz w:val="19"/>
          <w:szCs w:val="19"/>
        </w:rPr>
        <w:t>Narin Churamongkol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p>
    <w:p w14:paraId="0AC93426" w14:textId="216B8C4E"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Pr="00E60652">
        <w:rPr>
          <w:rFonts w:ascii="Arial" w:hAnsi="Arial" w:cs="Angsana New"/>
          <w:sz w:val="19"/>
          <w:szCs w:val="19"/>
          <w:cs/>
          <w:lang w:bidi="th-TH"/>
        </w:rPr>
        <w:t xml:space="preserve">. </w:t>
      </w:r>
      <w:r w:rsidR="0003673C">
        <w:rPr>
          <w:rFonts w:ascii="Arial" w:hAnsi="Arial" w:cs="Arial"/>
          <w:sz w:val="19"/>
          <w:szCs w:val="19"/>
        </w:rPr>
        <w:t>8593</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CE475A" w:rsidRDefault="003E0F7B" w:rsidP="009E2A01">
      <w:pPr>
        <w:pStyle w:val="RNormal"/>
        <w:spacing w:line="360" w:lineRule="auto"/>
        <w:rPr>
          <w:rFonts w:ascii="Arial" w:hAnsi="Arial" w:cs="Arial"/>
          <w:sz w:val="19"/>
          <w:szCs w:val="19"/>
        </w:rPr>
      </w:pPr>
      <w:r w:rsidRPr="00CE475A">
        <w:rPr>
          <w:rFonts w:ascii="Arial" w:hAnsi="Arial" w:cs="Arial"/>
          <w:sz w:val="19"/>
          <w:szCs w:val="19"/>
        </w:rPr>
        <w:t>Bangkok</w:t>
      </w:r>
    </w:p>
    <w:p w14:paraId="66622AE4" w14:textId="6494AF31" w:rsidR="003E0F7B" w:rsidRPr="009E2A01" w:rsidRDefault="00B226C5" w:rsidP="00E60652">
      <w:pPr>
        <w:pStyle w:val="RNormal"/>
        <w:spacing w:line="360" w:lineRule="auto"/>
        <w:rPr>
          <w:rFonts w:ascii="Arial" w:hAnsi="Arial" w:cs="Arial"/>
          <w:sz w:val="19"/>
          <w:szCs w:val="19"/>
          <w:lang w:bidi="th-TH"/>
        </w:rPr>
      </w:pPr>
      <w:r w:rsidRPr="00B226C5">
        <w:rPr>
          <w:rFonts w:ascii="Arial" w:hAnsi="Arial" w:cs="Browallia New"/>
          <w:sz w:val="19"/>
          <w:lang w:bidi="th-TH"/>
        </w:rPr>
        <w:t>1</w:t>
      </w:r>
      <w:r w:rsidR="00BC6F31" w:rsidRPr="00B226C5">
        <w:rPr>
          <w:rFonts w:ascii="Arial" w:hAnsi="Arial" w:cs="Angsana New"/>
          <w:sz w:val="19"/>
          <w:szCs w:val="19"/>
          <w:cs/>
          <w:lang w:bidi="th-TH"/>
        </w:rPr>
        <w:t xml:space="preserve"> </w:t>
      </w:r>
      <w:r w:rsidRPr="00B226C5">
        <w:rPr>
          <w:rFonts w:ascii="Arial" w:hAnsi="Arial" w:cstheme="minorBidi"/>
          <w:sz w:val="19"/>
          <w:lang w:bidi="th-TH"/>
        </w:rPr>
        <w:t>March</w:t>
      </w:r>
      <w:r w:rsidR="0003673C" w:rsidRPr="00B226C5">
        <w:rPr>
          <w:rFonts w:ascii="Arial" w:hAnsi="Arial" w:cs="Arial"/>
          <w:sz w:val="19"/>
          <w:szCs w:val="19"/>
        </w:rPr>
        <w:t xml:space="preserve"> 202</w:t>
      </w:r>
      <w:r w:rsidR="00BC6F31" w:rsidRPr="00B226C5">
        <w:rPr>
          <w:rFonts w:ascii="Arial" w:hAnsi="Arial" w:cs="Arial"/>
          <w:sz w:val="19"/>
          <w:szCs w:val="19"/>
        </w:rPr>
        <w:t>1</w:t>
      </w:r>
    </w:p>
    <w:sectPr w:rsidR="003E0F7B" w:rsidRPr="009E2A01"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B7446" w14:textId="77777777" w:rsidR="002D0229" w:rsidRDefault="002D0229">
      <w:r>
        <w:separator/>
      </w:r>
    </w:p>
  </w:endnote>
  <w:endnote w:type="continuationSeparator" w:id="0">
    <w:p w14:paraId="1E0BBAB7" w14:textId="77777777" w:rsidR="002D0229" w:rsidRDefault="002D0229">
      <w:r>
        <w:continuationSeparator/>
      </w:r>
    </w:p>
  </w:endnote>
  <w:endnote w:type="continuationNotice" w:id="1">
    <w:p w14:paraId="75895748" w14:textId="77777777" w:rsidR="002D0229" w:rsidRDefault="002D0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61002A87" w:usb1="80000000" w:usb2="00000008"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2FF" w:usb1="0000FCFF" w:usb2="00000001" w:usb3="00000000" w:csb0="0000019F" w:csb1="00000000"/>
  </w:font>
  <w:font w:name="Angsana New">
    <w:panose1 w:val="02020603050405020304"/>
    <w:charset w:val="DE"/>
    <w:family w:val="roman"/>
    <w:pitch w:val="variable"/>
    <w:sig w:usb0="01000003" w:usb1="00000000" w:usb2="00000000" w:usb3="00000000" w:csb0="00010001" w:csb1="00000000"/>
  </w:font>
  <w:font w:name="Browallia New">
    <w:altName w:val="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5619AF" w14:textId="77777777" w:rsidR="002D0229" w:rsidRDefault="002D0229">
      <w:bookmarkStart w:id="0" w:name="_Hlk482348182"/>
      <w:bookmarkEnd w:id="0"/>
      <w:r>
        <w:separator/>
      </w:r>
    </w:p>
  </w:footnote>
  <w:footnote w:type="continuationSeparator" w:id="0">
    <w:p w14:paraId="384782B6" w14:textId="77777777" w:rsidR="002D0229" w:rsidRDefault="002D0229">
      <w:r>
        <w:continuationSeparator/>
      </w:r>
    </w:p>
  </w:footnote>
  <w:footnote w:type="continuationNotice" w:id="1">
    <w:p w14:paraId="6326582D" w14:textId="77777777" w:rsidR="002D0229" w:rsidRDefault="002D02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9B98E4" w14:textId="0CD640BD"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423B0" w14:textId="77777777" w:rsidR="00D15EA5" w:rsidRDefault="00D15EA5" w:rsidP="00E21820">
    <w:pPr>
      <w:pStyle w:val="Header"/>
      <w:tabs>
        <w:tab w:val="clear" w:pos="8562"/>
        <w:tab w:val="left" w:pos="5328"/>
      </w:tabs>
      <w:spacing w:after="1440"/>
    </w:pPr>
  </w:p>
  <w:p w14:paraId="4E79FF2A" w14:textId="5D881A16" w:rsidR="00D460E7" w:rsidRPr="009E2A01" w:rsidRDefault="002A4DE7" w:rsidP="00801A1C">
    <w:pPr>
      <w:pStyle w:val="Header"/>
      <w:tabs>
        <w:tab w:val="clear" w:pos="8562"/>
        <w:tab w:val="left" w:pos="5328"/>
      </w:tabs>
      <w:spacing w:line="360" w:lineRule="auto"/>
      <w:rPr>
        <w:sz w:val="28"/>
        <w:szCs w:val="28"/>
      </w:rPr>
    </w:pPr>
    <w:r w:rsidRPr="002A4DE7">
      <w:rPr>
        <w:rFonts w:cs="Angsana New"/>
        <w:bCs/>
        <w:szCs w:val="16"/>
        <w:cs/>
        <w:lang w:bidi="th-TH"/>
      </w:rPr>
      <w:t xml:space="preserve"> </w:t>
    </w:r>
    <w:r w:rsidRPr="009E2A01">
      <w:rPr>
        <w:noProof/>
        <w:color w:val="auto"/>
        <w:sz w:val="28"/>
        <w:szCs w:val="28"/>
        <w:lang w:eastAsia="en-GB"/>
      </w:rPr>
      <w:t>INDEPENDENT AUDITOR</w:t>
    </w:r>
    <w:r w:rsidR="00D42B48" w:rsidRPr="009E2A01">
      <w:rPr>
        <w:rFonts w:cs="Angsana New"/>
        <w:bCs/>
        <w:noProof/>
        <w:color w:val="auto"/>
        <w:sz w:val="28"/>
        <w:szCs w:val="28"/>
        <w:cs/>
        <w:lang w:eastAsia="en-GB" w:bidi="th-TH"/>
      </w:rPr>
      <w:t>’</w:t>
    </w:r>
    <w:r w:rsidR="00D42B48" w:rsidRPr="009E2A01">
      <w:rPr>
        <w:noProof/>
        <w:color w:val="auto"/>
        <w:sz w:val="28"/>
        <w:szCs w:val="28"/>
        <w:lang w:eastAsia="en-GB"/>
      </w:rPr>
      <w:t>S REPORT</w:t>
    </w:r>
    <w:r w:rsidR="006932D7" w:rsidRPr="009E2A01">
      <w:rPr>
        <w:rFonts w:cs="Angsana New"/>
        <w:bCs/>
        <w:color w:val="auto"/>
        <w:sz w:val="28"/>
        <w:szCs w:val="28"/>
        <w:cs/>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2C85B4E"/>
    <w:multiLevelType w:val="hybridMultilevel"/>
    <w:tmpl w:val="38743F92"/>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2D95"/>
    <w:multiLevelType w:val="hybridMultilevel"/>
    <w:tmpl w:val="C0DC4100"/>
    <w:lvl w:ilvl="0" w:tplc="519A17D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EE6042B"/>
    <w:multiLevelType w:val="hybridMultilevel"/>
    <w:tmpl w:val="C4AC9BA6"/>
    <w:lvl w:ilvl="0" w:tplc="283E572C">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43C48"/>
    <w:multiLevelType w:val="hybridMultilevel"/>
    <w:tmpl w:val="FC90EA92"/>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E2A43"/>
    <w:multiLevelType w:val="hybridMultilevel"/>
    <w:tmpl w:val="03669AD4"/>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3CBB0D42"/>
    <w:multiLevelType w:val="hybridMultilevel"/>
    <w:tmpl w:val="9EBABFEA"/>
    <w:lvl w:ilvl="0" w:tplc="D212B66A">
      <w:start w:val="2"/>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918"/>
    <w:multiLevelType w:val="hybridMultilevel"/>
    <w:tmpl w:val="899A71D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72B563E4"/>
    <w:multiLevelType w:val="hybridMultilevel"/>
    <w:tmpl w:val="3ED2850E"/>
    <w:lvl w:ilvl="0" w:tplc="E35CCCBE">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8"/>
  </w:num>
  <w:num w:numId="8">
    <w:abstractNumId w:val="30"/>
  </w:num>
  <w:num w:numId="9">
    <w:abstractNumId w:val="7"/>
  </w:num>
  <w:num w:numId="10">
    <w:abstractNumId w:val="27"/>
  </w:num>
  <w:num w:numId="11">
    <w:abstractNumId w:val="25"/>
  </w:num>
  <w:num w:numId="12">
    <w:abstractNumId w:val="4"/>
  </w:num>
  <w:num w:numId="13">
    <w:abstractNumId w:val="10"/>
  </w:num>
  <w:num w:numId="14">
    <w:abstractNumId w:val="9"/>
  </w:num>
  <w:num w:numId="15">
    <w:abstractNumId w:val="10"/>
  </w:num>
  <w:num w:numId="16">
    <w:abstractNumId w:val="13"/>
  </w:num>
  <w:num w:numId="17">
    <w:abstractNumId w:val="19"/>
  </w:num>
  <w:num w:numId="18">
    <w:abstractNumId w:val="27"/>
  </w:num>
  <w:num w:numId="19">
    <w:abstractNumId w:val="25"/>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6"/>
  </w:num>
  <w:num w:numId="29">
    <w:abstractNumId w:val="26"/>
  </w:num>
  <w:num w:numId="30">
    <w:abstractNumId w:val="26"/>
  </w:num>
  <w:num w:numId="31">
    <w:abstractNumId w:val="20"/>
  </w:num>
  <w:num w:numId="32">
    <w:abstractNumId w:val="20"/>
  </w:num>
  <w:num w:numId="33">
    <w:abstractNumId w:val="20"/>
  </w:num>
  <w:num w:numId="34">
    <w:abstractNumId w:val="16"/>
  </w:num>
  <w:num w:numId="35">
    <w:abstractNumId w:val="23"/>
  </w:num>
  <w:num w:numId="36">
    <w:abstractNumId w:val="15"/>
  </w:num>
  <w:num w:numId="37">
    <w:abstractNumId w:val="6"/>
  </w:num>
  <w:num w:numId="38">
    <w:abstractNumId w:val="11"/>
  </w:num>
  <w:num w:numId="39">
    <w:abstractNumId w:val="5"/>
  </w:num>
  <w:num w:numId="40">
    <w:abstractNumId w:val="21"/>
  </w:num>
  <w:num w:numId="41">
    <w:abstractNumId w:val="12"/>
  </w:num>
  <w:num w:numId="42">
    <w:abstractNumId w:val="29"/>
  </w:num>
  <w:num w:numId="43">
    <w:abstractNumId w:val="24"/>
  </w:num>
  <w:num w:numId="44">
    <w:abstractNumId w:val="17"/>
  </w:num>
  <w:num w:numId="45">
    <w:abstractNumId w:val="14"/>
  </w:num>
  <w:num w:numId="46">
    <w:abstractNumId w:val="22"/>
  </w:num>
  <w:num w:numId="4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64"/>
    <w:rsid w:val="00004B8D"/>
    <w:rsid w:val="0000505B"/>
    <w:rsid w:val="00013685"/>
    <w:rsid w:val="00014DFD"/>
    <w:rsid w:val="00015612"/>
    <w:rsid w:val="000162B0"/>
    <w:rsid w:val="0003023B"/>
    <w:rsid w:val="00031D17"/>
    <w:rsid w:val="0003427B"/>
    <w:rsid w:val="00034865"/>
    <w:rsid w:val="00036297"/>
    <w:rsid w:val="0003673C"/>
    <w:rsid w:val="00044ACE"/>
    <w:rsid w:val="0004550E"/>
    <w:rsid w:val="00051560"/>
    <w:rsid w:val="00052614"/>
    <w:rsid w:val="000661A7"/>
    <w:rsid w:val="00066A5F"/>
    <w:rsid w:val="000723F7"/>
    <w:rsid w:val="00074485"/>
    <w:rsid w:val="00082088"/>
    <w:rsid w:val="000828F1"/>
    <w:rsid w:val="00082F59"/>
    <w:rsid w:val="000900EE"/>
    <w:rsid w:val="00094333"/>
    <w:rsid w:val="00097FAB"/>
    <w:rsid w:val="000A01F2"/>
    <w:rsid w:val="000A473A"/>
    <w:rsid w:val="000B21F5"/>
    <w:rsid w:val="000B2C9F"/>
    <w:rsid w:val="000B3864"/>
    <w:rsid w:val="000B65E3"/>
    <w:rsid w:val="000B7090"/>
    <w:rsid w:val="000C4B51"/>
    <w:rsid w:val="000D1746"/>
    <w:rsid w:val="000D542B"/>
    <w:rsid w:val="000E1251"/>
    <w:rsid w:val="000E3B9A"/>
    <w:rsid w:val="000E52CE"/>
    <w:rsid w:val="000F3AAB"/>
    <w:rsid w:val="000F6E25"/>
    <w:rsid w:val="001011DF"/>
    <w:rsid w:val="00106438"/>
    <w:rsid w:val="00106A63"/>
    <w:rsid w:val="00112B69"/>
    <w:rsid w:val="00120BD3"/>
    <w:rsid w:val="001316D3"/>
    <w:rsid w:val="00133842"/>
    <w:rsid w:val="001348D6"/>
    <w:rsid w:val="001421B9"/>
    <w:rsid w:val="00143F07"/>
    <w:rsid w:val="001554CD"/>
    <w:rsid w:val="00155A91"/>
    <w:rsid w:val="001613E2"/>
    <w:rsid w:val="001615C1"/>
    <w:rsid w:val="0016210B"/>
    <w:rsid w:val="0016459D"/>
    <w:rsid w:val="0016697D"/>
    <w:rsid w:val="00167017"/>
    <w:rsid w:val="00175C0A"/>
    <w:rsid w:val="0019210D"/>
    <w:rsid w:val="00193259"/>
    <w:rsid w:val="00193D59"/>
    <w:rsid w:val="001A3BFB"/>
    <w:rsid w:val="001A3C20"/>
    <w:rsid w:val="001A3DD9"/>
    <w:rsid w:val="001A71B4"/>
    <w:rsid w:val="001B0190"/>
    <w:rsid w:val="001B198C"/>
    <w:rsid w:val="001B292A"/>
    <w:rsid w:val="001B46F4"/>
    <w:rsid w:val="001B7388"/>
    <w:rsid w:val="001C2E98"/>
    <w:rsid w:val="001C50CD"/>
    <w:rsid w:val="001D2302"/>
    <w:rsid w:val="001D3C42"/>
    <w:rsid w:val="001D7BB3"/>
    <w:rsid w:val="001E12A6"/>
    <w:rsid w:val="001E2634"/>
    <w:rsid w:val="001E498F"/>
    <w:rsid w:val="00202FCB"/>
    <w:rsid w:val="0020496D"/>
    <w:rsid w:val="002115D8"/>
    <w:rsid w:val="00213579"/>
    <w:rsid w:val="00224179"/>
    <w:rsid w:val="0022518C"/>
    <w:rsid w:val="002259B1"/>
    <w:rsid w:val="002345E1"/>
    <w:rsid w:val="00237A7E"/>
    <w:rsid w:val="00241F16"/>
    <w:rsid w:val="00247969"/>
    <w:rsid w:val="0026182A"/>
    <w:rsid w:val="0026477D"/>
    <w:rsid w:val="0026730E"/>
    <w:rsid w:val="00276A19"/>
    <w:rsid w:val="00277EBE"/>
    <w:rsid w:val="002838FB"/>
    <w:rsid w:val="00285249"/>
    <w:rsid w:val="00287D16"/>
    <w:rsid w:val="00290719"/>
    <w:rsid w:val="00294699"/>
    <w:rsid w:val="00296BE6"/>
    <w:rsid w:val="002A252E"/>
    <w:rsid w:val="002A3E42"/>
    <w:rsid w:val="002A4DE7"/>
    <w:rsid w:val="002C623D"/>
    <w:rsid w:val="002D0229"/>
    <w:rsid w:val="002D3B2C"/>
    <w:rsid w:val="002D5A0F"/>
    <w:rsid w:val="002D6E25"/>
    <w:rsid w:val="002E02F4"/>
    <w:rsid w:val="002E5EB6"/>
    <w:rsid w:val="002E7F1E"/>
    <w:rsid w:val="002F2DEB"/>
    <w:rsid w:val="002F3903"/>
    <w:rsid w:val="002F4A52"/>
    <w:rsid w:val="002F7D90"/>
    <w:rsid w:val="0030026A"/>
    <w:rsid w:val="00305173"/>
    <w:rsid w:val="003079FB"/>
    <w:rsid w:val="00313456"/>
    <w:rsid w:val="00321A76"/>
    <w:rsid w:val="003272CD"/>
    <w:rsid w:val="003309CF"/>
    <w:rsid w:val="003345EC"/>
    <w:rsid w:val="00335E5B"/>
    <w:rsid w:val="00336398"/>
    <w:rsid w:val="00341396"/>
    <w:rsid w:val="0035356A"/>
    <w:rsid w:val="00353A54"/>
    <w:rsid w:val="00354F5D"/>
    <w:rsid w:val="00365072"/>
    <w:rsid w:val="00365ECE"/>
    <w:rsid w:val="0037152C"/>
    <w:rsid w:val="003744DA"/>
    <w:rsid w:val="003745EA"/>
    <w:rsid w:val="003821BB"/>
    <w:rsid w:val="0038394F"/>
    <w:rsid w:val="00384133"/>
    <w:rsid w:val="003842C7"/>
    <w:rsid w:val="00384904"/>
    <w:rsid w:val="003A051A"/>
    <w:rsid w:val="003A1AE2"/>
    <w:rsid w:val="003A28CE"/>
    <w:rsid w:val="003A3440"/>
    <w:rsid w:val="003B1337"/>
    <w:rsid w:val="003B4CCD"/>
    <w:rsid w:val="003B4DED"/>
    <w:rsid w:val="003C12C5"/>
    <w:rsid w:val="003C27EF"/>
    <w:rsid w:val="003C32E9"/>
    <w:rsid w:val="003C3898"/>
    <w:rsid w:val="003C6DB1"/>
    <w:rsid w:val="003D2605"/>
    <w:rsid w:val="003D64D6"/>
    <w:rsid w:val="003E034A"/>
    <w:rsid w:val="003E0F7B"/>
    <w:rsid w:val="003E3E21"/>
    <w:rsid w:val="003F512D"/>
    <w:rsid w:val="003F5DE3"/>
    <w:rsid w:val="00410B1E"/>
    <w:rsid w:val="00416281"/>
    <w:rsid w:val="00422353"/>
    <w:rsid w:val="00426165"/>
    <w:rsid w:val="00426915"/>
    <w:rsid w:val="004312B6"/>
    <w:rsid w:val="004327F9"/>
    <w:rsid w:val="00433F63"/>
    <w:rsid w:val="00435788"/>
    <w:rsid w:val="004359E6"/>
    <w:rsid w:val="00443CE3"/>
    <w:rsid w:val="004478B5"/>
    <w:rsid w:val="0045002E"/>
    <w:rsid w:val="00452E7B"/>
    <w:rsid w:val="004546FA"/>
    <w:rsid w:val="00455479"/>
    <w:rsid w:val="00462155"/>
    <w:rsid w:val="004709A6"/>
    <w:rsid w:val="0047495D"/>
    <w:rsid w:val="00481FE7"/>
    <w:rsid w:val="0048532C"/>
    <w:rsid w:val="0049103F"/>
    <w:rsid w:val="004A0DFE"/>
    <w:rsid w:val="004A3C62"/>
    <w:rsid w:val="004B22D0"/>
    <w:rsid w:val="004C0971"/>
    <w:rsid w:val="004C0C25"/>
    <w:rsid w:val="004C2111"/>
    <w:rsid w:val="004C582C"/>
    <w:rsid w:val="004C732E"/>
    <w:rsid w:val="004C7ADF"/>
    <w:rsid w:val="004D20AE"/>
    <w:rsid w:val="004D3578"/>
    <w:rsid w:val="004D70EB"/>
    <w:rsid w:val="004E60E6"/>
    <w:rsid w:val="004F1A16"/>
    <w:rsid w:val="004F207F"/>
    <w:rsid w:val="004F334D"/>
    <w:rsid w:val="004F5D91"/>
    <w:rsid w:val="004F7567"/>
    <w:rsid w:val="00502BF0"/>
    <w:rsid w:val="00505B42"/>
    <w:rsid w:val="005070FA"/>
    <w:rsid w:val="005172BA"/>
    <w:rsid w:val="0052186A"/>
    <w:rsid w:val="005259C2"/>
    <w:rsid w:val="005321DA"/>
    <w:rsid w:val="00537E80"/>
    <w:rsid w:val="00540B05"/>
    <w:rsid w:val="00547541"/>
    <w:rsid w:val="00551365"/>
    <w:rsid w:val="0055615A"/>
    <w:rsid w:val="0055662B"/>
    <w:rsid w:val="00556D64"/>
    <w:rsid w:val="005572C2"/>
    <w:rsid w:val="005627FF"/>
    <w:rsid w:val="00562DE5"/>
    <w:rsid w:val="00577D61"/>
    <w:rsid w:val="005822AC"/>
    <w:rsid w:val="00583605"/>
    <w:rsid w:val="00583E04"/>
    <w:rsid w:val="005B405A"/>
    <w:rsid w:val="005C01CE"/>
    <w:rsid w:val="005C0468"/>
    <w:rsid w:val="005C2CCB"/>
    <w:rsid w:val="005C4BEB"/>
    <w:rsid w:val="005C5A7A"/>
    <w:rsid w:val="005C6479"/>
    <w:rsid w:val="005C69FD"/>
    <w:rsid w:val="005D7025"/>
    <w:rsid w:val="005E2D67"/>
    <w:rsid w:val="005E5578"/>
    <w:rsid w:val="005F201A"/>
    <w:rsid w:val="005F4D62"/>
    <w:rsid w:val="005F7776"/>
    <w:rsid w:val="00605B21"/>
    <w:rsid w:val="00610ED7"/>
    <w:rsid w:val="006111FC"/>
    <w:rsid w:val="00620CE3"/>
    <w:rsid w:val="00621086"/>
    <w:rsid w:val="00621398"/>
    <w:rsid w:val="006365A1"/>
    <w:rsid w:val="00636AA2"/>
    <w:rsid w:val="00636DC1"/>
    <w:rsid w:val="0064699F"/>
    <w:rsid w:val="0065290D"/>
    <w:rsid w:val="00661F08"/>
    <w:rsid w:val="00666764"/>
    <w:rsid w:val="0066694B"/>
    <w:rsid w:val="0066770D"/>
    <w:rsid w:val="00667DB6"/>
    <w:rsid w:val="00670214"/>
    <w:rsid w:val="00670BBB"/>
    <w:rsid w:val="006771E8"/>
    <w:rsid w:val="00677C01"/>
    <w:rsid w:val="00682354"/>
    <w:rsid w:val="00682BF5"/>
    <w:rsid w:val="00683CC7"/>
    <w:rsid w:val="00692CA5"/>
    <w:rsid w:val="006932D7"/>
    <w:rsid w:val="006A085E"/>
    <w:rsid w:val="006A67A2"/>
    <w:rsid w:val="006B06A2"/>
    <w:rsid w:val="006B0766"/>
    <w:rsid w:val="006B52B9"/>
    <w:rsid w:val="006B6AFA"/>
    <w:rsid w:val="006C3D37"/>
    <w:rsid w:val="006C6298"/>
    <w:rsid w:val="006C6376"/>
    <w:rsid w:val="006D6FF5"/>
    <w:rsid w:val="006E4625"/>
    <w:rsid w:val="006E632F"/>
    <w:rsid w:val="006F1B19"/>
    <w:rsid w:val="006F29ED"/>
    <w:rsid w:val="006F4F77"/>
    <w:rsid w:val="006F532F"/>
    <w:rsid w:val="0070147C"/>
    <w:rsid w:val="00714FD6"/>
    <w:rsid w:val="00720472"/>
    <w:rsid w:val="007265F7"/>
    <w:rsid w:val="00731894"/>
    <w:rsid w:val="00733E29"/>
    <w:rsid w:val="0074633E"/>
    <w:rsid w:val="00746796"/>
    <w:rsid w:val="00746D91"/>
    <w:rsid w:val="00754E4E"/>
    <w:rsid w:val="0075572D"/>
    <w:rsid w:val="0075598A"/>
    <w:rsid w:val="00760819"/>
    <w:rsid w:val="0076112A"/>
    <w:rsid w:val="00761813"/>
    <w:rsid w:val="00762EF1"/>
    <w:rsid w:val="00771B85"/>
    <w:rsid w:val="00773946"/>
    <w:rsid w:val="00773ECC"/>
    <w:rsid w:val="00775DA6"/>
    <w:rsid w:val="0078170A"/>
    <w:rsid w:val="00790956"/>
    <w:rsid w:val="0079502D"/>
    <w:rsid w:val="007A0755"/>
    <w:rsid w:val="007A31D9"/>
    <w:rsid w:val="007A59AD"/>
    <w:rsid w:val="007A74F9"/>
    <w:rsid w:val="007B362C"/>
    <w:rsid w:val="007B5A7A"/>
    <w:rsid w:val="007D41A1"/>
    <w:rsid w:val="007E57B0"/>
    <w:rsid w:val="007E6EAE"/>
    <w:rsid w:val="007F7A0D"/>
    <w:rsid w:val="00801A1C"/>
    <w:rsid w:val="008033D0"/>
    <w:rsid w:val="00803FB6"/>
    <w:rsid w:val="008059EF"/>
    <w:rsid w:val="008128F7"/>
    <w:rsid w:val="00812938"/>
    <w:rsid w:val="00813568"/>
    <w:rsid w:val="008166E3"/>
    <w:rsid w:val="00816DF9"/>
    <w:rsid w:val="00817DFB"/>
    <w:rsid w:val="00825457"/>
    <w:rsid w:val="00826018"/>
    <w:rsid w:val="00827B71"/>
    <w:rsid w:val="00830DAC"/>
    <w:rsid w:val="0083134C"/>
    <w:rsid w:val="00832F51"/>
    <w:rsid w:val="00843100"/>
    <w:rsid w:val="00847054"/>
    <w:rsid w:val="00850F25"/>
    <w:rsid w:val="008534AA"/>
    <w:rsid w:val="00857248"/>
    <w:rsid w:val="008679E9"/>
    <w:rsid w:val="0087156E"/>
    <w:rsid w:val="008719C2"/>
    <w:rsid w:val="00884FF7"/>
    <w:rsid w:val="00892A6A"/>
    <w:rsid w:val="00894ACE"/>
    <w:rsid w:val="008A0987"/>
    <w:rsid w:val="008B19D9"/>
    <w:rsid w:val="008B1FD3"/>
    <w:rsid w:val="008B204B"/>
    <w:rsid w:val="008B350F"/>
    <w:rsid w:val="008B5FB8"/>
    <w:rsid w:val="008C2387"/>
    <w:rsid w:val="008C49AE"/>
    <w:rsid w:val="008C59F7"/>
    <w:rsid w:val="008C62E8"/>
    <w:rsid w:val="008C66AD"/>
    <w:rsid w:val="008D0560"/>
    <w:rsid w:val="008D3081"/>
    <w:rsid w:val="008E7687"/>
    <w:rsid w:val="008F0E3C"/>
    <w:rsid w:val="008F1022"/>
    <w:rsid w:val="008F11FA"/>
    <w:rsid w:val="008F1B41"/>
    <w:rsid w:val="008F33AE"/>
    <w:rsid w:val="008F4ACA"/>
    <w:rsid w:val="00902ECF"/>
    <w:rsid w:val="0090612E"/>
    <w:rsid w:val="00906264"/>
    <w:rsid w:val="00912F98"/>
    <w:rsid w:val="00917FBB"/>
    <w:rsid w:val="009219CA"/>
    <w:rsid w:val="009223D3"/>
    <w:rsid w:val="00923268"/>
    <w:rsid w:val="009314EA"/>
    <w:rsid w:val="00931D7A"/>
    <w:rsid w:val="009327FD"/>
    <w:rsid w:val="00935D8D"/>
    <w:rsid w:val="00936F7D"/>
    <w:rsid w:val="00940E4A"/>
    <w:rsid w:val="00942FE8"/>
    <w:rsid w:val="00950AC1"/>
    <w:rsid w:val="00951C63"/>
    <w:rsid w:val="009551AB"/>
    <w:rsid w:val="00957E70"/>
    <w:rsid w:val="009602E0"/>
    <w:rsid w:val="00960442"/>
    <w:rsid w:val="00966A34"/>
    <w:rsid w:val="00970DAB"/>
    <w:rsid w:val="00972FF6"/>
    <w:rsid w:val="0097321D"/>
    <w:rsid w:val="009755EA"/>
    <w:rsid w:val="00975921"/>
    <w:rsid w:val="00992531"/>
    <w:rsid w:val="00995CD5"/>
    <w:rsid w:val="00997561"/>
    <w:rsid w:val="009A1787"/>
    <w:rsid w:val="009A4F5A"/>
    <w:rsid w:val="009A7452"/>
    <w:rsid w:val="009B1F44"/>
    <w:rsid w:val="009B27CE"/>
    <w:rsid w:val="009B33A7"/>
    <w:rsid w:val="009B3A1E"/>
    <w:rsid w:val="009B4573"/>
    <w:rsid w:val="009B69D8"/>
    <w:rsid w:val="009C002A"/>
    <w:rsid w:val="009C46C6"/>
    <w:rsid w:val="009E278C"/>
    <w:rsid w:val="009E2A01"/>
    <w:rsid w:val="009F6EDC"/>
    <w:rsid w:val="00A035CE"/>
    <w:rsid w:val="00A0537F"/>
    <w:rsid w:val="00A0602E"/>
    <w:rsid w:val="00A06C1F"/>
    <w:rsid w:val="00A078D5"/>
    <w:rsid w:val="00A07FFA"/>
    <w:rsid w:val="00A11FB4"/>
    <w:rsid w:val="00A1550B"/>
    <w:rsid w:val="00A2125E"/>
    <w:rsid w:val="00A245F0"/>
    <w:rsid w:val="00A2608C"/>
    <w:rsid w:val="00A35782"/>
    <w:rsid w:val="00A362F9"/>
    <w:rsid w:val="00A40F2B"/>
    <w:rsid w:val="00A43EE6"/>
    <w:rsid w:val="00A4616D"/>
    <w:rsid w:val="00A5601E"/>
    <w:rsid w:val="00A60F49"/>
    <w:rsid w:val="00A61E15"/>
    <w:rsid w:val="00A62910"/>
    <w:rsid w:val="00A66009"/>
    <w:rsid w:val="00A66F91"/>
    <w:rsid w:val="00A70229"/>
    <w:rsid w:val="00A80762"/>
    <w:rsid w:val="00A85233"/>
    <w:rsid w:val="00A85F33"/>
    <w:rsid w:val="00A86ADB"/>
    <w:rsid w:val="00A90398"/>
    <w:rsid w:val="00A918D1"/>
    <w:rsid w:val="00A93A9A"/>
    <w:rsid w:val="00AA5C16"/>
    <w:rsid w:val="00AA7E9E"/>
    <w:rsid w:val="00AB4CEB"/>
    <w:rsid w:val="00AB4FA1"/>
    <w:rsid w:val="00AB513E"/>
    <w:rsid w:val="00AC31D4"/>
    <w:rsid w:val="00AC6098"/>
    <w:rsid w:val="00AC6950"/>
    <w:rsid w:val="00AD472E"/>
    <w:rsid w:val="00AE2BF6"/>
    <w:rsid w:val="00AE3370"/>
    <w:rsid w:val="00AE64CA"/>
    <w:rsid w:val="00AF3CAC"/>
    <w:rsid w:val="00AF7092"/>
    <w:rsid w:val="00B06C37"/>
    <w:rsid w:val="00B06F88"/>
    <w:rsid w:val="00B076B0"/>
    <w:rsid w:val="00B07729"/>
    <w:rsid w:val="00B10F1A"/>
    <w:rsid w:val="00B119D9"/>
    <w:rsid w:val="00B1324D"/>
    <w:rsid w:val="00B157E2"/>
    <w:rsid w:val="00B226C5"/>
    <w:rsid w:val="00B24A45"/>
    <w:rsid w:val="00B25B92"/>
    <w:rsid w:val="00B26948"/>
    <w:rsid w:val="00B34D51"/>
    <w:rsid w:val="00B36A0E"/>
    <w:rsid w:val="00B36BA1"/>
    <w:rsid w:val="00B40D67"/>
    <w:rsid w:val="00B4368A"/>
    <w:rsid w:val="00B43C45"/>
    <w:rsid w:val="00B55EE8"/>
    <w:rsid w:val="00B56E6C"/>
    <w:rsid w:val="00B601B2"/>
    <w:rsid w:val="00B63D0E"/>
    <w:rsid w:val="00B65BAE"/>
    <w:rsid w:val="00B71030"/>
    <w:rsid w:val="00B8121F"/>
    <w:rsid w:val="00B83039"/>
    <w:rsid w:val="00B92410"/>
    <w:rsid w:val="00B9379E"/>
    <w:rsid w:val="00B9394D"/>
    <w:rsid w:val="00BA5B00"/>
    <w:rsid w:val="00BB1A07"/>
    <w:rsid w:val="00BB2543"/>
    <w:rsid w:val="00BB6DAD"/>
    <w:rsid w:val="00BB7346"/>
    <w:rsid w:val="00BC1555"/>
    <w:rsid w:val="00BC361B"/>
    <w:rsid w:val="00BC60A9"/>
    <w:rsid w:val="00BC6F31"/>
    <w:rsid w:val="00BE0C8A"/>
    <w:rsid w:val="00BE334D"/>
    <w:rsid w:val="00BE4493"/>
    <w:rsid w:val="00BE4988"/>
    <w:rsid w:val="00BE78A3"/>
    <w:rsid w:val="00BF1C24"/>
    <w:rsid w:val="00BF3D87"/>
    <w:rsid w:val="00BF5E73"/>
    <w:rsid w:val="00BF6C63"/>
    <w:rsid w:val="00C06939"/>
    <w:rsid w:val="00C1374B"/>
    <w:rsid w:val="00C170BD"/>
    <w:rsid w:val="00C21E3B"/>
    <w:rsid w:val="00C31150"/>
    <w:rsid w:val="00C35B1A"/>
    <w:rsid w:val="00C41C7D"/>
    <w:rsid w:val="00C4796D"/>
    <w:rsid w:val="00C53F17"/>
    <w:rsid w:val="00C60038"/>
    <w:rsid w:val="00C63023"/>
    <w:rsid w:val="00C63743"/>
    <w:rsid w:val="00C76C6C"/>
    <w:rsid w:val="00C80EC5"/>
    <w:rsid w:val="00C86BB9"/>
    <w:rsid w:val="00C8772C"/>
    <w:rsid w:val="00C95572"/>
    <w:rsid w:val="00CA43FD"/>
    <w:rsid w:val="00CB031A"/>
    <w:rsid w:val="00CB18EB"/>
    <w:rsid w:val="00CB3CFB"/>
    <w:rsid w:val="00CB441E"/>
    <w:rsid w:val="00CB59B8"/>
    <w:rsid w:val="00CC2FC8"/>
    <w:rsid w:val="00CC324C"/>
    <w:rsid w:val="00CC72E9"/>
    <w:rsid w:val="00CD25C2"/>
    <w:rsid w:val="00CE24E5"/>
    <w:rsid w:val="00CE41DB"/>
    <w:rsid w:val="00CE475A"/>
    <w:rsid w:val="00CE4D96"/>
    <w:rsid w:val="00CF1696"/>
    <w:rsid w:val="00CF70DD"/>
    <w:rsid w:val="00D078C4"/>
    <w:rsid w:val="00D15EA5"/>
    <w:rsid w:val="00D209F0"/>
    <w:rsid w:val="00D2100B"/>
    <w:rsid w:val="00D268AC"/>
    <w:rsid w:val="00D3089E"/>
    <w:rsid w:val="00D31D7A"/>
    <w:rsid w:val="00D33E60"/>
    <w:rsid w:val="00D3699C"/>
    <w:rsid w:val="00D41892"/>
    <w:rsid w:val="00D42B48"/>
    <w:rsid w:val="00D460E7"/>
    <w:rsid w:val="00D5397D"/>
    <w:rsid w:val="00D61DD3"/>
    <w:rsid w:val="00D63ABC"/>
    <w:rsid w:val="00D675F1"/>
    <w:rsid w:val="00D73B96"/>
    <w:rsid w:val="00D73C81"/>
    <w:rsid w:val="00D760A5"/>
    <w:rsid w:val="00D76516"/>
    <w:rsid w:val="00D76BF2"/>
    <w:rsid w:val="00D80807"/>
    <w:rsid w:val="00D82EF3"/>
    <w:rsid w:val="00D84E37"/>
    <w:rsid w:val="00D85639"/>
    <w:rsid w:val="00D86917"/>
    <w:rsid w:val="00D92F9A"/>
    <w:rsid w:val="00D9427D"/>
    <w:rsid w:val="00D96128"/>
    <w:rsid w:val="00DA36EE"/>
    <w:rsid w:val="00DA452E"/>
    <w:rsid w:val="00DA5128"/>
    <w:rsid w:val="00DB03E9"/>
    <w:rsid w:val="00DB308D"/>
    <w:rsid w:val="00DB40A3"/>
    <w:rsid w:val="00DB5F40"/>
    <w:rsid w:val="00DD01C9"/>
    <w:rsid w:val="00DD1E47"/>
    <w:rsid w:val="00DD3D54"/>
    <w:rsid w:val="00DD61A9"/>
    <w:rsid w:val="00DD6EF1"/>
    <w:rsid w:val="00DE4958"/>
    <w:rsid w:val="00DF54E4"/>
    <w:rsid w:val="00E00C86"/>
    <w:rsid w:val="00E01200"/>
    <w:rsid w:val="00E04361"/>
    <w:rsid w:val="00E046E8"/>
    <w:rsid w:val="00E04A5C"/>
    <w:rsid w:val="00E064FD"/>
    <w:rsid w:val="00E1053A"/>
    <w:rsid w:val="00E21820"/>
    <w:rsid w:val="00E23EB6"/>
    <w:rsid w:val="00E2568B"/>
    <w:rsid w:val="00E26AF3"/>
    <w:rsid w:val="00E276E0"/>
    <w:rsid w:val="00E314EA"/>
    <w:rsid w:val="00E31969"/>
    <w:rsid w:val="00E32428"/>
    <w:rsid w:val="00E33FDA"/>
    <w:rsid w:val="00E355B0"/>
    <w:rsid w:val="00E406D5"/>
    <w:rsid w:val="00E41490"/>
    <w:rsid w:val="00E47FF7"/>
    <w:rsid w:val="00E50FE0"/>
    <w:rsid w:val="00E56701"/>
    <w:rsid w:val="00E60652"/>
    <w:rsid w:val="00E62754"/>
    <w:rsid w:val="00E64D2D"/>
    <w:rsid w:val="00E6724F"/>
    <w:rsid w:val="00E71C73"/>
    <w:rsid w:val="00E851E6"/>
    <w:rsid w:val="00E86B53"/>
    <w:rsid w:val="00E9110B"/>
    <w:rsid w:val="00EA238E"/>
    <w:rsid w:val="00EA2B6F"/>
    <w:rsid w:val="00EB0929"/>
    <w:rsid w:val="00EB3478"/>
    <w:rsid w:val="00EB4B39"/>
    <w:rsid w:val="00EB5DE6"/>
    <w:rsid w:val="00EB6FE3"/>
    <w:rsid w:val="00ED0671"/>
    <w:rsid w:val="00ED1074"/>
    <w:rsid w:val="00ED1796"/>
    <w:rsid w:val="00ED46DE"/>
    <w:rsid w:val="00EE0F65"/>
    <w:rsid w:val="00F15B23"/>
    <w:rsid w:val="00F17D36"/>
    <w:rsid w:val="00F246A1"/>
    <w:rsid w:val="00F33C13"/>
    <w:rsid w:val="00F35397"/>
    <w:rsid w:val="00F37917"/>
    <w:rsid w:val="00F44B1E"/>
    <w:rsid w:val="00F463F0"/>
    <w:rsid w:val="00F5051E"/>
    <w:rsid w:val="00F52B8A"/>
    <w:rsid w:val="00F5513E"/>
    <w:rsid w:val="00F636AE"/>
    <w:rsid w:val="00F63F3F"/>
    <w:rsid w:val="00F66FA5"/>
    <w:rsid w:val="00F70C56"/>
    <w:rsid w:val="00F71678"/>
    <w:rsid w:val="00F730E3"/>
    <w:rsid w:val="00F755E9"/>
    <w:rsid w:val="00F76114"/>
    <w:rsid w:val="00F909CD"/>
    <w:rsid w:val="00F909EF"/>
    <w:rsid w:val="00F974D1"/>
    <w:rsid w:val="00FA16E0"/>
    <w:rsid w:val="00FA2626"/>
    <w:rsid w:val="00FC4397"/>
    <w:rsid w:val="00FD05AD"/>
    <w:rsid w:val="00FD0666"/>
    <w:rsid w:val="00FD7295"/>
    <w:rsid w:val="00FE2187"/>
    <w:rsid w:val="00FE320C"/>
    <w:rsid w:val="00FE370E"/>
    <w:rsid w:val="00FF52EB"/>
    <w:rsid w:val="0634C60B"/>
    <w:rsid w:val="14CC11E0"/>
    <w:rsid w:val="202B2DF6"/>
    <w:rsid w:val="59738A01"/>
    <w:rsid w:val="67D865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05ED2DAD-D3CE-4BAC-BB5C-73DB90058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6724F"/>
  </w:style>
  <w:style w:type="character" w:customStyle="1" w:styleId="normaltextrun">
    <w:name w:val="normaltextrun"/>
    <w:basedOn w:val="DefaultParagraphFont"/>
    <w:rsid w:val="00BE7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7519816">
      <w:bodyDiv w:val="1"/>
      <w:marLeft w:val="0"/>
      <w:marRight w:val="0"/>
      <w:marTop w:val="0"/>
      <w:marBottom w:val="0"/>
      <w:divBdr>
        <w:top w:val="none" w:sz="0" w:space="0" w:color="auto"/>
        <w:left w:val="none" w:sz="0" w:space="0" w:color="auto"/>
        <w:bottom w:val="none" w:sz="0" w:space="0" w:color="auto"/>
        <w:right w:val="none" w:sz="0" w:space="0" w:color="auto"/>
      </w:divBdr>
      <w:divsChild>
        <w:div w:id="504562924">
          <w:marLeft w:val="0"/>
          <w:marRight w:val="0"/>
          <w:marTop w:val="0"/>
          <w:marBottom w:val="0"/>
          <w:divBdr>
            <w:top w:val="none" w:sz="0" w:space="0" w:color="auto"/>
            <w:left w:val="none" w:sz="0" w:space="0" w:color="auto"/>
            <w:bottom w:val="none" w:sz="0" w:space="0" w:color="auto"/>
            <w:right w:val="none" w:sz="0" w:space="0" w:color="auto"/>
          </w:divBdr>
        </w:div>
        <w:div w:id="1504010166">
          <w:marLeft w:val="0"/>
          <w:marRight w:val="0"/>
          <w:marTop w:val="0"/>
          <w:marBottom w:val="0"/>
          <w:divBdr>
            <w:top w:val="none" w:sz="0" w:space="0" w:color="auto"/>
            <w:left w:val="none" w:sz="0" w:space="0" w:color="auto"/>
            <w:bottom w:val="none" w:sz="0" w:space="0" w:color="auto"/>
            <w:right w:val="none" w:sz="0" w:space="0" w:color="auto"/>
          </w:divBdr>
        </w:div>
        <w:div w:id="2049256632">
          <w:marLeft w:val="0"/>
          <w:marRight w:val="0"/>
          <w:marTop w:val="0"/>
          <w:marBottom w:val="0"/>
          <w:divBdr>
            <w:top w:val="none" w:sz="0" w:space="0" w:color="auto"/>
            <w:left w:val="none" w:sz="0" w:space="0" w:color="auto"/>
            <w:bottom w:val="none" w:sz="0" w:space="0" w:color="auto"/>
            <w:right w:val="none" w:sz="0" w:space="0" w:color="auto"/>
          </w:divBdr>
        </w:div>
        <w:div w:id="421924677">
          <w:marLeft w:val="0"/>
          <w:marRight w:val="0"/>
          <w:marTop w:val="0"/>
          <w:marBottom w:val="0"/>
          <w:divBdr>
            <w:top w:val="none" w:sz="0" w:space="0" w:color="auto"/>
            <w:left w:val="none" w:sz="0" w:space="0" w:color="auto"/>
            <w:bottom w:val="none" w:sz="0" w:space="0" w:color="auto"/>
            <w:right w:val="none" w:sz="0" w:space="0" w:color="auto"/>
          </w:divBdr>
        </w:div>
        <w:div w:id="1317763235">
          <w:marLeft w:val="0"/>
          <w:marRight w:val="0"/>
          <w:marTop w:val="0"/>
          <w:marBottom w:val="0"/>
          <w:divBdr>
            <w:top w:val="none" w:sz="0" w:space="0" w:color="auto"/>
            <w:left w:val="none" w:sz="0" w:space="0" w:color="auto"/>
            <w:bottom w:val="none" w:sz="0" w:space="0" w:color="auto"/>
            <w:right w:val="none" w:sz="0" w:space="0" w:color="auto"/>
          </w:divBdr>
        </w:div>
        <w:div w:id="599995059">
          <w:marLeft w:val="0"/>
          <w:marRight w:val="0"/>
          <w:marTop w:val="0"/>
          <w:marBottom w:val="0"/>
          <w:divBdr>
            <w:top w:val="none" w:sz="0" w:space="0" w:color="auto"/>
            <w:left w:val="none" w:sz="0" w:space="0" w:color="auto"/>
            <w:bottom w:val="none" w:sz="0" w:space="0" w:color="auto"/>
            <w:right w:val="none" w:sz="0" w:space="0" w:color="auto"/>
          </w:divBdr>
        </w:div>
        <w:div w:id="440221813">
          <w:marLeft w:val="0"/>
          <w:marRight w:val="0"/>
          <w:marTop w:val="0"/>
          <w:marBottom w:val="0"/>
          <w:divBdr>
            <w:top w:val="none" w:sz="0" w:space="0" w:color="auto"/>
            <w:left w:val="none" w:sz="0" w:space="0" w:color="auto"/>
            <w:bottom w:val="none" w:sz="0" w:space="0" w:color="auto"/>
            <w:right w:val="none" w:sz="0" w:space="0" w:color="auto"/>
          </w:divBdr>
        </w:div>
        <w:div w:id="1397702762">
          <w:marLeft w:val="0"/>
          <w:marRight w:val="0"/>
          <w:marTop w:val="0"/>
          <w:marBottom w:val="0"/>
          <w:divBdr>
            <w:top w:val="none" w:sz="0" w:space="0" w:color="auto"/>
            <w:left w:val="none" w:sz="0" w:space="0" w:color="auto"/>
            <w:bottom w:val="none" w:sz="0" w:space="0" w:color="auto"/>
            <w:right w:val="none" w:sz="0" w:space="0" w:color="auto"/>
          </w:divBdr>
        </w:div>
        <w:div w:id="1108618590">
          <w:marLeft w:val="0"/>
          <w:marRight w:val="0"/>
          <w:marTop w:val="0"/>
          <w:marBottom w:val="0"/>
          <w:divBdr>
            <w:top w:val="none" w:sz="0" w:space="0" w:color="auto"/>
            <w:left w:val="none" w:sz="0" w:space="0" w:color="auto"/>
            <w:bottom w:val="none" w:sz="0" w:space="0" w:color="auto"/>
            <w:right w:val="none" w:sz="0" w:space="0" w:color="auto"/>
          </w:divBdr>
        </w:div>
      </w:divsChild>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519039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0" ma:contentTypeDescription="Create a new document." ma:contentTypeScope="" ma:versionID="7db56f7b3de922fcc5a68e659731e8b1">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f541ee8f70627c9dd3c23ac95bb06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0ED11332-A35E-441F-A301-7A3A2D375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75004B-AD98-499E-B182-96D9B0C9A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2</TotalTime>
  <Pages>5</Pages>
  <Words>1697</Words>
  <Characters>9677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account3_11 อรอุษา สุนทรวินิต (อร)</cp:lastModifiedBy>
  <cp:revision>3</cp:revision>
  <cp:lastPrinted>2021-02-25T12:22:00Z</cp:lastPrinted>
  <dcterms:created xsi:type="dcterms:W3CDTF">2021-02-26T09:32:00Z</dcterms:created>
  <dcterms:modified xsi:type="dcterms:W3CDTF">2021-03-01T07:49:00Z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ies>
</file>