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CC55B" w14:textId="77777777" w:rsidR="007114A6" w:rsidRPr="00F93F93" w:rsidRDefault="007114A6" w:rsidP="0057462D">
      <w:pPr>
        <w:spacing w:line="240" w:lineRule="auto"/>
        <w:jc w:val="thaiDistribute"/>
        <w:rPr>
          <w:rFonts w:ascii="Calibri" w:eastAsia="MS UI Gothic" w:hAnsi="Calibri" w:cs="Cordia New"/>
          <w:b/>
          <w:bCs/>
          <w:sz w:val="22"/>
          <w:szCs w:val="22"/>
        </w:rPr>
      </w:pPr>
      <w:bookmarkStart w:id="0" w:name="SubTitle"/>
    </w:p>
    <w:p w14:paraId="294C0F19" w14:textId="77777777" w:rsidR="007114A6" w:rsidRPr="00F93F93" w:rsidRDefault="007114A6" w:rsidP="0057462D">
      <w:pPr>
        <w:spacing w:line="240" w:lineRule="auto"/>
        <w:jc w:val="thaiDistribute"/>
        <w:rPr>
          <w:rFonts w:ascii="Calibri" w:eastAsia="MS UI Gothic" w:hAnsi="Calibri" w:cs="Calibri"/>
          <w:b/>
          <w:bCs/>
          <w:sz w:val="22"/>
          <w:szCs w:val="22"/>
        </w:rPr>
      </w:pPr>
    </w:p>
    <w:p w14:paraId="65EC0028" w14:textId="77777777" w:rsidR="007114A6" w:rsidRPr="00F93F93" w:rsidRDefault="007114A6" w:rsidP="0057462D">
      <w:pPr>
        <w:spacing w:line="240" w:lineRule="auto"/>
        <w:jc w:val="thaiDistribute"/>
        <w:rPr>
          <w:rFonts w:ascii="Calibri" w:eastAsia="MS UI Gothic" w:hAnsi="Calibri" w:cs="Calibri"/>
          <w:b/>
          <w:bCs/>
          <w:sz w:val="22"/>
          <w:szCs w:val="22"/>
        </w:rPr>
      </w:pPr>
    </w:p>
    <w:p w14:paraId="29CEE2B6" w14:textId="77777777" w:rsidR="007114A6" w:rsidRPr="00F93F93" w:rsidRDefault="007114A6" w:rsidP="0057462D">
      <w:pPr>
        <w:spacing w:line="240" w:lineRule="auto"/>
        <w:jc w:val="thaiDistribute"/>
        <w:rPr>
          <w:rFonts w:ascii="Calibri" w:eastAsia="MS UI Gothic" w:hAnsi="Calibri" w:cs="Calibri"/>
          <w:b/>
          <w:bCs/>
          <w:sz w:val="22"/>
          <w:szCs w:val="22"/>
        </w:rPr>
      </w:pPr>
    </w:p>
    <w:p w14:paraId="00DC3457" w14:textId="77777777" w:rsidR="007114A6" w:rsidRPr="00F93F93" w:rsidRDefault="007114A6" w:rsidP="0057462D">
      <w:pPr>
        <w:spacing w:line="240" w:lineRule="auto"/>
        <w:jc w:val="thaiDistribute"/>
        <w:rPr>
          <w:rFonts w:ascii="Calibri" w:eastAsia="MS UI Gothic" w:hAnsi="Calibri" w:cs="Calibri"/>
          <w:b/>
          <w:bCs/>
          <w:sz w:val="22"/>
          <w:szCs w:val="22"/>
        </w:rPr>
      </w:pPr>
    </w:p>
    <w:p w14:paraId="1AD0A761" w14:textId="77777777" w:rsidR="007114A6" w:rsidRPr="00F93F93" w:rsidRDefault="007114A6" w:rsidP="0057462D">
      <w:pPr>
        <w:spacing w:after="200"/>
        <w:jc w:val="thaiDistribute"/>
        <w:rPr>
          <w:rFonts w:ascii="Calibri" w:eastAsia="MS UI Gothic" w:hAnsi="Calibri" w:cs="Cordia New"/>
          <w:b/>
          <w:bCs/>
          <w:sz w:val="22"/>
          <w:szCs w:val="22"/>
        </w:rPr>
      </w:pPr>
    </w:p>
    <w:p w14:paraId="51B1E970" w14:textId="77777777" w:rsidR="003528D0" w:rsidRDefault="00293CD0" w:rsidP="003528D0">
      <w:pPr>
        <w:spacing w:after="200"/>
        <w:rPr>
          <w:rFonts w:ascii="Calibri" w:hAnsi="Calibri" w:cs="Calibri"/>
          <w:b/>
          <w:bCs/>
          <w:sz w:val="36"/>
          <w:szCs w:val="36"/>
        </w:rPr>
      </w:pPr>
      <w:r w:rsidRPr="00293CD0">
        <w:rPr>
          <w:rFonts w:ascii="Calibri" w:hAnsi="Calibri" w:cs="Calibri"/>
          <w:b/>
          <w:bCs/>
          <w:sz w:val="36"/>
          <w:szCs w:val="36"/>
        </w:rPr>
        <w:t>SLM CORPORATION PUBLIC COMPANY LIMITED</w:t>
      </w:r>
      <w:r w:rsidR="00875CE6" w:rsidRPr="00B80197">
        <w:rPr>
          <w:rFonts w:ascii="Calibri" w:hAnsi="Calibri" w:cs="Calibri"/>
          <w:b/>
          <w:bCs/>
          <w:sz w:val="36"/>
          <w:szCs w:val="36"/>
        </w:rPr>
        <w:t xml:space="preserve"> </w:t>
      </w:r>
    </w:p>
    <w:p w14:paraId="315551AE" w14:textId="77777777" w:rsidR="00FE4DAA" w:rsidRPr="003528D0" w:rsidRDefault="00875CE6" w:rsidP="003528D0">
      <w:pPr>
        <w:spacing w:after="200"/>
        <w:rPr>
          <w:rFonts w:ascii="Calibri" w:hAnsi="Calibri" w:cs="Calibri"/>
          <w:b/>
          <w:bCs/>
          <w:sz w:val="36"/>
          <w:szCs w:val="36"/>
        </w:rPr>
      </w:pPr>
      <w:r w:rsidRPr="00B80197">
        <w:rPr>
          <w:rFonts w:ascii="Calibri" w:hAnsi="Calibri" w:cs="Calibri"/>
          <w:b/>
          <w:bCs/>
          <w:sz w:val="36"/>
          <w:szCs w:val="36"/>
        </w:rPr>
        <w:t xml:space="preserve">AND </w:t>
      </w:r>
      <w:r w:rsidR="00236E60" w:rsidRPr="00B80197">
        <w:rPr>
          <w:rFonts w:ascii="Calibri" w:hAnsi="Calibri" w:cs="Calibri"/>
          <w:b/>
          <w:bCs/>
          <w:sz w:val="36"/>
          <w:szCs w:val="36"/>
        </w:rPr>
        <w:t xml:space="preserve">ITS </w:t>
      </w:r>
      <w:r w:rsidR="009C073C" w:rsidRPr="00B80197">
        <w:rPr>
          <w:rFonts w:ascii="Calibri" w:hAnsi="Calibri" w:cs="Calibri"/>
          <w:b/>
          <w:bCs/>
          <w:sz w:val="36"/>
          <w:szCs w:val="36"/>
        </w:rPr>
        <w:t>SUBSIDIARIES</w:t>
      </w:r>
    </w:p>
    <w:bookmarkEnd w:id="0"/>
    <w:p w14:paraId="312B563B" w14:textId="77777777" w:rsidR="00293CD0" w:rsidRDefault="006A0B41" w:rsidP="006A0B41">
      <w:pPr>
        <w:spacing w:after="200"/>
        <w:rPr>
          <w:rFonts w:ascii="Calibri" w:hAnsi="Calibri" w:cs="Calibri"/>
          <w:b/>
          <w:bCs/>
          <w:sz w:val="28"/>
          <w:szCs w:val="28"/>
        </w:rPr>
      </w:pPr>
      <w:r w:rsidRPr="00293CD0">
        <w:rPr>
          <w:rFonts w:ascii="Calibri" w:hAnsi="Calibri" w:cs="Calibri"/>
          <w:b/>
          <w:bCs/>
          <w:sz w:val="28"/>
          <w:szCs w:val="28"/>
        </w:rPr>
        <w:t xml:space="preserve">(FORMERLY CHUO SENKO (THAILAND) PUBLIC COMPANY LIMITED </w:t>
      </w:r>
    </w:p>
    <w:p w14:paraId="6697DCFD" w14:textId="77777777" w:rsidR="006A0B41" w:rsidRPr="00293CD0" w:rsidRDefault="006A0B41" w:rsidP="006A0B41">
      <w:pPr>
        <w:spacing w:after="200"/>
        <w:rPr>
          <w:rFonts w:ascii="Calibri" w:hAnsi="Calibri" w:cs="Calibri"/>
          <w:b/>
          <w:bCs/>
          <w:sz w:val="28"/>
          <w:szCs w:val="28"/>
        </w:rPr>
      </w:pPr>
      <w:r w:rsidRPr="00293CD0">
        <w:rPr>
          <w:rFonts w:ascii="Calibri" w:hAnsi="Calibri" w:cs="Calibri"/>
          <w:b/>
          <w:bCs/>
          <w:sz w:val="28"/>
          <w:szCs w:val="28"/>
        </w:rPr>
        <w:t>AND ITS SUBSIDIARIES)</w:t>
      </w:r>
    </w:p>
    <w:p w14:paraId="6B05C1A8" w14:textId="77777777" w:rsidR="00FE4DAA" w:rsidRPr="00F93F93" w:rsidRDefault="00FE4DAA" w:rsidP="0057462D">
      <w:pPr>
        <w:spacing w:after="200"/>
        <w:jc w:val="thaiDistribute"/>
        <w:rPr>
          <w:rFonts w:ascii="Calibri" w:hAnsi="Calibri"/>
          <w:b/>
          <w:bCs/>
          <w:sz w:val="32"/>
          <w:szCs w:val="32"/>
        </w:rPr>
      </w:pPr>
    </w:p>
    <w:p w14:paraId="56E32B83" w14:textId="77777777" w:rsidR="00A078CB" w:rsidRPr="004F61FB" w:rsidRDefault="004F61FB" w:rsidP="0057462D">
      <w:pPr>
        <w:spacing w:after="200"/>
        <w:jc w:val="thaiDistribute"/>
        <w:rPr>
          <w:rFonts w:ascii="Calibri" w:hAnsi="Calibri" w:cs="Browallia New"/>
          <w:sz w:val="24"/>
        </w:rPr>
      </w:pPr>
      <w:r>
        <w:rPr>
          <w:rFonts w:ascii="Calibri" w:hAnsi="Calibri" w:cs="Browallia New"/>
          <w:sz w:val="24"/>
        </w:rPr>
        <w:t>Financial Statements</w:t>
      </w:r>
    </w:p>
    <w:p w14:paraId="64092691" w14:textId="77777777" w:rsidR="00A078CB" w:rsidRPr="00E15A33" w:rsidRDefault="00B6381A"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r w:rsidRPr="00E15A33">
        <w:rPr>
          <w:rFonts w:ascii="Calibri" w:hAnsi="Calibri" w:cs="Calibri"/>
          <w:b w:val="0"/>
          <w:bCs w:val="0"/>
        </w:rPr>
        <w:t xml:space="preserve">For the </w:t>
      </w:r>
      <w:r w:rsidR="004F61FB">
        <w:rPr>
          <w:rFonts w:ascii="Calibri" w:hAnsi="Calibri" w:cs="Calibri"/>
          <w:b w:val="0"/>
          <w:bCs w:val="0"/>
        </w:rPr>
        <w:t xml:space="preserve">Year </w:t>
      </w:r>
      <w:r w:rsidR="00D3088C" w:rsidRPr="00E15A33">
        <w:rPr>
          <w:rFonts w:ascii="Calibri" w:hAnsi="Calibri" w:cs="Calibri"/>
          <w:b w:val="0"/>
          <w:bCs w:val="0"/>
        </w:rPr>
        <w:t xml:space="preserve">ended </w:t>
      </w:r>
      <w:r w:rsidR="004F61FB">
        <w:rPr>
          <w:rFonts w:ascii="Calibri" w:hAnsi="Calibri" w:cs="Calibri"/>
          <w:b w:val="0"/>
          <w:bCs w:val="0"/>
        </w:rPr>
        <w:t>December</w:t>
      </w:r>
      <w:r w:rsidRPr="00E15A33">
        <w:rPr>
          <w:rFonts w:ascii="Calibri" w:hAnsi="Calibri" w:cs="Calibri"/>
          <w:b w:val="0"/>
          <w:bCs w:val="0"/>
        </w:rPr>
        <w:t xml:space="preserve"> </w:t>
      </w:r>
      <w:r w:rsidRPr="00E15A33">
        <w:rPr>
          <w:rFonts w:ascii="Calibri" w:hAnsi="Calibri" w:cs="Cordia New"/>
          <w:b w:val="0"/>
          <w:bCs w:val="0"/>
        </w:rPr>
        <w:t>3</w:t>
      </w:r>
      <w:r w:rsidR="004F61FB">
        <w:rPr>
          <w:rFonts w:ascii="Calibri" w:hAnsi="Calibri" w:cs="Cordia New"/>
          <w:b w:val="0"/>
          <w:bCs w:val="0"/>
        </w:rPr>
        <w:t>1</w:t>
      </w:r>
      <w:r w:rsidR="00B84D80">
        <w:rPr>
          <w:rFonts w:ascii="Calibri" w:hAnsi="Calibri" w:cs="Calibri"/>
          <w:b w:val="0"/>
          <w:bCs w:val="0"/>
        </w:rPr>
        <w:t>, 2020</w:t>
      </w:r>
    </w:p>
    <w:p w14:paraId="4E196AAE" w14:textId="77777777" w:rsidR="00FE4DAA" w:rsidRPr="00E15A33" w:rsidRDefault="00A078CB"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r w:rsidRPr="00E15A33">
        <w:rPr>
          <w:rFonts w:ascii="Calibri" w:hAnsi="Calibri" w:cs="Calibri"/>
          <w:b w:val="0"/>
          <w:bCs w:val="0"/>
        </w:rPr>
        <w:t xml:space="preserve">and </w:t>
      </w:r>
      <w:r w:rsidR="004F61FB">
        <w:rPr>
          <w:rFonts w:ascii="Calibri" w:hAnsi="Calibri" w:cs="Calibri"/>
          <w:b w:val="0"/>
          <w:bCs w:val="0"/>
        </w:rPr>
        <w:t>Report of Independent Auditor</w:t>
      </w:r>
    </w:p>
    <w:p w14:paraId="401E8587" w14:textId="77777777" w:rsidR="00875CE6" w:rsidRPr="00F93F93" w:rsidRDefault="00875CE6" w:rsidP="0057462D">
      <w:pPr>
        <w:spacing w:after="200"/>
        <w:jc w:val="thaiDistribute"/>
        <w:rPr>
          <w:rFonts w:ascii="Calibri" w:hAnsi="Calibri"/>
          <w:b/>
          <w:bCs/>
          <w:sz w:val="28"/>
          <w:szCs w:val="28"/>
        </w:rPr>
      </w:pPr>
    </w:p>
    <w:p w14:paraId="6DF57098" w14:textId="77777777" w:rsidR="00875CE6" w:rsidRPr="00F93F93" w:rsidRDefault="00875CE6" w:rsidP="0057462D">
      <w:pPr>
        <w:spacing w:after="200"/>
        <w:jc w:val="thaiDistribute"/>
        <w:rPr>
          <w:rFonts w:ascii="Calibri" w:hAnsi="Calibri"/>
          <w:b/>
          <w:bCs/>
          <w:sz w:val="28"/>
          <w:szCs w:val="28"/>
        </w:rPr>
      </w:pPr>
    </w:p>
    <w:p w14:paraId="7BED6E47" w14:textId="77777777" w:rsidR="00875CE6" w:rsidRPr="00F93F93" w:rsidRDefault="00875CE6" w:rsidP="0057462D">
      <w:pPr>
        <w:spacing w:after="200"/>
        <w:jc w:val="thaiDistribute"/>
        <w:rPr>
          <w:rFonts w:ascii="Calibri" w:hAnsi="Calibri"/>
          <w:b/>
          <w:bCs/>
          <w:sz w:val="28"/>
          <w:szCs w:val="28"/>
        </w:rPr>
      </w:pPr>
    </w:p>
    <w:p w14:paraId="5EAC8BC2" w14:textId="77777777" w:rsidR="00875CE6" w:rsidRPr="00F93F93" w:rsidRDefault="00875CE6" w:rsidP="0057462D">
      <w:pPr>
        <w:spacing w:after="200"/>
        <w:jc w:val="thaiDistribute"/>
        <w:rPr>
          <w:rFonts w:ascii="Calibri" w:hAnsi="Calibri"/>
          <w:b/>
          <w:bCs/>
          <w:sz w:val="28"/>
          <w:szCs w:val="28"/>
        </w:rPr>
      </w:pPr>
    </w:p>
    <w:p w14:paraId="1C7A75F5" w14:textId="77777777" w:rsidR="00875CE6" w:rsidRPr="00F93F93" w:rsidRDefault="00875CE6" w:rsidP="0057462D">
      <w:pPr>
        <w:spacing w:after="200"/>
        <w:jc w:val="thaiDistribute"/>
        <w:rPr>
          <w:rFonts w:ascii="Calibri" w:hAnsi="Calibri"/>
          <w:b/>
          <w:bCs/>
          <w:sz w:val="28"/>
          <w:szCs w:val="28"/>
        </w:rPr>
      </w:pPr>
    </w:p>
    <w:p w14:paraId="210C01BC" w14:textId="77777777" w:rsidR="00875CE6" w:rsidRPr="00F93F93" w:rsidRDefault="00875CE6" w:rsidP="0057462D">
      <w:pPr>
        <w:spacing w:after="200"/>
        <w:jc w:val="thaiDistribute"/>
        <w:rPr>
          <w:rFonts w:ascii="Calibri" w:hAnsi="Calibri"/>
          <w:b/>
          <w:bCs/>
          <w:sz w:val="28"/>
          <w:szCs w:val="28"/>
        </w:rPr>
      </w:pPr>
    </w:p>
    <w:p w14:paraId="64AB58F2" w14:textId="77777777" w:rsidR="00875CE6" w:rsidRPr="00F93F93" w:rsidRDefault="00875CE6" w:rsidP="0057462D">
      <w:pPr>
        <w:spacing w:after="200"/>
        <w:jc w:val="thaiDistribute"/>
        <w:rPr>
          <w:rFonts w:ascii="Calibri" w:hAnsi="Calibri"/>
          <w:b/>
          <w:bCs/>
          <w:sz w:val="28"/>
          <w:szCs w:val="28"/>
        </w:rPr>
      </w:pPr>
    </w:p>
    <w:p w14:paraId="1C8018FA" w14:textId="77777777" w:rsidR="007109BC" w:rsidRPr="00F93F93" w:rsidRDefault="007109BC" w:rsidP="0057462D">
      <w:pPr>
        <w:spacing w:after="200"/>
        <w:jc w:val="thaiDistribute"/>
        <w:rPr>
          <w:rFonts w:ascii="Calibri" w:hAnsi="Calibri"/>
          <w:b/>
          <w:bCs/>
          <w:sz w:val="28"/>
          <w:szCs w:val="28"/>
        </w:rPr>
      </w:pPr>
    </w:p>
    <w:p w14:paraId="794AF939" w14:textId="77777777" w:rsidR="007109BC" w:rsidRPr="00F93F93" w:rsidRDefault="007109BC" w:rsidP="0057462D">
      <w:pPr>
        <w:spacing w:after="200"/>
        <w:jc w:val="thaiDistribute"/>
        <w:rPr>
          <w:rFonts w:ascii="Calibri" w:hAnsi="Calibri"/>
          <w:b/>
          <w:bCs/>
          <w:sz w:val="28"/>
          <w:szCs w:val="28"/>
        </w:rPr>
      </w:pPr>
    </w:p>
    <w:p w14:paraId="4C47E7B5" w14:textId="77777777" w:rsidR="00BE46E3" w:rsidRPr="00F93F93" w:rsidRDefault="00BE46E3" w:rsidP="0057462D">
      <w:pPr>
        <w:spacing w:after="200"/>
        <w:jc w:val="thaiDistribute"/>
        <w:rPr>
          <w:rFonts w:ascii="Calibri" w:hAnsi="Calibri"/>
          <w:b/>
          <w:bCs/>
          <w:sz w:val="28"/>
          <w:szCs w:val="28"/>
        </w:rPr>
      </w:pPr>
    </w:p>
    <w:p w14:paraId="7D90E916" w14:textId="77777777" w:rsidR="00BE46E3" w:rsidRPr="00F93F93" w:rsidRDefault="00BE46E3" w:rsidP="0057462D">
      <w:pPr>
        <w:spacing w:after="200"/>
        <w:jc w:val="thaiDistribute"/>
        <w:rPr>
          <w:rFonts w:ascii="Calibri" w:hAnsi="Calibri"/>
          <w:b/>
          <w:bCs/>
          <w:sz w:val="28"/>
          <w:szCs w:val="28"/>
        </w:rPr>
      </w:pPr>
    </w:p>
    <w:p w14:paraId="3B4AE522" w14:textId="77777777" w:rsidR="00210C62" w:rsidRPr="00F93F93" w:rsidRDefault="00210C62" w:rsidP="0057462D">
      <w:pPr>
        <w:spacing w:after="200"/>
        <w:jc w:val="thaiDistribute"/>
        <w:rPr>
          <w:rFonts w:ascii="Calibri" w:hAnsi="Calibri"/>
          <w:b/>
          <w:bCs/>
          <w:sz w:val="28"/>
          <w:szCs w:val="28"/>
        </w:rPr>
      </w:pPr>
    </w:p>
    <w:p w14:paraId="434511CF" w14:textId="77777777" w:rsidR="008B5CA8" w:rsidRPr="00F93F93" w:rsidRDefault="008B5CA8" w:rsidP="0057462D">
      <w:pPr>
        <w:spacing w:after="200"/>
        <w:jc w:val="thaiDistribute"/>
        <w:rPr>
          <w:rFonts w:ascii="Calibri" w:hAnsi="Calibri"/>
          <w:b/>
          <w:bCs/>
          <w:sz w:val="28"/>
          <w:szCs w:val="28"/>
        </w:rPr>
      </w:pPr>
    </w:p>
    <w:p w14:paraId="4BC8FE7A" w14:textId="77777777" w:rsidR="00875CE6" w:rsidRPr="00F93F93" w:rsidRDefault="009C073C" w:rsidP="0057462D">
      <w:pPr>
        <w:spacing w:after="200"/>
        <w:jc w:val="thaiDistribute"/>
        <w:rPr>
          <w:rFonts w:ascii="Calibri" w:hAnsi="Calibri" w:cs="Calibri"/>
          <w:b/>
          <w:bCs/>
          <w:i/>
          <w:iCs/>
          <w:sz w:val="28"/>
          <w:szCs w:val="28"/>
        </w:rPr>
      </w:pPr>
      <w:r w:rsidRPr="00F93F93">
        <w:rPr>
          <w:rFonts w:ascii="Calibri" w:hAnsi="Calibri" w:cs="Calibri"/>
          <w:b/>
          <w:bCs/>
          <w:i/>
          <w:iCs/>
          <w:sz w:val="28"/>
          <w:szCs w:val="28"/>
        </w:rPr>
        <w:t xml:space="preserve">BPR AUDIT AND ADVISORY </w:t>
      </w:r>
      <w:r w:rsidR="00875CE6" w:rsidRPr="00F93F93">
        <w:rPr>
          <w:rFonts w:ascii="Calibri" w:hAnsi="Calibri" w:cs="Calibri"/>
          <w:b/>
          <w:bCs/>
          <w:i/>
          <w:iCs/>
          <w:sz w:val="28"/>
          <w:szCs w:val="28"/>
        </w:rPr>
        <w:t>CO., LTD.</w:t>
      </w:r>
    </w:p>
    <w:p w14:paraId="78D764B6" w14:textId="77777777" w:rsidR="00875CE6" w:rsidRPr="00F93F93" w:rsidRDefault="00C0708D" w:rsidP="0057462D">
      <w:pPr>
        <w:spacing w:after="200"/>
        <w:jc w:val="thaiDistribute"/>
        <w:rPr>
          <w:rFonts w:ascii="Calibri" w:hAnsi="Calibri"/>
          <w:b/>
          <w:bCs/>
          <w:i/>
          <w:iCs/>
          <w:sz w:val="28"/>
          <w:szCs w:val="28"/>
        </w:rPr>
      </w:pPr>
      <w:r w:rsidRPr="00F93F93">
        <w:rPr>
          <w:rFonts w:ascii="Calibri" w:hAnsi="Calibri" w:cs="Calibri"/>
          <w:b/>
          <w:bCs/>
          <w:i/>
          <w:iCs/>
          <w:sz w:val="28"/>
          <w:szCs w:val="28"/>
        </w:rPr>
        <w:t>Independent Auditors</w:t>
      </w:r>
    </w:p>
    <w:p w14:paraId="7A3F8483" w14:textId="77777777" w:rsidR="007114A6" w:rsidRPr="00902FAE"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r w:rsidRPr="00F93F93">
        <w:rPr>
          <w:rFonts w:ascii="Calibri" w:hAnsi="Calibri"/>
          <w:b/>
          <w:bCs/>
          <w:sz w:val="22"/>
          <w:szCs w:val="22"/>
        </w:rPr>
        <w:br w:type="page"/>
      </w:r>
    </w:p>
    <w:p w14:paraId="71CB9318"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29D6E326"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33D50425"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0E0CC308" w14:textId="031F334F" w:rsidR="007114A6"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5F000C01" w14:textId="77777777" w:rsidR="005225EF" w:rsidRPr="00902FAE" w:rsidRDefault="005225EF"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1AA2B73E"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6F5C74E0" w14:textId="77777777" w:rsidR="00FE4DAA" w:rsidRPr="0031745B" w:rsidRDefault="00C0708D" w:rsidP="0031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Calibri" w:hAnsi="Calibri" w:cs="Calibri"/>
          <w:b/>
          <w:bCs/>
          <w:sz w:val="28"/>
          <w:szCs w:val="28"/>
          <w:lang w:val="en-GB"/>
        </w:rPr>
      </w:pPr>
      <w:r w:rsidRPr="0031745B">
        <w:rPr>
          <w:rFonts w:ascii="Calibri" w:hAnsi="Calibri" w:cs="Calibri"/>
          <w:b/>
          <w:bCs/>
          <w:sz w:val="28"/>
          <w:szCs w:val="28"/>
          <w:lang w:val="en-GB"/>
        </w:rPr>
        <w:t>INDEPENDENT AUDITOR'S REPORT</w:t>
      </w:r>
      <w:r w:rsidR="008A5B0F" w:rsidRPr="0031745B">
        <w:rPr>
          <w:rFonts w:ascii="Calibri" w:hAnsi="Calibri" w:cs="Calibri"/>
          <w:b/>
          <w:bCs/>
          <w:sz w:val="28"/>
          <w:szCs w:val="28"/>
          <w:lang w:val="en-GB"/>
        </w:rPr>
        <w:t xml:space="preserve"> </w:t>
      </w:r>
    </w:p>
    <w:p w14:paraId="48FCADC9" w14:textId="77777777" w:rsidR="00FE4DAA" w:rsidRPr="00F93F93"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Calibri" w:hAnsi="Calibri" w:cs="Times New Roman"/>
          <w:sz w:val="24"/>
          <w:szCs w:val="24"/>
        </w:rPr>
      </w:pPr>
    </w:p>
    <w:p w14:paraId="20A3CDF7" w14:textId="77777777" w:rsidR="00FE4DAA" w:rsidRPr="001501D3"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1"/>
          <w:szCs w:val="21"/>
        </w:rPr>
      </w:pPr>
      <w:r w:rsidRPr="001501D3">
        <w:rPr>
          <w:rFonts w:ascii="Calibri" w:hAnsi="Calibri" w:cs="Calibri"/>
          <w:b/>
          <w:bCs/>
          <w:sz w:val="21"/>
          <w:szCs w:val="21"/>
        </w:rPr>
        <w:t xml:space="preserve">To </w:t>
      </w:r>
      <w:r w:rsidR="006157FE" w:rsidRPr="001501D3">
        <w:rPr>
          <w:rFonts w:ascii="Calibri" w:hAnsi="Calibri" w:cs="Calibri"/>
          <w:b/>
          <w:bCs/>
          <w:sz w:val="21"/>
          <w:szCs w:val="21"/>
        </w:rPr>
        <w:t xml:space="preserve">the Shareholders and </w:t>
      </w:r>
      <w:r w:rsidR="007109BC" w:rsidRPr="001501D3">
        <w:rPr>
          <w:rFonts w:ascii="Calibri" w:hAnsi="Calibri" w:cs="Calibri"/>
          <w:b/>
          <w:bCs/>
          <w:sz w:val="21"/>
          <w:szCs w:val="21"/>
        </w:rPr>
        <w:t xml:space="preserve">the </w:t>
      </w:r>
      <w:r w:rsidRPr="001501D3">
        <w:rPr>
          <w:rFonts w:ascii="Calibri" w:hAnsi="Calibri" w:cs="Calibri"/>
          <w:b/>
          <w:bCs/>
          <w:sz w:val="21"/>
          <w:szCs w:val="21"/>
        </w:rPr>
        <w:t xml:space="preserve">Board of Directors of </w:t>
      </w:r>
      <w:r w:rsidR="00D76958">
        <w:rPr>
          <w:rFonts w:ascii="Calibri" w:hAnsi="Calibri" w:cs="Calibri"/>
          <w:b/>
          <w:bCs/>
          <w:sz w:val="21"/>
          <w:szCs w:val="21"/>
        </w:rPr>
        <w:t>SLM Corporation</w:t>
      </w:r>
      <w:r w:rsidR="00A432A1" w:rsidRPr="001501D3">
        <w:rPr>
          <w:rFonts w:ascii="Calibri" w:hAnsi="Calibri" w:cs="Calibri"/>
          <w:b/>
          <w:bCs/>
          <w:sz w:val="21"/>
          <w:szCs w:val="21"/>
        </w:rPr>
        <w:t xml:space="preserve"> </w:t>
      </w:r>
      <w:r w:rsidRPr="001501D3">
        <w:rPr>
          <w:rFonts w:ascii="Calibri" w:hAnsi="Calibri" w:cs="Calibri"/>
          <w:b/>
          <w:bCs/>
          <w:sz w:val="21"/>
          <w:szCs w:val="21"/>
        </w:rPr>
        <w:t>Public Company Limited</w:t>
      </w:r>
    </w:p>
    <w:p w14:paraId="47213D52" w14:textId="5F62E700" w:rsidR="00260DD6" w:rsidRDefault="0069799E" w:rsidP="0069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Calibri" w:hAnsi="Calibri" w:cs="Calibri"/>
          <w:b/>
          <w:bCs/>
          <w:sz w:val="21"/>
          <w:szCs w:val="21"/>
        </w:rPr>
      </w:pPr>
      <w:r>
        <w:rPr>
          <w:rFonts w:ascii="Calibri" w:hAnsi="Calibri" w:cs="Calibri"/>
          <w:b/>
          <w:bCs/>
          <w:sz w:val="21"/>
          <w:szCs w:val="21"/>
        </w:rPr>
        <w:tab/>
      </w:r>
      <w:r w:rsidR="005B7228" w:rsidRPr="005B7228">
        <w:rPr>
          <w:rFonts w:ascii="Calibri" w:hAnsi="Calibri" w:cs="Calibri"/>
          <w:b/>
          <w:bCs/>
          <w:sz w:val="21"/>
          <w:szCs w:val="21"/>
        </w:rPr>
        <w:t>(Formerly Chuo Senko (Thailand) Public Company Limited)</w:t>
      </w:r>
    </w:p>
    <w:p w14:paraId="613A3C4B" w14:textId="77777777" w:rsidR="007312EA" w:rsidRDefault="007312E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1"/>
          <w:szCs w:val="21"/>
        </w:rPr>
      </w:pPr>
    </w:p>
    <w:p w14:paraId="1227EA5B" w14:textId="77777777" w:rsidR="00462DD8" w:rsidRPr="001D2259" w:rsidRDefault="00462DD8" w:rsidP="00462DD8">
      <w:pPr>
        <w:spacing w:line="240" w:lineRule="auto"/>
        <w:jc w:val="thaiDistribute"/>
        <w:rPr>
          <w:rFonts w:ascii="Calibri" w:hAnsi="Calibri" w:cs="Calibri"/>
          <w:b/>
          <w:bCs/>
          <w:sz w:val="20"/>
          <w:szCs w:val="20"/>
        </w:rPr>
      </w:pPr>
      <w:r w:rsidRPr="001D2259">
        <w:rPr>
          <w:rFonts w:ascii="Calibri" w:hAnsi="Calibri" w:cs="Calibri"/>
          <w:b/>
          <w:bCs/>
          <w:sz w:val="20"/>
          <w:szCs w:val="20"/>
        </w:rPr>
        <w:t>Opinion</w:t>
      </w:r>
    </w:p>
    <w:p w14:paraId="2056681F" w14:textId="77777777" w:rsidR="00462DD8" w:rsidRPr="005A16E9" w:rsidRDefault="00462DD8" w:rsidP="00462DD8">
      <w:pPr>
        <w:spacing w:line="240" w:lineRule="auto"/>
        <w:jc w:val="thaiDistribute"/>
        <w:rPr>
          <w:rFonts w:ascii="Calibri" w:hAnsi="Calibri" w:cs="Calibri"/>
          <w:sz w:val="16"/>
          <w:szCs w:val="16"/>
        </w:rPr>
      </w:pPr>
    </w:p>
    <w:p w14:paraId="2DE5368B" w14:textId="0E943E03" w:rsidR="00462DD8" w:rsidRPr="00AD6B49" w:rsidRDefault="00462DD8" w:rsidP="00462DD8">
      <w:pPr>
        <w:spacing w:line="240" w:lineRule="auto"/>
        <w:jc w:val="thaiDistribute"/>
        <w:rPr>
          <w:rFonts w:ascii="Calibri" w:hAnsi="Calibri" w:cs="Calibri"/>
          <w:sz w:val="20"/>
          <w:szCs w:val="20"/>
        </w:rPr>
      </w:pPr>
      <w:r w:rsidRPr="00AD6B49">
        <w:rPr>
          <w:rFonts w:ascii="Calibri" w:hAnsi="Calibri" w:cs="Calibri"/>
          <w:sz w:val="20"/>
          <w:szCs w:val="20"/>
        </w:rPr>
        <w:t xml:space="preserve">I have audited the accompanying consolidated financial statements of </w:t>
      </w:r>
      <w:r>
        <w:rPr>
          <w:rFonts w:ascii="Calibri" w:hAnsi="Calibri" w:cs="Browallia New"/>
          <w:sz w:val="20"/>
          <w:szCs w:val="24"/>
        </w:rPr>
        <w:t>SLM Corporation</w:t>
      </w:r>
      <w:r w:rsidRPr="00AD6B49">
        <w:rPr>
          <w:rFonts w:ascii="Calibri" w:hAnsi="Calibri" w:cs="Calibri"/>
          <w:sz w:val="20"/>
          <w:szCs w:val="20"/>
        </w:rPr>
        <w:t xml:space="preserve"> Public Company Limited and its subsidiaries</w:t>
      </w:r>
      <w:r w:rsidRPr="00AD6B49">
        <w:rPr>
          <w:rFonts w:ascii="Calibri" w:hAnsi="Calibri" w:cs="Calibri"/>
          <w:sz w:val="20"/>
          <w:szCs w:val="20"/>
          <w:cs/>
        </w:rPr>
        <w:t xml:space="preserve"> </w:t>
      </w:r>
      <w:r w:rsidRPr="00AD6B49">
        <w:rPr>
          <w:rFonts w:ascii="Calibri" w:hAnsi="Calibri" w:cs="Calibri"/>
          <w:sz w:val="20"/>
          <w:szCs w:val="20"/>
        </w:rPr>
        <w:t xml:space="preserve">(“The Group”), which comprise the consolidated statement of financial </w:t>
      </w:r>
      <w:r>
        <w:rPr>
          <w:rFonts w:ascii="Calibri" w:hAnsi="Calibri" w:cs="Calibri"/>
          <w:sz w:val="20"/>
          <w:szCs w:val="20"/>
        </w:rPr>
        <w:t xml:space="preserve">position as </w:t>
      </w:r>
      <w:proofErr w:type="gramStart"/>
      <w:r>
        <w:rPr>
          <w:rFonts w:ascii="Calibri" w:hAnsi="Calibri" w:cs="Calibri"/>
          <w:sz w:val="20"/>
          <w:szCs w:val="20"/>
        </w:rPr>
        <w:t>at</w:t>
      </w:r>
      <w:proofErr w:type="gramEnd"/>
      <w:r>
        <w:rPr>
          <w:rFonts w:ascii="Calibri" w:hAnsi="Calibri" w:cs="Calibri"/>
          <w:sz w:val="20"/>
          <w:szCs w:val="20"/>
        </w:rPr>
        <w:t xml:space="preserve"> December 31, 2020</w:t>
      </w:r>
      <w:r w:rsidRPr="00AD6B49">
        <w:rPr>
          <w:rFonts w:ascii="Calibri" w:hAnsi="Calibri" w:cs="Calibri"/>
          <w:sz w:val="20"/>
          <w:szCs w:val="20"/>
        </w:rPr>
        <w:t xml:space="preserve">, the related consolidated statements of comprehensive income, changes in shareholders' equity and cash flows for the year then ended, and notes to the </w:t>
      </w:r>
      <w:r w:rsidR="00AE11FA" w:rsidRPr="00AD6B49">
        <w:rPr>
          <w:rFonts w:ascii="Calibri" w:hAnsi="Calibri" w:cs="Calibri"/>
          <w:sz w:val="20"/>
          <w:szCs w:val="20"/>
        </w:rPr>
        <w:t xml:space="preserve">consolidated </w:t>
      </w:r>
      <w:r w:rsidRPr="00AD6B49">
        <w:rPr>
          <w:rFonts w:ascii="Calibri" w:hAnsi="Calibri" w:cs="Calibri"/>
          <w:sz w:val="20"/>
          <w:szCs w:val="20"/>
        </w:rPr>
        <w:t xml:space="preserve">financial statements, including a summary of significant accounting policies. I have also audited the separate financial statements of </w:t>
      </w:r>
      <w:r>
        <w:rPr>
          <w:rFonts w:ascii="Calibri" w:hAnsi="Calibri" w:cs="Browallia New"/>
          <w:sz w:val="20"/>
          <w:szCs w:val="24"/>
        </w:rPr>
        <w:t>SLM Corporation</w:t>
      </w:r>
      <w:r w:rsidRPr="00AD6B49">
        <w:rPr>
          <w:rFonts w:ascii="Calibri" w:hAnsi="Calibri" w:cs="Browallia New"/>
          <w:sz w:val="20"/>
          <w:szCs w:val="24"/>
        </w:rPr>
        <w:t xml:space="preserve"> </w:t>
      </w:r>
      <w:r w:rsidRPr="00AD6B49">
        <w:rPr>
          <w:rFonts w:ascii="Calibri" w:hAnsi="Calibri" w:cs="Calibri"/>
          <w:sz w:val="20"/>
          <w:szCs w:val="20"/>
        </w:rPr>
        <w:t xml:space="preserve">Public Company Limited, which comprise the statement of financial </w:t>
      </w:r>
      <w:r w:rsidR="00135C82">
        <w:rPr>
          <w:rFonts w:ascii="Calibri" w:hAnsi="Calibri" w:cs="Calibri"/>
          <w:sz w:val="20"/>
          <w:szCs w:val="20"/>
        </w:rPr>
        <w:t xml:space="preserve">position as </w:t>
      </w:r>
      <w:proofErr w:type="gramStart"/>
      <w:r w:rsidR="00135C82">
        <w:rPr>
          <w:rFonts w:ascii="Calibri" w:hAnsi="Calibri" w:cs="Calibri"/>
          <w:sz w:val="20"/>
          <w:szCs w:val="20"/>
        </w:rPr>
        <w:t>at</w:t>
      </w:r>
      <w:proofErr w:type="gramEnd"/>
      <w:r w:rsidR="00135C82">
        <w:rPr>
          <w:rFonts w:ascii="Calibri" w:hAnsi="Calibri" w:cs="Calibri"/>
          <w:sz w:val="20"/>
          <w:szCs w:val="20"/>
        </w:rPr>
        <w:t xml:space="preserve"> December 31, 2020</w:t>
      </w:r>
      <w:r w:rsidRPr="00AD6B49">
        <w:rPr>
          <w:rFonts w:ascii="Calibri" w:hAnsi="Calibri" w:cs="Calibri"/>
          <w:sz w:val="20"/>
          <w:szCs w:val="20"/>
        </w:rPr>
        <w:t>, the related statements of comprehensive income, changes in shareholders' equity and cash flows for the year then ended, and notes to the financial statements, including a summary of significant accounting policies</w:t>
      </w:r>
      <w:r w:rsidRPr="00AD6B49">
        <w:rPr>
          <w:rFonts w:ascii="Calibri" w:hAnsi="Calibri" w:cs="Calibri"/>
          <w:sz w:val="20"/>
          <w:szCs w:val="20"/>
          <w:cs/>
        </w:rPr>
        <w:t>.</w:t>
      </w:r>
    </w:p>
    <w:p w14:paraId="4D6A3EB3" w14:textId="77777777" w:rsidR="00462DD8" w:rsidRPr="005A16E9" w:rsidRDefault="00462DD8" w:rsidP="00462DD8">
      <w:pPr>
        <w:spacing w:line="240" w:lineRule="auto"/>
        <w:jc w:val="thaiDistribute"/>
        <w:rPr>
          <w:rFonts w:ascii="Calibri" w:hAnsi="Calibri" w:cs="Calibri"/>
          <w:sz w:val="16"/>
          <w:szCs w:val="16"/>
        </w:rPr>
      </w:pPr>
    </w:p>
    <w:p w14:paraId="7FF42873" w14:textId="4CC2D9F7" w:rsidR="00462DD8" w:rsidRPr="00AD6B49" w:rsidRDefault="00462DD8" w:rsidP="00462DD8">
      <w:pPr>
        <w:spacing w:line="240" w:lineRule="auto"/>
        <w:jc w:val="thaiDistribute"/>
        <w:outlineLvl w:val="0"/>
        <w:rPr>
          <w:rFonts w:ascii="Calibri" w:hAnsi="Calibri" w:cs="Calibri"/>
          <w:sz w:val="20"/>
          <w:szCs w:val="20"/>
        </w:rPr>
      </w:pPr>
      <w:r w:rsidRPr="00AD6B49">
        <w:rPr>
          <w:rFonts w:ascii="Calibri" w:hAnsi="Calibri" w:cs="Calibri"/>
          <w:sz w:val="20"/>
          <w:szCs w:val="20"/>
        </w:rPr>
        <w:t xml:space="preserve">In my opinion, the financial statements referred to above present fairly, in all material respects, the consolidated financial position of </w:t>
      </w:r>
      <w:r w:rsidR="0081738D" w:rsidRPr="0081738D">
        <w:rPr>
          <w:rFonts w:ascii="Calibri" w:hAnsi="Calibri" w:cs="Browallia New"/>
          <w:sz w:val="20"/>
          <w:szCs w:val="24"/>
        </w:rPr>
        <w:t>SLM Corporation Public Company Limited</w:t>
      </w:r>
      <w:r w:rsidRPr="00AD6B49">
        <w:rPr>
          <w:rFonts w:ascii="Calibri" w:hAnsi="Calibri" w:cs="Calibri"/>
          <w:sz w:val="20"/>
          <w:szCs w:val="20"/>
        </w:rPr>
        <w:t xml:space="preserve"> and its subs</w:t>
      </w:r>
      <w:r w:rsidR="00135C82">
        <w:rPr>
          <w:rFonts w:ascii="Calibri" w:hAnsi="Calibri" w:cs="Calibri"/>
          <w:sz w:val="20"/>
          <w:szCs w:val="20"/>
        </w:rPr>
        <w:t>idiaries as at December 31, 2020</w:t>
      </w:r>
      <w:r w:rsidRPr="00AD6B49">
        <w:rPr>
          <w:rFonts w:ascii="Calibri" w:hAnsi="Calibri" w:cs="Calibri"/>
          <w:sz w:val="20"/>
          <w:szCs w:val="20"/>
        </w:rPr>
        <w:t xml:space="preserve">, and their consolidated financial performance and their cash flows for the year then ended and the financial position of </w:t>
      </w:r>
      <w:r w:rsidR="0081738D" w:rsidRPr="0081738D">
        <w:rPr>
          <w:rFonts w:ascii="Calibri" w:hAnsi="Calibri" w:cs="Browallia New"/>
          <w:sz w:val="20"/>
          <w:szCs w:val="24"/>
        </w:rPr>
        <w:t>SLM Corporation Public Company Limited</w:t>
      </w:r>
      <w:r w:rsidR="00135C82">
        <w:rPr>
          <w:rFonts w:ascii="Calibri" w:hAnsi="Calibri" w:cs="Calibri"/>
          <w:sz w:val="20"/>
          <w:szCs w:val="20"/>
        </w:rPr>
        <w:t xml:space="preserve"> as at December 31, 2020</w:t>
      </w:r>
      <w:r w:rsidRPr="00AD6B49">
        <w:rPr>
          <w:rFonts w:ascii="Calibri" w:hAnsi="Calibri" w:cs="Calibri"/>
          <w:sz w:val="20"/>
          <w:szCs w:val="20"/>
        </w:rPr>
        <w:t xml:space="preserve">, and its financial performance and its cash flows for the year then ended in accordance with Thai Financial Reporting Standards. </w:t>
      </w:r>
    </w:p>
    <w:p w14:paraId="54C0B24C" w14:textId="77777777" w:rsidR="00462DD8" w:rsidRPr="005A16E9" w:rsidRDefault="00462DD8" w:rsidP="00462DD8">
      <w:pPr>
        <w:spacing w:line="240" w:lineRule="auto"/>
        <w:jc w:val="thaiDistribute"/>
        <w:outlineLvl w:val="0"/>
        <w:rPr>
          <w:rFonts w:ascii="Calibri" w:hAnsi="Calibri" w:cs="Calibri"/>
          <w:sz w:val="16"/>
          <w:szCs w:val="16"/>
        </w:rPr>
      </w:pPr>
    </w:p>
    <w:p w14:paraId="7F84E473" w14:textId="77777777" w:rsidR="00462DD8" w:rsidRPr="00AD6B49" w:rsidRDefault="00462DD8" w:rsidP="00462DD8">
      <w:pPr>
        <w:keepNext/>
        <w:keepLines/>
        <w:spacing w:line="240" w:lineRule="auto"/>
        <w:jc w:val="thaiDistribute"/>
        <w:outlineLvl w:val="2"/>
        <w:rPr>
          <w:rFonts w:ascii="Calibri" w:hAnsi="Calibri" w:cs="Calibri"/>
          <w:b/>
          <w:bCs/>
          <w:sz w:val="20"/>
          <w:szCs w:val="20"/>
        </w:rPr>
      </w:pPr>
      <w:r w:rsidRPr="00AD6B49">
        <w:rPr>
          <w:rFonts w:ascii="Calibri" w:hAnsi="Calibri" w:cs="Calibri"/>
          <w:b/>
          <w:bCs/>
          <w:sz w:val="20"/>
          <w:szCs w:val="20"/>
        </w:rPr>
        <w:t>Basis for Opinion</w:t>
      </w:r>
    </w:p>
    <w:p w14:paraId="283CFDA0" w14:textId="77777777" w:rsidR="00462DD8" w:rsidRPr="005A16E9" w:rsidRDefault="00462DD8" w:rsidP="00462DD8">
      <w:pPr>
        <w:spacing w:line="240" w:lineRule="auto"/>
        <w:jc w:val="thaiDistribute"/>
        <w:outlineLvl w:val="0"/>
        <w:rPr>
          <w:rFonts w:cs="Times New Roman"/>
          <w:b/>
          <w:bCs/>
          <w:sz w:val="16"/>
          <w:szCs w:val="16"/>
        </w:rPr>
      </w:pPr>
    </w:p>
    <w:p w14:paraId="46DAA1B1" w14:textId="5736E612" w:rsidR="00462DD8" w:rsidRPr="00AD6B49" w:rsidRDefault="00462DD8" w:rsidP="00462DD8">
      <w:pPr>
        <w:spacing w:line="240" w:lineRule="auto"/>
        <w:jc w:val="thaiDistribute"/>
        <w:outlineLvl w:val="0"/>
        <w:rPr>
          <w:rFonts w:ascii="Calibri" w:hAnsi="Calibri" w:cs="Calibri"/>
          <w:sz w:val="20"/>
          <w:szCs w:val="20"/>
        </w:rPr>
      </w:pPr>
      <w:r w:rsidRPr="00AD6B49">
        <w:rPr>
          <w:rFonts w:ascii="Calibri" w:hAnsi="Calibri" w:cs="Calibri"/>
          <w:sz w:val="20"/>
          <w:szCs w:val="20"/>
        </w:rPr>
        <w:t>I conducted my audit in accordance with Thai Standards on Auditing</w:t>
      </w:r>
      <w:r w:rsidRPr="00AD6B49">
        <w:rPr>
          <w:rFonts w:ascii="Calibri" w:hAnsi="Calibri" w:cs="Calibri"/>
          <w:sz w:val="20"/>
          <w:szCs w:val="20"/>
          <w:cs/>
        </w:rPr>
        <w:t>.</w:t>
      </w:r>
      <w:r w:rsidRPr="00AD6B49">
        <w:rPr>
          <w:rFonts w:ascii="Calibri" w:hAnsi="Calibri" w:cs="Calibri"/>
          <w:sz w:val="20"/>
          <w:szCs w:val="20"/>
        </w:rPr>
        <w:t xml:space="preserve"> My responsibilities under those standards are further described in the Auditor’s Responsibilities for the Audit of the Financial Statements section of my report</w:t>
      </w:r>
      <w:r w:rsidRPr="00AD6B49">
        <w:rPr>
          <w:rFonts w:ascii="Calibri" w:hAnsi="Calibri" w:cs="Calibri"/>
          <w:sz w:val="20"/>
          <w:szCs w:val="20"/>
          <w:cs/>
        </w:rPr>
        <w:t>.</w:t>
      </w:r>
      <w:r w:rsidR="0069799E">
        <w:rPr>
          <w:rFonts w:ascii="Calibri" w:hAnsi="Calibri" w:cstheme="minorBidi"/>
          <w:sz w:val="20"/>
          <w:szCs w:val="20"/>
          <w:cs/>
        </w:rPr>
        <w:br/>
      </w:r>
      <w:r w:rsidRPr="00AD6B49">
        <w:rPr>
          <w:rFonts w:ascii="Calibri" w:hAnsi="Calibri" w:cs="Calibri"/>
          <w:sz w:val="20"/>
          <w:szCs w:val="20"/>
        </w:rPr>
        <w:t>I am independent of the Company in accordance with the Federation of Accounting Professions’ Code of Ethics for Professional Accountants</w:t>
      </w:r>
      <w:r w:rsidRPr="00AD6B49">
        <w:rPr>
          <w:rFonts w:ascii="Calibri" w:hAnsi="Calibri" w:cs="Calibri"/>
          <w:sz w:val="20"/>
          <w:szCs w:val="20"/>
          <w:cs/>
        </w:rPr>
        <w:t xml:space="preserve"> </w:t>
      </w:r>
      <w:r w:rsidRPr="00AD6B49">
        <w:rPr>
          <w:rFonts w:ascii="Calibri" w:hAnsi="Calibri" w:cs="Calibri"/>
          <w:sz w:val="20"/>
          <w:szCs w:val="20"/>
        </w:rPr>
        <w:t>together with the ethical requirements that are relevant to my audit of the financial statements, and I have fulfilled my other ethical responsibilities in accordance with these requirements</w:t>
      </w:r>
      <w:r>
        <w:rPr>
          <w:rFonts w:ascii="Calibri" w:hAnsi="Calibri" w:cs="Calibri"/>
          <w:sz w:val="20"/>
          <w:szCs w:val="20"/>
          <w:cs/>
        </w:rPr>
        <w:t>.</w:t>
      </w:r>
      <w:r w:rsidRPr="00930941">
        <w:rPr>
          <w:rFonts w:ascii="Calibri" w:hAnsi="Calibri" w:cs="Cordia New"/>
          <w:sz w:val="20"/>
          <w:szCs w:val="20"/>
          <w:cs/>
        </w:rPr>
        <w:br/>
      </w:r>
      <w:r w:rsidRPr="00AD6B49">
        <w:rPr>
          <w:rFonts w:ascii="Calibri" w:hAnsi="Calibri" w:cs="Calibri"/>
          <w:sz w:val="20"/>
          <w:szCs w:val="20"/>
        </w:rPr>
        <w:t>I believe that the audit evidence I have obtained is sufficient and appropriate to provide a basis for my opinion</w:t>
      </w:r>
      <w:r w:rsidRPr="00AD6B49">
        <w:rPr>
          <w:rFonts w:ascii="Calibri" w:hAnsi="Calibri" w:cs="Calibri"/>
          <w:sz w:val="20"/>
          <w:szCs w:val="20"/>
          <w:cs/>
        </w:rPr>
        <w:t>.</w:t>
      </w:r>
    </w:p>
    <w:p w14:paraId="4C79D07A" w14:textId="77777777" w:rsidR="00462DD8" w:rsidRPr="005A16E9" w:rsidRDefault="00462DD8" w:rsidP="00462DD8">
      <w:pPr>
        <w:spacing w:line="240" w:lineRule="auto"/>
        <w:jc w:val="thaiDistribute"/>
        <w:outlineLvl w:val="0"/>
        <w:rPr>
          <w:rFonts w:cs="Times New Roman"/>
          <w:kern w:val="20"/>
          <w:sz w:val="16"/>
          <w:szCs w:val="16"/>
        </w:rPr>
      </w:pPr>
    </w:p>
    <w:p w14:paraId="783FB59A" w14:textId="77777777" w:rsidR="00462DD8" w:rsidRPr="00AD6B49" w:rsidRDefault="00462DD8" w:rsidP="00462DD8">
      <w:pPr>
        <w:keepNext/>
        <w:keepLines/>
        <w:spacing w:line="240" w:lineRule="auto"/>
        <w:jc w:val="thaiDistribute"/>
        <w:outlineLvl w:val="2"/>
        <w:rPr>
          <w:rFonts w:ascii="Calibri" w:hAnsi="Calibri" w:cs="Calibri"/>
          <w:b/>
          <w:bCs/>
          <w:sz w:val="20"/>
          <w:szCs w:val="20"/>
        </w:rPr>
      </w:pPr>
      <w:r w:rsidRPr="00AD6B49">
        <w:rPr>
          <w:rFonts w:ascii="Calibri" w:hAnsi="Calibri" w:cs="Calibri"/>
          <w:b/>
          <w:bCs/>
          <w:sz w:val="20"/>
          <w:szCs w:val="20"/>
        </w:rPr>
        <w:t xml:space="preserve">Material Uncertainty Related to Going Concern </w:t>
      </w:r>
    </w:p>
    <w:p w14:paraId="3F26DA9E" w14:textId="77777777" w:rsidR="00462DD8" w:rsidRPr="005A16E9" w:rsidRDefault="00462DD8" w:rsidP="00462DD8">
      <w:pPr>
        <w:spacing w:line="240" w:lineRule="auto"/>
        <w:jc w:val="thaiDistribute"/>
        <w:outlineLvl w:val="0"/>
        <w:rPr>
          <w:rFonts w:ascii="Calibri" w:hAnsi="Calibri" w:cs="Calibri"/>
          <w:b/>
          <w:bCs/>
          <w:sz w:val="16"/>
          <w:szCs w:val="16"/>
        </w:rPr>
      </w:pPr>
    </w:p>
    <w:p w14:paraId="509DBB09" w14:textId="14E7ABB0" w:rsidR="00462DD8" w:rsidRPr="00AD6B49" w:rsidRDefault="00462DD8" w:rsidP="00462DD8">
      <w:pPr>
        <w:spacing w:line="240" w:lineRule="auto"/>
        <w:jc w:val="thaiDistribute"/>
        <w:outlineLvl w:val="0"/>
        <w:rPr>
          <w:rFonts w:ascii="Calibri" w:hAnsi="Calibri" w:cs="Calibri"/>
          <w:b/>
          <w:bCs/>
          <w:sz w:val="20"/>
          <w:szCs w:val="20"/>
        </w:rPr>
      </w:pPr>
      <w:r w:rsidRPr="00AD6B49">
        <w:rPr>
          <w:rFonts w:ascii="Calibri" w:hAnsi="Calibri" w:cs="Calibri"/>
          <w:spacing w:val="-4"/>
          <w:sz w:val="20"/>
          <w:szCs w:val="20"/>
        </w:rPr>
        <w:t xml:space="preserve">I draw </w:t>
      </w:r>
      <w:r w:rsidRPr="001A022C">
        <w:rPr>
          <w:rFonts w:ascii="Calibri" w:hAnsi="Calibri" w:cs="Calibri"/>
          <w:spacing w:val="-4"/>
          <w:sz w:val="20"/>
          <w:szCs w:val="20"/>
        </w:rPr>
        <w:t xml:space="preserve">attention note </w:t>
      </w:r>
      <w:r w:rsidR="001A022C" w:rsidRPr="001A022C">
        <w:rPr>
          <w:rFonts w:ascii="Calibri" w:hAnsi="Calibri" w:cs="Calibri"/>
          <w:spacing w:val="-4"/>
          <w:sz w:val="20"/>
          <w:szCs w:val="20"/>
        </w:rPr>
        <w:t>5</w:t>
      </w:r>
      <w:r w:rsidRPr="001A022C">
        <w:rPr>
          <w:rFonts w:ascii="Calibri" w:hAnsi="Calibri" w:cs="Calibri"/>
          <w:spacing w:val="-4"/>
          <w:sz w:val="20"/>
          <w:szCs w:val="20"/>
        </w:rPr>
        <w:t xml:space="preserve"> t</w:t>
      </w:r>
      <w:r w:rsidRPr="00AD6B49">
        <w:rPr>
          <w:rFonts w:ascii="Calibri" w:hAnsi="Calibri" w:cs="Calibri"/>
          <w:spacing w:val="-4"/>
          <w:sz w:val="20"/>
          <w:szCs w:val="20"/>
        </w:rPr>
        <w:t>o financial statements as described in the financial statements for</w:t>
      </w:r>
      <w:r w:rsidR="00135C82">
        <w:rPr>
          <w:rFonts w:ascii="Calibri" w:hAnsi="Calibri" w:cs="Calibri"/>
          <w:spacing w:val="-4"/>
          <w:sz w:val="20"/>
          <w:szCs w:val="20"/>
        </w:rPr>
        <w:t xml:space="preserve"> the year ended December 31, 2020</w:t>
      </w:r>
      <w:r w:rsidR="00C6510A">
        <w:rPr>
          <w:rFonts w:ascii="Calibri" w:hAnsi="Calibri" w:cs="Calibri"/>
          <w:spacing w:val="-4"/>
          <w:sz w:val="20"/>
          <w:szCs w:val="20"/>
        </w:rPr>
        <w:t>,</w:t>
      </w:r>
      <w:r w:rsidRPr="00AD6B49">
        <w:rPr>
          <w:rFonts w:ascii="Calibri" w:hAnsi="Calibri" w:cs="Calibri"/>
          <w:spacing w:val="-4"/>
          <w:sz w:val="20"/>
          <w:szCs w:val="20"/>
        </w:rPr>
        <w:t xml:space="preserve"> the Group has loss f</w:t>
      </w:r>
      <w:r w:rsidRPr="006E404C">
        <w:rPr>
          <w:rFonts w:ascii="Calibri" w:hAnsi="Calibri" w:cs="Calibri"/>
          <w:spacing w:val="-4"/>
          <w:sz w:val="20"/>
          <w:szCs w:val="20"/>
        </w:rPr>
        <w:t>or the year at Baht 2</w:t>
      </w:r>
      <w:r w:rsidR="00F74F04" w:rsidRPr="006E404C">
        <w:rPr>
          <w:rFonts w:ascii="Calibri" w:hAnsi="Calibri" w:cs="Calibri"/>
          <w:spacing w:val="-4"/>
          <w:sz w:val="20"/>
          <w:szCs w:val="20"/>
        </w:rPr>
        <w:t>6.</w:t>
      </w:r>
      <w:r w:rsidR="00435A5E">
        <w:rPr>
          <w:rFonts w:ascii="Calibri" w:hAnsi="Calibri" w:cs="Calibri"/>
          <w:spacing w:val="-4"/>
          <w:sz w:val="20"/>
          <w:szCs w:val="20"/>
        </w:rPr>
        <w:t>1</w:t>
      </w:r>
      <w:r w:rsidRPr="006E404C">
        <w:rPr>
          <w:rFonts w:ascii="Calibri" w:hAnsi="Calibri" w:cs="Calibri"/>
          <w:spacing w:val="-4"/>
          <w:sz w:val="20"/>
          <w:szCs w:val="20"/>
        </w:rPr>
        <w:t xml:space="preserve"> million and their capital deficiency at Baht </w:t>
      </w:r>
      <w:r w:rsidR="00F74F04" w:rsidRPr="006E404C">
        <w:rPr>
          <w:rFonts w:ascii="Calibri" w:hAnsi="Calibri" w:cs="Calibri"/>
          <w:spacing w:val="-4"/>
          <w:sz w:val="20"/>
          <w:szCs w:val="20"/>
        </w:rPr>
        <w:t>18.3</w:t>
      </w:r>
      <w:r w:rsidRPr="006E404C">
        <w:rPr>
          <w:rFonts w:ascii="Calibri" w:hAnsi="Calibri" w:cs="Calibri"/>
          <w:spacing w:val="-4"/>
          <w:sz w:val="20"/>
          <w:szCs w:val="20"/>
        </w:rPr>
        <w:t xml:space="preserve"> million and the Company has loss for the year at Baht </w:t>
      </w:r>
      <w:r w:rsidR="00F74F04" w:rsidRPr="006E404C">
        <w:rPr>
          <w:rFonts w:ascii="Calibri" w:hAnsi="Calibri" w:cs="Calibri"/>
          <w:spacing w:val="-4"/>
          <w:sz w:val="20"/>
          <w:szCs w:val="20"/>
        </w:rPr>
        <w:t>26.7</w:t>
      </w:r>
      <w:r w:rsidRPr="006E404C">
        <w:rPr>
          <w:rFonts w:ascii="Calibri" w:hAnsi="Calibri" w:cs="Calibri"/>
          <w:spacing w:val="-4"/>
          <w:sz w:val="20"/>
          <w:szCs w:val="20"/>
        </w:rPr>
        <w:t xml:space="preserve"> million and its capital deficiency at Baht </w:t>
      </w:r>
      <w:r w:rsidR="00F74F04" w:rsidRPr="006E404C">
        <w:rPr>
          <w:rFonts w:ascii="Calibri" w:hAnsi="Calibri" w:cs="Calibri"/>
          <w:spacing w:val="-4"/>
          <w:sz w:val="20"/>
          <w:szCs w:val="20"/>
        </w:rPr>
        <w:t>18.2</w:t>
      </w:r>
      <w:r w:rsidRPr="006E404C">
        <w:rPr>
          <w:rFonts w:ascii="Calibri" w:hAnsi="Calibri" w:cs="Calibri"/>
          <w:spacing w:val="-4"/>
          <w:sz w:val="20"/>
          <w:szCs w:val="20"/>
        </w:rPr>
        <w:t xml:space="preserve"> million, such event or situation may raise substantial doubt on the Group and the Company’s ability to continue as a going concern. </w:t>
      </w:r>
      <w:r w:rsidR="0069799E" w:rsidRPr="006E404C">
        <w:rPr>
          <w:rFonts w:ascii="Calibri" w:hAnsi="Calibri" w:cs="Calibri"/>
          <w:spacing w:val="-4"/>
          <w:sz w:val="20"/>
          <w:szCs w:val="20"/>
        </w:rPr>
        <w:t>In addition, in February 2020, the Company changed its media services to a full-scale online media production and howe</w:t>
      </w:r>
      <w:r w:rsidR="0069799E" w:rsidRPr="0069799E">
        <w:rPr>
          <w:rFonts w:ascii="Calibri" w:hAnsi="Calibri" w:cs="Calibri"/>
          <w:spacing w:val="-4"/>
          <w:sz w:val="20"/>
          <w:szCs w:val="20"/>
        </w:rPr>
        <w:t xml:space="preserve">ver, the resumption of business operations depends on the Company’s </w:t>
      </w:r>
      <w:proofErr w:type="gramStart"/>
      <w:r w:rsidR="0069799E" w:rsidRPr="0069799E">
        <w:rPr>
          <w:rFonts w:ascii="Calibri" w:hAnsi="Calibri" w:cs="Calibri"/>
          <w:spacing w:val="-4"/>
          <w:sz w:val="20"/>
          <w:szCs w:val="20"/>
        </w:rPr>
        <w:t>future plan</w:t>
      </w:r>
      <w:proofErr w:type="gramEnd"/>
      <w:r w:rsidR="0069799E" w:rsidRPr="0069799E">
        <w:rPr>
          <w:rFonts w:ascii="Calibri" w:hAnsi="Calibri" w:cs="Calibri"/>
          <w:spacing w:val="-4"/>
          <w:sz w:val="20"/>
          <w:szCs w:val="20"/>
        </w:rPr>
        <w:t>.</w:t>
      </w:r>
    </w:p>
    <w:p w14:paraId="4E1D27BA" w14:textId="77777777" w:rsidR="00462DD8" w:rsidRPr="005A16E9" w:rsidRDefault="00462DD8" w:rsidP="00462DD8">
      <w:pPr>
        <w:spacing w:line="240" w:lineRule="auto"/>
        <w:jc w:val="thaiDistribute"/>
        <w:outlineLvl w:val="0"/>
        <w:rPr>
          <w:rFonts w:ascii="Calibri" w:hAnsi="Calibri" w:cs="Calibri"/>
          <w:b/>
          <w:bCs/>
          <w:sz w:val="16"/>
          <w:szCs w:val="16"/>
        </w:rPr>
      </w:pPr>
    </w:p>
    <w:p w14:paraId="4F89F425" w14:textId="77777777" w:rsidR="00462DD8" w:rsidRPr="00AD6B49" w:rsidRDefault="00462DD8" w:rsidP="00462DD8">
      <w:pPr>
        <w:keepNext/>
        <w:keepLines/>
        <w:spacing w:line="240" w:lineRule="auto"/>
        <w:jc w:val="thaiDistribute"/>
        <w:outlineLvl w:val="2"/>
        <w:rPr>
          <w:rFonts w:ascii="Calibri" w:hAnsi="Calibri" w:cs="Calibri"/>
          <w:b/>
          <w:bCs/>
          <w:sz w:val="20"/>
          <w:szCs w:val="20"/>
        </w:rPr>
      </w:pPr>
      <w:r>
        <w:rPr>
          <w:rFonts w:ascii="Calibri" w:hAnsi="Calibri" w:cs="Calibri"/>
          <w:b/>
          <w:bCs/>
          <w:sz w:val="20"/>
          <w:szCs w:val="20"/>
        </w:rPr>
        <w:t>Key Audit Matters</w:t>
      </w:r>
    </w:p>
    <w:p w14:paraId="7A6806A8" w14:textId="77777777" w:rsidR="00462DD8" w:rsidRPr="005A16E9" w:rsidRDefault="00462DD8" w:rsidP="00462DD8">
      <w:pPr>
        <w:spacing w:line="240" w:lineRule="auto"/>
        <w:jc w:val="thaiDistribute"/>
        <w:outlineLvl w:val="0"/>
        <w:rPr>
          <w:rFonts w:ascii="Calibri" w:hAnsi="Calibri" w:cs="Calibri"/>
          <w:sz w:val="16"/>
          <w:szCs w:val="16"/>
        </w:rPr>
      </w:pPr>
    </w:p>
    <w:p w14:paraId="6798CD1C" w14:textId="77777777" w:rsidR="005225EF" w:rsidRDefault="00462DD8" w:rsidP="00462DD8">
      <w:pPr>
        <w:spacing w:line="240" w:lineRule="auto"/>
        <w:jc w:val="thaiDistribute"/>
        <w:outlineLvl w:val="0"/>
        <w:rPr>
          <w:rFonts w:ascii="Calibri" w:hAnsi="Calibri" w:cs="Calibri"/>
          <w:spacing w:val="-4"/>
          <w:sz w:val="20"/>
          <w:szCs w:val="20"/>
        </w:rPr>
        <w:sectPr w:rsidR="005225EF" w:rsidSect="00432FF1">
          <w:footerReference w:type="default" r:id="rId8"/>
          <w:pgSz w:w="11909" w:h="16834" w:code="9"/>
          <w:pgMar w:top="1440" w:right="1152" w:bottom="576" w:left="1440" w:header="475" w:footer="374" w:gutter="0"/>
          <w:pgNumType w:start="2"/>
          <w:cols w:space="720"/>
          <w:titlePg/>
          <w:docGrid w:linePitch="408"/>
        </w:sectPr>
      </w:pPr>
      <w:r w:rsidRPr="00AD6B49">
        <w:rPr>
          <w:rFonts w:ascii="Calibri" w:hAnsi="Calibri" w:cs="Calibri"/>
          <w:spacing w:val="-4"/>
          <w:sz w:val="20"/>
          <w:szCs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D6B49">
        <w:rPr>
          <w:rFonts w:ascii="Calibri" w:hAnsi="Calibri" w:cs="Calibri"/>
          <w:spacing w:val="-4"/>
          <w:sz w:val="20"/>
          <w:szCs w:val="20"/>
        </w:rPr>
        <w:t>statements as a whole, and</w:t>
      </w:r>
      <w:proofErr w:type="gramEnd"/>
      <w:r w:rsidRPr="00AD6B49">
        <w:rPr>
          <w:rFonts w:ascii="Calibri" w:hAnsi="Calibri" w:cs="Calibri"/>
          <w:spacing w:val="-4"/>
          <w:sz w:val="20"/>
          <w:szCs w:val="20"/>
        </w:rPr>
        <w:t xml:space="preserve"> in forming my opinion thereon, and I do not provide a separate opinion on these matters. In addition to the matter described in the Material Uncertainty Related to Going Concern section, I have determined the matters described below to be the key audit matters to be communicated in my report.</w:t>
      </w:r>
    </w:p>
    <w:tbl>
      <w:tblPr>
        <w:tblW w:w="9323" w:type="dxa"/>
        <w:tblLook w:val="04A0" w:firstRow="1" w:lastRow="0" w:firstColumn="1" w:lastColumn="0" w:noHBand="0" w:noVBand="1"/>
      </w:tblPr>
      <w:tblGrid>
        <w:gridCol w:w="4256"/>
        <w:gridCol w:w="392"/>
        <w:gridCol w:w="4675"/>
      </w:tblGrid>
      <w:tr w:rsidR="00462DD8" w:rsidRPr="00EF6257" w14:paraId="7686BF39" w14:textId="77777777" w:rsidTr="00195E7F">
        <w:tc>
          <w:tcPr>
            <w:tcW w:w="4256" w:type="dxa"/>
            <w:tcBorders>
              <w:bottom w:val="single" w:sz="4" w:space="0" w:color="auto"/>
            </w:tcBorders>
            <w:shd w:val="clear" w:color="auto" w:fill="auto"/>
          </w:tcPr>
          <w:p w14:paraId="75D7B5C5" w14:textId="77777777" w:rsidR="00462DD8" w:rsidRPr="00343C88" w:rsidRDefault="00462DD8" w:rsidP="00C16A80">
            <w:pPr>
              <w:autoSpaceDE w:val="0"/>
              <w:autoSpaceDN w:val="0"/>
              <w:adjustRightInd w:val="0"/>
              <w:jc w:val="center"/>
              <w:rPr>
                <w:rFonts w:ascii="Calibri" w:hAnsi="Calibri" w:cs="Calibri"/>
                <w:b/>
                <w:bCs/>
                <w:sz w:val="20"/>
                <w:szCs w:val="20"/>
              </w:rPr>
            </w:pPr>
            <w:r w:rsidRPr="00343C88">
              <w:rPr>
                <w:rFonts w:ascii="Calibri" w:hAnsi="Calibri" w:cs="Calibri"/>
                <w:b/>
                <w:bCs/>
                <w:sz w:val="20"/>
                <w:szCs w:val="20"/>
              </w:rPr>
              <w:lastRenderedPageBreak/>
              <w:t>The key audit matter</w:t>
            </w:r>
          </w:p>
        </w:tc>
        <w:tc>
          <w:tcPr>
            <w:tcW w:w="392" w:type="dxa"/>
            <w:tcBorders>
              <w:bottom w:val="single" w:sz="4" w:space="0" w:color="auto"/>
            </w:tcBorders>
          </w:tcPr>
          <w:p w14:paraId="6F654A4A" w14:textId="77777777" w:rsidR="00462DD8" w:rsidRPr="00343C88" w:rsidRDefault="00462DD8" w:rsidP="00C16A80">
            <w:pPr>
              <w:autoSpaceDE w:val="0"/>
              <w:autoSpaceDN w:val="0"/>
              <w:adjustRightInd w:val="0"/>
              <w:jc w:val="thaiDistribute"/>
              <w:rPr>
                <w:rFonts w:ascii="Calibri" w:hAnsi="Calibri" w:cs="Calibri"/>
                <w:b/>
                <w:bCs/>
                <w:sz w:val="20"/>
                <w:szCs w:val="20"/>
              </w:rPr>
            </w:pPr>
          </w:p>
        </w:tc>
        <w:tc>
          <w:tcPr>
            <w:tcW w:w="4675" w:type="dxa"/>
            <w:tcBorders>
              <w:bottom w:val="single" w:sz="4" w:space="0" w:color="auto"/>
            </w:tcBorders>
            <w:shd w:val="clear" w:color="auto" w:fill="auto"/>
          </w:tcPr>
          <w:p w14:paraId="1BDFDF50" w14:textId="77777777" w:rsidR="00462DD8" w:rsidRPr="00343C88" w:rsidRDefault="00462DD8" w:rsidP="00C16A80">
            <w:pPr>
              <w:autoSpaceDE w:val="0"/>
              <w:autoSpaceDN w:val="0"/>
              <w:adjustRightInd w:val="0"/>
              <w:jc w:val="center"/>
              <w:rPr>
                <w:rFonts w:ascii="Calibri" w:hAnsi="Calibri" w:cs="Calibri"/>
                <w:b/>
                <w:bCs/>
                <w:sz w:val="20"/>
                <w:szCs w:val="20"/>
              </w:rPr>
            </w:pPr>
            <w:r w:rsidRPr="006412DE">
              <w:rPr>
                <w:rFonts w:ascii="Calibri" w:hAnsi="Calibri" w:cs="Calibri"/>
                <w:b/>
                <w:bCs/>
                <w:sz w:val="20"/>
                <w:szCs w:val="20"/>
              </w:rPr>
              <w:t>How my audit addressed the key audit matters</w:t>
            </w:r>
          </w:p>
        </w:tc>
      </w:tr>
      <w:tr w:rsidR="00462DD8" w:rsidRPr="00EF6257" w14:paraId="4990F139" w14:textId="77777777" w:rsidTr="00195E7F">
        <w:trPr>
          <w:trHeight w:val="3877"/>
        </w:trPr>
        <w:tc>
          <w:tcPr>
            <w:tcW w:w="4256" w:type="dxa"/>
            <w:tcBorders>
              <w:top w:val="single" w:sz="4" w:space="0" w:color="auto"/>
              <w:bottom w:val="single" w:sz="4" w:space="0" w:color="auto"/>
            </w:tcBorders>
            <w:shd w:val="clear" w:color="auto" w:fill="auto"/>
          </w:tcPr>
          <w:p w14:paraId="3102ED52" w14:textId="0A6A0B10" w:rsidR="00462DD8" w:rsidRPr="00690801" w:rsidRDefault="00702640" w:rsidP="00702640">
            <w:pPr>
              <w:tabs>
                <w:tab w:val="clear" w:pos="3742"/>
                <w:tab w:val="clear" w:pos="4451"/>
              </w:tabs>
              <w:spacing w:line="240" w:lineRule="auto"/>
              <w:ind w:right="10"/>
              <w:outlineLvl w:val="0"/>
              <w:rPr>
                <w:rFonts w:ascii="Calibri" w:hAnsi="Calibri" w:cs="Calibri"/>
                <w:b/>
                <w:bCs/>
                <w:i/>
                <w:kern w:val="20"/>
                <w:sz w:val="21"/>
                <w:szCs w:val="21"/>
                <w:lang w:bidi="he-IL"/>
              </w:rPr>
            </w:pPr>
            <w:r w:rsidRPr="00690801">
              <w:rPr>
                <w:rFonts w:ascii="Calibri" w:hAnsi="Calibri" w:cs="Calibri"/>
                <w:b/>
                <w:bCs/>
                <w:i/>
                <w:kern w:val="20"/>
                <w:sz w:val="21"/>
                <w:szCs w:val="21"/>
                <w:lang w:bidi="he-IL"/>
              </w:rPr>
              <w:t>Revenue recognition from service contracts</w:t>
            </w:r>
          </w:p>
          <w:p w14:paraId="213728A0" w14:textId="77777777" w:rsidR="00702640" w:rsidRPr="00702640" w:rsidRDefault="00702640" w:rsidP="00702640">
            <w:pPr>
              <w:tabs>
                <w:tab w:val="clear" w:pos="3742"/>
                <w:tab w:val="clear" w:pos="4451"/>
              </w:tabs>
              <w:spacing w:line="240" w:lineRule="auto"/>
              <w:ind w:right="10"/>
              <w:outlineLvl w:val="0"/>
              <w:rPr>
                <w:rFonts w:ascii="Calibri" w:hAnsi="Calibri" w:cs="Calibri"/>
                <w:b/>
                <w:bCs/>
                <w:i/>
                <w:kern w:val="20"/>
                <w:sz w:val="18"/>
                <w:szCs w:val="18"/>
                <w:lang w:bidi="he-IL"/>
              </w:rPr>
            </w:pPr>
          </w:p>
          <w:p w14:paraId="3C8B5858" w14:textId="595BA285" w:rsidR="00CC1F0C" w:rsidRPr="00CC1F0C" w:rsidRDefault="00CC1F0C" w:rsidP="00CC1F0C">
            <w:pPr>
              <w:tabs>
                <w:tab w:val="clear" w:pos="4451"/>
              </w:tabs>
              <w:spacing w:line="240" w:lineRule="auto"/>
              <w:ind w:right="38"/>
              <w:jc w:val="thaiDistribute"/>
              <w:outlineLvl w:val="0"/>
              <w:rPr>
                <w:rFonts w:ascii="Calibri" w:hAnsi="Calibri" w:cs="Calibri"/>
                <w:iCs/>
                <w:kern w:val="20"/>
                <w:sz w:val="20"/>
                <w:szCs w:val="20"/>
                <w:lang w:bidi="he-IL"/>
              </w:rPr>
            </w:pPr>
            <w:r w:rsidRPr="00CC1F0C">
              <w:rPr>
                <w:rFonts w:ascii="Calibri" w:hAnsi="Calibri" w:cs="Calibri"/>
                <w:iCs/>
                <w:kern w:val="20"/>
                <w:sz w:val="20"/>
                <w:szCs w:val="20"/>
                <w:lang w:bidi="he-IL"/>
              </w:rPr>
              <w:t xml:space="preserve">The Group has revenue from service contracts in which the performance obligation is satisfied over time, such as </w:t>
            </w:r>
            <w:r w:rsidR="00B27A33" w:rsidRPr="00B27A33">
              <w:rPr>
                <w:rFonts w:ascii="Calibri" w:hAnsi="Calibri" w:cs="Calibri"/>
                <w:iCs/>
                <w:kern w:val="20"/>
                <w:sz w:val="20"/>
                <w:szCs w:val="20"/>
                <w:lang w:bidi="he-IL"/>
              </w:rPr>
              <w:t>a full-scale online media production company including video production</w:t>
            </w:r>
            <w:r w:rsidRPr="00CC1F0C">
              <w:rPr>
                <w:rFonts w:ascii="Calibri" w:hAnsi="Calibri" w:cs="Calibri"/>
                <w:iCs/>
                <w:kern w:val="20"/>
                <w:sz w:val="20"/>
                <w:szCs w:val="20"/>
                <w:lang w:bidi="he-IL"/>
              </w:rPr>
              <w:t xml:space="preserve">, of Baht </w:t>
            </w:r>
            <w:r w:rsidR="00F74F04">
              <w:rPr>
                <w:rFonts w:ascii="Calibri" w:hAnsi="Calibri" w:cs="Calibri"/>
                <w:iCs/>
                <w:kern w:val="20"/>
                <w:sz w:val="20"/>
                <w:szCs w:val="20"/>
                <w:lang w:bidi="he-IL"/>
              </w:rPr>
              <w:t>9</w:t>
            </w:r>
            <w:r w:rsidR="000141C1">
              <w:rPr>
                <w:rFonts w:ascii="Calibri" w:hAnsi="Calibri" w:cs="Calibri"/>
                <w:iCs/>
                <w:kern w:val="20"/>
                <w:sz w:val="20"/>
                <w:szCs w:val="20"/>
                <w:lang w:bidi="he-IL"/>
              </w:rPr>
              <w:t>6.3</w:t>
            </w:r>
            <w:r w:rsidRPr="00CC1F0C">
              <w:rPr>
                <w:rFonts w:ascii="Calibri" w:hAnsi="Calibri" w:cs="Calibri"/>
                <w:iCs/>
                <w:kern w:val="20"/>
                <w:sz w:val="20"/>
                <w:szCs w:val="20"/>
                <w:lang w:bidi="he-IL"/>
              </w:rPr>
              <w:t xml:space="preserve"> million</w:t>
            </w:r>
            <w:r w:rsidR="00DD0134">
              <w:rPr>
                <w:rFonts w:ascii="Calibri" w:hAnsi="Calibri" w:cs="Calibri"/>
                <w:iCs/>
                <w:kern w:val="20"/>
                <w:sz w:val="20"/>
                <w:szCs w:val="20"/>
                <w:lang w:bidi="he-IL"/>
              </w:rPr>
              <w:t xml:space="preserve"> shown in </w:t>
            </w:r>
            <w:r w:rsidR="00DD0134" w:rsidRPr="00AD6B49">
              <w:rPr>
                <w:rFonts w:ascii="Calibri" w:hAnsi="Calibri" w:cs="Calibri"/>
                <w:sz w:val="20"/>
                <w:szCs w:val="20"/>
              </w:rPr>
              <w:t xml:space="preserve">the consolidated </w:t>
            </w:r>
            <w:r w:rsidR="00DD0134">
              <w:rPr>
                <w:rFonts w:ascii="Calibri" w:hAnsi="Calibri" w:cs="Calibri"/>
                <w:sz w:val="20"/>
                <w:szCs w:val="20"/>
              </w:rPr>
              <w:t xml:space="preserve">financial </w:t>
            </w:r>
            <w:r w:rsidR="00DD0134" w:rsidRPr="00AD6B49">
              <w:rPr>
                <w:rFonts w:ascii="Calibri" w:hAnsi="Calibri" w:cs="Calibri"/>
                <w:sz w:val="20"/>
                <w:szCs w:val="20"/>
              </w:rPr>
              <w:t>statement</w:t>
            </w:r>
            <w:r w:rsidR="00DD0134">
              <w:rPr>
                <w:rFonts w:ascii="Calibri" w:hAnsi="Calibri" w:cs="Calibri"/>
                <w:iCs/>
                <w:kern w:val="20"/>
                <w:sz w:val="20"/>
                <w:szCs w:val="20"/>
                <w:lang w:bidi="he-IL"/>
              </w:rPr>
              <w:t xml:space="preserve">s and </w:t>
            </w:r>
            <w:r w:rsidR="00DD0134" w:rsidRPr="00AD6B49">
              <w:rPr>
                <w:rFonts w:ascii="Calibri" w:hAnsi="Calibri" w:cs="Calibri"/>
                <w:sz w:val="20"/>
                <w:szCs w:val="20"/>
              </w:rPr>
              <w:t>the separate financial statements</w:t>
            </w:r>
          </w:p>
          <w:p w14:paraId="48C900E9" w14:textId="77777777" w:rsidR="00CC1F0C" w:rsidRPr="00DD0134" w:rsidRDefault="00CC1F0C" w:rsidP="00CC1F0C">
            <w:pPr>
              <w:tabs>
                <w:tab w:val="clear" w:pos="4451"/>
              </w:tabs>
              <w:spacing w:line="240" w:lineRule="auto"/>
              <w:ind w:right="38"/>
              <w:jc w:val="thaiDistribute"/>
              <w:outlineLvl w:val="0"/>
              <w:rPr>
                <w:rFonts w:ascii="Calibri" w:hAnsi="Calibri" w:cstheme="minorBidi"/>
                <w:iCs/>
                <w:kern w:val="20"/>
                <w:sz w:val="20"/>
                <w:szCs w:val="25"/>
                <w:cs/>
              </w:rPr>
            </w:pPr>
          </w:p>
          <w:p w14:paraId="510E45FD" w14:textId="0047143F" w:rsidR="00462DD8" w:rsidRDefault="00504957" w:rsidP="00CC1F0C">
            <w:pPr>
              <w:tabs>
                <w:tab w:val="clear" w:pos="4451"/>
              </w:tabs>
              <w:spacing w:line="240" w:lineRule="auto"/>
              <w:ind w:right="38"/>
              <w:jc w:val="thaiDistribute"/>
              <w:outlineLvl w:val="0"/>
              <w:rPr>
                <w:rFonts w:ascii="Calibri" w:hAnsi="Calibri" w:cs="Calibri"/>
                <w:iCs/>
                <w:kern w:val="20"/>
                <w:sz w:val="20"/>
                <w:szCs w:val="20"/>
                <w:lang w:bidi="he-IL"/>
              </w:rPr>
            </w:pPr>
            <w:r>
              <w:rPr>
                <w:rFonts w:ascii="Calibri" w:hAnsi="Calibri" w:cs="Calibri"/>
                <w:iCs/>
                <w:kern w:val="20"/>
                <w:sz w:val="20"/>
                <w:szCs w:val="20"/>
                <w:lang w:bidi="he-IL"/>
              </w:rPr>
              <w:t xml:space="preserve">According to </w:t>
            </w:r>
            <w:r w:rsidR="00CC1F0C" w:rsidRPr="00CC1F0C">
              <w:rPr>
                <w:rFonts w:ascii="Calibri" w:hAnsi="Calibri" w:cs="Calibri"/>
                <w:iCs/>
                <w:kern w:val="20"/>
                <w:sz w:val="20"/>
                <w:szCs w:val="20"/>
                <w:lang w:bidi="he-IL"/>
              </w:rPr>
              <w:t>the size of this revenue is material to the financial statements, and the revenue recognition involves significant judgments by management about the total estimated costs of the contracts, which significantly impact revenue recognition.</w:t>
            </w:r>
            <w:r w:rsidR="006B5BD7">
              <w:rPr>
                <w:rFonts w:ascii="Calibri" w:hAnsi="Calibri" w:cs="Calibri"/>
                <w:iCs/>
                <w:kern w:val="20"/>
                <w:sz w:val="20"/>
                <w:szCs w:val="20"/>
                <w:lang w:bidi="he-IL"/>
              </w:rPr>
              <w:t xml:space="preserve"> </w:t>
            </w:r>
            <w:r w:rsidR="006B5BD7" w:rsidRPr="006B5BD7">
              <w:rPr>
                <w:rFonts w:ascii="Calibri" w:hAnsi="Calibri" w:cs="Calibri"/>
                <w:iCs/>
                <w:kern w:val="20"/>
                <w:sz w:val="20"/>
                <w:szCs w:val="20"/>
                <w:lang w:bidi="he-IL"/>
              </w:rPr>
              <w:t>I focused on auditing the revenue recognition from service contracts, in which the performance obligation is satisfied over time</w:t>
            </w:r>
            <w:r w:rsidR="006B5BD7">
              <w:rPr>
                <w:rFonts w:ascii="Calibri" w:hAnsi="Calibri" w:cs="Calibri"/>
                <w:iCs/>
                <w:kern w:val="20"/>
                <w:sz w:val="20"/>
                <w:szCs w:val="20"/>
                <w:lang w:bidi="he-IL"/>
              </w:rPr>
              <w:t xml:space="preserve"> </w:t>
            </w:r>
            <w:r w:rsidR="0071509A" w:rsidRPr="0071509A">
              <w:rPr>
                <w:rFonts w:ascii="Calibri" w:hAnsi="Calibri" w:cs="Calibri"/>
                <w:iCs/>
                <w:kern w:val="20"/>
                <w:sz w:val="20"/>
                <w:szCs w:val="20"/>
                <w:lang w:bidi="he-IL"/>
              </w:rPr>
              <w:t xml:space="preserve">comply with accounting policy of revenue recognition described </w:t>
            </w:r>
            <w:r w:rsidR="0071509A" w:rsidRPr="001A022C">
              <w:rPr>
                <w:rFonts w:ascii="Calibri" w:hAnsi="Calibri" w:cs="Calibri"/>
                <w:iCs/>
                <w:kern w:val="20"/>
                <w:sz w:val="20"/>
                <w:szCs w:val="20"/>
                <w:lang w:bidi="he-IL"/>
              </w:rPr>
              <w:t xml:space="preserve">in note </w:t>
            </w:r>
            <w:r w:rsidR="001A022C" w:rsidRPr="001A022C">
              <w:rPr>
                <w:rFonts w:ascii="Calibri" w:hAnsi="Calibri" w:cs="Calibri"/>
                <w:iCs/>
                <w:kern w:val="20"/>
                <w:sz w:val="20"/>
                <w:szCs w:val="20"/>
                <w:lang w:bidi="he-IL"/>
              </w:rPr>
              <w:t>6</w:t>
            </w:r>
            <w:r w:rsidR="0071509A" w:rsidRPr="0071509A">
              <w:rPr>
                <w:rFonts w:ascii="Calibri" w:hAnsi="Calibri" w:cs="Calibri"/>
                <w:iCs/>
                <w:kern w:val="20"/>
                <w:sz w:val="20"/>
                <w:szCs w:val="20"/>
                <w:lang w:bidi="he-IL"/>
              </w:rPr>
              <w:t xml:space="preserve"> to the financial statements.</w:t>
            </w:r>
          </w:p>
          <w:p w14:paraId="58572CAB" w14:textId="0C771FDE" w:rsidR="00CC1F0C" w:rsidRPr="009A7E40" w:rsidRDefault="00CC1F0C" w:rsidP="00CC1F0C">
            <w:pPr>
              <w:tabs>
                <w:tab w:val="clear" w:pos="4451"/>
              </w:tabs>
              <w:spacing w:line="240" w:lineRule="auto"/>
              <w:ind w:right="38"/>
              <w:jc w:val="thaiDistribute"/>
              <w:outlineLvl w:val="0"/>
              <w:rPr>
                <w:rFonts w:ascii="Calibri" w:hAnsi="Calibri" w:cs="Calibri"/>
                <w:iCs/>
                <w:kern w:val="20"/>
                <w:sz w:val="20"/>
                <w:szCs w:val="20"/>
                <w:lang w:bidi="he-IL"/>
              </w:rPr>
            </w:pPr>
          </w:p>
        </w:tc>
        <w:tc>
          <w:tcPr>
            <w:tcW w:w="392" w:type="dxa"/>
            <w:tcBorders>
              <w:top w:val="single" w:sz="4" w:space="0" w:color="auto"/>
              <w:bottom w:val="single" w:sz="4" w:space="0" w:color="auto"/>
            </w:tcBorders>
          </w:tcPr>
          <w:p w14:paraId="235979B5" w14:textId="77777777" w:rsidR="00462DD8" w:rsidRPr="00343C88" w:rsidRDefault="00462DD8" w:rsidP="00C16A80">
            <w:pPr>
              <w:pStyle w:val="Default"/>
              <w:jc w:val="thaiDistribute"/>
              <w:rPr>
                <w:rFonts w:ascii="Calibri" w:eastAsia="Times New Roman" w:hAnsi="Calibri" w:cs="Calibri"/>
                <w:iCs/>
                <w:color w:val="auto"/>
                <w:sz w:val="20"/>
                <w:szCs w:val="20"/>
                <w:lang w:val="en-AU" w:bidi="ar-SA"/>
              </w:rPr>
            </w:pPr>
          </w:p>
        </w:tc>
        <w:tc>
          <w:tcPr>
            <w:tcW w:w="4675" w:type="dxa"/>
            <w:tcBorders>
              <w:top w:val="single" w:sz="4" w:space="0" w:color="auto"/>
              <w:bottom w:val="single" w:sz="4" w:space="0" w:color="auto"/>
            </w:tcBorders>
            <w:shd w:val="clear" w:color="auto" w:fill="auto"/>
          </w:tcPr>
          <w:p w14:paraId="3A9EE993" w14:textId="77777777" w:rsidR="00462DD8" w:rsidRDefault="00462DD8" w:rsidP="00C16A80">
            <w:pPr>
              <w:pStyle w:val="Default"/>
              <w:jc w:val="thaiDistribute"/>
              <w:rPr>
                <w:rFonts w:ascii="Calibri" w:eastAsia="Times New Roman" w:hAnsi="Calibri" w:cs="Calibri"/>
                <w:iCs/>
                <w:color w:val="auto"/>
                <w:sz w:val="20"/>
                <w:szCs w:val="20"/>
                <w:lang w:val="en-AU" w:bidi="ar-SA"/>
              </w:rPr>
            </w:pPr>
          </w:p>
          <w:p w14:paraId="7D73778D" w14:textId="77777777" w:rsidR="00462DD8" w:rsidRDefault="00462DD8" w:rsidP="00C16A80">
            <w:pPr>
              <w:pStyle w:val="Default"/>
              <w:jc w:val="thaiDistribute"/>
              <w:rPr>
                <w:rFonts w:ascii="Calibri" w:eastAsia="Times New Roman" w:hAnsi="Calibri" w:cs="Calibri"/>
                <w:iCs/>
                <w:color w:val="auto"/>
                <w:sz w:val="20"/>
                <w:szCs w:val="20"/>
                <w:lang w:val="en-AU" w:bidi="ar-SA"/>
              </w:rPr>
            </w:pPr>
          </w:p>
          <w:p w14:paraId="0FFDA723" w14:textId="77777777" w:rsidR="00462DD8" w:rsidRDefault="00462DD8" w:rsidP="00C16A80">
            <w:pPr>
              <w:pStyle w:val="Default"/>
              <w:jc w:val="thaiDistribute"/>
              <w:rPr>
                <w:rFonts w:ascii="Calibri" w:eastAsia="Times New Roman" w:hAnsi="Calibri" w:cs="Calibri"/>
                <w:iCs/>
                <w:color w:val="auto"/>
                <w:sz w:val="20"/>
                <w:szCs w:val="20"/>
                <w:lang w:val="en-AU" w:bidi="ar-SA"/>
              </w:rPr>
            </w:pPr>
            <w:r>
              <w:rPr>
                <w:rFonts w:ascii="Calibri" w:eastAsia="Times New Roman" w:hAnsi="Calibri" w:cs="Calibri"/>
                <w:iCs/>
                <w:color w:val="auto"/>
                <w:sz w:val="20"/>
                <w:szCs w:val="20"/>
                <w:lang w:val="en-AU" w:bidi="ar-SA"/>
              </w:rPr>
              <w:t>The audit procedures included the followings:</w:t>
            </w:r>
          </w:p>
          <w:p w14:paraId="114A8B1B" w14:textId="1C667040" w:rsidR="00702640" w:rsidRPr="00702640" w:rsidRDefault="00702640" w:rsidP="00702640">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Understanding the process for determining the stage of completion, including the estimated costs of contracts, and performing a test of operating effectiveness of the related internal controls.</w:t>
            </w:r>
          </w:p>
          <w:p w14:paraId="3D7C6A64" w14:textId="6E7D70D9" w:rsidR="00702640" w:rsidRPr="00702640" w:rsidRDefault="00702640" w:rsidP="00702640">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Assessing the reasonableness of the estimated costs and the stages of completion determined by management by comparing actual incurred costs and previously estimated costs; inquiring about revision on the estimated cost to complete contracts; and considering the reasonableness of the management’s explanations for differences or changes for proper revenue adjustments.</w:t>
            </w:r>
          </w:p>
          <w:p w14:paraId="4BD70773" w14:textId="2CDE74CE" w:rsidR="00702640" w:rsidRPr="00702640" w:rsidRDefault="00702640" w:rsidP="00702640">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Testing calculation of the stages of completion and unbilled revenue.</w:t>
            </w:r>
          </w:p>
          <w:p w14:paraId="45982007" w14:textId="77777777" w:rsidR="00BC7732" w:rsidRDefault="00702640" w:rsidP="00BC7732">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Performing a sample test on the details of actual incurred costs and revenue with related supporting documents and contracts.</w:t>
            </w:r>
          </w:p>
          <w:p w14:paraId="124AFA16" w14:textId="445E9875" w:rsidR="00462DD8" w:rsidRPr="00430A11" w:rsidRDefault="003C50A2" w:rsidP="00430A11">
            <w:pPr>
              <w:pStyle w:val="Default"/>
              <w:numPr>
                <w:ilvl w:val="0"/>
                <w:numId w:val="24"/>
              </w:numPr>
              <w:tabs>
                <w:tab w:val="left" w:pos="411"/>
              </w:tabs>
              <w:ind w:left="19" w:firstLine="0"/>
              <w:jc w:val="thaiDistribute"/>
              <w:rPr>
                <w:rFonts w:ascii="Calibri" w:eastAsia="Times New Roman" w:hAnsi="Calibri" w:cstheme="minorBidi"/>
                <w:iCs/>
                <w:color w:val="auto"/>
                <w:sz w:val="22"/>
                <w:szCs w:val="22"/>
                <w:lang w:val="en-AU"/>
              </w:rPr>
            </w:pPr>
            <w:r>
              <w:rPr>
                <w:rFonts w:ascii="Calibri" w:hAnsi="Calibri" w:cs="Calibri"/>
                <w:iCs/>
                <w:sz w:val="20"/>
                <w:szCs w:val="20"/>
                <w:lang w:bidi="ar-SA"/>
              </w:rPr>
              <w:t>R</w:t>
            </w:r>
            <w:proofErr w:type="spellStart"/>
            <w:r w:rsidR="00430A11" w:rsidRPr="00430A11">
              <w:rPr>
                <w:rFonts w:ascii="Calibri" w:hAnsi="Calibri" w:cs="Calibri"/>
                <w:iCs/>
                <w:sz w:val="20"/>
                <w:szCs w:val="20"/>
                <w:lang w:val="en-AU" w:bidi="ar-SA"/>
              </w:rPr>
              <w:t>eview</w:t>
            </w:r>
            <w:r>
              <w:rPr>
                <w:rFonts w:ascii="Calibri" w:hAnsi="Calibri" w:cs="Calibri"/>
                <w:iCs/>
                <w:sz w:val="20"/>
                <w:szCs w:val="20"/>
                <w:lang w:val="en-AU" w:bidi="ar-SA"/>
              </w:rPr>
              <w:t>ing</w:t>
            </w:r>
            <w:proofErr w:type="spellEnd"/>
            <w:r>
              <w:rPr>
                <w:rFonts w:ascii="Calibri" w:hAnsi="Calibri" w:cs="Calibri"/>
                <w:iCs/>
                <w:sz w:val="20"/>
                <w:szCs w:val="20"/>
                <w:lang w:val="en-AU" w:bidi="ar-SA"/>
              </w:rPr>
              <w:t xml:space="preserve"> the appropriateness of credit notes which the Company issued after the end of year and </w:t>
            </w:r>
            <w:r w:rsidR="00430A11" w:rsidRPr="00430A11">
              <w:rPr>
                <w:rFonts w:ascii="Calibri" w:hAnsi="Calibri" w:cs="Calibri"/>
                <w:iCs/>
                <w:sz w:val="20"/>
                <w:szCs w:val="20"/>
                <w:lang w:val="en-AU" w:bidi="ar-SA"/>
              </w:rPr>
              <w:t xml:space="preserve">examined </w:t>
            </w:r>
            <w:r>
              <w:rPr>
                <w:rFonts w:ascii="Calibri" w:hAnsi="Calibri" w:cs="Calibri"/>
                <w:iCs/>
                <w:sz w:val="20"/>
                <w:szCs w:val="20"/>
                <w:lang w:val="en-AU" w:bidi="ar-SA"/>
              </w:rPr>
              <w:t xml:space="preserve">particularly revenue for </w:t>
            </w:r>
            <w:r w:rsidR="00430A11" w:rsidRPr="00430A11">
              <w:rPr>
                <w:rFonts w:ascii="Calibri" w:hAnsi="Calibri" w:cs="Calibri"/>
                <w:iCs/>
                <w:sz w:val="20"/>
                <w:szCs w:val="20"/>
                <w:lang w:val="en-AU" w:bidi="ar-SA"/>
              </w:rPr>
              <w:t xml:space="preserve">accounting entries made through journal vouchers.   </w:t>
            </w:r>
          </w:p>
          <w:p w14:paraId="70A37373" w14:textId="798C3144" w:rsidR="00430A11" w:rsidRPr="00BC7732" w:rsidRDefault="00430A11" w:rsidP="00430A11">
            <w:pPr>
              <w:pStyle w:val="Default"/>
              <w:ind w:left="720"/>
              <w:jc w:val="thaiDistribute"/>
              <w:rPr>
                <w:rFonts w:ascii="Calibri" w:eastAsia="Times New Roman" w:hAnsi="Calibri" w:cstheme="minorBidi"/>
                <w:iCs/>
                <w:color w:val="auto"/>
                <w:sz w:val="22"/>
                <w:szCs w:val="22"/>
                <w:cs/>
                <w:lang w:val="en-AU"/>
              </w:rPr>
            </w:pPr>
          </w:p>
        </w:tc>
      </w:tr>
    </w:tbl>
    <w:p w14:paraId="5882E7A8" w14:textId="77777777" w:rsidR="00462DD8" w:rsidRPr="00322243" w:rsidRDefault="00462DD8" w:rsidP="00462DD8">
      <w:pPr>
        <w:spacing w:line="240" w:lineRule="auto"/>
        <w:jc w:val="thaiDistribute"/>
        <w:rPr>
          <w:rFonts w:ascii="Calibri" w:hAnsi="Calibri" w:cs="Cordia New"/>
          <w:b/>
          <w:bCs/>
          <w:spacing w:val="-4"/>
          <w:sz w:val="20"/>
          <w:szCs w:val="20"/>
        </w:rPr>
      </w:pPr>
    </w:p>
    <w:p w14:paraId="5C65E3F6" w14:textId="77777777" w:rsidR="00462DD8" w:rsidRPr="006412DE" w:rsidRDefault="00462DD8" w:rsidP="00462DD8">
      <w:pPr>
        <w:spacing w:line="240" w:lineRule="auto"/>
        <w:jc w:val="thaiDistribute"/>
        <w:outlineLvl w:val="0"/>
        <w:rPr>
          <w:rFonts w:ascii="Calibri" w:hAnsi="Calibri" w:cs="Calibri"/>
          <w:b/>
          <w:bCs/>
          <w:sz w:val="20"/>
          <w:szCs w:val="20"/>
        </w:rPr>
      </w:pPr>
      <w:r>
        <w:rPr>
          <w:rFonts w:ascii="Calibri" w:hAnsi="Calibri" w:cs="Calibri"/>
          <w:b/>
          <w:bCs/>
          <w:sz w:val="20"/>
          <w:szCs w:val="20"/>
        </w:rPr>
        <w:t>Other Information</w:t>
      </w:r>
    </w:p>
    <w:p w14:paraId="4BE74A87" w14:textId="77777777" w:rsidR="00462DD8" w:rsidRPr="005A16E9" w:rsidRDefault="00462DD8" w:rsidP="00462DD8">
      <w:pPr>
        <w:pStyle w:val="ps-000-normal"/>
        <w:spacing w:after="0"/>
        <w:jc w:val="thaiDistribute"/>
        <w:rPr>
          <w:rFonts w:ascii="Calibri" w:hAnsi="Calibri" w:cs="Calibri"/>
          <w:iCs/>
          <w:color w:val="auto"/>
          <w:kern w:val="20"/>
          <w:sz w:val="16"/>
          <w:szCs w:val="16"/>
          <w:lang w:bidi="he-IL"/>
        </w:rPr>
      </w:pPr>
    </w:p>
    <w:p w14:paraId="0323080B" w14:textId="77777777" w:rsidR="00462DD8" w:rsidRPr="006412DE" w:rsidRDefault="00462DD8" w:rsidP="00462DD8">
      <w:pPr>
        <w:pStyle w:val="ps-000-normal"/>
        <w:spacing w:after="0"/>
        <w:jc w:val="thaiDistribute"/>
        <w:rPr>
          <w:rFonts w:ascii="Calibri" w:hAnsi="Calibri" w:cs="Calibri"/>
          <w:iCs/>
          <w:color w:val="auto"/>
          <w:kern w:val="20"/>
          <w:lang w:bidi="he-IL"/>
        </w:rPr>
      </w:pPr>
      <w:r w:rsidRPr="006412DE">
        <w:rPr>
          <w:rFonts w:ascii="Calibri" w:hAnsi="Calibri" w:cs="Calibri"/>
          <w:iCs/>
          <w:color w:val="auto"/>
          <w:kern w:val="20"/>
          <w:lang w:bidi="he-IL"/>
        </w:rPr>
        <w:t xml:space="preserve">Management is responsible for the other information. The other information comprise the information included in annual report of the </w:t>
      </w:r>
      <w:proofErr w:type="gramStart"/>
      <w:r w:rsidRPr="006412DE">
        <w:rPr>
          <w:rFonts w:ascii="Calibri" w:hAnsi="Calibri" w:cs="Calibri"/>
          <w:iCs/>
          <w:color w:val="auto"/>
          <w:kern w:val="20"/>
          <w:lang w:bidi="he-IL"/>
        </w:rPr>
        <w:t>Group, but</w:t>
      </w:r>
      <w:proofErr w:type="gramEnd"/>
      <w:r w:rsidRPr="006412DE">
        <w:rPr>
          <w:rFonts w:ascii="Calibri" w:hAnsi="Calibri" w:cs="Calibri"/>
          <w:iCs/>
          <w:color w:val="auto"/>
          <w:kern w:val="20"/>
          <w:lang w:bidi="he-IL"/>
        </w:rPr>
        <w:t xml:space="preserve"> does not include the financial statements and my auditor’s report thereon. The annual report of the Group is expected to be made available to me after the date of this auditor’s report.</w:t>
      </w:r>
    </w:p>
    <w:p w14:paraId="71F85028" w14:textId="77777777" w:rsidR="00462DD8" w:rsidRPr="005A16E9" w:rsidRDefault="00462DD8" w:rsidP="00462DD8">
      <w:pPr>
        <w:pStyle w:val="ps-000-normal"/>
        <w:spacing w:after="0"/>
        <w:jc w:val="thaiDistribute"/>
        <w:rPr>
          <w:rFonts w:ascii="Calibri" w:hAnsi="Calibri" w:cs="Calibri"/>
          <w:iCs/>
          <w:color w:val="auto"/>
          <w:kern w:val="20"/>
          <w:sz w:val="16"/>
          <w:szCs w:val="16"/>
          <w:lang w:bidi="he-IL"/>
        </w:rPr>
      </w:pPr>
    </w:p>
    <w:p w14:paraId="5E27F748" w14:textId="77777777" w:rsidR="00462DD8" w:rsidRPr="006412DE" w:rsidRDefault="00462DD8" w:rsidP="00462DD8">
      <w:pPr>
        <w:pStyle w:val="ps-000-normal"/>
        <w:spacing w:after="0"/>
        <w:jc w:val="thaiDistribute"/>
        <w:rPr>
          <w:rFonts w:ascii="Calibri" w:hAnsi="Calibri" w:cs="Calibri"/>
          <w:iCs/>
          <w:color w:val="auto"/>
          <w:kern w:val="20"/>
          <w:lang w:bidi="he-IL"/>
        </w:rPr>
      </w:pPr>
      <w:r w:rsidRPr="006412DE">
        <w:rPr>
          <w:rFonts w:ascii="Calibri" w:hAnsi="Calibri" w:cs="Calibri"/>
          <w:iCs/>
          <w:color w:val="auto"/>
          <w:kern w:val="20"/>
          <w:lang w:bidi="he-IL"/>
        </w:rPr>
        <w:t>My opinion on the financial statements does not cover the other information and I do not express any form of assurance conclusion thereon.</w:t>
      </w:r>
    </w:p>
    <w:p w14:paraId="3E467387" w14:textId="77777777" w:rsidR="00462DD8" w:rsidRPr="005A16E9" w:rsidRDefault="00462DD8" w:rsidP="00462DD8">
      <w:pPr>
        <w:spacing w:line="240" w:lineRule="auto"/>
        <w:jc w:val="thaiDistribute"/>
        <w:rPr>
          <w:rFonts w:ascii="Calibri" w:hAnsi="Calibri" w:cs="Calibri"/>
          <w:kern w:val="20"/>
          <w:sz w:val="16"/>
          <w:szCs w:val="16"/>
          <w:lang w:bidi="he-IL"/>
        </w:rPr>
      </w:pPr>
    </w:p>
    <w:p w14:paraId="2FCACAE0" w14:textId="77777777" w:rsidR="00462DD8" w:rsidRPr="006412DE" w:rsidRDefault="00462DD8" w:rsidP="00462DD8">
      <w:pPr>
        <w:spacing w:line="240" w:lineRule="auto"/>
        <w:jc w:val="thaiDistribute"/>
        <w:rPr>
          <w:rFonts w:ascii="Calibri" w:hAnsi="Calibri" w:cs="Calibri"/>
          <w:kern w:val="20"/>
          <w:sz w:val="20"/>
          <w:szCs w:val="20"/>
          <w:lang w:bidi="he-IL"/>
        </w:rPr>
      </w:pPr>
      <w:r w:rsidRPr="006412DE">
        <w:rPr>
          <w:rFonts w:ascii="Calibri" w:hAnsi="Calibri" w:cs="Calibri"/>
          <w:kern w:val="20"/>
          <w:sz w:val="20"/>
          <w:szCs w:val="20"/>
          <w:lang w:bidi="he-IL"/>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1D5BC22" w14:textId="77777777" w:rsidR="00462DD8" w:rsidRPr="005A16E9" w:rsidRDefault="00462DD8" w:rsidP="00462DD8">
      <w:pPr>
        <w:spacing w:line="240" w:lineRule="auto"/>
        <w:jc w:val="thaiDistribute"/>
        <w:rPr>
          <w:rFonts w:ascii="Calibri" w:hAnsi="Calibri" w:cs="Calibri"/>
          <w:kern w:val="20"/>
          <w:sz w:val="16"/>
          <w:szCs w:val="16"/>
          <w:lang w:bidi="he-IL"/>
        </w:rPr>
      </w:pPr>
    </w:p>
    <w:p w14:paraId="4F9F262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When I read the annual report of the Group, if I conclude that there is a </w:t>
      </w:r>
      <w:r>
        <w:rPr>
          <w:rFonts w:ascii="Calibri" w:hAnsi="Calibri" w:cs="Calibri"/>
          <w:color w:val="auto"/>
          <w:kern w:val="20"/>
          <w:lang w:bidi="he-IL"/>
        </w:rPr>
        <w:t>material misstatement therein,</w:t>
      </w:r>
      <w:r w:rsidRPr="00136903">
        <w:rPr>
          <w:rFonts w:ascii="Calibri" w:hAnsi="Calibri" w:cs="Cordia New" w:hint="cs"/>
          <w:color w:val="auto"/>
          <w:kern w:val="20"/>
          <w:szCs w:val="25"/>
          <w:cs/>
        </w:rPr>
        <w:t xml:space="preserve"> </w:t>
      </w:r>
      <w:r w:rsidRPr="006412DE">
        <w:rPr>
          <w:rFonts w:ascii="Calibri" w:hAnsi="Calibri" w:cs="Calibri"/>
          <w:color w:val="auto"/>
          <w:kern w:val="20"/>
          <w:lang w:bidi="he-IL"/>
        </w:rPr>
        <w:t>I am required to communicate the matter to those charged with governance for correction of the misstatement.</w:t>
      </w:r>
    </w:p>
    <w:p w14:paraId="2786F8FD" w14:textId="77777777" w:rsidR="00462DD8" w:rsidRPr="00136903" w:rsidRDefault="00462DD8" w:rsidP="00462DD8">
      <w:pPr>
        <w:spacing w:line="240" w:lineRule="auto"/>
        <w:jc w:val="thaiDistribute"/>
        <w:outlineLvl w:val="0"/>
        <w:rPr>
          <w:rFonts w:ascii="Calibri" w:hAnsi="Calibri" w:cs="Cordia New"/>
          <w:b/>
          <w:bCs/>
          <w:sz w:val="20"/>
          <w:szCs w:val="20"/>
        </w:rPr>
      </w:pPr>
    </w:p>
    <w:p w14:paraId="5D6321E9" w14:textId="77777777" w:rsidR="00462DD8" w:rsidRPr="006412DE" w:rsidRDefault="00462DD8" w:rsidP="00462DD8">
      <w:pPr>
        <w:spacing w:line="240" w:lineRule="auto"/>
        <w:jc w:val="thaiDistribute"/>
        <w:outlineLvl w:val="0"/>
        <w:rPr>
          <w:rFonts w:ascii="Calibri" w:hAnsi="Calibri" w:cs="Calibri"/>
          <w:b/>
          <w:bCs/>
          <w:sz w:val="20"/>
          <w:szCs w:val="20"/>
        </w:rPr>
      </w:pPr>
      <w:r w:rsidRPr="006412DE">
        <w:rPr>
          <w:rFonts w:ascii="Calibri" w:hAnsi="Calibri" w:cs="Calibri"/>
          <w:b/>
          <w:bCs/>
          <w:sz w:val="20"/>
          <w:szCs w:val="20"/>
        </w:rPr>
        <w:t>R</w:t>
      </w:r>
      <w:r>
        <w:rPr>
          <w:rFonts w:ascii="Calibri" w:hAnsi="Calibri" w:cs="Calibri"/>
          <w:b/>
          <w:bCs/>
          <w:sz w:val="20"/>
          <w:szCs w:val="20"/>
        </w:rPr>
        <w:t xml:space="preserve">esponsibilities of Management and Those Charged with Governance for the Financial Statements </w:t>
      </w:r>
    </w:p>
    <w:p w14:paraId="3F18DA5C" w14:textId="77777777" w:rsidR="00462DD8" w:rsidRPr="004065E6" w:rsidRDefault="00462DD8" w:rsidP="00462DD8">
      <w:pPr>
        <w:spacing w:line="240" w:lineRule="auto"/>
        <w:jc w:val="thaiDistribute"/>
        <w:outlineLvl w:val="0"/>
        <w:rPr>
          <w:rFonts w:ascii="Calibri" w:hAnsi="Calibri" w:cs="Calibri"/>
          <w:b/>
          <w:bCs/>
          <w:sz w:val="16"/>
          <w:szCs w:val="16"/>
        </w:rPr>
      </w:pPr>
    </w:p>
    <w:p w14:paraId="377DD8C9"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71F256EE" w14:textId="77777777" w:rsidR="00462DD8" w:rsidRPr="004065E6" w:rsidRDefault="00462DD8" w:rsidP="00462DD8">
      <w:pPr>
        <w:pStyle w:val="ps-000-normal"/>
        <w:spacing w:after="0"/>
        <w:jc w:val="thaiDistribute"/>
        <w:rPr>
          <w:rFonts w:ascii="Calibri" w:hAnsi="Calibri" w:cs="Calibri"/>
          <w:color w:val="auto"/>
          <w:kern w:val="20"/>
          <w:sz w:val="16"/>
          <w:szCs w:val="16"/>
          <w:lang w:bidi="he-IL"/>
        </w:rPr>
      </w:pPr>
    </w:p>
    <w:p w14:paraId="78FDE656"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F7A7770" w14:textId="77777777" w:rsidR="00462DD8" w:rsidRPr="004065E6" w:rsidRDefault="00462DD8" w:rsidP="00462DD8">
      <w:pPr>
        <w:pStyle w:val="ps-000-normal"/>
        <w:spacing w:after="0"/>
        <w:jc w:val="thaiDistribute"/>
        <w:rPr>
          <w:rFonts w:ascii="Calibri" w:hAnsi="Calibri" w:cs="Calibri"/>
          <w:color w:val="auto"/>
          <w:kern w:val="20"/>
          <w:sz w:val="16"/>
          <w:szCs w:val="16"/>
          <w:lang w:bidi="he-IL"/>
        </w:rPr>
      </w:pPr>
    </w:p>
    <w:p w14:paraId="5844E9D0"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Those charged with governance are responsible for overseeing the Group’s financial reporting process. </w:t>
      </w:r>
    </w:p>
    <w:p w14:paraId="66CAC081" w14:textId="77777777" w:rsidR="00462DD8" w:rsidRPr="004065E6" w:rsidRDefault="00462DD8" w:rsidP="00462DD8">
      <w:pPr>
        <w:pStyle w:val="ps-000-normal"/>
        <w:spacing w:after="0"/>
        <w:jc w:val="thaiDistribute"/>
        <w:rPr>
          <w:rFonts w:ascii="Calibri" w:hAnsi="Calibri" w:cs="Cordia New"/>
          <w:b/>
          <w:bCs/>
          <w:color w:val="auto"/>
          <w:sz w:val="16"/>
          <w:szCs w:val="16"/>
          <w:cs/>
        </w:rPr>
      </w:pPr>
    </w:p>
    <w:p w14:paraId="1A0D24F3" w14:textId="25E0C2CA" w:rsidR="00C92209" w:rsidRDefault="00C92209" w:rsidP="00462DD8">
      <w:pPr>
        <w:pStyle w:val="ps-000-normal"/>
        <w:spacing w:after="0"/>
        <w:jc w:val="thaiDistribute"/>
        <w:rPr>
          <w:rFonts w:ascii="Calibri" w:hAnsi="Calibri" w:cs="Calibri"/>
          <w:b/>
          <w:bCs/>
          <w:color w:val="auto"/>
        </w:rPr>
      </w:pPr>
    </w:p>
    <w:p w14:paraId="3A9D9088" w14:textId="49BE8061" w:rsidR="00675D54" w:rsidRDefault="00675D54" w:rsidP="00462DD8">
      <w:pPr>
        <w:pStyle w:val="ps-000-normal"/>
        <w:spacing w:after="0"/>
        <w:jc w:val="thaiDistribute"/>
        <w:rPr>
          <w:rFonts w:ascii="Calibri" w:hAnsi="Calibri" w:cs="Calibri"/>
          <w:b/>
          <w:bCs/>
          <w:color w:val="auto"/>
        </w:rPr>
      </w:pPr>
    </w:p>
    <w:p w14:paraId="2C4FF450" w14:textId="77777777" w:rsidR="00675D54" w:rsidRDefault="00675D54" w:rsidP="00462DD8">
      <w:pPr>
        <w:pStyle w:val="ps-000-normal"/>
        <w:spacing w:after="0"/>
        <w:jc w:val="thaiDistribute"/>
        <w:rPr>
          <w:rFonts w:ascii="Calibri" w:hAnsi="Calibri" w:cs="Calibri"/>
          <w:b/>
          <w:bCs/>
          <w:color w:val="auto"/>
        </w:rPr>
      </w:pPr>
    </w:p>
    <w:p w14:paraId="0B47FCF1" w14:textId="74A28675" w:rsidR="00462DD8" w:rsidRPr="006412DE" w:rsidRDefault="00462DD8" w:rsidP="00462DD8">
      <w:pPr>
        <w:pStyle w:val="ps-000-normal"/>
        <w:spacing w:after="0"/>
        <w:jc w:val="thaiDistribute"/>
        <w:rPr>
          <w:rFonts w:ascii="Calibri" w:hAnsi="Calibri" w:cs="Calibri"/>
          <w:b/>
          <w:bCs/>
          <w:color w:val="auto"/>
        </w:rPr>
      </w:pPr>
      <w:r w:rsidRPr="006412DE">
        <w:rPr>
          <w:rFonts w:ascii="Calibri" w:hAnsi="Calibri" w:cs="Calibri"/>
          <w:b/>
          <w:bCs/>
          <w:color w:val="auto"/>
        </w:rPr>
        <w:lastRenderedPageBreak/>
        <w:t>A</w:t>
      </w:r>
      <w:r>
        <w:rPr>
          <w:rFonts w:ascii="Calibri" w:hAnsi="Calibri" w:cs="Calibri"/>
          <w:b/>
          <w:bCs/>
          <w:color w:val="auto"/>
        </w:rPr>
        <w:t xml:space="preserve">uditor’s Responsibilities for the Audit of the Financial Statements </w:t>
      </w:r>
    </w:p>
    <w:p w14:paraId="63BF687D" w14:textId="77777777" w:rsidR="00462DD8" w:rsidRPr="0047543F" w:rsidRDefault="00462DD8" w:rsidP="00462DD8">
      <w:pPr>
        <w:pStyle w:val="ps-000-normal"/>
        <w:spacing w:after="0"/>
        <w:jc w:val="thaiDistribute"/>
        <w:rPr>
          <w:rFonts w:ascii="Calibri" w:hAnsi="Calibri" w:cs="Calibri"/>
          <w:b/>
          <w:bCs/>
          <w:color w:val="auto"/>
          <w:sz w:val="12"/>
          <w:szCs w:val="12"/>
        </w:rPr>
      </w:pPr>
    </w:p>
    <w:p w14:paraId="4118736E"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My objectives are to obtain reasonable assurance about whether the financial statements </w:t>
      </w:r>
      <w:proofErr w:type="gramStart"/>
      <w:r w:rsidRPr="006412DE">
        <w:rPr>
          <w:rFonts w:ascii="Calibri" w:hAnsi="Calibri" w:cs="Calibri"/>
          <w:color w:val="auto"/>
          <w:kern w:val="20"/>
          <w:lang w:bidi="he-IL"/>
        </w:rPr>
        <w:t>as a whole are</w:t>
      </w:r>
      <w:proofErr w:type="gramEnd"/>
      <w:r w:rsidRPr="006412DE">
        <w:rPr>
          <w:rFonts w:ascii="Calibri" w:hAnsi="Calibri" w:cs="Calibri"/>
          <w:color w:val="auto"/>
          <w:kern w:val="20"/>
          <w:lang w:bidi="he-IL"/>
        </w:rPr>
        <w:t xml:space="preserve"> free from material misstatement, whether due to fraud or error, and to issue an auditor’s report that includes my opinion. Reasonable assurance is a high level of </w:t>
      </w:r>
      <w:proofErr w:type="gramStart"/>
      <w:r w:rsidRPr="006412DE">
        <w:rPr>
          <w:rFonts w:ascii="Calibri" w:hAnsi="Calibri" w:cs="Calibri"/>
          <w:color w:val="auto"/>
          <w:kern w:val="20"/>
          <w:lang w:bidi="he-IL"/>
        </w:rPr>
        <w:t>assurance, but</w:t>
      </w:r>
      <w:proofErr w:type="gramEnd"/>
      <w:r w:rsidRPr="006412DE">
        <w:rPr>
          <w:rFonts w:ascii="Calibri" w:hAnsi="Calibri" w:cs="Calibri"/>
          <w:color w:val="auto"/>
          <w:kern w:val="20"/>
          <w:lang w:bidi="he-IL"/>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412DE">
        <w:rPr>
          <w:rFonts w:ascii="Calibri" w:hAnsi="Calibri" w:cs="Calibri"/>
          <w:color w:val="auto"/>
          <w:kern w:val="20"/>
          <w:lang w:bidi="he-IL"/>
        </w:rPr>
        <w:t>on the basis of</w:t>
      </w:r>
      <w:proofErr w:type="gramEnd"/>
      <w:r w:rsidRPr="006412DE">
        <w:rPr>
          <w:rFonts w:ascii="Calibri" w:hAnsi="Calibri" w:cs="Calibri"/>
          <w:color w:val="auto"/>
          <w:kern w:val="20"/>
          <w:lang w:bidi="he-IL"/>
        </w:rPr>
        <w:t xml:space="preserve"> these financial statements. </w:t>
      </w:r>
    </w:p>
    <w:p w14:paraId="62110BA4" w14:textId="77777777" w:rsidR="00462DD8" w:rsidRPr="0047543F" w:rsidRDefault="00462DD8" w:rsidP="00462DD8">
      <w:pPr>
        <w:pStyle w:val="ps-000-normal"/>
        <w:spacing w:after="0"/>
        <w:jc w:val="thaiDistribute"/>
        <w:rPr>
          <w:rFonts w:ascii="Calibri" w:hAnsi="Calibri" w:cs="Calibri"/>
          <w:b/>
          <w:bCs/>
          <w:color w:val="auto"/>
          <w:sz w:val="12"/>
          <w:szCs w:val="12"/>
        </w:rPr>
      </w:pPr>
    </w:p>
    <w:p w14:paraId="42F873C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As part of an audit in accordance with Thai Standards on Auditing, I exercise professional judgment and maintain professional skepticism throughout the audit. I also:</w:t>
      </w:r>
    </w:p>
    <w:p w14:paraId="507DC9DE" w14:textId="77777777" w:rsidR="00462DD8" w:rsidRPr="0047543F" w:rsidRDefault="00462DD8" w:rsidP="0047543F">
      <w:pPr>
        <w:pStyle w:val="ps-000-normal"/>
        <w:spacing w:after="0"/>
        <w:jc w:val="thaiDistribute"/>
        <w:rPr>
          <w:rFonts w:ascii="Calibri" w:hAnsi="Calibri" w:cs="Calibri"/>
          <w:b/>
          <w:bCs/>
          <w:color w:val="auto"/>
          <w:sz w:val="12"/>
          <w:szCs w:val="12"/>
        </w:rPr>
      </w:pPr>
    </w:p>
    <w:p w14:paraId="04B6352D"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D22A58F"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Obtain an understanding of internal control relevant to the audit </w:t>
      </w:r>
      <w:proofErr w:type="gramStart"/>
      <w:r w:rsidRPr="006412DE">
        <w:rPr>
          <w:rFonts w:ascii="Calibri" w:hAnsi="Calibri" w:cs="Calibri"/>
          <w:color w:val="auto"/>
          <w:kern w:val="20"/>
          <w:lang w:bidi="he-IL"/>
        </w:rPr>
        <w:t>in order to</w:t>
      </w:r>
      <w:proofErr w:type="gramEnd"/>
      <w:r w:rsidRPr="006412DE">
        <w:rPr>
          <w:rFonts w:ascii="Calibri" w:hAnsi="Calibri" w:cs="Calibri"/>
          <w:color w:val="auto"/>
          <w:kern w:val="20"/>
          <w:lang w:bidi="he-IL"/>
        </w:rPr>
        <w:t xml:space="preserve"> design audit procedures that are appropriate in the circumstances, but not for the purpose of expressing an opinion on the effectiveness of the internal control.</w:t>
      </w:r>
    </w:p>
    <w:p w14:paraId="15365138"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Evaluate the appropriateness of accounting policies used and the reasonableness of accounting estimates and related disclosures made by management.</w:t>
      </w:r>
    </w:p>
    <w:p w14:paraId="5FD684E5"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3B51DD5"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Evaluate the overall presentation, </w:t>
      </w:r>
      <w:proofErr w:type="gramStart"/>
      <w:r w:rsidRPr="006412DE">
        <w:rPr>
          <w:rFonts w:ascii="Calibri" w:hAnsi="Calibri" w:cs="Calibri"/>
          <w:color w:val="auto"/>
          <w:kern w:val="20"/>
          <w:lang w:bidi="he-IL"/>
        </w:rPr>
        <w:t>structure</w:t>
      </w:r>
      <w:proofErr w:type="gramEnd"/>
      <w:r w:rsidRPr="006412DE">
        <w:rPr>
          <w:rFonts w:ascii="Calibri" w:hAnsi="Calibri" w:cs="Calibri"/>
          <w:color w:val="auto"/>
          <w:kern w:val="20"/>
          <w:lang w:bidi="he-IL"/>
        </w:rPr>
        <w:t xml:space="preserve"> and content of the financial statements, including the disclosures, and whether the financial statements represent the underlying transactions and events in a manner that achieves fair presentation.</w:t>
      </w:r>
    </w:p>
    <w:p w14:paraId="164649A6"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412DE">
        <w:rPr>
          <w:rFonts w:ascii="Calibri" w:hAnsi="Calibri" w:cs="Calibri"/>
          <w:color w:val="auto"/>
          <w:kern w:val="20"/>
          <w:lang w:bidi="he-IL"/>
        </w:rPr>
        <w:t>supervision</w:t>
      </w:r>
      <w:proofErr w:type="gramEnd"/>
      <w:r w:rsidRPr="006412DE">
        <w:rPr>
          <w:rFonts w:ascii="Calibri" w:hAnsi="Calibri" w:cs="Calibri"/>
          <w:color w:val="auto"/>
          <w:kern w:val="20"/>
          <w:lang w:bidi="he-IL"/>
        </w:rPr>
        <w:t xml:space="preserve"> and performance of the group audit. I remain solely responsible for my audit opinion.</w:t>
      </w:r>
    </w:p>
    <w:p w14:paraId="218433E8" w14:textId="77777777" w:rsidR="00462DD8" w:rsidRPr="0047543F" w:rsidRDefault="00462DD8" w:rsidP="0047543F">
      <w:pPr>
        <w:pStyle w:val="ps-000-normal"/>
        <w:spacing w:after="0"/>
        <w:jc w:val="thaiDistribute"/>
        <w:rPr>
          <w:rFonts w:ascii="Calibri" w:hAnsi="Calibri" w:cs="Calibri"/>
          <w:b/>
          <w:bCs/>
          <w:color w:val="auto"/>
          <w:sz w:val="12"/>
          <w:szCs w:val="12"/>
        </w:rPr>
      </w:pPr>
    </w:p>
    <w:p w14:paraId="67C8138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I communicate with those charged with governance regarding, among other matters, the planned scope and timing of the audit and significant audit findings, including any significant deficiencies in internal control that</w:t>
      </w:r>
      <w:r>
        <w:rPr>
          <w:rFonts w:ascii="Calibri" w:hAnsi="Calibri" w:cs="Calibri"/>
          <w:color w:val="auto"/>
          <w:kern w:val="20"/>
          <w:lang w:bidi="he-IL"/>
        </w:rPr>
        <w:br/>
      </w:r>
      <w:r w:rsidRPr="006412DE">
        <w:rPr>
          <w:rFonts w:ascii="Calibri" w:hAnsi="Calibri" w:cs="Calibri"/>
          <w:color w:val="auto"/>
          <w:kern w:val="20"/>
          <w:lang w:bidi="he-IL"/>
        </w:rPr>
        <w:t>I identify during my audit.</w:t>
      </w:r>
    </w:p>
    <w:p w14:paraId="01A16654" w14:textId="77777777" w:rsidR="00462DD8" w:rsidRPr="0047543F" w:rsidRDefault="00462DD8" w:rsidP="00462DD8">
      <w:pPr>
        <w:pStyle w:val="ps-000-normal"/>
        <w:spacing w:after="0"/>
        <w:jc w:val="thaiDistribute"/>
        <w:rPr>
          <w:rFonts w:ascii="Calibri" w:hAnsi="Calibri" w:cs="Calibri"/>
          <w:b/>
          <w:bCs/>
          <w:color w:val="auto"/>
          <w:sz w:val="12"/>
          <w:szCs w:val="12"/>
        </w:rPr>
      </w:pPr>
    </w:p>
    <w:p w14:paraId="27DF60E9" w14:textId="77777777" w:rsidR="00462DD8"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F958D8F" w14:textId="77777777" w:rsidR="001B18A7" w:rsidRPr="0047543F" w:rsidRDefault="001B18A7" w:rsidP="00462DD8">
      <w:pPr>
        <w:pStyle w:val="ps-000-normal"/>
        <w:spacing w:after="0"/>
        <w:jc w:val="thaiDistribute"/>
        <w:rPr>
          <w:rFonts w:ascii="Calibri" w:hAnsi="Calibri" w:cs="Calibri"/>
          <w:b/>
          <w:bCs/>
          <w:color w:val="auto"/>
          <w:sz w:val="12"/>
          <w:szCs w:val="12"/>
        </w:rPr>
      </w:pPr>
    </w:p>
    <w:p w14:paraId="0CCD824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8FA535D" w14:textId="26D83493" w:rsidR="00462DD8" w:rsidRPr="0047543F"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ordia New"/>
          <w:sz w:val="14"/>
          <w:szCs w:val="14"/>
        </w:rPr>
      </w:pPr>
    </w:p>
    <w:p w14:paraId="4F65C4DE" w14:textId="0E3E4DD8" w:rsidR="0047543F" w:rsidRPr="0047543F" w:rsidRDefault="0047543F"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ordia New"/>
          <w:sz w:val="14"/>
          <w:szCs w:val="14"/>
        </w:rPr>
      </w:pPr>
    </w:p>
    <w:p w14:paraId="465CF7E5" w14:textId="77777777" w:rsidR="00462DD8" w:rsidRPr="0047543F"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32"/>
          <w:szCs w:val="32"/>
        </w:rPr>
      </w:pPr>
    </w:p>
    <w:p w14:paraId="779EE641"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(Mr. Boonlert Kaewphanpurk)</w:t>
      </w:r>
    </w:p>
    <w:p w14:paraId="25F43231"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Independent Auditor</w:t>
      </w:r>
    </w:p>
    <w:p w14:paraId="24364EE7"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Registration No. 4165</w:t>
      </w:r>
    </w:p>
    <w:p w14:paraId="527DCA3C" w14:textId="77777777" w:rsidR="00462DD8" w:rsidRPr="00732C36"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14:paraId="3EC4433A"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BPR AUDIT AND ADVISORY CO., LTD.</w:t>
      </w:r>
    </w:p>
    <w:p w14:paraId="0A53E356"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Bangkok</w:t>
      </w:r>
    </w:p>
    <w:p w14:paraId="288ACDBD" w14:textId="7C45A987" w:rsidR="00FE4DAA" w:rsidRPr="00227C7C" w:rsidRDefault="00F26FC8" w:rsidP="002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Pr>
          <w:rFonts w:ascii="Calibri" w:hAnsi="Calibri" w:cs="Calibri"/>
          <w:sz w:val="20"/>
          <w:szCs w:val="20"/>
        </w:rPr>
        <w:t>March</w:t>
      </w:r>
      <w:r w:rsidR="00135C82" w:rsidRPr="00322243">
        <w:rPr>
          <w:rFonts w:ascii="Calibri" w:hAnsi="Calibri" w:cs="Calibri"/>
          <w:sz w:val="20"/>
          <w:szCs w:val="20"/>
        </w:rPr>
        <w:t xml:space="preserve"> </w:t>
      </w:r>
      <w:r>
        <w:rPr>
          <w:rFonts w:ascii="Calibri" w:hAnsi="Calibri" w:cs="Calibri"/>
          <w:sz w:val="20"/>
          <w:szCs w:val="20"/>
        </w:rPr>
        <w:t>1</w:t>
      </w:r>
      <w:r w:rsidR="00135C82" w:rsidRPr="00322243">
        <w:rPr>
          <w:rFonts w:ascii="Calibri" w:hAnsi="Calibri" w:cs="Calibri"/>
          <w:sz w:val="20"/>
          <w:szCs w:val="20"/>
        </w:rPr>
        <w:t>, 2021</w:t>
      </w:r>
    </w:p>
    <w:sectPr w:rsidR="00FE4DAA" w:rsidRPr="00227C7C" w:rsidSect="00432FF1">
      <w:footerReference w:type="default" r:id="rId9"/>
      <w:footerReference w:type="first" r:id="rId10"/>
      <w:pgSz w:w="11909" w:h="16834" w:code="9"/>
      <w:pgMar w:top="1440" w:right="1152" w:bottom="576" w:left="1440" w:header="475" w:footer="374" w:gutter="0"/>
      <w:pgNumType w:start="2"/>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6D5E0" w14:textId="77777777" w:rsidR="00E7172B" w:rsidRDefault="00E7172B">
      <w:r>
        <w:separator/>
      </w:r>
    </w:p>
  </w:endnote>
  <w:endnote w:type="continuationSeparator" w:id="0">
    <w:p w14:paraId="0B043C61" w14:textId="77777777" w:rsidR="00E7172B" w:rsidRDefault="00E71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640B2" w14:textId="06848244" w:rsidR="004E1775" w:rsidRPr="004E1775" w:rsidRDefault="004E1775">
    <w:pPr>
      <w:pStyle w:val="Footer"/>
      <w:jc w:val="right"/>
      <w:rPr>
        <w:rFonts w:asciiTheme="minorHAnsi" w:hAnsiTheme="minorHAnsi" w:cstheme="minorHAnsi"/>
        <w:sz w:val="20"/>
        <w:szCs w:val="20"/>
      </w:rPr>
    </w:pPr>
  </w:p>
  <w:p w14:paraId="7C4E7ACB" w14:textId="77777777" w:rsidR="00560459" w:rsidRPr="00706C96" w:rsidRDefault="00560459" w:rsidP="00560459">
    <w:pPr>
      <w:pStyle w:val="Footer"/>
      <w:tabs>
        <w:tab w:val="clear" w:pos="9072"/>
      </w:tabs>
      <w:jc w:val="right"/>
      <w:rPr>
        <w:b/>
        <w:bC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6815717"/>
      <w:docPartObj>
        <w:docPartGallery w:val="Page Numbers (Bottom of Page)"/>
        <w:docPartUnique/>
      </w:docPartObj>
    </w:sdtPr>
    <w:sdtEndPr>
      <w:rPr>
        <w:rFonts w:asciiTheme="minorHAnsi" w:hAnsiTheme="minorHAnsi" w:cstheme="minorHAnsi"/>
        <w:sz w:val="20"/>
        <w:szCs w:val="20"/>
      </w:rPr>
    </w:sdtEndPr>
    <w:sdtContent>
      <w:p w14:paraId="5F0C5D81" w14:textId="77777777" w:rsidR="005225EF" w:rsidRPr="004E1775" w:rsidRDefault="005225EF">
        <w:pPr>
          <w:pStyle w:val="Footer"/>
          <w:jc w:val="right"/>
          <w:rPr>
            <w:rFonts w:asciiTheme="minorHAnsi" w:hAnsiTheme="minorHAnsi" w:cstheme="minorHAnsi"/>
            <w:sz w:val="20"/>
            <w:szCs w:val="20"/>
          </w:rPr>
        </w:pPr>
        <w:r w:rsidRPr="004E1775">
          <w:rPr>
            <w:rFonts w:asciiTheme="minorHAnsi" w:hAnsiTheme="minorHAnsi" w:cstheme="minorHAnsi"/>
            <w:sz w:val="20"/>
            <w:szCs w:val="20"/>
          </w:rPr>
          <w:fldChar w:fldCharType="begin"/>
        </w:r>
        <w:r w:rsidRPr="004E1775">
          <w:rPr>
            <w:rFonts w:asciiTheme="minorHAnsi" w:hAnsiTheme="minorHAnsi" w:cstheme="minorHAnsi"/>
            <w:sz w:val="20"/>
            <w:szCs w:val="20"/>
          </w:rPr>
          <w:instrText xml:space="preserve"> PAGE   \* MERGEFORMAT </w:instrText>
        </w:r>
        <w:r w:rsidRPr="004E1775">
          <w:rPr>
            <w:rFonts w:asciiTheme="minorHAnsi" w:hAnsiTheme="minorHAnsi" w:cstheme="minorHAnsi"/>
            <w:sz w:val="20"/>
            <w:szCs w:val="20"/>
          </w:rPr>
          <w:fldChar w:fldCharType="separate"/>
        </w:r>
        <w:r w:rsidRPr="004E1775">
          <w:rPr>
            <w:rFonts w:asciiTheme="minorHAnsi" w:hAnsiTheme="minorHAnsi" w:cstheme="minorHAnsi"/>
            <w:noProof/>
            <w:sz w:val="20"/>
            <w:szCs w:val="20"/>
          </w:rPr>
          <w:t>2</w:t>
        </w:r>
        <w:r w:rsidRPr="004E1775">
          <w:rPr>
            <w:rFonts w:asciiTheme="minorHAnsi" w:hAnsiTheme="minorHAnsi" w:cstheme="minorHAnsi"/>
            <w:noProof/>
            <w:sz w:val="20"/>
            <w:szCs w:val="20"/>
          </w:rPr>
          <w:fldChar w:fldCharType="end"/>
        </w:r>
      </w:p>
    </w:sdtContent>
  </w:sdt>
  <w:p w14:paraId="786C1692" w14:textId="77777777" w:rsidR="005225EF" w:rsidRPr="00706C96" w:rsidRDefault="005225EF" w:rsidP="00560459">
    <w:pPr>
      <w:pStyle w:val="Footer"/>
      <w:tabs>
        <w:tab w:val="clear" w:pos="9072"/>
      </w:tabs>
      <w:jc w:val="right"/>
      <w:rPr>
        <w:b/>
        <w:b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44242989"/>
      <w:docPartObj>
        <w:docPartGallery w:val="Page Numbers (Bottom of Page)"/>
        <w:docPartUnique/>
      </w:docPartObj>
    </w:sdtPr>
    <w:sdtEndPr>
      <w:rPr>
        <w:rFonts w:asciiTheme="minorHAnsi" w:hAnsiTheme="minorHAnsi" w:cstheme="minorHAnsi"/>
        <w:sz w:val="20"/>
        <w:szCs w:val="20"/>
      </w:rPr>
    </w:sdtEndPr>
    <w:sdtContent>
      <w:p w14:paraId="18B64421" w14:textId="45ADA0DD" w:rsidR="00B63055" w:rsidRPr="00B63055" w:rsidRDefault="00B63055">
        <w:pPr>
          <w:pStyle w:val="Footer"/>
          <w:jc w:val="right"/>
          <w:rPr>
            <w:rFonts w:asciiTheme="minorHAnsi" w:hAnsiTheme="minorHAnsi" w:cstheme="minorHAnsi"/>
            <w:sz w:val="20"/>
            <w:szCs w:val="20"/>
          </w:rPr>
        </w:pPr>
        <w:r w:rsidRPr="00B63055">
          <w:rPr>
            <w:rFonts w:asciiTheme="minorHAnsi" w:hAnsiTheme="minorHAnsi" w:cstheme="minorHAnsi"/>
            <w:sz w:val="20"/>
            <w:szCs w:val="20"/>
          </w:rPr>
          <w:fldChar w:fldCharType="begin"/>
        </w:r>
        <w:r w:rsidRPr="00B63055">
          <w:rPr>
            <w:rFonts w:asciiTheme="minorHAnsi" w:hAnsiTheme="minorHAnsi" w:cstheme="minorHAnsi"/>
            <w:sz w:val="20"/>
            <w:szCs w:val="20"/>
          </w:rPr>
          <w:instrText xml:space="preserve"> PAGE   \* MERGEFORMAT </w:instrText>
        </w:r>
        <w:r w:rsidRPr="00B63055">
          <w:rPr>
            <w:rFonts w:asciiTheme="minorHAnsi" w:hAnsiTheme="minorHAnsi" w:cstheme="minorHAnsi"/>
            <w:sz w:val="20"/>
            <w:szCs w:val="20"/>
          </w:rPr>
          <w:fldChar w:fldCharType="separate"/>
        </w:r>
        <w:r w:rsidRPr="00B63055">
          <w:rPr>
            <w:rFonts w:asciiTheme="minorHAnsi" w:hAnsiTheme="minorHAnsi" w:cstheme="minorHAnsi"/>
            <w:noProof/>
            <w:sz w:val="20"/>
            <w:szCs w:val="20"/>
          </w:rPr>
          <w:t>2</w:t>
        </w:r>
        <w:r w:rsidRPr="00B63055">
          <w:rPr>
            <w:rFonts w:asciiTheme="minorHAnsi" w:hAnsiTheme="minorHAnsi" w:cstheme="minorHAnsi"/>
            <w:noProof/>
            <w:sz w:val="20"/>
            <w:szCs w:val="20"/>
          </w:rPr>
          <w:fldChar w:fldCharType="end"/>
        </w:r>
      </w:p>
    </w:sdtContent>
  </w:sdt>
  <w:p w14:paraId="72008565" w14:textId="77777777" w:rsidR="005225EF" w:rsidRDefault="005225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8664A" w14:textId="77777777" w:rsidR="00E7172B" w:rsidRDefault="00E7172B">
      <w:r>
        <w:separator/>
      </w:r>
    </w:p>
  </w:footnote>
  <w:footnote w:type="continuationSeparator" w:id="0">
    <w:p w14:paraId="0C68E3B6" w14:textId="77777777" w:rsidR="00E7172B" w:rsidRDefault="00E717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C44052A6"/>
    <w:lvl w:ilvl="0" w:tplc="6286133C">
      <w:start w:val="1"/>
      <w:numFmt w:val="decimal"/>
      <w:lvlText w:val="%1."/>
      <w:lvlJc w:val="left"/>
      <w:pPr>
        <w:tabs>
          <w:tab w:val="num" w:pos="720"/>
        </w:tabs>
        <w:ind w:left="720" w:hanging="360"/>
      </w:pPr>
      <w:rPr>
        <w:rFonts w:hint="default"/>
      </w:rPr>
    </w:lvl>
    <w:lvl w:ilvl="1" w:tplc="51E4FC88" w:tentative="1">
      <w:start w:val="1"/>
      <w:numFmt w:val="lowerLetter"/>
      <w:lvlText w:val="%2."/>
      <w:lvlJc w:val="left"/>
      <w:pPr>
        <w:tabs>
          <w:tab w:val="num" w:pos="1440"/>
        </w:tabs>
        <w:ind w:left="1440" w:hanging="360"/>
      </w:pPr>
    </w:lvl>
    <w:lvl w:ilvl="2" w:tplc="B5E82F06" w:tentative="1">
      <w:start w:val="1"/>
      <w:numFmt w:val="lowerRoman"/>
      <w:lvlText w:val="%3."/>
      <w:lvlJc w:val="right"/>
      <w:pPr>
        <w:tabs>
          <w:tab w:val="num" w:pos="2160"/>
        </w:tabs>
        <w:ind w:left="2160" w:hanging="180"/>
      </w:pPr>
    </w:lvl>
    <w:lvl w:ilvl="3" w:tplc="78F026F6" w:tentative="1">
      <w:start w:val="1"/>
      <w:numFmt w:val="decimal"/>
      <w:lvlText w:val="%4."/>
      <w:lvlJc w:val="left"/>
      <w:pPr>
        <w:tabs>
          <w:tab w:val="num" w:pos="2880"/>
        </w:tabs>
        <w:ind w:left="2880" w:hanging="360"/>
      </w:pPr>
    </w:lvl>
    <w:lvl w:ilvl="4" w:tplc="2332B746" w:tentative="1">
      <w:start w:val="1"/>
      <w:numFmt w:val="lowerLetter"/>
      <w:lvlText w:val="%5."/>
      <w:lvlJc w:val="left"/>
      <w:pPr>
        <w:tabs>
          <w:tab w:val="num" w:pos="3600"/>
        </w:tabs>
        <w:ind w:left="3600" w:hanging="360"/>
      </w:pPr>
    </w:lvl>
    <w:lvl w:ilvl="5" w:tplc="79AADBA6" w:tentative="1">
      <w:start w:val="1"/>
      <w:numFmt w:val="lowerRoman"/>
      <w:lvlText w:val="%6."/>
      <w:lvlJc w:val="right"/>
      <w:pPr>
        <w:tabs>
          <w:tab w:val="num" w:pos="4320"/>
        </w:tabs>
        <w:ind w:left="4320" w:hanging="180"/>
      </w:pPr>
    </w:lvl>
    <w:lvl w:ilvl="6" w:tplc="FA6ED43A" w:tentative="1">
      <w:start w:val="1"/>
      <w:numFmt w:val="decimal"/>
      <w:lvlText w:val="%7."/>
      <w:lvlJc w:val="left"/>
      <w:pPr>
        <w:tabs>
          <w:tab w:val="num" w:pos="5040"/>
        </w:tabs>
        <w:ind w:left="5040" w:hanging="360"/>
      </w:pPr>
    </w:lvl>
    <w:lvl w:ilvl="7" w:tplc="4580A6F0" w:tentative="1">
      <w:start w:val="1"/>
      <w:numFmt w:val="lowerLetter"/>
      <w:lvlText w:val="%8."/>
      <w:lvlJc w:val="left"/>
      <w:pPr>
        <w:tabs>
          <w:tab w:val="num" w:pos="5760"/>
        </w:tabs>
        <w:ind w:left="5760" w:hanging="360"/>
      </w:pPr>
    </w:lvl>
    <w:lvl w:ilvl="8" w:tplc="F1D08146" w:tentative="1">
      <w:start w:val="1"/>
      <w:numFmt w:val="lowerRoman"/>
      <w:lvlText w:val="%9."/>
      <w:lvlJc w:val="right"/>
      <w:pPr>
        <w:tabs>
          <w:tab w:val="num" w:pos="6480"/>
        </w:tabs>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15:restartNumberingAfterBreak="0">
    <w:nsid w:val="42EE6F25"/>
    <w:multiLevelType w:val="hybridMultilevel"/>
    <w:tmpl w:val="46BAE16A"/>
    <w:lvl w:ilvl="0" w:tplc="E2E07092">
      <w:start w:val="11"/>
      <w:numFmt w:val="decimal"/>
      <w:lvlText w:val="%1."/>
      <w:lvlJc w:val="left"/>
      <w:pPr>
        <w:tabs>
          <w:tab w:val="num" w:pos="900"/>
        </w:tabs>
        <w:ind w:left="900" w:hanging="540"/>
      </w:pPr>
      <w:rPr>
        <w:rFonts w:hint="default"/>
      </w:rPr>
    </w:lvl>
    <w:lvl w:ilvl="1" w:tplc="FEE8AC04" w:tentative="1">
      <w:start w:val="1"/>
      <w:numFmt w:val="lowerLetter"/>
      <w:lvlText w:val="%2."/>
      <w:lvlJc w:val="left"/>
      <w:pPr>
        <w:tabs>
          <w:tab w:val="num" w:pos="1440"/>
        </w:tabs>
        <w:ind w:left="1440" w:hanging="360"/>
      </w:pPr>
    </w:lvl>
    <w:lvl w:ilvl="2" w:tplc="C1765268" w:tentative="1">
      <w:start w:val="1"/>
      <w:numFmt w:val="lowerRoman"/>
      <w:lvlText w:val="%3."/>
      <w:lvlJc w:val="right"/>
      <w:pPr>
        <w:tabs>
          <w:tab w:val="num" w:pos="2160"/>
        </w:tabs>
        <w:ind w:left="2160" w:hanging="180"/>
      </w:pPr>
    </w:lvl>
    <w:lvl w:ilvl="3" w:tplc="E8E2D106" w:tentative="1">
      <w:start w:val="1"/>
      <w:numFmt w:val="decimal"/>
      <w:lvlText w:val="%4."/>
      <w:lvlJc w:val="left"/>
      <w:pPr>
        <w:tabs>
          <w:tab w:val="num" w:pos="2880"/>
        </w:tabs>
        <w:ind w:left="2880" w:hanging="360"/>
      </w:pPr>
    </w:lvl>
    <w:lvl w:ilvl="4" w:tplc="90580DA6" w:tentative="1">
      <w:start w:val="1"/>
      <w:numFmt w:val="lowerLetter"/>
      <w:lvlText w:val="%5."/>
      <w:lvlJc w:val="left"/>
      <w:pPr>
        <w:tabs>
          <w:tab w:val="num" w:pos="3600"/>
        </w:tabs>
        <w:ind w:left="3600" w:hanging="360"/>
      </w:pPr>
    </w:lvl>
    <w:lvl w:ilvl="5" w:tplc="D9D08AC2" w:tentative="1">
      <w:start w:val="1"/>
      <w:numFmt w:val="lowerRoman"/>
      <w:lvlText w:val="%6."/>
      <w:lvlJc w:val="right"/>
      <w:pPr>
        <w:tabs>
          <w:tab w:val="num" w:pos="4320"/>
        </w:tabs>
        <w:ind w:left="4320" w:hanging="180"/>
      </w:pPr>
    </w:lvl>
    <w:lvl w:ilvl="6" w:tplc="B318352C" w:tentative="1">
      <w:start w:val="1"/>
      <w:numFmt w:val="decimal"/>
      <w:lvlText w:val="%7."/>
      <w:lvlJc w:val="left"/>
      <w:pPr>
        <w:tabs>
          <w:tab w:val="num" w:pos="5040"/>
        </w:tabs>
        <w:ind w:left="5040" w:hanging="360"/>
      </w:pPr>
    </w:lvl>
    <w:lvl w:ilvl="7" w:tplc="4ADEB2AE" w:tentative="1">
      <w:start w:val="1"/>
      <w:numFmt w:val="lowerLetter"/>
      <w:lvlText w:val="%8."/>
      <w:lvlJc w:val="left"/>
      <w:pPr>
        <w:tabs>
          <w:tab w:val="num" w:pos="5760"/>
        </w:tabs>
        <w:ind w:left="5760" w:hanging="360"/>
      </w:pPr>
    </w:lvl>
    <w:lvl w:ilvl="8" w:tplc="48BE17D6" w:tentative="1">
      <w:start w:val="1"/>
      <w:numFmt w:val="lowerRoman"/>
      <w:lvlText w:val="%9."/>
      <w:lvlJc w:val="right"/>
      <w:pPr>
        <w:tabs>
          <w:tab w:val="num" w:pos="6480"/>
        </w:tabs>
        <w:ind w:left="6480" w:hanging="180"/>
      </w:pPr>
    </w:lvl>
  </w:abstractNum>
  <w:abstractNum w:abstractNumId="16" w15:restartNumberingAfterBreak="0">
    <w:nsid w:val="47DB6626"/>
    <w:multiLevelType w:val="hybridMultilevel"/>
    <w:tmpl w:val="FBF80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692E519F"/>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39475E"/>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574F2A"/>
    <w:multiLevelType w:val="hybridMultilevel"/>
    <w:tmpl w:val="2D68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B4521"/>
    <w:multiLevelType w:val="hybridMultilevel"/>
    <w:tmpl w:val="1A3839E6"/>
    <w:lvl w:ilvl="0" w:tplc="7D42C05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A767E"/>
    <w:multiLevelType w:val="hybridMultilevel"/>
    <w:tmpl w:val="1A9E6176"/>
    <w:lvl w:ilvl="0" w:tplc="96A01F20">
      <w:start w:val="11"/>
      <w:numFmt w:val="decimal"/>
      <w:lvlText w:val="%1."/>
      <w:lvlJc w:val="left"/>
      <w:pPr>
        <w:tabs>
          <w:tab w:val="num" w:pos="900"/>
        </w:tabs>
        <w:ind w:left="900" w:hanging="540"/>
      </w:pPr>
      <w:rPr>
        <w:rFonts w:hint="default"/>
      </w:rPr>
    </w:lvl>
    <w:lvl w:ilvl="1" w:tplc="6F5EDC42" w:tentative="1">
      <w:start w:val="1"/>
      <w:numFmt w:val="lowerLetter"/>
      <w:lvlText w:val="%2."/>
      <w:lvlJc w:val="left"/>
      <w:pPr>
        <w:tabs>
          <w:tab w:val="num" w:pos="1440"/>
        </w:tabs>
        <w:ind w:left="1440" w:hanging="360"/>
      </w:pPr>
    </w:lvl>
    <w:lvl w:ilvl="2" w:tplc="49D03694" w:tentative="1">
      <w:start w:val="1"/>
      <w:numFmt w:val="lowerRoman"/>
      <w:lvlText w:val="%3."/>
      <w:lvlJc w:val="right"/>
      <w:pPr>
        <w:tabs>
          <w:tab w:val="num" w:pos="2160"/>
        </w:tabs>
        <w:ind w:left="2160" w:hanging="180"/>
      </w:pPr>
    </w:lvl>
    <w:lvl w:ilvl="3" w:tplc="19B48746" w:tentative="1">
      <w:start w:val="1"/>
      <w:numFmt w:val="decimal"/>
      <w:lvlText w:val="%4."/>
      <w:lvlJc w:val="left"/>
      <w:pPr>
        <w:tabs>
          <w:tab w:val="num" w:pos="2880"/>
        </w:tabs>
        <w:ind w:left="2880" w:hanging="360"/>
      </w:pPr>
    </w:lvl>
    <w:lvl w:ilvl="4" w:tplc="F60E115E" w:tentative="1">
      <w:start w:val="1"/>
      <w:numFmt w:val="lowerLetter"/>
      <w:lvlText w:val="%5."/>
      <w:lvlJc w:val="left"/>
      <w:pPr>
        <w:tabs>
          <w:tab w:val="num" w:pos="3600"/>
        </w:tabs>
        <w:ind w:left="3600" w:hanging="360"/>
      </w:pPr>
    </w:lvl>
    <w:lvl w:ilvl="5" w:tplc="7FD0AD22" w:tentative="1">
      <w:start w:val="1"/>
      <w:numFmt w:val="lowerRoman"/>
      <w:lvlText w:val="%6."/>
      <w:lvlJc w:val="right"/>
      <w:pPr>
        <w:tabs>
          <w:tab w:val="num" w:pos="4320"/>
        </w:tabs>
        <w:ind w:left="4320" w:hanging="180"/>
      </w:pPr>
    </w:lvl>
    <w:lvl w:ilvl="6" w:tplc="69EABF7E" w:tentative="1">
      <w:start w:val="1"/>
      <w:numFmt w:val="decimal"/>
      <w:lvlText w:val="%7."/>
      <w:lvlJc w:val="left"/>
      <w:pPr>
        <w:tabs>
          <w:tab w:val="num" w:pos="5040"/>
        </w:tabs>
        <w:ind w:left="5040" w:hanging="360"/>
      </w:pPr>
    </w:lvl>
    <w:lvl w:ilvl="7" w:tplc="E9B8B68A" w:tentative="1">
      <w:start w:val="1"/>
      <w:numFmt w:val="lowerLetter"/>
      <w:lvlText w:val="%8."/>
      <w:lvlJc w:val="left"/>
      <w:pPr>
        <w:tabs>
          <w:tab w:val="num" w:pos="5760"/>
        </w:tabs>
        <w:ind w:left="5760" w:hanging="360"/>
      </w:pPr>
    </w:lvl>
    <w:lvl w:ilvl="8" w:tplc="536A898A"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23"/>
  </w:num>
  <w:num w:numId="18">
    <w:abstractNumId w:val="15"/>
  </w:num>
  <w:num w:numId="19">
    <w:abstractNumId w:val="20"/>
  </w:num>
  <w:num w:numId="20">
    <w:abstractNumId w:val="22"/>
  </w:num>
  <w:num w:numId="21">
    <w:abstractNumId w:val="18"/>
  </w:num>
  <w:num w:numId="22">
    <w:abstractNumId w:val="16"/>
  </w:num>
  <w:num w:numId="23">
    <w:abstractNumId w:val="19"/>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DAA"/>
    <w:rsid w:val="00000788"/>
    <w:rsid w:val="00005371"/>
    <w:rsid w:val="000054B2"/>
    <w:rsid w:val="000057D9"/>
    <w:rsid w:val="00005BA3"/>
    <w:rsid w:val="00005FD1"/>
    <w:rsid w:val="00010C51"/>
    <w:rsid w:val="00011675"/>
    <w:rsid w:val="00011F0A"/>
    <w:rsid w:val="000141C1"/>
    <w:rsid w:val="00015A6A"/>
    <w:rsid w:val="00016ED2"/>
    <w:rsid w:val="000174DF"/>
    <w:rsid w:val="00017716"/>
    <w:rsid w:val="00017DDC"/>
    <w:rsid w:val="00024D0A"/>
    <w:rsid w:val="000257D4"/>
    <w:rsid w:val="00026973"/>
    <w:rsid w:val="00026B54"/>
    <w:rsid w:val="000273D2"/>
    <w:rsid w:val="000338D7"/>
    <w:rsid w:val="00036984"/>
    <w:rsid w:val="00040CDF"/>
    <w:rsid w:val="00045664"/>
    <w:rsid w:val="00045D55"/>
    <w:rsid w:val="000523E9"/>
    <w:rsid w:val="00052C4D"/>
    <w:rsid w:val="00054DF2"/>
    <w:rsid w:val="00061C9B"/>
    <w:rsid w:val="00063603"/>
    <w:rsid w:val="00065026"/>
    <w:rsid w:val="0007306E"/>
    <w:rsid w:val="0007400A"/>
    <w:rsid w:val="0008532D"/>
    <w:rsid w:val="00087A93"/>
    <w:rsid w:val="00092C9E"/>
    <w:rsid w:val="0009745F"/>
    <w:rsid w:val="000A4318"/>
    <w:rsid w:val="000A569D"/>
    <w:rsid w:val="000B6E86"/>
    <w:rsid w:val="000B78A0"/>
    <w:rsid w:val="000C31F6"/>
    <w:rsid w:val="000C6DD8"/>
    <w:rsid w:val="000D3224"/>
    <w:rsid w:val="000E0C86"/>
    <w:rsid w:val="000E1CA9"/>
    <w:rsid w:val="000E7425"/>
    <w:rsid w:val="000F3CCB"/>
    <w:rsid w:val="000F4839"/>
    <w:rsid w:val="000F7E7F"/>
    <w:rsid w:val="00102E78"/>
    <w:rsid w:val="0010504B"/>
    <w:rsid w:val="0010644C"/>
    <w:rsid w:val="00107D07"/>
    <w:rsid w:val="00127133"/>
    <w:rsid w:val="0012760C"/>
    <w:rsid w:val="001307F0"/>
    <w:rsid w:val="00131899"/>
    <w:rsid w:val="00135C82"/>
    <w:rsid w:val="0014019D"/>
    <w:rsid w:val="0014776B"/>
    <w:rsid w:val="00147B35"/>
    <w:rsid w:val="001501D3"/>
    <w:rsid w:val="00152296"/>
    <w:rsid w:val="0015335D"/>
    <w:rsid w:val="001537F9"/>
    <w:rsid w:val="00164F34"/>
    <w:rsid w:val="00175648"/>
    <w:rsid w:val="00181211"/>
    <w:rsid w:val="00184A6C"/>
    <w:rsid w:val="00184B0E"/>
    <w:rsid w:val="00184BC8"/>
    <w:rsid w:val="00186C9B"/>
    <w:rsid w:val="00187974"/>
    <w:rsid w:val="00190860"/>
    <w:rsid w:val="001915A5"/>
    <w:rsid w:val="00191740"/>
    <w:rsid w:val="00194E1E"/>
    <w:rsid w:val="00195E7F"/>
    <w:rsid w:val="00196670"/>
    <w:rsid w:val="00197504"/>
    <w:rsid w:val="001A022C"/>
    <w:rsid w:val="001A09D3"/>
    <w:rsid w:val="001A2A28"/>
    <w:rsid w:val="001A489C"/>
    <w:rsid w:val="001B02AA"/>
    <w:rsid w:val="001B0870"/>
    <w:rsid w:val="001B18A7"/>
    <w:rsid w:val="001B1B3B"/>
    <w:rsid w:val="001B4267"/>
    <w:rsid w:val="001C3793"/>
    <w:rsid w:val="001C5CDB"/>
    <w:rsid w:val="001D0CB2"/>
    <w:rsid w:val="001D31C4"/>
    <w:rsid w:val="001D457A"/>
    <w:rsid w:val="001E1CB2"/>
    <w:rsid w:val="001E3728"/>
    <w:rsid w:val="001E4238"/>
    <w:rsid w:val="001E4AB5"/>
    <w:rsid w:val="001E6D10"/>
    <w:rsid w:val="001F1383"/>
    <w:rsid w:val="001F24A0"/>
    <w:rsid w:val="00205079"/>
    <w:rsid w:val="002107E1"/>
    <w:rsid w:val="00210C62"/>
    <w:rsid w:val="00210E7C"/>
    <w:rsid w:val="00214AE3"/>
    <w:rsid w:val="002150C2"/>
    <w:rsid w:val="00217803"/>
    <w:rsid w:val="00220B97"/>
    <w:rsid w:val="00221442"/>
    <w:rsid w:val="002229D9"/>
    <w:rsid w:val="00227601"/>
    <w:rsid w:val="00227C7C"/>
    <w:rsid w:val="00230138"/>
    <w:rsid w:val="00230155"/>
    <w:rsid w:val="002323AB"/>
    <w:rsid w:val="00236E60"/>
    <w:rsid w:val="0023733E"/>
    <w:rsid w:val="00241111"/>
    <w:rsid w:val="00241DE2"/>
    <w:rsid w:val="00241E3D"/>
    <w:rsid w:val="00252977"/>
    <w:rsid w:val="00254AE4"/>
    <w:rsid w:val="002608A4"/>
    <w:rsid w:val="002609BB"/>
    <w:rsid w:val="00260DD6"/>
    <w:rsid w:val="0026390C"/>
    <w:rsid w:val="00272BE4"/>
    <w:rsid w:val="00274543"/>
    <w:rsid w:val="002839A7"/>
    <w:rsid w:val="00291026"/>
    <w:rsid w:val="00292FCF"/>
    <w:rsid w:val="00293CD0"/>
    <w:rsid w:val="00294156"/>
    <w:rsid w:val="00294F6F"/>
    <w:rsid w:val="00295FE0"/>
    <w:rsid w:val="00296814"/>
    <w:rsid w:val="002A026A"/>
    <w:rsid w:val="002A5A2A"/>
    <w:rsid w:val="002A5E55"/>
    <w:rsid w:val="002B01CD"/>
    <w:rsid w:val="002B0F91"/>
    <w:rsid w:val="002B3197"/>
    <w:rsid w:val="002B38CD"/>
    <w:rsid w:val="002B5131"/>
    <w:rsid w:val="002B623C"/>
    <w:rsid w:val="002C14C3"/>
    <w:rsid w:val="002C213C"/>
    <w:rsid w:val="002C37F4"/>
    <w:rsid w:val="002C4574"/>
    <w:rsid w:val="002D1AB7"/>
    <w:rsid w:val="002D2066"/>
    <w:rsid w:val="002D3935"/>
    <w:rsid w:val="002D3A05"/>
    <w:rsid w:val="002D5140"/>
    <w:rsid w:val="002D5A24"/>
    <w:rsid w:val="002D7E39"/>
    <w:rsid w:val="002E47E7"/>
    <w:rsid w:val="002E516E"/>
    <w:rsid w:val="002E584D"/>
    <w:rsid w:val="002E66C9"/>
    <w:rsid w:val="002F54C9"/>
    <w:rsid w:val="002F6EA1"/>
    <w:rsid w:val="00301A9B"/>
    <w:rsid w:val="00302258"/>
    <w:rsid w:val="003026AB"/>
    <w:rsid w:val="00312743"/>
    <w:rsid w:val="003147FD"/>
    <w:rsid w:val="00314BA6"/>
    <w:rsid w:val="00315529"/>
    <w:rsid w:val="0031745B"/>
    <w:rsid w:val="003177AF"/>
    <w:rsid w:val="00322243"/>
    <w:rsid w:val="003230AC"/>
    <w:rsid w:val="00326516"/>
    <w:rsid w:val="00331658"/>
    <w:rsid w:val="00334568"/>
    <w:rsid w:val="00336C7F"/>
    <w:rsid w:val="00337FB3"/>
    <w:rsid w:val="00340D47"/>
    <w:rsid w:val="00341B40"/>
    <w:rsid w:val="00343FF5"/>
    <w:rsid w:val="00344D2D"/>
    <w:rsid w:val="003521EC"/>
    <w:rsid w:val="003528D0"/>
    <w:rsid w:val="00361182"/>
    <w:rsid w:val="003612A8"/>
    <w:rsid w:val="00363897"/>
    <w:rsid w:val="00366151"/>
    <w:rsid w:val="00373331"/>
    <w:rsid w:val="00376EF4"/>
    <w:rsid w:val="003803AB"/>
    <w:rsid w:val="003817E9"/>
    <w:rsid w:val="003919FF"/>
    <w:rsid w:val="003950B3"/>
    <w:rsid w:val="00395C79"/>
    <w:rsid w:val="003977AA"/>
    <w:rsid w:val="003A5715"/>
    <w:rsid w:val="003A6188"/>
    <w:rsid w:val="003A6A78"/>
    <w:rsid w:val="003B0BB7"/>
    <w:rsid w:val="003B469B"/>
    <w:rsid w:val="003C01AA"/>
    <w:rsid w:val="003C4B52"/>
    <w:rsid w:val="003C4C8C"/>
    <w:rsid w:val="003C50A2"/>
    <w:rsid w:val="003D0C57"/>
    <w:rsid w:val="003D0C95"/>
    <w:rsid w:val="003D1514"/>
    <w:rsid w:val="003D3D50"/>
    <w:rsid w:val="003E4196"/>
    <w:rsid w:val="003F188E"/>
    <w:rsid w:val="003F5505"/>
    <w:rsid w:val="004011AC"/>
    <w:rsid w:val="0040373A"/>
    <w:rsid w:val="004046AC"/>
    <w:rsid w:val="004052AF"/>
    <w:rsid w:val="00406644"/>
    <w:rsid w:val="004078DF"/>
    <w:rsid w:val="00411589"/>
    <w:rsid w:val="00411726"/>
    <w:rsid w:val="00414335"/>
    <w:rsid w:val="00416377"/>
    <w:rsid w:val="0042094C"/>
    <w:rsid w:val="004217CB"/>
    <w:rsid w:val="00427168"/>
    <w:rsid w:val="00430A11"/>
    <w:rsid w:val="004325F6"/>
    <w:rsid w:val="00432FF1"/>
    <w:rsid w:val="004350EC"/>
    <w:rsid w:val="00435A5E"/>
    <w:rsid w:val="0044080E"/>
    <w:rsid w:val="004418F0"/>
    <w:rsid w:val="00444F04"/>
    <w:rsid w:val="00444F95"/>
    <w:rsid w:val="0045590D"/>
    <w:rsid w:val="00462DD8"/>
    <w:rsid w:val="00464110"/>
    <w:rsid w:val="00471988"/>
    <w:rsid w:val="0047543F"/>
    <w:rsid w:val="00476DEC"/>
    <w:rsid w:val="0048697E"/>
    <w:rsid w:val="00491633"/>
    <w:rsid w:val="004A006D"/>
    <w:rsid w:val="004A365B"/>
    <w:rsid w:val="004A37E1"/>
    <w:rsid w:val="004A6AA6"/>
    <w:rsid w:val="004B0BDB"/>
    <w:rsid w:val="004B2C60"/>
    <w:rsid w:val="004B64CB"/>
    <w:rsid w:val="004C48DF"/>
    <w:rsid w:val="004C582A"/>
    <w:rsid w:val="004C70A4"/>
    <w:rsid w:val="004D3267"/>
    <w:rsid w:val="004D43BB"/>
    <w:rsid w:val="004D486C"/>
    <w:rsid w:val="004D742D"/>
    <w:rsid w:val="004E1775"/>
    <w:rsid w:val="004E32AA"/>
    <w:rsid w:val="004F08B4"/>
    <w:rsid w:val="004F5CAE"/>
    <w:rsid w:val="004F61FB"/>
    <w:rsid w:val="00503C69"/>
    <w:rsid w:val="00503D0D"/>
    <w:rsid w:val="00504957"/>
    <w:rsid w:val="00507FB5"/>
    <w:rsid w:val="00512DBF"/>
    <w:rsid w:val="00521E41"/>
    <w:rsid w:val="005225EF"/>
    <w:rsid w:val="00523AD7"/>
    <w:rsid w:val="005336A7"/>
    <w:rsid w:val="00540032"/>
    <w:rsid w:val="00553518"/>
    <w:rsid w:val="005573B2"/>
    <w:rsid w:val="00557C0C"/>
    <w:rsid w:val="00557F77"/>
    <w:rsid w:val="00560459"/>
    <w:rsid w:val="00563D52"/>
    <w:rsid w:val="00564ACC"/>
    <w:rsid w:val="0056511D"/>
    <w:rsid w:val="00565659"/>
    <w:rsid w:val="00566208"/>
    <w:rsid w:val="00570558"/>
    <w:rsid w:val="0057462D"/>
    <w:rsid w:val="005813B8"/>
    <w:rsid w:val="005816D3"/>
    <w:rsid w:val="00581C6E"/>
    <w:rsid w:val="00585F55"/>
    <w:rsid w:val="00592013"/>
    <w:rsid w:val="005963AB"/>
    <w:rsid w:val="005A2C7A"/>
    <w:rsid w:val="005A33BE"/>
    <w:rsid w:val="005A517A"/>
    <w:rsid w:val="005B2EFB"/>
    <w:rsid w:val="005B612A"/>
    <w:rsid w:val="005B681A"/>
    <w:rsid w:val="005B7228"/>
    <w:rsid w:val="005C020A"/>
    <w:rsid w:val="005C50AA"/>
    <w:rsid w:val="005C74DB"/>
    <w:rsid w:val="005D104E"/>
    <w:rsid w:val="005D48E8"/>
    <w:rsid w:val="005E3D6E"/>
    <w:rsid w:val="005F12BD"/>
    <w:rsid w:val="005F190C"/>
    <w:rsid w:val="005F2001"/>
    <w:rsid w:val="005F3F03"/>
    <w:rsid w:val="00604EB6"/>
    <w:rsid w:val="00605F00"/>
    <w:rsid w:val="0061223F"/>
    <w:rsid w:val="00612D4D"/>
    <w:rsid w:val="006157FE"/>
    <w:rsid w:val="00615CBA"/>
    <w:rsid w:val="00622D3D"/>
    <w:rsid w:val="00625CD2"/>
    <w:rsid w:val="006260EB"/>
    <w:rsid w:val="00630A92"/>
    <w:rsid w:val="00631943"/>
    <w:rsid w:val="00631AC4"/>
    <w:rsid w:val="00634162"/>
    <w:rsid w:val="0063427A"/>
    <w:rsid w:val="00634A6D"/>
    <w:rsid w:val="00643BAB"/>
    <w:rsid w:val="00644457"/>
    <w:rsid w:val="00651722"/>
    <w:rsid w:val="00657DD2"/>
    <w:rsid w:val="00660C46"/>
    <w:rsid w:val="0066159F"/>
    <w:rsid w:val="0067197A"/>
    <w:rsid w:val="00674BCF"/>
    <w:rsid w:val="00675D54"/>
    <w:rsid w:val="00690801"/>
    <w:rsid w:val="0069209F"/>
    <w:rsid w:val="00694665"/>
    <w:rsid w:val="0069714C"/>
    <w:rsid w:val="0069799E"/>
    <w:rsid w:val="006A0B41"/>
    <w:rsid w:val="006A1B22"/>
    <w:rsid w:val="006A2037"/>
    <w:rsid w:val="006A2FDC"/>
    <w:rsid w:val="006A524B"/>
    <w:rsid w:val="006A74E8"/>
    <w:rsid w:val="006B131F"/>
    <w:rsid w:val="006B16B4"/>
    <w:rsid w:val="006B2A34"/>
    <w:rsid w:val="006B4EC5"/>
    <w:rsid w:val="006B5348"/>
    <w:rsid w:val="006B5BD7"/>
    <w:rsid w:val="006B713C"/>
    <w:rsid w:val="006C7BE0"/>
    <w:rsid w:val="006D3B59"/>
    <w:rsid w:val="006D5021"/>
    <w:rsid w:val="006D6C35"/>
    <w:rsid w:val="006E28C8"/>
    <w:rsid w:val="006E404C"/>
    <w:rsid w:val="006E5F9D"/>
    <w:rsid w:val="006F1232"/>
    <w:rsid w:val="006F223E"/>
    <w:rsid w:val="006F3331"/>
    <w:rsid w:val="006F3899"/>
    <w:rsid w:val="006F3BF9"/>
    <w:rsid w:val="006F4F76"/>
    <w:rsid w:val="00702640"/>
    <w:rsid w:val="0070351F"/>
    <w:rsid w:val="00704DCD"/>
    <w:rsid w:val="00705E9F"/>
    <w:rsid w:val="00706C96"/>
    <w:rsid w:val="00707286"/>
    <w:rsid w:val="0071026B"/>
    <w:rsid w:val="007109BC"/>
    <w:rsid w:val="007114A6"/>
    <w:rsid w:val="00711CE4"/>
    <w:rsid w:val="0071509A"/>
    <w:rsid w:val="0072039D"/>
    <w:rsid w:val="007213A0"/>
    <w:rsid w:val="00723105"/>
    <w:rsid w:val="00730BCF"/>
    <w:rsid w:val="007312EA"/>
    <w:rsid w:val="00732C36"/>
    <w:rsid w:val="00741708"/>
    <w:rsid w:val="00742530"/>
    <w:rsid w:val="00744F27"/>
    <w:rsid w:val="007500EB"/>
    <w:rsid w:val="007502A3"/>
    <w:rsid w:val="00754333"/>
    <w:rsid w:val="00757BB3"/>
    <w:rsid w:val="00764362"/>
    <w:rsid w:val="007714BE"/>
    <w:rsid w:val="007735A1"/>
    <w:rsid w:val="00776E52"/>
    <w:rsid w:val="007779A0"/>
    <w:rsid w:val="00780528"/>
    <w:rsid w:val="00780CBF"/>
    <w:rsid w:val="00786FFF"/>
    <w:rsid w:val="007917CE"/>
    <w:rsid w:val="007953AA"/>
    <w:rsid w:val="00797D77"/>
    <w:rsid w:val="007A2842"/>
    <w:rsid w:val="007A3D9D"/>
    <w:rsid w:val="007A7EDB"/>
    <w:rsid w:val="007B1689"/>
    <w:rsid w:val="007B2946"/>
    <w:rsid w:val="007B550A"/>
    <w:rsid w:val="007B568E"/>
    <w:rsid w:val="007B5A45"/>
    <w:rsid w:val="007B60B8"/>
    <w:rsid w:val="007B778A"/>
    <w:rsid w:val="007C0335"/>
    <w:rsid w:val="007C0A70"/>
    <w:rsid w:val="007C49C8"/>
    <w:rsid w:val="007D1CD8"/>
    <w:rsid w:val="007D2AF1"/>
    <w:rsid w:val="007D2BDE"/>
    <w:rsid w:val="007D51F7"/>
    <w:rsid w:val="007D669F"/>
    <w:rsid w:val="007E1176"/>
    <w:rsid w:val="007E530E"/>
    <w:rsid w:val="00807DDD"/>
    <w:rsid w:val="00807E92"/>
    <w:rsid w:val="0081597A"/>
    <w:rsid w:val="0081738D"/>
    <w:rsid w:val="00822910"/>
    <w:rsid w:val="00823022"/>
    <w:rsid w:val="0083093B"/>
    <w:rsid w:val="00832107"/>
    <w:rsid w:val="00832D52"/>
    <w:rsid w:val="008421CB"/>
    <w:rsid w:val="008430AD"/>
    <w:rsid w:val="00855F7A"/>
    <w:rsid w:val="00856AF8"/>
    <w:rsid w:val="0086083A"/>
    <w:rsid w:val="00861057"/>
    <w:rsid w:val="008611FA"/>
    <w:rsid w:val="00861621"/>
    <w:rsid w:val="00861E7C"/>
    <w:rsid w:val="00867FBB"/>
    <w:rsid w:val="00871A12"/>
    <w:rsid w:val="008725FC"/>
    <w:rsid w:val="00872C24"/>
    <w:rsid w:val="00873476"/>
    <w:rsid w:val="00875CE6"/>
    <w:rsid w:val="00876534"/>
    <w:rsid w:val="00881539"/>
    <w:rsid w:val="0089172F"/>
    <w:rsid w:val="008A08FE"/>
    <w:rsid w:val="008A0A3E"/>
    <w:rsid w:val="008A5B0F"/>
    <w:rsid w:val="008A628A"/>
    <w:rsid w:val="008A660E"/>
    <w:rsid w:val="008A7364"/>
    <w:rsid w:val="008A76F6"/>
    <w:rsid w:val="008B055D"/>
    <w:rsid w:val="008B1FB2"/>
    <w:rsid w:val="008B21EA"/>
    <w:rsid w:val="008B50E8"/>
    <w:rsid w:val="008B56F0"/>
    <w:rsid w:val="008B5CA8"/>
    <w:rsid w:val="008C19F7"/>
    <w:rsid w:val="008C5F3E"/>
    <w:rsid w:val="008C65B6"/>
    <w:rsid w:val="008D16FB"/>
    <w:rsid w:val="008D299F"/>
    <w:rsid w:val="008D2C9A"/>
    <w:rsid w:val="008D7FFC"/>
    <w:rsid w:val="008E1EAD"/>
    <w:rsid w:val="008E20F0"/>
    <w:rsid w:val="008E2A36"/>
    <w:rsid w:val="008E5393"/>
    <w:rsid w:val="008F2C81"/>
    <w:rsid w:val="008F3A6B"/>
    <w:rsid w:val="008F4D08"/>
    <w:rsid w:val="008F5009"/>
    <w:rsid w:val="008F5643"/>
    <w:rsid w:val="008F6BAA"/>
    <w:rsid w:val="008F6E2F"/>
    <w:rsid w:val="008F6E9F"/>
    <w:rsid w:val="009153B2"/>
    <w:rsid w:val="00916D4E"/>
    <w:rsid w:val="00925460"/>
    <w:rsid w:val="00927E62"/>
    <w:rsid w:val="0093118D"/>
    <w:rsid w:val="009451C8"/>
    <w:rsid w:val="00950158"/>
    <w:rsid w:val="009506AC"/>
    <w:rsid w:val="00957810"/>
    <w:rsid w:val="00963F24"/>
    <w:rsid w:val="0097337E"/>
    <w:rsid w:val="00977B36"/>
    <w:rsid w:val="009901F1"/>
    <w:rsid w:val="00992DF0"/>
    <w:rsid w:val="00994E03"/>
    <w:rsid w:val="009953AD"/>
    <w:rsid w:val="009A4B5C"/>
    <w:rsid w:val="009A7119"/>
    <w:rsid w:val="009A7150"/>
    <w:rsid w:val="009B5CC1"/>
    <w:rsid w:val="009B70E6"/>
    <w:rsid w:val="009C0302"/>
    <w:rsid w:val="009C052A"/>
    <w:rsid w:val="009C073C"/>
    <w:rsid w:val="009D6FAA"/>
    <w:rsid w:val="009F1256"/>
    <w:rsid w:val="009F431D"/>
    <w:rsid w:val="00A02BDC"/>
    <w:rsid w:val="00A078CB"/>
    <w:rsid w:val="00A15340"/>
    <w:rsid w:val="00A1783F"/>
    <w:rsid w:val="00A20C2A"/>
    <w:rsid w:val="00A22121"/>
    <w:rsid w:val="00A23053"/>
    <w:rsid w:val="00A23975"/>
    <w:rsid w:val="00A270C3"/>
    <w:rsid w:val="00A272E4"/>
    <w:rsid w:val="00A31122"/>
    <w:rsid w:val="00A33343"/>
    <w:rsid w:val="00A35761"/>
    <w:rsid w:val="00A35816"/>
    <w:rsid w:val="00A42656"/>
    <w:rsid w:val="00A432A1"/>
    <w:rsid w:val="00A449D8"/>
    <w:rsid w:val="00A45757"/>
    <w:rsid w:val="00A459ED"/>
    <w:rsid w:val="00A47442"/>
    <w:rsid w:val="00A50916"/>
    <w:rsid w:val="00A511A1"/>
    <w:rsid w:val="00A56030"/>
    <w:rsid w:val="00A61179"/>
    <w:rsid w:val="00A61499"/>
    <w:rsid w:val="00A61608"/>
    <w:rsid w:val="00A61909"/>
    <w:rsid w:val="00A66405"/>
    <w:rsid w:val="00A71543"/>
    <w:rsid w:val="00A8194E"/>
    <w:rsid w:val="00A81ECB"/>
    <w:rsid w:val="00A82EF5"/>
    <w:rsid w:val="00A8799C"/>
    <w:rsid w:val="00A87D96"/>
    <w:rsid w:val="00A90442"/>
    <w:rsid w:val="00A95883"/>
    <w:rsid w:val="00AA293C"/>
    <w:rsid w:val="00AA2CB5"/>
    <w:rsid w:val="00AA30A0"/>
    <w:rsid w:val="00AA4F06"/>
    <w:rsid w:val="00AA61E4"/>
    <w:rsid w:val="00AB0E01"/>
    <w:rsid w:val="00AB2F1B"/>
    <w:rsid w:val="00AB5DF8"/>
    <w:rsid w:val="00AB5ECB"/>
    <w:rsid w:val="00AC30F7"/>
    <w:rsid w:val="00AC33BE"/>
    <w:rsid w:val="00AC3C83"/>
    <w:rsid w:val="00AC5A67"/>
    <w:rsid w:val="00AE0154"/>
    <w:rsid w:val="00AE11FA"/>
    <w:rsid w:val="00AE1EDA"/>
    <w:rsid w:val="00AE57E9"/>
    <w:rsid w:val="00AE61AA"/>
    <w:rsid w:val="00B0229F"/>
    <w:rsid w:val="00B02BE8"/>
    <w:rsid w:val="00B0677A"/>
    <w:rsid w:val="00B06A8E"/>
    <w:rsid w:val="00B13EC4"/>
    <w:rsid w:val="00B1679B"/>
    <w:rsid w:val="00B171FC"/>
    <w:rsid w:val="00B2047C"/>
    <w:rsid w:val="00B27A33"/>
    <w:rsid w:val="00B41F7C"/>
    <w:rsid w:val="00B47B91"/>
    <w:rsid w:val="00B50637"/>
    <w:rsid w:val="00B52F76"/>
    <w:rsid w:val="00B62072"/>
    <w:rsid w:val="00B63055"/>
    <w:rsid w:val="00B6381A"/>
    <w:rsid w:val="00B64D57"/>
    <w:rsid w:val="00B652DC"/>
    <w:rsid w:val="00B66C8C"/>
    <w:rsid w:val="00B72532"/>
    <w:rsid w:val="00B725D1"/>
    <w:rsid w:val="00B73153"/>
    <w:rsid w:val="00B75AD3"/>
    <w:rsid w:val="00B766B0"/>
    <w:rsid w:val="00B77214"/>
    <w:rsid w:val="00B77E9E"/>
    <w:rsid w:val="00B80197"/>
    <w:rsid w:val="00B81667"/>
    <w:rsid w:val="00B81B49"/>
    <w:rsid w:val="00B81D4E"/>
    <w:rsid w:val="00B834F9"/>
    <w:rsid w:val="00B84D80"/>
    <w:rsid w:val="00B90AF5"/>
    <w:rsid w:val="00B97526"/>
    <w:rsid w:val="00BA0ADD"/>
    <w:rsid w:val="00BB00A5"/>
    <w:rsid w:val="00BB0AF4"/>
    <w:rsid w:val="00BB11C5"/>
    <w:rsid w:val="00BB31CE"/>
    <w:rsid w:val="00BB4A15"/>
    <w:rsid w:val="00BB66FB"/>
    <w:rsid w:val="00BB7919"/>
    <w:rsid w:val="00BC58CF"/>
    <w:rsid w:val="00BC740B"/>
    <w:rsid w:val="00BC7732"/>
    <w:rsid w:val="00BD4152"/>
    <w:rsid w:val="00BE04EF"/>
    <w:rsid w:val="00BE46E3"/>
    <w:rsid w:val="00BE55D9"/>
    <w:rsid w:val="00BF087E"/>
    <w:rsid w:val="00BF2CD7"/>
    <w:rsid w:val="00BF3B4E"/>
    <w:rsid w:val="00BF6C32"/>
    <w:rsid w:val="00BF78A0"/>
    <w:rsid w:val="00C03288"/>
    <w:rsid w:val="00C03B9D"/>
    <w:rsid w:val="00C0708D"/>
    <w:rsid w:val="00C1053A"/>
    <w:rsid w:val="00C13168"/>
    <w:rsid w:val="00C16A2C"/>
    <w:rsid w:val="00C23FD4"/>
    <w:rsid w:val="00C2445E"/>
    <w:rsid w:val="00C33370"/>
    <w:rsid w:val="00C33705"/>
    <w:rsid w:val="00C33B12"/>
    <w:rsid w:val="00C33FE3"/>
    <w:rsid w:val="00C4245A"/>
    <w:rsid w:val="00C42812"/>
    <w:rsid w:val="00C4313D"/>
    <w:rsid w:val="00C453A1"/>
    <w:rsid w:val="00C50B4F"/>
    <w:rsid w:val="00C51733"/>
    <w:rsid w:val="00C51FEF"/>
    <w:rsid w:val="00C53170"/>
    <w:rsid w:val="00C5322D"/>
    <w:rsid w:val="00C55621"/>
    <w:rsid w:val="00C61B1C"/>
    <w:rsid w:val="00C6510A"/>
    <w:rsid w:val="00C65303"/>
    <w:rsid w:val="00C728A3"/>
    <w:rsid w:val="00C80B0C"/>
    <w:rsid w:val="00C912FF"/>
    <w:rsid w:val="00C92209"/>
    <w:rsid w:val="00C95406"/>
    <w:rsid w:val="00C961FE"/>
    <w:rsid w:val="00CA02BC"/>
    <w:rsid w:val="00CB49AC"/>
    <w:rsid w:val="00CB4A73"/>
    <w:rsid w:val="00CC1F0C"/>
    <w:rsid w:val="00CC3217"/>
    <w:rsid w:val="00CD072D"/>
    <w:rsid w:val="00CD5182"/>
    <w:rsid w:val="00CD5D5B"/>
    <w:rsid w:val="00CE2678"/>
    <w:rsid w:val="00CF7BDE"/>
    <w:rsid w:val="00D0797C"/>
    <w:rsid w:val="00D112D9"/>
    <w:rsid w:val="00D13EBB"/>
    <w:rsid w:val="00D15C5F"/>
    <w:rsid w:val="00D1665D"/>
    <w:rsid w:val="00D2610D"/>
    <w:rsid w:val="00D2683F"/>
    <w:rsid w:val="00D3088C"/>
    <w:rsid w:val="00D34FA2"/>
    <w:rsid w:val="00D35A7F"/>
    <w:rsid w:val="00D374D4"/>
    <w:rsid w:val="00D42F64"/>
    <w:rsid w:val="00D43B07"/>
    <w:rsid w:val="00D51B1A"/>
    <w:rsid w:val="00D53388"/>
    <w:rsid w:val="00D5403F"/>
    <w:rsid w:val="00D5464E"/>
    <w:rsid w:val="00D56810"/>
    <w:rsid w:val="00D56A3C"/>
    <w:rsid w:val="00D6015C"/>
    <w:rsid w:val="00D65792"/>
    <w:rsid w:val="00D6696C"/>
    <w:rsid w:val="00D7047F"/>
    <w:rsid w:val="00D743EB"/>
    <w:rsid w:val="00D76958"/>
    <w:rsid w:val="00D77325"/>
    <w:rsid w:val="00D77528"/>
    <w:rsid w:val="00D8016A"/>
    <w:rsid w:val="00D80392"/>
    <w:rsid w:val="00D83789"/>
    <w:rsid w:val="00D85BAE"/>
    <w:rsid w:val="00D90103"/>
    <w:rsid w:val="00D925F7"/>
    <w:rsid w:val="00DB06DA"/>
    <w:rsid w:val="00DB2563"/>
    <w:rsid w:val="00DB2AB6"/>
    <w:rsid w:val="00DB3085"/>
    <w:rsid w:val="00DB64FB"/>
    <w:rsid w:val="00DC15E5"/>
    <w:rsid w:val="00DC521C"/>
    <w:rsid w:val="00DC64CB"/>
    <w:rsid w:val="00DC6F10"/>
    <w:rsid w:val="00DD0134"/>
    <w:rsid w:val="00DD0AAC"/>
    <w:rsid w:val="00DD1C14"/>
    <w:rsid w:val="00DD2548"/>
    <w:rsid w:val="00DD39CB"/>
    <w:rsid w:val="00DD4A6C"/>
    <w:rsid w:val="00DD68CF"/>
    <w:rsid w:val="00DD6B49"/>
    <w:rsid w:val="00DE624E"/>
    <w:rsid w:val="00DE71D7"/>
    <w:rsid w:val="00DF0327"/>
    <w:rsid w:val="00DF0E5A"/>
    <w:rsid w:val="00DF36D3"/>
    <w:rsid w:val="00DF5332"/>
    <w:rsid w:val="00E01D00"/>
    <w:rsid w:val="00E025E4"/>
    <w:rsid w:val="00E150E7"/>
    <w:rsid w:val="00E15A33"/>
    <w:rsid w:val="00E16135"/>
    <w:rsid w:val="00E235E2"/>
    <w:rsid w:val="00E2491F"/>
    <w:rsid w:val="00E2534F"/>
    <w:rsid w:val="00E3497B"/>
    <w:rsid w:val="00E34E8F"/>
    <w:rsid w:val="00E35346"/>
    <w:rsid w:val="00E37E75"/>
    <w:rsid w:val="00E4115E"/>
    <w:rsid w:val="00E45CB7"/>
    <w:rsid w:val="00E45D1A"/>
    <w:rsid w:val="00E45EE6"/>
    <w:rsid w:val="00E46061"/>
    <w:rsid w:val="00E46E71"/>
    <w:rsid w:val="00E51602"/>
    <w:rsid w:val="00E51A7E"/>
    <w:rsid w:val="00E52066"/>
    <w:rsid w:val="00E52FBB"/>
    <w:rsid w:val="00E54318"/>
    <w:rsid w:val="00E5627C"/>
    <w:rsid w:val="00E56EF0"/>
    <w:rsid w:val="00E60B68"/>
    <w:rsid w:val="00E64133"/>
    <w:rsid w:val="00E64ED6"/>
    <w:rsid w:val="00E66521"/>
    <w:rsid w:val="00E7172B"/>
    <w:rsid w:val="00E73663"/>
    <w:rsid w:val="00E752E7"/>
    <w:rsid w:val="00E77F83"/>
    <w:rsid w:val="00E80968"/>
    <w:rsid w:val="00E87966"/>
    <w:rsid w:val="00E91094"/>
    <w:rsid w:val="00E9282B"/>
    <w:rsid w:val="00E94DD5"/>
    <w:rsid w:val="00EA3049"/>
    <w:rsid w:val="00EB21A2"/>
    <w:rsid w:val="00EB33B3"/>
    <w:rsid w:val="00EB66E3"/>
    <w:rsid w:val="00EC0766"/>
    <w:rsid w:val="00EC5B46"/>
    <w:rsid w:val="00EC6CF0"/>
    <w:rsid w:val="00EC70CC"/>
    <w:rsid w:val="00EC77B6"/>
    <w:rsid w:val="00EC7997"/>
    <w:rsid w:val="00ED43A8"/>
    <w:rsid w:val="00ED6227"/>
    <w:rsid w:val="00ED753C"/>
    <w:rsid w:val="00EE37C8"/>
    <w:rsid w:val="00EE6EAB"/>
    <w:rsid w:val="00EF028F"/>
    <w:rsid w:val="00EF5558"/>
    <w:rsid w:val="00EF6590"/>
    <w:rsid w:val="00EF79F8"/>
    <w:rsid w:val="00F00B0E"/>
    <w:rsid w:val="00F00E43"/>
    <w:rsid w:val="00F0246E"/>
    <w:rsid w:val="00F03FA0"/>
    <w:rsid w:val="00F04735"/>
    <w:rsid w:val="00F11C76"/>
    <w:rsid w:val="00F224F5"/>
    <w:rsid w:val="00F26FC8"/>
    <w:rsid w:val="00F3033C"/>
    <w:rsid w:val="00F35496"/>
    <w:rsid w:val="00F356F1"/>
    <w:rsid w:val="00F35B7A"/>
    <w:rsid w:val="00F37798"/>
    <w:rsid w:val="00F4589D"/>
    <w:rsid w:val="00F5072B"/>
    <w:rsid w:val="00F50E21"/>
    <w:rsid w:val="00F569ED"/>
    <w:rsid w:val="00F57873"/>
    <w:rsid w:val="00F61219"/>
    <w:rsid w:val="00F635D3"/>
    <w:rsid w:val="00F645A7"/>
    <w:rsid w:val="00F65387"/>
    <w:rsid w:val="00F70FBE"/>
    <w:rsid w:val="00F74B99"/>
    <w:rsid w:val="00F74F04"/>
    <w:rsid w:val="00F773E4"/>
    <w:rsid w:val="00F8334B"/>
    <w:rsid w:val="00F83A94"/>
    <w:rsid w:val="00F83F51"/>
    <w:rsid w:val="00F84F62"/>
    <w:rsid w:val="00F87AAF"/>
    <w:rsid w:val="00F92717"/>
    <w:rsid w:val="00F93F93"/>
    <w:rsid w:val="00F94184"/>
    <w:rsid w:val="00F94805"/>
    <w:rsid w:val="00F96CA2"/>
    <w:rsid w:val="00FA636C"/>
    <w:rsid w:val="00FA7E24"/>
    <w:rsid w:val="00FB0B0B"/>
    <w:rsid w:val="00FB154C"/>
    <w:rsid w:val="00FC3B7C"/>
    <w:rsid w:val="00FC42DF"/>
    <w:rsid w:val="00FC73BD"/>
    <w:rsid w:val="00FD1339"/>
    <w:rsid w:val="00FD189E"/>
    <w:rsid w:val="00FD2253"/>
    <w:rsid w:val="00FD664B"/>
    <w:rsid w:val="00FD6663"/>
    <w:rsid w:val="00FE0626"/>
    <w:rsid w:val="00FE12B5"/>
    <w:rsid w:val="00FE4319"/>
    <w:rsid w:val="00FE4DAA"/>
    <w:rsid w:val="00FE54B4"/>
    <w:rsid w:val="00FE6D39"/>
    <w:rsid w:val="00FE70F8"/>
    <w:rsid w:val="00FE7D79"/>
    <w:rsid w:val="00FF148E"/>
    <w:rsid w:val="00FF3E7E"/>
    <w:rsid w:val="00FF41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43AB841"/>
  <w15:chartTrackingRefBased/>
  <w15:docId w15:val="{179FAF04-B604-413F-9239-A3A3622DD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pPr>
      <w:jc w:val="both"/>
    </w:pPr>
    <w:rPr>
      <w:sz w:val="32"/>
      <w:szCs w:val="32"/>
    </w:rPr>
  </w:style>
  <w:style w:type="character" w:customStyle="1" w:styleId="FooterChar">
    <w:name w:val="Footer Char"/>
    <w:link w:val="Footer"/>
    <w:uiPriority w:val="99"/>
    <w:rsid w:val="00C55621"/>
    <w:rPr>
      <w:sz w:val="30"/>
      <w:szCs w:val="30"/>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rsid w:val="00444F95"/>
    <w:pPr>
      <w:spacing w:line="240" w:lineRule="auto"/>
    </w:pPr>
    <w:rPr>
      <w:rFonts w:ascii="Tahoma" w:hAnsi="Tahoma"/>
      <w:sz w:val="16"/>
      <w:szCs w:val="20"/>
      <w:lang w:val="x-none" w:eastAsia="x-none"/>
    </w:rPr>
  </w:style>
  <w:style w:type="character" w:customStyle="1" w:styleId="BalloonTextChar">
    <w:name w:val="Balloon Text Char"/>
    <w:link w:val="BalloonText"/>
    <w:rsid w:val="00444F95"/>
    <w:rPr>
      <w:rFonts w:ascii="Tahoma" w:hAnsi="Tahoma"/>
      <w:sz w:val="16"/>
    </w:rPr>
  </w:style>
  <w:style w:type="paragraph" w:styleId="ListParagraph">
    <w:name w:val="List Paragraph"/>
    <w:basedOn w:val="Normal"/>
    <w:uiPriority w:val="34"/>
    <w:qFormat/>
    <w:rsid w:val="00D53388"/>
    <w:pPr>
      <w:ind w:left="720"/>
    </w:pPr>
    <w:rPr>
      <w:szCs w:val="38"/>
    </w:rPr>
  </w:style>
  <w:style w:type="paragraph" w:customStyle="1" w:styleId="Default">
    <w:name w:val="Default"/>
    <w:rsid w:val="00462DD8"/>
    <w:pPr>
      <w:autoSpaceDE w:val="0"/>
      <w:autoSpaceDN w:val="0"/>
      <w:adjustRightInd w:val="0"/>
    </w:pPr>
    <w:rPr>
      <w:rFonts w:ascii="EucrosiaUPC" w:eastAsia="Calibri" w:hAnsi="EucrosiaUPC" w:cs="EucrosiaUPC"/>
      <w:color w:val="000000"/>
      <w:sz w:val="24"/>
      <w:szCs w:val="24"/>
    </w:rPr>
  </w:style>
  <w:style w:type="paragraph" w:customStyle="1" w:styleId="ps-000-normal">
    <w:name w:val="ps-000-normal"/>
    <w:basedOn w:val="Normal"/>
    <w:rsid w:val="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94601-042F-4982-A672-2407FD70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308</TotalTime>
  <Pages>4</Pages>
  <Words>1824</Words>
  <Characters>10289</Characters>
  <Application>Microsoft Office Word</Application>
  <DocSecurity>0</DocSecurity>
  <Lines>233</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Company>
  <LinksUpToDate>false</LinksUpToDate>
  <CharactersWithSpaces>12044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BPR24 Office365</cp:lastModifiedBy>
  <cp:revision>41</cp:revision>
  <cp:lastPrinted>2021-02-25T12:13:00Z</cp:lastPrinted>
  <dcterms:created xsi:type="dcterms:W3CDTF">2020-11-20T08:08:00Z</dcterms:created>
  <dcterms:modified xsi:type="dcterms:W3CDTF">2021-02-26T09:22:00Z</dcterms:modified>
</cp:coreProperties>
</file>