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0C082D" w:rsidRDefault="00790517" w:rsidP="00D62402">
      <w:pPr>
        <w:pStyle w:val="Default"/>
        <w:rPr>
          <w:b/>
          <w:bCs/>
          <w:color w:val="CF4A02"/>
          <w:sz w:val="20"/>
          <w:szCs w:val="20"/>
        </w:rPr>
      </w:pPr>
      <w:r w:rsidRPr="000C082D">
        <w:rPr>
          <w:b/>
          <w:bCs/>
          <w:color w:val="CF4A02"/>
          <w:sz w:val="20"/>
          <w:szCs w:val="20"/>
        </w:rPr>
        <w:t>I</w:t>
      </w:r>
      <w:r w:rsidR="00886FDA" w:rsidRPr="000C082D">
        <w:rPr>
          <w:b/>
          <w:bCs/>
          <w:color w:val="CF4A02"/>
          <w:sz w:val="20"/>
          <w:szCs w:val="20"/>
        </w:rPr>
        <w:t>ndependent</w:t>
      </w:r>
      <w:r w:rsidRPr="000C082D">
        <w:rPr>
          <w:b/>
          <w:bCs/>
          <w:color w:val="CF4A02"/>
          <w:sz w:val="20"/>
          <w:szCs w:val="20"/>
        </w:rPr>
        <w:t xml:space="preserve"> </w:t>
      </w:r>
      <w:r w:rsidR="008E0FC2" w:rsidRPr="000C082D">
        <w:rPr>
          <w:b/>
          <w:bCs/>
          <w:color w:val="CF4A02"/>
          <w:sz w:val="20"/>
          <w:szCs w:val="20"/>
        </w:rPr>
        <w:t>A</w:t>
      </w:r>
      <w:r w:rsidR="00886FDA" w:rsidRPr="000C082D">
        <w:rPr>
          <w:b/>
          <w:bCs/>
          <w:color w:val="CF4A02"/>
          <w:sz w:val="20"/>
          <w:szCs w:val="20"/>
        </w:rPr>
        <w:t>uditor</w:t>
      </w:r>
      <w:r w:rsidRPr="000C082D">
        <w:rPr>
          <w:b/>
          <w:bCs/>
          <w:color w:val="CF4A02"/>
          <w:sz w:val="20"/>
          <w:szCs w:val="20"/>
        </w:rPr>
        <w:t>’</w:t>
      </w:r>
      <w:r w:rsidR="00886FDA" w:rsidRPr="000C082D">
        <w:rPr>
          <w:b/>
          <w:bCs/>
          <w:color w:val="CF4A02"/>
          <w:sz w:val="20"/>
          <w:szCs w:val="20"/>
        </w:rPr>
        <w:t xml:space="preserve">s </w:t>
      </w:r>
      <w:r w:rsidR="008E0FC2" w:rsidRPr="000C082D">
        <w:rPr>
          <w:b/>
          <w:bCs/>
          <w:color w:val="CF4A02"/>
          <w:sz w:val="20"/>
          <w:szCs w:val="20"/>
        </w:rPr>
        <w:t>R</w:t>
      </w:r>
      <w:r w:rsidR="00886FDA" w:rsidRPr="000C082D">
        <w:rPr>
          <w:b/>
          <w:bCs/>
          <w:color w:val="CF4A02"/>
          <w:sz w:val="20"/>
          <w:szCs w:val="20"/>
        </w:rPr>
        <w:t>eport</w:t>
      </w:r>
    </w:p>
    <w:p w:rsidR="000D55B0" w:rsidRPr="007F1DCF" w:rsidRDefault="000D55B0" w:rsidP="00D62402">
      <w:pPr>
        <w:pStyle w:val="Default"/>
        <w:rPr>
          <w:color w:val="CF4A02"/>
          <w:sz w:val="18"/>
          <w:szCs w:val="18"/>
        </w:rPr>
      </w:pPr>
    </w:p>
    <w:p w:rsidR="00F0557E" w:rsidRPr="007F1DCF" w:rsidRDefault="00F0557E" w:rsidP="00D62402">
      <w:pPr>
        <w:pStyle w:val="Default"/>
        <w:rPr>
          <w:color w:val="CF4A02"/>
          <w:sz w:val="18"/>
          <w:szCs w:val="18"/>
        </w:rPr>
      </w:pPr>
    </w:p>
    <w:p w:rsidR="00D62402" w:rsidRPr="007F1DCF" w:rsidRDefault="00D62402" w:rsidP="00D62402">
      <w:pPr>
        <w:pStyle w:val="Default"/>
        <w:rPr>
          <w:color w:val="CF4A02"/>
          <w:sz w:val="18"/>
          <w:szCs w:val="18"/>
        </w:rPr>
      </w:pPr>
    </w:p>
    <w:p w:rsidR="00790517" w:rsidRPr="00C47BA3" w:rsidRDefault="00E07F94" w:rsidP="00D62402">
      <w:pPr>
        <w:pStyle w:val="Default"/>
        <w:rPr>
          <w:color w:val="CF4A02"/>
          <w:sz w:val="18"/>
          <w:szCs w:val="18"/>
        </w:rPr>
      </w:pPr>
      <w:r w:rsidRPr="00C47BA3">
        <w:rPr>
          <w:color w:val="CF4A02"/>
          <w:sz w:val="18"/>
          <w:szCs w:val="18"/>
        </w:rPr>
        <w:t>To the s</w:t>
      </w:r>
      <w:r w:rsidR="00790517" w:rsidRPr="00C47BA3">
        <w:rPr>
          <w:color w:val="CF4A02"/>
          <w:sz w:val="18"/>
          <w:szCs w:val="18"/>
        </w:rPr>
        <w:t xml:space="preserve">hareholders </w:t>
      </w:r>
      <w:r w:rsidR="008212BB" w:rsidRPr="00C47BA3">
        <w:rPr>
          <w:color w:val="CF4A02"/>
          <w:sz w:val="18"/>
          <w:szCs w:val="18"/>
        </w:rPr>
        <w:t xml:space="preserve">and the Board of Directors </w:t>
      </w:r>
      <w:r w:rsidR="005F1C97" w:rsidRPr="00C47BA3">
        <w:rPr>
          <w:color w:val="CF4A02"/>
          <w:sz w:val="18"/>
          <w:szCs w:val="18"/>
        </w:rPr>
        <w:t>of</w:t>
      </w:r>
      <w:r w:rsidR="00B71167" w:rsidRPr="00C47BA3">
        <w:rPr>
          <w:color w:val="CF4A02"/>
          <w:sz w:val="18"/>
          <w:szCs w:val="18"/>
        </w:rPr>
        <w:t xml:space="preserve"> OHTL Public Company Limited</w:t>
      </w:r>
    </w:p>
    <w:p w:rsidR="00790517" w:rsidRPr="007F1DCF" w:rsidRDefault="00790517" w:rsidP="00D62402">
      <w:pPr>
        <w:pStyle w:val="Default"/>
        <w:rPr>
          <w:b/>
          <w:bCs/>
          <w:color w:val="CF4A02"/>
          <w:sz w:val="18"/>
          <w:szCs w:val="18"/>
        </w:rPr>
      </w:pPr>
    </w:p>
    <w:p w:rsidR="00F0557E" w:rsidRPr="007F1DCF" w:rsidRDefault="00F0557E" w:rsidP="00D62402">
      <w:pPr>
        <w:pStyle w:val="Default"/>
        <w:rPr>
          <w:b/>
          <w:bCs/>
          <w:color w:val="CF4A02"/>
          <w:sz w:val="18"/>
          <w:szCs w:val="18"/>
        </w:rPr>
      </w:pPr>
    </w:p>
    <w:p w:rsidR="00D62402" w:rsidRPr="007F1DCF" w:rsidRDefault="00D62402" w:rsidP="00D62402">
      <w:pPr>
        <w:pStyle w:val="Default"/>
        <w:rPr>
          <w:b/>
          <w:bCs/>
          <w:color w:val="CF4A02"/>
          <w:sz w:val="18"/>
          <w:szCs w:val="18"/>
        </w:rPr>
      </w:pPr>
    </w:p>
    <w:p w:rsidR="00790517" w:rsidRPr="00C47BA3" w:rsidRDefault="009D6C4B" w:rsidP="00D62402">
      <w:pPr>
        <w:pStyle w:val="Default"/>
        <w:jc w:val="thaiDistribute"/>
        <w:rPr>
          <w:b/>
          <w:bCs/>
          <w:color w:val="CF4A02"/>
          <w:sz w:val="18"/>
          <w:szCs w:val="18"/>
        </w:rPr>
      </w:pPr>
      <w:r w:rsidRPr="00C47BA3">
        <w:rPr>
          <w:b/>
          <w:bCs/>
          <w:color w:val="CF4A02"/>
          <w:sz w:val="18"/>
          <w:szCs w:val="18"/>
        </w:rPr>
        <w:t>My o</w:t>
      </w:r>
      <w:r w:rsidR="00790517" w:rsidRPr="00C47BA3">
        <w:rPr>
          <w:b/>
          <w:bCs/>
          <w:color w:val="CF4A02"/>
          <w:sz w:val="18"/>
          <w:szCs w:val="18"/>
        </w:rPr>
        <w:t>pinion</w:t>
      </w:r>
    </w:p>
    <w:p w:rsidR="00D62402" w:rsidRPr="00D62402" w:rsidRDefault="00D62402" w:rsidP="00D62402">
      <w:pPr>
        <w:pStyle w:val="Default"/>
        <w:jc w:val="thaiDistribute"/>
        <w:rPr>
          <w:b/>
          <w:bCs/>
          <w:color w:val="C00000"/>
          <w:sz w:val="12"/>
          <w:szCs w:val="12"/>
        </w:rPr>
      </w:pPr>
    </w:p>
    <w:p w:rsidR="009D6C4B" w:rsidRPr="007F1DCF" w:rsidRDefault="009D6C4B" w:rsidP="00D62402">
      <w:pPr>
        <w:spacing w:after="0" w:line="240" w:lineRule="auto"/>
        <w:jc w:val="thaiDistribute"/>
        <w:rPr>
          <w:rFonts w:ascii="Arial" w:hAnsi="Arial" w:cs="Arial"/>
          <w:color w:val="000000"/>
          <w:sz w:val="18"/>
          <w:szCs w:val="18"/>
        </w:rPr>
      </w:pPr>
      <w:r w:rsidRPr="007F1DCF">
        <w:rPr>
          <w:rFonts w:ascii="Arial" w:hAnsi="Arial" w:cs="Arial"/>
          <w:color w:val="000000"/>
          <w:sz w:val="18"/>
          <w:szCs w:val="18"/>
        </w:rPr>
        <w:t xml:space="preserve">In my opinion, the consolidated </w:t>
      </w:r>
      <w:r w:rsidR="00AF7479" w:rsidRPr="007F1DCF">
        <w:rPr>
          <w:rFonts w:ascii="Arial" w:hAnsi="Arial" w:cs="Arial"/>
          <w:color w:val="000000"/>
          <w:sz w:val="18"/>
          <w:szCs w:val="18"/>
        </w:rPr>
        <w:t xml:space="preserve">financial statements </w:t>
      </w:r>
      <w:r w:rsidR="00AF7479" w:rsidRPr="00787034">
        <w:rPr>
          <w:rFonts w:ascii="Arial" w:hAnsi="Arial" w:cs="Arial"/>
          <w:spacing w:val="-4"/>
          <w:sz w:val="18"/>
          <w:szCs w:val="18"/>
          <w:lang w:val="en-US"/>
        </w:rPr>
        <w:t xml:space="preserve">and the </w:t>
      </w:r>
      <w:r w:rsidR="00AF7479" w:rsidRPr="00787034">
        <w:rPr>
          <w:rFonts w:ascii="Arial" w:hAnsi="Arial" w:cs="Arial"/>
          <w:color w:val="000000"/>
          <w:spacing w:val="-4"/>
          <w:sz w:val="18"/>
          <w:szCs w:val="18"/>
        </w:rPr>
        <w:t xml:space="preserve">separate financial statements </w:t>
      </w:r>
      <w:r w:rsidRPr="00787034">
        <w:rPr>
          <w:rFonts w:ascii="Arial" w:hAnsi="Arial" w:cs="Arial"/>
          <w:color w:val="000000"/>
          <w:spacing w:val="-4"/>
          <w:sz w:val="18"/>
          <w:szCs w:val="18"/>
        </w:rPr>
        <w:t>present fairly, in all material respects,</w:t>
      </w:r>
      <w:r w:rsidRPr="007F1DCF">
        <w:rPr>
          <w:rFonts w:ascii="Arial" w:hAnsi="Arial" w:cs="Arial"/>
          <w:color w:val="000000"/>
          <w:sz w:val="18"/>
          <w:szCs w:val="18"/>
        </w:rPr>
        <w:t xml:space="preserve"> the consolidated </w:t>
      </w:r>
      <w:r w:rsidR="0006660A" w:rsidRPr="007F1DCF">
        <w:rPr>
          <w:rFonts w:ascii="Arial" w:hAnsi="Arial" w:cs="Arial"/>
          <w:color w:val="000000"/>
          <w:sz w:val="18"/>
          <w:szCs w:val="18"/>
        </w:rPr>
        <w:t xml:space="preserve">financial position </w:t>
      </w:r>
      <w:r w:rsidR="0006660A" w:rsidRPr="0006660A">
        <w:rPr>
          <w:rFonts w:ascii="Arial" w:hAnsi="Arial" w:cs="Arial"/>
          <w:color w:val="000000"/>
          <w:sz w:val="18"/>
          <w:szCs w:val="18"/>
        </w:rPr>
        <w:t xml:space="preserve">of OHTL Public Company Limited (the Company) and its subsidiaries (the Group) </w:t>
      </w:r>
      <w:r w:rsidRPr="007F1DCF">
        <w:rPr>
          <w:rFonts w:ascii="Arial" w:hAnsi="Arial" w:cs="Arial"/>
          <w:color w:val="000000"/>
          <w:sz w:val="18"/>
          <w:szCs w:val="18"/>
        </w:rPr>
        <w:t>and</w:t>
      </w:r>
      <w:r w:rsidR="0006660A">
        <w:rPr>
          <w:rFonts w:ascii="Arial" w:hAnsi="Arial" w:cs="Arial"/>
          <w:color w:val="000000"/>
          <w:sz w:val="18"/>
          <w:szCs w:val="18"/>
        </w:rPr>
        <w:t xml:space="preserve"> the</w:t>
      </w:r>
      <w:r w:rsidRPr="007F1DCF">
        <w:rPr>
          <w:rFonts w:ascii="Arial" w:hAnsi="Arial" w:cs="Arial"/>
          <w:color w:val="000000"/>
          <w:sz w:val="18"/>
          <w:szCs w:val="18"/>
        </w:rPr>
        <w:t xml:space="preserve"> separate financial position </w:t>
      </w:r>
      <w:r w:rsidRPr="007F1DCF">
        <w:rPr>
          <w:rFonts w:ascii="Arial" w:hAnsi="Arial" w:cs="Arial"/>
          <w:sz w:val="18"/>
          <w:szCs w:val="18"/>
          <w:lang w:val="en-US"/>
        </w:rPr>
        <w:t xml:space="preserve">of the Company </w:t>
      </w:r>
      <w:r w:rsidRPr="007F1DCF">
        <w:rPr>
          <w:rFonts w:ascii="Arial" w:hAnsi="Arial" w:cs="Arial"/>
          <w:color w:val="000000"/>
          <w:sz w:val="18"/>
          <w:szCs w:val="18"/>
        </w:rPr>
        <w:t xml:space="preserve">as at </w:t>
      </w:r>
      <w:r w:rsidR="00AC36A9" w:rsidRPr="007F1DCF">
        <w:rPr>
          <w:rFonts w:ascii="Arial" w:hAnsi="Arial" w:cs="Arial"/>
          <w:color w:val="000000"/>
          <w:sz w:val="18"/>
          <w:szCs w:val="18"/>
        </w:rPr>
        <w:t xml:space="preserve">31 December </w:t>
      </w:r>
      <w:r w:rsidR="008F6C67" w:rsidRPr="008F6C67">
        <w:rPr>
          <w:rFonts w:ascii="Arial" w:hAnsi="Arial" w:cs="Arial"/>
          <w:color w:val="000000"/>
          <w:sz w:val="18"/>
          <w:szCs w:val="18"/>
        </w:rPr>
        <w:t>2020</w:t>
      </w:r>
      <w:r w:rsidRPr="007F1DCF">
        <w:rPr>
          <w:rFonts w:ascii="Arial" w:hAnsi="Arial" w:cs="Arial"/>
          <w:color w:val="000000"/>
          <w:sz w:val="18"/>
          <w:szCs w:val="18"/>
        </w:rPr>
        <w:t>, and its consolidated and separate financial performance and its consolidated and separate cash flows for the year then ended in accordance with Thai Financial Reporting Standards</w:t>
      </w:r>
      <w:r w:rsidRPr="007F1DCF">
        <w:rPr>
          <w:rFonts w:ascii="Arial" w:hAnsi="Arial" w:cs="Arial"/>
          <w:spacing w:val="-2"/>
          <w:sz w:val="18"/>
          <w:szCs w:val="18"/>
        </w:rPr>
        <w:t xml:space="preserve"> </w:t>
      </w:r>
      <w:r w:rsidRPr="007F1DCF">
        <w:rPr>
          <w:rFonts w:ascii="Arial" w:hAnsi="Arial" w:cs="Arial"/>
          <w:color w:val="000000"/>
          <w:sz w:val="18"/>
          <w:szCs w:val="18"/>
        </w:rPr>
        <w:t>(TFRS).</w:t>
      </w:r>
    </w:p>
    <w:p w:rsidR="00F0557E" w:rsidRPr="007F1DCF" w:rsidRDefault="00F0557E" w:rsidP="00D62402">
      <w:pPr>
        <w:pStyle w:val="Default"/>
        <w:jc w:val="thaiDistribute"/>
        <w:rPr>
          <w:b/>
          <w:bCs/>
          <w:sz w:val="18"/>
          <w:szCs w:val="18"/>
        </w:rPr>
      </w:pPr>
    </w:p>
    <w:p w:rsidR="009D6C4B" w:rsidRPr="007F1DCF" w:rsidRDefault="009D6C4B" w:rsidP="00D62402">
      <w:pPr>
        <w:pStyle w:val="Default"/>
        <w:jc w:val="thaiDistribute"/>
        <w:rPr>
          <w:b/>
          <w:bCs/>
          <w:color w:val="CF4A02"/>
          <w:sz w:val="18"/>
          <w:szCs w:val="18"/>
        </w:rPr>
      </w:pPr>
      <w:r w:rsidRPr="007F1DCF">
        <w:rPr>
          <w:b/>
          <w:bCs/>
          <w:color w:val="CF4A02"/>
          <w:sz w:val="18"/>
          <w:szCs w:val="18"/>
        </w:rPr>
        <w:t>What I have audited</w:t>
      </w:r>
    </w:p>
    <w:p w:rsidR="00D62402" w:rsidRPr="00D62402" w:rsidRDefault="00D62402" w:rsidP="00D62402">
      <w:pPr>
        <w:pStyle w:val="Default"/>
        <w:jc w:val="thaiDistribute"/>
        <w:rPr>
          <w:b/>
          <w:bCs/>
          <w:color w:val="C00000"/>
          <w:sz w:val="12"/>
          <w:szCs w:val="12"/>
        </w:rPr>
      </w:pPr>
    </w:p>
    <w:p w:rsidR="007D5BA7" w:rsidRPr="007F1DCF" w:rsidRDefault="007D5BA7" w:rsidP="00D62402">
      <w:pPr>
        <w:pStyle w:val="Default"/>
        <w:jc w:val="thaiDistribute"/>
        <w:rPr>
          <w:sz w:val="18"/>
          <w:szCs w:val="18"/>
        </w:rPr>
      </w:pPr>
      <w:r w:rsidRPr="007F1DCF">
        <w:rPr>
          <w:sz w:val="18"/>
          <w:szCs w:val="18"/>
        </w:rPr>
        <w:t>The consolidated financial statements and the separate financial statements comprise:</w:t>
      </w:r>
    </w:p>
    <w:p w:rsidR="00304BA2" w:rsidRPr="00304BA2" w:rsidRDefault="00304BA2" w:rsidP="00D62402">
      <w:pPr>
        <w:pStyle w:val="Default"/>
        <w:jc w:val="thaiDistribute"/>
        <w:rPr>
          <w:sz w:val="12"/>
          <w:szCs w:val="12"/>
        </w:rPr>
      </w:pPr>
    </w:p>
    <w:p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financial</w:t>
      </w:r>
      <w:r w:rsidR="00CA3BF6">
        <w:rPr>
          <w:sz w:val="18"/>
          <w:szCs w:val="18"/>
        </w:rPr>
        <w:t xml:space="preserve"> position as at 31 December </w:t>
      </w:r>
      <w:r w:rsidR="008F6C67" w:rsidRPr="008F6C67">
        <w:rPr>
          <w:sz w:val="18"/>
          <w:szCs w:val="18"/>
        </w:rPr>
        <w:t>2020</w:t>
      </w:r>
      <w:r w:rsidRPr="00686D3F">
        <w:rPr>
          <w:sz w:val="18"/>
          <w:szCs w:val="18"/>
        </w:rPr>
        <w:t>;</w:t>
      </w:r>
    </w:p>
    <w:p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comprehensive income for the year then ended;</w:t>
      </w:r>
    </w:p>
    <w:p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changes in equity for the year then ended;</w:t>
      </w:r>
    </w:p>
    <w:p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cash flows for the year then ended; and</w:t>
      </w:r>
    </w:p>
    <w:p w:rsidR="007D5BA7" w:rsidRPr="00A1611A" w:rsidRDefault="007D5BA7" w:rsidP="00686D3F">
      <w:pPr>
        <w:pStyle w:val="Default"/>
        <w:numPr>
          <w:ilvl w:val="0"/>
          <w:numId w:val="1"/>
        </w:numPr>
        <w:tabs>
          <w:tab w:val="clear" w:pos="720"/>
          <w:tab w:val="num" w:pos="540"/>
        </w:tabs>
        <w:ind w:left="540"/>
        <w:jc w:val="thaiDistribute"/>
        <w:rPr>
          <w:sz w:val="18"/>
          <w:szCs w:val="18"/>
        </w:rPr>
      </w:pPr>
      <w:r w:rsidRPr="00686D3F">
        <w:rPr>
          <w:spacing w:val="-6"/>
          <w:sz w:val="18"/>
          <w:szCs w:val="18"/>
        </w:rPr>
        <w:t xml:space="preserve">the notes to the consolidated and separate financial statements, </w:t>
      </w:r>
      <w:r w:rsidR="0006660A" w:rsidRPr="0006660A">
        <w:rPr>
          <w:spacing w:val="-6"/>
          <w:sz w:val="18"/>
          <w:szCs w:val="18"/>
        </w:rPr>
        <w:t>which include significant accounting policies and other explanatory information</w:t>
      </w:r>
      <w:r w:rsidRPr="00A1611A">
        <w:rPr>
          <w:sz w:val="18"/>
          <w:szCs w:val="18"/>
        </w:rPr>
        <w:t xml:space="preserve">. </w:t>
      </w:r>
    </w:p>
    <w:p w:rsidR="00F0557E" w:rsidRPr="007F1DCF" w:rsidRDefault="00F0557E" w:rsidP="00D62402">
      <w:pPr>
        <w:pStyle w:val="Default"/>
        <w:jc w:val="thaiDistribute"/>
        <w:rPr>
          <w:b/>
          <w:bCs/>
          <w:sz w:val="18"/>
          <w:szCs w:val="18"/>
        </w:rPr>
      </w:pPr>
    </w:p>
    <w:p w:rsidR="00790517" w:rsidRPr="007F1DCF" w:rsidRDefault="00790517" w:rsidP="00D62402">
      <w:pPr>
        <w:pStyle w:val="Default"/>
        <w:jc w:val="thaiDistribute"/>
        <w:rPr>
          <w:b/>
          <w:bCs/>
          <w:color w:val="CF4A02"/>
          <w:sz w:val="18"/>
          <w:szCs w:val="18"/>
        </w:rPr>
      </w:pPr>
      <w:r w:rsidRPr="007F1DCF">
        <w:rPr>
          <w:b/>
          <w:bCs/>
          <w:color w:val="CF4A02"/>
          <w:sz w:val="18"/>
          <w:szCs w:val="18"/>
        </w:rPr>
        <w:t xml:space="preserve">Basis for </w:t>
      </w:r>
      <w:r w:rsidR="00E07F94" w:rsidRPr="007F1DCF">
        <w:rPr>
          <w:b/>
          <w:bCs/>
          <w:color w:val="CF4A02"/>
          <w:sz w:val="18"/>
          <w:szCs w:val="18"/>
        </w:rPr>
        <w:t>o</w:t>
      </w:r>
      <w:r w:rsidRPr="007F1DCF">
        <w:rPr>
          <w:b/>
          <w:bCs/>
          <w:color w:val="CF4A02"/>
          <w:sz w:val="18"/>
          <w:szCs w:val="18"/>
        </w:rPr>
        <w:t xml:space="preserve">pinion </w:t>
      </w:r>
    </w:p>
    <w:p w:rsidR="00D62402" w:rsidRPr="00D62402" w:rsidRDefault="00D62402" w:rsidP="00D62402">
      <w:pPr>
        <w:pStyle w:val="Default"/>
        <w:jc w:val="thaiDistribute"/>
        <w:rPr>
          <w:b/>
          <w:bCs/>
          <w:color w:val="C00000"/>
          <w:sz w:val="12"/>
          <w:szCs w:val="12"/>
        </w:rPr>
      </w:pPr>
    </w:p>
    <w:p w:rsidR="00684C98" w:rsidRPr="007F1DCF" w:rsidRDefault="00684C98" w:rsidP="00D62402">
      <w:pPr>
        <w:pStyle w:val="Default"/>
        <w:autoSpaceDE/>
        <w:autoSpaceDN/>
        <w:adjustRightInd/>
        <w:jc w:val="thaiDistribute"/>
        <w:rPr>
          <w:sz w:val="18"/>
          <w:szCs w:val="18"/>
        </w:rPr>
      </w:pPr>
      <w:r w:rsidRPr="007F1DCF">
        <w:rPr>
          <w:sz w:val="18"/>
          <w:szCs w:val="18"/>
        </w:rPr>
        <w:t xml:space="preserve">I conducted my audit in accordance with Thai Standards on Auditing (TSAs). My responsibilities under those standards are further described in the Auditor’s </w:t>
      </w:r>
      <w:r w:rsidR="00433A38" w:rsidRPr="007F1DCF">
        <w:rPr>
          <w:sz w:val="18"/>
          <w:szCs w:val="18"/>
        </w:rPr>
        <w:t>r</w:t>
      </w:r>
      <w:r w:rsidRPr="007F1DCF">
        <w:rPr>
          <w:sz w:val="18"/>
          <w:szCs w:val="18"/>
        </w:rPr>
        <w:t xml:space="preserve">esponsibilities for the </w:t>
      </w:r>
      <w:r w:rsidR="009D6C4B" w:rsidRPr="007F1DCF">
        <w:rPr>
          <w:sz w:val="18"/>
          <w:szCs w:val="18"/>
        </w:rPr>
        <w:t>a</w:t>
      </w:r>
      <w:r w:rsidRPr="007F1DCF">
        <w:rPr>
          <w:sz w:val="18"/>
          <w:szCs w:val="18"/>
        </w:rPr>
        <w:t>udit of the</w:t>
      </w:r>
      <w:r w:rsidR="005237A1" w:rsidRPr="007F1DCF">
        <w:rPr>
          <w:sz w:val="18"/>
          <w:szCs w:val="18"/>
        </w:rPr>
        <w:t xml:space="preserve"> </w:t>
      </w:r>
      <w:r w:rsidR="009D6C4B" w:rsidRPr="007F1DCF">
        <w:rPr>
          <w:sz w:val="18"/>
          <w:szCs w:val="18"/>
        </w:rPr>
        <w:t>c</w:t>
      </w:r>
      <w:r w:rsidR="005237A1" w:rsidRPr="007F1DCF">
        <w:rPr>
          <w:sz w:val="18"/>
          <w:szCs w:val="18"/>
        </w:rPr>
        <w:t xml:space="preserve">onsolidated and </w:t>
      </w:r>
      <w:r w:rsidR="009D6C4B" w:rsidRPr="007F1DCF">
        <w:rPr>
          <w:sz w:val="18"/>
          <w:szCs w:val="18"/>
        </w:rPr>
        <w:t>separate f</w:t>
      </w:r>
      <w:r w:rsidRPr="007F1DCF">
        <w:rPr>
          <w:sz w:val="18"/>
          <w:szCs w:val="18"/>
        </w:rPr>
        <w:t xml:space="preserve">inancial </w:t>
      </w:r>
      <w:r w:rsidR="009D6C4B" w:rsidRPr="007F1DCF">
        <w:rPr>
          <w:sz w:val="18"/>
          <w:szCs w:val="18"/>
        </w:rPr>
        <w:t>s</w:t>
      </w:r>
      <w:r w:rsidRPr="007F1DCF">
        <w:rPr>
          <w:sz w:val="18"/>
          <w:szCs w:val="18"/>
        </w:rPr>
        <w:t xml:space="preserve">tatements section of my report. I am independent of the </w:t>
      </w:r>
      <w:r w:rsidR="005237A1" w:rsidRPr="007F1DCF">
        <w:rPr>
          <w:sz w:val="18"/>
          <w:szCs w:val="18"/>
        </w:rPr>
        <w:t>Group</w:t>
      </w:r>
      <w:r w:rsidR="00AC1524" w:rsidRPr="007F1DCF">
        <w:rPr>
          <w:sz w:val="18"/>
          <w:szCs w:val="18"/>
        </w:rPr>
        <w:t xml:space="preserve"> and </w:t>
      </w:r>
      <w:r w:rsidR="00A5680C" w:rsidRPr="007F1DCF">
        <w:rPr>
          <w:sz w:val="18"/>
          <w:szCs w:val="18"/>
        </w:rPr>
        <w:t xml:space="preserve">the </w:t>
      </w:r>
      <w:r w:rsidR="00AC1524" w:rsidRPr="007F1DCF">
        <w:rPr>
          <w:sz w:val="18"/>
          <w:szCs w:val="18"/>
        </w:rPr>
        <w:t>Company</w:t>
      </w:r>
      <w:r w:rsidRPr="007F1DCF">
        <w:rPr>
          <w:sz w:val="18"/>
          <w:szCs w:val="18"/>
        </w:rPr>
        <w:t xml:space="preserve"> in accordance </w:t>
      </w:r>
      <w:r w:rsidR="0006660A" w:rsidRPr="0006660A">
        <w:rPr>
          <w:sz w:val="18"/>
          <w:szCs w:val="18"/>
        </w:rPr>
        <w:t xml:space="preserve">with the Code of Ethics for Professional Accountants issued by the Federation of Accounting Professions that are relevant </w:t>
      </w:r>
      <w:r w:rsidR="0006660A" w:rsidRPr="000C082D">
        <w:rPr>
          <w:spacing w:val="-2"/>
          <w:sz w:val="18"/>
          <w:szCs w:val="18"/>
        </w:rPr>
        <w:t>to my audit of the consolidated and separate financial statements, and I have fulfilled my other ethical responsibilities</w:t>
      </w:r>
      <w:r w:rsidR="0006660A" w:rsidRPr="0006660A">
        <w:rPr>
          <w:sz w:val="18"/>
          <w:szCs w:val="18"/>
        </w:rPr>
        <w:t xml:space="preserve"> </w:t>
      </w:r>
      <w:r w:rsidR="0006660A" w:rsidRPr="000C082D">
        <w:rPr>
          <w:spacing w:val="-2"/>
          <w:sz w:val="18"/>
          <w:szCs w:val="18"/>
        </w:rPr>
        <w:t xml:space="preserve">in accordance with these requirements. I believe that the audit evidence I have obtained is </w:t>
      </w:r>
      <w:proofErr w:type="gramStart"/>
      <w:r w:rsidR="0006660A" w:rsidRPr="000C082D">
        <w:rPr>
          <w:spacing w:val="-2"/>
          <w:sz w:val="18"/>
          <w:szCs w:val="18"/>
        </w:rPr>
        <w:t>sufficient</w:t>
      </w:r>
      <w:proofErr w:type="gramEnd"/>
      <w:r w:rsidR="0006660A" w:rsidRPr="000C082D">
        <w:rPr>
          <w:spacing w:val="-2"/>
          <w:sz w:val="18"/>
          <w:szCs w:val="18"/>
        </w:rPr>
        <w:t xml:space="preserve"> and appropriate</w:t>
      </w:r>
      <w:r w:rsidR="0006660A" w:rsidRPr="0006660A">
        <w:rPr>
          <w:sz w:val="18"/>
          <w:szCs w:val="18"/>
        </w:rPr>
        <w:t xml:space="preserve"> to provide a basis for my opinion</w:t>
      </w:r>
      <w:r w:rsidRPr="007F1DCF">
        <w:rPr>
          <w:sz w:val="18"/>
          <w:szCs w:val="18"/>
        </w:rPr>
        <w:t>.</w:t>
      </w:r>
    </w:p>
    <w:p w:rsidR="00790517" w:rsidRPr="007F1DCF" w:rsidRDefault="00790517" w:rsidP="00D62402">
      <w:pPr>
        <w:pStyle w:val="Default"/>
        <w:jc w:val="thaiDistribute"/>
        <w:rPr>
          <w:b/>
          <w:bCs/>
          <w:sz w:val="18"/>
          <w:szCs w:val="18"/>
        </w:rPr>
      </w:pPr>
    </w:p>
    <w:p w:rsidR="0022172E" w:rsidRPr="007F1DCF" w:rsidRDefault="0022172E" w:rsidP="00D62402">
      <w:pPr>
        <w:pStyle w:val="Default"/>
        <w:jc w:val="thaiDistribute"/>
        <w:rPr>
          <w:b/>
          <w:bCs/>
          <w:color w:val="CF4A02"/>
          <w:sz w:val="18"/>
          <w:szCs w:val="18"/>
        </w:rPr>
      </w:pPr>
      <w:r w:rsidRPr="007F1DCF">
        <w:rPr>
          <w:b/>
          <w:bCs/>
          <w:color w:val="CF4A02"/>
          <w:sz w:val="18"/>
          <w:szCs w:val="18"/>
        </w:rPr>
        <w:t>Key audit matters</w:t>
      </w:r>
    </w:p>
    <w:p w:rsidR="00D62402" w:rsidRPr="00EB4A8C" w:rsidRDefault="00D62402" w:rsidP="00D62402">
      <w:pPr>
        <w:pStyle w:val="Default"/>
        <w:jc w:val="thaiDistribute"/>
        <w:rPr>
          <w:b/>
          <w:bCs/>
          <w:color w:val="CF4A02"/>
          <w:sz w:val="12"/>
          <w:szCs w:val="12"/>
        </w:rPr>
      </w:pPr>
    </w:p>
    <w:p w:rsidR="0022172E" w:rsidRPr="007F1DCF" w:rsidRDefault="0022172E" w:rsidP="00D62402">
      <w:pPr>
        <w:pStyle w:val="Default"/>
        <w:autoSpaceDE/>
        <w:autoSpaceDN/>
        <w:adjustRightInd/>
        <w:jc w:val="thaiDistribute"/>
        <w:rPr>
          <w:sz w:val="18"/>
          <w:szCs w:val="18"/>
        </w:rPr>
      </w:pPr>
      <w:r w:rsidRPr="007F1DCF">
        <w:rPr>
          <w:sz w:val="18"/>
          <w:szCs w:val="18"/>
        </w:rPr>
        <w:t>Key audit matters are those matters that, in my professional judg</w:t>
      </w:r>
      <w:r w:rsidR="0006660A">
        <w:rPr>
          <w:sz w:val="18"/>
          <w:szCs w:val="18"/>
        </w:rPr>
        <w:t>e</w:t>
      </w:r>
      <w:r w:rsidRPr="007F1DCF">
        <w:rPr>
          <w:sz w:val="18"/>
          <w:szCs w:val="18"/>
        </w:rPr>
        <w:t>ment, were of most significance in my audit of the consolidated and separate financial stateme</w:t>
      </w:r>
      <w:r w:rsidR="00091F40" w:rsidRPr="007F1DCF">
        <w:rPr>
          <w:sz w:val="18"/>
          <w:szCs w:val="18"/>
        </w:rPr>
        <w:t xml:space="preserve">nts of the current period. </w:t>
      </w:r>
      <w:r w:rsidR="00E912AF" w:rsidRPr="00E912AF">
        <w:rPr>
          <w:sz w:val="18"/>
          <w:szCs w:val="18"/>
        </w:rPr>
        <w:t xml:space="preserve">These matters were addressed in the context of my audit of the consolidated and separate financial </w:t>
      </w:r>
      <w:proofErr w:type="gramStart"/>
      <w:r w:rsidR="00E912AF" w:rsidRPr="00E912AF">
        <w:rPr>
          <w:sz w:val="18"/>
          <w:szCs w:val="18"/>
        </w:rPr>
        <w:t>statements as a whole,</w:t>
      </w:r>
      <w:r w:rsidR="0006660A">
        <w:rPr>
          <w:sz w:val="18"/>
          <w:szCs w:val="18"/>
        </w:rPr>
        <w:t xml:space="preserve"> </w:t>
      </w:r>
      <w:r w:rsidR="00E912AF" w:rsidRPr="00E912AF">
        <w:rPr>
          <w:sz w:val="18"/>
          <w:szCs w:val="18"/>
        </w:rPr>
        <w:t>and</w:t>
      </w:r>
      <w:proofErr w:type="gramEnd"/>
      <w:r w:rsidR="00E912AF" w:rsidRPr="00E912AF">
        <w:rPr>
          <w:sz w:val="18"/>
          <w:szCs w:val="18"/>
        </w:rPr>
        <w:t xml:space="preserve"> in forming my opinion thereon, and I do not provide a separate opinion on these matters</w:t>
      </w:r>
      <w:r w:rsidRPr="007F1DCF">
        <w:rPr>
          <w:sz w:val="18"/>
          <w:szCs w:val="18"/>
        </w:rPr>
        <w:t xml:space="preserve">. </w:t>
      </w:r>
    </w:p>
    <w:p w:rsidR="00D62402" w:rsidRPr="007F1DCF" w:rsidRDefault="00D62402" w:rsidP="00D62402">
      <w:pPr>
        <w:pStyle w:val="Default"/>
        <w:jc w:val="thaiDistribute"/>
        <w:rPr>
          <w:sz w:val="18"/>
          <w:szCs w:val="18"/>
        </w:rPr>
      </w:pPr>
    </w:p>
    <w:p w:rsidR="00304BA2" w:rsidRPr="007F1DCF" w:rsidRDefault="00304BA2" w:rsidP="00D62402">
      <w:pPr>
        <w:pStyle w:val="Default"/>
        <w:jc w:val="thaiDistribute"/>
        <w:rPr>
          <w:sz w:val="18"/>
          <w:szCs w:val="18"/>
        </w:rPr>
        <w:sectPr w:rsidR="00304BA2" w:rsidRPr="007F1DCF" w:rsidSect="00F33D0B">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80" w:type="dxa"/>
        <w:tblInd w:w="135" w:type="dxa"/>
        <w:tblBorders>
          <w:bottom w:val="single" w:sz="4" w:space="0" w:color="FFA543"/>
        </w:tblBorders>
        <w:tblLayout w:type="fixed"/>
        <w:tblLook w:val="04A0" w:firstRow="1" w:lastRow="0" w:firstColumn="1" w:lastColumn="0" w:noHBand="0" w:noVBand="1"/>
      </w:tblPr>
      <w:tblGrid>
        <w:gridCol w:w="4383"/>
        <w:gridCol w:w="4797"/>
      </w:tblGrid>
      <w:tr w:rsidR="0022172E" w:rsidRPr="00F82C63" w:rsidTr="001576BD">
        <w:trPr>
          <w:trHeight w:val="346"/>
          <w:tblHeader/>
        </w:trPr>
        <w:tc>
          <w:tcPr>
            <w:tcW w:w="4383" w:type="dxa"/>
            <w:shd w:val="clear" w:color="auto" w:fill="FFA543"/>
            <w:vAlign w:val="center"/>
          </w:tcPr>
          <w:p w:rsidR="0022172E" w:rsidRPr="00F82C63" w:rsidRDefault="0022172E" w:rsidP="00D62402">
            <w:pPr>
              <w:pStyle w:val="Default"/>
              <w:ind w:right="244"/>
              <w:jc w:val="center"/>
              <w:rPr>
                <w:b/>
                <w:bCs/>
                <w:color w:val="FFFFFF"/>
                <w:sz w:val="18"/>
                <w:szCs w:val="18"/>
              </w:rPr>
            </w:pPr>
            <w:r w:rsidRPr="00F82C63">
              <w:rPr>
                <w:b/>
                <w:bCs/>
                <w:color w:val="FFFFFF"/>
                <w:sz w:val="18"/>
                <w:szCs w:val="18"/>
              </w:rPr>
              <w:lastRenderedPageBreak/>
              <w:t>Key audit matter</w:t>
            </w:r>
          </w:p>
        </w:tc>
        <w:tc>
          <w:tcPr>
            <w:tcW w:w="4797" w:type="dxa"/>
            <w:shd w:val="clear" w:color="auto" w:fill="FFA543"/>
            <w:vAlign w:val="center"/>
          </w:tcPr>
          <w:p w:rsidR="0022172E" w:rsidRPr="00F82C63" w:rsidRDefault="0022172E" w:rsidP="00D62402">
            <w:pPr>
              <w:pStyle w:val="Default"/>
              <w:jc w:val="center"/>
              <w:rPr>
                <w:b/>
                <w:bCs/>
                <w:color w:val="FFFFFF"/>
                <w:sz w:val="18"/>
                <w:szCs w:val="18"/>
              </w:rPr>
            </w:pPr>
            <w:r w:rsidRPr="00F82C63">
              <w:rPr>
                <w:b/>
                <w:bCs/>
                <w:color w:val="FFFFFF"/>
                <w:sz w:val="18"/>
                <w:szCs w:val="18"/>
              </w:rPr>
              <w:t>How my audit addressed the key audit matter</w:t>
            </w:r>
          </w:p>
        </w:tc>
      </w:tr>
      <w:tr w:rsidR="001576BD" w:rsidRPr="001576BD" w:rsidTr="00442A11">
        <w:trPr>
          <w:tblHeader/>
        </w:trPr>
        <w:tc>
          <w:tcPr>
            <w:tcW w:w="4383" w:type="dxa"/>
            <w:tcBorders>
              <w:bottom w:val="nil"/>
            </w:tcBorders>
            <w:shd w:val="clear" w:color="auto" w:fill="auto"/>
          </w:tcPr>
          <w:p w:rsidR="001576BD" w:rsidRPr="001576BD" w:rsidRDefault="001576BD" w:rsidP="00D61ABC">
            <w:pPr>
              <w:pStyle w:val="Default"/>
              <w:autoSpaceDE/>
              <w:autoSpaceDN/>
              <w:adjustRightInd/>
              <w:jc w:val="thaiDistribute"/>
              <w:rPr>
                <w:b/>
                <w:bCs/>
                <w:i/>
                <w:iCs/>
                <w:spacing w:val="-2"/>
                <w:sz w:val="12"/>
                <w:szCs w:val="12"/>
              </w:rPr>
            </w:pPr>
          </w:p>
        </w:tc>
        <w:tc>
          <w:tcPr>
            <w:tcW w:w="4797" w:type="dxa"/>
            <w:tcBorders>
              <w:bottom w:val="nil"/>
            </w:tcBorders>
            <w:shd w:val="clear" w:color="auto" w:fill="F2F2F2"/>
          </w:tcPr>
          <w:p w:rsidR="001576BD" w:rsidRPr="001576BD" w:rsidRDefault="001576BD" w:rsidP="001576BD">
            <w:pPr>
              <w:pStyle w:val="Default"/>
              <w:autoSpaceDE/>
              <w:autoSpaceDN/>
              <w:adjustRightInd/>
              <w:jc w:val="thaiDistribute"/>
              <w:rPr>
                <w:b/>
                <w:bCs/>
                <w:i/>
                <w:iCs/>
                <w:spacing w:val="-2"/>
                <w:sz w:val="12"/>
                <w:szCs w:val="12"/>
              </w:rPr>
            </w:pPr>
          </w:p>
        </w:tc>
      </w:tr>
      <w:tr w:rsidR="0022172E" w:rsidRPr="00F82C63" w:rsidTr="00442A11">
        <w:tc>
          <w:tcPr>
            <w:tcW w:w="4383" w:type="dxa"/>
            <w:tcBorders>
              <w:bottom w:val="nil"/>
            </w:tcBorders>
            <w:shd w:val="clear" w:color="auto" w:fill="auto"/>
          </w:tcPr>
          <w:p w:rsidR="00995777" w:rsidRPr="004449DC" w:rsidRDefault="004449DC" w:rsidP="00995777">
            <w:pPr>
              <w:pStyle w:val="Default"/>
              <w:autoSpaceDE/>
              <w:autoSpaceDN/>
              <w:adjustRightInd/>
              <w:jc w:val="thaiDistribute"/>
              <w:rPr>
                <w:rFonts w:ascii="Arial Bold" w:hAnsi="Arial Bold"/>
                <w:b/>
                <w:bCs/>
                <w:i/>
                <w:iCs/>
                <w:spacing w:val="-4"/>
                <w:sz w:val="18"/>
                <w:szCs w:val="18"/>
              </w:rPr>
            </w:pPr>
            <w:r w:rsidRPr="004449DC">
              <w:rPr>
                <w:b/>
                <w:bCs/>
                <w:i/>
                <w:iCs/>
                <w:spacing w:val="-2"/>
                <w:sz w:val="18"/>
                <w:szCs w:val="18"/>
              </w:rPr>
              <w:t>Accuracy of capitalisation of building</w:t>
            </w:r>
            <w:r w:rsidRPr="004449DC">
              <w:rPr>
                <w:rFonts w:ascii="Arial Bold" w:hAnsi="Arial Bold"/>
                <w:b/>
                <w:bCs/>
                <w:i/>
                <w:iCs/>
                <w:spacing w:val="-4"/>
                <w:sz w:val="18"/>
                <w:szCs w:val="18"/>
              </w:rPr>
              <w:t>, equipment and construction in progress for the River Wing Building “</w:t>
            </w:r>
            <w:r w:rsidR="00FD647F">
              <w:rPr>
                <w:rFonts w:ascii="Arial Bold" w:hAnsi="Arial Bold"/>
                <w:b/>
                <w:bCs/>
                <w:i/>
                <w:iCs/>
                <w:spacing w:val="-4"/>
                <w:sz w:val="18"/>
                <w:szCs w:val="18"/>
              </w:rPr>
              <w:t>t</w:t>
            </w:r>
            <w:r w:rsidRPr="004449DC">
              <w:rPr>
                <w:rFonts w:ascii="Arial Bold" w:hAnsi="Arial Bold"/>
                <w:b/>
                <w:bCs/>
                <w:i/>
                <w:iCs/>
                <w:spacing w:val="-4"/>
                <w:sz w:val="18"/>
                <w:szCs w:val="18"/>
              </w:rPr>
              <w:t>he Project”</w:t>
            </w:r>
          </w:p>
          <w:p w:rsidR="00995777" w:rsidRPr="00D61ABC" w:rsidRDefault="00995777" w:rsidP="00995777">
            <w:pPr>
              <w:pStyle w:val="Default"/>
              <w:autoSpaceDE/>
              <w:autoSpaceDN/>
              <w:adjustRightInd/>
              <w:jc w:val="thaiDistribute"/>
              <w:rPr>
                <w:b/>
                <w:bCs/>
                <w:i/>
                <w:iCs/>
                <w:sz w:val="12"/>
                <w:szCs w:val="12"/>
              </w:rPr>
            </w:pPr>
          </w:p>
        </w:tc>
        <w:tc>
          <w:tcPr>
            <w:tcW w:w="4797" w:type="dxa"/>
            <w:tcBorders>
              <w:bottom w:val="nil"/>
            </w:tcBorders>
            <w:shd w:val="clear" w:color="auto" w:fill="F2F2F2"/>
          </w:tcPr>
          <w:p w:rsidR="0022172E" w:rsidRPr="00F82C63" w:rsidRDefault="0022172E" w:rsidP="00D61ABC">
            <w:pPr>
              <w:pStyle w:val="Default"/>
              <w:jc w:val="thaiDistribute"/>
              <w:rPr>
                <w:sz w:val="18"/>
                <w:szCs w:val="18"/>
              </w:rPr>
            </w:pPr>
          </w:p>
        </w:tc>
      </w:tr>
      <w:tr w:rsidR="001576BD" w:rsidRPr="001576BD" w:rsidTr="00442A11">
        <w:tc>
          <w:tcPr>
            <w:tcW w:w="4383" w:type="dxa"/>
            <w:tcBorders>
              <w:bottom w:val="nil"/>
            </w:tcBorders>
            <w:shd w:val="clear" w:color="auto" w:fill="auto"/>
          </w:tcPr>
          <w:p w:rsidR="001576BD" w:rsidRPr="001576BD" w:rsidRDefault="001576BD" w:rsidP="00995777">
            <w:pPr>
              <w:pStyle w:val="Default"/>
              <w:autoSpaceDE/>
              <w:autoSpaceDN/>
              <w:adjustRightInd/>
              <w:jc w:val="thaiDistribute"/>
              <w:rPr>
                <w:b/>
                <w:bCs/>
                <w:i/>
                <w:iCs/>
                <w:spacing w:val="-2"/>
                <w:sz w:val="12"/>
                <w:szCs w:val="12"/>
              </w:rPr>
            </w:pPr>
          </w:p>
        </w:tc>
        <w:tc>
          <w:tcPr>
            <w:tcW w:w="4797" w:type="dxa"/>
            <w:tcBorders>
              <w:bottom w:val="nil"/>
            </w:tcBorders>
            <w:shd w:val="clear" w:color="auto" w:fill="F2F2F2"/>
          </w:tcPr>
          <w:p w:rsidR="001576BD" w:rsidRPr="001576BD" w:rsidRDefault="001576BD" w:rsidP="00D61ABC">
            <w:pPr>
              <w:pStyle w:val="Default"/>
              <w:jc w:val="thaiDistribute"/>
              <w:rPr>
                <w:sz w:val="12"/>
                <w:szCs w:val="12"/>
              </w:rPr>
            </w:pPr>
          </w:p>
        </w:tc>
      </w:tr>
      <w:tr w:rsidR="00861486" w:rsidRPr="00F82C63" w:rsidTr="00442A11">
        <w:tc>
          <w:tcPr>
            <w:tcW w:w="4383" w:type="dxa"/>
            <w:tcBorders>
              <w:bottom w:val="nil"/>
            </w:tcBorders>
            <w:shd w:val="clear" w:color="auto" w:fill="auto"/>
          </w:tcPr>
          <w:p w:rsidR="004449DC" w:rsidRPr="004449DC" w:rsidRDefault="004449DC" w:rsidP="004449DC">
            <w:pPr>
              <w:spacing w:after="0" w:line="240" w:lineRule="auto"/>
              <w:jc w:val="both"/>
              <w:rPr>
                <w:rFonts w:ascii="Arial" w:hAnsi="Arial" w:cs="Arial"/>
                <w:color w:val="000000"/>
                <w:spacing w:val="-2"/>
                <w:sz w:val="18"/>
                <w:szCs w:val="18"/>
              </w:rPr>
            </w:pPr>
            <w:r w:rsidRPr="004449DC">
              <w:rPr>
                <w:rFonts w:ascii="Arial" w:hAnsi="Arial" w:cs="Arial"/>
                <w:color w:val="000000"/>
                <w:spacing w:val="-2"/>
                <w:sz w:val="18"/>
                <w:szCs w:val="18"/>
              </w:rPr>
              <w:t xml:space="preserve">Refer to Note </w:t>
            </w:r>
            <w:r w:rsidR="00ED198A">
              <w:rPr>
                <w:rFonts w:ascii="Arial" w:hAnsi="Arial" w:cs="Arial"/>
                <w:color w:val="000000"/>
                <w:spacing w:val="-2"/>
                <w:sz w:val="18"/>
                <w:szCs w:val="18"/>
              </w:rPr>
              <w:t>7</w:t>
            </w:r>
            <w:r w:rsidRPr="004449DC">
              <w:rPr>
                <w:rFonts w:ascii="Arial" w:hAnsi="Arial" w:cs="Arial"/>
                <w:color w:val="000000"/>
                <w:spacing w:val="-2"/>
                <w:sz w:val="18"/>
                <w:szCs w:val="18"/>
              </w:rPr>
              <w:t>.7 ‘Accounting policy - Property, plant and equipment’ and Note 1</w:t>
            </w:r>
            <w:r w:rsidR="00ED198A">
              <w:rPr>
                <w:rFonts w:ascii="Arial" w:hAnsi="Arial" w:cs="Arial"/>
                <w:color w:val="000000"/>
                <w:spacing w:val="-2"/>
                <w:sz w:val="18"/>
                <w:szCs w:val="18"/>
              </w:rPr>
              <w:t>6</w:t>
            </w:r>
            <w:r w:rsidRPr="004449DC">
              <w:rPr>
                <w:rFonts w:ascii="Arial" w:hAnsi="Arial" w:cs="Arial"/>
                <w:color w:val="000000"/>
                <w:spacing w:val="-2"/>
                <w:sz w:val="18"/>
                <w:szCs w:val="18"/>
              </w:rPr>
              <w:t xml:space="preserve"> ‘Property, plant and equipment’ to the consolidated and separate financial statements.</w:t>
            </w:r>
          </w:p>
          <w:p w:rsidR="004449DC" w:rsidRPr="004449DC" w:rsidRDefault="004449DC" w:rsidP="004449DC">
            <w:pPr>
              <w:spacing w:after="0" w:line="240" w:lineRule="auto"/>
              <w:jc w:val="both"/>
              <w:rPr>
                <w:rFonts w:ascii="Arial" w:hAnsi="Arial" w:cs="Arial"/>
                <w:color w:val="000000"/>
                <w:spacing w:val="-2"/>
                <w:sz w:val="18"/>
                <w:szCs w:val="18"/>
              </w:rPr>
            </w:pPr>
          </w:p>
          <w:p w:rsidR="004449DC" w:rsidRPr="004449DC" w:rsidRDefault="004449DC" w:rsidP="004449DC">
            <w:pPr>
              <w:spacing w:after="0" w:line="240" w:lineRule="auto"/>
              <w:jc w:val="both"/>
              <w:rPr>
                <w:rFonts w:ascii="Arial" w:hAnsi="Arial" w:cs="Arial"/>
                <w:color w:val="000000"/>
                <w:spacing w:val="-2"/>
                <w:sz w:val="18"/>
                <w:szCs w:val="18"/>
              </w:rPr>
            </w:pPr>
            <w:r w:rsidRPr="004449DC">
              <w:rPr>
                <w:rFonts w:ascii="Arial" w:hAnsi="Arial" w:cs="Arial"/>
                <w:color w:val="000000"/>
                <w:spacing w:val="-2"/>
                <w:sz w:val="18"/>
                <w:szCs w:val="18"/>
              </w:rPr>
              <w:t xml:space="preserve">Since the year 2019, the Group has renovated River </w:t>
            </w:r>
            <w:r w:rsidRPr="006B3BF9">
              <w:rPr>
                <w:rFonts w:ascii="Arial" w:hAnsi="Arial" w:cs="Arial"/>
                <w:color w:val="000000"/>
                <w:spacing w:val="-4"/>
                <w:sz w:val="18"/>
                <w:szCs w:val="18"/>
              </w:rPr>
              <w:t>Wing building (“Project”). As at 31 December 2020, the</w:t>
            </w:r>
            <w:r w:rsidRPr="004449DC">
              <w:rPr>
                <w:rFonts w:ascii="Arial" w:hAnsi="Arial" w:cs="Arial"/>
                <w:color w:val="000000"/>
                <w:spacing w:val="-2"/>
                <w:sz w:val="18"/>
                <w:szCs w:val="18"/>
              </w:rPr>
              <w:t xml:space="preserve"> cumulative capital expenditure for the Project and the outstanding balance of construction in progress </w:t>
            </w:r>
            <w:r w:rsidRPr="006B3BF9">
              <w:rPr>
                <w:rFonts w:ascii="Arial" w:hAnsi="Arial" w:cs="Arial"/>
                <w:color w:val="000000"/>
                <w:spacing w:val="-8"/>
                <w:sz w:val="18"/>
                <w:szCs w:val="18"/>
              </w:rPr>
              <w:t xml:space="preserve">were </w:t>
            </w:r>
            <w:r w:rsidRPr="006E4C38">
              <w:rPr>
                <w:rFonts w:ascii="Arial" w:hAnsi="Arial" w:cs="Arial"/>
                <w:color w:val="000000"/>
                <w:spacing w:val="-2"/>
                <w:sz w:val="18"/>
                <w:szCs w:val="18"/>
              </w:rPr>
              <w:t>Baht 1,9</w:t>
            </w:r>
            <w:r w:rsidR="00DD3F9D" w:rsidRPr="006E4C38">
              <w:rPr>
                <w:rFonts w:ascii="Arial" w:hAnsi="Arial" w:cs="Arial"/>
                <w:color w:val="000000"/>
                <w:spacing w:val="-2"/>
                <w:sz w:val="18"/>
                <w:szCs w:val="18"/>
              </w:rPr>
              <w:t>74</w:t>
            </w:r>
            <w:r w:rsidR="00B17116" w:rsidRPr="006E4C38">
              <w:rPr>
                <w:rFonts w:ascii="Arial" w:hAnsi="Arial" w:cs="Arial"/>
                <w:color w:val="000000"/>
                <w:spacing w:val="-2"/>
                <w:sz w:val="18"/>
                <w:szCs w:val="18"/>
              </w:rPr>
              <w:t xml:space="preserve"> million. There were additions during 2020</w:t>
            </w:r>
            <w:r w:rsidR="00B17116">
              <w:rPr>
                <w:rFonts w:ascii="Arial" w:hAnsi="Arial" w:cs="Arial"/>
                <w:color w:val="000000"/>
                <w:sz w:val="18"/>
                <w:szCs w:val="18"/>
              </w:rPr>
              <w:t xml:space="preserve"> </w:t>
            </w:r>
            <w:r w:rsidRPr="006B3BF9">
              <w:rPr>
                <w:rFonts w:ascii="Arial" w:hAnsi="Arial" w:cs="Arial"/>
                <w:color w:val="000000"/>
                <w:spacing w:val="-4"/>
                <w:sz w:val="18"/>
                <w:szCs w:val="18"/>
              </w:rPr>
              <w:t xml:space="preserve">of Baht </w:t>
            </w:r>
            <w:r w:rsidR="00E63B23" w:rsidRPr="006B3BF9">
              <w:rPr>
                <w:rFonts w:ascii="Arial" w:hAnsi="Arial" w:cs="Arial"/>
                <w:color w:val="000000"/>
                <w:spacing w:val="-4"/>
                <w:sz w:val="18"/>
                <w:szCs w:val="18"/>
              </w:rPr>
              <w:t>619</w:t>
            </w:r>
            <w:r w:rsidRPr="006B3BF9">
              <w:rPr>
                <w:rFonts w:ascii="Arial" w:hAnsi="Arial" w:cs="Arial"/>
                <w:color w:val="000000"/>
                <w:spacing w:val="-4"/>
                <w:sz w:val="18"/>
                <w:szCs w:val="18"/>
              </w:rPr>
              <w:t xml:space="preserve"> million</w:t>
            </w:r>
            <w:r w:rsidRPr="004449DC">
              <w:rPr>
                <w:rFonts w:ascii="Arial" w:hAnsi="Arial" w:cs="Arial"/>
                <w:color w:val="000000"/>
                <w:spacing w:val="-2"/>
                <w:sz w:val="18"/>
                <w:szCs w:val="18"/>
              </w:rPr>
              <w:t xml:space="preserve"> and the transfers from construction </w:t>
            </w:r>
            <w:r w:rsidRPr="006E4C38">
              <w:rPr>
                <w:rFonts w:ascii="Arial" w:hAnsi="Arial" w:cs="Arial"/>
                <w:color w:val="000000"/>
                <w:spacing w:val="-4"/>
                <w:sz w:val="18"/>
                <w:szCs w:val="18"/>
              </w:rPr>
              <w:t>in progress to building</w:t>
            </w:r>
            <w:r w:rsidR="00B56481" w:rsidRPr="006E4C38">
              <w:rPr>
                <w:rFonts w:ascii="Arial" w:hAnsi="Arial" w:cs="Arial"/>
                <w:color w:val="000000"/>
                <w:spacing w:val="-4"/>
                <w:sz w:val="18"/>
                <w:szCs w:val="18"/>
              </w:rPr>
              <w:t xml:space="preserve"> </w:t>
            </w:r>
            <w:r w:rsidRPr="006E4C38">
              <w:rPr>
                <w:rFonts w:ascii="Arial" w:hAnsi="Arial" w:cs="Arial"/>
                <w:color w:val="000000"/>
                <w:spacing w:val="-4"/>
                <w:sz w:val="18"/>
                <w:szCs w:val="18"/>
              </w:rPr>
              <w:t>and equipment amount of Baht</w:t>
            </w:r>
            <w:r w:rsidRPr="004449DC">
              <w:rPr>
                <w:rFonts w:ascii="Arial" w:hAnsi="Arial" w:cs="Arial"/>
                <w:color w:val="000000"/>
                <w:spacing w:val="-2"/>
                <w:sz w:val="18"/>
                <w:szCs w:val="18"/>
              </w:rPr>
              <w:t xml:space="preserve"> 1,336 million during year 2020</w:t>
            </w:r>
            <w:r w:rsidR="00B17116">
              <w:rPr>
                <w:rFonts w:ascii="Arial" w:hAnsi="Arial" w:cs="Arial"/>
                <w:color w:val="000000"/>
                <w:spacing w:val="-2"/>
                <w:sz w:val="18"/>
                <w:szCs w:val="18"/>
              </w:rPr>
              <w:t xml:space="preserve"> and the outstanding balance</w:t>
            </w:r>
            <w:r w:rsidR="009509F1">
              <w:rPr>
                <w:rFonts w:ascii="Arial" w:hAnsi="Arial" w:cs="Arial"/>
                <w:color w:val="000000"/>
                <w:spacing w:val="-2"/>
                <w:sz w:val="18"/>
                <w:szCs w:val="18"/>
              </w:rPr>
              <w:t xml:space="preserve"> of construction in progress is Baht 13 million.</w:t>
            </w:r>
          </w:p>
          <w:p w:rsidR="004449DC" w:rsidRPr="004449DC" w:rsidRDefault="004449DC" w:rsidP="004449DC">
            <w:pPr>
              <w:spacing w:after="0" w:line="240" w:lineRule="auto"/>
              <w:jc w:val="both"/>
              <w:rPr>
                <w:rFonts w:ascii="Arial" w:hAnsi="Arial" w:cs="Arial"/>
                <w:color w:val="000000"/>
                <w:spacing w:val="-2"/>
                <w:sz w:val="18"/>
                <w:szCs w:val="18"/>
              </w:rPr>
            </w:pPr>
            <w:r w:rsidRPr="004449DC">
              <w:rPr>
                <w:rFonts w:ascii="Arial" w:hAnsi="Arial" w:cs="Arial"/>
                <w:color w:val="000000"/>
                <w:spacing w:val="-2"/>
                <w:sz w:val="18"/>
                <w:szCs w:val="18"/>
              </w:rPr>
              <w:t xml:space="preserve"> </w:t>
            </w:r>
          </w:p>
          <w:p w:rsidR="004449DC" w:rsidRPr="004449DC" w:rsidRDefault="004449DC" w:rsidP="004449DC">
            <w:pPr>
              <w:spacing w:after="0" w:line="240" w:lineRule="auto"/>
              <w:jc w:val="both"/>
              <w:rPr>
                <w:rFonts w:ascii="Arial" w:hAnsi="Arial" w:cs="Arial"/>
                <w:color w:val="000000"/>
                <w:spacing w:val="-2"/>
                <w:sz w:val="18"/>
                <w:szCs w:val="18"/>
              </w:rPr>
            </w:pPr>
            <w:r w:rsidRPr="006E4C38">
              <w:rPr>
                <w:rFonts w:ascii="Arial" w:hAnsi="Arial" w:cs="Arial"/>
                <w:color w:val="000000"/>
                <w:sz w:val="18"/>
                <w:szCs w:val="18"/>
              </w:rPr>
              <w:t>The capital expenditure consisted of the cost of the construction project, other costs related to asset procurement</w:t>
            </w:r>
            <w:r w:rsidRPr="004449DC">
              <w:rPr>
                <w:rFonts w:ascii="Arial" w:hAnsi="Arial" w:cs="Arial"/>
                <w:color w:val="000000"/>
                <w:spacing w:val="-2"/>
                <w:sz w:val="18"/>
                <w:szCs w:val="18"/>
              </w:rPr>
              <w:t xml:space="preserve"> and related borrowing costs. </w:t>
            </w:r>
            <w:r w:rsidR="009509F1">
              <w:rPr>
                <w:rFonts w:ascii="Arial" w:hAnsi="Arial" w:cs="Arial"/>
                <w:color w:val="000000"/>
                <w:spacing w:val="-2"/>
                <w:sz w:val="18"/>
                <w:szCs w:val="18"/>
              </w:rPr>
              <w:t>A p</w:t>
            </w:r>
            <w:r w:rsidRPr="004449DC">
              <w:rPr>
                <w:rFonts w:ascii="Arial" w:hAnsi="Arial" w:cs="Arial"/>
                <w:color w:val="000000"/>
                <w:spacing w:val="-2"/>
                <w:sz w:val="18"/>
                <w:szCs w:val="18"/>
              </w:rPr>
              <w:t xml:space="preserve">ortion of general and specific borrowing costs were directly attributable to construction of qualifying assets. The </w:t>
            </w:r>
            <w:r w:rsidRPr="006E4C38">
              <w:rPr>
                <w:rFonts w:ascii="Arial" w:hAnsi="Arial" w:cs="Arial"/>
                <w:color w:val="000000"/>
                <w:spacing w:val="-6"/>
                <w:sz w:val="18"/>
                <w:szCs w:val="18"/>
              </w:rPr>
              <w:t>Group management applied their professional judgment</w:t>
            </w:r>
            <w:r w:rsidRPr="006E4C38">
              <w:rPr>
                <w:rFonts w:ascii="Arial" w:hAnsi="Arial" w:cs="Arial"/>
                <w:color w:val="000000"/>
                <w:sz w:val="18"/>
                <w:szCs w:val="18"/>
              </w:rPr>
              <w:t xml:space="preserve"> </w:t>
            </w:r>
            <w:r w:rsidRPr="006E4C38">
              <w:rPr>
                <w:rFonts w:ascii="Arial" w:hAnsi="Arial" w:cs="Arial"/>
                <w:color w:val="000000"/>
                <w:spacing w:val="-6"/>
                <w:sz w:val="18"/>
                <w:szCs w:val="18"/>
              </w:rPr>
              <w:t xml:space="preserve">on </w:t>
            </w:r>
            <w:r w:rsidR="005D38AB" w:rsidRPr="006E4C38">
              <w:rPr>
                <w:rFonts w:ascii="Arial" w:hAnsi="Arial" w:cs="Arial"/>
                <w:color w:val="000000"/>
                <w:spacing w:val="-6"/>
                <w:sz w:val="18"/>
                <w:szCs w:val="18"/>
              </w:rPr>
              <w:t>clas</w:t>
            </w:r>
            <w:r w:rsidR="009509F1" w:rsidRPr="006E4C38">
              <w:rPr>
                <w:rFonts w:ascii="Arial" w:hAnsi="Arial" w:cs="Arial"/>
                <w:color w:val="000000"/>
                <w:spacing w:val="-6"/>
                <w:sz w:val="18"/>
                <w:szCs w:val="18"/>
              </w:rPr>
              <w:t>s</w:t>
            </w:r>
            <w:r w:rsidR="005D38AB" w:rsidRPr="006E4C38">
              <w:rPr>
                <w:rFonts w:ascii="Arial" w:hAnsi="Arial" w:cs="Arial"/>
                <w:color w:val="000000"/>
                <w:spacing w:val="-6"/>
                <w:sz w:val="18"/>
                <w:szCs w:val="18"/>
              </w:rPr>
              <w:t>ifying and recognising or freezing the borrowing</w:t>
            </w:r>
            <w:r w:rsidR="005D38AB">
              <w:rPr>
                <w:rFonts w:ascii="Arial" w:hAnsi="Arial" w:cs="Arial"/>
                <w:color w:val="000000"/>
                <w:spacing w:val="-2"/>
                <w:sz w:val="18"/>
                <w:szCs w:val="18"/>
              </w:rPr>
              <w:t xml:space="preserve"> cost as part of the project cost and on transferring </w:t>
            </w:r>
            <w:r w:rsidR="005D38AB" w:rsidRPr="006E4C38">
              <w:rPr>
                <w:rFonts w:ascii="Arial" w:hAnsi="Arial" w:cs="Arial"/>
                <w:color w:val="000000"/>
                <w:spacing w:val="-6"/>
                <w:sz w:val="18"/>
                <w:szCs w:val="18"/>
              </w:rPr>
              <w:t>from construction in progress to building and equipment</w:t>
            </w:r>
            <w:r w:rsidR="001C3A94" w:rsidRPr="006E4C38">
              <w:rPr>
                <w:rFonts w:ascii="Arial" w:hAnsi="Arial" w:cs="Arial"/>
                <w:color w:val="000000"/>
                <w:spacing w:val="-6"/>
                <w:sz w:val="18"/>
                <w:szCs w:val="18"/>
              </w:rPr>
              <w:t>.</w:t>
            </w:r>
          </w:p>
          <w:p w:rsidR="004449DC" w:rsidRPr="004449DC" w:rsidRDefault="004449DC" w:rsidP="004449DC">
            <w:pPr>
              <w:spacing w:after="0" w:line="240" w:lineRule="auto"/>
              <w:jc w:val="both"/>
              <w:rPr>
                <w:rFonts w:ascii="Arial" w:hAnsi="Arial" w:cs="Arial"/>
                <w:color w:val="000000"/>
                <w:spacing w:val="-2"/>
                <w:sz w:val="18"/>
                <w:szCs w:val="18"/>
              </w:rPr>
            </w:pPr>
          </w:p>
          <w:p w:rsidR="00861486" w:rsidRPr="00D61ABC" w:rsidRDefault="004449DC" w:rsidP="004449DC">
            <w:pPr>
              <w:spacing w:after="0" w:line="240" w:lineRule="auto"/>
              <w:jc w:val="both"/>
              <w:rPr>
                <w:rFonts w:ascii="Arial" w:hAnsi="Arial" w:cs="Arial"/>
                <w:color w:val="000000"/>
                <w:sz w:val="18"/>
                <w:szCs w:val="18"/>
              </w:rPr>
            </w:pPr>
            <w:r w:rsidRPr="006B3BF9">
              <w:rPr>
                <w:rFonts w:ascii="Arial" w:hAnsi="Arial" w:cs="Arial"/>
                <w:sz w:val="18"/>
                <w:szCs w:val="18"/>
              </w:rPr>
              <w:t xml:space="preserve">I focused on this area because the complexity of </w:t>
            </w:r>
            <w:r w:rsidRPr="006B3BF9">
              <w:rPr>
                <w:rFonts w:ascii="Arial" w:hAnsi="Arial" w:cs="Arial"/>
                <w:spacing w:val="-4"/>
                <w:sz w:val="18"/>
                <w:szCs w:val="18"/>
              </w:rPr>
              <w:t>expenditure transactions and significant balance which</w:t>
            </w:r>
            <w:r w:rsidRPr="004449DC">
              <w:rPr>
                <w:rFonts w:ascii="Arial" w:hAnsi="Arial" w:cs="Arial"/>
                <w:color w:val="000000"/>
                <w:spacing w:val="-2"/>
                <w:sz w:val="18"/>
                <w:szCs w:val="18"/>
              </w:rPr>
              <w:t xml:space="preserve"> involved Group management’s judgement.</w:t>
            </w:r>
          </w:p>
        </w:tc>
        <w:tc>
          <w:tcPr>
            <w:tcW w:w="4797" w:type="dxa"/>
            <w:tcBorders>
              <w:bottom w:val="nil"/>
            </w:tcBorders>
            <w:shd w:val="clear" w:color="auto" w:fill="F2F2F2"/>
          </w:tcPr>
          <w:p w:rsidR="004449DC" w:rsidRPr="004449DC" w:rsidRDefault="004449DC" w:rsidP="004449DC">
            <w:pPr>
              <w:spacing w:after="0" w:line="240" w:lineRule="auto"/>
              <w:jc w:val="thaiDistribute"/>
              <w:rPr>
                <w:rFonts w:ascii="Arial" w:hAnsi="Arial" w:cs="Arial"/>
                <w:spacing w:val="-2"/>
                <w:sz w:val="18"/>
                <w:szCs w:val="18"/>
              </w:rPr>
            </w:pPr>
            <w:r w:rsidRPr="004449DC">
              <w:rPr>
                <w:rFonts w:ascii="Arial" w:hAnsi="Arial" w:cs="Arial"/>
                <w:spacing w:val="-2"/>
                <w:sz w:val="18"/>
                <w:szCs w:val="18"/>
              </w:rPr>
              <w:t xml:space="preserve">My key procedures in relation to accuracy of capitalisation of building, equipment and construction in progress of </w:t>
            </w:r>
            <w:r w:rsidR="00FD647F">
              <w:rPr>
                <w:rFonts w:ascii="Arial" w:hAnsi="Arial" w:cs="Arial"/>
                <w:spacing w:val="-2"/>
                <w:sz w:val="18"/>
                <w:szCs w:val="18"/>
              </w:rPr>
              <w:t>t</w:t>
            </w:r>
            <w:r w:rsidRPr="004449DC">
              <w:rPr>
                <w:rFonts w:ascii="Arial" w:hAnsi="Arial" w:cs="Arial"/>
                <w:spacing w:val="-2"/>
                <w:sz w:val="18"/>
                <w:szCs w:val="18"/>
              </w:rPr>
              <w:t>he Project included:</w:t>
            </w:r>
          </w:p>
          <w:p w:rsidR="004449DC" w:rsidRPr="004449DC" w:rsidRDefault="004449DC" w:rsidP="004449DC">
            <w:pPr>
              <w:spacing w:after="0" w:line="240" w:lineRule="auto"/>
              <w:jc w:val="thaiDistribute"/>
              <w:rPr>
                <w:rFonts w:ascii="Arial" w:hAnsi="Arial" w:cs="Arial"/>
                <w:spacing w:val="-2"/>
                <w:sz w:val="18"/>
                <w:szCs w:val="18"/>
              </w:rPr>
            </w:pPr>
          </w:p>
          <w:p w:rsidR="004449DC" w:rsidRPr="006B3BF9" w:rsidRDefault="004449DC" w:rsidP="004449DC">
            <w:pPr>
              <w:tabs>
                <w:tab w:val="left" w:pos="253"/>
              </w:tabs>
              <w:spacing w:after="0" w:line="240" w:lineRule="auto"/>
              <w:ind w:left="253" w:hanging="253"/>
              <w:jc w:val="thaiDistribute"/>
              <w:rPr>
                <w:rFonts w:ascii="Arial" w:hAnsi="Arial" w:cs="Arial"/>
                <w:sz w:val="18"/>
                <w:szCs w:val="18"/>
              </w:rPr>
            </w:pPr>
            <w:r w:rsidRPr="004449DC">
              <w:rPr>
                <w:rFonts w:ascii="Arial" w:hAnsi="Arial" w:cs="Arial"/>
                <w:spacing w:val="-2"/>
                <w:sz w:val="18"/>
                <w:szCs w:val="18"/>
              </w:rPr>
              <w:t>-</w:t>
            </w:r>
            <w:r>
              <w:rPr>
                <w:rFonts w:ascii="Arial" w:hAnsi="Arial" w:cs="Arial"/>
                <w:spacing w:val="-2"/>
                <w:sz w:val="18"/>
                <w:szCs w:val="18"/>
              </w:rPr>
              <w:tab/>
            </w:r>
            <w:r w:rsidRPr="006B3BF9">
              <w:rPr>
                <w:rFonts w:ascii="Arial" w:hAnsi="Arial" w:cs="Arial"/>
                <w:spacing w:val="-6"/>
                <w:sz w:val="18"/>
                <w:szCs w:val="18"/>
              </w:rPr>
              <w:t>Assessing on the Group’s accounting policies in relation</w:t>
            </w:r>
            <w:r w:rsidRPr="004449DC">
              <w:rPr>
                <w:rFonts w:ascii="Arial" w:hAnsi="Arial" w:cs="Arial"/>
                <w:spacing w:val="-2"/>
                <w:sz w:val="18"/>
                <w:szCs w:val="18"/>
              </w:rPr>
              <w:t xml:space="preserve"> to </w:t>
            </w:r>
            <w:r w:rsidRPr="006B3BF9">
              <w:rPr>
                <w:rFonts w:ascii="Arial" w:hAnsi="Arial" w:cs="Arial"/>
                <w:sz w:val="18"/>
                <w:szCs w:val="18"/>
              </w:rPr>
              <w:t>the capitalisation of expenditure complied with Thai Financial Reporting Standards (“TFRS”).</w:t>
            </w: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r w:rsidRPr="004449DC">
              <w:rPr>
                <w:rFonts w:ascii="Arial" w:hAnsi="Arial" w:cs="Arial"/>
                <w:spacing w:val="-2"/>
                <w:sz w:val="18"/>
                <w:szCs w:val="18"/>
              </w:rPr>
              <w:t>-</w:t>
            </w:r>
            <w:r>
              <w:rPr>
                <w:rFonts w:ascii="Arial" w:hAnsi="Arial" w:cs="Arial"/>
                <w:spacing w:val="-2"/>
                <w:sz w:val="18"/>
                <w:szCs w:val="18"/>
              </w:rPr>
              <w:tab/>
            </w:r>
            <w:r w:rsidRPr="004449DC">
              <w:rPr>
                <w:rFonts w:ascii="Arial" w:hAnsi="Arial" w:cs="Arial"/>
                <w:spacing w:val="-2"/>
                <w:sz w:val="18"/>
                <w:szCs w:val="18"/>
              </w:rPr>
              <w:t xml:space="preserve">Obtaining the summary report of all expenditures under </w:t>
            </w:r>
            <w:r w:rsidRPr="006B3BF9">
              <w:rPr>
                <w:rFonts w:ascii="Arial" w:hAnsi="Arial" w:cs="Arial"/>
                <w:spacing w:val="-4"/>
                <w:sz w:val="18"/>
                <w:szCs w:val="18"/>
              </w:rPr>
              <w:t xml:space="preserve">the </w:t>
            </w:r>
            <w:r w:rsidR="00FD647F">
              <w:rPr>
                <w:rFonts w:ascii="Arial" w:hAnsi="Arial" w:cs="Arial"/>
                <w:spacing w:val="-4"/>
                <w:sz w:val="18"/>
                <w:szCs w:val="18"/>
              </w:rPr>
              <w:t>P</w:t>
            </w:r>
            <w:r w:rsidRPr="006B3BF9">
              <w:rPr>
                <w:rFonts w:ascii="Arial" w:hAnsi="Arial" w:cs="Arial"/>
                <w:spacing w:val="-4"/>
                <w:sz w:val="18"/>
                <w:szCs w:val="18"/>
              </w:rPr>
              <w:t>roject and verifying sample of expenditure to ensure</w:t>
            </w:r>
            <w:r w:rsidRPr="004449DC">
              <w:rPr>
                <w:rFonts w:ascii="Arial" w:hAnsi="Arial" w:cs="Arial"/>
                <w:spacing w:val="-2"/>
                <w:sz w:val="18"/>
                <w:szCs w:val="18"/>
              </w:rPr>
              <w:t xml:space="preserve"> the correctness of relevant project transaction.</w:t>
            </w: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r w:rsidRPr="004449DC">
              <w:rPr>
                <w:rFonts w:ascii="Arial" w:hAnsi="Arial" w:cs="Arial"/>
                <w:spacing w:val="-2"/>
                <w:sz w:val="18"/>
                <w:szCs w:val="18"/>
              </w:rPr>
              <w:t>-</w:t>
            </w:r>
            <w:r>
              <w:rPr>
                <w:rFonts w:ascii="Arial" w:hAnsi="Arial" w:cs="Arial"/>
                <w:spacing w:val="-2"/>
                <w:sz w:val="18"/>
                <w:szCs w:val="18"/>
              </w:rPr>
              <w:tab/>
            </w:r>
            <w:r w:rsidRPr="004449DC">
              <w:rPr>
                <w:rFonts w:ascii="Arial" w:hAnsi="Arial" w:cs="Arial"/>
                <w:spacing w:val="-2"/>
                <w:sz w:val="18"/>
                <w:szCs w:val="18"/>
              </w:rPr>
              <w:t xml:space="preserve">Testing the accuracy of capital expenditures occurred during the year by examining the supporting documents </w:t>
            </w:r>
            <w:r w:rsidRPr="006B3BF9">
              <w:rPr>
                <w:rFonts w:ascii="Arial" w:hAnsi="Arial" w:cs="Arial"/>
                <w:spacing w:val="-7"/>
                <w:sz w:val="18"/>
                <w:szCs w:val="18"/>
              </w:rPr>
              <w:t>on a sample basis such as contracts, invoices, and original</w:t>
            </w:r>
            <w:r w:rsidRPr="004449DC">
              <w:rPr>
                <w:rFonts w:ascii="Arial" w:hAnsi="Arial" w:cs="Arial"/>
                <w:spacing w:val="-2"/>
                <w:sz w:val="18"/>
                <w:szCs w:val="18"/>
              </w:rPr>
              <w:t xml:space="preserve"> receipts.</w:t>
            </w: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r w:rsidRPr="004449DC">
              <w:rPr>
                <w:rFonts w:ascii="Arial" w:hAnsi="Arial" w:cs="Arial"/>
                <w:spacing w:val="-2"/>
                <w:sz w:val="18"/>
                <w:szCs w:val="18"/>
              </w:rPr>
              <w:t>-</w:t>
            </w:r>
            <w:r w:rsidRPr="006E4C38">
              <w:rPr>
                <w:rFonts w:ascii="Arial" w:hAnsi="Arial" w:cs="Arial"/>
                <w:spacing w:val="-6"/>
                <w:sz w:val="18"/>
                <w:szCs w:val="18"/>
              </w:rPr>
              <w:tab/>
              <w:t>Verifying the readiness on the details of asset</w:t>
            </w:r>
            <w:r w:rsidR="005D38AB" w:rsidRPr="006E4C38">
              <w:rPr>
                <w:rFonts w:ascii="Arial" w:hAnsi="Arial" w:cs="Arial"/>
                <w:spacing w:val="-6"/>
                <w:sz w:val="18"/>
                <w:szCs w:val="18"/>
              </w:rPr>
              <w:t>s</w:t>
            </w:r>
            <w:r w:rsidRPr="006E4C38">
              <w:rPr>
                <w:rFonts w:ascii="Arial" w:hAnsi="Arial" w:cs="Arial"/>
                <w:spacing w:val="-6"/>
                <w:sz w:val="18"/>
                <w:szCs w:val="18"/>
              </w:rPr>
              <w:t xml:space="preserve"> </w:t>
            </w:r>
            <w:r w:rsidR="009509F1" w:rsidRPr="006E4C38">
              <w:rPr>
                <w:rFonts w:ascii="Arial" w:hAnsi="Arial" w:cs="Arial"/>
                <w:spacing w:val="-6"/>
                <w:sz w:val="18"/>
                <w:szCs w:val="18"/>
              </w:rPr>
              <w:t>transferred</w:t>
            </w:r>
            <w:r w:rsidRPr="004449DC">
              <w:rPr>
                <w:rFonts w:ascii="Arial" w:hAnsi="Arial" w:cs="Arial"/>
                <w:spacing w:val="-2"/>
                <w:sz w:val="18"/>
                <w:szCs w:val="18"/>
              </w:rPr>
              <w:t xml:space="preserve"> </w:t>
            </w:r>
            <w:r w:rsidRPr="006B3BF9">
              <w:rPr>
                <w:rFonts w:ascii="Arial" w:hAnsi="Arial" w:cs="Arial"/>
                <w:spacing w:val="-7"/>
                <w:sz w:val="18"/>
                <w:szCs w:val="18"/>
              </w:rPr>
              <w:t>from construction in progress to buildings and equipment</w:t>
            </w:r>
            <w:r w:rsidRPr="004449DC">
              <w:rPr>
                <w:rFonts w:ascii="Arial" w:hAnsi="Arial" w:cs="Arial"/>
                <w:spacing w:val="-2"/>
                <w:sz w:val="18"/>
                <w:szCs w:val="18"/>
              </w:rPr>
              <w:t xml:space="preserve"> by performing some physical inspection.</w:t>
            </w: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p>
          <w:p w:rsidR="004449DC" w:rsidRPr="00442A11" w:rsidRDefault="004449DC" w:rsidP="004449DC">
            <w:pPr>
              <w:tabs>
                <w:tab w:val="left" w:pos="253"/>
              </w:tabs>
              <w:spacing w:after="0" w:line="240" w:lineRule="auto"/>
              <w:ind w:left="253" w:hanging="253"/>
              <w:jc w:val="thaiDistribute"/>
              <w:rPr>
                <w:rFonts w:ascii="Arial" w:hAnsi="Arial" w:cs="Arial"/>
                <w:spacing w:val="-6"/>
                <w:sz w:val="18"/>
                <w:szCs w:val="18"/>
              </w:rPr>
            </w:pPr>
            <w:r w:rsidRPr="004449DC">
              <w:rPr>
                <w:rFonts w:ascii="Arial" w:hAnsi="Arial" w:cs="Arial"/>
                <w:spacing w:val="-2"/>
                <w:sz w:val="18"/>
                <w:szCs w:val="18"/>
              </w:rPr>
              <w:t>-</w:t>
            </w:r>
            <w:r>
              <w:rPr>
                <w:rFonts w:ascii="Arial" w:hAnsi="Arial" w:cs="Arial"/>
                <w:spacing w:val="-2"/>
                <w:sz w:val="18"/>
                <w:szCs w:val="18"/>
              </w:rPr>
              <w:tab/>
            </w:r>
            <w:r w:rsidRPr="004449DC">
              <w:rPr>
                <w:rFonts w:ascii="Arial" w:hAnsi="Arial" w:cs="Arial"/>
                <w:spacing w:val="-2"/>
                <w:sz w:val="18"/>
                <w:szCs w:val="18"/>
              </w:rPr>
              <w:t xml:space="preserve">Testing the calculation and record of borrowing costs as a part of the construction project and verifying that the </w:t>
            </w:r>
            <w:r w:rsidR="00FD647F">
              <w:rPr>
                <w:rFonts w:ascii="Arial" w:hAnsi="Arial" w:cs="Arial"/>
                <w:spacing w:val="-2"/>
                <w:sz w:val="18"/>
                <w:szCs w:val="18"/>
              </w:rPr>
              <w:t>capitalisation and qualifying assets were</w:t>
            </w:r>
            <w:r w:rsidRPr="004449DC">
              <w:rPr>
                <w:rFonts w:ascii="Arial" w:hAnsi="Arial" w:cs="Arial"/>
                <w:spacing w:val="-2"/>
                <w:sz w:val="18"/>
                <w:szCs w:val="18"/>
              </w:rPr>
              <w:t xml:space="preserve"> complied </w:t>
            </w:r>
            <w:r w:rsidRPr="00442A11">
              <w:rPr>
                <w:rFonts w:ascii="Arial" w:hAnsi="Arial" w:cs="Arial"/>
                <w:spacing w:val="-6"/>
                <w:sz w:val="18"/>
                <w:szCs w:val="18"/>
              </w:rPr>
              <w:t>with definition of qualifying asset that specified in TFRS.</w:t>
            </w: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p>
          <w:p w:rsidR="004449DC" w:rsidRPr="004449DC" w:rsidRDefault="004449DC" w:rsidP="004449DC">
            <w:pPr>
              <w:tabs>
                <w:tab w:val="left" w:pos="253"/>
              </w:tabs>
              <w:spacing w:after="0" w:line="240" w:lineRule="auto"/>
              <w:ind w:left="253" w:hanging="253"/>
              <w:jc w:val="thaiDistribute"/>
              <w:rPr>
                <w:rFonts w:ascii="Arial" w:hAnsi="Arial" w:cs="Arial"/>
                <w:spacing w:val="-2"/>
                <w:sz w:val="18"/>
                <w:szCs w:val="18"/>
              </w:rPr>
            </w:pPr>
            <w:r w:rsidRPr="004449DC">
              <w:rPr>
                <w:rFonts w:ascii="Arial" w:hAnsi="Arial" w:cs="Arial"/>
                <w:spacing w:val="-2"/>
                <w:sz w:val="18"/>
                <w:szCs w:val="18"/>
              </w:rPr>
              <w:t>-</w:t>
            </w:r>
            <w:r>
              <w:rPr>
                <w:rFonts w:ascii="Arial" w:hAnsi="Arial" w:cs="Arial"/>
                <w:spacing w:val="-2"/>
                <w:sz w:val="18"/>
                <w:szCs w:val="18"/>
              </w:rPr>
              <w:tab/>
            </w:r>
            <w:r w:rsidRPr="004449DC">
              <w:rPr>
                <w:rFonts w:ascii="Arial" w:hAnsi="Arial" w:cs="Arial"/>
                <w:spacing w:val="-2"/>
                <w:sz w:val="18"/>
                <w:szCs w:val="18"/>
              </w:rPr>
              <w:t>Assessing the disclosure of information in the notes to financial statements.</w:t>
            </w:r>
          </w:p>
          <w:p w:rsidR="004449DC" w:rsidRPr="004449DC" w:rsidRDefault="004449DC" w:rsidP="004449DC">
            <w:pPr>
              <w:tabs>
                <w:tab w:val="left" w:pos="339"/>
              </w:tabs>
              <w:spacing w:after="0" w:line="240" w:lineRule="auto"/>
              <w:ind w:left="339" w:hanging="339"/>
              <w:jc w:val="thaiDistribute"/>
              <w:rPr>
                <w:rFonts w:ascii="Arial" w:hAnsi="Arial" w:cs="Arial"/>
                <w:spacing w:val="-2"/>
                <w:sz w:val="18"/>
                <w:szCs w:val="18"/>
              </w:rPr>
            </w:pPr>
          </w:p>
          <w:p w:rsidR="00861486" w:rsidRPr="00DF1A4E" w:rsidRDefault="004449DC" w:rsidP="001576BD">
            <w:pPr>
              <w:spacing w:after="0" w:line="240" w:lineRule="auto"/>
              <w:jc w:val="thaiDistribute"/>
              <w:rPr>
                <w:i/>
                <w:iCs/>
                <w:sz w:val="12"/>
                <w:szCs w:val="12"/>
              </w:rPr>
            </w:pPr>
            <w:r w:rsidRPr="004449DC">
              <w:rPr>
                <w:rFonts w:ascii="Arial" w:hAnsi="Arial" w:cs="Arial"/>
                <w:spacing w:val="-2"/>
                <w:sz w:val="18"/>
                <w:szCs w:val="18"/>
              </w:rPr>
              <w:t xml:space="preserve">Based on my procedures performed above, I viewed that Group management’s judgement and execution of capital </w:t>
            </w:r>
            <w:r w:rsidRPr="006B3BF9">
              <w:rPr>
                <w:rFonts w:ascii="Arial" w:hAnsi="Arial" w:cs="Arial"/>
                <w:spacing w:val="-4"/>
                <w:sz w:val="18"/>
                <w:szCs w:val="18"/>
              </w:rPr>
              <w:t>expenditure were reasonable. I found no material exception.</w:t>
            </w:r>
          </w:p>
        </w:tc>
      </w:tr>
      <w:tr w:rsidR="00FA5702" w:rsidRPr="00FA5702" w:rsidTr="00442A11">
        <w:tc>
          <w:tcPr>
            <w:tcW w:w="4383" w:type="dxa"/>
            <w:tcBorders>
              <w:bottom w:val="dotted" w:sz="4" w:space="0" w:color="FFA543"/>
            </w:tcBorders>
            <w:shd w:val="clear" w:color="auto" w:fill="auto"/>
          </w:tcPr>
          <w:p w:rsidR="001576BD" w:rsidRPr="00FA5702" w:rsidRDefault="001576BD" w:rsidP="004449DC">
            <w:pPr>
              <w:spacing w:after="0" w:line="240" w:lineRule="auto"/>
              <w:jc w:val="both"/>
              <w:rPr>
                <w:rFonts w:ascii="Arial" w:hAnsi="Arial" w:cs="Arial"/>
                <w:color w:val="FFA543"/>
                <w:spacing w:val="-2"/>
                <w:sz w:val="12"/>
                <w:szCs w:val="12"/>
              </w:rPr>
            </w:pPr>
          </w:p>
        </w:tc>
        <w:tc>
          <w:tcPr>
            <w:tcW w:w="4797" w:type="dxa"/>
            <w:tcBorders>
              <w:bottom w:val="dotted" w:sz="4" w:space="0" w:color="FFA543"/>
            </w:tcBorders>
            <w:shd w:val="clear" w:color="auto" w:fill="F2F2F2"/>
          </w:tcPr>
          <w:p w:rsidR="001576BD" w:rsidRPr="00FA5702" w:rsidRDefault="001576BD" w:rsidP="004449DC">
            <w:pPr>
              <w:spacing w:after="0" w:line="240" w:lineRule="auto"/>
              <w:jc w:val="thaiDistribute"/>
              <w:rPr>
                <w:rFonts w:ascii="Arial" w:hAnsi="Arial" w:cs="Arial"/>
                <w:color w:val="FFA543"/>
                <w:spacing w:val="-2"/>
                <w:sz w:val="12"/>
                <w:szCs w:val="12"/>
              </w:rPr>
            </w:pPr>
          </w:p>
        </w:tc>
      </w:tr>
      <w:tr w:rsidR="00CA7B78" w:rsidRPr="00F82C63" w:rsidTr="00442A11">
        <w:tc>
          <w:tcPr>
            <w:tcW w:w="4383" w:type="dxa"/>
            <w:tcBorders>
              <w:top w:val="dotted" w:sz="4" w:space="0" w:color="FFA543"/>
              <w:bottom w:val="nil"/>
            </w:tcBorders>
            <w:shd w:val="clear" w:color="auto" w:fill="auto"/>
          </w:tcPr>
          <w:p w:rsidR="00CA7B78" w:rsidRDefault="00CA7B78" w:rsidP="00B8263E">
            <w:pPr>
              <w:pStyle w:val="Default"/>
              <w:autoSpaceDE/>
              <w:autoSpaceDN/>
              <w:adjustRightInd/>
              <w:jc w:val="thaiDistribute"/>
              <w:rPr>
                <w:sz w:val="12"/>
                <w:szCs w:val="12"/>
              </w:rPr>
            </w:pPr>
          </w:p>
          <w:p w:rsidR="00CA7B78" w:rsidRDefault="00CA7B78" w:rsidP="00CA7B78">
            <w:pPr>
              <w:pStyle w:val="Default"/>
              <w:autoSpaceDE/>
              <w:autoSpaceDN/>
              <w:adjustRightInd/>
              <w:jc w:val="thaiDistribute"/>
              <w:rPr>
                <w:b/>
                <w:bCs/>
                <w:spacing w:val="-2"/>
                <w:sz w:val="18"/>
                <w:szCs w:val="18"/>
              </w:rPr>
            </w:pPr>
            <w:r w:rsidRPr="00995777">
              <w:rPr>
                <w:b/>
                <w:bCs/>
                <w:spacing w:val="-2"/>
                <w:sz w:val="18"/>
                <w:szCs w:val="18"/>
              </w:rPr>
              <w:t>Valuation of Land</w:t>
            </w:r>
          </w:p>
          <w:p w:rsidR="00CA7B78" w:rsidRPr="00D61ABC" w:rsidRDefault="00CA7B78" w:rsidP="00CA7B78">
            <w:pPr>
              <w:pStyle w:val="Default"/>
              <w:autoSpaceDE/>
              <w:autoSpaceDN/>
              <w:adjustRightInd/>
              <w:jc w:val="thaiDistribute"/>
              <w:rPr>
                <w:b/>
                <w:bCs/>
                <w:i/>
                <w:iCs/>
                <w:sz w:val="12"/>
                <w:szCs w:val="12"/>
              </w:rPr>
            </w:pPr>
          </w:p>
        </w:tc>
        <w:tc>
          <w:tcPr>
            <w:tcW w:w="4797" w:type="dxa"/>
            <w:tcBorders>
              <w:top w:val="dotted" w:sz="4" w:space="0" w:color="FFA543"/>
              <w:bottom w:val="nil"/>
            </w:tcBorders>
            <w:shd w:val="clear" w:color="auto" w:fill="F2F2F2"/>
          </w:tcPr>
          <w:p w:rsidR="00CA7B78" w:rsidRPr="00F82C63" w:rsidRDefault="00CA7B78" w:rsidP="00B8263E">
            <w:pPr>
              <w:pStyle w:val="Default"/>
              <w:jc w:val="thaiDistribute"/>
              <w:rPr>
                <w:sz w:val="18"/>
                <w:szCs w:val="18"/>
              </w:rPr>
            </w:pPr>
          </w:p>
        </w:tc>
      </w:tr>
      <w:tr w:rsidR="00CA7B78" w:rsidRPr="00F82C63" w:rsidTr="00442A11">
        <w:tc>
          <w:tcPr>
            <w:tcW w:w="4383" w:type="dxa"/>
            <w:tcBorders>
              <w:bottom w:val="nil"/>
            </w:tcBorders>
            <w:shd w:val="clear" w:color="auto" w:fill="auto"/>
          </w:tcPr>
          <w:p w:rsidR="004449DC" w:rsidRPr="004449DC" w:rsidRDefault="004449DC" w:rsidP="004449DC">
            <w:pPr>
              <w:spacing w:after="0" w:line="240" w:lineRule="auto"/>
              <w:jc w:val="thaiDistribute"/>
              <w:rPr>
                <w:rFonts w:ascii="Arial" w:hAnsi="Arial" w:cs="Arial"/>
                <w:sz w:val="18"/>
                <w:szCs w:val="18"/>
              </w:rPr>
            </w:pPr>
            <w:r w:rsidRPr="006E4C38">
              <w:rPr>
                <w:rFonts w:ascii="Arial" w:hAnsi="Arial" w:cs="Arial"/>
                <w:spacing w:val="-2"/>
                <w:sz w:val="18"/>
                <w:szCs w:val="18"/>
              </w:rPr>
              <w:t xml:space="preserve">Refer to Note </w:t>
            </w:r>
            <w:r w:rsidR="00ED198A" w:rsidRPr="006E4C38">
              <w:rPr>
                <w:rFonts w:ascii="Arial" w:hAnsi="Arial" w:cs="Arial"/>
                <w:spacing w:val="-2"/>
                <w:sz w:val="18"/>
                <w:szCs w:val="18"/>
              </w:rPr>
              <w:t>7</w:t>
            </w:r>
            <w:r w:rsidRPr="006E4C38">
              <w:rPr>
                <w:rFonts w:ascii="Arial" w:hAnsi="Arial" w:cs="Arial"/>
                <w:spacing w:val="-2"/>
                <w:sz w:val="18"/>
                <w:szCs w:val="18"/>
              </w:rPr>
              <w:t>.7 ‘Accounting policy - Property, plant</w:t>
            </w:r>
            <w:r w:rsidRPr="004449DC">
              <w:rPr>
                <w:rFonts w:ascii="Arial" w:hAnsi="Arial" w:cs="Arial"/>
                <w:sz w:val="18"/>
                <w:szCs w:val="18"/>
              </w:rPr>
              <w:t xml:space="preserve"> and equipment’ and Note 1</w:t>
            </w:r>
            <w:r w:rsidR="00ED198A">
              <w:rPr>
                <w:rFonts w:ascii="Arial" w:hAnsi="Arial" w:cs="Arial"/>
                <w:sz w:val="18"/>
                <w:szCs w:val="18"/>
              </w:rPr>
              <w:t>6</w:t>
            </w:r>
            <w:r w:rsidRPr="004449DC">
              <w:rPr>
                <w:rFonts w:ascii="Arial" w:hAnsi="Arial" w:cs="Arial"/>
                <w:sz w:val="18"/>
                <w:szCs w:val="18"/>
              </w:rPr>
              <w:t xml:space="preserve"> ‘Property, plant </w:t>
            </w:r>
            <w:r w:rsidRPr="006B3BF9">
              <w:rPr>
                <w:rFonts w:ascii="Arial" w:hAnsi="Arial" w:cs="Arial"/>
                <w:spacing w:val="-6"/>
                <w:sz w:val="18"/>
                <w:szCs w:val="18"/>
              </w:rPr>
              <w:t>and equipment’ to the consolidated and separate</w:t>
            </w:r>
            <w:r w:rsidRPr="004449DC">
              <w:rPr>
                <w:rFonts w:ascii="Arial" w:hAnsi="Arial" w:cs="Arial"/>
                <w:sz w:val="18"/>
                <w:szCs w:val="18"/>
              </w:rPr>
              <w:t xml:space="preserve"> financial statements.</w:t>
            </w:r>
          </w:p>
          <w:p w:rsidR="004449DC" w:rsidRPr="004449DC" w:rsidRDefault="004449DC" w:rsidP="004449DC">
            <w:pPr>
              <w:spacing w:after="0" w:line="240" w:lineRule="auto"/>
              <w:jc w:val="thaiDistribute"/>
              <w:rPr>
                <w:rFonts w:ascii="Arial" w:hAnsi="Arial" w:cs="Arial"/>
                <w:sz w:val="18"/>
                <w:szCs w:val="18"/>
              </w:rPr>
            </w:pPr>
          </w:p>
          <w:p w:rsidR="004449DC" w:rsidRPr="004449DC" w:rsidRDefault="009509F1" w:rsidP="004449DC">
            <w:pPr>
              <w:spacing w:after="0" w:line="240" w:lineRule="auto"/>
              <w:jc w:val="thaiDistribute"/>
              <w:rPr>
                <w:rFonts w:ascii="Arial" w:hAnsi="Arial" w:cs="Arial"/>
                <w:sz w:val="18"/>
                <w:szCs w:val="18"/>
              </w:rPr>
            </w:pPr>
            <w:r>
              <w:rPr>
                <w:rFonts w:ascii="Arial" w:hAnsi="Arial" w:cs="Arial"/>
                <w:sz w:val="18"/>
                <w:szCs w:val="18"/>
              </w:rPr>
              <w:t xml:space="preserve">In </w:t>
            </w:r>
            <w:r w:rsidR="004449DC" w:rsidRPr="006B3BF9">
              <w:rPr>
                <w:rFonts w:ascii="Arial" w:hAnsi="Arial" w:cs="Arial"/>
                <w:sz w:val="18"/>
                <w:szCs w:val="18"/>
              </w:rPr>
              <w:t>2020, the Group changed</w:t>
            </w:r>
            <w:r w:rsidR="00572600">
              <w:rPr>
                <w:rFonts w:ascii="Arial" w:hAnsi="Arial" w:cs="Arial"/>
                <w:sz w:val="18"/>
                <w:szCs w:val="18"/>
              </w:rPr>
              <w:t xml:space="preserve"> the</w:t>
            </w:r>
            <w:r w:rsidR="004449DC" w:rsidRPr="006B3BF9">
              <w:rPr>
                <w:rFonts w:ascii="Arial" w:hAnsi="Arial" w:cs="Arial"/>
                <w:sz w:val="18"/>
                <w:szCs w:val="18"/>
              </w:rPr>
              <w:t xml:space="preserve"> accounting</w:t>
            </w:r>
            <w:r w:rsidR="004449DC" w:rsidRPr="004449DC">
              <w:rPr>
                <w:rFonts w:ascii="Arial" w:hAnsi="Arial" w:cs="Arial"/>
                <w:sz w:val="18"/>
                <w:szCs w:val="18"/>
              </w:rPr>
              <w:t xml:space="preserve"> policy in respect of land from measure at cost to fair value. As at 31 December 2020, </w:t>
            </w:r>
            <w:r>
              <w:rPr>
                <w:rFonts w:ascii="Arial" w:hAnsi="Arial" w:cs="Arial"/>
                <w:sz w:val="18"/>
                <w:szCs w:val="18"/>
              </w:rPr>
              <w:t>l</w:t>
            </w:r>
            <w:r w:rsidR="004449DC" w:rsidRPr="004449DC">
              <w:rPr>
                <w:rFonts w:ascii="Arial" w:hAnsi="Arial" w:cs="Arial"/>
                <w:sz w:val="18"/>
                <w:szCs w:val="18"/>
              </w:rPr>
              <w:t xml:space="preserve">and </w:t>
            </w:r>
            <w:r w:rsidR="00572600">
              <w:rPr>
                <w:rFonts w:ascii="Arial" w:hAnsi="Arial" w:cs="Arial"/>
                <w:sz w:val="18"/>
                <w:szCs w:val="18"/>
              </w:rPr>
              <w:t>is</w:t>
            </w:r>
            <w:r w:rsidR="004449DC" w:rsidRPr="004449DC">
              <w:rPr>
                <w:rFonts w:ascii="Arial" w:hAnsi="Arial" w:cs="Arial"/>
                <w:sz w:val="18"/>
                <w:szCs w:val="18"/>
              </w:rPr>
              <w:t xml:space="preserve"> valued at Baht 3,040 million. The valuation method was classified </w:t>
            </w:r>
            <w:r w:rsidR="004449DC" w:rsidRPr="006E4C38">
              <w:rPr>
                <w:rFonts w:ascii="Arial" w:hAnsi="Arial" w:cs="Arial"/>
                <w:spacing w:val="-4"/>
                <w:sz w:val="18"/>
                <w:szCs w:val="18"/>
              </w:rPr>
              <w:t>as level 3 based on Thai Financial Standards</w:t>
            </w:r>
            <w:r w:rsidRPr="006E4C38">
              <w:rPr>
                <w:rFonts w:ascii="Arial" w:hAnsi="Arial" w:cs="Arial"/>
                <w:spacing w:val="-4"/>
                <w:sz w:val="18"/>
                <w:szCs w:val="18"/>
              </w:rPr>
              <w:t xml:space="preserve"> </w:t>
            </w:r>
            <w:r w:rsidR="004449DC" w:rsidRPr="006E4C38">
              <w:rPr>
                <w:rFonts w:ascii="Arial" w:hAnsi="Arial" w:cs="Arial"/>
                <w:spacing w:val="-4"/>
                <w:sz w:val="18"/>
                <w:szCs w:val="18"/>
              </w:rPr>
              <w:t>(“TFRS”)</w:t>
            </w:r>
          </w:p>
          <w:p w:rsidR="004449DC" w:rsidRPr="004449DC" w:rsidRDefault="004449DC" w:rsidP="004449DC">
            <w:pPr>
              <w:spacing w:after="0" w:line="240" w:lineRule="auto"/>
              <w:jc w:val="thaiDistribute"/>
              <w:rPr>
                <w:rFonts w:ascii="Arial" w:hAnsi="Arial" w:cs="Arial"/>
                <w:sz w:val="18"/>
                <w:szCs w:val="18"/>
              </w:rPr>
            </w:pPr>
          </w:p>
          <w:p w:rsidR="004449DC" w:rsidRPr="006E4C38" w:rsidRDefault="004449DC" w:rsidP="004449DC">
            <w:pPr>
              <w:spacing w:after="0" w:line="240" w:lineRule="auto"/>
              <w:jc w:val="thaiDistribute"/>
              <w:rPr>
                <w:rFonts w:ascii="Arial" w:hAnsi="Arial" w:cs="Arial"/>
                <w:sz w:val="18"/>
                <w:szCs w:val="18"/>
              </w:rPr>
            </w:pPr>
            <w:r w:rsidRPr="009C5BA7">
              <w:rPr>
                <w:rFonts w:ascii="Arial" w:hAnsi="Arial" w:cs="Arial"/>
                <w:spacing w:val="-6"/>
                <w:sz w:val="18"/>
                <w:szCs w:val="18"/>
              </w:rPr>
              <w:t xml:space="preserve">The Group management has engaged </w:t>
            </w:r>
            <w:r w:rsidR="00FD647F">
              <w:rPr>
                <w:rFonts w:ascii="Arial" w:hAnsi="Arial" w:cs="Arial"/>
                <w:spacing w:val="-6"/>
                <w:sz w:val="18"/>
                <w:szCs w:val="18"/>
              </w:rPr>
              <w:t>an</w:t>
            </w:r>
            <w:r w:rsidRPr="009C5BA7">
              <w:rPr>
                <w:rFonts w:ascii="Arial" w:hAnsi="Arial" w:cs="Arial"/>
                <w:spacing w:val="-6"/>
                <w:sz w:val="18"/>
                <w:szCs w:val="18"/>
              </w:rPr>
              <w:t xml:space="preserve"> independent </w:t>
            </w:r>
            <w:r w:rsidRPr="006E4C38">
              <w:rPr>
                <w:rFonts w:ascii="Arial" w:hAnsi="Arial" w:cs="Arial"/>
                <w:sz w:val="18"/>
                <w:szCs w:val="18"/>
              </w:rPr>
              <w:t>valuer to estimate the fair value of land</w:t>
            </w:r>
            <w:r w:rsidR="009509F1" w:rsidRPr="006E4C38">
              <w:rPr>
                <w:rFonts w:ascii="Arial" w:hAnsi="Arial" w:cs="Arial"/>
                <w:sz w:val="18"/>
                <w:szCs w:val="18"/>
              </w:rPr>
              <w:t xml:space="preserve">. Land was </w:t>
            </w:r>
            <w:r w:rsidR="009509F1" w:rsidRPr="006E4C38">
              <w:rPr>
                <w:rFonts w:ascii="Arial" w:hAnsi="Arial" w:cs="Arial"/>
                <w:spacing w:val="-4"/>
                <w:sz w:val="18"/>
                <w:szCs w:val="18"/>
              </w:rPr>
              <w:t>valued using sales comparison approach to determine</w:t>
            </w:r>
            <w:r w:rsidR="009509F1" w:rsidRPr="006E4C38">
              <w:rPr>
                <w:rFonts w:ascii="Arial" w:hAnsi="Arial" w:cs="Arial"/>
                <w:sz w:val="18"/>
                <w:szCs w:val="18"/>
              </w:rPr>
              <w:t xml:space="preserve"> m</w:t>
            </w:r>
            <w:r w:rsidR="009742C6" w:rsidRPr="006E4C38">
              <w:rPr>
                <w:rFonts w:ascii="Arial" w:hAnsi="Arial" w:cs="Arial"/>
                <w:sz w:val="18"/>
                <w:szCs w:val="18"/>
              </w:rPr>
              <w:t>arket</w:t>
            </w:r>
            <w:r w:rsidRPr="006E4C38">
              <w:rPr>
                <w:rFonts w:ascii="Arial" w:hAnsi="Arial" w:cs="Arial"/>
                <w:sz w:val="18"/>
                <w:szCs w:val="18"/>
              </w:rPr>
              <w:t xml:space="preserve"> approach.</w:t>
            </w:r>
          </w:p>
          <w:p w:rsidR="00AF7AC8" w:rsidRDefault="00AF7AC8" w:rsidP="004449DC">
            <w:pPr>
              <w:spacing w:after="0" w:line="240" w:lineRule="auto"/>
              <w:jc w:val="thaiDistribute"/>
              <w:rPr>
                <w:rFonts w:ascii="Arial" w:hAnsi="Arial" w:cs="Arial"/>
                <w:sz w:val="18"/>
                <w:szCs w:val="18"/>
              </w:rPr>
            </w:pPr>
          </w:p>
          <w:p w:rsidR="009509F1" w:rsidRDefault="009509F1" w:rsidP="004449DC">
            <w:pPr>
              <w:spacing w:after="0" w:line="240" w:lineRule="auto"/>
              <w:jc w:val="thaiDistribute"/>
              <w:rPr>
                <w:rFonts w:ascii="Arial" w:hAnsi="Arial" w:cs="Arial"/>
                <w:sz w:val="18"/>
                <w:szCs w:val="18"/>
              </w:rPr>
            </w:pPr>
          </w:p>
          <w:p w:rsidR="006E4C38" w:rsidRDefault="006E4C38" w:rsidP="004449DC">
            <w:pPr>
              <w:spacing w:after="0" w:line="240" w:lineRule="auto"/>
              <w:jc w:val="thaiDistribute"/>
              <w:rPr>
                <w:rFonts w:ascii="Arial" w:hAnsi="Arial" w:cs="Arial"/>
                <w:sz w:val="18"/>
                <w:szCs w:val="18"/>
              </w:rPr>
            </w:pPr>
          </w:p>
          <w:p w:rsidR="006E4C38" w:rsidRDefault="006E4C38" w:rsidP="004449DC">
            <w:pPr>
              <w:spacing w:after="0" w:line="240" w:lineRule="auto"/>
              <w:jc w:val="thaiDistribute"/>
              <w:rPr>
                <w:rFonts w:ascii="Arial" w:hAnsi="Arial" w:cs="Arial"/>
                <w:sz w:val="18"/>
                <w:szCs w:val="18"/>
              </w:rPr>
            </w:pPr>
          </w:p>
          <w:p w:rsidR="00442A11" w:rsidRDefault="00442A11" w:rsidP="004449DC">
            <w:pPr>
              <w:spacing w:after="0" w:line="240" w:lineRule="auto"/>
              <w:jc w:val="thaiDistribute"/>
              <w:rPr>
                <w:rFonts w:ascii="Arial" w:hAnsi="Arial" w:cs="Arial"/>
                <w:sz w:val="18"/>
                <w:szCs w:val="18"/>
              </w:rPr>
            </w:pPr>
          </w:p>
          <w:p w:rsidR="009509F1" w:rsidRDefault="009509F1" w:rsidP="004449DC">
            <w:pPr>
              <w:spacing w:after="0" w:line="240" w:lineRule="auto"/>
              <w:jc w:val="thaiDistribute"/>
              <w:rPr>
                <w:rFonts w:ascii="Arial" w:hAnsi="Arial" w:cs="Arial"/>
                <w:sz w:val="18"/>
                <w:szCs w:val="18"/>
              </w:rPr>
            </w:pPr>
          </w:p>
          <w:p w:rsidR="009509F1" w:rsidRPr="009509F1" w:rsidRDefault="009509F1" w:rsidP="004449DC">
            <w:pPr>
              <w:spacing w:after="0" w:line="240" w:lineRule="auto"/>
              <w:jc w:val="thaiDistribute"/>
              <w:rPr>
                <w:rFonts w:ascii="Arial" w:hAnsi="Arial" w:cs="Arial"/>
                <w:sz w:val="18"/>
                <w:szCs w:val="18"/>
                <w:cs/>
              </w:rPr>
            </w:pPr>
          </w:p>
          <w:p w:rsidR="00CA7B78" w:rsidRPr="00CA7B78" w:rsidRDefault="004449DC" w:rsidP="004449DC">
            <w:pPr>
              <w:spacing w:after="0" w:line="240" w:lineRule="auto"/>
              <w:jc w:val="thaiDistribute"/>
              <w:rPr>
                <w:rFonts w:ascii="Arial" w:hAnsi="Arial" w:cs="Arial"/>
                <w:sz w:val="18"/>
                <w:szCs w:val="18"/>
              </w:rPr>
            </w:pPr>
            <w:r w:rsidRPr="006B3BF9">
              <w:rPr>
                <w:rFonts w:ascii="Arial" w:hAnsi="Arial" w:cs="Arial"/>
                <w:spacing w:val="-6"/>
                <w:sz w:val="18"/>
                <w:szCs w:val="18"/>
              </w:rPr>
              <w:t>I focused on this area because the principal judgements</w:t>
            </w:r>
            <w:r w:rsidRPr="004449DC">
              <w:rPr>
                <w:rFonts w:ascii="Arial" w:hAnsi="Arial" w:cs="Arial"/>
                <w:sz w:val="18"/>
                <w:szCs w:val="18"/>
              </w:rPr>
              <w:t xml:space="preserve"> and key assumptions over the fair valuation of land with unobservable parameters that was evaluated by </w:t>
            </w:r>
            <w:r w:rsidR="00AF7AC8">
              <w:rPr>
                <w:rFonts w:ascii="Arial" w:hAnsi="Arial" w:cs="Arial"/>
                <w:sz w:val="18"/>
                <w:szCs w:val="18"/>
              </w:rPr>
              <w:t xml:space="preserve">the </w:t>
            </w:r>
            <w:r w:rsidRPr="004449DC">
              <w:rPr>
                <w:rFonts w:ascii="Arial" w:hAnsi="Arial" w:cs="Arial"/>
                <w:sz w:val="18"/>
                <w:szCs w:val="18"/>
              </w:rPr>
              <w:t xml:space="preserve">independent valuer. </w:t>
            </w:r>
            <w:r w:rsidR="00CA7B78" w:rsidRPr="00CA7B78">
              <w:rPr>
                <w:rFonts w:ascii="Arial" w:hAnsi="Arial" w:cs="Arial"/>
                <w:sz w:val="18"/>
                <w:szCs w:val="18"/>
              </w:rPr>
              <w:t xml:space="preserve"> </w:t>
            </w:r>
          </w:p>
          <w:p w:rsidR="00572600" w:rsidRPr="00CA7B78" w:rsidRDefault="00572600" w:rsidP="00CA7B78">
            <w:pPr>
              <w:spacing w:after="0" w:line="240" w:lineRule="auto"/>
              <w:jc w:val="both"/>
              <w:rPr>
                <w:rFonts w:ascii="Arial" w:hAnsi="Arial" w:cs="Arial"/>
                <w:color w:val="000000"/>
                <w:sz w:val="18"/>
                <w:szCs w:val="18"/>
              </w:rPr>
            </w:pPr>
          </w:p>
        </w:tc>
        <w:tc>
          <w:tcPr>
            <w:tcW w:w="4797" w:type="dxa"/>
            <w:tcBorders>
              <w:bottom w:val="nil"/>
            </w:tcBorders>
            <w:shd w:val="clear" w:color="auto" w:fill="F2F2F2"/>
          </w:tcPr>
          <w:p w:rsidR="009C5BA7" w:rsidRPr="009C5BA7" w:rsidRDefault="009C5BA7" w:rsidP="009C5BA7">
            <w:pPr>
              <w:spacing w:after="0" w:line="240" w:lineRule="auto"/>
              <w:jc w:val="thaiDistribute"/>
              <w:rPr>
                <w:rFonts w:ascii="Arial" w:hAnsi="Arial" w:cs="Arial"/>
                <w:spacing w:val="-2"/>
                <w:sz w:val="18"/>
                <w:szCs w:val="18"/>
              </w:rPr>
            </w:pPr>
            <w:r w:rsidRPr="009C5BA7">
              <w:rPr>
                <w:rFonts w:ascii="Arial" w:hAnsi="Arial" w:cs="Arial"/>
                <w:spacing w:val="-2"/>
                <w:sz w:val="18"/>
                <w:szCs w:val="18"/>
              </w:rPr>
              <w:t>My key procedures in relation to valuation of land included:</w:t>
            </w:r>
          </w:p>
          <w:p w:rsidR="009C5BA7" w:rsidRPr="009C5BA7" w:rsidRDefault="009C5BA7" w:rsidP="009C5BA7">
            <w:pPr>
              <w:spacing w:after="0" w:line="240" w:lineRule="auto"/>
              <w:jc w:val="thaiDistribute"/>
              <w:rPr>
                <w:rFonts w:ascii="Arial" w:hAnsi="Arial" w:cs="Arial"/>
                <w:spacing w:val="-2"/>
                <w:sz w:val="18"/>
                <w:szCs w:val="18"/>
              </w:rPr>
            </w:pPr>
          </w:p>
          <w:p w:rsidR="009C5BA7" w:rsidRPr="009C5BA7" w:rsidRDefault="009C5BA7" w:rsidP="009C5BA7">
            <w:pPr>
              <w:numPr>
                <w:ilvl w:val="0"/>
                <w:numId w:val="12"/>
              </w:numPr>
              <w:spacing w:after="0" w:line="240" w:lineRule="auto"/>
              <w:ind w:left="254" w:hanging="254"/>
              <w:jc w:val="thaiDistribute"/>
              <w:rPr>
                <w:rFonts w:ascii="Arial" w:hAnsi="Arial" w:cs="Arial"/>
                <w:spacing w:val="-2"/>
                <w:sz w:val="18"/>
                <w:szCs w:val="18"/>
              </w:rPr>
            </w:pPr>
            <w:r w:rsidRPr="006B3BF9">
              <w:rPr>
                <w:rFonts w:ascii="Arial" w:hAnsi="Arial" w:cs="Arial"/>
                <w:spacing w:val="-6"/>
                <w:sz w:val="18"/>
                <w:szCs w:val="18"/>
              </w:rPr>
              <w:t>Obtaining the understanding and evaluating the valuation</w:t>
            </w:r>
            <w:r w:rsidRPr="009C5BA7">
              <w:rPr>
                <w:rFonts w:ascii="Arial" w:hAnsi="Arial" w:cs="Arial"/>
                <w:spacing w:val="-2"/>
                <w:sz w:val="18"/>
                <w:szCs w:val="18"/>
              </w:rPr>
              <w:t xml:space="preserve"> </w:t>
            </w:r>
            <w:r w:rsidRPr="006B3BF9">
              <w:rPr>
                <w:rFonts w:ascii="Arial" w:hAnsi="Arial" w:cs="Arial"/>
                <w:spacing w:val="-4"/>
                <w:sz w:val="18"/>
                <w:szCs w:val="18"/>
              </w:rPr>
              <w:t>approach and assumptions used by the external valuers</w:t>
            </w:r>
            <w:r w:rsidRPr="009C5BA7">
              <w:rPr>
                <w:rFonts w:ascii="Arial" w:hAnsi="Arial" w:cs="Arial"/>
                <w:spacing w:val="-2"/>
                <w:sz w:val="18"/>
                <w:szCs w:val="18"/>
              </w:rPr>
              <w:t xml:space="preserve"> to determine the fair value of land.</w:t>
            </w:r>
          </w:p>
          <w:p w:rsidR="009C5BA7" w:rsidRPr="009C5BA7" w:rsidRDefault="009C5BA7" w:rsidP="009C5BA7">
            <w:pPr>
              <w:spacing w:after="0" w:line="240" w:lineRule="auto"/>
              <w:ind w:left="254" w:hanging="254"/>
              <w:jc w:val="thaiDistribute"/>
              <w:rPr>
                <w:rFonts w:ascii="Arial" w:hAnsi="Arial" w:cs="Arial"/>
                <w:spacing w:val="-2"/>
                <w:sz w:val="18"/>
                <w:szCs w:val="18"/>
              </w:rPr>
            </w:pPr>
          </w:p>
          <w:p w:rsidR="009C5BA7" w:rsidRPr="009C5BA7" w:rsidRDefault="009C5BA7" w:rsidP="009C5BA7">
            <w:pPr>
              <w:numPr>
                <w:ilvl w:val="0"/>
                <w:numId w:val="12"/>
              </w:numPr>
              <w:spacing w:after="0" w:line="240" w:lineRule="auto"/>
              <w:ind w:left="254" w:hanging="254"/>
              <w:jc w:val="thaiDistribute"/>
              <w:rPr>
                <w:rFonts w:ascii="Arial" w:hAnsi="Arial" w:cs="Arial"/>
                <w:spacing w:val="-2"/>
                <w:sz w:val="18"/>
                <w:szCs w:val="18"/>
              </w:rPr>
            </w:pPr>
            <w:r w:rsidRPr="006B3BF9">
              <w:rPr>
                <w:rFonts w:ascii="Arial" w:hAnsi="Arial" w:cs="Arial"/>
                <w:spacing w:val="-8"/>
                <w:sz w:val="18"/>
                <w:szCs w:val="18"/>
              </w:rPr>
              <w:t>Assessing the independence external valuer’s qualifications</w:t>
            </w:r>
            <w:r w:rsidRPr="009C5BA7">
              <w:rPr>
                <w:rFonts w:ascii="Arial" w:hAnsi="Arial" w:cs="Arial"/>
                <w:spacing w:val="-2"/>
                <w:sz w:val="18"/>
                <w:szCs w:val="18"/>
              </w:rPr>
              <w:t xml:space="preserve"> and expertise and being the approved valuer under the Securities and Exchange Commission of Thailand.</w:t>
            </w:r>
          </w:p>
          <w:p w:rsidR="009C5BA7" w:rsidRPr="009C5BA7" w:rsidRDefault="009C5BA7" w:rsidP="009C5BA7">
            <w:pPr>
              <w:spacing w:after="0" w:line="240" w:lineRule="auto"/>
              <w:ind w:left="254" w:hanging="254"/>
              <w:jc w:val="thaiDistribute"/>
              <w:rPr>
                <w:rFonts w:ascii="Arial" w:hAnsi="Arial" w:cs="Arial"/>
                <w:spacing w:val="-2"/>
                <w:sz w:val="18"/>
                <w:szCs w:val="18"/>
              </w:rPr>
            </w:pPr>
          </w:p>
          <w:p w:rsidR="009C5BA7" w:rsidRPr="009C5BA7" w:rsidRDefault="009C5BA7" w:rsidP="009C5BA7">
            <w:pPr>
              <w:numPr>
                <w:ilvl w:val="0"/>
                <w:numId w:val="12"/>
              </w:numPr>
              <w:spacing w:after="0" w:line="240" w:lineRule="auto"/>
              <w:ind w:left="254" w:hanging="254"/>
              <w:jc w:val="thaiDistribute"/>
              <w:rPr>
                <w:rFonts w:ascii="Arial" w:hAnsi="Arial" w:cs="Arial"/>
                <w:spacing w:val="-2"/>
                <w:sz w:val="18"/>
                <w:szCs w:val="18"/>
              </w:rPr>
            </w:pPr>
            <w:r w:rsidRPr="009C5BA7">
              <w:rPr>
                <w:rFonts w:ascii="Arial" w:hAnsi="Arial" w:cs="Arial"/>
                <w:spacing w:val="-2"/>
                <w:sz w:val="18"/>
                <w:szCs w:val="18"/>
              </w:rPr>
              <w:t xml:space="preserve">Challenging the Group management and evaluating the </w:t>
            </w:r>
            <w:r w:rsidRPr="006B3BF9">
              <w:rPr>
                <w:rFonts w:ascii="Arial" w:hAnsi="Arial" w:cs="Arial"/>
                <w:spacing w:val="-6"/>
                <w:sz w:val="18"/>
                <w:szCs w:val="18"/>
              </w:rPr>
              <w:t>reasonableness of key assumptions used in the valuation</w:t>
            </w:r>
            <w:r w:rsidRPr="009C5BA7">
              <w:rPr>
                <w:rFonts w:ascii="Arial" w:hAnsi="Arial" w:cs="Arial"/>
                <w:spacing w:val="-2"/>
                <w:sz w:val="18"/>
                <w:szCs w:val="18"/>
              </w:rPr>
              <w:t xml:space="preserve"> assessment of land.</w:t>
            </w:r>
          </w:p>
          <w:p w:rsidR="009C5BA7" w:rsidRPr="009C5BA7" w:rsidRDefault="009C5BA7" w:rsidP="009C5BA7">
            <w:pPr>
              <w:spacing w:after="0" w:line="240" w:lineRule="auto"/>
              <w:ind w:left="254" w:hanging="254"/>
              <w:jc w:val="thaiDistribute"/>
              <w:rPr>
                <w:rFonts w:ascii="Arial" w:hAnsi="Arial" w:cs="Arial"/>
                <w:spacing w:val="-2"/>
                <w:sz w:val="18"/>
                <w:szCs w:val="18"/>
              </w:rPr>
            </w:pPr>
          </w:p>
          <w:p w:rsidR="009C5BA7" w:rsidRPr="009C5BA7" w:rsidRDefault="009C5BA7" w:rsidP="009C5BA7">
            <w:pPr>
              <w:numPr>
                <w:ilvl w:val="0"/>
                <w:numId w:val="12"/>
              </w:numPr>
              <w:spacing w:after="0" w:line="240" w:lineRule="auto"/>
              <w:ind w:left="254" w:hanging="254"/>
              <w:jc w:val="thaiDistribute"/>
              <w:rPr>
                <w:rFonts w:ascii="Arial" w:hAnsi="Arial" w:cs="Arial"/>
                <w:spacing w:val="-2"/>
                <w:sz w:val="18"/>
                <w:szCs w:val="18"/>
              </w:rPr>
            </w:pPr>
            <w:r w:rsidRPr="009C5BA7">
              <w:rPr>
                <w:rFonts w:ascii="Arial" w:hAnsi="Arial" w:cs="Arial"/>
                <w:spacing w:val="-2"/>
                <w:sz w:val="18"/>
                <w:szCs w:val="18"/>
              </w:rPr>
              <w:t xml:space="preserve">Testing the valuation in detail and seeking for additional external evidence. I assessed the methodologies used </w:t>
            </w:r>
            <w:r w:rsidRPr="006B3BF9">
              <w:rPr>
                <w:rFonts w:ascii="Arial" w:hAnsi="Arial" w:cs="Arial"/>
                <w:spacing w:val="-6"/>
                <w:sz w:val="18"/>
                <w:szCs w:val="18"/>
              </w:rPr>
              <w:t>and the judgements and assumptions made in evaluating</w:t>
            </w:r>
            <w:r w:rsidRPr="009C5BA7">
              <w:rPr>
                <w:rFonts w:ascii="Arial" w:hAnsi="Arial" w:cs="Arial"/>
                <w:spacing w:val="-2"/>
                <w:sz w:val="18"/>
                <w:szCs w:val="18"/>
              </w:rPr>
              <w:t xml:space="preserve"> unobservable valuation parameters by using publicly available information of similar nature and location.</w:t>
            </w:r>
          </w:p>
          <w:p w:rsidR="009C5BA7" w:rsidRPr="009C5BA7" w:rsidRDefault="009C5BA7" w:rsidP="009C5BA7">
            <w:pPr>
              <w:spacing w:after="0" w:line="240" w:lineRule="auto"/>
              <w:ind w:left="254" w:hanging="254"/>
              <w:jc w:val="thaiDistribute"/>
              <w:rPr>
                <w:rFonts w:ascii="Arial" w:hAnsi="Arial" w:cs="Arial"/>
                <w:spacing w:val="-2"/>
                <w:sz w:val="18"/>
                <w:szCs w:val="18"/>
              </w:rPr>
            </w:pPr>
          </w:p>
          <w:p w:rsidR="009C5BA7" w:rsidRPr="009C5BA7" w:rsidRDefault="009C5BA7" w:rsidP="009C5BA7">
            <w:pPr>
              <w:numPr>
                <w:ilvl w:val="0"/>
                <w:numId w:val="12"/>
              </w:numPr>
              <w:spacing w:after="0" w:line="240" w:lineRule="auto"/>
              <w:ind w:left="254" w:hanging="254"/>
              <w:jc w:val="thaiDistribute"/>
              <w:rPr>
                <w:rFonts w:ascii="Arial" w:hAnsi="Arial" w:cs="Arial"/>
                <w:spacing w:val="-2"/>
                <w:sz w:val="18"/>
                <w:szCs w:val="18"/>
              </w:rPr>
            </w:pPr>
            <w:r w:rsidRPr="009C5BA7">
              <w:rPr>
                <w:rFonts w:ascii="Arial" w:hAnsi="Arial" w:cs="Arial"/>
                <w:spacing w:val="-2"/>
                <w:sz w:val="18"/>
                <w:szCs w:val="18"/>
              </w:rPr>
              <w:t xml:space="preserve">Testing the reasonableness of input data used in the valuation by referring to price ranges at which nearby lands were transacted and considered other factors </w:t>
            </w:r>
            <w:r w:rsidRPr="006E4C38">
              <w:rPr>
                <w:rFonts w:ascii="Arial" w:hAnsi="Arial" w:cs="Arial"/>
                <w:spacing w:val="-4"/>
                <w:sz w:val="18"/>
                <w:szCs w:val="18"/>
              </w:rPr>
              <w:t>that the independen</w:t>
            </w:r>
            <w:r w:rsidR="00572600" w:rsidRPr="006E4C38">
              <w:rPr>
                <w:rFonts w:ascii="Arial" w:hAnsi="Arial" w:cs="Arial"/>
                <w:spacing w:val="-4"/>
                <w:sz w:val="18"/>
                <w:szCs w:val="18"/>
              </w:rPr>
              <w:t>t</w:t>
            </w:r>
            <w:r w:rsidRPr="006E4C38">
              <w:rPr>
                <w:rFonts w:ascii="Arial" w:hAnsi="Arial" w:cs="Arial"/>
                <w:spacing w:val="-4"/>
                <w:sz w:val="18"/>
                <w:szCs w:val="18"/>
              </w:rPr>
              <w:t xml:space="preserve"> external valuer used in the calculations</w:t>
            </w:r>
            <w:r w:rsidRPr="009C5BA7">
              <w:rPr>
                <w:rFonts w:ascii="Arial" w:hAnsi="Arial" w:cs="Arial"/>
                <w:spacing w:val="-2"/>
                <w:sz w:val="18"/>
                <w:szCs w:val="18"/>
              </w:rPr>
              <w:t xml:space="preserve"> such as access to main roads, distance from BTS and scarcity of land.</w:t>
            </w:r>
          </w:p>
          <w:p w:rsidR="009C5BA7" w:rsidRPr="009C5BA7" w:rsidRDefault="009C5BA7" w:rsidP="009C5BA7">
            <w:pPr>
              <w:spacing w:after="0" w:line="240" w:lineRule="auto"/>
              <w:jc w:val="thaiDistribute"/>
              <w:rPr>
                <w:rFonts w:ascii="Arial" w:hAnsi="Arial" w:cs="Arial"/>
                <w:spacing w:val="-2"/>
                <w:sz w:val="18"/>
                <w:szCs w:val="18"/>
              </w:rPr>
            </w:pPr>
          </w:p>
          <w:p w:rsidR="00CA7B78" w:rsidRPr="00CA7B78" w:rsidRDefault="009C5BA7" w:rsidP="001576BD">
            <w:pPr>
              <w:pStyle w:val="Default"/>
              <w:jc w:val="thaiDistribute"/>
              <w:rPr>
                <w:i/>
                <w:iCs/>
                <w:sz w:val="18"/>
                <w:szCs w:val="18"/>
              </w:rPr>
            </w:pPr>
            <w:r w:rsidRPr="009C5BA7">
              <w:rPr>
                <w:spacing w:val="-2"/>
                <w:sz w:val="18"/>
                <w:szCs w:val="18"/>
              </w:rPr>
              <w:t xml:space="preserve">Based on my procedures performed above, I found that the valuation methodology and key assumptions used in the valuation were supportable and appropriate </w:t>
            </w:r>
            <w:proofErr w:type="gramStart"/>
            <w:r w:rsidRPr="009C5BA7">
              <w:rPr>
                <w:spacing w:val="-2"/>
                <w:sz w:val="18"/>
                <w:szCs w:val="18"/>
              </w:rPr>
              <w:t>in light of</w:t>
            </w:r>
            <w:proofErr w:type="gramEnd"/>
            <w:r w:rsidRPr="009C5BA7">
              <w:rPr>
                <w:spacing w:val="-2"/>
                <w:sz w:val="18"/>
                <w:szCs w:val="18"/>
              </w:rPr>
              <w:t xml:space="preserve"> the current environment and circumstances.</w:t>
            </w:r>
          </w:p>
        </w:tc>
      </w:tr>
      <w:tr w:rsidR="001576BD" w:rsidRPr="001576BD" w:rsidTr="00442A11">
        <w:tc>
          <w:tcPr>
            <w:tcW w:w="4383" w:type="dxa"/>
            <w:tcBorders>
              <w:bottom w:val="dotted" w:sz="4" w:space="0" w:color="FFA543"/>
            </w:tcBorders>
            <w:shd w:val="clear" w:color="auto" w:fill="auto"/>
          </w:tcPr>
          <w:p w:rsidR="001576BD" w:rsidRPr="001576BD" w:rsidRDefault="001576BD" w:rsidP="004449DC">
            <w:pPr>
              <w:spacing w:after="0" w:line="240" w:lineRule="auto"/>
              <w:jc w:val="thaiDistribute"/>
              <w:rPr>
                <w:rFonts w:ascii="Arial" w:hAnsi="Arial" w:cs="Arial"/>
                <w:sz w:val="12"/>
                <w:szCs w:val="12"/>
              </w:rPr>
            </w:pPr>
          </w:p>
        </w:tc>
        <w:tc>
          <w:tcPr>
            <w:tcW w:w="4797" w:type="dxa"/>
            <w:tcBorders>
              <w:bottom w:val="dotted" w:sz="4" w:space="0" w:color="FFA543"/>
            </w:tcBorders>
            <w:shd w:val="clear" w:color="auto" w:fill="F2F2F2"/>
          </w:tcPr>
          <w:p w:rsidR="001576BD" w:rsidRPr="001576BD" w:rsidRDefault="001576BD" w:rsidP="009C5BA7">
            <w:pPr>
              <w:spacing w:after="0" w:line="240" w:lineRule="auto"/>
              <w:jc w:val="thaiDistribute"/>
              <w:rPr>
                <w:rFonts w:ascii="Arial" w:hAnsi="Arial" w:cs="Arial"/>
                <w:spacing w:val="-2"/>
                <w:sz w:val="12"/>
                <w:szCs w:val="12"/>
              </w:rPr>
            </w:pPr>
          </w:p>
        </w:tc>
      </w:tr>
      <w:tr w:rsidR="00CA7B78" w:rsidRPr="00F82C63" w:rsidTr="00442A11">
        <w:tc>
          <w:tcPr>
            <w:tcW w:w="4383" w:type="dxa"/>
            <w:tcBorders>
              <w:top w:val="dotted" w:sz="4" w:space="0" w:color="FFA543"/>
              <w:bottom w:val="nil"/>
            </w:tcBorders>
            <w:shd w:val="clear" w:color="auto" w:fill="auto"/>
          </w:tcPr>
          <w:p w:rsidR="001576BD" w:rsidRPr="001576BD" w:rsidRDefault="001576BD" w:rsidP="00B8263E">
            <w:pPr>
              <w:pStyle w:val="Default"/>
              <w:autoSpaceDE/>
              <w:autoSpaceDN/>
              <w:adjustRightInd/>
              <w:jc w:val="thaiDistribute"/>
              <w:rPr>
                <w:b/>
                <w:bCs/>
                <w:spacing w:val="-2"/>
                <w:sz w:val="12"/>
                <w:szCs w:val="12"/>
              </w:rPr>
            </w:pPr>
          </w:p>
          <w:p w:rsidR="00CA7B78" w:rsidRDefault="00CA7B78" w:rsidP="00B8263E">
            <w:pPr>
              <w:pStyle w:val="Default"/>
              <w:autoSpaceDE/>
              <w:autoSpaceDN/>
              <w:adjustRightInd/>
              <w:jc w:val="thaiDistribute"/>
              <w:rPr>
                <w:b/>
                <w:bCs/>
                <w:spacing w:val="-2"/>
                <w:sz w:val="18"/>
                <w:szCs w:val="18"/>
              </w:rPr>
            </w:pPr>
            <w:r w:rsidRPr="00CA7B78">
              <w:rPr>
                <w:b/>
                <w:bCs/>
                <w:spacing w:val="-2"/>
                <w:sz w:val="18"/>
                <w:szCs w:val="18"/>
              </w:rPr>
              <w:t>Impairment of property, plant and equipment and right-of-use assets</w:t>
            </w:r>
          </w:p>
          <w:p w:rsidR="00CA7B78" w:rsidRPr="00D61ABC" w:rsidRDefault="00CA7B78" w:rsidP="00B8263E">
            <w:pPr>
              <w:pStyle w:val="Default"/>
              <w:autoSpaceDE/>
              <w:autoSpaceDN/>
              <w:adjustRightInd/>
              <w:jc w:val="thaiDistribute"/>
              <w:rPr>
                <w:b/>
                <w:bCs/>
                <w:i/>
                <w:iCs/>
                <w:sz w:val="12"/>
                <w:szCs w:val="12"/>
              </w:rPr>
            </w:pPr>
          </w:p>
        </w:tc>
        <w:tc>
          <w:tcPr>
            <w:tcW w:w="4797" w:type="dxa"/>
            <w:tcBorders>
              <w:top w:val="dotted" w:sz="4" w:space="0" w:color="FFA543"/>
              <w:bottom w:val="nil"/>
            </w:tcBorders>
            <w:shd w:val="clear" w:color="auto" w:fill="F2F2F2"/>
          </w:tcPr>
          <w:p w:rsidR="00CA7B78" w:rsidRPr="00F82C63" w:rsidRDefault="00CA7B78" w:rsidP="00B8263E">
            <w:pPr>
              <w:pStyle w:val="Default"/>
              <w:jc w:val="thaiDistribute"/>
              <w:rPr>
                <w:sz w:val="18"/>
                <w:szCs w:val="18"/>
              </w:rPr>
            </w:pPr>
          </w:p>
        </w:tc>
      </w:tr>
      <w:tr w:rsidR="00CA7B78" w:rsidRPr="00F82C63" w:rsidTr="00442A11">
        <w:tc>
          <w:tcPr>
            <w:tcW w:w="4383" w:type="dxa"/>
            <w:tcBorders>
              <w:bottom w:val="nil"/>
            </w:tcBorders>
            <w:shd w:val="clear" w:color="auto" w:fill="auto"/>
          </w:tcPr>
          <w:p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Refer to Note </w:t>
            </w:r>
            <w:r w:rsidR="00ED198A">
              <w:rPr>
                <w:rFonts w:ascii="Arial" w:hAnsi="Arial" w:cs="Arial"/>
                <w:sz w:val="18"/>
                <w:szCs w:val="18"/>
              </w:rPr>
              <w:t>7</w:t>
            </w:r>
            <w:r w:rsidRPr="009C5BA7">
              <w:rPr>
                <w:rFonts w:ascii="Arial" w:hAnsi="Arial" w:cs="Arial"/>
                <w:sz w:val="18"/>
                <w:szCs w:val="18"/>
              </w:rPr>
              <w:t>.7 ‘Accounting policy - Property, plant and equipment’ and Note 1</w:t>
            </w:r>
            <w:r w:rsidR="00ED198A">
              <w:rPr>
                <w:rFonts w:ascii="Arial" w:hAnsi="Arial" w:cs="Arial"/>
                <w:sz w:val="18"/>
                <w:szCs w:val="18"/>
              </w:rPr>
              <w:t>6</w:t>
            </w:r>
            <w:r w:rsidRPr="009C5BA7">
              <w:rPr>
                <w:rFonts w:ascii="Arial" w:hAnsi="Arial" w:cs="Arial"/>
                <w:sz w:val="18"/>
                <w:szCs w:val="18"/>
              </w:rPr>
              <w:t xml:space="preserve"> ‘Property, plant and equipment’ and Note 1</w:t>
            </w:r>
            <w:r w:rsidR="00ED198A">
              <w:rPr>
                <w:rFonts w:ascii="Arial" w:hAnsi="Arial" w:cs="Arial"/>
                <w:sz w:val="18"/>
                <w:szCs w:val="18"/>
              </w:rPr>
              <w:t>7</w:t>
            </w:r>
            <w:r w:rsidRPr="009C5BA7">
              <w:rPr>
                <w:rFonts w:ascii="Arial" w:hAnsi="Arial" w:cs="Arial"/>
                <w:sz w:val="18"/>
                <w:szCs w:val="18"/>
              </w:rPr>
              <w:t xml:space="preserve"> right-of-use assets to the consolidated and separate financial statements.</w:t>
            </w:r>
          </w:p>
          <w:p w:rsidR="009C5BA7" w:rsidRPr="009C5BA7" w:rsidRDefault="009C5BA7" w:rsidP="009C5BA7">
            <w:pPr>
              <w:spacing w:after="0" w:line="240" w:lineRule="auto"/>
              <w:jc w:val="thaiDistribute"/>
              <w:rPr>
                <w:rFonts w:ascii="Arial" w:hAnsi="Arial" w:cs="Arial"/>
                <w:sz w:val="18"/>
                <w:szCs w:val="18"/>
              </w:rPr>
            </w:pPr>
          </w:p>
          <w:p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At 31 December 2020, the Gro</w:t>
            </w:r>
            <w:bookmarkStart w:id="0" w:name="_GoBack"/>
            <w:bookmarkEnd w:id="0"/>
            <w:r w:rsidRPr="009C5BA7">
              <w:rPr>
                <w:rFonts w:ascii="Arial" w:hAnsi="Arial" w:cs="Arial"/>
                <w:sz w:val="18"/>
                <w:szCs w:val="18"/>
              </w:rPr>
              <w:t xml:space="preserve">up and the </w:t>
            </w:r>
            <w:r w:rsidR="00572600">
              <w:rPr>
                <w:rFonts w:ascii="Arial" w:hAnsi="Arial" w:cs="Arial"/>
                <w:sz w:val="18"/>
                <w:szCs w:val="18"/>
              </w:rPr>
              <w:t>C</w:t>
            </w:r>
            <w:r w:rsidRPr="009C5BA7">
              <w:rPr>
                <w:rFonts w:ascii="Arial" w:hAnsi="Arial" w:cs="Arial"/>
                <w:sz w:val="18"/>
                <w:szCs w:val="18"/>
              </w:rPr>
              <w:t>ompany had property plant and equipment of Baht 5,873 million and Baht 5,807 million, respectively and right-of-use assets of Baht 542 million and Baht 883 million, respectively. Property plant and equipment and right-of-use assets represented 95% of the total assets in the consolidated financial statements.</w:t>
            </w:r>
          </w:p>
          <w:p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 </w:t>
            </w:r>
          </w:p>
          <w:p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The Group management assessed the recoverable amount based on value in use of property, plant and equipment by considering the discounted cash flow </w:t>
            </w:r>
            <w:r w:rsidRPr="00F31E81">
              <w:rPr>
                <w:rFonts w:ascii="Arial" w:hAnsi="Arial" w:cs="Arial"/>
                <w:spacing w:val="-4"/>
                <w:sz w:val="18"/>
                <w:szCs w:val="18"/>
              </w:rPr>
              <w:t>projection.</w:t>
            </w:r>
            <w:r w:rsidR="00F64CFA">
              <w:rPr>
                <w:rFonts w:ascii="Arial" w:hAnsi="Arial" w:cs="Arial"/>
                <w:spacing w:val="-4"/>
                <w:sz w:val="18"/>
                <w:szCs w:val="18"/>
              </w:rPr>
              <w:t xml:space="preserve"> From the assessment, Group management concluded that no impairment was required in current year.</w:t>
            </w:r>
          </w:p>
          <w:p w:rsidR="009C5BA7" w:rsidRPr="009C5BA7" w:rsidRDefault="009C5BA7" w:rsidP="009C5BA7">
            <w:pPr>
              <w:spacing w:after="0" w:line="240" w:lineRule="auto"/>
              <w:jc w:val="thaiDistribute"/>
              <w:rPr>
                <w:rFonts w:ascii="Arial" w:hAnsi="Arial" w:cs="Arial"/>
                <w:sz w:val="18"/>
                <w:szCs w:val="18"/>
              </w:rPr>
            </w:pPr>
          </w:p>
          <w:p w:rsidR="00CA7B78" w:rsidRPr="00FA5702" w:rsidRDefault="009C5BA7" w:rsidP="009C5BA7">
            <w:pPr>
              <w:autoSpaceDE w:val="0"/>
              <w:autoSpaceDN w:val="0"/>
              <w:adjustRightInd w:val="0"/>
              <w:spacing w:after="0" w:line="240" w:lineRule="auto"/>
              <w:jc w:val="thaiDistribute"/>
              <w:rPr>
                <w:rFonts w:ascii="Arial" w:hAnsi="Arial" w:cs="Arial"/>
                <w:spacing w:val="-4"/>
                <w:sz w:val="18"/>
                <w:szCs w:val="18"/>
              </w:rPr>
            </w:pPr>
            <w:r w:rsidRPr="009C5BA7">
              <w:rPr>
                <w:rFonts w:ascii="Arial" w:hAnsi="Arial" w:cs="Arial"/>
                <w:spacing w:val="-4"/>
                <w:sz w:val="18"/>
                <w:szCs w:val="18"/>
              </w:rPr>
              <w:t>I focused on th</w:t>
            </w:r>
            <w:r w:rsidR="00572600">
              <w:rPr>
                <w:rFonts w:ascii="Arial" w:hAnsi="Arial" w:cs="Arial"/>
                <w:spacing w:val="-4"/>
                <w:sz w:val="18"/>
                <w:szCs w:val="18"/>
              </w:rPr>
              <w:t>e area of</w:t>
            </w:r>
            <w:r w:rsidRPr="009C5BA7">
              <w:rPr>
                <w:rFonts w:ascii="Arial" w:hAnsi="Arial" w:cs="Arial"/>
                <w:spacing w:val="-4"/>
                <w:sz w:val="18"/>
                <w:szCs w:val="18"/>
              </w:rPr>
              <w:t xml:space="preserve"> impairment of property, plant and equipment and right-of-use assets, because of the </w:t>
            </w:r>
            <w:r w:rsidRPr="006E4C38">
              <w:rPr>
                <w:rFonts w:ascii="Arial" w:hAnsi="Arial" w:cs="Arial"/>
                <w:sz w:val="18"/>
                <w:szCs w:val="18"/>
              </w:rPr>
              <w:t>significan</w:t>
            </w:r>
            <w:r w:rsidR="00572600" w:rsidRPr="006E4C38">
              <w:rPr>
                <w:rFonts w:ascii="Arial" w:hAnsi="Arial" w:cs="Arial"/>
                <w:sz w:val="18"/>
                <w:szCs w:val="18"/>
              </w:rPr>
              <w:t>ce</w:t>
            </w:r>
            <w:r w:rsidRPr="006E4C38">
              <w:rPr>
                <w:rFonts w:ascii="Arial" w:hAnsi="Arial" w:cs="Arial"/>
                <w:sz w:val="18"/>
                <w:szCs w:val="18"/>
              </w:rPr>
              <w:t xml:space="preserve"> of property, plant and equipment and</w:t>
            </w:r>
            <w:r w:rsidRPr="009C5BA7">
              <w:rPr>
                <w:rFonts w:ascii="Arial" w:hAnsi="Arial" w:cs="Arial"/>
                <w:spacing w:val="-4"/>
                <w:sz w:val="18"/>
                <w:szCs w:val="18"/>
              </w:rPr>
              <w:t xml:space="preserve"> </w:t>
            </w:r>
            <w:r w:rsidRPr="006E4C38">
              <w:rPr>
                <w:rFonts w:ascii="Arial" w:hAnsi="Arial" w:cs="Arial"/>
                <w:spacing w:val="-2"/>
                <w:sz w:val="18"/>
                <w:szCs w:val="18"/>
              </w:rPr>
              <w:t xml:space="preserve">right-of-use assets in the consolidated </w:t>
            </w:r>
            <w:r w:rsidR="00572600" w:rsidRPr="006E4C38">
              <w:rPr>
                <w:rFonts w:ascii="Arial" w:hAnsi="Arial" w:cs="Arial"/>
                <w:spacing w:val="-2"/>
                <w:sz w:val="18"/>
                <w:szCs w:val="18"/>
              </w:rPr>
              <w:t>and separated</w:t>
            </w:r>
            <w:r w:rsidR="00572600">
              <w:rPr>
                <w:rFonts w:ascii="Arial" w:hAnsi="Arial" w:cs="Arial"/>
                <w:sz w:val="18"/>
                <w:szCs w:val="18"/>
              </w:rPr>
              <w:t xml:space="preserve"> </w:t>
            </w:r>
            <w:r w:rsidRPr="00F31E81">
              <w:rPr>
                <w:rFonts w:ascii="Arial" w:hAnsi="Arial" w:cs="Arial"/>
                <w:sz w:val="18"/>
                <w:szCs w:val="18"/>
              </w:rPr>
              <w:t>financial statements.</w:t>
            </w:r>
            <w:r w:rsidRPr="009C5BA7">
              <w:rPr>
                <w:rFonts w:ascii="Arial" w:hAnsi="Arial" w:cs="Arial"/>
                <w:spacing w:val="-4"/>
                <w:sz w:val="18"/>
                <w:szCs w:val="18"/>
              </w:rPr>
              <w:t xml:space="preserve"> The assessment of recoverable </w:t>
            </w:r>
            <w:r w:rsidRPr="006E4C38">
              <w:rPr>
                <w:rFonts w:ascii="Arial" w:hAnsi="Arial" w:cs="Arial"/>
                <w:spacing w:val="-7"/>
                <w:sz w:val="18"/>
                <w:szCs w:val="18"/>
              </w:rPr>
              <w:t>amount of property, plant and equipment and right-of-use</w:t>
            </w:r>
            <w:r w:rsidRPr="00FA5702">
              <w:rPr>
                <w:rFonts w:ascii="Arial" w:hAnsi="Arial" w:cs="Arial"/>
                <w:spacing w:val="-4"/>
                <w:sz w:val="18"/>
                <w:szCs w:val="18"/>
              </w:rPr>
              <w:t xml:space="preserve"> </w:t>
            </w:r>
            <w:r w:rsidRPr="006E4C38">
              <w:rPr>
                <w:rFonts w:ascii="Arial" w:hAnsi="Arial" w:cs="Arial"/>
                <w:sz w:val="18"/>
                <w:szCs w:val="18"/>
              </w:rPr>
              <w:t>assets involved Group management’s subjective judgement</w:t>
            </w:r>
            <w:r w:rsidRPr="00FA5702">
              <w:rPr>
                <w:rFonts w:ascii="Arial" w:hAnsi="Arial" w:cs="Arial"/>
                <w:spacing w:val="-4"/>
                <w:sz w:val="18"/>
                <w:szCs w:val="18"/>
              </w:rPr>
              <w:t xml:space="preserve"> on the reasonableness of key assumptions used in the cash flow projection, such as the estimated occupancy rates and room rates, revenue growth rates and the discount rate.</w:t>
            </w:r>
          </w:p>
          <w:p w:rsidR="00CA7B78" w:rsidRPr="00CA7B78" w:rsidRDefault="00CA7B78" w:rsidP="005A4AAA">
            <w:pPr>
              <w:spacing w:after="0" w:line="240" w:lineRule="auto"/>
              <w:jc w:val="thaiDistribute"/>
              <w:rPr>
                <w:rFonts w:ascii="Arial" w:hAnsi="Arial" w:cs="Arial"/>
                <w:color w:val="000000"/>
                <w:sz w:val="18"/>
                <w:szCs w:val="18"/>
              </w:rPr>
            </w:pPr>
          </w:p>
        </w:tc>
        <w:tc>
          <w:tcPr>
            <w:tcW w:w="4797" w:type="dxa"/>
            <w:tcBorders>
              <w:bottom w:val="nil"/>
            </w:tcBorders>
            <w:shd w:val="clear" w:color="auto" w:fill="F2F2F2"/>
          </w:tcPr>
          <w:p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My key procedures in relation to</w:t>
            </w:r>
            <w:r w:rsidR="00572600">
              <w:rPr>
                <w:rFonts w:ascii="Arial" w:hAnsi="Arial" w:cs="Arial"/>
                <w:sz w:val="18"/>
                <w:szCs w:val="18"/>
              </w:rPr>
              <w:t xml:space="preserve"> reviews the</w:t>
            </w:r>
            <w:r w:rsidRPr="009C5BA7">
              <w:rPr>
                <w:rFonts w:ascii="Arial" w:hAnsi="Arial" w:cs="Arial"/>
                <w:sz w:val="18"/>
                <w:szCs w:val="18"/>
              </w:rPr>
              <w:t xml:space="preserve"> impairment of property, plant, and equipment and right-of-use assets included:</w:t>
            </w:r>
          </w:p>
          <w:p w:rsidR="009C5BA7" w:rsidRPr="009C5BA7" w:rsidRDefault="009C5BA7" w:rsidP="009C5BA7">
            <w:pPr>
              <w:spacing w:after="0" w:line="240" w:lineRule="auto"/>
              <w:jc w:val="thaiDistribute"/>
              <w:rPr>
                <w:rFonts w:ascii="Arial" w:hAnsi="Arial" w:cs="Arial"/>
                <w:sz w:val="18"/>
                <w:szCs w:val="18"/>
              </w:rPr>
            </w:pPr>
          </w:p>
          <w:p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9C5BA7">
              <w:rPr>
                <w:rFonts w:ascii="Arial" w:hAnsi="Arial" w:cs="Arial"/>
                <w:sz w:val="18"/>
                <w:szCs w:val="18"/>
              </w:rPr>
              <w:t xml:space="preserve">Understanding and evaluating Group management’s valuation approach for assessing the impairment of property, plant and equipment by using the value in </w:t>
            </w:r>
            <w:r w:rsidRPr="00F31E81">
              <w:rPr>
                <w:rFonts w:ascii="Arial" w:hAnsi="Arial" w:cs="Arial"/>
                <w:spacing w:val="-4"/>
                <w:sz w:val="18"/>
                <w:szCs w:val="18"/>
              </w:rPr>
              <w:t>use method. I considered the approach to be appropriate</w:t>
            </w:r>
            <w:r w:rsidRPr="009C5BA7">
              <w:rPr>
                <w:rFonts w:ascii="Arial" w:hAnsi="Arial" w:cs="Arial"/>
                <w:sz w:val="18"/>
                <w:szCs w:val="18"/>
              </w:rPr>
              <w:t xml:space="preserve"> </w:t>
            </w:r>
            <w:r w:rsidRPr="00F31E81">
              <w:rPr>
                <w:rFonts w:ascii="Arial" w:hAnsi="Arial" w:cs="Arial"/>
                <w:spacing w:val="-6"/>
                <w:sz w:val="18"/>
                <w:szCs w:val="18"/>
              </w:rPr>
              <w:t>in accordance with the Thai Financial Reporting Standards</w:t>
            </w:r>
            <w:r w:rsidRPr="009C5BA7">
              <w:rPr>
                <w:rFonts w:ascii="Arial" w:hAnsi="Arial" w:cs="Arial"/>
                <w:sz w:val="18"/>
                <w:szCs w:val="18"/>
              </w:rPr>
              <w:t xml:space="preserve"> (“TFRS”).</w:t>
            </w:r>
          </w:p>
          <w:p w:rsidR="009C5BA7" w:rsidRPr="009C5BA7" w:rsidRDefault="009C5BA7" w:rsidP="009C5BA7">
            <w:pPr>
              <w:spacing w:after="0" w:line="240" w:lineRule="auto"/>
              <w:ind w:left="254" w:hanging="254"/>
              <w:jc w:val="thaiDistribute"/>
              <w:rPr>
                <w:rFonts w:ascii="Arial" w:hAnsi="Arial" w:cs="Arial"/>
                <w:sz w:val="18"/>
                <w:szCs w:val="18"/>
              </w:rPr>
            </w:pPr>
          </w:p>
          <w:p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9C5BA7">
              <w:rPr>
                <w:rFonts w:ascii="Arial" w:hAnsi="Arial" w:cs="Arial"/>
                <w:sz w:val="18"/>
                <w:szCs w:val="18"/>
              </w:rPr>
              <w:t xml:space="preserve">Evaluating the budgeting procedures upon which the </w:t>
            </w:r>
            <w:r w:rsidRPr="00F31E81">
              <w:rPr>
                <w:rFonts w:ascii="Arial" w:hAnsi="Arial" w:cs="Arial"/>
                <w:sz w:val="18"/>
                <w:szCs w:val="18"/>
              </w:rPr>
              <w:t xml:space="preserve">cash flow projection </w:t>
            </w:r>
            <w:proofErr w:type="gramStart"/>
            <w:r w:rsidRPr="00F31E81">
              <w:rPr>
                <w:rFonts w:ascii="Arial" w:hAnsi="Arial" w:cs="Arial"/>
                <w:sz w:val="18"/>
                <w:szCs w:val="18"/>
              </w:rPr>
              <w:t>are</w:t>
            </w:r>
            <w:proofErr w:type="gramEnd"/>
            <w:r w:rsidRPr="00F31E81">
              <w:rPr>
                <w:rFonts w:ascii="Arial" w:hAnsi="Arial" w:cs="Arial"/>
                <w:sz w:val="18"/>
                <w:szCs w:val="18"/>
              </w:rPr>
              <w:t xml:space="preserve"> based, and assessed the principles</w:t>
            </w:r>
            <w:r w:rsidRPr="009C5BA7">
              <w:rPr>
                <w:rFonts w:ascii="Arial" w:hAnsi="Arial" w:cs="Arial"/>
                <w:sz w:val="18"/>
                <w:szCs w:val="18"/>
              </w:rPr>
              <w:t xml:space="preserve"> of the Group management’s discounted cash flow models</w:t>
            </w:r>
          </w:p>
          <w:p w:rsidR="009C5BA7" w:rsidRPr="009C5BA7" w:rsidRDefault="009C5BA7" w:rsidP="009C5BA7">
            <w:pPr>
              <w:spacing w:after="0" w:line="240" w:lineRule="auto"/>
              <w:ind w:left="254" w:hanging="254"/>
              <w:jc w:val="thaiDistribute"/>
              <w:rPr>
                <w:rFonts w:ascii="Arial" w:hAnsi="Arial" w:cs="Arial"/>
                <w:sz w:val="18"/>
                <w:szCs w:val="18"/>
              </w:rPr>
            </w:pPr>
          </w:p>
          <w:p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F31E81">
              <w:rPr>
                <w:rFonts w:ascii="Arial" w:hAnsi="Arial" w:cs="Arial"/>
                <w:spacing w:val="-4"/>
                <w:sz w:val="18"/>
                <w:szCs w:val="18"/>
              </w:rPr>
              <w:t>Understanding key assumptions used in the discounted</w:t>
            </w:r>
            <w:r w:rsidRPr="009C5BA7">
              <w:rPr>
                <w:rFonts w:ascii="Arial" w:hAnsi="Arial" w:cs="Arial"/>
                <w:sz w:val="18"/>
                <w:szCs w:val="18"/>
              </w:rPr>
              <w:t xml:space="preserve"> cash flow projection and assessing the probability of key assumptions.</w:t>
            </w:r>
          </w:p>
          <w:p w:rsidR="009C5BA7" w:rsidRPr="009C5BA7" w:rsidRDefault="009C5BA7" w:rsidP="009C5BA7">
            <w:pPr>
              <w:spacing w:after="0" w:line="240" w:lineRule="auto"/>
              <w:ind w:left="254" w:hanging="254"/>
              <w:jc w:val="thaiDistribute"/>
              <w:rPr>
                <w:rFonts w:ascii="Arial" w:hAnsi="Arial" w:cs="Arial"/>
                <w:sz w:val="18"/>
                <w:szCs w:val="18"/>
              </w:rPr>
            </w:pPr>
          </w:p>
          <w:p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9C5BA7">
              <w:rPr>
                <w:rFonts w:ascii="Arial" w:hAnsi="Arial" w:cs="Arial"/>
                <w:sz w:val="18"/>
                <w:szCs w:val="18"/>
              </w:rPr>
              <w:t>Developing point of estimation for recoverable amount by changing key assumptions used in the discounted cash flow projection based on information available at the time on:</w:t>
            </w:r>
          </w:p>
          <w:p w:rsidR="009C5BA7" w:rsidRPr="009C5BA7" w:rsidRDefault="009C5BA7" w:rsidP="009C5BA7">
            <w:pPr>
              <w:spacing w:after="0" w:line="240" w:lineRule="auto"/>
              <w:jc w:val="thaiDistribute"/>
              <w:rPr>
                <w:rFonts w:ascii="Arial" w:hAnsi="Arial" w:cs="Arial"/>
                <w:sz w:val="18"/>
                <w:szCs w:val="18"/>
              </w:rPr>
            </w:pPr>
          </w:p>
          <w:p w:rsidR="009C5BA7" w:rsidRPr="009C5BA7" w:rsidRDefault="009C5BA7" w:rsidP="009C5BA7">
            <w:pPr>
              <w:numPr>
                <w:ilvl w:val="0"/>
                <w:numId w:val="13"/>
              </w:numPr>
              <w:spacing w:after="0" w:line="240" w:lineRule="auto"/>
              <w:ind w:left="524" w:hanging="270"/>
              <w:jc w:val="thaiDistribute"/>
              <w:rPr>
                <w:rFonts w:ascii="Arial" w:hAnsi="Arial" w:cs="Arial"/>
                <w:sz w:val="18"/>
                <w:szCs w:val="18"/>
              </w:rPr>
            </w:pPr>
            <w:r w:rsidRPr="009E06CF">
              <w:rPr>
                <w:rFonts w:ascii="Arial" w:hAnsi="Arial" w:cs="Arial"/>
                <w:sz w:val="18"/>
                <w:szCs w:val="18"/>
              </w:rPr>
              <w:t>Estimate occupancy rates and room rates with reference</w:t>
            </w:r>
            <w:r w:rsidRPr="009C5BA7">
              <w:rPr>
                <w:rFonts w:ascii="Arial" w:hAnsi="Arial" w:cs="Arial"/>
                <w:sz w:val="18"/>
                <w:szCs w:val="18"/>
              </w:rPr>
              <w:t xml:space="preserve"> historical data.</w:t>
            </w:r>
          </w:p>
          <w:p w:rsidR="009C5BA7" w:rsidRPr="009C5BA7" w:rsidRDefault="009C5BA7" w:rsidP="009C5BA7">
            <w:pPr>
              <w:spacing w:after="0" w:line="240" w:lineRule="auto"/>
              <w:ind w:left="524" w:hanging="270"/>
              <w:jc w:val="thaiDistribute"/>
              <w:rPr>
                <w:rFonts w:ascii="Arial" w:hAnsi="Arial" w:cs="Arial"/>
                <w:sz w:val="18"/>
                <w:szCs w:val="18"/>
              </w:rPr>
            </w:pPr>
          </w:p>
          <w:p w:rsidR="009C5BA7" w:rsidRPr="009C5BA7" w:rsidRDefault="009C5BA7" w:rsidP="009C5BA7">
            <w:pPr>
              <w:numPr>
                <w:ilvl w:val="0"/>
                <w:numId w:val="13"/>
              </w:numPr>
              <w:spacing w:after="0" w:line="240" w:lineRule="auto"/>
              <w:ind w:left="524" w:hanging="270"/>
              <w:jc w:val="thaiDistribute"/>
              <w:rPr>
                <w:rFonts w:ascii="Arial" w:hAnsi="Arial" w:cs="Arial"/>
                <w:sz w:val="18"/>
                <w:szCs w:val="18"/>
              </w:rPr>
            </w:pPr>
            <w:r w:rsidRPr="009C5BA7">
              <w:rPr>
                <w:rFonts w:ascii="Arial" w:hAnsi="Arial" w:cs="Arial"/>
                <w:sz w:val="18"/>
                <w:szCs w:val="18"/>
              </w:rPr>
              <w:t xml:space="preserve">Growth rates in forecast by comparing with the historical results </w:t>
            </w:r>
          </w:p>
          <w:p w:rsidR="009C5BA7" w:rsidRPr="009C5BA7" w:rsidRDefault="009C5BA7" w:rsidP="009C5BA7">
            <w:pPr>
              <w:spacing w:after="0" w:line="240" w:lineRule="auto"/>
              <w:ind w:left="524" w:hanging="270"/>
              <w:jc w:val="thaiDistribute"/>
              <w:rPr>
                <w:rFonts w:ascii="Arial" w:hAnsi="Arial" w:cs="Arial"/>
                <w:sz w:val="18"/>
                <w:szCs w:val="18"/>
              </w:rPr>
            </w:pPr>
          </w:p>
          <w:p w:rsidR="009C5BA7" w:rsidRPr="009C5BA7" w:rsidRDefault="009C5BA7" w:rsidP="009C5BA7">
            <w:pPr>
              <w:spacing w:after="0" w:line="240" w:lineRule="auto"/>
              <w:jc w:val="thaiDistribute"/>
              <w:rPr>
                <w:rFonts w:ascii="Arial" w:hAnsi="Arial" w:cs="Arial"/>
                <w:sz w:val="18"/>
                <w:szCs w:val="18"/>
              </w:rPr>
            </w:pPr>
            <w:r w:rsidRPr="00F31E81">
              <w:rPr>
                <w:rFonts w:ascii="Arial" w:hAnsi="Arial" w:cs="Arial"/>
                <w:spacing w:val="-6"/>
                <w:sz w:val="18"/>
                <w:szCs w:val="18"/>
              </w:rPr>
              <w:t>I found the key assumptions in the recoverability assessment</w:t>
            </w:r>
            <w:r w:rsidRPr="009C5BA7">
              <w:rPr>
                <w:rFonts w:ascii="Arial" w:hAnsi="Arial" w:cs="Arial"/>
                <w:sz w:val="18"/>
                <w:szCs w:val="18"/>
              </w:rPr>
              <w:t xml:space="preserve"> were supportable in the light of available and comparable internal and other market evidence.</w:t>
            </w:r>
          </w:p>
          <w:p w:rsidR="009C5BA7" w:rsidRPr="009C5BA7" w:rsidRDefault="009C5BA7" w:rsidP="009C5BA7">
            <w:pPr>
              <w:spacing w:after="0" w:line="240" w:lineRule="auto"/>
              <w:jc w:val="thaiDistribute"/>
              <w:rPr>
                <w:rFonts w:ascii="Arial" w:hAnsi="Arial" w:cs="Arial"/>
                <w:sz w:val="18"/>
                <w:szCs w:val="18"/>
              </w:rPr>
            </w:pPr>
          </w:p>
          <w:p w:rsidR="00CA7B78" w:rsidRPr="00CA7B78" w:rsidRDefault="009C5BA7" w:rsidP="00FA5702">
            <w:pPr>
              <w:numPr>
                <w:ilvl w:val="0"/>
                <w:numId w:val="14"/>
              </w:numPr>
              <w:spacing w:after="0" w:line="240" w:lineRule="auto"/>
              <w:ind w:left="254" w:hanging="254"/>
              <w:jc w:val="thaiDistribute"/>
              <w:rPr>
                <w:i/>
                <w:iCs/>
                <w:sz w:val="18"/>
                <w:szCs w:val="18"/>
              </w:rPr>
            </w:pPr>
            <w:r w:rsidRPr="009C5BA7">
              <w:rPr>
                <w:rFonts w:ascii="Arial" w:hAnsi="Arial" w:cs="Arial"/>
                <w:sz w:val="18"/>
                <w:szCs w:val="18"/>
              </w:rPr>
              <w:t xml:space="preserve">Engaging the auditor’s valuation expert to assess the </w:t>
            </w:r>
            <w:r w:rsidRPr="006E4C38">
              <w:rPr>
                <w:rFonts w:ascii="Arial" w:hAnsi="Arial" w:cs="Arial"/>
                <w:sz w:val="18"/>
                <w:szCs w:val="18"/>
              </w:rPr>
              <w:t>reasonableness of the discount rate applied in the discounted cash flow model, including testing the accuracy</w:t>
            </w:r>
            <w:r w:rsidRPr="009C5BA7">
              <w:rPr>
                <w:rFonts w:ascii="Arial" w:hAnsi="Arial" w:cs="Arial"/>
                <w:sz w:val="18"/>
                <w:szCs w:val="18"/>
              </w:rPr>
              <w:t xml:space="preserve"> of the calculation.</w:t>
            </w:r>
          </w:p>
        </w:tc>
      </w:tr>
      <w:tr w:rsidR="00FA5702" w:rsidRPr="00FA5702" w:rsidTr="00442A11">
        <w:tc>
          <w:tcPr>
            <w:tcW w:w="4383" w:type="dxa"/>
            <w:tcBorders>
              <w:bottom w:val="single" w:sz="4" w:space="0" w:color="FFA543"/>
            </w:tcBorders>
            <w:shd w:val="clear" w:color="auto" w:fill="auto"/>
          </w:tcPr>
          <w:p w:rsidR="00FA5702" w:rsidRPr="00FA5702" w:rsidRDefault="00FA5702" w:rsidP="009C5BA7">
            <w:pPr>
              <w:spacing w:after="0" w:line="240" w:lineRule="auto"/>
              <w:jc w:val="thaiDistribute"/>
              <w:rPr>
                <w:rFonts w:ascii="Arial" w:hAnsi="Arial" w:cs="Arial"/>
                <w:sz w:val="12"/>
                <w:szCs w:val="12"/>
              </w:rPr>
            </w:pPr>
          </w:p>
        </w:tc>
        <w:tc>
          <w:tcPr>
            <w:tcW w:w="4797" w:type="dxa"/>
            <w:tcBorders>
              <w:bottom w:val="single" w:sz="4" w:space="0" w:color="FFA543"/>
            </w:tcBorders>
            <w:shd w:val="clear" w:color="auto" w:fill="F2F2F2"/>
          </w:tcPr>
          <w:p w:rsidR="00FA5702" w:rsidRPr="00FA5702" w:rsidRDefault="00FA5702" w:rsidP="009C5BA7">
            <w:pPr>
              <w:spacing w:after="0" w:line="240" w:lineRule="auto"/>
              <w:jc w:val="thaiDistribute"/>
              <w:rPr>
                <w:rFonts w:ascii="Arial" w:hAnsi="Arial" w:cs="Arial"/>
                <w:sz w:val="12"/>
                <w:szCs w:val="12"/>
              </w:rPr>
            </w:pPr>
          </w:p>
        </w:tc>
      </w:tr>
    </w:tbl>
    <w:p w:rsidR="00FA4D0D" w:rsidRDefault="00FA4D0D" w:rsidP="00D62402">
      <w:pPr>
        <w:spacing w:after="0" w:line="240" w:lineRule="auto"/>
        <w:rPr>
          <w:rFonts w:ascii="Arial" w:hAnsi="Arial" w:cs="Arial"/>
          <w:b/>
          <w:bCs/>
          <w:color w:val="CF4A02"/>
          <w:sz w:val="14"/>
          <w:szCs w:val="14"/>
        </w:rPr>
      </w:pPr>
    </w:p>
    <w:p w:rsidR="00FA4D0D" w:rsidRDefault="00FA4D0D" w:rsidP="00FA4D0D">
      <w:pPr>
        <w:spacing w:after="0" w:line="240" w:lineRule="auto"/>
        <w:rPr>
          <w:rFonts w:ascii="Arial" w:hAnsi="Arial" w:cs="Arial"/>
          <w:b/>
          <w:bCs/>
          <w:color w:val="CF4A02"/>
          <w:sz w:val="20"/>
          <w:szCs w:val="20"/>
        </w:rPr>
      </w:pPr>
      <w:r>
        <w:rPr>
          <w:rFonts w:ascii="Arial" w:hAnsi="Arial" w:cs="Arial"/>
          <w:b/>
          <w:bCs/>
          <w:color w:val="CF4A02"/>
          <w:sz w:val="14"/>
          <w:szCs w:val="14"/>
        </w:rPr>
        <w:br w:type="page"/>
      </w:r>
      <w:r w:rsidRPr="00A83C66">
        <w:rPr>
          <w:rFonts w:ascii="Arial" w:hAnsi="Arial" w:cs="Arial"/>
          <w:b/>
          <w:bCs/>
          <w:color w:val="CF4A02"/>
          <w:sz w:val="20"/>
          <w:szCs w:val="20"/>
        </w:rPr>
        <w:t>Emphasis of matter</w:t>
      </w:r>
    </w:p>
    <w:p w:rsidR="00FA4D0D" w:rsidRPr="00172C55" w:rsidRDefault="00FA4D0D" w:rsidP="00FA4D0D">
      <w:pPr>
        <w:autoSpaceDE w:val="0"/>
        <w:autoSpaceDN w:val="0"/>
        <w:adjustRightInd w:val="0"/>
        <w:spacing w:after="0" w:line="240" w:lineRule="auto"/>
        <w:rPr>
          <w:rFonts w:ascii="Arial" w:hAnsi="Arial" w:cs="Arial"/>
          <w:b/>
          <w:bCs/>
          <w:color w:val="CF4A02"/>
          <w:sz w:val="12"/>
          <w:szCs w:val="12"/>
        </w:rPr>
      </w:pPr>
    </w:p>
    <w:p w:rsidR="00FA4D0D" w:rsidRPr="00A83C66" w:rsidRDefault="00FA4D0D" w:rsidP="00FA4D0D">
      <w:pPr>
        <w:autoSpaceDE w:val="0"/>
        <w:autoSpaceDN w:val="0"/>
        <w:adjustRightInd w:val="0"/>
        <w:spacing w:after="0" w:line="240" w:lineRule="auto"/>
        <w:jc w:val="both"/>
        <w:rPr>
          <w:rFonts w:ascii="Arial" w:hAnsi="Arial" w:cs="Arial"/>
          <w:color w:val="000000"/>
          <w:sz w:val="18"/>
          <w:szCs w:val="18"/>
        </w:rPr>
      </w:pPr>
      <w:r w:rsidRPr="007112FD">
        <w:rPr>
          <w:rFonts w:ascii="Arial" w:hAnsi="Arial" w:cs="Arial"/>
          <w:color w:val="000000"/>
          <w:sz w:val="18"/>
          <w:szCs w:val="18"/>
        </w:rPr>
        <w:t xml:space="preserve">I draw attention to note </w:t>
      </w:r>
      <w:r>
        <w:rPr>
          <w:rFonts w:ascii="Arial" w:hAnsi="Arial" w:cs="Arial"/>
          <w:color w:val="000000"/>
          <w:sz w:val="18"/>
          <w:szCs w:val="18"/>
        </w:rPr>
        <w:t>7.4, 7.9, 7.10 and 7.13</w:t>
      </w:r>
      <w:r w:rsidRPr="007112FD">
        <w:rPr>
          <w:rFonts w:ascii="Arial" w:hAnsi="Arial" w:cs="Arial"/>
          <w:color w:val="000000"/>
          <w:sz w:val="18"/>
          <w:szCs w:val="18"/>
        </w:rPr>
        <w:t xml:space="preserve"> to the consolidated and separate financial statements</w:t>
      </w:r>
      <w:r w:rsidRPr="00A83C66">
        <w:rPr>
          <w:rFonts w:ascii="Arial" w:hAnsi="Arial" w:cs="Arial"/>
          <w:color w:val="000000"/>
          <w:sz w:val="18"/>
          <w:szCs w:val="18"/>
        </w:rPr>
        <w:t xml:space="preserve">, which describes the accounting policies in relation to adopting the temporary exemptions announced by the Federation of </w:t>
      </w:r>
      <w:r w:rsidRPr="00F33D0B">
        <w:rPr>
          <w:rFonts w:ascii="Arial" w:hAnsi="Arial" w:cs="Arial"/>
          <w:color w:val="000000"/>
          <w:spacing w:val="-4"/>
          <w:sz w:val="18"/>
          <w:szCs w:val="18"/>
        </w:rPr>
        <w:t>Accounting Professions to relieve the impact from COVID-19 for the reporting periods ending between 1 January 2020</w:t>
      </w:r>
      <w:r w:rsidRPr="00A83C66">
        <w:rPr>
          <w:rFonts w:ascii="Arial" w:hAnsi="Arial" w:cs="Arial"/>
          <w:color w:val="000000"/>
          <w:sz w:val="18"/>
          <w:szCs w:val="18"/>
        </w:rPr>
        <w:t xml:space="preserve"> and 31 December 2020. </w:t>
      </w:r>
      <w:proofErr w:type="gramStart"/>
      <w:r w:rsidRPr="00A83C66">
        <w:rPr>
          <w:rFonts w:ascii="Arial" w:hAnsi="Arial" w:cs="Arial"/>
          <w:color w:val="000000"/>
          <w:sz w:val="18"/>
          <w:szCs w:val="18"/>
        </w:rPr>
        <w:t xml:space="preserve">My </w:t>
      </w:r>
      <w:r>
        <w:rPr>
          <w:rFonts w:ascii="Arial" w:hAnsi="Arial" w:cs="Arial"/>
          <w:color w:val="000000"/>
          <w:sz w:val="18"/>
          <w:szCs w:val="18"/>
        </w:rPr>
        <w:t>opinion</w:t>
      </w:r>
      <w:r w:rsidRPr="00A83C66">
        <w:rPr>
          <w:rFonts w:ascii="Arial" w:hAnsi="Arial" w:cs="Arial"/>
          <w:color w:val="000000"/>
          <w:sz w:val="18"/>
          <w:szCs w:val="18"/>
        </w:rPr>
        <w:t xml:space="preserve"> is not</w:t>
      </w:r>
      <w:proofErr w:type="gramEnd"/>
      <w:r w:rsidRPr="00A83C66">
        <w:rPr>
          <w:rFonts w:ascii="Arial" w:hAnsi="Arial" w:cs="Arial"/>
          <w:color w:val="000000"/>
          <w:sz w:val="18"/>
          <w:szCs w:val="18"/>
        </w:rPr>
        <w:t xml:space="preserve"> modified in respect to this matter.</w:t>
      </w:r>
    </w:p>
    <w:p w:rsidR="00FA4D0D" w:rsidRDefault="00FA4D0D" w:rsidP="00D62402">
      <w:pPr>
        <w:pStyle w:val="Default"/>
        <w:jc w:val="thaiDistribute"/>
        <w:rPr>
          <w:b/>
          <w:bCs/>
          <w:color w:val="CF4A02"/>
          <w:sz w:val="18"/>
          <w:szCs w:val="18"/>
        </w:rPr>
      </w:pPr>
    </w:p>
    <w:p w:rsidR="005B49D6" w:rsidRPr="00C47BA3" w:rsidRDefault="00E07F94" w:rsidP="00D62402">
      <w:pPr>
        <w:pStyle w:val="Default"/>
        <w:jc w:val="thaiDistribute"/>
        <w:rPr>
          <w:b/>
          <w:bCs/>
          <w:color w:val="CF4A02"/>
          <w:sz w:val="18"/>
          <w:szCs w:val="18"/>
        </w:rPr>
      </w:pPr>
      <w:r w:rsidRPr="00C47BA3">
        <w:rPr>
          <w:b/>
          <w:bCs/>
          <w:color w:val="CF4A02"/>
          <w:sz w:val="18"/>
          <w:szCs w:val="18"/>
        </w:rPr>
        <w:t>Other i</w:t>
      </w:r>
      <w:r w:rsidR="00790517" w:rsidRPr="00C47BA3">
        <w:rPr>
          <w:b/>
          <w:bCs/>
          <w:color w:val="CF4A02"/>
          <w:sz w:val="18"/>
          <w:szCs w:val="18"/>
        </w:rPr>
        <w:t xml:space="preserve">nformation </w:t>
      </w:r>
    </w:p>
    <w:p w:rsidR="00D62402" w:rsidRPr="007F1DCF" w:rsidRDefault="00D62402" w:rsidP="00D62402">
      <w:pPr>
        <w:pStyle w:val="Default"/>
        <w:jc w:val="thaiDistribute"/>
        <w:rPr>
          <w:color w:val="CF4A02"/>
          <w:sz w:val="12"/>
          <w:szCs w:val="12"/>
        </w:rPr>
      </w:pPr>
    </w:p>
    <w:p w:rsidR="00747C86" w:rsidRPr="00311E67" w:rsidRDefault="00922275" w:rsidP="00D62402">
      <w:pPr>
        <w:pStyle w:val="Default"/>
        <w:jc w:val="thaiDistribute"/>
        <w:rPr>
          <w:sz w:val="18"/>
          <w:szCs w:val="18"/>
        </w:rPr>
      </w:pPr>
      <w:r w:rsidRPr="007F1DCF">
        <w:rPr>
          <w:sz w:val="18"/>
          <w:szCs w:val="18"/>
        </w:rPr>
        <w:t xml:space="preserve">The </w:t>
      </w:r>
      <w:r w:rsidRPr="00311E67">
        <w:rPr>
          <w:sz w:val="18"/>
          <w:szCs w:val="18"/>
        </w:rPr>
        <w:t xml:space="preserve">directors are </w:t>
      </w:r>
      <w:r w:rsidR="00747C86" w:rsidRPr="00311E67">
        <w:rPr>
          <w:sz w:val="18"/>
          <w:szCs w:val="18"/>
        </w:rPr>
        <w:t xml:space="preserve">responsible for the other information. The other information comprises the information included in the annual </w:t>
      </w:r>
      <w:proofErr w:type="gramStart"/>
      <w:r w:rsidR="00747C86" w:rsidRPr="00311E67">
        <w:rPr>
          <w:sz w:val="18"/>
          <w:szCs w:val="18"/>
        </w:rPr>
        <w:t>report, but</w:t>
      </w:r>
      <w:proofErr w:type="gramEnd"/>
      <w:r w:rsidR="00747C86" w:rsidRPr="00311E67">
        <w:rPr>
          <w:sz w:val="18"/>
          <w:szCs w:val="18"/>
        </w:rPr>
        <w:t xml:space="preserve"> does not include the </w:t>
      </w:r>
      <w:r w:rsidR="005237A1" w:rsidRPr="00311E67">
        <w:rPr>
          <w:sz w:val="18"/>
          <w:szCs w:val="18"/>
        </w:rPr>
        <w:t>consolidated and</w:t>
      </w:r>
      <w:r w:rsidR="00E507A3" w:rsidRPr="00311E67">
        <w:rPr>
          <w:sz w:val="18"/>
          <w:szCs w:val="18"/>
        </w:rPr>
        <w:t xml:space="preserve"> separate</w:t>
      </w:r>
      <w:r w:rsidR="005237A1" w:rsidRPr="00311E67">
        <w:rPr>
          <w:sz w:val="18"/>
          <w:szCs w:val="18"/>
        </w:rPr>
        <w:t xml:space="preserve"> </w:t>
      </w:r>
      <w:r w:rsidR="00747C86" w:rsidRPr="00311E67">
        <w:rPr>
          <w:sz w:val="18"/>
          <w:szCs w:val="18"/>
        </w:rPr>
        <w:t>financial statements and my auditor’s report thereon</w:t>
      </w:r>
      <w:r w:rsidR="00B91979" w:rsidRPr="00311E67">
        <w:rPr>
          <w:sz w:val="18"/>
          <w:szCs w:val="18"/>
        </w:rPr>
        <w:t>.</w:t>
      </w:r>
      <w:r w:rsidR="005237A1" w:rsidRPr="00311E67">
        <w:rPr>
          <w:rFonts w:eastAsia="Times New Roman"/>
          <w:kern w:val="24"/>
          <w:sz w:val="18"/>
          <w:szCs w:val="18"/>
        </w:rPr>
        <w:t xml:space="preserve"> </w:t>
      </w:r>
      <w:r w:rsidR="005237A1" w:rsidRPr="00311E67">
        <w:rPr>
          <w:sz w:val="18"/>
          <w:szCs w:val="18"/>
        </w:rPr>
        <w:t>The annual report is expected to be made available to me after the date of this auditor's report.</w:t>
      </w:r>
    </w:p>
    <w:p w:rsidR="00B91979" w:rsidRPr="00311E67" w:rsidRDefault="00B91979" w:rsidP="00D62402">
      <w:pPr>
        <w:pStyle w:val="Default"/>
        <w:jc w:val="thaiDistribute"/>
        <w:rPr>
          <w:sz w:val="18"/>
          <w:szCs w:val="18"/>
        </w:rPr>
      </w:pPr>
    </w:p>
    <w:p w:rsidR="00747C86" w:rsidRPr="00311E67" w:rsidRDefault="00747C86" w:rsidP="00D62402">
      <w:pPr>
        <w:pStyle w:val="Default"/>
        <w:jc w:val="thaiDistribute"/>
        <w:rPr>
          <w:sz w:val="18"/>
          <w:szCs w:val="18"/>
        </w:rPr>
      </w:pPr>
      <w:r w:rsidRPr="00311E67">
        <w:rPr>
          <w:sz w:val="18"/>
          <w:szCs w:val="18"/>
        </w:rPr>
        <w:t xml:space="preserve">My opinion on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financial statements does not cover the other information and I will not express any form of assurance conclusion thereon.</w:t>
      </w:r>
    </w:p>
    <w:p w:rsidR="005237A1" w:rsidRPr="00311E67" w:rsidRDefault="005237A1" w:rsidP="00D62402">
      <w:pPr>
        <w:pStyle w:val="Default"/>
        <w:jc w:val="thaiDistribute"/>
        <w:rPr>
          <w:sz w:val="18"/>
          <w:szCs w:val="18"/>
        </w:rPr>
      </w:pPr>
    </w:p>
    <w:p w:rsidR="005237A1" w:rsidRPr="00311E67" w:rsidRDefault="00747C86" w:rsidP="00D62402">
      <w:pPr>
        <w:pStyle w:val="Default"/>
        <w:jc w:val="thaiDistribute"/>
        <w:rPr>
          <w:sz w:val="18"/>
          <w:szCs w:val="18"/>
        </w:rPr>
      </w:pPr>
      <w:r w:rsidRPr="00311E67">
        <w:rPr>
          <w:sz w:val="18"/>
          <w:szCs w:val="18"/>
        </w:rPr>
        <w:t xml:space="preserve">In connection with my audit of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my responsibility is to read the </w:t>
      </w:r>
      <w:r w:rsidRPr="00311E67">
        <w:rPr>
          <w:spacing w:val="-4"/>
          <w:sz w:val="18"/>
          <w:szCs w:val="18"/>
        </w:rPr>
        <w:t>other information identified above when it becomes available and, in doing so, consider whether the other information</w:t>
      </w:r>
      <w:r w:rsidRPr="00311E67">
        <w:rPr>
          <w:sz w:val="18"/>
          <w:szCs w:val="18"/>
        </w:rPr>
        <w:t xml:space="preserve"> is materially inconsistent with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or my knowledge obtained in the audit, or otherwise appears to be materially misstated. </w:t>
      </w:r>
    </w:p>
    <w:p w:rsidR="00BD5FF4" w:rsidRPr="00311E67" w:rsidRDefault="00BD5FF4" w:rsidP="00D62402">
      <w:pPr>
        <w:pStyle w:val="Default"/>
        <w:jc w:val="thaiDistribute"/>
        <w:rPr>
          <w:sz w:val="18"/>
          <w:szCs w:val="18"/>
        </w:rPr>
      </w:pPr>
    </w:p>
    <w:p w:rsidR="00B93A47" w:rsidRDefault="00BD5FF4" w:rsidP="00D62402">
      <w:pPr>
        <w:pStyle w:val="Default"/>
        <w:jc w:val="thaiDistribute"/>
        <w:rPr>
          <w:sz w:val="18"/>
          <w:szCs w:val="18"/>
        </w:rPr>
      </w:pPr>
      <w:r w:rsidRPr="00311E67">
        <w:rPr>
          <w:spacing w:val="-4"/>
          <w:sz w:val="18"/>
          <w:szCs w:val="18"/>
        </w:rPr>
        <w:t>When I read the annual report, if I conclude that there is a</w:t>
      </w:r>
      <w:r w:rsidR="0034029B" w:rsidRPr="00311E67">
        <w:rPr>
          <w:spacing w:val="-4"/>
          <w:sz w:val="18"/>
          <w:szCs w:val="18"/>
        </w:rPr>
        <w:t xml:space="preserve"> material misstatement therein,</w:t>
      </w:r>
      <w:r w:rsidR="0034029B" w:rsidRPr="00311E67">
        <w:rPr>
          <w:spacing w:val="-4"/>
          <w:sz w:val="18"/>
          <w:szCs w:val="18"/>
          <w:cs/>
        </w:rPr>
        <w:t xml:space="preserve"> </w:t>
      </w:r>
      <w:r w:rsidRPr="00311E67">
        <w:rPr>
          <w:spacing w:val="-4"/>
          <w:sz w:val="18"/>
          <w:szCs w:val="18"/>
        </w:rPr>
        <w:t>I am required to communicate</w:t>
      </w:r>
      <w:r w:rsidRPr="00311E67">
        <w:rPr>
          <w:sz w:val="18"/>
          <w:szCs w:val="18"/>
        </w:rPr>
        <w:t xml:space="preserve"> the matter to </w:t>
      </w:r>
      <w:r w:rsidR="00E507A3" w:rsidRPr="00311E67">
        <w:rPr>
          <w:sz w:val="18"/>
          <w:szCs w:val="18"/>
        </w:rPr>
        <w:t xml:space="preserve">the </w:t>
      </w:r>
      <w:r w:rsidR="008E0FC2" w:rsidRPr="00311E67">
        <w:rPr>
          <w:sz w:val="18"/>
          <w:szCs w:val="18"/>
        </w:rPr>
        <w:t>audit</w:t>
      </w:r>
      <w:r w:rsidR="008E0FC2" w:rsidRPr="007F1DCF">
        <w:rPr>
          <w:sz w:val="18"/>
          <w:szCs w:val="18"/>
        </w:rPr>
        <w:t xml:space="preserve"> committee</w:t>
      </w:r>
      <w:r w:rsidR="00906B28" w:rsidRPr="007F1DCF">
        <w:rPr>
          <w:sz w:val="18"/>
          <w:szCs w:val="18"/>
        </w:rPr>
        <w:t>.</w:t>
      </w:r>
    </w:p>
    <w:p w:rsidR="001576BD" w:rsidRDefault="001576BD" w:rsidP="008C157B">
      <w:pPr>
        <w:pStyle w:val="Default"/>
        <w:jc w:val="thaiDistribute"/>
        <w:rPr>
          <w:rFonts w:cs="Cordia New"/>
          <w:sz w:val="18"/>
          <w:szCs w:val="18"/>
        </w:rPr>
      </w:pPr>
    </w:p>
    <w:p w:rsidR="008C157B" w:rsidRPr="00EB4A8C" w:rsidRDefault="008C157B" w:rsidP="008C157B">
      <w:pPr>
        <w:pStyle w:val="Default"/>
        <w:jc w:val="thaiDistribute"/>
        <w:rPr>
          <w:b/>
          <w:bCs/>
          <w:color w:val="CF4A02"/>
          <w:sz w:val="20"/>
          <w:szCs w:val="20"/>
        </w:rPr>
      </w:pPr>
      <w:r w:rsidRPr="00EB4A8C">
        <w:rPr>
          <w:b/>
          <w:bCs/>
          <w:color w:val="CF4A02"/>
          <w:sz w:val="20"/>
          <w:szCs w:val="20"/>
        </w:rPr>
        <w:t xml:space="preserve">Responsibilities of the directors for the consolidated and separate financial statements </w:t>
      </w:r>
    </w:p>
    <w:p w:rsidR="008C157B" w:rsidRPr="007F1DCF" w:rsidRDefault="008C157B" w:rsidP="008C157B">
      <w:pPr>
        <w:pStyle w:val="Default"/>
        <w:jc w:val="thaiDistribute"/>
        <w:rPr>
          <w:color w:val="CF4A02"/>
          <w:sz w:val="12"/>
          <w:szCs w:val="12"/>
        </w:rPr>
      </w:pPr>
    </w:p>
    <w:p w:rsidR="008C157B" w:rsidRPr="00311E67" w:rsidRDefault="008C157B" w:rsidP="008C157B">
      <w:pPr>
        <w:spacing w:after="0" w:line="240" w:lineRule="auto"/>
        <w:jc w:val="thaiDistribute"/>
        <w:rPr>
          <w:rFonts w:ascii="Arial" w:hAnsi="Arial" w:cs="Arial"/>
          <w:sz w:val="18"/>
          <w:szCs w:val="18"/>
        </w:rPr>
      </w:pPr>
      <w:r w:rsidRPr="00464E5B">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w:t>
      </w:r>
      <w:r w:rsidRPr="00311E67">
        <w:rPr>
          <w:rFonts w:ascii="Arial" w:hAnsi="Arial" w:cs="Arial"/>
          <w:sz w:val="18"/>
          <w:szCs w:val="18"/>
        </w:rPr>
        <w:t xml:space="preserve">enable the preparation of consolidated and separate financial statements that are free from material misstatement, whether due to fraud or error. </w:t>
      </w:r>
    </w:p>
    <w:p w:rsidR="008C157B" w:rsidRPr="00311E67" w:rsidRDefault="008C157B" w:rsidP="008C157B">
      <w:pPr>
        <w:spacing w:after="0" w:line="240" w:lineRule="auto"/>
        <w:jc w:val="thaiDistribute"/>
        <w:rPr>
          <w:rFonts w:ascii="Arial" w:hAnsi="Arial" w:cs="Arial"/>
          <w:sz w:val="18"/>
          <w:szCs w:val="18"/>
        </w:rPr>
      </w:pPr>
    </w:p>
    <w:p w:rsidR="008C157B" w:rsidRPr="00311E67" w:rsidRDefault="008C157B" w:rsidP="008C157B">
      <w:pPr>
        <w:spacing w:after="0" w:line="240" w:lineRule="auto"/>
        <w:jc w:val="thaiDistribute"/>
        <w:rPr>
          <w:rFonts w:ascii="Arial" w:hAnsi="Arial" w:cs="Arial"/>
          <w:sz w:val="18"/>
          <w:szCs w:val="18"/>
        </w:rPr>
      </w:pPr>
      <w:r w:rsidRPr="00311E67">
        <w:rPr>
          <w:rFonts w:ascii="Arial" w:hAnsi="Arial" w:cs="Arial"/>
          <w:sz w:val="18"/>
          <w:szCs w:val="18"/>
        </w:rPr>
        <w:t>In preparing the consolidated and separate financial statements, the directors are responsible for assessing the Group</w:t>
      </w:r>
      <w:r w:rsidR="00263C3A">
        <w:rPr>
          <w:rFonts w:ascii="Arial" w:hAnsi="Arial" w:cs="Arial"/>
          <w:sz w:val="18"/>
          <w:szCs w:val="18"/>
        </w:rPr>
        <w:t>’s</w:t>
      </w:r>
      <w:r w:rsidRPr="00311E67">
        <w:rPr>
          <w:rFonts w:ascii="Arial"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8C157B" w:rsidRPr="00311E67" w:rsidRDefault="008C157B" w:rsidP="008C157B">
      <w:pPr>
        <w:spacing w:after="0" w:line="240" w:lineRule="auto"/>
        <w:jc w:val="thaiDistribute"/>
        <w:rPr>
          <w:rFonts w:ascii="Arial" w:hAnsi="Arial" w:cs="Arial"/>
          <w:sz w:val="18"/>
          <w:szCs w:val="18"/>
        </w:rPr>
      </w:pPr>
    </w:p>
    <w:p w:rsidR="008C157B" w:rsidRPr="00311E67" w:rsidRDefault="008C157B" w:rsidP="008C157B">
      <w:pPr>
        <w:spacing w:after="0" w:line="240" w:lineRule="auto"/>
        <w:jc w:val="thaiDistribute"/>
        <w:rPr>
          <w:rFonts w:ascii="Arial" w:hAnsi="Arial" w:cs="Arial"/>
          <w:sz w:val="18"/>
          <w:szCs w:val="18"/>
        </w:rPr>
      </w:pPr>
      <w:r w:rsidRPr="00311E67">
        <w:rPr>
          <w:rFonts w:ascii="Arial" w:hAnsi="Arial" w:cs="Arial"/>
          <w:sz w:val="18"/>
          <w:szCs w:val="18"/>
        </w:rPr>
        <w:t>The audit committee assists the directors in discharging their responsibilities for overseeing the Group</w:t>
      </w:r>
      <w:r w:rsidR="00263C3A">
        <w:rPr>
          <w:rFonts w:ascii="Arial" w:hAnsi="Arial" w:cs="Arial"/>
          <w:sz w:val="18"/>
          <w:szCs w:val="18"/>
        </w:rPr>
        <w:t>’s</w:t>
      </w:r>
      <w:r w:rsidRPr="00311E67">
        <w:rPr>
          <w:rFonts w:ascii="Arial" w:hAnsi="Arial" w:cs="Arial"/>
          <w:sz w:val="18"/>
          <w:szCs w:val="18"/>
        </w:rPr>
        <w:t xml:space="preserve"> and the Company’s financial reporting process. </w:t>
      </w:r>
    </w:p>
    <w:p w:rsidR="00ED754F" w:rsidRDefault="00ED754F" w:rsidP="008C157B">
      <w:pPr>
        <w:spacing w:after="0" w:line="240" w:lineRule="auto"/>
        <w:jc w:val="thaiDistribute"/>
        <w:rPr>
          <w:rFonts w:ascii="Arial" w:hAnsi="Arial" w:cs="Arial"/>
          <w:sz w:val="18"/>
          <w:szCs w:val="18"/>
        </w:rPr>
      </w:pPr>
    </w:p>
    <w:p w:rsidR="00620568" w:rsidRPr="00EB4A8C" w:rsidRDefault="00E07F94" w:rsidP="00D62402">
      <w:pPr>
        <w:pStyle w:val="Default"/>
        <w:jc w:val="thaiDistribute"/>
        <w:rPr>
          <w:b/>
          <w:bCs/>
          <w:color w:val="CF4A02"/>
          <w:sz w:val="20"/>
          <w:szCs w:val="20"/>
        </w:rPr>
      </w:pPr>
      <w:r w:rsidRPr="00EB4A8C">
        <w:rPr>
          <w:b/>
          <w:bCs/>
          <w:color w:val="CF4A02"/>
          <w:sz w:val="20"/>
          <w:szCs w:val="20"/>
        </w:rPr>
        <w:t>Auditor’s r</w:t>
      </w:r>
      <w:r w:rsidR="00790517" w:rsidRPr="00EB4A8C">
        <w:rPr>
          <w:b/>
          <w:bCs/>
          <w:color w:val="CF4A02"/>
          <w:sz w:val="20"/>
          <w:szCs w:val="20"/>
        </w:rPr>
        <w:t xml:space="preserve">esponsibilities for the </w:t>
      </w:r>
      <w:r w:rsidRPr="00EB4A8C">
        <w:rPr>
          <w:b/>
          <w:bCs/>
          <w:color w:val="CF4A02"/>
          <w:sz w:val="20"/>
          <w:szCs w:val="20"/>
        </w:rPr>
        <w:t>a</w:t>
      </w:r>
      <w:r w:rsidR="00790517" w:rsidRPr="00EB4A8C">
        <w:rPr>
          <w:b/>
          <w:bCs/>
          <w:color w:val="CF4A02"/>
          <w:sz w:val="20"/>
          <w:szCs w:val="20"/>
        </w:rPr>
        <w:t xml:space="preserve">udit of the </w:t>
      </w:r>
      <w:r w:rsidRPr="00EB4A8C">
        <w:rPr>
          <w:b/>
          <w:bCs/>
          <w:color w:val="CF4A02"/>
          <w:sz w:val="20"/>
          <w:szCs w:val="20"/>
        </w:rPr>
        <w:t>c</w:t>
      </w:r>
      <w:r w:rsidR="00900250" w:rsidRPr="00EB4A8C">
        <w:rPr>
          <w:b/>
          <w:bCs/>
          <w:color w:val="CF4A02"/>
          <w:sz w:val="20"/>
          <w:szCs w:val="20"/>
        </w:rPr>
        <w:t xml:space="preserve">onsolidated and </w:t>
      </w:r>
      <w:r w:rsidRPr="00EB4A8C">
        <w:rPr>
          <w:b/>
          <w:bCs/>
          <w:color w:val="CF4A02"/>
          <w:sz w:val="20"/>
          <w:szCs w:val="20"/>
        </w:rPr>
        <w:t>s</w:t>
      </w:r>
      <w:r w:rsidR="00D0685C" w:rsidRPr="00EB4A8C">
        <w:rPr>
          <w:b/>
          <w:bCs/>
          <w:color w:val="CF4A02"/>
          <w:sz w:val="20"/>
          <w:szCs w:val="20"/>
        </w:rPr>
        <w:t xml:space="preserve">eparate </w:t>
      </w:r>
      <w:r w:rsidRPr="00EB4A8C">
        <w:rPr>
          <w:b/>
          <w:bCs/>
          <w:color w:val="CF4A02"/>
          <w:sz w:val="20"/>
          <w:szCs w:val="20"/>
        </w:rPr>
        <w:t>f</w:t>
      </w:r>
      <w:r w:rsidR="00790517" w:rsidRPr="00EB4A8C">
        <w:rPr>
          <w:b/>
          <w:bCs/>
          <w:color w:val="CF4A02"/>
          <w:sz w:val="20"/>
          <w:szCs w:val="20"/>
        </w:rPr>
        <w:t xml:space="preserve">inancial </w:t>
      </w:r>
      <w:r w:rsidRPr="00EB4A8C">
        <w:rPr>
          <w:b/>
          <w:bCs/>
          <w:color w:val="CF4A02"/>
          <w:sz w:val="20"/>
          <w:szCs w:val="20"/>
        </w:rPr>
        <w:t>s</w:t>
      </w:r>
      <w:r w:rsidR="00790517" w:rsidRPr="00EB4A8C">
        <w:rPr>
          <w:b/>
          <w:bCs/>
          <w:color w:val="CF4A02"/>
          <w:sz w:val="20"/>
          <w:szCs w:val="20"/>
        </w:rPr>
        <w:t>tatements</w:t>
      </w:r>
    </w:p>
    <w:p w:rsidR="00D62402" w:rsidRPr="00ED754F" w:rsidRDefault="00D62402" w:rsidP="00D62402">
      <w:pPr>
        <w:pStyle w:val="Default"/>
        <w:jc w:val="thaiDistribute"/>
        <w:rPr>
          <w:b/>
          <w:bCs/>
          <w:color w:val="C00000"/>
          <w:sz w:val="12"/>
          <w:szCs w:val="12"/>
        </w:rPr>
      </w:pPr>
    </w:p>
    <w:p w:rsidR="00B91979" w:rsidRPr="00311E67" w:rsidRDefault="00B91979" w:rsidP="00D62402">
      <w:pPr>
        <w:pStyle w:val="Default"/>
        <w:jc w:val="thaiDistribute"/>
        <w:rPr>
          <w:sz w:val="18"/>
          <w:szCs w:val="18"/>
        </w:rPr>
      </w:pPr>
      <w:r w:rsidRPr="00866544">
        <w:rPr>
          <w:spacing w:val="-2"/>
          <w:sz w:val="18"/>
          <w:szCs w:val="18"/>
        </w:rPr>
        <w:t xml:space="preserve">My objectives are to obtain reasonable assurance about whether the </w:t>
      </w:r>
      <w:r w:rsidR="00E07F94" w:rsidRPr="00866544">
        <w:rPr>
          <w:spacing w:val="-2"/>
          <w:sz w:val="18"/>
          <w:szCs w:val="18"/>
        </w:rPr>
        <w:t xml:space="preserve">consolidated and </w:t>
      </w:r>
      <w:r w:rsidR="006A1977" w:rsidRPr="00866544">
        <w:rPr>
          <w:spacing w:val="-2"/>
          <w:sz w:val="18"/>
          <w:szCs w:val="18"/>
        </w:rPr>
        <w:t>separate</w:t>
      </w:r>
      <w:r w:rsidR="00900250" w:rsidRPr="00866544">
        <w:rPr>
          <w:spacing w:val="-2"/>
          <w:sz w:val="18"/>
          <w:szCs w:val="18"/>
        </w:rPr>
        <w:t xml:space="preserve"> </w:t>
      </w:r>
      <w:r w:rsidRPr="00866544">
        <w:rPr>
          <w:spacing w:val="-2"/>
          <w:sz w:val="18"/>
          <w:szCs w:val="18"/>
        </w:rPr>
        <w:t>financial statements</w:t>
      </w:r>
      <w:r w:rsidRPr="00464E5B">
        <w:rPr>
          <w:sz w:val="18"/>
          <w:szCs w:val="18"/>
        </w:rPr>
        <w:t xml:space="preserve"> </w:t>
      </w:r>
      <w:proofErr w:type="gramStart"/>
      <w:r w:rsidRPr="00464E5B">
        <w:rPr>
          <w:sz w:val="18"/>
          <w:szCs w:val="18"/>
        </w:rPr>
        <w:t>as a whole are</w:t>
      </w:r>
      <w:proofErr w:type="gramEnd"/>
      <w:r w:rsidRPr="00464E5B">
        <w:rPr>
          <w:sz w:val="18"/>
          <w:szCs w:val="18"/>
        </w:rPr>
        <w:t xml:space="preserve"> free from material misstatement, whether due to fraud or error, and to issue an auditor’s report that includes my opinion. Reasonable assurance is a high level of </w:t>
      </w:r>
      <w:proofErr w:type="gramStart"/>
      <w:r w:rsidRPr="00464E5B">
        <w:rPr>
          <w:sz w:val="18"/>
          <w:szCs w:val="18"/>
        </w:rPr>
        <w:t>assurance, but</w:t>
      </w:r>
      <w:proofErr w:type="gramEnd"/>
      <w:r w:rsidRPr="00464E5B">
        <w:rPr>
          <w:sz w:val="18"/>
          <w:szCs w:val="18"/>
        </w:rPr>
        <w:t xml:space="preserve"> is not a guarantee that an audit conducted in accordance with TSAs will always detect a material misstatement when it exists. Misstatements can arise from </w:t>
      </w:r>
      <w:r w:rsidRPr="00311E67">
        <w:rPr>
          <w:sz w:val="18"/>
          <w:szCs w:val="18"/>
        </w:rPr>
        <w:t xml:space="preserve">fraud or error and are considered material if, individually or in the aggregate, they could reasonably be expected to influence the economic decisions of users taken </w:t>
      </w:r>
      <w:proofErr w:type="gramStart"/>
      <w:r w:rsidRPr="00311E67">
        <w:rPr>
          <w:sz w:val="18"/>
          <w:szCs w:val="18"/>
        </w:rPr>
        <w:t>on the basis of</w:t>
      </w:r>
      <w:proofErr w:type="gramEnd"/>
      <w:r w:rsidRPr="00311E67">
        <w:rPr>
          <w:sz w:val="18"/>
          <w:szCs w:val="18"/>
        </w:rPr>
        <w:t xml:space="preserve"> these </w:t>
      </w:r>
      <w:r w:rsidR="00900250" w:rsidRPr="00311E67">
        <w:rPr>
          <w:sz w:val="18"/>
          <w:szCs w:val="18"/>
        </w:rPr>
        <w:t xml:space="preserve">consolidated and </w:t>
      </w:r>
      <w:r w:rsidR="00D0685C" w:rsidRPr="00311E67">
        <w:rPr>
          <w:sz w:val="18"/>
          <w:szCs w:val="18"/>
        </w:rPr>
        <w:t xml:space="preserve">separate </w:t>
      </w:r>
      <w:r w:rsidRPr="00311E67">
        <w:rPr>
          <w:sz w:val="18"/>
          <w:szCs w:val="18"/>
        </w:rPr>
        <w:t>financial statements.</w:t>
      </w:r>
    </w:p>
    <w:p w:rsidR="00B91979" w:rsidRPr="00311E67" w:rsidRDefault="00B91979" w:rsidP="00686D3F">
      <w:pPr>
        <w:suppressAutoHyphens/>
        <w:spacing w:after="0" w:line="240" w:lineRule="auto"/>
        <w:rPr>
          <w:rFonts w:ascii="Arial" w:hAnsi="Arial" w:cs="Arial"/>
          <w:sz w:val="18"/>
          <w:szCs w:val="18"/>
          <w:lang w:val="en-US"/>
        </w:rPr>
      </w:pPr>
    </w:p>
    <w:p w:rsidR="00B91979" w:rsidRPr="00311E67" w:rsidRDefault="00B91979" w:rsidP="00D62402">
      <w:pPr>
        <w:pStyle w:val="Default"/>
        <w:jc w:val="thaiDistribute"/>
        <w:rPr>
          <w:sz w:val="18"/>
          <w:szCs w:val="18"/>
        </w:rPr>
      </w:pPr>
      <w:r w:rsidRPr="00263C3A">
        <w:rPr>
          <w:spacing w:val="-2"/>
          <w:sz w:val="18"/>
          <w:szCs w:val="18"/>
        </w:rPr>
        <w:t>As part of an audit in accordance with TSAs, I exercise professional judg</w:t>
      </w:r>
      <w:r w:rsidR="00263C3A" w:rsidRPr="00263C3A">
        <w:rPr>
          <w:spacing w:val="-2"/>
          <w:sz w:val="18"/>
          <w:szCs w:val="18"/>
        </w:rPr>
        <w:t>e</w:t>
      </w:r>
      <w:r w:rsidRPr="00263C3A">
        <w:rPr>
          <w:spacing w:val="-2"/>
          <w:sz w:val="18"/>
          <w:szCs w:val="18"/>
        </w:rPr>
        <w:t xml:space="preserve">ment and maintain professional </w:t>
      </w:r>
      <w:r w:rsidR="0052596C" w:rsidRPr="00263C3A">
        <w:rPr>
          <w:spacing w:val="-2"/>
          <w:sz w:val="18"/>
          <w:szCs w:val="18"/>
        </w:rPr>
        <w:t>scepticism</w:t>
      </w:r>
      <w:r w:rsidR="0052596C" w:rsidRPr="00311E67">
        <w:rPr>
          <w:sz w:val="18"/>
          <w:szCs w:val="18"/>
        </w:rPr>
        <w:t xml:space="preserve"> </w:t>
      </w:r>
      <w:r w:rsidRPr="00311E67">
        <w:rPr>
          <w:sz w:val="18"/>
          <w:szCs w:val="18"/>
        </w:rPr>
        <w:t xml:space="preserve">throughout the audit. I also: </w:t>
      </w:r>
    </w:p>
    <w:p w:rsidR="000D55B0" w:rsidRPr="00311E67" w:rsidRDefault="000D55B0" w:rsidP="00D62402">
      <w:pPr>
        <w:pStyle w:val="Default"/>
        <w:jc w:val="thaiDistribute"/>
        <w:rPr>
          <w:sz w:val="18"/>
          <w:szCs w:val="18"/>
        </w:rPr>
      </w:pPr>
    </w:p>
    <w:p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Identify and assess the risks of material misstatement of the</w:t>
      </w:r>
      <w:r w:rsidR="00900250" w:rsidRPr="00311E67">
        <w:rPr>
          <w:sz w:val="18"/>
          <w:szCs w:val="18"/>
        </w:rPr>
        <w:t xml:space="preserve"> consolidated and </w:t>
      </w:r>
      <w:r w:rsidR="00D0685C" w:rsidRPr="00311E67">
        <w:rPr>
          <w:sz w:val="18"/>
          <w:szCs w:val="18"/>
        </w:rPr>
        <w:t xml:space="preserve">separate </w:t>
      </w:r>
      <w:r w:rsidRPr="00311E6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26336" w:rsidRPr="00311E67" w:rsidRDefault="00826336" w:rsidP="00D62402">
      <w:pPr>
        <w:pStyle w:val="Default"/>
        <w:ind w:left="540"/>
        <w:jc w:val="thaiDistribute"/>
        <w:rPr>
          <w:sz w:val="18"/>
          <w:szCs w:val="18"/>
        </w:rPr>
      </w:pPr>
    </w:p>
    <w:p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11E67">
        <w:rPr>
          <w:sz w:val="18"/>
          <w:szCs w:val="18"/>
        </w:rPr>
        <w:t>Group</w:t>
      </w:r>
      <w:r w:rsidR="00263C3A">
        <w:rPr>
          <w:sz w:val="18"/>
          <w:szCs w:val="18"/>
        </w:rPr>
        <w:t>’s</w:t>
      </w:r>
      <w:r w:rsidR="00653860" w:rsidRPr="00311E67">
        <w:rPr>
          <w:sz w:val="18"/>
          <w:szCs w:val="18"/>
        </w:rPr>
        <w:t xml:space="preserve"> and </w:t>
      </w:r>
      <w:r w:rsidR="00AF2CA4" w:rsidRPr="00311E67">
        <w:rPr>
          <w:sz w:val="18"/>
          <w:szCs w:val="18"/>
        </w:rPr>
        <w:t xml:space="preserve">the </w:t>
      </w:r>
      <w:r w:rsidRPr="00311E67">
        <w:rPr>
          <w:sz w:val="18"/>
          <w:szCs w:val="18"/>
        </w:rPr>
        <w:t xml:space="preserve">Company’s internal control. </w:t>
      </w:r>
    </w:p>
    <w:p w:rsidR="00826336" w:rsidRPr="00311E67" w:rsidRDefault="00826336" w:rsidP="00D62402">
      <w:pPr>
        <w:pStyle w:val="Default"/>
        <w:ind w:left="540"/>
        <w:jc w:val="thaiDistribute"/>
        <w:rPr>
          <w:sz w:val="18"/>
          <w:szCs w:val="18"/>
        </w:rPr>
      </w:pPr>
    </w:p>
    <w:p w:rsidR="00B93A47"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 xml:space="preserve">Evaluate the appropriateness of accounting policies used and the reasonableness of accounting estimates and related disclosures made by </w:t>
      </w:r>
      <w:r w:rsidR="00D0685C" w:rsidRPr="00311E67">
        <w:rPr>
          <w:sz w:val="18"/>
          <w:szCs w:val="18"/>
        </w:rPr>
        <w:t>the directors</w:t>
      </w:r>
      <w:r w:rsidRPr="00311E67">
        <w:rPr>
          <w:sz w:val="18"/>
          <w:szCs w:val="18"/>
        </w:rPr>
        <w:t xml:space="preserve">. </w:t>
      </w:r>
    </w:p>
    <w:p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 xml:space="preserve">Conclude on the appropriateness of </w:t>
      </w:r>
      <w:r w:rsidR="00D0685C" w:rsidRPr="00311E67">
        <w:rPr>
          <w:sz w:val="18"/>
          <w:szCs w:val="18"/>
        </w:rPr>
        <w:t>the directors’</w:t>
      </w:r>
      <w:r w:rsidRPr="00311E67">
        <w:rPr>
          <w:sz w:val="18"/>
          <w:szCs w:val="18"/>
        </w:rPr>
        <w:t xml:space="preserve"> use of the going concern basis of accounting and, based </w:t>
      </w:r>
      <w:r w:rsidRPr="00311E67">
        <w:rPr>
          <w:spacing w:val="-2"/>
          <w:sz w:val="18"/>
          <w:szCs w:val="18"/>
        </w:rPr>
        <w:t>on the audit evidence obtained, whether a material uncertainty exists related to events or conditions that may</w:t>
      </w:r>
      <w:r w:rsidRPr="00311E67">
        <w:rPr>
          <w:sz w:val="18"/>
          <w:szCs w:val="18"/>
        </w:rPr>
        <w:t xml:space="preserve"> cast significant doubt on the </w:t>
      </w:r>
      <w:r w:rsidR="00900250" w:rsidRPr="00311E67">
        <w:rPr>
          <w:sz w:val="18"/>
          <w:szCs w:val="18"/>
        </w:rPr>
        <w:t>Group</w:t>
      </w:r>
      <w:r w:rsidR="00263C3A">
        <w:rPr>
          <w:sz w:val="18"/>
          <w:szCs w:val="18"/>
        </w:rPr>
        <w:t>’s</w:t>
      </w:r>
      <w:r w:rsidR="00900250" w:rsidRPr="00311E67">
        <w:rPr>
          <w:sz w:val="18"/>
          <w:szCs w:val="18"/>
        </w:rPr>
        <w:t xml:space="preserve"> and </w:t>
      </w:r>
      <w:r w:rsidR="00F65A1D" w:rsidRPr="00311E67">
        <w:rPr>
          <w:sz w:val="18"/>
          <w:szCs w:val="18"/>
        </w:rPr>
        <w:t xml:space="preserve">the </w:t>
      </w:r>
      <w:r w:rsidRPr="00311E67">
        <w:rPr>
          <w:sz w:val="18"/>
          <w:szCs w:val="18"/>
        </w:rPr>
        <w:t xml:space="preserve">Company’s ability to continue as a going concern. If I conclude </w:t>
      </w:r>
      <w:r w:rsidRPr="00311E67">
        <w:rPr>
          <w:spacing w:val="-4"/>
          <w:sz w:val="18"/>
          <w:szCs w:val="18"/>
        </w:rPr>
        <w:t>that a material uncertainty exists, I am required to draw attention in my auditor’s report to the related disclosures</w:t>
      </w:r>
      <w:r w:rsidRPr="00311E67">
        <w:rPr>
          <w:spacing w:val="-2"/>
          <w:sz w:val="18"/>
          <w:szCs w:val="18"/>
        </w:rPr>
        <w:t xml:space="preserve"> in </w:t>
      </w:r>
      <w:r w:rsidRPr="00311E67">
        <w:rPr>
          <w:spacing w:val="-4"/>
          <w:sz w:val="18"/>
          <w:szCs w:val="18"/>
        </w:rPr>
        <w:t>the</w:t>
      </w:r>
      <w:r w:rsidR="00D11F81" w:rsidRPr="00311E67">
        <w:rPr>
          <w:spacing w:val="-4"/>
          <w:sz w:val="18"/>
          <w:szCs w:val="18"/>
        </w:rPr>
        <w:t xml:space="preserve"> consolidated and </w:t>
      </w:r>
      <w:r w:rsidR="00D0685C" w:rsidRPr="00311E67">
        <w:rPr>
          <w:spacing w:val="-4"/>
          <w:sz w:val="18"/>
          <w:szCs w:val="18"/>
        </w:rPr>
        <w:t xml:space="preserve">separate </w:t>
      </w:r>
      <w:r w:rsidRPr="00311E67">
        <w:rPr>
          <w:spacing w:val="-4"/>
          <w:sz w:val="18"/>
          <w:szCs w:val="18"/>
        </w:rPr>
        <w:t>financial statements or, if such disclosures are inadequate, to modify my opinion.</w:t>
      </w:r>
      <w:r w:rsidRPr="00311E67">
        <w:rPr>
          <w:spacing w:val="-2"/>
          <w:sz w:val="18"/>
          <w:szCs w:val="18"/>
        </w:rPr>
        <w:t xml:space="preserve"> </w:t>
      </w:r>
      <w:r w:rsidRPr="00311E67">
        <w:rPr>
          <w:spacing w:val="-4"/>
          <w:sz w:val="18"/>
          <w:szCs w:val="18"/>
        </w:rPr>
        <w:t>My conclusions are based on the audit evidence obtained up to the date of my auditor’s report. However, future</w:t>
      </w:r>
      <w:r w:rsidRPr="00311E67">
        <w:rPr>
          <w:sz w:val="18"/>
          <w:szCs w:val="18"/>
        </w:rPr>
        <w:t xml:space="preserve"> events or conditions may cause the </w:t>
      </w:r>
      <w:r w:rsidR="00900250" w:rsidRPr="00311E67">
        <w:rPr>
          <w:sz w:val="18"/>
          <w:szCs w:val="18"/>
        </w:rPr>
        <w:t xml:space="preserve">Group and </w:t>
      </w:r>
      <w:r w:rsidR="00F65A1D" w:rsidRPr="00311E67">
        <w:rPr>
          <w:sz w:val="18"/>
          <w:szCs w:val="18"/>
        </w:rPr>
        <w:t xml:space="preserve">the </w:t>
      </w:r>
      <w:r w:rsidRPr="00311E67">
        <w:rPr>
          <w:sz w:val="18"/>
          <w:szCs w:val="18"/>
        </w:rPr>
        <w:t xml:space="preserve">Company to cease to continue as a going concern. </w:t>
      </w:r>
    </w:p>
    <w:p w:rsidR="00826336" w:rsidRPr="00311E67" w:rsidRDefault="00826336" w:rsidP="00D62402">
      <w:pPr>
        <w:pStyle w:val="Default"/>
        <w:ind w:left="540"/>
        <w:jc w:val="thaiDistribute"/>
        <w:rPr>
          <w:sz w:val="18"/>
          <w:szCs w:val="18"/>
        </w:rPr>
      </w:pPr>
    </w:p>
    <w:p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pacing w:val="-2"/>
          <w:sz w:val="18"/>
          <w:szCs w:val="18"/>
        </w:rPr>
        <w:t xml:space="preserve">Evaluate the overall presentation, structure and content of the </w:t>
      </w:r>
      <w:r w:rsidR="00900250" w:rsidRPr="00311E67">
        <w:rPr>
          <w:spacing w:val="-2"/>
          <w:sz w:val="18"/>
          <w:szCs w:val="18"/>
        </w:rPr>
        <w:t xml:space="preserve">consolidated and </w:t>
      </w:r>
      <w:r w:rsidR="00D0685C" w:rsidRPr="00311E67">
        <w:rPr>
          <w:spacing w:val="-2"/>
          <w:sz w:val="18"/>
          <w:szCs w:val="18"/>
        </w:rPr>
        <w:t xml:space="preserve">separate </w:t>
      </w:r>
      <w:r w:rsidRPr="00311E67">
        <w:rPr>
          <w:spacing w:val="-2"/>
          <w:sz w:val="18"/>
          <w:szCs w:val="18"/>
        </w:rPr>
        <w:t>financial statements,</w:t>
      </w:r>
      <w:r w:rsidRPr="00311E67">
        <w:rPr>
          <w:sz w:val="18"/>
          <w:szCs w:val="18"/>
        </w:rPr>
        <w:t xml:space="preserve"> including the disclosures, and whether the </w:t>
      </w:r>
      <w:r w:rsidR="00900250" w:rsidRPr="00311E67">
        <w:rPr>
          <w:sz w:val="18"/>
          <w:szCs w:val="18"/>
        </w:rPr>
        <w:t xml:space="preserve">consolidated and </w:t>
      </w:r>
      <w:r w:rsidR="00D0685C" w:rsidRPr="00311E67">
        <w:rPr>
          <w:sz w:val="18"/>
          <w:szCs w:val="18"/>
        </w:rPr>
        <w:t xml:space="preserve">separate </w:t>
      </w:r>
      <w:r w:rsidRPr="00311E67">
        <w:rPr>
          <w:sz w:val="18"/>
          <w:szCs w:val="18"/>
        </w:rPr>
        <w:t xml:space="preserve">financial statements represent the underlying transactions and events in a manner that achieves fair presentation. </w:t>
      </w:r>
    </w:p>
    <w:p w:rsidR="00826336" w:rsidRPr="00311E67" w:rsidRDefault="00826336" w:rsidP="00D62402">
      <w:pPr>
        <w:pStyle w:val="Default"/>
        <w:ind w:left="540"/>
        <w:jc w:val="thaiDistribute"/>
        <w:rPr>
          <w:sz w:val="18"/>
          <w:szCs w:val="18"/>
        </w:rPr>
      </w:pPr>
    </w:p>
    <w:p w:rsidR="00B41448" w:rsidRPr="008C157B" w:rsidRDefault="002F280C" w:rsidP="00D62402">
      <w:pPr>
        <w:pStyle w:val="Default"/>
        <w:numPr>
          <w:ilvl w:val="0"/>
          <w:numId w:val="1"/>
        </w:numPr>
        <w:tabs>
          <w:tab w:val="clear" w:pos="720"/>
          <w:tab w:val="num" w:pos="540"/>
        </w:tabs>
        <w:ind w:left="540"/>
        <w:jc w:val="thaiDistribute"/>
        <w:rPr>
          <w:spacing w:val="-3"/>
          <w:sz w:val="18"/>
          <w:szCs w:val="18"/>
        </w:rPr>
      </w:pPr>
      <w:r w:rsidRPr="00311E67">
        <w:rPr>
          <w:sz w:val="18"/>
          <w:szCs w:val="18"/>
        </w:rPr>
        <w:t xml:space="preserve">Obtain </w:t>
      </w:r>
      <w:proofErr w:type="gramStart"/>
      <w:r w:rsidRPr="00311E67">
        <w:rPr>
          <w:sz w:val="18"/>
          <w:szCs w:val="18"/>
        </w:rPr>
        <w:t>sufficient</w:t>
      </w:r>
      <w:proofErr w:type="gramEnd"/>
      <w:r w:rsidRPr="00311E67">
        <w:rPr>
          <w:sz w:val="18"/>
          <w:szCs w:val="18"/>
        </w:rPr>
        <w:t xml:space="preserve"> appropriate</w:t>
      </w:r>
      <w:r w:rsidRPr="00866544">
        <w:rPr>
          <w:sz w:val="18"/>
          <w:szCs w:val="18"/>
        </w:rPr>
        <w:t xml:space="preserve"> audit evidence regarding the financial information of the entities or business activities within the Group to express an opinion on the consolidated financial statements. I am responsible </w:t>
      </w:r>
      <w:r w:rsidRPr="00866544">
        <w:rPr>
          <w:spacing w:val="-4"/>
          <w:sz w:val="18"/>
          <w:szCs w:val="18"/>
        </w:rPr>
        <w:t>for the direction, supervision and performance of the group audit. I remain solely responsible for my audit opinion.</w:t>
      </w:r>
      <w:r w:rsidRPr="008C157B">
        <w:rPr>
          <w:spacing w:val="-3"/>
          <w:sz w:val="18"/>
          <w:szCs w:val="18"/>
        </w:rPr>
        <w:t xml:space="preserve"> </w:t>
      </w:r>
    </w:p>
    <w:p w:rsidR="001576BD" w:rsidRDefault="001576BD" w:rsidP="00ED754F">
      <w:pPr>
        <w:suppressAutoHyphens/>
        <w:spacing w:after="0" w:line="240" w:lineRule="auto"/>
        <w:jc w:val="both"/>
        <w:rPr>
          <w:rFonts w:ascii="Arial" w:hAnsi="Arial" w:cs="Arial"/>
          <w:sz w:val="14"/>
          <w:szCs w:val="14"/>
          <w:lang w:val="en-US"/>
        </w:rPr>
      </w:pPr>
    </w:p>
    <w:p w:rsidR="00B91979" w:rsidRPr="00ED754F" w:rsidRDefault="00B91979" w:rsidP="00ED754F">
      <w:pPr>
        <w:suppressAutoHyphens/>
        <w:spacing w:after="0" w:line="240" w:lineRule="auto"/>
        <w:jc w:val="both"/>
        <w:rPr>
          <w:rFonts w:ascii="Arial" w:hAnsi="Arial" w:cs="Arial"/>
          <w:sz w:val="18"/>
          <w:szCs w:val="18"/>
        </w:rPr>
      </w:pPr>
      <w:r w:rsidRPr="00ED754F">
        <w:rPr>
          <w:rFonts w:ascii="Arial" w:hAnsi="Arial" w:cs="Arial"/>
          <w:sz w:val="18"/>
          <w:szCs w:val="18"/>
        </w:rPr>
        <w:t xml:space="preserve">I communicate with </w:t>
      </w:r>
      <w:r w:rsidR="00D0685C" w:rsidRPr="00ED754F">
        <w:rPr>
          <w:rFonts w:ascii="Arial" w:hAnsi="Arial" w:cs="Arial"/>
          <w:sz w:val="18"/>
          <w:szCs w:val="18"/>
        </w:rPr>
        <w:t xml:space="preserve">the audit committee </w:t>
      </w:r>
      <w:r w:rsidRPr="00ED754F">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ED754F" w:rsidRDefault="00B91979" w:rsidP="00F508CC">
      <w:pPr>
        <w:suppressAutoHyphens/>
        <w:spacing w:after="0" w:line="240" w:lineRule="auto"/>
        <w:rPr>
          <w:rFonts w:ascii="Arial" w:hAnsi="Arial" w:cs="Arial"/>
          <w:sz w:val="18"/>
          <w:szCs w:val="18"/>
          <w:lang w:val="en-US"/>
        </w:rPr>
      </w:pPr>
    </w:p>
    <w:p w:rsidR="00B91979" w:rsidRPr="00ED754F" w:rsidRDefault="00B91979" w:rsidP="00D62402">
      <w:pPr>
        <w:pStyle w:val="Default"/>
        <w:jc w:val="thaiDistribute"/>
        <w:rPr>
          <w:sz w:val="18"/>
          <w:szCs w:val="18"/>
        </w:rPr>
      </w:pPr>
      <w:r w:rsidRPr="00ED754F">
        <w:rPr>
          <w:spacing w:val="-2"/>
          <w:sz w:val="18"/>
          <w:szCs w:val="18"/>
        </w:rPr>
        <w:t xml:space="preserve">I also provide </w:t>
      </w:r>
      <w:r w:rsidR="00D0685C" w:rsidRPr="00ED754F">
        <w:rPr>
          <w:spacing w:val="-2"/>
          <w:sz w:val="18"/>
          <w:szCs w:val="18"/>
        </w:rPr>
        <w:t xml:space="preserve">the audit committee </w:t>
      </w:r>
      <w:r w:rsidRPr="00ED754F">
        <w:rPr>
          <w:spacing w:val="-2"/>
          <w:sz w:val="18"/>
          <w:szCs w:val="18"/>
        </w:rPr>
        <w:t>with a statement that I have complied with relevant ethical requirements regarding</w:t>
      </w:r>
      <w:r w:rsidRPr="00ED754F">
        <w:rPr>
          <w:sz w:val="18"/>
          <w:szCs w:val="18"/>
        </w:rPr>
        <w:t xml:space="preserve"> independence, and to communicate with them all relationships and other matters that may reasonably be thought to bear on my independence, and where applicable, related safeguards.</w:t>
      </w:r>
    </w:p>
    <w:p w:rsidR="00F0557E" w:rsidRPr="00ED754F" w:rsidRDefault="00F0557E" w:rsidP="00F508CC">
      <w:pPr>
        <w:suppressAutoHyphens/>
        <w:spacing w:after="0" w:line="240" w:lineRule="auto"/>
        <w:rPr>
          <w:rFonts w:ascii="Arial" w:hAnsi="Arial" w:cs="Arial"/>
          <w:sz w:val="18"/>
          <w:szCs w:val="18"/>
          <w:lang w:val="en-US"/>
        </w:rPr>
      </w:pPr>
    </w:p>
    <w:p w:rsidR="00B91979" w:rsidRDefault="00B91979" w:rsidP="00D62402">
      <w:pPr>
        <w:pStyle w:val="Default"/>
        <w:jc w:val="thaiDistribute"/>
        <w:rPr>
          <w:sz w:val="18"/>
          <w:szCs w:val="18"/>
        </w:rPr>
      </w:pPr>
      <w:r w:rsidRPr="00ED754F">
        <w:rPr>
          <w:sz w:val="18"/>
          <w:szCs w:val="18"/>
        </w:rPr>
        <w:t xml:space="preserve">From the matters communicated with </w:t>
      </w:r>
      <w:r w:rsidR="00D0685C" w:rsidRPr="00ED754F">
        <w:rPr>
          <w:sz w:val="18"/>
          <w:szCs w:val="18"/>
        </w:rPr>
        <w:t>the audit committee</w:t>
      </w:r>
      <w:r w:rsidRPr="00ED754F">
        <w:rPr>
          <w:sz w:val="18"/>
          <w:szCs w:val="18"/>
        </w:rPr>
        <w:t xml:space="preserve">, I determine those matters that were of most significance in the audit of the </w:t>
      </w:r>
      <w:r w:rsidR="00900250" w:rsidRPr="00ED754F">
        <w:rPr>
          <w:sz w:val="18"/>
          <w:szCs w:val="18"/>
        </w:rPr>
        <w:t xml:space="preserve">consolidated </w:t>
      </w:r>
      <w:r w:rsidR="00D056EE" w:rsidRPr="00ED754F">
        <w:rPr>
          <w:sz w:val="18"/>
          <w:szCs w:val="18"/>
        </w:rPr>
        <w:t xml:space="preserve">and separate </w:t>
      </w:r>
      <w:r w:rsidRPr="00ED754F">
        <w:rPr>
          <w:sz w:val="18"/>
          <w:szCs w:val="18"/>
        </w:rPr>
        <w:t xml:space="preserve">financial statements of the current period and are </w:t>
      </w:r>
      <w:r w:rsidR="00D056EE" w:rsidRPr="00ED754F">
        <w:rPr>
          <w:sz w:val="18"/>
          <w:szCs w:val="18"/>
        </w:rPr>
        <w:t xml:space="preserve">therefore the key audit matters. </w:t>
      </w:r>
      <w:r w:rsidRPr="00ED754F">
        <w:rPr>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Default="008D64B8" w:rsidP="00D62402">
      <w:pPr>
        <w:pStyle w:val="Default"/>
        <w:rPr>
          <w:sz w:val="18"/>
          <w:szCs w:val="18"/>
        </w:rPr>
      </w:pPr>
    </w:p>
    <w:p w:rsidR="00F55495" w:rsidRPr="00ED754F" w:rsidRDefault="00F55495" w:rsidP="00D62402">
      <w:pPr>
        <w:pStyle w:val="Default"/>
        <w:rPr>
          <w:sz w:val="18"/>
          <w:szCs w:val="18"/>
        </w:rPr>
      </w:pPr>
    </w:p>
    <w:p w:rsidR="00D0685C" w:rsidRPr="00ED754F" w:rsidRDefault="00D0685C"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PricewaterhouseCoopers ABAS Ltd.</w:t>
      </w:r>
    </w:p>
    <w:p w:rsidR="000D55B0" w:rsidRPr="00ED754F" w:rsidRDefault="000D55B0" w:rsidP="00D62402">
      <w:pPr>
        <w:suppressAutoHyphens/>
        <w:spacing w:after="0" w:line="240" w:lineRule="auto"/>
        <w:rPr>
          <w:rFonts w:ascii="Arial" w:hAnsi="Arial" w:cs="Arial"/>
          <w:sz w:val="18"/>
          <w:szCs w:val="18"/>
        </w:rPr>
      </w:pPr>
    </w:p>
    <w:p w:rsidR="003D3D27" w:rsidRPr="00ED754F" w:rsidRDefault="003D3D27" w:rsidP="00D62402">
      <w:pPr>
        <w:suppressAutoHyphens/>
        <w:spacing w:after="0" w:line="240" w:lineRule="auto"/>
        <w:rPr>
          <w:rFonts w:ascii="Arial" w:hAnsi="Arial" w:cs="Arial"/>
          <w:sz w:val="18"/>
          <w:szCs w:val="18"/>
        </w:rPr>
      </w:pPr>
    </w:p>
    <w:p w:rsidR="00304BA2" w:rsidRDefault="00304BA2" w:rsidP="00D62402">
      <w:pPr>
        <w:suppressAutoHyphens/>
        <w:spacing w:after="0" w:line="240" w:lineRule="auto"/>
        <w:rPr>
          <w:rFonts w:ascii="Arial" w:hAnsi="Arial" w:cs="Arial"/>
          <w:sz w:val="18"/>
          <w:szCs w:val="18"/>
        </w:rPr>
      </w:pPr>
    </w:p>
    <w:p w:rsidR="001D7F93" w:rsidRPr="00ED754F" w:rsidRDefault="001D7F93" w:rsidP="00D62402">
      <w:pPr>
        <w:suppressAutoHyphens/>
        <w:spacing w:after="0" w:line="240" w:lineRule="auto"/>
        <w:rPr>
          <w:rFonts w:ascii="Arial" w:hAnsi="Arial" w:cs="Arial"/>
          <w:sz w:val="18"/>
          <w:szCs w:val="18"/>
        </w:rPr>
      </w:pPr>
    </w:p>
    <w:p w:rsidR="003D3D27" w:rsidRPr="00ED754F" w:rsidRDefault="003D3D27" w:rsidP="00D62402">
      <w:pPr>
        <w:suppressAutoHyphens/>
        <w:spacing w:after="0" w:line="240" w:lineRule="auto"/>
        <w:rPr>
          <w:rFonts w:ascii="Arial" w:hAnsi="Arial" w:cs="Arial"/>
          <w:sz w:val="18"/>
          <w:szCs w:val="18"/>
        </w:rPr>
      </w:pPr>
    </w:p>
    <w:p w:rsidR="003D3D27" w:rsidRPr="00ED754F" w:rsidRDefault="003D3D27" w:rsidP="00D62402">
      <w:pPr>
        <w:suppressAutoHyphens/>
        <w:spacing w:after="0" w:line="240" w:lineRule="auto"/>
        <w:rPr>
          <w:rFonts w:ascii="Arial" w:hAnsi="Arial" w:cs="Arial"/>
          <w:sz w:val="18"/>
          <w:szCs w:val="18"/>
        </w:rPr>
      </w:pPr>
    </w:p>
    <w:p w:rsidR="005B1E87" w:rsidRPr="00ED754F" w:rsidRDefault="005B1E87" w:rsidP="00D62402">
      <w:pPr>
        <w:suppressAutoHyphens/>
        <w:spacing w:after="0" w:line="240" w:lineRule="auto"/>
        <w:rPr>
          <w:rFonts w:ascii="Arial" w:hAnsi="Arial" w:cs="Arial"/>
          <w:sz w:val="18"/>
          <w:szCs w:val="18"/>
          <w:lang w:val="en-US"/>
        </w:rPr>
      </w:pPr>
    </w:p>
    <w:p w:rsidR="005B1E87" w:rsidRPr="00ED754F" w:rsidRDefault="00D96206" w:rsidP="00D62402">
      <w:pPr>
        <w:suppressAutoHyphens/>
        <w:spacing w:after="0" w:line="240" w:lineRule="auto"/>
        <w:rPr>
          <w:rFonts w:ascii="Arial" w:hAnsi="Arial" w:cs="Arial"/>
          <w:b/>
          <w:bCs/>
          <w:sz w:val="18"/>
          <w:szCs w:val="18"/>
          <w:lang w:val="en-US"/>
        </w:rPr>
      </w:pPr>
      <w:proofErr w:type="spellStart"/>
      <w:proofErr w:type="gramStart"/>
      <w:r w:rsidRPr="00ED754F">
        <w:rPr>
          <w:rFonts w:ascii="Arial" w:hAnsi="Arial" w:cs="Arial"/>
          <w:b/>
          <w:bCs/>
          <w:sz w:val="18"/>
          <w:szCs w:val="18"/>
          <w:lang w:val="en-US"/>
        </w:rPr>
        <w:t>Sinsiri</w:t>
      </w:r>
      <w:proofErr w:type="spellEnd"/>
      <w:r w:rsidRPr="00ED754F">
        <w:rPr>
          <w:rFonts w:ascii="Arial" w:hAnsi="Arial" w:cs="Arial"/>
          <w:b/>
          <w:bCs/>
          <w:sz w:val="18"/>
          <w:szCs w:val="18"/>
          <w:lang w:val="en-US"/>
        </w:rPr>
        <w:t xml:space="preserve">  </w:t>
      </w:r>
      <w:proofErr w:type="spellStart"/>
      <w:r w:rsidRPr="00ED754F">
        <w:rPr>
          <w:rFonts w:ascii="Arial" w:hAnsi="Arial" w:cs="Arial"/>
          <w:b/>
          <w:bCs/>
          <w:sz w:val="18"/>
          <w:szCs w:val="18"/>
          <w:lang w:val="en-US"/>
        </w:rPr>
        <w:t>Thangsombat</w:t>
      </w:r>
      <w:proofErr w:type="spellEnd"/>
      <w:proofErr w:type="gramEnd"/>
    </w:p>
    <w:p w:rsidR="005B1E87" w:rsidRPr="00ED754F" w:rsidRDefault="005B1E87" w:rsidP="00D62402">
      <w:pPr>
        <w:suppressAutoHyphens/>
        <w:spacing w:after="0" w:line="240" w:lineRule="auto"/>
        <w:rPr>
          <w:rFonts w:ascii="Arial" w:hAnsi="Arial" w:cs="Arial"/>
          <w:i/>
          <w:sz w:val="18"/>
          <w:szCs w:val="18"/>
          <w:lang w:val="en-US"/>
        </w:rPr>
      </w:pPr>
      <w:r w:rsidRPr="00ED754F">
        <w:rPr>
          <w:rFonts w:ascii="Arial" w:hAnsi="Arial" w:cs="Arial"/>
          <w:sz w:val="18"/>
          <w:szCs w:val="18"/>
          <w:lang w:val="en-US"/>
        </w:rPr>
        <w:t xml:space="preserve">Certified Public Accountant (Thailand) No. </w:t>
      </w:r>
      <w:r w:rsidR="00D96206" w:rsidRPr="00ED754F">
        <w:rPr>
          <w:rFonts w:ascii="Arial" w:hAnsi="Arial" w:cs="Arial"/>
          <w:sz w:val="18"/>
          <w:szCs w:val="18"/>
          <w:lang w:val="en-US"/>
        </w:rPr>
        <w:t>7352</w:t>
      </w:r>
    </w:p>
    <w:p w:rsidR="005B1E87" w:rsidRPr="00ED754F" w:rsidRDefault="005B1E87"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Bangkok</w:t>
      </w:r>
    </w:p>
    <w:p w:rsidR="003D3D27" w:rsidRPr="00ED754F" w:rsidRDefault="0057244E" w:rsidP="00D62402">
      <w:pPr>
        <w:suppressAutoHyphens/>
        <w:spacing w:after="0" w:line="240" w:lineRule="auto"/>
        <w:rPr>
          <w:rFonts w:ascii="Arial" w:hAnsi="Arial" w:cs="Arial"/>
          <w:sz w:val="18"/>
          <w:szCs w:val="18"/>
          <w:lang w:val="en-US"/>
        </w:rPr>
      </w:pPr>
      <w:r>
        <w:rPr>
          <w:rFonts w:ascii="Arial" w:hAnsi="Arial" w:cs="Arial"/>
          <w:sz w:val="18"/>
          <w:szCs w:val="18"/>
          <w:lang w:val="en-US"/>
        </w:rPr>
        <w:t>28 January</w:t>
      </w:r>
      <w:r w:rsidR="00BC4F29" w:rsidRPr="00ED754F">
        <w:rPr>
          <w:rFonts w:ascii="Arial" w:hAnsi="Arial" w:cs="Arial"/>
          <w:sz w:val="18"/>
          <w:szCs w:val="18"/>
          <w:lang w:val="en-US"/>
        </w:rPr>
        <w:t xml:space="preserve"> </w:t>
      </w:r>
      <w:r w:rsidR="00B537DB" w:rsidRPr="00ED754F">
        <w:rPr>
          <w:rFonts w:ascii="Arial" w:hAnsi="Arial" w:cs="Arial"/>
          <w:sz w:val="18"/>
          <w:szCs w:val="18"/>
          <w:lang w:val="en-US"/>
        </w:rPr>
        <w:t>202</w:t>
      </w:r>
      <w:r w:rsidR="008F6C67">
        <w:rPr>
          <w:rFonts w:ascii="Arial" w:hAnsi="Arial" w:cs="Arial"/>
          <w:sz w:val="18"/>
          <w:szCs w:val="18"/>
          <w:lang w:val="en-US"/>
        </w:rPr>
        <w:t>1</w:t>
      </w:r>
    </w:p>
    <w:p w:rsidR="00FE5E54" w:rsidRPr="00ED754F" w:rsidRDefault="00FE5E54" w:rsidP="00D62402">
      <w:pPr>
        <w:suppressAutoHyphens/>
        <w:spacing w:after="0" w:line="240" w:lineRule="auto"/>
        <w:rPr>
          <w:rFonts w:ascii="Arial" w:hAnsi="Arial" w:cs="Arial"/>
          <w:sz w:val="18"/>
          <w:szCs w:val="18"/>
          <w:lang w:val="en-US"/>
        </w:rPr>
        <w:sectPr w:rsidR="00FE5E54" w:rsidRPr="00ED754F" w:rsidSect="00F33D0B">
          <w:headerReference w:type="default" r:id="rId9"/>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rsidR="00A61058" w:rsidRPr="007F1DCF" w:rsidRDefault="00C739B0" w:rsidP="00EB4A8C">
      <w:pPr>
        <w:pStyle w:val="Caption"/>
        <w:spacing w:line="240" w:lineRule="auto"/>
        <w:ind w:left="720"/>
        <w:rPr>
          <w:rFonts w:ascii="Arial" w:hAnsi="Arial" w:cs="Arial"/>
          <w:sz w:val="20"/>
          <w:szCs w:val="20"/>
          <w:lang w:val="en-GB"/>
        </w:rPr>
      </w:pPr>
      <w:r w:rsidRPr="007F1DCF">
        <w:rPr>
          <w:rFonts w:ascii="Arial" w:hAnsi="Arial" w:cs="Arial"/>
          <w:sz w:val="20"/>
          <w:szCs w:val="20"/>
          <w:lang w:val="en-GB"/>
        </w:rPr>
        <w:t xml:space="preserve">OHTL </w:t>
      </w:r>
      <w:r w:rsidR="00A61058" w:rsidRPr="007F1DCF">
        <w:rPr>
          <w:rFonts w:ascii="Arial" w:hAnsi="Arial" w:cs="Arial"/>
          <w:sz w:val="20"/>
          <w:szCs w:val="20"/>
          <w:lang w:val="en-GB"/>
        </w:rPr>
        <w:t xml:space="preserve">PUBLIC COMPANY LIMITED </w:t>
      </w:r>
    </w:p>
    <w:p w:rsidR="00A61058" w:rsidRPr="007F1DCF" w:rsidRDefault="00A61058" w:rsidP="00EB4A8C">
      <w:pPr>
        <w:suppressAutoHyphens/>
        <w:spacing w:after="0" w:line="240" w:lineRule="auto"/>
        <w:ind w:left="720"/>
        <w:rPr>
          <w:rFonts w:ascii="Arial" w:hAnsi="Arial" w:cs="Arial"/>
          <w:b/>
          <w:bCs/>
          <w:sz w:val="20"/>
          <w:szCs w:val="20"/>
        </w:rPr>
      </w:pPr>
    </w:p>
    <w:p w:rsidR="00A61058" w:rsidRPr="007F1DCF" w:rsidRDefault="00A61058" w:rsidP="00EB4A8C">
      <w:pPr>
        <w:suppressAutoHyphens/>
        <w:spacing w:after="0" w:line="240" w:lineRule="auto"/>
        <w:ind w:left="720"/>
        <w:rPr>
          <w:rFonts w:ascii="Arial" w:hAnsi="Arial" w:cs="Arial"/>
          <w:b/>
          <w:bCs/>
          <w:sz w:val="20"/>
          <w:szCs w:val="20"/>
        </w:rPr>
      </w:pPr>
    </w:p>
    <w:p w:rsidR="00A61058" w:rsidRPr="007F1DCF" w:rsidRDefault="00A61058" w:rsidP="00EB4A8C">
      <w:pPr>
        <w:keepNext/>
        <w:spacing w:after="0" w:line="240" w:lineRule="auto"/>
        <w:ind w:left="720"/>
        <w:rPr>
          <w:rFonts w:ascii="Arial" w:hAnsi="Arial" w:cs="Arial"/>
          <w:b/>
          <w:bCs/>
          <w:sz w:val="20"/>
          <w:szCs w:val="20"/>
        </w:rPr>
      </w:pPr>
      <w:r w:rsidRPr="007F1DCF">
        <w:rPr>
          <w:rFonts w:ascii="Arial" w:hAnsi="Arial" w:cs="Arial"/>
          <w:b/>
          <w:bCs/>
          <w:sz w:val="20"/>
          <w:szCs w:val="20"/>
        </w:rPr>
        <w:t>CONSOLIDATED AND SEPARATE FINANCIAL STATEMENTS</w:t>
      </w:r>
    </w:p>
    <w:p w:rsidR="00A61058" w:rsidRPr="007F1DCF" w:rsidRDefault="00A61058" w:rsidP="00EB4A8C">
      <w:pPr>
        <w:suppressAutoHyphens/>
        <w:spacing w:after="0" w:line="240" w:lineRule="auto"/>
        <w:ind w:left="720"/>
        <w:rPr>
          <w:rFonts w:ascii="Arial" w:hAnsi="Arial" w:cs="Arial"/>
          <w:b/>
          <w:bCs/>
          <w:sz w:val="20"/>
          <w:szCs w:val="20"/>
        </w:rPr>
      </w:pPr>
    </w:p>
    <w:p w:rsidR="00C46DA4" w:rsidRPr="00DA33AD" w:rsidRDefault="00684F6A" w:rsidP="00EB4A8C">
      <w:pPr>
        <w:suppressAutoHyphens/>
        <w:spacing w:after="0" w:line="240" w:lineRule="auto"/>
        <w:ind w:left="720"/>
        <w:rPr>
          <w:rFonts w:ascii="Arial" w:hAnsi="Arial" w:cs="Arial"/>
          <w:sz w:val="20"/>
          <w:szCs w:val="20"/>
        </w:rPr>
      </w:pPr>
      <w:r w:rsidRPr="007F1DCF">
        <w:rPr>
          <w:rFonts w:ascii="Arial" w:hAnsi="Arial" w:cs="Arial"/>
          <w:b/>
          <w:bCs/>
          <w:sz w:val="20"/>
          <w:szCs w:val="20"/>
        </w:rPr>
        <w:t>31 DECEMBE</w:t>
      </w:r>
      <w:r w:rsidR="00CA3BF6" w:rsidRPr="007F1DCF">
        <w:rPr>
          <w:rFonts w:ascii="Arial" w:hAnsi="Arial" w:cs="Arial"/>
          <w:b/>
          <w:bCs/>
          <w:sz w:val="20"/>
          <w:szCs w:val="20"/>
        </w:rPr>
        <w:t xml:space="preserve">R </w:t>
      </w:r>
      <w:r w:rsidR="008F6C67" w:rsidRPr="008F6C67">
        <w:rPr>
          <w:rFonts w:ascii="Arial" w:hAnsi="Arial" w:cs="Arial"/>
          <w:b/>
          <w:bCs/>
          <w:sz w:val="20"/>
          <w:szCs w:val="20"/>
        </w:rPr>
        <w:t>2020</w:t>
      </w:r>
    </w:p>
    <w:sectPr w:rsidR="00C46DA4" w:rsidRPr="00DA33AD" w:rsidSect="00F33D0B">
      <w:pgSz w:w="11909" w:h="16834" w:code="9"/>
      <w:pgMar w:top="4176" w:right="2880" w:bottom="10080" w:left="1800"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902" w:rsidRDefault="00A60902" w:rsidP="001D338E">
      <w:pPr>
        <w:spacing w:after="0" w:line="240" w:lineRule="auto"/>
      </w:pPr>
      <w:r>
        <w:separator/>
      </w:r>
    </w:p>
  </w:endnote>
  <w:endnote w:type="continuationSeparator" w:id="0">
    <w:p w:rsidR="00A60902" w:rsidRDefault="00A6090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902" w:rsidRDefault="00A60902" w:rsidP="001D338E">
      <w:pPr>
        <w:spacing w:after="0" w:line="240" w:lineRule="auto"/>
      </w:pPr>
      <w:r>
        <w:separator/>
      </w:r>
    </w:p>
  </w:footnote>
  <w:footnote w:type="continuationSeparator" w:id="0">
    <w:p w:rsidR="00A60902" w:rsidRDefault="00A6090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DB14CE" w:rsidRDefault="005D072C" w:rsidP="005D072C">
    <w:pPr>
      <w:pStyle w:val="Default"/>
      <w:jc w:val="thaiDistribute"/>
      <w:rPr>
        <w:b/>
        <w:bCs/>
        <w:color w:val="auto"/>
      </w:rPr>
    </w:pPr>
  </w:p>
  <w:p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76FAE"/>
    <w:multiLevelType w:val="hybridMultilevel"/>
    <w:tmpl w:val="620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6B4B94"/>
    <w:multiLevelType w:val="hybridMultilevel"/>
    <w:tmpl w:val="6576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857E4"/>
    <w:multiLevelType w:val="hybridMultilevel"/>
    <w:tmpl w:val="5DF27BC4"/>
    <w:lvl w:ilvl="0" w:tplc="A90A8E6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6DF0FE82"/>
    <w:lvl w:ilvl="0" w:tplc="4C66763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B517C0"/>
    <w:multiLevelType w:val="hybridMultilevel"/>
    <w:tmpl w:val="C2B658D2"/>
    <w:lvl w:ilvl="0" w:tplc="834ED94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B74B03"/>
    <w:multiLevelType w:val="hybridMultilevel"/>
    <w:tmpl w:val="887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4753C"/>
    <w:multiLevelType w:val="hybridMultilevel"/>
    <w:tmpl w:val="4B64C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C925DB"/>
    <w:multiLevelType w:val="hybridMultilevel"/>
    <w:tmpl w:val="089C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350BE"/>
    <w:multiLevelType w:val="hybridMultilevel"/>
    <w:tmpl w:val="6396EC6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9"/>
  </w:num>
  <w:num w:numId="6">
    <w:abstractNumId w:val="10"/>
  </w:num>
  <w:num w:numId="7">
    <w:abstractNumId w:val="13"/>
  </w:num>
  <w:num w:numId="8">
    <w:abstractNumId w:val="6"/>
  </w:num>
  <w:num w:numId="9">
    <w:abstractNumId w:val="2"/>
  </w:num>
  <w:num w:numId="10">
    <w:abstractNumId w:val="1"/>
  </w:num>
  <w:num w:numId="11">
    <w:abstractNumId w:val="4"/>
  </w:num>
  <w:num w:numId="12">
    <w:abstractNumId w:val="12"/>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1E9"/>
    <w:rsid w:val="000255F8"/>
    <w:rsid w:val="00025DCD"/>
    <w:rsid w:val="00026647"/>
    <w:rsid w:val="00031AA7"/>
    <w:rsid w:val="0004013F"/>
    <w:rsid w:val="00042BB8"/>
    <w:rsid w:val="000457E1"/>
    <w:rsid w:val="0006660A"/>
    <w:rsid w:val="00067FAC"/>
    <w:rsid w:val="0007346F"/>
    <w:rsid w:val="000835A5"/>
    <w:rsid w:val="000860BC"/>
    <w:rsid w:val="00086E0B"/>
    <w:rsid w:val="00091F40"/>
    <w:rsid w:val="000B0EF2"/>
    <w:rsid w:val="000B7F8A"/>
    <w:rsid w:val="000C082D"/>
    <w:rsid w:val="000D3728"/>
    <w:rsid w:val="000D4C6E"/>
    <w:rsid w:val="000D55B0"/>
    <w:rsid w:val="000D6620"/>
    <w:rsid w:val="000D73C6"/>
    <w:rsid w:val="000F49C2"/>
    <w:rsid w:val="00101BFA"/>
    <w:rsid w:val="00126491"/>
    <w:rsid w:val="00130C3D"/>
    <w:rsid w:val="00135976"/>
    <w:rsid w:val="00136BBA"/>
    <w:rsid w:val="0013788F"/>
    <w:rsid w:val="00144639"/>
    <w:rsid w:val="00144A20"/>
    <w:rsid w:val="001472DE"/>
    <w:rsid w:val="001518D7"/>
    <w:rsid w:val="00155524"/>
    <w:rsid w:val="00156262"/>
    <w:rsid w:val="001576BD"/>
    <w:rsid w:val="00172C55"/>
    <w:rsid w:val="00183F0A"/>
    <w:rsid w:val="0019499D"/>
    <w:rsid w:val="00196A0E"/>
    <w:rsid w:val="001A0155"/>
    <w:rsid w:val="001A19B7"/>
    <w:rsid w:val="001C3800"/>
    <w:rsid w:val="001C3A94"/>
    <w:rsid w:val="001C74C4"/>
    <w:rsid w:val="001D0F53"/>
    <w:rsid w:val="001D2D13"/>
    <w:rsid w:val="001D338E"/>
    <w:rsid w:val="001D69A9"/>
    <w:rsid w:val="001D7F93"/>
    <w:rsid w:val="001E500C"/>
    <w:rsid w:val="001E5EA2"/>
    <w:rsid w:val="001E7303"/>
    <w:rsid w:val="001F639D"/>
    <w:rsid w:val="001F78ED"/>
    <w:rsid w:val="00206A1A"/>
    <w:rsid w:val="00212260"/>
    <w:rsid w:val="0022172E"/>
    <w:rsid w:val="00223CC9"/>
    <w:rsid w:val="00226F0C"/>
    <w:rsid w:val="00255991"/>
    <w:rsid w:val="00263C3A"/>
    <w:rsid w:val="00274A61"/>
    <w:rsid w:val="00293140"/>
    <w:rsid w:val="002B0F49"/>
    <w:rsid w:val="002B753E"/>
    <w:rsid w:val="002C6202"/>
    <w:rsid w:val="002D0EEA"/>
    <w:rsid w:val="002D54B5"/>
    <w:rsid w:val="002E0726"/>
    <w:rsid w:val="002E6065"/>
    <w:rsid w:val="002F0A69"/>
    <w:rsid w:val="002F280C"/>
    <w:rsid w:val="002F2DF3"/>
    <w:rsid w:val="00304BA2"/>
    <w:rsid w:val="00311E67"/>
    <w:rsid w:val="0034029B"/>
    <w:rsid w:val="00343A2C"/>
    <w:rsid w:val="00347DC1"/>
    <w:rsid w:val="00374176"/>
    <w:rsid w:val="00380359"/>
    <w:rsid w:val="00382E88"/>
    <w:rsid w:val="003918AE"/>
    <w:rsid w:val="0039273F"/>
    <w:rsid w:val="003A7F2C"/>
    <w:rsid w:val="003B0A40"/>
    <w:rsid w:val="003C4670"/>
    <w:rsid w:val="003D3D27"/>
    <w:rsid w:val="003D626B"/>
    <w:rsid w:val="003D6FD3"/>
    <w:rsid w:val="003E4322"/>
    <w:rsid w:val="003F06EF"/>
    <w:rsid w:val="003F125C"/>
    <w:rsid w:val="004015BD"/>
    <w:rsid w:val="00414571"/>
    <w:rsid w:val="00423E70"/>
    <w:rsid w:val="00426C69"/>
    <w:rsid w:val="00427802"/>
    <w:rsid w:val="00433A38"/>
    <w:rsid w:val="00441CE1"/>
    <w:rsid w:val="00442A11"/>
    <w:rsid w:val="004449DC"/>
    <w:rsid w:val="00453CD4"/>
    <w:rsid w:val="00461806"/>
    <w:rsid w:val="00464E5B"/>
    <w:rsid w:val="00492C37"/>
    <w:rsid w:val="00492F2A"/>
    <w:rsid w:val="0049535D"/>
    <w:rsid w:val="004B1862"/>
    <w:rsid w:val="004D63A9"/>
    <w:rsid w:val="004D6FF4"/>
    <w:rsid w:val="004E0135"/>
    <w:rsid w:val="004E541F"/>
    <w:rsid w:val="004F3206"/>
    <w:rsid w:val="00502230"/>
    <w:rsid w:val="0050716B"/>
    <w:rsid w:val="0052242A"/>
    <w:rsid w:val="005237A1"/>
    <w:rsid w:val="0052596C"/>
    <w:rsid w:val="005325C8"/>
    <w:rsid w:val="005559E5"/>
    <w:rsid w:val="0057244E"/>
    <w:rsid w:val="00572600"/>
    <w:rsid w:val="005A0324"/>
    <w:rsid w:val="005A4AAA"/>
    <w:rsid w:val="005B1E87"/>
    <w:rsid w:val="005B3B03"/>
    <w:rsid w:val="005B49D6"/>
    <w:rsid w:val="005C2D82"/>
    <w:rsid w:val="005D072C"/>
    <w:rsid w:val="005D38AB"/>
    <w:rsid w:val="005E3E6C"/>
    <w:rsid w:val="005F14C5"/>
    <w:rsid w:val="005F1C97"/>
    <w:rsid w:val="00614072"/>
    <w:rsid w:val="00620568"/>
    <w:rsid w:val="00623025"/>
    <w:rsid w:val="0063581E"/>
    <w:rsid w:val="0064199D"/>
    <w:rsid w:val="006420F9"/>
    <w:rsid w:val="00642F2B"/>
    <w:rsid w:val="006450AE"/>
    <w:rsid w:val="00653860"/>
    <w:rsid w:val="00654F92"/>
    <w:rsid w:val="006651E7"/>
    <w:rsid w:val="00670D35"/>
    <w:rsid w:val="00684C98"/>
    <w:rsid w:val="00684F6A"/>
    <w:rsid w:val="006863E1"/>
    <w:rsid w:val="00686D35"/>
    <w:rsid w:val="00686D3F"/>
    <w:rsid w:val="00693D6B"/>
    <w:rsid w:val="00694F4F"/>
    <w:rsid w:val="006A1977"/>
    <w:rsid w:val="006B125F"/>
    <w:rsid w:val="006B3BF9"/>
    <w:rsid w:val="006B44CA"/>
    <w:rsid w:val="006B541D"/>
    <w:rsid w:val="006D1788"/>
    <w:rsid w:val="006E02CE"/>
    <w:rsid w:val="006E4C38"/>
    <w:rsid w:val="006E4E68"/>
    <w:rsid w:val="006E73A1"/>
    <w:rsid w:val="006F0131"/>
    <w:rsid w:val="006F4F15"/>
    <w:rsid w:val="007049B1"/>
    <w:rsid w:val="007112FD"/>
    <w:rsid w:val="00711EFC"/>
    <w:rsid w:val="00741F0E"/>
    <w:rsid w:val="0074210C"/>
    <w:rsid w:val="00742E80"/>
    <w:rsid w:val="00747C86"/>
    <w:rsid w:val="00756973"/>
    <w:rsid w:val="00762372"/>
    <w:rsid w:val="00772075"/>
    <w:rsid w:val="00782063"/>
    <w:rsid w:val="00787034"/>
    <w:rsid w:val="00790517"/>
    <w:rsid w:val="00791F93"/>
    <w:rsid w:val="007949C3"/>
    <w:rsid w:val="00797D0D"/>
    <w:rsid w:val="007A73EB"/>
    <w:rsid w:val="007C3F26"/>
    <w:rsid w:val="007C567C"/>
    <w:rsid w:val="007D5BA7"/>
    <w:rsid w:val="007F13F4"/>
    <w:rsid w:val="007F1DCF"/>
    <w:rsid w:val="00805C98"/>
    <w:rsid w:val="008212BB"/>
    <w:rsid w:val="00826336"/>
    <w:rsid w:val="0083580C"/>
    <w:rsid w:val="00846407"/>
    <w:rsid w:val="008521D9"/>
    <w:rsid w:val="00854688"/>
    <w:rsid w:val="00861486"/>
    <w:rsid w:val="008640AC"/>
    <w:rsid w:val="00866544"/>
    <w:rsid w:val="0088560B"/>
    <w:rsid w:val="00886FDA"/>
    <w:rsid w:val="00887246"/>
    <w:rsid w:val="008B6AEC"/>
    <w:rsid w:val="008B7D53"/>
    <w:rsid w:val="008B7EEA"/>
    <w:rsid w:val="008C157B"/>
    <w:rsid w:val="008C17CB"/>
    <w:rsid w:val="008C5EDD"/>
    <w:rsid w:val="008D0F69"/>
    <w:rsid w:val="008D64B8"/>
    <w:rsid w:val="008D6DE1"/>
    <w:rsid w:val="008E0FC2"/>
    <w:rsid w:val="008E5399"/>
    <w:rsid w:val="008F6C67"/>
    <w:rsid w:val="00900250"/>
    <w:rsid w:val="009009AE"/>
    <w:rsid w:val="00906B28"/>
    <w:rsid w:val="00912BCD"/>
    <w:rsid w:val="00915305"/>
    <w:rsid w:val="00922275"/>
    <w:rsid w:val="0092456E"/>
    <w:rsid w:val="00933647"/>
    <w:rsid w:val="00934E71"/>
    <w:rsid w:val="00935C57"/>
    <w:rsid w:val="009360B4"/>
    <w:rsid w:val="009423CC"/>
    <w:rsid w:val="009508A2"/>
    <w:rsid w:val="009509F1"/>
    <w:rsid w:val="00951558"/>
    <w:rsid w:val="00953EEC"/>
    <w:rsid w:val="009725CA"/>
    <w:rsid w:val="009742C6"/>
    <w:rsid w:val="00995360"/>
    <w:rsid w:val="00995777"/>
    <w:rsid w:val="009B0F1F"/>
    <w:rsid w:val="009C0968"/>
    <w:rsid w:val="009C0CAB"/>
    <w:rsid w:val="009C13DA"/>
    <w:rsid w:val="009C52B8"/>
    <w:rsid w:val="009C5BA7"/>
    <w:rsid w:val="009C6682"/>
    <w:rsid w:val="009D6C4B"/>
    <w:rsid w:val="009E06CF"/>
    <w:rsid w:val="009E67FA"/>
    <w:rsid w:val="009F1110"/>
    <w:rsid w:val="00A019FF"/>
    <w:rsid w:val="00A071B0"/>
    <w:rsid w:val="00A10F73"/>
    <w:rsid w:val="00A11403"/>
    <w:rsid w:val="00A1611A"/>
    <w:rsid w:val="00A17EC3"/>
    <w:rsid w:val="00A25945"/>
    <w:rsid w:val="00A268B3"/>
    <w:rsid w:val="00A362F4"/>
    <w:rsid w:val="00A3737F"/>
    <w:rsid w:val="00A44FF6"/>
    <w:rsid w:val="00A51177"/>
    <w:rsid w:val="00A51D13"/>
    <w:rsid w:val="00A5680C"/>
    <w:rsid w:val="00A569BD"/>
    <w:rsid w:val="00A60355"/>
    <w:rsid w:val="00A60902"/>
    <w:rsid w:val="00A61058"/>
    <w:rsid w:val="00A6184B"/>
    <w:rsid w:val="00A64CEE"/>
    <w:rsid w:val="00A748FE"/>
    <w:rsid w:val="00A83C66"/>
    <w:rsid w:val="00AA1AD1"/>
    <w:rsid w:val="00AB0523"/>
    <w:rsid w:val="00AB0997"/>
    <w:rsid w:val="00AB7981"/>
    <w:rsid w:val="00AC038F"/>
    <w:rsid w:val="00AC1524"/>
    <w:rsid w:val="00AC36A9"/>
    <w:rsid w:val="00AD2313"/>
    <w:rsid w:val="00AE4390"/>
    <w:rsid w:val="00AF151D"/>
    <w:rsid w:val="00AF2CA4"/>
    <w:rsid w:val="00AF7479"/>
    <w:rsid w:val="00AF7AC8"/>
    <w:rsid w:val="00B03C29"/>
    <w:rsid w:val="00B05522"/>
    <w:rsid w:val="00B16770"/>
    <w:rsid w:val="00B17116"/>
    <w:rsid w:val="00B31672"/>
    <w:rsid w:val="00B41448"/>
    <w:rsid w:val="00B4167E"/>
    <w:rsid w:val="00B43308"/>
    <w:rsid w:val="00B4381C"/>
    <w:rsid w:val="00B50EEC"/>
    <w:rsid w:val="00B537DB"/>
    <w:rsid w:val="00B537F6"/>
    <w:rsid w:val="00B56481"/>
    <w:rsid w:val="00B71167"/>
    <w:rsid w:val="00B8154A"/>
    <w:rsid w:val="00B8263E"/>
    <w:rsid w:val="00B86BED"/>
    <w:rsid w:val="00B91979"/>
    <w:rsid w:val="00B93A47"/>
    <w:rsid w:val="00B93F18"/>
    <w:rsid w:val="00B97406"/>
    <w:rsid w:val="00BA29DC"/>
    <w:rsid w:val="00BA748B"/>
    <w:rsid w:val="00BB4566"/>
    <w:rsid w:val="00BB51E8"/>
    <w:rsid w:val="00BC4F29"/>
    <w:rsid w:val="00BC5F8C"/>
    <w:rsid w:val="00BC6583"/>
    <w:rsid w:val="00BD5FF4"/>
    <w:rsid w:val="00BE1035"/>
    <w:rsid w:val="00BE650E"/>
    <w:rsid w:val="00BF4028"/>
    <w:rsid w:val="00C03B99"/>
    <w:rsid w:val="00C167A9"/>
    <w:rsid w:val="00C17413"/>
    <w:rsid w:val="00C3229A"/>
    <w:rsid w:val="00C43D68"/>
    <w:rsid w:val="00C46DA4"/>
    <w:rsid w:val="00C47BA3"/>
    <w:rsid w:val="00C72952"/>
    <w:rsid w:val="00C739B0"/>
    <w:rsid w:val="00C76825"/>
    <w:rsid w:val="00C83960"/>
    <w:rsid w:val="00C8459D"/>
    <w:rsid w:val="00CA3BF6"/>
    <w:rsid w:val="00CA576F"/>
    <w:rsid w:val="00CA7B78"/>
    <w:rsid w:val="00CB468D"/>
    <w:rsid w:val="00CC31F6"/>
    <w:rsid w:val="00CC5809"/>
    <w:rsid w:val="00CE0DD6"/>
    <w:rsid w:val="00CF2AC2"/>
    <w:rsid w:val="00CF4CD2"/>
    <w:rsid w:val="00D0285B"/>
    <w:rsid w:val="00D056EE"/>
    <w:rsid w:val="00D0685C"/>
    <w:rsid w:val="00D110B9"/>
    <w:rsid w:val="00D11F81"/>
    <w:rsid w:val="00D2441D"/>
    <w:rsid w:val="00D377F9"/>
    <w:rsid w:val="00D50F18"/>
    <w:rsid w:val="00D61ABC"/>
    <w:rsid w:val="00D62402"/>
    <w:rsid w:val="00D669F6"/>
    <w:rsid w:val="00D67C92"/>
    <w:rsid w:val="00D902B7"/>
    <w:rsid w:val="00D96206"/>
    <w:rsid w:val="00DA33AD"/>
    <w:rsid w:val="00DB053E"/>
    <w:rsid w:val="00DB14CE"/>
    <w:rsid w:val="00DB44FA"/>
    <w:rsid w:val="00DD3F9D"/>
    <w:rsid w:val="00DD674F"/>
    <w:rsid w:val="00DE2817"/>
    <w:rsid w:val="00DF1A4E"/>
    <w:rsid w:val="00DF2EFD"/>
    <w:rsid w:val="00DF756F"/>
    <w:rsid w:val="00E0219F"/>
    <w:rsid w:val="00E07F94"/>
    <w:rsid w:val="00E203CB"/>
    <w:rsid w:val="00E507A3"/>
    <w:rsid w:val="00E5546A"/>
    <w:rsid w:val="00E63B23"/>
    <w:rsid w:val="00E674C3"/>
    <w:rsid w:val="00E80820"/>
    <w:rsid w:val="00E85D26"/>
    <w:rsid w:val="00E902EE"/>
    <w:rsid w:val="00E912AF"/>
    <w:rsid w:val="00E9199E"/>
    <w:rsid w:val="00E94227"/>
    <w:rsid w:val="00EA3830"/>
    <w:rsid w:val="00EB4A8C"/>
    <w:rsid w:val="00EC606E"/>
    <w:rsid w:val="00ED198A"/>
    <w:rsid w:val="00ED754F"/>
    <w:rsid w:val="00EE0AD4"/>
    <w:rsid w:val="00EE6C4A"/>
    <w:rsid w:val="00F0557E"/>
    <w:rsid w:val="00F24020"/>
    <w:rsid w:val="00F30743"/>
    <w:rsid w:val="00F317B3"/>
    <w:rsid w:val="00F31E81"/>
    <w:rsid w:val="00F33792"/>
    <w:rsid w:val="00F33D0B"/>
    <w:rsid w:val="00F508CC"/>
    <w:rsid w:val="00F53D40"/>
    <w:rsid w:val="00F53F2E"/>
    <w:rsid w:val="00F55495"/>
    <w:rsid w:val="00F64CFA"/>
    <w:rsid w:val="00F65A1D"/>
    <w:rsid w:val="00F66446"/>
    <w:rsid w:val="00F74A8B"/>
    <w:rsid w:val="00F80B37"/>
    <w:rsid w:val="00F81C2B"/>
    <w:rsid w:val="00F81D96"/>
    <w:rsid w:val="00F822F5"/>
    <w:rsid w:val="00F82C63"/>
    <w:rsid w:val="00F82D37"/>
    <w:rsid w:val="00F90D4C"/>
    <w:rsid w:val="00F90E1D"/>
    <w:rsid w:val="00FA4D0D"/>
    <w:rsid w:val="00FA5702"/>
    <w:rsid w:val="00FD3705"/>
    <w:rsid w:val="00FD3ED9"/>
    <w:rsid w:val="00FD647F"/>
    <w:rsid w:val="00FE08E0"/>
    <w:rsid w:val="00FE1982"/>
    <w:rsid w:val="00FE4939"/>
    <w:rsid w:val="00FE5851"/>
    <w:rsid w:val="00FE5E54"/>
    <w:rsid w:val="00FE6CF3"/>
    <w:rsid w:val="00FF0E52"/>
    <w:rsid w:val="00FF52EB"/>
    <w:rsid w:val="00FF783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370BE2"/>
  <w15:chartTrackingRefBased/>
  <w15:docId w15:val="{0C733F26-4EFD-4108-A03B-AE17075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B316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847175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7707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29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B881D-4A16-416C-A601-F7416B95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38</cp:revision>
  <cp:lastPrinted>2021-03-01T02:50:00Z</cp:lastPrinted>
  <dcterms:created xsi:type="dcterms:W3CDTF">2021-01-26T19:06:00Z</dcterms:created>
  <dcterms:modified xsi:type="dcterms:W3CDTF">2021-03-01T02:51:00Z</dcterms:modified>
</cp:coreProperties>
</file>