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4C14E" w14:textId="77777777" w:rsidR="00F315D8" w:rsidRPr="000101B7" w:rsidRDefault="00F315D8" w:rsidP="001B024D">
      <w:pPr>
        <w:spacing w:line="380" w:lineRule="exact"/>
        <w:rPr>
          <w:rFonts w:ascii="Arial" w:hAnsi="Arial" w:cs="Arial"/>
          <w:b/>
          <w:bCs/>
          <w:szCs w:val="22"/>
        </w:rPr>
      </w:pPr>
      <w:r w:rsidRPr="000101B7">
        <w:rPr>
          <w:rFonts w:ascii="Arial" w:hAnsi="Arial" w:cs="Arial"/>
          <w:b/>
          <w:bCs/>
          <w:szCs w:val="22"/>
        </w:rPr>
        <w:t>Jasm</w:t>
      </w:r>
      <w:bookmarkStart w:id="0" w:name="_GoBack"/>
      <w:bookmarkEnd w:id="0"/>
      <w:r w:rsidRPr="000101B7">
        <w:rPr>
          <w:rFonts w:ascii="Arial" w:hAnsi="Arial" w:cs="Arial"/>
          <w:b/>
          <w:bCs/>
          <w:szCs w:val="22"/>
        </w:rPr>
        <w:t>ine International Public Company Limited and its subsidiaries</w:t>
      </w:r>
    </w:p>
    <w:p w14:paraId="4DB4C14F" w14:textId="77777777" w:rsidR="00F315D8" w:rsidRPr="000101B7" w:rsidRDefault="00F315D8" w:rsidP="001B024D">
      <w:pPr>
        <w:spacing w:line="380" w:lineRule="exact"/>
        <w:rPr>
          <w:rFonts w:ascii="Arial" w:hAnsi="Arial" w:cs="Arial"/>
          <w:b/>
          <w:bCs/>
          <w:szCs w:val="22"/>
        </w:rPr>
      </w:pPr>
      <w:r w:rsidRPr="000101B7">
        <w:rPr>
          <w:rFonts w:ascii="Arial" w:hAnsi="Arial" w:cs="Arial"/>
          <w:b/>
          <w:bCs/>
          <w:szCs w:val="22"/>
        </w:rPr>
        <w:t>Notes to</w:t>
      </w:r>
      <w:r w:rsidRPr="000101B7">
        <w:rPr>
          <w:rFonts w:ascii="Arial" w:hAnsi="Arial" w:cs="Arial"/>
          <w:b/>
          <w:bCs/>
          <w:szCs w:val="22"/>
          <w:cs/>
        </w:rPr>
        <w:t xml:space="preserve"> </w:t>
      </w:r>
      <w:r w:rsidRPr="000101B7">
        <w:rPr>
          <w:rFonts w:ascii="Arial" w:hAnsi="Arial" w:cs="Arial"/>
          <w:b/>
          <w:bCs/>
          <w:szCs w:val="22"/>
        </w:rPr>
        <w:t>consolidated financial statements</w:t>
      </w:r>
    </w:p>
    <w:p w14:paraId="4DB4C150" w14:textId="35831F59" w:rsidR="00F315D8" w:rsidRPr="000101B7" w:rsidRDefault="007D64B4" w:rsidP="001B024D">
      <w:pPr>
        <w:spacing w:line="380" w:lineRule="exact"/>
        <w:rPr>
          <w:rFonts w:ascii="Arial" w:hAnsi="Arial" w:cs="Arial"/>
          <w:b/>
          <w:bCs/>
          <w:szCs w:val="22"/>
        </w:rPr>
      </w:pPr>
      <w:r w:rsidRPr="000101B7">
        <w:rPr>
          <w:rFonts w:ascii="Arial" w:hAnsi="Arial" w:cs="Arial"/>
          <w:b/>
          <w:bCs/>
          <w:szCs w:val="22"/>
        </w:rPr>
        <w:t>For the year</w:t>
      </w:r>
      <w:r w:rsidR="00F315D8" w:rsidRPr="000101B7">
        <w:rPr>
          <w:rFonts w:ascii="Arial" w:hAnsi="Arial" w:cs="Arial"/>
          <w:b/>
          <w:bCs/>
          <w:szCs w:val="22"/>
        </w:rPr>
        <w:t xml:space="preserve"> ended </w:t>
      </w:r>
      <w:r w:rsidR="00657D61" w:rsidRPr="000101B7">
        <w:rPr>
          <w:rFonts w:ascii="Arial" w:hAnsi="Arial" w:cs="Arial"/>
          <w:b/>
          <w:bCs/>
          <w:szCs w:val="22"/>
        </w:rPr>
        <w:t>31 December 20</w:t>
      </w:r>
      <w:r w:rsidR="00D95894" w:rsidRPr="000101B7">
        <w:rPr>
          <w:rFonts w:ascii="Arial" w:hAnsi="Arial" w:cs="Arial"/>
          <w:b/>
          <w:bCs/>
          <w:szCs w:val="22"/>
        </w:rPr>
        <w:t>20</w:t>
      </w:r>
    </w:p>
    <w:p w14:paraId="4DB4C151" w14:textId="2A291173" w:rsidR="00F315D8" w:rsidRPr="000101B7" w:rsidRDefault="00F315D8" w:rsidP="001B024D">
      <w:pPr>
        <w:spacing w:before="240" w:after="120" w:line="380" w:lineRule="exact"/>
        <w:ind w:left="605" w:hanging="605"/>
        <w:jc w:val="thaiDistribute"/>
        <w:rPr>
          <w:rFonts w:ascii="Arial" w:hAnsi="Arial" w:cs="Arial"/>
          <w:b/>
          <w:bCs/>
          <w:szCs w:val="22"/>
        </w:rPr>
      </w:pPr>
      <w:r w:rsidRPr="000101B7">
        <w:rPr>
          <w:rFonts w:ascii="Arial" w:hAnsi="Arial" w:cs="Arial"/>
          <w:b/>
          <w:bCs/>
          <w:szCs w:val="22"/>
        </w:rPr>
        <w:t>1.</w:t>
      </w:r>
      <w:r w:rsidRPr="000101B7">
        <w:rPr>
          <w:rFonts w:ascii="Arial" w:hAnsi="Arial" w:cs="Arial"/>
          <w:b/>
          <w:bCs/>
          <w:szCs w:val="22"/>
        </w:rPr>
        <w:tab/>
      </w:r>
      <w:r w:rsidR="001B024D" w:rsidRPr="000101B7">
        <w:rPr>
          <w:rFonts w:ascii="Arial" w:hAnsi="Arial" w:cs="Arial"/>
          <w:b/>
          <w:bCs/>
          <w:szCs w:val="22"/>
        </w:rPr>
        <w:t>General</w:t>
      </w:r>
      <w:r w:rsidR="00656065" w:rsidRPr="000101B7">
        <w:rPr>
          <w:rFonts w:ascii="Arial" w:hAnsi="Arial" w:cs="Arial"/>
          <w:b/>
          <w:bCs/>
          <w:szCs w:val="22"/>
        </w:rPr>
        <w:t xml:space="preserve"> information</w:t>
      </w:r>
    </w:p>
    <w:p w14:paraId="4DB4C152" w14:textId="565FB1A8" w:rsidR="00240BEA" w:rsidRDefault="00240BEA"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Jasmine International Public Company Limited (“the Company”)</w:t>
      </w:r>
      <w:r w:rsidRPr="000101B7">
        <w:rPr>
          <w:rFonts w:ascii="Arial" w:hAnsi="Arial" w:cs="Arial"/>
          <w:szCs w:val="22"/>
          <w:cs/>
        </w:rPr>
        <w:t xml:space="preserve"> </w:t>
      </w:r>
      <w:r w:rsidR="00BA5BE4" w:rsidRPr="000101B7">
        <w:rPr>
          <w:rFonts w:ascii="Arial" w:hAnsi="Arial" w:cs="Arial"/>
          <w:szCs w:val="22"/>
        </w:rPr>
        <w:t xml:space="preserve">is </w:t>
      </w:r>
      <w:r w:rsidRPr="000101B7">
        <w:rPr>
          <w:rFonts w:ascii="Arial" w:hAnsi="Arial" w:cs="Arial"/>
          <w:szCs w:val="22"/>
        </w:rPr>
        <w:t xml:space="preserve">a public company </w:t>
      </w:r>
      <w:r w:rsidRPr="000101B7">
        <w:rPr>
          <w:rFonts w:ascii="Arial" w:hAnsi="Arial" w:cs="Arial"/>
          <w:spacing w:val="-4"/>
          <w:szCs w:val="22"/>
        </w:rPr>
        <w:t>incorporated and domiciled in Thailand</w:t>
      </w:r>
      <w:r w:rsidR="00D95894" w:rsidRPr="000101B7">
        <w:rPr>
          <w:rFonts w:ascii="Arial" w:hAnsi="Arial" w:cs="Arial"/>
          <w:spacing w:val="-4"/>
          <w:szCs w:val="22"/>
        </w:rPr>
        <w:t>.</w:t>
      </w:r>
      <w:r w:rsidRPr="000101B7">
        <w:rPr>
          <w:rFonts w:ascii="Arial" w:hAnsi="Arial" w:cs="Arial"/>
          <w:spacing w:val="-4"/>
          <w:szCs w:val="22"/>
          <w:cs/>
        </w:rPr>
        <w:t xml:space="preserve"> </w:t>
      </w:r>
      <w:r w:rsidRPr="000101B7">
        <w:rPr>
          <w:rFonts w:ascii="Arial" w:hAnsi="Arial" w:cs="Arial"/>
          <w:spacing w:val="-4"/>
          <w:szCs w:val="22"/>
        </w:rPr>
        <w:t>The Company is principally engaged in the investments</w:t>
      </w:r>
      <w:r w:rsidRPr="000101B7">
        <w:rPr>
          <w:rFonts w:ascii="Arial" w:hAnsi="Arial" w:cs="Arial"/>
          <w:szCs w:val="22"/>
        </w:rPr>
        <w:t xml:space="preserve"> in companies involved in the telecommunications business and its registered </w:t>
      </w:r>
      <w:r w:rsidR="00B95517">
        <w:rPr>
          <w:rFonts w:ascii="Arial" w:hAnsi="Arial" w:cs="Arial"/>
          <w:szCs w:val="22"/>
        </w:rPr>
        <w:t>office</w:t>
      </w:r>
      <w:r w:rsidRPr="000101B7">
        <w:rPr>
          <w:rFonts w:ascii="Arial" w:hAnsi="Arial" w:cs="Arial"/>
          <w:szCs w:val="22"/>
        </w:rPr>
        <w:t xml:space="preserve"> is</w:t>
      </w:r>
      <w:r w:rsidR="00B95517">
        <w:rPr>
          <w:rFonts w:ascii="Arial" w:hAnsi="Arial" w:cs="Arial"/>
          <w:szCs w:val="22"/>
        </w:rPr>
        <w:t xml:space="preserve"> at</w:t>
      </w:r>
      <w:r w:rsidRPr="000101B7">
        <w:rPr>
          <w:rFonts w:ascii="Arial" w:hAnsi="Arial" w:cs="Arial"/>
          <w:szCs w:val="22"/>
        </w:rPr>
        <w:t xml:space="preserve"> 200, </w:t>
      </w:r>
      <w:r w:rsidRPr="00B95517">
        <w:rPr>
          <w:rFonts w:ascii="Arial" w:hAnsi="Arial" w:cs="Arial"/>
          <w:spacing w:val="-4"/>
          <w:szCs w:val="22"/>
        </w:rPr>
        <w:t>29</w:t>
      </w:r>
      <w:r w:rsidRPr="00B95517">
        <w:rPr>
          <w:rFonts w:ascii="Arial" w:hAnsi="Arial" w:cs="Arial"/>
          <w:spacing w:val="-4"/>
          <w:szCs w:val="22"/>
          <w:vertAlign w:val="superscript"/>
        </w:rPr>
        <w:t>th</w:t>
      </w:r>
      <w:r w:rsidRPr="00B95517">
        <w:rPr>
          <w:rFonts w:ascii="Arial" w:hAnsi="Arial" w:cs="Arial"/>
          <w:spacing w:val="-4"/>
          <w:szCs w:val="22"/>
        </w:rPr>
        <w:t>-30</w:t>
      </w:r>
      <w:r w:rsidRPr="00B95517">
        <w:rPr>
          <w:rFonts w:ascii="Arial" w:hAnsi="Arial" w:cs="Arial"/>
          <w:spacing w:val="-4"/>
          <w:szCs w:val="22"/>
          <w:vertAlign w:val="superscript"/>
        </w:rPr>
        <w:t>th</w:t>
      </w:r>
      <w:r w:rsidR="00B95517" w:rsidRPr="00B95517">
        <w:rPr>
          <w:rFonts w:ascii="Arial" w:hAnsi="Arial" w:cs="Arial"/>
          <w:spacing w:val="-4"/>
          <w:szCs w:val="22"/>
        </w:rPr>
        <w:t xml:space="preserve"> </w:t>
      </w:r>
      <w:r w:rsidRPr="00B95517">
        <w:rPr>
          <w:rFonts w:ascii="Arial" w:hAnsi="Arial" w:cs="Arial"/>
          <w:spacing w:val="-4"/>
          <w:szCs w:val="22"/>
        </w:rPr>
        <w:t>Floor, Moo 4, Chaengwat</w:t>
      </w:r>
      <w:r w:rsidR="00B95517" w:rsidRPr="00B95517">
        <w:rPr>
          <w:rFonts w:ascii="Arial" w:hAnsi="Arial" w:cs="Arial"/>
          <w:spacing w:val="-4"/>
          <w:szCs w:val="22"/>
        </w:rPr>
        <w:t>t</w:t>
      </w:r>
      <w:r w:rsidRPr="00B95517">
        <w:rPr>
          <w:rFonts w:ascii="Arial" w:hAnsi="Arial" w:cs="Arial"/>
          <w:spacing w:val="-4"/>
          <w:szCs w:val="22"/>
        </w:rPr>
        <w:t>ana Road, Pakkred</w:t>
      </w:r>
      <w:r w:rsidR="00B95517" w:rsidRPr="00B95517">
        <w:rPr>
          <w:rFonts w:ascii="Arial" w:hAnsi="Arial"/>
          <w:spacing w:val="-4"/>
          <w:szCs w:val="22"/>
        </w:rPr>
        <w:t xml:space="preserve"> Sub-district</w:t>
      </w:r>
      <w:r w:rsidRPr="00B95517">
        <w:rPr>
          <w:rFonts w:ascii="Arial" w:hAnsi="Arial" w:cs="Arial"/>
          <w:spacing w:val="-4"/>
          <w:szCs w:val="22"/>
        </w:rPr>
        <w:t xml:space="preserve">, </w:t>
      </w:r>
      <w:r w:rsidR="00FC7ED3" w:rsidRPr="00B95517">
        <w:rPr>
          <w:rFonts w:ascii="Arial" w:hAnsi="Arial" w:cs="Arial"/>
          <w:spacing w:val="-4"/>
          <w:szCs w:val="22"/>
        </w:rPr>
        <w:t>Pakkred</w:t>
      </w:r>
      <w:r w:rsidR="00B95517" w:rsidRPr="00B95517">
        <w:rPr>
          <w:rFonts w:ascii="Arial" w:hAnsi="Arial" w:cs="Arial"/>
          <w:spacing w:val="-4"/>
          <w:szCs w:val="22"/>
        </w:rPr>
        <w:t xml:space="preserve"> District</w:t>
      </w:r>
      <w:r w:rsidR="00FC7ED3" w:rsidRPr="00B95517">
        <w:rPr>
          <w:rFonts w:ascii="Arial" w:hAnsi="Arial" w:cs="Arial"/>
          <w:spacing w:val="-4"/>
          <w:szCs w:val="22"/>
        </w:rPr>
        <w:t xml:space="preserve">, </w:t>
      </w:r>
      <w:r w:rsidRPr="00B95517">
        <w:rPr>
          <w:rFonts w:ascii="Arial" w:hAnsi="Arial" w:cs="Arial"/>
          <w:spacing w:val="-4"/>
          <w:szCs w:val="22"/>
        </w:rPr>
        <w:t>Nonthaburi.</w:t>
      </w:r>
    </w:p>
    <w:p w14:paraId="4DB4C153" w14:textId="77777777" w:rsidR="00F315D8" w:rsidRPr="000101B7" w:rsidRDefault="00F315D8"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2.</w:t>
      </w:r>
      <w:r w:rsidRPr="000101B7">
        <w:rPr>
          <w:rFonts w:ascii="Arial" w:hAnsi="Arial" w:cs="Arial"/>
          <w:b/>
          <w:bCs/>
          <w:szCs w:val="22"/>
        </w:rPr>
        <w:tab/>
        <w:t>Basis of preparation</w:t>
      </w:r>
    </w:p>
    <w:p w14:paraId="4DB4C154" w14:textId="78DBB7EE" w:rsidR="00F315D8" w:rsidRPr="000101B7" w:rsidRDefault="00F315D8" w:rsidP="00BD4187">
      <w:pPr>
        <w:spacing w:before="120" w:after="120" w:line="380" w:lineRule="exact"/>
        <w:ind w:left="605" w:hanging="605"/>
        <w:jc w:val="thaiDistribute"/>
        <w:rPr>
          <w:rFonts w:ascii="Arial" w:hAnsi="Arial" w:cs="Arial"/>
          <w:szCs w:val="22"/>
        </w:rPr>
      </w:pPr>
      <w:bookmarkStart w:id="1" w:name="_Hlk63426693"/>
      <w:r w:rsidRPr="000101B7">
        <w:rPr>
          <w:rFonts w:ascii="Arial" w:hAnsi="Arial" w:cs="Arial"/>
          <w:szCs w:val="22"/>
        </w:rPr>
        <w:t>2.1</w:t>
      </w:r>
      <w:r w:rsidRPr="000101B7">
        <w:rPr>
          <w:rFonts w:ascii="Arial" w:hAnsi="Arial" w:cs="Arial"/>
          <w:szCs w:val="22"/>
        </w:rPr>
        <w:tab/>
      </w:r>
      <w:r w:rsidR="00240BEA" w:rsidRPr="000101B7">
        <w:rPr>
          <w:rFonts w:ascii="Arial" w:hAnsi="Arial" w:cs="Arial"/>
          <w:szCs w:val="22"/>
        </w:rPr>
        <w:t xml:space="preserve">The financial statements have been prepared in accordance </w:t>
      </w:r>
      <w:r w:rsidR="0074025A" w:rsidRPr="000101B7">
        <w:rPr>
          <w:rFonts w:ascii="Arial" w:hAnsi="Arial" w:cs="Arial"/>
          <w:szCs w:val="22"/>
        </w:rPr>
        <w:t xml:space="preserve">with Thai Financial Reporting </w:t>
      </w:r>
      <w:r w:rsidR="0074025A" w:rsidRPr="0059319A">
        <w:rPr>
          <w:rFonts w:ascii="Arial" w:hAnsi="Arial" w:cs="Arial"/>
          <w:spacing w:val="-2"/>
          <w:szCs w:val="22"/>
        </w:rPr>
        <w:t>Standards</w:t>
      </w:r>
      <w:r w:rsidR="00240BEA" w:rsidRPr="0059319A">
        <w:rPr>
          <w:rFonts w:ascii="Arial" w:hAnsi="Arial" w:cs="Arial"/>
          <w:spacing w:val="-2"/>
          <w:szCs w:val="22"/>
        </w:rPr>
        <w:t xml:space="preserve"> enunciated under the Accounting Professions Act B.E. 2547 and their presentation</w:t>
      </w:r>
      <w:r w:rsidR="00240BEA" w:rsidRPr="000101B7">
        <w:rPr>
          <w:rFonts w:ascii="Arial" w:hAnsi="Arial" w:cs="Arial"/>
          <w:szCs w:val="22"/>
        </w:rPr>
        <w:t xml:space="preserve"> has been made in compliance with the stipulations of the Notification of the Department </w:t>
      </w:r>
      <w:r w:rsidR="0059319A">
        <w:rPr>
          <w:rFonts w:ascii="Arial" w:hAnsi="Arial" w:cs="Arial"/>
          <w:szCs w:val="22"/>
        </w:rPr>
        <w:br/>
      </w:r>
      <w:r w:rsidR="00531B37" w:rsidRPr="000101B7">
        <w:rPr>
          <w:rFonts w:ascii="Arial" w:hAnsi="Arial" w:cs="Arial"/>
          <w:szCs w:val="22"/>
        </w:rPr>
        <w:t>of Business Development</w:t>
      </w:r>
      <w:r w:rsidR="0059319A">
        <w:rPr>
          <w:rFonts w:ascii="Arial" w:hAnsi="Arial" w:cs="Arial"/>
          <w:szCs w:val="22"/>
        </w:rPr>
        <w:t>,</w:t>
      </w:r>
      <w:r w:rsidR="00240BEA" w:rsidRPr="000101B7">
        <w:rPr>
          <w:rFonts w:ascii="Arial" w:hAnsi="Arial" w:cs="Arial"/>
          <w:szCs w:val="22"/>
        </w:rPr>
        <w:t xml:space="preserve"> issued under the Accounting Act B.E. 2543.</w:t>
      </w:r>
    </w:p>
    <w:p w14:paraId="4DB4C155" w14:textId="202C1DB9" w:rsidR="00F315D8" w:rsidRPr="000101B7" w:rsidRDefault="00F315D8" w:rsidP="00BD4187">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The financial statements in Thai language are the official statutory financial statements </w:t>
      </w:r>
      <w:r w:rsidR="0059319A">
        <w:rPr>
          <w:rFonts w:ascii="Arial" w:hAnsi="Arial" w:cs="Arial"/>
          <w:szCs w:val="22"/>
        </w:rPr>
        <w:br/>
      </w:r>
      <w:r w:rsidRPr="000101B7">
        <w:rPr>
          <w:rFonts w:ascii="Arial" w:hAnsi="Arial" w:cs="Arial"/>
          <w:szCs w:val="22"/>
        </w:rPr>
        <w:t>of the Company. The financial statements in English language have been translated from the Thai language financial statements.</w:t>
      </w:r>
    </w:p>
    <w:p w14:paraId="4DB4C156" w14:textId="77777777" w:rsidR="00F315D8" w:rsidRPr="000101B7" w:rsidRDefault="00F315D8" w:rsidP="00BD4187">
      <w:pPr>
        <w:pStyle w:val="BodyTextIndent"/>
        <w:tabs>
          <w:tab w:val="clear" w:pos="900"/>
          <w:tab w:val="clear" w:pos="2160"/>
          <w:tab w:val="clear" w:pos="6750"/>
          <w:tab w:val="clear" w:pos="8190"/>
        </w:tabs>
        <w:spacing w:after="120"/>
        <w:ind w:left="605" w:hanging="605"/>
        <w:rPr>
          <w:rFonts w:ascii="Arial" w:hAnsi="Arial" w:cs="Arial"/>
          <w:sz w:val="22"/>
          <w:szCs w:val="22"/>
        </w:rPr>
      </w:pPr>
      <w:r w:rsidRPr="000101B7">
        <w:rPr>
          <w:rFonts w:ascii="Arial" w:hAnsi="Arial" w:cs="Arial"/>
          <w:sz w:val="22"/>
          <w:szCs w:val="22"/>
        </w:rPr>
        <w:tab/>
        <w:t>The financial statements have been prepared on a historical cost basis except where otherwise disclosed in the accounting policies.</w:t>
      </w:r>
    </w:p>
    <w:bookmarkEnd w:id="1"/>
    <w:p w14:paraId="4DB4C157" w14:textId="77777777" w:rsidR="00F315D8" w:rsidRPr="000101B7" w:rsidRDefault="00F315D8" w:rsidP="001B024D">
      <w:pPr>
        <w:spacing w:before="120" w:after="120" w:line="380" w:lineRule="exact"/>
        <w:ind w:left="605" w:hanging="605"/>
        <w:jc w:val="thaiDistribute"/>
        <w:rPr>
          <w:rFonts w:ascii="Arial" w:hAnsi="Arial" w:cs="Arial"/>
          <w:szCs w:val="22"/>
        </w:rPr>
      </w:pPr>
      <w:r w:rsidRPr="000101B7">
        <w:rPr>
          <w:rFonts w:ascii="Arial" w:hAnsi="Arial" w:cs="Arial"/>
          <w:szCs w:val="22"/>
        </w:rPr>
        <w:t>2.2</w:t>
      </w:r>
      <w:r w:rsidRPr="000101B7">
        <w:rPr>
          <w:rFonts w:ascii="Arial" w:hAnsi="Arial" w:cs="Arial"/>
          <w:szCs w:val="22"/>
        </w:rPr>
        <w:tab/>
        <w:t>Basis of consolidation</w:t>
      </w:r>
    </w:p>
    <w:p w14:paraId="4DB4C158" w14:textId="11619FC7" w:rsidR="00F315D8" w:rsidRPr="000101B7" w:rsidRDefault="00F315D8"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Pr="000101B7">
        <w:rPr>
          <w:rFonts w:ascii="Arial" w:hAnsi="Arial" w:cs="Arial"/>
          <w:szCs w:val="22"/>
        </w:rPr>
        <w:tab/>
        <w:t>The consolidated financial statements incl</w:t>
      </w:r>
      <w:r w:rsidR="00AC4AE7" w:rsidRPr="000101B7">
        <w:rPr>
          <w:rFonts w:ascii="Arial" w:hAnsi="Arial" w:cs="Arial"/>
          <w:szCs w:val="22"/>
        </w:rPr>
        <w:t xml:space="preserve">ude the financial statements of </w:t>
      </w:r>
      <w:r w:rsidRPr="000101B7">
        <w:rPr>
          <w:rFonts w:ascii="Arial" w:hAnsi="Arial" w:cs="Arial"/>
          <w:szCs w:val="22"/>
        </w:rPr>
        <w:t>the</w:t>
      </w:r>
      <w:r w:rsidR="00AC4AE7" w:rsidRPr="000101B7">
        <w:rPr>
          <w:rFonts w:ascii="Arial" w:hAnsi="Arial" w:cs="Arial"/>
          <w:szCs w:val="22"/>
        </w:rPr>
        <w:t xml:space="preserve"> Company</w:t>
      </w:r>
      <w:r w:rsidR="004C3CCE" w:rsidRPr="000101B7">
        <w:rPr>
          <w:rFonts w:ascii="Arial" w:hAnsi="Arial" w:cs="Arial"/>
          <w:szCs w:val="22"/>
        </w:rPr>
        <w:t xml:space="preserve"> and the subsidiaries (</w:t>
      </w:r>
      <w:r w:rsidR="003609B8">
        <w:rPr>
          <w:rFonts w:ascii="Arial" w:hAnsi="Arial" w:cs="Arial"/>
          <w:szCs w:val="22"/>
        </w:rPr>
        <w:t xml:space="preserve">together referred to as </w:t>
      </w:r>
      <w:r w:rsidR="004C3CCE" w:rsidRPr="000101B7">
        <w:rPr>
          <w:rFonts w:ascii="Arial" w:hAnsi="Arial" w:cs="Arial"/>
          <w:szCs w:val="22"/>
        </w:rPr>
        <w:t>“the Group”)</w:t>
      </w:r>
      <w:r w:rsidR="00B364AE" w:rsidRPr="000101B7">
        <w:rPr>
          <w:rFonts w:ascii="Arial" w:hAnsi="Arial" w:cs="Arial"/>
          <w:szCs w:val="22"/>
        </w:rPr>
        <w:t>.</w:t>
      </w:r>
      <w:r w:rsidR="0047739E" w:rsidRPr="000101B7">
        <w:rPr>
          <w:rFonts w:ascii="Arial" w:hAnsi="Arial" w:cs="Arial"/>
          <w:szCs w:val="22"/>
        </w:rPr>
        <w:t xml:space="preserve"> Details of subsidiaries are</w:t>
      </w:r>
      <w:r w:rsidR="00B64823" w:rsidRPr="000101B7">
        <w:rPr>
          <w:rFonts w:ascii="Arial" w:hAnsi="Arial" w:cs="Arial"/>
          <w:szCs w:val="22"/>
        </w:rPr>
        <w:t xml:space="preserve"> a</w:t>
      </w:r>
      <w:r w:rsidR="00E6695A" w:rsidRPr="000101B7">
        <w:rPr>
          <w:rFonts w:ascii="Arial" w:hAnsi="Arial" w:cs="Arial"/>
          <w:szCs w:val="22"/>
        </w:rPr>
        <w:t>s following</w:t>
      </w:r>
      <w:r w:rsidRPr="000101B7">
        <w:rPr>
          <w:rFonts w:ascii="Arial" w:hAnsi="Arial" w:cs="Arial"/>
          <w:szCs w:val="22"/>
        </w:rPr>
        <w:t>:</w:t>
      </w:r>
    </w:p>
    <w:p w14:paraId="4DB4C159" w14:textId="77777777" w:rsidR="00F315D8" w:rsidRPr="000101B7" w:rsidRDefault="00F315D8" w:rsidP="001D7A62">
      <w:pPr>
        <w:spacing w:before="120" w:after="120" w:line="380" w:lineRule="exact"/>
        <w:ind w:left="1210" w:hanging="605"/>
        <w:jc w:val="thaiDistribute"/>
        <w:rPr>
          <w:rFonts w:ascii="Arial" w:hAnsi="Arial" w:cs="Arial"/>
          <w:sz w:val="32"/>
          <w:szCs w:val="32"/>
        </w:rPr>
        <w:sectPr w:rsidR="00F315D8" w:rsidRPr="000101B7" w:rsidSect="000F7121">
          <w:footerReference w:type="default" r:id="rId12"/>
          <w:pgSz w:w="11907" w:h="16840" w:code="9"/>
          <w:pgMar w:top="1296" w:right="1080" w:bottom="1080" w:left="1339" w:header="706" w:footer="706" w:gutter="0"/>
          <w:pgNumType w:start="1"/>
          <w:cols w:space="720"/>
        </w:sectPr>
      </w:pPr>
    </w:p>
    <w:tbl>
      <w:tblPr>
        <w:tblStyle w:val="TableGrid"/>
        <w:tblW w:w="14084"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gridCol w:w="1296"/>
        <w:gridCol w:w="1008"/>
        <w:gridCol w:w="1008"/>
      </w:tblGrid>
      <w:tr w:rsidR="00B05789" w:rsidRPr="006669FB" w14:paraId="4DB4C163" w14:textId="77777777" w:rsidTr="006669FB">
        <w:trPr>
          <w:tblHeader/>
        </w:trPr>
        <w:tc>
          <w:tcPr>
            <w:tcW w:w="5386" w:type="dxa"/>
            <w:vAlign w:val="bottom"/>
          </w:tcPr>
          <w:p w14:paraId="4DB4C15F" w14:textId="2B0ED793" w:rsidR="00B05789" w:rsidRPr="006669FB" w:rsidRDefault="00B05789"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lastRenderedPageBreak/>
              <w:t>Company name</w:t>
            </w:r>
          </w:p>
        </w:tc>
        <w:tc>
          <w:tcPr>
            <w:tcW w:w="5386" w:type="dxa"/>
            <w:vAlign w:val="bottom"/>
          </w:tcPr>
          <w:p w14:paraId="4DB4C160" w14:textId="77777777" w:rsidR="00B05789" w:rsidRPr="006669FB" w:rsidRDefault="00B05789"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Nature of business</w:t>
            </w:r>
          </w:p>
        </w:tc>
        <w:tc>
          <w:tcPr>
            <w:tcW w:w="1296" w:type="dxa"/>
            <w:vAlign w:val="bottom"/>
          </w:tcPr>
          <w:p w14:paraId="4DB4C161" w14:textId="70DC1DF5" w:rsidR="00B05789" w:rsidRPr="006669FB" w:rsidRDefault="003D5A1F"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 xml:space="preserve">Country of </w:t>
            </w:r>
            <w:r w:rsidR="00B05789" w:rsidRPr="006669FB">
              <w:rPr>
                <w:rFonts w:ascii="Arial" w:hAnsi="Arial" w:cs="Arial"/>
                <w:sz w:val="18"/>
                <w:szCs w:val="18"/>
              </w:rPr>
              <w:t>incorporation</w:t>
            </w:r>
          </w:p>
        </w:tc>
        <w:tc>
          <w:tcPr>
            <w:tcW w:w="2016" w:type="dxa"/>
            <w:gridSpan w:val="2"/>
            <w:vAlign w:val="bottom"/>
          </w:tcPr>
          <w:p w14:paraId="4DB4C162" w14:textId="03E280EB" w:rsidR="00B05789" w:rsidRPr="006669FB" w:rsidRDefault="003D5A1F"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 xml:space="preserve">Percentage of </w:t>
            </w:r>
            <w:r w:rsidR="00B05789" w:rsidRPr="006669FB">
              <w:rPr>
                <w:rFonts w:ascii="Arial" w:hAnsi="Arial" w:cs="Arial"/>
                <w:sz w:val="18"/>
                <w:szCs w:val="18"/>
              </w:rPr>
              <w:t>shareholding</w:t>
            </w:r>
          </w:p>
        </w:tc>
      </w:tr>
      <w:tr w:rsidR="006669FB" w:rsidRPr="006669FB" w14:paraId="4DB4C169" w14:textId="77777777" w:rsidTr="006669FB">
        <w:trPr>
          <w:tblHeader/>
        </w:trPr>
        <w:tc>
          <w:tcPr>
            <w:tcW w:w="5386" w:type="dxa"/>
            <w:vAlign w:val="bottom"/>
          </w:tcPr>
          <w:p w14:paraId="4DB4C164" w14:textId="77777777" w:rsidR="006669FB" w:rsidRPr="006669FB" w:rsidRDefault="006669FB" w:rsidP="006669FB">
            <w:pPr>
              <w:spacing w:line="380" w:lineRule="exact"/>
              <w:jc w:val="center"/>
              <w:rPr>
                <w:rFonts w:ascii="Arial" w:hAnsi="Arial" w:cs="Arial"/>
                <w:sz w:val="18"/>
                <w:szCs w:val="18"/>
                <w:u w:val="single"/>
              </w:rPr>
            </w:pPr>
          </w:p>
        </w:tc>
        <w:tc>
          <w:tcPr>
            <w:tcW w:w="5386" w:type="dxa"/>
            <w:vAlign w:val="bottom"/>
          </w:tcPr>
          <w:p w14:paraId="4DB4C165" w14:textId="77777777" w:rsidR="006669FB" w:rsidRPr="006669FB" w:rsidRDefault="006669FB" w:rsidP="006669FB">
            <w:pPr>
              <w:spacing w:line="380" w:lineRule="exact"/>
              <w:jc w:val="center"/>
              <w:rPr>
                <w:rFonts w:ascii="Arial" w:hAnsi="Arial" w:cs="Arial"/>
                <w:sz w:val="18"/>
                <w:szCs w:val="18"/>
              </w:rPr>
            </w:pPr>
          </w:p>
        </w:tc>
        <w:tc>
          <w:tcPr>
            <w:tcW w:w="1296" w:type="dxa"/>
            <w:vAlign w:val="bottom"/>
          </w:tcPr>
          <w:p w14:paraId="4DB4C166" w14:textId="77777777" w:rsidR="006669FB" w:rsidRPr="006669FB" w:rsidRDefault="006669FB" w:rsidP="006669FB">
            <w:pPr>
              <w:spacing w:line="380" w:lineRule="exact"/>
              <w:jc w:val="center"/>
              <w:rPr>
                <w:rFonts w:ascii="Arial" w:hAnsi="Arial" w:cs="Arial"/>
                <w:sz w:val="18"/>
                <w:szCs w:val="18"/>
              </w:rPr>
            </w:pPr>
          </w:p>
        </w:tc>
        <w:tc>
          <w:tcPr>
            <w:tcW w:w="1008" w:type="dxa"/>
            <w:vAlign w:val="bottom"/>
          </w:tcPr>
          <w:p w14:paraId="4DB4C167" w14:textId="46DCFE19" w:rsidR="006669FB" w:rsidRPr="006669FB" w:rsidRDefault="006669FB" w:rsidP="006669FB">
            <w:pPr>
              <w:spacing w:line="380" w:lineRule="exact"/>
              <w:jc w:val="center"/>
              <w:rPr>
                <w:rFonts w:ascii="Arial" w:hAnsi="Arial" w:cs="Arial"/>
                <w:sz w:val="18"/>
                <w:szCs w:val="18"/>
                <w:u w:val="single"/>
              </w:rPr>
            </w:pPr>
            <w:r w:rsidRPr="006669FB">
              <w:rPr>
                <w:rFonts w:ascii="Arial" w:hAnsi="Arial" w:cs="Arial"/>
                <w:sz w:val="18"/>
                <w:szCs w:val="18"/>
                <w:u w:val="single"/>
              </w:rPr>
              <w:t>2020</w:t>
            </w:r>
          </w:p>
        </w:tc>
        <w:tc>
          <w:tcPr>
            <w:tcW w:w="1008" w:type="dxa"/>
            <w:vAlign w:val="bottom"/>
          </w:tcPr>
          <w:p w14:paraId="4DB4C168" w14:textId="3F8A846E" w:rsidR="006669FB" w:rsidRPr="006669FB" w:rsidRDefault="006669FB" w:rsidP="006669FB">
            <w:pPr>
              <w:spacing w:line="380" w:lineRule="exact"/>
              <w:jc w:val="center"/>
              <w:rPr>
                <w:rFonts w:ascii="Arial" w:hAnsi="Arial" w:cs="Arial"/>
                <w:sz w:val="18"/>
                <w:szCs w:val="18"/>
                <w:u w:val="single"/>
              </w:rPr>
            </w:pPr>
            <w:r w:rsidRPr="006669FB">
              <w:rPr>
                <w:rFonts w:ascii="Arial" w:hAnsi="Arial" w:cs="Arial"/>
                <w:sz w:val="18"/>
                <w:szCs w:val="18"/>
                <w:u w:val="single"/>
              </w:rPr>
              <w:t>2019</w:t>
            </w:r>
          </w:p>
        </w:tc>
      </w:tr>
      <w:tr w:rsidR="006669FB" w:rsidRPr="006669FB" w14:paraId="4DB4C16F" w14:textId="77777777" w:rsidTr="006669FB">
        <w:trPr>
          <w:tblHeader/>
        </w:trPr>
        <w:tc>
          <w:tcPr>
            <w:tcW w:w="5386" w:type="dxa"/>
            <w:vAlign w:val="bottom"/>
          </w:tcPr>
          <w:p w14:paraId="4DB4C16A" w14:textId="77777777" w:rsidR="006669FB" w:rsidRPr="006669FB" w:rsidRDefault="006669FB" w:rsidP="006669FB">
            <w:pPr>
              <w:spacing w:line="380" w:lineRule="exact"/>
              <w:jc w:val="center"/>
              <w:rPr>
                <w:rFonts w:ascii="Arial" w:hAnsi="Arial" w:cs="Arial"/>
                <w:sz w:val="18"/>
                <w:szCs w:val="18"/>
                <w:u w:val="single"/>
              </w:rPr>
            </w:pPr>
          </w:p>
        </w:tc>
        <w:tc>
          <w:tcPr>
            <w:tcW w:w="5386" w:type="dxa"/>
            <w:vAlign w:val="bottom"/>
          </w:tcPr>
          <w:p w14:paraId="4DB4C16B" w14:textId="77777777" w:rsidR="006669FB" w:rsidRPr="006669FB" w:rsidRDefault="006669FB" w:rsidP="006669FB">
            <w:pPr>
              <w:spacing w:line="380" w:lineRule="exact"/>
              <w:jc w:val="center"/>
              <w:rPr>
                <w:rFonts w:ascii="Arial" w:hAnsi="Arial" w:cs="Arial"/>
                <w:sz w:val="18"/>
                <w:szCs w:val="18"/>
              </w:rPr>
            </w:pPr>
          </w:p>
        </w:tc>
        <w:tc>
          <w:tcPr>
            <w:tcW w:w="1296" w:type="dxa"/>
            <w:vAlign w:val="bottom"/>
          </w:tcPr>
          <w:p w14:paraId="4DB4C16C" w14:textId="77777777" w:rsidR="006669FB" w:rsidRPr="006669FB" w:rsidRDefault="006669FB" w:rsidP="006669FB">
            <w:pPr>
              <w:spacing w:line="380" w:lineRule="exact"/>
              <w:jc w:val="center"/>
              <w:rPr>
                <w:rFonts w:ascii="Arial" w:hAnsi="Arial" w:cs="Arial"/>
                <w:sz w:val="18"/>
                <w:szCs w:val="18"/>
              </w:rPr>
            </w:pPr>
          </w:p>
        </w:tc>
        <w:tc>
          <w:tcPr>
            <w:tcW w:w="1008" w:type="dxa"/>
            <w:vAlign w:val="bottom"/>
          </w:tcPr>
          <w:p w14:paraId="4DB4C16D" w14:textId="59094C1B"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(Percent)</w:t>
            </w:r>
          </w:p>
        </w:tc>
        <w:tc>
          <w:tcPr>
            <w:tcW w:w="1008" w:type="dxa"/>
            <w:vAlign w:val="bottom"/>
          </w:tcPr>
          <w:p w14:paraId="4DB4C16E" w14:textId="74CC21E8"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(Percent)</w:t>
            </w:r>
          </w:p>
        </w:tc>
      </w:tr>
      <w:tr w:rsidR="006669FB" w:rsidRPr="006669FB" w14:paraId="4DB4C175" w14:textId="77777777" w:rsidTr="006669FB">
        <w:tc>
          <w:tcPr>
            <w:tcW w:w="5386" w:type="dxa"/>
          </w:tcPr>
          <w:p w14:paraId="4DB4C170" w14:textId="77777777" w:rsidR="006669FB" w:rsidRPr="006669FB" w:rsidRDefault="006669FB" w:rsidP="006669FB">
            <w:pPr>
              <w:spacing w:line="380" w:lineRule="exact"/>
              <w:ind w:left="173" w:hanging="173"/>
              <w:rPr>
                <w:rFonts w:ascii="Arial" w:hAnsi="Arial" w:cs="Arial"/>
                <w:sz w:val="18"/>
                <w:szCs w:val="18"/>
                <w:u w:val="single"/>
              </w:rPr>
            </w:pPr>
            <w:r w:rsidRPr="006669FB">
              <w:rPr>
                <w:rFonts w:ascii="Arial" w:hAnsi="Arial" w:cs="Arial"/>
                <w:sz w:val="18"/>
                <w:szCs w:val="18"/>
                <w:u w:val="single"/>
              </w:rPr>
              <w:t>Held by the Company</w:t>
            </w:r>
          </w:p>
        </w:tc>
        <w:tc>
          <w:tcPr>
            <w:tcW w:w="5386" w:type="dxa"/>
          </w:tcPr>
          <w:p w14:paraId="4DB4C171" w14:textId="77777777" w:rsidR="006669FB" w:rsidRPr="006669FB" w:rsidRDefault="006669FB" w:rsidP="006669FB">
            <w:pPr>
              <w:spacing w:line="380" w:lineRule="exact"/>
              <w:ind w:left="173" w:hanging="173"/>
              <w:rPr>
                <w:rFonts w:ascii="Arial" w:hAnsi="Arial" w:cs="Arial"/>
                <w:sz w:val="18"/>
                <w:szCs w:val="18"/>
                <w:u w:val="words"/>
              </w:rPr>
            </w:pPr>
          </w:p>
        </w:tc>
        <w:tc>
          <w:tcPr>
            <w:tcW w:w="1296" w:type="dxa"/>
          </w:tcPr>
          <w:p w14:paraId="4DB4C172" w14:textId="77777777" w:rsidR="006669FB" w:rsidRPr="006669FB" w:rsidRDefault="006669FB" w:rsidP="006669FB">
            <w:pPr>
              <w:spacing w:line="380" w:lineRule="exact"/>
              <w:jc w:val="center"/>
              <w:rPr>
                <w:rFonts w:ascii="Arial" w:hAnsi="Arial" w:cs="Arial"/>
                <w:sz w:val="18"/>
                <w:szCs w:val="18"/>
              </w:rPr>
            </w:pPr>
          </w:p>
        </w:tc>
        <w:tc>
          <w:tcPr>
            <w:tcW w:w="1008" w:type="dxa"/>
          </w:tcPr>
          <w:p w14:paraId="4DB4C173" w14:textId="77777777" w:rsidR="006669FB" w:rsidRPr="006669FB" w:rsidRDefault="006669FB" w:rsidP="006669FB">
            <w:pPr>
              <w:tabs>
                <w:tab w:val="decimal" w:pos="720"/>
              </w:tabs>
              <w:spacing w:line="380" w:lineRule="exact"/>
              <w:rPr>
                <w:rFonts w:ascii="Arial" w:hAnsi="Arial" w:cs="Arial"/>
                <w:sz w:val="18"/>
                <w:szCs w:val="18"/>
              </w:rPr>
            </w:pPr>
          </w:p>
        </w:tc>
        <w:tc>
          <w:tcPr>
            <w:tcW w:w="1008" w:type="dxa"/>
          </w:tcPr>
          <w:p w14:paraId="4DB4C174" w14:textId="77777777" w:rsidR="006669FB" w:rsidRPr="006669FB" w:rsidRDefault="006669FB" w:rsidP="006669FB">
            <w:pPr>
              <w:tabs>
                <w:tab w:val="decimal" w:pos="720"/>
              </w:tabs>
              <w:spacing w:line="380" w:lineRule="exact"/>
              <w:rPr>
                <w:rFonts w:ascii="Arial" w:hAnsi="Arial" w:cs="Arial"/>
                <w:sz w:val="18"/>
                <w:szCs w:val="18"/>
              </w:rPr>
            </w:pPr>
          </w:p>
        </w:tc>
      </w:tr>
      <w:tr w:rsidR="006669FB" w:rsidRPr="006669FB" w14:paraId="4DB4C17B" w14:textId="77777777" w:rsidTr="006669FB">
        <w:tc>
          <w:tcPr>
            <w:tcW w:w="5386" w:type="dxa"/>
          </w:tcPr>
          <w:p w14:paraId="4DB4C176"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Jasmine Submarine Telecommunications Co., Ltd.</w:t>
            </w:r>
          </w:p>
        </w:tc>
        <w:tc>
          <w:tcPr>
            <w:tcW w:w="5386" w:type="dxa"/>
          </w:tcPr>
          <w:p w14:paraId="4DB4C177" w14:textId="2ACC23FB" w:rsidR="006669FB" w:rsidRPr="006669FB" w:rsidRDefault="00714C43" w:rsidP="006669FB">
            <w:pPr>
              <w:spacing w:line="380" w:lineRule="exact"/>
              <w:ind w:left="173" w:hanging="173"/>
              <w:rPr>
                <w:rFonts w:ascii="Arial" w:hAnsi="Arial" w:cs="Arial"/>
                <w:sz w:val="18"/>
                <w:szCs w:val="18"/>
              </w:rPr>
            </w:pPr>
            <w:r>
              <w:rPr>
                <w:rFonts w:ascii="Arial" w:hAnsi="Arial" w:cs="Arial"/>
                <w:sz w:val="18"/>
                <w:szCs w:val="18"/>
              </w:rPr>
              <w:t>Provision of a</w:t>
            </w:r>
            <w:r w:rsidR="006669FB" w:rsidRPr="006669FB">
              <w:rPr>
                <w:rFonts w:ascii="Arial" w:hAnsi="Arial" w:cs="Arial"/>
                <w:sz w:val="18"/>
                <w:szCs w:val="18"/>
              </w:rPr>
              <w:t xml:space="preserve"> submarine optical fiber cable network</w:t>
            </w:r>
            <w:r>
              <w:rPr>
                <w:rFonts w:ascii="Arial" w:hAnsi="Arial" w:cs="Arial"/>
                <w:sz w:val="18"/>
                <w:szCs w:val="18"/>
              </w:rPr>
              <w:t xml:space="preserve"> service</w:t>
            </w:r>
            <w:r w:rsidR="006669FB" w:rsidRPr="006669FB">
              <w:rPr>
                <w:rFonts w:ascii="Arial" w:hAnsi="Arial" w:cs="Arial"/>
                <w:sz w:val="18"/>
                <w:szCs w:val="18"/>
              </w:rPr>
              <w:t xml:space="preserve"> </w:t>
            </w:r>
            <w:r>
              <w:rPr>
                <w:rFonts w:ascii="Arial" w:hAnsi="Arial" w:cs="Arial"/>
                <w:sz w:val="18"/>
                <w:szCs w:val="18"/>
              </w:rPr>
              <w:br/>
            </w:r>
            <w:r w:rsidR="006669FB" w:rsidRPr="006669FB">
              <w:rPr>
                <w:rFonts w:ascii="Arial" w:hAnsi="Arial" w:cs="Arial"/>
                <w:sz w:val="18"/>
                <w:szCs w:val="18"/>
              </w:rPr>
              <w:t>and</w:t>
            </w:r>
            <w:r>
              <w:rPr>
                <w:rFonts w:ascii="Arial" w:hAnsi="Arial" w:cs="Arial"/>
                <w:sz w:val="18"/>
                <w:szCs w:val="18"/>
              </w:rPr>
              <w:t xml:space="preserve"> provision of</w:t>
            </w:r>
            <w:r w:rsidR="006669FB" w:rsidRPr="006669FB">
              <w:rPr>
                <w:rFonts w:ascii="Arial" w:hAnsi="Arial" w:cs="Arial"/>
                <w:sz w:val="18"/>
                <w:szCs w:val="18"/>
              </w:rPr>
              <w:t xml:space="preserve"> repair and maintenance services </w:t>
            </w:r>
            <w:r>
              <w:rPr>
                <w:rFonts w:ascii="Arial" w:hAnsi="Arial" w:cs="Arial"/>
                <w:sz w:val="18"/>
                <w:szCs w:val="18"/>
              </w:rPr>
              <w:br/>
            </w:r>
            <w:r w:rsidR="006669FB" w:rsidRPr="006669FB">
              <w:rPr>
                <w:rFonts w:ascii="Arial" w:hAnsi="Arial" w:cs="Arial"/>
                <w:sz w:val="18"/>
                <w:szCs w:val="18"/>
              </w:rPr>
              <w:t>for</w:t>
            </w:r>
            <w:r>
              <w:rPr>
                <w:rFonts w:ascii="Arial" w:hAnsi="Arial" w:cs="Arial"/>
                <w:sz w:val="18"/>
                <w:szCs w:val="18"/>
              </w:rPr>
              <w:t xml:space="preserve"> a</w:t>
            </w:r>
            <w:r w:rsidR="006669FB" w:rsidRPr="006669FB">
              <w:rPr>
                <w:rFonts w:ascii="Arial" w:hAnsi="Arial" w:cs="Arial"/>
                <w:sz w:val="18"/>
                <w:szCs w:val="18"/>
              </w:rPr>
              <w:t xml:space="preserve"> local submarine cable system</w:t>
            </w:r>
          </w:p>
        </w:tc>
        <w:tc>
          <w:tcPr>
            <w:tcW w:w="1296" w:type="dxa"/>
          </w:tcPr>
          <w:p w14:paraId="4DB4C178"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79"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100</w:t>
            </w:r>
          </w:p>
        </w:tc>
        <w:tc>
          <w:tcPr>
            <w:tcW w:w="1008" w:type="dxa"/>
          </w:tcPr>
          <w:p w14:paraId="4DB4C17A" w14:textId="15F5F4A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100</w:t>
            </w:r>
          </w:p>
        </w:tc>
      </w:tr>
      <w:tr w:rsidR="006669FB" w:rsidRPr="006669FB" w14:paraId="4DB4C181" w14:textId="77777777" w:rsidTr="006669FB">
        <w:tc>
          <w:tcPr>
            <w:tcW w:w="5386" w:type="dxa"/>
          </w:tcPr>
          <w:p w14:paraId="4DB4C17C"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Acumen Co., Ltd.</w:t>
            </w:r>
          </w:p>
        </w:tc>
        <w:tc>
          <w:tcPr>
            <w:tcW w:w="5386" w:type="dxa"/>
          </w:tcPr>
          <w:p w14:paraId="4DB4C17D" w14:textId="42C12274" w:rsidR="006669FB" w:rsidRPr="006669FB" w:rsidRDefault="00714C43" w:rsidP="006669FB">
            <w:pPr>
              <w:spacing w:line="380" w:lineRule="exact"/>
              <w:ind w:left="173" w:hanging="173"/>
              <w:rPr>
                <w:rFonts w:ascii="Arial" w:hAnsi="Arial" w:cs="Arial"/>
                <w:sz w:val="18"/>
                <w:szCs w:val="18"/>
              </w:rPr>
            </w:pPr>
            <w:r>
              <w:rPr>
                <w:rFonts w:ascii="Arial" w:hAnsi="Arial" w:cs="Arial"/>
                <w:sz w:val="18"/>
                <w:szCs w:val="18"/>
              </w:rPr>
              <w:t>Provision of s</w:t>
            </w:r>
            <w:r w:rsidR="006669FB" w:rsidRPr="006669FB">
              <w:rPr>
                <w:rFonts w:ascii="Arial" w:hAnsi="Arial" w:cs="Arial"/>
                <w:sz w:val="18"/>
                <w:szCs w:val="18"/>
              </w:rPr>
              <w:t>atellite telecommunications service</w:t>
            </w:r>
            <w:r>
              <w:rPr>
                <w:rFonts w:ascii="Arial" w:hAnsi="Arial" w:cs="Arial"/>
                <w:sz w:val="18"/>
                <w:szCs w:val="18"/>
              </w:rPr>
              <w:t>s</w:t>
            </w:r>
            <w:r w:rsidR="006669FB" w:rsidRPr="006669FB">
              <w:rPr>
                <w:rFonts w:ascii="Arial" w:hAnsi="Arial" w:cs="Arial"/>
                <w:sz w:val="18"/>
                <w:szCs w:val="18"/>
              </w:rPr>
              <w:t xml:space="preserve"> and</w:t>
            </w:r>
            <w:r>
              <w:rPr>
                <w:rFonts w:ascii="Arial" w:hAnsi="Arial" w:cs="Arial"/>
                <w:sz w:val="18"/>
                <w:szCs w:val="18"/>
              </w:rPr>
              <w:t xml:space="preserve"> provision of</w:t>
            </w:r>
            <w:r w:rsidR="006669FB" w:rsidRPr="006669FB">
              <w:rPr>
                <w:rFonts w:ascii="Arial" w:hAnsi="Arial" w:cs="Arial"/>
                <w:sz w:val="18"/>
                <w:szCs w:val="18"/>
              </w:rPr>
              <w:t xml:space="preserve"> internet service</w:t>
            </w:r>
            <w:r>
              <w:rPr>
                <w:rFonts w:ascii="Arial" w:hAnsi="Arial" w:cs="Arial"/>
                <w:sz w:val="18"/>
                <w:szCs w:val="18"/>
              </w:rPr>
              <w:t>s</w:t>
            </w:r>
          </w:p>
        </w:tc>
        <w:tc>
          <w:tcPr>
            <w:tcW w:w="1296" w:type="dxa"/>
          </w:tcPr>
          <w:p w14:paraId="4DB4C17E"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7F"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100</w:t>
            </w:r>
          </w:p>
        </w:tc>
        <w:tc>
          <w:tcPr>
            <w:tcW w:w="1008" w:type="dxa"/>
          </w:tcPr>
          <w:p w14:paraId="4DB4C180" w14:textId="1D56E045"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100</w:t>
            </w:r>
          </w:p>
        </w:tc>
      </w:tr>
      <w:tr w:rsidR="006669FB" w:rsidRPr="006669FB" w14:paraId="4DB4C188" w14:textId="77777777" w:rsidTr="006669FB">
        <w:tc>
          <w:tcPr>
            <w:tcW w:w="5386" w:type="dxa"/>
          </w:tcPr>
          <w:p w14:paraId="4DB4C183" w14:textId="1627D1BA"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Jasmine Telecom Systems Plc.</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 xml:space="preserve">(Another 9% held by T.J.P. Engineering Co., Ltd. </w:t>
            </w:r>
            <w:r w:rsidR="004A25CF">
              <w:rPr>
                <w:rFonts w:ascii="Arial" w:hAnsi="Arial" w:cs="Arial"/>
                <w:sz w:val="18"/>
                <w:szCs w:val="18"/>
              </w:rPr>
              <w:br/>
            </w:r>
            <w:r w:rsidRPr="006669FB">
              <w:rPr>
                <w:rFonts w:ascii="Arial" w:hAnsi="Arial" w:cs="Arial"/>
                <w:sz w:val="18"/>
                <w:szCs w:val="18"/>
              </w:rPr>
              <w:t xml:space="preserve">and </w:t>
            </w:r>
            <w:r w:rsidR="004A25CF">
              <w:rPr>
                <w:rFonts w:ascii="Arial" w:hAnsi="Arial" w:cs="Arial"/>
                <w:sz w:val="18"/>
                <w:szCs w:val="18"/>
              </w:rPr>
              <w:t xml:space="preserve">the other </w:t>
            </w:r>
            <w:r w:rsidRPr="006669FB">
              <w:rPr>
                <w:rFonts w:ascii="Arial" w:hAnsi="Arial" w:cs="Arial"/>
                <w:sz w:val="18"/>
                <w:szCs w:val="18"/>
              </w:rPr>
              <w:t>9% held by ACeS Regional Services Co., Ltd.)</w:t>
            </w:r>
          </w:p>
        </w:tc>
        <w:tc>
          <w:tcPr>
            <w:tcW w:w="5386" w:type="dxa"/>
          </w:tcPr>
          <w:p w14:paraId="4DB4C184" w14:textId="065389C5"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Design, installation and testing of telecommunication</w:t>
            </w:r>
            <w:r w:rsidR="00714C43">
              <w:rPr>
                <w:rFonts w:ascii="Arial" w:hAnsi="Arial" w:cs="Arial"/>
                <w:sz w:val="18"/>
                <w:szCs w:val="18"/>
              </w:rPr>
              <w:t>s</w:t>
            </w:r>
            <w:r w:rsidRPr="006669FB">
              <w:rPr>
                <w:rFonts w:ascii="Arial" w:hAnsi="Arial" w:cs="Arial"/>
                <w:sz w:val="18"/>
                <w:szCs w:val="18"/>
              </w:rPr>
              <w:t xml:space="preserve"> systems</w:t>
            </w:r>
          </w:p>
        </w:tc>
        <w:tc>
          <w:tcPr>
            <w:tcW w:w="1296" w:type="dxa"/>
          </w:tcPr>
          <w:p w14:paraId="4DB4C18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86"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33</w:t>
            </w:r>
          </w:p>
        </w:tc>
        <w:tc>
          <w:tcPr>
            <w:tcW w:w="1008" w:type="dxa"/>
          </w:tcPr>
          <w:p w14:paraId="4DB4C187" w14:textId="2C89318A"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33</w:t>
            </w:r>
          </w:p>
        </w:tc>
      </w:tr>
      <w:tr w:rsidR="006669FB" w:rsidRPr="006669FB" w14:paraId="4DB4C18E" w14:textId="77777777" w:rsidTr="006669FB">
        <w:tc>
          <w:tcPr>
            <w:tcW w:w="5386" w:type="dxa"/>
          </w:tcPr>
          <w:p w14:paraId="4DB4C189"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Jasmine Internet Co., Ltd.</w:t>
            </w:r>
          </w:p>
        </w:tc>
        <w:tc>
          <w:tcPr>
            <w:tcW w:w="5386" w:type="dxa"/>
          </w:tcPr>
          <w:p w14:paraId="4DB4C18A" w14:textId="709FCFEF" w:rsidR="006669FB" w:rsidRPr="00714C43" w:rsidRDefault="00714C43" w:rsidP="006669FB">
            <w:pPr>
              <w:spacing w:line="380" w:lineRule="exact"/>
              <w:ind w:left="173" w:hanging="173"/>
              <w:rPr>
                <w:rFonts w:ascii="Arial" w:hAnsi="Arial" w:cs="Arial"/>
                <w:spacing w:val="-4"/>
                <w:sz w:val="18"/>
                <w:szCs w:val="18"/>
              </w:rPr>
            </w:pPr>
            <w:r w:rsidRPr="00714C43">
              <w:rPr>
                <w:rFonts w:ascii="Arial" w:hAnsi="Arial" w:cs="Arial"/>
                <w:spacing w:val="-4"/>
                <w:sz w:val="18"/>
                <w:szCs w:val="18"/>
              </w:rPr>
              <w:t>Provision of i</w:t>
            </w:r>
            <w:r w:rsidR="006669FB" w:rsidRPr="00714C43">
              <w:rPr>
                <w:rFonts w:ascii="Arial" w:hAnsi="Arial" w:cs="Arial"/>
                <w:spacing w:val="-4"/>
                <w:sz w:val="18"/>
                <w:szCs w:val="18"/>
              </w:rPr>
              <w:t>nternet service</w:t>
            </w:r>
            <w:r w:rsidRPr="00714C43">
              <w:rPr>
                <w:rFonts w:ascii="Arial" w:hAnsi="Arial" w:cs="Arial"/>
                <w:spacing w:val="-4"/>
                <w:sz w:val="18"/>
                <w:szCs w:val="18"/>
              </w:rPr>
              <w:t>s</w:t>
            </w:r>
            <w:r w:rsidR="006669FB" w:rsidRPr="00714C43">
              <w:rPr>
                <w:rFonts w:ascii="Arial" w:hAnsi="Arial" w:cs="Arial"/>
                <w:spacing w:val="-4"/>
                <w:sz w:val="18"/>
                <w:szCs w:val="18"/>
              </w:rPr>
              <w:t xml:space="preserve"> and international calling card services</w:t>
            </w:r>
          </w:p>
        </w:tc>
        <w:tc>
          <w:tcPr>
            <w:tcW w:w="1296" w:type="dxa"/>
          </w:tcPr>
          <w:p w14:paraId="4DB4C18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8C"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98</w:t>
            </w:r>
          </w:p>
        </w:tc>
        <w:tc>
          <w:tcPr>
            <w:tcW w:w="1008" w:type="dxa"/>
          </w:tcPr>
          <w:p w14:paraId="4DB4C18D" w14:textId="3BA5BBC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98</w:t>
            </w:r>
          </w:p>
        </w:tc>
      </w:tr>
      <w:tr w:rsidR="006669FB" w:rsidRPr="006669FB" w14:paraId="4DB4C195" w14:textId="77777777" w:rsidTr="006669FB">
        <w:tc>
          <w:tcPr>
            <w:tcW w:w="5386" w:type="dxa"/>
          </w:tcPr>
          <w:p w14:paraId="4DB4C190" w14:textId="273A84C8"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T.J.P. Engineering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(Another 20% held by Acumen Co., Ltd.)</w:t>
            </w:r>
          </w:p>
        </w:tc>
        <w:tc>
          <w:tcPr>
            <w:tcW w:w="5386" w:type="dxa"/>
          </w:tcPr>
          <w:p w14:paraId="4DB4C191" w14:textId="08A5CD01" w:rsidR="006669FB" w:rsidRPr="00714C43" w:rsidRDefault="006669FB" w:rsidP="00714C43">
            <w:pPr>
              <w:spacing w:line="380" w:lineRule="exact"/>
              <w:ind w:left="173" w:hanging="173"/>
              <w:rPr>
                <w:rFonts w:ascii="Arial" w:hAnsi="Arial" w:cs="Arial"/>
                <w:sz w:val="18"/>
                <w:szCs w:val="18"/>
              </w:rPr>
            </w:pPr>
            <w:r w:rsidRPr="00714C43">
              <w:rPr>
                <w:rFonts w:ascii="Arial" w:hAnsi="Arial" w:cs="Arial"/>
                <w:sz w:val="18"/>
                <w:szCs w:val="18"/>
              </w:rPr>
              <w:t xml:space="preserve">Survey, design and construction for civil work </w:t>
            </w:r>
            <w:r w:rsidR="00714C43">
              <w:rPr>
                <w:rFonts w:ascii="Arial" w:hAnsi="Arial" w:cs="Arial"/>
                <w:sz w:val="18"/>
                <w:szCs w:val="18"/>
              </w:rPr>
              <w:br/>
            </w:r>
            <w:r w:rsidRPr="00714C43">
              <w:rPr>
                <w:rFonts w:ascii="Arial" w:hAnsi="Arial" w:cs="Arial"/>
                <w:sz w:val="18"/>
                <w:szCs w:val="18"/>
              </w:rPr>
              <w:t>of</w:t>
            </w:r>
            <w:r w:rsidR="00714C43">
              <w:rPr>
                <w:rFonts w:ascii="Arial" w:hAnsi="Arial" w:cs="Arial"/>
                <w:sz w:val="18"/>
                <w:szCs w:val="18"/>
              </w:rPr>
              <w:t xml:space="preserve"> </w:t>
            </w:r>
            <w:r w:rsidRPr="00714C43">
              <w:rPr>
                <w:rFonts w:ascii="Arial" w:hAnsi="Arial" w:cs="Arial"/>
                <w:sz w:val="18"/>
                <w:szCs w:val="18"/>
              </w:rPr>
              <w:t>telecommunication</w:t>
            </w:r>
            <w:r w:rsidR="00714C43" w:rsidRPr="00714C43">
              <w:rPr>
                <w:rFonts w:ascii="Arial" w:hAnsi="Arial" w:cs="Arial"/>
                <w:sz w:val="18"/>
                <w:szCs w:val="18"/>
              </w:rPr>
              <w:t>s</w:t>
            </w:r>
            <w:r w:rsidRPr="00714C43">
              <w:rPr>
                <w:rFonts w:ascii="Arial" w:hAnsi="Arial" w:cs="Arial"/>
                <w:sz w:val="18"/>
                <w:szCs w:val="18"/>
              </w:rPr>
              <w:t xml:space="preserve"> projects</w:t>
            </w:r>
          </w:p>
        </w:tc>
        <w:tc>
          <w:tcPr>
            <w:tcW w:w="1296" w:type="dxa"/>
          </w:tcPr>
          <w:p w14:paraId="4DB4C192"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93"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80</w:t>
            </w:r>
          </w:p>
        </w:tc>
        <w:tc>
          <w:tcPr>
            <w:tcW w:w="1008" w:type="dxa"/>
          </w:tcPr>
          <w:p w14:paraId="4DB4C194" w14:textId="244C6851"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80</w:t>
            </w:r>
          </w:p>
        </w:tc>
      </w:tr>
      <w:tr w:rsidR="006669FB" w:rsidRPr="006669FB" w14:paraId="4DB4C19C" w14:textId="77777777" w:rsidTr="006669FB">
        <w:tc>
          <w:tcPr>
            <w:tcW w:w="5386" w:type="dxa"/>
          </w:tcPr>
          <w:p w14:paraId="4DB4C197" w14:textId="48B5E95A"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Jasmine International Overseas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 xml:space="preserve">(Another 34% held by ACeS (Thailand) Co., Ltd. </w:t>
            </w:r>
            <w:r w:rsidR="004A25CF">
              <w:rPr>
                <w:rFonts w:ascii="Arial" w:hAnsi="Arial" w:cs="Arial"/>
                <w:sz w:val="18"/>
                <w:szCs w:val="18"/>
              </w:rPr>
              <w:br/>
            </w:r>
            <w:r w:rsidRPr="006669FB">
              <w:rPr>
                <w:rFonts w:ascii="Arial" w:hAnsi="Arial" w:cs="Arial"/>
                <w:sz w:val="18"/>
                <w:szCs w:val="18"/>
              </w:rPr>
              <w:t xml:space="preserve">and </w:t>
            </w:r>
            <w:r w:rsidR="004A25CF">
              <w:rPr>
                <w:rFonts w:ascii="Arial" w:hAnsi="Arial" w:cs="Arial"/>
                <w:sz w:val="18"/>
                <w:szCs w:val="18"/>
              </w:rPr>
              <w:t>the other</w:t>
            </w:r>
            <w:r w:rsidRPr="006669FB">
              <w:rPr>
                <w:rFonts w:ascii="Arial" w:hAnsi="Arial" w:cs="Arial"/>
                <w:sz w:val="18"/>
                <w:szCs w:val="18"/>
              </w:rPr>
              <w:t xml:space="preserve"> 26% held by ACeS Regional Services Co., Ltd.)</w:t>
            </w:r>
          </w:p>
        </w:tc>
        <w:tc>
          <w:tcPr>
            <w:tcW w:w="5386" w:type="dxa"/>
          </w:tcPr>
          <w:p w14:paraId="4DB4C198" w14:textId="6E5EEDB8"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Investment holding</w:t>
            </w:r>
            <w:r w:rsidR="005D6DBE">
              <w:rPr>
                <w:rFonts w:ascii="Arial" w:hAnsi="Arial" w:cs="Arial"/>
                <w:sz w:val="18"/>
                <w:szCs w:val="18"/>
              </w:rPr>
              <w:t xml:space="preserve"> company</w:t>
            </w:r>
          </w:p>
        </w:tc>
        <w:tc>
          <w:tcPr>
            <w:tcW w:w="1296" w:type="dxa"/>
          </w:tcPr>
          <w:p w14:paraId="4DB4C199"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9A"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40</w:t>
            </w:r>
          </w:p>
        </w:tc>
        <w:tc>
          <w:tcPr>
            <w:tcW w:w="1008" w:type="dxa"/>
          </w:tcPr>
          <w:p w14:paraId="4DB4C19B" w14:textId="27EF055A"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40</w:t>
            </w:r>
          </w:p>
        </w:tc>
      </w:tr>
      <w:tr w:rsidR="006669FB" w:rsidRPr="006669FB" w14:paraId="4DB4C1A2" w14:textId="77777777" w:rsidTr="006669FB">
        <w:tc>
          <w:tcPr>
            <w:tcW w:w="5386" w:type="dxa"/>
          </w:tcPr>
          <w:p w14:paraId="4DB4C19D"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Chaengwatana Planner Co., Ltd.</w:t>
            </w:r>
          </w:p>
        </w:tc>
        <w:tc>
          <w:tcPr>
            <w:tcW w:w="5386" w:type="dxa"/>
          </w:tcPr>
          <w:p w14:paraId="4DB4C19E"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Rehabilitation plan administrator</w:t>
            </w:r>
          </w:p>
        </w:tc>
        <w:tc>
          <w:tcPr>
            <w:tcW w:w="1296" w:type="dxa"/>
          </w:tcPr>
          <w:p w14:paraId="4DB4C19F"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0"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100</w:t>
            </w:r>
          </w:p>
        </w:tc>
        <w:tc>
          <w:tcPr>
            <w:tcW w:w="1008" w:type="dxa"/>
          </w:tcPr>
          <w:p w14:paraId="4DB4C1A1" w14:textId="685CA9BE"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100</w:t>
            </w:r>
          </w:p>
        </w:tc>
      </w:tr>
      <w:tr w:rsidR="006669FB" w:rsidRPr="006669FB" w14:paraId="4DB4C1A8" w14:textId="77777777" w:rsidTr="006669FB">
        <w:tc>
          <w:tcPr>
            <w:tcW w:w="5386" w:type="dxa"/>
          </w:tcPr>
          <w:p w14:paraId="4DB4C1A3"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Three BB Co., Ltd.</w:t>
            </w:r>
          </w:p>
        </w:tc>
        <w:tc>
          <w:tcPr>
            <w:tcW w:w="5386" w:type="dxa"/>
          </w:tcPr>
          <w:p w14:paraId="4DB4C1A4" w14:textId="5FB8B04D"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Ceased operation</w:t>
            </w:r>
            <w:r w:rsidR="004A25CF">
              <w:rPr>
                <w:rFonts w:ascii="Arial" w:hAnsi="Arial" w:cs="Arial"/>
                <w:sz w:val="18"/>
                <w:szCs w:val="18"/>
              </w:rPr>
              <w:t>s</w:t>
            </w:r>
          </w:p>
        </w:tc>
        <w:tc>
          <w:tcPr>
            <w:tcW w:w="1296" w:type="dxa"/>
          </w:tcPr>
          <w:p w14:paraId="4DB4C1A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6"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100</w:t>
            </w:r>
          </w:p>
        </w:tc>
        <w:tc>
          <w:tcPr>
            <w:tcW w:w="1008" w:type="dxa"/>
          </w:tcPr>
          <w:p w14:paraId="4DB4C1A7" w14:textId="0E2430F7"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100</w:t>
            </w:r>
          </w:p>
        </w:tc>
      </w:tr>
      <w:tr w:rsidR="006669FB" w:rsidRPr="006669FB" w14:paraId="4DB4C1AE" w14:textId="77777777" w:rsidTr="006669FB">
        <w:tc>
          <w:tcPr>
            <w:tcW w:w="5386" w:type="dxa"/>
          </w:tcPr>
          <w:p w14:paraId="4DB4C1A9"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Mobile Communication Services Co., Ltd.</w:t>
            </w:r>
          </w:p>
        </w:tc>
        <w:tc>
          <w:tcPr>
            <w:tcW w:w="5386" w:type="dxa"/>
          </w:tcPr>
          <w:p w14:paraId="4DB4C1AA" w14:textId="4AD2AA66"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Not yet operate</w:t>
            </w:r>
            <w:r w:rsidR="005D6DBE">
              <w:rPr>
                <w:rFonts w:ascii="Arial" w:hAnsi="Arial" w:cs="Arial"/>
                <w:sz w:val="18"/>
                <w:szCs w:val="18"/>
              </w:rPr>
              <w:t>d</w:t>
            </w:r>
          </w:p>
        </w:tc>
        <w:tc>
          <w:tcPr>
            <w:tcW w:w="1296" w:type="dxa"/>
          </w:tcPr>
          <w:p w14:paraId="4DB4C1A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C"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70</w:t>
            </w:r>
          </w:p>
        </w:tc>
        <w:tc>
          <w:tcPr>
            <w:tcW w:w="1008" w:type="dxa"/>
          </w:tcPr>
          <w:p w14:paraId="4DB4C1AD" w14:textId="016F73A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70</w:t>
            </w:r>
          </w:p>
        </w:tc>
      </w:tr>
      <w:tr w:rsidR="006669FB" w:rsidRPr="006669FB" w14:paraId="4DB4C1B4" w14:textId="77777777" w:rsidTr="006669FB">
        <w:tc>
          <w:tcPr>
            <w:tcW w:w="5386" w:type="dxa"/>
          </w:tcPr>
          <w:p w14:paraId="4DB4C1AF" w14:textId="14556799"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T</w:t>
            </w:r>
            <w:r w:rsidR="00E04D3E">
              <w:rPr>
                <w:rFonts w:ascii="Arial" w:hAnsi="Arial" w:cs="Arial"/>
                <w:sz w:val="18"/>
                <w:szCs w:val="18"/>
              </w:rPr>
              <w:t>HREE</w:t>
            </w:r>
            <w:r>
              <w:rPr>
                <w:rFonts w:ascii="Arial" w:hAnsi="Arial" w:cs="Arial"/>
                <w:sz w:val="18"/>
                <w:szCs w:val="18"/>
              </w:rPr>
              <w:t xml:space="preserve"> BB TV Co., Ltd. </w:t>
            </w:r>
            <w:r>
              <w:rPr>
                <w:rFonts w:ascii="Arial" w:hAnsi="Arial" w:cs="Arial"/>
                <w:sz w:val="18"/>
                <w:szCs w:val="18"/>
              </w:rPr>
              <w:br/>
              <w:t>(formerly known as “</w:t>
            </w:r>
            <w:r w:rsidR="006669FB" w:rsidRPr="006669FB">
              <w:rPr>
                <w:rFonts w:ascii="Arial" w:hAnsi="Arial" w:cs="Arial"/>
                <w:sz w:val="18"/>
                <w:szCs w:val="18"/>
              </w:rPr>
              <w:t>JAS Mobile Broadband Co., Ltd.</w:t>
            </w:r>
            <w:r>
              <w:rPr>
                <w:rFonts w:ascii="Arial" w:hAnsi="Arial" w:cs="Arial"/>
                <w:sz w:val="18"/>
                <w:szCs w:val="18"/>
              </w:rPr>
              <w:t>”)</w:t>
            </w:r>
          </w:p>
        </w:tc>
        <w:tc>
          <w:tcPr>
            <w:tcW w:w="5386" w:type="dxa"/>
          </w:tcPr>
          <w:p w14:paraId="4DB4C1B0" w14:textId="4E22D550" w:rsidR="006669FB" w:rsidRPr="00930EEC" w:rsidRDefault="005D6DBE" w:rsidP="006669FB">
            <w:pPr>
              <w:spacing w:line="380" w:lineRule="exact"/>
              <w:ind w:left="173" w:hanging="173"/>
              <w:rPr>
                <w:rFonts w:ascii="Arial" w:hAnsi="Arial" w:cstheme="minorBidi"/>
                <w:spacing w:val="-2"/>
                <w:sz w:val="18"/>
                <w:szCs w:val="18"/>
              </w:rPr>
            </w:pPr>
            <w:bookmarkStart w:id="2" w:name="_Hlk63429900"/>
            <w:r w:rsidRPr="00930EEC">
              <w:rPr>
                <w:rFonts w:ascii="Arial" w:hAnsi="Arial" w:cs="Arial"/>
                <w:spacing w:val="-2"/>
                <w:sz w:val="18"/>
                <w:szCs w:val="18"/>
              </w:rPr>
              <w:t xml:space="preserve">Provision of online movie </w:t>
            </w:r>
            <w:r w:rsidR="004A25CF" w:rsidRPr="00930EEC">
              <w:rPr>
                <w:rFonts w:ascii="Arial" w:hAnsi="Arial" w:cstheme="minorBidi"/>
                <w:spacing w:val="-2"/>
                <w:sz w:val="18"/>
                <w:szCs w:val="18"/>
              </w:rPr>
              <w:t>and internet protocol television services</w:t>
            </w:r>
            <w:bookmarkEnd w:id="2"/>
            <w:r w:rsidR="00A70C86">
              <w:rPr>
                <w:rFonts w:ascii="Arial" w:hAnsi="Arial" w:cstheme="minorBidi"/>
                <w:spacing w:val="-2"/>
                <w:sz w:val="18"/>
                <w:szCs w:val="18"/>
              </w:rPr>
              <w:t xml:space="preserve"> (IPTV)</w:t>
            </w:r>
          </w:p>
        </w:tc>
        <w:tc>
          <w:tcPr>
            <w:tcW w:w="1296" w:type="dxa"/>
          </w:tcPr>
          <w:p w14:paraId="4DB4C1B1"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B2" w14:textId="77777777" w:rsidR="006669FB" w:rsidRPr="00930EEC" w:rsidRDefault="006669FB" w:rsidP="006669FB">
            <w:pPr>
              <w:tabs>
                <w:tab w:val="decimal" w:pos="720"/>
              </w:tabs>
              <w:spacing w:line="380" w:lineRule="exact"/>
              <w:rPr>
                <w:rFonts w:ascii="Arial" w:hAnsi="Arial" w:cs="Arial"/>
                <w:sz w:val="18"/>
                <w:szCs w:val="18"/>
              </w:rPr>
            </w:pPr>
            <w:r w:rsidRPr="00930EEC">
              <w:rPr>
                <w:rFonts w:ascii="Arial" w:hAnsi="Arial" w:cs="Arial"/>
                <w:sz w:val="18"/>
                <w:szCs w:val="18"/>
              </w:rPr>
              <w:t>100</w:t>
            </w:r>
          </w:p>
        </w:tc>
        <w:tc>
          <w:tcPr>
            <w:tcW w:w="1008" w:type="dxa"/>
          </w:tcPr>
          <w:p w14:paraId="4DB4C1B3" w14:textId="6A5500CC"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100</w:t>
            </w:r>
          </w:p>
        </w:tc>
      </w:tr>
      <w:tr w:rsidR="006669FB" w:rsidRPr="006669FB" w14:paraId="4DB4C1CC" w14:textId="77777777" w:rsidTr="006669FB">
        <w:tc>
          <w:tcPr>
            <w:tcW w:w="5386" w:type="dxa"/>
          </w:tcPr>
          <w:p w14:paraId="4DB4C1C7" w14:textId="77777777" w:rsidR="006669FB" w:rsidRPr="006669FB" w:rsidRDefault="006669FB" w:rsidP="006669FB">
            <w:pPr>
              <w:spacing w:line="380" w:lineRule="exact"/>
              <w:ind w:left="173" w:hanging="173"/>
              <w:rPr>
                <w:rFonts w:ascii="Arial" w:hAnsi="Arial" w:cs="Arial"/>
                <w:sz w:val="18"/>
                <w:szCs w:val="18"/>
                <w:u w:val="single"/>
              </w:rPr>
            </w:pPr>
            <w:r w:rsidRPr="006669FB">
              <w:rPr>
                <w:rFonts w:ascii="Arial" w:hAnsi="Arial" w:cs="Arial"/>
                <w:sz w:val="18"/>
                <w:szCs w:val="18"/>
                <w:u w:val="single"/>
              </w:rPr>
              <w:lastRenderedPageBreak/>
              <w:t>Held by subsidiaries</w:t>
            </w:r>
          </w:p>
        </w:tc>
        <w:tc>
          <w:tcPr>
            <w:tcW w:w="5386" w:type="dxa"/>
          </w:tcPr>
          <w:p w14:paraId="4DB4C1C8" w14:textId="77777777" w:rsidR="006669FB" w:rsidRPr="006669FB" w:rsidRDefault="006669FB" w:rsidP="006669FB">
            <w:pPr>
              <w:spacing w:line="380" w:lineRule="exact"/>
              <w:ind w:left="173" w:hanging="173"/>
              <w:rPr>
                <w:rFonts w:ascii="Arial" w:hAnsi="Arial" w:cs="Arial"/>
                <w:sz w:val="18"/>
                <w:szCs w:val="18"/>
              </w:rPr>
            </w:pPr>
          </w:p>
        </w:tc>
        <w:tc>
          <w:tcPr>
            <w:tcW w:w="1296" w:type="dxa"/>
          </w:tcPr>
          <w:p w14:paraId="4DB4C1C9" w14:textId="77777777" w:rsidR="006669FB" w:rsidRPr="006669FB" w:rsidRDefault="006669FB" w:rsidP="006669FB">
            <w:pPr>
              <w:spacing w:line="380" w:lineRule="exact"/>
              <w:jc w:val="center"/>
              <w:rPr>
                <w:rFonts w:ascii="Arial" w:hAnsi="Arial" w:cs="Arial"/>
                <w:sz w:val="18"/>
                <w:szCs w:val="18"/>
              </w:rPr>
            </w:pPr>
          </w:p>
        </w:tc>
        <w:tc>
          <w:tcPr>
            <w:tcW w:w="1008" w:type="dxa"/>
          </w:tcPr>
          <w:p w14:paraId="4DB4C1CA" w14:textId="77777777" w:rsidR="006669FB" w:rsidRPr="006669FB" w:rsidRDefault="006669FB" w:rsidP="006669FB">
            <w:pPr>
              <w:tabs>
                <w:tab w:val="decimal" w:pos="720"/>
              </w:tabs>
              <w:spacing w:line="380" w:lineRule="exact"/>
              <w:rPr>
                <w:rFonts w:ascii="Arial" w:hAnsi="Arial" w:cs="Arial"/>
                <w:sz w:val="18"/>
                <w:szCs w:val="18"/>
              </w:rPr>
            </w:pPr>
          </w:p>
        </w:tc>
        <w:tc>
          <w:tcPr>
            <w:tcW w:w="1008" w:type="dxa"/>
          </w:tcPr>
          <w:p w14:paraId="4DB4C1CB" w14:textId="77777777" w:rsidR="006669FB" w:rsidRPr="006669FB" w:rsidRDefault="006669FB" w:rsidP="006669FB">
            <w:pPr>
              <w:tabs>
                <w:tab w:val="decimal" w:pos="720"/>
              </w:tabs>
              <w:spacing w:line="380" w:lineRule="exact"/>
              <w:rPr>
                <w:rFonts w:ascii="Arial" w:hAnsi="Arial" w:cs="Arial"/>
                <w:sz w:val="18"/>
                <w:szCs w:val="18"/>
              </w:rPr>
            </w:pPr>
          </w:p>
        </w:tc>
      </w:tr>
      <w:tr w:rsidR="006669FB" w:rsidRPr="006669FB" w14:paraId="4DB4C1D2" w14:textId="77777777" w:rsidTr="006669FB">
        <w:tc>
          <w:tcPr>
            <w:tcW w:w="5386" w:type="dxa"/>
          </w:tcPr>
          <w:p w14:paraId="4DB4C1CD" w14:textId="52AEA4D3"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Cloud Computing Solutions Co., Ltd. </w:t>
            </w:r>
            <w:r w:rsidR="004A25CF">
              <w:rPr>
                <w:rFonts w:ascii="Arial" w:hAnsi="Arial" w:cs="Arial"/>
                <w:sz w:val="18"/>
                <w:szCs w:val="18"/>
              </w:rPr>
              <w:br/>
            </w:r>
            <w:r w:rsidRPr="006669FB">
              <w:rPr>
                <w:rFonts w:ascii="Arial" w:hAnsi="Arial" w:cs="Arial"/>
                <w:sz w:val="18"/>
                <w:szCs w:val="18"/>
              </w:rPr>
              <w:t>(98% held by Jasmine Telecom Systems Plc.)</w:t>
            </w:r>
          </w:p>
        </w:tc>
        <w:tc>
          <w:tcPr>
            <w:tcW w:w="5386" w:type="dxa"/>
          </w:tcPr>
          <w:p w14:paraId="4DB4C1CE" w14:textId="7C95C71D"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Design and provision of computer system integration services, software development, </w:t>
            </w:r>
            <w:r w:rsidR="00152F34">
              <w:rPr>
                <w:rFonts w:ascii="Arial" w:hAnsi="Arial" w:cs="Arial"/>
                <w:sz w:val="18"/>
                <w:szCs w:val="18"/>
              </w:rPr>
              <w:t>distribution</w:t>
            </w:r>
            <w:r w:rsidRPr="006669FB">
              <w:rPr>
                <w:rFonts w:ascii="Arial" w:hAnsi="Arial" w:cs="Arial"/>
                <w:sz w:val="18"/>
                <w:szCs w:val="18"/>
              </w:rPr>
              <w:t xml:space="preserve"> of computer products </w:t>
            </w:r>
            <w:r w:rsidR="00152F34">
              <w:rPr>
                <w:rFonts w:ascii="Arial" w:hAnsi="Arial" w:cs="Arial"/>
                <w:sz w:val="18"/>
                <w:szCs w:val="18"/>
              </w:rPr>
              <w:br/>
            </w:r>
            <w:r w:rsidRPr="006669FB">
              <w:rPr>
                <w:rFonts w:ascii="Arial" w:hAnsi="Arial" w:cs="Arial"/>
                <w:sz w:val="18"/>
                <w:szCs w:val="18"/>
              </w:rPr>
              <w:t xml:space="preserve">and </w:t>
            </w:r>
            <w:r w:rsidR="00152F34">
              <w:rPr>
                <w:rFonts w:ascii="Arial" w:hAnsi="Arial" w:cs="Arial"/>
                <w:sz w:val="18"/>
                <w:szCs w:val="18"/>
              </w:rPr>
              <w:t xml:space="preserve">provision of </w:t>
            </w:r>
            <w:r w:rsidRPr="006669FB">
              <w:rPr>
                <w:rFonts w:ascii="Arial" w:hAnsi="Arial" w:cs="Arial"/>
                <w:sz w:val="18"/>
                <w:szCs w:val="18"/>
              </w:rPr>
              <w:t>cloud computing service</w:t>
            </w:r>
            <w:r w:rsidR="00152F34">
              <w:rPr>
                <w:rFonts w:ascii="Arial" w:hAnsi="Arial" w:cs="Arial"/>
                <w:sz w:val="18"/>
                <w:szCs w:val="18"/>
              </w:rPr>
              <w:t>s</w:t>
            </w:r>
          </w:p>
        </w:tc>
        <w:tc>
          <w:tcPr>
            <w:tcW w:w="1296" w:type="dxa"/>
          </w:tcPr>
          <w:p w14:paraId="4DB4C1CF"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0" w14:textId="77777777"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1" w14:textId="2B4C7731"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D9" w14:textId="77777777" w:rsidTr="006669FB">
        <w:tc>
          <w:tcPr>
            <w:tcW w:w="5386" w:type="dxa"/>
          </w:tcPr>
          <w:p w14:paraId="4DB4C1D4" w14:textId="01EA4047"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 xml:space="preserve">Smart Highway Co., Ltd. </w:t>
            </w:r>
            <w:r w:rsidR="004A25CF">
              <w:rPr>
                <w:rFonts w:ascii="Arial" w:hAnsi="Arial" w:cs="Arial"/>
                <w:sz w:val="18"/>
                <w:szCs w:val="18"/>
              </w:rPr>
              <w:br/>
            </w:r>
            <w:r w:rsidRPr="006669FB">
              <w:rPr>
                <w:rFonts w:ascii="Arial" w:hAnsi="Arial" w:cs="Arial"/>
                <w:sz w:val="18"/>
                <w:szCs w:val="18"/>
              </w:rPr>
              <w:t>(67% held by Acumen Co., Ltd.)</w:t>
            </w:r>
          </w:p>
        </w:tc>
        <w:tc>
          <w:tcPr>
            <w:tcW w:w="5386" w:type="dxa"/>
          </w:tcPr>
          <w:p w14:paraId="4DB4C1D5" w14:textId="704B6214"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Provision of d</w:t>
            </w:r>
            <w:r w:rsidR="006669FB" w:rsidRPr="006669FB">
              <w:rPr>
                <w:rFonts w:ascii="Arial" w:hAnsi="Arial" w:cs="Arial"/>
                <w:sz w:val="18"/>
                <w:szCs w:val="18"/>
              </w:rPr>
              <w:t xml:space="preserve">omestic </w:t>
            </w:r>
            <w:r w:rsidRPr="006669FB">
              <w:rPr>
                <w:rFonts w:ascii="Arial" w:hAnsi="Arial" w:cs="Arial"/>
                <w:sz w:val="18"/>
                <w:szCs w:val="18"/>
              </w:rPr>
              <w:t>high</w:t>
            </w:r>
            <w:r>
              <w:rPr>
                <w:rFonts w:ascii="Arial" w:hAnsi="Arial" w:cs="Arial"/>
                <w:sz w:val="18"/>
                <w:szCs w:val="18"/>
              </w:rPr>
              <w:t>-speed</w:t>
            </w:r>
            <w:r w:rsidR="006669FB" w:rsidRPr="006669FB">
              <w:rPr>
                <w:rFonts w:ascii="Arial" w:hAnsi="Arial" w:cs="Arial"/>
                <w:sz w:val="18"/>
                <w:szCs w:val="18"/>
              </w:rPr>
              <w:t xml:space="preserve"> data communication service</w:t>
            </w:r>
            <w:r>
              <w:rPr>
                <w:rFonts w:ascii="Arial" w:hAnsi="Arial" w:cs="Arial"/>
                <w:sz w:val="18"/>
                <w:szCs w:val="18"/>
              </w:rPr>
              <w:t>s</w:t>
            </w:r>
          </w:p>
        </w:tc>
        <w:tc>
          <w:tcPr>
            <w:tcW w:w="1296" w:type="dxa"/>
          </w:tcPr>
          <w:p w14:paraId="4DB4C1D6"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7" w14:textId="0C335C6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8" w14:textId="29DCC15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0" w14:textId="77777777" w:rsidTr="006669FB">
        <w:tc>
          <w:tcPr>
            <w:tcW w:w="5386" w:type="dxa"/>
          </w:tcPr>
          <w:p w14:paraId="4DB4C1DB" w14:textId="07381794"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Triple T Broadband Plc.</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(100% held by Acumen Co., Ltd.)</w:t>
            </w:r>
          </w:p>
        </w:tc>
        <w:tc>
          <w:tcPr>
            <w:tcW w:w="5386" w:type="dxa"/>
          </w:tcPr>
          <w:p w14:paraId="4DB4C1DC" w14:textId="786E5251"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 xml:space="preserve">Provision of </w:t>
            </w:r>
            <w:r w:rsidR="006669FB" w:rsidRPr="006669FB">
              <w:rPr>
                <w:rFonts w:ascii="Arial" w:hAnsi="Arial" w:cs="Arial"/>
                <w:sz w:val="18"/>
                <w:szCs w:val="18"/>
              </w:rPr>
              <w:t>telecommunications services, fixed-line services and data communication network services</w:t>
            </w:r>
          </w:p>
        </w:tc>
        <w:tc>
          <w:tcPr>
            <w:tcW w:w="1296" w:type="dxa"/>
          </w:tcPr>
          <w:p w14:paraId="4DB4C1DD"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E" w14:textId="035F697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F" w14:textId="09E6C885"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7" w14:textId="77777777" w:rsidTr="006669FB">
        <w:tc>
          <w:tcPr>
            <w:tcW w:w="5386" w:type="dxa"/>
          </w:tcPr>
          <w:p w14:paraId="4DB4C1E2" w14:textId="7E397275"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Triple T Internet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(100% held by Triple T Broadband Plc.)</w:t>
            </w:r>
          </w:p>
        </w:tc>
        <w:tc>
          <w:tcPr>
            <w:tcW w:w="5386" w:type="dxa"/>
          </w:tcPr>
          <w:p w14:paraId="4DB4C1E3" w14:textId="5B934D47"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Provision of i</w:t>
            </w:r>
            <w:r w:rsidR="006669FB" w:rsidRPr="006669FB">
              <w:rPr>
                <w:rFonts w:ascii="Arial" w:hAnsi="Arial" w:cs="Arial"/>
                <w:sz w:val="18"/>
                <w:szCs w:val="18"/>
              </w:rPr>
              <w:t>nternet service</w:t>
            </w:r>
            <w:r>
              <w:rPr>
                <w:rFonts w:ascii="Arial" w:hAnsi="Arial" w:cs="Arial"/>
                <w:sz w:val="18"/>
                <w:szCs w:val="18"/>
              </w:rPr>
              <w:t>s</w:t>
            </w:r>
          </w:p>
        </w:tc>
        <w:tc>
          <w:tcPr>
            <w:tcW w:w="1296" w:type="dxa"/>
          </w:tcPr>
          <w:p w14:paraId="4DB4C1E4"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E5" w14:textId="0CB2B924"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E6" w14:textId="30112809"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E" w14:textId="77777777" w:rsidTr="006669FB">
        <w:tc>
          <w:tcPr>
            <w:tcW w:w="5386" w:type="dxa"/>
          </w:tcPr>
          <w:p w14:paraId="4DB4C1E9" w14:textId="72381893"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In Cloud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(100% held by Triple T Broadband Plc.)</w:t>
            </w:r>
          </w:p>
        </w:tc>
        <w:tc>
          <w:tcPr>
            <w:tcW w:w="5386" w:type="dxa"/>
          </w:tcPr>
          <w:p w14:paraId="4DB4C1EA" w14:textId="1EF59308"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Development, distribution and </w:t>
            </w:r>
            <w:r w:rsidR="00B5621C">
              <w:rPr>
                <w:rFonts w:ascii="Arial" w:hAnsi="Arial" w:cs="Arial"/>
                <w:sz w:val="18"/>
                <w:szCs w:val="18"/>
              </w:rPr>
              <w:t xml:space="preserve">provision of </w:t>
            </w:r>
            <w:r w:rsidR="00152F34">
              <w:rPr>
                <w:rFonts w:ascii="Arial" w:hAnsi="Arial" w:cs="Arial"/>
                <w:sz w:val="18"/>
                <w:szCs w:val="18"/>
              </w:rPr>
              <w:t>various types</w:t>
            </w:r>
            <w:r w:rsidRPr="006669FB">
              <w:rPr>
                <w:rFonts w:ascii="Arial" w:hAnsi="Arial" w:cs="Arial"/>
                <w:sz w:val="18"/>
                <w:szCs w:val="18"/>
              </w:rPr>
              <w:t xml:space="preserve"> </w:t>
            </w:r>
            <w:r w:rsidR="00152F34">
              <w:rPr>
                <w:rFonts w:ascii="Arial" w:hAnsi="Arial" w:cs="Arial"/>
                <w:sz w:val="18"/>
                <w:szCs w:val="18"/>
              </w:rPr>
              <w:br/>
            </w:r>
            <w:r w:rsidRPr="006669FB">
              <w:rPr>
                <w:rFonts w:ascii="Arial" w:hAnsi="Arial" w:cs="Arial"/>
                <w:sz w:val="18"/>
                <w:szCs w:val="18"/>
              </w:rPr>
              <w:t>of software</w:t>
            </w:r>
          </w:p>
        </w:tc>
        <w:tc>
          <w:tcPr>
            <w:tcW w:w="1296" w:type="dxa"/>
          </w:tcPr>
          <w:p w14:paraId="4DB4C1E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EC" w14:textId="370E5E58"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ED" w14:textId="4B3EEDAC"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F5" w14:textId="77777777" w:rsidTr="006669FB">
        <w:tc>
          <w:tcPr>
            <w:tcW w:w="5386" w:type="dxa"/>
          </w:tcPr>
          <w:p w14:paraId="4DB4C1F0" w14:textId="6C061E36"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ACeS (Thailand)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(59% held by Jasmine International Overseas Co., Ltd.)</w:t>
            </w:r>
          </w:p>
        </w:tc>
        <w:tc>
          <w:tcPr>
            <w:tcW w:w="5386" w:type="dxa"/>
          </w:tcPr>
          <w:p w14:paraId="4DB4C1F1" w14:textId="1BB2109F"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Investment holding</w:t>
            </w:r>
            <w:r w:rsidR="00B5621C">
              <w:rPr>
                <w:rFonts w:ascii="Arial" w:hAnsi="Arial" w:cs="Arial"/>
                <w:sz w:val="18"/>
                <w:szCs w:val="18"/>
              </w:rPr>
              <w:t xml:space="preserve"> company</w:t>
            </w:r>
          </w:p>
        </w:tc>
        <w:tc>
          <w:tcPr>
            <w:tcW w:w="1296" w:type="dxa"/>
          </w:tcPr>
          <w:p w14:paraId="4DB4C1F2"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F3" w14:textId="25599E84"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F4" w14:textId="0E7C4B4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FC" w14:textId="77777777" w:rsidTr="006669FB">
        <w:tc>
          <w:tcPr>
            <w:tcW w:w="5386" w:type="dxa"/>
          </w:tcPr>
          <w:p w14:paraId="4DB4C1F7" w14:textId="6DEA4C67"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ACeS Regional Services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(98% held by ACeS (Thailand) Co., Ltd.)</w:t>
            </w:r>
          </w:p>
        </w:tc>
        <w:tc>
          <w:tcPr>
            <w:tcW w:w="5386" w:type="dxa"/>
          </w:tcPr>
          <w:p w14:paraId="4DB4C1F8" w14:textId="4244D41A"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Marketing</w:t>
            </w:r>
            <w:r w:rsidR="00B5621C">
              <w:rPr>
                <w:rFonts w:ascii="Arial" w:hAnsi="Arial" w:cs="Arial"/>
                <w:sz w:val="18"/>
                <w:szCs w:val="18"/>
              </w:rPr>
              <w:t>,</w:t>
            </w:r>
            <w:r w:rsidRPr="006669FB">
              <w:rPr>
                <w:rFonts w:ascii="Arial" w:hAnsi="Arial" w:cs="Arial"/>
                <w:sz w:val="18"/>
                <w:szCs w:val="18"/>
              </w:rPr>
              <w:t xml:space="preserve"> distribution of equipment and provi</w:t>
            </w:r>
            <w:r w:rsidR="00B5621C">
              <w:rPr>
                <w:rFonts w:ascii="Arial" w:hAnsi="Arial" w:cs="Arial"/>
                <w:sz w:val="18"/>
                <w:szCs w:val="18"/>
              </w:rPr>
              <w:t>sion</w:t>
            </w:r>
            <w:r w:rsidRPr="006669FB">
              <w:rPr>
                <w:rFonts w:ascii="Arial" w:hAnsi="Arial" w:cs="Arial"/>
                <w:sz w:val="18"/>
                <w:szCs w:val="18"/>
              </w:rPr>
              <w:t xml:space="preserve"> </w:t>
            </w:r>
            <w:r w:rsidR="00B5621C">
              <w:rPr>
                <w:rFonts w:ascii="Arial" w:hAnsi="Arial" w:cs="Arial"/>
                <w:sz w:val="18"/>
                <w:szCs w:val="18"/>
              </w:rPr>
              <w:t xml:space="preserve">of </w:t>
            </w:r>
            <w:r w:rsidRPr="006669FB">
              <w:rPr>
                <w:rFonts w:ascii="Arial" w:hAnsi="Arial" w:cs="Arial"/>
                <w:sz w:val="18"/>
                <w:szCs w:val="18"/>
              </w:rPr>
              <w:t xml:space="preserve">services </w:t>
            </w:r>
            <w:r w:rsidR="00B5621C">
              <w:rPr>
                <w:rFonts w:ascii="Arial" w:hAnsi="Arial" w:cs="Arial"/>
                <w:sz w:val="18"/>
                <w:szCs w:val="18"/>
              </w:rPr>
              <w:br/>
            </w:r>
            <w:r w:rsidRPr="006669FB">
              <w:rPr>
                <w:rFonts w:ascii="Arial" w:hAnsi="Arial" w:cs="Arial"/>
                <w:sz w:val="18"/>
                <w:szCs w:val="18"/>
              </w:rPr>
              <w:t>to satellite-based cellular phone users</w:t>
            </w:r>
          </w:p>
        </w:tc>
        <w:tc>
          <w:tcPr>
            <w:tcW w:w="1296" w:type="dxa"/>
          </w:tcPr>
          <w:p w14:paraId="4DB4C1F9"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FA" w14:textId="1365C3F8"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FB" w14:textId="6A39322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03" w14:textId="77777777" w:rsidTr="006669FB">
        <w:tc>
          <w:tcPr>
            <w:tcW w:w="5386" w:type="dxa"/>
          </w:tcPr>
          <w:p w14:paraId="4DB4C1FE" w14:textId="5D794A51" w:rsidR="006669FB" w:rsidRPr="006669FB" w:rsidRDefault="006669FB" w:rsidP="00B5621C">
            <w:pPr>
              <w:spacing w:line="380" w:lineRule="exact"/>
              <w:ind w:left="173" w:hanging="173"/>
              <w:rPr>
                <w:rFonts w:ascii="Arial" w:hAnsi="Arial" w:cs="Arial"/>
                <w:sz w:val="18"/>
                <w:szCs w:val="18"/>
                <w:u w:val="words"/>
              </w:rPr>
            </w:pPr>
            <w:r w:rsidRPr="006669FB">
              <w:rPr>
                <w:rFonts w:ascii="Arial" w:hAnsi="Arial" w:cs="Arial"/>
                <w:sz w:val="18"/>
                <w:szCs w:val="18"/>
              </w:rPr>
              <w:t>Clippership Investments (BVI) Limited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(100% held by Jasmine International Overseas Co., Ltd.)</w:t>
            </w:r>
          </w:p>
        </w:tc>
        <w:tc>
          <w:tcPr>
            <w:tcW w:w="5386" w:type="dxa"/>
          </w:tcPr>
          <w:p w14:paraId="4DB4C1FF" w14:textId="5E68F80C"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Ceased operation</w:t>
            </w:r>
            <w:r w:rsidR="00B5621C">
              <w:rPr>
                <w:rFonts w:ascii="Arial" w:hAnsi="Arial" w:cs="Arial"/>
                <w:sz w:val="18"/>
                <w:szCs w:val="18"/>
              </w:rPr>
              <w:t>s</w:t>
            </w:r>
          </w:p>
        </w:tc>
        <w:tc>
          <w:tcPr>
            <w:tcW w:w="1296" w:type="dxa"/>
          </w:tcPr>
          <w:p w14:paraId="4DB4C200"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British Virgin Island</w:t>
            </w:r>
          </w:p>
        </w:tc>
        <w:tc>
          <w:tcPr>
            <w:tcW w:w="1008" w:type="dxa"/>
          </w:tcPr>
          <w:p w14:paraId="4DB4C201" w14:textId="19B394E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02" w14:textId="54DD2FA0"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0A" w14:textId="77777777" w:rsidTr="006669FB">
        <w:tc>
          <w:tcPr>
            <w:tcW w:w="5386" w:type="dxa"/>
          </w:tcPr>
          <w:p w14:paraId="4DB4C205" w14:textId="18E2531F"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Thai Long Distance Telecommunications Co., Ltd.</w:t>
            </w:r>
            <w:r w:rsidR="00B5621C">
              <w:rPr>
                <w:rFonts w:ascii="Arial" w:hAnsi="Arial" w:cs="Arial"/>
                <w:sz w:val="18"/>
                <w:szCs w:val="18"/>
              </w:rPr>
              <w:t xml:space="preserve"> </w:t>
            </w:r>
            <w:r w:rsidR="00B5621C">
              <w:rPr>
                <w:rFonts w:ascii="Arial" w:hAnsi="Arial" w:cs="Arial"/>
                <w:sz w:val="18"/>
                <w:szCs w:val="18"/>
              </w:rPr>
              <w:br/>
            </w:r>
            <w:r w:rsidRPr="00B5621C">
              <w:rPr>
                <w:rFonts w:ascii="Arial" w:hAnsi="Arial" w:cs="Arial"/>
                <w:spacing w:val="-4"/>
                <w:sz w:val="18"/>
                <w:szCs w:val="18"/>
              </w:rPr>
              <w:t>(90% held by Jasmine Submarine Telecommunications Co., Ltd.)</w:t>
            </w:r>
          </w:p>
        </w:tc>
        <w:tc>
          <w:tcPr>
            <w:tcW w:w="5386" w:type="dxa"/>
          </w:tcPr>
          <w:p w14:paraId="4DB4C206" w14:textId="4F0DC5C5" w:rsidR="006669FB" w:rsidRPr="006669FB" w:rsidRDefault="00B5621C" w:rsidP="006669FB">
            <w:pPr>
              <w:spacing w:line="380" w:lineRule="exact"/>
              <w:ind w:left="173" w:hanging="173"/>
              <w:rPr>
                <w:rFonts w:ascii="Arial" w:hAnsi="Arial" w:cs="Arial"/>
                <w:sz w:val="18"/>
                <w:szCs w:val="18"/>
              </w:rPr>
            </w:pPr>
            <w:r>
              <w:rPr>
                <w:rFonts w:ascii="Arial" w:hAnsi="Arial" w:cs="Arial"/>
                <w:sz w:val="18"/>
                <w:szCs w:val="18"/>
              </w:rPr>
              <w:t>Provision of</w:t>
            </w:r>
            <w:r w:rsidR="006669FB" w:rsidRPr="006669FB">
              <w:rPr>
                <w:rFonts w:ascii="Arial" w:hAnsi="Arial" w:cs="Arial"/>
                <w:sz w:val="18"/>
                <w:szCs w:val="18"/>
              </w:rPr>
              <w:t xml:space="preserve"> </w:t>
            </w:r>
            <w:r>
              <w:rPr>
                <w:rFonts w:ascii="Arial" w:hAnsi="Arial" w:cs="Arial"/>
                <w:sz w:val="18"/>
                <w:szCs w:val="18"/>
              </w:rPr>
              <w:t xml:space="preserve">a </w:t>
            </w:r>
            <w:r w:rsidR="006669FB" w:rsidRPr="006669FB">
              <w:rPr>
                <w:rFonts w:ascii="Arial" w:hAnsi="Arial" w:cs="Arial"/>
                <w:sz w:val="18"/>
                <w:szCs w:val="18"/>
              </w:rPr>
              <w:t>submarine optical fiber cable network</w:t>
            </w:r>
            <w:r>
              <w:rPr>
                <w:rFonts w:ascii="Arial" w:hAnsi="Arial" w:cs="Arial"/>
                <w:sz w:val="18"/>
                <w:szCs w:val="18"/>
              </w:rPr>
              <w:t xml:space="preserve"> service</w:t>
            </w:r>
            <w:r w:rsidR="006669FB" w:rsidRPr="006669FB">
              <w:rPr>
                <w:rFonts w:ascii="Arial" w:hAnsi="Arial" w:cs="Arial"/>
                <w:sz w:val="18"/>
                <w:szCs w:val="18"/>
              </w:rPr>
              <w:t xml:space="preserve"> </w:t>
            </w:r>
            <w:r>
              <w:rPr>
                <w:rFonts w:ascii="Arial" w:hAnsi="Arial" w:cs="Arial"/>
                <w:sz w:val="18"/>
                <w:szCs w:val="18"/>
              </w:rPr>
              <w:br/>
            </w:r>
            <w:r w:rsidR="006669FB" w:rsidRPr="006669FB">
              <w:rPr>
                <w:rFonts w:ascii="Arial" w:hAnsi="Arial" w:cs="Arial"/>
                <w:sz w:val="18"/>
                <w:szCs w:val="18"/>
              </w:rPr>
              <w:t xml:space="preserve">and </w:t>
            </w:r>
            <w:r>
              <w:rPr>
                <w:rFonts w:ascii="Arial" w:hAnsi="Arial" w:cs="Arial"/>
                <w:sz w:val="18"/>
                <w:szCs w:val="18"/>
              </w:rPr>
              <w:t xml:space="preserve">provision of </w:t>
            </w:r>
            <w:r w:rsidR="006669FB" w:rsidRPr="006669FB">
              <w:rPr>
                <w:rFonts w:ascii="Arial" w:hAnsi="Arial" w:cs="Arial"/>
                <w:sz w:val="18"/>
                <w:szCs w:val="18"/>
              </w:rPr>
              <w:t xml:space="preserve">repair and maintenance services for </w:t>
            </w:r>
            <w:r>
              <w:rPr>
                <w:rFonts w:ascii="Arial" w:hAnsi="Arial" w:cs="Arial"/>
                <w:sz w:val="18"/>
                <w:szCs w:val="18"/>
              </w:rPr>
              <w:t xml:space="preserve">a </w:t>
            </w:r>
            <w:r w:rsidR="006669FB" w:rsidRPr="006669FB">
              <w:rPr>
                <w:rFonts w:ascii="Arial" w:hAnsi="Arial" w:cs="Arial"/>
                <w:sz w:val="18"/>
                <w:szCs w:val="18"/>
              </w:rPr>
              <w:t xml:space="preserve">local </w:t>
            </w:r>
            <w:r w:rsidR="006669FB" w:rsidRPr="006669FB">
              <w:rPr>
                <w:rFonts w:ascii="Arial" w:hAnsi="Arial" w:cs="Arial"/>
                <w:sz w:val="18"/>
                <w:szCs w:val="18"/>
              </w:rPr>
              <w:lastRenderedPageBreak/>
              <w:t>submarine cable system</w:t>
            </w:r>
          </w:p>
        </w:tc>
        <w:tc>
          <w:tcPr>
            <w:tcW w:w="1296" w:type="dxa"/>
          </w:tcPr>
          <w:p w14:paraId="4DB4C207"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lastRenderedPageBreak/>
              <w:t>Thailand</w:t>
            </w:r>
          </w:p>
        </w:tc>
        <w:tc>
          <w:tcPr>
            <w:tcW w:w="1008" w:type="dxa"/>
          </w:tcPr>
          <w:p w14:paraId="4DB4C208" w14:textId="02AB2677"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09" w14:textId="6FF3445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11" w14:textId="77777777" w:rsidTr="006669FB">
        <w:tc>
          <w:tcPr>
            <w:tcW w:w="5386" w:type="dxa"/>
          </w:tcPr>
          <w:p w14:paraId="4DB4C20C" w14:textId="2CFFFE3C"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lastRenderedPageBreak/>
              <w:t>Jastel Network Co., Ltd.</w:t>
            </w:r>
            <w:r w:rsidR="00B5621C">
              <w:rPr>
                <w:rFonts w:ascii="Arial" w:hAnsi="Arial" w:cs="Arial"/>
                <w:sz w:val="18"/>
                <w:szCs w:val="18"/>
              </w:rPr>
              <w:t xml:space="preserve"> </w:t>
            </w:r>
            <w:r w:rsidR="00B5621C">
              <w:rPr>
                <w:rFonts w:ascii="Arial" w:hAnsi="Arial" w:cs="Arial"/>
                <w:sz w:val="18"/>
                <w:szCs w:val="18"/>
              </w:rPr>
              <w:br/>
            </w:r>
            <w:r w:rsidRPr="00B5621C">
              <w:rPr>
                <w:rFonts w:ascii="Arial" w:hAnsi="Arial" w:cs="Arial"/>
                <w:spacing w:val="-5"/>
                <w:sz w:val="18"/>
                <w:szCs w:val="18"/>
              </w:rPr>
              <w:t>(100% held by Jasmine Submarine Telecommunications Co., Ltd.)</w:t>
            </w:r>
          </w:p>
        </w:tc>
        <w:tc>
          <w:tcPr>
            <w:tcW w:w="5386" w:type="dxa"/>
          </w:tcPr>
          <w:p w14:paraId="4DB4C20D" w14:textId="2D60AD76" w:rsidR="006669FB" w:rsidRPr="006669FB" w:rsidRDefault="00B5621C" w:rsidP="006669FB">
            <w:pPr>
              <w:spacing w:line="380" w:lineRule="exact"/>
              <w:ind w:left="173" w:hanging="173"/>
              <w:rPr>
                <w:rFonts w:ascii="Arial" w:hAnsi="Arial" w:cs="Arial"/>
                <w:sz w:val="18"/>
                <w:szCs w:val="18"/>
              </w:rPr>
            </w:pPr>
            <w:r>
              <w:rPr>
                <w:rFonts w:ascii="Arial" w:hAnsi="Arial" w:cs="Arial"/>
                <w:sz w:val="18"/>
                <w:szCs w:val="18"/>
              </w:rPr>
              <w:t>Provision of c</w:t>
            </w:r>
            <w:r w:rsidR="006669FB" w:rsidRPr="006669FB">
              <w:rPr>
                <w:rFonts w:ascii="Arial" w:hAnsi="Arial" w:cs="Arial"/>
                <w:sz w:val="18"/>
                <w:szCs w:val="18"/>
              </w:rPr>
              <w:t>ircuit leasing services and local and international data communication services</w:t>
            </w:r>
          </w:p>
        </w:tc>
        <w:tc>
          <w:tcPr>
            <w:tcW w:w="1296" w:type="dxa"/>
          </w:tcPr>
          <w:p w14:paraId="4DB4C20E"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20F" w14:textId="77F5CA6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10" w14:textId="2A1AE72A"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18" w14:textId="77777777" w:rsidTr="006669FB">
        <w:tc>
          <w:tcPr>
            <w:tcW w:w="5386" w:type="dxa"/>
          </w:tcPr>
          <w:p w14:paraId="4DB4C213" w14:textId="5DF06CDB"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Premium Assets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 xml:space="preserve">(54% held by Acumen Co., Ltd. and </w:t>
            </w:r>
            <w:r w:rsidR="00B5621C">
              <w:rPr>
                <w:rFonts w:ascii="Arial" w:hAnsi="Arial" w:cs="Arial"/>
                <w:sz w:val="18"/>
                <w:szCs w:val="18"/>
              </w:rPr>
              <w:br/>
            </w:r>
            <w:r w:rsidRPr="00B5621C">
              <w:rPr>
                <w:rFonts w:ascii="Arial" w:hAnsi="Arial" w:cs="Arial"/>
                <w:spacing w:val="-4"/>
                <w:sz w:val="18"/>
                <w:szCs w:val="18"/>
              </w:rPr>
              <w:t>46% held by Jasmine Submarine Telecommunications Co., Ltd.)</w:t>
            </w:r>
          </w:p>
        </w:tc>
        <w:tc>
          <w:tcPr>
            <w:tcW w:w="5386" w:type="dxa"/>
          </w:tcPr>
          <w:p w14:paraId="4DB4C214" w14:textId="62F4BEC4"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Office</w:t>
            </w:r>
            <w:r w:rsidR="00B5621C">
              <w:rPr>
                <w:rFonts w:ascii="Arial" w:hAnsi="Arial" w:cs="Arial"/>
                <w:sz w:val="18"/>
                <w:szCs w:val="18"/>
              </w:rPr>
              <w:t xml:space="preserve"> building</w:t>
            </w:r>
            <w:r w:rsidRPr="006669FB">
              <w:rPr>
                <w:rFonts w:ascii="Arial" w:hAnsi="Arial" w:cs="Arial"/>
                <w:sz w:val="18"/>
                <w:szCs w:val="18"/>
              </w:rPr>
              <w:t xml:space="preserve"> rental</w:t>
            </w:r>
          </w:p>
        </w:tc>
        <w:tc>
          <w:tcPr>
            <w:tcW w:w="1296" w:type="dxa"/>
          </w:tcPr>
          <w:p w14:paraId="4DB4C21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216" w14:textId="3D9ADF8E"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17" w14:textId="0BEE4F1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bl>
    <w:p w14:paraId="4DB4C219" w14:textId="77777777" w:rsidR="00F315D8" w:rsidRPr="000101B7" w:rsidRDefault="00F315D8" w:rsidP="001B024D">
      <w:pPr>
        <w:spacing w:before="120" w:after="120" w:line="380" w:lineRule="exact"/>
        <w:ind w:left="605" w:hanging="605"/>
        <w:jc w:val="thaiDistribute"/>
        <w:rPr>
          <w:rFonts w:ascii="Arial" w:hAnsi="Arial" w:cs="Arial"/>
          <w:sz w:val="36"/>
          <w:szCs w:val="36"/>
        </w:rPr>
        <w:sectPr w:rsidR="00F315D8" w:rsidRPr="000101B7" w:rsidSect="00986FC8">
          <w:pgSz w:w="16834" w:h="11909" w:orient="landscape" w:code="9"/>
          <w:pgMar w:top="1339" w:right="1080" w:bottom="1080" w:left="1080" w:header="706" w:footer="706" w:gutter="0"/>
          <w:cols w:space="720"/>
          <w:docGrid w:linePitch="326"/>
        </w:sectPr>
      </w:pPr>
    </w:p>
    <w:p w14:paraId="61B9DF07" w14:textId="3A8E54DA" w:rsidR="00152F34" w:rsidRPr="00095F77" w:rsidRDefault="00152F34" w:rsidP="001D7A62">
      <w:pPr>
        <w:spacing w:before="240" w:after="120" w:line="380" w:lineRule="exact"/>
        <w:ind w:left="1210" w:hanging="605"/>
        <w:jc w:val="thaiDistribute"/>
        <w:rPr>
          <w:rFonts w:ascii="Arial" w:hAnsi="Arial" w:cs="Arial"/>
          <w:szCs w:val="22"/>
        </w:rPr>
      </w:pPr>
      <w:r w:rsidRPr="00095F77">
        <w:rPr>
          <w:rFonts w:ascii="Arial" w:hAnsi="Arial" w:cs="Arial"/>
          <w:szCs w:val="22"/>
        </w:rPr>
        <w:lastRenderedPageBreak/>
        <w:tab/>
        <w:t>On 24 January 2020, T</w:t>
      </w:r>
      <w:r w:rsidR="00E04D3E" w:rsidRPr="00095F77">
        <w:rPr>
          <w:rFonts w:ascii="Arial" w:hAnsi="Arial" w:cs="Arial"/>
          <w:szCs w:val="22"/>
        </w:rPr>
        <w:t>HREE</w:t>
      </w:r>
      <w:r w:rsidRPr="00095F77">
        <w:rPr>
          <w:rFonts w:ascii="Arial" w:hAnsi="Arial" w:cs="Arial"/>
          <w:szCs w:val="22"/>
        </w:rPr>
        <w:t xml:space="preserve"> BB TV Co</w:t>
      </w:r>
      <w:r w:rsidR="002B146A" w:rsidRPr="00095F77">
        <w:rPr>
          <w:rFonts w:ascii="Arial" w:hAnsi="Arial" w:cs="Arial"/>
          <w:szCs w:val="22"/>
        </w:rPr>
        <w:t xml:space="preserve">mpany Limited registered a change of </w:t>
      </w:r>
      <w:r w:rsidR="00095F77">
        <w:rPr>
          <w:rFonts w:ascii="Arial" w:hAnsi="Arial" w:cs="Arial"/>
          <w:szCs w:val="22"/>
        </w:rPr>
        <w:br/>
      </w:r>
      <w:r w:rsidR="002B146A" w:rsidRPr="00095F77">
        <w:rPr>
          <w:rFonts w:ascii="Arial" w:hAnsi="Arial" w:cs="Arial"/>
          <w:szCs w:val="22"/>
        </w:rPr>
        <w:t>its company name with the Ministry of Commerce in accordance with a resolution passed by the Extraordinary General Meeting of its shareholders on the same date, from “</w:t>
      </w:r>
      <w:r w:rsidRPr="00095F77">
        <w:rPr>
          <w:rFonts w:ascii="Arial" w:hAnsi="Arial" w:cs="Arial"/>
          <w:szCs w:val="22"/>
        </w:rPr>
        <w:t>JAS Mobile Broadband Co</w:t>
      </w:r>
      <w:r w:rsidR="002B146A" w:rsidRPr="00095F77">
        <w:rPr>
          <w:rFonts w:ascii="Arial" w:hAnsi="Arial" w:cs="Arial"/>
          <w:szCs w:val="22"/>
        </w:rPr>
        <w:t xml:space="preserve">mpany </w:t>
      </w:r>
      <w:r w:rsidRPr="00095F77">
        <w:rPr>
          <w:rFonts w:ascii="Arial" w:hAnsi="Arial" w:cs="Arial"/>
          <w:szCs w:val="22"/>
        </w:rPr>
        <w:t>L</w:t>
      </w:r>
      <w:r w:rsidR="002B146A" w:rsidRPr="00095F77">
        <w:rPr>
          <w:rFonts w:ascii="Arial" w:hAnsi="Arial" w:cs="Arial"/>
          <w:szCs w:val="22"/>
        </w:rPr>
        <w:t>imited</w:t>
      </w:r>
      <w:r w:rsidRPr="00095F77">
        <w:rPr>
          <w:rFonts w:ascii="Arial" w:hAnsi="Arial" w:cs="Arial"/>
          <w:szCs w:val="22"/>
        </w:rPr>
        <w:t>”</w:t>
      </w:r>
      <w:r w:rsidR="002B146A" w:rsidRPr="00095F77">
        <w:rPr>
          <w:rFonts w:ascii="Arial" w:hAnsi="Arial" w:cs="Arial"/>
          <w:szCs w:val="22"/>
        </w:rPr>
        <w:t xml:space="preserve"> to “T</w:t>
      </w:r>
      <w:r w:rsidR="00095F77" w:rsidRPr="00095F77">
        <w:rPr>
          <w:rFonts w:ascii="Arial" w:hAnsi="Arial" w:cs="Arial"/>
          <w:szCs w:val="22"/>
        </w:rPr>
        <w:t>HREE</w:t>
      </w:r>
      <w:r w:rsidR="002B146A" w:rsidRPr="00095F77">
        <w:rPr>
          <w:rFonts w:ascii="Arial" w:hAnsi="Arial" w:cs="Arial"/>
          <w:szCs w:val="22"/>
        </w:rPr>
        <w:t xml:space="preserve"> BB TV Company Limited” (“</w:t>
      </w:r>
      <w:r w:rsidR="00095F77" w:rsidRPr="00095F77">
        <w:rPr>
          <w:rFonts w:ascii="Arial" w:hAnsi="Arial" w:cs="Arial"/>
          <w:szCs w:val="22"/>
        </w:rPr>
        <w:t>Three</w:t>
      </w:r>
      <w:r w:rsidR="00AB18AE">
        <w:rPr>
          <w:rFonts w:ascii="Arial" w:hAnsi="Arial" w:cs="Arial"/>
          <w:szCs w:val="22"/>
        </w:rPr>
        <w:t xml:space="preserve"> </w:t>
      </w:r>
      <w:r w:rsidR="002B146A" w:rsidRPr="00095F77">
        <w:rPr>
          <w:rFonts w:ascii="Arial" w:hAnsi="Arial" w:cs="Arial"/>
          <w:szCs w:val="22"/>
        </w:rPr>
        <w:t>BB</w:t>
      </w:r>
      <w:r w:rsidR="00AB18AE">
        <w:rPr>
          <w:rFonts w:ascii="Arial" w:hAnsi="Arial" w:cs="Arial"/>
          <w:szCs w:val="22"/>
        </w:rPr>
        <w:t xml:space="preserve"> </w:t>
      </w:r>
      <w:r w:rsidR="002B146A" w:rsidRPr="00095F77">
        <w:rPr>
          <w:rFonts w:ascii="Arial" w:hAnsi="Arial" w:cs="Arial"/>
          <w:szCs w:val="22"/>
        </w:rPr>
        <w:t>TV”).</w:t>
      </w:r>
    </w:p>
    <w:p w14:paraId="4DB4C21A" w14:textId="35F982C8" w:rsidR="00E54EAF"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b)</w:t>
      </w:r>
      <w:r w:rsidRPr="000101B7">
        <w:rPr>
          <w:rFonts w:ascii="Arial" w:hAnsi="Arial" w:cs="Arial"/>
          <w:szCs w:val="22"/>
        </w:rPr>
        <w:tab/>
      </w:r>
      <w:r w:rsidRPr="001D7A62">
        <w:rPr>
          <w:rFonts w:ascii="Arial" w:hAnsi="Arial" w:cs="Arial"/>
          <w:spacing w:val="-2"/>
          <w:szCs w:val="22"/>
        </w:rPr>
        <w:t>The Company is deemed to have control over an investee or subsidiaries if it has rights,</w:t>
      </w:r>
      <w:r w:rsidRPr="000101B7">
        <w:rPr>
          <w:rFonts w:ascii="Arial" w:hAnsi="Arial" w:cs="Arial"/>
          <w:szCs w:val="22"/>
        </w:rPr>
        <w:t xml:space="preserve"> or is exposed, to variable returns from its involvement with the investee, and it has </w:t>
      </w:r>
      <w:r w:rsidR="001D7A62">
        <w:rPr>
          <w:rFonts w:ascii="Arial" w:hAnsi="Arial" w:cs="Arial"/>
          <w:szCs w:val="22"/>
        </w:rPr>
        <w:br/>
      </w:r>
      <w:r w:rsidRPr="000101B7">
        <w:rPr>
          <w:rFonts w:ascii="Arial" w:hAnsi="Arial" w:cs="Arial"/>
          <w:szCs w:val="22"/>
        </w:rPr>
        <w:t>the ability to direct the activities that affect the amount of its returns.</w:t>
      </w:r>
    </w:p>
    <w:p w14:paraId="4DB4C21B" w14:textId="401B1556" w:rsidR="00F315D8"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c</w:t>
      </w:r>
      <w:r w:rsidR="00F315D8" w:rsidRPr="000101B7">
        <w:rPr>
          <w:rFonts w:ascii="Arial" w:hAnsi="Arial" w:cs="Arial"/>
          <w:szCs w:val="22"/>
        </w:rPr>
        <w:t>)</w:t>
      </w:r>
      <w:r w:rsidR="00F315D8" w:rsidRPr="000101B7">
        <w:rPr>
          <w:rFonts w:ascii="Arial" w:hAnsi="Arial" w:cs="Arial"/>
          <w:szCs w:val="22"/>
        </w:rPr>
        <w:tab/>
      </w:r>
      <w:r w:rsidR="00F315D8" w:rsidRPr="001D7A62">
        <w:rPr>
          <w:rFonts w:ascii="Arial" w:hAnsi="Arial" w:cs="Arial"/>
          <w:spacing w:val="-4"/>
          <w:szCs w:val="22"/>
        </w:rPr>
        <w:t>Subsidiaries are fully consolidated</w:t>
      </w:r>
      <w:r w:rsidR="001D7A62" w:rsidRPr="001D7A62">
        <w:rPr>
          <w:rFonts w:ascii="Arial" w:hAnsi="Arial" w:cs="Arial"/>
          <w:spacing w:val="-4"/>
          <w:szCs w:val="22"/>
        </w:rPr>
        <w:t>,</w:t>
      </w:r>
      <w:r w:rsidR="00F315D8" w:rsidRPr="001D7A62">
        <w:rPr>
          <w:rFonts w:ascii="Arial" w:hAnsi="Arial" w:cs="Arial"/>
          <w:spacing w:val="-4"/>
          <w:szCs w:val="22"/>
        </w:rPr>
        <w:t xml:space="preserve"> </w:t>
      </w:r>
      <w:r w:rsidR="00212396" w:rsidRPr="001D7A62">
        <w:rPr>
          <w:rFonts w:ascii="Arial" w:hAnsi="Arial" w:cs="Arial"/>
          <w:spacing w:val="-4"/>
          <w:szCs w:val="22"/>
        </w:rPr>
        <w:t>being</w:t>
      </w:r>
      <w:r w:rsidR="00F315D8" w:rsidRPr="001D7A62">
        <w:rPr>
          <w:rFonts w:ascii="Arial" w:hAnsi="Arial" w:cs="Arial"/>
          <w:spacing w:val="-4"/>
          <w:szCs w:val="22"/>
        </w:rPr>
        <w:t xml:space="preserve"> the date on which the Company obtains control,</w:t>
      </w:r>
      <w:r w:rsidR="00F315D8" w:rsidRPr="000101B7">
        <w:rPr>
          <w:rFonts w:ascii="Arial" w:hAnsi="Arial" w:cs="Arial"/>
          <w:szCs w:val="22"/>
        </w:rPr>
        <w:t xml:space="preserve"> and continue to be consolidated until the date when such control ceases.</w:t>
      </w:r>
    </w:p>
    <w:p w14:paraId="4DB4C21C" w14:textId="77777777" w:rsidR="00F315D8"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d</w:t>
      </w:r>
      <w:r w:rsidR="00F315D8" w:rsidRPr="000101B7">
        <w:rPr>
          <w:rFonts w:ascii="Arial" w:hAnsi="Arial" w:cs="Arial"/>
          <w:szCs w:val="22"/>
        </w:rPr>
        <w:t>)</w:t>
      </w:r>
      <w:r w:rsidR="00F315D8" w:rsidRPr="000101B7">
        <w:rPr>
          <w:rFonts w:ascii="Arial" w:hAnsi="Arial" w:cs="Arial"/>
          <w:szCs w:val="22"/>
        </w:rPr>
        <w:tab/>
      </w:r>
      <w:r w:rsidR="00EA54A1" w:rsidRPr="000101B7">
        <w:rPr>
          <w:rFonts w:ascii="Arial" w:hAnsi="Arial" w:cs="Arial"/>
          <w:szCs w:val="22"/>
        </w:rPr>
        <w:t>The financial statements of the subsidiaries are prepared using the same significant accounting policies as the Company.</w:t>
      </w:r>
    </w:p>
    <w:p w14:paraId="4DB4C21D" w14:textId="280CDA4D" w:rsidR="00F315D8" w:rsidRPr="000101B7" w:rsidRDefault="00A01723"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e</w:t>
      </w:r>
      <w:r w:rsidR="00F315D8" w:rsidRPr="000101B7">
        <w:rPr>
          <w:rFonts w:ascii="Arial" w:hAnsi="Arial" w:cs="Arial"/>
          <w:szCs w:val="22"/>
        </w:rPr>
        <w:t>)</w:t>
      </w:r>
      <w:r w:rsidR="00F315D8" w:rsidRPr="000101B7">
        <w:rPr>
          <w:rFonts w:ascii="Arial" w:hAnsi="Arial" w:cs="Arial"/>
          <w:szCs w:val="22"/>
        </w:rPr>
        <w:tab/>
      </w:r>
      <w:r w:rsidR="00F315D8" w:rsidRPr="001D7A62">
        <w:rPr>
          <w:rFonts w:ascii="Arial" w:hAnsi="Arial" w:cs="Arial"/>
          <w:szCs w:val="22"/>
        </w:rPr>
        <w:t xml:space="preserve">Material balances and transactions </w:t>
      </w:r>
      <w:r w:rsidR="001D7A62">
        <w:rPr>
          <w:rFonts w:ascii="Arial" w:hAnsi="Arial" w:cs="Arial"/>
          <w:szCs w:val="22"/>
        </w:rPr>
        <w:t>between</w:t>
      </w:r>
      <w:r w:rsidR="00F315D8" w:rsidRPr="001D7A62">
        <w:rPr>
          <w:rFonts w:ascii="Arial" w:hAnsi="Arial" w:cs="Arial"/>
          <w:szCs w:val="22"/>
        </w:rPr>
        <w:t xml:space="preserve"> the </w:t>
      </w:r>
      <w:r w:rsidR="0047739E" w:rsidRPr="001D7A62">
        <w:rPr>
          <w:rFonts w:ascii="Arial" w:hAnsi="Arial" w:cs="Arial"/>
          <w:szCs w:val="22"/>
        </w:rPr>
        <w:t>Group</w:t>
      </w:r>
      <w:r w:rsidR="00F315D8" w:rsidRPr="001D7A62">
        <w:rPr>
          <w:rFonts w:ascii="Arial" w:hAnsi="Arial" w:cs="Arial"/>
          <w:szCs w:val="22"/>
        </w:rPr>
        <w:t xml:space="preserve"> have been eliminated from </w:t>
      </w:r>
      <w:r w:rsidR="001D7A62">
        <w:rPr>
          <w:rFonts w:ascii="Arial" w:hAnsi="Arial" w:cs="Arial"/>
          <w:szCs w:val="22"/>
        </w:rPr>
        <w:br/>
      </w:r>
      <w:r w:rsidR="00F315D8" w:rsidRPr="001D7A62">
        <w:rPr>
          <w:rFonts w:ascii="Arial" w:hAnsi="Arial" w:cs="Arial"/>
          <w:szCs w:val="22"/>
        </w:rPr>
        <w:t>the consolidated</w:t>
      </w:r>
      <w:r w:rsidR="00F315D8" w:rsidRPr="000101B7">
        <w:rPr>
          <w:rFonts w:ascii="Arial" w:hAnsi="Arial" w:cs="Arial"/>
          <w:szCs w:val="22"/>
        </w:rPr>
        <w:t xml:space="preserve"> financial statements.</w:t>
      </w:r>
    </w:p>
    <w:p w14:paraId="4DB4C21E" w14:textId="49E5F976" w:rsidR="00F315D8" w:rsidRPr="000101B7" w:rsidRDefault="00A01723"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f</w:t>
      </w:r>
      <w:r w:rsidR="00F315D8" w:rsidRPr="000101B7">
        <w:rPr>
          <w:rFonts w:ascii="Arial" w:hAnsi="Arial" w:cs="Arial"/>
          <w:szCs w:val="22"/>
        </w:rPr>
        <w:t>)</w:t>
      </w:r>
      <w:r w:rsidR="00F315D8" w:rsidRPr="000101B7">
        <w:rPr>
          <w:rFonts w:ascii="Arial" w:hAnsi="Arial" w:cs="Arial"/>
          <w:szCs w:val="22"/>
        </w:rPr>
        <w:tab/>
      </w:r>
      <w:r w:rsidR="00585400" w:rsidRPr="000101B7">
        <w:rPr>
          <w:rFonts w:ascii="Arial" w:hAnsi="Arial" w:cs="Arial"/>
          <w:szCs w:val="22"/>
        </w:rPr>
        <w:t>Non-controlling interests</w:t>
      </w:r>
      <w:r w:rsidR="00F315D8" w:rsidRPr="000101B7">
        <w:rPr>
          <w:rFonts w:ascii="Arial" w:hAnsi="Arial" w:cs="Arial"/>
          <w:szCs w:val="22"/>
        </w:rPr>
        <w:t xml:space="preserve"> represent the portion of </w:t>
      </w:r>
      <w:r w:rsidR="00585400" w:rsidRPr="000101B7">
        <w:rPr>
          <w:rFonts w:ascii="Arial" w:hAnsi="Arial" w:cs="Arial"/>
          <w:szCs w:val="22"/>
        </w:rPr>
        <w:t>profit</w:t>
      </w:r>
      <w:r w:rsidR="00F315D8" w:rsidRPr="000101B7">
        <w:rPr>
          <w:rFonts w:ascii="Arial" w:hAnsi="Arial" w:cs="Arial"/>
          <w:szCs w:val="22"/>
        </w:rPr>
        <w:t xml:space="preserve"> or loss and net assets </w:t>
      </w:r>
      <w:r w:rsidR="00F951A4">
        <w:rPr>
          <w:rFonts w:ascii="Arial" w:hAnsi="Arial" w:cs="Arial"/>
          <w:szCs w:val="22"/>
        </w:rPr>
        <w:br/>
      </w:r>
      <w:r w:rsidR="00F315D8" w:rsidRPr="000101B7">
        <w:rPr>
          <w:rFonts w:ascii="Arial" w:hAnsi="Arial" w:cs="Arial"/>
          <w:szCs w:val="22"/>
        </w:rPr>
        <w:t xml:space="preserve">of the subsidiaries that are not held by the Company and are presented separately </w:t>
      </w:r>
      <w:r w:rsidR="00F951A4">
        <w:rPr>
          <w:rFonts w:ascii="Arial" w:hAnsi="Arial" w:cs="Arial"/>
          <w:szCs w:val="22"/>
        </w:rPr>
        <w:br/>
      </w:r>
      <w:r w:rsidR="00F315D8" w:rsidRPr="000101B7">
        <w:rPr>
          <w:rFonts w:ascii="Arial" w:hAnsi="Arial" w:cs="Arial"/>
          <w:szCs w:val="22"/>
        </w:rPr>
        <w:t xml:space="preserve">in the consolidated </w:t>
      </w:r>
      <w:r w:rsidR="00585400" w:rsidRPr="000101B7">
        <w:rPr>
          <w:rFonts w:ascii="Arial" w:hAnsi="Arial" w:cs="Arial"/>
          <w:szCs w:val="22"/>
        </w:rPr>
        <w:t>profit or loss</w:t>
      </w:r>
      <w:r w:rsidR="00F315D8" w:rsidRPr="000101B7">
        <w:rPr>
          <w:rFonts w:ascii="Arial" w:hAnsi="Arial" w:cs="Arial"/>
          <w:szCs w:val="22"/>
        </w:rPr>
        <w:t xml:space="preserve"> and within equity in the consolidated </w:t>
      </w:r>
      <w:r w:rsidR="00585400" w:rsidRPr="000101B7">
        <w:rPr>
          <w:rFonts w:ascii="Arial" w:hAnsi="Arial" w:cs="Arial"/>
          <w:szCs w:val="22"/>
        </w:rPr>
        <w:t xml:space="preserve">statement </w:t>
      </w:r>
      <w:r w:rsidR="00F951A4">
        <w:rPr>
          <w:rFonts w:ascii="Arial" w:hAnsi="Arial" w:cs="Arial"/>
          <w:szCs w:val="22"/>
        </w:rPr>
        <w:br/>
      </w:r>
      <w:r w:rsidR="00585400" w:rsidRPr="000101B7">
        <w:rPr>
          <w:rFonts w:ascii="Arial" w:hAnsi="Arial" w:cs="Arial"/>
          <w:szCs w:val="22"/>
        </w:rPr>
        <w:t>of financial position</w:t>
      </w:r>
      <w:r w:rsidR="00635284" w:rsidRPr="000101B7">
        <w:rPr>
          <w:rFonts w:ascii="Arial" w:hAnsi="Arial" w:cs="Arial"/>
          <w:szCs w:val="22"/>
        </w:rPr>
        <w:t>.</w:t>
      </w:r>
    </w:p>
    <w:p w14:paraId="4DB4C21F" w14:textId="51C8C9E8" w:rsidR="00635284" w:rsidRPr="000101B7" w:rsidRDefault="00635284" w:rsidP="00A77284">
      <w:pPr>
        <w:spacing w:before="120" w:after="120" w:line="380" w:lineRule="exact"/>
        <w:ind w:left="605" w:hanging="605"/>
        <w:jc w:val="thaiDistribute"/>
        <w:rPr>
          <w:rFonts w:ascii="Arial" w:hAnsi="Arial" w:cs="Arial"/>
          <w:szCs w:val="22"/>
        </w:rPr>
      </w:pPr>
      <w:r w:rsidRPr="000101B7">
        <w:rPr>
          <w:rFonts w:ascii="Arial" w:hAnsi="Arial" w:cs="Arial"/>
          <w:szCs w:val="22"/>
        </w:rPr>
        <w:t>2.3</w:t>
      </w:r>
      <w:r w:rsidRPr="000101B7">
        <w:rPr>
          <w:rFonts w:ascii="Arial" w:hAnsi="Arial" w:cs="Arial"/>
          <w:szCs w:val="22"/>
        </w:rPr>
        <w:tab/>
        <w:t xml:space="preserve">The separate financial statements present investments in subsidiaries </w:t>
      </w:r>
      <w:r w:rsidR="00905197" w:rsidRPr="000101B7">
        <w:rPr>
          <w:rFonts w:ascii="Arial" w:hAnsi="Arial" w:cs="Arial"/>
          <w:szCs w:val="22"/>
        </w:rPr>
        <w:t xml:space="preserve">and associates </w:t>
      </w:r>
      <w:r w:rsidRPr="000101B7">
        <w:rPr>
          <w:rFonts w:ascii="Arial" w:hAnsi="Arial" w:cs="Arial"/>
          <w:szCs w:val="22"/>
        </w:rPr>
        <w:t>under the cost method</w:t>
      </w:r>
      <w:r w:rsidR="005128FC">
        <w:rPr>
          <w:rFonts w:ascii="Arial" w:hAnsi="Arial" w:cs="Arial"/>
          <w:szCs w:val="22"/>
        </w:rPr>
        <w:t xml:space="preserve"> </w:t>
      </w:r>
      <w:r w:rsidR="00C83BFD">
        <w:rPr>
          <w:rFonts w:ascii="Arial" w:hAnsi="Arial" w:cs="Arial"/>
          <w:szCs w:val="22"/>
        </w:rPr>
        <w:t xml:space="preserve">and </w:t>
      </w:r>
      <w:r w:rsidR="005128FC">
        <w:rPr>
          <w:rFonts w:ascii="Arial" w:hAnsi="Arial" w:cs="Arial"/>
          <w:szCs w:val="22"/>
        </w:rPr>
        <w:t>net of allowance for impairment loss</w:t>
      </w:r>
      <w:r w:rsidRPr="000101B7">
        <w:rPr>
          <w:rFonts w:ascii="Arial" w:hAnsi="Arial" w:cs="Arial"/>
          <w:szCs w:val="22"/>
        </w:rPr>
        <w:t>.</w:t>
      </w:r>
    </w:p>
    <w:p w14:paraId="3C10A848" w14:textId="6D740587" w:rsidR="00F951A4" w:rsidRPr="005F3073" w:rsidRDefault="00F951A4" w:rsidP="00F951A4">
      <w:pPr>
        <w:spacing w:before="120" w:after="120" w:line="380" w:lineRule="exact"/>
        <w:ind w:left="605" w:hanging="605"/>
        <w:jc w:val="thaiDistribute"/>
        <w:outlineLvl w:val="1"/>
        <w:rPr>
          <w:rFonts w:ascii="Arial" w:hAnsi="Arial" w:cs="Arial"/>
          <w:b/>
          <w:bCs/>
          <w:szCs w:val="20"/>
        </w:rPr>
      </w:pPr>
      <w:r>
        <w:rPr>
          <w:rFonts w:ascii="Arial" w:hAnsi="Arial" w:cs="Arial"/>
          <w:b/>
          <w:bCs/>
          <w:szCs w:val="20"/>
        </w:rPr>
        <w:t>3</w:t>
      </w:r>
      <w:r w:rsidRPr="00C16F4D">
        <w:rPr>
          <w:rFonts w:ascii="Arial" w:hAnsi="Arial" w:cs="Arial"/>
          <w:b/>
          <w:bCs/>
          <w:szCs w:val="20"/>
        </w:rPr>
        <w:t>.</w:t>
      </w:r>
      <w:r w:rsidRPr="00C16F4D">
        <w:rPr>
          <w:rFonts w:ascii="Arial" w:hAnsi="Arial" w:cs="Arial"/>
          <w:b/>
          <w:bCs/>
          <w:szCs w:val="20"/>
        </w:rPr>
        <w:tab/>
      </w:r>
      <w:r w:rsidRPr="005F3073">
        <w:rPr>
          <w:rFonts w:ascii="Arial" w:hAnsi="Arial" w:cs="Arial"/>
          <w:b/>
          <w:bCs/>
          <w:szCs w:val="20"/>
        </w:rPr>
        <w:t>New financial reporting standards</w:t>
      </w:r>
    </w:p>
    <w:p w14:paraId="6614997D" w14:textId="3F0FD236" w:rsidR="00F951A4" w:rsidRPr="005F3073" w:rsidRDefault="00F951A4" w:rsidP="00F951A4">
      <w:pPr>
        <w:spacing w:before="120" w:after="120" w:line="380" w:lineRule="exact"/>
        <w:ind w:left="1210" w:hanging="605"/>
        <w:jc w:val="thaiDistribute"/>
        <w:outlineLvl w:val="1"/>
        <w:rPr>
          <w:rFonts w:ascii="Arial" w:hAnsi="Arial" w:cs="Arial"/>
          <w:b/>
          <w:bCs/>
          <w:szCs w:val="20"/>
        </w:rPr>
      </w:pPr>
      <w:r w:rsidRPr="005F3073">
        <w:rPr>
          <w:rFonts w:ascii="Arial" w:hAnsi="Arial" w:cs="Arial"/>
          <w:b/>
          <w:bCs/>
          <w:szCs w:val="20"/>
        </w:rPr>
        <w:t>a)</w:t>
      </w:r>
      <w:r w:rsidRPr="005F3073">
        <w:rPr>
          <w:rFonts w:ascii="Arial" w:hAnsi="Arial" w:cs="Arial"/>
          <w:b/>
          <w:bCs/>
          <w:szCs w:val="20"/>
        </w:rPr>
        <w:tab/>
        <w:t xml:space="preserve">Financial reporting standards that became effective in the current </w:t>
      </w:r>
      <w:r w:rsidR="005F3073">
        <w:rPr>
          <w:rFonts w:ascii="Arial" w:hAnsi="Arial" w:cs="Arial"/>
          <w:b/>
          <w:bCs/>
          <w:szCs w:val="20"/>
        </w:rPr>
        <w:t>year</w:t>
      </w:r>
    </w:p>
    <w:p w14:paraId="3F5132B7" w14:textId="433A5996" w:rsidR="00F951A4" w:rsidRPr="005F3073" w:rsidRDefault="00F951A4" w:rsidP="00F951A4">
      <w:pPr>
        <w:spacing w:before="120" w:after="120" w:line="380" w:lineRule="exact"/>
        <w:ind w:left="1210" w:hanging="605"/>
        <w:jc w:val="thaiDistribute"/>
        <w:rPr>
          <w:rFonts w:ascii="Arial" w:hAnsi="Arial" w:cs="Arial"/>
          <w:sz w:val="28"/>
        </w:rPr>
      </w:pPr>
      <w:r w:rsidRPr="005F3073">
        <w:rPr>
          <w:rFonts w:ascii="Arial" w:hAnsi="Arial" w:cs="Arial"/>
          <w:szCs w:val="20"/>
        </w:rPr>
        <w:tab/>
        <w:t xml:space="preserve">During the </w:t>
      </w:r>
      <w:r w:rsidR="005F3073" w:rsidRPr="005F3073">
        <w:rPr>
          <w:rFonts w:ascii="Arial" w:hAnsi="Arial" w:cs="Arial"/>
          <w:szCs w:val="20"/>
        </w:rPr>
        <w:t>year</w:t>
      </w:r>
      <w:r w:rsidRPr="005F3073">
        <w:rPr>
          <w:rFonts w:ascii="Arial" w:hAnsi="Arial" w:cs="Arial"/>
          <w:szCs w:val="20"/>
        </w:rPr>
        <w:t xml:space="preserve">, the Group has adopted the revised (revised 2019) and new financial reporting standards and interpretations which are effective for fiscal years beginning on or after 1 January 2020. These financial reporting standards were aimed </w:t>
      </w:r>
      <w:r w:rsidR="005F3073">
        <w:rPr>
          <w:rFonts w:ascii="Arial" w:hAnsi="Arial" w:cs="Arial"/>
          <w:szCs w:val="20"/>
        </w:rPr>
        <w:br/>
      </w:r>
      <w:r w:rsidRPr="005F3073">
        <w:rPr>
          <w:rFonts w:ascii="Arial" w:hAnsi="Arial" w:cs="Arial"/>
          <w:szCs w:val="20"/>
        </w:rPr>
        <w:t xml:space="preserve">at alignment with the corresponding International Financial Reporting Standards </w:t>
      </w:r>
      <w:r w:rsidR="005F3073">
        <w:rPr>
          <w:rFonts w:ascii="Arial" w:hAnsi="Arial" w:cs="Arial"/>
          <w:szCs w:val="20"/>
        </w:rPr>
        <w:br/>
      </w:r>
      <w:r w:rsidRPr="005F3073">
        <w:rPr>
          <w:rFonts w:ascii="Arial" w:hAnsi="Arial" w:cs="Arial"/>
          <w:spacing w:val="-2"/>
          <w:szCs w:val="20"/>
        </w:rPr>
        <w:t>with most of the changes</w:t>
      </w:r>
      <w:r w:rsidRPr="005F3073">
        <w:rPr>
          <w:rFonts w:ascii="Arial" w:hAnsi="Arial" w:cs="Arial"/>
          <w:spacing w:val="-2"/>
          <w:szCs w:val="20"/>
          <w:cs/>
        </w:rPr>
        <w:t xml:space="preserve"> </w:t>
      </w:r>
      <w:r w:rsidRPr="005F3073">
        <w:rPr>
          <w:rFonts w:ascii="Arial" w:hAnsi="Arial" w:cs="Arial"/>
          <w:spacing w:val="-2"/>
          <w:szCs w:val="20"/>
        </w:rPr>
        <w:t>directed towards clarifying accounting treatment and providing</w:t>
      </w:r>
      <w:r w:rsidRPr="005F3073">
        <w:rPr>
          <w:rFonts w:ascii="Arial" w:hAnsi="Arial" w:cs="Arial"/>
          <w:szCs w:val="20"/>
        </w:rPr>
        <w:t xml:space="preserve"> </w:t>
      </w:r>
      <w:r w:rsidRPr="005F3073">
        <w:rPr>
          <w:rFonts w:ascii="Arial" w:hAnsi="Arial" w:cs="Arial"/>
          <w:spacing w:val="-2"/>
          <w:szCs w:val="20"/>
        </w:rPr>
        <w:t>accounting guidance for users of the standards. The adoption of these financial reporting</w:t>
      </w:r>
      <w:r w:rsidRPr="005F3073">
        <w:rPr>
          <w:rFonts w:ascii="Arial" w:hAnsi="Arial" w:cs="Arial"/>
          <w:szCs w:val="20"/>
        </w:rPr>
        <w:t xml:space="preserve"> standards does not have any significant impact on the Group’s financial statements. However, the new standard involves changes to key principles, which are summarised below:</w:t>
      </w:r>
    </w:p>
    <w:p w14:paraId="3B075008" w14:textId="77777777" w:rsidR="00FD6D59" w:rsidRDefault="00FD6D59">
      <w:pPr>
        <w:overflowPunct/>
        <w:autoSpaceDE/>
        <w:autoSpaceDN/>
        <w:adjustRightInd/>
        <w:spacing w:after="200" w:line="276" w:lineRule="auto"/>
        <w:textAlignment w:val="auto"/>
        <w:rPr>
          <w:rFonts w:ascii="Arial" w:hAnsi="Arial" w:cs="Arial"/>
          <w:b/>
          <w:bCs/>
          <w:szCs w:val="20"/>
        </w:rPr>
      </w:pPr>
      <w:r>
        <w:rPr>
          <w:rFonts w:ascii="Arial" w:hAnsi="Arial" w:cs="Arial"/>
          <w:b/>
          <w:bCs/>
          <w:szCs w:val="20"/>
        </w:rPr>
        <w:br w:type="page"/>
      </w:r>
    </w:p>
    <w:p w14:paraId="29137C4F" w14:textId="4C0A1CFF" w:rsidR="00F951A4" w:rsidRPr="005F3073" w:rsidRDefault="00F951A4" w:rsidP="00F951A4">
      <w:pPr>
        <w:spacing w:before="120" w:after="120" w:line="380" w:lineRule="exact"/>
        <w:ind w:left="1210" w:hanging="605"/>
        <w:jc w:val="thaiDistribute"/>
        <w:rPr>
          <w:rFonts w:ascii="Arial" w:hAnsi="Arial" w:cs="Arial"/>
          <w:sz w:val="28"/>
        </w:rPr>
      </w:pPr>
      <w:r w:rsidRPr="005F3073">
        <w:rPr>
          <w:rFonts w:ascii="Arial" w:hAnsi="Arial" w:cs="Arial"/>
          <w:b/>
          <w:bCs/>
          <w:szCs w:val="20"/>
        </w:rPr>
        <w:lastRenderedPageBreak/>
        <w:tab/>
        <w:t>Financial reporting standards related to financial instruments</w:t>
      </w:r>
    </w:p>
    <w:p w14:paraId="6B94B6C4" w14:textId="77777777" w:rsidR="00F951A4" w:rsidRPr="005F3073" w:rsidRDefault="00F951A4" w:rsidP="00F951A4">
      <w:pPr>
        <w:spacing w:before="120" w:after="120" w:line="380" w:lineRule="exact"/>
        <w:ind w:left="1210" w:hanging="605"/>
        <w:jc w:val="thaiDistribute"/>
        <w:rPr>
          <w:rFonts w:ascii="Arial" w:eastAsia="Calibri" w:hAnsi="Arial" w:cs="Arial"/>
          <w:szCs w:val="20"/>
          <w:highlight w:val="lightGray"/>
        </w:rPr>
      </w:pPr>
      <w:r w:rsidRPr="005F3073">
        <w:rPr>
          <w:rFonts w:ascii="Arial" w:eastAsia="Arial Unicode MS" w:hAnsi="Arial" w:cs="Arial"/>
          <w:szCs w:val="20"/>
        </w:rPr>
        <w:tab/>
        <w:t>A set of TFRSs related to financial instruments consists of five accounting standards and interpretations, as follows:</w:t>
      </w:r>
    </w:p>
    <w:tbl>
      <w:tblPr>
        <w:tblW w:w="8525" w:type="dxa"/>
        <w:tblInd w:w="1094" w:type="dxa"/>
        <w:tblLook w:val="01E0" w:firstRow="1" w:lastRow="1" w:firstColumn="1" w:lastColumn="1" w:noHBand="0" w:noVBand="0"/>
      </w:tblPr>
      <w:tblGrid>
        <w:gridCol w:w="2160"/>
        <w:gridCol w:w="6365"/>
      </w:tblGrid>
      <w:tr w:rsidR="00F951A4" w:rsidRPr="005F3073" w14:paraId="4E969DB8" w14:textId="77777777" w:rsidTr="00ED34CD">
        <w:tc>
          <w:tcPr>
            <w:tcW w:w="8525" w:type="dxa"/>
            <w:gridSpan w:val="2"/>
            <w:vAlign w:val="bottom"/>
          </w:tcPr>
          <w:p w14:paraId="433475C3"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Financial reporting standards:</w:t>
            </w:r>
          </w:p>
        </w:tc>
      </w:tr>
      <w:tr w:rsidR="00F951A4" w:rsidRPr="005F3073" w14:paraId="1CDA092D" w14:textId="77777777" w:rsidTr="00ED34CD">
        <w:tc>
          <w:tcPr>
            <w:tcW w:w="2160" w:type="dxa"/>
            <w:vAlign w:val="bottom"/>
          </w:tcPr>
          <w:p w14:paraId="032D7A8F" w14:textId="77777777" w:rsidR="00F951A4" w:rsidRPr="005F3073" w:rsidRDefault="00F951A4" w:rsidP="00F951A4">
            <w:pPr>
              <w:spacing w:line="380" w:lineRule="exact"/>
              <w:ind w:left="346" w:hanging="173"/>
              <w:rPr>
                <w:rFonts w:ascii="Arial" w:hAnsi="Arial" w:cs="Arial"/>
                <w:szCs w:val="20"/>
              </w:rPr>
            </w:pPr>
            <w:r w:rsidRPr="005F3073">
              <w:rPr>
                <w:rFonts w:ascii="Arial" w:hAnsi="Arial" w:cs="Arial"/>
                <w:szCs w:val="20"/>
              </w:rPr>
              <w:t>TFRS 7</w:t>
            </w:r>
          </w:p>
        </w:tc>
        <w:tc>
          <w:tcPr>
            <w:tcW w:w="6365" w:type="dxa"/>
            <w:vAlign w:val="bottom"/>
          </w:tcPr>
          <w:p w14:paraId="02C363D8"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Financial Instruments: Disclosures</w:t>
            </w:r>
          </w:p>
        </w:tc>
      </w:tr>
      <w:tr w:rsidR="00F951A4" w:rsidRPr="005F3073" w14:paraId="365374DA" w14:textId="77777777" w:rsidTr="00ED34CD">
        <w:tc>
          <w:tcPr>
            <w:tcW w:w="2160" w:type="dxa"/>
            <w:vAlign w:val="bottom"/>
          </w:tcPr>
          <w:p w14:paraId="739EB432" w14:textId="77777777" w:rsidR="00F951A4" w:rsidRPr="005F3073" w:rsidRDefault="00F951A4" w:rsidP="00F951A4">
            <w:pPr>
              <w:spacing w:line="380" w:lineRule="exact"/>
              <w:ind w:left="346" w:hanging="173"/>
              <w:rPr>
                <w:rFonts w:ascii="Arial" w:hAnsi="Arial" w:cs="Arial"/>
                <w:szCs w:val="20"/>
              </w:rPr>
            </w:pPr>
            <w:r w:rsidRPr="005F3073">
              <w:rPr>
                <w:rFonts w:ascii="Arial" w:hAnsi="Arial" w:cs="Arial"/>
                <w:szCs w:val="20"/>
              </w:rPr>
              <w:t>TFRS 9</w:t>
            </w:r>
          </w:p>
        </w:tc>
        <w:tc>
          <w:tcPr>
            <w:tcW w:w="6365" w:type="dxa"/>
            <w:vAlign w:val="bottom"/>
          </w:tcPr>
          <w:p w14:paraId="2A73C4D9"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Financial Instruments</w:t>
            </w:r>
          </w:p>
        </w:tc>
      </w:tr>
      <w:tr w:rsidR="00F951A4" w:rsidRPr="005F3073" w14:paraId="09971171" w14:textId="77777777" w:rsidTr="00ED34CD">
        <w:tc>
          <w:tcPr>
            <w:tcW w:w="8525" w:type="dxa"/>
            <w:gridSpan w:val="2"/>
            <w:vAlign w:val="bottom"/>
          </w:tcPr>
          <w:p w14:paraId="3AB695A1"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Accounting standard:</w:t>
            </w:r>
          </w:p>
        </w:tc>
      </w:tr>
      <w:tr w:rsidR="00F951A4" w:rsidRPr="005F3073" w14:paraId="565D0979" w14:textId="77777777" w:rsidTr="00ED34CD">
        <w:tc>
          <w:tcPr>
            <w:tcW w:w="2160" w:type="dxa"/>
            <w:vAlign w:val="bottom"/>
          </w:tcPr>
          <w:p w14:paraId="0384C843" w14:textId="77777777" w:rsidR="00F951A4" w:rsidRPr="005F3073" w:rsidRDefault="00F951A4" w:rsidP="00F951A4">
            <w:pPr>
              <w:spacing w:line="380" w:lineRule="exact"/>
              <w:ind w:left="346" w:hanging="173"/>
              <w:rPr>
                <w:rFonts w:ascii="Arial" w:hAnsi="Arial" w:cs="Arial"/>
                <w:szCs w:val="20"/>
              </w:rPr>
            </w:pPr>
            <w:r w:rsidRPr="005F3073">
              <w:rPr>
                <w:rFonts w:ascii="Arial" w:hAnsi="Arial" w:cs="Arial"/>
                <w:szCs w:val="20"/>
              </w:rPr>
              <w:t>TAS 32</w:t>
            </w:r>
          </w:p>
        </w:tc>
        <w:tc>
          <w:tcPr>
            <w:tcW w:w="6365" w:type="dxa"/>
            <w:vAlign w:val="bottom"/>
          </w:tcPr>
          <w:p w14:paraId="18036C43"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Financial Instruments: Presentation</w:t>
            </w:r>
          </w:p>
        </w:tc>
      </w:tr>
      <w:tr w:rsidR="00F951A4" w:rsidRPr="005F3073" w14:paraId="48AF721F" w14:textId="77777777" w:rsidTr="00ED34CD">
        <w:tc>
          <w:tcPr>
            <w:tcW w:w="8525" w:type="dxa"/>
            <w:gridSpan w:val="2"/>
            <w:vAlign w:val="bottom"/>
          </w:tcPr>
          <w:p w14:paraId="4A415D91"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Financial Reporting Standard Interpretations:</w:t>
            </w:r>
          </w:p>
        </w:tc>
      </w:tr>
      <w:tr w:rsidR="00F951A4" w:rsidRPr="005F3073" w14:paraId="116F56F1" w14:textId="77777777" w:rsidTr="00ED34CD">
        <w:tc>
          <w:tcPr>
            <w:tcW w:w="2160" w:type="dxa"/>
            <w:vAlign w:val="bottom"/>
          </w:tcPr>
          <w:p w14:paraId="0DB9DF10" w14:textId="77777777" w:rsidR="00F951A4" w:rsidRPr="005F3073" w:rsidRDefault="00F951A4" w:rsidP="00F951A4">
            <w:pPr>
              <w:spacing w:line="380" w:lineRule="exact"/>
              <w:ind w:left="346" w:hanging="173"/>
              <w:rPr>
                <w:rFonts w:ascii="Arial" w:hAnsi="Arial" w:cs="Arial"/>
                <w:szCs w:val="20"/>
              </w:rPr>
            </w:pPr>
            <w:r w:rsidRPr="005F3073">
              <w:rPr>
                <w:rFonts w:ascii="Arial" w:hAnsi="Arial" w:cs="Arial"/>
                <w:szCs w:val="20"/>
              </w:rPr>
              <w:t>TFRIC 16</w:t>
            </w:r>
          </w:p>
        </w:tc>
        <w:tc>
          <w:tcPr>
            <w:tcW w:w="6365" w:type="dxa"/>
            <w:vAlign w:val="bottom"/>
          </w:tcPr>
          <w:p w14:paraId="2EAF2D73"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Hedges of a Net Investment in a Foreign Operation</w:t>
            </w:r>
          </w:p>
        </w:tc>
      </w:tr>
      <w:tr w:rsidR="00F951A4" w:rsidRPr="005F3073" w14:paraId="3DCCD4B0" w14:textId="77777777" w:rsidTr="00ED34CD">
        <w:tc>
          <w:tcPr>
            <w:tcW w:w="2160" w:type="dxa"/>
            <w:vAlign w:val="bottom"/>
          </w:tcPr>
          <w:p w14:paraId="77671DEF" w14:textId="77777777" w:rsidR="00F951A4" w:rsidRPr="005F3073" w:rsidRDefault="00F951A4" w:rsidP="00F951A4">
            <w:pPr>
              <w:spacing w:line="380" w:lineRule="exact"/>
              <w:ind w:left="346" w:hanging="173"/>
              <w:rPr>
                <w:rFonts w:ascii="Arial" w:hAnsi="Arial" w:cs="Arial"/>
                <w:szCs w:val="20"/>
              </w:rPr>
            </w:pPr>
            <w:r w:rsidRPr="005F3073">
              <w:rPr>
                <w:rFonts w:ascii="Arial" w:hAnsi="Arial" w:cs="Arial"/>
                <w:szCs w:val="20"/>
              </w:rPr>
              <w:t>TFRIC 19</w:t>
            </w:r>
          </w:p>
        </w:tc>
        <w:tc>
          <w:tcPr>
            <w:tcW w:w="6365" w:type="dxa"/>
            <w:vAlign w:val="bottom"/>
          </w:tcPr>
          <w:p w14:paraId="49F4577B" w14:textId="77777777" w:rsidR="00F951A4" w:rsidRPr="005F3073" w:rsidRDefault="00F951A4" w:rsidP="00F951A4">
            <w:pPr>
              <w:spacing w:line="380" w:lineRule="exact"/>
              <w:ind w:left="173" w:hanging="173"/>
              <w:rPr>
                <w:rFonts w:ascii="Arial" w:hAnsi="Arial" w:cs="Arial"/>
                <w:szCs w:val="20"/>
              </w:rPr>
            </w:pPr>
            <w:r w:rsidRPr="005F3073">
              <w:rPr>
                <w:rFonts w:ascii="Arial" w:hAnsi="Arial" w:cs="Arial"/>
                <w:szCs w:val="20"/>
              </w:rPr>
              <w:t>Extinguishing Financial Liabilities with Equity Instruments</w:t>
            </w:r>
          </w:p>
        </w:tc>
      </w:tr>
    </w:tbl>
    <w:p w14:paraId="760836F4" w14:textId="281F2314" w:rsidR="00F951A4" w:rsidRPr="005F3073" w:rsidRDefault="00F951A4" w:rsidP="00F951A4">
      <w:pPr>
        <w:spacing w:before="240" w:after="120" w:line="380" w:lineRule="exact"/>
        <w:ind w:left="1210" w:hanging="605"/>
        <w:jc w:val="thaiDistribute"/>
        <w:rPr>
          <w:rFonts w:ascii="Arial" w:eastAsia="Arial Unicode MS" w:hAnsi="Arial" w:cs="Arial"/>
          <w:szCs w:val="20"/>
        </w:rPr>
      </w:pPr>
      <w:r w:rsidRPr="005F3073">
        <w:rPr>
          <w:rFonts w:ascii="Arial" w:eastAsia="Arial Unicode MS" w:hAnsi="Arial" w:cs="Arial"/>
          <w:szCs w:val="20"/>
        </w:rPr>
        <w:tab/>
        <w:t xml:space="preserve">These TFRSs related to financial instruments make stipulations relating to </w:t>
      </w:r>
      <w:r w:rsidR="00C06665">
        <w:rPr>
          <w:rFonts w:ascii="Arial" w:eastAsia="Arial Unicode MS" w:hAnsi="Arial" w:cs="Arial"/>
          <w:szCs w:val="20"/>
        </w:rPr>
        <w:br/>
      </w:r>
      <w:r w:rsidRPr="005F3073">
        <w:rPr>
          <w:rFonts w:ascii="Arial" w:eastAsia="Arial Unicode MS" w:hAnsi="Arial" w:cs="Arial"/>
          <w:szCs w:val="20"/>
        </w:rPr>
        <w:t xml:space="preserve">the classification of financial instruments and their measurement at fair value </w:t>
      </w:r>
      <w:r w:rsidR="00C06665">
        <w:rPr>
          <w:rFonts w:ascii="Arial" w:eastAsia="Arial Unicode MS" w:hAnsi="Arial" w:cs="Arial"/>
          <w:szCs w:val="20"/>
        </w:rPr>
        <w:br/>
      </w:r>
      <w:r w:rsidRPr="005F3073">
        <w:rPr>
          <w:rFonts w:ascii="Arial" w:eastAsia="Arial Unicode MS" w:hAnsi="Arial" w:cs="Arial"/>
          <w:szCs w:val="20"/>
        </w:rPr>
        <w:t xml:space="preserve">or amortised cost (taking into account the type of instrument, the characteristics </w:t>
      </w:r>
      <w:r w:rsidR="00C06665">
        <w:rPr>
          <w:rFonts w:ascii="Arial" w:eastAsia="Arial Unicode MS" w:hAnsi="Arial" w:cs="Arial"/>
          <w:szCs w:val="20"/>
        </w:rPr>
        <w:br/>
      </w:r>
      <w:r w:rsidRPr="00C06665">
        <w:rPr>
          <w:rFonts w:ascii="Arial" w:eastAsia="Arial Unicode MS" w:hAnsi="Arial" w:cs="Arial"/>
          <w:spacing w:val="-2"/>
          <w:szCs w:val="20"/>
        </w:rPr>
        <w:t>of the contractual cash flows and the entity’s business model), calculation of impairment</w:t>
      </w:r>
      <w:r w:rsidRPr="005F3073">
        <w:rPr>
          <w:rFonts w:ascii="Arial" w:eastAsia="Arial Unicode MS" w:hAnsi="Arial" w:cs="Arial"/>
          <w:szCs w:val="20"/>
        </w:rPr>
        <w:t xml:space="preserve"> </w:t>
      </w:r>
      <w:r w:rsidRPr="00C06665">
        <w:rPr>
          <w:rFonts w:ascii="Arial" w:eastAsia="Arial Unicode MS" w:hAnsi="Arial" w:cs="Arial"/>
          <w:spacing w:val="-4"/>
          <w:szCs w:val="20"/>
        </w:rPr>
        <w:t>using the expected credit loss method, and hedge accounting. These include stipulations</w:t>
      </w:r>
      <w:r w:rsidRPr="005F3073">
        <w:rPr>
          <w:rFonts w:ascii="Arial" w:eastAsia="Arial Unicode MS" w:hAnsi="Arial" w:cs="Arial"/>
          <w:szCs w:val="20"/>
        </w:rPr>
        <w:t xml:space="preserve"> regarding the presentation and disclosure of financial instruments.</w:t>
      </w:r>
    </w:p>
    <w:p w14:paraId="343138BC" w14:textId="77777777" w:rsidR="00F951A4" w:rsidRPr="00C06665" w:rsidRDefault="00F951A4" w:rsidP="00F951A4">
      <w:pPr>
        <w:spacing w:before="120" w:after="120" w:line="380" w:lineRule="exact"/>
        <w:ind w:left="1210" w:hanging="605"/>
        <w:jc w:val="thaiDistribute"/>
        <w:rPr>
          <w:rFonts w:ascii="Arial" w:eastAsia="Arial Unicode MS" w:hAnsi="Arial" w:cs="Arial"/>
          <w:spacing w:val="-2"/>
          <w:szCs w:val="22"/>
        </w:rPr>
      </w:pPr>
      <w:r w:rsidRPr="005F3073">
        <w:rPr>
          <w:rFonts w:ascii="Arial" w:eastAsia="Arial Unicode MS" w:hAnsi="Arial" w:cs="Arial"/>
          <w:szCs w:val="22"/>
        </w:rPr>
        <w:tab/>
      </w:r>
      <w:r w:rsidRPr="00C06665">
        <w:rPr>
          <w:rFonts w:ascii="Arial" w:eastAsia="Arial Unicode MS" w:hAnsi="Arial" w:cs="Arial"/>
          <w:spacing w:val="-2"/>
          <w:szCs w:val="22"/>
        </w:rPr>
        <w:t>These standards do not have any significant impact on the Group’s financial statements.</w:t>
      </w:r>
    </w:p>
    <w:p w14:paraId="278145E8" w14:textId="77777777" w:rsidR="00F951A4" w:rsidRPr="005F3073" w:rsidRDefault="00F951A4" w:rsidP="00F951A4">
      <w:pPr>
        <w:spacing w:before="120" w:after="120" w:line="380" w:lineRule="exact"/>
        <w:ind w:left="1210" w:hanging="605"/>
        <w:jc w:val="thaiDistribute"/>
        <w:rPr>
          <w:rFonts w:ascii="Arial" w:hAnsi="Arial" w:cs="Arial"/>
          <w:b/>
          <w:bCs/>
          <w:szCs w:val="18"/>
        </w:rPr>
      </w:pPr>
      <w:r w:rsidRPr="005F3073">
        <w:rPr>
          <w:rFonts w:ascii="Arial" w:hAnsi="Arial" w:cs="Arial"/>
          <w:b/>
          <w:bCs/>
          <w:szCs w:val="18"/>
        </w:rPr>
        <w:tab/>
        <w:t>TFRS 16 Leases</w:t>
      </w:r>
    </w:p>
    <w:p w14:paraId="2563AA7A" w14:textId="05211CC3" w:rsidR="00F951A4" w:rsidRPr="005F3073" w:rsidRDefault="00F951A4" w:rsidP="00F951A4">
      <w:pPr>
        <w:spacing w:before="120" w:after="120" w:line="380" w:lineRule="exact"/>
        <w:ind w:left="1210" w:hanging="605"/>
        <w:jc w:val="thaiDistribute"/>
        <w:rPr>
          <w:rFonts w:ascii="Arial" w:hAnsi="Arial" w:cs="Arial"/>
          <w:sz w:val="28"/>
        </w:rPr>
      </w:pPr>
      <w:r w:rsidRPr="005F3073">
        <w:rPr>
          <w:rFonts w:ascii="Arial" w:eastAsia="Arial Unicode MS" w:hAnsi="Arial" w:cs="Arial"/>
          <w:szCs w:val="18"/>
        </w:rPr>
        <w:tab/>
      </w:r>
      <w:r w:rsidRPr="00C06665">
        <w:rPr>
          <w:rFonts w:ascii="Arial" w:eastAsia="Arial Unicode MS" w:hAnsi="Arial" w:cs="Arial"/>
          <w:spacing w:val="-2"/>
          <w:szCs w:val="18"/>
        </w:rPr>
        <w:t>TFRS 16 supersedes TAS 17 Leases together with related Interpretations. The standard</w:t>
      </w:r>
      <w:r w:rsidRPr="005F3073">
        <w:rPr>
          <w:rFonts w:ascii="Arial" w:eastAsia="Arial Unicode MS" w:hAnsi="Arial" w:cs="Arial"/>
          <w:szCs w:val="18"/>
        </w:rPr>
        <w:t xml:space="preserve"> sets out the principles for the recognition, measurement, presentation and disclosure of leases, and requires a lessee to recognise assets and liabilities for all leases </w:t>
      </w:r>
      <w:r w:rsidR="00C06665">
        <w:rPr>
          <w:rFonts w:ascii="Arial" w:eastAsia="Arial Unicode MS" w:hAnsi="Arial" w:cs="Arial"/>
          <w:szCs w:val="18"/>
        </w:rPr>
        <w:br/>
      </w:r>
      <w:r w:rsidRPr="005F3073">
        <w:rPr>
          <w:rFonts w:ascii="Arial" w:eastAsia="Arial Unicode MS" w:hAnsi="Arial" w:cs="Arial"/>
          <w:szCs w:val="18"/>
        </w:rPr>
        <w:t>with a term of more than 12 months, unless the underlying asset</w:t>
      </w:r>
      <w:r w:rsidRPr="005F3073">
        <w:rPr>
          <w:rFonts w:ascii="Arial" w:eastAsia="Arial Unicode MS" w:hAnsi="Arial" w:cs="Arial"/>
          <w:szCs w:val="18"/>
          <w:cs/>
        </w:rPr>
        <w:t xml:space="preserve"> </w:t>
      </w:r>
      <w:r w:rsidRPr="005F3073">
        <w:rPr>
          <w:rFonts w:ascii="Arial" w:eastAsia="Arial Unicode MS" w:hAnsi="Arial" w:cs="Arial"/>
          <w:szCs w:val="18"/>
        </w:rPr>
        <w:t>is low value.</w:t>
      </w:r>
    </w:p>
    <w:p w14:paraId="7B8FD1F3" w14:textId="77777777" w:rsidR="00F951A4" w:rsidRPr="005F3073" w:rsidRDefault="00F951A4" w:rsidP="00F951A4">
      <w:pPr>
        <w:spacing w:before="120" w:after="120" w:line="380" w:lineRule="exact"/>
        <w:ind w:left="1210" w:hanging="605"/>
        <w:jc w:val="thaiDistribute"/>
        <w:rPr>
          <w:rFonts w:ascii="Arial" w:hAnsi="Arial" w:cs="Arial"/>
          <w:sz w:val="28"/>
        </w:rPr>
      </w:pPr>
      <w:r w:rsidRPr="005F3073">
        <w:rPr>
          <w:rFonts w:ascii="Arial" w:eastAsia="Arial Unicode MS" w:hAnsi="Arial" w:cs="Arial"/>
          <w:szCs w:val="18"/>
        </w:rPr>
        <w:tab/>
        <w:t>Accounting by lessors under TFRS 16 is substantially unchanged from TAS 17. Lessors will continue to classify leases as either operating or finance leases.</w:t>
      </w:r>
    </w:p>
    <w:p w14:paraId="577649FE" w14:textId="529C802A" w:rsidR="00F951A4" w:rsidRPr="00C06665" w:rsidRDefault="00F951A4" w:rsidP="00F951A4">
      <w:pPr>
        <w:spacing w:before="120" w:after="120" w:line="380" w:lineRule="exact"/>
        <w:ind w:left="1210" w:hanging="605"/>
        <w:jc w:val="thaiDistribute"/>
        <w:rPr>
          <w:rFonts w:ascii="Arial" w:hAnsi="Arial" w:cs="Arial"/>
          <w:szCs w:val="20"/>
        </w:rPr>
      </w:pPr>
      <w:r w:rsidRPr="00C06665">
        <w:rPr>
          <w:rFonts w:ascii="Arial" w:hAnsi="Arial" w:cs="Arial"/>
          <w:szCs w:val="20"/>
        </w:rPr>
        <w:tab/>
        <w:t xml:space="preserve">The Group </w:t>
      </w:r>
      <w:r w:rsidR="00C06665" w:rsidRPr="00C06665">
        <w:rPr>
          <w:rFonts w:ascii="Arial" w:hAnsi="Arial" w:cs="Arial"/>
          <w:szCs w:val="20"/>
        </w:rPr>
        <w:t>recognised the cumulative effect of the initial ad</w:t>
      </w:r>
      <w:r w:rsidRPr="00C06665">
        <w:rPr>
          <w:rFonts w:ascii="Arial" w:hAnsi="Arial" w:cs="Arial"/>
          <w:szCs w:val="20"/>
        </w:rPr>
        <w:t>opt</w:t>
      </w:r>
      <w:r w:rsidR="00C06665" w:rsidRPr="00C06665">
        <w:rPr>
          <w:rFonts w:ascii="Arial" w:hAnsi="Arial" w:cs="Arial"/>
          <w:szCs w:val="20"/>
        </w:rPr>
        <w:t>ion of</w:t>
      </w:r>
      <w:r w:rsidRPr="00C06665">
        <w:rPr>
          <w:rFonts w:ascii="Arial" w:hAnsi="Arial" w:cs="Arial"/>
          <w:szCs w:val="20"/>
        </w:rPr>
        <w:t xml:space="preserve"> th</w:t>
      </w:r>
      <w:r w:rsidR="00C06665" w:rsidRPr="00C06665">
        <w:rPr>
          <w:rFonts w:ascii="Arial" w:hAnsi="Arial" w:cs="Arial"/>
          <w:szCs w:val="20"/>
        </w:rPr>
        <w:t>is</w:t>
      </w:r>
      <w:r w:rsidRPr="00C06665">
        <w:rPr>
          <w:rFonts w:ascii="Arial" w:hAnsi="Arial" w:cs="Arial"/>
          <w:szCs w:val="20"/>
        </w:rPr>
        <w:t xml:space="preserve"> financial reporting standard </w:t>
      </w:r>
      <w:r w:rsidR="00C06665" w:rsidRPr="00C06665">
        <w:rPr>
          <w:rFonts w:ascii="Arial" w:hAnsi="Arial" w:cs="Arial"/>
          <w:szCs w:val="20"/>
        </w:rPr>
        <w:t xml:space="preserve">as </w:t>
      </w:r>
      <w:r w:rsidRPr="00C06665">
        <w:rPr>
          <w:rFonts w:ascii="Arial" w:hAnsi="Arial" w:cs="Arial"/>
          <w:szCs w:val="20"/>
        </w:rPr>
        <w:t>an adjustment to retained earnings as at 1 January 2020, and the comparative information was not restated.</w:t>
      </w:r>
    </w:p>
    <w:p w14:paraId="700172B5" w14:textId="7CD60991" w:rsidR="00F951A4" w:rsidRPr="005F3073" w:rsidRDefault="00F951A4" w:rsidP="00F951A4">
      <w:pPr>
        <w:spacing w:before="120" w:after="120" w:line="380" w:lineRule="exact"/>
        <w:ind w:left="1210" w:hanging="605"/>
        <w:jc w:val="thaiDistribute"/>
        <w:rPr>
          <w:rFonts w:ascii="Arial" w:hAnsi="Arial" w:cs="Arial"/>
          <w:szCs w:val="20"/>
        </w:rPr>
      </w:pPr>
      <w:r w:rsidRPr="005F3073">
        <w:rPr>
          <w:rFonts w:ascii="Arial" w:hAnsi="Arial" w:cs="Arial"/>
          <w:szCs w:val="20"/>
        </w:rPr>
        <w:tab/>
        <w:t xml:space="preserve">The cumulative effect of the change is described in Note </w:t>
      </w:r>
      <w:r w:rsidR="00C06665">
        <w:rPr>
          <w:rFonts w:ascii="Arial" w:hAnsi="Arial" w:cs="Arial"/>
          <w:szCs w:val="20"/>
        </w:rPr>
        <w:t>4</w:t>
      </w:r>
      <w:r w:rsidRPr="005F3073">
        <w:rPr>
          <w:rFonts w:ascii="Arial" w:hAnsi="Arial" w:cs="Arial"/>
          <w:szCs w:val="20"/>
        </w:rPr>
        <w:t xml:space="preserve"> to the consolidated financial statements.</w:t>
      </w:r>
    </w:p>
    <w:p w14:paraId="74F91020" w14:textId="77777777" w:rsidR="00FD6D59" w:rsidRDefault="00FD6D59">
      <w:pPr>
        <w:overflowPunct/>
        <w:autoSpaceDE/>
        <w:autoSpaceDN/>
        <w:adjustRightInd/>
        <w:spacing w:after="200" w:line="276" w:lineRule="auto"/>
        <w:textAlignment w:val="auto"/>
        <w:rPr>
          <w:rFonts w:ascii="Arial" w:hAnsi="Arial" w:cs="Arial"/>
          <w:b/>
          <w:bCs/>
          <w:szCs w:val="18"/>
        </w:rPr>
      </w:pPr>
      <w:r>
        <w:rPr>
          <w:rFonts w:ascii="Arial" w:hAnsi="Arial" w:cs="Arial"/>
          <w:b/>
          <w:bCs/>
          <w:szCs w:val="18"/>
        </w:rPr>
        <w:br w:type="page"/>
      </w:r>
    </w:p>
    <w:p w14:paraId="4A65AE5C" w14:textId="6A9BD32F" w:rsidR="00F951A4" w:rsidRPr="005F3073" w:rsidRDefault="00F951A4" w:rsidP="00F951A4">
      <w:pPr>
        <w:spacing w:before="120" w:after="120" w:line="380" w:lineRule="exact"/>
        <w:ind w:left="1210" w:hanging="605"/>
        <w:jc w:val="thaiDistribute"/>
        <w:rPr>
          <w:rFonts w:ascii="Arial" w:hAnsi="Arial" w:cs="Arial"/>
          <w:b/>
          <w:bCs/>
          <w:szCs w:val="20"/>
        </w:rPr>
      </w:pPr>
      <w:r w:rsidRPr="005F3073">
        <w:rPr>
          <w:rFonts w:ascii="Arial" w:hAnsi="Arial" w:cs="Arial"/>
          <w:b/>
          <w:bCs/>
          <w:szCs w:val="20"/>
        </w:rPr>
        <w:lastRenderedPageBreak/>
        <w:t>b)</w:t>
      </w:r>
      <w:r w:rsidRPr="005F3073">
        <w:rPr>
          <w:rFonts w:ascii="Arial" w:hAnsi="Arial" w:cs="Arial"/>
          <w:b/>
          <w:bCs/>
          <w:szCs w:val="20"/>
        </w:rPr>
        <w:tab/>
        <w:t>Financial reporting standards that became effective for fiscal years beginning on or after 1 January 2021</w:t>
      </w:r>
    </w:p>
    <w:p w14:paraId="39DED1EB" w14:textId="2852225B" w:rsidR="00F951A4" w:rsidRPr="005F3073" w:rsidRDefault="00F951A4" w:rsidP="000872A3">
      <w:pPr>
        <w:pStyle w:val="ListParagraph"/>
        <w:spacing w:before="120" w:after="120" w:line="380" w:lineRule="exact"/>
        <w:ind w:left="1210" w:hanging="605"/>
        <w:jc w:val="thaiDistribute"/>
        <w:rPr>
          <w:rFonts w:ascii="Arial" w:hAnsi="Arial" w:cs="Arial"/>
          <w:szCs w:val="20"/>
        </w:rPr>
      </w:pPr>
      <w:r w:rsidRPr="005F3073">
        <w:rPr>
          <w:rFonts w:ascii="Arial" w:hAnsi="Arial" w:cs="Arial"/>
          <w:szCs w:val="20"/>
        </w:rPr>
        <w:tab/>
      </w:r>
      <w:r w:rsidRPr="000872A3">
        <w:rPr>
          <w:rFonts w:ascii="Arial" w:hAnsi="Arial" w:cs="Arial"/>
          <w:spacing w:val="-2"/>
          <w:szCs w:val="20"/>
        </w:rPr>
        <w:t>The Federation of Accounting Professions issued a number of revised financial reporting</w:t>
      </w:r>
      <w:r w:rsidRPr="005F3073">
        <w:rPr>
          <w:rFonts w:ascii="Arial" w:hAnsi="Arial" w:cs="Arial"/>
          <w:szCs w:val="20"/>
        </w:rPr>
        <w:t xml:space="preserve"> standards and interpretations, which are effective for fiscal years beginning on or after 1 January 2021. These financial reporting standards were aimed at alignment with </w:t>
      </w:r>
      <w:r w:rsidR="000872A3">
        <w:rPr>
          <w:rFonts w:ascii="Arial" w:hAnsi="Arial" w:cs="Arial"/>
          <w:szCs w:val="20"/>
        </w:rPr>
        <w:br/>
      </w:r>
      <w:r w:rsidRPr="000872A3">
        <w:rPr>
          <w:rFonts w:ascii="Arial" w:hAnsi="Arial" w:cs="Arial"/>
          <w:spacing w:val="-2"/>
          <w:szCs w:val="20"/>
        </w:rPr>
        <w:t>the corresponding International Financial Reporting Standards with most of the changes</w:t>
      </w:r>
      <w:r w:rsidRPr="005F3073">
        <w:rPr>
          <w:rFonts w:ascii="Arial" w:hAnsi="Arial" w:cs="Arial"/>
          <w:szCs w:val="20"/>
        </w:rPr>
        <w:t xml:space="preserve"> directed towards clarifying accounting treatment and providing accounting guidance for users of the standards.</w:t>
      </w:r>
    </w:p>
    <w:p w14:paraId="3427FDB0" w14:textId="77777777" w:rsidR="00F951A4" w:rsidRPr="005F3073" w:rsidRDefault="00F951A4" w:rsidP="00F951A4">
      <w:pPr>
        <w:pStyle w:val="ListParagraph"/>
        <w:spacing w:before="120" w:after="120" w:line="380" w:lineRule="exact"/>
        <w:ind w:left="1210" w:hanging="605"/>
        <w:jc w:val="thaiDistribute"/>
        <w:rPr>
          <w:rFonts w:ascii="Arial" w:hAnsi="Arial" w:cs="Arial"/>
          <w:b/>
          <w:bCs/>
          <w:szCs w:val="20"/>
        </w:rPr>
      </w:pPr>
      <w:r w:rsidRPr="005F3073">
        <w:rPr>
          <w:rFonts w:ascii="Arial" w:hAnsi="Arial" w:cs="Arial"/>
          <w:szCs w:val="20"/>
        </w:rPr>
        <w:tab/>
        <w:t xml:space="preserve">The management of the Group is currently evaluating the impact of these standards </w:t>
      </w:r>
      <w:r w:rsidRPr="005F3073">
        <w:rPr>
          <w:rFonts w:ascii="Arial" w:hAnsi="Arial" w:cs="Arial"/>
          <w:szCs w:val="20"/>
        </w:rPr>
        <w:br/>
        <w:t>to the financial statements in the year when they are adopted.</w:t>
      </w:r>
    </w:p>
    <w:p w14:paraId="749C1DF2" w14:textId="34FC90E5" w:rsidR="00C9188A" w:rsidRPr="00C16F4D" w:rsidRDefault="00200C58" w:rsidP="00C9188A">
      <w:pPr>
        <w:spacing w:before="120" w:after="120" w:line="380" w:lineRule="exact"/>
        <w:ind w:left="605" w:hanging="605"/>
        <w:jc w:val="thaiDistribute"/>
        <w:outlineLvl w:val="0"/>
        <w:rPr>
          <w:rFonts w:ascii="Arial" w:hAnsi="Arial" w:cs="Arial"/>
          <w:b/>
          <w:bCs/>
          <w:szCs w:val="22"/>
        </w:rPr>
      </w:pPr>
      <w:r>
        <w:rPr>
          <w:rFonts w:ascii="Arial" w:hAnsi="Arial" w:cs="Arial"/>
          <w:b/>
          <w:bCs/>
          <w:szCs w:val="22"/>
        </w:rPr>
        <w:t>4</w:t>
      </w:r>
      <w:r w:rsidR="00C9188A" w:rsidRPr="00C16F4D">
        <w:rPr>
          <w:rFonts w:ascii="Arial" w:hAnsi="Arial" w:cs="Arial"/>
          <w:b/>
          <w:bCs/>
          <w:szCs w:val="22"/>
        </w:rPr>
        <w:t>.</w:t>
      </w:r>
      <w:r w:rsidR="00C9188A" w:rsidRPr="00C16F4D">
        <w:rPr>
          <w:rFonts w:ascii="Arial" w:hAnsi="Arial" w:cs="Arial"/>
          <w:b/>
          <w:bCs/>
          <w:szCs w:val="22"/>
        </w:rPr>
        <w:tab/>
        <w:t>Cumulative effects of changes in accounting policies due to the adoption of new financial reporting standards</w:t>
      </w:r>
    </w:p>
    <w:p w14:paraId="2435D01E" w14:textId="10DDE501" w:rsidR="00C9188A" w:rsidRPr="00C16F4D" w:rsidRDefault="00C9188A" w:rsidP="00C9188A">
      <w:pPr>
        <w:spacing w:before="120" w:after="120" w:line="380" w:lineRule="exact"/>
        <w:ind w:left="605" w:hanging="605"/>
        <w:jc w:val="thaiDistribute"/>
        <w:rPr>
          <w:rFonts w:ascii="Arial" w:hAnsi="Arial" w:cs="Arial"/>
          <w:szCs w:val="22"/>
        </w:rPr>
      </w:pPr>
      <w:r w:rsidRPr="00C16F4D">
        <w:rPr>
          <w:rFonts w:ascii="Arial" w:hAnsi="Arial" w:cs="Arial"/>
          <w:szCs w:val="22"/>
        </w:rPr>
        <w:tab/>
        <w:t xml:space="preserve">As described in Note </w:t>
      </w:r>
      <w:r>
        <w:rPr>
          <w:rFonts w:ascii="Arial" w:hAnsi="Arial" w:cs="Arial"/>
          <w:szCs w:val="22"/>
        </w:rPr>
        <w:t>3</w:t>
      </w:r>
      <w:r w:rsidRPr="00C16F4D">
        <w:rPr>
          <w:rFonts w:ascii="Arial" w:hAnsi="Arial" w:cs="Arial"/>
          <w:szCs w:val="22"/>
        </w:rPr>
        <w:t xml:space="preserve"> to the consolidated financial statements, during the current </w:t>
      </w:r>
      <w:r>
        <w:rPr>
          <w:rFonts w:ascii="Arial" w:hAnsi="Arial" w:cs="Arial"/>
          <w:szCs w:val="22"/>
        </w:rPr>
        <w:t>year</w:t>
      </w:r>
      <w:r w:rsidRPr="00C16F4D">
        <w:rPr>
          <w:rFonts w:ascii="Arial" w:hAnsi="Arial" w:cs="Arial"/>
          <w:szCs w:val="22"/>
        </w:rPr>
        <w:t xml:space="preserve">, </w:t>
      </w:r>
      <w:r>
        <w:rPr>
          <w:rFonts w:ascii="Arial" w:hAnsi="Arial" w:cs="Arial"/>
          <w:szCs w:val="22"/>
        </w:rPr>
        <w:br/>
      </w:r>
      <w:r w:rsidRPr="00C9188A">
        <w:rPr>
          <w:rFonts w:ascii="Arial" w:hAnsi="Arial" w:cs="Arial"/>
          <w:spacing w:val="-4"/>
          <w:szCs w:val="22"/>
        </w:rPr>
        <w:t xml:space="preserve">the Group has adopted TFRS 16 </w:t>
      </w:r>
      <w:r w:rsidRPr="00C9188A">
        <w:rPr>
          <w:rFonts w:ascii="Arial" w:hAnsi="Arial" w:cs="Arial"/>
          <w:i/>
          <w:iCs/>
          <w:spacing w:val="-4"/>
          <w:szCs w:val="22"/>
        </w:rPr>
        <w:t>Leases</w:t>
      </w:r>
      <w:r w:rsidRPr="00C9188A">
        <w:rPr>
          <w:rFonts w:ascii="Arial" w:hAnsi="Arial" w:cs="Arial"/>
          <w:spacing w:val="-4"/>
          <w:szCs w:val="22"/>
        </w:rPr>
        <w:t>. The cumulative effect of initially applying this standard</w:t>
      </w:r>
      <w:r w:rsidRPr="00C16F4D">
        <w:rPr>
          <w:rFonts w:ascii="Arial" w:hAnsi="Arial" w:cs="Arial"/>
          <w:szCs w:val="22"/>
        </w:rPr>
        <w:t xml:space="preserve"> </w:t>
      </w:r>
      <w:r>
        <w:rPr>
          <w:rFonts w:ascii="Arial" w:hAnsi="Arial" w:cs="Arial"/>
          <w:szCs w:val="22"/>
        </w:rPr>
        <w:t>wa</w:t>
      </w:r>
      <w:r w:rsidRPr="00C16F4D">
        <w:rPr>
          <w:rFonts w:ascii="Arial" w:hAnsi="Arial" w:cs="Arial"/>
          <w:szCs w:val="22"/>
        </w:rPr>
        <w:t xml:space="preserve">s recognised as an adjustment to retained earnings as at 1 January 2020. Therefore, </w:t>
      </w:r>
      <w:r>
        <w:rPr>
          <w:rFonts w:ascii="Arial" w:hAnsi="Arial" w:cs="Arial"/>
          <w:szCs w:val="22"/>
        </w:rPr>
        <w:br/>
      </w:r>
      <w:r w:rsidRPr="00C16F4D">
        <w:rPr>
          <w:rFonts w:ascii="Arial" w:hAnsi="Arial" w:cs="Arial"/>
          <w:szCs w:val="22"/>
        </w:rPr>
        <w:t>the comparative information was not restated.</w:t>
      </w:r>
    </w:p>
    <w:p w14:paraId="56E72AED" w14:textId="46173310" w:rsidR="00C9188A" w:rsidRPr="00C16F4D" w:rsidRDefault="00C9188A" w:rsidP="00C9188A">
      <w:pPr>
        <w:spacing w:before="120" w:after="120" w:line="380" w:lineRule="exact"/>
        <w:ind w:left="605" w:hanging="605"/>
        <w:jc w:val="thaiDistribute"/>
        <w:rPr>
          <w:rFonts w:ascii="Arial" w:hAnsi="Arial" w:cs="Arial"/>
          <w:szCs w:val="22"/>
        </w:rPr>
      </w:pPr>
      <w:r w:rsidRPr="00C16F4D">
        <w:rPr>
          <w:rFonts w:ascii="Arial" w:hAnsi="Arial" w:cs="Arial"/>
          <w:szCs w:val="22"/>
        </w:rPr>
        <w:tab/>
        <w:t>The impacts</w:t>
      </w:r>
      <w:r>
        <w:rPr>
          <w:rFonts w:ascii="Arial" w:hAnsi="Arial" w:cs="Arial"/>
          <w:szCs w:val="22"/>
        </w:rPr>
        <w:t xml:space="preserve"> of changes in accounting policies</w:t>
      </w:r>
      <w:r w:rsidRPr="00C16F4D">
        <w:rPr>
          <w:rFonts w:ascii="Arial" w:hAnsi="Arial" w:cs="Arial"/>
          <w:szCs w:val="22"/>
        </w:rPr>
        <w:t xml:space="preserve"> on</w:t>
      </w:r>
      <w:r>
        <w:rPr>
          <w:rFonts w:ascii="Arial" w:hAnsi="Arial" w:cs="Arial"/>
          <w:szCs w:val="22"/>
        </w:rPr>
        <w:t xml:space="preserve"> the statements of financial position </w:t>
      </w:r>
      <w:r>
        <w:rPr>
          <w:rFonts w:ascii="Arial" w:hAnsi="Arial" w:cs="Arial"/>
          <w:szCs w:val="22"/>
        </w:rPr>
        <w:br/>
        <w:t>at</w:t>
      </w:r>
      <w:r w:rsidRPr="00C16F4D">
        <w:rPr>
          <w:rFonts w:ascii="Arial" w:hAnsi="Arial" w:cs="Arial"/>
          <w:szCs w:val="22"/>
        </w:rPr>
        <w:t xml:space="preserve"> the beginning of 2020 due to the adoption of this standard are presented as follows:</w:t>
      </w:r>
    </w:p>
    <w:tbl>
      <w:tblPr>
        <w:tblStyle w:val="TableGrid2"/>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1440"/>
        <w:gridCol w:w="1440"/>
        <w:gridCol w:w="1440"/>
      </w:tblGrid>
      <w:tr w:rsidR="00C9188A" w:rsidRPr="00C16F4D" w14:paraId="64F5CD27" w14:textId="77777777" w:rsidTr="00ED34CD">
        <w:trPr>
          <w:tblHeader/>
        </w:trPr>
        <w:tc>
          <w:tcPr>
            <w:tcW w:w="9130" w:type="dxa"/>
            <w:gridSpan w:val="4"/>
            <w:vAlign w:val="bottom"/>
          </w:tcPr>
          <w:p w14:paraId="7D669F2F" w14:textId="77777777" w:rsidR="00C9188A" w:rsidRPr="00C16F4D" w:rsidRDefault="00C9188A" w:rsidP="00C9188A">
            <w:pPr>
              <w:spacing w:line="380" w:lineRule="exact"/>
              <w:jc w:val="right"/>
              <w:rPr>
                <w:rFonts w:ascii="Arial" w:hAnsi="Arial" w:cs="Arial"/>
              </w:rPr>
            </w:pPr>
            <w:r w:rsidRPr="00C16F4D">
              <w:rPr>
                <w:rFonts w:ascii="Arial" w:hAnsi="Arial" w:cs="Arial"/>
              </w:rPr>
              <w:t>(Unit: Million Baht)</w:t>
            </w:r>
          </w:p>
        </w:tc>
      </w:tr>
      <w:tr w:rsidR="00C9188A" w:rsidRPr="00C16F4D" w14:paraId="7F2E07F1" w14:textId="77777777" w:rsidTr="00ED34CD">
        <w:trPr>
          <w:tblHeader/>
        </w:trPr>
        <w:tc>
          <w:tcPr>
            <w:tcW w:w="4810" w:type="dxa"/>
            <w:vAlign w:val="bottom"/>
          </w:tcPr>
          <w:p w14:paraId="44CC2D68" w14:textId="77777777" w:rsidR="00C9188A" w:rsidRPr="00C16F4D" w:rsidRDefault="00C9188A" w:rsidP="00C9188A">
            <w:pPr>
              <w:spacing w:line="380" w:lineRule="exact"/>
              <w:jc w:val="center"/>
              <w:rPr>
                <w:rFonts w:ascii="Arial" w:hAnsi="Arial" w:cs="Arial"/>
              </w:rPr>
            </w:pPr>
          </w:p>
        </w:tc>
        <w:tc>
          <w:tcPr>
            <w:tcW w:w="4320" w:type="dxa"/>
            <w:gridSpan w:val="3"/>
            <w:vAlign w:val="bottom"/>
          </w:tcPr>
          <w:p w14:paraId="67F6B942" w14:textId="77777777" w:rsidR="00C9188A" w:rsidRPr="00C16F4D" w:rsidRDefault="00C9188A" w:rsidP="00C9188A">
            <w:pPr>
              <w:pBdr>
                <w:bottom w:val="single" w:sz="4" w:space="1" w:color="auto"/>
              </w:pBdr>
              <w:spacing w:line="380" w:lineRule="exact"/>
              <w:jc w:val="center"/>
              <w:rPr>
                <w:rFonts w:ascii="Arial" w:hAnsi="Arial" w:cs="Arial"/>
                <w:cs/>
              </w:rPr>
            </w:pPr>
            <w:r w:rsidRPr="00C16F4D">
              <w:rPr>
                <w:rFonts w:ascii="Arial" w:hAnsi="Arial" w:cs="Arial"/>
              </w:rPr>
              <w:t>Consolidated financial statements</w:t>
            </w:r>
          </w:p>
        </w:tc>
      </w:tr>
      <w:tr w:rsidR="00C9188A" w:rsidRPr="00C16F4D" w14:paraId="34EAF01C" w14:textId="77777777" w:rsidTr="00ED34CD">
        <w:trPr>
          <w:tblHeader/>
        </w:trPr>
        <w:tc>
          <w:tcPr>
            <w:tcW w:w="4810" w:type="dxa"/>
            <w:vAlign w:val="bottom"/>
          </w:tcPr>
          <w:p w14:paraId="23F3A921" w14:textId="77777777" w:rsidR="00C9188A" w:rsidRPr="00C16F4D" w:rsidRDefault="00C9188A" w:rsidP="00C9188A">
            <w:pPr>
              <w:spacing w:line="380" w:lineRule="exact"/>
              <w:jc w:val="center"/>
              <w:rPr>
                <w:rFonts w:ascii="Arial" w:hAnsi="Arial" w:cs="Arial"/>
              </w:rPr>
            </w:pPr>
          </w:p>
        </w:tc>
        <w:tc>
          <w:tcPr>
            <w:tcW w:w="1440" w:type="dxa"/>
            <w:vAlign w:val="bottom"/>
          </w:tcPr>
          <w:p w14:paraId="55AC2523" w14:textId="77777777" w:rsidR="00C9188A" w:rsidRPr="00C16F4D" w:rsidRDefault="00C9188A" w:rsidP="00C9188A">
            <w:pPr>
              <w:pBdr>
                <w:bottom w:val="single" w:sz="4" w:space="1" w:color="auto"/>
              </w:pBdr>
              <w:spacing w:line="380" w:lineRule="exact"/>
              <w:jc w:val="center"/>
              <w:rPr>
                <w:rFonts w:ascii="Arial" w:hAnsi="Arial" w:cs="Arial"/>
              </w:rPr>
            </w:pPr>
            <w:r w:rsidRPr="00C16F4D">
              <w:rPr>
                <w:rFonts w:ascii="Arial" w:hAnsi="Arial" w:cs="Arial"/>
              </w:rPr>
              <w:t>31 December</w:t>
            </w:r>
            <w:r w:rsidRPr="00C16F4D">
              <w:rPr>
                <w:rFonts w:ascii="Arial" w:hAnsi="Arial" w:cs="Arial"/>
                <w:cs/>
              </w:rPr>
              <w:t xml:space="preserve"> </w:t>
            </w:r>
            <w:r w:rsidRPr="00C16F4D">
              <w:rPr>
                <w:rFonts w:ascii="Arial" w:hAnsi="Arial" w:cs="Arial"/>
              </w:rPr>
              <w:t>2019</w:t>
            </w:r>
          </w:p>
        </w:tc>
        <w:tc>
          <w:tcPr>
            <w:tcW w:w="1440" w:type="dxa"/>
            <w:vAlign w:val="bottom"/>
          </w:tcPr>
          <w:p w14:paraId="48199ADD" w14:textId="77777777" w:rsidR="00C9188A" w:rsidRPr="00C16F4D" w:rsidRDefault="00C9188A" w:rsidP="00C9188A">
            <w:pPr>
              <w:pBdr>
                <w:bottom w:val="single" w:sz="4" w:space="1" w:color="auto"/>
              </w:pBdr>
              <w:spacing w:line="380" w:lineRule="exact"/>
              <w:jc w:val="center"/>
              <w:rPr>
                <w:rFonts w:ascii="Arial" w:hAnsi="Arial" w:cs="Arial"/>
                <w:spacing w:val="-4"/>
                <w:cs/>
              </w:rPr>
            </w:pPr>
            <w:r w:rsidRPr="00C16F4D">
              <w:rPr>
                <w:rFonts w:ascii="Arial" w:hAnsi="Arial" w:cs="Arial"/>
                <w:spacing w:val="-4"/>
              </w:rPr>
              <w:t>Increase (decrease)</w:t>
            </w:r>
          </w:p>
        </w:tc>
        <w:tc>
          <w:tcPr>
            <w:tcW w:w="1440" w:type="dxa"/>
            <w:vAlign w:val="bottom"/>
          </w:tcPr>
          <w:p w14:paraId="1956E063" w14:textId="77777777" w:rsidR="00C9188A" w:rsidRPr="00C16F4D" w:rsidRDefault="00C9188A" w:rsidP="00C9188A">
            <w:pPr>
              <w:pBdr>
                <w:bottom w:val="single" w:sz="4" w:space="1" w:color="auto"/>
              </w:pBdr>
              <w:spacing w:line="380" w:lineRule="exact"/>
              <w:jc w:val="center"/>
              <w:rPr>
                <w:rFonts w:ascii="Arial" w:hAnsi="Arial" w:cs="Arial"/>
              </w:rPr>
            </w:pPr>
            <w:r w:rsidRPr="00C16F4D">
              <w:rPr>
                <w:rFonts w:ascii="Arial" w:hAnsi="Arial" w:cs="Arial"/>
              </w:rPr>
              <w:t>1 January</w:t>
            </w:r>
            <w:r w:rsidRPr="00C16F4D">
              <w:rPr>
                <w:rFonts w:ascii="Arial" w:hAnsi="Arial" w:cs="Arial"/>
                <w:cs/>
              </w:rPr>
              <w:t xml:space="preserve"> </w:t>
            </w:r>
            <w:r w:rsidRPr="00C16F4D">
              <w:rPr>
                <w:rFonts w:ascii="Arial" w:hAnsi="Arial" w:cs="Arial"/>
              </w:rPr>
              <w:br/>
              <w:t>2020</w:t>
            </w:r>
          </w:p>
        </w:tc>
      </w:tr>
      <w:tr w:rsidR="00C9188A" w:rsidRPr="00C16F4D" w14:paraId="0F853EBC" w14:textId="77777777" w:rsidTr="00ED34CD">
        <w:tc>
          <w:tcPr>
            <w:tcW w:w="4810" w:type="dxa"/>
            <w:vAlign w:val="bottom"/>
          </w:tcPr>
          <w:p w14:paraId="525B7207"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Statement of financial position</w:t>
            </w:r>
          </w:p>
        </w:tc>
        <w:tc>
          <w:tcPr>
            <w:tcW w:w="1440" w:type="dxa"/>
            <w:vAlign w:val="bottom"/>
          </w:tcPr>
          <w:p w14:paraId="193250D6"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3A53D080"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3C727F2A" w14:textId="77777777" w:rsidR="00C9188A" w:rsidRPr="00C16F4D" w:rsidRDefault="00C9188A" w:rsidP="00C9188A">
            <w:pPr>
              <w:tabs>
                <w:tab w:val="decimal" w:pos="1152"/>
              </w:tabs>
              <w:spacing w:line="380" w:lineRule="exact"/>
              <w:rPr>
                <w:rFonts w:ascii="Arial" w:hAnsi="Arial" w:cs="Arial"/>
              </w:rPr>
            </w:pPr>
          </w:p>
        </w:tc>
      </w:tr>
      <w:tr w:rsidR="00C9188A" w:rsidRPr="00C16F4D" w14:paraId="1CC164D9" w14:textId="77777777" w:rsidTr="00ED34CD">
        <w:tc>
          <w:tcPr>
            <w:tcW w:w="4810" w:type="dxa"/>
            <w:vAlign w:val="bottom"/>
          </w:tcPr>
          <w:p w14:paraId="05C468EC"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Assets</w:t>
            </w:r>
          </w:p>
        </w:tc>
        <w:tc>
          <w:tcPr>
            <w:tcW w:w="1440" w:type="dxa"/>
            <w:vAlign w:val="bottom"/>
          </w:tcPr>
          <w:p w14:paraId="5AF9E92B"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407302BE"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173D10FD" w14:textId="77777777" w:rsidR="00C9188A" w:rsidRPr="00C16F4D" w:rsidRDefault="00C9188A" w:rsidP="00C9188A">
            <w:pPr>
              <w:tabs>
                <w:tab w:val="decimal" w:pos="1152"/>
              </w:tabs>
              <w:spacing w:line="380" w:lineRule="exact"/>
              <w:rPr>
                <w:rFonts w:ascii="Arial" w:hAnsi="Arial" w:cs="Arial"/>
              </w:rPr>
            </w:pPr>
          </w:p>
        </w:tc>
      </w:tr>
      <w:tr w:rsidR="00C9188A" w:rsidRPr="00C16F4D" w14:paraId="47832253" w14:textId="77777777" w:rsidTr="00ED34CD">
        <w:tc>
          <w:tcPr>
            <w:tcW w:w="4810" w:type="dxa"/>
            <w:vAlign w:val="bottom"/>
          </w:tcPr>
          <w:p w14:paraId="42468F61"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Non-current assets</w:t>
            </w:r>
          </w:p>
        </w:tc>
        <w:tc>
          <w:tcPr>
            <w:tcW w:w="1440" w:type="dxa"/>
            <w:vAlign w:val="bottom"/>
          </w:tcPr>
          <w:p w14:paraId="27F75F12"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5806FF6B"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1F818975" w14:textId="77777777" w:rsidR="00C9188A" w:rsidRPr="00C16F4D" w:rsidRDefault="00C9188A" w:rsidP="00C9188A">
            <w:pPr>
              <w:tabs>
                <w:tab w:val="decimal" w:pos="1152"/>
              </w:tabs>
              <w:spacing w:line="380" w:lineRule="exact"/>
              <w:rPr>
                <w:rFonts w:ascii="Arial" w:hAnsi="Arial" w:cs="Arial"/>
              </w:rPr>
            </w:pPr>
          </w:p>
        </w:tc>
      </w:tr>
      <w:tr w:rsidR="00C9188A" w:rsidRPr="00C16F4D" w14:paraId="05B87EBF" w14:textId="77777777" w:rsidTr="00ED34CD">
        <w:tc>
          <w:tcPr>
            <w:tcW w:w="4810" w:type="dxa"/>
            <w:shd w:val="clear" w:color="auto" w:fill="auto"/>
            <w:vAlign w:val="bottom"/>
          </w:tcPr>
          <w:p w14:paraId="0CC8954F"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Property, plant and equipment</w:t>
            </w:r>
          </w:p>
        </w:tc>
        <w:tc>
          <w:tcPr>
            <w:tcW w:w="1440" w:type="dxa"/>
            <w:shd w:val="clear" w:color="auto" w:fill="auto"/>
            <w:vAlign w:val="bottom"/>
          </w:tcPr>
          <w:p w14:paraId="0614B24C"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35,302</w:t>
            </w:r>
          </w:p>
        </w:tc>
        <w:tc>
          <w:tcPr>
            <w:tcW w:w="1440" w:type="dxa"/>
            <w:shd w:val="clear" w:color="auto" w:fill="auto"/>
            <w:vAlign w:val="bottom"/>
          </w:tcPr>
          <w:p w14:paraId="6308C2BB" w14:textId="4780BE5D"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r w:rsidR="00135AD1">
              <w:rPr>
                <w:rFonts w:ascii="Arial" w:hAnsi="Arial" w:cs="Arial"/>
              </w:rPr>
              <w:t>928</w:t>
            </w:r>
            <w:r w:rsidRPr="00C16F4D">
              <w:rPr>
                <w:rFonts w:ascii="Arial" w:hAnsi="Arial" w:cs="Arial"/>
              </w:rPr>
              <w:t>)</w:t>
            </w:r>
          </w:p>
        </w:tc>
        <w:tc>
          <w:tcPr>
            <w:tcW w:w="1440" w:type="dxa"/>
            <w:shd w:val="clear" w:color="auto" w:fill="auto"/>
            <w:vAlign w:val="bottom"/>
          </w:tcPr>
          <w:p w14:paraId="622377D1" w14:textId="6137325E" w:rsidR="00C9188A" w:rsidRPr="00C16F4D" w:rsidRDefault="00C9188A" w:rsidP="00C9188A">
            <w:pPr>
              <w:tabs>
                <w:tab w:val="decimal" w:pos="1152"/>
              </w:tabs>
              <w:spacing w:line="380" w:lineRule="exact"/>
              <w:rPr>
                <w:rFonts w:ascii="Arial" w:hAnsi="Arial" w:cs="Arial"/>
              </w:rPr>
            </w:pPr>
            <w:r w:rsidRPr="00C16F4D">
              <w:rPr>
                <w:rFonts w:ascii="Arial" w:hAnsi="Arial" w:cs="Arial"/>
              </w:rPr>
              <w:t>34,</w:t>
            </w:r>
            <w:r w:rsidR="00135AD1">
              <w:rPr>
                <w:rFonts w:ascii="Arial" w:hAnsi="Arial" w:cs="Arial"/>
              </w:rPr>
              <w:t>374</w:t>
            </w:r>
          </w:p>
        </w:tc>
      </w:tr>
      <w:tr w:rsidR="00C9188A" w:rsidRPr="00C16F4D" w14:paraId="3196AA85" w14:textId="77777777" w:rsidTr="00ED34CD">
        <w:tc>
          <w:tcPr>
            <w:tcW w:w="4810" w:type="dxa"/>
            <w:shd w:val="clear" w:color="auto" w:fill="auto"/>
            <w:vAlign w:val="bottom"/>
          </w:tcPr>
          <w:p w14:paraId="11E3157E"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Right-of-use assets</w:t>
            </w:r>
          </w:p>
        </w:tc>
        <w:tc>
          <w:tcPr>
            <w:tcW w:w="1440" w:type="dxa"/>
            <w:shd w:val="clear" w:color="auto" w:fill="auto"/>
            <w:vAlign w:val="bottom"/>
          </w:tcPr>
          <w:p w14:paraId="4FBC4DC7"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c>
          <w:tcPr>
            <w:tcW w:w="1440" w:type="dxa"/>
            <w:shd w:val="clear" w:color="auto" w:fill="auto"/>
            <w:vAlign w:val="bottom"/>
          </w:tcPr>
          <w:p w14:paraId="06009E51" w14:textId="169E8C38" w:rsidR="00C9188A" w:rsidRPr="00C16F4D" w:rsidRDefault="00C9188A" w:rsidP="00C9188A">
            <w:pPr>
              <w:tabs>
                <w:tab w:val="decimal" w:pos="1152"/>
              </w:tabs>
              <w:spacing w:line="380" w:lineRule="exact"/>
              <w:rPr>
                <w:rFonts w:ascii="Arial" w:hAnsi="Arial" w:cs="Arial"/>
              </w:rPr>
            </w:pPr>
            <w:r w:rsidRPr="00C16F4D">
              <w:rPr>
                <w:rFonts w:ascii="Arial" w:hAnsi="Arial" w:cs="Arial"/>
              </w:rPr>
              <w:t>60,</w:t>
            </w:r>
            <w:r w:rsidR="00135AD1">
              <w:rPr>
                <w:rFonts w:ascii="Arial" w:hAnsi="Arial" w:cs="Arial"/>
              </w:rPr>
              <w:t>858</w:t>
            </w:r>
          </w:p>
        </w:tc>
        <w:tc>
          <w:tcPr>
            <w:tcW w:w="1440" w:type="dxa"/>
            <w:shd w:val="clear" w:color="auto" w:fill="auto"/>
            <w:vAlign w:val="bottom"/>
          </w:tcPr>
          <w:p w14:paraId="60C646CA" w14:textId="7AD9D8F9" w:rsidR="00C9188A" w:rsidRPr="00C16F4D" w:rsidRDefault="00C9188A" w:rsidP="00C9188A">
            <w:pPr>
              <w:tabs>
                <w:tab w:val="decimal" w:pos="1152"/>
              </w:tabs>
              <w:spacing w:line="380" w:lineRule="exact"/>
              <w:rPr>
                <w:rFonts w:ascii="Arial" w:hAnsi="Arial" w:cs="Arial"/>
              </w:rPr>
            </w:pPr>
            <w:r w:rsidRPr="00C16F4D">
              <w:rPr>
                <w:rFonts w:ascii="Arial" w:hAnsi="Arial" w:cs="Arial"/>
              </w:rPr>
              <w:t>60,</w:t>
            </w:r>
            <w:r w:rsidR="00135AD1">
              <w:rPr>
                <w:rFonts w:ascii="Arial" w:hAnsi="Arial" w:cs="Arial"/>
              </w:rPr>
              <w:t>858</w:t>
            </w:r>
          </w:p>
        </w:tc>
      </w:tr>
      <w:tr w:rsidR="00C9188A" w:rsidRPr="00C16F4D" w14:paraId="5F60BF31" w14:textId="77777777" w:rsidTr="00ED34CD">
        <w:tc>
          <w:tcPr>
            <w:tcW w:w="4810" w:type="dxa"/>
            <w:shd w:val="clear" w:color="auto" w:fill="auto"/>
            <w:vAlign w:val="bottom"/>
          </w:tcPr>
          <w:p w14:paraId="7C1882CF"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Advance rental payment</w:t>
            </w:r>
          </w:p>
        </w:tc>
        <w:tc>
          <w:tcPr>
            <w:tcW w:w="1440" w:type="dxa"/>
            <w:shd w:val="clear" w:color="auto" w:fill="auto"/>
            <w:vAlign w:val="bottom"/>
          </w:tcPr>
          <w:p w14:paraId="535F3EE0"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817</w:t>
            </w:r>
          </w:p>
        </w:tc>
        <w:tc>
          <w:tcPr>
            <w:tcW w:w="1440" w:type="dxa"/>
            <w:shd w:val="clear" w:color="auto" w:fill="auto"/>
            <w:vAlign w:val="bottom"/>
          </w:tcPr>
          <w:p w14:paraId="07FC0500"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(817)</w:t>
            </w:r>
          </w:p>
        </w:tc>
        <w:tc>
          <w:tcPr>
            <w:tcW w:w="1440" w:type="dxa"/>
            <w:shd w:val="clear" w:color="auto" w:fill="auto"/>
            <w:vAlign w:val="bottom"/>
          </w:tcPr>
          <w:p w14:paraId="6A587A82"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r>
      <w:tr w:rsidR="00C9188A" w:rsidRPr="00C16F4D" w14:paraId="13B5439F" w14:textId="77777777" w:rsidTr="00ED34CD">
        <w:tc>
          <w:tcPr>
            <w:tcW w:w="4810" w:type="dxa"/>
            <w:shd w:val="clear" w:color="auto" w:fill="auto"/>
            <w:vAlign w:val="bottom"/>
          </w:tcPr>
          <w:p w14:paraId="1D939F35"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Liabilities and shareholders’ equity</w:t>
            </w:r>
          </w:p>
        </w:tc>
        <w:tc>
          <w:tcPr>
            <w:tcW w:w="1440" w:type="dxa"/>
            <w:shd w:val="clear" w:color="auto" w:fill="auto"/>
            <w:vAlign w:val="bottom"/>
          </w:tcPr>
          <w:p w14:paraId="434F7704"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5A95A839"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3A636F65" w14:textId="77777777" w:rsidR="00C9188A" w:rsidRPr="00C16F4D" w:rsidRDefault="00C9188A" w:rsidP="00C9188A">
            <w:pPr>
              <w:tabs>
                <w:tab w:val="decimal" w:pos="1152"/>
              </w:tabs>
              <w:spacing w:line="380" w:lineRule="exact"/>
              <w:rPr>
                <w:rFonts w:ascii="Arial" w:hAnsi="Arial" w:cs="Arial"/>
              </w:rPr>
            </w:pPr>
          </w:p>
        </w:tc>
      </w:tr>
      <w:tr w:rsidR="00C9188A" w:rsidRPr="00C16F4D" w14:paraId="618AE7C9" w14:textId="77777777" w:rsidTr="00ED34CD">
        <w:tc>
          <w:tcPr>
            <w:tcW w:w="4810" w:type="dxa"/>
            <w:shd w:val="clear" w:color="auto" w:fill="auto"/>
            <w:vAlign w:val="bottom"/>
          </w:tcPr>
          <w:p w14:paraId="2BEFDAA4"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Current liabilities</w:t>
            </w:r>
          </w:p>
        </w:tc>
        <w:tc>
          <w:tcPr>
            <w:tcW w:w="1440" w:type="dxa"/>
            <w:shd w:val="clear" w:color="auto" w:fill="auto"/>
            <w:vAlign w:val="bottom"/>
          </w:tcPr>
          <w:p w14:paraId="2BA3A20B"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3F8C3904"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01743110" w14:textId="77777777" w:rsidR="00C9188A" w:rsidRPr="00C16F4D" w:rsidRDefault="00C9188A" w:rsidP="00C9188A">
            <w:pPr>
              <w:tabs>
                <w:tab w:val="decimal" w:pos="1152"/>
              </w:tabs>
              <w:spacing w:line="380" w:lineRule="exact"/>
              <w:rPr>
                <w:rFonts w:ascii="Arial" w:hAnsi="Arial" w:cs="Arial"/>
              </w:rPr>
            </w:pPr>
          </w:p>
        </w:tc>
      </w:tr>
      <w:tr w:rsidR="00C9188A" w:rsidRPr="00C16F4D" w14:paraId="1CF6A8AB" w14:textId="77777777" w:rsidTr="00ED34CD">
        <w:tc>
          <w:tcPr>
            <w:tcW w:w="4810" w:type="dxa"/>
            <w:shd w:val="clear" w:color="auto" w:fill="auto"/>
            <w:vAlign w:val="bottom"/>
          </w:tcPr>
          <w:p w14:paraId="28EAF3F9" w14:textId="77777777" w:rsidR="00C9188A" w:rsidRPr="00C16F4D" w:rsidRDefault="00C9188A" w:rsidP="00C9188A">
            <w:pPr>
              <w:spacing w:line="380" w:lineRule="exact"/>
              <w:ind w:left="173" w:hanging="173"/>
              <w:rPr>
                <w:rFonts w:ascii="Arial" w:hAnsi="Arial" w:cs="Arial"/>
                <w:cs/>
              </w:rPr>
            </w:pPr>
            <w:r w:rsidRPr="00C16F4D">
              <w:rPr>
                <w:rFonts w:ascii="Arial" w:hAnsi="Arial" w:cs="Arial"/>
              </w:rPr>
              <w:t>Current portion of lease liabilities</w:t>
            </w:r>
          </w:p>
        </w:tc>
        <w:tc>
          <w:tcPr>
            <w:tcW w:w="1440" w:type="dxa"/>
            <w:shd w:val="clear" w:color="auto" w:fill="auto"/>
            <w:vAlign w:val="bottom"/>
          </w:tcPr>
          <w:p w14:paraId="589E5040"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338</w:t>
            </w:r>
          </w:p>
        </w:tc>
        <w:tc>
          <w:tcPr>
            <w:tcW w:w="1440" w:type="dxa"/>
            <w:shd w:val="clear" w:color="auto" w:fill="auto"/>
            <w:vAlign w:val="bottom"/>
          </w:tcPr>
          <w:p w14:paraId="4C799B50"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3,558</w:t>
            </w:r>
          </w:p>
        </w:tc>
        <w:tc>
          <w:tcPr>
            <w:tcW w:w="1440" w:type="dxa"/>
            <w:shd w:val="clear" w:color="auto" w:fill="auto"/>
            <w:vAlign w:val="bottom"/>
          </w:tcPr>
          <w:p w14:paraId="704833C3"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3,896</w:t>
            </w:r>
          </w:p>
        </w:tc>
      </w:tr>
      <w:tr w:rsidR="00C9188A" w:rsidRPr="00C16F4D" w14:paraId="7F4D1FBF" w14:textId="77777777" w:rsidTr="00ED34CD">
        <w:tc>
          <w:tcPr>
            <w:tcW w:w="4810" w:type="dxa"/>
            <w:shd w:val="clear" w:color="auto" w:fill="auto"/>
            <w:vAlign w:val="bottom"/>
          </w:tcPr>
          <w:p w14:paraId="3DB16018"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Non-current liabilities</w:t>
            </w:r>
          </w:p>
        </w:tc>
        <w:tc>
          <w:tcPr>
            <w:tcW w:w="1440" w:type="dxa"/>
            <w:shd w:val="clear" w:color="auto" w:fill="auto"/>
            <w:vAlign w:val="bottom"/>
          </w:tcPr>
          <w:p w14:paraId="58C0467E"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635D3E71"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0B3159C2" w14:textId="77777777" w:rsidR="00C9188A" w:rsidRPr="00C16F4D" w:rsidRDefault="00C9188A" w:rsidP="00C9188A">
            <w:pPr>
              <w:tabs>
                <w:tab w:val="decimal" w:pos="1152"/>
              </w:tabs>
              <w:spacing w:line="380" w:lineRule="exact"/>
              <w:rPr>
                <w:rFonts w:ascii="Arial" w:hAnsi="Arial" w:cs="Arial"/>
              </w:rPr>
            </w:pPr>
          </w:p>
        </w:tc>
      </w:tr>
      <w:tr w:rsidR="00C9188A" w:rsidRPr="00C16F4D" w14:paraId="3D8A7350" w14:textId="77777777" w:rsidTr="00ED34CD">
        <w:tc>
          <w:tcPr>
            <w:tcW w:w="4810" w:type="dxa"/>
            <w:shd w:val="clear" w:color="auto" w:fill="auto"/>
            <w:vAlign w:val="bottom"/>
          </w:tcPr>
          <w:p w14:paraId="4CC7CC09" w14:textId="77777777" w:rsidR="00C9188A" w:rsidRPr="00C16F4D" w:rsidRDefault="00C9188A" w:rsidP="00C9188A">
            <w:pPr>
              <w:spacing w:line="380" w:lineRule="exact"/>
              <w:ind w:left="173" w:hanging="173"/>
              <w:rPr>
                <w:rFonts w:ascii="Arial" w:hAnsi="Arial" w:cs="Arial"/>
                <w:cs/>
              </w:rPr>
            </w:pPr>
            <w:r w:rsidRPr="00C16F4D">
              <w:rPr>
                <w:rFonts w:ascii="Arial" w:hAnsi="Arial" w:cs="Arial"/>
              </w:rPr>
              <w:t>Lease liabilities - net of current portion</w:t>
            </w:r>
          </w:p>
        </w:tc>
        <w:tc>
          <w:tcPr>
            <w:tcW w:w="1440" w:type="dxa"/>
            <w:shd w:val="clear" w:color="auto" w:fill="auto"/>
            <w:vAlign w:val="bottom"/>
          </w:tcPr>
          <w:p w14:paraId="27EB539B"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636</w:t>
            </w:r>
          </w:p>
        </w:tc>
        <w:tc>
          <w:tcPr>
            <w:tcW w:w="1440" w:type="dxa"/>
            <w:shd w:val="clear" w:color="auto" w:fill="auto"/>
            <w:vAlign w:val="bottom"/>
          </w:tcPr>
          <w:p w14:paraId="09F32F16"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55,555</w:t>
            </w:r>
          </w:p>
        </w:tc>
        <w:tc>
          <w:tcPr>
            <w:tcW w:w="1440" w:type="dxa"/>
            <w:shd w:val="clear" w:color="auto" w:fill="auto"/>
            <w:vAlign w:val="bottom"/>
          </w:tcPr>
          <w:p w14:paraId="5162274C"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56,191</w:t>
            </w:r>
          </w:p>
        </w:tc>
      </w:tr>
      <w:tr w:rsidR="00C9188A" w:rsidRPr="00C16F4D" w14:paraId="2E4BE0C7" w14:textId="77777777" w:rsidTr="00ED34CD">
        <w:tc>
          <w:tcPr>
            <w:tcW w:w="4810" w:type="dxa"/>
            <w:vAlign w:val="bottom"/>
          </w:tcPr>
          <w:p w14:paraId="0376A2B3"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Shareholders' equity</w:t>
            </w:r>
          </w:p>
        </w:tc>
        <w:tc>
          <w:tcPr>
            <w:tcW w:w="1440" w:type="dxa"/>
            <w:vAlign w:val="bottom"/>
          </w:tcPr>
          <w:p w14:paraId="794C704F"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047D8B40"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5F53D62A" w14:textId="77777777" w:rsidR="00C9188A" w:rsidRPr="00C16F4D" w:rsidRDefault="00C9188A" w:rsidP="00C9188A">
            <w:pPr>
              <w:tabs>
                <w:tab w:val="decimal" w:pos="1152"/>
              </w:tabs>
              <w:spacing w:line="380" w:lineRule="exact"/>
              <w:rPr>
                <w:rFonts w:ascii="Arial" w:hAnsi="Arial" w:cs="Arial"/>
              </w:rPr>
            </w:pPr>
          </w:p>
        </w:tc>
      </w:tr>
      <w:tr w:rsidR="00C9188A" w:rsidRPr="00C16F4D" w14:paraId="63FF750C" w14:textId="77777777" w:rsidTr="00ED34CD">
        <w:tc>
          <w:tcPr>
            <w:tcW w:w="4810" w:type="dxa"/>
            <w:vAlign w:val="bottom"/>
          </w:tcPr>
          <w:p w14:paraId="2FFAEBC4"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lastRenderedPageBreak/>
              <w:t>Retained earnings</w:t>
            </w:r>
            <w:r w:rsidRPr="00C16F4D">
              <w:rPr>
                <w:rFonts w:ascii="Arial" w:hAnsi="Arial" w:cs="Arial"/>
                <w:cs/>
              </w:rPr>
              <w:t xml:space="preserve"> </w:t>
            </w:r>
            <w:r w:rsidRPr="00C16F4D">
              <w:rPr>
                <w:rFonts w:ascii="Arial" w:hAnsi="Arial" w:cs="Arial"/>
              </w:rPr>
              <w:t>-</w:t>
            </w:r>
            <w:r w:rsidRPr="00C16F4D">
              <w:rPr>
                <w:rFonts w:ascii="Arial" w:hAnsi="Arial" w:cs="Arial"/>
                <w:cs/>
              </w:rPr>
              <w:t xml:space="preserve"> </w:t>
            </w:r>
            <w:r w:rsidRPr="00C16F4D">
              <w:rPr>
                <w:rFonts w:ascii="Arial" w:hAnsi="Arial" w:cs="Arial"/>
              </w:rPr>
              <w:t>unappropriated</w:t>
            </w:r>
          </w:p>
        </w:tc>
        <w:tc>
          <w:tcPr>
            <w:tcW w:w="1440" w:type="dxa"/>
            <w:shd w:val="clear" w:color="auto" w:fill="auto"/>
            <w:vAlign w:val="bottom"/>
          </w:tcPr>
          <w:p w14:paraId="48337DE4"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6,320</w:t>
            </w:r>
          </w:p>
        </w:tc>
        <w:tc>
          <w:tcPr>
            <w:tcW w:w="1440" w:type="dxa"/>
            <w:shd w:val="clear" w:color="auto" w:fill="auto"/>
            <w:vAlign w:val="bottom"/>
          </w:tcPr>
          <w:p w14:paraId="7A717CCD"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c>
          <w:tcPr>
            <w:tcW w:w="1440" w:type="dxa"/>
            <w:shd w:val="clear" w:color="auto" w:fill="auto"/>
            <w:vAlign w:val="bottom"/>
          </w:tcPr>
          <w:p w14:paraId="6ECDB0AB"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6,320</w:t>
            </w:r>
          </w:p>
        </w:tc>
      </w:tr>
    </w:tbl>
    <w:p w14:paraId="01E165A3" w14:textId="77777777" w:rsidR="0078525F" w:rsidRDefault="0078525F">
      <w:r>
        <w:br w:type="page"/>
      </w:r>
    </w:p>
    <w:tbl>
      <w:tblPr>
        <w:tblStyle w:val="TableGrid2"/>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1440"/>
        <w:gridCol w:w="1440"/>
        <w:gridCol w:w="1440"/>
      </w:tblGrid>
      <w:tr w:rsidR="00C9188A" w:rsidRPr="00C16F4D" w14:paraId="0919454F" w14:textId="77777777" w:rsidTr="00ED34CD">
        <w:trPr>
          <w:tblHeader/>
        </w:trPr>
        <w:tc>
          <w:tcPr>
            <w:tcW w:w="9130" w:type="dxa"/>
            <w:gridSpan w:val="4"/>
            <w:vAlign w:val="bottom"/>
          </w:tcPr>
          <w:p w14:paraId="07DB74B7" w14:textId="42CB073C" w:rsidR="00C9188A" w:rsidRPr="00C16F4D" w:rsidRDefault="00C9188A" w:rsidP="00C9188A">
            <w:pPr>
              <w:spacing w:line="380" w:lineRule="exact"/>
              <w:jc w:val="right"/>
              <w:rPr>
                <w:rFonts w:ascii="Arial" w:hAnsi="Arial" w:cs="Arial"/>
              </w:rPr>
            </w:pPr>
            <w:r w:rsidRPr="00C16F4D">
              <w:rPr>
                <w:rFonts w:ascii="Arial" w:hAnsi="Arial" w:cs="Arial"/>
                <w:cs/>
              </w:rPr>
              <w:lastRenderedPageBreak/>
              <w:br w:type="page"/>
            </w:r>
            <w:r w:rsidRPr="00C16F4D">
              <w:rPr>
                <w:rFonts w:ascii="Arial" w:hAnsi="Arial" w:cs="Arial"/>
              </w:rPr>
              <w:t>(Unit: Million Baht)</w:t>
            </w:r>
          </w:p>
        </w:tc>
      </w:tr>
      <w:tr w:rsidR="00C9188A" w:rsidRPr="00C16F4D" w14:paraId="7B0F9B08" w14:textId="77777777" w:rsidTr="00ED34CD">
        <w:trPr>
          <w:tblHeader/>
        </w:trPr>
        <w:tc>
          <w:tcPr>
            <w:tcW w:w="4810" w:type="dxa"/>
            <w:vAlign w:val="bottom"/>
          </w:tcPr>
          <w:p w14:paraId="29849D59" w14:textId="77777777" w:rsidR="00C9188A" w:rsidRPr="00C16F4D" w:rsidRDefault="00C9188A" w:rsidP="00C9188A">
            <w:pPr>
              <w:spacing w:line="380" w:lineRule="exact"/>
              <w:jc w:val="center"/>
              <w:rPr>
                <w:rFonts w:ascii="Arial" w:hAnsi="Arial" w:cs="Arial"/>
              </w:rPr>
            </w:pPr>
          </w:p>
        </w:tc>
        <w:tc>
          <w:tcPr>
            <w:tcW w:w="4320" w:type="dxa"/>
            <w:gridSpan w:val="3"/>
            <w:vAlign w:val="bottom"/>
          </w:tcPr>
          <w:p w14:paraId="5F953B44" w14:textId="77777777" w:rsidR="00C9188A" w:rsidRPr="00C16F4D" w:rsidRDefault="00C9188A" w:rsidP="00C9188A">
            <w:pPr>
              <w:pBdr>
                <w:bottom w:val="single" w:sz="4" w:space="1" w:color="auto"/>
              </w:pBdr>
              <w:spacing w:line="380" w:lineRule="exact"/>
              <w:jc w:val="center"/>
              <w:rPr>
                <w:rFonts w:ascii="Arial" w:hAnsi="Arial" w:cs="Arial"/>
                <w:cs/>
              </w:rPr>
            </w:pPr>
            <w:r w:rsidRPr="00C16F4D">
              <w:rPr>
                <w:rFonts w:ascii="Arial" w:hAnsi="Arial" w:cs="Arial"/>
              </w:rPr>
              <w:t>Separate financial statements</w:t>
            </w:r>
          </w:p>
        </w:tc>
      </w:tr>
      <w:tr w:rsidR="00C9188A" w:rsidRPr="00C16F4D" w14:paraId="7D46B211" w14:textId="77777777" w:rsidTr="00ED34CD">
        <w:trPr>
          <w:tblHeader/>
        </w:trPr>
        <w:tc>
          <w:tcPr>
            <w:tcW w:w="4810" w:type="dxa"/>
            <w:vAlign w:val="bottom"/>
          </w:tcPr>
          <w:p w14:paraId="20BB815D" w14:textId="77777777" w:rsidR="00C9188A" w:rsidRPr="00C16F4D" w:rsidRDefault="00C9188A" w:rsidP="00C9188A">
            <w:pPr>
              <w:spacing w:line="380" w:lineRule="exact"/>
              <w:jc w:val="center"/>
              <w:rPr>
                <w:rFonts w:ascii="Arial" w:hAnsi="Arial" w:cs="Arial"/>
              </w:rPr>
            </w:pPr>
          </w:p>
        </w:tc>
        <w:tc>
          <w:tcPr>
            <w:tcW w:w="1440" w:type="dxa"/>
            <w:vAlign w:val="bottom"/>
          </w:tcPr>
          <w:p w14:paraId="545E7F36" w14:textId="77777777" w:rsidR="00C9188A" w:rsidRPr="00C16F4D" w:rsidRDefault="00C9188A" w:rsidP="00C9188A">
            <w:pPr>
              <w:pBdr>
                <w:bottom w:val="single" w:sz="4" w:space="1" w:color="auto"/>
              </w:pBdr>
              <w:spacing w:line="380" w:lineRule="exact"/>
              <w:jc w:val="center"/>
              <w:rPr>
                <w:rFonts w:ascii="Arial" w:hAnsi="Arial" w:cs="Arial"/>
              </w:rPr>
            </w:pPr>
            <w:r w:rsidRPr="00C16F4D">
              <w:rPr>
                <w:rFonts w:ascii="Arial" w:hAnsi="Arial" w:cs="Arial"/>
              </w:rPr>
              <w:t>31 December</w:t>
            </w:r>
            <w:r w:rsidRPr="00C16F4D">
              <w:rPr>
                <w:rFonts w:ascii="Arial" w:hAnsi="Arial" w:cs="Arial"/>
                <w:cs/>
              </w:rPr>
              <w:t xml:space="preserve"> </w:t>
            </w:r>
            <w:r w:rsidRPr="00C16F4D">
              <w:rPr>
                <w:rFonts w:ascii="Arial" w:hAnsi="Arial" w:cs="Arial"/>
              </w:rPr>
              <w:t>2019</w:t>
            </w:r>
          </w:p>
        </w:tc>
        <w:tc>
          <w:tcPr>
            <w:tcW w:w="1440" w:type="dxa"/>
            <w:vAlign w:val="bottom"/>
          </w:tcPr>
          <w:p w14:paraId="48431DD2" w14:textId="77777777" w:rsidR="00C9188A" w:rsidRPr="00C16F4D" w:rsidRDefault="00C9188A" w:rsidP="00C9188A">
            <w:pPr>
              <w:pBdr>
                <w:bottom w:val="single" w:sz="4" w:space="1" w:color="auto"/>
              </w:pBdr>
              <w:spacing w:line="380" w:lineRule="exact"/>
              <w:jc w:val="center"/>
              <w:rPr>
                <w:rFonts w:ascii="Arial" w:hAnsi="Arial" w:cs="Arial"/>
                <w:cs/>
              </w:rPr>
            </w:pPr>
            <w:r w:rsidRPr="00C16F4D">
              <w:rPr>
                <w:rFonts w:ascii="Arial" w:hAnsi="Arial" w:cs="Arial"/>
              </w:rPr>
              <w:t>Increase (decrease)</w:t>
            </w:r>
          </w:p>
        </w:tc>
        <w:tc>
          <w:tcPr>
            <w:tcW w:w="1440" w:type="dxa"/>
            <w:vAlign w:val="bottom"/>
          </w:tcPr>
          <w:p w14:paraId="51DBEE02" w14:textId="77777777" w:rsidR="00C9188A" w:rsidRPr="00C16F4D" w:rsidRDefault="00C9188A" w:rsidP="00C9188A">
            <w:pPr>
              <w:pBdr>
                <w:bottom w:val="single" w:sz="4" w:space="1" w:color="auto"/>
              </w:pBdr>
              <w:spacing w:line="380" w:lineRule="exact"/>
              <w:jc w:val="center"/>
              <w:rPr>
                <w:rFonts w:ascii="Arial" w:hAnsi="Arial" w:cs="Arial"/>
              </w:rPr>
            </w:pPr>
            <w:r w:rsidRPr="00C16F4D">
              <w:rPr>
                <w:rFonts w:ascii="Arial" w:hAnsi="Arial" w:cs="Arial"/>
              </w:rPr>
              <w:t>1 January</w:t>
            </w:r>
            <w:r w:rsidRPr="00C16F4D">
              <w:rPr>
                <w:rFonts w:ascii="Arial" w:hAnsi="Arial" w:cs="Arial"/>
                <w:cs/>
              </w:rPr>
              <w:t xml:space="preserve"> </w:t>
            </w:r>
            <w:r w:rsidRPr="00C16F4D">
              <w:rPr>
                <w:rFonts w:ascii="Arial" w:hAnsi="Arial" w:cs="Arial"/>
              </w:rPr>
              <w:br/>
              <w:t>2020</w:t>
            </w:r>
          </w:p>
        </w:tc>
      </w:tr>
      <w:tr w:rsidR="00C9188A" w:rsidRPr="00C16F4D" w14:paraId="35A316C7" w14:textId="77777777" w:rsidTr="00ED34CD">
        <w:tc>
          <w:tcPr>
            <w:tcW w:w="4810" w:type="dxa"/>
            <w:vAlign w:val="bottom"/>
          </w:tcPr>
          <w:p w14:paraId="2D2A45FA"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Statement of financial position</w:t>
            </w:r>
          </w:p>
        </w:tc>
        <w:tc>
          <w:tcPr>
            <w:tcW w:w="1440" w:type="dxa"/>
            <w:vAlign w:val="bottom"/>
          </w:tcPr>
          <w:p w14:paraId="49CB4E07"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177D43F4"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3BA4A036" w14:textId="77777777" w:rsidR="00C9188A" w:rsidRPr="00C16F4D" w:rsidRDefault="00C9188A" w:rsidP="00C9188A">
            <w:pPr>
              <w:tabs>
                <w:tab w:val="decimal" w:pos="1152"/>
              </w:tabs>
              <w:spacing w:line="380" w:lineRule="exact"/>
              <w:rPr>
                <w:rFonts w:ascii="Arial" w:hAnsi="Arial" w:cs="Arial"/>
              </w:rPr>
            </w:pPr>
          </w:p>
        </w:tc>
      </w:tr>
      <w:tr w:rsidR="00C9188A" w:rsidRPr="00C16F4D" w14:paraId="6D0798AD" w14:textId="77777777" w:rsidTr="00ED34CD">
        <w:tc>
          <w:tcPr>
            <w:tcW w:w="4810" w:type="dxa"/>
            <w:vAlign w:val="bottom"/>
          </w:tcPr>
          <w:p w14:paraId="4CAD9DFE"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Assets</w:t>
            </w:r>
          </w:p>
        </w:tc>
        <w:tc>
          <w:tcPr>
            <w:tcW w:w="1440" w:type="dxa"/>
            <w:vAlign w:val="bottom"/>
          </w:tcPr>
          <w:p w14:paraId="3B9300FA"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11993949"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3E375D6B" w14:textId="77777777" w:rsidR="00C9188A" w:rsidRPr="00C16F4D" w:rsidRDefault="00C9188A" w:rsidP="00C9188A">
            <w:pPr>
              <w:tabs>
                <w:tab w:val="decimal" w:pos="1152"/>
              </w:tabs>
              <w:spacing w:line="380" w:lineRule="exact"/>
              <w:rPr>
                <w:rFonts w:ascii="Arial" w:hAnsi="Arial" w:cs="Arial"/>
              </w:rPr>
            </w:pPr>
          </w:p>
        </w:tc>
      </w:tr>
      <w:tr w:rsidR="00C9188A" w:rsidRPr="00C16F4D" w14:paraId="05CD3244" w14:textId="77777777" w:rsidTr="00ED34CD">
        <w:tc>
          <w:tcPr>
            <w:tcW w:w="4810" w:type="dxa"/>
            <w:shd w:val="clear" w:color="auto" w:fill="auto"/>
            <w:vAlign w:val="bottom"/>
          </w:tcPr>
          <w:p w14:paraId="577917A3"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Non-current assets</w:t>
            </w:r>
          </w:p>
        </w:tc>
        <w:tc>
          <w:tcPr>
            <w:tcW w:w="1440" w:type="dxa"/>
            <w:shd w:val="clear" w:color="auto" w:fill="auto"/>
            <w:vAlign w:val="bottom"/>
          </w:tcPr>
          <w:p w14:paraId="5B8CAC8B"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3EC432A7"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07D80890" w14:textId="77777777" w:rsidR="00C9188A" w:rsidRPr="00C16F4D" w:rsidRDefault="00C9188A" w:rsidP="00C9188A">
            <w:pPr>
              <w:tabs>
                <w:tab w:val="decimal" w:pos="1152"/>
              </w:tabs>
              <w:spacing w:line="380" w:lineRule="exact"/>
              <w:rPr>
                <w:rFonts w:ascii="Arial" w:hAnsi="Arial" w:cs="Arial"/>
              </w:rPr>
            </w:pPr>
          </w:p>
        </w:tc>
      </w:tr>
      <w:tr w:rsidR="00C9188A" w:rsidRPr="00C16F4D" w14:paraId="05E42AEE" w14:textId="77777777" w:rsidTr="00ED34CD">
        <w:tc>
          <w:tcPr>
            <w:tcW w:w="4810" w:type="dxa"/>
            <w:shd w:val="clear" w:color="auto" w:fill="auto"/>
            <w:vAlign w:val="bottom"/>
          </w:tcPr>
          <w:p w14:paraId="2C0E05CA"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Property, plant and equipment</w:t>
            </w:r>
          </w:p>
        </w:tc>
        <w:tc>
          <w:tcPr>
            <w:tcW w:w="1440" w:type="dxa"/>
            <w:shd w:val="clear" w:color="auto" w:fill="auto"/>
            <w:vAlign w:val="bottom"/>
          </w:tcPr>
          <w:p w14:paraId="3100DADE"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5</w:t>
            </w:r>
          </w:p>
        </w:tc>
        <w:tc>
          <w:tcPr>
            <w:tcW w:w="1440" w:type="dxa"/>
            <w:shd w:val="clear" w:color="auto" w:fill="auto"/>
            <w:vAlign w:val="bottom"/>
          </w:tcPr>
          <w:p w14:paraId="08D9513E"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w:t>
            </w:r>
          </w:p>
        </w:tc>
        <w:tc>
          <w:tcPr>
            <w:tcW w:w="1440" w:type="dxa"/>
            <w:shd w:val="clear" w:color="auto" w:fill="auto"/>
            <w:vAlign w:val="bottom"/>
          </w:tcPr>
          <w:p w14:paraId="140E5BCB"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2</w:t>
            </w:r>
          </w:p>
        </w:tc>
      </w:tr>
      <w:tr w:rsidR="00C9188A" w:rsidRPr="00C16F4D" w14:paraId="55B71BF7" w14:textId="77777777" w:rsidTr="00ED34CD">
        <w:tc>
          <w:tcPr>
            <w:tcW w:w="4810" w:type="dxa"/>
            <w:shd w:val="clear" w:color="auto" w:fill="auto"/>
            <w:vAlign w:val="bottom"/>
          </w:tcPr>
          <w:p w14:paraId="1D4F9812"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Right-of-use assets</w:t>
            </w:r>
          </w:p>
        </w:tc>
        <w:tc>
          <w:tcPr>
            <w:tcW w:w="1440" w:type="dxa"/>
            <w:shd w:val="clear" w:color="auto" w:fill="auto"/>
            <w:vAlign w:val="bottom"/>
          </w:tcPr>
          <w:p w14:paraId="1189B971"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c>
          <w:tcPr>
            <w:tcW w:w="1440" w:type="dxa"/>
            <w:shd w:val="clear" w:color="auto" w:fill="auto"/>
            <w:vAlign w:val="bottom"/>
          </w:tcPr>
          <w:p w14:paraId="6B9BE1CA"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124</w:t>
            </w:r>
          </w:p>
        </w:tc>
        <w:tc>
          <w:tcPr>
            <w:tcW w:w="1440" w:type="dxa"/>
            <w:shd w:val="clear" w:color="auto" w:fill="auto"/>
            <w:vAlign w:val="bottom"/>
          </w:tcPr>
          <w:p w14:paraId="5631F5FF"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124</w:t>
            </w:r>
          </w:p>
        </w:tc>
      </w:tr>
      <w:tr w:rsidR="00C9188A" w:rsidRPr="00C16F4D" w14:paraId="09CBBBBF" w14:textId="77777777" w:rsidTr="00ED34CD">
        <w:tc>
          <w:tcPr>
            <w:tcW w:w="4810" w:type="dxa"/>
            <w:shd w:val="clear" w:color="auto" w:fill="auto"/>
            <w:vAlign w:val="bottom"/>
          </w:tcPr>
          <w:p w14:paraId="6CB8B4E2"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Advance rental payment</w:t>
            </w:r>
          </w:p>
        </w:tc>
        <w:tc>
          <w:tcPr>
            <w:tcW w:w="1440" w:type="dxa"/>
            <w:shd w:val="clear" w:color="auto" w:fill="auto"/>
            <w:vAlign w:val="bottom"/>
          </w:tcPr>
          <w:p w14:paraId="0500405C"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119</w:t>
            </w:r>
          </w:p>
        </w:tc>
        <w:tc>
          <w:tcPr>
            <w:tcW w:w="1440" w:type="dxa"/>
            <w:shd w:val="clear" w:color="auto" w:fill="auto"/>
            <w:vAlign w:val="bottom"/>
          </w:tcPr>
          <w:p w14:paraId="75B1BF71"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(119)</w:t>
            </w:r>
          </w:p>
        </w:tc>
        <w:tc>
          <w:tcPr>
            <w:tcW w:w="1440" w:type="dxa"/>
            <w:shd w:val="clear" w:color="auto" w:fill="auto"/>
            <w:vAlign w:val="bottom"/>
          </w:tcPr>
          <w:p w14:paraId="3F0A50D4"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r>
      <w:tr w:rsidR="00C9188A" w:rsidRPr="00C16F4D" w14:paraId="1BE49DA9" w14:textId="77777777" w:rsidTr="00ED34CD">
        <w:tc>
          <w:tcPr>
            <w:tcW w:w="4810" w:type="dxa"/>
            <w:vAlign w:val="bottom"/>
          </w:tcPr>
          <w:p w14:paraId="67EE42FC"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Liabilities and shareholders’ equity</w:t>
            </w:r>
          </w:p>
        </w:tc>
        <w:tc>
          <w:tcPr>
            <w:tcW w:w="1440" w:type="dxa"/>
            <w:vAlign w:val="bottom"/>
          </w:tcPr>
          <w:p w14:paraId="3A8CAB05"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4189A0C1" w14:textId="77777777" w:rsidR="00C9188A" w:rsidRPr="00C16F4D" w:rsidRDefault="00C9188A" w:rsidP="00C9188A">
            <w:pPr>
              <w:tabs>
                <w:tab w:val="decimal" w:pos="1152"/>
              </w:tabs>
              <w:spacing w:line="380" w:lineRule="exact"/>
              <w:rPr>
                <w:rFonts w:ascii="Arial" w:hAnsi="Arial" w:cs="Arial"/>
              </w:rPr>
            </w:pPr>
          </w:p>
        </w:tc>
        <w:tc>
          <w:tcPr>
            <w:tcW w:w="1440" w:type="dxa"/>
            <w:vAlign w:val="bottom"/>
          </w:tcPr>
          <w:p w14:paraId="57E8DFF5" w14:textId="77777777" w:rsidR="00C9188A" w:rsidRPr="00C16F4D" w:rsidRDefault="00C9188A" w:rsidP="00C9188A">
            <w:pPr>
              <w:tabs>
                <w:tab w:val="decimal" w:pos="1152"/>
              </w:tabs>
              <w:spacing w:line="380" w:lineRule="exact"/>
              <w:rPr>
                <w:rFonts w:ascii="Arial" w:hAnsi="Arial" w:cs="Arial"/>
              </w:rPr>
            </w:pPr>
          </w:p>
        </w:tc>
      </w:tr>
      <w:tr w:rsidR="00C9188A" w:rsidRPr="00C16F4D" w14:paraId="6DB29096" w14:textId="77777777" w:rsidTr="00ED34CD">
        <w:tc>
          <w:tcPr>
            <w:tcW w:w="4810" w:type="dxa"/>
            <w:shd w:val="clear" w:color="auto" w:fill="auto"/>
            <w:vAlign w:val="bottom"/>
          </w:tcPr>
          <w:p w14:paraId="2C812633"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Current liabilities</w:t>
            </w:r>
          </w:p>
        </w:tc>
        <w:tc>
          <w:tcPr>
            <w:tcW w:w="1440" w:type="dxa"/>
            <w:shd w:val="clear" w:color="auto" w:fill="auto"/>
            <w:vAlign w:val="bottom"/>
          </w:tcPr>
          <w:p w14:paraId="71A34924"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2039E962"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68BB1F74" w14:textId="77777777" w:rsidR="00C9188A" w:rsidRPr="00C16F4D" w:rsidRDefault="00C9188A" w:rsidP="00C9188A">
            <w:pPr>
              <w:tabs>
                <w:tab w:val="decimal" w:pos="1152"/>
              </w:tabs>
              <w:spacing w:line="380" w:lineRule="exact"/>
              <w:rPr>
                <w:rFonts w:ascii="Arial" w:hAnsi="Arial" w:cs="Arial"/>
              </w:rPr>
            </w:pPr>
          </w:p>
        </w:tc>
      </w:tr>
      <w:tr w:rsidR="00C9188A" w:rsidRPr="00C16F4D" w14:paraId="71E7FC7B" w14:textId="77777777" w:rsidTr="00ED34CD">
        <w:tc>
          <w:tcPr>
            <w:tcW w:w="4810" w:type="dxa"/>
            <w:shd w:val="clear" w:color="auto" w:fill="auto"/>
            <w:vAlign w:val="bottom"/>
          </w:tcPr>
          <w:p w14:paraId="7661B676" w14:textId="77777777" w:rsidR="00C9188A" w:rsidRPr="00C16F4D" w:rsidRDefault="00C9188A" w:rsidP="00C9188A">
            <w:pPr>
              <w:spacing w:line="380" w:lineRule="exact"/>
              <w:ind w:left="173" w:hanging="173"/>
              <w:rPr>
                <w:rFonts w:ascii="Arial" w:hAnsi="Arial" w:cs="Arial"/>
                <w:cs/>
              </w:rPr>
            </w:pPr>
            <w:r w:rsidRPr="00C16F4D">
              <w:rPr>
                <w:rFonts w:ascii="Arial" w:hAnsi="Arial" w:cs="Arial"/>
              </w:rPr>
              <w:t>Current portion of lease liabilities</w:t>
            </w:r>
          </w:p>
        </w:tc>
        <w:tc>
          <w:tcPr>
            <w:tcW w:w="1440" w:type="dxa"/>
            <w:shd w:val="clear" w:color="auto" w:fill="auto"/>
            <w:vAlign w:val="bottom"/>
          </w:tcPr>
          <w:p w14:paraId="1DA1C355"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w:t>
            </w:r>
          </w:p>
        </w:tc>
        <w:tc>
          <w:tcPr>
            <w:tcW w:w="1440" w:type="dxa"/>
            <w:shd w:val="clear" w:color="auto" w:fill="auto"/>
            <w:vAlign w:val="bottom"/>
          </w:tcPr>
          <w:p w14:paraId="61CF4E19"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c>
          <w:tcPr>
            <w:tcW w:w="1440" w:type="dxa"/>
            <w:shd w:val="clear" w:color="auto" w:fill="auto"/>
            <w:vAlign w:val="bottom"/>
          </w:tcPr>
          <w:p w14:paraId="68F3F417"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w:t>
            </w:r>
          </w:p>
        </w:tc>
      </w:tr>
      <w:tr w:rsidR="00C9188A" w:rsidRPr="00C16F4D" w14:paraId="6FD7F23E" w14:textId="77777777" w:rsidTr="00ED34CD">
        <w:tc>
          <w:tcPr>
            <w:tcW w:w="4810" w:type="dxa"/>
            <w:shd w:val="clear" w:color="auto" w:fill="auto"/>
            <w:vAlign w:val="bottom"/>
          </w:tcPr>
          <w:p w14:paraId="6BCDEAA0" w14:textId="77777777" w:rsidR="00C9188A" w:rsidRPr="00C16F4D" w:rsidRDefault="00C9188A" w:rsidP="00C9188A">
            <w:pPr>
              <w:spacing w:line="380" w:lineRule="exact"/>
              <w:ind w:left="173" w:hanging="173"/>
              <w:rPr>
                <w:rFonts w:ascii="Arial" w:hAnsi="Arial" w:cs="Arial"/>
                <w:b/>
                <w:bCs/>
                <w:cs/>
              </w:rPr>
            </w:pPr>
            <w:r w:rsidRPr="00C16F4D">
              <w:rPr>
                <w:rFonts w:ascii="Arial" w:hAnsi="Arial" w:cs="Arial"/>
                <w:b/>
                <w:bCs/>
              </w:rPr>
              <w:t>Non-current liabilities</w:t>
            </w:r>
          </w:p>
        </w:tc>
        <w:tc>
          <w:tcPr>
            <w:tcW w:w="1440" w:type="dxa"/>
            <w:shd w:val="clear" w:color="auto" w:fill="auto"/>
            <w:vAlign w:val="bottom"/>
          </w:tcPr>
          <w:p w14:paraId="55AEE459"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317B1DA6"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5B2D31AF" w14:textId="77777777" w:rsidR="00C9188A" w:rsidRPr="00C16F4D" w:rsidRDefault="00C9188A" w:rsidP="00C9188A">
            <w:pPr>
              <w:tabs>
                <w:tab w:val="decimal" w:pos="1152"/>
              </w:tabs>
              <w:spacing w:line="380" w:lineRule="exact"/>
              <w:rPr>
                <w:rFonts w:ascii="Arial" w:hAnsi="Arial" w:cs="Arial"/>
              </w:rPr>
            </w:pPr>
          </w:p>
        </w:tc>
      </w:tr>
      <w:tr w:rsidR="00C9188A" w:rsidRPr="00C16F4D" w14:paraId="3222C2DF" w14:textId="77777777" w:rsidTr="00ED34CD">
        <w:tc>
          <w:tcPr>
            <w:tcW w:w="4810" w:type="dxa"/>
            <w:shd w:val="clear" w:color="auto" w:fill="auto"/>
            <w:vAlign w:val="bottom"/>
          </w:tcPr>
          <w:p w14:paraId="4A753566" w14:textId="77777777" w:rsidR="00C9188A" w:rsidRPr="00C16F4D" w:rsidRDefault="00C9188A" w:rsidP="00C9188A">
            <w:pPr>
              <w:spacing w:line="380" w:lineRule="exact"/>
              <w:ind w:left="173" w:hanging="173"/>
              <w:rPr>
                <w:rFonts w:ascii="Arial" w:hAnsi="Arial" w:cs="Arial"/>
                <w:cs/>
              </w:rPr>
            </w:pPr>
            <w:r w:rsidRPr="00C16F4D">
              <w:rPr>
                <w:rFonts w:ascii="Arial" w:hAnsi="Arial" w:cs="Arial"/>
              </w:rPr>
              <w:t>Lease liabilities - net of current portion</w:t>
            </w:r>
          </w:p>
        </w:tc>
        <w:tc>
          <w:tcPr>
            <w:tcW w:w="1440" w:type="dxa"/>
            <w:shd w:val="clear" w:color="auto" w:fill="auto"/>
            <w:vAlign w:val="bottom"/>
          </w:tcPr>
          <w:p w14:paraId="0D8E7415"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w:t>
            </w:r>
          </w:p>
        </w:tc>
        <w:tc>
          <w:tcPr>
            <w:tcW w:w="1440" w:type="dxa"/>
            <w:shd w:val="clear" w:color="auto" w:fill="auto"/>
            <w:vAlign w:val="bottom"/>
          </w:tcPr>
          <w:p w14:paraId="2D07FDEE"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2</w:t>
            </w:r>
          </w:p>
        </w:tc>
        <w:tc>
          <w:tcPr>
            <w:tcW w:w="1440" w:type="dxa"/>
            <w:shd w:val="clear" w:color="auto" w:fill="auto"/>
            <w:vAlign w:val="bottom"/>
          </w:tcPr>
          <w:p w14:paraId="26A5650F"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3</w:t>
            </w:r>
          </w:p>
        </w:tc>
      </w:tr>
      <w:tr w:rsidR="00C9188A" w:rsidRPr="00C16F4D" w14:paraId="796C87B4" w14:textId="77777777" w:rsidTr="00ED34CD">
        <w:tc>
          <w:tcPr>
            <w:tcW w:w="4810" w:type="dxa"/>
            <w:shd w:val="clear" w:color="auto" w:fill="auto"/>
            <w:vAlign w:val="bottom"/>
          </w:tcPr>
          <w:p w14:paraId="7A9AB75B" w14:textId="77777777" w:rsidR="00C9188A" w:rsidRPr="00C16F4D" w:rsidRDefault="00C9188A" w:rsidP="00C9188A">
            <w:pPr>
              <w:spacing w:line="380" w:lineRule="exact"/>
              <w:ind w:left="173" w:hanging="173"/>
              <w:rPr>
                <w:rFonts w:ascii="Arial" w:hAnsi="Arial" w:cs="Arial"/>
                <w:b/>
                <w:bCs/>
              </w:rPr>
            </w:pPr>
            <w:r w:rsidRPr="00C16F4D">
              <w:rPr>
                <w:rFonts w:ascii="Arial" w:hAnsi="Arial" w:cs="Arial"/>
                <w:b/>
                <w:bCs/>
              </w:rPr>
              <w:t>Shareholders' equity</w:t>
            </w:r>
          </w:p>
        </w:tc>
        <w:tc>
          <w:tcPr>
            <w:tcW w:w="1440" w:type="dxa"/>
            <w:shd w:val="clear" w:color="auto" w:fill="auto"/>
            <w:vAlign w:val="bottom"/>
          </w:tcPr>
          <w:p w14:paraId="1C790FCD"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6B5FFB1E" w14:textId="77777777" w:rsidR="00C9188A" w:rsidRPr="00C16F4D" w:rsidRDefault="00C9188A" w:rsidP="00C9188A">
            <w:pPr>
              <w:tabs>
                <w:tab w:val="decimal" w:pos="1152"/>
              </w:tabs>
              <w:spacing w:line="380" w:lineRule="exact"/>
              <w:rPr>
                <w:rFonts w:ascii="Arial" w:hAnsi="Arial" w:cs="Arial"/>
              </w:rPr>
            </w:pPr>
          </w:p>
        </w:tc>
        <w:tc>
          <w:tcPr>
            <w:tcW w:w="1440" w:type="dxa"/>
            <w:shd w:val="clear" w:color="auto" w:fill="auto"/>
            <w:vAlign w:val="bottom"/>
          </w:tcPr>
          <w:p w14:paraId="5C31B152" w14:textId="77777777" w:rsidR="00C9188A" w:rsidRPr="00C16F4D" w:rsidRDefault="00C9188A" w:rsidP="00C9188A">
            <w:pPr>
              <w:tabs>
                <w:tab w:val="decimal" w:pos="1152"/>
              </w:tabs>
              <w:spacing w:line="380" w:lineRule="exact"/>
              <w:rPr>
                <w:rFonts w:ascii="Arial" w:hAnsi="Arial" w:cs="Arial"/>
              </w:rPr>
            </w:pPr>
          </w:p>
        </w:tc>
      </w:tr>
      <w:tr w:rsidR="00C9188A" w:rsidRPr="00C16F4D" w14:paraId="798595A4" w14:textId="77777777" w:rsidTr="00ED34CD">
        <w:tc>
          <w:tcPr>
            <w:tcW w:w="4810" w:type="dxa"/>
            <w:vAlign w:val="bottom"/>
          </w:tcPr>
          <w:p w14:paraId="539EFA54"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Retained earnings</w:t>
            </w:r>
            <w:r w:rsidRPr="00C16F4D">
              <w:rPr>
                <w:rFonts w:ascii="Arial" w:hAnsi="Arial" w:cs="Arial"/>
                <w:cs/>
              </w:rPr>
              <w:t xml:space="preserve"> </w:t>
            </w:r>
            <w:r w:rsidRPr="00C16F4D">
              <w:rPr>
                <w:rFonts w:ascii="Arial" w:hAnsi="Arial" w:cs="Arial"/>
              </w:rPr>
              <w:t>-</w:t>
            </w:r>
            <w:r w:rsidRPr="00C16F4D">
              <w:rPr>
                <w:rFonts w:ascii="Arial" w:hAnsi="Arial" w:cs="Arial"/>
                <w:cs/>
              </w:rPr>
              <w:t xml:space="preserve"> </w:t>
            </w:r>
            <w:r w:rsidRPr="00C16F4D">
              <w:rPr>
                <w:rFonts w:ascii="Arial" w:hAnsi="Arial" w:cs="Arial"/>
              </w:rPr>
              <w:t>unappropriated</w:t>
            </w:r>
          </w:p>
        </w:tc>
        <w:tc>
          <w:tcPr>
            <w:tcW w:w="1440" w:type="dxa"/>
            <w:vAlign w:val="bottom"/>
          </w:tcPr>
          <w:p w14:paraId="14F63EC3"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12,996</w:t>
            </w:r>
          </w:p>
        </w:tc>
        <w:tc>
          <w:tcPr>
            <w:tcW w:w="1440" w:type="dxa"/>
            <w:shd w:val="clear" w:color="auto" w:fill="auto"/>
            <w:vAlign w:val="bottom"/>
          </w:tcPr>
          <w:p w14:paraId="45D274F0"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w:t>
            </w:r>
          </w:p>
        </w:tc>
        <w:tc>
          <w:tcPr>
            <w:tcW w:w="1440" w:type="dxa"/>
            <w:vAlign w:val="bottom"/>
          </w:tcPr>
          <w:p w14:paraId="35DCFA92" w14:textId="77777777" w:rsidR="00C9188A" w:rsidRPr="00C16F4D" w:rsidRDefault="00C9188A" w:rsidP="00C9188A">
            <w:pPr>
              <w:tabs>
                <w:tab w:val="decimal" w:pos="1152"/>
              </w:tabs>
              <w:spacing w:line="380" w:lineRule="exact"/>
              <w:rPr>
                <w:rFonts w:ascii="Arial" w:hAnsi="Arial" w:cs="Arial"/>
              </w:rPr>
            </w:pPr>
            <w:r w:rsidRPr="00C16F4D">
              <w:rPr>
                <w:rFonts w:ascii="Arial" w:hAnsi="Arial" w:cs="Arial"/>
              </w:rPr>
              <w:t>12,996</w:t>
            </w:r>
          </w:p>
        </w:tc>
      </w:tr>
    </w:tbl>
    <w:p w14:paraId="14CAB648" w14:textId="27442EB7" w:rsidR="00C9188A" w:rsidRPr="00C16F4D" w:rsidRDefault="00C9188A" w:rsidP="00C9188A">
      <w:pPr>
        <w:spacing w:before="240" w:after="120" w:line="380" w:lineRule="exact"/>
        <w:ind w:left="605" w:hanging="605"/>
        <w:jc w:val="thaiDistribute"/>
        <w:rPr>
          <w:rFonts w:ascii="Arial" w:hAnsi="Arial" w:cs="Arial"/>
          <w:szCs w:val="20"/>
        </w:rPr>
      </w:pPr>
      <w:bookmarkStart w:id="3" w:name="_Hlk36815210"/>
      <w:bookmarkStart w:id="4" w:name="_Hlk36474101"/>
      <w:r>
        <w:rPr>
          <w:rFonts w:ascii="Arial" w:hAnsi="Arial" w:cs="Arial"/>
          <w:szCs w:val="20"/>
        </w:rPr>
        <w:tab/>
        <w:t xml:space="preserve">On </w:t>
      </w:r>
      <w:r w:rsidR="00ED34CD">
        <w:rPr>
          <w:rFonts w:ascii="Arial" w:hAnsi="Arial" w:cs="Arial"/>
          <w:szCs w:val="20"/>
        </w:rPr>
        <w:t xml:space="preserve">initial </w:t>
      </w:r>
      <w:r>
        <w:rPr>
          <w:rFonts w:ascii="Arial" w:hAnsi="Arial" w:cs="Arial"/>
          <w:szCs w:val="20"/>
        </w:rPr>
        <w:t xml:space="preserve">adoption of </w:t>
      </w:r>
      <w:r w:rsidRPr="00C16F4D">
        <w:rPr>
          <w:rFonts w:ascii="Arial" w:hAnsi="Arial" w:cs="Arial"/>
          <w:szCs w:val="20"/>
        </w:rPr>
        <w:t>TFRS 16</w:t>
      </w:r>
      <w:r>
        <w:rPr>
          <w:rFonts w:ascii="Arial" w:hAnsi="Arial" w:cs="Arial"/>
          <w:szCs w:val="20"/>
        </w:rPr>
        <w:t>,</w:t>
      </w:r>
      <w:r w:rsidRPr="00C16F4D">
        <w:rPr>
          <w:rFonts w:ascii="Arial" w:hAnsi="Arial" w:cs="Arial"/>
          <w:szCs w:val="20"/>
        </w:rPr>
        <w:t xml:space="preserve"> the Group recognised lease liabilities</w:t>
      </w:r>
      <w:r>
        <w:rPr>
          <w:rFonts w:ascii="Arial" w:hAnsi="Arial" w:cs="Arial"/>
          <w:szCs w:val="20"/>
        </w:rPr>
        <w:t xml:space="preserve"> in relation to leases that</w:t>
      </w:r>
      <w:r w:rsidRPr="00C16F4D">
        <w:rPr>
          <w:rFonts w:ascii="Arial" w:hAnsi="Arial" w:cs="Arial"/>
          <w:szCs w:val="20"/>
        </w:rPr>
        <w:t xml:space="preserve"> previously classified as operating leases</w:t>
      </w:r>
      <w:r w:rsidR="00ED34CD">
        <w:rPr>
          <w:rFonts w:ascii="Arial" w:hAnsi="Arial" w:cs="Arial"/>
          <w:szCs w:val="20"/>
        </w:rPr>
        <w:t xml:space="preserve"> measured</w:t>
      </w:r>
      <w:r w:rsidRPr="00C16F4D">
        <w:rPr>
          <w:rFonts w:ascii="Arial" w:hAnsi="Arial" w:cs="Arial"/>
          <w:szCs w:val="20"/>
        </w:rPr>
        <w:t xml:space="preserve"> at the present value of the remaining lease payments, discounted using the Group’s incremental borrowing rate </w:t>
      </w:r>
      <w:r w:rsidR="00ED34CD">
        <w:rPr>
          <w:rFonts w:ascii="Arial" w:hAnsi="Arial" w:cs="Arial"/>
          <w:szCs w:val="20"/>
        </w:rPr>
        <w:t>as of</w:t>
      </w:r>
      <w:r w:rsidRPr="00C16F4D">
        <w:rPr>
          <w:rFonts w:ascii="Arial" w:hAnsi="Arial" w:cs="Arial"/>
          <w:szCs w:val="20"/>
        </w:rPr>
        <w:t xml:space="preserve"> 1 January 2020. For leases </w:t>
      </w:r>
      <w:r w:rsidR="00ED34CD">
        <w:rPr>
          <w:rFonts w:ascii="Arial" w:hAnsi="Arial" w:cs="Arial"/>
          <w:szCs w:val="20"/>
        </w:rPr>
        <w:t xml:space="preserve">that </w:t>
      </w:r>
      <w:r w:rsidRPr="00C16F4D">
        <w:rPr>
          <w:rFonts w:ascii="Arial" w:hAnsi="Arial" w:cs="Arial"/>
          <w:szCs w:val="20"/>
        </w:rPr>
        <w:t xml:space="preserve">previously classified as finance leases, the Group recognised </w:t>
      </w:r>
      <w:r w:rsidR="00ED34CD">
        <w:rPr>
          <w:rFonts w:ascii="Arial" w:hAnsi="Arial" w:cs="Arial"/>
          <w:szCs w:val="20"/>
        </w:rPr>
        <w:br/>
      </w:r>
      <w:r w:rsidRPr="00C16F4D">
        <w:rPr>
          <w:rFonts w:ascii="Arial" w:hAnsi="Arial" w:cs="Arial"/>
          <w:szCs w:val="20"/>
        </w:rPr>
        <w:t xml:space="preserve">the carrying amount of the </w:t>
      </w:r>
      <w:r w:rsidR="00ED34CD">
        <w:rPr>
          <w:rFonts w:ascii="Arial" w:hAnsi="Arial" w:cs="Arial"/>
          <w:szCs w:val="20"/>
        </w:rPr>
        <w:t>lease</w:t>
      </w:r>
      <w:r w:rsidRPr="00C16F4D">
        <w:rPr>
          <w:rFonts w:ascii="Arial" w:hAnsi="Arial" w:cs="Arial"/>
          <w:szCs w:val="20"/>
        </w:rPr>
        <w:t xml:space="preserve"> assets and lease liabilities</w:t>
      </w:r>
      <w:r w:rsidR="00ED34CD">
        <w:rPr>
          <w:rFonts w:ascii="Arial" w:hAnsi="Arial" w:cs="Arial"/>
          <w:szCs w:val="20"/>
        </w:rPr>
        <w:t xml:space="preserve"> before transition as right-of-use assets and lease liabilities, respectively</w:t>
      </w:r>
      <w:r w:rsidRPr="00C16F4D">
        <w:rPr>
          <w:rFonts w:ascii="Arial" w:hAnsi="Arial" w:cs="Arial"/>
          <w:szCs w:val="20"/>
        </w:rPr>
        <w:t xml:space="preserve"> </w:t>
      </w:r>
      <w:r w:rsidR="00ED34CD">
        <w:rPr>
          <w:rFonts w:ascii="Arial" w:hAnsi="Arial" w:cs="Arial"/>
          <w:szCs w:val="20"/>
        </w:rPr>
        <w:t>at</w:t>
      </w:r>
      <w:r w:rsidRPr="00C16F4D">
        <w:rPr>
          <w:rFonts w:ascii="Arial" w:hAnsi="Arial" w:cs="Arial"/>
          <w:szCs w:val="20"/>
        </w:rPr>
        <w:t xml:space="preserve"> the date of initial </w:t>
      </w:r>
      <w:r w:rsidR="00ED34CD">
        <w:rPr>
          <w:rFonts w:ascii="Arial" w:hAnsi="Arial" w:cs="Arial"/>
          <w:szCs w:val="20"/>
        </w:rPr>
        <w:t>adoption</w:t>
      </w:r>
      <w:r w:rsidRPr="00C16F4D">
        <w:rPr>
          <w:rFonts w:ascii="Arial" w:hAnsi="Arial" w:cs="Arial"/>
          <w:szCs w:val="20"/>
        </w:rPr>
        <w:t>.</w:t>
      </w:r>
    </w:p>
    <w:bookmarkEnd w:id="3"/>
    <w:p w14:paraId="373AE17C" w14:textId="77777777" w:rsidR="0078525F" w:rsidRDefault="0078525F">
      <w:r>
        <w:br w:type="page"/>
      </w:r>
    </w:p>
    <w:tbl>
      <w:tblPr>
        <w:tblStyle w:val="TableGrid6"/>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2"/>
        <w:gridCol w:w="1944"/>
        <w:gridCol w:w="1944"/>
      </w:tblGrid>
      <w:tr w:rsidR="00C9188A" w:rsidRPr="00C16F4D" w14:paraId="372F4B97" w14:textId="77777777" w:rsidTr="00ED34CD">
        <w:trPr>
          <w:tblHeader/>
        </w:trPr>
        <w:tc>
          <w:tcPr>
            <w:tcW w:w="9130" w:type="dxa"/>
            <w:gridSpan w:val="3"/>
            <w:vAlign w:val="bottom"/>
          </w:tcPr>
          <w:p w14:paraId="3FBFABD1" w14:textId="3F04D3B7" w:rsidR="00C9188A" w:rsidRPr="00C16F4D" w:rsidRDefault="00C9188A" w:rsidP="00C9188A">
            <w:pPr>
              <w:spacing w:line="380" w:lineRule="exact"/>
              <w:jc w:val="right"/>
              <w:rPr>
                <w:rFonts w:ascii="Arial" w:hAnsi="Arial" w:cs="Arial"/>
              </w:rPr>
            </w:pPr>
            <w:r w:rsidRPr="00C16F4D">
              <w:rPr>
                <w:rFonts w:ascii="Arial" w:hAnsi="Arial" w:cs="Arial"/>
              </w:rPr>
              <w:lastRenderedPageBreak/>
              <w:t>(Unit: Million Baht)</w:t>
            </w:r>
          </w:p>
        </w:tc>
      </w:tr>
      <w:tr w:rsidR="00C9188A" w:rsidRPr="00C16F4D" w14:paraId="186E75DA" w14:textId="77777777" w:rsidTr="00ED34CD">
        <w:trPr>
          <w:tblHeader/>
        </w:trPr>
        <w:tc>
          <w:tcPr>
            <w:tcW w:w="5242" w:type="dxa"/>
            <w:vAlign w:val="bottom"/>
          </w:tcPr>
          <w:p w14:paraId="2C73B174" w14:textId="77777777" w:rsidR="00C9188A" w:rsidRPr="00C16F4D" w:rsidRDefault="00C9188A" w:rsidP="00C9188A">
            <w:pPr>
              <w:spacing w:line="380" w:lineRule="exact"/>
              <w:jc w:val="center"/>
              <w:rPr>
                <w:rFonts w:ascii="Arial" w:hAnsi="Arial" w:cs="Arial"/>
              </w:rPr>
            </w:pPr>
          </w:p>
        </w:tc>
        <w:tc>
          <w:tcPr>
            <w:tcW w:w="1944" w:type="dxa"/>
            <w:vAlign w:val="bottom"/>
          </w:tcPr>
          <w:p w14:paraId="6D6B818F" w14:textId="77777777" w:rsidR="00C9188A" w:rsidRPr="00C16F4D" w:rsidRDefault="00C9188A" w:rsidP="00C9188A">
            <w:pPr>
              <w:pBdr>
                <w:bottom w:val="single" w:sz="4" w:space="1" w:color="auto"/>
              </w:pBdr>
              <w:spacing w:line="380" w:lineRule="exact"/>
              <w:jc w:val="center"/>
              <w:rPr>
                <w:rFonts w:ascii="Arial" w:hAnsi="Arial" w:cs="Arial"/>
                <w:cs/>
              </w:rPr>
            </w:pPr>
            <w:r w:rsidRPr="00C16F4D">
              <w:rPr>
                <w:rFonts w:ascii="Arial" w:hAnsi="Arial" w:cs="Arial"/>
              </w:rPr>
              <w:t xml:space="preserve">Consolidated </w:t>
            </w:r>
            <w:r w:rsidRPr="00C16F4D">
              <w:rPr>
                <w:rFonts w:ascii="Arial" w:hAnsi="Arial" w:cs="Arial"/>
                <w:spacing w:val="-2"/>
              </w:rPr>
              <w:t>financial statements</w:t>
            </w:r>
          </w:p>
        </w:tc>
        <w:tc>
          <w:tcPr>
            <w:tcW w:w="1944" w:type="dxa"/>
            <w:vAlign w:val="bottom"/>
          </w:tcPr>
          <w:p w14:paraId="505643A8" w14:textId="77777777" w:rsidR="00C9188A" w:rsidRPr="00C16F4D" w:rsidRDefault="00C9188A" w:rsidP="00C9188A">
            <w:pPr>
              <w:pBdr>
                <w:bottom w:val="single" w:sz="4" w:space="1" w:color="auto"/>
              </w:pBdr>
              <w:spacing w:line="380" w:lineRule="exact"/>
              <w:jc w:val="center"/>
              <w:rPr>
                <w:rFonts w:ascii="Arial" w:hAnsi="Arial" w:cs="Arial"/>
                <w:cs/>
              </w:rPr>
            </w:pPr>
            <w:r w:rsidRPr="00C16F4D">
              <w:rPr>
                <w:rFonts w:ascii="Arial" w:hAnsi="Arial" w:cs="Arial"/>
              </w:rPr>
              <w:t xml:space="preserve">Separate </w:t>
            </w:r>
            <w:r w:rsidRPr="00C16F4D">
              <w:rPr>
                <w:rFonts w:ascii="Arial" w:hAnsi="Arial" w:cs="Arial"/>
              </w:rPr>
              <w:br/>
            </w:r>
            <w:r w:rsidRPr="00C16F4D">
              <w:rPr>
                <w:rFonts w:ascii="Arial" w:hAnsi="Arial" w:cs="Arial"/>
                <w:spacing w:val="-2"/>
              </w:rPr>
              <w:t>financial statements</w:t>
            </w:r>
          </w:p>
        </w:tc>
      </w:tr>
      <w:tr w:rsidR="00C9188A" w:rsidRPr="00C16F4D" w14:paraId="56A0E0D5" w14:textId="77777777" w:rsidTr="00ED34CD">
        <w:tc>
          <w:tcPr>
            <w:tcW w:w="5242" w:type="dxa"/>
            <w:vAlign w:val="bottom"/>
          </w:tcPr>
          <w:p w14:paraId="60ABDC4C"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Operating lease commitments as at 31 December 2019</w:t>
            </w:r>
          </w:p>
        </w:tc>
        <w:tc>
          <w:tcPr>
            <w:tcW w:w="1944" w:type="dxa"/>
            <w:vAlign w:val="bottom"/>
          </w:tcPr>
          <w:p w14:paraId="3C2F40FA"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85,517</w:t>
            </w:r>
          </w:p>
        </w:tc>
        <w:tc>
          <w:tcPr>
            <w:tcW w:w="1944" w:type="dxa"/>
            <w:vAlign w:val="bottom"/>
          </w:tcPr>
          <w:p w14:paraId="7BDC89D6"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11</w:t>
            </w:r>
          </w:p>
        </w:tc>
      </w:tr>
      <w:tr w:rsidR="00C9188A" w:rsidRPr="00C16F4D" w14:paraId="05A044EC" w14:textId="77777777" w:rsidTr="00ED34CD">
        <w:tc>
          <w:tcPr>
            <w:tcW w:w="5242" w:type="dxa"/>
            <w:vAlign w:val="bottom"/>
          </w:tcPr>
          <w:p w14:paraId="74DE4296" w14:textId="77777777" w:rsidR="00C9188A" w:rsidRPr="00C16F4D" w:rsidRDefault="00C9188A" w:rsidP="00C9188A">
            <w:pPr>
              <w:tabs>
                <w:tab w:val="left" w:pos="518"/>
              </w:tabs>
              <w:spacing w:line="380" w:lineRule="exact"/>
              <w:ind w:left="691" w:hanging="691"/>
              <w:rPr>
                <w:rFonts w:ascii="Arial" w:hAnsi="Arial" w:cs="Arial"/>
              </w:rPr>
            </w:pPr>
            <w:r w:rsidRPr="00C16F4D">
              <w:rPr>
                <w:rFonts w:ascii="Arial" w:hAnsi="Arial" w:cs="Arial"/>
              </w:rPr>
              <w:t>Less:</w:t>
            </w:r>
            <w:r w:rsidRPr="00C16F4D">
              <w:rPr>
                <w:rFonts w:ascii="Arial" w:hAnsi="Arial" w:cs="Arial"/>
              </w:rPr>
              <w:tab/>
              <w:t>Short-term leases and leases of low-value assets</w:t>
            </w:r>
          </w:p>
        </w:tc>
        <w:tc>
          <w:tcPr>
            <w:tcW w:w="1944" w:type="dxa"/>
            <w:vAlign w:val="bottom"/>
          </w:tcPr>
          <w:p w14:paraId="0DAD7453"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(57)</w:t>
            </w:r>
          </w:p>
        </w:tc>
        <w:tc>
          <w:tcPr>
            <w:tcW w:w="1944" w:type="dxa"/>
            <w:vAlign w:val="bottom"/>
          </w:tcPr>
          <w:p w14:paraId="52544322"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w:t>
            </w:r>
          </w:p>
        </w:tc>
      </w:tr>
      <w:tr w:rsidR="00C9188A" w:rsidRPr="00C16F4D" w14:paraId="1272D2AC" w14:textId="77777777" w:rsidTr="00ED34CD">
        <w:tc>
          <w:tcPr>
            <w:tcW w:w="5242" w:type="dxa"/>
            <w:vAlign w:val="bottom"/>
          </w:tcPr>
          <w:p w14:paraId="7080D5D7" w14:textId="77777777" w:rsidR="00C9188A" w:rsidRPr="00C16F4D" w:rsidRDefault="00C9188A" w:rsidP="00C9188A">
            <w:pPr>
              <w:tabs>
                <w:tab w:val="left" w:pos="518"/>
              </w:tabs>
              <w:spacing w:line="380" w:lineRule="exact"/>
              <w:ind w:left="691" w:hanging="691"/>
              <w:rPr>
                <w:rFonts w:ascii="Arial" w:hAnsi="Arial" w:cs="Arial"/>
              </w:rPr>
            </w:pPr>
            <w:r w:rsidRPr="00C16F4D">
              <w:rPr>
                <w:rFonts w:ascii="Arial" w:hAnsi="Arial" w:cs="Arial"/>
              </w:rPr>
              <w:t>Add:</w:t>
            </w:r>
            <w:r w:rsidRPr="00C16F4D">
              <w:rPr>
                <w:rFonts w:ascii="Arial" w:hAnsi="Arial" w:cs="Arial"/>
              </w:rPr>
              <w:tab/>
              <w:t>Option to extend lease term</w:t>
            </w:r>
          </w:p>
        </w:tc>
        <w:tc>
          <w:tcPr>
            <w:tcW w:w="1944" w:type="dxa"/>
            <w:vAlign w:val="bottom"/>
          </w:tcPr>
          <w:p w14:paraId="19989D95"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51</w:t>
            </w:r>
          </w:p>
        </w:tc>
        <w:tc>
          <w:tcPr>
            <w:tcW w:w="1944" w:type="dxa"/>
            <w:vAlign w:val="bottom"/>
          </w:tcPr>
          <w:p w14:paraId="0EE21601"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w:t>
            </w:r>
          </w:p>
        </w:tc>
      </w:tr>
      <w:tr w:rsidR="00C9188A" w:rsidRPr="00C16F4D" w14:paraId="29F3F9C4" w14:textId="77777777" w:rsidTr="00ED34CD">
        <w:tc>
          <w:tcPr>
            <w:tcW w:w="5242" w:type="dxa"/>
            <w:vAlign w:val="bottom"/>
          </w:tcPr>
          <w:p w14:paraId="5A08CDB3" w14:textId="77777777" w:rsidR="00C9188A" w:rsidRPr="00C16F4D" w:rsidRDefault="00C9188A" w:rsidP="00C9188A">
            <w:pPr>
              <w:tabs>
                <w:tab w:val="left" w:pos="518"/>
              </w:tabs>
              <w:spacing w:line="380" w:lineRule="exact"/>
              <w:ind w:left="691" w:hanging="691"/>
              <w:rPr>
                <w:rFonts w:ascii="Arial" w:hAnsi="Arial" w:cs="Arial"/>
              </w:rPr>
            </w:pPr>
            <w:r w:rsidRPr="00C16F4D">
              <w:rPr>
                <w:rFonts w:ascii="Arial" w:hAnsi="Arial" w:cs="Arial"/>
              </w:rPr>
              <w:t>Less:</w:t>
            </w:r>
            <w:r w:rsidRPr="00C16F4D">
              <w:rPr>
                <w:rFonts w:ascii="Arial" w:hAnsi="Arial" w:cs="Arial"/>
              </w:rPr>
              <w:tab/>
              <w:t>Contracts reassessed as service agreements</w:t>
            </w:r>
          </w:p>
        </w:tc>
        <w:tc>
          <w:tcPr>
            <w:tcW w:w="1944" w:type="dxa"/>
            <w:vAlign w:val="bottom"/>
          </w:tcPr>
          <w:p w14:paraId="1EC8353B"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(39)</w:t>
            </w:r>
          </w:p>
        </w:tc>
        <w:tc>
          <w:tcPr>
            <w:tcW w:w="1944" w:type="dxa"/>
            <w:vAlign w:val="bottom"/>
          </w:tcPr>
          <w:p w14:paraId="01AECCD0"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(9)</w:t>
            </w:r>
          </w:p>
        </w:tc>
      </w:tr>
      <w:tr w:rsidR="00C9188A" w:rsidRPr="00C16F4D" w14:paraId="2E87F706" w14:textId="77777777" w:rsidTr="00ED34CD">
        <w:tc>
          <w:tcPr>
            <w:tcW w:w="5242" w:type="dxa"/>
            <w:vAlign w:val="bottom"/>
          </w:tcPr>
          <w:p w14:paraId="0FC1A282" w14:textId="77777777" w:rsidR="00C9188A" w:rsidRPr="00C16F4D" w:rsidRDefault="00C9188A" w:rsidP="00C9188A">
            <w:pPr>
              <w:tabs>
                <w:tab w:val="left" w:pos="518"/>
              </w:tabs>
              <w:spacing w:line="380" w:lineRule="exact"/>
              <w:ind w:left="691" w:hanging="691"/>
              <w:rPr>
                <w:rFonts w:ascii="Arial" w:hAnsi="Arial" w:cs="Arial"/>
                <w:cs/>
              </w:rPr>
            </w:pPr>
            <w:r w:rsidRPr="00C16F4D">
              <w:rPr>
                <w:rFonts w:ascii="Arial" w:hAnsi="Arial" w:cs="Arial"/>
              </w:rPr>
              <w:t>Less:</w:t>
            </w:r>
            <w:r w:rsidRPr="00C16F4D">
              <w:rPr>
                <w:rFonts w:ascii="Arial" w:hAnsi="Arial" w:cs="Arial"/>
              </w:rPr>
              <w:tab/>
              <w:t>Advance rental payments and others</w:t>
            </w:r>
          </w:p>
        </w:tc>
        <w:tc>
          <w:tcPr>
            <w:tcW w:w="1944" w:type="dxa"/>
            <w:vAlign w:val="bottom"/>
          </w:tcPr>
          <w:p w14:paraId="12841897"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(857)</w:t>
            </w:r>
          </w:p>
        </w:tc>
        <w:tc>
          <w:tcPr>
            <w:tcW w:w="1944" w:type="dxa"/>
            <w:vAlign w:val="bottom"/>
          </w:tcPr>
          <w:p w14:paraId="70B017A5"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w:t>
            </w:r>
          </w:p>
        </w:tc>
      </w:tr>
      <w:tr w:rsidR="00C9188A" w:rsidRPr="00C16F4D" w14:paraId="27C992C6" w14:textId="77777777" w:rsidTr="00ED34CD">
        <w:tc>
          <w:tcPr>
            <w:tcW w:w="5242" w:type="dxa"/>
            <w:vAlign w:val="bottom"/>
          </w:tcPr>
          <w:p w14:paraId="311C722E" w14:textId="77777777" w:rsidR="00C9188A" w:rsidRPr="00C16F4D" w:rsidRDefault="00C9188A" w:rsidP="00C9188A">
            <w:pPr>
              <w:tabs>
                <w:tab w:val="left" w:pos="518"/>
              </w:tabs>
              <w:spacing w:line="380" w:lineRule="exact"/>
              <w:ind w:left="691" w:hanging="691"/>
              <w:rPr>
                <w:rFonts w:ascii="Arial" w:hAnsi="Arial" w:cs="Arial"/>
              </w:rPr>
            </w:pPr>
            <w:r w:rsidRPr="00C16F4D">
              <w:rPr>
                <w:rFonts w:ascii="Arial" w:hAnsi="Arial" w:cs="Arial"/>
              </w:rPr>
              <w:t>Less:</w:t>
            </w:r>
            <w:r w:rsidRPr="00C16F4D">
              <w:rPr>
                <w:rFonts w:ascii="Arial" w:hAnsi="Arial" w:cs="Arial"/>
              </w:rPr>
              <w:tab/>
              <w:t>Deferred interest expenses</w:t>
            </w:r>
          </w:p>
        </w:tc>
        <w:tc>
          <w:tcPr>
            <w:tcW w:w="1944" w:type="dxa"/>
            <w:vAlign w:val="bottom"/>
          </w:tcPr>
          <w:p w14:paraId="2B550FC0"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(25,502)</w:t>
            </w:r>
          </w:p>
        </w:tc>
        <w:tc>
          <w:tcPr>
            <w:tcW w:w="1944" w:type="dxa"/>
            <w:vAlign w:val="bottom"/>
          </w:tcPr>
          <w:p w14:paraId="794A05B3"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w:t>
            </w:r>
          </w:p>
        </w:tc>
      </w:tr>
      <w:tr w:rsidR="00C9188A" w:rsidRPr="00C16F4D" w14:paraId="68217B09" w14:textId="77777777" w:rsidTr="00ED34CD">
        <w:tc>
          <w:tcPr>
            <w:tcW w:w="5242" w:type="dxa"/>
            <w:vAlign w:val="bottom"/>
          </w:tcPr>
          <w:p w14:paraId="7B107B63"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Increase in lease liabilities</w:t>
            </w:r>
            <w:r w:rsidRPr="00C16F4D">
              <w:rPr>
                <w:rFonts w:ascii="Arial" w:hAnsi="Arial" w:cs="Arial"/>
                <w:color w:val="000000"/>
              </w:rPr>
              <w:t xml:space="preserve"> due to initial adoption </w:t>
            </w:r>
            <w:r w:rsidRPr="00C16F4D">
              <w:rPr>
                <w:rFonts w:ascii="Arial" w:hAnsi="Arial" w:cs="Arial"/>
                <w:color w:val="000000"/>
              </w:rPr>
              <w:br/>
              <w:t>of TFRS 16</w:t>
            </w:r>
          </w:p>
        </w:tc>
        <w:tc>
          <w:tcPr>
            <w:tcW w:w="1944" w:type="dxa"/>
            <w:vAlign w:val="bottom"/>
          </w:tcPr>
          <w:p w14:paraId="425A6D6A"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59,113</w:t>
            </w:r>
          </w:p>
        </w:tc>
        <w:tc>
          <w:tcPr>
            <w:tcW w:w="1944" w:type="dxa"/>
            <w:vAlign w:val="bottom"/>
          </w:tcPr>
          <w:p w14:paraId="22245D71"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2</w:t>
            </w:r>
          </w:p>
        </w:tc>
      </w:tr>
      <w:tr w:rsidR="00C9188A" w:rsidRPr="00C16F4D" w14:paraId="4E4E8E4B" w14:textId="77777777" w:rsidTr="00ED34CD">
        <w:tc>
          <w:tcPr>
            <w:tcW w:w="5242" w:type="dxa"/>
            <w:vAlign w:val="bottom"/>
          </w:tcPr>
          <w:p w14:paraId="6779F0F1" w14:textId="77777777" w:rsidR="00C9188A" w:rsidRPr="00C16F4D" w:rsidRDefault="00C9188A" w:rsidP="00C9188A">
            <w:pPr>
              <w:spacing w:line="380" w:lineRule="exact"/>
              <w:ind w:left="173" w:hanging="173"/>
              <w:rPr>
                <w:rFonts w:ascii="Arial" w:hAnsi="Arial" w:cs="Arial"/>
                <w:cs/>
              </w:rPr>
            </w:pPr>
            <w:r w:rsidRPr="00C16F4D">
              <w:rPr>
                <w:rFonts w:ascii="Arial" w:hAnsi="Arial" w:cs="Arial"/>
              </w:rPr>
              <w:t>Liabilities under finance lease agreements</w:t>
            </w:r>
            <w:r w:rsidRPr="00C16F4D">
              <w:rPr>
                <w:rFonts w:ascii="Arial" w:hAnsi="Arial" w:cs="Arial"/>
                <w:cs/>
              </w:rPr>
              <w:t xml:space="preserve"> </w:t>
            </w:r>
            <w:r w:rsidRPr="00C16F4D">
              <w:rPr>
                <w:rFonts w:ascii="Arial" w:hAnsi="Arial" w:cs="Arial"/>
              </w:rPr>
              <w:br/>
              <w:t>as at 31 December 2019</w:t>
            </w:r>
          </w:p>
        </w:tc>
        <w:tc>
          <w:tcPr>
            <w:tcW w:w="1944" w:type="dxa"/>
            <w:vAlign w:val="bottom"/>
          </w:tcPr>
          <w:p w14:paraId="4C1D443D"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974</w:t>
            </w:r>
          </w:p>
        </w:tc>
        <w:tc>
          <w:tcPr>
            <w:tcW w:w="1944" w:type="dxa"/>
            <w:vAlign w:val="bottom"/>
          </w:tcPr>
          <w:p w14:paraId="19CFA736"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2</w:t>
            </w:r>
          </w:p>
        </w:tc>
      </w:tr>
      <w:tr w:rsidR="00C9188A" w:rsidRPr="00C16F4D" w14:paraId="0BD61C8E" w14:textId="77777777" w:rsidTr="00ED34CD">
        <w:tc>
          <w:tcPr>
            <w:tcW w:w="5242" w:type="dxa"/>
            <w:vAlign w:val="bottom"/>
          </w:tcPr>
          <w:p w14:paraId="36B5BE9F" w14:textId="706FCD09" w:rsidR="00C9188A" w:rsidRPr="00C16F4D" w:rsidRDefault="00C9188A" w:rsidP="00C9188A">
            <w:pPr>
              <w:spacing w:line="380" w:lineRule="exact"/>
              <w:ind w:left="173" w:hanging="173"/>
              <w:rPr>
                <w:rFonts w:ascii="Arial" w:hAnsi="Arial" w:cs="Arial"/>
              </w:rPr>
            </w:pPr>
            <w:r w:rsidRPr="00C16F4D">
              <w:rPr>
                <w:rFonts w:ascii="Arial" w:hAnsi="Arial" w:cs="Arial"/>
              </w:rPr>
              <w:t>Lease liabilities</w:t>
            </w:r>
            <w:r w:rsidRPr="00C16F4D">
              <w:rPr>
                <w:rFonts w:ascii="Arial" w:hAnsi="Arial" w:cs="Arial"/>
                <w:cs/>
              </w:rPr>
              <w:t xml:space="preserve"> </w:t>
            </w:r>
            <w:r w:rsidRPr="00C16F4D">
              <w:rPr>
                <w:rFonts w:ascii="Arial" w:hAnsi="Arial" w:cs="Arial"/>
              </w:rPr>
              <w:t>as at 1 January 2020</w:t>
            </w:r>
          </w:p>
        </w:tc>
        <w:tc>
          <w:tcPr>
            <w:tcW w:w="1944" w:type="dxa"/>
            <w:vAlign w:val="bottom"/>
          </w:tcPr>
          <w:p w14:paraId="755E9866" w14:textId="77777777" w:rsidR="00C9188A" w:rsidRPr="00C16F4D" w:rsidRDefault="00C9188A" w:rsidP="00C9188A">
            <w:pPr>
              <w:pBdr>
                <w:bottom w:val="double" w:sz="4" w:space="1" w:color="auto"/>
              </w:pBdr>
              <w:tabs>
                <w:tab w:val="decimal" w:pos="1656"/>
              </w:tabs>
              <w:spacing w:line="380" w:lineRule="exact"/>
              <w:rPr>
                <w:rFonts w:ascii="Arial" w:hAnsi="Arial" w:cs="Arial"/>
              </w:rPr>
            </w:pPr>
            <w:r w:rsidRPr="00C16F4D">
              <w:rPr>
                <w:rFonts w:ascii="Arial" w:hAnsi="Arial" w:cs="Arial"/>
              </w:rPr>
              <w:t>60,087</w:t>
            </w:r>
          </w:p>
        </w:tc>
        <w:tc>
          <w:tcPr>
            <w:tcW w:w="1944" w:type="dxa"/>
            <w:vAlign w:val="bottom"/>
          </w:tcPr>
          <w:p w14:paraId="49097B90" w14:textId="77777777" w:rsidR="00C9188A" w:rsidRPr="00C16F4D" w:rsidRDefault="00C9188A" w:rsidP="00C9188A">
            <w:pPr>
              <w:pBdr>
                <w:bottom w:val="double" w:sz="4" w:space="1" w:color="auto"/>
              </w:pBdr>
              <w:tabs>
                <w:tab w:val="decimal" w:pos="1656"/>
              </w:tabs>
              <w:spacing w:line="380" w:lineRule="exact"/>
              <w:rPr>
                <w:rFonts w:ascii="Arial" w:hAnsi="Arial" w:cs="Arial"/>
              </w:rPr>
            </w:pPr>
            <w:r w:rsidRPr="00C16F4D">
              <w:rPr>
                <w:rFonts w:ascii="Arial" w:hAnsi="Arial" w:cs="Arial"/>
              </w:rPr>
              <w:t>4</w:t>
            </w:r>
          </w:p>
        </w:tc>
      </w:tr>
      <w:tr w:rsidR="00C9188A" w:rsidRPr="00C16F4D" w14:paraId="1B361197" w14:textId="77777777" w:rsidTr="00ED34CD">
        <w:trPr>
          <w:trHeight w:val="450"/>
        </w:trPr>
        <w:tc>
          <w:tcPr>
            <w:tcW w:w="5242" w:type="dxa"/>
            <w:vAlign w:val="bottom"/>
          </w:tcPr>
          <w:p w14:paraId="301233E0" w14:textId="77777777" w:rsidR="00C9188A" w:rsidRPr="00C16F4D" w:rsidRDefault="00C9188A" w:rsidP="00C9188A">
            <w:pPr>
              <w:spacing w:line="380" w:lineRule="exact"/>
              <w:ind w:left="173" w:hanging="173"/>
              <w:rPr>
                <w:rFonts w:ascii="Arial" w:hAnsi="Arial" w:cs="Arial"/>
              </w:rPr>
            </w:pPr>
            <w:r w:rsidRPr="00C16F4D">
              <w:rPr>
                <w:rFonts w:ascii="Arial" w:hAnsi="Arial" w:cs="Arial"/>
              </w:rPr>
              <w:t>Comprise of:</w:t>
            </w:r>
          </w:p>
        </w:tc>
        <w:tc>
          <w:tcPr>
            <w:tcW w:w="1944" w:type="dxa"/>
            <w:vAlign w:val="bottom"/>
          </w:tcPr>
          <w:p w14:paraId="455CEC5F" w14:textId="77777777" w:rsidR="00C9188A" w:rsidRPr="00C16F4D" w:rsidRDefault="00C9188A" w:rsidP="00C9188A">
            <w:pPr>
              <w:tabs>
                <w:tab w:val="decimal" w:pos="1656"/>
              </w:tabs>
              <w:spacing w:line="380" w:lineRule="exact"/>
              <w:rPr>
                <w:rFonts w:ascii="Arial" w:hAnsi="Arial" w:cs="Arial"/>
              </w:rPr>
            </w:pPr>
          </w:p>
        </w:tc>
        <w:tc>
          <w:tcPr>
            <w:tcW w:w="1944" w:type="dxa"/>
            <w:vAlign w:val="bottom"/>
          </w:tcPr>
          <w:p w14:paraId="18E4C3BE" w14:textId="77777777" w:rsidR="00C9188A" w:rsidRPr="00C16F4D" w:rsidRDefault="00C9188A" w:rsidP="00C9188A">
            <w:pPr>
              <w:tabs>
                <w:tab w:val="decimal" w:pos="1656"/>
              </w:tabs>
              <w:spacing w:line="380" w:lineRule="exact"/>
              <w:rPr>
                <w:rFonts w:ascii="Arial" w:hAnsi="Arial" w:cs="Arial"/>
              </w:rPr>
            </w:pPr>
          </w:p>
        </w:tc>
      </w:tr>
      <w:tr w:rsidR="00C9188A" w:rsidRPr="00C16F4D" w14:paraId="20F3D392" w14:textId="77777777" w:rsidTr="00ED34CD">
        <w:tc>
          <w:tcPr>
            <w:tcW w:w="5242" w:type="dxa"/>
            <w:vAlign w:val="bottom"/>
          </w:tcPr>
          <w:p w14:paraId="044D7EDD" w14:textId="77777777" w:rsidR="00C9188A" w:rsidRPr="00C16F4D" w:rsidRDefault="00C9188A" w:rsidP="00C9188A">
            <w:pPr>
              <w:spacing w:line="380" w:lineRule="exact"/>
              <w:ind w:left="173" w:firstLine="37"/>
              <w:rPr>
                <w:rFonts w:ascii="Arial" w:hAnsi="Arial" w:cs="Arial"/>
              </w:rPr>
            </w:pPr>
            <w:r w:rsidRPr="00C16F4D">
              <w:rPr>
                <w:rFonts w:ascii="Arial" w:hAnsi="Arial" w:cs="Arial"/>
              </w:rPr>
              <w:t>Current portion of lease liabilities</w:t>
            </w:r>
          </w:p>
        </w:tc>
        <w:tc>
          <w:tcPr>
            <w:tcW w:w="1944" w:type="dxa"/>
            <w:vAlign w:val="bottom"/>
          </w:tcPr>
          <w:p w14:paraId="2C088FD2"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3,896</w:t>
            </w:r>
          </w:p>
        </w:tc>
        <w:tc>
          <w:tcPr>
            <w:tcW w:w="1944" w:type="dxa"/>
            <w:vAlign w:val="bottom"/>
          </w:tcPr>
          <w:p w14:paraId="5F823338" w14:textId="77777777" w:rsidR="00C9188A" w:rsidRPr="00C16F4D" w:rsidRDefault="00C9188A" w:rsidP="00C9188A">
            <w:pPr>
              <w:tabs>
                <w:tab w:val="decimal" w:pos="1656"/>
              </w:tabs>
              <w:spacing w:line="380" w:lineRule="exact"/>
              <w:rPr>
                <w:rFonts w:ascii="Arial" w:hAnsi="Arial" w:cs="Arial"/>
              </w:rPr>
            </w:pPr>
            <w:r w:rsidRPr="00C16F4D">
              <w:rPr>
                <w:rFonts w:ascii="Arial" w:hAnsi="Arial" w:cs="Arial"/>
              </w:rPr>
              <w:t>1</w:t>
            </w:r>
          </w:p>
        </w:tc>
      </w:tr>
      <w:tr w:rsidR="00C9188A" w:rsidRPr="00C16F4D" w14:paraId="39AFB9EB" w14:textId="77777777" w:rsidTr="00ED34CD">
        <w:tc>
          <w:tcPr>
            <w:tcW w:w="5242" w:type="dxa"/>
            <w:vAlign w:val="bottom"/>
          </w:tcPr>
          <w:p w14:paraId="450854EA" w14:textId="77777777" w:rsidR="00C9188A" w:rsidRPr="00C16F4D" w:rsidRDefault="00C9188A" w:rsidP="00C9188A">
            <w:pPr>
              <w:spacing w:line="380" w:lineRule="exact"/>
              <w:ind w:left="173" w:firstLine="37"/>
              <w:rPr>
                <w:rFonts w:ascii="Arial" w:hAnsi="Arial" w:cs="Arial"/>
                <w:cs/>
              </w:rPr>
            </w:pPr>
            <w:r w:rsidRPr="00C16F4D">
              <w:rPr>
                <w:rFonts w:ascii="Arial" w:hAnsi="Arial" w:cs="Arial"/>
              </w:rPr>
              <w:t>Lease liabilities - net of current portion</w:t>
            </w:r>
          </w:p>
        </w:tc>
        <w:tc>
          <w:tcPr>
            <w:tcW w:w="1944" w:type="dxa"/>
            <w:vAlign w:val="bottom"/>
          </w:tcPr>
          <w:p w14:paraId="6BAE7CC8"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56,191</w:t>
            </w:r>
          </w:p>
        </w:tc>
        <w:tc>
          <w:tcPr>
            <w:tcW w:w="1944" w:type="dxa"/>
            <w:vAlign w:val="bottom"/>
          </w:tcPr>
          <w:p w14:paraId="1FF5F474" w14:textId="77777777" w:rsidR="00C9188A" w:rsidRPr="00C16F4D" w:rsidRDefault="00C9188A" w:rsidP="00C9188A">
            <w:pPr>
              <w:pBdr>
                <w:bottom w:val="single" w:sz="4" w:space="1" w:color="auto"/>
              </w:pBdr>
              <w:tabs>
                <w:tab w:val="decimal" w:pos="1656"/>
              </w:tabs>
              <w:spacing w:line="380" w:lineRule="exact"/>
              <w:rPr>
                <w:rFonts w:ascii="Arial" w:hAnsi="Arial" w:cs="Arial"/>
              </w:rPr>
            </w:pPr>
            <w:r w:rsidRPr="00C16F4D">
              <w:rPr>
                <w:rFonts w:ascii="Arial" w:hAnsi="Arial" w:cs="Arial"/>
              </w:rPr>
              <w:t>3</w:t>
            </w:r>
          </w:p>
        </w:tc>
      </w:tr>
      <w:tr w:rsidR="00C9188A" w:rsidRPr="00C16F4D" w14:paraId="59BCC82A" w14:textId="77777777" w:rsidTr="00ED34CD">
        <w:tc>
          <w:tcPr>
            <w:tcW w:w="5242" w:type="dxa"/>
            <w:vAlign w:val="bottom"/>
          </w:tcPr>
          <w:p w14:paraId="257C338E" w14:textId="77777777" w:rsidR="00C9188A" w:rsidRPr="00C16F4D" w:rsidRDefault="00C9188A" w:rsidP="00C9188A">
            <w:pPr>
              <w:spacing w:line="380" w:lineRule="exact"/>
              <w:ind w:left="173" w:hanging="173"/>
              <w:rPr>
                <w:rFonts w:ascii="Arial" w:hAnsi="Arial" w:cs="Arial"/>
              </w:rPr>
            </w:pPr>
          </w:p>
        </w:tc>
        <w:tc>
          <w:tcPr>
            <w:tcW w:w="1944" w:type="dxa"/>
            <w:vAlign w:val="bottom"/>
          </w:tcPr>
          <w:p w14:paraId="28D2977E" w14:textId="77777777" w:rsidR="00C9188A" w:rsidRPr="00C16F4D" w:rsidRDefault="00C9188A" w:rsidP="00C9188A">
            <w:pPr>
              <w:pBdr>
                <w:bottom w:val="double" w:sz="4" w:space="1" w:color="auto"/>
              </w:pBdr>
              <w:tabs>
                <w:tab w:val="decimal" w:pos="1656"/>
              </w:tabs>
              <w:spacing w:line="380" w:lineRule="exact"/>
              <w:rPr>
                <w:rFonts w:ascii="Arial" w:hAnsi="Arial" w:cs="Arial"/>
              </w:rPr>
            </w:pPr>
            <w:r w:rsidRPr="00C16F4D">
              <w:rPr>
                <w:rFonts w:ascii="Arial" w:hAnsi="Arial" w:cs="Arial"/>
              </w:rPr>
              <w:t>60,087</w:t>
            </w:r>
          </w:p>
        </w:tc>
        <w:tc>
          <w:tcPr>
            <w:tcW w:w="1944" w:type="dxa"/>
            <w:vAlign w:val="bottom"/>
          </w:tcPr>
          <w:p w14:paraId="320A8C80" w14:textId="77777777" w:rsidR="00C9188A" w:rsidRPr="00C16F4D" w:rsidRDefault="00C9188A" w:rsidP="00C9188A">
            <w:pPr>
              <w:pBdr>
                <w:bottom w:val="double" w:sz="4" w:space="1" w:color="auto"/>
              </w:pBdr>
              <w:tabs>
                <w:tab w:val="decimal" w:pos="1656"/>
              </w:tabs>
              <w:spacing w:line="380" w:lineRule="exact"/>
              <w:rPr>
                <w:rFonts w:ascii="Arial" w:hAnsi="Arial" w:cs="Arial"/>
              </w:rPr>
            </w:pPr>
            <w:r w:rsidRPr="00C16F4D">
              <w:rPr>
                <w:rFonts w:ascii="Arial" w:hAnsi="Arial" w:cs="Arial"/>
              </w:rPr>
              <w:t>4</w:t>
            </w:r>
          </w:p>
        </w:tc>
      </w:tr>
      <w:tr w:rsidR="00ED34CD" w:rsidRPr="00C16F4D" w14:paraId="2AD49E1D" w14:textId="77777777" w:rsidTr="00ED34CD">
        <w:tc>
          <w:tcPr>
            <w:tcW w:w="5242" w:type="dxa"/>
            <w:vAlign w:val="bottom"/>
          </w:tcPr>
          <w:p w14:paraId="140EA5FD" w14:textId="15BCEF63" w:rsidR="00ED34CD" w:rsidRPr="00C16F4D" w:rsidRDefault="00ED34CD" w:rsidP="00ED34CD">
            <w:pPr>
              <w:spacing w:line="380" w:lineRule="exact"/>
              <w:ind w:left="173" w:hanging="173"/>
              <w:rPr>
                <w:rFonts w:ascii="Arial" w:hAnsi="Arial" w:cs="Arial"/>
              </w:rPr>
            </w:pPr>
            <w:r w:rsidRPr="00ED34CD">
              <w:rPr>
                <w:rFonts w:ascii="Arial" w:hAnsi="Arial" w:cs="Arial"/>
              </w:rPr>
              <w:t xml:space="preserve">Weighted average incremental borrowing rate </w:t>
            </w:r>
            <w:r>
              <w:rPr>
                <w:rFonts w:ascii="Arial" w:hAnsi="Arial" w:cs="Arial"/>
              </w:rPr>
              <w:br/>
            </w:r>
            <w:r w:rsidRPr="00ED34CD">
              <w:rPr>
                <w:rFonts w:ascii="Arial" w:hAnsi="Arial" w:cs="Arial"/>
              </w:rPr>
              <w:t>(percent per annum)</w:t>
            </w:r>
          </w:p>
        </w:tc>
        <w:tc>
          <w:tcPr>
            <w:tcW w:w="1944" w:type="dxa"/>
            <w:vAlign w:val="bottom"/>
          </w:tcPr>
          <w:p w14:paraId="11029A61" w14:textId="20A6078B" w:rsidR="00ED34CD" w:rsidRPr="00263FFB" w:rsidRDefault="00263FFB" w:rsidP="00C9188A">
            <w:pPr>
              <w:pBdr>
                <w:bottom w:val="double" w:sz="4" w:space="1" w:color="auto"/>
              </w:pBdr>
              <w:tabs>
                <w:tab w:val="decimal" w:pos="1656"/>
              </w:tabs>
              <w:spacing w:line="380" w:lineRule="exact"/>
              <w:rPr>
                <w:rFonts w:ascii="Arial" w:hAnsi="Arial" w:cs="Arial"/>
              </w:rPr>
            </w:pPr>
            <w:r w:rsidRPr="00263FFB">
              <w:rPr>
                <w:rFonts w:ascii="Arial" w:hAnsi="Arial" w:cs="Arial"/>
              </w:rPr>
              <w:t>6</w:t>
            </w:r>
          </w:p>
        </w:tc>
        <w:tc>
          <w:tcPr>
            <w:tcW w:w="1944" w:type="dxa"/>
            <w:vAlign w:val="bottom"/>
          </w:tcPr>
          <w:p w14:paraId="2BE928F2" w14:textId="6396B696" w:rsidR="00ED34CD" w:rsidRPr="00263FFB" w:rsidRDefault="00263FFB" w:rsidP="00C9188A">
            <w:pPr>
              <w:pBdr>
                <w:bottom w:val="double" w:sz="4" w:space="1" w:color="auto"/>
              </w:pBdr>
              <w:tabs>
                <w:tab w:val="decimal" w:pos="1656"/>
              </w:tabs>
              <w:spacing w:line="380" w:lineRule="exact"/>
              <w:rPr>
                <w:rFonts w:ascii="Arial" w:hAnsi="Arial" w:cstheme="minorBidi"/>
                <w:cs/>
              </w:rPr>
            </w:pPr>
            <w:r w:rsidRPr="00263FFB">
              <w:rPr>
                <w:rFonts w:ascii="Arial" w:hAnsi="Arial" w:cs="Arial"/>
              </w:rPr>
              <w:t>6</w:t>
            </w:r>
          </w:p>
        </w:tc>
      </w:tr>
    </w:tbl>
    <w:p w14:paraId="5835894B" w14:textId="77777777" w:rsidR="00C9188A" w:rsidRPr="00C16F4D" w:rsidRDefault="00C9188A" w:rsidP="00C9188A">
      <w:pPr>
        <w:widowControl w:val="0"/>
        <w:spacing w:before="240" w:after="120" w:line="380" w:lineRule="exact"/>
        <w:ind w:left="605" w:hanging="605"/>
        <w:jc w:val="thaiDistribute"/>
        <w:rPr>
          <w:rFonts w:ascii="Arial" w:hAnsi="Arial" w:cs="Arial"/>
          <w:szCs w:val="20"/>
        </w:rPr>
      </w:pPr>
      <w:r>
        <w:rPr>
          <w:rFonts w:ascii="Arial" w:hAnsi="Arial" w:cs="Arial"/>
          <w:szCs w:val="20"/>
        </w:rPr>
        <w:tab/>
      </w:r>
      <w:r w:rsidRPr="00C16F4D">
        <w:rPr>
          <w:rFonts w:ascii="Arial" w:hAnsi="Arial" w:cs="Arial"/>
          <w:szCs w:val="20"/>
        </w:rPr>
        <w:t>The adjustments of right-of-use assets due to TFRS 16</w:t>
      </w:r>
      <w:r w:rsidRPr="00C16F4D">
        <w:rPr>
          <w:rFonts w:ascii="Arial" w:hAnsi="Arial" w:cs="Arial"/>
          <w:szCs w:val="20"/>
          <w:cs/>
        </w:rPr>
        <w:t xml:space="preserve"> </w:t>
      </w:r>
      <w:r w:rsidRPr="00C16F4D">
        <w:rPr>
          <w:rFonts w:ascii="Arial" w:hAnsi="Arial" w:cs="Arial"/>
          <w:szCs w:val="20"/>
        </w:rPr>
        <w:t xml:space="preserve">adoption as at 1 January 2020 </w:t>
      </w:r>
      <w:r>
        <w:rPr>
          <w:rFonts w:ascii="Arial" w:hAnsi="Arial" w:cs="Arial"/>
          <w:szCs w:val="20"/>
        </w:rPr>
        <w:br/>
      </w:r>
      <w:r w:rsidRPr="00C16F4D">
        <w:rPr>
          <w:rFonts w:ascii="Arial" w:hAnsi="Arial" w:cs="Arial"/>
          <w:szCs w:val="20"/>
        </w:rPr>
        <w:t>are summarised below:</w:t>
      </w:r>
    </w:p>
    <w:tbl>
      <w:tblPr>
        <w:tblW w:w="9130" w:type="dxa"/>
        <w:tblInd w:w="490" w:type="dxa"/>
        <w:tblLook w:val="04A0" w:firstRow="1" w:lastRow="0" w:firstColumn="1" w:lastColumn="0" w:noHBand="0" w:noVBand="1"/>
      </w:tblPr>
      <w:tblGrid>
        <w:gridCol w:w="5242"/>
        <w:gridCol w:w="1944"/>
        <w:gridCol w:w="1944"/>
      </w:tblGrid>
      <w:tr w:rsidR="00C9188A" w:rsidRPr="00C16F4D" w14:paraId="058D67FD" w14:textId="77777777" w:rsidTr="00ED34CD">
        <w:tc>
          <w:tcPr>
            <w:tcW w:w="9130" w:type="dxa"/>
            <w:gridSpan w:val="3"/>
            <w:vAlign w:val="bottom"/>
          </w:tcPr>
          <w:p w14:paraId="18E0DD10" w14:textId="77777777" w:rsidR="00C9188A" w:rsidRPr="00C16F4D" w:rsidRDefault="00C9188A" w:rsidP="00C9188A">
            <w:pPr>
              <w:spacing w:line="380" w:lineRule="exact"/>
              <w:jc w:val="right"/>
              <w:rPr>
                <w:rFonts w:ascii="Arial" w:hAnsi="Arial" w:cs="Arial"/>
                <w:sz w:val="20"/>
                <w:szCs w:val="20"/>
                <w:cs/>
              </w:rPr>
            </w:pPr>
            <w:r w:rsidRPr="00C16F4D">
              <w:rPr>
                <w:rFonts w:ascii="Arial" w:hAnsi="Arial" w:cs="Arial"/>
                <w:sz w:val="20"/>
                <w:szCs w:val="20"/>
              </w:rPr>
              <w:t>(Unit: Million Baht)</w:t>
            </w:r>
          </w:p>
        </w:tc>
      </w:tr>
      <w:tr w:rsidR="00C9188A" w:rsidRPr="00C16F4D" w14:paraId="614D4327" w14:textId="77777777" w:rsidTr="00ED34CD">
        <w:tc>
          <w:tcPr>
            <w:tcW w:w="5242" w:type="dxa"/>
            <w:vAlign w:val="bottom"/>
          </w:tcPr>
          <w:p w14:paraId="1CDAF8BA" w14:textId="77777777" w:rsidR="00C9188A" w:rsidRPr="00C16F4D" w:rsidRDefault="00C9188A" w:rsidP="00C9188A">
            <w:pPr>
              <w:spacing w:line="380" w:lineRule="exact"/>
              <w:jc w:val="center"/>
              <w:rPr>
                <w:rFonts w:ascii="Arial" w:hAnsi="Arial" w:cs="Arial"/>
                <w:sz w:val="20"/>
                <w:szCs w:val="20"/>
              </w:rPr>
            </w:pPr>
          </w:p>
        </w:tc>
        <w:tc>
          <w:tcPr>
            <w:tcW w:w="1944" w:type="dxa"/>
            <w:vAlign w:val="bottom"/>
          </w:tcPr>
          <w:p w14:paraId="1784CAAB" w14:textId="77777777" w:rsidR="00C9188A" w:rsidRPr="00C16F4D" w:rsidRDefault="00C9188A" w:rsidP="00C9188A">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Pr="00C16F4D">
              <w:rPr>
                <w:rFonts w:ascii="Arial" w:hAnsi="Arial" w:cs="Arial"/>
                <w:spacing w:val="-2"/>
                <w:sz w:val="20"/>
                <w:szCs w:val="20"/>
              </w:rPr>
              <w:t>financial statements</w:t>
            </w:r>
          </w:p>
        </w:tc>
        <w:tc>
          <w:tcPr>
            <w:tcW w:w="1944" w:type="dxa"/>
            <w:vAlign w:val="bottom"/>
          </w:tcPr>
          <w:p w14:paraId="5C5FC674" w14:textId="77777777" w:rsidR="00C9188A" w:rsidRPr="00C16F4D" w:rsidRDefault="00C9188A" w:rsidP="00C9188A">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Separate</w:t>
            </w:r>
            <w:r w:rsidRPr="00C16F4D">
              <w:rPr>
                <w:rFonts w:ascii="Arial" w:hAnsi="Arial" w:cs="Arial"/>
                <w:sz w:val="20"/>
                <w:szCs w:val="20"/>
                <w:cs/>
              </w:rPr>
              <w:t xml:space="preserve"> </w:t>
            </w:r>
            <w:r w:rsidRPr="00C16F4D">
              <w:rPr>
                <w:rFonts w:ascii="Arial" w:hAnsi="Arial" w:cs="Arial"/>
                <w:sz w:val="20"/>
                <w:szCs w:val="20"/>
              </w:rPr>
              <w:br/>
            </w:r>
            <w:r w:rsidRPr="00C16F4D">
              <w:rPr>
                <w:rFonts w:ascii="Arial" w:hAnsi="Arial" w:cs="Arial"/>
                <w:spacing w:val="-2"/>
                <w:sz w:val="20"/>
                <w:szCs w:val="20"/>
              </w:rPr>
              <w:t>financial statements</w:t>
            </w:r>
          </w:p>
        </w:tc>
      </w:tr>
      <w:tr w:rsidR="00C9188A" w:rsidRPr="00C16F4D" w14:paraId="7A94D241" w14:textId="77777777" w:rsidTr="00ED34CD">
        <w:tc>
          <w:tcPr>
            <w:tcW w:w="5242" w:type="dxa"/>
            <w:vAlign w:val="bottom"/>
          </w:tcPr>
          <w:p w14:paraId="54B860D4" w14:textId="214396F9" w:rsidR="00C9188A" w:rsidRPr="00B12D8E" w:rsidRDefault="000A5386" w:rsidP="00C9188A">
            <w:pPr>
              <w:spacing w:line="380" w:lineRule="exact"/>
              <w:ind w:left="173" w:hanging="173"/>
              <w:rPr>
                <w:rFonts w:ascii="Arial" w:hAnsi="Arial" w:cs="Arial"/>
                <w:sz w:val="20"/>
                <w:szCs w:val="20"/>
              </w:rPr>
            </w:pPr>
            <w:r w:rsidRPr="00B12D8E">
              <w:rPr>
                <w:rFonts w:ascii="Arial" w:hAnsi="Arial" w:cs="Arial"/>
                <w:sz w:val="20"/>
                <w:szCs w:val="20"/>
              </w:rPr>
              <w:t xml:space="preserve">Land and </w:t>
            </w:r>
            <w:r w:rsidR="00577CD3" w:rsidRPr="00B12D8E">
              <w:rPr>
                <w:rFonts w:ascii="Arial" w:hAnsi="Arial" w:cs="Arial"/>
                <w:sz w:val="20"/>
                <w:szCs w:val="20"/>
              </w:rPr>
              <w:t>b</w:t>
            </w:r>
            <w:r w:rsidR="00C9188A" w:rsidRPr="00B12D8E">
              <w:rPr>
                <w:rFonts w:ascii="Arial" w:hAnsi="Arial" w:cs="Arial"/>
                <w:sz w:val="20"/>
                <w:szCs w:val="20"/>
              </w:rPr>
              <w:t>uilding</w:t>
            </w:r>
            <w:r w:rsidRPr="00B12D8E">
              <w:rPr>
                <w:rFonts w:ascii="Arial" w:hAnsi="Arial" w:cs="Arial"/>
                <w:sz w:val="20"/>
                <w:szCs w:val="20"/>
              </w:rPr>
              <w:t>s</w:t>
            </w:r>
          </w:p>
        </w:tc>
        <w:tc>
          <w:tcPr>
            <w:tcW w:w="1944" w:type="dxa"/>
            <w:vAlign w:val="bottom"/>
          </w:tcPr>
          <w:p w14:paraId="406795DC" w14:textId="734516B2"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1</w:t>
            </w:r>
            <w:r w:rsidR="000A5386">
              <w:rPr>
                <w:rFonts w:ascii="Arial" w:hAnsi="Arial" w:cs="Arial"/>
                <w:sz w:val="20"/>
                <w:szCs w:val="20"/>
              </w:rPr>
              <w:t>82</w:t>
            </w:r>
          </w:p>
        </w:tc>
        <w:tc>
          <w:tcPr>
            <w:tcW w:w="1944" w:type="dxa"/>
            <w:vAlign w:val="bottom"/>
          </w:tcPr>
          <w:p w14:paraId="60ECE187"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C9188A" w:rsidRPr="00C16F4D" w14:paraId="00F034F2" w14:textId="77777777" w:rsidTr="00ED34CD">
        <w:tc>
          <w:tcPr>
            <w:tcW w:w="5242" w:type="dxa"/>
            <w:vAlign w:val="bottom"/>
          </w:tcPr>
          <w:p w14:paraId="3A52FC21" w14:textId="77777777" w:rsidR="00C9188A" w:rsidRPr="00C16F4D" w:rsidRDefault="00C9188A" w:rsidP="00C9188A">
            <w:pPr>
              <w:spacing w:line="380" w:lineRule="exact"/>
              <w:ind w:left="173" w:hanging="173"/>
              <w:rPr>
                <w:rFonts w:ascii="Arial" w:hAnsi="Arial" w:cs="Arial"/>
                <w:sz w:val="20"/>
                <w:szCs w:val="20"/>
              </w:rPr>
            </w:pPr>
            <w:r w:rsidRPr="00C16F4D">
              <w:rPr>
                <w:rFonts w:ascii="Arial" w:hAnsi="Arial" w:cs="Arial"/>
                <w:sz w:val="20"/>
                <w:szCs w:val="20"/>
              </w:rPr>
              <w:t>Equipment for telecommunication network service</w:t>
            </w:r>
          </w:p>
        </w:tc>
        <w:tc>
          <w:tcPr>
            <w:tcW w:w="1944" w:type="dxa"/>
            <w:vAlign w:val="bottom"/>
          </w:tcPr>
          <w:p w14:paraId="1C9F42DA"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58,929</w:t>
            </w:r>
          </w:p>
        </w:tc>
        <w:tc>
          <w:tcPr>
            <w:tcW w:w="1944" w:type="dxa"/>
            <w:vAlign w:val="bottom"/>
          </w:tcPr>
          <w:p w14:paraId="24D455E7"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C9188A" w:rsidRPr="00C16F4D" w14:paraId="62E9ECD9" w14:textId="77777777" w:rsidTr="00ED34CD">
        <w:tc>
          <w:tcPr>
            <w:tcW w:w="5242" w:type="dxa"/>
            <w:vAlign w:val="bottom"/>
          </w:tcPr>
          <w:p w14:paraId="1A2BD9F8" w14:textId="402F136E" w:rsidR="00C9188A" w:rsidRPr="00C16F4D" w:rsidRDefault="005614EA" w:rsidP="00C9188A">
            <w:pPr>
              <w:spacing w:line="380" w:lineRule="exact"/>
              <w:ind w:left="173" w:hanging="173"/>
              <w:rPr>
                <w:rFonts w:ascii="Arial" w:hAnsi="Arial" w:cs="Arial"/>
                <w:sz w:val="20"/>
                <w:szCs w:val="20"/>
              </w:rPr>
            </w:pPr>
            <w:r>
              <w:rPr>
                <w:rFonts w:ascii="Arial" w:hAnsi="Arial" w:cs="Arial"/>
                <w:sz w:val="20"/>
                <w:szCs w:val="20"/>
              </w:rPr>
              <w:t xml:space="preserve">Furniture </w:t>
            </w:r>
            <w:r w:rsidR="00C9188A" w:rsidRPr="00C16F4D">
              <w:rPr>
                <w:rFonts w:ascii="Arial" w:hAnsi="Arial" w:cs="Arial"/>
                <w:sz w:val="20"/>
                <w:szCs w:val="20"/>
              </w:rPr>
              <w:t>and</w:t>
            </w:r>
            <w:r>
              <w:rPr>
                <w:rFonts w:ascii="Arial" w:hAnsi="Arial" w:cs="Arial"/>
                <w:sz w:val="20"/>
                <w:szCs w:val="20"/>
              </w:rPr>
              <w:t xml:space="preserve"> office </w:t>
            </w:r>
            <w:r w:rsidR="00C9188A" w:rsidRPr="00C16F4D">
              <w:rPr>
                <w:rFonts w:ascii="Arial" w:hAnsi="Arial" w:cs="Arial"/>
                <w:sz w:val="20"/>
                <w:szCs w:val="20"/>
              </w:rPr>
              <w:t>equipment</w:t>
            </w:r>
          </w:p>
        </w:tc>
        <w:tc>
          <w:tcPr>
            <w:tcW w:w="1944" w:type="dxa"/>
            <w:vAlign w:val="bottom"/>
          </w:tcPr>
          <w:p w14:paraId="1F55BF76" w14:textId="77777777" w:rsidR="00C9188A" w:rsidRPr="00C16F4D" w:rsidRDefault="00C9188A" w:rsidP="00C9188A">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w:t>
            </w:r>
          </w:p>
        </w:tc>
        <w:tc>
          <w:tcPr>
            <w:tcW w:w="1944" w:type="dxa"/>
            <w:vAlign w:val="bottom"/>
          </w:tcPr>
          <w:p w14:paraId="379ED1F8" w14:textId="77777777" w:rsidR="00C9188A" w:rsidRPr="00C16F4D" w:rsidRDefault="00C9188A" w:rsidP="00C9188A">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C9188A" w:rsidRPr="00C16F4D" w14:paraId="570A794F" w14:textId="77777777" w:rsidTr="00ED34CD">
        <w:tc>
          <w:tcPr>
            <w:tcW w:w="5242" w:type="dxa"/>
            <w:vAlign w:val="bottom"/>
          </w:tcPr>
          <w:p w14:paraId="43302995" w14:textId="77777777" w:rsidR="00C9188A" w:rsidRPr="00C16F4D" w:rsidRDefault="00C9188A" w:rsidP="00C9188A">
            <w:pPr>
              <w:spacing w:line="380" w:lineRule="exact"/>
              <w:ind w:left="173" w:hanging="173"/>
              <w:rPr>
                <w:rFonts w:ascii="Arial" w:hAnsi="Arial" w:cs="Arial"/>
                <w:sz w:val="20"/>
                <w:szCs w:val="20"/>
              </w:rPr>
            </w:pPr>
            <w:r w:rsidRPr="00C16F4D">
              <w:rPr>
                <w:rFonts w:ascii="Arial" w:hAnsi="Arial" w:cs="Arial"/>
                <w:sz w:val="20"/>
                <w:szCs w:val="20"/>
              </w:rPr>
              <w:t xml:space="preserve">Total right-of-use assets due to initial adoption </w:t>
            </w:r>
            <w:r w:rsidRPr="00C16F4D">
              <w:rPr>
                <w:rFonts w:ascii="Arial" w:hAnsi="Arial" w:cs="Arial"/>
                <w:sz w:val="20"/>
                <w:szCs w:val="20"/>
              </w:rPr>
              <w:br/>
              <w:t>of TFRS 16</w:t>
            </w:r>
          </w:p>
        </w:tc>
        <w:tc>
          <w:tcPr>
            <w:tcW w:w="1944" w:type="dxa"/>
            <w:vAlign w:val="bottom"/>
          </w:tcPr>
          <w:p w14:paraId="29B8106C"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59,113</w:t>
            </w:r>
          </w:p>
        </w:tc>
        <w:tc>
          <w:tcPr>
            <w:tcW w:w="1944" w:type="dxa"/>
            <w:vAlign w:val="bottom"/>
          </w:tcPr>
          <w:p w14:paraId="155ACA2A"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C9188A" w:rsidRPr="00C16F4D" w14:paraId="704CDD36" w14:textId="77777777" w:rsidTr="00ED34CD">
        <w:tc>
          <w:tcPr>
            <w:tcW w:w="5242" w:type="dxa"/>
            <w:vAlign w:val="bottom"/>
          </w:tcPr>
          <w:p w14:paraId="47DCB38D" w14:textId="77777777" w:rsidR="00C9188A" w:rsidRPr="00C16F4D" w:rsidRDefault="00C9188A" w:rsidP="00C9188A">
            <w:pPr>
              <w:spacing w:line="380" w:lineRule="exact"/>
              <w:ind w:left="173" w:hanging="173"/>
              <w:rPr>
                <w:rFonts w:ascii="Arial" w:hAnsi="Arial" w:cs="Arial"/>
                <w:sz w:val="20"/>
                <w:szCs w:val="20"/>
              </w:rPr>
            </w:pPr>
            <w:r w:rsidRPr="00C16F4D">
              <w:rPr>
                <w:rFonts w:ascii="Arial" w:hAnsi="Arial" w:cs="Arial"/>
                <w:sz w:val="20"/>
                <w:szCs w:val="20"/>
              </w:rPr>
              <w:t xml:space="preserve">Adjustments of financial lease assets </w:t>
            </w:r>
            <w:r w:rsidRPr="00C16F4D">
              <w:rPr>
                <w:rFonts w:ascii="Arial" w:hAnsi="Arial" w:cs="Arial"/>
                <w:sz w:val="20"/>
                <w:szCs w:val="20"/>
              </w:rPr>
              <w:br/>
              <w:t>as at</w:t>
            </w:r>
            <w:r w:rsidRPr="00C16F4D">
              <w:rPr>
                <w:rFonts w:ascii="Arial" w:hAnsi="Arial" w:cs="Arial"/>
                <w:sz w:val="20"/>
                <w:szCs w:val="20"/>
                <w:cs/>
              </w:rPr>
              <w:t xml:space="preserve"> </w:t>
            </w:r>
            <w:r w:rsidRPr="00C16F4D">
              <w:rPr>
                <w:rFonts w:ascii="Arial" w:hAnsi="Arial" w:cs="Arial"/>
                <w:sz w:val="20"/>
                <w:szCs w:val="20"/>
              </w:rPr>
              <w:t>31 December 2019</w:t>
            </w:r>
          </w:p>
        </w:tc>
        <w:tc>
          <w:tcPr>
            <w:tcW w:w="1944" w:type="dxa"/>
            <w:vAlign w:val="bottom"/>
          </w:tcPr>
          <w:p w14:paraId="78E0F89E" w14:textId="5D77BB25" w:rsidR="00C9188A" w:rsidRPr="00C16F4D" w:rsidRDefault="006A2731" w:rsidP="00C9188A">
            <w:pPr>
              <w:tabs>
                <w:tab w:val="decimal" w:pos="1656"/>
              </w:tabs>
              <w:spacing w:line="380" w:lineRule="exact"/>
              <w:rPr>
                <w:rFonts w:ascii="Arial" w:hAnsi="Arial" w:cs="Arial"/>
                <w:sz w:val="20"/>
                <w:szCs w:val="20"/>
              </w:rPr>
            </w:pPr>
            <w:r>
              <w:rPr>
                <w:rFonts w:ascii="Arial" w:hAnsi="Arial" w:cs="Arial"/>
                <w:sz w:val="20"/>
                <w:szCs w:val="20"/>
              </w:rPr>
              <w:t>928</w:t>
            </w:r>
          </w:p>
        </w:tc>
        <w:tc>
          <w:tcPr>
            <w:tcW w:w="1944" w:type="dxa"/>
            <w:vAlign w:val="bottom"/>
          </w:tcPr>
          <w:p w14:paraId="69AEC1C7" w14:textId="77777777" w:rsidR="00C9188A" w:rsidRPr="00C16F4D" w:rsidRDefault="00C9188A" w:rsidP="00C9188A">
            <w:pPr>
              <w:tabs>
                <w:tab w:val="decimal" w:pos="1656"/>
              </w:tabs>
              <w:spacing w:line="380" w:lineRule="exact"/>
              <w:rPr>
                <w:rFonts w:ascii="Arial" w:hAnsi="Arial" w:cs="Arial"/>
                <w:sz w:val="20"/>
                <w:szCs w:val="20"/>
              </w:rPr>
            </w:pPr>
            <w:r w:rsidRPr="00C16F4D">
              <w:rPr>
                <w:rFonts w:ascii="Arial" w:hAnsi="Arial" w:cs="Arial"/>
                <w:sz w:val="20"/>
                <w:szCs w:val="20"/>
              </w:rPr>
              <w:t>3</w:t>
            </w:r>
          </w:p>
        </w:tc>
      </w:tr>
      <w:tr w:rsidR="00C9188A" w:rsidRPr="00C16F4D" w14:paraId="661F7C20" w14:textId="77777777" w:rsidTr="00ED34CD">
        <w:tc>
          <w:tcPr>
            <w:tcW w:w="5242" w:type="dxa"/>
            <w:vAlign w:val="bottom"/>
          </w:tcPr>
          <w:p w14:paraId="4FCF4C5D" w14:textId="77777777" w:rsidR="00C9188A" w:rsidRPr="00C16F4D" w:rsidRDefault="00C9188A" w:rsidP="00C9188A">
            <w:pPr>
              <w:spacing w:line="380" w:lineRule="exact"/>
              <w:ind w:left="173" w:hanging="173"/>
              <w:rPr>
                <w:rFonts w:ascii="Arial" w:hAnsi="Arial" w:cs="Arial"/>
                <w:sz w:val="20"/>
                <w:szCs w:val="20"/>
              </w:rPr>
            </w:pPr>
            <w:r w:rsidRPr="00C16F4D">
              <w:rPr>
                <w:rFonts w:ascii="Arial" w:hAnsi="Arial" w:cs="Arial"/>
                <w:sz w:val="20"/>
                <w:szCs w:val="20"/>
              </w:rPr>
              <w:t xml:space="preserve">Adjustment of advance rental payment </w:t>
            </w:r>
            <w:r w:rsidRPr="00C16F4D">
              <w:rPr>
                <w:rFonts w:ascii="Arial" w:hAnsi="Arial" w:cs="Arial"/>
                <w:sz w:val="20"/>
                <w:szCs w:val="20"/>
              </w:rPr>
              <w:br/>
              <w:t>as at 31 December 2019</w:t>
            </w:r>
          </w:p>
        </w:tc>
        <w:tc>
          <w:tcPr>
            <w:tcW w:w="1944" w:type="dxa"/>
            <w:vAlign w:val="bottom"/>
          </w:tcPr>
          <w:p w14:paraId="5EB16D6A" w14:textId="77777777" w:rsidR="00C9188A" w:rsidRPr="00C16F4D" w:rsidRDefault="00C9188A" w:rsidP="00C9188A">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817</w:t>
            </w:r>
          </w:p>
        </w:tc>
        <w:tc>
          <w:tcPr>
            <w:tcW w:w="1944" w:type="dxa"/>
            <w:vAlign w:val="bottom"/>
          </w:tcPr>
          <w:p w14:paraId="57BF6F59" w14:textId="77777777" w:rsidR="00C9188A" w:rsidRPr="00C16F4D" w:rsidRDefault="00C9188A" w:rsidP="00C9188A">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119</w:t>
            </w:r>
          </w:p>
        </w:tc>
      </w:tr>
      <w:tr w:rsidR="00C9188A" w:rsidRPr="00C16F4D" w14:paraId="5A4604EF" w14:textId="77777777" w:rsidTr="00ED34CD">
        <w:tc>
          <w:tcPr>
            <w:tcW w:w="5242" w:type="dxa"/>
            <w:vAlign w:val="bottom"/>
          </w:tcPr>
          <w:p w14:paraId="60E9CCD0" w14:textId="61CC1F66" w:rsidR="00C9188A" w:rsidRPr="00263FFB" w:rsidRDefault="00C9188A" w:rsidP="00C9188A">
            <w:pPr>
              <w:spacing w:line="380" w:lineRule="exact"/>
              <w:ind w:left="173" w:hanging="173"/>
              <w:rPr>
                <w:rFonts w:ascii="Arial Bold" w:hAnsi="Arial Bold"/>
                <w:b/>
                <w:bCs/>
                <w:sz w:val="20"/>
                <w:szCs w:val="20"/>
                <w:cs/>
              </w:rPr>
            </w:pPr>
            <w:r w:rsidRPr="00263FFB">
              <w:rPr>
                <w:rFonts w:ascii="Arial Bold" w:hAnsi="Arial Bold" w:cs="Arial"/>
                <w:b/>
                <w:bCs/>
                <w:sz w:val="20"/>
                <w:szCs w:val="20"/>
              </w:rPr>
              <w:t xml:space="preserve">Total right-of-use assets as at 1 January 2020 </w:t>
            </w:r>
            <w:r w:rsidR="00263FFB">
              <w:rPr>
                <w:rFonts w:ascii="Arial Bold" w:hAnsi="Arial Bold" w:cs="Arial"/>
                <w:b/>
                <w:bCs/>
                <w:sz w:val="20"/>
                <w:szCs w:val="20"/>
              </w:rPr>
              <w:br/>
            </w:r>
            <w:r w:rsidRPr="00263FFB">
              <w:rPr>
                <w:rFonts w:ascii="Arial Bold" w:hAnsi="Arial Bold" w:cs="Arial"/>
                <w:b/>
                <w:bCs/>
                <w:sz w:val="20"/>
                <w:szCs w:val="20"/>
              </w:rPr>
              <w:t xml:space="preserve">(Note </w:t>
            </w:r>
            <w:r w:rsidR="00263FFB">
              <w:rPr>
                <w:rFonts w:ascii="Arial Bold" w:hAnsi="Arial Bold" w:cs="Arial"/>
                <w:b/>
                <w:bCs/>
                <w:sz w:val="20"/>
                <w:szCs w:val="20"/>
              </w:rPr>
              <w:t>21.1</w:t>
            </w:r>
            <w:r w:rsidRPr="00263FFB">
              <w:rPr>
                <w:rFonts w:ascii="Arial Bold" w:hAnsi="Arial Bold" w:cs="Arial"/>
                <w:b/>
                <w:bCs/>
                <w:sz w:val="20"/>
                <w:szCs w:val="20"/>
              </w:rPr>
              <w:t>)</w:t>
            </w:r>
          </w:p>
        </w:tc>
        <w:tc>
          <w:tcPr>
            <w:tcW w:w="1944" w:type="dxa"/>
            <w:vAlign w:val="bottom"/>
          </w:tcPr>
          <w:p w14:paraId="046324B4" w14:textId="31134760" w:rsidR="00C9188A" w:rsidRPr="00C16F4D" w:rsidRDefault="00C9188A" w:rsidP="00C9188A">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60,</w:t>
            </w:r>
            <w:r w:rsidR="006A2731">
              <w:rPr>
                <w:rFonts w:ascii="Arial" w:hAnsi="Arial" w:cs="Arial"/>
                <w:sz w:val="20"/>
                <w:szCs w:val="20"/>
              </w:rPr>
              <w:t>858</w:t>
            </w:r>
          </w:p>
        </w:tc>
        <w:tc>
          <w:tcPr>
            <w:tcW w:w="1944" w:type="dxa"/>
            <w:vAlign w:val="bottom"/>
          </w:tcPr>
          <w:p w14:paraId="6A83B866" w14:textId="77777777" w:rsidR="00C9188A" w:rsidRPr="00C16F4D" w:rsidRDefault="00C9188A" w:rsidP="00C9188A">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124</w:t>
            </w:r>
          </w:p>
        </w:tc>
      </w:tr>
    </w:tbl>
    <w:bookmarkEnd w:id="4"/>
    <w:p w14:paraId="4DB4C2D4" w14:textId="1C1DBE03" w:rsidR="00EF7B2A" w:rsidRPr="000101B7" w:rsidRDefault="00BA080E" w:rsidP="00577CD3">
      <w:pPr>
        <w:spacing w:before="240" w:after="120" w:line="380" w:lineRule="exact"/>
        <w:ind w:left="605" w:hanging="605"/>
        <w:jc w:val="thaiDistribute"/>
        <w:rPr>
          <w:rFonts w:ascii="Arial" w:eastAsia="Calibri" w:hAnsi="Arial" w:cs="Arial"/>
          <w:i/>
          <w:iCs/>
          <w:color w:val="000000"/>
        </w:rPr>
      </w:pPr>
      <w:r w:rsidRPr="000101B7">
        <w:rPr>
          <w:rFonts w:ascii="Arial" w:hAnsi="Arial" w:cs="Arial"/>
          <w:b/>
          <w:bCs/>
        </w:rPr>
        <w:lastRenderedPageBreak/>
        <w:t>5.</w:t>
      </w:r>
      <w:r w:rsidR="00AB037C" w:rsidRPr="000101B7">
        <w:rPr>
          <w:rFonts w:ascii="Arial" w:hAnsi="Arial" w:cs="Arial"/>
          <w:b/>
          <w:bCs/>
        </w:rPr>
        <w:tab/>
      </w:r>
      <w:r w:rsidR="00EF7B2A" w:rsidRPr="000101B7">
        <w:rPr>
          <w:rFonts w:ascii="Arial" w:hAnsi="Arial" w:cs="Arial"/>
          <w:b/>
          <w:bCs/>
          <w:szCs w:val="22"/>
        </w:rPr>
        <w:t>Significant accounting policies</w:t>
      </w:r>
    </w:p>
    <w:p w14:paraId="4DB4C2D5" w14:textId="64A3AC2C" w:rsidR="00F315D8" w:rsidRPr="000101B7" w:rsidRDefault="00BA080E"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FB3F07" w:rsidRPr="000101B7">
        <w:rPr>
          <w:rFonts w:ascii="Arial" w:hAnsi="Arial" w:cs="Arial"/>
          <w:b/>
          <w:bCs/>
          <w:szCs w:val="22"/>
        </w:rPr>
        <w:t>.1</w:t>
      </w:r>
      <w:r w:rsidR="00FB3F07" w:rsidRPr="000101B7">
        <w:rPr>
          <w:rFonts w:ascii="Arial" w:hAnsi="Arial" w:cs="Arial"/>
          <w:b/>
          <w:bCs/>
          <w:szCs w:val="22"/>
        </w:rPr>
        <w:tab/>
        <w:t xml:space="preserve">Revenue </w:t>
      </w:r>
      <w:r w:rsidR="00F60647">
        <w:rPr>
          <w:rFonts w:ascii="Arial" w:hAnsi="Arial" w:cs="Arial"/>
          <w:b/>
          <w:bCs/>
          <w:szCs w:val="22"/>
        </w:rPr>
        <w:t>and expense re</w:t>
      </w:r>
      <w:r w:rsidR="00F315D8" w:rsidRPr="000101B7">
        <w:rPr>
          <w:rFonts w:ascii="Arial" w:hAnsi="Arial" w:cs="Arial"/>
          <w:b/>
          <w:bCs/>
          <w:szCs w:val="22"/>
        </w:rPr>
        <w:t>cognition</w:t>
      </w:r>
    </w:p>
    <w:p w14:paraId="4DB4C2D6" w14:textId="4E2BED49" w:rsidR="000F7121" w:rsidRPr="0052476F" w:rsidRDefault="00F60647" w:rsidP="00F60647">
      <w:pPr>
        <w:spacing w:before="120" w:after="120" w:line="380" w:lineRule="exact"/>
        <w:ind w:left="605" w:hanging="605"/>
        <w:jc w:val="thaiDistribute"/>
        <w:rPr>
          <w:rFonts w:ascii="Arial" w:hAnsi="Arial" w:cs="Arial"/>
          <w:szCs w:val="22"/>
        </w:rPr>
      </w:pPr>
      <w:r w:rsidRPr="0052476F">
        <w:rPr>
          <w:rFonts w:ascii="Arial" w:hAnsi="Arial" w:cs="Arial"/>
          <w:szCs w:val="22"/>
        </w:rPr>
        <w:tab/>
      </w:r>
      <w:bookmarkStart w:id="5" w:name="_Hlk63514364"/>
      <w:r w:rsidR="00F315D8" w:rsidRPr="0052476F">
        <w:rPr>
          <w:rFonts w:ascii="Arial" w:hAnsi="Arial" w:cs="Arial"/>
          <w:szCs w:val="22"/>
        </w:rPr>
        <w:t>Revenues from providing telecom</w:t>
      </w:r>
      <w:r w:rsidR="008B1CA9" w:rsidRPr="0052476F">
        <w:rPr>
          <w:rFonts w:ascii="Arial" w:hAnsi="Arial" w:cs="Arial"/>
          <w:szCs w:val="22"/>
        </w:rPr>
        <w:t>munications</w:t>
      </w:r>
      <w:r w:rsidR="00F315D8" w:rsidRPr="0052476F">
        <w:rPr>
          <w:rFonts w:ascii="Arial" w:hAnsi="Arial" w:cs="Arial"/>
          <w:szCs w:val="22"/>
        </w:rPr>
        <w:t xml:space="preserve"> network service, internet service</w:t>
      </w:r>
      <w:r w:rsidR="0052476F" w:rsidRPr="0052476F">
        <w:rPr>
          <w:rFonts w:ascii="Arial" w:hAnsi="Arial" w:cs="Arial"/>
          <w:szCs w:val="22"/>
        </w:rPr>
        <w:t>,</w:t>
      </w:r>
      <w:r w:rsidR="00F315D8" w:rsidRPr="0052476F">
        <w:rPr>
          <w:rFonts w:ascii="Arial" w:hAnsi="Arial" w:cs="Arial"/>
          <w:szCs w:val="22"/>
        </w:rPr>
        <w:t xml:space="preserve"> other business</w:t>
      </w:r>
      <w:r w:rsidR="00AD0C80" w:rsidRPr="0052476F">
        <w:rPr>
          <w:rFonts w:ascii="Arial" w:hAnsi="Arial" w:cs="Arial"/>
          <w:szCs w:val="22"/>
        </w:rPr>
        <w:t>es</w:t>
      </w:r>
      <w:r w:rsidR="00F315D8" w:rsidRPr="0052476F">
        <w:rPr>
          <w:rFonts w:ascii="Arial" w:hAnsi="Arial" w:cs="Arial"/>
          <w:szCs w:val="22"/>
        </w:rPr>
        <w:t xml:space="preserve"> related to the </w:t>
      </w:r>
      <w:r w:rsidR="008E6504" w:rsidRPr="0052476F">
        <w:rPr>
          <w:rFonts w:ascii="Arial" w:hAnsi="Arial" w:cs="Arial"/>
          <w:szCs w:val="22"/>
        </w:rPr>
        <w:t>i</w:t>
      </w:r>
      <w:r w:rsidR="00F315D8" w:rsidRPr="0052476F">
        <w:rPr>
          <w:rFonts w:ascii="Arial" w:hAnsi="Arial" w:cs="Arial"/>
          <w:szCs w:val="22"/>
        </w:rPr>
        <w:t xml:space="preserve">nternet business, </w:t>
      </w:r>
      <w:r w:rsidR="0052476F" w:rsidRPr="0052476F">
        <w:rPr>
          <w:rFonts w:ascii="Arial" w:hAnsi="Arial" w:cs="Arial"/>
          <w:szCs w:val="22"/>
        </w:rPr>
        <w:t xml:space="preserve">and providing </w:t>
      </w:r>
      <w:r w:rsidR="00F315D8" w:rsidRPr="0052476F">
        <w:rPr>
          <w:rFonts w:ascii="Arial" w:hAnsi="Arial" w:cs="Arial"/>
          <w:szCs w:val="22"/>
        </w:rPr>
        <w:t>management service</w:t>
      </w:r>
      <w:r w:rsidR="0052476F" w:rsidRPr="0052476F">
        <w:rPr>
          <w:rFonts w:ascii="Arial" w:hAnsi="Arial" w:cs="Arial"/>
          <w:szCs w:val="22"/>
        </w:rPr>
        <w:t>s</w:t>
      </w:r>
      <w:r w:rsidR="00F315D8" w:rsidRPr="0052476F">
        <w:rPr>
          <w:rFonts w:ascii="Arial" w:hAnsi="Arial" w:cs="Arial"/>
          <w:szCs w:val="22"/>
        </w:rPr>
        <w:t xml:space="preserve"> are recognised when services have been rendered.</w:t>
      </w:r>
      <w:bookmarkEnd w:id="5"/>
    </w:p>
    <w:p w14:paraId="4DB4C2D7" w14:textId="6A821D2F" w:rsidR="003601CD" w:rsidRPr="000101B7" w:rsidRDefault="00F60647" w:rsidP="00F60647">
      <w:pPr>
        <w:spacing w:before="120" w:after="120" w:line="380" w:lineRule="exact"/>
        <w:ind w:left="605" w:hanging="605"/>
        <w:jc w:val="thaiDistribute"/>
        <w:rPr>
          <w:rFonts w:ascii="Arial" w:hAnsi="Arial" w:cs="Arial"/>
          <w:szCs w:val="22"/>
        </w:rPr>
      </w:pPr>
      <w:r>
        <w:rPr>
          <w:rFonts w:ascii="Arial" w:hAnsi="Arial" w:cs="Arial"/>
          <w:szCs w:val="22"/>
        </w:rPr>
        <w:tab/>
      </w:r>
      <w:r w:rsidR="003601CD" w:rsidRPr="000101B7">
        <w:rPr>
          <w:rFonts w:ascii="Arial" w:hAnsi="Arial" w:cs="Arial"/>
          <w:szCs w:val="22"/>
        </w:rPr>
        <w:t xml:space="preserve">Revenue from sale of goods is recognised at the point in time when control of the asset </w:t>
      </w:r>
      <w:r>
        <w:rPr>
          <w:rFonts w:ascii="Arial" w:hAnsi="Arial" w:cs="Arial"/>
          <w:szCs w:val="22"/>
        </w:rPr>
        <w:br/>
      </w:r>
      <w:r w:rsidR="003601CD" w:rsidRPr="000101B7">
        <w:rPr>
          <w:rFonts w:ascii="Arial" w:hAnsi="Arial" w:cs="Arial"/>
          <w:szCs w:val="22"/>
        </w:rPr>
        <w:t xml:space="preserve">is transferred to the customer, generally </w:t>
      </w:r>
      <w:r>
        <w:rPr>
          <w:rFonts w:ascii="Arial" w:hAnsi="Arial" w:cs="Arial"/>
          <w:szCs w:val="22"/>
        </w:rPr>
        <w:t>up</w:t>
      </w:r>
      <w:r w:rsidR="003601CD" w:rsidRPr="000101B7">
        <w:rPr>
          <w:rFonts w:ascii="Arial" w:hAnsi="Arial" w:cs="Arial"/>
          <w:szCs w:val="22"/>
        </w:rPr>
        <w:t xml:space="preserve">on delivery of the goods. Revenue is measured </w:t>
      </w:r>
      <w:r w:rsidR="003601CD" w:rsidRPr="00FC27D5">
        <w:rPr>
          <w:rFonts w:ascii="Arial" w:hAnsi="Arial" w:cs="Arial"/>
          <w:spacing w:val="-2"/>
          <w:szCs w:val="22"/>
        </w:rPr>
        <w:t>at the amount of the consideration received or receivable, excluding value added tax, of goods</w:t>
      </w:r>
      <w:r w:rsidR="003601CD" w:rsidRPr="000101B7">
        <w:rPr>
          <w:rFonts w:ascii="Arial" w:hAnsi="Arial" w:cs="Arial"/>
          <w:szCs w:val="22"/>
        </w:rPr>
        <w:t xml:space="preserve"> supplied after deducting returns</w:t>
      </w:r>
      <w:r w:rsidR="00FC27D5">
        <w:rPr>
          <w:rFonts w:ascii="Arial" w:hAnsi="Arial" w:cs="Arial"/>
          <w:szCs w:val="22"/>
        </w:rPr>
        <w:t xml:space="preserve"> and</w:t>
      </w:r>
      <w:r w:rsidR="003601CD" w:rsidRPr="000101B7">
        <w:rPr>
          <w:rFonts w:ascii="Arial" w:hAnsi="Arial" w:cs="Arial"/>
          <w:szCs w:val="22"/>
        </w:rPr>
        <w:t xml:space="preserve"> discounts</w:t>
      </w:r>
      <w:r w:rsidR="00FC27D5">
        <w:rPr>
          <w:rFonts w:ascii="Arial" w:hAnsi="Arial" w:cs="Arial"/>
          <w:szCs w:val="22"/>
        </w:rPr>
        <w:t xml:space="preserve"> to customers</w:t>
      </w:r>
      <w:r w:rsidR="003601CD" w:rsidRPr="000101B7">
        <w:rPr>
          <w:rFonts w:ascii="Arial" w:hAnsi="Arial" w:cs="Arial"/>
          <w:szCs w:val="22"/>
        </w:rPr>
        <w:t>.</w:t>
      </w:r>
    </w:p>
    <w:p w14:paraId="4DB4C2D8" w14:textId="7A26BF40" w:rsidR="00F315D8" w:rsidRPr="000101B7" w:rsidRDefault="00F60647" w:rsidP="00F60647">
      <w:pPr>
        <w:spacing w:before="120" w:after="120" w:line="380" w:lineRule="exact"/>
        <w:ind w:left="605" w:hanging="605"/>
        <w:jc w:val="thaiDistribute"/>
        <w:rPr>
          <w:rFonts w:ascii="Arial" w:hAnsi="Arial" w:cs="Arial"/>
          <w:szCs w:val="22"/>
        </w:rPr>
      </w:pPr>
      <w:r>
        <w:rPr>
          <w:rFonts w:ascii="Arial" w:hAnsi="Arial" w:cs="Arial"/>
          <w:szCs w:val="22"/>
        </w:rPr>
        <w:tab/>
      </w:r>
      <w:bookmarkStart w:id="6" w:name="_Hlk63514448"/>
      <w:r w:rsidR="00F315D8" w:rsidRPr="00700227">
        <w:rPr>
          <w:rFonts w:ascii="Arial" w:hAnsi="Arial" w:cs="Arial"/>
          <w:spacing w:val="-2"/>
          <w:szCs w:val="22"/>
        </w:rPr>
        <w:t>Revenue from design and installation of telecommunication</w:t>
      </w:r>
      <w:r w:rsidRPr="00700227">
        <w:rPr>
          <w:rFonts w:ascii="Arial" w:hAnsi="Arial" w:cs="Arial"/>
          <w:spacing w:val="-2"/>
          <w:szCs w:val="22"/>
        </w:rPr>
        <w:t>s</w:t>
      </w:r>
      <w:r w:rsidR="00F315D8" w:rsidRPr="00700227">
        <w:rPr>
          <w:rFonts w:ascii="Arial" w:hAnsi="Arial" w:cs="Arial"/>
          <w:spacing w:val="-2"/>
          <w:szCs w:val="22"/>
        </w:rPr>
        <w:t xml:space="preserve"> systems</w:t>
      </w:r>
      <w:r w:rsidR="007F5227" w:rsidRPr="00700227">
        <w:rPr>
          <w:rFonts w:ascii="Arial" w:hAnsi="Arial" w:cs="Arial"/>
          <w:spacing w:val="-2"/>
          <w:szCs w:val="22"/>
        </w:rPr>
        <w:t xml:space="preserve"> and computer systems</w:t>
      </w:r>
      <w:r w:rsidR="00700227" w:rsidRPr="00700227">
        <w:rPr>
          <w:rFonts w:ascii="Arial" w:hAnsi="Arial" w:cs="Arial"/>
          <w:spacing w:val="-2"/>
          <w:szCs w:val="22"/>
        </w:rPr>
        <w:t>,</w:t>
      </w:r>
      <w:r w:rsidR="00F315D8" w:rsidRPr="000101B7">
        <w:rPr>
          <w:rFonts w:ascii="Arial" w:hAnsi="Arial" w:cs="Arial"/>
          <w:szCs w:val="22"/>
        </w:rPr>
        <w:t xml:space="preserve"> including </w:t>
      </w:r>
      <w:r w:rsidR="007F5227" w:rsidRPr="000101B7">
        <w:rPr>
          <w:rFonts w:ascii="Arial" w:hAnsi="Arial" w:cs="Arial"/>
          <w:szCs w:val="22"/>
        </w:rPr>
        <w:t>supply</w:t>
      </w:r>
      <w:r w:rsidR="00F315D8" w:rsidRPr="000101B7">
        <w:rPr>
          <w:rFonts w:ascii="Arial" w:hAnsi="Arial" w:cs="Arial"/>
          <w:szCs w:val="22"/>
        </w:rPr>
        <w:t xml:space="preserve"> of related equipment</w:t>
      </w:r>
      <w:r w:rsidR="00700227">
        <w:rPr>
          <w:rFonts w:ascii="Arial" w:hAnsi="Arial" w:cs="Arial"/>
          <w:szCs w:val="22"/>
        </w:rPr>
        <w:t>,</w:t>
      </w:r>
      <w:r w:rsidR="00F315D8" w:rsidRPr="000101B7">
        <w:rPr>
          <w:rFonts w:ascii="Arial" w:hAnsi="Arial" w:cs="Arial"/>
          <w:szCs w:val="22"/>
        </w:rPr>
        <w:t xml:space="preserve"> is </w:t>
      </w:r>
      <w:r w:rsidR="007F5227" w:rsidRPr="000101B7">
        <w:rPr>
          <w:rFonts w:ascii="Arial" w:hAnsi="Arial" w:cs="Arial"/>
          <w:szCs w:val="22"/>
        </w:rPr>
        <w:t xml:space="preserve">recognised by reference to </w:t>
      </w:r>
      <w:r w:rsidR="00700227">
        <w:rPr>
          <w:rFonts w:ascii="Arial" w:hAnsi="Arial" w:cs="Arial"/>
          <w:szCs w:val="22"/>
        </w:rPr>
        <w:t xml:space="preserve">the </w:t>
      </w:r>
      <w:r w:rsidR="007F5227" w:rsidRPr="000101B7">
        <w:rPr>
          <w:rFonts w:ascii="Arial" w:hAnsi="Arial" w:cs="Arial"/>
          <w:szCs w:val="22"/>
        </w:rPr>
        <w:t>stage of completion as assessed b</w:t>
      </w:r>
      <w:r w:rsidR="00413CAF" w:rsidRPr="000101B7">
        <w:rPr>
          <w:rFonts w:ascii="Arial" w:hAnsi="Arial" w:cs="Arial"/>
          <w:szCs w:val="22"/>
        </w:rPr>
        <w:t>y engineers or project managers</w:t>
      </w:r>
      <w:r w:rsidR="003B4623" w:rsidRPr="000101B7">
        <w:rPr>
          <w:rFonts w:ascii="Arial" w:hAnsi="Arial" w:cs="Arial"/>
          <w:szCs w:val="22"/>
        </w:rPr>
        <w:t>.</w:t>
      </w:r>
      <w:bookmarkEnd w:id="6"/>
    </w:p>
    <w:p w14:paraId="6782741C" w14:textId="77777777" w:rsidR="00D3214F" w:rsidRPr="000101B7" w:rsidRDefault="00D3214F" w:rsidP="00D3214F">
      <w:pPr>
        <w:spacing w:before="120" w:after="120" w:line="380" w:lineRule="exact"/>
        <w:ind w:left="605" w:hanging="605"/>
        <w:jc w:val="thaiDistribute"/>
        <w:rPr>
          <w:rFonts w:ascii="Arial" w:hAnsi="Arial" w:cs="Arial"/>
          <w:b/>
          <w:bCs/>
          <w:szCs w:val="22"/>
        </w:rPr>
      </w:pPr>
      <w:r>
        <w:rPr>
          <w:rFonts w:ascii="Arial" w:hAnsi="Arial" w:cs="Arial"/>
          <w:szCs w:val="22"/>
        </w:rPr>
        <w:tab/>
      </w:r>
      <w:r w:rsidRPr="000101B7">
        <w:rPr>
          <w:rFonts w:ascii="Arial" w:hAnsi="Arial" w:cs="Arial"/>
          <w:szCs w:val="22"/>
        </w:rPr>
        <w:t>Dividends are recognised when the right to receive the dividends is established.</w:t>
      </w:r>
    </w:p>
    <w:p w14:paraId="4DB4C2D9" w14:textId="462FF914" w:rsidR="00F315D8" w:rsidRDefault="00610B1D" w:rsidP="00610B1D">
      <w:pPr>
        <w:spacing w:before="120" w:after="120" w:line="360" w:lineRule="exact"/>
        <w:ind w:left="605" w:hanging="605"/>
        <w:jc w:val="thaiDistribute"/>
        <w:outlineLvl w:val="0"/>
        <w:rPr>
          <w:rFonts w:ascii="Arial" w:hAnsi="Arial" w:cs="Arial"/>
          <w:szCs w:val="22"/>
        </w:rPr>
      </w:pPr>
      <w:r w:rsidRPr="004A2BF9">
        <w:rPr>
          <w:rFonts w:ascii="Arial" w:hAnsi="Arial" w:cs="Arial"/>
          <w:szCs w:val="22"/>
        </w:rPr>
        <w:tab/>
      </w:r>
      <w:r>
        <w:rPr>
          <w:rFonts w:ascii="Arial" w:hAnsi="Arial" w:cs="Arial"/>
          <w:szCs w:val="22"/>
        </w:rPr>
        <w:t>Finance income represents i</w:t>
      </w:r>
      <w:r w:rsidRPr="004A2BF9">
        <w:rPr>
          <w:rFonts w:ascii="Arial" w:hAnsi="Arial" w:cs="Arial"/>
          <w:szCs w:val="22"/>
        </w:rPr>
        <w:t>nterest income</w:t>
      </w:r>
      <w:r>
        <w:rPr>
          <w:rFonts w:ascii="Arial" w:hAnsi="Arial" w:cs="Arial"/>
          <w:szCs w:val="22"/>
        </w:rPr>
        <w:t xml:space="preserve"> on debt instruments measured at amortised cost, which</w:t>
      </w:r>
      <w:r w:rsidRPr="004A2BF9">
        <w:rPr>
          <w:rFonts w:ascii="Arial" w:hAnsi="Arial" w:cs="Arial"/>
          <w:szCs w:val="22"/>
        </w:rPr>
        <w:t xml:space="preserve"> </w:t>
      </w:r>
      <w:r w:rsidR="00F315D8" w:rsidRPr="000101B7">
        <w:rPr>
          <w:rFonts w:ascii="Arial" w:hAnsi="Arial" w:cs="Arial"/>
          <w:szCs w:val="22"/>
        </w:rPr>
        <w:t>is</w:t>
      </w:r>
      <w:r w:rsidR="00D3214F">
        <w:rPr>
          <w:rFonts w:ascii="Arial" w:hAnsi="Arial" w:cs="Arial"/>
          <w:szCs w:val="22"/>
        </w:rPr>
        <w:t xml:space="preserve"> calculated using the effective interest rate method and</w:t>
      </w:r>
      <w:r w:rsidR="00F315D8" w:rsidRPr="000101B7">
        <w:rPr>
          <w:rFonts w:ascii="Arial" w:hAnsi="Arial" w:cs="Arial"/>
          <w:szCs w:val="22"/>
        </w:rPr>
        <w:t xml:space="preserve"> </w:t>
      </w:r>
      <w:r w:rsidR="00D3214F">
        <w:rPr>
          <w:rFonts w:ascii="Arial" w:hAnsi="Arial" w:cs="Arial"/>
          <w:szCs w:val="22"/>
        </w:rPr>
        <w:t xml:space="preserve">recognised in profit or loss </w:t>
      </w:r>
      <w:r w:rsidR="00F315D8" w:rsidRPr="000101B7">
        <w:rPr>
          <w:rFonts w:ascii="Arial" w:hAnsi="Arial" w:cs="Arial"/>
          <w:szCs w:val="22"/>
        </w:rPr>
        <w:t>on an accrual basis</w:t>
      </w:r>
      <w:r w:rsidR="00D3214F">
        <w:rPr>
          <w:rFonts w:ascii="Arial" w:hAnsi="Arial" w:cs="Arial"/>
          <w:szCs w:val="22"/>
        </w:rPr>
        <w:t>.</w:t>
      </w:r>
    </w:p>
    <w:p w14:paraId="1E6871DB" w14:textId="2C5062B3" w:rsidR="00D3214F" w:rsidRPr="000101B7" w:rsidRDefault="00D3214F" w:rsidP="00F60647">
      <w:pPr>
        <w:spacing w:before="120" w:after="120" w:line="380" w:lineRule="exact"/>
        <w:ind w:left="605" w:hanging="605"/>
        <w:jc w:val="thaiDistribute"/>
        <w:rPr>
          <w:rFonts w:ascii="Arial" w:hAnsi="Arial" w:cs="Arial"/>
          <w:szCs w:val="22"/>
        </w:rPr>
      </w:pPr>
      <w:bookmarkStart w:id="7" w:name="_Hlk63516258"/>
      <w:r>
        <w:rPr>
          <w:rFonts w:ascii="Arial" w:hAnsi="Arial" w:cs="Arial"/>
          <w:szCs w:val="22"/>
        </w:rPr>
        <w:tab/>
        <w:t xml:space="preserve">Interest expense from financial liabilities </w:t>
      </w:r>
      <w:r w:rsidR="00FC27D5">
        <w:rPr>
          <w:rFonts w:ascii="Arial" w:hAnsi="Arial" w:cs="Arial"/>
          <w:szCs w:val="22"/>
        </w:rPr>
        <w:t>at amortised cost is calculated using the effective interest rate method and recognised on an accrual basis. The interest expense is included in “Finance cost” in profit or loss.</w:t>
      </w:r>
    </w:p>
    <w:bookmarkEnd w:id="7"/>
    <w:p w14:paraId="4DB4C2DB" w14:textId="77777777" w:rsidR="00F315D8" w:rsidRPr="000101B7" w:rsidRDefault="00BA080E"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F315D8" w:rsidRPr="000101B7">
        <w:rPr>
          <w:rFonts w:ascii="Arial" w:hAnsi="Arial" w:cs="Arial"/>
          <w:b/>
          <w:bCs/>
          <w:szCs w:val="22"/>
        </w:rPr>
        <w:t>.2</w:t>
      </w:r>
      <w:r w:rsidR="00F315D8" w:rsidRPr="000101B7">
        <w:rPr>
          <w:rFonts w:ascii="Arial" w:hAnsi="Arial" w:cs="Arial"/>
          <w:b/>
          <w:bCs/>
          <w:szCs w:val="22"/>
        </w:rPr>
        <w:tab/>
        <w:t>Cash and cash equivalents</w:t>
      </w:r>
    </w:p>
    <w:p w14:paraId="4DB4C2DC" w14:textId="1C16FBA0" w:rsidR="000B5F4A" w:rsidRPr="000101B7" w:rsidRDefault="001B5093" w:rsidP="001B5093">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Cash and cash equivalents consist of cash in hand and at banks, and all highly liquid investments with an original maturity of three months or less and not subject to withdrawal restrictions.</w:t>
      </w:r>
    </w:p>
    <w:p w14:paraId="4DB4C2E0" w14:textId="50CAF48B" w:rsidR="00450A0B" w:rsidRPr="000101B7" w:rsidRDefault="00BA080E"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w:t>
      </w:r>
      <w:r w:rsidR="00B020C6">
        <w:rPr>
          <w:rFonts w:ascii="Arial" w:hAnsi="Arial" w:cs="Arial"/>
          <w:b/>
          <w:bCs/>
          <w:szCs w:val="22"/>
        </w:rPr>
        <w:t>3</w:t>
      </w:r>
      <w:r w:rsidR="00F315D8" w:rsidRPr="000101B7">
        <w:rPr>
          <w:rFonts w:ascii="Arial" w:hAnsi="Arial" w:cs="Arial"/>
          <w:b/>
          <w:bCs/>
          <w:szCs w:val="22"/>
        </w:rPr>
        <w:tab/>
      </w:r>
      <w:r w:rsidR="00450A0B" w:rsidRPr="000101B7">
        <w:rPr>
          <w:rFonts w:ascii="Arial" w:hAnsi="Arial" w:cs="Arial"/>
          <w:b/>
          <w:bCs/>
          <w:szCs w:val="22"/>
        </w:rPr>
        <w:t>Cost to obtain a contract</w:t>
      </w:r>
    </w:p>
    <w:p w14:paraId="4DB4C2E1" w14:textId="664D0665" w:rsidR="00450A0B" w:rsidRPr="00EF37D9" w:rsidRDefault="00450A0B" w:rsidP="001B024D">
      <w:pPr>
        <w:spacing w:before="120" w:after="120" w:line="380" w:lineRule="exact"/>
        <w:ind w:left="605" w:hanging="605"/>
        <w:jc w:val="thaiDistribute"/>
        <w:rPr>
          <w:rFonts w:ascii="Arial" w:hAnsi="Arial" w:cs="Arial"/>
          <w:b/>
          <w:bCs/>
          <w:szCs w:val="22"/>
        </w:rPr>
      </w:pPr>
      <w:r w:rsidRPr="00EF37D9">
        <w:rPr>
          <w:rFonts w:ascii="Arial" w:hAnsi="Arial" w:cs="Arial"/>
          <w:szCs w:val="22"/>
        </w:rPr>
        <w:tab/>
        <w:t xml:space="preserve">The subsidiary recognises </w:t>
      </w:r>
      <w:r w:rsidR="00EF37D9" w:rsidRPr="00EF37D9">
        <w:rPr>
          <w:rFonts w:ascii="Arial" w:hAnsi="Arial" w:cs="Arial"/>
          <w:szCs w:val="22"/>
        </w:rPr>
        <w:t xml:space="preserve">a </w:t>
      </w:r>
      <w:r w:rsidRPr="00EF37D9">
        <w:rPr>
          <w:rFonts w:ascii="Arial" w:hAnsi="Arial" w:cs="Arial"/>
          <w:szCs w:val="22"/>
        </w:rPr>
        <w:t>commission paid to obtain a customer contract as an asset and</w:t>
      </w:r>
      <w:r w:rsidRPr="00EF37D9">
        <w:rPr>
          <w:rFonts w:ascii="Arial" w:hAnsi="Arial" w:cs="Arial"/>
          <w:szCs w:val="20"/>
        </w:rPr>
        <w:t xml:space="preserve"> amortise</w:t>
      </w:r>
      <w:r w:rsidR="00EF37D9" w:rsidRPr="00EF37D9">
        <w:rPr>
          <w:rFonts w:ascii="Arial" w:hAnsi="Arial" w:cs="Arial"/>
          <w:szCs w:val="20"/>
        </w:rPr>
        <w:t>s</w:t>
      </w:r>
      <w:r w:rsidRPr="00EF37D9">
        <w:rPr>
          <w:rFonts w:ascii="Arial" w:hAnsi="Arial" w:cs="Arial"/>
          <w:szCs w:val="20"/>
        </w:rPr>
        <w:t xml:space="preserve"> </w:t>
      </w:r>
      <w:r w:rsidR="00EF37D9" w:rsidRPr="00EF37D9">
        <w:rPr>
          <w:rFonts w:ascii="Arial" w:hAnsi="Arial" w:cs="Arial"/>
          <w:szCs w:val="20"/>
        </w:rPr>
        <w:t xml:space="preserve">it </w:t>
      </w:r>
      <w:r w:rsidRPr="00EF37D9">
        <w:rPr>
          <w:rFonts w:ascii="Arial" w:hAnsi="Arial" w:cs="Arial"/>
          <w:szCs w:val="20"/>
        </w:rPr>
        <w:t xml:space="preserve">to expenses on a systematic basis that is consistent with the pattern of revenue </w:t>
      </w:r>
      <w:r w:rsidRPr="00EF37D9">
        <w:rPr>
          <w:rFonts w:ascii="Arial" w:hAnsi="Arial" w:cs="Arial"/>
          <w:spacing w:val="-2"/>
          <w:szCs w:val="20"/>
        </w:rPr>
        <w:t>recognition. An impairment loss is recognised to the extent that the carrying amount of an asset</w:t>
      </w:r>
      <w:r w:rsidRPr="00EF37D9">
        <w:rPr>
          <w:rFonts w:ascii="Arial" w:hAnsi="Arial" w:cs="Arial"/>
          <w:szCs w:val="20"/>
        </w:rPr>
        <w:t xml:space="preserve"> </w:t>
      </w:r>
      <w:r w:rsidRPr="00EF37D9">
        <w:rPr>
          <w:rFonts w:ascii="Arial" w:hAnsi="Arial" w:cs="Arial"/>
          <w:spacing w:val="-4"/>
          <w:szCs w:val="20"/>
        </w:rPr>
        <w:t>recognised exceeds the remaining amount of</w:t>
      </w:r>
      <w:r w:rsidR="00EF37D9" w:rsidRPr="00EF37D9">
        <w:rPr>
          <w:rFonts w:ascii="Arial" w:hAnsi="Arial" w:cs="Arial"/>
          <w:spacing w:val="-4"/>
          <w:szCs w:val="20"/>
        </w:rPr>
        <w:t xml:space="preserve"> the</w:t>
      </w:r>
      <w:r w:rsidRPr="00EF37D9">
        <w:rPr>
          <w:rFonts w:ascii="Arial" w:hAnsi="Arial" w:cs="Arial"/>
          <w:spacing w:val="-4"/>
          <w:szCs w:val="20"/>
        </w:rPr>
        <w:t xml:space="preserve"> consideration that the entity expects to receive</w:t>
      </w:r>
      <w:r w:rsidRPr="00EF37D9">
        <w:rPr>
          <w:rFonts w:ascii="Arial" w:hAnsi="Arial" w:cs="Arial"/>
          <w:szCs w:val="20"/>
        </w:rPr>
        <w:t xml:space="preserve"> less direct costs. Provided that the amortisation period of the asset that the subsidiary otherwise would have used is one year or less, costs to obtain a contract are immediately recognised as expenses.</w:t>
      </w:r>
    </w:p>
    <w:p w14:paraId="4C4FC068" w14:textId="77777777" w:rsidR="00B270D3" w:rsidRDefault="00B270D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2E2" w14:textId="2237A8B4" w:rsidR="00F315D8" w:rsidRPr="000101B7" w:rsidRDefault="00450A0B"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lastRenderedPageBreak/>
        <w:t>5.</w:t>
      </w:r>
      <w:r w:rsidR="00B020C6">
        <w:rPr>
          <w:rFonts w:ascii="Arial" w:hAnsi="Arial" w:cs="Arial"/>
          <w:b/>
          <w:bCs/>
          <w:szCs w:val="22"/>
        </w:rPr>
        <w:t>4</w:t>
      </w:r>
      <w:r w:rsidR="005E5964" w:rsidRPr="000101B7">
        <w:rPr>
          <w:rFonts w:ascii="Arial" w:hAnsi="Arial" w:cs="Arial"/>
          <w:b/>
          <w:bCs/>
          <w:szCs w:val="22"/>
          <w:cs/>
        </w:rPr>
        <w:tab/>
      </w:r>
      <w:r w:rsidR="00F315D8" w:rsidRPr="000101B7">
        <w:rPr>
          <w:rFonts w:ascii="Arial" w:hAnsi="Arial" w:cs="Arial"/>
          <w:b/>
          <w:bCs/>
          <w:szCs w:val="22"/>
        </w:rPr>
        <w:t xml:space="preserve">Investments </w:t>
      </w:r>
    </w:p>
    <w:p w14:paraId="4DB4C2E3" w14:textId="77777777" w:rsidR="00F315D8" w:rsidRPr="000101B7" w:rsidRDefault="00AB037C" w:rsidP="00EF37D9">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00F315D8" w:rsidRPr="000101B7">
        <w:rPr>
          <w:rFonts w:ascii="Arial" w:hAnsi="Arial" w:cs="Arial"/>
          <w:szCs w:val="22"/>
        </w:rPr>
        <w:t>)</w:t>
      </w:r>
      <w:r w:rsidR="00F315D8" w:rsidRPr="000101B7">
        <w:rPr>
          <w:rFonts w:ascii="Arial" w:hAnsi="Arial" w:cs="Arial"/>
          <w:szCs w:val="22"/>
        </w:rPr>
        <w:tab/>
        <w:t>Investments in associates are accounted for in the consolidated financial statements using the equity method.</w:t>
      </w:r>
    </w:p>
    <w:p w14:paraId="4DB4C2E4" w14:textId="3B2F336C" w:rsidR="00F315D8" w:rsidRPr="000101B7" w:rsidRDefault="00AB037C" w:rsidP="00EF37D9">
      <w:pPr>
        <w:spacing w:before="120" w:after="120" w:line="380" w:lineRule="exact"/>
        <w:ind w:left="1210" w:hanging="605"/>
        <w:jc w:val="thaiDistribute"/>
        <w:rPr>
          <w:rFonts w:ascii="Arial" w:hAnsi="Arial" w:cs="Arial"/>
          <w:szCs w:val="22"/>
        </w:rPr>
      </w:pPr>
      <w:r w:rsidRPr="000101B7">
        <w:rPr>
          <w:rFonts w:ascii="Arial" w:hAnsi="Arial" w:cs="Arial"/>
          <w:szCs w:val="22"/>
        </w:rPr>
        <w:t>b</w:t>
      </w:r>
      <w:r w:rsidR="00F315D8" w:rsidRPr="000101B7">
        <w:rPr>
          <w:rFonts w:ascii="Arial" w:hAnsi="Arial" w:cs="Arial"/>
          <w:szCs w:val="22"/>
        </w:rPr>
        <w:t>)</w:t>
      </w:r>
      <w:r w:rsidR="00F315D8" w:rsidRPr="000101B7">
        <w:rPr>
          <w:rFonts w:ascii="Arial" w:hAnsi="Arial" w:cs="Arial"/>
          <w:szCs w:val="22"/>
        </w:rPr>
        <w:tab/>
        <w:t>Investments in subsidiaries and associates are accounted for in the separate financial statements using the cost method</w:t>
      </w:r>
      <w:r w:rsidR="00EF37D9">
        <w:rPr>
          <w:rFonts w:ascii="Arial" w:hAnsi="Arial" w:cs="Arial"/>
          <w:szCs w:val="22"/>
        </w:rPr>
        <w:t>,</w:t>
      </w:r>
      <w:r w:rsidR="00F315D8" w:rsidRPr="000101B7">
        <w:rPr>
          <w:rFonts w:ascii="Arial" w:hAnsi="Arial" w:cs="Arial"/>
          <w:szCs w:val="22"/>
        </w:rPr>
        <w:t xml:space="preserve"> net of allowance for loss on </w:t>
      </w:r>
      <w:r w:rsidR="008E6504" w:rsidRPr="000101B7">
        <w:rPr>
          <w:rFonts w:ascii="Arial" w:hAnsi="Arial" w:cs="Arial"/>
          <w:szCs w:val="22"/>
        </w:rPr>
        <w:t>impairment</w:t>
      </w:r>
      <w:r w:rsidR="00F315D8" w:rsidRPr="000101B7">
        <w:rPr>
          <w:rFonts w:ascii="Arial" w:hAnsi="Arial" w:cs="Arial"/>
          <w:szCs w:val="22"/>
        </w:rPr>
        <w:t>.</w:t>
      </w:r>
    </w:p>
    <w:p w14:paraId="4DB4C2E6" w14:textId="06A3EA40" w:rsidR="008E6504" w:rsidRPr="000101B7" w:rsidRDefault="00EF37D9" w:rsidP="00EF37D9">
      <w:pPr>
        <w:spacing w:before="120" w:after="120" w:line="380" w:lineRule="exact"/>
        <w:ind w:left="605" w:hanging="605"/>
        <w:jc w:val="thaiDistribute"/>
        <w:rPr>
          <w:rFonts w:ascii="Arial" w:hAnsi="Arial" w:cs="Arial"/>
          <w:szCs w:val="22"/>
        </w:rPr>
      </w:pPr>
      <w:r>
        <w:rPr>
          <w:rFonts w:ascii="Arial" w:hAnsi="Arial" w:cs="Arial"/>
          <w:szCs w:val="22"/>
        </w:rPr>
        <w:tab/>
      </w:r>
      <w:r w:rsidR="008E6504" w:rsidRPr="000101B7">
        <w:rPr>
          <w:rFonts w:ascii="Arial" w:hAnsi="Arial" w:cs="Arial"/>
          <w:szCs w:val="22"/>
        </w:rPr>
        <w:t>The weighted average method is used for computation the cost of investments.</w:t>
      </w:r>
    </w:p>
    <w:p w14:paraId="4DB4C2E7" w14:textId="10A2C076" w:rsidR="00F1318A" w:rsidRPr="000101B7" w:rsidRDefault="00EF37D9" w:rsidP="00EF37D9">
      <w:pPr>
        <w:spacing w:before="120" w:after="120" w:line="380" w:lineRule="exact"/>
        <w:ind w:left="605" w:hanging="605"/>
        <w:jc w:val="thaiDistribute"/>
        <w:rPr>
          <w:rFonts w:ascii="Arial" w:hAnsi="Arial" w:cs="Arial"/>
          <w:szCs w:val="22"/>
        </w:rPr>
      </w:pPr>
      <w:r>
        <w:rPr>
          <w:rFonts w:ascii="Arial" w:hAnsi="Arial" w:cs="Arial"/>
          <w:szCs w:val="22"/>
        </w:rPr>
        <w:tab/>
      </w:r>
      <w:r w:rsidR="00A0056F" w:rsidRPr="000101B7">
        <w:rPr>
          <w:rFonts w:ascii="Arial" w:hAnsi="Arial" w:cs="Arial"/>
          <w:szCs w:val="22"/>
        </w:rPr>
        <w:t xml:space="preserve">On disposal of an investment, the difference between net disposal proceeds and the carrying amount of the investment is recognised </w:t>
      </w:r>
      <w:r w:rsidR="00331716" w:rsidRPr="000101B7">
        <w:rPr>
          <w:rFonts w:ascii="Arial" w:hAnsi="Arial" w:cs="Arial"/>
          <w:szCs w:val="22"/>
        </w:rPr>
        <w:t>in profit or loss</w:t>
      </w:r>
      <w:r w:rsidR="00A0056F" w:rsidRPr="000101B7">
        <w:rPr>
          <w:rFonts w:ascii="Arial" w:hAnsi="Arial" w:cs="Arial"/>
          <w:szCs w:val="22"/>
        </w:rPr>
        <w:t>.</w:t>
      </w:r>
    </w:p>
    <w:p w14:paraId="4DB4C2E8" w14:textId="7C23867C" w:rsidR="00331716"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w:t>
      </w:r>
      <w:r w:rsidR="00B020C6">
        <w:rPr>
          <w:rFonts w:ascii="Arial" w:hAnsi="Arial" w:cs="Arial"/>
          <w:b/>
          <w:bCs/>
          <w:szCs w:val="22"/>
        </w:rPr>
        <w:t>5</w:t>
      </w:r>
      <w:r w:rsidR="00331716" w:rsidRPr="000101B7">
        <w:rPr>
          <w:rFonts w:ascii="Arial" w:hAnsi="Arial" w:cs="Arial"/>
          <w:b/>
          <w:bCs/>
          <w:szCs w:val="22"/>
        </w:rPr>
        <w:tab/>
        <w:t>Investment properties</w:t>
      </w:r>
    </w:p>
    <w:p w14:paraId="4DB4C2E9" w14:textId="4EBE2291" w:rsidR="00331716" w:rsidRPr="000101B7" w:rsidRDefault="00EF37D9" w:rsidP="00EF37D9">
      <w:pPr>
        <w:spacing w:before="120" w:after="120" w:line="380" w:lineRule="exact"/>
        <w:ind w:left="605" w:hanging="605"/>
        <w:jc w:val="thaiDistribute"/>
        <w:rPr>
          <w:rFonts w:ascii="Arial" w:hAnsi="Arial" w:cs="Arial"/>
          <w:color w:val="000000"/>
          <w:sz w:val="32"/>
          <w:szCs w:val="32"/>
        </w:rPr>
      </w:pPr>
      <w:r>
        <w:rPr>
          <w:rFonts w:ascii="Arial" w:hAnsi="Arial" w:cs="Arial"/>
          <w:szCs w:val="22"/>
        </w:rPr>
        <w:tab/>
      </w:r>
      <w:r w:rsidR="00331716" w:rsidRPr="000101B7">
        <w:rPr>
          <w:rFonts w:ascii="Arial" w:hAnsi="Arial" w:cs="Arial"/>
          <w:szCs w:val="22"/>
        </w:rPr>
        <w:t>Investment properties are measured initially at cost, including transaction costs. Subsequent to initial recognition, investment properties are stated at cost less accumulated depreciation and allowance for loss on impairment (if any).</w:t>
      </w:r>
    </w:p>
    <w:p w14:paraId="4DB4C2EA" w14:textId="18922AA1" w:rsidR="00331716" w:rsidRPr="000101B7" w:rsidRDefault="00EF37D9" w:rsidP="00EF37D9">
      <w:pPr>
        <w:spacing w:before="120" w:after="120" w:line="380" w:lineRule="exact"/>
        <w:ind w:left="605" w:hanging="605"/>
        <w:jc w:val="thaiDistribute"/>
        <w:outlineLvl w:val="0"/>
        <w:rPr>
          <w:rFonts w:ascii="Arial" w:hAnsi="Arial" w:cs="Arial"/>
          <w:szCs w:val="22"/>
        </w:rPr>
      </w:pPr>
      <w:r>
        <w:rPr>
          <w:rFonts w:ascii="Arial" w:hAnsi="Arial" w:cs="Arial"/>
          <w:szCs w:val="22"/>
        </w:rPr>
        <w:tab/>
      </w:r>
      <w:r w:rsidR="00331716" w:rsidRPr="00EF37D9">
        <w:rPr>
          <w:rFonts w:ascii="Arial" w:hAnsi="Arial" w:cs="Arial"/>
          <w:spacing w:val="-4"/>
          <w:szCs w:val="22"/>
        </w:rPr>
        <w:t>Depreciation of investment properties is calculated by reference to their costs on the straight-line</w:t>
      </w:r>
      <w:r w:rsidR="00331716" w:rsidRPr="000101B7">
        <w:rPr>
          <w:rFonts w:ascii="Arial" w:hAnsi="Arial" w:cs="Arial"/>
          <w:szCs w:val="22"/>
        </w:rPr>
        <w:t xml:space="preserve"> basis over estimated useful </w:t>
      </w:r>
      <w:r w:rsidR="00A62B9A" w:rsidRPr="000101B7">
        <w:rPr>
          <w:rFonts w:ascii="Arial" w:hAnsi="Arial" w:cs="Arial"/>
          <w:szCs w:val="22"/>
        </w:rPr>
        <w:t>lives of 3</w:t>
      </w:r>
      <w:r w:rsidR="00331716" w:rsidRPr="000101B7">
        <w:rPr>
          <w:rFonts w:ascii="Arial" w:hAnsi="Arial" w:cs="Arial"/>
          <w:szCs w:val="22"/>
        </w:rPr>
        <w:t xml:space="preserve">-24 years. Depreciation of the investment properties </w:t>
      </w:r>
      <w:r w:rsidR="00DB3F78">
        <w:rPr>
          <w:rFonts w:ascii="Arial" w:hAnsi="Arial" w:cs="Arial"/>
          <w:szCs w:val="22"/>
        </w:rPr>
        <w:br/>
      </w:r>
      <w:r w:rsidR="00331716" w:rsidRPr="000101B7">
        <w:rPr>
          <w:rFonts w:ascii="Arial" w:hAnsi="Arial" w:cs="Arial"/>
          <w:szCs w:val="22"/>
        </w:rPr>
        <w:t>is</w:t>
      </w:r>
      <w:r w:rsidR="00DB3F78">
        <w:rPr>
          <w:rFonts w:ascii="Arial" w:hAnsi="Arial" w:cs="Arial"/>
          <w:szCs w:val="22"/>
        </w:rPr>
        <w:t xml:space="preserve"> recognised</w:t>
      </w:r>
      <w:r w:rsidR="00331716" w:rsidRPr="000101B7">
        <w:rPr>
          <w:rFonts w:ascii="Arial" w:hAnsi="Arial" w:cs="Arial"/>
          <w:szCs w:val="22"/>
        </w:rPr>
        <w:t xml:space="preserve"> </w:t>
      </w:r>
      <w:r w:rsidR="00DB3F78">
        <w:rPr>
          <w:rFonts w:ascii="Arial" w:hAnsi="Arial" w:cs="Arial"/>
          <w:szCs w:val="22"/>
        </w:rPr>
        <w:t xml:space="preserve">as expense </w:t>
      </w:r>
      <w:r w:rsidR="00A62B9A" w:rsidRPr="000101B7">
        <w:rPr>
          <w:rFonts w:ascii="Arial" w:hAnsi="Arial" w:cs="Arial"/>
          <w:szCs w:val="22"/>
        </w:rPr>
        <w:t xml:space="preserve">in </w:t>
      </w:r>
      <w:r w:rsidR="00DB3F78">
        <w:rPr>
          <w:rFonts w:ascii="Arial" w:hAnsi="Arial" w:cs="Arial"/>
          <w:szCs w:val="22"/>
        </w:rPr>
        <w:t>profit or loss</w:t>
      </w:r>
      <w:r w:rsidR="00331716" w:rsidRPr="000101B7">
        <w:rPr>
          <w:rFonts w:ascii="Arial" w:hAnsi="Arial" w:cs="Arial"/>
          <w:szCs w:val="22"/>
        </w:rPr>
        <w:t>.</w:t>
      </w:r>
    </w:p>
    <w:p w14:paraId="4DB4C2EB" w14:textId="4DF0638C" w:rsidR="00331716"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331716" w:rsidRPr="000101B7">
        <w:rPr>
          <w:rFonts w:ascii="Arial" w:hAnsi="Arial" w:cs="Arial"/>
          <w:szCs w:val="22"/>
        </w:rPr>
        <w:t xml:space="preserve">No depreciation is provided </w:t>
      </w:r>
      <w:r>
        <w:rPr>
          <w:rFonts w:ascii="Arial" w:hAnsi="Arial" w:cs="Arial"/>
          <w:szCs w:val="22"/>
        </w:rPr>
        <w:t>on</w:t>
      </w:r>
      <w:r w:rsidR="00331716" w:rsidRPr="000101B7">
        <w:rPr>
          <w:rFonts w:ascii="Arial" w:hAnsi="Arial" w:cs="Arial"/>
          <w:szCs w:val="22"/>
        </w:rPr>
        <w:t xml:space="preserve"> land classified as investment properties.</w:t>
      </w:r>
    </w:p>
    <w:p w14:paraId="4DB4C2EC" w14:textId="1A27D392" w:rsidR="00C83A65"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331716" w:rsidRPr="000101B7">
        <w:rPr>
          <w:rFonts w:ascii="Arial" w:hAnsi="Arial" w:cs="Arial"/>
          <w:szCs w:val="22"/>
        </w:rPr>
        <w:t>On disposal of investment properties, the difference between the net disposal proceeds and the carrying amount of the asset is recognised in profit or loss in the period when the asset is derecognised.</w:t>
      </w:r>
    </w:p>
    <w:p w14:paraId="4DB4C2ED" w14:textId="500CF0C1"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w:t>
      </w:r>
      <w:r w:rsidR="00B020C6">
        <w:rPr>
          <w:rFonts w:ascii="Arial" w:hAnsi="Arial" w:cs="Arial"/>
          <w:b/>
          <w:bCs/>
          <w:szCs w:val="22"/>
        </w:rPr>
        <w:t>6</w:t>
      </w:r>
      <w:r w:rsidR="00F315D8" w:rsidRPr="000101B7">
        <w:rPr>
          <w:rFonts w:ascii="Arial" w:hAnsi="Arial" w:cs="Arial"/>
          <w:b/>
          <w:bCs/>
          <w:szCs w:val="22"/>
        </w:rPr>
        <w:tab/>
        <w:t>Property, plant and equipment/Depreciation</w:t>
      </w:r>
    </w:p>
    <w:p w14:paraId="4DB4C2EE" w14:textId="04EC3620"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Land is stated at cost. Buildings and equipment are stated at cost less accumulated depreciation and allowance for loss on impairment</w:t>
      </w:r>
      <w:r w:rsidR="00F96E5D" w:rsidRPr="000101B7">
        <w:rPr>
          <w:rFonts w:ascii="Arial" w:hAnsi="Arial" w:cs="Arial"/>
          <w:szCs w:val="22"/>
        </w:rPr>
        <w:t xml:space="preserve"> of assets</w:t>
      </w:r>
      <w:r w:rsidR="00DD1176" w:rsidRPr="000101B7">
        <w:rPr>
          <w:rFonts w:ascii="Arial" w:hAnsi="Arial" w:cs="Arial"/>
        </w:rPr>
        <w:t xml:space="preserve">. </w:t>
      </w:r>
      <w:r w:rsidR="00AB037C" w:rsidRPr="000101B7">
        <w:rPr>
          <w:rFonts w:ascii="Arial" w:hAnsi="Arial" w:cs="Arial"/>
          <w:szCs w:val="22"/>
        </w:rPr>
        <w:t>(if any)</w:t>
      </w:r>
      <w:r w:rsidR="00F96E5D" w:rsidRPr="000101B7">
        <w:rPr>
          <w:rFonts w:ascii="Arial" w:hAnsi="Arial" w:cs="Arial"/>
          <w:szCs w:val="22"/>
        </w:rPr>
        <w:t>.</w:t>
      </w:r>
    </w:p>
    <w:p w14:paraId="4DB4C2F0" w14:textId="14BAFCCC"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 xml:space="preserve">Depreciation of </w:t>
      </w:r>
      <w:r w:rsidR="00CE3941">
        <w:rPr>
          <w:rFonts w:ascii="Arial" w:hAnsi="Arial" w:cs="Arial"/>
          <w:szCs w:val="22"/>
        </w:rPr>
        <w:t>buildings</w:t>
      </w:r>
      <w:r w:rsidR="00F315D8" w:rsidRPr="000101B7">
        <w:rPr>
          <w:rFonts w:ascii="Arial" w:hAnsi="Arial" w:cs="Arial"/>
          <w:szCs w:val="22"/>
        </w:rPr>
        <w:t xml:space="preserve"> and equipment is calculated by reference to their costs on </w:t>
      </w:r>
      <w:r w:rsidR="00CE3941">
        <w:rPr>
          <w:rFonts w:ascii="Arial" w:hAnsi="Arial" w:cs="Arial"/>
          <w:szCs w:val="22"/>
        </w:rPr>
        <w:br/>
      </w:r>
      <w:r w:rsidR="00F315D8" w:rsidRPr="000101B7">
        <w:rPr>
          <w:rFonts w:ascii="Arial" w:hAnsi="Arial" w:cs="Arial"/>
          <w:szCs w:val="22"/>
        </w:rPr>
        <w:t>the straight-line basis over the following estimated useful lives:</w:t>
      </w:r>
    </w:p>
    <w:tbl>
      <w:tblPr>
        <w:tblW w:w="7920" w:type="dxa"/>
        <w:tblInd w:w="1098" w:type="dxa"/>
        <w:tblLayout w:type="fixed"/>
        <w:tblLook w:val="0000" w:firstRow="0" w:lastRow="0" w:firstColumn="0" w:lastColumn="0" w:noHBand="0" w:noVBand="0"/>
      </w:tblPr>
      <w:tblGrid>
        <w:gridCol w:w="4176"/>
        <w:gridCol w:w="720"/>
        <w:gridCol w:w="3024"/>
      </w:tblGrid>
      <w:tr w:rsidR="00DB3F78" w:rsidRPr="000101B7" w14:paraId="4DB4C2F3" w14:textId="77777777" w:rsidTr="00DB3F78">
        <w:tc>
          <w:tcPr>
            <w:tcW w:w="4176" w:type="dxa"/>
            <w:vAlign w:val="bottom"/>
          </w:tcPr>
          <w:p w14:paraId="4DB4C2F1" w14:textId="29A43F17" w:rsidR="00DB3F78" w:rsidRPr="000101B7" w:rsidRDefault="00DB3F78" w:rsidP="00DB3F78">
            <w:pPr>
              <w:spacing w:line="380" w:lineRule="exact"/>
              <w:rPr>
                <w:rFonts w:ascii="Arial" w:hAnsi="Arial" w:cs="Arial"/>
                <w:szCs w:val="22"/>
              </w:rPr>
            </w:pPr>
            <w:r w:rsidRPr="000101B7">
              <w:rPr>
                <w:rFonts w:ascii="Arial" w:hAnsi="Arial" w:cs="Arial"/>
                <w:szCs w:val="22"/>
              </w:rPr>
              <w:t>Buildings</w:t>
            </w:r>
          </w:p>
        </w:tc>
        <w:tc>
          <w:tcPr>
            <w:tcW w:w="720" w:type="dxa"/>
            <w:vAlign w:val="bottom"/>
          </w:tcPr>
          <w:p w14:paraId="3049D5FC" w14:textId="6027DB50"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2" w14:textId="7402F3A4" w:rsidR="00DB3F78" w:rsidRPr="000101B7" w:rsidRDefault="00DB3F78" w:rsidP="00DB3F78">
            <w:pPr>
              <w:spacing w:line="380" w:lineRule="exact"/>
              <w:rPr>
                <w:rFonts w:ascii="Arial" w:hAnsi="Arial" w:cs="Arial"/>
                <w:szCs w:val="22"/>
              </w:rPr>
            </w:pPr>
            <w:r w:rsidRPr="000101B7">
              <w:rPr>
                <w:rFonts w:ascii="Arial" w:hAnsi="Arial" w:cs="Arial"/>
                <w:szCs w:val="22"/>
              </w:rPr>
              <w:t>20 and 24 years</w:t>
            </w:r>
          </w:p>
        </w:tc>
      </w:tr>
      <w:tr w:rsidR="00DB3F78" w:rsidRPr="000101B7" w14:paraId="4DB4C2F6" w14:textId="77777777" w:rsidTr="00DB3F78">
        <w:tc>
          <w:tcPr>
            <w:tcW w:w="4176" w:type="dxa"/>
            <w:vAlign w:val="bottom"/>
          </w:tcPr>
          <w:p w14:paraId="4DB4C2F4" w14:textId="5013EA98" w:rsidR="00DB3F78" w:rsidRPr="000101B7" w:rsidRDefault="00DB3F78" w:rsidP="00DB3F78">
            <w:pPr>
              <w:spacing w:line="380" w:lineRule="exact"/>
              <w:rPr>
                <w:rFonts w:ascii="Arial" w:hAnsi="Arial" w:cs="Arial"/>
                <w:szCs w:val="22"/>
              </w:rPr>
            </w:pPr>
            <w:r w:rsidRPr="000101B7">
              <w:rPr>
                <w:rFonts w:ascii="Arial" w:hAnsi="Arial" w:cs="Arial"/>
                <w:szCs w:val="22"/>
              </w:rPr>
              <w:t>Building improvements</w:t>
            </w:r>
          </w:p>
        </w:tc>
        <w:tc>
          <w:tcPr>
            <w:tcW w:w="720" w:type="dxa"/>
            <w:vAlign w:val="bottom"/>
          </w:tcPr>
          <w:p w14:paraId="1BBCDC92" w14:textId="74156CA4"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5" w14:textId="56C774CD" w:rsidR="00DB3F78" w:rsidRPr="000101B7" w:rsidRDefault="00DB3F78" w:rsidP="00DB3F78">
            <w:pPr>
              <w:spacing w:line="380" w:lineRule="exact"/>
              <w:rPr>
                <w:rFonts w:ascii="Arial" w:hAnsi="Arial" w:cs="Arial"/>
                <w:szCs w:val="22"/>
              </w:rPr>
            </w:pPr>
            <w:r w:rsidRPr="000101B7">
              <w:rPr>
                <w:rFonts w:ascii="Arial" w:hAnsi="Arial" w:cs="Arial"/>
                <w:szCs w:val="22"/>
              </w:rPr>
              <w:t>5-12 years</w:t>
            </w:r>
          </w:p>
        </w:tc>
      </w:tr>
      <w:tr w:rsidR="00DB3F78" w:rsidRPr="000101B7" w14:paraId="4DB4C2F9" w14:textId="77777777" w:rsidTr="00DB3F78">
        <w:tc>
          <w:tcPr>
            <w:tcW w:w="4176" w:type="dxa"/>
            <w:vAlign w:val="bottom"/>
          </w:tcPr>
          <w:p w14:paraId="4DB4C2F7" w14:textId="6CC96B69" w:rsidR="00DB3F78" w:rsidRPr="000101B7" w:rsidRDefault="00DB3F78" w:rsidP="00DB3F78">
            <w:pPr>
              <w:spacing w:line="380" w:lineRule="exact"/>
              <w:rPr>
                <w:rFonts w:ascii="Arial" w:hAnsi="Arial" w:cs="Arial"/>
                <w:szCs w:val="22"/>
              </w:rPr>
            </w:pPr>
            <w:r w:rsidRPr="000101B7">
              <w:rPr>
                <w:rFonts w:ascii="Arial" w:hAnsi="Arial" w:cs="Arial"/>
                <w:szCs w:val="22"/>
              </w:rPr>
              <w:t>Leasehold improvements</w:t>
            </w:r>
          </w:p>
        </w:tc>
        <w:tc>
          <w:tcPr>
            <w:tcW w:w="720" w:type="dxa"/>
            <w:vAlign w:val="bottom"/>
          </w:tcPr>
          <w:p w14:paraId="18745625" w14:textId="74F5D4F3"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8" w14:textId="3DAC5CE3" w:rsidR="00DB3F78" w:rsidRPr="000101B7" w:rsidRDefault="00DB3F78" w:rsidP="00DB3F78">
            <w:pPr>
              <w:spacing w:line="380" w:lineRule="exact"/>
              <w:rPr>
                <w:rFonts w:ascii="Arial" w:hAnsi="Arial" w:cs="Arial"/>
                <w:szCs w:val="22"/>
              </w:rPr>
            </w:pPr>
            <w:r w:rsidRPr="000101B7">
              <w:rPr>
                <w:rFonts w:ascii="Arial" w:hAnsi="Arial" w:cs="Arial"/>
                <w:szCs w:val="22"/>
              </w:rPr>
              <w:t>5 years</w:t>
            </w:r>
          </w:p>
        </w:tc>
      </w:tr>
      <w:tr w:rsidR="00DB3F78" w:rsidRPr="000101B7" w14:paraId="4DB4C2FC" w14:textId="77777777" w:rsidTr="00DB3F78">
        <w:tc>
          <w:tcPr>
            <w:tcW w:w="4176" w:type="dxa"/>
            <w:vAlign w:val="bottom"/>
          </w:tcPr>
          <w:p w14:paraId="4DB4C2FA" w14:textId="26A5AFFC" w:rsidR="00DB3F78" w:rsidRPr="000101B7" w:rsidRDefault="00DB3F78" w:rsidP="00DB3F78">
            <w:pPr>
              <w:spacing w:line="380" w:lineRule="exact"/>
              <w:rPr>
                <w:rFonts w:ascii="Arial" w:hAnsi="Arial" w:cs="Arial"/>
                <w:szCs w:val="22"/>
              </w:rPr>
            </w:pPr>
            <w:r w:rsidRPr="000101B7">
              <w:rPr>
                <w:rFonts w:ascii="Arial" w:hAnsi="Arial" w:cs="Arial"/>
                <w:szCs w:val="22"/>
              </w:rPr>
              <w:t>Telecommunications equipment</w:t>
            </w:r>
          </w:p>
        </w:tc>
        <w:tc>
          <w:tcPr>
            <w:tcW w:w="720" w:type="dxa"/>
            <w:vAlign w:val="bottom"/>
          </w:tcPr>
          <w:p w14:paraId="392F46AE" w14:textId="15F75468"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B" w14:textId="6499E169" w:rsidR="00DB3F78" w:rsidRPr="000101B7" w:rsidRDefault="00DB3F78" w:rsidP="00DB3F78">
            <w:pPr>
              <w:spacing w:line="380" w:lineRule="exact"/>
              <w:rPr>
                <w:rFonts w:ascii="Arial" w:hAnsi="Arial" w:cs="Arial"/>
                <w:szCs w:val="22"/>
              </w:rPr>
            </w:pPr>
            <w:r w:rsidRPr="000101B7">
              <w:rPr>
                <w:rFonts w:ascii="Arial" w:hAnsi="Arial" w:cs="Arial"/>
                <w:szCs w:val="22"/>
              </w:rPr>
              <w:t>3-25 years</w:t>
            </w:r>
          </w:p>
        </w:tc>
      </w:tr>
      <w:tr w:rsidR="00DB3F78" w:rsidRPr="000101B7" w14:paraId="4DB4C2FF" w14:textId="77777777" w:rsidTr="00DB3F78">
        <w:tc>
          <w:tcPr>
            <w:tcW w:w="4176" w:type="dxa"/>
            <w:vAlign w:val="bottom"/>
          </w:tcPr>
          <w:p w14:paraId="4DB4C2FD" w14:textId="37D75D03" w:rsidR="00DB3F78" w:rsidRPr="000101B7" w:rsidRDefault="00DB3F78" w:rsidP="00DB3F78">
            <w:pPr>
              <w:spacing w:line="380" w:lineRule="exact"/>
              <w:rPr>
                <w:rFonts w:ascii="Arial" w:hAnsi="Arial" w:cs="Arial"/>
                <w:szCs w:val="22"/>
              </w:rPr>
            </w:pPr>
            <w:r w:rsidRPr="000101B7">
              <w:rPr>
                <w:rFonts w:ascii="Arial" w:hAnsi="Arial" w:cs="Arial"/>
                <w:szCs w:val="22"/>
              </w:rPr>
              <w:t>Tools and equipment</w:t>
            </w:r>
          </w:p>
        </w:tc>
        <w:tc>
          <w:tcPr>
            <w:tcW w:w="720" w:type="dxa"/>
            <w:vAlign w:val="bottom"/>
          </w:tcPr>
          <w:p w14:paraId="3E532389" w14:textId="4C6DE36F"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E" w14:textId="371511A8" w:rsidR="00DB3F78" w:rsidRPr="000101B7" w:rsidRDefault="00DB3F78" w:rsidP="00DB3F78">
            <w:pPr>
              <w:spacing w:line="380" w:lineRule="exact"/>
              <w:rPr>
                <w:rFonts w:ascii="Arial" w:hAnsi="Arial" w:cs="Arial"/>
                <w:szCs w:val="22"/>
              </w:rPr>
            </w:pPr>
            <w:r w:rsidRPr="000101B7">
              <w:rPr>
                <w:rFonts w:ascii="Arial" w:hAnsi="Arial" w:cs="Arial"/>
                <w:szCs w:val="22"/>
              </w:rPr>
              <w:t>3 and 5 years</w:t>
            </w:r>
          </w:p>
        </w:tc>
      </w:tr>
      <w:tr w:rsidR="00DB3F78" w:rsidRPr="000101B7" w14:paraId="4DB4C302" w14:textId="77777777" w:rsidTr="00DB3F78">
        <w:tc>
          <w:tcPr>
            <w:tcW w:w="4176" w:type="dxa"/>
            <w:vAlign w:val="bottom"/>
          </w:tcPr>
          <w:p w14:paraId="4DB4C300" w14:textId="5AC938D4" w:rsidR="00DB3F78" w:rsidRPr="000101B7" w:rsidRDefault="00DB3F78" w:rsidP="00DB3F78">
            <w:pPr>
              <w:spacing w:line="380" w:lineRule="exact"/>
              <w:rPr>
                <w:rFonts w:ascii="Arial" w:hAnsi="Arial" w:cs="Arial"/>
                <w:szCs w:val="22"/>
              </w:rPr>
            </w:pPr>
            <w:r w:rsidRPr="000101B7">
              <w:rPr>
                <w:rFonts w:ascii="Arial" w:hAnsi="Arial" w:cs="Arial"/>
                <w:szCs w:val="22"/>
              </w:rPr>
              <w:t>Furniture</w:t>
            </w:r>
            <w:r w:rsidR="00010317">
              <w:rPr>
                <w:rFonts w:ascii="Arial" w:hAnsi="Arial" w:cs="Arial"/>
                <w:szCs w:val="22"/>
              </w:rPr>
              <w:t xml:space="preserve"> </w:t>
            </w:r>
            <w:r w:rsidRPr="000101B7">
              <w:rPr>
                <w:rFonts w:ascii="Arial" w:hAnsi="Arial" w:cs="Arial"/>
                <w:szCs w:val="22"/>
              </w:rPr>
              <w:t>and office equipment</w:t>
            </w:r>
          </w:p>
        </w:tc>
        <w:tc>
          <w:tcPr>
            <w:tcW w:w="720" w:type="dxa"/>
            <w:vAlign w:val="bottom"/>
          </w:tcPr>
          <w:p w14:paraId="2A88FA51" w14:textId="2EBB085F"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301" w14:textId="74242AC0" w:rsidR="00DB3F78" w:rsidRPr="000101B7" w:rsidRDefault="00DB3F78" w:rsidP="00DB3F78">
            <w:pPr>
              <w:spacing w:line="380" w:lineRule="exact"/>
              <w:rPr>
                <w:rFonts w:ascii="Arial" w:hAnsi="Arial" w:cs="Arial"/>
                <w:szCs w:val="22"/>
              </w:rPr>
            </w:pPr>
            <w:r w:rsidRPr="000101B7">
              <w:rPr>
                <w:rFonts w:ascii="Arial" w:hAnsi="Arial" w:cs="Arial"/>
                <w:szCs w:val="22"/>
              </w:rPr>
              <w:t>3 and 5 years</w:t>
            </w:r>
          </w:p>
        </w:tc>
      </w:tr>
      <w:tr w:rsidR="00DB3F78" w:rsidRPr="000101B7" w14:paraId="4DB4C305" w14:textId="77777777" w:rsidTr="00DB3F78">
        <w:tc>
          <w:tcPr>
            <w:tcW w:w="4176" w:type="dxa"/>
            <w:vAlign w:val="bottom"/>
          </w:tcPr>
          <w:p w14:paraId="4DB4C303" w14:textId="6702ECB2" w:rsidR="00DB3F78" w:rsidRPr="000101B7" w:rsidRDefault="00DB3F78" w:rsidP="00DB3F78">
            <w:pPr>
              <w:spacing w:line="380" w:lineRule="exact"/>
              <w:rPr>
                <w:rFonts w:ascii="Arial" w:hAnsi="Arial" w:cs="Arial"/>
                <w:szCs w:val="22"/>
              </w:rPr>
            </w:pPr>
            <w:r w:rsidRPr="000101B7">
              <w:rPr>
                <w:rFonts w:ascii="Arial" w:hAnsi="Arial" w:cs="Arial"/>
                <w:szCs w:val="22"/>
              </w:rPr>
              <w:t>Motor vehicles</w:t>
            </w:r>
          </w:p>
        </w:tc>
        <w:tc>
          <w:tcPr>
            <w:tcW w:w="720" w:type="dxa"/>
            <w:vAlign w:val="bottom"/>
          </w:tcPr>
          <w:p w14:paraId="21DA2BF3" w14:textId="583CDF54"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304" w14:textId="4D32685A" w:rsidR="00DB3F78" w:rsidRPr="000101B7" w:rsidRDefault="00DB3F78" w:rsidP="00DB3F78">
            <w:pPr>
              <w:spacing w:line="380" w:lineRule="exact"/>
              <w:rPr>
                <w:rFonts w:ascii="Arial" w:hAnsi="Arial" w:cs="Arial"/>
                <w:szCs w:val="22"/>
              </w:rPr>
            </w:pPr>
            <w:r w:rsidRPr="000101B7">
              <w:rPr>
                <w:rFonts w:ascii="Arial" w:hAnsi="Arial" w:cs="Arial"/>
                <w:szCs w:val="22"/>
              </w:rPr>
              <w:t>5 years</w:t>
            </w:r>
          </w:p>
        </w:tc>
      </w:tr>
    </w:tbl>
    <w:p w14:paraId="429AAFAD" w14:textId="77777777" w:rsidR="006A2731" w:rsidRDefault="006A273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306" w14:textId="3FE15585" w:rsidR="000F7121"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lastRenderedPageBreak/>
        <w:tab/>
      </w:r>
      <w:r w:rsidR="00F315D8" w:rsidRPr="000101B7">
        <w:rPr>
          <w:rFonts w:ascii="Arial" w:hAnsi="Arial" w:cs="Arial"/>
          <w:szCs w:val="22"/>
        </w:rPr>
        <w:t xml:space="preserve">Depreciation is </w:t>
      </w:r>
      <w:r w:rsidR="00AD0C80" w:rsidRPr="000101B7">
        <w:rPr>
          <w:rFonts w:ascii="Arial" w:hAnsi="Arial" w:cs="Arial"/>
          <w:szCs w:val="22"/>
        </w:rPr>
        <w:t xml:space="preserve">recognised </w:t>
      </w:r>
      <w:r w:rsidR="00CE3941">
        <w:rPr>
          <w:rFonts w:ascii="Arial" w:hAnsi="Arial" w:cs="Arial"/>
          <w:szCs w:val="22"/>
        </w:rPr>
        <w:t xml:space="preserve">as expense </w:t>
      </w:r>
      <w:r w:rsidR="00AD0C80" w:rsidRPr="000101B7">
        <w:rPr>
          <w:rFonts w:ascii="Arial" w:hAnsi="Arial" w:cs="Arial"/>
          <w:szCs w:val="22"/>
        </w:rPr>
        <w:t>in profit or loss</w:t>
      </w:r>
      <w:r w:rsidR="00F315D8" w:rsidRPr="000101B7">
        <w:rPr>
          <w:rFonts w:ascii="Arial" w:hAnsi="Arial" w:cs="Arial"/>
          <w:szCs w:val="22"/>
        </w:rPr>
        <w:t>.</w:t>
      </w:r>
    </w:p>
    <w:p w14:paraId="4DB4C307" w14:textId="74517BBF"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No depreciation is provided on land and assets under installation.</w:t>
      </w:r>
    </w:p>
    <w:p w14:paraId="4DB4C308" w14:textId="75054F2F" w:rsidR="00A0056F"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A0056F" w:rsidRPr="000101B7">
        <w:rPr>
          <w:rFonts w:ascii="Arial" w:hAnsi="Arial" w:cs="Arial"/>
          <w:szCs w:val="22"/>
        </w:rPr>
        <w:t>An item of property, plant and equipment is derecognised upon disposal or when no future economic benefits are expected from its use or disposal.</w:t>
      </w:r>
      <w:r w:rsidR="00A0056F" w:rsidRPr="000101B7">
        <w:rPr>
          <w:rFonts w:ascii="Arial" w:hAnsi="Arial" w:cs="Arial"/>
          <w:szCs w:val="22"/>
          <w:cs/>
        </w:rPr>
        <w:t xml:space="preserve"> </w:t>
      </w:r>
      <w:r w:rsidR="00A0056F" w:rsidRPr="000101B7">
        <w:rPr>
          <w:rFonts w:ascii="Arial" w:hAnsi="Arial" w:cs="Arial"/>
          <w:szCs w:val="22"/>
        </w:rPr>
        <w:t>Any gain or loss arising on disposal of an asset</w:t>
      </w:r>
      <w:r w:rsidR="00A0056F" w:rsidRPr="000101B7">
        <w:rPr>
          <w:rFonts w:ascii="Arial" w:hAnsi="Arial" w:cs="Arial"/>
          <w:szCs w:val="22"/>
          <w:cs/>
        </w:rPr>
        <w:t xml:space="preserve"> </w:t>
      </w:r>
      <w:r w:rsidR="00A0056F" w:rsidRPr="000101B7">
        <w:rPr>
          <w:rFonts w:ascii="Arial" w:hAnsi="Arial" w:cs="Arial"/>
          <w:szCs w:val="22"/>
        </w:rPr>
        <w:t>is</w:t>
      </w:r>
      <w:r w:rsidR="00F80F91" w:rsidRPr="000101B7">
        <w:rPr>
          <w:rFonts w:ascii="Arial" w:hAnsi="Arial" w:cs="Arial"/>
          <w:szCs w:val="22"/>
        </w:rPr>
        <w:t xml:space="preserve"> </w:t>
      </w:r>
      <w:r w:rsidR="00A0056F" w:rsidRPr="000101B7">
        <w:rPr>
          <w:rFonts w:ascii="Arial" w:hAnsi="Arial" w:cs="Arial"/>
          <w:szCs w:val="22"/>
        </w:rPr>
        <w:t xml:space="preserve">included in </w:t>
      </w:r>
      <w:r w:rsidR="00331716" w:rsidRPr="000101B7">
        <w:rPr>
          <w:rFonts w:ascii="Arial" w:hAnsi="Arial" w:cs="Arial"/>
          <w:szCs w:val="22"/>
        </w:rPr>
        <w:t>profit or loss</w:t>
      </w:r>
      <w:r w:rsidR="00A0056F" w:rsidRPr="000101B7">
        <w:rPr>
          <w:rFonts w:ascii="Arial" w:hAnsi="Arial" w:cs="Arial"/>
          <w:szCs w:val="22"/>
        </w:rPr>
        <w:t xml:space="preserve"> when the asset is derecognised.</w:t>
      </w:r>
    </w:p>
    <w:p w14:paraId="4DB4C309" w14:textId="252AD559" w:rsidR="005312DC"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5312DC" w:rsidRPr="000101B7">
        <w:rPr>
          <w:rFonts w:ascii="Arial" w:hAnsi="Arial" w:cs="Arial"/>
          <w:b/>
          <w:bCs/>
          <w:szCs w:val="22"/>
        </w:rPr>
        <w:t>.</w:t>
      </w:r>
      <w:r w:rsidR="00B020C6">
        <w:rPr>
          <w:rFonts w:ascii="Arial" w:hAnsi="Arial" w:cs="Arial"/>
          <w:b/>
          <w:bCs/>
          <w:szCs w:val="22"/>
        </w:rPr>
        <w:t>7</w:t>
      </w:r>
      <w:r w:rsidR="005312DC" w:rsidRPr="000101B7">
        <w:rPr>
          <w:rFonts w:ascii="Arial" w:hAnsi="Arial" w:cs="Arial"/>
          <w:b/>
          <w:bCs/>
          <w:szCs w:val="22"/>
        </w:rPr>
        <w:tab/>
        <w:t>Borrowing costs</w:t>
      </w:r>
    </w:p>
    <w:p w14:paraId="4DB4C30A" w14:textId="5DCB501D" w:rsidR="005312DC" w:rsidRPr="000101B7" w:rsidRDefault="00CE3941" w:rsidP="00CE3941">
      <w:pPr>
        <w:spacing w:before="120" w:after="120" w:line="380" w:lineRule="exact"/>
        <w:ind w:left="605" w:hanging="605"/>
        <w:jc w:val="thaiDistribute"/>
        <w:outlineLvl w:val="0"/>
        <w:rPr>
          <w:rFonts w:ascii="Arial" w:hAnsi="Arial" w:cs="Arial"/>
          <w:szCs w:val="22"/>
        </w:rPr>
      </w:pPr>
      <w:r>
        <w:rPr>
          <w:rFonts w:ascii="Arial" w:hAnsi="Arial" w:cs="Arial"/>
          <w:szCs w:val="22"/>
        </w:rPr>
        <w:tab/>
      </w:r>
      <w:r w:rsidR="005312DC" w:rsidRPr="000101B7">
        <w:rPr>
          <w:rFonts w:ascii="Arial" w:hAnsi="Arial" w:cs="Arial"/>
          <w:szCs w:val="22"/>
        </w:rPr>
        <w:t xml:space="preserve">Borrowing costs </w:t>
      </w:r>
      <w:r w:rsidR="000C2B3D">
        <w:rPr>
          <w:rFonts w:ascii="Arial" w:hAnsi="Arial" w:cs="Arial"/>
          <w:szCs w:val="22"/>
        </w:rPr>
        <w:t>from</w:t>
      </w:r>
      <w:r w:rsidR="006828DA" w:rsidRPr="000101B7">
        <w:rPr>
          <w:rFonts w:ascii="Arial" w:hAnsi="Arial" w:cs="Arial"/>
          <w:szCs w:val="22"/>
        </w:rPr>
        <w:t xml:space="preserve"> leases </w:t>
      </w:r>
      <w:r w:rsidR="005312DC" w:rsidRPr="000101B7">
        <w:rPr>
          <w:rFonts w:ascii="Arial" w:hAnsi="Arial" w:cs="Arial"/>
          <w:szCs w:val="22"/>
        </w:rPr>
        <w:t xml:space="preserve">directly attributable to the acquisition, construction or production </w:t>
      </w:r>
      <w:r w:rsidR="005312DC" w:rsidRPr="000C2B3D">
        <w:rPr>
          <w:rFonts w:ascii="Arial" w:hAnsi="Arial" w:cs="Arial"/>
          <w:spacing w:val="-2"/>
          <w:szCs w:val="22"/>
        </w:rPr>
        <w:t>of an asset that necessarily takes a substantial period of time to get ready for its intended use</w:t>
      </w:r>
      <w:r w:rsidR="005312DC" w:rsidRPr="000101B7">
        <w:rPr>
          <w:rFonts w:ascii="Arial" w:hAnsi="Arial" w:cs="Arial"/>
          <w:szCs w:val="22"/>
        </w:rPr>
        <w:t xml:space="preserve"> or sale are capitalised as part of the cost of the respective assets. All other borrowing costs </w:t>
      </w:r>
      <w:r w:rsidR="005312DC" w:rsidRPr="000C2B3D">
        <w:rPr>
          <w:rFonts w:ascii="Arial" w:hAnsi="Arial" w:cs="Arial"/>
          <w:spacing w:val="-4"/>
          <w:szCs w:val="22"/>
        </w:rPr>
        <w:t>are expensed in the period they are incurred. Borrowing costs consist of interest and other costs</w:t>
      </w:r>
      <w:r w:rsidR="005312DC" w:rsidRPr="000101B7">
        <w:rPr>
          <w:rFonts w:ascii="Arial" w:hAnsi="Arial" w:cs="Arial"/>
          <w:szCs w:val="22"/>
        </w:rPr>
        <w:t xml:space="preserve"> that an entity incurs in connection with the borrowing of funds.</w:t>
      </w:r>
    </w:p>
    <w:p w14:paraId="4DB4C30D" w14:textId="3CA922C1"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5312DC" w:rsidRPr="000101B7">
        <w:rPr>
          <w:rFonts w:ascii="Arial" w:hAnsi="Arial" w:cs="Arial"/>
          <w:b/>
          <w:bCs/>
          <w:szCs w:val="22"/>
        </w:rPr>
        <w:t>.</w:t>
      </w:r>
      <w:r w:rsidR="00B020C6">
        <w:rPr>
          <w:rFonts w:ascii="Arial" w:hAnsi="Arial" w:cs="Arial"/>
          <w:b/>
          <w:bCs/>
          <w:szCs w:val="22"/>
        </w:rPr>
        <w:t>8</w:t>
      </w:r>
      <w:r w:rsidR="00F315D8" w:rsidRPr="000101B7">
        <w:rPr>
          <w:rFonts w:ascii="Arial" w:hAnsi="Arial" w:cs="Arial"/>
          <w:b/>
          <w:bCs/>
          <w:szCs w:val="22"/>
        </w:rPr>
        <w:tab/>
        <w:t>Related party transactions</w:t>
      </w:r>
    </w:p>
    <w:p w14:paraId="4DB4C30E" w14:textId="36237595" w:rsidR="00085C7F" w:rsidRPr="000101B7" w:rsidRDefault="000C2B3D" w:rsidP="000C2B3D">
      <w:pPr>
        <w:spacing w:before="120" w:after="120" w:line="380" w:lineRule="exact"/>
        <w:ind w:left="605" w:hanging="605"/>
        <w:jc w:val="thaiDistribute"/>
        <w:rPr>
          <w:rFonts w:ascii="Arial" w:hAnsi="Arial" w:cs="Arial"/>
          <w:szCs w:val="22"/>
        </w:rPr>
      </w:pPr>
      <w:r>
        <w:rPr>
          <w:rFonts w:ascii="Arial" w:hAnsi="Arial" w:cs="Arial"/>
          <w:szCs w:val="22"/>
        </w:rPr>
        <w:tab/>
      </w:r>
      <w:r w:rsidR="00085C7F" w:rsidRPr="000C2B3D">
        <w:rPr>
          <w:rFonts w:ascii="Arial" w:hAnsi="Arial" w:cs="Arial"/>
          <w:spacing w:val="-2"/>
          <w:szCs w:val="22"/>
        </w:rPr>
        <w:t>Related parties comprise individuals or enterprises that control, or are controlled by, the Group,</w:t>
      </w:r>
      <w:r w:rsidR="00085C7F" w:rsidRPr="000101B7">
        <w:rPr>
          <w:rFonts w:ascii="Arial" w:hAnsi="Arial" w:cs="Arial"/>
          <w:szCs w:val="22"/>
        </w:rPr>
        <w:t xml:space="preserve"> whether directly or indirectly, or which are under common control with the Group.</w:t>
      </w:r>
    </w:p>
    <w:p w14:paraId="4DB4C30F" w14:textId="404AD320" w:rsidR="00085C7F" w:rsidRPr="000101B7" w:rsidRDefault="000C2B3D" w:rsidP="000C2B3D">
      <w:pPr>
        <w:spacing w:before="120" w:after="120" w:line="380" w:lineRule="exact"/>
        <w:ind w:left="605" w:hanging="605"/>
        <w:jc w:val="thaiDistribute"/>
        <w:rPr>
          <w:rFonts w:ascii="Arial" w:hAnsi="Arial" w:cs="Arial"/>
          <w:szCs w:val="22"/>
        </w:rPr>
      </w:pPr>
      <w:r>
        <w:rPr>
          <w:rFonts w:ascii="Arial" w:hAnsi="Arial" w:cs="Arial"/>
          <w:szCs w:val="22"/>
        </w:rPr>
        <w:tab/>
      </w:r>
      <w:r w:rsidR="00085C7F" w:rsidRPr="000101B7">
        <w:rPr>
          <w:rFonts w:ascii="Arial" w:hAnsi="Arial" w:cs="Arial"/>
          <w:szCs w:val="22"/>
        </w:rPr>
        <w:t xml:space="preserve">They also include individuals or enterprises which directly or indirectly own a voting interest in the Group that give them significant influence over the Group, key management personnel, directors and officers with authority in the planning and direction of </w:t>
      </w:r>
      <w:r w:rsidR="00186219">
        <w:rPr>
          <w:rFonts w:ascii="Arial" w:hAnsi="Arial" w:cs="Arial"/>
          <w:szCs w:val="22"/>
        </w:rPr>
        <w:t xml:space="preserve">the Group’s </w:t>
      </w:r>
      <w:r w:rsidR="00085C7F" w:rsidRPr="000101B7">
        <w:rPr>
          <w:rFonts w:ascii="Arial" w:hAnsi="Arial" w:cs="Arial"/>
          <w:szCs w:val="22"/>
        </w:rPr>
        <w:t>operations.</w:t>
      </w:r>
    </w:p>
    <w:p w14:paraId="4DB4C311" w14:textId="63B39A1D" w:rsidR="00021B0C"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CF6565" w:rsidRPr="000101B7">
        <w:rPr>
          <w:rFonts w:ascii="Arial" w:hAnsi="Arial" w:cs="Arial"/>
          <w:b/>
          <w:bCs/>
          <w:szCs w:val="22"/>
        </w:rPr>
        <w:t>.</w:t>
      </w:r>
      <w:r w:rsidR="00B020C6">
        <w:rPr>
          <w:rFonts w:ascii="Arial" w:hAnsi="Arial" w:cs="Arial"/>
          <w:b/>
          <w:bCs/>
          <w:szCs w:val="22"/>
        </w:rPr>
        <w:t>9</w:t>
      </w:r>
      <w:r w:rsidR="00021B0C" w:rsidRPr="000101B7">
        <w:rPr>
          <w:rFonts w:ascii="Arial" w:hAnsi="Arial" w:cs="Arial"/>
          <w:b/>
          <w:bCs/>
          <w:szCs w:val="22"/>
        </w:rPr>
        <w:tab/>
      </w:r>
      <w:r w:rsidR="00186219">
        <w:rPr>
          <w:rFonts w:ascii="Arial" w:hAnsi="Arial" w:cs="Arial"/>
          <w:b/>
          <w:bCs/>
          <w:szCs w:val="22"/>
        </w:rPr>
        <w:t>L</w:t>
      </w:r>
      <w:r w:rsidR="00021B0C" w:rsidRPr="000101B7">
        <w:rPr>
          <w:rFonts w:ascii="Arial" w:hAnsi="Arial" w:cs="Arial"/>
          <w:b/>
          <w:bCs/>
          <w:szCs w:val="22"/>
        </w:rPr>
        <w:t>eases</w:t>
      </w:r>
    </w:p>
    <w:p w14:paraId="715FDA61" w14:textId="0641D07A" w:rsidR="00186219" w:rsidRPr="00186219" w:rsidRDefault="00186219" w:rsidP="00186219">
      <w:pPr>
        <w:spacing w:before="120" w:after="120" w:line="380" w:lineRule="exact"/>
        <w:ind w:left="605" w:hanging="605"/>
        <w:jc w:val="thaiDistribute"/>
        <w:rPr>
          <w:rFonts w:ascii="Arial" w:hAnsi="Arial" w:cs="Arial"/>
          <w:szCs w:val="22"/>
          <w:u w:val="single"/>
        </w:rPr>
      </w:pPr>
      <w:bookmarkStart w:id="8" w:name="_Hlk63518517"/>
      <w:r>
        <w:rPr>
          <w:rFonts w:ascii="Arial" w:hAnsi="Arial" w:cs="Arial"/>
          <w:szCs w:val="22"/>
        </w:rPr>
        <w:tab/>
      </w:r>
      <w:r w:rsidRPr="00186219">
        <w:rPr>
          <w:rFonts w:ascii="Arial" w:hAnsi="Arial" w:cs="Arial"/>
          <w:i/>
          <w:iCs/>
          <w:szCs w:val="22"/>
          <w:u w:val="single"/>
        </w:rPr>
        <w:t>Accounting policies adopted</w:t>
      </w:r>
      <w:r w:rsidRPr="00186219">
        <w:rPr>
          <w:rFonts w:ascii="Arial" w:hAnsi="Arial" w:cs="Arial"/>
          <w:i/>
          <w:iCs/>
          <w:szCs w:val="22"/>
          <w:u w:val="single"/>
          <w:cs/>
        </w:rPr>
        <w:t xml:space="preserve"> </w:t>
      </w:r>
      <w:r w:rsidRPr="00186219">
        <w:rPr>
          <w:rFonts w:ascii="Arial" w:hAnsi="Arial" w:cs="Arial"/>
          <w:i/>
          <w:iCs/>
          <w:szCs w:val="22"/>
          <w:u w:val="single"/>
        </w:rPr>
        <w:t>since 1 January 2020</w:t>
      </w:r>
    </w:p>
    <w:bookmarkEnd w:id="8"/>
    <w:p w14:paraId="050DC57F" w14:textId="1FC3D91C" w:rsidR="00186219" w:rsidRPr="002772B5" w:rsidRDefault="00186219" w:rsidP="00186219">
      <w:pPr>
        <w:spacing w:before="120" w:after="120" w:line="380" w:lineRule="exact"/>
        <w:ind w:left="605" w:hanging="605"/>
        <w:jc w:val="thaiDistribute"/>
        <w:rPr>
          <w:rFonts w:ascii="Arial" w:hAnsi="Arial" w:cs="Arial"/>
          <w:szCs w:val="22"/>
        </w:rPr>
      </w:pPr>
      <w:r>
        <w:rPr>
          <w:rFonts w:ascii="Arial" w:hAnsi="Arial" w:cs="Arial"/>
          <w:szCs w:val="22"/>
        </w:rPr>
        <w:tab/>
      </w:r>
      <w:r w:rsidRPr="00186219">
        <w:rPr>
          <w:rFonts w:ascii="Arial" w:hAnsi="Arial" w:cs="Arial"/>
          <w:szCs w:val="22"/>
        </w:rPr>
        <w:t xml:space="preserve">At inception of contract, the Group assesses whether a contract is, or contains, a lease. </w:t>
      </w:r>
      <w:r>
        <w:rPr>
          <w:rFonts w:ascii="Arial" w:hAnsi="Arial" w:cs="Arial"/>
          <w:szCs w:val="22"/>
        </w:rPr>
        <w:br/>
      </w:r>
      <w:r w:rsidRPr="00186219">
        <w:rPr>
          <w:rFonts w:ascii="Arial" w:hAnsi="Arial" w:cs="Arial"/>
          <w:szCs w:val="22"/>
        </w:rPr>
        <w:t>A contract</w:t>
      </w:r>
      <w:r w:rsidRPr="002772B5">
        <w:rPr>
          <w:rFonts w:ascii="Arial" w:hAnsi="Arial" w:cs="Arial"/>
          <w:szCs w:val="22"/>
        </w:rPr>
        <w:t xml:space="preserve"> is, or contains, a lease if the contract conveys the right to control the use </w:t>
      </w:r>
      <w:r>
        <w:rPr>
          <w:rFonts w:ascii="Arial" w:hAnsi="Arial" w:cs="Arial"/>
          <w:szCs w:val="22"/>
        </w:rPr>
        <w:br/>
      </w:r>
      <w:r w:rsidRPr="002772B5">
        <w:rPr>
          <w:rFonts w:ascii="Arial" w:hAnsi="Arial" w:cs="Arial"/>
          <w:szCs w:val="22"/>
        </w:rPr>
        <w:t>of an identified asset for a period of time in exchange for consideration.</w:t>
      </w:r>
    </w:p>
    <w:p w14:paraId="4110403A" w14:textId="5621F48E" w:rsidR="00186219" w:rsidRPr="009F028B" w:rsidRDefault="009F028B" w:rsidP="00186219">
      <w:pPr>
        <w:spacing w:before="120" w:after="120" w:line="380" w:lineRule="exact"/>
        <w:ind w:left="605" w:hanging="605"/>
        <w:jc w:val="thaiDistribute"/>
        <w:rPr>
          <w:rFonts w:ascii="Arial" w:hAnsi="Arial" w:cs="Arial"/>
          <w:szCs w:val="22"/>
        </w:rPr>
      </w:pPr>
      <w:r w:rsidRPr="009F028B">
        <w:rPr>
          <w:rFonts w:ascii="Arial" w:hAnsi="Arial" w:cs="Arial"/>
          <w:szCs w:val="22"/>
        </w:rPr>
        <w:tab/>
        <w:t xml:space="preserve">Except for short-term leases that have a lease term less than or equal to 12 months from </w:t>
      </w:r>
      <w:r w:rsidRPr="009F10A3">
        <w:rPr>
          <w:rFonts w:ascii="Arial" w:hAnsi="Arial" w:cs="Arial"/>
          <w:spacing w:val="-2"/>
          <w:szCs w:val="22"/>
        </w:rPr>
        <w:t>commencement date (the date the underlying asset is available for use) or leases of low-value assets,</w:t>
      </w:r>
      <w:r w:rsidRPr="009F028B">
        <w:rPr>
          <w:rFonts w:ascii="Arial" w:hAnsi="Arial" w:cs="Arial"/>
          <w:szCs w:val="22"/>
        </w:rPr>
        <w:t xml:space="preserve"> which are recognised as expenses on a straight-line basis over the lease term, </w:t>
      </w:r>
      <w:r w:rsidR="009F10A3">
        <w:rPr>
          <w:rFonts w:ascii="Arial" w:hAnsi="Arial" w:cs="Arial"/>
          <w:szCs w:val="22"/>
        </w:rPr>
        <w:br/>
      </w:r>
      <w:r w:rsidR="00186219" w:rsidRPr="009F028B">
        <w:rPr>
          <w:rFonts w:ascii="Arial" w:hAnsi="Arial" w:cs="Arial"/>
          <w:szCs w:val="22"/>
        </w:rPr>
        <w:t xml:space="preserve">the Group recognises right-of-use assets representing the right to use underlying assets </w:t>
      </w:r>
      <w:r w:rsidR="009F10A3">
        <w:rPr>
          <w:rFonts w:ascii="Arial" w:hAnsi="Arial" w:cs="Arial"/>
          <w:szCs w:val="22"/>
        </w:rPr>
        <w:br/>
      </w:r>
      <w:r w:rsidR="00186219" w:rsidRPr="009F028B">
        <w:rPr>
          <w:rFonts w:ascii="Arial" w:hAnsi="Arial" w:cs="Arial"/>
          <w:szCs w:val="22"/>
        </w:rPr>
        <w:t>and lease liabilities based on lease payments.</w:t>
      </w:r>
    </w:p>
    <w:p w14:paraId="196E10CD" w14:textId="77777777" w:rsidR="00B774D1" w:rsidRDefault="00B774D1">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277CCE22" w14:textId="4E291742" w:rsidR="00186219" w:rsidRPr="00186219" w:rsidRDefault="00186219" w:rsidP="00186219">
      <w:pPr>
        <w:spacing w:before="120" w:after="120" w:line="380" w:lineRule="exact"/>
        <w:ind w:left="605" w:hanging="605"/>
        <w:jc w:val="thaiDistribute"/>
        <w:rPr>
          <w:rFonts w:ascii="Arial" w:hAnsi="Arial" w:cs="Arial"/>
          <w:b/>
          <w:bCs/>
          <w:i/>
          <w:iCs/>
          <w:szCs w:val="22"/>
        </w:rPr>
      </w:pPr>
      <w:r>
        <w:rPr>
          <w:rFonts w:ascii="Arial" w:hAnsi="Arial" w:cs="Arial"/>
          <w:b/>
          <w:bCs/>
          <w:szCs w:val="22"/>
        </w:rPr>
        <w:lastRenderedPageBreak/>
        <w:tab/>
      </w:r>
      <w:r w:rsidRPr="00186219">
        <w:rPr>
          <w:rFonts w:ascii="Arial" w:hAnsi="Arial" w:cs="Arial"/>
          <w:b/>
          <w:bCs/>
          <w:i/>
          <w:iCs/>
          <w:szCs w:val="22"/>
        </w:rPr>
        <w:t>Right-of-use assets</w:t>
      </w:r>
    </w:p>
    <w:p w14:paraId="79FCB8C1" w14:textId="71C77477"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203679">
        <w:rPr>
          <w:rFonts w:ascii="Arial" w:hAnsi="Arial" w:cs="Arial"/>
          <w:szCs w:val="22"/>
        </w:rPr>
        <w:t>Right-of-use assets are measured at cost, less accumulated depreciation, any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F48AC1C" w14:textId="705AAEAD" w:rsidR="00186219" w:rsidRPr="00B774D1" w:rsidRDefault="00AF065B" w:rsidP="00B774D1">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AF065B">
        <w:rPr>
          <w:rFonts w:ascii="Arial" w:hAnsi="Arial" w:cs="Arial"/>
          <w:spacing w:val="-4"/>
          <w:szCs w:val="22"/>
        </w:rPr>
        <w:t>Depreciation of right-of-use assets are calculated by reference to their costs</w:t>
      </w:r>
      <w:r w:rsidR="00F94AC2">
        <w:rPr>
          <w:rFonts w:ascii="Arial" w:hAnsi="Arial" w:cs="Arial"/>
          <w:spacing w:val="-4"/>
          <w:szCs w:val="22"/>
        </w:rPr>
        <w:t>,</w:t>
      </w:r>
      <w:r w:rsidR="00186219" w:rsidRPr="00AF065B">
        <w:rPr>
          <w:rFonts w:ascii="Arial" w:hAnsi="Arial" w:cs="Arial"/>
          <w:spacing w:val="-4"/>
          <w:szCs w:val="22"/>
        </w:rPr>
        <w:t xml:space="preserve"> on the straight-line</w:t>
      </w:r>
      <w:r w:rsidR="00186219" w:rsidRPr="00203679">
        <w:rPr>
          <w:rFonts w:ascii="Arial" w:hAnsi="Arial" w:cs="Arial"/>
          <w:szCs w:val="22"/>
        </w:rPr>
        <w:t xml:space="preserve"> </w:t>
      </w:r>
      <w:r w:rsidR="00186219" w:rsidRPr="00B774D1">
        <w:rPr>
          <w:rFonts w:ascii="Arial" w:hAnsi="Arial" w:cs="Arial"/>
          <w:szCs w:val="22"/>
        </w:rPr>
        <w:t>basis over their estimated useful lives</w:t>
      </w:r>
      <w:r w:rsidR="00B774D1" w:rsidRPr="00B774D1">
        <w:rPr>
          <w:rFonts w:ascii="Arial" w:hAnsi="Arial" w:cs="Arial"/>
          <w:szCs w:val="22"/>
        </w:rPr>
        <w:t>,</w:t>
      </w:r>
      <w:r w:rsidR="00186219" w:rsidRPr="00B774D1">
        <w:rPr>
          <w:rFonts w:ascii="Arial" w:hAnsi="Arial" w:cs="Arial"/>
          <w:szCs w:val="22"/>
        </w:rPr>
        <w:t xml:space="preserve"> </w:t>
      </w:r>
      <w:r w:rsidR="00B774D1" w:rsidRPr="00B774D1">
        <w:rPr>
          <w:rFonts w:ascii="Arial" w:hAnsi="Arial" w:cs="Arial"/>
          <w:szCs w:val="22"/>
        </w:rPr>
        <w:t>or</w:t>
      </w:r>
      <w:r w:rsidR="00186219" w:rsidRPr="00B774D1">
        <w:rPr>
          <w:rFonts w:ascii="Arial" w:hAnsi="Arial" w:cs="Arial"/>
          <w:szCs w:val="22"/>
        </w:rPr>
        <w:t xml:space="preserve"> the lease term</w:t>
      </w:r>
      <w:r w:rsidR="00B774D1" w:rsidRPr="00B774D1">
        <w:rPr>
          <w:rFonts w:ascii="Arial" w:hAnsi="Arial" w:cs="Arial"/>
          <w:szCs w:val="22"/>
        </w:rPr>
        <w:t xml:space="preserve"> if ownership of the leased asset </w:t>
      </w:r>
      <w:r w:rsidR="00B774D1">
        <w:rPr>
          <w:rFonts w:ascii="Arial" w:hAnsi="Arial" w:cs="Arial"/>
          <w:szCs w:val="22"/>
        </w:rPr>
        <w:br/>
      </w:r>
      <w:r w:rsidR="00B774D1" w:rsidRPr="00B774D1">
        <w:rPr>
          <w:rFonts w:ascii="Arial" w:hAnsi="Arial" w:cs="Arial"/>
          <w:szCs w:val="22"/>
        </w:rPr>
        <w:t xml:space="preserve">is transferred to the Group at the end of the lease term or the cost reflects the exercise </w:t>
      </w:r>
      <w:r w:rsidR="00B774D1">
        <w:rPr>
          <w:rFonts w:ascii="Arial" w:hAnsi="Arial" w:cs="Arial"/>
          <w:szCs w:val="22"/>
        </w:rPr>
        <w:br/>
      </w:r>
      <w:r w:rsidR="00B774D1" w:rsidRPr="00B774D1">
        <w:rPr>
          <w:rFonts w:ascii="Arial" w:hAnsi="Arial" w:cs="Arial"/>
          <w:szCs w:val="22"/>
        </w:rPr>
        <w:t>of a purchase option</w:t>
      </w:r>
      <w:r w:rsidR="00B774D1">
        <w:rPr>
          <w:rFonts w:ascii="Arial" w:hAnsi="Arial" w:cs="Arial"/>
          <w:szCs w:val="22"/>
        </w:rPr>
        <w:t>.</w:t>
      </w:r>
    </w:p>
    <w:tbl>
      <w:tblPr>
        <w:tblW w:w="7920" w:type="dxa"/>
        <w:tblInd w:w="1098" w:type="dxa"/>
        <w:tblLayout w:type="fixed"/>
        <w:tblLook w:val="0000" w:firstRow="0" w:lastRow="0" w:firstColumn="0" w:lastColumn="0" w:noHBand="0" w:noVBand="0"/>
      </w:tblPr>
      <w:tblGrid>
        <w:gridCol w:w="4176"/>
        <w:gridCol w:w="720"/>
        <w:gridCol w:w="3024"/>
      </w:tblGrid>
      <w:tr w:rsidR="00AF065B" w:rsidRPr="000101B7" w14:paraId="657FAB80" w14:textId="77777777" w:rsidTr="00143888">
        <w:tc>
          <w:tcPr>
            <w:tcW w:w="4176" w:type="dxa"/>
            <w:vAlign w:val="bottom"/>
          </w:tcPr>
          <w:p w14:paraId="11EB4958" w14:textId="254CD901" w:rsidR="00AF065B" w:rsidRPr="000101B7" w:rsidRDefault="00AF065B" w:rsidP="00143888">
            <w:pPr>
              <w:spacing w:line="380" w:lineRule="exact"/>
              <w:rPr>
                <w:rFonts w:ascii="Arial" w:hAnsi="Arial" w:cs="Arial"/>
                <w:szCs w:val="22"/>
              </w:rPr>
            </w:pPr>
            <w:r>
              <w:rPr>
                <w:rFonts w:ascii="Arial" w:hAnsi="Arial" w:cs="Arial"/>
                <w:szCs w:val="22"/>
              </w:rPr>
              <w:t>Land</w:t>
            </w:r>
            <w:r w:rsidR="0055739B">
              <w:rPr>
                <w:rFonts w:ascii="Arial" w:hAnsi="Arial" w:cs="Arial"/>
                <w:szCs w:val="22"/>
              </w:rPr>
              <w:t xml:space="preserve"> and buildings</w:t>
            </w:r>
          </w:p>
        </w:tc>
        <w:tc>
          <w:tcPr>
            <w:tcW w:w="720" w:type="dxa"/>
            <w:vAlign w:val="bottom"/>
          </w:tcPr>
          <w:p w14:paraId="0A69805A" w14:textId="77777777" w:rsidR="00AF065B" w:rsidRPr="000101B7" w:rsidRDefault="00AF065B" w:rsidP="00143888">
            <w:pPr>
              <w:spacing w:line="380" w:lineRule="exact"/>
              <w:jc w:val="center"/>
              <w:rPr>
                <w:rFonts w:ascii="Arial" w:hAnsi="Arial" w:cs="Arial"/>
                <w:szCs w:val="22"/>
              </w:rPr>
            </w:pPr>
            <w:r>
              <w:rPr>
                <w:rFonts w:ascii="Arial" w:hAnsi="Arial" w:cs="Arial"/>
                <w:szCs w:val="22"/>
              </w:rPr>
              <w:t>-</w:t>
            </w:r>
          </w:p>
        </w:tc>
        <w:tc>
          <w:tcPr>
            <w:tcW w:w="3024" w:type="dxa"/>
            <w:vAlign w:val="bottom"/>
          </w:tcPr>
          <w:p w14:paraId="0C6DA5D6" w14:textId="4D37849F" w:rsidR="00AF065B" w:rsidRPr="000101B7" w:rsidRDefault="0055739B" w:rsidP="00143888">
            <w:pPr>
              <w:spacing w:line="380" w:lineRule="exact"/>
              <w:rPr>
                <w:rFonts w:ascii="Arial" w:hAnsi="Arial" w:cs="Arial"/>
                <w:szCs w:val="22"/>
              </w:rPr>
            </w:pPr>
            <w:r>
              <w:rPr>
                <w:rFonts w:ascii="Arial" w:hAnsi="Arial" w:cs="Arial"/>
                <w:szCs w:val="22"/>
              </w:rPr>
              <w:t>the lease term</w:t>
            </w:r>
          </w:p>
        </w:tc>
      </w:tr>
      <w:tr w:rsidR="0055739B" w:rsidRPr="000101B7" w14:paraId="3F0744DC" w14:textId="77777777" w:rsidTr="00143888">
        <w:tc>
          <w:tcPr>
            <w:tcW w:w="4176" w:type="dxa"/>
            <w:vAlign w:val="bottom"/>
          </w:tcPr>
          <w:p w14:paraId="7675D657" w14:textId="77777777" w:rsidR="0055739B" w:rsidRPr="000101B7" w:rsidRDefault="0055739B" w:rsidP="0055739B">
            <w:pPr>
              <w:spacing w:line="380" w:lineRule="exact"/>
              <w:rPr>
                <w:rFonts w:ascii="Arial" w:hAnsi="Arial" w:cs="Arial"/>
                <w:szCs w:val="22"/>
              </w:rPr>
            </w:pPr>
            <w:r w:rsidRPr="000101B7">
              <w:rPr>
                <w:rFonts w:ascii="Arial" w:hAnsi="Arial" w:cs="Arial"/>
                <w:szCs w:val="22"/>
              </w:rPr>
              <w:t>Telecommunications equipment</w:t>
            </w:r>
          </w:p>
        </w:tc>
        <w:tc>
          <w:tcPr>
            <w:tcW w:w="720" w:type="dxa"/>
            <w:vAlign w:val="bottom"/>
          </w:tcPr>
          <w:p w14:paraId="21ACD1C7" w14:textId="77777777" w:rsidR="0055739B" w:rsidRPr="000101B7" w:rsidRDefault="0055739B" w:rsidP="0055739B">
            <w:pPr>
              <w:spacing w:line="380" w:lineRule="exact"/>
              <w:jc w:val="center"/>
              <w:rPr>
                <w:rFonts w:ascii="Arial" w:hAnsi="Arial" w:cs="Arial"/>
                <w:szCs w:val="22"/>
              </w:rPr>
            </w:pPr>
            <w:r>
              <w:rPr>
                <w:rFonts w:ascii="Arial" w:hAnsi="Arial" w:cs="Arial"/>
                <w:szCs w:val="22"/>
              </w:rPr>
              <w:t>-</w:t>
            </w:r>
          </w:p>
        </w:tc>
        <w:tc>
          <w:tcPr>
            <w:tcW w:w="3024" w:type="dxa"/>
            <w:vAlign w:val="bottom"/>
          </w:tcPr>
          <w:p w14:paraId="7DF870AB" w14:textId="1D7372DF" w:rsidR="0055739B" w:rsidRPr="000101B7" w:rsidRDefault="0055739B" w:rsidP="0055739B">
            <w:pPr>
              <w:spacing w:line="380" w:lineRule="exact"/>
              <w:rPr>
                <w:rFonts w:ascii="Arial" w:hAnsi="Arial" w:cs="Arial"/>
                <w:szCs w:val="22"/>
              </w:rPr>
            </w:pPr>
            <w:r>
              <w:rPr>
                <w:rFonts w:ascii="Arial" w:hAnsi="Arial" w:cs="Arial"/>
                <w:szCs w:val="22"/>
              </w:rPr>
              <w:t>the lease term</w:t>
            </w:r>
          </w:p>
        </w:tc>
      </w:tr>
      <w:tr w:rsidR="0055739B" w:rsidRPr="000101B7" w14:paraId="12F63069" w14:textId="77777777" w:rsidTr="00143888">
        <w:tc>
          <w:tcPr>
            <w:tcW w:w="4176" w:type="dxa"/>
            <w:vAlign w:val="bottom"/>
          </w:tcPr>
          <w:p w14:paraId="14E985C4" w14:textId="3B870B06" w:rsidR="0055739B" w:rsidRPr="000101B7" w:rsidRDefault="005614EA" w:rsidP="0055739B">
            <w:pPr>
              <w:spacing w:line="380" w:lineRule="exact"/>
              <w:rPr>
                <w:rFonts w:ascii="Arial" w:hAnsi="Arial" w:cs="Arial"/>
                <w:szCs w:val="22"/>
              </w:rPr>
            </w:pPr>
            <w:r>
              <w:rPr>
                <w:rFonts w:ascii="Arial" w:hAnsi="Arial" w:cs="Arial"/>
                <w:szCs w:val="22"/>
              </w:rPr>
              <w:t>Furniture and office equipment</w:t>
            </w:r>
          </w:p>
        </w:tc>
        <w:tc>
          <w:tcPr>
            <w:tcW w:w="720" w:type="dxa"/>
            <w:vAlign w:val="bottom"/>
          </w:tcPr>
          <w:p w14:paraId="5DBD5B83" w14:textId="77777777" w:rsidR="0055739B" w:rsidRPr="000101B7" w:rsidRDefault="0055739B" w:rsidP="0055739B">
            <w:pPr>
              <w:spacing w:line="380" w:lineRule="exact"/>
              <w:jc w:val="center"/>
              <w:rPr>
                <w:rFonts w:ascii="Arial" w:hAnsi="Arial" w:cs="Arial"/>
                <w:szCs w:val="22"/>
              </w:rPr>
            </w:pPr>
            <w:r>
              <w:rPr>
                <w:rFonts w:ascii="Arial" w:hAnsi="Arial" w:cs="Arial"/>
                <w:szCs w:val="22"/>
              </w:rPr>
              <w:t>-</w:t>
            </w:r>
          </w:p>
        </w:tc>
        <w:tc>
          <w:tcPr>
            <w:tcW w:w="3024" w:type="dxa"/>
            <w:vAlign w:val="bottom"/>
          </w:tcPr>
          <w:p w14:paraId="446C89FB" w14:textId="3CD52D10" w:rsidR="0055739B" w:rsidRPr="000101B7" w:rsidRDefault="0055739B" w:rsidP="0055739B">
            <w:pPr>
              <w:spacing w:line="380" w:lineRule="exact"/>
              <w:rPr>
                <w:rFonts w:ascii="Arial" w:hAnsi="Arial" w:cs="Arial"/>
                <w:szCs w:val="22"/>
              </w:rPr>
            </w:pPr>
            <w:r>
              <w:rPr>
                <w:rFonts w:ascii="Arial" w:hAnsi="Arial" w:cs="Arial"/>
                <w:szCs w:val="22"/>
              </w:rPr>
              <w:t>the lease term</w:t>
            </w:r>
          </w:p>
        </w:tc>
      </w:tr>
      <w:tr w:rsidR="00AF065B" w:rsidRPr="000101B7" w14:paraId="75627188" w14:textId="77777777" w:rsidTr="00143888">
        <w:tc>
          <w:tcPr>
            <w:tcW w:w="4176" w:type="dxa"/>
            <w:vAlign w:val="bottom"/>
          </w:tcPr>
          <w:p w14:paraId="3B8F6C10" w14:textId="77777777" w:rsidR="00AF065B" w:rsidRPr="000101B7" w:rsidRDefault="00AF065B" w:rsidP="00143888">
            <w:pPr>
              <w:spacing w:line="380" w:lineRule="exact"/>
              <w:rPr>
                <w:rFonts w:ascii="Arial" w:hAnsi="Arial" w:cs="Arial"/>
                <w:szCs w:val="22"/>
              </w:rPr>
            </w:pPr>
            <w:r w:rsidRPr="000101B7">
              <w:rPr>
                <w:rFonts w:ascii="Arial" w:hAnsi="Arial" w:cs="Arial"/>
                <w:szCs w:val="22"/>
              </w:rPr>
              <w:t>Motor vehicles</w:t>
            </w:r>
          </w:p>
        </w:tc>
        <w:tc>
          <w:tcPr>
            <w:tcW w:w="720" w:type="dxa"/>
            <w:vAlign w:val="bottom"/>
          </w:tcPr>
          <w:p w14:paraId="08316CE5" w14:textId="77777777" w:rsidR="00AF065B" w:rsidRPr="000101B7" w:rsidRDefault="00AF065B" w:rsidP="00143888">
            <w:pPr>
              <w:spacing w:line="380" w:lineRule="exact"/>
              <w:jc w:val="center"/>
              <w:rPr>
                <w:rFonts w:ascii="Arial" w:hAnsi="Arial" w:cs="Arial"/>
                <w:szCs w:val="22"/>
              </w:rPr>
            </w:pPr>
            <w:r>
              <w:rPr>
                <w:rFonts w:ascii="Arial" w:hAnsi="Arial" w:cs="Arial"/>
                <w:szCs w:val="22"/>
              </w:rPr>
              <w:t>-</w:t>
            </w:r>
          </w:p>
        </w:tc>
        <w:tc>
          <w:tcPr>
            <w:tcW w:w="3024" w:type="dxa"/>
            <w:vAlign w:val="bottom"/>
          </w:tcPr>
          <w:p w14:paraId="6B2B40D1" w14:textId="77777777" w:rsidR="00AF065B" w:rsidRPr="0055739B" w:rsidRDefault="00AF065B" w:rsidP="00143888">
            <w:pPr>
              <w:spacing w:line="380" w:lineRule="exact"/>
              <w:rPr>
                <w:rFonts w:ascii="Arial" w:hAnsi="Arial" w:cs="Arial"/>
                <w:szCs w:val="22"/>
              </w:rPr>
            </w:pPr>
            <w:r w:rsidRPr="0055739B">
              <w:rPr>
                <w:rFonts w:ascii="Arial" w:hAnsi="Arial" w:cs="Arial"/>
                <w:szCs w:val="22"/>
              </w:rPr>
              <w:t>5 years</w:t>
            </w:r>
          </w:p>
        </w:tc>
      </w:tr>
    </w:tbl>
    <w:p w14:paraId="1D7D42C5" w14:textId="148C8987" w:rsidR="00186219" w:rsidRPr="00AF065B" w:rsidRDefault="00AF065B" w:rsidP="00B774D1">
      <w:pPr>
        <w:spacing w:before="240" w:after="120" w:line="380" w:lineRule="exact"/>
        <w:ind w:left="605" w:hanging="605"/>
        <w:jc w:val="thaiDistribute"/>
        <w:rPr>
          <w:rFonts w:ascii="Arial" w:hAnsi="Arial" w:cs="Arial"/>
          <w:b/>
          <w:bCs/>
          <w:i/>
          <w:iCs/>
          <w:szCs w:val="22"/>
        </w:rPr>
      </w:pPr>
      <w:r>
        <w:rPr>
          <w:rFonts w:ascii="Arial" w:hAnsi="Arial" w:cs="Arial"/>
          <w:szCs w:val="22"/>
        </w:rPr>
        <w:tab/>
      </w:r>
      <w:r w:rsidR="00186219" w:rsidRPr="00AF065B">
        <w:rPr>
          <w:rFonts w:ascii="Arial" w:hAnsi="Arial" w:cs="Arial"/>
          <w:b/>
          <w:bCs/>
          <w:i/>
          <w:iCs/>
          <w:szCs w:val="22"/>
        </w:rPr>
        <w:t>Lease liabilities</w:t>
      </w:r>
    </w:p>
    <w:p w14:paraId="6977415A" w14:textId="03CCA876"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203679">
        <w:rPr>
          <w:rFonts w:ascii="Arial" w:hAnsi="Arial" w:cs="Arial"/>
          <w:szCs w:val="22"/>
        </w:rPr>
        <w:t xml:space="preserve">Lease liabilities are measured at the present value of the lease payments to be made </w:t>
      </w:r>
      <w:r>
        <w:rPr>
          <w:rFonts w:ascii="Arial" w:hAnsi="Arial" w:cs="Arial"/>
          <w:szCs w:val="22"/>
        </w:rPr>
        <w:br/>
      </w:r>
      <w:r w:rsidR="00186219" w:rsidRPr="00203679">
        <w:rPr>
          <w:rFonts w:ascii="Arial" w:hAnsi="Arial" w:cs="Arial"/>
          <w:szCs w:val="22"/>
        </w:rPr>
        <w:t xml:space="preserve">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Pr>
          <w:rFonts w:ascii="Arial" w:hAnsi="Arial" w:cs="Arial"/>
          <w:szCs w:val="22"/>
        </w:rPr>
        <w:br/>
      </w:r>
      <w:r w:rsidR="00186219" w:rsidRPr="00203679">
        <w:rPr>
          <w:rFonts w:ascii="Arial" w:hAnsi="Arial" w:cs="Arial"/>
          <w:szCs w:val="22"/>
        </w:rPr>
        <w:t xml:space="preserve">the Group and payments of penalties for terminating the lease, if the lease term reflects </w:t>
      </w:r>
      <w:r>
        <w:rPr>
          <w:rFonts w:ascii="Arial" w:hAnsi="Arial" w:cs="Arial"/>
          <w:szCs w:val="22"/>
        </w:rPr>
        <w:br/>
      </w:r>
      <w:r w:rsidR="00186219" w:rsidRPr="00203679">
        <w:rPr>
          <w:rFonts w:ascii="Arial" w:hAnsi="Arial" w:cs="Arial"/>
          <w:szCs w:val="22"/>
        </w:rPr>
        <w:t xml:space="preserve">the Group exercising an option to terminate. Variable lease payments that do not depend </w:t>
      </w:r>
      <w:r>
        <w:rPr>
          <w:rFonts w:ascii="Arial" w:hAnsi="Arial" w:cs="Arial"/>
          <w:szCs w:val="22"/>
        </w:rPr>
        <w:br/>
      </w:r>
      <w:r w:rsidR="00186219" w:rsidRPr="00203679">
        <w:rPr>
          <w:rFonts w:ascii="Arial" w:hAnsi="Arial" w:cs="Arial"/>
          <w:szCs w:val="22"/>
        </w:rPr>
        <w:t>on an index or a rate are recognised as expenses in the period in which the event or condition that triggers the payment occurs.</w:t>
      </w:r>
    </w:p>
    <w:p w14:paraId="1F1305F8" w14:textId="461FA868"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203679">
        <w:rPr>
          <w:rFonts w:ascii="Arial" w:hAnsi="Arial" w:cs="Arial"/>
          <w:szCs w:val="22"/>
        </w:rPr>
        <w:t xml:space="preserve">The Group discounted the present value of the lease payments by the interest rate implicit in the lease or the Group’s incremental borrowing rate. After the commencement date, </w:t>
      </w:r>
      <w:r>
        <w:rPr>
          <w:rFonts w:ascii="Arial" w:hAnsi="Arial" w:cs="Arial"/>
          <w:szCs w:val="22"/>
        </w:rPr>
        <w:br/>
      </w:r>
      <w:r w:rsidR="00186219" w:rsidRPr="00203679">
        <w:rPr>
          <w:rFonts w:ascii="Arial" w:hAnsi="Arial" w:cs="Arial"/>
          <w:szCs w:val="22"/>
        </w:rPr>
        <w:t xml:space="preserve">the amount of lease liabilities is increased to reflect the accretion of interest and reduced </w:t>
      </w:r>
      <w:r>
        <w:rPr>
          <w:rFonts w:ascii="Arial" w:hAnsi="Arial" w:cs="Arial"/>
          <w:szCs w:val="22"/>
        </w:rPr>
        <w:br/>
      </w:r>
      <w:r w:rsidR="00186219" w:rsidRPr="00AF065B">
        <w:rPr>
          <w:rFonts w:ascii="Arial" w:hAnsi="Arial" w:cs="Arial"/>
          <w:spacing w:val="-2"/>
          <w:szCs w:val="22"/>
        </w:rPr>
        <w:t>for the lease payments made. In addition, the carrying amount of lease liabilities is remeasured</w:t>
      </w:r>
      <w:r w:rsidR="00186219" w:rsidRPr="00203679">
        <w:rPr>
          <w:rFonts w:ascii="Arial" w:hAnsi="Arial" w:cs="Arial"/>
          <w:szCs w:val="22"/>
        </w:rPr>
        <w:t xml:space="preserve"> if there is a change in the lease term, a change in the lease payments or a change in </w:t>
      </w:r>
      <w:r>
        <w:rPr>
          <w:rFonts w:ascii="Arial" w:hAnsi="Arial" w:cs="Arial"/>
          <w:szCs w:val="22"/>
        </w:rPr>
        <w:br/>
      </w:r>
      <w:r w:rsidR="00186219" w:rsidRPr="00203679">
        <w:rPr>
          <w:rFonts w:ascii="Arial" w:hAnsi="Arial" w:cs="Arial"/>
          <w:szCs w:val="22"/>
        </w:rPr>
        <w:t>the</w:t>
      </w:r>
      <w:r w:rsidR="00186219" w:rsidRPr="00AF065B">
        <w:rPr>
          <w:rFonts w:ascii="Arial" w:hAnsi="Arial" w:cs="Arial"/>
          <w:szCs w:val="22"/>
          <w:cs/>
        </w:rPr>
        <w:t xml:space="preserve"> </w:t>
      </w:r>
      <w:r w:rsidR="00186219" w:rsidRPr="00203679">
        <w:rPr>
          <w:rFonts w:ascii="Arial" w:hAnsi="Arial" w:cs="Arial"/>
          <w:szCs w:val="22"/>
        </w:rPr>
        <w:t>assessment of an option to purchase the underlying asset.</w:t>
      </w:r>
    </w:p>
    <w:p w14:paraId="36EF2857" w14:textId="77777777" w:rsidR="00B270D3" w:rsidRDefault="00B270D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110F1729" w14:textId="2A952668" w:rsidR="00186219" w:rsidRPr="00AF065B" w:rsidRDefault="00AF065B" w:rsidP="00AF065B">
      <w:pPr>
        <w:spacing w:before="120" w:after="120" w:line="380" w:lineRule="exact"/>
        <w:ind w:left="605" w:hanging="605"/>
        <w:jc w:val="thaiDistribute"/>
        <w:rPr>
          <w:rFonts w:ascii="Arial" w:hAnsi="Arial" w:cs="Arial"/>
          <w:i/>
          <w:iCs/>
          <w:szCs w:val="22"/>
          <w:u w:val="single"/>
        </w:rPr>
      </w:pPr>
      <w:r>
        <w:rPr>
          <w:rFonts w:ascii="Arial" w:hAnsi="Arial" w:cs="Arial"/>
          <w:szCs w:val="22"/>
        </w:rPr>
        <w:lastRenderedPageBreak/>
        <w:tab/>
      </w:r>
      <w:r w:rsidR="00186219" w:rsidRPr="00AF065B">
        <w:rPr>
          <w:rFonts w:ascii="Arial" w:hAnsi="Arial" w:cs="Arial"/>
          <w:i/>
          <w:iCs/>
          <w:szCs w:val="22"/>
          <w:u w:val="single"/>
        </w:rPr>
        <w:t>Accounting policies adopted before 1 January 2020</w:t>
      </w:r>
    </w:p>
    <w:p w14:paraId="4DB4C312" w14:textId="1821B225" w:rsidR="00CA28DC" w:rsidRPr="000101B7"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CA28DC" w:rsidRPr="000101B7">
        <w:rPr>
          <w:rFonts w:ascii="Arial" w:hAnsi="Arial" w:cs="Arial"/>
          <w:szCs w:val="22"/>
        </w:rPr>
        <w:t xml:space="preserve">Leases of equipment which transfer substantially all the risks and rewards of ownership </w:t>
      </w:r>
      <w:r>
        <w:rPr>
          <w:rFonts w:ascii="Arial" w:hAnsi="Arial" w:cs="Arial"/>
          <w:szCs w:val="22"/>
        </w:rPr>
        <w:br/>
      </w:r>
      <w:r w:rsidR="00CA28DC" w:rsidRPr="000101B7">
        <w:rPr>
          <w:rFonts w:ascii="Arial" w:hAnsi="Arial" w:cs="Arial"/>
          <w:szCs w:val="22"/>
        </w:rPr>
        <w:t xml:space="preserve">are classified as finance leases. Finance leases are capitalised at the lower of the fair value of the leased assets and the present value of the minimum lease payments. The outstanding </w:t>
      </w:r>
      <w:r w:rsidR="00CA28DC" w:rsidRPr="00AF065B">
        <w:rPr>
          <w:rFonts w:ascii="Arial" w:hAnsi="Arial" w:cs="Arial"/>
          <w:spacing w:val="-2"/>
          <w:szCs w:val="22"/>
        </w:rPr>
        <w:t>rental obligations, net of finance charges, are included in long-term payables, while the interest</w:t>
      </w:r>
      <w:r w:rsidR="00CA28DC" w:rsidRPr="000101B7">
        <w:rPr>
          <w:rFonts w:ascii="Arial" w:hAnsi="Arial" w:cs="Arial"/>
          <w:szCs w:val="22"/>
        </w:rPr>
        <w:t xml:space="preserve"> element is charged to profit or loss over the lease period. The </w:t>
      </w:r>
      <w:r>
        <w:rPr>
          <w:rFonts w:ascii="Arial" w:hAnsi="Arial" w:cs="Arial"/>
          <w:szCs w:val="22"/>
        </w:rPr>
        <w:t>assets</w:t>
      </w:r>
      <w:r w:rsidR="00CA28DC" w:rsidRPr="000101B7">
        <w:rPr>
          <w:rFonts w:ascii="Arial" w:hAnsi="Arial" w:cs="Arial"/>
          <w:szCs w:val="22"/>
        </w:rPr>
        <w:t xml:space="preserve"> acquired under finance leases is depreciated over the useful life of the </w:t>
      </w:r>
      <w:r>
        <w:rPr>
          <w:rFonts w:ascii="Arial" w:hAnsi="Arial" w:cs="Arial"/>
          <w:szCs w:val="22"/>
        </w:rPr>
        <w:t>asset</w:t>
      </w:r>
      <w:r w:rsidR="00CA28DC" w:rsidRPr="000101B7">
        <w:rPr>
          <w:rFonts w:ascii="Arial" w:hAnsi="Arial" w:cs="Arial"/>
          <w:szCs w:val="22"/>
        </w:rPr>
        <w:t>.</w:t>
      </w:r>
    </w:p>
    <w:p w14:paraId="4DB4C313" w14:textId="7E9D3DE9" w:rsidR="00CA28DC" w:rsidRPr="000101B7"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CA28DC" w:rsidRPr="000101B7">
        <w:rPr>
          <w:rFonts w:ascii="Arial" w:hAnsi="Arial" w:cs="Arial"/>
          <w:szCs w:val="22"/>
        </w:rPr>
        <w:t xml:space="preserve">Leases of property, plant and equipment which do not transfer substantially all the risks and rewards of ownership are classified as operating leases. Operating lease payments </w:t>
      </w:r>
      <w:r>
        <w:rPr>
          <w:rFonts w:ascii="Arial" w:hAnsi="Arial" w:cs="Arial"/>
          <w:szCs w:val="22"/>
        </w:rPr>
        <w:br/>
      </w:r>
      <w:r w:rsidR="00CA28DC" w:rsidRPr="000101B7">
        <w:rPr>
          <w:rFonts w:ascii="Arial" w:hAnsi="Arial" w:cs="Arial"/>
          <w:szCs w:val="22"/>
        </w:rPr>
        <w:t>are recognised as an expense in profit or loss on a straight</w:t>
      </w:r>
      <w:r>
        <w:rPr>
          <w:rFonts w:ascii="Arial" w:hAnsi="Arial" w:cs="Arial"/>
          <w:szCs w:val="22"/>
        </w:rPr>
        <w:t>-</w:t>
      </w:r>
      <w:r w:rsidR="00CA28DC" w:rsidRPr="000101B7">
        <w:rPr>
          <w:rFonts w:ascii="Arial" w:hAnsi="Arial" w:cs="Arial"/>
          <w:szCs w:val="22"/>
        </w:rPr>
        <w:t>line basis over the lease term.</w:t>
      </w:r>
    </w:p>
    <w:p w14:paraId="76873DAA" w14:textId="6DF88DBD" w:rsidR="000C2B3D" w:rsidRPr="000101B7" w:rsidRDefault="00D10478" w:rsidP="00D10478">
      <w:pPr>
        <w:spacing w:before="120" w:after="120" w:line="380" w:lineRule="exact"/>
        <w:ind w:left="605" w:hanging="605"/>
        <w:jc w:val="thaiDistribute"/>
        <w:rPr>
          <w:rFonts w:ascii="Arial" w:hAnsi="Arial" w:cs="Arial"/>
          <w:szCs w:val="22"/>
        </w:rPr>
      </w:pPr>
      <w:r>
        <w:rPr>
          <w:rFonts w:ascii="Arial" w:hAnsi="Arial" w:cs="Arial"/>
          <w:szCs w:val="22"/>
        </w:rPr>
        <w:tab/>
      </w:r>
      <w:r w:rsidR="000C2B3D" w:rsidRPr="000101B7">
        <w:rPr>
          <w:rFonts w:ascii="Arial" w:hAnsi="Arial" w:cs="Arial"/>
          <w:szCs w:val="22"/>
        </w:rPr>
        <w:t>Prepaid rent is stated at cost less accumulated amortisation. Amortisation is calculated on</w:t>
      </w:r>
      <w:r>
        <w:rPr>
          <w:rFonts w:ascii="Arial" w:hAnsi="Arial" w:cs="Arial"/>
          <w:szCs w:val="22"/>
        </w:rPr>
        <w:t xml:space="preserve"> </w:t>
      </w:r>
      <w:r>
        <w:rPr>
          <w:rFonts w:ascii="Arial" w:hAnsi="Arial" w:cs="Arial"/>
          <w:szCs w:val="22"/>
        </w:rPr>
        <w:br/>
      </w:r>
      <w:r w:rsidR="000C2B3D" w:rsidRPr="00D10478">
        <w:rPr>
          <w:rFonts w:ascii="Arial" w:hAnsi="Arial" w:cs="Arial"/>
          <w:spacing w:val="-4"/>
          <w:szCs w:val="22"/>
        </w:rPr>
        <w:t>a straight-line basis over the lease period of 30 years. Amortisation is recognised in profit or loss.</w:t>
      </w:r>
    </w:p>
    <w:p w14:paraId="4DB4C314" w14:textId="49619029"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.1</w:t>
      </w:r>
      <w:r w:rsidR="00B020C6">
        <w:rPr>
          <w:rFonts w:ascii="Arial" w:hAnsi="Arial" w:cs="Arial"/>
          <w:b/>
          <w:bCs/>
          <w:szCs w:val="22"/>
        </w:rPr>
        <w:t>0</w:t>
      </w:r>
      <w:r w:rsidR="00F315D8" w:rsidRPr="000101B7">
        <w:rPr>
          <w:rFonts w:ascii="Arial" w:hAnsi="Arial" w:cs="Arial"/>
          <w:b/>
          <w:bCs/>
          <w:szCs w:val="22"/>
        </w:rPr>
        <w:tab/>
        <w:t>Foreign currencies</w:t>
      </w:r>
    </w:p>
    <w:p w14:paraId="4DB4C315" w14:textId="66265D07" w:rsidR="000B1C37" w:rsidRPr="000101B7" w:rsidRDefault="004608F0" w:rsidP="004608F0">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0B1C37" w:rsidRPr="000101B7">
        <w:rPr>
          <w:rFonts w:ascii="Arial" w:hAnsi="Arial" w:cs="Arial"/>
          <w:color w:val="000000"/>
          <w:szCs w:val="22"/>
        </w:rPr>
        <w:t>The consolidated and separate financial statements are presented in B</w:t>
      </w:r>
      <w:r w:rsidR="003F12D5" w:rsidRPr="000101B7">
        <w:rPr>
          <w:rFonts w:ascii="Arial" w:hAnsi="Arial" w:cs="Arial"/>
          <w:color w:val="000000"/>
          <w:szCs w:val="22"/>
        </w:rPr>
        <w:t>aht, which is also</w:t>
      </w:r>
      <w:r w:rsidR="00212396" w:rsidRPr="000101B7">
        <w:rPr>
          <w:rFonts w:ascii="Arial" w:hAnsi="Arial" w:cs="Arial"/>
          <w:color w:val="000000"/>
          <w:szCs w:val="22"/>
        </w:rPr>
        <w:t xml:space="preserve"> </w:t>
      </w:r>
      <w:r>
        <w:rPr>
          <w:rFonts w:ascii="Arial" w:hAnsi="Arial" w:cs="Arial"/>
          <w:color w:val="000000"/>
          <w:szCs w:val="22"/>
        </w:rPr>
        <w:br/>
      </w:r>
      <w:r w:rsidR="003F12D5" w:rsidRPr="000101B7">
        <w:rPr>
          <w:rFonts w:ascii="Arial" w:hAnsi="Arial" w:cs="Arial"/>
          <w:color w:val="000000"/>
          <w:szCs w:val="22"/>
        </w:rPr>
        <w:t>the</w:t>
      </w:r>
      <w:r>
        <w:rPr>
          <w:rFonts w:ascii="Arial" w:hAnsi="Arial" w:cs="Arial"/>
          <w:color w:val="000000"/>
          <w:szCs w:val="22"/>
        </w:rPr>
        <w:t xml:space="preserve"> Group’s</w:t>
      </w:r>
      <w:r w:rsidR="003F12D5" w:rsidRPr="000101B7">
        <w:rPr>
          <w:rFonts w:ascii="Arial" w:hAnsi="Arial" w:cs="Arial"/>
          <w:color w:val="000000"/>
          <w:szCs w:val="22"/>
        </w:rPr>
        <w:t xml:space="preserve"> </w:t>
      </w:r>
      <w:r w:rsidR="000B1C37" w:rsidRPr="000101B7">
        <w:rPr>
          <w:rFonts w:ascii="Arial" w:hAnsi="Arial" w:cs="Arial"/>
          <w:color w:val="000000"/>
          <w:szCs w:val="22"/>
        </w:rPr>
        <w:t>functional currency</w:t>
      </w:r>
      <w:r w:rsidR="00651898" w:rsidRPr="000101B7">
        <w:rPr>
          <w:rFonts w:ascii="Arial" w:hAnsi="Arial" w:cs="Arial"/>
          <w:szCs w:val="22"/>
        </w:rPr>
        <w:t>.</w:t>
      </w:r>
    </w:p>
    <w:p w14:paraId="4DB4C316" w14:textId="64579855" w:rsidR="00C01ED0" w:rsidRPr="000101B7" w:rsidRDefault="004608F0" w:rsidP="004608F0">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C01ED0" w:rsidRPr="000101B7">
        <w:rPr>
          <w:rFonts w:ascii="Arial" w:hAnsi="Arial" w:cs="Arial"/>
          <w:color w:val="000000"/>
          <w:szCs w:val="22"/>
        </w:rPr>
        <w:t xml:space="preserve">Transactions in foreign currencies are translated into Baht at the exchange rate ruling </w:t>
      </w:r>
      <w:r>
        <w:rPr>
          <w:rFonts w:ascii="Arial" w:hAnsi="Arial" w:cs="Arial"/>
          <w:color w:val="000000"/>
          <w:szCs w:val="22"/>
        </w:rPr>
        <w:br/>
      </w:r>
      <w:r w:rsidR="00C01ED0" w:rsidRPr="000101B7">
        <w:rPr>
          <w:rFonts w:ascii="Arial" w:hAnsi="Arial" w:cs="Arial"/>
          <w:color w:val="000000"/>
          <w:szCs w:val="22"/>
        </w:rPr>
        <w:t>at</w:t>
      </w:r>
      <w:r w:rsidR="009562BE" w:rsidRPr="000101B7">
        <w:rPr>
          <w:rFonts w:ascii="Arial" w:hAnsi="Arial" w:cs="Arial"/>
          <w:color w:val="000000"/>
          <w:szCs w:val="22"/>
          <w:cs/>
        </w:rPr>
        <w:t xml:space="preserve"> </w:t>
      </w:r>
      <w:r w:rsidR="00C01ED0" w:rsidRPr="000101B7">
        <w:rPr>
          <w:rFonts w:ascii="Arial" w:hAnsi="Arial" w:cs="Arial"/>
          <w:color w:val="000000"/>
          <w:szCs w:val="22"/>
        </w:rPr>
        <w:t>the date of the transaction. Monetary assets and liabilities denominated in foreign currencies are translated into Baht at the exchange rate ruling at the end of reporting period.</w:t>
      </w:r>
    </w:p>
    <w:p w14:paraId="4DB4C317" w14:textId="0F7BDBE9" w:rsidR="00C01ED0" w:rsidRPr="000101B7" w:rsidRDefault="004608F0" w:rsidP="004608F0">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C01ED0" w:rsidRPr="000101B7">
        <w:rPr>
          <w:rFonts w:ascii="Arial" w:hAnsi="Arial" w:cs="Arial"/>
          <w:color w:val="000000"/>
          <w:szCs w:val="22"/>
        </w:rPr>
        <w:t>Gains and losses on exchange are charged to profit or loss.</w:t>
      </w:r>
    </w:p>
    <w:p w14:paraId="4DB4C318" w14:textId="5893499F"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.1</w:t>
      </w:r>
      <w:r w:rsidR="00B020C6">
        <w:rPr>
          <w:rFonts w:ascii="Arial" w:hAnsi="Arial" w:cs="Arial"/>
          <w:b/>
          <w:bCs/>
          <w:szCs w:val="22"/>
        </w:rPr>
        <w:t>1</w:t>
      </w:r>
      <w:r w:rsidR="00F315D8" w:rsidRPr="000101B7">
        <w:rPr>
          <w:rFonts w:ascii="Arial" w:hAnsi="Arial" w:cs="Arial"/>
          <w:b/>
          <w:bCs/>
          <w:szCs w:val="22"/>
        </w:rPr>
        <w:tab/>
        <w:t xml:space="preserve">Impairment of </w:t>
      </w:r>
      <w:r w:rsidR="004608F0">
        <w:rPr>
          <w:rFonts w:ascii="Arial" w:hAnsi="Arial" w:cs="Arial"/>
          <w:b/>
          <w:bCs/>
          <w:szCs w:val="22"/>
        </w:rPr>
        <w:t xml:space="preserve">non-financial </w:t>
      </w:r>
      <w:r w:rsidR="00F315D8" w:rsidRPr="000101B7">
        <w:rPr>
          <w:rFonts w:ascii="Arial" w:hAnsi="Arial" w:cs="Arial"/>
          <w:b/>
          <w:bCs/>
          <w:szCs w:val="22"/>
        </w:rPr>
        <w:t>assets</w:t>
      </w:r>
    </w:p>
    <w:p w14:paraId="4DB4C319" w14:textId="5E54F996" w:rsidR="00207630" w:rsidRPr="000101B7" w:rsidRDefault="004608F0" w:rsidP="004608F0">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207630" w:rsidRPr="000101B7">
        <w:rPr>
          <w:rFonts w:ascii="Arial" w:hAnsi="Arial" w:cs="Arial"/>
          <w:color w:val="000000"/>
          <w:szCs w:val="22"/>
        </w:rPr>
        <w:t>At the end of each reporting period, the Group perform</w:t>
      </w:r>
      <w:r w:rsidR="0047739E" w:rsidRPr="000101B7">
        <w:rPr>
          <w:rFonts w:ascii="Arial" w:hAnsi="Arial" w:cs="Arial"/>
          <w:color w:val="000000"/>
          <w:szCs w:val="22"/>
        </w:rPr>
        <w:t>s</w:t>
      </w:r>
      <w:r w:rsidR="00207630" w:rsidRPr="000101B7">
        <w:rPr>
          <w:rFonts w:ascii="Arial" w:hAnsi="Arial" w:cs="Arial"/>
          <w:color w:val="000000"/>
          <w:szCs w:val="22"/>
        </w:rPr>
        <w:t xml:space="preserve"> impairment reviews in respect of </w:t>
      </w:r>
      <w:r>
        <w:rPr>
          <w:rFonts w:ascii="Arial" w:hAnsi="Arial" w:cs="Arial"/>
          <w:color w:val="000000"/>
          <w:szCs w:val="22"/>
        </w:rPr>
        <w:br/>
      </w:r>
      <w:r w:rsidR="00207630" w:rsidRPr="000101B7">
        <w:rPr>
          <w:rFonts w:ascii="Arial" w:hAnsi="Arial" w:cs="Arial"/>
          <w:color w:val="000000"/>
          <w:szCs w:val="22"/>
        </w:rPr>
        <w:t xml:space="preserve">the assets whenever events or changes in circumstances indicate that an asset may </w:t>
      </w:r>
      <w:r>
        <w:rPr>
          <w:rFonts w:ascii="Arial" w:hAnsi="Arial" w:cs="Arial"/>
          <w:color w:val="000000"/>
          <w:szCs w:val="22"/>
        </w:rPr>
        <w:br/>
      </w:r>
      <w:r w:rsidR="00207630" w:rsidRPr="000101B7">
        <w:rPr>
          <w:rFonts w:ascii="Arial" w:hAnsi="Arial" w:cs="Arial"/>
          <w:color w:val="000000"/>
          <w:szCs w:val="22"/>
        </w:rPr>
        <w:t>be impaired. An impairment loss is recognised when the recoverable amount of an asset, which is the higher of the asset’s fair value less costs to sell and its value in use, is less than the carrying amount.</w:t>
      </w:r>
    </w:p>
    <w:p w14:paraId="4DB4C31A" w14:textId="708C2D55" w:rsidR="00F315D8" w:rsidRPr="000101B7" w:rsidRDefault="004608F0" w:rsidP="004608F0">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207630" w:rsidRPr="000101B7">
        <w:rPr>
          <w:rFonts w:ascii="Arial" w:hAnsi="Arial" w:cs="Arial"/>
          <w:color w:val="000000"/>
          <w:szCs w:val="22"/>
        </w:rPr>
        <w:t>An impairment loss is recognised in profit or loss.</w:t>
      </w:r>
      <w:r w:rsidR="00F315D8" w:rsidRPr="000101B7">
        <w:rPr>
          <w:rFonts w:ascii="Arial" w:hAnsi="Arial" w:cs="Arial"/>
          <w:color w:val="000000"/>
          <w:szCs w:val="22"/>
        </w:rPr>
        <w:t xml:space="preserve"> </w:t>
      </w:r>
    </w:p>
    <w:p w14:paraId="4DB4C31B" w14:textId="2AF2B57F" w:rsidR="00AB0B90"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.1</w:t>
      </w:r>
      <w:r w:rsidR="00B020C6">
        <w:rPr>
          <w:rFonts w:ascii="Arial" w:hAnsi="Arial" w:cs="Arial"/>
          <w:b/>
          <w:bCs/>
          <w:szCs w:val="22"/>
        </w:rPr>
        <w:t>2</w:t>
      </w:r>
      <w:r w:rsidR="00AB0B90" w:rsidRPr="000101B7">
        <w:rPr>
          <w:rFonts w:ascii="Arial" w:hAnsi="Arial" w:cs="Arial"/>
          <w:b/>
          <w:bCs/>
          <w:szCs w:val="22"/>
          <w:cs/>
        </w:rPr>
        <w:tab/>
      </w:r>
      <w:r w:rsidR="00AB0B90" w:rsidRPr="000101B7">
        <w:rPr>
          <w:rFonts w:ascii="Arial" w:hAnsi="Arial" w:cs="Arial"/>
          <w:b/>
          <w:bCs/>
          <w:szCs w:val="22"/>
        </w:rPr>
        <w:t>Employee benefits</w:t>
      </w:r>
    </w:p>
    <w:p w14:paraId="4DB4C31C" w14:textId="77777777" w:rsidR="00AB0B90" w:rsidRPr="000101B7" w:rsidRDefault="00AB0B90" w:rsidP="001B024D">
      <w:pPr>
        <w:spacing w:before="120" w:after="120" w:line="380" w:lineRule="exact"/>
        <w:ind w:left="605" w:hanging="605"/>
        <w:jc w:val="thaiDistribute"/>
        <w:outlineLvl w:val="0"/>
        <w:rPr>
          <w:rFonts w:ascii="Arial" w:hAnsi="Arial" w:cs="Arial"/>
          <w:b/>
          <w:bCs/>
          <w:szCs w:val="22"/>
        </w:rPr>
      </w:pPr>
      <w:r w:rsidRPr="000101B7">
        <w:rPr>
          <w:rFonts w:ascii="Arial" w:hAnsi="Arial" w:cs="Arial"/>
          <w:b/>
          <w:bCs/>
          <w:i/>
          <w:iCs/>
          <w:szCs w:val="22"/>
        </w:rPr>
        <w:tab/>
        <w:t>Short-term employee benefits</w:t>
      </w:r>
    </w:p>
    <w:p w14:paraId="4DB4C31D" w14:textId="6607A176" w:rsidR="00AB0B90" w:rsidRPr="000101B7" w:rsidRDefault="009B25F5" w:rsidP="009B25F5">
      <w:pPr>
        <w:spacing w:before="120" w:after="120" w:line="380" w:lineRule="exact"/>
        <w:ind w:left="605" w:hanging="605"/>
        <w:jc w:val="thaiDistribute"/>
        <w:outlineLvl w:val="0"/>
        <w:rPr>
          <w:rFonts w:ascii="Arial" w:hAnsi="Arial" w:cs="Arial"/>
          <w:szCs w:val="22"/>
        </w:rPr>
      </w:pPr>
      <w:r>
        <w:rPr>
          <w:rFonts w:ascii="Arial" w:hAnsi="Arial" w:cs="Arial"/>
          <w:szCs w:val="22"/>
        </w:rPr>
        <w:tab/>
      </w:r>
      <w:r w:rsidR="00AB0B90" w:rsidRPr="000101B7">
        <w:rPr>
          <w:rFonts w:ascii="Arial" w:hAnsi="Arial" w:cs="Arial"/>
          <w:szCs w:val="22"/>
        </w:rPr>
        <w:t xml:space="preserve">Salaries, wages, bonuses and contributions to the social security fund are recognised </w:t>
      </w:r>
      <w:r>
        <w:rPr>
          <w:rFonts w:ascii="Arial" w:hAnsi="Arial" w:cs="Arial"/>
          <w:szCs w:val="22"/>
        </w:rPr>
        <w:br/>
      </w:r>
      <w:r w:rsidR="00AB0B90" w:rsidRPr="000101B7">
        <w:rPr>
          <w:rFonts w:ascii="Arial" w:hAnsi="Arial" w:cs="Arial"/>
          <w:szCs w:val="22"/>
        </w:rPr>
        <w:t>as expenses when incurred.</w:t>
      </w:r>
    </w:p>
    <w:p w14:paraId="56ADD8C4" w14:textId="77777777" w:rsidR="00B270D3" w:rsidRDefault="00B270D3">
      <w:pPr>
        <w:overflowPunct/>
        <w:autoSpaceDE/>
        <w:autoSpaceDN/>
        <w:adjustRightInd/>
        <w:spacing w:after="200" w:line="276" w:lineRule="auto"/>
        <w:textAlignment w:val="auto"/>
        <w:rPr>
          <w:rFonts w:ascii="Arial" w:hAnsi="Arial" w:cs="Arial"/>
          <w:b/>
          <w:bCs/>
          <w:i/>
          <w:iCs/>
          <w:szCs w:val="22"/>
        </w:rPr>
      </w:pPr>
      <w:r>
        <w:rPr>
          <w:rFonts w:ascii="Arial" w:hAnsi="Arial" w:cs="Arial"/>
          <w:b/>
          <w:bCs/>
          <w:i/>
          <w:iCs/>
          <w:szCs w:val="22"/>
        </w:rPr>
        <w:br w:type="page"/>
      </w:r>
    </w:p>
    <w:p w14:paraId="4DB4C31E" w14:textId="0FEB732A" w:rsidR="00AB0B90" w:rsidRPr="000101B7" w:rsidRDefault="009B25F5" w:rsidP="009B25F5">
      <w:pPr>
        <w:spacing w:before="120" w:after="120" w:line="380" w:lineRule="exact"/>
        <w:ind w:left="605" w:hanging="605"/>
        <w:jc w:val="thaiDistribute"/>
        <w:outlineLvl w:val="0"/>
        <w:rPr>
          <w:rFonts w:ascii="Arial" w:hAnsi="Arial" w:cs="Arial"/>
          <w:b/>
          <w:bCs/>
          <w:i/>
          <w:iCs/>
          <w:szCs w:val="22"/>
        </w:rPr>
      </w:pPr>
      <w:r>
        <w:rPr>
          <w:rFonts w:ascii="Arial" w:hAnsi="Arial" w:cs="Arial"/>
          <w:b/>
          <w:bCs/>
          <w:i/>
          <w:iCs/>
          <w:szCs w:val="22"/>
        </w:rPr>
        <w:lastRenderedPageBreak/>
        <w:tab/>
      </w:r>
      <w:r w:rsidR="00AB0B90" w:rsidRPr="000101B7">
        <w:rPr>
          <w:rFonts w:ascii="Arial" w:hAnsi="Arial" w:cs="Arial"/>
          <w:b/>
          <w:bCs/>
          <w:i/>
          <w:iCs/>
          <w:szCs w:val="22"/>
        </w:rPr>
        <w:t>Post-employment benefits</w:t>
      </w:r>
    </w:p>
    <w:p w14:paraId="4DB4C31F" w14:textId="48214721" w:rsidR="00AB0B90" w:rsidRPr="000101B7" w:rsidRDefault="009B25F5" w:rsidP="009B25F5">
      <w:pPr>
        <w:spacing w:before="120" w:after="120" w:line="380" w:lineRule="exact"/>
        <w:ind w:left="605" w:hanging="605"/>
        <w:jc w:val="thaiDistribute"/>
        <w:outlineLvl w:val="0"/>
        <w:rPr>
          <w:rFonts w:ascii="Arial" w:hAnsi="Arial" w:cs="Arial"/>
          <w:i/>
          <w:iCs/>
          <w:szCs w:val="22"/>
        </w:rPr>
      </w:pPr>
      <w:r>
        <w:rPr>
          <w:rFonts w:ascii="Arial" w:hAnsi="Arial" w:cs="Arial"/>
          <w:i/>
          <w:iCs/>
          <w:szCs w:val="22"/>
        </w:rPr>
        <w:tab/>
      </w:r>
      <w:r w:rsidR="00AB0B90" w:rsidRPr="000101B7">
        <w:rPr>
          <w:rFonts w:ascii="Arial" w:hAnsi="Arial" w:cs="Arial"/>
          <w:i/>
          <w:iCs/>
          <w:szCs w:val="22"/>
        </w:rPr>
        <w:t>Defined contribution plan</w:t>
      </w:r>
    </w:p>
    <w:p w14:paraId="4DB4C320" w14:textId="4EAEE960" w:rsidR="00D67E54" w:rsidRPr="000101B7" w:rsidRDefault="009562BE"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cs/>
        </w:rPr>
        <w:tab/>
      </w:r>
      <w:r w:rsidR="005C1876" w:rsidRPr="000101B7">
        <w:rPr>
          <w:rFonts w:ascii="Arial" w:hAnsi="Arial" w:cs="Arial"/>
          <w:szCs w:val="22"/>
        </w:rPr>
        <w:t xml:space="preserve">The </w:t>
      </w:r>
      <w:r w:rsidR="0047739E" w:rsidRPr="000101B7">
        <w:rPr>
          <w:rFonts w:ascii="Arial" w:hAnsi="Arial" w:cs="Arial"/>
          <w:szCs w:val="22"/>
        </w:rPr>
        <w:t>Group</w:t>
      </w:r>
      <w:r w:rsidR="005C1876" w:rsidRPr="000101B7">
        <w:rPr>
          <w:rFonts w:ascii="Arial" w:hAnsi="Arial" w:cs="Arial"/>
          <w:szCs w:val="22"/>
        </w:rPr>
        <w:t xml:space="preserve"> and </w:t>
      </w:r>
      <w:r w:rsidR="0047739E" w:rsidRPr="000101B7">
        <w:rPr>
          <w:rFonts w:ascii="Arial" w:hAnsi="Arial" w:cs="Arial"/>
          <w:szCs w:val="22"/>
        </w:rPr>
        <w:t xml:space="preserve">its </w:t>
      </w:r>
      <w:r w:rsidR="005C1876" w:rsidRPr="000101B7">
        <w:rPr>
          <w:rFonts w:ascii="Arial" w:hAnsi="Arial" w:cs="Arial"/>
          <w:szCs w:val="22"/>
        </w:rPr>
        <w:t xml:space="preserve">employees have jointly established a provident fund. The fund is monthly contributed by employees and by the Group. The fund’s assets are held in a separate trust fund and </w:t>
      </w:r>
      <w:r w:rsidR="009B25F5">
        <w:rPr>
          <w:rFonts w:ascii="Arial" w:hAnsi="Arial" w:cs="Arial"/>
          <w:szCs w:val="22"/>
        </w:rPr>
        <w:t xml:space="preserve">the Group’s </w:t>
      </w:r>
      <w:r w:rsidR="005C1876" w:rsidRPr="000101B7">
        <w:rPr>
          <w:rFonts w:ascii="Arial" w:hAnsi="Arial" w:cs="Arial"/>
          <w:szCs w:val="22"/>
        </w:rPr>
        <w:t>contributions are recognised as expenses when incurred.</w:t>
      </w:r>
    </w:p>
    <w:p w14:paraId="4DB4C321" w14:textId="77777777" w:rsidR="005C1876" w:rsidRPr="000101B7" w:rsidRDefault="005C1876" w:rsidP="001B024D">
      <w:pPr>
        <w:spacing w:before="120" w:after="120" w:line="380" w:lineRule="exact"/>
        <w:ind w:left="605" w:hanging="605"/>
        <w:jc w:val="thaiDistribute"/>
        <w:outlineLvl w:val="0"/>
        <w:rPr>
          <w:rFonts w:ascii="Arial" w:hAnsi="Arial" w:cs="Arial"/>
          <w:i/>
          <w:iCs/>
          <w:szCs w:val="22"/>
        </w:rPr>
      </w:pPr>
      <w:r w:rsidRPr="000101B7">
        <w:rPr>
          <w:rFonts w:ascii="Arial" w:hAnsi="Arial" w:cs="Arial"/>
          <w:i/>
          <w:iCs/>
          <w:szCs w:val="22"/>
        </w:rPr>
        <w:tab/>
        <w:t>Defined benefit plan</w:t>
      </w:r>
    </w:p>
    <w:p w14:paraId="4DB4C322" w14:textId="273BF44C" w:rsidR="005C1876" w:rsidRPr="000101B7" w:rsidRDefault="005C1876"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tab/>
        <w:t>The Group ha</w:t>
      </w:r>
      <w:r w:rsidR="0047739E" w:rsidRPr="000101B7">
        <w:rPr>
          <w:rFonts w:ascii="Arial" w:hAnsi="Arial" w:cs="Arial"/>
          <w:szCs w:val="22"/>
        </w:rPr>
        <w:t>s</w:t>
      </w:r>
      <w:r w:rsidRPr="000101B7">
        <w:rPr>
          <w:rFonts w:ascii="Arial" w:hAnsi="Arial" w:cs="Arial"/>
          <w:szCs w:val="22"/>
        </w:rPr>
        <w:t xml:space="preserve"> obligations in respect of the severance payments. It must make to employees upon retirement under labor law. The Group treat</w:t>
      </w:r>
      <w:r w:rsidR="0047739E" w:rsidRPr="000101B7">
        <w:rPr>
          <w:rFonts w:ascii="Arial" w:hAnsi="Arial" w:cs="Arial"/>
          <w:szCs w:val="22"/>
        </w:rPr>
        <w:t>s</w:t>
      </w:r>
      <w:r w:rsidRPr="000101B7">
        <w:rPr>
          <w:rFonts w:ascii="Arial" w:hAnsi="Arial" w:cs="Arial"/>
          <w:szCs w:val="22"/>
        </w:rPr>
        <w:t xml:space="preserve"> these severance payment obligations </w:t>
      </w:r>
      <w:r w:rsidR="009B25F5">
        <w:rPr>
          <w:rFonts w:ascii="Arial" w:hAnsi="Arial" w:cs="Arial"/>
          <w:szCs w:val="22"/>
        </w:rPr>
        <w:br/>
      </w:r>
      <w:r w:rsidRPr="000101B7">
        <w:rPr>
          <w:rFonts w:ascii="Arial" w:hAnsi="Arial" w:cs="Arial"/>
          <w:szCs w:val="22"/>
        </w:rPr>
        <w:t>as a defined benefit plan.</w:t>
      </w:r>
      <w:r w:rsidRPr="000101B7">
        <w:rPr>
          <w:rFonts w:ascii="Arial" w:hAnsi="Arial" w:cs="Arial"/>
          <w:szCs w:val="22"/>
          <w:cs/>
        </w:rPr>
        <w:t xml:space="preserve"> </w:t>
      </w:r>
    </w:p>
    <w:p w14:paraId="4DB4C323" w14:textId="77777777" w:rsidR="005C1876" w:rsidRPr="000101B7" w:rsidRDefault="005C1876" w:rsidP="001B024D">
      <w:pPr>
        <w:spacing w:before="120" w:after="120" w:line="380" w:lineRule="exact"/>
        <w:ind w:left="605" w:hanging="605"/>
        <w:jc w:val="thaiDistribute"/>
        <w:outlineLvl w:val="0"/>
        <w:rPr>
          <w:rFonts w:ascii="Arial" w:hAnsi="Arial" w:cs="Arial"/>
          <w:color w:val="000000"/>
          <w:szCs w:val="22"/>
        </w:rPr>
      </w:pPr>
      <w:r w:rsidRPr="000101B7">
        <w:rPr>
          <w:rFonts w:ascii="Arial" w:hAnsi="Arial" w:cs="Arial"/>
          <w:color w:val="000000"/>
          <w:szCs w:val="22"/>
        </w:rPr>
        <w:tab/>
        <w:t>The obligation under the defined benefit plan is determined by a professionally qualified independent actuary based on actuarial techniques, using the projected unit credit method.</w:t>
      </w:r>
    </w:p>
    <w:p w14:paraId="4DB4C324" w14:textId="283C7572" w:rsidR="005C1876" w:rsidRDefault="005C1876" w:rsidP="001B024D">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tab/>
        <w:t>Actuarial gains and losses arising from defined benefit plans are recognised immediately</w:t>
      </w:r>
      <w:r w:rsidR="00D67E54" w:rsidRPr="000101B7">
        <w:rPr>
          <w:rFonts w:ascii="Arial" w:hAnsi="Arial" w:cs="Arial"/>
          <w:color w:val="000000"/>
          <w:szCs w:val="22"/>
        </w:rPr>
        <w:t xml:space="preserve"> </w:t>
      </w:r>
      <w:r w:rsidR="009B25F5">
        <w:rPr>
          <w:rFonts w:ascii="Arial" w:hAnsi="Arial" w:cs="Arial"/>
          <w:color w:val="000000"/>
          <w:szCs w:val="22"/>
        </w:rPr>
        <w:br/>
      </w:r>
      <w:r w:rsidR="00D67E54" w:rsidRPr="000101B7">
        <w:rPr>
          <w:rFonts w:ascii="Arial" w:hAnsi="Arial" w:cs="Arial"/>
          <w:color w:val="000000"/>
          <w:szCs w:val="22"/>
        </w:rPr>
        <w:t>i</w:t>
      </w:r>
      <w:r w:rsidRPr="000101B7">
        <w:rPr>
          <w:rFonts w:ascii="Arial" w:hAnsi="Arial" w:cs="Arial"/>
          <w:color w:val="000000"/>
          <w:szCs w:val="22"/>
        </w:rPr>
        <w:t>n other comprehensive income.</w:t>
      </w:r>
    </w:p>
    <w:p w14:paraId="7C3DE96B" w14:textId="77777777" w:rsidR="009B25F5" w:rsidRPr="004A2BF9" w:rsidRDefault="009B25F5" w:rsidP="009B25F5">
      <w:pPr>
        <w:spacing w:before="120" w:after="120" w:line="380" w:lineRule="exact"/>
        <w:ind w:left="605" w:hanging="605"/>
        <w:jc w:val="thaiDistribute"/>
        <w:outlineLvl w:val="0"/>
        <w:rPr>
          <w:rFonts w:ascii="Arial" w:hAnsi="Arial" w:cs="Arial"/>
          <w:szCs w:val="22"/>
        </w:rPr>
      </w:pPr>
      <w:r w:rsidRPr="004A2BF9">
        <w:rPr>
          <w:rFonts w:ascii="Arial" w:hAnsi="Arial" w:cs="Arial"/>
          <w:szCs w:val="22"/>
        </w:rPr>
        <w:tab/>
        <w:t>Past service costs are recognised in profit or loss on the earlier of the date of the plan amendment or curtailment and the date that the Group recognises restructuring-related costs.</w:t>
      </w:r>
    </w:p>
    <w:p w14:paraId="4DB4C325" w14:textId="2047D192"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E86EEA" w:rsidRPr="000101B7">
        <w:rPr>
          <w:rFonts w:ascii="Arial" w:hAnsi="Arial" w:cs="Arial"/>
          <w:b/>
          <w:bCs/>
          <w:szCs w:val="22"/>
        </w:rPr>
        <w:t>.</w:t>
      </w:r>
      <w:r w:rsidR="00511986" w:rsidRPr="000101B7">
        <w:rPr>
          <w:rFonts w:ascii="Arial" w:hAnsi="Arial" w:cs="Arial"/>
          <w:b/>
          <w:bCs/>
          <w:szCs w:val="22"/>
        </w:rPr>
        <w:t>1</w:t>
      </w:r>
      <w:r w:rsidR="00B020C6">
        <w:rPr>
          <w:rFonts w:ascii="Arial" w:hAnsi="Arial" w:cs="Arial"/>
          <w:b/>
          <w:bCs/>
          <w:szCs w:val="22"/>
        </w:rPr>
        <w:t>3</w:t>
      </w:r>
      <w:r w:rsidR="00F315D8" w:rsidRPr="000101B7">
        <w:rPr>
          <w:rFonts w:ascii="Arial" w:hAnsi="Arial" w:cs="Arial"/>
          <w:b/>
          <w:bCs/>
          <w:szCs w:val="22"/>
        </w:rPr>
        <w:tab/>
        <w:t>Provisions</w:t>
      </w:r>
    </w:p>
    <w:p w14:paraId="4DB4C326" w14:textId="1EF0C860" w:rsidR="00F315D8" w:rsidRPr="000101B7" w:rsidRDefault="009B25F5" w:rsidP="009B25F5">
      <w:pPr>
        <w:spacing w:before="120" w:after="120" w:line="380" w:lineRule="exact"/>
        <w:ind w:left="605" w:hanging="605"/>
        <w:jc w:val="thaiDistribute"/>
        <w:outlineLvl w:val="0"/>
        <w:rPr>
          <w:rFonts w:ascii="Arial" w:hAnsi="Arial" w:cs="Arial"/>
          <w:color w:val="000000"/>
          <w:szCs w:val="22"/>
        </w:rPr>
      </w:pPr>
      <w:r>
        <w:rPr>
          <w:rFonts w:ascii="Arial" w:hAnsi="Arial" w:cs="Arial"/>
          <w:color w:val="000000"/>
          <w:szCs w:val="22"/>
        </w:rPr>
        <w:tab/>
      </w:r>
      <w:r w:rsidR="00F315D8" w:rsidRPr="000101B7">
        <w:rPr>
          <w:rFonts w:ascii="Arial" w:hAnsi="Arial" w:cs="Arial"/>
          <w:color w:val="000000"/>
          <w:szCs w:val="22"/>
        </w:rPr>
        <w:t xml:space="preserve">Provisions are recognised when the </w:t>
      </w:r>
      <w:r w:rsidR="00F62666" w:rsidRPr="000101B7">
        <w:rPr>
          <w:rFonts w:ascii="Arial" w:hAnsi="Arial" w:cs="Arial"/>
          <w:color w:val="000000"/>
          <w:szCs w:val="22"/>
        </w:rPr>
        <w:t>Group</w:t>
      </w:r>
      <w:r w:rsidR="00F315D8" w:rsidRPr="000101B7">
        <w:rPr>
          <w:rFonts w:ascii="Arial" w:hAnsi="Arial" w:cs="Arial"/>
          <w:color w:val="000000"/>
          <w:szCs w:val="22"/>
        </w:rPr>
        <w:t xml:space="preserve"> ha</w:t>
      </w:r>
      <w:r w:rsidR="0047739E" w:rsidRPr="000101B7">
        <w:rPr>
          <w:rFonts w:ascii="Arial" w:hAnsi="Arial" w:cs="Arial"/>
          <w:color w:val="000000"/>
          <w:szCs w:val="22"/>
        </w:rPr>
        <w:t>s</w:t>
      </w:r>
      <w:r w:rsidR="00F315D8" w:rsidRPr="000101B7">
        <w:rPr>
          <w:rFonts w:ascii="Arial" w:hAnsi="Arial" w:cs="Arial"/>
          <w:color w:val="000000"/>
          <w:szCs w:val="22"/>
        </w:rPr>
        <w:t xml:space="preserve"> a present obligation as a result of a past </w:t>
      </w:r>
      <w:r w:rsidR="00F315D8" w:rsidRPr="009B25F5">
        <w:rPr>
          <w:rFonts w:ascii="Arial" w:hAnsi="Arial" w:cs="Arial"/>
          <w:color w:val="000000"/>
          <w:spacing w:val="-2"/>
          <w:szCs w:val="22"/>
        </w:rPr>
        <w:t>event, it is probable that an outflow of resources embodying economic benefits will be required</w:t>
      </w:r>
      <w:r w:rsidR="00F315D8" w:rsidRPr="000101B7">
        <w:rPr>
          <w:rFonts w:ascii="Arial" w:hAnsi="Arial" w:cs="Arial"/>
          <w:color w:val="000000"/>
          <w:szCs w:val="22"/>
        </w:rPr>
        <w:t xml:space="preserve"> to settle the obligation, and a reliable estimate can be made of the amount of the obligation.</w:t>
      </w:r>
    </w:p>
    <w:p w14:paraId="4DB4C327" w14:textId="65DCB0AD" w:rsidR="00F315D8" w:rsidRPr="000101B7" w:rsidRDefault="002D6343"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w:t>
      </w:r>
      <w:r w:rsidR="002438F6" w:rsidRPr="000101B7">
        <w:rPr>
          <w:rFonts w:ascii="Arial" w:hAnsi="Arial" w:cs="Arial"/>
          <w:b/>
          <w:bCs/>
          <w:szCs w:val="22"/>
        </w:rPr>
        <w:t>1</w:t>
      </w:r>
      <w:r w:rsidR="00B020C6">
        <w:rPr>
          <w:rFonts w:ascii="Arial" w:hAnsi="Arial" w:cs="Arial"/>
          <w:b/>
          <w:bCs/>
          <w:szCs w:val="22"/>
        </w:rPr>
        <w:t>4</w:t>
      </w:r>
      <w:r w:rsidR="00F315D8" w:rsidRPr="000101B7">
        <w:rPr>
          <w:rFonts w:ascii="Arial" w:hAnsi="Arial" w:cs="Arial"/>
          <w:b/>
          <w:bCs/>
          <w:szCs w:val="22"/>
        </w:rPr>
        <w:tab/>
        <w:t>Income tax</w:t>
      </w:r>
    </w:p>
    <w:p w14:paraId="4DB4C328" w14:textId="5C7BA620" w:rsidR="001818CC" w:rsidRPr="000101B7" w:rsidRDefault="001818CC" w:rsidP="001B024D">
      <w:pPr>
        <w:spacing w:before="120" w:after="120" w:line="380" w:lineRule="exact"/>
        <w:ind w:left="605" w:hanging="605"/>
        <w:jc w:val="thaiDistribute"/>
        <w:outlineLvl w:val="0"/>
        <w:rPr>
          <w:rFonts w:ascii="Arial" w:hAnsi="Arial" w:cs="Arial"/>
          <w:b/>
          <w:bCs/>
          <w:szCs w:val="22"/>
        </w:rPr>
      </w:pPr>
      <w:r w:rsidRPr="000101B7">
        <w:rPr>
          <w:rFonts w:ascii="Arial" w:hAnsi="Arial" w:cs="Arial"/>
          <w:szCs w:val="22"/>
        </w:rPr>
        <w:tab/>
        <w:t>Income tax represents the sum of income tax currently payable and deferred tax.</w:t>
      </w:r>
    </w:p>
    <w:p w14:paraId="4DB4C329" w14:textId="196FF7A1" w:rsidR="001818CC" w:rsidRPr="000101B7"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Pr>
          <w:rFonts w:ascii="Arial" w:hAnsi="Arial" w:cs="Arial"/>
          <w:b/>
          <w:bCs/>
          <w:szCs w:val="22"/>
        </w:rPr>
        <w:tab/>
      </w:r>
      <w:r w:rsidR="001818CC" w:rsidRPr="000101B7">
        <w:rPr>
          <w:rFonts w:ascii="Arial" w:hAnsi="Arial" w:cs="Arial"/>
          <w:b/>
          <w:bCs/>
          <w:szCs w:val="22"/>
        </w:rPr>
        <w:t>Current tax</w:t>
      </w:r>
    </w:p>
    <w:p w14:paraId="4DB4C32A" w14:textId="59C0F00F" w:rsidR="001818CC" w:rsidRPr="000101B7" w:rsidRDefault="001818CC"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tab/>
        <w:t xml:space="preserve">Current income tax is provided in the accounts at the amount expected to be paid to </w:t>
      </w:r>
      <w:r w:rsidR="009B25F5">
        <w:rPr>
          <w:rFonts w:ascii="Arial" w:hAnsi="Arial" w:cs="Arial"/>
          <w:szCs w:val="22"/>
        </w:rPr>
        <w:br/>
      </w:r>
      <w:r w:rsidRPr="009B25F5">
        <w:rPr>
          <w:rFonts w:ascii="Arial" w:hAnsi="Arial" w:cs="Arial"/>
          <w:spacing w:val="-2"/>
          <w:szCs w:val="22"/>
        </w:rPr>
        <w:t>the taxation authorities, based on taxable profits determined in accordance with tax legislation.</w:t>
      </w:r>
    </w:p>
    <w:p w14:paraId="4DB4C32B" w14:textId="5307F1D9" w:rsidR="001818CC" w:rsidRPr="000101B7"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Pr>
          <w:rFonts w:ascii="Arial" w:hAnsi="Arial" w:cs="Arial"/>
          <w:b/>
          <w:bCs/>
          <w:szCs w:val="22"/>
        </w:rPr>
        <w:tab/>
      </w:r>
      <w:r w:rsidR="001818CC" w:rsidRPr="000101B7">
        <w:rPr>
          <w:rFonts w:ascii="Arial" w:hAnsi="Arial" w:cs="Arial"/>
          <w:b/>
          <w:bCs/>
          <w:szCs w:val="22"/>
        </w:rPr>
        <w:t>Deferred tax</w:t>
      </w:r>
    </w:p>
    <w:p w14:paraId="4DB4C32C" w14:textId="6FDEA94B" w:rsidR="001818CC" w:rsidRPr="009E3AC2" w:rsidRDefault="009B25F5" w:rsidP="009B25F5">
      <w:pPr>
        <w:spacing w:before="120" w:after="120" w:line="380" w:lineRule="exact"/>
        <w:ind w:left="605" w:hanging="605"/>
        <w:jc w:val="thaiDistribute"/>
        <w:outlineLvl w:val="0"/>
        <w:rPr>
          <w:rFonts w:ascii="Arial" w:hAnsi="Arial"/>
          <w:szCs w:val="22"/>
        </w:rPr>
      </w:pPr>
      <w:r>
        <w:rPr>
          <w:rFonts w:ascii="Arial" w:hAnsi="Arial" w:cs="Arial"/>
          <w:szCs w:val="22"/>
        </w:rPr>
        <w:tab/>
      </w:r>
      <w:r w:rsidR="001818CC" w:rsidRPr="000101B7">
        <w:rPr>
          <w:rFonts w:ascii="Arial" w:hAnsi="Arial" w:cs="Arial"/>
          <w:szCs w:val="22"/>
        </w:rPr>
        <w:t xml:space="preserve">Deferred income tax is provided on temporary differences between the tax bases of assets </w:t>
      </w:r>
      <w:r w:rsidR="001818CC" w:rsidRPr="009B25F5">
        <w:rPr>
          <w:rFonts w:ascii="Arial" w:hAnsi="Arial" w:cs="Arial"/>
          <w:spacing w:val="-4"/>
          <w:szCs w:val="22"/>
        </w:rPr>
        <w:t>and liabilities and their carrying amounts at the end of each reporting period, using the tax rates</w:t>
      </w:r>
      <w:r w:rsidR="001818CC" w:rsidRPr="000101B7">
        <w:rPr>
          <w:rFonts w:ascii="Arial" w:hAnsi="Arial" w:cs="Arial"/>
          <w:szCs w:val="22"/>
        </w:rPr>
        <w:t xml:space="preserve"> enacted at the end of the reporting period.</w:t>
      </w:r>
    </w:p>
    <w:p w14:paraId="4C61A9B6" w14:textId="77777777" w:rsidR="00B270D3" w:rsidRDefault="00B270D3">
      <w:pPr>
        <w:overflowPunct/>
        <w:autoSpaceDE/>
        <w:autoSpaceDN/>
        <w:adjustRightInd/>
        <w:spacing w:after="200" w:line="276" w:lineRule="auto"/>
        <w:textAlignment w:val="auto"/>
        <w:rPr>
          <w:rFonts w:ascii="Arial" w:hAnsi="Arial" w:cs="Arial"/>
          <w:szCs w:val="22"/>
        </w:rPr>
      </w:pPr>
      <w:r>
        <w:rPr>
          <w:rFonts w:ascii="Arial" w:hAnsi="Arial" w:cs="Arial"/>
          <w:szCs w:val="22"/>
        </w:rPr>
        <w:lastRenderedPageBreak/>
        <w:br w:type="page"/>
      </w:r>
    </w:p>
    <w:p w14:paraId="4DB4C32D" w14:textId="6661AE1E" w:rsidR="008543DC" w:rsidRPr="000101B7" w:rsidRDefault="009B25F5" w:rsidP="009B25F5">
      <w:pPr>
        <w:spacing w:before="120" w:after="120" w:line="380" w:lineRule="exact"/>
        <w:ind w:left="605" w:hanging="605"/>
        <w:jc w:val="thaiDistribute"/>
        <w:outlineLvl w:val="0"/>
        <w:rPr>
          <w:rFonts w:ascii="Arial" w:hAnsi="Arial" w:cs="Arial"/>
          <w:szCs w:val="22"/>
        </w:rPr>
      </w:pPr>
      <w:r>
        <w:rPr>
          <w:rFonts w:ascii="Arial" w:hAnsi="Arial" w:cs="Arial"/>
          <w:szCs w:val="22"/>
        </w:rPr>
        <w:lastRenderedPageBreak/>
        <w:tab/>
      </w:r>
      <w:r w:rsidR="001818CC" w:rsidRPr="000101B7">
        <w:rPr>
          <w:rFonts w:ascii="Arial" w:hAnsi="Arial" w:cs="Arial"/>
          <w:szCs w:val="22"/>
        </w:rPr>
        <w:t xml:space="preserve">The </w:t>
      </w:r>
      <w:r w:rsidR="007705ED" w:rsidRPr="000101B7">
        <w:rPr>
          <w:rFonts w:ascii="Arial" w:hAnsi="Arial" w:cs="Arial"/>
          <w:szCs w:val="22"/>
        </w:rPr>
        <w:t>Group</w:t>
      </w:r>
      <w:r w:rsidR="001818CC" w:rsidRPr="000101B7">
        <w:rPr>
          <w:rFonts w:ascii="Arial" w:hAnsi="Arial" w:cs="Arial"/>
          <w:szCs w:val="22"/>
        </w:rPr>
        <w:t xml:space="preserve"> recognise</w:t>
      </w:r>
      <w:r w:rsidR="0047739E" w:rsidRPr="000101B7">
        <w:rPr>
          <w:rFonts w:ascii="Arial" w:hAnsi="Arial" w:cs="Arial"/>
          <w:szCs w:val="22"/>
        </w:rPr>
        <w:t>s</w:t>
      </w:r>
      <w:r w:rsidR="001818CC" w:rsidRPr="000101B7">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B4C32E" w14:textId="77777777" w:rsidR="001818CC" w:rsidRPr="000101B7" w:rsidRDefault="001818CC"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tab/>
        <w:t xml:space="preserve">At each reporting date, the </w:t>
      </w:r>
      <w:r w:rsidR="007705ED" w:rsidRPr="000101B7">
        <w:rPr>
          <w:rFonts w:ascii="Arial" w:hAnsi="Arial" w:cs="Arial"/>
          <w:szCs w:val="22"/>
        </w:rPr>
        <w:t xml:space="preserve">Group </w:t>
      </w:r>
      <w:r w:rsidRPr="000101B7">
        <w:rPr>
          <w:rFonts w:ascii="Arial" w:hAnsi="Arial" w:cs="Arial"/>
          <w:szCs w:val="22"/>
        </w:rPr>
        <w:t>review</w:t>
      </w:r>
      <w:r w:rsidR="0047739E" w:rsidRPr="000101B7">
        <w:rPr>
          <w:rFonts w:ascii="Arial" w:hAnsi="Arial" w:cs="Arial"/>
          <w:szCs w:val="22"/>
        </w:rPr>
        <w:t>s</w:t>
      </w:r>
      <w:r w:rsidRPr="000101B7">
        <w:rPr>
          <w:rFonts w:ascii="Arial" w:hAnsi="Arial" w:cs="Arial"/>
          <w:szCs w:val="22"/>
        </w:rPr>
        <w:t xml:space="preserve"> and reduce</w:t>
      </w:r>
      <w:r w:rsidR="0047739E" w:rsidRPr="000101B7">
        <w:rPr>
          <w:rFonts w:ascii="Arial" w:hAnsi="Arial" w:cs="Arial"/>
          <w:szCs w:val="22"/>
        </w:rPr>
        <w:t>s</w:t>
      </w:r>
      <w:r w:rsidRPr="000101B7">
        <w:rPr>
          <w:rFonts w:ascii="Arial" w:hAnsi="Arial" w:cs="Arial"/>
          <w:szCs w:val="22"/>
        </w:rPr>
        <w:t xml:space="preserve"> the carrying amount of deferred tax assets to the extent that it is no longer probable that sufficient taxable profit will be available to allow all or part of the deferred tax asset to be utilised.</w:t>
      </w:r>
    </w:p>
    <w:p w14:paraId="4DB4C32F" w14:textId="525E6192" w:rsidR="00114762" w:rsidRPr="000101B7" w:rsidRDefault="001818CC" w:rsidP="001B024D">
      <w:pPr>
        <w:spacing w:before="120" w:after="120" w:line="380" w:lineRule="exact"/>
        <w:ind w:left="605" w:hanging="605"/>
        <w:jc w:val="thaiDistribute"/>
        <w:outlineLvl w:val="0"/>
        <w:rPr>
          <w:rFonts w:ascii="Arial" w:hAnsi="Arial" w:cs="Arial"/>
          <w:szCs w:val="22"/>
          <w:cs/>
        </w:rPr>
      </w:pPr>
      <w:bookmarkStart w:id="9" w:name="IAS_12,_para.61"/>
      <w:r w:rsidRPr="000101B7">
        <w:rPr>
          <w:rFonts w:ascii="Arial" w:hAnsi="Arial" w:cs="Arial"/>
          <w:szCs w:val="22"/>
        </w:rPr>
        <w:tab/>
        <w:t xml:space="preserve">The </w:t>
      </w:r>
      <w:r w:rsidR="007705ED" w:rsidRPr="000101B7">
        <w:rPr>
          <w:rFonts w:ascii="Arial" w:hAnsi="Arial" w:cs="Arial"/>
          <w:szCs w:val="22"/>
        </w:rPr>
        <w:t xml:space="preserve">Group </w:t>
      </w:r>
      <w:r w:rsidRPr="000101B7">
        <w:rPr>
          <w:rFonts w:ascii="Arial" w:hAnsi="Arial" w:cs="Arial"/>
          <w:szCs w:val="22"/>
        </w:rPr>
        <w:t>record</w:t>
      </w:r>
      <w:r w:rsidR="0047739E" w:rsidRPr="000101B7">
        <w:rPr>
          <w:rFonts w:ascii="Arial" w:hAnsi="Arial" w:cs="Arial"/>
          <w:szCs w:val="22"/>
        </w:rPr>
        <w:t>s</w:t>
      </w:r>
      <w:r w:rsidRPr="000101B7">
        <w:rPr>
          <w:rFonts w:ascii="Arial" w:hAnsi="Arial" w:cs="Arial"/>
          <w:szCs w:val="22"/>
        </w:rPr>
        <w:t xml:space="preserve"> deferred tax directly to shareholders' equity if the tax relates to items </w:t>
      </w:r>
      <w:r w:rsidR="009B25F5">
        <w:rPr>
          <w:rFonts w:ascii="Arial" w:hAnsi="Arial" w:cs="Arial"/>
          <w:szCs w:val="22"/>
        </w:rPr>
        <w:br/>
      </w:r>
      <w:r w:rsidRPr="000101B7">
        <w:rPr>
          <w:rFonts w:ascii="Arial" w:hAnsi="Arial" w:cs="Arial"/>
          <w:szCs w:val="22"/>
        </w:rPr>
        <w:t>that are recorded directly to shareholders' equity</w:t>
      </w:r>
      <w:bookmarkEnd w:id="9"/>
      <w:r w:rsidRPr="000101B7">
        <w:rPr>
          <w:rFonts w:ascii="Arial" w:hAnsi="Arial" w:cs="Arial"/>
          <w:szCs w:val="22"/>
        </w:rPr>
        <w:t>.</w:t>
      </w:r>
      <w:r w:rsidRPr="000101B7">
        <w:rPr>
          <w:rFonts w:ascii="Arial" w:hAnsi="Arial" w:cs="Arial"/>
          <w:szCs w:val="22"/>
          <w:cs/>
        </w:rPr>
        <w:t xml:space="preserve"> </w:t>
      </w:r>
    </w:p>
    <w:p w14:paraId="4529A892" w14:textId="721C4C81" w:rsidR="00B020C6" w:rsidRPr="00B020C6" w:rsidRDefault="00B020C6" w:rsidP="00B020C6">
      <w:pPr>
        <w:spacing w:before="120" w:after="120" w:line="380" w:lineRule="exact"/>
        <w:ind w:left="605" w:hanging="605"/>
        <w:jc w:val="thaiDistribute"/>
        <w:rPr>
          <w:rFonts w:ascii="Arial" w:hAnsi="Arial" w:cs="Arial"/>
          <w:b/>
          <w:bCs/>
          <w:szCs w:val="22"/>
        </w:rPr>
      </w:pPr>
      <w:r w:rsidRPr="00B020C6">
        <w:rPr>
          <w:rFonts w:ascii="Arial" w:hAnsi="Arial" w:cs="Arial"/>
          <w:b/>
          <w:bCs/>
          <w:szCs w:val="22"/>
        </w:rPr>
        <w:t>5.1</w:t>
      </w:r>
      <w:r>
        <w:rPr>
          <w:rFonts w:ascii="Arial" w:hAnsi="Arial" w:cs="Arial"/>
          <w:b/>
          <w:bCs/>
          <w:szCs w:val="22"/>
        </w:rPr>
        <w:t>5</w:t>
      </w:r>
      <w:r w:rsidRPr="00B020C6">
        <w:rPr>
          <w:rFonts w:ascii="Arial" w:hAnsi="Arial" w:cs="Arial"/>
          <w:b/>
          <w:bCs/>
          <w:szCs w:val="22"/>
        </w:rPr>
        <w:tab/>
        <w:t>Financial instruments</w:t>
      </w:r>
    </w:p>
    <w:p w14:paraId="480220C0" w14:textId="77777777" w:rsidR="001704E9" w:rsidRPr="00140D85" w:rsidRDefault="001704E9" w:rsidP="001704E9">
      <w:pPr>
        <w:spacing w:before="120" w:after="120" w:line="380" w:lineRule="exact"/>
        <w:ind w:left="605" w:hanging="605"/>
        <w:jc w:val="thaiDistribute"/>
        <w:outlineLvl w:val="0"/>
        <w:rPr>
          <w:rFonts w:ascii="Arial" w:hAnsi="Arial" w:cs="Arial"/>
          <w:i/>
          <w:iCs/>
          <w:szCs w:val="22"/>
          <w:u w:val="single"/>
        </w:rPr>
      </w:pPr>
      <w:r>
        <w:rPr>
          <w:rFonts w:ascii="Arial" w:hAnsi="Arial" w:cs="Arial"/>
          <w:szCs w:val="22"/>
        </w:rPr>
        <w:tab/>
      </w:r>
      <w:r w:rsidRPr="00140D85">
        <w:rPr>
          <w:rFonts w:ascii="Arial" w:hAnsi="Arial" w:cs="Arial"/>
          <w:i/>
          <w:iCs/>
          <w:szCs w:val="22"/>
          <w:u w:val="single"/>
        </w:rPr>
        <w:t>Accounting policies adopted</w:t>
      </w:r>
      <w:r w:rsidRPr="00140D85">
        <w:rPr>
          <w:rFonts w:ascii="Arial" w:hAnsi="Arial" w:cs="Arial"/>
          <w:i/>
          <w:iCs/>
          <w:szCs w:val="22"/>
          <w:u w:val="single"/>
          <w:cs/>
        </w:rPr>
        <w:t xml:space="preserve"> </w:t>
      </w:r>
      <w:r w:rsidRPr="00140D85">
        <w:rPr>
          <w:rFonts w:ascii="Arial" w:hAnsi="Arial" w:cs="Arial"/>
          <w:i/>
          <w:iCs/>
          <w:szCs w:val="22"/>
          <w:u w:val="single"/>
        </w:rPr>
        <w:t>since 1 January 2020</w:t>
      </w:r>
    </w:p>
    <w:p w14:paraId="26BE97A1" w14:textId="77777777" w:rsidR="00D572B3" w:rsidRPr="004B448B" w:rsidRDefault="00D572B3" w:rsidP="00D572B3">
      <w:pPr>
        <w:spacing w:before="120" w:after="120" w:line="380" w:lineRule="exact"/>
        <w:ind w:left="605" w:hanging="605"/>
        <w:jc w:val="thaiDistribute"/>
        <w:outlineLvl w:val="0"/>
        <w:rPr>
          <w:rFonts w:ascii="Arial" w:hAnsi="Arial" w:cs="Arial"/>
          <w:szCs w:val="22"/>
        </w:rPr>
      </w:pPr>
      <w:r w:rsidRPr="004B448B">
        <w:rPr>
          <w:rFonts w:ascii="Arial" w:hAnsi="Arial" w:cs="Arial"/>
          <w:szCs w:val="22"/>
        </w:rPr>
        <w:tab/>
      </w:r>
      <w:r>
        <w:rPr>
          <w:rFonts w:ascii="Arial" w:hAnsi="Arial" w:cs="Arial"/>
          <w:szCs w:val="22"/>
        </w:rPr>
        <w:t>Financial assets are</w:t>
      </w:r>
      <w:r w:rsidRPr="004B448B">
        <w:rPr>
          <w:rFonts w:ascii="Arial" w:hAnsi="Arial" w:cs="Arial"/>
          <w:szCs w:val="22"/>
        </w:rPr>
        <w:t xml:space="preserve"> initially measure</w:t>
      </w:r>
      <w:r>
        <w:rPr>
          <w:rFonts w:ascii="Arial" w:hAnsi="Arial" w:cs="Arial"/>
          <w:szCs w:val="22"/>
        </w:rPr>
        <w:t>d</w:t>
      </w:r>
      <w:r w:rsidRPr="004B448B">
        <w:rPr>
          <w:rFonts w:ascii="Arial" w:hAnsi="Arial" w:cs="Arial"/>
          <w:szCs w:val="22"/>
        </w:rPr>
        <w:t xml:space="preserve"> at fair value plus transaction costs, except for trade receivables that are measured at the transaction price as disclosed in the accounting policy relating to revenue recognition, and classified as to be subsequently measured at amortised cost</w:t>
      </w:r>
      <w:r>
        <w:rPr>
          <w:rFonts w:ascii="Arial" w:hAnsi="Arial" w:cs="Arial"/>
          <w:szCs w:val="22"/>
        </w:rPr>
        <w:t>,</w:t>
      </w:r>
      <w:r w:rsidRPr="004B448B">
        <w:rPr>
          <w:rFonts w:ascii="Arial" w:hAnsi="Arial" w:cs="Arial"/>
          <w:szCs w:val="22"/>
        </w:rPr>
        <w:t xml:space="preserve"> using the effective interest rate (“EIR”) method and subject to impairment. Gains and losses are recognised in profit or loss when the asset is derecognised, modified or impaired.</w:t>
      </w:r>
      <w:r>
        <w:rPr>
          <w:rFonts w:ascii="Arial" w:hAnsi="Arial" w:cs="Arial"/>
          <w:szCs w:val="22"/>
        </w:rPr>
        <w:t xml:space="preserve"> </w:t>
      </w:r>
      <w:r w:rsidRPr="00947CAE">
        <w:rPr>
          <w:rFonts w:ascii="Arial" w:hAnsi="Arial" w:cs="Arial"/>
          <w:spacing w:val="-2"/>
          <w:szCs w:val="22"/>
        </w:rPr>
        <w:t>A financial asset is primarily derecognised when the rights to receive cash flows from the asset</w:t>
      </w:r>
      <w:r w:rsidRPr="004B448B">
        <w:rPr>
          <w:rFonts w:ascii="Arial" w:hAnsi="Arial" w:cs="Arial"/>
          <w:szCs w:val="22"/>
        </w:rPr>
        <w:t xml:space="preserve"> have expired or </w:t>
      </w:r>
      <w:r>
        <w:rPr>
          <w:rFonts w:ascii="Arial" w:hAnsi="Arial" w:cs="Arial"/>
          <w:szCs w:val="22"/>
        </w:rPr>
        <w:t xml:space="preserve">when the rights to receive cash flows, </w:t>
      </w:r>
      <w:r w:rsidRPr="004B448B">
        <w:rPr>
          <w:rFonts w:ascii="Arial" w:hAnsi="Arial" w:cs="Arial"/>
          <w:szCs w:val="22"/>
        </w:rPr>
        <w:t>substantially all the risks and rewards, or control of the asset</w:t>
      </w:r>
      <w:r>
        <w:rPr>
          <w:rFonts w:ascii="Arial" w:hAnsi="Arial" w:cs="Arial"/>
          <w:szCs w:val="22"/>
        </w:rPr>
        <w:t xml:space="preserve"> has been transferred</w:t>
      </w:r>
      <w:r w:rsidRPr="004B448B">
        <w:rPr>
          <w:rFonts w:ascii="Arial" w:hAnsi="Arial" w:cs="Arial"/>
          <w:szCs w:val="22"/>
        </w:rPr>
        <w:t>.</w:t>
      </w:r>
    </w:p>
    <w:p w14:paraId="78CBD03B" w14:textId="5AB19461" w:rsidR="00D572B3" w:rsidRPr="004B448B" w:rsidRDefault="00D572B3" w:rsidP="00D572B3">
      <w:pPr>
        <w:spacing w:before="120" w:after="120" w:line="380" w:lineRule="exact"/>
        <w:ind w:left="605" w:hanging="605"/>
        <w:jc w:val="thaiDistribute"/>
        <w:outlineLvl w:val="0"/>
        <w:rPr>
          <w:rFonts w:ascii="Arial" w:hAnsi="Arial" w:cs="Arial"/>
          <w:szCs w:val="22"/>
        </w:rPr>
      </w:pPr>
      <w:bookmarkStart w:id="10" w:name="_Hlk63523570"/>
      <w:r w:rsidRPr="004B448B">
        <w:rPr>
          <w:rFonts w:ascii="Arial" w:hAnsi="Arial" w:cs="Arial"/>
          <w:szCs w:val="22"/>
        </w:rPr>
        <w:tab/>
        <w:t>At initial recognition</w:t>
      </w:r>
      <w:r>
        <w:rPr>
          <w:rFonts w:ascii="Arial" w:hAnsi="Arial" w:cs="Arial"/>
          <w:szCs w:val="22"/>
        </w:rPr>
        <w:t>,</w:t>
      </w:r>
      <w:r w:rsidRPr="004B448B">
        <w:rPr>
          <w:rFonts w:ascii="Arial" w:hAnsi="Arial" w:cs="Arial"/>
          <w:szCs w:val="22"/>
        </w:rPr>
        <w:t xml:space="preserve"> the Group’s financial liabilities are recognised at fair value net of</w:t>
      </w:r>
      <w:r w:rsidRPr="004B448B">
        <w:rPr>
          <w:rFonts w:ascii="Arial" w:hAnsi="Arial" w:cs="Arial"/>
          <w:szCs w:val="22"/>
          <w:cs/>
        </w:rPr>
        <w:t xml:space="preserve"> </w:t>
      </w:r>
      <w:r w:rsidRPr="004B448B">
        <w:rPr>
          <w:rFonts w:ascii="Arial" w:hAnsi="Arial" w:cs="Arial"/>
          <w:szCs w:val="22"/>
        </w:rPr>
        <w:t>transaction costs and classified</w:t>
      </w:r>
      <w:r w:rsidRPr="004B448B">
        <w:rPr>
          <w:rFonts w:ascii="Arial" w:hAnsi="Arial" w:cs="Arial" w:hint="cs"/>
          <w:szCs w:val="22"/>
          <w:cs/>
        </w:rPr>
        <w:t xml:space="preserve"> </w:t>
      </w:r>
      <w:r w:rsidRPr="004B448B">
        <w:rPr>
          <w:rFonts w:ascii="Arial" w:hAnsi="Arial" w:cs="Arial"/>
          <w:szCs w:val="22"/>
        </w:rPr>
        <w:t xml:space="preserve">as liabilities to be subsequently measured at amortised cost </w:t>
      </w:r>
      <w:r w:rsidRPr="005D7AC3">
        <w:rPr>
          <w:rFonts w:ascii="Arial" w:hAnsi="Arial" w:cs="Arial"/>
          <w:spacing w:val="-2"/>
          <w:szCs w:val="22"/>
        </w:rPr>
        <w:t>using the EIR method.</w:t>
      </w:r>
      <w:r w:rsidRPr="005D7AC3">
        <w:rPr>
          <w:rFonts w:ascii="Arial" w:hAnsi="Arial" w:cs="Arial"/>
          <w:spacing w:val="-2"/>
          <w:szCs w:val="22"/>
          <w:cs/>
        </w:rPr>
        <w:t xml:space="preserve"> </w:t>
      </w:r>
      <w:r w:rsidRPr="005D7AC3">
        <w:rPr>
          <w:rFonts w:ascii="Arial" w:hAnsi="Arial" w:cs="Arial"/>
          <w:spacing w:val="-2"/>
          <w:szCs w:val="22"/>
        </w:rPr>
        <w:t>The Group takes into account any fees or costs that are an integral part</w:t>
      </w:r>
      <w:r w:rsidRPr="004B448B">
        <w:rPr>
          <w:rFonts w:ascii="Arial" w:hAnsi="Arial" w:cs="Arial"/>
          <w:szCs w:val="22"/>
        </w:rPr>
        <w:t xml:space="preserve"> </w:t>
      </w:r>
      <w:r w:rsidRPr="005D7AC3">
        <w:rPr>
          <w:rFonts w:ascii="Arial" w:hAnsi="Arial" w:cs="Arial"/>
          <w:spacing w:val="-4"/>
          <w:szCs w:val="22"/>
        </w:rPr>
        <w:t>of the EIR. Gains and losses are recognised in profit or loss when the liabilities are derecognised</w:t>
      </w:r>
      <w:r w:rsidRPr="004B448B">
        <w:rPr>
          <w:rFonts w:ascii="Arial" w:hAnsi="Arial" w:cs="Arial"/>
          <w:szCs w:val="22"/>
        </w:rPr>
        <w:t xml:space="preserve"> as well as through the EIR amortisation process. The EIR amortisation is included in finance cost</w:t>
      </w:r>
      <w:r w:rsidR="003738FE" w:rsidRPr="003738FE">
        <w:rPr>
          <w:rFonts w:ascii="Arial" w:hAnsi="Arial" w:cs="Arial"/>
          <w:szCs w:val="22"/>
        </w:rPr>
        <w:t>.</w:t>
      </w:r>
      <w:r>
        <w:rPr>
          <w:rFonts w:ascii="Arial" w:hAnsi="Arial" w:cs="Arial"/>
          <w:szCs w:val="22"/>
        </w:rPr>
        <w:t xml:space="preserve"> </w:t>
      </w:r>
      <w:r w:rsidRPr="004B448B">
        <w:rPr>
          <w:rFonts w:ascii="Arial" w:hAnsi="Arial" w:cs="Arial"/>
          <w:szCs w:val="22"/>
        </w:rPr>
        <w:t>A financial liability is derecognised when the obligation under the liability is discharged or cancelled or expires.</w:t>
      </w:r>
    </w:p>
    <w:bookmarkEnd w:id="10"/>
    <w:p w14:paraId="3E0051FB" w14:textId="77777777" w:rsidR="00D572B3" w:rsidRPr="00AF32E9" w:rsidRDefault="00D572B3" w:rsidP="00D572B3">
      <w:pPr>
        <w:spacing w:before="120" w:after="120" w:line="380" w:lineRule="exact"/>
        <w:ind w:left="605" w:hanging="605"/>
        <w:jc w:val="thaiDistribute"/>
        <w:outlineLvl w:val="0"/>
        <w:rPr>
          <w:rFonts w:ascii="Arial" w:hAnsi="Arial" w:cs="Arial"/>
          <w:szCs w:val="22"/>
        </w:rPr>
      </w:pPr>
      <w:r>
        <w:rPr>
          <w:rFonts w:ascii="Arial" w:hAnsi="Arial" w:cs="Arial"/>
          <w:szCs w:val="22"/>
        </w:rPr>
        <w:tab/>
      </w:r>
      <w:r w:rsidRPr="00AF32E9">
        <w:rPr>
          <w:rFonts w:ascii="Arial" w:hAnsi="Arial" w:cs="Arial"/>
          <w:szCs w:val="22"/>
        </w:rPr>
        <w:t xml:space="preserve">Financial assets and liabilities are offset, and the net amount is reported in the statement </w:t>
      </w:r>
      <w:r>
        <w:rPr>
          <w:rFonts w:ascii="Arial" w:hAnsi="Arial"/>
          <w:szCs w:val="22"/>
          <w:cs/>
        </w:rPr>
        <w:br/>
      </w:r>
      <w:r w:rsidRPr="00AF32E9">
        <w:rPr>
          <w:rFonts w:ascii="Arial" w:hAnsi="Arial" w:cs="Arial"/>
          <w:szCs w:val="22"/>
        </w:rPr>
        <w:t xml:space="preserve">of financial position if there is a currently enforceable legal right to offset the recognised amounts and there is an intention to settle on a net basis, to realise the assets and settle </w:t>
      </w:r>
      <w:r>
        <w:rPr>
          <w:rFonts w:ascii="Arial" w:hAnsi="Arial"/>
          <w:szCs w:val="22"/>
          <w:cs/>
        </w:rPr>
        <w:br/>
      </w:r>
      <w:r w:rsidRPr="00AF32E9">
        <w:rPr>
          <w:rFonts w:ascii="Arial" w:hAnsi="Arial" w:cs="Arial"/>
          <w:szCs w:val="22"/>
        </w:rPr>
        <w:t>the liabilities simultaneously.</w:t>
      </w:r>
    </w:p>
    <w:p w14:paraId="0EBBBA02" w14:textId="77777777" w:rsidR="00780E7B" w:rsidRDefault="00780E7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5A303B2" w14:textId="7C5CC9EE" w:rsidR="00AF32E9" w:rsidRPr="003214DA" w:rsidRDefault="00AF32E9" w:rsidP="00AF32E9">
      <w:pPr>
        <w:spacing w:before="120" w:after="120" w:line="380" w:lineRule="exact"/>
        <w:ind w:left="605" w:hanging="605"/>
        <w:jc w:val="thaiDistribute"/>
        <w:outlineLvl w:val="0"/>
        <w:rPr>
          <w:rFonts w:ascii="Arial" w:hAnsi="Arial" w:cs="Arial"/>
          <w:b/>
          <w:bCs/>
          <w:szCs w:val="22"/>
        </w:rPr>
      </w:pPr>
      <w:r>
        <w:rPr>
          <w:rFonts w:ascii="Arial" w:hAnsi="Arial" w:cs="Arial"/>
          <w:szCs w:val="22"/>
        </w:rPr>
        <w:lastRenderedPageBreak/>
        <w:tab/>
      </w:r>
      <w:r w:rsidRPr="003214DA">
        <w:rPr>
          <w:rFonts w:ascii="Arial" w:hAnsi="Arial" w:cs="Arial"/>
          <w:b/>
          <w:bCs/>
          <w:szCs w:val="22"/>
        </w:rPr>
        <w:t>Impairment of financial assets</w:t>
      </w:r>
    </w:p>
    <w:p w14:paraId="468F4710" w14:textId="77777777" w:rsidR="00780E7B" w:rsidRPr="007D2874" w:rsidRDefault="00780E7B" w:rsidP="00780E7B">
      <w:pPr>
        <w:spacing w:before="120" w:after="120" w:line="380" w:lineRule="exact"/>
        <w:ind w:left="605" w:hanging="605"/>
        <w:jc w:val="thaiDistribute"/>
        <w:outlineLvl w:val="0"/>
        <w:rPr>
          <w:rFonts w:ascii="Arial" w:hAnsi="Arial" w:cs="Arial"/>
          <w:szCs w:val="22"/>
        </w:rPr>
      </w:pPr>
      <w:bookmarkStart w:id="11" w:name="_Hlk64317757"/>
      <w:bookmarkStart w:id="12" w:name="_Hlk63523789"/>
      <w:r w:rsidRPr="007D2874">
        <w:rPr>
          <w:rFonts w:ascii="Arial" w:hAnsi="Arial"/>
          <w:szCs w:val="22"/>
        </w:rPr>
        <w:tab/>
        <w:t>The Group</w:t>
      </w:r>
      <w:r>
        <w:rPr>
          <w:rFonts w:ascii="Arial" w:hAnsi="Arial"/>
          <w:szCs w:val="22"/>
        </w:rPr>
        <w:t>’s</w:t>
      </w:r>
      <w:r w:rsidRPr="007D2874">
        <w:rPr>
          <w:rFonts w:ascii="Arial" w:hAnsi="Arial"/>
          <w:szCs w:val="22"/>
        </w:rPr>
        <w:t xml:space="preserve"> consider</w:t>
      </w:r>
      <w:r>
        <w:rPr>
          <w:rFonts w:ascii="Arial" w:hAnsi="Arial"/>
          <w:szCs w:val="22"/>
        </w:rPr>
        <w:t>ation of</w:t>
      </w:r>
      <w:r w:rsidRPr="007D2874">
        <w:rPr>
          <w:rFonts w:ascii="Arial" w:hAnsi="Arial"/>
          <w:szCs w:val="22"/>
        </w:rPr>
        <w:t xml:space="preserve"> credit risk and default of contract </w:t>
      </w:r>
      <w:r>
        <w:rPr>
          <w:rFonts w:ascii="Arial" w:hAnsi="Arial"/>
          <w:szCs w:val="22"/>
        </w:rPr>
        <w:t>is based on</w:t>
      </w:r>
      <w:r w:rsidRPr="007D2874">
        <w:rPr>
          <w:rFonts w:ascii="Arial" w:hAnsi="Arial"/>
          <w:szCs w:val="22"/>
        </w:rPr>
        <w:t xml:space="preserve"> past due contractual payments and other internal or external information</w:t>
      </w:r>
      <w:r>
        <w:rPr>
          <w:rFonts w:ascii="Arial" w:hAnsi="Arial"/>
          <w:szCs w:val="22"/>
        </w:rPr>
        <w:t>.</w:t>
      </w:r>
      <w:r w:rsidRPr="007D2874">
        <w:rPr>
          <w:rFonts w:ascii="Arial" w:hAnsi="Arial"/>
          <w:szCs w:val="22"/>
        </w:rPr>
        <w:t xml:space="preserve"> </w:t>
      </w:r>
      <w:r>
        <w:rPr>
          <w:rFonts w:ascii="Arial" w:hAnsi="Arial"/>
          <w:szCs w:val="22"/>
        </w:rPr>
        <w:t>A</w:t>
      </w:r>
      <w:r w:rsidRPr="007D2874">
        <w:rPr>
          <w:rFonts w:ascii="Arial" w:hAnsi="Arial" w:cs="Arial"/>
          <w:szCs w:val="22"/>
        </w:rPr>
        <w:t xml:space="preserve">n allowance for expected credit losses (“ECLs”) </w:t>
      </w:r>
      <w:r>
        <w:rPr>
          <w:rFonts w:ascii="Arial" w:hAnsi="Arial" w:cs="Arial"/>
          <w:szCs w:val="22"/>
        </w:rPr>
        <w:t>on</w:t>
      </w:r>
      <w:r w:rsidRPr="007D2874">
        <w:rPr>
          <w:rFonts w:ascii="Arial" w:hAnsi="Arial" w:cs="Arial"/>
          <w:szCs w:val="22"/>
        </w:rPr>
        <w:t xml:space="preserve"> financial assets</w:t>
      </w:r>
      <w:r>
        <w:rPr>
          <w:rFonts w:ascii="Arial" w:hAnsi="Arial" w:cs="Arial"/>
          <w:szCs w:val="22"/>
        </w:rPr>
        <w:t xml:space="preserve"> is recognised</w:t>
      </w:r>
      <w:r w:rsidRPr="007D2874">
        <w:rPr>
          <w:rFonts w:ascii="Arial" w:hAnsi="Arial" w:cs="Arial"/>
          <w:szCs w:val="22"/>
        </w:rPr>
        <w:t xml:space="preserve"> based on the difference between </w:t>
      </w:r>
      <w:r>
        <w:rPr>
          <w:rFonts w:ascii="Arial" w:hAnsi="Arial" w:cs="Arial"/>
          <w:szCs w:val="22"/>
        </w:rPr>
        <w:br/>
      </w:r>
      <w:r w:rsidRPr="007D2874">
        <w:rPr>
          <w:rFonts w:ascii="Arial" w:hAnsi="Arial" w:cs="Arial"/>
          <w:szCs w:val="22"/>
        </w:rPr>
        <w:t>the contractual cash flows due in accordance with the contract and all the cash flows that the Group expects to receive, discounted at an approximation of the original effective interest rate</w:t>
      </w:r>
      <w:r>
        <w:rPr>
          <w:rFonts w:ascii="Arial" w:hAnsi="Arial" w:cs="Arial"/>
          <w:szCs w:val="22"/>
        </w:rPr>
        <w:t xml:space="preserve"> of the financial assets</w:t>
      </w:r>
      <w:r w:rsidRPr="007D2874">
        <w:rPr>
          <w:rFonts w:ascii="Arial" w:hAnsi="Arial" w:cs="Arial"/>
          <w:szCs w:val="22"/>
        </w:rPr>
        <w:t xml:space="preserve">. However, </w:t>
      </w:r>
      <w:r>
        <w:rPr>
          <w:rFonts w:ascii="Arial" w:hAnsi="Arial" w:cs="Arial"/>
          <w:szCs w:val="22"/>
        </w:rPr>
        <w:t>t</w:t>
      </w:r>
      <w:r w:rsidRPr="007D2874">
        <w:rPr>
          <w:rFonts w:ascii="Arial" w:hAnsi="Arial" w:cs="Arial"/>
          <w:szCs w:val="22"/>
        </w:rPr>
        <w:t>he Group applies a simplified approach in calculating ECLs</w:t>
      </w:r>
      <w:r>
        <w:rPr>
          <w:rFonts w:ascii="Arial" w:hAnsi="Arial" w:cs="Arial"/>
          <w:szCs w:val="22"/>
        </w:rPr>
        <w:t xml:space="preserve"> for trade receivables and contract assets</w:t>
      </w:r>
      <w:r w:rsidRPr="007D2874">
        <w:rPr>
          <w:rFonts w:ascii="Arial" w:hAnsi="Arial" w:cs="Arial"/>
          <w:szCs w:val="22"/>
        </w:rPr>
        <w:t xml:space="preserve">, based on its historical credit loss experience </w:t>
      </w:r>
      <w:r>
        <w:rPr>
          <w:rFonts w:ascii="Arial" w:hAnsi="Arial" w:cs="Arial"/>
          <w:szCs w:val="22"/>
        </w:rPr>
        <w:t>with</w:t>
      </w:r>
      <w:r w:rsidRPr="007D2874">
        <w:rPr>
          <w:rFonts w:ascii="Arial" w:hAnsi="Arial" w:cs="Arial"/>
          <w:szCs w:val="22"/>
        </w:rPr>
        <w:t xml:space="preserve"> adjust</w:t>
      </w:r>
      <w:r>
        <w:rPr>
          <w:rFonts w:ascii="Arial" w:hAnsi="Arial" w:cs="Arial"/>
          <w:szCs w:val="22"/>
        </w:rPr>
        <w:t>ments</w:t>
      </w:r>
      <w:r w:rsidRPr="007D2874">
        <w:rPr>
          <w:rFonts w:ascii="Arial" w:hAnsi="Arial" w:cs="Arial"/>
          <w:szCs w:val="22"/>
        </w:rPr>
        <w:t xml:space="preserve"> </w:t>
      </w:r>
      <w:r>
        <w:rPr>
          <w:rFonts w:ascii="Arial" w:hAnsi="Arial" w:cs="Arial"/>
          <w:szCs w:val="22"/>
        </w:rPr>
        <w:t xml:space="preserve">to reflect </w:t>
      </w:r>
      <w:r w:rsidRPr="007D2874">
        <w:rPr>
          <w:rFonts w:ascii="Arial" w:hAnsi="Arial" w:cs="Arial"/>
          <w:szCs w:val="22"/>
        </w:rPr>
        <w:t>forward-looking factors specific to the debtors and the economic environment.</w:t>
      </w:r>
    </w:p>
    <w:bookmarkEnd w:id="11"/>
    <w:p w14:paraId="262FBEB1" w14:textId="7611A0C1" w:rsidR="00B020C6" w:rsidRPr="00AF32E9" w:rsidRDefault="00AF32E9" w:rsidP="00AF32E9">
      <w:pPr>
        <w:spacing w:before="120" w:after="120" w:line="380" w:lineRule="exact"/>
        <w:ind w:left="605" w:hanging="605"/>
        <w:jc w:val="thaiDistribute"/>
        <w:outlineLvl w:val="0"/>
        <w:rPr>
          <w:rFonts w:ascii="Arial" w:hAnsi="Arial" w:cs="Arial"/>
          <w:i/>
          <w:iCs/>
          <w:szCs w:val="22"/>
          <w:u w:val="single"/>
        </w:rPr>
      </w:pPr>
      <w:r>
        <w:rPr>
          <w:rFonts w:ascii="Arial" w:hAnsi="Arial" w:cs="Arial"/>
          <w:szCs w:val="22"/>
        </w:rPr>
        <w:tab/>
      </w:r>
      <w:r w:rsidR="00B020C6" w:rsidRPr="00AF32E9">
        <w:rPr>
          <w:rFonts w:ascii="Arial" w:hAnsi="Arial" w:cs="Arial"/>
          <w:i/>
          <w:iCs/>
          <w:szCs w:val="22"/>
          <w:u w:val="single"/>
        </w:rPr>
        <w:t>Accounting policies adopted before 1 January 2020</w:t>
      </w:r>
    </w:p>
    <w:bookmarkEnd w:id="12"/>
    <w:p w14:paraId="34E2D8ED" w14:textId="3B760440" w:rsidR="00DC1889" w:rsidRPr="00AF32E9" w:rsidRDefault="00DC1889" w:rsidP="00DC1889">
      <w:pPr>
        <w:spacing w:before="120" w:after="120" w:line="380" w:lineRule="exact"/>
        <w:ind w:left="605" w:hanging="605"/>
        <w:jc w:val="thaiDistribute"/>
        <w:rPr>
          <w:rFonts w:ascii="Arial" w:hAnsi="Arial" w:cs="Arial"/>
          <w:b/>
          <w:bCs/>
          <w:szCs w:val="22"/>
        </w:rPr>
      </w:pPr>
      <w:r w:rsidRPr="00AF32E9">
        <w:rPr>
          <w:rFonts w:ascii="Arial" w:hAnsi="Arial" w:cs="Arial"/>
          <w:b/>
          <w:bCs/>
          <w:szCs w:val="22"/>
        </w:rPr>
        <w:tab/>
        <w:t>Trade and other receivables</w:t>
      </w:r>
    </w:p>
    <w:p w14:paraId="7DA8BA5C" w14:textId="757222FF" w:rsidR="00DC1889" w:rsidRDefault="00AF32E9" w:rsidP="00AF32E9">
      <w:pPr>
        <w:spacing w:before="120" w:after="120" w:line="380" w:lineRule="exact"/>
        <w:ind w:left="605" w:hanging="605"/>
        <w:jc w:val="thaiDistribute"/>
        <w:rPr>
          <w:rFonts w:ascii="Arial" w:hAnsi="Arial" w:cs="Arial"/>
          <w:szCs w:val="22"/>
        </w:rPr>
      </w:pPr>
      <w:r w:rsidRPr="00AF32E9">
        <w:rPr>
          <w:rFonts w:ascii="Arial" w:hAnsi="Arial" w:cs="Arial"/>
          <w:szCs w:val="22"/>
        </w:rPr>
        <w:tab/>
      </w:r>
      <w:r w:rsidR="00DC1889" w:rsidRPr="00AF32E9">
        <w:rPr>
          <w:rFonts w:ascii="Arial" w:hAnsi="Arial" w:cs="Arial"/>
          <w:szCs w:val="22"/>
        </w:rPr>
        <w:t xml:space="preserve">Trade and other receivables are stated at the net realisable value. Allowance for doubtful </w:t>
      </w:r>
      <w:r w:rsidR="00DC1889" w:rsidRPr="00AF32E9">
        <w:rPr>
          <w:rFonts w:ascii="Arial" w:hAnsi="Arial" w:cs="Arial"/>
          <w:spacing w:val="-2"/>
          <w:szCs w:val="22"/>
        </w:rPr>
        <w:t>accounts is provided for the estimated losses that may be incurred in collection of receivables.</w:t>
      </w:r>
      <w:r w:rsidR="00DC1889" w:rsidRPr="00AF32E9">
        <w:rPr>
          <w:rFonts w:ascii="Arial" w:hAnsi="Arial" w:cs="Arial"/>
          <w:szCs w:val="22"/>
        </w:rPr>
        <w:t xml:space="preserve"> The allowance is generally based on collection experience and analysis of debt aging.</w:t>
      </w:r>
    </w:p>
    <w:p w14:paraId="36B57411" w14:textId="43755A76" w:rsidR="00AF32E9" w:rsidRPr="00AF32E9" w:rsidRDefault="00AF32E9" w:rsidP="00AF32E9">
      <w:pPr>
        <w:spacing w:before="120" w:after="120" w:line="380" w:lineRule="exact"/>
        <w:ind w:left="605" w:hanging="605"/>
        <w:jc w:val="thaiDistribute"/>
        <w:rPr>
          <w:rFonts w:ascii="Arial" w:hAnsi="Arial" w:cs="Arial"/>
          <w:b/>
          <w:bCs/>
          <w:szCs w:val="22"/>
        </w:rPr>
      </w:pPr>
      <w:r>
        <w:rPr>
          <w:rFonts w:ascii="Arial" w:hAnsi="Arial" w:cs="Arial"/>
          <w:szCs w:val="22"/>
        </w:rPr>
        <w:tab/>
      </w:r>
      <w:r w:rsidRPr="00AF32E9">
        <w:rPr>
          <w:rFonts w:ascii="Arial" w:hAnsi="Arial" w:cs="Arial"/>
          <w:b/>
          <w:bCs/>
          <w:szCs w:val="22"/>
        </w:rPr>
        <w:t>Investments</w:t>
      </w:r>
    </w:p>
    <w:p w14:paraId="081C4354" w14:textId="1686C870" w:rsidR="00AF32E9" w:rsidRPr="000101B7" w:rsidRDefault="00AF32E9" w:rsidP="00AF32E9">
      <w:pPr>
        <w:spacing w:before="120" w:after="120" w:line="380" w:lineRule="exact"/>
        <w:ind w:left="605" w:hanging="605"/>
        <w:jc w:val="thaiDistribute"/>
        <w:rPr>
          <w:rFonts w:ascii="Arial" w:hAnsi="Arial" w:cs="Arial"/>
          <w:szCs w:val="22"/>
        </w:rPr>
      </w:pPr>
      <w:r>
        <w:rPr>
          <w:rFonts w:ascii="Arial" w:hAnsi="Arial" w:cs="Arial"/>
          <w:szCs w:val="22"/>
        </w:rPr>
        <w:tab/>
        <w:t xml:space="preserve">Investments in </w:t>
      </w:r>
      <w:r w:rsidR="001A6C70">
        <w:rPr>
          <w:rFonts w:ascii="Arial" w:hAnsi="Arial" w:cs="Browallia New"/>
        </w:rPr>
        <w:t>mutual funds</w:t>
      </w:r>
      <w:r>
        <w:rPr>
          <w:rFonts w:ascii="Arial" w:hAnsi="Arial" w:cs="Arial"/>
          <w:szCs w:val="22"/>
        </w:rPr>
        <w:t xml:space="preserve"> are stated at fair value and determined from their net asset value.</w:t>
      </w:r>
    </w:p>
    <w:p w14:paraId="4DB4C331" w14:textId="554CCF6F" w:rsidR="003364D5" w:rsidRPr="000101B7" w:rsidRDefault="002D6343" w:rsidP="001B024D">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5</w:t>
      </w:r>
      <w:r w:rsidR="002438F6" w:rsidRPr="000101B7">
        <w:rPr>
          <w:rFonts w:ascii="Arial" w:hAnsi="Arial" w:cs="Arial"/>
          <w:b/>
          <w:bCs/>
          <w:szCs w:val="22"/>
        </w:rPr>
        <w:t>.1</w:t>
      </w:r>
      <w:r w:rsidR="00AF32E9">
        <w:rPr>
          <w:rFonts w:ascii="Arial" w:hAnsi="Arial" w:cs="Arial"/>
          <w:b/>
          <w:bCs/>
          <w:szCs w:val="22"/>
        </w:rPr>
        <w:t>6</w:t>
      </w:r>
      <w:r w:rsidR="003364D5" w:rsidRPr="000101B7">
        <w:rPr>
          <w:rFonts w:ascii="Arial" w:hAnsi="Arial" w:cs="Arial"/>
          <w:b/>
          <w:bCs/>
          <w:szCs w:val="22"/>
          <w:cs/>
        </w:rPr>
        <w:tab/>
      </w:r>
      <w:r w:rsidR="003364D5" w:rsidRPr="000101B7">
        <w:rPr>
          <w:rFonts w:ascii="Arial" w:hAnsi="Arial" w:cs="Arial"/>
          <w:b/>
          <w:bCs/>
          <w:szCs w:val="22"/>
        </w:rPr>
        <w:t>Fair value measurement</w:t>
      </w:r>
    </w:p>
    <w:p w14:paraId="4DB4C332" w14:textId="3F1F2BC2" w:rsidR="003364D5" w:rsidRPr="000101B7" w:rsidRDefault="003364D5" w:rsidP="001B024D">
      <w:pPr>
        <w:spacing w:before="120" w:after="120" w:line="380" w:lineRule="exact"/>
        <w:ind w:left="605" w:hanging="605"/>
        <w:jc w:val="thaiDistribute"/>
        <w:outlineLvl w:val="0"/>
        <w:rPr>
          <w:rFonts w:ascii="Arial" w:hAnsi="Arial" w:cs="Arial"/>
          <w:szCs w:val="22"/>
        </w:rPr>
      </w:pPr>
      <w:r w:rsidRPr="000101B7">
        <w:rPr>
          <w:rFonts w:ascii="Arial" w:hAnsi="Arial" w:cs="Arial"/>
          <w:b/>
          <w:bCs/>
          <w:szCs w:val="22"/>
        </w:rPr>
        <w:tab/>
      </w:r>
      <w:r w:rsidRPr="000101B7">
        <w:rPr>
          <w:rFonts w:ascii="Arial" w:hAnsi="Arial" w:cs="Arial"/>
          <w:szCs w:val="22"/>
        </w:rPr>
        <w:t xml:space="preserve">Fair value is the price that would be received to sell an asset or paid to transfer a liability </w:t>
      </w:r>
      <w:r w:rsidR="001A6C70">
        <w:rPr>
          <w:rFonts w:ascii="Arial" w:hAnsi="Arial" w:cs="Arial"/>
          <w:szCs w:val="22"/>
        </w:rPr>
        <w:br/>
      </w:r>
      <w:r w:rsidRPr="000101B7">
        <w:rPr>
          <w:rFonts w:ascii="Arial" w:hAnsi="Arial" w:cs="Arial"/>
          <w:szCs w:val="22"/>
        </w:rPr>
        <w:t xml:space="preserve">in an orderly transaction between buyer and seller (market participants) at the measurement date. The </w:t>
      </w:r>
      <w:r w:rsidR="0047739E" w:rsidRPr="000101B7">
        <w:rPr>
          <w:rFonts w:ascii="Arial" w:hAnsi="Arial" w:cs="Arial"/>
          <w:szCs w:val="22"/>
        </w:rPr>
        <w:t>Group</w:t>
      </w:r>
      <w:r w:rsidRPr="000101B7">
        <w:rPr>
          <w:rFonts w:ascii="Arial" w:hAnsi="Arial" w:cs="Arial"/>
          <w:szCs w:val="22"/>
        </w:rPr>
        <w:t xml:space="preserve"> appl</w:t>
      </w:r>
      <w:r w:rsidR="0047739E" w:rsidRPr="000101B7">
        <w:rPr>
          <w:rFonts w:ascii="Arial" w:hAnsi="Arial" w:cs="Arial"/>
          <w:szCs w:val="22"/>
        </w:rPr>
        <w:t>ies</w:t>
      </w:r>
      <w:r w:rsidRPr="000101B7">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w:t>
      </w:r>
      <w:r w:rsidR="001A6C70">
        <w:rPr>
          <w:rFonts w:ascii="Arial" w:hAnsi="Arial" w:cs="Arial"/>
          <w:szCs w:val="22"/>
        </w:rPr>
        <w:br/>
      </w:r>
      <w:r w:rsidRPr="001A6C70">
        <w:rPr>
          <w:rFonts w:ascii="Arial" w:hAnsi="Arial" w:cs="Arial"/>
          <w:spacing w:val="-2"/>
          <w:szCs w:val="22"/>
        </w:rPr>
        <w:t xml:space="preserve">a quoted market price is not available, the </w:t>
      </w:r>
      <w:r w:rsidR="0047739E" w:rsidRPr="001A6C70">
        <w:rPr>
          <w:rFonts w:ascii="Arial" w:hAnsi="Arial" w:cs="Arial"/>
          <w:spacing w:val="-2"/>
          <w:szCs w:val="22"/>
        </w:rPr>
        <w:t>Group</w:t>
      </w:r>
      <w:r w:rsidRPr="001A6C70">
        <w:rPr>
          <w:rFonts w:ascii="Arial" w:hAnsi="Arial" w:cs="Arial"/>
          <w:spacing w:val="-2"/>
          <w:szCs w:val="22"/>
        </w:rPr>
        <w:t xml:space="preserve"> measure</w:t>
      </w:r>
      <w:r w:rsidR="0047739E" w:rsidRPr="001A6C70">
        <w:rPr>
          <w:rFonts w:ascii="Arial" w:hAnsi="Arial" w:cs="Arial"/>
          <w:spacing w:val="-2"/>
          <w:szCs w:val="22"/>
        </w:rPr>
        <w:t>s</w:t>
      </w:r>
      <w:r w:rsidRPr="001A6C70">
        <w:rPr>
          <w:rFonts w:ascii="Arial" w:hAnsi="Arial" w:cs="Arial"/>
          <w:spacing w:val="-2"/>
          <w:szCs w:val="22"/>
        </w:rPr>
        <w:t xml:space="preserve"> fair value using valuation technique</w:t>
      </w:r>
      <w:r w:rsidRPr="000101B7">
        <w:rPr>
          <w:rFonts w:ascii="Arial" w:hAnsi="Arial" w:cs="Arial"/>
          <w:szCs w:val="22"/>
        </w:rPr>
        <w:t xml:space="preserve"> that are appropriate </w:t>
      </w:r>
      <w:r w:rsidR="000A4CD8" w:rsidRPr="000101B7">
        <w:rPr>
          <w:rFonts w:ascii="Arial" w:hAnsi="Arial" w:cs="Arial"/>
          <w:szCs w:val="22"/>
        </w:rPr>
        <w:t>in the circumstances and maximis</w:t>
      </w:r>
      <w:r w:rsidRPr="000101B7">
        <w:rPr>
          <w:rFonts w:ascii="Arial" w:hAnsi="Arial" w:cs="Arial"/>
          <w:szCs w:val="22"/>
        </w:rPr>
        <w:t>es the use of relevant observable inputs related to assets and liabilities that are required to be measured at fair value.</w:t>
      </w:r>
    </w:p>
    <w:p w14:paraId="17D710E9" w14:textId="77777777" w:rsidR="00B270D3" w:rsidRDefault="00B270D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333" w14:textId="59B88BC6" w:rsidR="003364D5" w:rsidRPr="000101B7" w:rsidRDefault="003364D5"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lastRenderedPageBreak/>
        <w:tab/>
      </w:r>
      <w:r w:rsidRPr="001A6C70">
        <w:rPr>
          <w:rFonts w:ascii="Arial" w:hAnsi="Arial" w:cs="Arial"/>
          <w:spacing w:val="-2"/>
          <w:szCs w:val="22"/>
        </w:rPr>
        <w:t>All assets and liabilities for which fair value is measured or disclosed in the fi</w:t>
      </w:r>
      <w:r w:rsidR="000A4CD8" w:rsidRPr="001A6C70">
        <w:rPr>
          <w:rFonts w:ascii="Arial" w:hAnsi="Arial" w:cs="Arial"/>
          <w:spacing w:val="-2"/>
          <w:szCs w:val="22"/>
        </w:rPr>
        <w:t>nancial statements</w:t>
      </w:r>
      <w:r w:rsidR="000A4CD8" w:rsidRPr="000101B7">
        <w:rPr>
          <w:rFonts w:ascii="Arial" w:hAnsi="Arial" w:cs="Arial"/>
          <w:szCs w:val="22"/>
        </w:rPr>
        <w:t xml:space="preserve"> are categoris</w:t>
      </w:r>
      <w:r w:rsidRPr="000101B7">
        <w:rPr>
          <w:rFonts w:ascii="Arial" w:hAnsi="Arial" w:cs="Arial"/>
          <w:szCs w:val="22"/>
        </w:rPr>
        <w:t xml:space="preserve">ed within the fair value hierarchy into three levels based </w:t>
      </w:r>
      <w:r w:rsidR="000A4CD8" w:rsidRPr="000101B7">
        <w:rPr>
          <w:rFonts w:ascii="Arial" w:hAnsi="Arial" w:cs="Arial"/>
          <w:szCs w:val="22"/>
        </w:rPr>
        <w:t>on categoris</w:t>
      </w:r>
      <w:r w:rsidRPr="000101B7">
        <w:rPr>
          <w:rFonts w:ascii="Arial" w:hAnsi="Arial" w:cs="Arial"/>
          <w:szCs w:val="22"/>
        </w:rPr>
        <w:t>e of input to be used in fair value measurement as follows:</w:t>
      </w:r>
    </w:p>
    <w:p w14:paraId="22C51897" w14:textId="77777777" w:rsidR="001A6C70" w:rsidRPr="004A2BF9" w:rsidRDefault="001A6C70" w:rsidP="001A6C70">
      <w:pPr>
        <w:spacing w:before="120" w:after="120" w:line="370" w:lineRule="exact"/>
        <w:ind w:left="1555" w:hanging="950"/>
        <w:jc w:val="thaiDistribute"/>
        <w:outlineLvl w:val="0"/>
        <w:rPr>
          <w:rFonts w:ascii="Arial" w:hAnsi="Arial" w:cs="Arial"/>
          <w:szCs w:val="22"/>
        </w:rPr>
      </w:pPr>
      <w:r w:rsidRPr="004A2BF9">
        <w:rPr>
          <w:rFonts w:ascii="Arial" w:hAnsi="Arial" w:cs="Arial"/>
          <w:szCs w:val="22"/>
        </w:rPr>
        <w:t>Level 1 -</w:t>
      </w:r>
      <w:r w:rsidRPr="004A2BF9">
        <w:rPr>
          <w:rFonts w:ascii="Arial" w:hAnsi="Arial" w:cs="Arial"/>
          <w:szCs w:val="22"/>
        </w:rPr>
        <w:tab/>
        <w:t>Use of quoted market prices in an active market for such assets or liabilities</w:t>
      </w:r>
    </w:p>
    <w:p w14:paraId="7E4D2474" w14:textId="77777777" w:rsidR="001A6C70" w:rsidRPr="004A2BF9" w:rsidRDefault="001A6C70" w:rsidP="001A6C70">
      <w:pPr>
        <w:spacing w:before="120" w:after="120" w:line="370" w:lineRule="exact"/>
        <w:ind w:left="1555" w:hanging="950"/>
        <w:jc w:val="thaiDistribute"/>
        <w:outlineLvl w:val="0"/>
        <w:rPr>
          <w:rFonts w:ascii="Arial" w:hAnsi="Arial" w:cs="Arial"/>
          <w:szCs w:val="22"/>
        </w:rPr>
      </w:pPr>
      <w:r w:rsidRPr="004A2BF9">
        <w:rPr>
          <w:rFonts w:ascii="Arial" w:hAnsi="Arial" w:cs="Arial"/>
          <w:szCs w:val="22"/>
        </w:rPr>
        <w:t>Level 2 -</w:t>
      </w:r>
      <w:r w:rsidRPr="004A2BF9">
        <w:rPr>
          <w:rFonts w:ascii="Arial" w:hAnsi="Arial" w:cs="Arial"/>
          <w:szCs w:val="22"/>
        </w:rPr>
        <w:tab/>
        <w:t xml:space="preserve">Use of other observable inputs for such assets or liabilities, whether directly </w:t>
      </w:r>
      <w:r w:rsidRPr="004A2BF9">
        <w:rPr>
          <w:rFonts w:ascii="Arial" w:hAnsi="Arial"/>
          <w:szCs w:val="22"/>
          <w:cs/>
        </w:rPr>
        <w:br/>
      </w:r>
      <w:r w:rsidRPr="004A2BF9">
        <w:rPr>
          <w:rFonts w:ascii="Arial" w:hAnsi="Arial" w:cs="Arial"/>
          <w:szCs w:val="22"/>
        </w:rPr>
        <w:t>or indirectly</w:t>
      </w:r>
    </w:p>
    <w:p w14:paraId="707C80E8" w14:textId="40A357DB" w:rsidR="001A6C70" w:rsidRPr="004A2BF9" w:rsidRDefault="001A6C70" w:rsidP="001A6C70">
      <w:pPr>
        <w:spacing w:before="120" w:after="120" w:line="370" w:lineRule="exact"/>
        <w:ind w:left="1555" w:hanging="950"/>
        <w:jc w:val="thaiDistribute"/>
        <w:outlineLvl w:val="0"/>
        <w:rPr>
          <w:rFonts w:ascii="Arial" w:hAnsi="Arial" w:cs="Arial"/>
          <w:szCs w:val="22"/>
        </w:rPr>
      </w:pPr>
      <w:r w:rsidRPr="004A2BF9">
        <w:rPr>
          <w:rFonts w:ascii="Arial" w:hAnsi="Arial" w:cs="Arial"/>
          <w:szCs w:val="22"/>
        </w:rPr>
        <w:t>Level 3 -</w:t>
      </w:r>
      <w:r w:rsidRPr="004A2BF9">
        <w:rPr>
          <w:rFonts w:ascii="Arial" w:hAnsi="Arial" w:cs="Arial"/>
          <w:szCs w:val="22"/>
        </w:rPr>
        <w:tab/>
        <w:t>Use of unobservable inputs such as estimates of future cash flows</w:t>
      </w:r>
    </w:p>
    <w:p w14:paraId="4DB4C337" w14:textId="0133B861" w:rsidR="008B1CA9" w:rsidRPr="000101B7" w:rsidRDefault="003364D5"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tab/>
        <w:t xml:space="preserve">At the end of each reporting period, the </w:t>
      </w:r>
      <w:r w:rsidR="0047739E" w:rsidRPr="000101B7">
        <w:rPr>
          <w:rFonts w:ascii="Arial" w:hAnsi="Arial" w:cs="Arial"/>
          <w:szCs w:val="22"/>
        </w:rPr>
        <w:t>Group</w:t>
      </w:r>
      <w:r w:rsidRPr="000101B7">
        <w:rPr>
          <w:rFonts w:ascii="Arial" w:hAnsi="Arial" w:cs="Arial"/>
          <w:szCs w:val="22"/>
        </w:rPr>
        <w:t xml:space="preserve"> determine</w:t>
      </w:r>
      <w:r w:rsidR="0047739E" w:rsidRPr="000101B7">
        <w:rPr>
          <w:rFonts w:ascii="Arial" w:hAnsi="Arial" w:cs="Arial"/>
          <w:szCs w:val="22"/>
        </w:rPr>
        <w:t>s</w:t>
      </w:r>
      <w:r w:rsidRPr="000101B7">
        <w:rPr>
          <w:rFonts w:ascii="Arial" w:hAnsi="Arial" w:cs="Arial"/>
          <w:szCs w:val="22"/>
        </w:rPr>
        <w:t xml:space="preserve"> whether transfers have occurred between levels within the fair value hierarchy for assets and liabilities held at the end </w:t>
      </w:r>
      <w:r w:rsidR="001A6C70">
        <w:rPr>
          <w:rFonts w:ascii="Arial" w:hAnsi="Arial" w:cs="Arial"/>
          <w:szCs w:val="22"/>
        </w:rPr>
        <w:br/>
      </w:r>
      <w:r w:rsidRPr="000101B7">
        <w:rPr>
          <w:rFonts w:ascii="Arial" w:hAnsi="Arial" w:cs="Arial"/>
          <w:szCs w:val="22"/>
        </w:rPr>
        <w:t>of the reporting period that are measured at fair value on a recurring basis.</w:t>
      </w:r>
    </w:p>
    <w:p w14:paraId="4DB4C338" w14:textId="77777777" w:rsidR="00F315D8" w:rsidRPr="000101B7" w:rsidRDefault="002D6343" w:rsidP="001B024D">
      <w:pPr>
        <w:overflowPunct/>
        <w:autoSpaceDE/>
        <w:autoSpaceDN/>
        <w:adjustRightInd/>
        <w:spacing w:before="120" w:after="120" w:line="380" w:lineRule="exact"/>
        <w:ind w:left="605" w:hanging="605"/>
        <w:jc w:val="thaiDistribute"/>
        <w:textAlignment w:val="auto"/>
        <w:rPr>
          <w:rFonts w:ascii="Arial" w:hAnsi="Arial" w:cs="Arial"/>
          <w:b/>
          <w:bCs/>
          <w:szCs w:val="22"/>
        </w:rPr>
      </w:pPr>
      <w:r w:rsidRPr="000101B7">
        <w:rPr>
          <w:rFonts w:ascii="Arial" w:hAnsi="Arial" w:cs="Arial"/>
          <w:b/>
          <w:bCs/>
          <w:szCs w:val="22"/>
        </w:rPr>
        <w:t>6</w:t>
      </w:r>
      <w:r w:rsidR="00F315D8" w:rsidRPr="000101B7">
        <w:rPr>
          <w:rFonts w:ascii="Arial" w:hAnsi="Arial" w:cs="Arial"/>
          <w:b/>
          <w:bCs/>
          <w:szCs w:val="22"/>
        </w:rPr>
        <w:t>.</w:t>
      </w:r>
      <w:r w:rsidR="00DE5E77" w:rsidRPr="000101B7">
        <w:rPr>
          <w:rFonts w:ascii="Arial" w:hAnsi="Arial" w:cs="Arial"/>
          <w:b/>
          <w:bCs/>
          <w:szCs w:val="22"/>
          <w:cs/>
        </w:rPr>
        <w:tab/>
      </w:r>
      <w:r w:rsidR="00F315D8" w:rsidRPr="000101B7">
        <w:rPr>
          <w:rFonts w:ascii="Arial" w:hAnsi="Arial" w:cs="Arial"/>
          <w:b/>
          <w:bCs/>
          <w:szCs w:val="22"/>
        </w:rPr>
        <w:t>Significant accounting judg</w:t>
      </w:r>
      <w:r w:rsidR="0040044D" w:rsidRPr="000101B7">
        <w:rPr>
          <w:rFonts w:ascii="Arial" w:hAnsi="Arial" w:cs="Arial"/>
          <w:b/>
          <w:bCs/>
          <w:szCs w:val="22"/>
        </w:rPr>
        <w:t>e</w:t>
      </w:r>
      <w:r w:rsidR="00F315D8" w:rsidRPr="000101B7">
        <w:rPr>
          <w:rFonts w:ascii="Arial" w:hAnsi="Arial" w:cs="Arial"/>
          <w:b/>
          <w:bCs/>
          <w:szCs w:val="22"/>
        </w:rPr>
        <w:t>ments and estimates</w:t>
      </w:r>
    </w:p>
    <w:p w14:paraId="4DB4C339" w14:textId="6AE8A12C" w:rsidR="000B5F4A" w:rsidRPr="000101B7" w:rsidRDefault="001A6C70" w:rsidP="001A6C70">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1A6C70">
        <w:rPr>
          <w:rFonts w:ascii="Arial" w:hAnsi="Arial" w:cs="Arial"/>
          <w:color w:val="000000"/>
          <w:spacing w:val="-2"/>
          <w:szCs w:val="22"/>
        </w:rPr>
        <w:t xml:space="preserve">The preparation of financial statements in conformity with </w:t>
      </w:r>
      <w:r w:rsidR="00016115" w:rsidRPr="001A6C70">
        <w:rPr>
          <w:rFonts w:ascii="Arial" w:hAnsi="Arial" w:cs="Arial"/>
          <w:color w:val="000000"/>
          <w:spacing w:val="-2"/>
          <w:szCs w:val="22"/>
        </w:rPr>
        <w:t>financial reporting standards</w:t>
      </w:r>
      <w:r w:rsidR="00F315D8" w:rsidRPr="001A6C70">
        <w:rPr>
          <w:rFonts w:ascii="Arial" w:hAnsi="Arial" w:cs="Arial"/>
          <w:color w:val="000000"/>
          <w:spacing w:val="-2"/>
          <w:szCs w:val="22"/>
        </w:rPr>
        <w:t xml:space="preserve"> </w:t>
      </w:r>
      <w:r w:rsidR="00DE5E77" w:rsidRPr="001A6C70">
        <w:rPr>
          <w:rFonts w:ascii="Arial" w:hAnsi="Arial" w:cs="Arial"/>
          <w:color w:val="000000"/>
          <w:spacing w:val="-2"/>
        </w:rPr>
        <w:t>at times</w:t>
      </w:r>
      <w:r w:rsidR="00DE5E77" w:rsidRPr="000101B7">
        <w:rPr>
          <w:rFonts w:ascii="Arial" w:hAnsi="Arial" w:cs="Arial"/>
          <w:color w:val="000000"/>
        </w:rPr>
        <w:t xml:space="preserve"> </w:t>
      </w:r>
      <w:r w:rsidR="00016115" w:rsidRPr="000101B7">
        <w:rPr>
          <w:rFonts w:ascii="Arial" w:hAnsi="Arial" w:cs="Arial"/>
          <w:color w:val="000000"/>
          <w:szCs w:val="22"/>
        </w:rPr>
        <w:t xml:space="preserve">requires </w:t>
      </w:r>
      <w:r w:rsidR="00F315D8" w:rsidRPr="000101B7">
        <w:rPr>
          <w:rFonts w:ascii="Arial" w:hAnsi="Arial" w:cs="Arial"/>
          <w:color w:val="000000"/>
          <w:szCs w:val="22"/>
        </w:rPr>
        <w:t xml:space="preserve">management to make subjective </w:t>
      </w:r>
      <w:r w:rsidR="0078644A" w:rsidRPr="000101B7">
        <w:rPr>
          <w:rFonts w:ascii="Arial" w:hAnsi="Arial" w:cs="Arial"/>
          <w:color w:val="000000"/>
          <w:szCs w:val="22"/>
        </w:rPr>
        <w:t>judgements</w:t>
      </w:r>
      <w:r w:rsidR="00F315D8" w:rsidRPr="000101B7">
        <w:rPr>
          <w:rFonts w:ascii="Arial" w:hAnsi="Arial" w:cs="Arial"/>
          <w:color w:val="000000"/>
          <w:szCs w:val="22"/>
        </w:rPr>
        <w:t xml:space="preserve"> and e</w:t>
      </w:r>
      <w:r w:rsidR="00016115" w:rsidRPr="000101B7">
        <w:rPr>
          <w:rFonts w:ascii="Arial" w:hAnsi="Arial" w:cs="Arial"/>
          <w:color w:val="000000"/>
          <w:szCs w:val="22"/>
        </w:rPr>
        <w:t xml:space="preserve">stimates regarding matters </w:t>
      </w:r>
      <w:r>
        <w:rPr>
          <w:rFonts w:ascii="Arial" w:hAnsi="Arial" w:cs="Arial"/>
          <w:color w:val="000000"/>
          <w:szCs w:val="22"/>
        </w:rPr>
        <w:br/>
      </w:r>
      <w:r w:rsidR="00016115" w:rsidRPr="000101B7">
        <w:rPr>
          <w:rFonts w:ascii="Arial" w:hAnsi="Arial" w:cs="Arial"/>
          <w:color w:val="000000"/>
          <w:szCs w:val="22"/>
        </w:rPr>
        <w:t xml:space="preserve">that </w:t>
      </w:r>
      <w:r w:rsidR="00F315D8" w:rsidRPr="000101B7">
        <w:rPr>
          <w:rFonts w:ascii="Arial" w:hAnsi="Arial" w:cs="Arial"/>
          <w:color w:val="000000"/>
          <w:szCs w:val="22"/>
        </w:rPr>
        <w:t>are inherently uncertain.</w:t>
      </w:r>
      <w:r w:rsidR="00DE5E77" w:rsidRPr="000101B7">
        <w:rPr>
          <w:rFonts w:ascii="Arial" w:hAnsi="Arial" w:cs="Arial"/>
          <w:color w:val="000000"/>
          <w:szCs w:val="22"/>
        </w:rPr>
        <w:t xml:space="preserve"> </w:t>
      </w:r>
      <w:r w:rsidR="00F315D8" w:rsidRPr="000101B7">
        <w:rPr>
          <w:rFonts w:ascii="Arial" w:hAnsi="Arial" w:cs="Arial"/>
          <w:color w:val="000000"/>
          <w:szCs w:val="22"/>
        </w:rPr>
        <w:t xml:space="preserve">These </w:t>
      </w:r>
      <w:r w:rsidR="0078644A" w:rsidRPr="000101B7">
        <w:rPr>
          <w:rFonts w:ascii="Arial" w:hAnsi="Arial" w:cs="Arial"/>
          <w:color w:val="000000"/>
          <w:szCs w:val="22"/>
        </w:rPr>
        <w:t>judgements</w:t>
      </w:r>
      <w:r w:rsidR="00F315D8" w:rsidRPr="000101B7">
        <w:rPr>
          <w:rFonts w:ascii="Arial" w:hAnsi="Arial" w:cs="Arial"/>
          <w:color w:val="000000"/>
          <w:szCs w:val="22"/>
        </w:rPr>
        <w:t xml:space="preserve"> and estimates affect reported amounts </w:t>
      </w:r>
      <w:r>
        <w:rPr>
          <w:rFonts w:ascii="Arial" w:hAnsi="Arial" w:cs="Arial"/>
          <w:color w:val="000000"/>
          <w:szCs w:val="22"/>
        </w:rPr>
        <w:br/>
      </w:r>
      <w:r w:rsidR="00F315D8" w:rsidRPr="000101B7">
        <w:rPr>
          <w:rFonts w:ascii="Arial" w:hAnsi="Arial" w:cs="Arial"/>
          <w:color w:val="000000"/>
          <w:szCs w:val="22"/>
        </w:rPr>
        <w:t xml:space="preserve">and </w:t>
      </w:r>
      <w:r w:rsidR="008E6504" w:rsidRPr="000101B7">
        <w:rPr>
          <w:rFonts w:ascii="Arial" w:hAnsi="Arial" w:cs="Arial"/>
          <w:color w:val="000000"/>
          <w:szCs w:val="22"/>
        </w:rPr>
        <w:t>disclosures; and</w:t>
      </w:r>
      <w:r w:rsidR="00F315D8" w:rsidRPr="000101B7">
        <w:rPr>
          <w:rFonts w:ascii="Arial" w:hAnsi="Arial" w:cs="Arial"/>
          <w:color w:val="000000"/>
          <w:szCs w:val="22"/>
        </w:rPr>
        <w:t xml:space="preserve"> actual results could differ</w:t>
      </w:r>
      <w:r w:rsidR="008E6504" w:rsidRPr="000101B7">
        <w:rPr>
          <w:rFonts w:ascii="Arial" w:hAnsi="Arial" w:cs="Arial"/>
          <w:color w:val="000000"/>
          <w:szCs w:val="22"/>
        </w:rPr>
        <w:t xml:space="preserve"> from these estimates</w:t>
      </w:r>
      <w:r w:rsidR="00F315D8" w:rsidRPr="000101B7">
        <w:rPr>
          <w:rFonts w:ascii="Arial" w:hAnsi="Arial" w:cs="Arial"/>
          <w:color w:val="000000"/>
          <w:szCs w:val="22"/>
        </w:rPr>
        <w:t xml:space="preserve">. Significant </w:t>
      </w:r>
      <w:r w:rsidR="0040044D" w:rsidRPr="000101B7">
        <w:rPr>
          <w:rFonts w:ascii="Arial" w:hAnsi="Arial" w:cs="Arial"/>
          <w:color w:val="000000"/>
          <w:szCs w:val="22"/>
        </w:rPr>
        <w:t>judgements</w:t>
      </w:r>
      <w:r w:rsidR="00F315D8" w:rsidRPr="000101B7">
        <w:rPr>
          <w:rFonts w:ascii="Arial" w:hAnsi="Arial" w:cs="Arial"/>
          <w:color w:val="000000"/>
          <w:szCs w:val="22"/>
        </w:rPr>
        <w:t xml:space="preserve"> and estimates are as follows:</w:t>
      </w:r>
    </w:p>
    <w:p w14:paraId="4DB4C33A" w14:textId="77777777" w:rsidR="00601610" w:rsidRPr="000101B7" w:rsidRDefault="00601610" w:rsidP="001B024D">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ab/>
        <w:t>Costs to obtain contracts</w:t>
      </w:r>
    </w:p>
    <w:p w14:paraId="4DB4C33B" w14:textId="2917636D" w:rsidR="00C553B8" w:rsidRPr="000101B7" w:rsidRDefault="00FB4C26" w:rsidP="00FB4C26">
      <w:pPr>
        <w:spacing w:before="120" w:after="120" w:line="380" w:lineRule="exact"/>
        <w:ind w:left="605" w:hanging="605"/>
        <w:jc w:val="thaiDistribute"/>
        <w:outlineLvl w:val="0"/>
        <w:rPr>
          <w:rFonts w:ascii="Arial" w:hAnsi="Arial" w:cs="Arial"/>
          <w:szCs w:val="22"/>
        </w:rPr>
      </w:pPr>
      <w:r>
        <w:rPr>
          <w:rFonts w:ascii="Arial" w:hAnsi="Arial" w:cs="Arial"/>
          <w:szCs w:val="22"/>
        </w:rPr>
        <w:tab/>
      </w:r>
      <w:r w:rsidR="00601610" w:rsidRPr="000101B7">
        <w:rPr>
          <w:rFonts w:ascii="Arial" w:hAnsi="Arial" w:cs="Arial"/>
          <w:szCs w:val="22"/>
        </w:rPr>
        <w:t xml:space="preserve">The recognition of costs incurred to obtain a contract as an asset requires management </w:t>
      </w:r>
      <w:r>
        <w:rPr>
          <w:rFonts w:ascii="Arial" w:hAnsi="Arial" w:cs="Arial"/>
          <w:szCs w:val="22"/>
        </w:rPr>
        <w:br/>
      </w:r>
      <w:r w:rsidR="00601610" w:rsidRPr="000101B7">
        <w:rPr>
          <w:rFonts w:ascii="Arial" w:hAnsi="Arial" w:cs="Arial"/>
          <w:szCs w:val="22"/>
        </w:rPr>
        <w:t xml:space="preserve">to use judgement regarding whether such costs are the incremental costs of obtaining </w:t>
      </w:r>
      <w:r w:rsidR="00240118">
        <w:rPr>
          <w:rFonts w:ascii="Arial" w:hAnsi="Arial" w:cs="Arial"/>
          <w:szCs w:val="22"/>
        </w:rPr>
        <w:br/>
      </w:r>
      <w:r w:rsidR="00601610" w:rsidRPr="000101B7">
        <w:rPr>
          <w:rFonts w:ascii="Arial" w:hAnsi="Arial" w:cs="Arial"/>
          <w:szCs w:val="22"/>
        </w:rPr>
        <w:t>a contract with a customer as well as what amortisation method should be used.</w:t>
      </w:r>
    </w:p>
    <w:p w14:paraId="4DB4C33D" w14:textId="46CB5277" w:rsidR="00A0056F" w:rsidRPr="000101B7" w:rsidRDefault="00240118" w:rsidP="00240118">
      <w:pPr>
        <w:spacing w:before="120" w:after="120" w:line="380" w:lineRule="exact"/>
        <w:ind w:left="605" w:hanging="605"/>
        <w:jc w:val="thaiDistribute"/>
        <w:rPr>
          <w:rFonts w:ascii="Arial" w:hAnsi="Arial" w:cs="Arial"/>
          <w:b/>
          <w:bCs/>
          <w:szCs w:val="22"/>
        </w:rPr>
      </w:pPr>
      <w:r>
        <w:rPr>
          <w:rFonts w:ascii="Arial" w:hAnsi="Arial" w:cs="Arial"/>
          <w:b/>
          <w:bCs/>
          <w:szCs w:val="22"/>
        </w:rPr>
        <w:tab/>
      </w:r>
      <w:r w:rsidR="00A0056F" w:rsidRPr="000101B7">
        <w:rPr>
          <w:rFonts w:ascii="Arial" w:hAnsi="Arial" w:cs="Arial"/>
          <w:b/>
          <w:bCs/>
          <w:szCs w:val="22"/>
        </w:rPr>
        <w:t>Leases</w:t>
      </w:r>
    </w:p>
    <w:p w14:paraId="121E10AE" w14:textId="78032505" w:rsidR="00240118" w:rsidRPr="00240118" w:rsidRDefault="00240118" w:rsidP="00240118">
      <w:pPr>
        <w:spacing w:before="120" w:after="120" w:line="380" w:lineRule="exact"/>
        <w:ind w:left="605" w:hanging="605"/>
        <w:jc w:val="thaiDistribute"/>
        <w:rPr>
          <w:rFonts w:ascii="Arial" w:hAnsi="Arial" w:cs="Arial"/>
          <w:b/>
          <w:bCs/>
          <w:i/>
          <w:iCs/>
          <w:szCs w:val="22"/>
        </w:rPr>
      </w:pPr>
      <w:r>
        <w:rPr>
          <w:rFonts w:ascii="Arial" w:hAnsi="Arial" w:cs="Arial"/>
          <w:b/>
          <w:bCs/>
          <w:szCs w:val="22"/>
        </w:rPr>
        <w:tab/>
      </w:r>
      <w:r w:rsidRPr="00240118">
        <w:rPr>
          <w:rFonts w:ascii="Arial" w:hAnsi="Arial" w:cs="Arial"/>
          <w:b/>
          <w:bCs/>
          <w:i/>
          <w:iCs/>
          <w:szCs w:val="22"/>
        </w:rPr>
        <w:t>Determining the lease term with extension and termination options</w:t>
      </w:r>
    </w:p>
    <w:p w14:paraId="2672A8F9" w14:textId="47C1E28C" w:rsidR="00240118" w:rsidRPr="00240118" w:rsidRDefault="00240118" w:rsidP="00240118">
      <w:pPr>
        <w:spacing w:before="120" w:after="120" w:line="380" w:lineRule="exact"/>
        <w:ind w:left="605" w:hanging="605"/>
        <w:jc w:val="thaiDistribute"/>
        <w:rPr>
          <w:rFonts w:ascii="Arial" w:hAnsi="Arial" w:cs="Arial"/>
          <w:szCs w:val="22"/>
        </w:rPr>
      </w:pPr>
      <w:r w:rsidRPr="00240118">
        <w:rPr>
          <w:rFonts w:ascii="Arial" w:hAnsi="Arial" w:cs="Arial"/>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7C9100E" w14:textId="59BCE323" w:rsidR="00240118" w:rsidRPr="00240118" w:rsidRDefault="00240118" w:rsidP="00240118">
      <w:pPr>
        <w:spacing w:before="120" w:after="120" w:line="380" w:lineRule="exact"/>
        <w:ind w:left="605" w:hanging="605"/>
        <w:jc w:val="thaiDistribute"/>
        <w:rPr>
          <w:rFonts w:ascii="Arial" w:hAnsi="Arial" w:cs="Arial"/>
          <w:b/>
          <w:bCs/>
          <w:i/>
          <w:iCs/>
          <w:szCs w:val="22"/>
        </w:rPr>
      </w:pPr>
      <w:r>
        <w:rPr>
          <w:rFonts w:ascii="Arial" w:hAnsi="Arial" w:cs="Arial"/>
          <w:b/>
          <w:bCs/>
          <w:szCs w:val="22"/>
        </w:rPr>
        <w:tab/>
      </w:r>
      <w:r w:rsidRPr="00240118">
        <w:rPr>
          <w:rFonts w:ascii="Arial" w:hAnsi="Arial" w:cs="Arial"/>
          <w:b/>
          <w:bCs/>
          <w:i/>
          <w:iCs/>
          <w:szCs w:val="22"/>
        </w:rPr>
        <w:t>Estimating the incremental borrowing rate</w:t>
      </w:r>
    </w:p>
    <w:p w14:paraId="1779BA63" w14:textId="13F5A69A" w:rsidR="00240118" w:rsidRPr="00240118" w:rsidRDefault="00240118" w:rsidP="00240118">
      <w:pPr>
        <w:spacing w:before="120" w:after="120" w:line="380" w:lineRule="exact"/>
        <w:ind w:left="605" w:hanging="605"/>
        <w:jc w:val="thaiDistribute"/>
        <w:rPr>
          <w:rFonts w:ascii="Arial" w:hAnsi="Arial" w:cs="Arial"/>
          <w:szCs w:val="22"/>
        </w:rPr>
      </w:pPr>
      <w:r w:rsidRPr="00240118">
        <w:rPr>
          <w:rFonts w:ascii="Arial" w:hAnsi="Arial" w:cs="Arial"/>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48AA05D" w14:textId="77777777" w:rsidR="00240118" w:rsidRPr="00BF5D43" w:rsidRDefault="00240118" w:rsidP="00240118">
      <w:pPr>
        <w:spacing w:before="120" w:after="120" w:line="370" w:lineRule="exact"/>
        <w:ind w:left="605" w:hanging="605"/>
        <w:jc w:val="thaiDistribute"/>
        <w:outlineLvl w:val="0"/>
        <w:rPr>
          <w:rFonts w:ascii="Arial" w:hAnsi="Arial" w:cs="Arial"/>
          <w:b/>
          <w:bCs/>
          <w:szCs w:val="22"/>
        </w:rPr>
      </w:pPr>
      <w:bookmarkStart w:id="13" w:name="_Hlk61513662"/>
      <w:r>
        <w:rPr>
          <w:rFonts w:ascii="Arial" w:hAnsi="Arial" w:cs="Arial"/>
          <w:szCs w:val="22"/>
        </w:rPr>
        <w:lastRenderedPageBreak/>
        <w:tab/>
      </w:r>
      <w:r w:rsidRPr="00BF5D43">
        <w:rPr>
          <w:rFonts w:ascii="Arial" w:hAnsi="Arial" w:cs="Arial"/>
          <w:b/>
          <w:bCs/>
          <w:szCs w:val="22"/>
        </w:rPr>
        <w:t>Allowance for expected credit losses of trade receivables and contract assets</w:t>
      </w:r>
    </w:p>
    <w:p w14:paraId="3536EC66" w14:textId="77777777" w:rsidR="00240118" w:rsidRPr="00BF5D43" w:rsidRDefault="00240118" w:rsidP="00240118">
      <w:pPr>
        <w:spacing w:before="120" w:after="120" w:line="370" w:lineRule="exact"/>
        <w:ind w:left="605"/>
        <w:jc w:val="thaiDistribute"/>
        <w:outlineLvl w:val="0"/>
        <w:rPr>
          <w:rFonts w:ascii="Arial" w:hAnsi="Arial" w:cs="Arial"/>
          <w:szCs w:val="22"/>
        </w:rPr>
      </w:pPr>
      <w:bookmarkStart w:id="14" w:name="_Hlk61507334"/>
      <w:bookmarkStart w:id="15" w:name="_Hlk61513633"/>
      <w:bookmarkEnd w:id="13"/>
      <w:r w:rsidRPr="00BF5D43">
        <w:rPr>
          <w:rFonts w:ascii="Arial" w:hAnsi="Arial" w:cs="Arial"/>
          <w:spacing w:val="-4"/>
          <w:szCs w:val="22"/>
        </w:rPr>
        <w:t>In determining an allowance for expected credit losses of trade receivables and contract assets,</w:t>
      </w:r>
      <w:r w:rsidRPr="00BF5D43">
        <w:rPr>
          <w:rFonts w:ascii="Arial" w:hAnsi="Arial" w:cs="Arial"/>
          <w:szCs w:val="22"/>
        </w:rPr>
        <w:t xml:space="preserve"> the management needs to make judgement and estimates based upon, among other things, past collection history, aging profile of outstanding debts and the forecast economic condition</w:t>
      </w:r>
      <w:r w:rsidRPr="00BF5D43">
        <w:rPr>
          <w:rFonts w:ascii="Arial" w:hAnsi="Arial" w:cs="Arial" w:hint="cs"/>
          <w:szCs w:val="22"/>
          <w:cs/>
        </w:rPr>
        <w:t xml:space="preserve"> </w:t>
      </w:r>
      <w:r w:rsidRPr="00BF5D43">
        <w:rPr>
          <w:rFonts w:ascii="Arial" w:hAnsi="Arial" w:cs="Arial"/>
          <w:szCs w:val="22"/>
        </w:rPr>
        <w:t xml:space="preserve">for groupings of various customer segments with similar credit risks. The Group’s historical credit loss experience and forecast economic conditions may also not be representative </w:t>
      </w:r>
      <w:r>
        <w:rPr>
          <w:rFonts w:ascii="Arial" w:hAnsi="Arial" w:cs="Arial"/>
          <w:szCs w:val="22"/>
        </w:rPr>
        <w:br/>
      </w:r>
      <w:r w:rsidRPr="00BF5D43">
        <w:rPr>
          <w:rFonts w:ascii="Arial" w:hAnsi="Arial" w:cs="Arial"/>
          <w:szCs w:val="22"/>
        </w:rPr>
        <w:t>of whether a customer will actually default in the future.</w:t>
      </w:r>
    </w:p>
    <w:bookmarkEnd w:id="14"/>
    <w:bookmarkEnd w:id="15"/>
    <w:p w14:paraId="4DB4C343" w14:textId="1E5B8825" w:rsidR="00F315D8" w:rsidRPr="000101B7" w:rsidRDefault="00240118" w:rsidP="00240118">
      <w:pPr>
        <w:spacing w:before="120" w:after="120" w:line="380" w:lineRule="exact"/>
        <w:ind w:left="605" w:hanging="605"/>
        <w:jc w:val="thaiDistribute"/>
        <w:outlineLvl w:val="0"/>
        <w:rPr>
          <w:rFonts w:ascii="Arial" w:hAnsi="Arial" w:cs="Arial"/>
          <w:b/>
          <w:bCs/>
          <w:szCs w:val="22"/>
        </w:rPr>
      </w:pPr>
      <w:r>
        <w:rPr>
          <w:rFonts w:ascii="Arial" w:hAnsi="Arial" w:cs="Arial"/>
          <w:b/>
          <w:bCs/>
          <w:szCs w:val="22"/>
        </w:rPr>
        <w:tab/>
      </w:r>
      <w:r w:rsidR="003575F9" w:rsidRPr="000101B7">
        <w:rPr>
          <w:rFonts w:ascii="Arial" w:hAnsi="Arial" w:cs="Arial"/>
          <w:b/>
          <w:bCs/>
          <w:szCs w:val="22"/>
        </w:rPr>
        <w:t xml:space="preserve">Property, </w:t>
      </w:r>
      <w:r w:rsidR="00F315D8" w:rsidRPr="000101B7">
        <w:rPr>
          <w:rFonts w:ascii="Arial" w:hAnsi="Arial" w:cs="Arial"/>
          <w:b/>
          <w:bCs/>
          <w:szCs w:val="22"/>
        </w:rPr>
        <w:t>plant</w:t>
      </w:r>
      <w:r w:rsidR="003575F9" w:rsidRPr="000101B7">
        <w:rPr>
          <w:rFonts w:ascii="Arial" w:hAnsi="Arial" w:cs="Arial"/>
          <w:b/>
          <w:bCs/>
          <w:szCs w:val="22"/>
        </w:rPr>
        <w:t>,</w:t>
      </w:r>
      <w:r w:rsidR="00F315D8" w:rsidRPr="000101B7">
        <w:rPr>
          <w:rFonts w:ascii="Arial" w:hAnsi="Arial" w:cs="Arial"/>
          <w:b/>
          <w:bCs/>
          <w:szCs w:val="22"/>
        </w:rPr>
        <w:t xml:space="preserve"> equipment</w:t>
      </w:r>
      <w:r w:rsidR="00BB730D" w:rsidRPr="000101B7">
        <w:rPr>
          <w:rFonts w:ascii="Arial" w:hAnsi="Arial" w:cs="Arial"/>
          <w:b/>
          <w:bCs/>
          <w:szCs w:val="22"/>
        </w:rPr>
        <w:t xml:space="preserve"> and investment properties</w:t>
      </w:r>
      <w:r w:rsidR="00F315D8" w:rsidRPr="000101B7">
        <w:rPr>
          <w:rFonts w:ascii="Arial" w:hAnsi="Arial" w:cs="Arial"/>
          <w:b/>
          <w:bCs/>
          <w:szCs w:val="22"/>
        </w:rPr>
        <w:t>/Depreciation</w:t>
      </w:r>
    </w:p>
    <w:p w14:paraId="4DB4C344" w14:textId="1B451DA8" w:rsidR="00F315D8"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240118">
        <w:rPr>
          <w:rFonts w:ascii="Arial" w:hAnsi="Arial" w:cs="Arial"/>
          <w:color w:val="000000"/>
          <w:spacing w:val="-4"/>
          <w:szCs w:val="22"/>
        </w:rPr>
        <w:t xml:space="preserve">In determining depreciation of </w:t>
      </w:r>
      <w:r w:rsidRPr="00240118">
        <w:rPr>
          <w:rFonts w:ascii="Arial" w:hAnsi="Arial" w:cs="Arial"/>
          <w:color w:val="000000"/>
          <w:spacing w:val="-4"/>
          <w:szCs w:val="22"/>
        </w:rPr>
        <w:t>buildings</w:t>
      </w:r>
      <w:r w:rsidR="00C16D80" w:rsidRPr="00240118">
        <w:rPr>
          <w:rFonts w:ascii="Arial" w:hAnsi="Arial" w:cs="Arial"/>
          <w:color w:val="000000"/>
          <w:spacing w:val="-4"/>
          <w:szCs w:val="22"/>
        </w:rPr>
        <w:t>,</w:t>
      </w:r>
      <w:r w:rsidR="00F315D8" w:rsidRPr="00240118">
        <w:rPr>
          <w:rFonts w:ascii="Arial" w:hAnsi="Arial" w:cs="Arial"/>
          <w:color w:val="000000"/>
          <w:spacing w:val="-4"/>
          <w:szCs w:val="22"/>
        </w:rPr>
        <w:t xml:space="preserve"> equipment</w:t>
      </w:r>
      <w:r w:rsidR="00BB730D" w:rsidRPr="00240118">
        <w:rPr>
          <w:rFonts w:ascii="Arial" w:hAnsi="Arial" w:cs="Arial"/>
          <w:color w:val="000000"/>
          <w:spacing w:val="-4"/>
          <w:szCs w:val="22"/>
        </w:rPr>
        <w:t xml:space="preserve"> and investment properties</w:t>
      </w:r>
      <w:r w:rsidR="00F315D8" w:rsidRPr="00240118">
        <w:rPr>
          <w:rFonts w:ascii="Arial" w:hAnsi="Arial" w:cs="Arial"/>
          <w:color w:val="000000"/>
          <w:spacing w:val="-4"/>
          <w:szCs w:val="22"/>
        </w:rPr>
        <w:t>, the management</w:t>
      </w:r>
      <w:r w:rsidR="00F315D8" w:rsidRPr="000101B7">
        <w:rPr>
          <w:rFonts w:ascii="Arial" w:hAnsi="Arial" w:cs="Arial"/>
          <w:color w:val="000000"/>
          <w:szCs w:val="22"/>
        </w:rPr>
        <w:t xml:space="preserve"> is required to make estimates of the useful lives and </w:t>
      </w:r>
      <w:r w:rsidR="00036947" w:rsidRPr="000101B7">
        <w:rPr>
          <w:rFonts w:ascii="Arial" w:hAnsi="Arial" w:cs="Arial"/>
          <w:color w:val="000000"/>
        </w:rPr>
        <w:t>residual</w:t>
      </w:r>
      <w:r w:rsidR="00F94A2B" w:rsidRPr="000101B7">
        <w:rPr>
          <w:rFonts w:ascii="Arial" w:hAnsi="Arial" w:cs="Arial"/>
          <w:color w:val="000000"/>
          <w:szCs w:val="22"/>
        </w:rPr>
        <w:t xml:space="preserve"> values of </w:t>
      </w:r>
      <w:r>
        <w:rPr>
          <w:rFonts w:ascii="Arial" w:hAnsi="Arial" w:cs="Arial"/>
          <w:color w:val="000000"/>
          <w:szCs w:val="22"/>
        </w:rPr>
        <w:t>the buildings</w:t>
      </w:r>
      <w:r w:rsidR="00F94A2B" w:rsidRPr="000101B7">
        <w:rPr>
          <w:rFonts w:ascii="Arial" w:hAnsi="Arial" w:cs="Arial"/>
          <w:color w:val="000000"/>
          <w:szCs w:val="22"/>
        </w:rPr>
        <w:t xml:space="preserve">, </w:t>
      </w:r>
      <w:r w:rsidR="00F315D8" w:rsidRPr="000101B7">
        <w:rPr>
          <w:rFonts w:ascii="Arial" w:hAnsi="Arial" w:cs="Arial"/>
          <w:color w:val="000000"/>
          <w:szCs w:val="22"/>
        </w:rPr>
        <w:t xml:space="preserve">equipment </w:t>
      </w:r>
      <w:r w:rsidR="00BB730D" w:rsidRPr="000101B7">
        <w:rPr>
          <w:rFonts w:ascii="Arial" w:hAnsi="Arial" w:cs="Arial"/>
          <w:color w:val="000000"/>
          <w:szCs w:val="22"/>
        </w:rPr>
        <w:t xml:space="preserve">and investment properties </w:t>
      </w:r>
      <w:r w:rsidR="00F315D8" w:rsidRPr="000101B7">
        <w:rPr>
          <w:rFonts w:ascii="Arial" w:hAnsi="Arial" w:cs="Arial"/>
          <w:color w:val="000000"/>
          <w:szCs w:val="22"/>
        </w:rPr>
        <w:t xml:space="preserve">and to review estimate useful lives and </w:t>
      </w:r>
      <w:r w:rsidR="00016115" w:rsidRPr="000101B7">
        <w:rPr>
          <w:rFonts w:ascii="Arial" w:hAnsi="Arial" w:cs="Arial"/>
          <w:color w:val="000000"/>
          <w:szCs w:val="22"/>
        </w:rPr>
        <w:t>residual</w:t>
      </w:r>
      <w:r w:rsidR="00F315D8" w:rsidRPr="000101B7">
        <w:rPr>
          <w:rFonts w:ascii="Arial" w:hAnsi="Arial" w:cs="Arial"/>
          <w:color w:val="000000"/>
          <w:szCs w:val="22"/>
        </w:rPr>
        <w:t xml:space="preserve"> values when there are any changes.</w:t>
      </w:r>
    </w:p>
    <w:p w14:paraId="4DB4C345" w14:textId="2F5DC71C" w:rsidR="005F0803"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0101B7">
        <w:rPr>
          <w:rFonts w:ascii="Arial" w:hAnsi="Arial" w:cs="Arial"/>
          <w:color w:val="000000"/>
          <w:szCs w:val="22"/>
        </w:rPr>
        <w:t>In addition, the management is required to review property, plant</w:t>
      </w:r>
      <w:r w:rsidR="00C16D80" w:rsidRPr="000101B7">
        <w:rPr>
          <w:rFonts w:ascii="Arial" w:hAnsi="Arial" w:cs="Arial"/>
          <w:color w:val="000000"/>
          <w:szCs w:val="22"/>
        </w:rPr>
        <w:t>,</w:t>
      </w:r>
      <w:r w:rsidR="00F315D8" w:rsidRPr="000101B7">
        <w:rPr>
          <w:rFonts w:ascii="Arial" w:hAnsi="Arial" w:cs="Arial"/>
          <w:color w:val="000000"/>
          <w:szCs w:val="22"/>
        </w:rPr>
        <w:t xml:space="preserve"> equipment </w:t>
      </w:r>
      <w:r w:rsidR="00BB730D" w:rsidRPr="000101B7">
        <w:rPr>
          <w:rFonts w:ascii="Arial" w:hAnsi="Arial" w:cs="Arial"/>
          <w:color w:val="000000"/>
          <w:szCs w:val="22"/>
        </w:rPr>
        <w:t xml:space="preserve">and investment properties </w:t>
      </w:r>
      <w:r>
        <w:rPr>
          <w:rFonts w:ascii="Arial" w:hAnsi="Arial" w:cs="Arial"/>
          <w:color w:val="000000"/>
          <w:szCs w:val="22"/>
        </w:rPr>
        <w:t xml:space="preserve">for </w:t>
      </w:r>
      <w:r w:rsidR="00F315D8" w:rsidRPr="000101B7">
        <w:rPr>
          <w:rFonts w:ascii="Arial" w:hAnsi="Arial" w:cs="Arial"/>
          <w:color w:val="000000"/>
          <w:szCs w:val="22"/>
        </w:rPr>
        <w:t xml:space="preserve">impairment on a periodical basis and record impairment losses when it </w:t>
      </w:r>
      <w:r>
        <w:rPr>
          <w:rFonts w:ascii="Arial" w:hAnsi="Arial" w:cs="Arial"/>
          <w:color w:val="000000"/>
          <w:szCs w:val="22"/>
        </w:rPr>
        <w:br/>
      </w:r>
      <w:r w:rsidR="00F315D8" w:rsidRPr="000101B7">
        <w:rPr>
          <w:rFonts w:ascii="Arial" w:hAnsi="Arial" w:cs="Arial"/>
          <w:color w:val="000000"/>
          <w:szCs w:val="22"/>
        </w:rPr>
        <w:t xml:space="preserve">is determined that their recoverable amount is lower than the carrying amount. This requires </w:t>
      </w:r>
      <w:r w:rsidR="0040044D" w:rsidRPr="000101B7">
        <w:rPr>
          <w:rFonts w:ascii="Arial" w:hAnsi="Arial" w:cs="Arial"/>
          <w:color w:val="000000"/>
          <w:szCs w:val="22"/>
        </w:rPr>
        <w:t>judgements</w:t>
      </w:r>
      <w:r w:rsidR="00F315D8" w:rsidRPr="000101B7">
        <w:rPr>
          <w:rFonts w:ascii="Arial" w:hAnsi="Arial" w:cs="Arial"/>
          <w:color w:val="000000"/>
          <w:szCs w:val="22"/>
        </w:rPr>
        <w:t xml:space="preserve"> regarding forecast of future revenues and</w:t>
      </w:r>
      <w:r w:rsidR="00F315D8" w:rsidRPr="000101B7">
        <w:rPr>
          <w:rFonts w:ascii="Arial" w:hAnsi="Arial" w:cs="Arial"/>
          <w:color w:val="000000"/>
          <w:szCs w:val="22"/>
          <w:cs/>
        </w:rPr>
        <w:t xml:space="preserve"> </w:t>
      </w:r>
      <w:r w:rsidR="00F315D8" w:rsidRPr="000101B7">
        <w:rPr>
          <w:rFonts w:ascii="Arial" w:hAnsi="Arial" w:cs="Arial"/>
          <w:color w:val="000000"/>
          <w:szCs w:val="22"/>
        </w:rPr>
        <w:t>expenses relating to the assets subject to the review</w:t>
      </w:r>
      <w:r w:rsidR="005F0803" w:rsidRPr="000101B7">
        <w:rPr>
          <w:rFonts w:ascii="Arial" w:hAnsi="Arial" w:cs="Arial"/>
          <w:color w:val="000000"/>
          <w:szCs w:val="22"/>
        </w:rPr>
        <w:t>.</w:t>
      </w:r>
    </w:p>
    <w:p w14:paraId="4DB4C346" w14:textId="10A2389D" w:rsidR="00F05558" w:rsidRPr="000101B7" w:rsidRDefault="00240118" w:rsidP="00240118">
      <w:pPr>
        <w:overflowPunct/>
        <w:spacing w:before="120" w:after="120" w:line="380" w:lineRule="exact"/>
        <w:ind w:left="605" w:hanging="605"/>
        <w:jc w:val="thaiDistribute"/>
        <w:textAlignment w:val="auto"/>
        <w:rPr>
          <w:rFonts w:ascii="Arial" w:hAnsi="Arial" w:cs="Arial"/>
          <w:b/>
          <w:bCs/>
          <w:color w:val="000000"/>
          <w:szCs w:val="22"/>
          <w:cs/>
        </w:rPr>
      </w:pPr>
      <w:r>
        <w:rPr>
          <w:rFonts w:ascii="Arial" w:hAnsi="Arial" w:cs="Arial"/>
          <w:b/>
          <w:bCs/>
          <w:color w:val="000000"/>
          <w:szCs w:val="22"/>
        </w:rPr>
        <w:tab/>
      </w:r>
      <w:r w:rsidR="00F05558" w:rsidRPr="000101B7">
        <w:rPr>
          <w:rFonts w:ascii="Arial" w:hAnsi="Arial" w:cs="Arial"/>
          <w:b/>
          <w:bCs/>
          <w:color w:val="000000"/>
          <w:szCs w:val="22"/>
        </w:rPr>
        <w:t>Deferred tax assets</w:t>
      </w:r>
    </w:p>
    <w:p w14:paraId="4DB4C347" w14:textId="3BAC3A04" w:rsidR="00A763FE"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05558" w:rsidRPr="00240118">
        <w:rPr>
          <w:rFonts w:ascii="Arial" w:hAnsi="Arial" w:cs="Arial"/>
          <w:color w:val="000000"/>
          <w:spacing w:val="-2"/>
          <w:szCs w:val="22"/>
        </w:rPr>
        <w:t>Deferred tax assets are recognised for deductible temporary differences and unused tax losses</w:t>
      </w:r>
      <w:r w:rsidR="00F05558" w:rsidRPr="000101B7">
        <w:rPr>
          <w:rFonts w:ascii="Arial" w:hAnsi="Arial" w:cs="Arial"/>
          <w:color w:val="000000"/>
          <w:szCs w:val="22"/>
        </w:rPr>
        <w:t xml:space="preserve"> to the extent that it is probable that taxable profit will be available against which the temporary differences and losses can be utilised. Significant management judgement is required </w:t>
      </w:r>
      <w:r>
        <w:rPr>
          <w:rFonts w:ascii="Arial" w:hAnsi="Arial" w:cs="Arial"/>
          <w:color w:val="000000"/>
          <w:szCs w:val="22"/>
        </w:rPr>
        <w:br/>
      </w:r>
      <w:r w:rsidR="00F05558" w:rsidRPr="000101B7">
        <w:rPr>
          <w:rFonts w:ascii="Arial" w:hAnsi="Arial" w:cs="Arial"/>
          <w:color w:val="000000"/>
          <w:szCs w:val="22"/>
        </w:rPr>
        <w:t>to determine the amount of deferred tax assets that can be recognised, based upon the likely timing and level of estimate future taxable profits.</w:t>
      </w:r>
    </w:p>
    <w:p w14:paraId="4DB4C348" w14:textId="03A10831" w:rsidR="00BD68B0" w:rsidRPr="000101B7" w:rsidRDefault="00240118" w:rsidP="00240118">
      <w:pPr>
        <w:spacing w:before="120" w:after="120" w:line="380" w:lineRule="exact"/>
        <w:ind w:left="605" w:hanging="605"/>
        <w:jc w:val="thaiDistribute"/>
        <w:outlineLvl w:val="0"/>
        <w:rPr>
          <w:rFonts w:ascii="Arial" w:hAnsi="Arial" w:cs="Arial"/>
          <w:b/>
          <w:bCs/>
          <w:szCs w:val="22"/>
        </w:rPr>
      </w:pPr>
      <w:r>
        <w:rPr>
          <w:rFonts w:ascii="Arial" w:hAnsi="Arial" w:cs="Arial"/>
          <w:b/>
          <w:bCs/>
          <w:szCs w:val="22"/>
        </w:rPr>
        <w:tab/>
      </w:r>
      <w:r w:rsidR="00BD68B0" w:rsidRPr="000101B7">
        <w:rPr>
          <w:rFonts w:ascii="Arial" w:hAnsi="Arial" w:cs="Arial"/>
          <w:b/>
          <w:bCs/>
          <w:szCs w:val="22"/>
        </w:rPr>
        <w:t>Post-employment benefits under defined benefit plans</w:t>
      </w:r>
    </w:p>
    <w:p w14:paraId="4DB4C349" w14:textId="322D018B" w:rsidR="00C553B8"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BD68B0" w:rsidRPr="000101B7">
        <w:rPr>
          <w:rFonts w:ascii="Arial" w:hAnsi="Arial" w:cs="Arial"/>
          <w:color w:val="000000"/>
          <w:szCs w:val="22"/>
        </w:rPr>
        <w:t>The obligation under the defined benefit plan is determined based on actuarial techniques. Such determination is made based on various assumptions, including discount rate, future salary increase rate, mortality rate and staff turnover rate.</w:t>
      </w:r>
    </w:p>
    <w:p w14:paraId="4DB4C34B" w14:textId="204191FE" w:rsidR="00F315D8" w:rsidRPr="000101B7" w:rsidRDefault="00240118" w:rsidP="00240118">
      <w:pPr>
        <w:spacing w:before="120" w:after="120" w:line="380" w:lineRule="exact"/>
        <w:ind w:left="605" w:hanging="605"/>
        <w:jc w:val="thaiDistribute"/>
        <w:outlineLvl w:val="0"/>
        <w:rPr>
          <w:rFonts w:ascii="Arial" w:hAnsi="Arial" w:cs="Arial"/>
          <w:b/>
          <w:bCs/>
          <w:szCs w:val="22"/>
        </w:rPr>
      </w:pPr>
      <w:r>
        <w:rPr>
          <w:rFonts w:ascii="Arial" w:hAnsi="Arial" w:cs="Arial"/>
          <w:b/>
          <w:bCs/>
          <w:szCs w:val="22"/>
        </w:rPr>
        <w:tab/>
      </w:r>
      <w:r w:rsidR="00F315D8" w:rsidRPr="000101B7">
        <w:rPr>
          <w:rFonts w:ascii="Arial" w:hAnsi="Arial" w:cs="Arial"/>
          <w:b/>
          <w:bCs/>
          <w:szCs w:val="22"/>
        </w:rPr>
        <w:t xml:space="preserve">Litigation </w:t>
      </w:r>
      <w:r w:rsidR="00C16D80" w:rsidRPr="000101B7">
        <w:rPr>
          <w:rFonts w:ascii="Arial" w:hAnsi="Arial" w:cs="Arial"/>
          <w:b/>
          <w:bCs/>
          <w:szCs w:val="22"/>
        </w:rPr>
        <w:t>and dispute</w:t>
      </w:r>
      <w:r>
        <w:rPr>
          <w:rFonts w:ascii="Arial" w:hAnsi="Arial" w:cs="Arial"/>
          <w:b/>
          <w:bCs/>
          <w:szCs w:val="22"/>
        </w:rPr>
        <w:t>s</w:t>
      </w:r>
    </w:p>
    <w:p w14:paraId="4DB4C34C" w14:textId="38B711D8" w:rsidR="000B5F4A" w:rsidRPr="000101B7" w:rsidRDefault="00240118" w:rsidP="00240118">
      <w:pPr>
        <w:spacing w:before="120" w:after="120" w:line="380" w:lineRule="exact"/>
        <w:ind w:left="605" w:hanging="605"/>
        <w:jc w:val="thaiDistribute"/>
        <w:rPr>
          <w:rFonts w:ascii="Arial" w:hAnsi="Arial" w:cs="Arial"/>
          <w:b/>
          <w:bCs/>
          <w:szCs w:val="22"/>
        </w:rPr>
      </w:pPr>
      <w:r>
        <w:rPr>
          <w:rFonts w:ascii="Arial" w:hAnsi="Arial" w:cs="Arial"/>
          <w:szCs w:val="22"/>
        </w:rPr>
        <w:tab/>
      </w:r>
      <w:r w:rsidR="00A006B6" w:rsidRPr="000101B7">
        <w:rPr>
          <w:rFonts w:ascii="Arial" w:hAnsi="Arial" w:cs="Arial"/>
          <w:szCs w:val="22"/>
        </w:rPr>
        <w:t>The Group</w:t>
      </w:r>
      <w:r w:rsidR="00A940E6" w:rsidRPr="000101B7">
        <w:rPr>
          <w:rFonts w:ascii="Arial" w:hAnsi="Arial" w:cs="Arial"/>
          <w:color w:val="000000"/>
          <w:szCs w:val="22"/>
        </w:rPr>
        <w:t xml:space="preserve"> ha</w:t>
      </w:r>
      <w:r w:rsidR="0047739E" w:rsidRPr="000101B7">
        <w:rPr>
          <w:rFonts w:ascii="Arial" w:hAnsi="Arial" w:cs="Arial"/>
          <w:color w:val="000000"/>
          <w:szCs w:val="22"/>
        </w:rPr>
        <w:t>s</w:t>
      </w:r>
      <w:r w:rsidR="00A940E6" w:rsidRPr="000101B7">
        <w:rPr>
          <w:rFonts w:ascii="Arial" w:hAnsi="Arial" w:cs="Arial"/>
          <w:color w:val="000000"/>
          <w:szCs w:val="22"/>
        </w:rPr>
        <w:t xml:space="preserve"> contingent liabilities as a result of litigation. The </w:t>
      </w:r>
      <w:r>
        <w:rPr>
          <w:rFonts w:ascii="Arial" w:hAnsi="Arial" w:cs="Arial"/>
          <w:color w:val="000000"/>
          <w:szCs w:val="22"/>
        </w:rPr>
        <w:t xml:space="preserve">Group’s </w:t>
      </w:r>
      <w:r w:rsidR="00A940E6" w:rsidRPr="000101B7">
        <w:rPr>
          <w:rFonts w:ascii="Arial" w:hAnsi="Arial" w:cs="Arial"/>
          <w:color w:val="000000"/>
          <w:szCs w:val="22"/>
        </w:rPr>
        <w:t xml:space="preserve">management </w:t>
      </w:r>
      <w:r>
        <w:rPr>
          <w:rFonts w:ascii="Arial" w:hAnsi="Arial" w:cs="Arial"/>
          <w:color w:val="000000"/>
          <w:szCs w:val="22"/>
        </w:rPr>
        <w:br/>
      </w:r>
      <w:r w:rsidR="00A940E6" w:rsidRPr="000101B7">
        <w:rPr>
          <w:rFonts w:ascii="Arial" w:hAnsi="Arial" w:cs="Arial"/>
          <w:color w:val="000000"/>
          <w:szCs w:val="22"/>
        </w:rPr>
        <w:t>has used judgement to assess of</w:t>
      </w:r>
      <w:r w:rsidR="00A006B6" w:rsidRPr="000101B7">
        <w:rPr>
          <w:rFonts w:ascii="Arial" w:hAnsi="Arial" w:cs="Arial"/>
          <w:color w:val="000000"/>
          <w:szCs w:val="22"/>
          <w:cs/>
        </w:rPr>
        <w:t xml:space="preserve"> </w:t>
      </w:r>
      <w:r w:rsidR="00A940E6" w:rsidRPr="000101B7">
        <w:rPr>
          <w:rFonts w:ascii="Arial" w:hAnsi="Arial" w:cs="Arial"/>
          <w:color w:val="000000"/>
          <w:szCs w:val="22"/>
        </w:rPr>
        <w:t xml:space="preserve">the results of the litigation and this involves evaluating </w:t>
      </w:r>
      <w:r>
        <w:rPr>
          <w:rFonts w:ascii="Arial" w:hAnsi="Arial" w:cs="Arial"/>
          <w:color w:val="000000"/>
          <w:szCs w:val="22"/>
        </w:rPr>
        <w:br/>
      </w:r>
      <w:r w:rsidR="00A940E6" w:rsidRPr="000101B7">
        <w:rPr>
          <w:rFonts w:ascii="Arial" w:hAnsi="Arial" w:cs="Arial"/>
          <w:color w:val="000000"/>
          <w:szCs w:val="22"/>
        </w:rPr>
        <w:t>the degree of probability that loss</w:t>
      </w:r>
      <w:r>
        <w:rPr>
          <w:rFonts w:ascii="Arial" w:hAnsi="Arial" w:cs="Arial"/>
          <w:color w:val="000000"/>
          <w:szCs w:val="22"/>
        </w:rPr>
        <w:t>es</w:t>
      </w:r>
      <w:r w:rsidR="00A940E6" w:rsidRPr="000101B7">
        <w:rPr>
          <w:rFonts w:ascii="Arial" w:hAnsi="Arial" w:cs="Arial"/>
          <w:color w:val="000000"/>
          <w:szCs w:val="22"/>
        </w:rPr>
        <w:t xml:space="preserve"> will be incurred. Changes in the factors used in </w:t>
      </w:r>
      <w:r w:rsidR="00A940E6" w:rsidRPr="00240118">
        <w:rPr>
          <w:rFonts w:ascii="Arial" w:hAnsi="Arial" w:cs="Arial"/>
          <w:color w:val="000000"/>
          <w:spacing w:val="-2"/>
          <w:szCs w:val="22"/>
        </w:rPr>
        <w:lastRenderedPageBreak/>
        <w:t>management’s evaluation</w:t>
      </w:r>
      <w:r w:rsidR="00C16D80" w:rsidRPr="00240118">
        <w:rPr>
          <w:rFonts w:ascii="Arial" w:hAnsi="Arial" w:cs="Arial"/>
          <w:color w:val="000000"/>
          <w:spacing w:val="-2"/>
          <w:szCs w:val="22"/>
        </w:rPr>
        <w:t xml:space="preserve"> and </w:t>
      </w:r>
      <w:r w:rsidR="00A940E6" w:rsidRPr="00240118">
        <w:rPr>
          <w:rFonts w:ascii="Arial" w:hAnsi="Arial" w:cs="Arial"/>
          <w:color w:val="000000"/>
          <w:spacing w:val="-2"/>
          <w:szCs w:val="22"/>
        </w:rPr>
        <w:t>events may result in actual results differing from the estimates.</w:t>
      </w:r>
    </w:p>
    <w:p w14:paraId="3EB2C075" w14:textId="77777777" w:rsidR="00B270D3" w:rsidRDefault="00B270D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34D" w14:textId="09C3FC4D" w:rsidR="0050369E" w:rsidRPr="000101B7" w:rsidRDefault="00947B4D"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lastRenderedPageBreak/>
        <w:t>7</w:t>
      </w:r>
      <w:r w:rsidR="0050369E" w:rsidRPr="000101B7">
        <w:rPr>
          <w:rFonts w:ascii="Arial" w:hAnsi="Arial" w:cs="Arial"/>
          <w:b/>
          <w:bCs/>
          <w:szCs w:val="22"/>
        </w:rPr>
        <w:t>.</w:t>
      </w:r>
      <w:r w:rsidR="0050369E" w:rsidRPr="000101B7">
        <w:rPr>
          <w:rFonts w:ascii="Arial" w:hAnsi="Arial" w:cs="Arial"/>
          <w:b/>
          <w:bCs/>
          <w:szCs w:val="22"/>
        </w:rPr>
        <w:tab/>
        <w:t>Related party transactions</w:t>
      </w:r>
    </w:p>
    <w:p w14:paraId="4DB4C34E" w14:textId="776ECA23" w:rsidR="0050369E" w:rsidRPr="000101B7" w:rsidRDefault="00E425D4" w:rsidP="00E425D4">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t>R</w:t>
      </w:r>
      <w:r w:rsidR="0050369E" w:rsidRPr="000101B7">
        <w:rPr>
          <w:rFonts w:ascii="Arial" w:hAnsi="Arial" w:cs="Arial"/>
          <w:color w:val="000000"/>
          <w:szCs w:val="22"/>
        </w:rPr>
        <w:t xml:space="preserve">elationships with companies that control, or are controlled by, the </w:t>
      </w:r>
      <w:r w:rsidR="0047739E" w:rsidRPr="000101B7">
        <w:rPr>
          <w:rFonts w:ascii="Arial" w:hAnsi="Arial" w:cs="Arial"/>
          <w:color w:val="000000"/>
          <w:szCs w:val="22"/>
        </w:rPr>
        <w:t>Group</w:t>
      </w:r>
      <w:r w:rsidR="0050369E" w:rsidRPr="000101B7">
        <w:rPr>
          <w:rFonts w:ascii="Arial" w:hAnsi="Arial" w:cs="Arial"/>
          <w:color w:val="000000"/>
          <w:szCs w:val="22"/>
        </w:rPr>
        <w:t>, whether directly or indirectly, or which are under common control with the</w:t>
      </w:r>
      <w:r w:rsidR="00CA0999" w:rsidRPr="000101B7">
        <w:rPr>
          <w:rFonts w:ascii="Arial" w:hAnsi="Arial" w:cs="Arial"/>
          <w:color w:val="000000"/>
          <w:szCs w:val="22"/>
        </w:rPr>
        <w:t xml:space="preserve"> Group</w:t>
      </w:r>
      <w:r>
        <w:rPr>
          <w:rFonts w:ascii="Arial" w:hAnsi="Arial" w:cs="Arial"/>
          <w:color w:val="000000"/>
          <w:szCs w:val="22"/>
        </w:rPr>
        <w:t>, are as follows:</w:t>
      </w:r>
    </w:p>
    <w:tbl>
      <w:tblPr>
        <w:tblW w:w="9130" w:type="dxa"/>
        <w:tblInd w:w="490" w:type="dxa"/>
        <w:tblLayout w:type="fixed"/>
        <w:tblLook w:val="0000" w:firstRow="0" w:lastRow="0" w:firstColumn="0" w:lastColumn="0" w:noHBand="0" w:noVBand="0"/>
      </w:tblPr>
      <w:tblGrid>
        <w:gridCol w:w="3744"/>
        <w:gridCol w:w="5386"/>
      </w:tblGrid>
      <w:tr w:rsidR="0050369E" w:rsidRPr="000101B7" w14:paraId="4DB4C351" w14:textId="77777777" w:rsidTr="00E425D4">
        <w:trPr>
          <w:tblHeader/>
        </w:trPr>
        <w:tc>
          <w:tcPr>
            <w:tcW w:w="3744" w:type="dxa"/>
            <w:vAlign w:val="bottom"/>
          </w:tcPr>
          <w:p w14:paraId="4DB4C34F" w14:textId="77777777" w:rsidR="0050369E" w:rsidRPr="000101B7" w:rsidRDefault="0050369E" w:rsidP="00E425D4">
            <w:pPr>
              <w:pBdr>
                <w:bottom w:val="single" w:sz="4" w:space="1" w:color="auto"/>
              </w:pBdr>
              <w:spacing w:line="380" w:lineRule="exact"/>
              <w:ind w:left="605" w:hanging="605"/>
              <w:jc w:val="center"/>
              <w:rPr>
                <w:rFonts w:ascii="Arial" w:hAnsi="Arial" w:cs="Arial"/>
                <w:szCs w:val="22"/>
              </w:rPr>
            </w:pPr>
            <w:r w:rsidRPr="000101B7">
              <w:rPr>
                <w:rFonts w:ascii="Arial" w:hAnsi="Arial" w:cs="Arial"/>
                <w:szCs w:val="22"/>
              </w:rPr>
              <w:t>Name of entities</w:t>
            </w:r>
          </w:p>
        </w:tc>
        <w:tc>
          <w:tcPr>
            <w:tcW w:w="5386" w:type="dxa"/>
            <w:vAlign w:val="bottom"/>
          </w:tcPr>
          <w:p w14:paraId="4DB4C350" w14:textId="77777777" w:rsidR="0050369E" w:rsidRPr="000101B7" w:rsidRDefault="0050369E" w:rsidP="00E425D4">
            <w:pPr>
              <w:pBdr>
                <w:bottom w:val="single" w:sz="4" w:space="1" w:color="auto"/>
              </w:pBdr>
              <w:spacing w:line="380" w:lineRule="exact"/>
              <w:ind w:left="605" w:hanging="605"/>
              <w:jc w:val="center"/>
              <w:rPr>
                <w:rFonts w:ascii="Arial" w:hAnsi="Arial" w:cs="Arial"/>
                <w:szCs w:val="22"/>
              </w:rPr>
            </w:pPr>
            <w:r w:rsidRPr="000101B7">
              <w:rPr>
                <w:rFonts w:ascii="Arial" w:hAnsi="Arial" w:cs="Arial"/>
                <w:szCs w:val="22"/>
              </w:rPr>
              <w:t>Nature of relationship</w:t>
            </w:r>
          </w:p>
        </w:tc>
      </w:tr>
      <w:tr w:rsidR="0050369E" w:rsidRPr="000101B7" w14:paraId="4DB4C354" w14:textId="77777777" w:rsidTr="00E425D4">
        <w:trPr>
          <w:tblHeader/>
        </w:trPr>
        <w:tc>
          <w:tcPr>
            <w:tcW w:w="3744" w:type="dxa"/>
          </w:tcPr>
          <w:p w14:paraId="4DB4C352" w14:textId="77777777" w:rsidR="0050369E" w:rsidRPr="000101B7" w:rsidRDefault="0050369E" w:rsidP="00E425D4">
            <w:pPr>
              <w:spacing w:line="380" w:lineRule="exact"/>
              <w:ind w:left="605" w:hanging="605"/>
              <w:rPr>
                <w:rFonts w:ascii="Arial" w:hAnsi="Arial" w:cs="Arial"/>
                <w:szCs w:val="22"/>
              </w:rPr>
            </w:pPr>
            <w:r w:rsidRPr="000101B7">
              <w:rPr>
                <w:rFonts w:ascii="Arial" w:hAnsi="Arial" w:cs="Arial"/>
                <w:szCs w:val="22"/>
              </w:rPr>
              <w:t>Subsidiaries</w:t>
            </w:r>
          </w:p>
        </w:tc>
        <w:tc>
          <w:tcPr>
            <w:tcW w:w="5386" w:type="dxa"/>
          </w:tcPr>
          <w:p w14:paraId="4DB4C353" w14:textId="10F345F8" w:rsidR="0050369E" w:rsidRPr="000101B7" w:rsidRDefault="00E425D4" w:rsidP="00E425D4">
            <w:pPr>
              <w:spacing w:line="380" w:lineRule="exact"/>
              <w:ind w:left="605" w:hanging="605"/>
              <w:rPr>
                <w:rFonts w:ascii="Arial" w:hAnsi="Arial" w:cs="Arial"/>
                <w:szCs w:val="22"/>
              </w:rPr>
            </w:pPr>
            <w:bookmarkStart w:id="16" w:name="_Hlk63526713"/>
            <w:r>
              <w:rPr>
                <w:rFonts w:ascii="Arial" w:hAnsi="Arial" w:cs="Arial"/>
                <w:szCs w:val="22"/>
              </w:rPr>
              <w:t>C</w:t>
            </w:r>
            <w:r w:rsidR="0050369E" w:rsidRPr="000101B7">
              <w:rPr>
                <w:rFonts w:ascii="Arial" w:hAnsi="Arial" w:cs="Arial"/>
                <w:szCs w:val="22"/>
              </w:rPr>
              <w:t xml:space="preserve">ompanies </w:t>
            </w:r>
            <w:r w:rsidR="002960DB">
              <w:rPr>
                <w:rFonts w:ascii="Arial" w:hAnsi="Arial" w:cs="Arial"/>
                <w:szCs w:val="22"/>
              </w:rPr>
              <w:t>for which</w:t>
            </w:r>
            <w:r w:rsidR="0050369E" w:rsidRPr="000101B7">
              <w:rPr>
                <w:rFonts w:ascii="Arial" w:hAnsi="Arial" w:cs="Arial"/>
                <w:szCs w:val="22"/>
              </w:rPr>
              <w:t xml:space="preserve"> the Company has</w:t>
            </w:r>
            <w:r w:rsidR="002960DB">
              <w:rPr>
                <w:rFonts w:ascii="Arial" w:hAnsi="Arial" w:cs="Arial"/>
                <w:szCs w:val="22"/>
              </w:rPr>
              <w:t xml:space="preserve"> the</w:t>
            </w:r>
            <w:r w:rsidR="0050369E" w:rsidRPr="000101B7">
              <w:rPr>
                <w:rFonts w:ascii="Arial" w:hAnsi="Arial" w:cs="Arial"/>
                <w:szCs w:val="22"/>
              </w:rPr>
              <w:t xml:space="preserve"> power </w:t>
            </w:r>
            <w:r w:rsidR="002960DB">
              <w:rPr>
                <w:rFonts w:ascii="Arial" w:hAnsi="Arial" w:cs="Arial"/>
                <w:szCs w:val="22"/>
              </w:rPr>
              <w:br/>
            </w:r>
            <w:r w:rsidR="0050369E" w:rsidRPr="000101B7">
              <w:rPr>
                <w:rFonts w:ascii="Arial" w:hAnsi="Arial" w:cs="Arial"/>
                <w:szCs w:val="22"/>
              </w:rPr>
              <w:t>to set financial and operating policies in order to generate benefits from their activities</w:t>
            </w:r>
            <w:bookmarkEnd w:id="16"/>
          </w:p>
        </w:tc>
      </w:tr>
      <w:tr w:rsidR="0050369E" w:rsidRPr="000101B7" w14:paraId="4DB4C357" w14:textId="77777777" w:rsidTr="00E425D4">
        <w:trPr>
          <w:tblHeader/>
        </w:trPr>
        <w:tc>
          <w:tcPr>
            <w:tcW w:w="3744" w:type="dxa"/>
          </w:tcPr>
          <w:p w14:paraId="4DB4C355" w14:textId="77777777" w:rsidR="0050369E" w:rsidRPr="000101B7" w:rsidRDefault="0050369E" w:rsidP="00E425D4">
            <w:pPr>
              <w:spacing w:line="380" w:lineRule="exact"/>
              <w:ind w:left="605" w:hanging="605"/>
              <w:rPr>
                <w:rFonts w:ascii="Arial" w:hAnsi="Arial" w:cs="Arial"/>
                <w:lang w:val="en-GB"/>
              </w:rPr>
            </w:pPr>
            <w:r w:rsidRPr="000101B7">
              <w:rPr>
                <w:rFonts w:ascii="Arial" w:hAnsi="Arial" w:cs="Arial"/>
                <w:szCs w:val="22"/>
              </w:rPr>
              <w:t>Jasmine Broadband Internet Infrastructure Fund (“JASIF”)</w:t>
            </w:r>
          </w:p>
        </w:tc>
        <w:tc>
          <w:tcPr>
            <w:tcW w:w="5386" w:type="dxa"/>
          </w:tcPr>
          <w:p w14:paraId="4DB4C356" w14:textId="77777777" w:rsidR="0050369E" w:rsidRPr="000101B7" w:rsidRDefault="0050369E" w:rsidP="00E425D4">
            <w:pPr>
              <w:spacing w:line="380" w:lineRule="exact"/>
              <w:ind w:left="605" w:hanging="605"/>
              <w:rPr>
                <w:rFonts w:ascii="Arial" w:hAnsi="Arial" w:cs="Arial"/>
                <w:lang w:val="en-GB"/>
              </w:rPr>
            </w:pPr>
            <w:r w:rsidRPr="000101B7">
              <w:rPr>
                <w:rFonts w:ascii="Arial" w:hAnsi="Arial" w:cs="Arial"/>
                <w:lang w:val="en-GB"/>
              </w:rPr>
              <w:t>Associated company</w:t>
            </w:r>
          </w:p>
        </w:tc>
      </w:tr>
      <w:tr w:rsidR="0050369E" w:rsidRPr="000101B7" w14:paraId="4DB4C35A" w14:textId="77777777" w:rsidTr="00E425D4">
        <w:trPr>
          <w:tblHeader/>
        </w:trPr>
        <w:tc>
          <w:tcPr>
            <w:tcW w:w="3744" w:type="dxa"/>
          </w:tcPr>
          <w:p w14:paraId="4DB4C358" w14:textId="77777777" w:rsidR="0050369E" w:rsidRPr="000101B7" w:rsidRDefault="0050369E" w:rsidP="00E425D4">
            <w:pPr>
              <w:spacing w:line="380" w:lineRule="exact"/>
              <w:ind w:left="605" w:hanging="605"/>
              <w:rPr>
                <w:rFonts w:ascii="Arial" w:hAnsi="Arial" w:cs="Arial"/>
                <w:szCs w:val="22"/>
                <w:cs/>
              </w:rPr>
            </w:pPr>
            <w:r w:rsidRPr="000101B7">
              <w:rPr>
                <w:rFonts w:ascii="Arial" w:hAnsi="Arial" w:cs="Arial"/>
                <w:szCs w:val="22"/>
              </w:rPr>
              <w:t>Mono Group</w:t>
            </w:r>
          </w:p>
        </w:tc>
        <w:tc>
          <w:tcPr>
            <w:tcW w:w="5386" w:type="dxa"/>
          </w:tcPr>
          <w:p w14:paraId="4DB4C359" w14:textId="4103E538" w:rsidR="0050369E" w:rsidRPr="000101B7" w:rsidRDefault="00C553B8" w:rsidP="00E425D4">
            <w:pPr>
              <w:spacing w:line="380" w:lineRule="exact"/>
              <w:ind w:left="605" w:hanging="605"/>
              <w:rPr>
                <w:rFonts w:ascii="Arial" w:hAnsi="Arial" w:cs="Arial"/>
                <w:szCs w:val="22"/>
              </w:rPr>
            </w:pPr>
            <w:r w:rsidRPr="000101B7">
              <w:rPr>
                <w:rFonts w:ascii="Arial" w:hAnsi="Arial" w:cs="Arial"/>
                <w:szCs w:val="22"/>
              </w:rPr>
              <w:t>Common major shareholder</w:t>
            </w:r>
          </w:p>
        </w:tc>
      </w:tr>
    </w:tbl>
    <w:p w14:paraId="4DB4C35B" w14:textId="0AAB8D43" w:rsidR="008A3EC1" w:rsidRPr="000101B7" w:rsidRDefault="00E425D4" w:rsidP="00E425D4">
      <w:pPr>
        <w:spacing w:before="240" w:after="120" w:line="380" w:lineRule="exact"/>
        <w:ind w:left="605" w:hanging="605"/>
        <w:jc w:val="thaiDistribute"/>
        <w:rPr>
          <w:rFonts w:ascii="Arial" w:hAnsi="Arial" w:cs="Arial"/>
          <w:szCs w:val="22"/>
        </w:rPr>
      </w:pPr>
      <w:r>
        <w:rPr>
          <w:rFonts w:ascii="Arial" w:hAnsi="Arial" w:cs="Arial"/>
          <w:szCs w:val="22"/>
        </w:rPr>
        <w:tab/>
      </w:r>
      <w:r w:rsidR="0050369E" w:rsidRPr="000101B7">
        <w:rPr>
          <w:rFonts w:ascii="Arial" w:hAnsi="Arial" w:cs="Arial"/>
          <w:szCs w:val="22"/>
        </w:rPr>
        <w:t xml:space="preserve">During the years, the </w:t>
      </w:r>
      <w:r w:rsidR="00FA271A" w:rsidRPr="000101B7">
        <w:rPr>
          <w:rFonts w:ascii="Arial" w:hAnsi="Arial" w:cs="Arial"/>
          <w:szCs w:val="22"/>
        </w:rPr>
        <w:t>Group</w:t>
      </w:r>
      <w:r w:rsidR="0050369E" w:rsidRPr="000101B7">
        <w:rPr>
          <w:rFonts w:ascii="Arial" w:hAnsi="Arial" w:cs="Arial"/>
          <w:szCs w:val="22"/>
        </w:rPr>
        <w:t xml:space="preserve"> had significant business transactions with related parties. </w:t>
      </w:r>
      <w:r>
        <w:rPr>
          <w:rFonts w:ascii="Arial" w:hAnsi="Arial" w:cs="Arial"/>
          <w:szCs w:val="22"/>
        </w:rPr>
        <w:br/>
      </w:r>
      <w:r w:rsidR="0050369E" w:rsidRPr="000101B7">
        <w:rPr>
          <w:rFonts w:ascii="Arial" w:hAnsi="Arial" w:cs="Arial"/>
          <w:szCs w:val="22"/>
        </w:rPr>
        <w:t>Such transactions, which are summarised below, arose in the ordinary course of business and were concluded on commercial terms an</w:t>
      </w:r>
      <w:r w:rsidR="00184689" w:rsidRPr="000101B7">
        <w:rPr>
          <w:rFonts w:ascii="Arial" w:hAnsi="Arial" w:cs="Arial"/>
          <w:szCs w:val="22"/>
        </w:rPr>
        <w:t xml:space="preserve">d bases agreed upon between the </w:t>
      </w:r>
      <w:r w:rsidR="00C553B8" w:rsidRPr="000101B7">
        <w:rPr>
          <w:rFonts w:ascii="Arial" w:hAnsi="Arial" w:cs="Arial"/>
          <w:szCs w:val="22"/>
        </w:rPr>
        <w:t>Group</w:t>
      </w:r>
      <w:r w:rsidR="00251523" w:rsidRPr="000101B7">
        <w:rPr>
          <w:rFonts w:ascii="Arial" w:hAnsi="Arial" w:cs="Arial"/>
          <w:szCs w:val="22"/>
        </w:rPr>
        <w:t xml:space="preserve"> </w:t>
      </w:r>
      <w:r>
        <w:rPr>
          <w:rFonts w:ascii="Arial" w:hAnsi="Arial" w:cs="Arial"/>
          <w:szCs w:val="22"/>
        </w:rPr>
        <w:br/>
      </w:r>
      <w:r w:rsidR="0050369E" w:rsidRPr="000101B7">
        <w:rPr>
          <w:rFonts w:ascii="Arial" w:hAnsi="Arial" w:cs="Arial"/>
          <w:szCs w:val="22"/>
        </w:rPr>
        <w:t>and those related parties.</w:t>
      </w:r>
    </w:p>
    <w:tbl>
      <w:tblPr>
        <w:tblW w:w="9130" w:type="dxa"/>
        <w:tblInd w:w="490" w:type="dxa"/>
        <w:tblLayout w:type="fixed"/>
        <w:tblLook w:val="0000" w:firstRow="0" w:lastRow="0" w:firstColumn="0" w:lastColumn="0" w:noHBand="0" w:noVBand="0"/>
      </w:tblPr>
      <w:tblGrid>
        <w:gridCol w:w="3744"/>
        <w:gridCol w:w="1008"/>
        <w:gridCol w:w="1008"/>
        <w:gridCol w:w="3370"/>
      </w:tblGrid>
      <w:tr w:rsidR="0050369E" w:rsidRPr="00E425D4" w14:paraId="4DB4C35D" w14:textId="77777777" w:rsidTr="00143888">
        <w:trPr>
          <w:tblHeader/>
        </w:trPr>
        <w:tc>
          <w:tcPr>
            <w:tcW w:w="9130" w:type="dxa"/>
            <w:gridSpan w:val="4"/>
            <w:vAlign w:val="bottom"/>
          </w:tcPr>
          <w:p w14:paraId="4DB4C35C" w14:textId="7596FBBC" w:rsidR="0050369E" w:rsidRPr="00E425D4" w:rsidRDefault="0050369E" w:rsidP="00143888">
            <w:pPr>
              <w:spacing w:line="380" w:lineRule="exact"/>
              <w:jc w:val="right"/>
              <w:rPr>
                <w:rFonts w:ascii="Arial" w:hAnsi="Arial" w:cs="Arial"/>
                <w:sz w:val="20"/>
                <w:szCs w:val="20"/>
              </w:rPr>
            </w:pPr>
            <w:r w:rsidRPr="00E425D4">
              <w:rPr>
                <w:rFonts w:ascii="Arial" w:hAnsi="Arial" w:cs="Arial"/>
                <w:sz w:val="20"/>
                <w:szCs w:val="20"/>
              </w:rPr>
              <w:t>(Unit: Million Baht)</w:t>
            </w:r>
          </w:p>
        </w:tc>
      </w:tr>
      <w:tr w:rsidR="0050369E" w:rsidRPr="00E425D4" w14:paraId="4DB4C362" w14:textId="77777777" w:rsidTr="00143888">
        <w:trPr>
          <w:tblHeader/>
        </w:trPr>
        <w:tc>
          <w:tcPr>
            <w:tcW w:w="3744" w:type="dxa"/>
            <w:vAlign w:val="bottom"/>
          </w:tcPr>
          <w:p w14:paraId="4DB4C35E" w14:textId="77777777" w:rsidR="0050369E" w:rsidRPr="00E425D4" w:rsidRDefault="0050369E" w:rsidP="00143888">
            <w:pPr>
              <w:spacing w:line="380" w:lineRule="exact"/>
              <w:jc w:val="center"/>
              <w:rPr>
                <w:rFonts w:ascii="Arial" w:hAnsi="Arial" w:cs="Arial"/>
                <w:sz w:val="20"/>
                <w:szCs w:val="20"/>
              </w:rPr>
            </w:pPr>
          </w:p>
        </w:tc>
        <w:tc>
          <w:tcPr>
            <w:tcW w:w="2016" w:type="dxa"/>
            <w:gridSpan w:val="2"/>
            <w:vAlign w:val="bottom"/>
          </w:tcPr>
          <w:p w14:paraId="4DB4C360" w14:textId="7A3DFA52" w:rsidR="0050369E" w:rsidRPr="00E425D4" w:rsidRDefault="0050369E" w:rsidP="00143888">
            <w:pPr>
              <w:pBdr>
                <w:bottom w:val="single" w:sz="4" w:space="1" w:color="auto"/>
              </w:pBdr>
              <w:spacing w:line="380" w:lineRule="exact"/>
              <w:jc w:val="center"/>
              <w:rPr>
                <w:rFonts w:ascii="Arial" w:hAnsi="Arial" w:cs="Arial"/>
                <w:sz w:val="20"/>
                <w:szCs w:val="20"/>
              </w:rPr>
            </w:pPr>
            <w:r w:rsidRPr="00E425D4">
              <w:rPr>
                <w:rFonts w:ascii="Arial" w:hAnsi="Arial" w:cs="Arial"/>
                <w:sz w:val="20"/>
                <w:szCs w:val="20"/>
              </w:rPr>
              <w:t>Consolidated</w:t>
            </w:r>
            <w:r w:rsidR="00E425D4">
              <w:rPr>
                <w:rFonts w:ascii="Arial" w:hAnsi="Arial" w:cs="Arial"/>
                <w:sz w:val="20"/>
                <w:szCs w:val="20"/>
              </w:rPr>
              <w:t xml:space="preserve"> </w:t>
            </w:r>
            <w:r w:rsidRPr="00E425D4">
              <w:rPr>
                <w:rFonts w:ascii="Arial" w:hAnsi="Arial" w:cs="Arial"/>
                <w:sz w:val="20"/>
                <w:szCs w:val="20"/>
              </w:rPr>
              <w:t>financial statements</w:t>
            </w:r>
          </w:p>
        </w:tc>
        <w:tc>
          <w:tcPr>
            <w:tcW w:w="3370" w:type="dxa"/>
            <w:vAlign w:val="bottom"/>
          </w:tcPr>
          <w:p w14:paraId="4DB4C361" w14:textId="5A792BED" w:rsidR="0050369E" w:rsidRPr="00E425D4" w:rsidRDefault="00E425D4" w:rsidP="00143888">
            <w:pPr>
              <w:pBdr>
                <w:bottom w:val="single" w:sz="4" w:space="1" w:color="auto"/>
              </w:pBdr>
              <w:spacing w:line="380" w:lineRule="exact"/>
              <w:jc w:val="center"/>
              <w:rPr>
                <w:rFonts w:ascii="Arial" w:hAnsi="Arial" w:cs="Arial"/>
                <w:sz w:val="20"/>
                <w:szCs w:val="20"/>
              </w:rPr>
            </w:pPr>
            <w:r>
              <w:rPr>
                <w:rFonts w:ascii="Arial" w:hAnsi="Arial" w:cs="Arial"/>
                <w:sz w:val="20"/>
                <w:szCs w:val="20"/>
              </w:rPr>
              <w:t>Transfer p</w:t>
            </w:r>
            <w:r w:rsidR="00E52180" w:rsidRPr="00E425D4">
              <w:rPr>
                <w:rFonts w:ascii="Arial" w:hAnsi="Arial" w:cs="Arial"/>
                <w:sz w:val="20"/>
                <w:szCs w:val="20"/>
              </w:rPr>
              <w:t>ricing p</w:t>
            </w:r>
            <w:r w:rsidR="0050369E" w:rsidRPr="00E425D4">
              <w:rPr>
                <w:rFonts w:ascii="Arial" w:hAnsi="Arial" w:cs="Arial"/>
                <w:sz w:val="20"/>
                <w:szCs w:val="20"/>
              </w:rPr>
              <w:t>olicy</w:t>
            </w:r>
          </w:p>
        </w:tc>
      </w:tr>
      <w:tr w:rsidR="00143888" w:rsidRPr="00E425D4" w14:paraId="4DB4C367" w14:textId="77777777" w:rsidTr="00143888">
        <w:trPr>
          <w:trHeight w:val="80"/>
          <w:tblHeader/>
        </w:trPr>
        <w:tc>
          <w:tcPr>
            <w:tcW w:w="3744" w:type="dxa"/>
            <w:vAlign w:val="bottom"/>
          </w:tcPr>
          <w:p w14:paraId="4DB4C363" w14:textId="77777777" w:rsidR="00143888" w:rsidRPr="00E425D4" w:rsidRDefault="00143888" w:rsidP="00143888">
            <w:pPr>
              <w:spacing w:line="380" w:lineRule="exact"/>
              <w:jc w:val="center"/>
              <w:rPr>
                <w:rFonts w:ascii="Arial" w:hAnsi="Arial" w:cs="Arial"/>
                <w:sz w:val="20"/>
                <w:szCs w:val="20"/>
              </w:rPr>
            </w:pPr>
          </w:p>
        </w:tc>
        <w:tc>
          <w:tcPr>
            <w:tcW w:w="1008" w:type="dxa"/>
            <w:vAlign w:val="bottom"/>
          </w:tcPr>
          <w:p w14:paraId="4DB4C364" w14:textId="1636F47D" w:rsidR="00143888" w:rsidRPr="00E425D4" w:rsidRDefault="00143888" w:rsidP="00143888">
            <w:pPr>
              <w:spacing w:line="380" w:lineRule="exact"/>
              <w:jc w:val="center"/>
              <w:rPr>
                <w:rFonts w:ascii="Arial" w:hAnsi="Arial" w:cs="Arial"/>
                <w:sz w:val="20"/>
                <w:szCs w:val="20"/>
                <w:u w:val="single"/>
              </w:rPr>
            </w:pPr>
            <w:r w:rsidRPr="00E425D4">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C365" w14:textId="65557E7B" w:rsidR="00143888" w:rsidRPr="00E425D4" w:rsidRDefault="00143888" w:rsidP="00143888">
            <w:pPr>
              <w:spacing w:line="380" w:lineRule="exact"/>
              <w:jc w:val="center"/>
              <w:rPr>
                <w:rFonts w:ascii="Arial" w:hAnsi="Arial" w:cs="Arial"/>
                <w:sz w:val="20"/>
                <w:szCs w:val="20"/>
                <w:u w:val="single"/>
              </w:rPr>
            </w:pPr>
            <w:r w:rsidRPr="00E425D4">
              <w:rPr>
                <w:rFonts w:ascii="Arial" w:hAnsi="Arial" w:cs="Arial"/>
                <w:sz w:val="20"/>
                <w:szCs w:val="20"/>
                <w:u w:val="single"/>
              </w:rPr>
              <w:t>2019</w:t>
            </w:r>
          </w:p>
        </w:tc>
        <w:tc>
          <w:tcPr>
            <w:tcW w:w="3370" w:type="dxa"/>
            <w:vAlign w:val="bottom"/>
          </w:tcPr>
          <w:p w14:paraId="4DB4C366" w14:textId="77777777" w:rsidR="00143888" w:rsidRPr="00E425D4" w:rsidRDefault="00143888" w:rsidP="00143888">
            <w:pPr>
              <w:spacing w:line="380" w:lineRule="exact"/>
              <w:jc w:val="center"/>
              <w:rPr>
                <w:rFonts w:ascii="Arial" w:hAnsi="Arial" w:cs="Arial"/>
                <w:sz w:val="20"/>
                <w:szCs w:val="20"/>
              </w:rPr>
            </w:pPr>
          </w:p>
        </w:tc>
      </w:tr>
      <w:tr w:rsidR="00143888" w:rsidRPr="00E425D4" w14:paraId="4DB4C36C" w14:textId="77777777" w:rsidTr="00143888">
        <w:trPr>
          <w:trHeight w:val="80"/>
        </w:trPr>
        <w:tc>
          <w:tcPr>
            <w:tcW w:w="3744" w:type="dxa"/>
          </w:tcPr>
          <w:p w14:paraId="4DB4C368" w14:textId="5762B8A6" w:rsidR="00143888" w:rsidRPr="00E425D4" w:rsidRDefault="00143888" w:rsidP="00143888">
            <w:pPr>
              <w:spacing w:line="380" w:lineRule="exact"/>
              <w:ind w:left="173" w:hanging="173"/>
              <w:rPr>
                <w:rFonts w:ascii="Arial" w:hAnsi="Arial" w:cs="Arial"/>
                <w:sz w:val="20"/>
                <w:szCs w:val="20"/>
                <w:u w:val="single"/>
                <w:cs/>
              </w:rPr>
            </w:pPr>
            <w:r w:rsidRPr="00E425D4">
              <w:rPr>
                <w:rFonts w:ascii="Arial" w:hAnsi="Arial" w:cs="Arial"/>
                <w:sz w:val="20"/>
                <w:szCs w:val="20"/>
                <w:u w:val="single"/>
              </w:rPr>
              <w:t xml:space="preserve">Transactions with </w:t>
            </w:r>
            <w:r>
              <w:rPr>
                <w:rFonts w:ascii="Arial" w:hAnsi="Arial" w:cs="Arial"/>
                <w:sz w:val="20"/>
                <w:szCs w:val="20"/>
                <w:u w:val="single"/>
              </w:rPr>
              <w:t xml:space="preserve">an </w:t>
            </w:r>
            <w:r w:rsidRPr="00E425D4">
              <w:rPr>
                <w:rFonts w:ascii="Arial" w:hAnsi="Arial" w:cs="Arial"/>
                <w:sz w:val="20"/>
                <w:szCs w:val="20"/>
                <w:u w:val="single"/>
              </w:rPr>
              <w:t>associate</w:t>
            </w:r>
          </w:p>
        </w:tc>
        <w:tc>
          <w:tcPr>
            <w:tcW w:w="1008" w:type="dxa"/>
          </w:tcPr>
          <w:p w14:paraId="4DB4C369" w14:textId="77777777" w:rsidR="00143888" w:rsidRPr="00E425D4" w:rsidRDefault="00143888" w:rsidP="00143888">
            <w:pPr>
              <w:tabs>
                <w:tab w:val="decimal" w:pos="720"/>
              </w:tabs>
              <w:spacing w:line="380" w:lineRule="exact"/>
              <w:rPr>
                <w:rFonts w:ascii="Arial" w:hAnsi="Arial" w:cs="Arial"/>
                <w:sz w:val="20"/>
                <w:szCs w:val="20"/>
              </w:rPr>
            </w:pPr>
          </w:p>
        </w:tc>
        <w:tc>
          <w:tcPr>
            <w:tcW w:w="1008" w:type="dxa"/>
          </w:tcPr>
          <w:p w14:paraId="4DB4C36A" w14:textId="77777777" w:rsidR="00143888" w:rsidRPr="00E425D4" w:rsidRDefault="00143888" w:rsidP="00143888">
            <w:pPr>
              <w:tabs>
                <w:tab w:val="decimal" w:pos="720"/>
              </w:tabs>
              <w:spacing w:line="380" w:lineRule="exact"/>
              <w:rPr>
                <w:rFonts w:ascii="Arial" w:hAnsi="Arial" w:cs="Arial"/>
                <w:sz w:val="20"/>
                <w:szCs w:val="20"/>
              </w:rPr>
            </w:pPr>
          </w:p>
        </w:tc>
        <w:tc>
          <w:tcPr>
            <w:tcW w:w="3370" w:type="dxa"/>
          </w:tcPr>
          <w:p w14:paraId="4DB4C36B" w14:textId="77777777" w:rsidR="00143888" w:rsidRPr="00E425D4" w:rsidRDefault="00143888" w:rsidP="00143888">
            <w:pPr>
              <w:spacing w:line="380" w:lineRule="exact"/>
              <w:ind w:left="173" w:hanging="173"/>
              <w:rPr>
                <w:rFonts w:ascii="Arial" w:hAnsi="Arial" w:cs="Arial"/>
                <w:sz w:val="20"/>
                <w:szCs w:val="20"/>
              </w:rPr>
            </w:pPr>
          </w:p>
        </w:tc>
      </w:tr>
      <w:tr w:rsidR="003738FE" w:rsidRPr="00E425D4" w14:paraId="4DB4C371" w14:textId="77777777" w:rsidTr="00143888">
        <w:trPr>
          <w:trHeight w:val="80"/>
        </w:trPr>
        <w:tc>
          <w:tcPr>
            <w:tcW w:w="3744" w:type="dxa"/>
          </w:tcPr>
          <w:p w14:paraId="4DB4C36D" w14:textId="44A881F9" w:rsidR="003738FE" w:rsidRPr="00143888" w:rsidRDefault="003738FE" w:rsidP="003738FE">
            <w:pPr>
              <w:spacing w:line="380" w:lineRule="exact"/>
              <w:ind w:left="173" w:hanging="173"/>
              <w:rPr>
                <w:rFonts w:ascii="Arial" w:hAnsi="Arial" w:cs="Arial"/>
                <w:spacing w:val="-4"/>
                <w:sz w:val="20"/>
                <w:szCs w:val="20"/>
              </w:rPr>
            </w:pPr>
            <w:r w:rsidRPr="00143888">
              <w:rPr>
                <w:rFonts w:ascii="Arial" w:hAnsi="Arial" w:cs="Arial"/>
                <w:spacing w:val="-4"/>
                <w:sz w:val="20"/>
                <w:szCs w:val="20"/>
              </w:rPr>
              <w:t>Revenue from sales of assets to the fund</w:t>
            </w:r>
          </w:p>
        </w:tc>
        <w:tc>
          <w:tcPr>
            <w:tcW w:w="1008" w:type="dxa"/>
          </w:tcPr>
          <w:p w14:paraId="4DB4C36E" w14:textId="2F8BF278"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w:t>
            </w:r>
          </w:p>
        </w:tc>
        <w:tc>
          <w:tcPr>
            <w:tcW w:w="1008" w:type="dxa"/>
          </w:tcPr>
          <w:p w14:paraId="4DB4C36F" w14:textId="4B1A536D"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38,000</w:t>
            </w:r>
          </w:p>
        </w:tc>
        <w:tc>
          <w:tcPr>
            <w:tcW w:w="3370" w:type="dxa"/>
          </w:tcPr>
          <w:p w14:paraId="4DB4C370" w14:textId="0969605C"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 xml:space="preserve">Contract price (Note </w:t>
            </w:r>
            <w:r>
              <w:rPr>
                <w:rFonts w:ascii="Arial" w:hAnsi="Arial" w:cs="Arial"/>
                <w:sz w:val="20"/>
                <w:szCs w:val="20"/>
              </w:rPr>
              <w:t>3</w:t>
            </w:r>
            <w:r w:rsidR="00B40FB3">
              <w:rPr>
                <w:rFonts w:ascii="Arial" w:hAnsi="Arial" w:cs="Arial"/>
                <w:sz w:val="20"/>
                <w:szCs w:val="20"/>
              </w:rPr>
              <w:t>0</w:t>
            </w:r>
            <w:r w:rsidRPr="00E425D4">
              <w:rPr>
                <w:rFonts w:ascii="Arial" w:hAnsi="Arial" w:cs="Arial"/>
                <w:sz w:val="20"/>
                <w:szCs w:val="20"/>
              </w:rPr>
              <w:t>)</w:t>
            </w:r>
          </w:p>
        </w:tc>
      </w:tr>
      <w:tr w:rsidR="003738FE" w:rsidRPr="00E425D4" w14:paraId="4DB4C376" w14:textId="77777777" w:rsidTr="00143888">
        <w:trPr>
          <w:trHeight w:val="80"/>
        </w:trPr>
        <w:tc>
          <w:tcPr>
            <w:tcW w:w="3744" w:type="dxa"/>
          </w:tcPr>
          <w:p w14:paraId="4DB4C372" w14:textId="750A7964"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Management and maintenance income of the OFCs</w:t>
            </w:r>
          </w:p>
        </w:tc>
        <w:tc>
          <w:tcPr>
            <w:tcW w:w="1008" w:type="dxa"/>
          </w:tcPr>
          <w:p w14:paraId="4DB4C373" w14:textId="3C6BA327"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390</w:t>
            </w:r>
          </w:p>
        </w:tc>
        <w:tc>
          <w:tcPr>
            <w:tcW w:w="1008" w:type="dxa"/>
          </w:tcPr>
          <w:p w14:paraId="4DB4C374" w14:textId="20F3D236"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264</w:t>
            </w:r>
          </w:p>
        </w:tc>
        <w:tc>
          <w:tcPr>
            <w:tcW w:w="3370" w:type="dxa"/>
          </w:tcPr>
          <w:p w14:paraId="4DB4C375" w14:textId="345F37DF"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 xml:space="preserve">Contract price (Note </w:t>
            </w:r>
            <w:r>
              <w:rPr>
                <w:rFonts w:ascii="Arial" w:hAnsi="Arial" w:cs="Arial"/>
                <w:sz w:val="20"/>
                <w:szCs w:val="20"/>
              </w:rPr>
              <w:t>3</w:t>
            </w:r>
            <w:r w:rsidR="00B40FB3">
              <w:rPr>
                <w:rFonts w:ascii="Arial" w:hAnsi="Arial" w:cs="Arial"/>
                <w:sz w:val="20"/>
                <w:szCs w:val="20"/>
              </w:rPr>
              <w:t>0</w:t>
            </w:r>
            <w:r w:rsidRPr="00E425D4">
              <w:rPr>
                <w:rFonts w:ascii="Arial" w:hAnsi="Arial" w:cs="Arial"/>
                <w:sz w:val="20"/>
                <w:szCs w:val="20"/>
              </w:rPr>
              <w:t>)</w:t>
            </w:r>
          </w:p>
        </w:tc>
      </w:tr>
      <w:tr w:rsidR="003738FE" w:rsidRPr="00E425D4" w14:paraId="4DB4C37B" w14:textId="77777777" w:rsidTr="00143888">
        <w:trPr>
          <w:trHeight w:val="80"/>
        </w:trPr>
        <w:tc>
          <w:tcPr>
            <w:tcW w:w="3744" w:type="dxa"/>
          </w:tcPr>
          <w:p w14:paraId="4DB4C377" w14:textId="77777777"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Cost of equipment and network rental</w:t>
            </w:r>
          </w:p>
        </w:tc>
        <w:tc>
          <w:tcPr>
            <w:tcW w:w="1008" w:type="dxa"/>
          </w:tcPr>
          <w:p w14:paraId="4DB4C378" w14:textId="3C9C3DB5"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9,006</w:t>
            </w:r>
          </w:p>
        </w:tc>
        <w:tc>
          <w:tcPr>
            <w:tcW w:w="1008" w:type="dxa"/>
          </w:tcPr>
          <w:p w14:paraId="4DB4C379" w14:textId="18F1D79B"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4,681</w:t>
            </w:r>
          </w:p>
        </w:tc>
        <w:tc>
          <w:tcPr>
            <w:tcW w:w="3370" w:type="dxa"/>
          </w:tcPr>
          <w:p w14:paraId="4DB4C37A" w14:textId="4A29DA1F" w:rsidR="003738FE" w:rsidRPr="00E425D4" w:rsidRDefault="003738FE" w:rsidP="003738FE">
            <w:pPr>
              <w:spacing w:line="380" w:lineRule="exact"/>
              <w:ind w:left="173" w:hanging="173"/>
              <w:rPr>
                <w:rFonts w:ascii="Arial" w:hAnsi="Arial" w:cs="Arial"/>
                <w:sz w:val="20"/>
                <w:szCs w:val="20"/>
                <w:cs/>
              </w:rPr>
            </w:pPr>
            <w:r w:rsidRPr="00E425D4">
              <w:rPr>
                <w:rFonts w:ascii="Arial" w:hAnsi="Arial" w:cs="Arial"/>
                <w:sz w:val="20"/>
                <w:szCs w:val="20"/>
              </w:rPr>
              <w:t xml:space="preserve">Contract price (Note </w:t>
            </w:r>
            <w:r>
              <w:rPr>
                <w:rFonts w:ascii="Arial" w:hAnsi="Arial" w:cs="Arial"/>
                <w:sz w:val="20"/>
                <w:szCs w:val="20"/>
              </w:rPr>
              <w:t>3</w:t>
            </w:r>
            <w:r w:rsidR="00B40FB3">
              <w:rPr>
                <w:rFonts w:ascii="Arial" w:hAnsi="Arial" w:cs="Arial"/>
                <w:sz w:val="20"/>
                <w:szCs w:val="20"/>
              </w:rPr>
              <w:t>0</w:t>
            </w:r>
            <w:r w:rsidRPr="00E425D4">
              <w:rPr>
                <w:rFonts w:ascii="Arial" w:hAnsi="Arial" w:cs="Arial"/>
                <w:sz w:val="20"/>
                <w:szCs w:val="20"/>
              </w:rPr>
              <w:t>)</w:t>
            </w:r>
          </w:p>
        </w:tc>
      </w:tr>
      <w:tr w:rsidR="003738FE" w:rsidRPr="00E425D4" w14:paraId="4DB4C39E" w14:textId="77777777" w:rsidTr="00143888">
        <w:trPr>
          <w:trHeight w:val="80"/>
        </w:trPr>
        <w:tc>
          <w:tcPr>
            <w:tcW w:w="3744" w:type="dxa"/>
          </w:tcPr>
          <w:p w14:paraId="4DB4C39A" w14:textId="77777777" w:rsidR="003738FE" w:rsidRPr="00E425D4" w:rsidRDefault="003738FE" w:rsidP="003738FE">
            <w:pPr>
              <w:spacing w:line="380" w:lineRule="exact"/>
              <w:ind w:left="173" w:hanging="173"/>
              <w:rPr>
                <w:rFonts w:ascii="Arial" w:hAnsi="Arial" w:cs="Arial"/>
                <w:sz w:val="20"/>
                <w:szCs w:val="20"/>
                <w:u w:val="single"/>
                <w:cs/>
              </w:rPr>
            </w:pPr>
            <w:r w:rsidRPr="00E425D4">
              <w:rPr>
                <w:rFonts w:ascii="Arial" w:hAnsi="Arial" w:cs="Arial"/>
                <w:sz w:val="20"/>
                <w:szCs w:val="20"/>
                <w:u w:val="single"/>
              </w:rPr>
              <w:t>Transactions with related companies</w:t>
            </w:r>
          </w:p>
        </w:tc>
        <w:tc>
          <w:tcPr>
            <w:tcW w:w="1008" w:type="dxa"/>
          </w:tcPr>
          <w:p w14:paraId="4DB4C39B" w14:textId="77777777" w:rsidR="003738FE" w:rsidRPr="00E425D4" w:rsidRDefault="003738FE" w:rsidP="003738FE">
            <w:pPr>
              <w:tabs>
                <w:tab w:val="decimal" w:pos="720"/>
              </w:tabs>
              <w:spacing w:line="380" w:lineRule="exact"/>
              <w:rPr>
                <w:rFonts w:ascii="Arial" w:hAnsi="Arial" w:cs="Arial"/>
                <w:sz w:val="20"/>
                <w:szCs w:val="20"/>
              </w:rPr>
            </w:pPr>
          </w:p>
        </w:tc>
        <w:tc>
          <w:tcPr>
            <w:tcW w:w="1008" w:type="dxa"/>
          </w:tcPr>
          <w:p w14:paraId="4DB4C39C" w14:textId="77777777" w:rsidR="003738FE" w:rsidRPr="00E425D4" w:rsidRDefault="003738FE" w:rsidP="003738FE">
            <w:pPr>
              <w:tabs>
                <w:tab w:val="decimal" w:pos="720"/>
              </w:tabs>
              <w:spacing w:line="380" w:lineRule="exact"/>
              <w:rPr>
                <w:rFonts w:ascii="Arial" w:hAnsi="Arial" w:cs="Arial"/>
                <w:sz w:val="20"/>
                <w:szCs w:val="20"/>
              </w:rPr>
            </w:pPr>
          </w:p>
        </w:tc>
        <w:tc>
          <w:tcPr>
            <w:tcW w:w="3370" w:type="dxa"/>
          </w:tcPr>
          <w:p w14:paraId="4DB4C39D" w14:textId="77777777" w:rsidR="003738FE" w:rsidRPr="00E425D4" w:rsidRDefault="003738FE" w:rsidP="003738FE">
            <w:pPr>
              <w:spacing w:line="380" w:lineRule="exact"/>
              <w:ind w:left="173" w:hanging="173"/>
              <w:rPr>
                <w:rFonts w:ascii="Arial" w:hAnsi="Arial" w:cs="Arial"/>
                <w:sz w:val="20"/>
                <w:szCs w:val="20"/>
              </w:rPr>
            </w:pPr>
          </w:p>
        </w:tc>
      </w:tr>
      <w:tr w:rsidR="003738FE" w:rsidRPr="00E425D4" w14:paraId="4DB4C3A3" w14:textId="77777777" w:rsidTr="00143888">
        <w:trPr>
          <w:trHeight w:val="80"/>
        </w:trPr>
        <w:tc>
          <w:tcPr>
            <w:tcW w:w="3744" w:type="dxa"/>
          </w:tcPr>
          <w:p w14:paraId="4DB4C39F" w14:textId="77777777" w:rsidR="003738FE" w:rsidRPr="00E425D4" w:rsidRDefault="003738FE" w:rsidP="003738FE">
            <w:pPr>
              <w:spacing w:line="380" w:lineRule="exact"/>
              <w:ind w:left="173" w:hanging="173"/>
              <w:rPr>
                <w:rFonts w:ascii="Arial" w:hAnsi="Arial" w:cs="Arial"/>
                <w:sz w:val="20"/>
                <w:szCs w:val="20"/>
                <w:cs/>
              </w:rPr>
            </w:pPr>
            <w:r w:rsidRPr="00E425D4">
              <w:rPr>
                <w:rFonts w:ascii="Arial" w:hAnsi="Arial" w:cs="Arial"/>
                <w:sz w:val="20"/>
                <w:szCs w:val="20"/>
              </w:rPr>
              <w:t>Sales and service income</w:t>
            </w:r>
          </w:p>
        </w:tc>
        <w:tc>
          <w:tcPr>
            <w:tcW w:w="1008" w:type="dxa"/>
          </w:tcPr>
          <w:p w14:paraId="4DB4C3A0" w14:textId="5BD5218F"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12</w:t>
            </w:r>
          </w:p>
        </w:tc>
        <w:tc>
          <w:tcPr>
            <w:tcW w:w="1008" w:type="dxa"/>
          </w:tcPr>
          <w:p w14:paraId="4DB4C3A1" w14:textId="5A305417"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22</w:t>
            </w:r>
          </w:p>
        </w:tc>
        <w:tc>
          <w:tcPr>
            <w:tcW w:w="3370" w:type="dxa"/>
          </w:tcPr>
          <w:p w14:paraId="4DB4C3A2" w14:textId="0F488EE9" w:rsidR="003738FE" w:rsidRPr="00E425D4" w:rsidRDefault="003738FE" w:rsidP="003738FE">
            <w:pPr>
              <w:spacing w:line="380" w:lineRule="exact"/>
              <w:ind w:left="173" w:hanging="173"/>
              <w:rPr>
                <w:rFonts w:ascii="Arial" w:hAnsi="Arial" w:cs="Arial"/>
                <w:sz w:val="20"/>
                <w:szCs w:val="20"/>
                <w:cs/>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r w:rsidR="003738FE" w:rsidRPr="00E425D4" w14:paraId="4DB4C3A9" w14:textId="77777777" w:rsidTr="00143888">
        <w:tc>
          <w:tcPr>
            <w:tcW w:w="3744" w:type="dxa"/>
          </w:tcPr>
          <w:p w14:paraId="4DB4C3A4" w14:textId="77777777"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Rental and other service income</w:t>
            </w:r>
          </w:p>
          <w:p w14:paraId="4DB4C3A5" w14:textId="77777777" w:rsidR="003738FE" w:rsidRPr="00E425D4" w:rsidRDefault="003738FE" w:rsidP="003738FE">
            <w:pPr>
              <w:spacing w:line="380" w:lineRule="exact"/>
              <w:ind w:left="173" w:hanging="173"/>
              <w:rPr>
                <w:rFonts w:ascii="Arial" w:hAnsi="Arial" w:cs="Arial"/>
                <w:sz w:val="20"/>
                <w:szCs w:val="20"/>
              </w:rPr>
            </w:pPr>
          </w:p>
        </w:tc>
        <w:tc>
          <w:tcPr>
            <w:tcW w:w="1008" w:type="dxa"/>
          </w:tcPr>
          <w:p w14:paraId="4DB4C3A6" w14:textId="2346A3BE"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25</w:t>
            </w:r>
          </w:p>
        </w:tc>
        <w:tc>
          <w:tcPr>
            <w:tcW w:w="1008" w:type="dxa"/>
          </w:tcPr>
          <w:p w14:paraId="4DB4C3A7" w14:textId="089F18EA"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57</w:t>
            </w:r>
          </w:p>
        </w:tc>
        <w:tc>
          <w:tcPr>
            <w:tcW w:w="3370" w:type="dxa"/>
          </w:tcPr>
          <w:p w14:paraId="4DB4C3A8" w14:textId="16D65FDF"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r w:rsidR="003738FE" w:rsidRPr="00E425D4" w14:paraId="4DB4C3AE" w14:textId="77777777" w:rsidTr="00143888">
        <w:tc>
          <w:tcPr>
            <w:tcW w:w="3744" w:type="dxa"/>
          </w:tcPr>
          <w:p w14:paraId="4DB4C3AA" w14:textId="77777777"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Cost of sales and services</w:t>
            </w:r>
          </w:p>
        </w:tc>
        <w:tc>
          <w:tcPr>
            <w:tcW w:w="1008" w:type="dxa"/>
          </w:tcPr>
          <w:p w14:paraId="4DB4C3AB" w14:textId="0D52A131"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216</w:t>
            </w:r>
          </w:p>
        </w:tc>
        <w:tc>
          <w:tcPr>
            <w:tcW w:w="1008" w:type="dxa"/>
          </w:tcPr>
          <w:p w14:paraId="4DB4C3AC" w14:textId="3236A99C"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9</w:t>
            </w:r>
          </w:p>
        </w:tc>
        <w:tc>
          <w:tcPr>
            <w:tcW w:w="3370" w:type="dxa"/>
          </w:tcPr>
          <w:p w14:paraId="4DB4C3AD" w14:textId="77777777"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Contract price</w:t>
            </w:r>
          </w:p>
        </w:tc>
      </w:tr>
      <w:tr w:rsidR="003738FE" w:rsidRPr="00E425D4" w14:paraId="4DB4C3B3" w14:textId="77777777" w:rsidTr="00143888">
        <w:trPr>
          <w:trHeight w:val="80"/>
        </w:trPr>
        <w:tc>
          <w:tcPr>
            <w:tcW w:w="3744" w:type="dxa"/>
          </w:tcPr>
          <w:p w14:paraId="4DB4C3AF" w14:textId="77777777"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Other expenses</w:t>
            </w:r>
          </w:p>
        </w:tc>
        <w:tc>
          <w:tcPr>
            <w:tcW w:w="1008" w:type="dxa"/>
          </w:tcPr>
          <w:p w14:paraId="4DB4C3B0" w14:textId="7F2C6F91"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61</w:t>
            </w:r>
          </w:p>
        </w:tc>
        <w:tc>
          <w:tcPr>
            <w:tcW w:w="1008" w:type="dxa"/>
          </w:tcPr>
          <w:p w14:paraId="4DB4C3B1" w14:textId="36981622" w:rsidR="003738FE" w:rsidRPr="00E425D4" w:rsidRDefault="003738FE" w:rsidP="003738FE">
            <w:pPr>
              <w:tabs>
                <w:tab w:val="decimal" w:pos="720"/>
              </w:tabs>
              <w:spacing w:line="380" w:lineRule="exact"/>
              <w:rPr>
                <w:rFonts w:ascii="Arial" w:hAnsi="Arial" w:cs="Arial"/>
                <w:sz w:val="20"/>
                <w:szCs w:val="20"/>
              </w:rPr>
            </w:pPr>
            <w:r w:rsidRPr="00E425D4">
              <w:rPr>
                <w:rFonts w:ascii="Arial" w:hAnsi="Arial" w:cs="Arial"/>
                <w:sz w:val="20"/>
                <w:szCs w:val="20"/>
              </w:rPr>
              <w:t>56</w:t>
            </w:r>
          </w:p>
        </w:tc>
        <w:tc>
          <w:tcPr>
            <w:tcW w:w="3370" w:type="dxa"/>
          </w:tcPr>
          <w:p w14:paraId="4DB4C3B2" w14:textId="5DE0DAA6" w:rsidR="003738FE" w:rsidRPr="00E425D4" w:rsidRDefault="003738FE" w:rsidP="003738FE">
            <w:pPr>
              <w:spacing w:line="380" w:lineRule="exact"/>
              <w:ind w:left="173" w:hanging="173"/>
              <w:rPr>
                <w:rFonts w:ascii="Arial" w:hAnsi="Arial" w:cs="Arial"/>
                <w:sz w:val="20"/>
                <w:szCs w:val="20"/>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bl>
    <w:p w14:paraId="4DB4C3B4" w14:textId="77777777" w:rsidR="000F7121" w:rsidRPr="000101B7" w:rsidRDefault="000F7121" w:rsidP="001B024D">
      <w:pPr>
        <w:spacing w:before="120" w:after="120"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3744"/>
        <w:gridCol w:w="1008"/>
        <w:gridCol w:w="1008"/>
        <w:gridCol w:w="3370"/>
      </w:tblGrid>
      <w:tr w:rsidR="00046CA3" w:rsidRPr="00143888" w14:paraId="4DB4C3B6" w14:textId="77777777" w:rsidTr="00143888">
        <w:trPr>
          <w:tblHeader/>
        </w:trPr>
        <w:tc>
          <w:tcPr>
            <w:tcW w:w="9130" w:type="dxa"/>
            <w:gridSpan w:val="4"/>
            <w:vAlign w:val="bottom"/>
          </w:tcPr>
          <w:p w14:paraId="4DB4C3B5" w14:textId="77777777" w:rsidR="00046CA3" w:rsidRPr="00143888" w:rsidRDefault="00046CA3" w:rsidP="00143888">
            <w:pPr>
              <w:spacing w:line="380" w:lineRule="exact"/>
              <w:jc w:val="right"/>
              <w:rPr>
                <w:rFonts w:ascii="Arial" w:hAnsi="Arial" w:cs="Arial"/>
                <w:sz w:val="20"/>
                <w:szCs w:val="20"/>
              </w:rPr>
            </w:pPr>
            <w:r w:rsidRPr="00143888">
              <w:rPr>
                <w:rFonts w:ascii="Arial" w:hAnsi="Arial" w:cs="Arial"/>
                <w:sz w:val="20"/>
                <w:szCs w:val="20"/>
              </w:rPr>
              <w:t>(Unit: Million Baht)</w:t>
            </w:r>
          </w:p>
        </w:tc>
      </w:tr>
      <w:tr w:rsidR="004654CA" w:rsidRPr="00143888" w14:paraId="4DB4C3BC" w14:textId="77777777" w:rsidTr="00143888">
        <w:trPr>
          <w:trHeight w:val="691"/>
          <w:tblHeader/>
        </w:trPr>
        <w:tc>
          <w:tcPr>
            <w:tcW w:w="3744" w:type="dxa"/>
            <w:vAlign w:val="bottom"/>
          </w:tcPr>
          <w:p w14:paraId="4DB4C3B7" w14:textId="77777777" w:rsidR="004654CA" w:rsidRPr="00143888" w:rsidRDefault="004654CA" w:rsidP="004654CA">
            <w:pPr>
              <w:spacing w:line="380" w:lineRule="exact"/>
              <w:jc w:val="center"/>
              <w:rPr>
                <w:rFonts w:ascii="Arial" w:hAnsi="Arial" w:cs="Arial"/>
                <w:sz w:val="20"/>
                <w:szCs w:val="20"/>
              </w:rPr>
            </w:pPr>
          </w:p>
        </w:tc>
        <w:tc>
          <w:tcPr>
            <w:tcW w:w="2016" w:type="dxa"/>
            <w:gridSpan w:val="2"/>
            <w:vAlign w:val="bottom"/>
          </w:tcPr>
          <w:p w14:paraId="4DB4C3B9" w14:textId="27C9EC6A" w:rsidR="004654CA" w:rsidRPr="00143888" w:rsidRDefault="004654CA" w:rsidP="004654CA">
            <w:pPr>
              <w:pBdr>
                <w:bottom w:val="single" w:sz="4" w:space="1" w:color="auto"/>
              </w:pBdr>
              <w:spacing w:line="380" w:lineRule="exact"/>
              <w:jc w:val="center"/>
              <w:rPr>
                <w:rFonts w:ascii="Arial" w:hAnsi="Arial" w:cs="Arial"/>
                <w:sz w:val="20"/>
                <w:szCs w:val="20"/>
              </w:rPr>
            </w:pPr>
            <w:r w:rsidRPr="00143888">
              <w:rPr>
                <w:rFonts w:ascii="Arial" w:hAnsi="Arial" w:cs="Arial"/>
                <w:sz w:val="20"/>
                <w:szCs w:val="20"/>
              </w:rPr>
              <w:t>Separate</w:t>
            </w:r>
            <w:r>
              <w:rPr>
                <w:rFonts w:ascii="Arial" w:hAnsi="Arial" w:cs="Arial"/>
                <w:sz w:val="20"/>
                <w:szCs w:val="20"/>
              </w:rPr>
              <w:t xml:space="preserve"> </w:t>
            </w:r>
            <w:r>
              <w:rPr>
                <w:rFonts w:ascii="Arial" w:hAnsi="Arial" w:cs="Arial"/>
                <w:sz w:val="20"/>
                <w:szCs w:val="20"/>
              </w:rPr>
              <w:br/>
            </w:r>
            <w:r w:rsidRPr="00143888">
              <w:rPr>
                <w:rFonts w:ascii="Arial" w:hAnsi="Arial" w:cs="Arial"/>
                <w:sz w:val="20"/>
                <w:szCs w:val="20"/>
              </w:rPr>
              <w:t>financial statements</w:t>
            </w:r>
          </w:p>
        </w:tc>
        <w:tc>
          <w:tcPr>
            <w:tcW w:w="3370" w:type="dxa"/>
            <w:vAlign w:val="bottom"/>
          </w:tcPr>
          <w:p w14:paraId="4DB4C3BB" w14:textId="5AB2DF30" w:rsidR="004654CA" w:rsidRPr="00143888" w:rsidRDefault="004654CA" w:rsidP="004654CA">
            <w:pPr>
              <w:pBdr>
                <w:bottom w:val="single" w:sz="4" w:space="1" w:color="auto"/>
              </w:pBdr>
              <w:spacing w:line="380" w:lineRule="exact"/>
              <w:jc w:val="center"/>
              <w:rPr>
                <w:rFonts w:ascii="Arial" w:hAnsi="Arial" w:cs="Arial"/>
                <w:sz w:val="20"/>
                <w:szCs w:val="20"/>
              </w:rPr>
            </w:pPr>
            <w:r>
              <w:rPr>
                <w:rFonts w:ascii="Arial" w:hAnsi="Arial" w:cs="Arial"/>
                <w:sz w:val="20"/>
                <w:szCs w:val="20"/>
              </w:rPr>
              <w:t>Transfer p</w:t>
            </w:r>
            <w:r w:rsidRPr="00E425D4">
              <w:rPr>
                <w:rFonts w:ascii="Arial" w:hAnsi="Arial" w:cs="Arial"/>
                <w:sz w:val="20"/>
                <w:szCs w:val="20"/>
              </w:rPr>
              <w:t>ricing policy</w:t>
            </w:r>
          </w:p>
        </w:tc>
      </w:tr>
      <w:tr w:rsidR="00143888" w:rsidRPr="00143888" w14:paraId="4DB4C3C1" w14:textId="77777777" w:rsidTr="00143888">
        <w:trPr>
          <w:tblHeader/>
        </w:trPr>
        <w:tc>
          <w:tcPr>
            <w:tcW w:w="3744" w:type="dxa"/>
            <w:vAlign w:val="bottom"/>
          </w:tcPr>
          <w:p w14:paraId="4DB4C3BD" w14:textId="77777777" w:rsidR="00143888" w:rsidRPr="00143888" w:rsidRDefault="00143888" w:rsidP="00143888">
            <w:pPr>
              <w:spacing w:line="380" w:lineRule="exact"/>
              <w:jc w:val="center"/>
              <w:rPr>
                <w:rFonts w:ascii="Arial" w:hAnsi="Arial" w:cs="Arial"/>
                <w:sz w:val="20"/>
                <w:szCs w:val="20"/>
              </w:rPr>
            </w:pPr>
          </w:p>
        </w:tc>
        <w:tc>
          <w:tcPr>
            <w:tcW w:w="1008" w:type="dxa"/>
            <w:vAlign w:val="bottom"/>
          </w:tcPr>
          <w:p w14:paraId="4DB4C3BE" w14:textId="57869399" w:rsidR="00143888" w:rsidRPr="00143888" w:rsidRDefault="00143888" w:rsidP="00143888">
            <w:pPr>
              <w:spacing w:line="380" w:lineRule="exact"/>
              <w:jc w:val="center"/>
              <w:rPr>
                <w:rFonts w:ascii="Arial" w:hAnsi="Arial" w:cs="Arial"/>
                <w:sz w:val="20"/>
                <w:szCs w:val="20"/>
                <w:u w:val="single"/>
              </w:rPr>
            </w:pPr>
            <w:r w:rsidRPr="00143888">
              <w:rPr>
                <w:rFonts w:ascii="Arial" w:hAnsi="Arial" w:cs="Arial"/>
                <w:sz w:val="20"/>
                <w:szCs w:val="20"/>
                <w:u w:val="single"/>
              </w:rPr>
              <w:t>2020</w:t>
            </w:r>
          </w:p>
        </w:tc>
        <w:tc>
          <w:tcPr>
            <w:tcW w:w="1008" w:type="dxa"/>
            <w:vAlign w:val="bottom"/>
          </w:tcPr>
          <w:p w14:paraId="4DB4C3BF" w14:textId="6DC33A3B" w:rsidR="00143888" w:rsidRPr="00143888" w:rsidRDefault="00143888" w:rsidP="00143888">
            <w:pPr>
              <w:spacing w:line="380" w:lineRule="exact"/>
              <w:jc w:val="center"/>
              <w:rPr>
                <w:rFonts w:ascii="Arial" w:hAnsi="Arial" w:cs="Arial"/>
                <w:sz w:val="20"/>
                <w:szCs w:val="20"/>
                <w:u w:val="single"/>
              </w:rPr>
            </w:pPr>
            <w:r w:rsidRPr="00143888">
              <w:rPr>
                <w:rFonts w:ascii="Arial" w:hAnsi="Arial" w:cs="Arial"/>
                <w:sz w:val="20"/>
                <w:szCs w:val="20"/>
                <w:u w:val="single"/>
              </w:rPr>
              <w:t>2019</w:t>
            </w:r>
          </w:p>
        </w:tc>
        <w:tc>
          <w:tcPr>
            <w:tcW w:w="3370" w:type="dxa"/>
            <w:vAlign w:val="bottom"/>
          </w:tcPr>
          <w:p w14:paraId="4DB4C3C0" w14:textId="77777777" w:rsidR="00143888" w:rsidRPr="00143888" w:rsidRDefault="00143888" w:rsidP="00143888">
            <w:pPr>
              <w:spacing w:line="380" w:lineRule="exact"/>
              <w:jc w:val="center"/>
              <w:rPr>
                <w:rFonts w:ascii="Arial" w:hAnsi="Arial" w:cs="Arial"/>
                <w:sz w:val="20"/>
                <w:szCs w:val="20"/>
              </w:rPr>
            </w:pPr>
          </w:p>
        </w:tc>
      </w:tr>
      <w:tr w:rsidR="00143888" w:rsidRPr="00143888" w14:paraId="4DB4C3C6" w14:textId="77777777" w:rsidTr="00143888">
        <w:tc>
          <w:tcPr>
            <w:tcW w:w="3744" w:type="dxa"/>
          </w:tcPr>
          <w:p w14:paraId="4DB4C3C2" w14:textId="77777777" w:rsidR="00143888" w:rsidRPr="00143888" w:rsidRDefault="00143888" w:rsidP="00143888">
            <w:pPr>
              <w:spacing w:line="380" w:lineRule="exact"/>
              <w:ind w:left="173" w:hanging="173"/>
              <w:rPr>
                <w:rFonts w:ascii="Arial" w:hAnsi="Arial" w:cs="Arial"/>
                <w:sz w:val="20"/>
                <w:szCs w:val="20"/>
                <w:u w:val="single"/>
              </w:rPr>
            </w:pPr>
            <w:r w:rsidRPr="00143888">
              <w:rPr>
                <w:rFonts w:ascii="Arial" w:hAnsi="Arial" w:cs="Arial"/>
                <w:sz w:val="20"/>
                <w:szCs w:val="20"/>
                <w:u w:val="single"/>
              </w:rPr>
              <w:t>Transactions with subsidiaries</w:t>
            </w:r>
          </w:p>
        </w:tc>
        <w:tc>
          <w:tcPr>
            <w:tcW w:w="1008" w:type="dxa"/>
          </w:tcPr>
          <w:p w14:paraId="4DB4C3C3" w14:textId="77777777" w:rsidR="00143888" w:rsidRPr="00143888" w:rsidRDefault="00143888" w:rsidP="00010882">
            <w:pPr>
              <w:tabs>
                <w:tab w:val="decimal" w:pos="720"/>
              </w:tabs>
              <w:spacing w:line="380" w:lineRule="exact"/>
              <w:rPr>
                <w:rFonts w:ascii="Arial" w:hAnsi="Arial" w:cs="Arial"/>
                <w:sz w:val="20"/>
                <w:szCs w:val="20"/>
              </w:rPr>
            </w:pPr>
          </w:p>
        </w:tc>
        <w:tc>
          <w:tcPr>
            <w:tcW w:w="1008" w:type="dxa"/>
          </w:tcPr>
          <w:p w14:paraId="4DB4C3C4" w14:textId="77777777" w:rsidR="00143888" w:rsidRPr="00143888" w:rsidRDefault="00143888" w:rsidP="00010882">
            <w:pPr>
              <w:tabs>
                <w:tab w:val="decimal" w:pos="720"/>
              </w:tabs>
              <w:spacing w:line="380" w:lineRule="exact"/>
              <w:rPr>
                <w:rFonts w:ascii="Arial" w:hAnsi="Arial" w:cs="Arial"/>
                <w:sz w:val="20"/>
                <w:szCs w:val="20"/>
              </w:rPr>
            </w:pPr>
          </w:p>
        </w:tc>
        <w:tc>
          <w:tcPr>
            <w:tcW w:w="3370" w:type="dxa"/>
          </w:tcPr>
          <w:p w14:paraId="4DB4C3C5" w14:textId="77777777" w:rsidR="00143888" w:rsidRPr="00143888" w:rsidRDefault="00143888" w:rsidP="00143888">
            <w:pPr>
              <w:spacing w:line="380" w:lineRule="exact"/>
              <w:ind w:left="173" w:hanging="173"/>
              <w:rPr>
                <w:rFonts w:ascii="Arial" w:hAnsi="Arial" w:cs="Arial"/>
                <w:sz w:val="20"/>
                <w:szCs w:val="20"/>
              </w:rPr>
            </w:pPr>
          </w:p>
        </w:tc>
      </w:tr>
      <w:tr w:rsidR="00143888" w:rsidRPr="00143888" w14:paraId="4DB4C3CC" w14:textId="77777777" w:rsidTr="00143888">
        <w:tc>
          <w:tcPr>
            <w:tcW w:w="9130" w:type="dxa"/>
            <w:gridSpan w:val="4"/>
          </w:tcPr>
          <w:p w14:paraId="4DB4C3CB" w14:textId="0EFAA62F" w:rsidR="00143888" w:rsidRPr="00143888" w:rsidRDefault="00143888" w:rsidP="00143888">
            <w:pPr>
              <w:spacing w:line="380" w:lineRule="exact"/>
              <w:ind w:left="173" w:hanging="173"/>
              <w:rPr>
                <w:rFonts w:ascii="Arial" w:hAnsi="Arial" w:cs="Arial"/>
                <w:sz w:val="20"/>
                <w:szCs w:val="20"/>
              </w:rPr>
            </w:pPr>
            <w:r w:rsidRPr="00143888">
              <w:rPr>
                <w:rFonts w:ascii="Arial" w:hAnsi="Arial" w:cs="Arial"/>
                <w:sz w:val="20"/>
                <w:szCs w:val="20"/>
              </w:rPr>
              <w:t>(eliminated from the consolidated</w:t>
            </w:r>
            <w:r>
              <w:rPr>
                <w:rFonts w:ascii="Arial" w:hAnsi="Arial" w:cs="Arial"/>
                <w:sz w:val="20"/>
                <w:szCs w:val="20"/>
              </w:rPr>
              <w:t xml:space="preserve"> </w:t>
            </w:r>
            <w:r w:rsidRPr="00143888">
              <w:rPr>
                <w:rFonts w:ascii="Arial" w:hAnsi="Arial" w:cs="Arial"/>
                <w:sz w:val="20"/>
                <w:szCs w:val="20"/>
              </w:rPr>
              <w:t>financial statements)</w:t>
            </w:r>
          </w:p>
        </w:tc>
      </w:tr>
      <w:tr w:rsidR="003738FE" w:rsidRPr="00143888" w14:paraId="4DB4C3D1" w14:textId="77777777" w:rsidTr="003738FE">
        <w:tc>
          <w:tcPr>
            <w:tcW w:w="3744" w:type="dxa"/>
          </w:tcPr>
          <w:p w14:paraId="4DB4C3CD" w14:textId="22410CFA"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 xml:space="preserve">Revenue from sales of equipment </w:t>
            </w:r>
            <w:r>
              <w:rPr>
                <w:rFonts w:ascii="Arial" w:hAnsi="Arial" w:cs="Arial"/>
                <w:sz w:val="20"/>
                <w:szCs w:val="20"/>
              </w:rPr>
              <w:br/>
            </w:r>
            <w:r w:rsidRPr="00143888">
              <w:rPr>
                <w:rFonts w:ascii="Arial" w:hAnsi="Arial" w:cs="Arial"/>
                <w:sz w:val="20"/>
                <w:szCs w:val="20"/>
              </w:rPr>
              <w:t xml:space="preserve">with installation </w:t>
            </w:r>
          </w:p>
        </w:tc>
        <w:tc>
          <w:tcPr>
            <w:tcW w:w="1008" w:type="dxa"/>
            <w:vAlign w:val="bottom"/>
          </w:tcPr>
          <w:p w14:paraId="4DB4C3CE" w14:textId="3BE40E65"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w:t>
            </w:r>
          </w:p>
        </w:tc>
        <w:tc>
          <w:tcPr>
            <w:tcW w:w="1008" w:type="dxa"/>
            <w:vAlign w:val="bottom"/>
          </w:tcPr>
          <w:p w14:paraId="4DB4C3CF" w14:textId="430DE6EF"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9,496</w:t>
            </w:r>
          </w:p>
        </w:tc>
        <w:tc>
          <w:tcPr>
            <w:tcW w:w="3370" w:type="dxa"/>
            <w:vAlign w:val="bottom"/>
          </w:tcPr>
          <w:p w14:paraId="4DB4C3D0"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Contract price</w:t>
            </w:r>
          </w:p>
        </w:tc>
      </w:tr>
      <w:tr w:rsidR="003738FE" w:rsidRPr="00143888" w14:paraId="4DB4C3D7" w14:textId="77777777" w:rsidTr="003738FE">
        <w:tc>
          <w:tcPr>
            <w:tcW w:w="3744" w:type="dxa"/>
          </w:tcPr>
          <w:p w14:paraId="4DB4C3D2" w14:textId="467765CA" w:rsidR="003738FE" w:rsidRPr="00143888" w:rsidRDefault="003738FE" w:rsidP="003738FE">
            <w:pPr>
              <w:spacing w:line="380" w:lineRule="exact"/>
              <w:ind w:left="173" w:hanging="173"/>
              <w:rPr>
                <w:rFonts w:ascii="Arial" w:hAnsi="Arial" w:cs="Arial"/>
                <w:sz w:val="20"/>
                <w:szCs w:val="20"/>
                <w:cs/>
              </w:rPr>
            </w:pPr>
            <w:r w:rsidRPr="00143888">
              <w:rPr>
                <w:rFonts w:ascii="Arial" w:hAnsi="Arial" w:cs="Arial"/>
                <w:sz w:val="20"/>
                <w:szCs w:val="20"/>
              </w:rPr>
              <w:t xml:space="preserve">Management income from sales </w:t>
            </w:r>
            <w:r>
              <w:rPr>
                <w:rFonts w:ascii="Arial" w:hAnsi="Arial" w:cs="Arial"/>
                <w:sz w:val="20"/>
                <w:szCs w:val="20"/>
              </w:rPr>
              <w:br/>
            </w:r>
            <w:r w:rsidRPr="00143888">
              <w:rPr>
                <w:rFonts w:ascii="Arial" w:hAnsi="Arial" w:cs="Arial"/>
                <w:sz w:val="20"/>
                <w:szCs w:val="20"/>
              </w:rPr>
              <w:t xml:space="preserve">of assets to the fund - </w:t>
            </w:r>
            <w:r>
              <w:rPr>
                <w:rFonts w:ascii="Arial" w:hAnsi="Arial" w:cs="Arial"/>
                <w:sz w:val="20"/>
                <w:szCs w:val="20"/>
              </w:rPr>
              <w:t>n</w:t>
            </w:r>
            <w:r w:rsidRPr="00143888">
              <w:rPr>
                <w:rFonts w:ascii="Arial" w:hAnsi="Arial" w:cs="Arial"/>
                <w:sz w:val="20"/>
                <w:szCs w:val="20"/>
              </w:rPr>
              <w:t>et</w:t>
            </w:r>
          </w:p>
        </w:tc>
        <w:tc>
          <w:tcPr>
            <w:tcW w:w="1008" w:type="dxa"/>
            <w:vAlign w:val="bottom"/>
          </w:tcPr>
          <w:p w14:paraId="4DB4C3D3" w14:textId="73DEE8A4"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w:t>
            </w:r>
          </w:p>
        </w:tc>
        <w:tc>
          <w:tcPr>
            <w:tcW w:w="1008" w:type="dxa"/>
            <w:vAlign w:val="bottom"/>
          </w:tcPr>
          <w:p w14:paraId="4DB4C3D5" w14:textId="07613C90"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70</w:t>
            </w:r>
          </w:p>
        </w:tc>
        <w:tc>
          <w:tcPr>
            <w:tcW w:w="3370" w:type="dxa"/>
            <w:vAlign w:val="bottom"/>
          </w:tcPr>
          <w:p w14:paraId="4DB4C3D6"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As agreed upon</w:t>
            </w:r>
          </w:p>
        </w:tc>
      </w:tr>
      <w:tr w:rsidR="003738FE" w:rsidRPr="00143888" w14:paraId="4DB4C3DC" w14:textId="77777777" w:rsidTr="003738FE">
        <w:tc>
          <w:tcPr>
            <w:tcW w:w="3744" w:type="dxa"/>
          </w:tcPr>
          <w:p w14:paraId="4DB4C3D8" w14:textId="129A597C"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Management</w:t>
            </w:r>
            <w:r w:rsidR="0070757F">
              <w:rPr>
                <w:rFonts w:ascii="Arial" w:hAnsi="Arial" w:cs="Arial"/>
                <w:sz w:val="20"/>
                <w:szCs w:val="20"/>
              </w:rPr>
              <w:t xml:space="preserve"> fee</w:t>
            </w:r>
            <w:r w:rsidRPr="00143888">
              <w:rPr>
                <w:rFonts w:ascii="Arial" w:hAnsi="Arial" w:cs="Arial"/>
                <w:sz w:val="20"/>
                <w:szCs w:val="20"/>
              </w:rPr>
              <w:t xml:space="preserve"> income</w:t>
            </w:r>
          </w:p>
        </w:tc>
        <w:tc>
          <w:tcPr>
            <w:tcW w:w="1008" w:type="dxa"/>
            <w:vAlign w:val="bottom"/>
          </w:tcPr>
          <w:p w14:paraId="4DB4C3D9" w14:textId="2F06585F"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570</w:t>
            </w:r>
          </w:p>
        </w:tc>
        <w:tc>
          <w:tcPr>
            <w:tcW w:w="1008" w:type="dxa"/>
            <w:vAlign w:val="bottom"/>
          </w:tcPr>
          <w:p w14:paraId="4DB4C3DA" w14:textId="67230EAA"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556</w:t>
            </w:r>
          </w:p>
        </w:tc>
        <w:tc>
          <w:tcPr>
            <w:tcW w:w="3370" w:type="dxa"/>
            <w:vAlign w:val="bottom"/>
          </w:tcPr>
          <w:p w14:paraId="4DB4C3DB" w14:textId="77777777" w:rsidR="003738FE" w:rsidRPr="00143888" w:rsidRDefault="003738FE" w:rsidP="003738FE">
            <w:pPr>
              <w:spacing w:line="380" w:lineRule="exact"/>
              <w:ind w:left="173" w:hanging="173"/>
              <w:rPr>
                <w:rFonts w:ascii="Arial" w:hAnsi="Arial" w:cs="Arial"/>
                <w:sz w:val="20"/>
                <w:szCs w:val="20"/>
                <w:cs/>
              </w:rPr>
            </w:pPr>
            <w:r w:rsidRPr="00143888">
              <w:rPr>
                <w:rFonts w:ascii="Arial" w:hAnsi="Arial" w:cs="Arial"/>
                <w:sz w:val="20"/>
                <w:szCs w:val="20"/>
              </w:rPr>
              <w:t xml:space="preserve">Contract price </w:t>
            </w:r>
          </w:p>
        </w:tc>
      </w:tr>
      <w:tr w:rsidR="003738FE" w:rsidRPr="00143888" w14:paraId="4DB4C3E1" w14:textId="77777777" w:rsidTr="003738FE">
        <w:tc>
          <w:tcPr>
            <w:tcW w:w="3744" w:type="dxa"/>
          </w:tcPr>
          <w:p w14:paraId="4DB4C3DD"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Rental and other service income</w:t>
            </w:r>
          </w:p>
        </w:tc>
        <w:tc>
          <w:tcPr>
            <w:tcW w:w="1008" w:type="dxa"/>
          </w:tcPr>
          <w:p w14:paraId="4DB4C3DE" w14:textId="3831B205"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43</w:t>
            </w:r>
          </w:p>
        </w:tc>
        <w:tc>
          <w:tcPr>
            <w:tcW w:w="1008" w:type="dxa"/>
          </w:tcPr>
          <w:p w14:paraId="4DB4C3DF" w14:textId="776BB6AC"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45</w:t>
            </w:r>
          </w:p>
        </w:tc>
        <w:tc>
          <w:tcPr>
            <w:tcW w:w="3370" w:type="dxa"/>
          </w:tcPr>
          <w:p w14:paraId="4DB4C3E0" w14:textId="4FBC9089" w:rsidR="003738FE" w:rsidRPr="00143888" w:rsidRDefault="003738FE" w:rsidP="003738FE">
            <w:pPr>
              <w:spacing w:line="380" w:lineRule="exact"/>
              <w:ind w:left="173" w:hanging="173"/>
              <w:rPr>
                <w:rFonts w:ascii="Arial" w:hAnsi="Arial" w:cs="Arial"/>
                <w:sz w:val="20"/>
                <w:szCs w:val="20"/>
                <w:cs/>
              </w:rPr>
            </w:pPr>
            <w:r w:rsidRPr="00143888">
              <w:rPr>
                <w:rFonts w:ascii="Arial" w:hAnsi="Arial" w:cs="Arial"/>
                <w:sz w:val="20"/>
                <w:szCs w:val="20"/>
              </w:rPr>
              <w:t xml:space="preserve">Contract price or price charged </w:t>
            </w:r>
            <w:r>
              <w:rPr>
                <w:rFonts w:ascii="Arial" w:hAnsi="Arial" w:cs="Arial"/>
                <w:sz w:val="20"/>
                <w:szCs w:val="20"/>
              </w:rPr>
              <w:br/>
            </w:r>
            <w:r w:rsidRPr="00143888">
              <w:rPr>
                <w:rFonts w:ascii="Arial" w:hAnsi="Arial" w:cs="Arial"/>
                <w:sz w:val="20"/>
                <w:szCs w:val="20"/>
              </w:rPr>
              <w:t>to other customers</w:t>
            </w:r>
          </w:p>
        </w:tc>
      </w:tr>
      <w:tr w:rsidR="003738FE" w:rsidRPr="00143888" w14:paraId="4DB4C3E6" w14:textId="77777777" w:rsidTr="003738FE">
        <w:tc>
          <w:tcPr>
            <w:tcW w:w="3744" w:type="dxa"/>
          </w:tcPr>
          <w:p w14:paraId="4DB4C3E2"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Interest income</w:t>
            </w:r>
          </w:p>
        </w:tc>
        <w:tc>
          <w:tcPr>
            <w:tcW w:w="1008" w:type="dxa"/>
          </w:tcPr>
          <w:p w14:paraId="4DB4C3E3" w14:textId="10B43BC9" w:rsidR="003738FE" w:rsidRPr="003738FE" w:rsidRDefault="003738FE" w:rsidP="003738FE">
            <w:pPr>
              <w:tabs>
                <w:tab w:val="decimal" w:pos="720"/>
              </w:tabs>
              <w:spacing w:line="380" w:lineRule="exact"/>
              <w:rPr>
                <w:rFonts w:ascii="Arial" w:hAnsi="Arial" w:cs="Arial"/>
                <w:sz w:val="20"/>
                <w:szCs w:val="20"/>
                <w:cs/>
              </w:rPr>
            </w:pPr>
            <w:r w:rsidRPr="003738FE">
              <w:rPr>
                <w:rFonts w:ascii="Arial" w:hAnsi="Arial" w:cs="Arial"/>
                <w:sz w:val="20"/>
                <w:szCs w:val="20"/>
              </w:rPr>
              <w:t>116</w:t>
            </w:r>
          </w:p>
        </w:tc>
        <w:tc>
          <w:tcPr>
            <w:tcW w:w="1008" w:type="dxa"/>
          </w:tcPr>
          <w:p w14:paraId="4DB4C3E4" w14:textId="4AE4B907"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89</w:t>
            </w:r>
          </w:p>
        </w:tc>
        <w:tc>
          <w:tcPr>
            <w:tcW w:w="3370" w:type="dxa"/>
          </w:tcPr>
          <w:p w14:paraId="4DB4C3E5" w14:textId="0F0ECA75" w:rsidR="003738FE" w:rsidRPr="003738FE" w:rsidRDefault="003738FE" w:rsidP="003738FE">
            <w:pPr>
              <w:spacing w:line="380" w:lineRule="exact"/>
              <w:ind w:left="173" w:hanging="173"/>
              <w:rPr>
                <w:rFonts w:ascii="Arial" w:hAnsi="Arial" w:cs="Arial"/>
                <w:sz w:val="20"/>
                <w:szCs w:val="20"/>
              </w:rPr>
            </w:pPr>
            <w:r w:rsidRPr="003738FE">
              <w:rPr>
                <w:rFonts w:ascii="Arial" w:hAnsi="Arial" w:cs="Arial"/>
                <w:sz w:val="20"/>
                <w:szCs w:val="20"/>
              </w:rPr>
              <w:t>0.8% to MLR-1.5% per annum (2019: Commercial bank deposit interest rate+0.5%</w:t>
            </w:r>
          </w:p>
        </w:tc>
      </w:tr>
      <w:tr w:rsidR="003738FE" w:rsidRPr="00143888" w14:paraId="4DB4C3EB" w14:textId="77777777" w:rsidTr="003738FE">
        <w:trPr>
          <w:trHeight w:val="79"/>
        </w:trPr>
        <w:tc>
          <w:tcPr>
            <w:tcW w:w="3744" w:type="dxa"/>
            <w:shd w:val="clear" w:color="auto" w:fill="auto"/>
          </w:tcPr>
          <w:p w14:paraId="4DB4C3E7"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Other expenses</w:t>
            </w:r>
          </w:p>
        </w:tc>
        <w:tc>
          <w:tcPr>
            <w:tcW w:w="1008" w:type="dxa"/>
            <w:shd w:val="clear" w:color="auto" w:fill="auto"/>
            <w:vAlign w:val="bottom"/>
          </w:tcPr>
          <w:p w14:paraId="4DB4C3E8" w14:textId="0722145B"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36</w:t>
            </w:r>
          </w:p>
        </w:tc>
        <w:tc>
          <w:tcPr>
            <w:tcW w:w="1008" w:type="dxa"/>
            <w:shd w:val="clear" w:color="auto" w:fill="auto"/>
            <w:vAlign w:val="bottom"/>
          </w:tcPr>
          <w:p w14:paraId="4DB4C3E9" w14:textId="3287387B"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37</w:t>
            </w:r>
          </w:p>
        </w:tc>
        <w:tc>
          <w:tcPr>
            <w:tcW w:w="3370" w:type="dxa"/>
            <w:shd w:val="clear" w:color="auto" w:fill="auto"/>
            <w:vAlign w:val="bottom"/>
          </w:tcPr>
          <w:p w14:paraId="4DB4C3EA" w14:textId="77777777" w:rsidR="003738FE" w:rsidRPr="00143888" w:rsidRDefault="003738FE" w:rsidP="003738FE">
            <w:pPr>
              <w:spacing w:line="380" w:lineRule="exact"/>
              <w:ind w:left="173" w:hanging="173"/>
              <w:rPr>
                <w:rFonts w:ascii="Arial" w:hAnsi="Arial" w:cs="Arial"/>
                <w:sz w:val="20"/>
                <w:szCs w:val="20"/>
                <w:cs/>
              </w:rPr>
            </w:pPr>
            <w:r w:rsidRPr="00143888">
              <w:rPr>
                <w:rFonts w:ascii="Arial" w:hAnsi="Arial" w:cs="Arial"/>
                <w:sz w:val="20"/>
                <w:szCs w:val="20"/>
              </w:rPr>
              <w:t>Contract price</w:t>
            </w:r>
          </w:p>
        </w:tc>
      </w:tr>
      <w:tr w:rsidR="003738FE" w:rsidRPr="00143888" w14:paraId="4DB4C3F0" w14:textId="77777777" w:rsidTr="003738FE">
        <w:trPr>
          <w:trHeight w:val="79"/>
        </w:trPr>
        <w:tc>
          <w:tcPr>
            <w:tcW w:w="3744" w:type="dxa"/>
            <w:shd w:val="clear" w:color="auto" w:fill="auto"/>
          </w:tcPr>
          <w:p w14:paraId="4DB4C3EC" w14:textId="77777777" w:rsidR="003738FE" w:rsidRPr="00143888" w:rsidRDefault="003738FE" w:rsidP="003738FE">
            <w:pPr>
              <w:spacing w:line="380" w:lineRule="exact"/>
              <w:ind w:left="173" w:hanging="173"/>
              <w:rPr>
                <w:rFonts w:ascii="Arial" w:hAnsi="Arial" w:cs="Arial"/>
                <w:sz w:val="20"/>
                <w:szCs w:val="20"/>
              </w:rPr>
            </w:pPr>
            <w:r w:rsidRPr="00143888">
              <w:rPr>
                <w:rFonts w:ascii="Arial" w:hAnsi="Arial" w:cs="Arial"/>
                <w:sz w:val="20"/>
                <w:szCs w:val="20"/>
              </w:rPr>
              <w:t>Interest expenses</w:t>
            </w:r>
          </w:p>
        </w:tc>
        <w:tc>
          <w:tcPr>
            <w:tcW w:w="1008" w:type="dxa"/>
            <w:shd w:val="clear" w:color="auto" w:fill="auto"/>
          </w:tcPr>
          <w:p w14:paraId="4DB4C3ED" w14:textId="0AB18ECF" w:rsidR="003738FE" w:rsidRPr="003738FE" w:rsidRDefault="003738FE" w:rsidP="003738FE">
            <w:pPr>
              <w:tabs>
                <w:tab w:val="decimal" w:pos="720"/>
              </w:tabs>
              <w:spacing w:line="380" w:lineRule="exact"/>
              <w:rPr>
                <w:rFonts w:ascii="Arial" w:hAnsi="Arial" w:cs="Arial"/>
                <w:sz w:val="20"/>
                <w:szCs w:val="20"/>
              </w:rPr>
            </w:pPr>
            <w:r w:rsidRPr="003738FE">
              <w:rPr>
                <w:rFonts w:ascii="Arial" w:hAnsi="Arial" w:cs="Arial"/>
                <w:sz w:val="20"/>
                <w:szCs w:val="20"/>
              </w:rPr>
              <w:t>74</w:t>
            </w:r>
          </w:p>
        </w:tc>
        <w:tc>
          <w:tcPr>
            <w:tcW w:w="1008" w:type="dxa"/>
            <w:shd w:val="clear" w:color="auto" w:fill="auto"/>
          </w:tcPr>
          <w:p w14:paraId="4DB4C3EE" w14:textId="5E38F9D2" w:rsidR="003738FE" w:rsidRPr="00143888" w:rsidRDefault="003738FE" w:rsidP="003738FE">
            <w:pPr>
              <w:tabs>
                <w:tab w:val="decimal" w:pos="720"/>
              </w:tabs>
              <w:spacing w:line="380" w:lineRule="exact"/>
              <w:rPr>
                <w:rFonts w:ascii="Arial" w:hAnsi="Arial" w:cs="Arial"/>
                <w:sz w:val="20"/>
                <w:szCs w:val="20"/>
              </w:rPr>
            </w:pPr>
            <w:r w:rsidRPr="00143888">
              <w:rPr>
                <w:rFonts w:ascii="Arial" w:hAnsi="Arial" w:cs="Arial"/>
                <w:sz w:val="20"/>
                <w:szCs w:val="20"/>
              </w:rPr>
              <w:t>31</w:t>
            </w:r>
          </w:p>
        </w:tc>
        <w:tc>
          <w:tcPr>
            <w:tcW w:w="3370" w:type="dxa"/>
            <w:shd w:val="clear" w:color="auto" w:fill="auto"/>
          </w:tcPr>
          <w:p w14:paraId="4DB4C3EF" w14:textId="6AA2A331" w:rsidR="003738FE" w:rsidRPr="003738FE" w:rsidRDefault="003738FE" w:rsidP="003738FE">
            <w:pPr>
              <w:spacing w:line="380" w:lineRule="exact"/>
              <w:ind w:left="173" w:hanging="173"/>
              <w:rPr>
                <w:rFonts w:ascii="Arial" w:hAnsi="Arial" w:cs="Arial"/>
                <w:sz w:val="20"/>
                <w:szCs w:val="20"/>
              </w:rPr>
            </w:pPr>
            <w:r w:rsidRPr="003738FE">
              <w:rPr>
                <w:rFonts w:ascii="Arial" w:hAnsi="Arial" w:cs="Arial"/>
                <w:sz w:val="20"/>
                <w:szCs w:val="20"/>
              </w:rPr>
              <w:t xml:space="preserve">0.8-1.9% (2019: 1.6-2.0%) </w:t>
            </w:r>
            <w:r w:rsidRPr="003738FE">
              <w:rPr>
                <w:rFonts w:ascii="Arial" w:hAnsi="Arial" w:cs="Arial"/>
                <w:sz w:val="20"/>
                <w:szCs w:val="20"/>
              </w:rPr>
              <w:br/>
              <w:t>per annum</w:t>
            </w:r>
          </w:p>
        </w:tc>
      </w:tr>
    </w:tbl>
    <w:p w14:paraId="4DB4C3FD" w14:textId="3A665B45" w:rsidR="0050369E" w:rsidRPr="000101B7" w:rsidRDefault="00010882" w:rsidP="00010882">
      <w:pPr>
        <w:spacing w:before="240" w:after="120" w:line="380" w:lineRule="exact"/>
        <w:ind w:left="605" w:hanging="605"/>
        <w:jc w:val="thaiDistribute"/>
        <w:rPr>
          <w:rFonts w:ascii="Arial" w:hAnsi="Arial" w:cs="Arial"/>
        </w:rPr>
      </w:pPr>
      <w:r>
        <w:rPr>
          <w:rFonts w:ascii="Arial" w:hAnsi="Arial" w:cs="Arial"/>
          <w:szCs w:val="22"/>
        </w:rPr>
        <w:tab/>
      </w:r>
      <w:r w:rsidR="00A23DA3" w:rsidRPr="000101B7">
        <w:rPr>
          <w:rFonts w:ascii="Arial" w:hAnsi="Arial" w:cs="Arial"/>
          <w:szCs w:val="22"/>
        </w:rPr>
        <w:t>The</w:t>
      </w:r>
      <w:r w:rsidR="0050369E" w:rsidRPr="000101B7">
        <w:rPr>
          <w:rFonts w:ascii="Arial" w:hAnsi="Arial" w:cs="Arial"/>
          <w:szCs w:val="22"/>
        </w:rPr>
        <w:t xml:space="preserve"> balances of the accounts between the</w:t>
      </w:r>
      <w:r w:rsidR="00A23DA3" w:rsidRPr="000101B7">
        <w:rPr>
          <w:rFonts w:ascii="Arial" w:hAnsi="Arial" w:cs="Arial"/>
          <w:szCs w:val="22"/>
        </w:rPr>
        <w:t xml:space="preserve"> Group</w:t>
      </w:r>
      <w:r w:rsidR="0050369E" w:rsidRPr="000101B7">
        <w:rPr>
          <w:rFonts w:ascii="Arial" w:hAnsi="Arial" w:cs="Arial"/>
          <w:szCs w:val="22"/>
        </w:rPr>
        <w:t xml:space="preserve"> and those related parties are as follows:</w:t>
      </w:r>
    </w:p>
    <w:tbl>
      <w:tblPr>
        <w:tblW w:w="9130" w:type="dxa"/>
        <w:tblInd w:w="490" w:type="dxa"/>
        <w:tblLayout w:type="fixed"/>
        <w:tblCellMar>
          <w:left w:w="115" w:type="dxa"/>
          <w:right w:w="115" w:type="dxa"/>
        </w:tblCellMar>
        <w:tblLook w:val="0000" w:firstRow="0" w:lastRow="0" w:firstColumn="0" w:lastColumn="0" w:noHBand="0" w:noVBand="0"/>
      </w:tblPr>
      <w:tblGrid>
        <w:gridCol w:w="5098"/>
        <w:gridCol w:w="1008"/>
        <w:gridCol w:w="1008"/>
        <w:gridCol w:w="1008"/>
        <w:gridCol w:w="1008"/>
      </w:tblGrid>
      <w:tr w:rsidR="00553FE1" w:rsidRPr="0048486B" w14:paraId="4DB4C3FF" w14:textId="77777777" w:rsidTr="00C77015">
        <w:trPr>
          <w:tblHeader/>
        </w:trPr>
        <w:tc>
          <w:tcPr>
            <w:tcW w:w="9130" w:type="dxa"/>
            <w:gridSpan w:val="5"/>
            <w:vAlign w:val="bottom"/>
          </w:tcPr>
          <w:p w14:paraId="4DB4C3FE" w14:textId="77777777" w:rsidR="00553FE1" w:rsidRPr="0048486B" w:rsidRDefault="00553FE1" w:rsidP="00913AC9">
            <w:pPr>
              <w:spacing w:line="380" w:lineRule="exact"/>
              <w:jc w:val="right"/>
              <w:rPr>
                <w:rFonts w:ascii="Arial" w:hAnsi="Arial" w:cs="Arial"/>
                <w:color w:val="000000"/>
                <w:sz w:val="20"/>
                <w:szCs w:val="20"/>
              </w:rPr>
            </w:pPr>
            <w:r w:rsidRPr="0048486B">
              <w:rPr>
                <w:rFonts w:ascii="Arial" w:hAnsi="Arial" w:cs="Arial"/>
                <w:color w:val="000000"/>
                <w:sz w:val="20"/>
                <w:szCs w:val="20"/>
              </w:rPr>
              <w:t>(Unit: Million Baht)</w:t>
            </w:r>
          </w:p>
        </w:tc>
      </w:tr>
      <w:tr w:rsidR="00553FE1" w:rsidRPr="0048486B" w14:paraId="4DB4C405" w14:textId="77777777" w:rsidTr="00C77015">
        <w:trPr>
          <w:tblHeader/>
        </w:trPr>
        <w:tc>
          <w:tcPr>
            <w:tcW w:w="5098" w:type="dxa"/>
            <w:vAlign w:val="bottom"/>
          </w:tcPr>
          <w:p w14:paraId="4DB4C400" w14:textId="77777777" w:rsidR="00553FE1" w:rsidRPr="0048486B" w:rsidRDefault="00553FE1" w:rsidP="00913AC9">
            <w:pPr>
              <w:spacing w:line="380" w:lineRule="exact"/>
              <w:jc w:val="center"/>
              <w:rPr>
                <w:rFonts w:ascii="Arial" w:hAnsi="Arial" w:cs="Arial"/>
                <w:color w:val="000000"/>
                <w:sz w:val="20"/>
                <w:szCs w:val="20"/>
              </w:rPr>
            </w:pPr>
          </w:p>
        </w:tc>
        <w:tc>
          <w:tcPr>
            <w:tcW w:w="2016" w:type="dxa"/>
            <w:gridSpan w:val="2"/>
            <w:vAlign w:val="bottom"/>
          </w:tcPr>
          <w:p w14:paraId="4DB4C402" w14:textId="68676C07" w:rsidR="00553FE1" w:rsidRPr="0048486B" w:rsidRDefault="00553FE1" w:rsidP="00913AC9">
            <w:pPr>
              <w:pBdr>
                <w:bottom w:val="single" w:sz="4" w:space="1" w:color="auto"/>
              </w:pBdr>
              <w:spacing w:line="380" w:lineRule="exact"/>
              <w:jc w:val="center"/>
              <w:rPr>
                <w:rFonts w:ascii="Arial" w:hAnsi="Arial" w:cs="Arial"/>
                <w:color w:val="000000"/>
                <w:sz w:val="20"/>
                <w:szCs w:val="20"/>
              </w:rPr>
            </w:pPr>
            <w:r w:rsidRPr="0048486B">
              <w:rPr>
                <w:rFonts w:ascii="Arial" w:hAnsi="Arial" w:cs="Arial"/>
                <w:color w:val="000000"/>
                <w:sz w:val="20"/>
                <w:szCs w:val="20"/>
              </w:rPr>
              <w:t>Consolidated</w:t>
            </w:r>
            <w:r w:rsidR="00913AC9" w:rsidRPr="0048486B">
              <w:rPr>
                <w:rFonts w:ascii="Arial" w:hAnsi="Arial" w:cs="Arial"/>
                <w:color w:val="000000"/>
                <w:sz w:val="20"/>
                <w:szCs w:val="20"/>
              </w:rPr>
              <w:t xml:space="preserve"> </w:t>
            </w:r>
            <w:r w:rsidRPr="0048486B">
              <w:rPr>
                <w:rFonts w:ascii="Arial" w:hAnsi="Arial" w:cs="Arial"/>
                <w:color w:val="000000"/>
                <w:sz w:val="20"/>
                <w:szCs w:val="20"/>
              </w:rPr>
              <w:t>financial statements</w:t>
            </w:r>
          </w:p>
        </w:tc>
        <w:tc>
          <w:tcPr>
            <w:tcW w:w="2016" w:type="dxa"/>
            <w:gridSpan w:val="2"/>
            <w:vAlign w:val="bottom"/>
          </w:tcPr>
          <w:p w14:paraId="4DB4C404" w14:textId="756A7EE0" w:rsidR="00553FE1" w:rsidRPr="0048486B" w:rsidRDefault="00553FE1" w:rsidP="00913AC9">
            <w:pPr>
              <w:pStyle w:val="Heading8"/>
              <w:pBdr>
                <w:bottom w:val="single" w:sz="4" w:space="1" w:color="auto"/>
              </w:pBdr>
              <w:spacing w:line="380" w:lineRule="exact"/>
              <w:ind w:left="0" w:right="0"/>
              <w:rPr>
                <w:rFonts w:ascii="Arial" w:hAnsi="Arial" w:cs="Arial"/>
                <w:sz w:val="20"/>
                <w:szCs w:val="20"/>
              </w:rPr>
            </w:pPr>
            <w:r w:rsidRPr="0048486B">
              <w:rPr>
                <w:rFonts w:ascii="Arial" w:hAnsi="Arial" w:cs="Arial"/>
                <w:sz w:val="20"/>
                <w:szCs w:val="20"/>
              </w:rPr>
              <w:t>Separate</w:t>
            </w:r>
            <w:r w:rsidR="00913AC9" w:rsidRPr="0048486B">
              <w:rPr>
                <w:rFonts w:ascii="Arial" w:hAnsi="Arial" w:cs="Arial"/>
                <w:sz w:val="20"/>
                <w:szCs w:val="20"/>
              </w:rPr>
              <w:t xml:space="preserve"> </w:t>
            </w:r>
            <w:r w:rsidR="006E2A47">
              <w:rPr>
                <w:rFonts w:ascii="Arial" w:hAnsi="Arial" w:cs="Arial"/>
                <w:sz w:val="20"/>
                <w:szCs w:val="20"/>
              </w:rPr>
              <w:br/>
            </w:r>
            <w:r w:rsidRPr="0048486B">
              <w:rPr>
                <w:rFonts w:ascii="Arial" w:hAnsi="Arial" w:cs="Arial"/>
                <w:sz w:val="20"/>
                <w:szCs w:val="20"/>
              </w:rPr>
              <w:t>financial statements</w:t>
            </w:r>
          </w:p>
        </w:tc>
      </w:tr>
      <w:tr w:rsidR="0048486B" w:rsidRPr="0048486B" w14:paraId="4DB4C40B" w14:textId="77777777" w:rsidTr="00C77015">
        <w:trPr>
          <w:trHeight w:val="234"/>
          <w:tblHeader/>
        </w:trPr>
        <w:tc>
          <w:tcPr>
            <w:tcW w:w="5098" w:type="dxa"/>
            <w:vAlign w:val="bottom"/>
          </w:tcPr>
          <w:p w14:paraId="4DB4C406" w14:textId="77777777" w:rsidR="0048486B" w:rsidRPr="0048486B" w:rsidRDefault="0048486B" w:rsidP="0048486B">
            <w:pPr>
              <w:spacing w:line="380" w:lineRule="exact"/>
              <w:jc w:val="center"/>
              <w:rPr>
                <w:rFonts w:ascii="Arial" w:hAnsi="Arial" w:cs="Arial"/>
                <w:color w:val="000000"/>
                <w:sz w:val="20"/>
                <w:szCs w:val="20"/>
              </w:rPr>
            </w:pPr>
          </w:p>
        </w:tc>
        <w:tc>
          <w:tcPr>
            <w:tcW w:w="1008" w:type="dxa"/>
            <w:vAlign w:val="bottom"/>
          </w:tcPr>
          <w:p w14:paraId="4DB4C407" w14:textId="2ABC0237" w:rsidR="0048486B" w:rsidRPr="0048486B" w:rsidRDefault="0048486B" w:rsidP="0048486B">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2020</w:t>
            </w:r>
          </w:p>
        </w:tc>
        <w:tc>
          <w:tcPr>
            <w:tcW w:w="1008" w:type="dxa"/>
            <w:vAlign w:val="bottom"/>
          </w:tcPr>
          <w:p w14:paraId="4DB4C408" w14:textId="4F30F3F9" w:rsidR="0048486B" w:rsidRPr="0048486B" w:rsidRDefault="0048486B" w:rsidP="0048486B">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2019</w:t>
            </w:r>
          </w:p>
        </w:tc>
        <w:tc>
          <w:tcPr>
            <w:tcW w:w="1008" w:type="dxa"/>
            <w:vAlign w:val="bottom"/>
          </w:tcPr>
          <w:p w14:paraId="4DB4C409" w14:textId="4FEA9317" w:rsidR="0048486B" w:rsidRPr="0048486B" w:rsidRDefault="0048486B" w:rsidP="0048486B">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2020</w:t>
            </w:r>
          </w:p>
        </w:tc>
        <w:tc>
          <w:tcPr>
            <w:tcW w:w="1008" w:type="dxa"/>
            <w:vAlign w:val="bottom"/>
          </w:tcPr>
          <w:p w14:paraId="4DB4C40A" w14:textId="331B7B38" w:rsidR="0048486B" w:rsidRPr="0048486B" w:rsidRDefault="0048486B" w:rsidP="0048486B">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2019</w:t>
            </w:r>
          </w:p>
        </w:tc>
      </w:tr>
      <w:tr w:rsidR="0048486B" w:rsidRPr="0048486B" w14:paraId="4DB4C411" w14:textId="77777777" w:rsidTr="00C77015">
        <w:tc>
          <w:tcPr>
            <w:tcW w:w="5098" w:type="dxa"/>
            <w:vAlign w:val="bottom"/>
          </w:tcPr>
          <w:p w14:paraId="4DB4C40C" w14:textId="77777777" w:rsidR="0048486B" w:rsidRPr="003738FE" w:rsidRDefault="0048486B" w:rsidP="0048486B">
            <w:pPr>
              <w:spacing w:line="380" w:lineRule="exact"/>
              <w:ind w:left="173" w:hanging="173"/>
              <w:rPr>
                <w:rFonts w:ascii="Arial" w:hAnsi="Arial" w:cs="Arial"/>
                <w:b/>
                <w:bCs/>
                <w:color w:val="000000"/>
                <w:sz w:val="20"/>
                <w:szCs w:val="20"/>
                <w:u w:val="single"/>
              </w:rPr>
            </w:pPr>
            <w:r w:rsidRPr="003738FE">
              <w:rPr>
                <w:rFonts w:ascii="Arial" w:hAnsi="Arial" w:cs="Arial"/>
                <w:b/>
                <w:bCs/>
                <w:color w:val="000000"/>
                <w:sz w:val="20"/>
                <w:szCs w:val="20"/>
                <w:u w:val="single"/>
              </w:rPr>
              <w:t>Trade receivables - related parties</w:t>
            </w:r>
            <w:r w:rsidRPr="003738FE">
              <w:rPr>
                <w:rFonts w:ascii="Arial" w:hAnsi="Arial" w:cs="Arial"/>
                <w:b/>
                <w:bCs/>
                <w:color w:val="000000"/>
                <w:sz w:val="20"/>
                <w:szCs w:val="20"/>
              </w:rPr>
              <w:t xml:space="preserve"> (Note 10)</w:t>
            </w:r>
          </w:p>
        </w:tc>
        <w:tc>
          <w:tcPr>
            <w:tcW w:w="1008" w:type="dxa"/>
            <w:vAlign w:val="bottom"/>
          </w:tcPr>
          <w:p w14:paraId="4DB4C40D" w14:textId="77777777" w:rsidR="0048486B" w:rsidRPr="0048486B"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0E" w14:textId="77777777" w:rsidR="0048486B" w:rsidRPr="0048486B"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0F" w14:textId="77777777" w:rsidR="0048486B" w:rsidRPr="0048486B"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10" w14:textId="77777777" w:rsidR="0048486B" w:rsidRPr="0048486B" w:rsidRDefault="0048486B" w:rsidP="0048486B">
            <w:pPr>
              <w:tabs>
                <w:tab w:val="decimal" w:pos="720"/>
              </w:tabs>
              <w:spacing w:line="380" w:lineRule="exact"/>
              <w:rPr>
                <w:rFonts w:ascii="Arial" w:hAnsi="Arial" w:cs="Arial"/>
                <w:color w:val="000000"/>
                <w:sz w:val="20"/>
                <w:szCs w:val="20"/>
              </w:rPr>
            </w:pPr>
          </w:p>
        </w:tc>
      </w:tr>
      <w:tr w:rsidR="0048486B" w:rsidRPr="0048486B" w14:paraId="4DB4C417" w14:textId="77777777" w:rsidTr="00C77015">
        <w:tc>
          <w:tcPr>
            <w:tcW w:w="5098" w:type="dxa"/>
            <w:vAlign w:val="bottom"/>
          </w:tcPr>
          <w:p w14:paraId="4DB4C412" w14:textId="77777777" w:rsidR="0048486B" w:rsidRPr="003738FE" w:rsidRDefault="0048486B" w:rsidP="0048486B">
            <w:pPr>
              <w:spacing w:line="380" w:lineRule="exact"/>
              <w:ind w:left="173" w:hanging="173"/>
              <w:rPr>
                <w:rFonts w:ascii="Arial" w:hAnsi="Arial" w:cs="Arial"/>
                <w:sz w:val="20"/>
                <w:szCs w:val="20"/>
              </w:rPr>
            </w:pPr>
            <w:r w:rsidRPr="003738FE">
              <w:rPr>
                <w:rFonts w:ascii="Arial" w:hAnsi="Arial" w:cs="Arial"/>
                <w:sz w:val="20"/>
                <w:szCs w:val="20"/>
              </w:rPr>
              <w:t>Related companies</w:t>
            </w:r>
          </w:p>
        </w:tc>
        <w:tc>
          <w:tcPr>
            <w:tcW w:w="1008" w:type="dxa"/>
            <w:vAlign w:val="bottom"/>
          </w:tcPr>
          <w:p w14:paraId="4DB4C413" w14:textId="77777777" w:rsidR="0048486B" w:rsidRPr="00A80D6E"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14" w14:textId="77777777" w:rsidR="0048486B" w:rsidRPr="00A80D6E"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15"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16" w14:textId="77777777" w:rsidR="0048486B" w:rsidRPr="00A80D6E" w:rsidRDefault="0048486B" w:rsidP="0048486B">
            <w:pPr>
              <w:tabs>
                <w:tab w:val="decimal" w:pos="720"/>
              </w:tabs>
              <w:spacing w:line="380" w:lineRule="exact"/>
              <w:rPr>
                <w:rFonts w:ascii="Arial" w:hAnsi="Arial" w:cs="Arial"/>
                <w:color w:val="000000"/>
                <w:sz w:val="20"/>
                <w:szCs w:val="20"/>
              </w:rPr>
            </w:pPr>
          </w:p>
        </w:tc>
      </w:tr>
      <w:tr w:rsidR="0048486B" w:rsidRPr="0048486B" w14:paraId="4DB4C41D" w14:textId="77777777" w:rsidTr="00C77015">
        <w:tc>
          <w:tcPr>
            <w:tcW w:w="5098" w:type="dxa"/>
            <w:vAlign w:val="bottom"/>
          </w:tcPr>
          <w:p w14:paraId="4DB4C418" w14:textId="25B7D27E" w:rsidR="0048486B" w:rsidRPr="003738FE" w:rsidRDefault="0048486B" w:rsidP="00C77015">
            <w:pPr>
              <w:spacing w:line="380" w:lineRule="exact"/>
              <w:ind w:left="346" w:hanging="173"/>
              <w:rPr>
                <w:rFonts w:ascii="Arial" w:hAnsi="Arial" w:cs="Arial"/>
                <w:sz w:val="20"/>
                <w:szCs w:val="20"/>
              </w:rPr>
            </w:pPr>
            <w:r w:rsidRPr="003738FE">
              <w:rPr>
                <w:rFonts w:ascii="Arial" w:hAnsi="Arial" w:cs="Arial"/>
                <w:sz w:val="20"/>
                <w:szCs w:val="20"/>
              </w:rPr>
              <w:t>Mono Group</w:t>
            </w:r>
          </w:p>
        </w:tc>
        <w:tc>
          <w:tcPr>
            <w:tcW w:w="1008" w:type="dxa"/>
            <w:vAlign w:val="bottom"/>
          </w:tcPr>
          <w:p w14:paraId="4DB4C419" w14:textId="460EC1C0" w:rsidR="0048486B" w:rsidRPr="00A80D6E" w:rsidRDefault="00A80D6E" w:rsidP="0048486B">
            <w:pPr>
              <w:pBdr>
                <w:bottom w:val="doub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23</w:t>
            </w:r>
          </w:p>
        </w:tc>
        <w:tc>
          <w:tcPr>
            <w:tcW w:w="1008" w:type="dxa"/>
            <w:vAlign w:val="bottom"/>
          </w:tcPr>
          <w:p w14:paraId="4DB4C41A" w14:textId="0F9F1D0A"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61</w:t>
            </w:r>
          </w:p>
        </w:tc>
        <w:tc>
          <w:tcPr>
            <w:tcW w:w="1008" w:type="dxa"/>
            <w:vAlign w:val="bottom"/>
          </w:tcPr>
          <w:p w14:paraId="4DB4C41B" w14:textId="77777777"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c>
          <w:tcPr>
            <w:tcW w:w="1008" w:type="dxa"/>
            <w:vAlign w:val="bottom"/>
          </w:tcPr>
          <w:p w14:paraId="4DB4C41C" w14:textId="45B2F4A8"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r>
      <w:tr w:rsidR="0048486B" w:rsidRPr="0048486B" w14:paraId="4DB4C429" w14:textId="77777777" w:rsidTr="00C77015">
        <w:tc>
          <w:tcPr>
            <w:tcW w:w="5098" w:type="dxa"/>
            <w:vAlign w:val="bottom"/>
          </w:tcPr>
          <w:p w14:paraId="4DB4C424" w14:textId="77777777" w:rsidR="0048486B" w:rsidRPr="003738FE" w:rsidRDefault="0048486B" w:rsidP="00C77015">
            <w:pPr>
              <w:spacing w:line="380" w:lineRule="exact"/>
              <w:ind w:left="173" w:hanging="173"/>
              <w:rPr>
                <w:rFonts w:ascii="Arial" w:hAnsi="Arial" w:cs="Arial"/>
                <w:b/>
                <w:bCs/>
                <w:color w:val="000000"/>
                <w:sz w:val="20"/>
                <w:szCs w:val="20"/>
                <w:u w:val="single"/>
              </w:rPr>
            </w:pPr>
            <w:r w:rsidRPr="003738FE">
              <w:rPr>
                <w:rFonts w:ascii="Arial" w:hAnsi="Arial" w:cs="Arial"/>
                <w:b/>
                <w:bCs/>
                <w:color w:val="000000"/>
                <w:sz w:val="20"/>
                <w:szCs w:val="20"/>
                <w:u w:val="single"/>
              </w:rPr>
              <w:t>Other receivables - related parties</w:t>
            </w:r>
            <w:r w:rsidRPr="00B51B5A">
              <w:rPr>
                <w:rFonts w:ascii="Arial" w:hAnsi="Arial" w:cs="Arial"/>
                <w:b/>
                <w:bCs/>
                <w:color w:val="000000"/>
                <w:sz w:val="20"/>
                <w:szCs w:val="20"/>
              </w:rPr>
              <w:t xml:space="preserve"> (Note 10)</w:t>
            </w:r>
          </w:p>
        </w:tc>
        <w:tc>
          <w:tcPr>
            <w:tcW w:w="1008" w:type="dxa"/>
            <w:vAlign w:val="bottom"/>
          </w:tcPr>
          <w:p w14:paraId="4DB4C425"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26"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27"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28" w14:textId="77777777" w:rsidR="0048486B" w:rsidRPr="00A80D6E" w:rsidRDefault="0048486B" w:rsidP="0048486B">
            <w:pPr>
              <w:tabs>
                <w:tab w:val="decimal" w:pos="720"/>
              </w:tabs>
              <w:spacing w:line="380" w:lineRule="exact"/>
              <w:rPr>
                <w:rFonts w:ascii="Arial" w:hAnsi="Arial" w:cs="Arial"/>
                <w:color w:val="000000"/>
                <w:sz w:val="20"/>
                <w:szCs w:val="20"/>
              </w:rPr>
            </w:pPr>
          </w:p>
        </w:tc>
      </w:tr>
      <w:tr w:rsidR="0048486B" w:rsidRPr="0048486B" w14:paraId="4DB4C42F" w14:textId="77777777" w:rsidTr="00C77015">
        <w:tc>
          <w:tcPr>
            <w:tcW w:w="5098" w:type="dxa"/>
            <w:vAlign w:val="bottom"/>
          </w:tcPr>
          <w:p w14:paraId="4DB4C42A" w14:textId="77777777"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Subsidiaries</w:t>
            </w:r>
          </w:p>
        </w:tc>
        <w:tc>
          <w:tcPr>
            <w:tcW w:w="1008" w:type="dxa"/>
            <w:vAlign w:val="bottom"/>
          </w:tcPr>
          <w:p w14:paraId="4DB4C42B" w14:textId="77777777" w:rsidR="0048486B" w:rsidRPr="00A80D6E" w:rsidRDefault="0048486B"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c>
          <w:tcPr>
            <w:tcW w:w="1008" w:type="dxa"/>
            <w:vAlign w:val="bottom"/>
          </w:tcPr>
          <w:p w14:paraId="4DB4C42C" w14:textId="6A6D0C7B" w:rsidR="0048486B" w:rsidRPr="00A80D6E" w:rsidRDefault="0048486B"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c>
          <w:tcPr>
            <w:tcW w:w="1008" w:type="dxa"/>
            <w:vAlign w:val="bottom"/>
          </w:tcPr>
          <w:p w14:paraId="4DB4C42D" w14:textId="6B720866" w:rsidR="0048486B" w:rsidRPr="00A80D6E" w:rsidRDefault="00A80D6E"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436</w:t>
            </w:r>
          </w:p>
        </w:tc>
        <w:tc>
          <w:tcPr>
            <w:tcW w:w="1008" w:type="dxa"/>
            <w:vAlign w:val="bottom"/>
          </w:tcPr>
          <w:p w14:paraId="4DB4C42E" w14:textId="7E96B50E" w:rsidR="0048486B" w:rsidRPr="0048486B" w:rsidRDefault="0048486B" w:rsidP="0048486B">
            <w:pP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177</w:t>
            </w:r>
          </w:p>
        </w:tc>
      </w:tr>
      <w:tr w:rsidR="0048486B" w:rsidRPr="0048486B" w14:paraId="4DB4C435" w14:textId="77777777" w:rsidTr="00C77015">
        <w:tc>
          <w:tcPr>
            <w:tcW w:w="5098" w:type="dxa"/>
            <w:vAlign w:val="bottom"/>
          </w:tcPr>
          <w:p w14:paraId="4DB4C430" w14:textId="77777777"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(eliminated from the consolidated financial statements)</w:t>
            </w:r>
          </w:p>
        </w:tc>
        <w:tc>
          <w:tcPr>
            <w:tcW w:w="1008" w:type="dxa"/>
            <w:vAlign w:val="bottom"/>
          </w:tcPr>
          <w:p w14:paraId="4DB4C431" w14:textId="77777777" w:rsidR="0048486B" w:rsidRPr="0048486B" w:rsidRDefault="0048486B" w:rsidP="0048486B">
            <w:pPr>
              <w:tabs>
                <w:tab w:val="decimal" w:pos="720"/>
              </w:tabs>
              <w:spacing w:line="380" w:lineRule="exact"/>
              <w:rPr>
                <w:rFonts w:ascii="Arial" w:hAnsi="Arial" w:cs="Arial"/>
                <w:color w:val="000000"/>
                <w:sz w:val="20"/>
                <w:szCs w:val="20"/>
                <w:highlight w:val="yellow"/>
              </w:rPr>
            </w:pPr>
          </w:p>
        </w:tc>
        <w:tc>
          <w:tcPr>
            <w:tcW w:w="1008" w:type="dxa"/>
            <w:vAlign w:val="bottom"/>
          </w:tcPr>
          <w:p w14:paraId="4DB4C432" w14:textId="77777777" w:rsidR="0048486B" w:rsidRPr="0048486B"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33" w14:textId="77777777" w:rsidR="0048486B" w:rsidRPr="0048486B" w:rsidRDefault="0048486B" w:rsidP="0048486B">
            <w:pPr>
              <w:tabs>
                <w:tab w:val="decimal" w:pos="720"/>
              </w:tabs>
              <w:spacing w:line="380" w:lineRule="exact"/>
              <w:rPr>
                <w:rFonts w:ascii="Arial" w:hAnsi="Arial" w:cs="Arial"/>
                <w:color w:val="000000"/>
                <w:sz w:val="20"/>
                <w:szCs w:val="20"/>
                <w:highlight w:val="yellow"/>
              </w:rPr>
            </w:pPr>
          </w:p>
        </w:tc>
        <w:tc>
          <w:tcPr>
            <w:tcW w:w="1008" w:type="dxa"/>
            <w:vAlign w:val="bottom"/>
          </w:tcPr>
          <w:p w14:paraId="4DB4C434" w14:textId="77777777" w:rsidR="0048486B" w:rsidRPr="0048486B" w:rsidRDefault="0048486B" w:rsidP="0048486B">
            <w:pPr>
              <w:tabs>
                <w:tab w:val="decimal" w:pos="720"/>
              </w:tabs>
              <w:spacing w:line="380" w:lineRule="exact"/>
              <w:rPr>
                <w:rFonts w:ascii="Arial" w:hAnsi="Arial" w:cs="Arial"/>
                <w:color w:val="000000"/>
                <w:sz w:val="20"/>
                <w:szCs w:val="20"/>
              </w:rPr>
            </w:pPr>
          </w:p>
        </w:tc>
      </w:tr>
      <w:tr w:rsidR="0048486B" w:rsidRPr="0048486B" w14:paraId="4DB4C43B" w14:textId="77777777" w:rsidTr="00C77015">
        <w:tc>
          <w:tcPr>
            <w:tcW w:w="5098" w:type="dxa"/>
            <w:vAlign w:val="bottom"/>
          </w:tcPr>
          <w:p w14:paraId="4DB4C436" w14:textId="36EC8787"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lang w:val="en-GB"/>
              </w:rPr>
              <w:t>Associate</w:t>
            </w:r>
          </w:p>
        </w:tc>
        <w:tc>
          <w:tcPr>
            <w:tcW w:w="1008" w:type="dxa"/>
            <w:vAlign w:val="bottom"/>
          </w:tcPr>
          <w:p w14:paraId="4DB4C437"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38"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39" w14:textId="77777777" w:rsidR="0048486B" w:rsidRPr="00A80D6E"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3A" w14:textId="77777777" w:rsidR="0048486B" w:rsidRPr="00A80D6E" w:rsidRDefault="0048486B" w:rsidP="0048486B">
            <w:pPr>
              <w:tabs>
                <w:tab w:val="decimal" w:pos="720"/>
              </w:tabs>
              <w:spacing w:line="380" w:lineRule="exact"/>
              <w:rPr>
                <w:rFonts w:ascii="Arial" w:hAnsi="Arial" w:cs="Arial"/>
                <w:color w:val="000000"/>
                <w:sz w:val="20"/>
                <w:szCs w:val="20"/>
              </w:rPr>
            </w:pPr>
          </w:p>
        </w:tc>
      </w:tr>
      <w:tr w:rsidR="0048486B" w:rsidRPr="0048486B" w14:paraId="4DB4C441" w14:textId="77777777" w:rsidTr="00C77015">
        <w:tc>
          <w:tcPr>
            <w:tcW w:w="5098" w:type="dxa"/>
            <w:vAlign w:val="bottom"/>
          </w:tcPr>
          <w:p w14:paraId="4DB4C43C" w14:textId="3B3C04E8" w:rsidR="0048486B" w:rsidRPr="00C77015" w:rsidRDefault="0048486B" w:rsidP="00C77015">
            <w:pPr>
              <w:spacing w:line="380" w:lineRule="exact"/>
              <w:ind w:left="346" w:hanging="173"/>
              <w:rPr>
                <w:rFonts w:ascii="Arial" w:hAnsi="Arial" w:cs="Arial"/>
                <w:sz w:val="20"/>
                <w:szCs w:val="20"/>
              </w:rPr>
            </w:pPr>
            <w:r w:rsidRPr="00C77015">
              <w:rPr>
                <w:rFonts w:ascii="Arial" w:hAnsi="Arial" w:cs="Arial"/>
                <w:sz w:val="20"/>
                <w:szCs w:val="20"/>
              </w:rPr>
              <w:t>JASIF</w:t>
            </w:r>
          </w:p>
        </w:tc>
        <w:tc>
          <w:tcPr>
            <w:tcW w:w="1008" w:type="dxa"/>
            <w:vAlign w:val="bottom"/>
          </w:tcPr>
          <w:p w14:paraId="4DB4C43D" w14:textId="38FF7159"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1</w:t>
            </w:r>
            <w:r w:rsidR="00A80D6E" w:rsidRPr="00A80D6E">
              <w:rPr>
                <w:rFonts w:ascii="Arial" w:hAnsi="Arial" w:cs="Arial"/>
                <w:color w:val="000000"/>
                <w:sz w:val="20"/>
                <w:szCs w:val="20"/>
              </w:rPr>
              <w:t>31</w:t>
            </w:r>
          </w:p>
        </w:tc>
        <w:tc>
          <w:tcPr>
            <w:tcW w:w="1008" w:type="dxa"/>
            <w:vAlign w:val="bottom"/>
          </w:tcPr>
          <w:p w14:paraId="4DB4C43E" w14:textId="20C7ED6C"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109</w:t>
            </w:r>
          </w:p>
        </w:tc>
        <w:tc>
          <w:tcPr>
            <w:tcW w:w="1008" w:type="dxa"/>
            <w:vAlign w:val="bottom"/>
          </w:tcPr>
          <w:p w14:paraId="4DB4C43F" w14:textId="77777777"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c>
          <w:tcPr>
            <w:tcW w:w="1008" w:type="dxa"/>
            <w:vAlign w:val="bottom"/>
          </w:tcPr>
          <w:p w14:paraId="4DB4C440" w14:textId="5DCC76D2"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r>
      <w:tr w:rsidR="0048486B" w:rsidRPr="0048486B" w14:paraId="4DB4C447" w14:textId="77777777" w:rsidTr="00C77015">
        <w:tc>
          <w:tcPr>
            <w:tcW w:w="5098" w:type="dxa"/>
            <w:vAlign w:val="bottom"/>
          </w:tcPr>
          <w:p w14:paraId="4DB4C442" w14:textId="77777777"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Total</w:t>
            </w:r>
          </w:p>
        </w:tc>
        <w:tc>
          <w:tcPr>
            <w:tcW w:w="1008" w:type="dxa"/>
            <w:vAlign w:val="bottom"/>
          </w:tcPr>
          <w:p w14:paraId="4DB4C443" w14:textId="481A1245" w:rsidR="0048486B" w:rsidRPr="00A80D6E" w:rsidRDefault="0048486B"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w:t>
            </w:r>
            <w:r w:rsidR="00A80D6E" w:rsidRPr="00A80D6E">
              <w:rPr>
                <w:rFonts w:ascii="Arial" w:hAnsi="Arial" w:cs="Arial"/>
                <w:color w:val="000000"/>
                <w:sz w:val="20"/>
                <w:szCs w:val="20"/>
              </w:rPr>
              <w:t>31</w:t>
            </w:r>
          </w:p>
        </w:tc>
        <w:tc>
          <w:tcPr>
            <w:tcW w:w="1008" w:type="dxa"/>
            <w:vAlign w:val="bottom"/>
          </w:tcPr>
          <w:p w14:paraId="4DB4C444" w14:textId="6994363C" w:rsidR="0048486B" w:rsidRPr="00A80D6E" w:rsidRDefault="0048486B"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109</w:t>
            </w:r>
          </w:p>
        </w:tc>
        <w:tc>
          <w:tcPr>
            <w:tcW w:w="1008" w:type="dxa"/>
            <w:vAlign w:val="bottom"/>
          </w:tcPr>
          <w:p w14:paraId="4DB4C445" w14:textId="7E59380F" w:rsidR="0048486B" w:rsidRPr="00A80D6E" w:rsidRDefault="00A80D6E"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436</w:t>
            </w:r>
          </w:p>
        </w:tc>
        <w:tc>
          <w:tcPr>
            <w:tcW w:w="1008" w:type="dxa"/>
            <w:vAlign w:val="bottom"/>
          </w:tcPr>
          <w:p w14:paraId="4DB4C446" w14:textId="34624C9B" w:rsidR="0048486B" w:rsidRPr="00A80D6E" w:rsidRDefault="0048486B" w:rsidP="0048486B">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177</w:t>
            </w:r>
          </w:p>
        </w:tc>
      </w:tr>
      <w:tr w:rsidR="0048486B" w:rsidRPr="0048486B" w14:paraId="4DB4C44D" w14:textId="77777777" w:rsidTr="00C77015">
        <w:tc>
          <w:tcPr>
            <w:tcW w:w="5098" w:type="dxa"/>
            <w:vAlign w:val="bottom"/>
          </w:tcPr>
          <w:p w14:paraId="4DB4C448" w14:textId="02B32C7D"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 xml:space="preserve">Less: Allowance for </w:t>
            </w:r>
            <w:r w:rsidR="00C77015">
              <w:rPr>
                <w:rFonts w:ascii="Arial" w:hAnsi="Arial" w:cs="Arial"/>
                <w:color w:val="000000"/>
                <w:sz w:val="20"/>
                <w:szCs w:val="20"/>
              </w:rPr>
              <w:t>expected credit losses</w:t>
            </w:r>
          </w:p>
        </w:tc>
        <w:tc>
          <w:tcPr>
            <w:tcW w:w="1008" w:type="dxa"/>
            <w:vAlign w:val="bottom"/>
          </w:tcPr>
          <w:p w14:paraId="4DB4C449" w14:textId="77777777"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w:t>
            </w:r>
          </w:p>
        </w:tc>
        <w:tc>
          <w:tcPr>
            <w:tcW w:w="1008" w:type="dxa"/>
            <w:vAlign w:val="bottom"/>
          </w:tcPr>
          <w:p w14:paraId="4DB4C44A" w14:textId="4C99701C"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cs/>
              </w:rPr>
            </w:pPr>
            <w:r w:rsidRPr="00A80D6E">
              <w:rPr>
                <w:rFonts w:ascii="Arial" w:hAnsi="Arial" w:cs="Arial"/>
                <w:color w:val="000000"/>
                <w:sz w:val="20"/>
                <w:szCs w:val="20"/>
              </w:rPr>
              <w:t>-</w:t>
            </w:r>
          </w:p>
        </w:tc>
        <w:tc>
          <w:tcPr>
            <w:tcW w:w="1008" w:type="dxa"/>
            <w:vAlign w:val="bottom"/>
          </w:tcPr>
          <w:p w14:paraId="4DB4C44B" w14:textId="77777777"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(11)</w:t>
            </w:r>
          </w:p>
        </w:tc>
        <w:tc>
          <w:tcPr>
            <w:tcW w:w="1008" w:type="dxa"/>
            <w:vAlign w:val="bottom"/>
          </w:tcPr>
          <w:p w14:paraId="4DB4C44C" w14:textId="36D4917B" w:rsidR="0048486B" w:rsidRPr="00A80D6E" w:rsidRDefault="0048486B" w:rsidP="0048486B">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(11)</w:t>
            </w:r>
          </w:p>
        </w:tc>
      </w:tr>
      <w:tr w:rsidR="0048486B" w:rsidRPr="0048486B" w14:paraId="4DB4C453" w14:textId="77777777" w:rsidTr="00C77015">
        <w:tc>
          <w:tcPr>
            <w:tcW w:w="5098" w:type="dxa"/>
            <w:vAlign w:val="bottom"/>
          </w:tcPr>
          <w:p w14:paraId="4DB4C44E" w14:textId="5959A0AC" w:rsidR="0048486B" w:rsidRPr="0048486B" w:rsidRDefault="0048486B" w:rsidP="0048486B">
            <w:pPr>
              <w:spacing w:line="380" w:lineRule="exact"/>
              <w:ind w:left="173" w:hanging="173"/>
              <w:rPr>
                <w:rFonts w:ascii="Arial" w:hAnsi="Arial" w:cs="Arial"/>
                <w:b/>
                <w:bCs/>
                <w:color w:val="000000"/>
                <w:sz w:val="20"/>
                <w:szCs w:val="20"/>
              </w:rPr>
            </w:pPr>
            <w:r w:rsidRPr="0048486B">
              <w:rPr>
                <w:rFonts w:ascii="Arial" w:hAnsi="Arial" w:cs="Arial"/>
                <w:b/>
                <w:bCs/>
                <w:color w:val="000000"/>
                <w:sz w:val="20"/>
                <w:szCs w:val="20"/>
              </w:rPr>
              <w:t xml:space="preserve">Total other receivables - related parties </w:t>
            </w:r>
            <w:r w:rsidR="00C77015">
              <w:rPr>
                <w:rFonts w:ascii="Arial" w:hAnsi="Arial" w:cs="Arial"/>
                <w:b/>
                <w:bCs/>
                <w:color w:val="000000"/>
                <w:sz w:val="20"/>
                <w:szCs w:val="20"/>
              </w:rPr>
              <w:t>-</w:t>
            </w:r>
            <w:r w:rsidRPr="0048486B">
              <w:rPr>
                <w:rFonts w:ascii="Arial" w:hAnsi="Arial" w:cs="Arial"/>
                <w:b/>
                <w:bCs/>
                <w:color w:val="000000"/>
                <w:sz w:val="20"/>
                <w:szCs w:val="20"/>
              </w:rPr>
              <w:t xml:space="preserve"> net</w:t>
            </w:r>
          </w:p>
        </w:tc>
        <w:tc>
          <w:tcPr>
            <w:tcW w:w="1008" w:type="dxa"/>
            <w:vAlign w:val="bottom"/>
          </w:tcPr>
          <w:p w14:paraId="4DB4C44F" w14:textId="7EE6E564"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w:t>
            </w:r>
            <w:r w:rsidR="00A80D6E" w:rsidRPr="00A80D6E">
              <w:rPr>
                <w:rFonts w:ascii="Arial" w:hAnsi="Arial" w:cs="Arial"/>
                <w:color w:val="000000"/>
                <w:sz w:val="20"/>
                <w:szCs w:val="20"/>
              </w:rPr>
              <w:t>31</w:t>
            </w:r>
          </w:p>
        </w:tc>
        <w:tc>
          <w:tcPr>
            <w:tcW w:w="1008" w:type="dxa"/>
            <w:vAlign w:val="bottom"/>
          </w:tcPr>
          <w:p w14:paraId="4DB4C450" w14:textId="73831885"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109</w:t>
            </w:r>
          </w:p>
        </w:tc>
        <w:tc>
          <w:tcPr>
            <w:tcW w:w="1008" w:type="dxa"/>
            <w:vAlign w:val="bottom"/>
          </w:tcPr>
          <w:p w14:paraId="4DB4C451" w14:textId="35D1CA96" w:rsidR="0048486B" w:rsidRPr="00A80D6E" w:rsidRDefault="00A80D6E"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425</w:t>
            </w:r>
          </w:p>
        </w:tc>
        <w:tc>
          <w:tcPr>
            <w:tcW w:w="1008" w:type="dxa"/>
            <w:vAlign w:val="bottom"/>
          </w:tcPr>
          <w:p w14:paraId="4DB4C452" w14:textId="449CAD4D" w:rsidR="0048486B" w:rsidRPr="00A80D6E" w:rsidRDefault="0048486B" w:rsidP="0048486B">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166</w:t>
            </w:r>
          </w:p>
        </w:tc>
      </w:tr>
      <w:tr w:rsidR="00291634" w:rsidRPr="0048486B" w14:paraId="4A9F2B4D" w14:textId="77777777" w:rsidTr="00C77015">
        <w:tc>
          <w:tcPr>
            <w:tcW w:w="5098" w:type="dxa"/>
            <w:vAlign w:val="bottom"/>
          </w:tcPr>
          <w:p w14:paraId="15EA5A9F" w14:textId="77777777" w:rsidR="00291634" w:rsidRPr="0048486B" w:rsidRDefault="00291634" w:rsidP="00291634">
            <w:pPr>
              <w:spacing w:line="380" w:lineRule="exact"/>
              <w:ind w:left="173" w:hanging="173"/>
              <w:rPr>
                <w:rFonts w:ascii="Arial" w:hAnsi="Arial" w:cs="Arial"/>
                <w:b/>
                <w:bCs/>
                <w:color w:val="000000"/>
                <w:sz w:val="20"/>
                <w:szCs w:val="20"/>
              </w:rPr>
            </w:pPr>
          </w:p>
        </w:tc>
        <w:tc>
          <w:tcPr>
            <w:tcW w:w="1008" w:type="dxa"/>
            <w:vAlign w:val="bottom"/>
          </w:tcPr>
          <w:p w14:paraId="5AA341EE" w14:textId="77777777" w:rsidR="00291634" w:rsidRPr="00A80D6E"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44251BD5" w14:textId="77777777" w:rsidR="00291634" w:rsidRPr="00A80D6E"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5EA98215" w14:textId="77777777" w:rsidR="00291634" w:rsidRPr="00A80D6E"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27F05950" w14:textId="77777777" w:rsidR="00291634" w:rsidRPr="00A80D6E" w:rsidRDefault="00291634" w:rsidP="00291634">
            <w:pPr>
              <w:tabs>
                <w:tab w:val="decimal" w:pos="720"/>
              </w:tabs>
              <w:spacing w:line="380" w:lineRule="exact"/>
              <w:rPr>
                <w:rFonts w:ascii="Arial" w:hAnsi="Arial" w:cs="Arial"/>
                <w:color w:val="000000"/>
                <w:sz w:val="20"/>
                <w:szCs w:val="20"/>
              </w:rPr>
            </w:pPr>
          </w:p>
        </w:tc>
      </w:tr>
      <w:tr w:rsidR="00C77015" w:rsidRPr="0048486B" w14:paraId="0D97DE37" w14:textId="77777777" w:rsidTr="007E1830">
        <w:tc>
          <w:tcPr>
            <w:tcW w:w="5098" w:type="dxa"/>
            <w:vAlign w:val="bottom"/>
          </w:tcPr>
          <w:p w14:paraId="42311205" w14:textId="50DB1C24" w:rsidR="00C77015" w:rsidRPr="00C77015" w:rsidRDefault="00C77015" w:rsidP="007E1830">
            <w:pPr>
              <w:spacing w:line="380" w:lineRule="exact"/>
              <w:ind w:left="173" w:hanging="173"/>
              <w:rPr>
                <w:rFonts w:ascii="Arial" w:eastAsia="Arial Unicode MS" w:hAnsi="Arial" w:cs="Arial"/>
                <w:b/>
                <w:bCs/>
                <w:sz w:val="20"/>
                <w:szCs w:val="20"/>
                <w:u w:val="single"/>
              </w:rPr>
            </w:pPr>
            <w:r w:rsidRPr="00C77015">
              <w:rPr>
                <w:rFonts w:ascii="Arial" w:eastAsia="Arial Unicode MS" w:hAnsi="Arial" w:cs="Arial"/>
                <w:b/>
                <w:bCs/>
                <w:sz w:val="20"/>
                <w:szCs w:val="20"/>
                <w:u w:val="single"/>
              </w:rPr>
              <w:t xml:space="preserve">Dividend receivable from </w:t>
            </w:r>
            <w:r>
              <w:rPr>
                <w:rFonts w:ascii="Arial" w:eastAsia="Arial Unicode MS" w:hAnsi="Arial" w:cs="Arial"/>
                <w:b/>
                <w:bCs/>
                <w:sz w:val="20"/>
                <w:szCs w:val="20"/>
                <w:u w:val="single"/>
              </w:rPr>
              <w:t xml:space="preserve">a </w:t>
            </w:r>
            <w:r w:rsidRPr="00C77015">
              <w:rPr>
                <w:rFonts w:ascii="Arial" w:eastAsia="Arial Unicode MS" w:hAnsi="Arial" w:cs="Arial"/>
                <w:b/>
                <w:bCs/>
                <w:sz w:val="20"/>
                <w:szCs w:val="20"/>
                <w:u w:val="single"/>
              </w:rPr>
              <w:t>subsidiary</w:t>
            </w:r>
          </w:p>
        </w:tc>
        <w:tc>
          <w:tcPr>
            <w:tcW w:w="1008" w:type="dxa"/>
            <w:vAlign w:val="bottom"/>
          </w:tcPr>
          <w:p w14:paraId="6F8D224E" w14:textId="77777777" w:rsidR="00C77015" w:rsidRPr="0048486B" w:rsidRDefault="00C77015" w:rsidP="007E1830">
            <w:pPr>
              <w:tabs>
                <w:tab w:val="decimal" w:pos="720"/>
              </w:tabs>
              <w:spacing w:line="380" w:lineRule="exact"/>
              <w:rPr>
                <w:rFonts w:ascii="Arial" w:hAnsi="Arial" w:cs="Arial"/>
                <w:color w:val="000000"/>
                <w:sz w:val="20"/>
                <w:szCs w:val="20"/>
                <w:highlight w:val="yellow"/>
              </w:rPr>
            </w:pPr>
          </w:p>
        </w:tc>
        <w:tc>
          <w:tcPr>
            <w:tcW w:w="1008" w:type="dxa"/>
            <w:vAlign w:val="bottom"/>
          </w:tcPr>
          <w:p w14:paraId="1469F809" w14:textId="77777777" w:rsidR="00C77015" w:rsidRPr="0048486B" w:rsidRDefault="00C77015" w:rsidP="007E1830">
            <w:pPr>
              <w:tabs>
                <w:tab w:val="decimal" w:pos="720"/>
              </w:tabs>
              <w:spacing w:line="380" w:lineRule="exact"/>
              <w:rPr>
                <w:rFonts w:ascii="Arial" w:hAnsi="Arial" w:cs="Arial"/>
                <w:color w:val="000000"/>
                <w:sz w:val="20"/>
                <w:szCs w:val="20"/>
              </w:rPr>
            </w:pPr>
          </w:p>
        </w:tc>
        <w:tc>
          <w:tcPr>
            <w:tcW w:w="1008" w:type="dxa"/>
            <w:vAlign w:val="bottom"/>
          </w:tcPr>
          <w:p w14:paraId="405D21C0" w14:textId="77777777" w:rsidR="00C77015" w:rsidRPr="0048486B" w:rsidRDefault="00C77015" w:rsidP="007E1830">
            <w:pPr>
              <w:tabs>
                <w:tab w:val="decimal" w:pos="720"/>
              </w:tabs>
              <w:spacing w:line="380" w:lineRule="exact"/>
              <w:rPr>
                <w:rFonts w:ascii="Arial" w:hAnsi="Arial" w:cs="Arial"/>
                <w:color w:val="000000"/>
                <w:sz w:val="20"/>
                <w:szCs w:val="20"/>
                <w:highlight w:val="yellow"/>
              </w:rPr>
            </w:pPr>
          </w:p>
        </w:tc>
        <w:tc>
          <w:tcPr>
            <w:tcW w:w="1008" w:type="dxa"/>
            <w:vAlign w:val="bottom"/>
          </w:tcPr>
          <w:p w14:paraId="4FE48A3B" w14:textId="77777777" w:rsidR="00C77015" w:rsidRPr="0048486B" w:rsidRDefault="00C77015" w:rsidP="007E1830">
            <w:pPr>
              <w:tabs>
                <w:tab w:val="decimal" w:pos="720"/>
              </w:tabs>
              <w:spacing w:line="380" w:lineRule="exact"/>
              <w:rPr>
                <w:rFonts w:ascii="Arial" w:hAnsi="Arial" w:cs="Arial"/>
                <w:color w:val="000000"/>
                <w:sz w:val="20"/>
                <w:szCs w:val="20"/>
              </w:rPr>
            </w:pPr>
          </w:p>
        </w:tc>
      </w:tr>
      <w:tr w:rsidR="00C77015" w:rsidRPr="0048486B" w14:paraId="750FF469" w14:textId="77777777" w:rsidTr="007E1830">
        <w:tc>
          <w:tcPr>
            <w:tcW w:w="5098" w:type="dxa"/>
            <w:vAlign w:val="bottom"/>
          </w:tcPr>
          <w:p w14:paraId="1634A339" w14:textId="77777777" w:rsidR="00C77015" w:rsidRPr="0048486B" w:rsidRDefault="00C77015" w:rsidP="007E1830">
            <w:pPr>
              <w:spacing w:line="380" w:lineRule="exact"/>
              <w:ind w:left="173" w:hanging="173"/>
              <w:rPr>
                <w:rFonts w:ascii="Arial" w:hAnsi="Arial" w:cs="Arial"/>
                <w:color w:val="000000"/>
                <w:sz w:val="20"/>
                <w:szCs w:val="20"/>
              </w:rPr>
            </w:pPr>
            <w:r w:rsidRPr="0048486B">
              <w:rPr>
                <w:rFonts w:ascii="Arial" w:hAnsi="Arial" w:cs="Arial"/>
                <w:color w:val="000000"/>
                <w:sz w:val="20"/>
                <w:szCs w:val="20"/>
              </w:rPr>
              <w:t>Subsidiary</w:t>
            </w:r>
          </w:p>
        </w:tc>
        <w:tc>
          <w:tcPr>
            <w:tcW w:w="1008" w:type="dxa"/>
            <w:vAlign w:val="bottom"/>
          </w:tcPr>
          <w:p w14:paraId="7C6680DE" w14:textId="77777777" w:rsidR="00C77015" w:rsidRPr="00291634" w:rsidRDefault="00C77015" w:rsidP="007E1830">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036AC993" w14:textId="77777777" w:rsidR="00C77015" w:rsidRPr="00291634" w:rsidRDefault="00C77015" w:rsidP="007E1830">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32C3C8DF" w14:textId="11C5269D" w:rsidR="00C77015" w:rsidRPr="00291634" w:rsidRDefault="00C77015" w:rsidP="007E1830">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19</w:t>
            </w:r>
            <w:r w:rsidR="00291634" w:rsidRPr="00291634">
              <w:rPr>
                <w:rFonts w:ascii="Arial" w:hAnsi="Arial" w:cs="Arial"/>
                <w:color w:val="000000"/>
                <w:sz w:val="20"/>
                <w:szCs w:val="20"/>
              </w:rPr>
              <w:t>8</w:t>
            </w:r>
          </w:p>
        </w:tc>
        <w:tc>
          <w:tcPr>
            <w:tcW w:w="1008" w:type="dxa"/>
            <w:vAlign w:val="bottom"/>
          </w:tcPr>
          <w:p w14:paraId="1BFDDCE5" w14:textId="77777777" w:rsidR="00C77015" w:rsidRPr="00291634" w:rsidRDefault="00C77015" w:rsidP="007E1830">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12,996</w:t>
            </w:r>
          </w:p>
        </w:tc>
      </w:tr>
      <w:tr w:rsidR="00C77015" w:rsidRPr="0048486B" w14:paraId="3A4F9D85" w14:textId="77777777" w:rsidTr="007E1830">
        <w:tc>
          <w:tcPr>
            <w:tcW w:w="5098" w:type="dxa"/>
            <w:vAlign w:val="bottom"/>
          </w:tcPr>
          <w:p w14:paraId="745C70AA" w14:textId="7FEB4986" w:rsidR="00C77015" w:rsidRPr="0048486B" w:rsidRDefault="00C77015" w:rsidP="00C77015">
            <w:pPr>
              <w:spacing w:line="380" w:lineRule="exact"/>
              <w:ind w:left="173" w:hanging="173"/>
              <w:rPr>
                <w:rFonts w:ascii="Arial" w:hAnsi="Arial" w:cs="Arial"/>
                <w:color w:val="000000"/>
                <w:sz w:val="20"/>
                <w:szCs w:val="20"/>
              </w:rPr>
            </w:pPr>
            <w:r w:rsidRPr="0048486B">
              <w:rPr>
                <w:rFonts w:ascii="Arial" w:hAnsi="Arial" w:cs="Arial"/>
                <w:color w:val="000000"/>
                <w:sz w:val="20"/>
                <w:szCs w:val="20"/>
              </w:rPr>
              <w:t>(eliminated from the consolidated financial statements)</w:t>
            </w:r>
          </w:p>
        </w:tc>
        <w:tc>
          <w:tcPr>
            <w:tcW w:w="1008" w:type="dxa"/>
            <w:vAlign w:val="bottom"/>
          </w:tcPr>
          <w:p w14:paraId="195B3115" w14:textId="77777777" w:rsidR="00C77015" w:rsidRPr="00291634" w:rsidRDefault="00C77015" w:rsidP="007E1830">
            <w:pPr>
              <w:tabs>
                <w:tab w:val="decimal" w:pos="720"/>
              </w:tabs>
              <w:spacing w:line="380" w:lineRule="exact"/>
              <w:rPr>
                <w:rFonts w:ascii="Arial" w:hAnsi="Arial" w:cs="Arial"/>
                <w:color w:val="000000"/>
                <w:sz w:val="20"/>
                <w:szCs w:val="20"/>
              </w:rPr>
            </w:pPr>
          </w:p>
        </w:tc>
        <w:tc>
          <w:tcPr>
            <w:tcW w:w="1008" w:type="dxa"/>
            <w:vAlign w:val="bottom"/>
          </w:tcPr>
          <w:p w14:paraId="5A76B623" w14:textId="77777777" w:rsidR="00C77015" w:rsidRPr="00291634" w:rsidRDefault="00C77015" w:rsidP="007E1830">
            <w:pPr>
              <w:tabs>
                <w:tab w:val="decimal" w:pos="720"/>
              </w:tabs>
              <w:spacing w:line="380" w:lineRule="exact"/>
              <w:rPr>
                <w:rFonts w:ascii="Arial" w:hAnsi="Arial" w:cs="Arial"/>
                <w:color w:val="000000"/>
                <w:sz w:val="20"/>
                <w:szCs w:val="20"/>
              </w:rPr>
            </w:pPr>
          </w:p>
        </w:tc>
        <w:tc>
          <w:tcPr>
            <w:tcW w:w="1008" w:type="dxa"/>
            <w:vAlign w:val="bottom"/>
          </w:tcPr>
          <w:p w14:paraId="17364FCF" w14:textId="77777777" w:rsidR="00C77015" w:rsidRPr="00291634" w:rsidRDefault="00C77015" w:rsidP="007E1830">
            <w:pPr>
              <w:tabs>
                <w:tab w:val="decimal" w:pos="720"/>
              </w:tabs>
              <w:spacing w:line="380" w:lineRule="exact"/>
              <w:rPr>
                <w:rFonts w:ascii="Arial" w:hAnsi="Arial" w:cs="Arial"/>
                <w:color w:val="000000"/>
                <w:sz w:val="20"/>
                <w:szCs w:val="20"/>
              </w:rPr>
            </w:pPr>
          </w:p>
        </w:tc>
        <w:tc>
          <w:tcPr>
            <w:tcW w:w="1008" w:type="dxa"/>
            <w:vAlign w:val="bottom"/>
          </w:tcPr>
          <w:p w14:paraId="19A06BAD" w14:textId="77777777" w:rsidR="00C77015" w:rsidRPr="00291634" w:rsidRDefault="00C77015" w:rsidP="007E1830">
            <w:pPr>
              <w:tabs>
                <w:tab w:val="decimal" w:pos="720"/>
              </w:tabs>
              <w:spacing w:line="380" w:lineRule="exact"/>
              <w:rPr>
                <w:rFonts w:ascii="Arial" w:hAnsi="Arial" w:cs="Arial"/>
                <w:color w:val="000000"/>
                <w:sz w:val="20"/>
                <w:szCs w:val="20"/>
              </w:rPr>
            </w:pPr>
          </w:p>
        </w:tc>
      </w:tr>
      <w:tr w:rsidR="0048486B" w:rsidRPr="0048486B" w14:paraId="4DB4C45F" w14:textId="77777777" w:rsidTr="00C77015">
        <w:tc>
          <w:tcPr>
            <w:tcW w:w="5098" w:type="dxa"/>
            <w:vAlign w:val="bottom"/>
          </w:tcPr>
          <w:p w14:paraId="4DB4C45A" w14:textId="7A5381AA" w:rsidR="0048486B" w:rsidRPr="0048486B" w:rsidRDefault="0048486B" w:rsidP="0048486B">
            <w:pPr>
              <w:spacing w:line="380" w:lineRule="exact"/>
              <w:ind w:left="173" w:hanging="173"/>
              <w:rPr>
                <w:rFonts w:ascii="Arial" w:hAnsi="Arial" w:cs="Arial"/>
                <w:b/>
                <w:bCs/>
                <w:color w:val="000000"/>
                <w:sz w:val="20"/>
                <w:szCs w:val="20"/>
                <w:u w:val="single"/>
                <w:lang w:val="en-GB"/>
              </w:rPr>
            </w:pPr>
            <w:r w:rsidRPr="0048486B">
              <w:rPr>
                <w:rFonts w:ascii="Arial" w:eastAsia="Arial Unicode MS" w:hAnsi="Arial" w:cs="Arial"/>
                <w:b/>
                <w:bCs/>
                <w:sz w:val="20"/>
                <w:szCs w:val="20"/>
                <w:u w:val="single"/>
              </w:rPr>
              <w:lastRenderedPageBreak/>
              <w:t>Advance rental payment</w:t>
            </w:r>
            <w:r w:rsidR="00837637">
              <w:rPr>
                <w:rFonts w:ascii="Arial" w:eastAsia="Arial Unicode MS" w:hAnsi="Arial" w:cs="Arial"/>
                <w:b/>
                <w:bCs/>
                <w:sz w:val="20"/>
                <w:szCs w:val="20"/>
                <w:u w:val="single"/>
              </w:rPr>
              <w:t>s</w:t>
            </w:r>
            <w:r w:rsidRPr="0048486B">
              <w:rPr>
                <w:rFonts w:ascii="Arial" w:eastAsia="Arial Unicode MS" w:hAnsi="Arial" w:cs="Arial"/>
                <w:b/>
                <w:bCs/>
                <w:sz w:val="20"/>
                <w:szCs w:val="20"/>
                <w:u w:val="single"/>
              </w:rPr>
              <w:t xml:space="preserve"> - related parties</w:t>
            </w:r>
          </w:p>
        </w:tc>
        <w:tc>
          <w:tcPr>
            <w:tcW w:w="1008" w:type="dxa"/>
            <w:vAlign w:val="bottom"/>
          </w:tcPr>
          <w:p w14:paraId="4DB4C45B" w14:textId="77777777" w:rsidR="0048486B" w:rsidRPr="00291634" w:rsidRDefault="0048486B" w:rsidP="0048486B">
            <w:pPr>
              <w:tabs>
                <w:tab w:val="decimal" w:pos="720"/>
              </w:tabs>
              <w:spacing w:line="380" w:lineRule="exact"/>
              <w:rPr>
                <w:rFonts w:ascii="Arial" w:hAnsi="Arial" w:cs="Arial"/>
                <w:color w:val="000000"/>
                <w:sz w:val="20"/>
                <w:szCs w:val="20"/>
                <w:lang w:val="en-GB"/>
              </w:rPr>
            </w:pPr>
          </w:p>
        </w:tc>
        <w:tc>
          <w:tcPr>
            <w:tcW w:w="1008" w:type="dxa"/>
            <w:vAlign w:val="bottom"/>
          </w:tcPr>
          <w:p w14:paraId="4DB4C45C" w14:textId="77777777" w:rsidR="0048486B" w:rsidRPr="00291634" w:rsidRDefault="0048486B" w:rsidP="0048486B">
            <w:pPr>
              <w:tabs>
                <w:tab w:val="decimal" w:pos="720"/>
              </w:tabs>
              <w:spacing w:line="380" w:lineRule="exact"/>
              <w:rPr>
                <w:rFonts w:ascii="Arial" w:hAnsi="Arial" w:cs="Arial"/>
                <w:color w:val="000000"/>
                <w:sz w:val="20"/>
                <w:szCs w:val="20"/>
                <w:lang w:val="en-GB"/>
              </w:rPr>
            </w:pPr>
          </w:p>
        </w:tc>
        <w:tc>
          <w:tcPr>
            <w:tcW w:w="1008" w:type="dxa"/>
            <w:vAlign w:val="bottom"/>
          </w:tcPr>
          <w:p w14:paraId="4DB4C45D" w14:textId="77777777" w:rsidR="0048486B" w:rsidRPr="00291634" w:rsidRDefault="0048486B" w:rsidP="0048486B">
            <w:pPr>
              <w:tabs>
                <w:tab w:val="decimal" w:pos="720"/>
              </w:tabs>
              <w:spacing w:line="380" w:lineRule="exact"/>
              <w:rPr>
                <w:rFonts w:ascii="Arial" w:hAnsi="Arial" w:cs="Arial"/>
                <w:color w:val="000000"/>
                <w:sz w:val="20"/>
                <w:szCs w:val="20"/>
                <w:lang w:val="en-GB"/>
              </w:rPr>
            </w:pPr>
          </w:p>
        </w:tc>
        <w:tc>
          <w:tcPr>
            <w:tcW w:w="1008" w:type="dxa"/>
            <w:vAlign w:val="bottom"/>
          </w:tcPr>
          <w:p w14:paraId="4DB4C45E" w14:textId="77777777" w:rsidR="0048486B" w:rsidRPr="00291634" w:rsidRDefault="0048486B" w:rsidP="0048486B">
            <w:pPr>
              <w:tabs>
                <w:tab w:val="decimal" w:pos="720"/>
              </w:tabs>
              <w:spacing w:line="380" w:lineRule="exact"/>
              <w:rPr>
                <w:rFonts w:ascii="Arial" w:hAnsi="Arial" w:cs="Arial"/>
                <w:color w:val="000000"/>
                <w:sz w:val="20"/>
                <w:szCs w:val="20"/>
                <w:lang w:val="en-GB"/>
              </w:rPr>
            </w:pPr>
          </w:p>
        </w:tc>
      </w:tr>
      <w:tr w:rsidR="0048486B" w:rsidRPr="0048486B" w14:paraId="4DB4C465" w14:textId="77777777" w:rsidTr="00C77015">
        <w:tc>
          <w:tcPr>
            <w:tcW w:w="5098" w:type="dxa"/>
            <w:vAlign w:val="bottom"/>
          </w:tcPr>
          <w:p w14:paraId="4DB4C460" w14:textId="77777777" w:rsidR="0048486B" w:rsidRPr="0048486B" w:rsidRDefault="0048486B" w:rsidP="0048486B">
            <w:pPr>
              <w:spacing w:line="380" w:lineRule="exact"/>
              <w:ind w:left="173" w:hanging="173"/>
              <w:rPr>
                <w:rFonts w:ascii="Arial" w:eastAsia="Arial Unicode MS" w:hAnsi="Arial" w:cs="Arial"/>
                <w:b/>
                <w:bCs/>
                <w:sz w:val="20"/>
                <w:szCs w:val="20"/>
                <w:u w:val="single"/>
              </w:rPr>
            </w:pPr>
            <w:r w:rsidRPr="0048486B">
              <w:rPr>
                <w:rFonts w:ascii="Arial" w:hAnsi="Arial" w:cs="Arial"/>
                <w:color w:val="000000"/>
                <w:sz w:val="20"/>
                <w:szCs w:val="20"/>
                <w:lang w:val="en-GB"/>
              </w:rPr>
              <w:t>Subsidiary</w:t>
            </w:r>
          </w:p>
        </w:tc>
        <w:tc>
          <w:tcPr>
            <w:tcW w:w="1008" w:type="dxa"/>
            <w:vAlign w:val="bottom"/>
          </w:tcPr>
          <w:p w14:paraId="4DB4C461" w14:textId="77777777"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62" w14:textId="38CF7392"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63" w14:textId="3B260D26" w:rsidR="0048486B" w:rsidRPr="00291634" w:rsidRDefault="00291634"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64" w14:textId="2F0F4DE4"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119</w:t>
            </w:r>
          </w:p>
        </w:tc>
      </w:tr>
      <w:tr w:rsidR="0048486B" w:rsidRPr="0048486B" w14:paraId="4DB4C46B" w14:textId="77777777" w:rsidTr="00C77015">
        <w:tc>
          <w:tcPr>
            <w:tcW w:w="5098" w:type="dxa"/>
            <w:vAlign w:val="bottom"/>
          </w:tcPr>
          <w:p w14:paraId="4DB4C466" w14:textId="77777777" w:rsidR="0048486B" w:rsidRPr="0048486B" w:rsidRDefault="0048486B"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(eliminated from the consolidated financial statements)</w:t>
            </w:r>
          </w:p>
        </w:tc>
        <w:tc>
          <w:tcPr>
            <w:tcW w:w="1008" w:type="dxa"/>
            <w:vAlign w:val="bottom"/>
          </w:tcPr>
          <w:p w14:paraId="4DB4C467"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68"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69"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6A" w14:textId="77777777" w:rsidR="0048486B" w:rsidRPr="00291634" w:rsidRDefault="0048486B" w:rsidP="0048486B">
            <w:pPr>
              <w:tabs>
                <w:tab w:val="decimal" w:pos="720"/>
              </w:tabs>
              <w:spacing w:line="380" w:lineRule="exact"/>
              <w:rPr>
                <w:rFonts w:ascii="Arial" w:hAnsi="Arial" w:cs="Arial"/>
                <w:color w:val="000000"/>
                <w:sz w:val="20"/>
                <w:szCs w:val="20"/>
              </w:rPr>
            </w:pPr>
          </w:p>
        </w:tc>
      </w:tr>
      <w:tr w:rsidR="0048486B" w:rsidRPr="0048486B" w14:paraId="4DB4C471" w14:textId="77777777" w:rsidTr="00C77015">
        <w:tc>
          <w:tcPr>
            <w:tcW w:w="5098" w:type="dxa"/>
            <w:vAlign w:val="bottom"/>
          </w:tcPr>
          <w:p w14:paraId="4DB4C46C" w14:textId="257770A3" w:rsidR="0048486B" w:rsidRPr="0048486B" w:rsidRDefault="0048486B" w:rsidP="0048486B">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Associate</w:t>
            </w:r>
          </w:p>
        </w:tc>
        <w:tc>
          <w:tcPr>
            <w:tcW w:w="1008" w:type="dxa"/>
            <w:vAlign w:val="bottom"/>
          </w:tcPr>
          <w:p w14:paraId="4DB4C46D" w14:textId="77777777" w:rsidR="0048486B" w:rsidRPr="00291634"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6E" w14:textId="77777777" w:rsidR="0048486B" w:rsidRPr="00291634"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6F"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70" w14:textId="77777777" w:rsidR="0048486B" w:rsidRPr="00291634" w:rsidRDefault="0048486B" w:rsidP="0048486B">
            <w:pPr>
              <w:tabs>
                <w:tab w:val="decimal" w:pos="720"/>
              </w:tabs>
              <w:spacing w:line="380" w:lineRule="exact"/>
              <w:rPr>
                <w:rFonts w:ascii="Arial" w:hAnsi="Arial" w:cs="Arial"/>
                <w:color w:val="000000"/>
                <w:sz w:val="20"/>
                <w:szCs w:val="20"/>
              </w:rPr>
            </w:pPr>
          </w:p>
        </w:tc>
      </w:tr>
      <w:tr w:rsidR="00877DC8" w:rsidRPr="0048486B" w14:paraId="4DB4C477" w14:textId="77777777" w:rsidTr="00C77015">
        <w:tc>
          <w:tcPr>
            <w:tcW w:w="5098" w:type="dxa"/>
            <w:vAlign w:val="bottom"/>
          </w:tcPr>
          <w:p w14:paraId="4DB4C472" w14:textId="5B6B5F32" w:rsidR="00877DC8" w:rsidRPr="00877DC8" w:rsidRDefault="00877DC8" w:rsidP="00877DC8">
            <w:pPr>
              <w:spacing w:line="380" w:lineRule="exact"/>
              <w:ind w:left="346" w:hanging="173"/>
              <w:rPr>
                <w:rFonts w:ascii="Arial" w:hAnsi="Arial" w:cs="Arial"/>
                <w:sz w:val="20"/>
                <w:szCs w:val="20"/>
              </w:rPr>
            </w:pPr>
            <w:r w:rsidRPr="00C77015">
              <w:rPr>
                <w:rFonts w:ascii="Arial" w:hAnsi="Arial" w:cs="Arial"/>
                <w:sz w:val="20"/>
                <w:szCs w:val="20"/>
              </w:rPr>
              <w:t>JASIF</w:t>
            </w:r>
          </w:p>
        </w:tc>
        <w:tc>
          <w:tcPr>
            <w:tcW w:w="1008" w:type="dxa"/>
            <w:vAlign w:val="bottom"/>
          </w:tcPr>
          <w:p w14:paraId="4DB4C473" w14:textId="7F24EE19" w:rsidR="00877DC8" w:rsidRPr="00291634" w:rsidRDefault="00291634" w:rsidP="00877DC8">
            <w:pPr>
              <w:pBdr>
                <w:bottom w:val="single" w:sz="4" w:space="1" w:color="auto"/>
              </w:pBdr>
              <w:tabs>
                <w:tab w:val="decimal" w:pos="720"/>
              </w:tabs>
              <w:spacing w:line="380" w:lineRule="exact"/>
              <w:rPr>
                <w:rFonts w:ascii="Arial" w:hAnsi="Arial" w:cs="Arial"/>
                <w:color w:val="000000"/>
                <w:sz w:val="20"/>
                <w:szCs w:val="20"/>
                <w:cs/>
                <w:lang w:val="en-GB"/>
              </w:rPr>
            </w:pPr>
            <w:r w:rsidRPr="00291634">
              <w:rPr>
                <w:rFonts w:ascii="Arial" w:hAnsi="Arial" w:cs="Arial"/>
                <w:color w:val="000000"/>
                <w:sz w:val="20"/>
                <w:szCs w:val="20"/>
                <w:lang w:val="en-GB"/>
              </w:rPr>
              <w:t>-</w:t>
            </w:r>
          </w:p>
        </w:tc>
        <w:tc>
          <w:tcPr>
            <w:tcW w:w="1008" w:type="dxa"/>
            <w:vAlign w:val="bottom"/>
          </w:tcPr>
          <w:p w14:paraId="4DB4C474" w14:textId="2A4AF34A" w:rsidR="00877DC8" w:rsidRPr="00291634" w:rsidRDefault="00877DC8" w:rsidP="00877DC8">
            <w:pPr>
              <w:pBdr>
                <w:bottom w:val="single" w:sz="4" w:space="1" w:color="auto"/>
              </w:pBdr>
              <w:tabs>
                <w:tab w:val="decimal" w:pos="720"/>
              </w:tabs>
              <w:spacing w:line="380" w:lineRule="exact"/>
              <w:rPr>
                <w:rFonts w:ascii="Arial" w:hAnsi="Arial" w:cs="Arial"/>
                <w:color w:val="000000"/>
                <w:sz w:val="20"/>
                <w:szCs w:val="20"/>
                <w:cs/>
                <w:lang w:val="en-GB"/>
              </w:rPr>
            </w:pPr>
            <w:r w:rsidRPr="00291634">
              <w:rPr>
                <w:rFonts w:ascii="Arial" w:hAnsi="Arial" w:cs="Arial"/>
                <w:color w:val="000000"/>
                <w:sz w:val="20"/>
                <w:szCs w:val="20"/>
              </w:rPr>
              <w:t>817</w:t>
            </w:r>
          </w:p>
        </w:tc>
        <w:tc>
          <w:tcPr>
            <w:tcW w:w="1008" w:type="dxa"/>
            <w:vAlign w:val="bottom"/>
          </w:tcPr>
          <w:p w14:paraId="4DB4C475" w14:textId="77777777" w:rsidR="00877DC8" w:rsidRPr="00291634" w:rsidRDefault="00877DC8" w:rsidP="00877DC8">
            <w:pPr>
              <w:pBdr>
                <w:bottom w:val="single" w:sz="4" w:space="1" w:color="auto"/>
              </w:pBdr>
              <w:tabs>
                <w:tab w:val="decimal" w:pos="720"/>
              </w:tabs>
              <w:spacing w:line="380" w:lineRule="exact"/>
              <w:rPr>
                <w:rFonts w:ascii="Arial" w:hAnsi="Arial" w:cs="Arial"/>
                <w:color w:val="000000"/>
                <w:sz w:val="20"/>
                <w:szCs w:val="20"/>
                <w:lang w:val="en-GB"/>
              </w:rPr>
            </w:pPr>
            <w:r w:rsidRPr="00291634">
              <w:rPr>
                <w:rFonts w:ascii="Arial" w:hAnsi="Arial" w:cs="Arial"/>
                <w:color w:val="000000"/>
                <w:sz w:val="20"/>
                <w:szCs w:val="20"/>
                <w:lang w:val="en-GB"/>
              </w:rPr>
              <w:t>-</w:t>
            </w:r>
          </w:p>
        </w:tc>
        <w:tc>
          <w:tcPr>
            <w:tcW w:w="1008" w:type="dxa"/>
            <w:vAlign w:val="bottom"/>
          </w:tcPr>
          <w:p w14:paraId="4DB4C476" w14:textId="26DAA45D" w:rsidR="00877DC8" w:rsidRPr="00291634" w:rsidRDefault="00877DC8" w:rsidP="00877DC8">
            <w:pPr>
              <w:pBdr>
                <w:bottom w:val="single" w:sz="4" w:space="1" w:color="auto"/>
              </w:pBdr>
              <w:tabs>
                <w:tab w:val="decimal" w:pos="720"/>
              </w:tabs>
              <w:spacing w:line="380" w:lineRule="exact"/>
              <w:rPr>
                <w:rFonts w:ascii="Arial" w:hAnsi="Arial" w:cs="Arial"/>
                <w:color w:val="000000"/>
                <w:sz w:val="20"/>
                <w:szCs w:val="20"/>
                <w:lang w:val="en-GB"/>
              </w:rPr>
            </w:pPr>
            <w:r w:rsidRPr="00291634">
              <w:rPr>
                <w:rFonts w:ascii="Arial" w:hAnsi="Arial" w:cs="Arial"/>
                <w:color w:val="000000"/>
                <w:sz w:val="20"/>
                <w:szCs w:val="20"/>
                <w:lang w:val="en-GB"/>
              </w:rPr>
              <w:t>-</w:t>
            </w:r>
          </w:p>
        </w:tc>
      </w:tr>
      <w:tr w:rsidR="0048486B" w:rsidRPr="0048486B" w14:paraId="4DB4C47D" w14:textId="77777777" w:rsidTr="00C77015">
        <w:tc>
          <w:tcPr>
            <w:tcW w:w="5098" w:type="dxa"/>
            <w:vAlign w:val="bottom"/>
          </w:tcPr>
          <w:p w14:paraId="4DB4C478" w14:textId="70A24486" w:rsidR="0048486B" w:rsidRPr="00877DC8" w:rsidRDefault="0048486B" w:rsidP="0048486B">
            <w:pPr>
              <w:spacing w:line="380" w:lineRule="exact"/>
              <w:ind w:left="173" w:hanging="173"/>
              <w:rPr>
                <w:rFonts w:ascii="Arial" w:hAnsi="Arial" w:cs="Arial"/>
                <w:b/>
                <w:bCs/>
                <w:color w:val="000000"/>
                <w:sz w:val="20"/>
                <w:szCs w:val="20"/>
                <w:lang w:val="en-GB"/>
              </w:rPr>
            </w:pPr>
            <w:r w:rsidRPr="00877DC8">
              <w:rPr>
                <w:rFonts w:ascii="Arial" w:hAnsi="Arial" w:cs="Arial"/>
                <w:b/>
                <w:bCs/>
                <w:color w:val="000000"/>
                <w:sz w:val="20"/>
                <w:szCs w:val="20"/>
                <w:lang w:val="en-GB"/>
              </w:rPr>
              <w:t>Total advance rental payment</w:t>
            </w:r>
            <w:r w:rsidR="00837637">
              <w:rPr>
                <w:rFonts w:ascii="Arial" w:hAnsi="Arial" w:cs="Arial"/>
                <w:b/>
                <w:bCs/>
                <w:color w:val="000000"/>
                <w:sz w:val="20"/>
                <w:szCs w:val="20"/>
                <w:lang w:val="en-GB"/>
              </w:rPr>
              <w:t>s</w:t>
            </w:r>
            <w:r w:rsidRPr="00877DC8">
              <w:rPr>
                <w:rFonts w:ascii="Arial" w:hAnsi="Arial" w:cs="Arial"/>
                <w:b/>
                <w:bCs/>
                <w:color w:val="000000"/>
                <w:sz w:val="20"/>
                <w:szCs w:val="20"/>
                <w:lang w:val="en-GB"/>
              </w:rPr>
              <w:t xml:space="preserve"> - related parties</w:t>
            </w:r>
          </w:p>
        </w:tc>
        <w:tc>
          <w:tcPr>
            <w:tcW w:w="1008" w:type="dxa"/>
            <w:vAlign w:val="bottom"/>
          </w:tcPr>
          <w:p w14:paraId="4DB4C479" w14:textId="46CF2912" w:rsidR="0048486B" w:rsidRPr="00291634" w:rsidRDefault="00291634"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7A" w14:textId="537ED6A2"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817</w:t>
            </w:r>
          </w:p>
        </w:tc>
        <w:tc>
          <w:tcPr>
            <w:tcW w:w="1008" w:type="dxa"/>
            <w:vAlign w:val="bottom"/>
          </w:tcPr>
          <w:p w14:paraId="4DB4C47B" w14:textId="258B8E5E" w:rsidR="0048486B" w:rsidRPr="00291634" w:rsidRDefault="00291634"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7C" w14:textId="361898F0"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119</w:t>
            </w:r>
          </w:p>
        </w:tc>
      </w:tr>
      <w:tr w:rsidR="0048486B" w:rsidRPr="0048486B" w14:paraId="4DB4C49C" w14:textId="77777777" w:rsidTr="00C77015">
        <w:tc>
          <w:tcPr>
            <w:tcW w:w="5098" w:type="dxa"/>
            <w:vAlign w:val="bottom"/>
          </w:tcPr>
          <w:p w14:paraId="4DB4C497" w14:textId="62212EAA" w:rsidR="0048486B" w:rsidRPr="00291634" w:rsidRDefault="0048486B" w:rsidP="0048486B">
            <w:pPr>
              <w:spacing w:line="380" w:lineRule="exact"/>
              <w:ind w:left="173" w:hanging="173"/>
              <w:rPr>
                <w:rFonts w:ascii="Arial" w:hAnsi="Arial" w:cs="Arial"/>
                <w:b/>
                <w:bCs/>
                <w:color w:val="000000"/>
                <w:sz w:val="20"/>
                <w:szCs w:val="20"/>
                <w:u w:val="single"/>
              </w:rPr>
            </w:pPr>
            <w:r w:rsidRPr="00291634">
              <w:rPr>
                <w:rFonts w:ascii="Arial" w:hAnsi="Arial" w:cs="Arial"/>
                <w:b/>
                <w:bCs/>
                <w:color w:val="000000"/>
                <w:sz w:val="20"/>
                <w:szCs w:val="20"/>
                <w:u w:val="single"/>
              </w:rPr>
              <w:t>Trade payables - related parties</w:t>
            </w:r>
            <w:r w:rsidRPr="00291634">
              <w:rPr>
                <w:rFonts w:ascii="Arial" w:hAnsi="Arial" w:cs="Arial"/>
                <w:b/>
                <w:bCs/>
                <w:color w:val="000000"/>
                <w:sz w:val="20"/>
                <w:szCs w:val="20"/>
              </w:rPr>
              <w:t xml:space="preserve"> (Note 1</w:t>
            </w:r>
            <w:r w:rsidR="00291634" w:rsidRPr="00291634">
              <w:rPr>
                <w:rFonts w:ascii="Arial" w:hAnsi="Arial" w:cs="Arial"/>
                <w:b/>
                <w:bCs/>
                <w:color w:val="000000"/>
                <w:sz w:val="20"/>
                <w:szCs w:val="20"/>
              </w:rPr>
              <w:t>7</w:t>
            </w:r>
            <w:r w:rsidRPr="00291634">
              <w:rPr>
                <w:rFonts w:ascii="Arial" w:hAnsi="Arial" w:cs="Arial"/>
                <w:b/>
                <w:bCs/>
                <w:color w:val="000000"/>
                <w:sz w:val="20"/>
                <w:szCs w:val="20"/>
              </w:rPr>
              <w:t>)</w:t>
            </w:r>
          </w:p>
        </w:tc>
        <w:tc>
          <w:tcPr>
            <w:tcW w:w="1008" w:type="dxa"/>
            <w:vAlign w:val="bottom"/>
          </w:tcPr>
          <w:p w14:paraId="4DB4C498"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99"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9A"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9B" w14:textId="77777777" w:rsidR="0048486B" w:rsidRPr="00291634" w:rsidRDefault="0048486B" w:rsidP="0048486B">
            <w:pPr>
              <w:tabs>
                <w:tab w:val="decimal" w:pos="720"/>
              </w:tabs>
              <w:spacing w:line="380" w:lineRule="exact"/>
              <w:rPr>
                <w:rFonts w:ascii="Arial" w:hAnsi="Arial" w:cs="Arial"/>
                <w:color w:val="000000"/>
                <w:sz w:val="20"/>
                <w:szCs w:val="20"/>
              </w:rPr>
            </w:pPr>
          </w:p>
        </w:tc>
      </w:tr>
      <w:tr w:rsidR="0048486B" w:rsidRPr="0048486B" w14:paraId="4DB4C4A2" w14:textId="77777777" w:rsidTr="00C77015">
        <w:tc>
          <w:tcPr>
            <w:tcW w:w="5098" w:type="dxa"/>
            <w:vAlign w:val="bottom"/>
          </w:tcPr>
          <w:p w14:paraId="4DB4C49D" w14:textId="77777777" w:rsidR="0048486B" w:rsidRPr="00291634" w:rsidRDefault="0048486B" w:rsidP="0048486B">
            <w:pPr>
              <w:spacing w:line="380" w:lineRule="exact"/>
              <w:ind w:left="173" w:hanging="173"/>
              <w:rPr>
                <w:rFonts w:ascii="Arial" w:hAnsi="Arial" w:cs="Arial"/>
                <w:color w:val="000000"/>
                <w:sz w:val="20"/>
                <w:szCs w:val="20"/>
              </w:rPr>
            </w:pPr>
            <w:r w:rsidRPr="00291634">
              <w:rPr>
                <w:rFonts w:ascii="Arial" w:hAnsi="Arial" w:cs="Arial"/>
                <w:color w:val="000000"/>
                <w:sz w:val="20"/>
                <w:szCs w:val="20"/>
              </w:rPr>
              <w:t>Related companies</w:t>
            </w:r>
          </w:p>
        </w:tc>
        <w:tc>
          <w:tcPr>
            <w:tcW w:w="1008" w:type="dxa"/>
            <w:vAlign w:val="bottom"/>
          </w:tcPr>
          <w:p w14:paraId="4DB4C49E" w14:textId="77777777" w:rsidR="0048486B" w:rsidRPr="00291634"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9F" w14:textId="77777777" w:rsidR="0048486B" w:rsidRPr="00291634" w:rsidRDefault="0048486B" w:rsidP="0048486B">
            <w:pPr>
              <w:tabs>
                <w:tab w:val="decimal" w:pos="720"/>
              </w:tabs>
              <w:spacing w:line="380" w:lineRule="exact"/>
              <w:rPr>
                <w:rFonts w:ascii="Arial" w:hAnsi="Arial" w:cs="Arial"/>
                <w:color w:val="000000"/>
                <w:sz w:val="20"/>
                <w:szCs w:val="20"/>
                <w:cs/>
              </w:rPr>
            </w:pPr>
          </w:p>
        </w:tc>
        <w:tc>
          <w:tcPr>
            <w:tcW w:w="1008" w:type="dxa"/>
            <w:vAlign w:val="bottom"/>
          </w:tcPr>
          <w:p w14:paraId="4DB4C4A0"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A1" w14:textId="77777777" w:rsidR="0048486B" w:rsidRPr="00291634" w:rsidRDefault="0048486B" w:rsidP="0048486B">
            <w:pPr>
              <w:tabs>
                <w:tab w:val="decimal" w:pos="720"/>
              </w:tabs>
              <w:spacing w:line="380" w:lineRule="exact"/>
              <w:rPr>
                <w:rFonts w:ascii="Arial" w:hAnsi="Arial" w:cs="Arial"/>
                <w:color w:val="000000"/>
                <w:sz w:val="20"/>
                <w:szCs w:val="20"/>
              </w:rPr>
            </w:pPr>
          </w:p>
        </w:tc>
      </w:tr>
      <w:tr w:rsidR="0048486B" w:rsidRPr="0048486B" w14:paraId="4DB4C4A8" w14:textId="77777777" w:rsidTr="00C77015">
        <w:tc>
          <w:tcPr>
            <w:tcW w:w="5098" w:type="dxa"/>
            <w:vAlign w:val="bottom"/>
          </w:tcPr>
          <w:p w14:paraId="4DB4C4A3" w14:textId="04E7E52E" w:rsidR="0048486B" w:rsidRPr="00291634" w:rsidRDefault="0048486B" w:rsidP="00877DC8">
            <w:pPr>
              <w:spacing w:line="380" w:lineRule="exact"/>
              <w:ind w:left="346" w:hanging="173"/>
              <w:rPr>
                <w:rFonts w:ascii="Arial" w:hAnsi="Arial" w:cs="Arial"/>
                <w:sz w:val="20"/>
                <w:szCs w:val="20"/>
              </w:rPr>
            </w:pPr>
            <w:r w:rsidRPr="00291634">
              <w:rPr>
                <w:rFonts w:ascii="Arial" w:hAnsi="Arial" w:cs="Arial"/>
                <w:sz w:val="20"/>
                <w:szCs w:val="20"/>
              </w:rPr>
              <w:t>Mono Group</w:t>
            </w:r>
          </w:p>
        </w:tc>
        <w:tc>
          <w:tcPr>
            <w:tcW w:w="1008" w:type="dxa"/>
            <w:vAlign w:val="bottom"/>
          </w:tcPr>
          <w:p w14:paraId="4DB4C4A4" w14:textId="1EFD1799" w:rsidR="0048486B" w:rsidRPr="00291634" w:rsidRDefault="00291634"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w:t>
            </w:r>
            <w:r w:rsidR="00E92924">
              <w:rPr>
                <w:rFonts w:ascii="Arial" w:hAnsi="Arial" w:cs="Arial"/>
                <w:color w:val="000000"/>
                <w:sz w:val="20"/>
                <w:szCs w:val="20"/>
              </w:rPr>
              <w:t>51</w:t>
            </w:r>
          </w:p>
        </w:tc>
        <w:tc>
          <w:tcPr>
            <w:tcW w:w="1008" w:type="dxa"/>
            <w:vAlign w:val="bottom"/>
          </w:tcPr>
          <w:p w14:paraId="4DB4C4A5" w14:textId="4534DF8C"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7</w:t>
            </w:r>
          </w:p>
        </w:tc>
        <w:tc>
          <w:tcPr>
            <w:tcW w:w="1008" w:type="dxa"/>
            <w:vAlign w:val="bottom"/>
          </w:tcPr>
          <w:p w14:paraId="4DB4C4A6" w14:textId="77777777"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A7" w14:textId="63CBC51F"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cs/>
              </w:rPr>
            </w:pPr>
            <w:r w:rsidRPr="00291634">
              <w:rPr>
                <w:rFonts w:ascii="Arial" w:hAnsi="Arial" w:cs="Arial"/>
                <w:color w:val="000000"/>
                <w:sz w:val="20"/>
                <w:szCs w:val="20"/>
              </w:rPr>
              <w:t>-</w:t>
            </w:r>
          </w:p>
        </w:tc>
      </w:tr>
      <w:tr w:rsidR="0048486B" w:rsidRPr="0048486B" w14:paraId="4DB4C4C6" w14:textId="77777777" w:rsidTr="00C77015">
        <w:tc>
          <w:tcPr>
            <w:tcW w:w="5098" w:type="dxa"/>
            <w:vAlign w:val="bottom"/>
          </w:tcPr>
          <w:p w14:paraId="4DB4C4C1" w14:textId="0A7849CD" w:rsidR="0048486B" w:rsidRPr="00291634" w:rsidRDefault="0048486B" w:rsidP="0048486B">
            <w:pPr>
              <w:spacing w:line="380" w:lineRule="exact"/>
              <w:ind w:left="173" w:hanging="173"/>
              <w:rPr>
                <w:rFonts w:ascii="Arial" w:hAnsi="Arial" w:cs="Arial"/>
                <w:b/>
                <w:bCs/>
                <w:color w:val="000000"/>
                <w:sz w:val="20"/>
                <w:szCs w:val="20"/>
                <w:u w:val="single"/>
              </w:rPr>
            </w:pPr>
            <w:r w:rsidRPr="00291634">
              <w:rPr>
                <w:rFonts w:ascii="Arial" w:hAnsi="Arial" w:cs="Arial"/>
                <w:b/>
                <w:bCs/>
                <w:color w:val="000000"/>
                <w:sz w:val="20"/>
                <w:szCs w:val="20"/>
                <w:u w:val="single"/>
              </w:rPr>
              <w:t>Other payables - related parties</w:t>
            </w:r>
            <w:r w:rsidRPr="00291634">
              <w:rPr>
                <w:rFonts w:ascii="Arial" w:hAnsi="Arial" w:cs="Arial"/>
                <w:b/>
                <w:bCs/>
                <w:color w:val="000000"/>
                <w:sz w:val="20"/>
                <w:szCs w:val="20"/>
              </w:rPr>
              <w:t xml:space="preserve"> (Note 1</w:t>
            </w:r>
            <w:r w:rsidR="00291634" w:rsidRPr="00291634">
              <w:rPr>
                <w:rFonts w:ascii="Arial" w:hAnsi="Arial" w:cs="Arial"/>
                <w:b/>
                <w:bCs/>
                <w:color w:val="000000"/>
                <w:sz w:val="20"/>
                <w:szCs w:val="20"/>
              </w:rPr>
              <w:t>7</w:t>
            </w:r>
            <w:r w:rsidRPr="00291634">
              <w:rPr>
                <w:rFonts w:ascii="Arial" w:hAnsi="Arial" w:cs="Arial"/>
                <w:b/>
                <w:bCs/>
                <w:color w:val="000000"/>
                <w:sz w:val="20"/>
                <w:szCs w:val="20"/>
              </w:rPr>
              <w:t>)</w:t>
            </w:r>
          </w:p>
        </w:tc>
        <w:tc>
          <w:tcPr>
            <w:tcW w:w="1008" w:type="dxa"/>
            <w:vAlign w:val="bottom"/>
          </w:tcPr>
          <w:p w14:paraId="4DB4C4C2"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C3"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C4" w14:textId="77777777" w:rsidR="0048486B" w:rsidRPr="00291634" w:rsidRDefault="0048486B" w:rsidP="0048486B">
            <w:pPr>
              <w:tabs>
                <w:tab w:val="decimal" w:pos="720"/>
              </w:tabs>
              <w:spacing w:line="380" w:lineRule="exact"/>
              <w:rPr>
                <w:rFonts w:ascii="Arial" w:hAnsi="Arial" w:cs="Arial"/>
                <w:color w:val="000000"/>
                <w:sz w:val="20"/>
                <w:szCs w:val="20"/>
              </w:rPr>
            </w:pPr>
          </w:p>
        </w:tc>
        <w:tc>
          <w:tcPr>
            <w:tcW w:w="1008" w:type="dxa"/>
            <w:vAlign w:val="bottom"/>
          </w:tcPr>
          <w:p w14:paraId="4DB4C4C5" w14:textId="77777777" w:rsidR="0048486B" w:rsidRPr="00291634" w:rsidRDefault="0048486B" w:rsidP="0048486B">
            <w:pPr>
              <w:tabs>
                <w:tab w:val="decimal" w:pos="720"/>
              </w:tabs>
              <w:spacing w:line="380" w:lineRule="exact"/>
              <w:rPr>
                <w:rFonts w:ascii="Arial" w:hAnsi="Arial" w:cs="Arial"/>
                <w:color w:val="000000"/>
                <w:sz w:val="20"/>
                <w:szCs w:val="20"/>
              </w:rPr>
            </w:pPr>
          </w:p>
        </w:tc>
      </w:tr>
      <w:tr w:rsidR="0048486B" w:rsidRPr="0048486B" w14:paraId="4DB4C4CE" w14:textId="77777777" w:rsidTr="00C77015">
        <w:tc>
          <w:tcPr>
            <w:tcW w:w="5098" w:type="dxa"/>
            <w:vAlign w:val="bottom"/>
          </w:tcPr>
          <w:p w14:paraId="4DB4C4C9" w14:textId="6FE69F35" w:rsidR="0048486B" w:rsidRPr="0048486B" w:rsidRDefault="0048486B" w:rsidP="00877DC8">
            <w:pPr>
              <w:spacing w:line="380" w:lineRule="exact"/>
              <w:ind w:left="173" w:hanging="173"/>
              <w:rPr>
                <w:rFonts w:ascii="Arial" w:hAnsi="Arial" w:cs="Arial"/>
                <w:color w:val="000000"/>
                <w:sz w:val="20"/>
                <w:szCs w:val="20"/>
              </w:rPr>
            </w:pPr>
            <w:r w:rsidRPr="0048486B">
              <w:rPr>
                <w:rFonts w:ascii="Arial" w:hAnsi="Arial" w:cs="Arial"/>
                <w:color w:val="000000"/>
                <w:sz w:val="20"/>
                <w:szCs w:val="20"/>
              </w:rPr>
              <w:t>Subsidiaries</w:t>
            </w:r>
          </w:p>
        </w:tc>
        <w:tc>
          <w:tcPr>
            <w:tcW w:w="1008" w:type="dxa"/>
            <w:vAlign w:val="bottom"/>
          </w:tcPr>
          <w:p w14:paraId="4DB4C4CA" w14:textId="77777777"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CB" w14:textId="3AC52E93"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CC" w14:textId="4AB88250" w:rsidR="0048486B" w:rsidRPr="00291634" w:rsidRDefault="00291634"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37</w:t>
            </w:r>
          </w:p>
        </w:tc>
        <w:tc>
          <w:tcPr>
            <w:tcW w:w="1008" w:type="dxa"/>
            <w:vAlign w:val="bottom"/>
          </w:tcPr>
          <w:p w14:paraId="4DB4C4CD" w14:textId="53469DFE" w:rsidR="0048486B" w:rsidRPr="00291634" w:rsidRDefault="0048486B" w:rsidP="0048486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66</w:t>
            </w:r>
          </w:p>
        </w:tc>
      </w:tr>
      <w:tr w:rsidR="00877DC8" w:rsidRPr="0048486B" w14:paraId="473EF871" w14:textId="77777777" w:rsidTr="00C77015">
        <w:tc>
          <w:tcPr>
            <w:tcW w:w="5098" w:type="dxa"/>
            <w:vAlign w:val="bottom"/>
          </w:tcPr>
          <w:p w14:paraId="7637EBB3" w14:textId="1DA5BF7A" w:rsidR="00877DC8" w:rsidRPr="0048486B" w:rsidRDefault="00877DC8" w:rsidP="00877DC8">
            <w:pPr>
              <w:spacing w:line="380" w:lineRule="exact"/>
              <w:ind w:left="173" w:hanging="173"/>
              <w:rPr>
                <w:rFonts w:ascii="Arial" w:hAnsi="Arial" w:cs="Arial"/>
                <w:color w:val="000000"/>
                <w:sz w:val="20"/>
                <w:szCs w:val="20"/>
              </w:rPr>
            </w:pPr>
            <w:r w:rsidRPr="0048486B">
              <w:rPr>
                <w:rFonts w:ascii="Arial" w:hAnsi="Arial" w:cs="Arial"/>
                <w:color w:val="000000"/>
                <w:sz w:val="20"/>
                <w:szCs w:val="20"/>
              </w:rPr>
              <w:t>(eliminated from the consolidated financial statements)</w:t>
            </w:r>
          </w:p>
        </w:tc>
        <w:tc>
          <w:tcPr>
            <w:tcW w:w="1008" w:type="dxa"/>
            <w:vAlign w:val="bottom"/>
          </w:tcPr>
          <w:p w14:paraId="5A5A1D06"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4E1857B4"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16E97D25"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1672A55F" w14:textId="77777777" w:rsidR="00877DC8" w:rsidRPr="00291634" w:rsidRDefault="00877DC8" w:rsidP="0048486B">
            <w:pPr>
              <w:tabs>
                <w:tab w:val="decimal" w:pos="720"/>
              </w:tabs>
              <w:spacing w:line="380" w:lineRule="exact"/>
              <w:rPr>
                <w:rFonts w:ascii="Arial" w:hAnsi="Arial" w:cs="Arial"/>
                <w:color w:val="000000"/>
                <w:sz w:val="20"/>
                <w:szCs w:val="20"/>
              </w:rPr>
            </w:pPr>
          </w:p>
        </w:tc>
      </w:tr>
      <w:tr w:rsidR="00877DC8" w:rsidRPr="0048486B" w14:paraId="166779B2" w14:textId="77777777" w:rsidTr="00C77015">
        <w:tc>
          <w:tcPr>
            <w:tcW w:w="5098" w:type="dxa"/>
            <w:vAlign w:val="bottom"/>
          </w:tcPr>
          <w:p w14:paraId="4165642D" w14:textId="04E485F0" w:rsidR="00877DC8" w:rsidRPr="0048486B" w:rsidRDefault="00877DC8" w:rsidP="0048486B">
            <w:pPr>
              <w:spacing w:line="380" w:lineRule="exact"/>
              <w:ind w:left="173" w:hanging="173"/>
              <w:rPr>
                <w:rFonts w:ascii="Arial" w:hAnsi="Arial" w:cs="Arial"/>
                <w:color w:val="000000"/>
                <w:sz w:val="20"/>
                <w:szCs w:val="20"/>
              </w:rPr>
            </w:pPr>
            <w:r w:rsidRPr="0048486B">
              <w:rPr>
                <w:rFonts w:ascii="Arial" w:hAnsi="Arial" w:cs="Arial"/>
                <w:color w:val="000000"/>
                <w:sz w:val="20"/>
                <w:szCs w:val="20"/>
              </w:rPr>
              <w:t>Related companies</w:t>
            </w:r>
          </w:p>
        </w:tc>
        <w:tc>
          <w:tcPr>
            <w:tcW w:w="1008" w:type="dxa"/>
            <w:vAlign w:val="bottom"/>
          </w:tcPr>
          <w:p w14:paraId="69C0E49E"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280F6C2C"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72B5A79A" w14:textId="77777777" w:rsidR="00877DC8" w:rsidRPr="00291634" w:rsidRDefault="00877DC8" w:rsidP="0048486B">
            <w:pPr>
              <w:tabs>
                <w:tab w:val="decimal" w:pos="720"/>
              </w:tabs>
              <w:spacing w:line="380" w:lineRule="exact"/>
              <w:rPr>
                <w:rFonts w:ascii="Arial" w:hAnsi="Arial" w:cs="Arial"/>
                <w:color w:val="000000"/>
                <w:sz w:val="20"/>
                <w:szCs w:val="20"/>
              </w:rPr>
            </w:pPr>
          </w:p>
        </w:tc>
        <w:tc>
          <w:tcPr>
            <w:tcW w:w="1008" w:type="dxa"/>
            <w:vAlign w:val="bottom"/>
          </w:tcPr>
          <w:p w14:paraId="3DEBB40F" w14:textId="77777777" w:rsidR="00877DC8" w:rsidRPr="00291634" w:rsidRDefault="00877DC8" w:rsidP="0048486B">
            <w:pPr>
              <w:tabs>
                <w:tab w:val="decimal" w:pos="720"/>
              </w:tabs>
              <w:spacing w:line="380" w:lineRule="exact"/>
              <w:rPr>
                <w:rFonts w:ascii="Arial" w:hAnsi="Arial" w:cs="Arial"/>
                <w:color w:val="000000"/>
                <w:sz w:val="20"/>
                <w:szCs w:val="20"/>
              </w:rPr>
            </w:pPr>
          </w:p>
        </w:tc>
      </w:tr>
      <w:tr w:rsidR="0048486B" w:rsidRPr="0048486B" w14:paraId="4DB4C4D4" w14:textId="77777777" w:rsidTr="00C77015">
        <w:tc>
          <w:tcPr>
            <w:tcW w:w="5098" w:type="dxa"/>
            <w:vAlign w:val="bottom"/>
          </w:tcPr>
          <w:p w14:paraId="4DB4C4CF" w14:textId="555C4C44" w:rsidR="0048486B" w:rsidRPr="00877DC8" w:rsidRDefault="0048486B" w:rsidP="00877DC8">
            <w:pPr>
              <w:spacing w:line="380" w:lineRule="exact"/>
              <w:ind w:left="346" w:hanging="173"/>
              <w:rPr>
                <w:rFonts w:ascii="Arial" w:hAnsi="Arial" w:cs="Arial"/>
                <w:sz w:val="20"/>
                <w:szCs w:val="20"/>
              </w:rPr>
            </w:pPr>
            <w:r w:rsidRPr="00877DC8">
              <w:rPr>
                <w:rFonts w:ascii="Arial" w:hAnsi="Arial" w:cs="Arial"/>
                <w:sz w:val="20"/>
                <w:szCs w:val="20"/>
              </w:rPr>
              <w:t>Mono Group</w:t>
            </w:r>
          </w:p>
        </w:tc>
        <w:tc>
          <w:tcPr>
            <w:tcW w:w="1008" w:type="dxa"/>
            <w:vAlign w:val="bottom"/>
          </w:tcPr>
          <w:p w14:paraId="4DB4C4D0" w14:textId="7518CA94" w:rsidR="0048486B" w:rsidRPr="00291634" w:rsidRDefault="00291634" w:rsidP="0048486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26</w:t>
            </w:r>
          </w:p>
        </w:tc>
        <w:tc>
          <w:tcPr>
            <w:tcW w:w="1008" w:type="dxa"/>
            <w:vAlign w:val="bottom"/>
          </w:tcPr>
          <w:p w14:paraId="4DB4C4D1" w14:textId="2A2642C8" w:rsidR="0048486B" w:rsidRPr="00291634" w:rsidRDefault="0048486B" w:rsidP="0048486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14</w:t>
            </w:r>
          </w:p>
        </w:tc>
        <w:tc>
          <w:tcPr>
            <w:tcW w:w="1008" w:type="dxa"/>
            <w:vAlign w:val="bottom"/>
          </w:tcPr>
          <w:p w14:paraId="4DB4C4D2" w14:textId="77777777" w:rsidR="0048486B" w:rsidRPr="00291634" w:rsidRDefault="0048486B" w:rsidP="0048486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4D3" w14:textId="31A97C97" w:rsidR="0048486B" w:rsidRPr="00291634" w:rsidRDefault="0048486B" w:rsidP="0048486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r>
      <w:tr w:rsidR="0048486B" w:rsidRPr="0048486B" w14:paraId="4DB4C4DA" w14:textId="77777777" w:rsidTr="00C77015">
        <w:tc>
          <w:tcPr>
            <w:tcW w:w="5098" w:type="dxa"/>
            <w:vAlign w:val="bottom"/>
          </w:tcPr>
          <w:p w14:paraId="4DB4C4D5" w14:textId="77777777" w:rsidR="0048486B" w:rsidRPr="0048486B" w:rsidRDefault="0048486B" w:rsidP="0048486B">
            <w:pPr>
              <w:spacing w:line="380" w:lineRule="exact"/>
              <w:ind w:left="173" w:hanging="173"/>
              <w:rPr>
                <w:rFonts w:ascii="Arial" w:hAnsi="Arial" w:cs="Arial"/>
                <w:b/>
                <w:bCs/>
                <w:color w:val="000000"/>
                <w:sz w:val="20"/>
                <w:szCs w:val="20"/>
              </w:rPr>
            </w:pPr>
            <w:r w:rsidRPr="0048486B">
              <w:rPr>
                <w:rFonts w:ascii="Arial" w:hAnsi="Arial" w:cs="Arial"/>
                <w:b/>
                <w:bCs/>
                <w:color w:val="000000"/>
                <w:sz w:val="20"/>
                <w:szCs w:val="20"/>
              </w:rPr>
              <w:t>Total other payables - related parties</w:t>
            </w:r>
          </w:p>
        </w:tc>
        <w:tc>
          <w:tcPr>
            <w:tcW w:w="1008" w:type="dxa"/>
            <w:vAlign w:val="bottom"/>
          </w:tcPr>
          <w:p w14:paraId="4DB4C4D6" w14:textId="3081A6BD" w:rsidR="0048486B" w:rsidRPr="00291634" w:rsidRDefault="00291634"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26</w:t>
            </w:r>
          </w:p>
        </w:tc>
        <w:tc>
          <w:tcPr>
            <w:tcW w:w="1008" w:type="dxa"/>
            <w:vAlign w:val="bottom"/>
          </w:tcPr>
          <w:p w14:paraId="4DB4C4D7" w14:textId="64F50B7A"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14</w:t>
            </w:r>
          </w:p>
        </w:tc>
        <w:tc>
          <w:tcPr>
            <w:tcW w:w="1008" w:type="dxa"/>
            <w:vAlign w:val="bottom"/>
          </w:tcPr>
          <w:p w14:paraId="4DB4C4D8" w14:textId="20984745" w:rsidR="0048486B" w:rsidRPr="00291634" w:rsidRDefault="00291634"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37</w:t>
            </w:r>
          </w:p>
        </w:tc>
        <w:tc>
          <w:tcPr>
            <w:tcW w:w="1008" w:type="dxa"/>
            <w:vAlign w:val="bottom"/>
          </w:tcPr>
          <w:p w14:paraId="4DB4C4D9" w14:textId="5A8F1152" w:rsidR="0048486B" w:rsidRPr="00291634" w:rsidRDefault="0048486B" w:rsidP="0048486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66</w:t>
            </w:r>
          </w:p>
        </w:tc>
      </w:tr>
      <w:tr w:rsidR="00FA1FEB" w:rsidRPr="0048486B" w14:paraId="26432E41" w14:textId="77777777" w:rsidTr="00C77015">
        <w:tc>
          <w:tcPr>
            <w:tcW w:w="5098" w:type="dxa"/>
            <w:vAlign w:val="bottom"/>
          </w:tcPr>
          <w:p w14:paraId="47543F63" w14:textId="697816D7" w:rsidR="00FA1FEB" w:rsidRPr="00B61545" w:rsidRDefault="00FA1FEB" w:rsidP="00FA1FEB">
            <w:pPr>
              <w:spacing w:line="380" w:lineRule="exact"/>
              <w:ind w:left="173" w:hanging="173"/>
              <w:rPr>
                <w:rFonts w:ascii="Arial" w:hAnsi="Arial" w:cs="Arial"/>
                <w:b/>
                <w:bCs/>
                <w:color w:val="000000"/>
                <w:sz w:val="20"/>
                <w:szCs w:val="20"/>
                <w:u w:val="single"/>
              </w:rPr>
            </w:pPr>
            <w:r w:rsidRPr="00B61545">
              <w:rPr>
                <w:rFonts w:ascii="Arial" w:hAnsi="Arial" w:cs="Arial"/>
                <w:b/>
                <w:bCs/>
                <w:color w:val="000000"/>
                <w:sz w:val="20"/>
                <w:szCs w:val="20"/>
                <w:u w:val="single"/>
              </w:rPr>
              <w:t>Lease liabilities - related parties</w:t>
            </w:r>
          </w:p>
        </w:tc>
        <w:tc>
          <w:tcPr>
            <w:tcW w:w="1008" w:type="dxa"/>
            <w:vAlign w:val="bottom"/>
          </w:tcPr>
          <w:p w14:paraId="061089BE"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380F59F" w14:textId="77777777" w:rsidR="00FA1FEB" w:rsidRPr="0048486B"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55BA60F" w14:textId="77777777" w:rsidR="00FA1FEB" w:rsidRPr="0048486B" w:rsidRDefault="00FA1FEB" w:rsidP="00FA1FEB">
            <w:pPr>
              <w:tabs>
                <w:tab w:val="decimal" w:pos="720"/>
              </w:tabs>
              <w:spacing w:line="380" w:lineRule="exact"/>
              <w:rPr>
                <w:rFonts w:ascii="Arial" w:hAnsi="Arial" w:cs="Arial"/>
                <w:color w:val="000000"/>
                <w:sz w:val="20"/>
                <w:szCs w:val="20"/>
                <w:highlight w:val="yellow"/>
              </w:rPr>
            </w:pPr>
          </w:p>
        </w:tc>
        <w:tc>
          <w:tcPr>
            <w:tcW w:w="1008" w:type="dxa"/>
            <w:vAlign w:val="bottom"/>
          </w:tcPr>
          <w:p w14:paraId="67FE6A5C" w14:textId="77777777" w:rsidR="00FA1FEB" w:rsidRPr="0048486B" w:rsidRDefault="00FA1FEB" w:rsidP="00FA1FEB">
            <w:pPr>
              <w:tabs>
                <w:tab w:val="decimal" w:pos="720"/>
              </w:tabs>
              <w:spacing w:line="380" w:lineRule="exact"/>
              <w:rPr>
                <w:rFonts w:ascii="Arial" w:hAnsi="Arial" w:cs="Arial"/>
                <w:color w:val="000000"/>
                <w:sz w:val="20"/>
                <w:szCs w:val="20"/>
              </w:rPr>
            </w:pPr>
          </w:p>
        </w:tc>
      </w:tr>
      <w:tr w:rsidR="00FA1FEB" w:rsidRPr="0048486B" w14:paraId="60EF5BA6" w14:textId="77777777" w:rsidTr="00C77015">
        <w:tc>
          <w:tcPr>
            <w:tcW w:w="5098" w:type="dxa"/>
            <w:vAlign w:val="bottom"/>
          </w:tcPr>
          <w:p w14:paraId="006761C0" w14:textId="5C7C34B1" w:rsidR="00FA1FEB" w:rsidRPr="0048486B" w:rsidRDefault="00FA1FEB" w:rsidP="00FA1FEB">
            <w:pPr>
              <w:spacing w:line="380" w:lineRule="exact"/>
              <w:ind w:left="173" w:hanging="173"/>
              <w:rPr>
                <w:rFonts w:ascii="Arial" w:hAnsi="Arial" w:cs="Arial"/>
                <w:b/>
                <w:bCs/>
                <w:color w:val="000000"/>
                <w:sz w:val="20"/>
                <w:szCs w:val="20"/>
              </w:rPr>
            </w:pPr>
            <w:r w:rsidRPr="0048486B">
              <w:rPr>
                <w:rFonts w:ascii="Arial" w:hAnsi="Arial" w:cs="Arial"/>
                <w:color w:val="000000"/>
                <w:sz w:val="20"/>
                <w:szCs w:val="20"/>
                <w:lang w:val="en-GB"/>
              </w:rPr>
              <w:t>Associate</w:t>
            </w:r>
          </w:p>
        </w:tc>
        <w:tc>
          <w:tcPr>
            <w:tcW w:w="1008" w:type="dxa"/>
            <w:vAlign w:val="bottom"/>
          </w:tcPr>
          <w:p w14:paraId="191DA8D1"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21E217E5" w14:textId="77777777" w:rsidR="00FA1FEB" w:rsidRPr="0048486B"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79BB7659"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27B835A9" w14:textId="77777777" w:rsidR="00FA1FEB" w:rsidRPr="0048486B" w:rsidRDefault="00FA1FEB" w:rsidP="00FA1FEB">
            <w:pPr>
              <w:tabs>
                <w:tab w:val="decimal" w:pos="720"/>
              </w:tabs>
              <w:spacing w:line="380" w:lineRule="exact"/>
              <w:rPr>
                <w:rFonts w:ascii="Arial" w:hAnsi="Arial" w:cs="Arial"/>
                <w:color w:val="000000"/>
                <w:sz w:val="20"/>
                <w:szCs w:val="20"/>
              </w:rPr>
            </w:pPr>
          </w:p>
        </w:tc>
      </w:tr>
      <w:tr w:rsidR="00291634" w:rsidRPr="0048486B" w14:paraId="6E6B2F00" w14:textId="77777777" w:rsidTr="00C77015">
        <w:tc>
          <w:tcPr>
            <w:tcW w:w="5098" w:type="dxa"/>
            <w:vAlign w:val="bottom"/>
          </w:tcPr>
          <w:p w14:paraId="7B5A038F" w14:textId="53AF1C86" w:rsidR="00291634" w:rsidRPr="00877DC8" w:rsidRDefault="00291634" w:rsidP="00291634">
            <w:pPr>
              <w:spacing w:line="380" w:lineRule="exact"/>
              <w:ind w:left="346" w:hanging="173"/>
              <w:rPr>
                <w:rFonts w:ascii="Arial" w:hAnsi="Arial" w:cs="Arial"/>
                <w:sz w:val="20"/>
                <w:szCs w:val="20"/>
              </w:rPr>
            </w:pPr>
            <w:r w:rsidRPr="00C77015">
              <w:rPr>
                <w:rFonts w:ascii="Arial" w:hAnsi="Arial" w:cs="Arial"/>
                <w:sz w:val="20"/>
                <w:szCs w:val="20"/>
              </w:rPr>
              <w:t>JASIF</w:t>
            </w:r>
          </w:p>
        </w:tc>
        <w:tc>
          <w:tcPr>
            <w:tcW w:w="1008" w:type="dxa"/>
            <w:vAlign w:val="bottom"/>
          </w:tcPr>
          <w:p w14:paraId="47478694" w14:textId="75502884" w:rsidR="00291634" w:rsidRPr="00291634" w:rsidRDefault="00291634" w:rsidP="00291634">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55,346</w:t>
            </w:r>
          </w:p>
        </w:tc>
        <w:tc>
          <w:tcPr>
            <w:tcW w:w="1008" w:type="dxa"/>
            <w:vAlign w:val="bottom"/>
          </w:tcPr>
          <w:p w14:paraId="1E02AF77" w14:textId="73CA6B4F" w:rsidR="00291634" w:rsidRPr="0048486B" w:rsidRDefault="00291634" w:rsidP="0029163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c>
          <w:tcPr>
            <w:tcW w:w="1008" w:type="dxa"/>
            <w:vAlign w:val="bottom"/>
          </w:tcPr>
          <w:p w14:paraId="68121795" w14:textId="37839CBA" w:rsidR="00291634" w:rsidRPr="00291634" w:rsidRDefault="00291634" w:rsidP="00291634">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191FA78B" w14:textId="4F205C1E" w:rsidR="00291634" w:rsidRPr="0048486B" w:rsidRDefault="00291634" w:rsidP="0029163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r>
      <w:tr w:rsidR="00291634" w:rsidRPr="0048486B" w14:paraId="1F21BB7C" w14:textId="77777777" w:rsidTr="00877DC8">
        <w:tc>
          <w:tcPr>
            <w:tcW w:w="5098" w:type="dxa"/>
            <w:vAlign w:val="bottom"/>
          </w:tcPr>
          <w:p w14:paraId="4F736C48" w14:textId="1550F28A" w:rsidR="00291634" w:rsidRPr="00B61545" w:rsidRDefault="00291634" w:rsidP="00291634">
            <w:pPr>
              <w:spacing w:line="380" w:lineRule="exact"/>
              <w:ind w:left="173" w:hanging="173"/>
              <w:rPr>
                <w:rFonts w:ascii="Arial" w:hAnsi="Arial" w:cs="Arial"/>
                <w:b/>
                <w:bCs/>
                <w:color w:val="000000"/>
                <w:sz w:val="20"/>
                <w:szCs w:val="20"/>
                <w:u w:val="single"/>
              </w:rPr>
            </w:pPr>
            <w:r w:rsidRPr="00B61545">
              <w:rPr>
                <w:rFonts w:ascii="Arial" w:hAnsi="Arial" w:cs="Arial"/>
                <w:b/>
                <w:bCs/>
                <w:color w:val="000000"/>
                <w:sz w:val="20"/>
                <w:szCs w:val="20"/>
                <w:u w:val="single"/>
              </w:rPr>
              <w:t>Provision for rental assurance - related parties</w:t>
            </w:r>
          </w:p>
        </w:tc>
        <w:tc>
          <w:tcPr>
            <w:tcW w:w="1008" w:type="dxa"/>
            <w:vAlign w:val="bottom"/>
          </w:tcPr>
          <w:p w14:paraId="1A0DEDB6" w14:textId="77777777" w:rsidR="00291634" w:rsidRPr="00291634"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236513A5" w14:textId="77777777" w:rsidR="00291634" w:rsidRPr="0048486B"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77AF6114" w14:textId="77777777" w:rsidR="00291634" w:rsidRPr="00291634"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1E2C28B0" w14:textId="77777777" w:rsidR="00291634" w:rsidRPr="0048486B" w:rsidRDefault="00291634" w:rsidP="00291634">
            <w:pPr>
              <w:tabs>
                <w:tab w:val="decimal" w:pos="720"/>
              </w:tabs>
              <w:spacing w:line="380" w:lineRule="exact"/>
              <w:rPr>
                <w:rFonts w:ascii="Arial" w:hAnsi="Arial" w:cs="Arial"/>
                <w:color w:val="000000"/>
                <w:sz w:val="20"/>
                <w:szCs w:val="20"/>
              </w:rPr>
            </w:pPr>
          </w:p>
        </w:tc>
      </w:tr>
      <w:tr w:rsidR="00291634" w:rsidRPr="0048486B" w14:paraId="72B751CC" w14:textId="77777777" w:rsidTr="00877DC8">
        <w:tc>
          <w:tcPr>
            <w:tcW w:w="5098" w:type="dxa"/>
            <w:vAlign w:val="bottom"/>
          </w:tcPr>
          <w:p w14:paraId="6C224BD3" w14:textId="05111C0E" w:rsidR="00291634" w:rsidRPr="00877DC8" w:rsidRDefault="00291634" w:rsidP="00291634">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Associate</w:t>
            </w:r>
          </w:p>
        </w:tc>
        <w:tc>
          <w:tcPr>
            <w:tcW w:w="1008" w:type="dxa"/>
            <w:vAlign w:val="bottom"/>
          </w:tcPr>
          <w:p w14:paraId="7AC3DE4D" w14:textId="77777777" w:rsidR="00291634" w:rsidRPr="00291634" w:rsidRDefault="00291634" w:rsidP="00291634">
            <w:pPr>
              <w:tabs>
                <w:tab w:val="decimal" w:pos="720"/>
              </w:tabs>
              <w:spacing w:line="380" w:lineRule="exact"/>
              <w:rPr>
                <w:rFonts w:ascii="Arial" w:hAnsi="Arial" w:cs="Arial"/>
                <w:color w:val="000000"/>
                <w:sz w:val="20"/>
                <w:szCs w:val="20"/>
                <w:cs/>
              </w:rPr>
            </w:pPr>
          </w:p>
        </w:tc>
        <w:tc>
          <w:tcPr>
            <w:tcW w:w="1008" w:type="dxa"/>
            <w:vAlign w:val="bottom"/>
          </w:tcPr>
          <w:p w14:paraId="47342B88" w14:textId="77777777" w:rsidR="00291634" w:rsidRPr="0048486B" w:rsidRDefault="00291634" w:rsidP="00291634">
            <w:pPr>
              <w:tabs>
                <w:tab w:val="decimal" w:pos="720"/>
              </w:tabs>
              <w:spacing w:line="380" w:lineRule="exact"/>
              <w:rPr>
                <w:rFonts w:ascii="Arial" w:hAnsi="Arial" w:cs="Arial"/>
                <w:color w:val="000000"/>
                <w:sz w:val="20"/>
                <w:szCs w:val="20"/>
                <w:cs/>
              </w:rPr>
            </w:pPr>
          </w:p>
        </w:tc>
        <w:tc>
          <w:tcPr>
            <w:tcW w:w="1008" w:type="dxa"/>
            <w:vAlign w:val="bottom"/>
          </w:tcPr>
          <w:p w14:paraId="3776C81D" w14:textId="77777777" w:rsidR="00291634" w:rsidRPr="00291634" w:rsidRDefault="00291634" w:rsidP="00291634">
            <w:pPr>
              <w:tabs>
                <w:tab w:val="decimal" w:pos="720"/>
              </w:tabs>
              <w:spacing w:line="380" w:lineRule="exact"/>
              <w:rPr>
                <w:rFonts w:ascii="Arial" w:hAnsi="Arial" w:cs="Arial"/>
                <w:color w:val="000000"/>
                <w:sz w:val="20"/>
                <w:szCs w:val="20"/>
              </w:rPr>
            </w:pPr>
          </w:p>
        </w:tc>
        <w:tc>
          <w:tcPr>
            <w:tcW w:w="1008" w:type="dxa"/>
            <w:vAlign w:val="bottom"/>
          </w:tcPr>
          <w:p w14:paraId="62E7D3DB" w14:textId="77777777" w:rsidR="00291634" w:rsidRPr="0048486B" w:rsidRDefault="00291634" w:rsidP="00291634">
            <w:pPr>
              <w:tabs>
                <w:tab w:val="decimal" w:pos="720"/>
              </w:tabs>
              <w:spacing w:line="380" w:lineRule="exact"/>
              <w:rPr>
                <w:rFonts w:ascii="Arial" w:hAnsi="Arial" w:cs="Arial"/>
                <w:color w:val="000000"/>
                <w:sz w:val="20"/>
                <w:szCs w:val="20"/>
              </w:rPr>
            </w:pPr>
          </w:p>
        </w:tc>
      </w:tr>
      <w:tr w:rsidR="00291634" w:rsidRPr="0048486B" w14:paraId="2192F1EA" w14:textId="77777777" w:rsidTr="00877DC8">
        <w:tc>
          <w:tcPr>
            <w:tcW w:w="5098" w:type="dxa"/>
            <w:vAlign w:val="bottom"/>
          </w:tcPr>
          <w:p w14:paraId="7DC9E5C2" w14:textId="0D16D9C3" w:rsidR="00291634" w:rsidRPr="00877DC8" w:rsidRDefault="00291634" w:rsidP="00291634">
            <w:pPr>
              <w:spacing w:line="380" w:lineRule="exact"/>
              <w:ind w:left="346" w:hanging="173"/>
              <w:rPr>
                <w:rFonts w:ascii="Arial" w:hAnsi="Arial" w:cs="Arial"/>
                <w:sz w:val="20"/>
                <w:szCs w:val="20"/>
              </w:rPr>
            </w:pPr>
            <w:r w:rsidRPr="00C77015">
              <w:rPr>
                <w:rFonts w:ascii="Arial" w:hAnsi="Arial" w:cs="Arial"/>
                <w:sz w:val="20"/>
                <w:szCs w:val="20"/>
              </w:rPr>
              <w:t>JASIF</w:t>
            </w:r>
          </w:p>
        </w:tc>
        <w:tc>
          <w:tcPr>
            <w:tcW w:w="1008" w:type="dxa"/>
            <w:vAlign w:val="bottom"/>
          </w:tcPr>
          <w:p w14:paraId="45803DFC" w14:textId="76031630" w:rsidR="00291634" w:rsidRPr="00291634" w:rsidRDefault="00291634" w:rsidP="00291634">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23,655</w:t>
            </w:r>
          </w:p>
        </w:tc>
        <w:tc>
          <w:tcPr>
            <w:tcW w:w="1008" w:type="dxa"/>
            <w:vAlign w:val="bottom"/>
          </w:tcPr>
          <w:p w14:paraId="63D6C5C9" w14:textId="77777777" w:rsidR="00291634" w:rsidRPr="0048486B" w:rsidRDefault="00291634" w:rsidP="00291634">
            <w:pPr>
              <w:pBdr>
                <w:bottom w:val="double" w:sz="4" w:space="1" w:color="auto"/>
              </w:pBd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26,362</w:t>
            </w:r>
          </w:p>
        </w:tc>
        <w:tc>
          <w:tcPr>
            <w:tcW w:w="1008" w:type="dxa"/>
            <w:vAlign w:val="bottom"/>
          </w:tcPr>
          <w:p w14:paraId="416E96AC" w14:textId="77777777" w:rsidR="00291634" w:rsidRPr="00291634" w:rsidRDefault="00291634" w:rsidP="00291634">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A97187B" w14:textId="77777777" w:rsidR="00291634" w:rsidRPr="0048486B" w:rsidRDefault="00291634" w:rsidP="00291634">
            <w:pPr>
              <w:pBdr>
                <w:bottom w:val="double" w:sz="4" w:space="1" w:color="auto"/>
              </w:pBd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w:t>
            </w:r>
          </w:p>
        </w:tc>
      </w:tr>
      <w:tr w:rsidR="00FA1FEB" w:rsidRPr="0048486B" w14:paraId="4DB4C516" w14:textId="77777777" w:rsidTr="00C77015">
        <w:tc>
          <w:tcPr>
            <w:tcW w:w="5098" w:type="dxa"/>
            <w:vAlign w:val="bottom"/>
          </w:tcPr>
          <w:p w14:paraId="4DB4C511" w14:textId="3CCAE694" w:rsidR="00FA1FEB" w:rsidRPr="0048486B" w:rsidRDefault="00FA1FEB" w:rsidP="00FA1FEB">
            <w:pPr>
              <w:spacing w:line="380" w:lineRule="exact"/>
              <w:ind w:left="173" w:hanging="173"/>
              <w:rPr>
                <w:rFonts w:ascii="Arial" w:hAnsi="Arial" w:cs="Arial"/>
                <w:color w:val="000000"/>
                <w:sz w:val="20"/>
                <w:szCs w:val="20"/>
                <w:lang w:val="en-GB"/>
              </w:rPr>
            </w:pPr>
            <w:r w:rsidRPr="0048486B">
              <w:rPr>
                <w:rFonts w:ascii="Arial" w:eastAsia="Arial Unicode MS" w:hAnsi="Arial" w:cs="Arial"/>
                <w:b/>
                <w:bCs/>
                <w:sz w:val="20"/>
                <w:szCs w:val="20"/>
                <w:u w:val="single"/>
              </w:rPr>
              <w:t>Deposit received from customers</w:t>
            </w:r>
            <w:r>
              <w:rPr>
                <w:rFonts w:ascii="Arial" w:eastAsia="Arial Unicode MS" w:hAnsi="Arial" w:cs="Arial"/>
                <w:b/>
                <w:bCs/>
                <w:sz w:val="20"/>
                <w:szCs w:val="20"/>
                <w:u w:val="single"/>
              </w:rPr>
              <w:t xml:space="preserve"> - related parties</w:t>
            </w:r>
          </w:p>
        </w:tc>
        <w:tc>
          <w:tcPr>
            <w:tcW w:w="1008" w:type="dxa"/>
            <w:vAlign w:val="bottom"/>
          </w:tcPr>
          <w:p w14:paraId="4DB4C512"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13" w14:textId="77777777" w:rsidR="00FA1FEB" w:rsidRPr="0048486B"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14"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15" w14:textId="77777777" w:rsidR="00FA1FEB" w:rsidRPr="0048486B" w:rsidRDefault="00FA1FEB" w:rsidP="00FA1FEB">
            <w:pPr>
              <w:tabs>
                <w:tab w:val="decimal" w:pos="720"/>
              </w:tabs>
              <w:spacing w:line="380" w:lineRule="exact"/>
              <w:rPr>
                <w:rFonts w:ascii="Arial" w:hAnsi="Arial" w:cs="Arial"/>
                <w:color w:val="000000"/>
                <w:sz w:val="20"/>
                <w:szCs w:val="20"/>
              </w:rPr>
            </w:pPr>
          </w:p>
        </w:tc>
      </w:tr>
      <w:tr w:rsidR="00FA1FEB" w:rsidRPr="0048486B" w14:paraId="4DB4C51C" w14:textId="77777777" w:rsidTr="00C77015">
        <w:tc>
          <w:tcPr>
            <w:tcW w:w="5098" w:type="dxa"/>
            <w:vAlign w:val="bottom"/>
          </w:tcPr>
          <w:p w14:paraId="4DB4C517" w14:textId="77777777" w:rsidR="00FA1FEB" w:rsidRPr="0048486B" w:rsidRDefault="00FA1FEB" w:rsidP="00FA1FEB">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Subsidiaries</w:t>
            </w:r>
          </w:p>
        </w:tc>
        <w:tc>
          <w:tcPr>
            <w:tcW w:w="1008" w:type="dxa"/>
            <w:vAlign w:val="bottom"/>
          </w:tcPr>
          <w:p w14:paraId="4DB4C518" w14:textId="77777777" w:rsidR="00FA1FEB" w:rsidRPr="00291634" w:rsidRDefault="00FA1FEB" w:rsidP="00FA1FE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519" w14:textId="6F3ED1BC" w:rsidR="00FA1FEB" w:rsidRPr="00291634" w:rsidRDefault="00FA1FEB" w:rsidP="00FA1FE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51A" w14:textId="42D3FF02" w:rsidR="00FA1FEB" w:rsidRPr="00291634" w:rsidRDefault="00291634" w:rsidP="00FA1FEB">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9</w:t>
            </w:r>
          </w:p>
        </w:tc>
        <w:tc>
          <w:tcPr>
            <w:tcW w:w="1008" w:type="dxa"/>
            <w:vAlign w:val="bottom"/>
          </w:tcPr>
          <w:p w14:paraId="4DB4C51B" w14:textId="5E69F800" w:rsidR="00FA1FEB" w:rsidRPr="0048486B" w:rsidRDefault="00FA1FEB" w:rsidP="00FA1FEB">
            <w:pP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10</w:t>
            </w:r>
          </w:p>
        </w:tc>
      </w:tr>
      <w:tr w:rsidR="00FA1FEB" w:rsidRPr="0048486B" w14:paraId="4DB4C522" w14:textId="77777777" w:rsidTr="00C77015">
        <w:tc>
          <w:tcPr>
            <w:tcW w:w="5098" w:type="dxa"/>
            <w:vAlign w:val="bottom"/>
          </w:tcPr>
          <w:p w14:paraId="4DB4C51D" w14:textId="77777777" w:rsidR="00FA1FEB" w:rsidRPr="0048486B" w:rsidRDefault="00FA1FEB" w:rsidP="00FA1FEB">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(eliminated from the consolidated financial statements)</w:t>
            </w:r>
          </w:p>
        </w:tc>
        <w:tc>
          <w:tcPr>
            <w:tcW w:w="1008" w:type="dxa"/>
            <w:vAlign w:val="bottom"/>
          </w:tcPr>
          <w:p w14:paraId="4DB4C51E"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1F"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20"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21" w14:textId="77777777" w:rsidR="00FA1FEB" w:rsidRPr="0048486B" w:rsidRDefault="00FA1FEB" w:rsidP="00FA1FEB">
            <w:pPr>
              <w:tabs>
                <w:tab w:val="decimal" w:pos="720"/>
              </w:tabs>
              <w:spacing w:line="380" w:lineRule="exact"/>
              <w:rPr>
                <w:rFonts w:ascii="Arial" w:hAnsi="Arial" w:cs="Arial"/>
                <w:color w:val="000000"/>
                <w:sz w:val="20"/>
                <w:szCs w:val="20"/>
              </w:rPr>
            </w:pPr>
          </w:p>
        </w:tc>
      </w:tr>
      <w:tr w:rsidR="00FA1FEB" w:rsidRPr="0048486B" w14:paraId="4DB4C528" w14:textId="77777777" w:rsidTr="00C77015">
        <w:tc>
          <w:tcPr>
            <w:tcW w:w="5098" w:type="dxa"/>
            <w:vAlign w:val="bottom"/>
          </w:tcPr>
          <w:p w14:paraId="4DB4C523" w14:textId="77777777" w:rsidR="00FA1FEB" w:rsidRPr="0048486B" w:rsidRDefault="00FA1FEB" w:rsidP="00FA1FEB">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Related companies</w:t>
            </w:r>
          </w:p>
        </w:tc>
        <w:tc>
          <w:tcPr>
            <w:tcW w:w="1008" w:type="dxa"/>
            <w:vAlign w:val="bottom"/>
          </w:tcPr>
          <w:p w14:paraId="4DB4C524"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25"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26" w14:textId="77777777" w:rsidR="00FA1FEB" w:rsidRPr="00291634" w:rsidRDefault="00FA1FEB" w:rsidP="00FA1FEB">
            <w:pPr>
              <w:tabs>
                <w:tab w:val="decimal" w:pos="720"/>
              </w:tabs>
              <w:spacing w:line="380" w:lineRule="exact"/>
              <w:rPr>
                <w:rFonts w:ascii="Arial" w:hAnsi="Arial" w:cs="Arial"/>
                <w:color w:val="000000"/>
                <w:sz w:val="20"/>
                <w:szCs w:val="20"/>
              </w:rPr>
            </w:pPr>
          </w:p>
        </w:tc>
        <w:tc>
          <w:tcPr>
            <w:tcW w:w="1008" w:type="dxa"/>
            <w:vAlign w:val="bottom"/>
          </w:tcPr>
          <w:p w14:paraId="4DB4C527" w14:textId="77777777" w:rsidR="00FA1FEB" w:rsidRPr="0048486B" w:rsidRDefault="00FA1FEB" w:rsidP="00FA1FEB">
            <w:pPr>
              <w:tabs>
                <w:tab w:val="decimal" w:pos="720"/>
              </w:tabs>
              <w:spacing w:line="380" w:lineRule="exact"/>
              <w:rPr>
                <w:rFonts w:ascii="Arial" w:hAnsi="Arial" w:cs="Arial"/>
                <w:color w:val="000000"/>
                <w:sz w:val="20"/>
                <w:szCs w:val="20"/>
              </w:rPr>
            </w:pPr>
          </w:p>
        </w:tc>
      </w:tr>
      <w:tr w:rsidR="00FA1FEB" w:rsidRPr="0048486B" w14:paraId="4DB4C52E" w14:textId="77777777" w:rsidTr="00C77015">
        <w:tc>
          <w:tcPr>
            <w:tcW w:w="5098" w:type="dxa"/>
            <w:vAlign w:val="bottom"/>
          </w:tcPr>
          <w:p w14:paraId="4DB4C529" w14:textId="6DD1A6DB" w:rsidR="00FA1FEB" w:rsidRPr="00877DC8" w:rsidRDefault="00FA1FEB" w:rsidP="00FA1FEB">
            <w:pPr>
              <w:spacing w:line="380" w:lineRule="exact"/>
              <w:ind w:left="346" w:hanging="173"/>
              <w:rPr>
                <w:rFonts w:ascii="Arial" w:hAnsi="Arial" w:cs="Arial"/>
                <w:sz w:val="20"/>
                <w:szCs w:val="20"/>
              </w:rPr>
            </w:pPr>
            <w:r w:rsidRPr="00877DC8">
              <w:rPr>
                <w:rFonts w:ascii="Arial" w:hAnsi="Arial" w:cs="Arial"/>
                <w:sz w:val="20"/>
                <w:szCs w:val="20"/>
              </w:rPr>
              <w:t>Mono Group</w:t>
            </w:r>
          </w:p>
        </w:tc>
        <w:tc>
          <w:tcPr>
            <w:tcW w:w="1008" w:type="dxa"/>
            <w:vAlign w:val="bottom"/>
          </w:tcPr>
          <w:p w14:paraId="4DB4C52A" w14:textId="77777777" w:rsidR="00FA1FEB" w:rsidRPr="00291634" w:rsidRDefault="00FA1FEB" w:rsidP="00FA1FE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7</w:t>
            </w:r>
          </w:p>
        </w:tc>
        <w:tc>
          <w:tcPr>
            <w:tcW w:w="1008" w:type="dxa"/>
            <w:vAlign w:val="bottom"/>
          </w:tcPr>
          <w:p w14:paraId="4DB4C52B" w14:textId="39C0FD57" w:rsidR="00FA1FEB" w:rsidRPr="00291634" w:rsidRDefault="00FA1FEB" w:rsidP="00FA1FE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7</w:t>
            </w:r>
          </w:p>
        </w:tc>
        <w:tc>
          <w:tcPr>
            <w:tcW w:w="1008" w:type="dxa"/>
            <w:vAlign w:val="bottom"/>
          </w:tcPr>
          <w:p w14:paraId="4DB4C52C" w14:textId="77777777" w:rsidR="00FA1FEB" w:rsidRPr="00291634" w:rsidRDefault="00FA1FEB" w:rsidP="00FA1FEB">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c>
          <w:tcPr>
            <w:tcW w:w="1008" w:type="dxa"/>
            <w:vAlign w:val="bottom"/>
          </w:tcPr>
          <w:p w14:paraId="4DB4C52D" w14:textId="3C1A599F" w:rsidR="00FA1FEB" w:rsidRPr="0048486B" w:rsidRDefault="00FA1FEB" w:rsidP="00FA1FEB">
            <w:pPr>
              <w:pBdr>
                <w:bottom w:val="single" w:sz="4" w:space="1" w:color="auto"/>
              </w:pBd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w:t>
            </w:r>
          </w:p>
        </w:tc>
      </w:tr>
      <w:tr w:rsidR="00FA1FEB" w:rsidRPr="0048486B" w14:paraId="4DB4C534" w14:textId="77777777" w:rsidTr="00C77015">
        <w:tc>
          <w:tcPr>
            <w:tcW w:w="5098" w:type="dxa"/>
            <w:vAlign w:val="bottom"/>
          </w:tcPr>
          <w:p w14:paraId="4DB4C52F" w14:textId="44D6CCBA" w:rsidR="00FA1FEB" w:rsidRPr="0048486B" w:rsidRDefault="00FA1FEB" w:rsidP="00FA1FEB">
            <w:pPr>
              <w:spacing w:line="380" w:lineRule="exact"/>
              <w:ind w:left="173" w:hanging="173"/>
              <w:rPr>
                <w:rFonts w:ascii="Arial" w:hAnsi="Arial" w:cs="Arial"/>
                <w:b/>
                <w:bCs/>
                <w:color w:val="000000"/>
                <w:sz w:val="20"/>
                <w:szCs w:val="20"/>
                <w:lang w:val="en-GB"/>
              </w:rPr>
            </w:pPr>
            <w:r w:rsidRPr="0048486B">
              <w:rPr>
                <w:rFonts w:ascii="Arial" w:hAnsi="Arial" w:cs="Arial"/>
                <w:b/>
                <w:bCs/>
                <w:color w:val="000000"/>
                <w:sz w:val="20"/>
                <w:szCs w:val="20"/>
                <w:lang w:val="en-GB"/>
              </w:rPr>
              <w:t>Total deposit received from customers</w:t>
            </w:r>
            <w:r>
              <w:rPr>
                <w:rFonts w:ascii="Arial" w:hAnsi="Arial" w:cs="Arial"/>
                <w:b/>
                <w:bCs/>
                <w:color w:val="000000"/>
                <w:sz w:val="20"/>
                <w:szCs w:val="20"/>
                <w:lang w:val="en-GB"/>
              </w:rPr>
              <w:t xml:space="preserve"> </w:t>
            </w:r>
            <w:r>
              <w:rPr>
                <w:rFonts w:ascii="Arial" w:hAnsi="Arial" w:cs="Arial"/>
                <w:b/>
                <w:bCs/>
                <w:color w:val="000000"/>
                <w:sz w:val="20"/>
                <w:szCs w:val="20"/>
                <w:lang w:val="en-GB"/>
              </w:rPr>
              <w:br/>
              <w:t>- related parties</w:t>
            </w:r>
          </w:p>
        </w:tc>
        <w:tc>
          <w:tcPr>
            <w:tcW w:w="1008" w:type="dxa"/>
            <w:vAlign w:val="bottom"/>
          </w:tcPr>
          <w:p w14:paraId="4DB4C530" w14:textId="77777777" w:rsidR="00FA1FEB" w:rsidRPr="00291634" w:rsidRDefault="00FA1FEB" w:rsidP="00FA1FE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7</w:t>
            </w:r>
          </w:p>
        </w:tc>
        <w:tc>
          <w:tcPr>
            <w:tcW w:w="1008" w:type="dxa"/>
            <w:vAlign w:val="bottom"/>
          </w:tcPr>
          <w:p w14:paraId="4DB4C531" w14:textId="5E7C0622" w:rsidR="00FA1FEB" w:rsidRPr="00291634" w:rsidRDefault="00FA1FEB" w:rsidP="00FA1FE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7</w:t>
            </w:r>
          </w:p>
        </w:tc>
        <w:tc>
          <w:tcPr>
            <w:tcW w:w="1008" w:type="dxa"/>
            <w:vAlign w:val="bottom"/>
          </w:tcPr>
          <w:p w14:paraId="4DB4C532" w14:textId="55423E86" w:rsidR="00FA1FEB" w:rsidRPr="00291634" w:rsidRDefault="00291634" w:rsidP="00FA1FEB">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9</w:t>
            </w:r>
          </w:p>
        </w:tc>
        <w:tc>
          <w:tcPr>
            <w:tcW w:w="1008" w:type="dxa"/>
            <w:vAlign w:val="bottom"/>
          </w:tcPr>
          <w:p w14:paraId="4DB4C533" w14:textId="768F0856" w:rsidR="00FA1FEB" w:rsidRPr="0048486B" w:rsidRDefault="00FA1FEB" w:rsidP="00FA1FEB">
            <w:pPr>
              <w:pBdr>
                <w:bottom w:val="double" w:sz="4" w:space="1" w:color="auto"/>
              </w:pBdr>
              <w:tabs>
                <w:tab w:val="decimal" w:pos="720"/>
              </w:tabs>
              <w:spacing w:line="380" w:lineRule="exact"/>
              <w:rPr>
                <w:rFonts w:ascii="Arial" w:hAnsi="Arial" w:cs="Arial"/>
                <w:color w:val="000000"/>
                <w:sz w:val="20"/>
                <w:szCs w:val="20"/>
              </w:rPr>
            </w:pPr>
            <w:r w:rsidRPr="0048486B">
              <w:rPr>
                <w:rFonts w:ascii="Arial" w:hAnsi="Arial" w:cs="Arial"/>
                <w:color w:val="000000"/>
                <w:sz w:val="20"/>
                <w:szCs w:val="20"/>
              </w:rPr>
              <w:t>10</w:t>
            </w:r>
          </w:p>
        </w:tc>
      </w:tr>
    </w:tbl>
    <w:p w14:paraId="5A4B1B78" w14:textId="77777777" w:rsidR="000704BA" w:rsidRDefault="000704BA">
      <w:pPr>
        <w:overflowPunct/>
        <w:autoSpaceDE/>
        <w:autoSpaceDN/>
        <w:adjustRightInd/>
        <w:spacing w:after="200" w:line="276" w:lineRule="auto"/>
        <w:textAlignment w:val="auto"/>
        <w:rPr>
          <w:rFonts w:ascii="Arial" w:hAnsi="Arial" w:cs="Arial"/>
          <w:color w:val="000000"/>
          <w:szCs w:val="22"/>
        </w:rPr>
      </w:pPr>
      <w:r>
        <w:rPr>
          <w:rFonts w:ascii="Arial" w:hAnsi="Arial" w:cs="Arial"/>
          <w:color w:val="000000"/>
          <w:szCs w:val="22"/>
        </w:rPr>
        <w:br w:type="page"/>
      </w:r>
    </w:p>
    <w:p w14:paraId="4DB4C535" w14:textId="1463F8C3" w:rsidR="00C12925" w:rsidRPr="000101B7" w:rsidRDefault="00877DC8" w:rsidP="00877DC8">
      <w:pPr>
        <w:pStyle w:val="a"/>
        <w:tabs>
          <w:tab w:val="clear" w:pos="1080"/>
        </w:tabs>
        <w:spacing w:before="240" w:after="120" w:line="380" w:lineRule="exact"/>
        <w:ind w:left="605" w:hanging="605"/>
        <w:jc w:val="thaiDistribute"/>
        <w:rPr>
          <w:rFonts w:ascii="Arial" w:hAnsi="Arial" w:cs="Arial"/>
          <w:color w:val="000000"/>
          <w:sz w:val="22"/>
          <w:szCs w:val="22"/>
          <w:lang w:val="en-US"/>
        </w:rPr>
      </w:pPr>
      <w:r>
        <w:rPr>
          <w:rFonts w:ascii="Arial" w:hAnsi="Arial" w:cs="Arial"/>
          <w:color w:val="000000"/>
          <w:sz w:val="22"/>
          <w:szCs w:val="22"/>
          <w:lang w:val="en-US"/>
        </w:rPr>
        <w:lastRenderedPageBreak/>
        <w:tab/>
      </w:r>
      <w:r w:rsidR="00DD1176" w:rsidRPr="000101B7">
        <w:rPr>
          <w:rFonts w:ascii="Arial" w:hAnsi="Arial" w:cs="Arial"/>
          <w:color w:val="000000"/>
          <w:sz w:val="22"/>
          <w:szCs w:val="22"/>
          <w:lang w:val="en-US"/>
        </w:rPr>
        <w:t>T</w:t>
      </w:r>
      <w:r w:rsidR="00115D72" w:rsidRPr="000101B7">
        <w:rPr>
          <w:rFonts w:ascii="Arial" w:hAnsi="Arial" w:cs="Arial"/>
          <w:color w:val="000000"/>
          <w:sz w:val="22"/>
          <w:szCs w:val="22"/>
          <w:lang w:val="en-US"/>
        </w:rPr>
        <w:t xml:space="preserve">he balances of short-term loans </w:t>
      </w:r>
      <w:r>
        <w:rPr>
          <w:rFonts w:ascii="Arial" w:hAnsi="Arial" w:cs="Arial"/>
          <w:color w:val="000000"/>
          <w:sz w:val="22"/>
          <w:szCs w:val="22"/>
          <w:lang w:val="en-US"/>
        </w:rPr>
        <w:t>between</w:t>
      </w:r>
      <w:r w:rsidR="00115D72" w:rsidRPr="000101B7">
        <w:rPr>
          <w:rFonts w:ascii="Arial" w:hAnsi="Arial" w:cs="Arial"/>
          <w:color w:val="000000"/>
          <w:sz w:val="22"/>
          <w:szCs w:val="22"/>
          <w:lang w:val="en-US"/>
        </w:rPr>
        <w:t xml:space="preserve"> the </w:t>
      </w:r>
      <w:r w:rsidR="00DD1176" w:rsidRPr="000101B7">
        <w:rPr>
          <w:rFonts w:ascii="Arial" w:hAnsi="Arial" w:cs="Arial"/>
          <w:color w:val="000000"/>
          <w:sz w:val="22"/>
          <w:szCs w:val="22"/>
          <w:lang w:val="en-US"/>
        </w:rPr>
        <w:t>Group</w:t>
      </w:r>
      <w:r w:rsidR="00115D72" w:rsidRPr="000101B7">
        <w:rPr>
          <w:rFonts w:ascii="Arial" w:hAnsi="Arial" w:cs="Arial"/>
          <w:color w:val="000000"/>
          <w:sz w:val="22"/>
          <w:szCs w:val="22"/>
          <w:lang w:val="en-US"/>
        </w:rPr>
        <w:t xml:space="preserve"> and the movements </w:t>
      </w:r>
      <w:r>
        <w:rPr>
          <w:rFonts w:ascii="Arial" w:hAnsi="Arial" w:cs="Arial"/>
          <w:color w:val="000000"/>
          <w:sz w:val="22"/>
          <w:szCs w:val="22"/>
          <w:lang w:val="en-US"/>
        </w:rPr>
        <w:t>are</w:t>
      </w:r>
      <w:r w:rsidR="00115D72" w:rsidRPr="000101B7">
        <w:rPr>
          <w:rFonts w:ascii="Arial" w:hAnsi="Arial" w:cs="Arial"/>
          <w:color w:val="000000"/>
          <w:sz w:val="22"/>
          <w:szCs w:val="22"/>
          <w:lang w:val="en-US"/>
        </w:rPr>
        <w:t xml:space="preserve"> as follows:</w:t>
      </w:r>
    </w:p>
    <w:tbl>
      <w:tblPr>
        <w:tblW w:w="9130" w:type="dxa"/>
        <w:tblInd w:w="490" w:type="dxa"/>
        <w:tblLayout w:type="fixed"/>
        <w:tblLook w:val="01E0" w:firstRow="1" w:lastRow="1" w:firstColumn="1" w:lastColumn="1" w:noHBand="0" w:noVBand="0"/>
      </w:tblPr>
      <w:tblGrid>
        <w:gridCol w:w="3370"/>
        <w:gridCol w:w="1440"/>
        <w:gridCol w:w="1440"/>
        <w:gridCol w:w="1440"/>
        <w:gridCol w:w="1440"/>
      </w:tblGrid>
      <w:tr w:rsidR="00C12925" w:rsidRPr="0045424E" w14:paraId="4DB4C537" w14:textId="77777777" w:rsidTr="00877DC8">
        <w:trPr>
          <w:trHeight w:val="74"/>
          <w:tblHeader/>
        </w:trPr>
        <w:tc>
          <w:tcPr>
            <w:tcW w:w="9130" w:type="dxa"/>
            <w:gridSpan w:val="5"/>
            <w:vAlign w:val="bottom"/>
          </w:tcPr>
          <w:p w14:paraId="4DB4C536" w14:textId="7AA270C3" w:rsidR="00C12925" w:rsidRPr="0045424E" w:rsidRDefault="00C12925" w:rsidP="00877DC8">
            <w:pPr>
              <w:overflowPunct/>
              <w:spacing w:line="380" w:lineRule="exact"/>
              <w:jc w:val="right"/>
              <w:textAlignment w:val="auto"/>
              <w:rPr>
                <w:rFonts w:ascii="Arial" w:hAnsi="Arial" w:cs="Arial"/>
                <w:color w:val="000000"/>
                <w:sz w:val="18"/>
                <w:szCs w:val="18"/>
                <w:lang w:val="en-GB"/>
              </w:rPr>
            </w:pPr>
            <w:r w:rsidRPr="0045424E">
              <w:rPr>
                <w:rFonts w:ascii="Arial" w:hAnsi="Arial" w:cs="Arial"/>
                <w:color w:val="000000"/>
                <w:sz w:val="18"/>
                <w:szCs w:val="18"/>
                <w:lang w:val="en-GB"/>
              </w:rPr>
              <w:t>(Unit: Million Baht)</w:t>
            </w:r>
          </w:p>
        </w:tc>
      </w:tr>
      <w:tr w:rsidR="00C12925" w:rsidRPr="0045424E" w14:paraId="4DB4C53A" w14:textId="77777777" w:rsidTr="00877DC8">
        <w:trPr>
          <w:trHeight w:val="74"/>
          <w:tblHeader/>
        </w:trPr>
        <w:tc>
          <w:tcPr>
            <w:tcW w:w="3370" w:type="dxa"/>
            <w:vAlign w:val="bottom"/>
          </w:tcPr>
          <w:p w14:paraId="4DB4C538" w14:textId="77777777" w:rsidR="00C12925" w:rsidRPr="0045424E" w:rsidRDefault="00C12925" w:rsidP="00877DC8">
            <w:pPr>
              <w:spacing w:line="380" w:lineRule="exact"/>
              <w:jc w:val="center"/>
              <w:rPr>
                <w:rFonts w:ascii="Arial" w:hAnsi="Arial" w:cs="Arial"/>
                <w:color w:val="000000"/>
                <w:sz w:val="18"/>
                <w:szCs w:val="18"/>
                <w:lang w:val="en-GB"/>
              </w:rPr>
            </w:pPr>
          </w:p>
        </w:tc>
        <w:tc>
          <w:tcPr>
            <w:tcW w:w="5760" w:type="dxa"/>
            <w:gridSpan w:val="4"/>
            <w:vAlign w:val="bottom"/>
          </w:tcPr>
          <w:p w14:paraId="4DB4C539" w14:textId="77777777" w:rsidR="00C12925" w:rsidRPr="0045424E" w:rsidRDefault="00C12925" w:rsidP="00877DC8">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Separate financial statements</w:t>
            </w:r>
          </w:p>
        </w:tc>
      </w:tr>
      <w:tr w:rsidR="00877DC8" w:rsidRPr="0045424E" w14:paraId="4DB4C542" w14:textId="77777777" w:rsidTr="00877DC8">
        <w:trPr>
          <w:trHeight w:val="74"/>
          <w:tblHeader/>
        </w:trPr>
        <w:tc>
          <w:tcPr>
            <w:tcW w:w="3370" w:type="dxa"/>
            <w:vAlign w:val="bottom"/>
          </w:tcPr>
          <w:p w14:paraId="4DB4C53B" w14:textId="77777777" w:rsidR="00877DC8" w:rsidRPr="0045424E" w:rsidRDefault="00877DC8" w:rsidP="00877DC8">
            <w:pPr>
              <w:overflowPunct/>
              <w:spacing w:line="380" w:lineRule="exact"/>
              <w:jc w:val="center"/>
              <w:textAlignment w:val="auto"/>
              <w:rPr>
                <w:rFonts w:ascii="Arial" w:hAnsi="Arial" w:cs="Arial"/>
                <w:color w:val="000000"/>
                <w:sz w:val="18"/>
                <w:szCs w:val="18"/>
                <w:lang w:val="en-GB"/>
              </w:rPr>
            </w:pPr>
          </w:p>
        </w:tc>
        <w:tc>
          <w:tcPr>
            <w:tcW w:w="1440" w:type="dxa"/>
            <w:vAlign w:val="bottom"/>
          </w:tcPr>
          <w:p w14:paraId="4DB4C53D" w14:textId="32B1F2DB" w:rsidR="00877DC8" w:rsidRPr="0045424E" w:rsidRDefault="0045424E" w:rsidP="00877DC8">
            <w:pP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Balance as at</w:t>
            </w:r>
          </w:p>
        </w:tc>
        <w:tc>
          <w:tcPr>
            <w:tcW w:w="1440" w:type="dxa"/>
            <w:vAlign w:val="bottom"/>
          </w:tcPr>
          <w:p w14:paraId="7355754E" w14:textId="77777777" w:rsidR="00877DC8" w:rsidRPr="0045424E" w:rsidRDefault="00877DC8" w:rsidP="00877DC8">
            <w:pPr>
              <w:overflowPunct/>
              <w:spacing w:line="380" w:lineRule="exact"/>
              <w:jc w:val="center"/>
              <w:textAlignment w:val="auto"/>
              <w:rPr>
                <w:rFonts w:ascii="Arial" w:hAnsi="Arial" w:cs="Arial"/>
                <w:color w:val="000000"/>
                <w:sz w:val="18"/>
                <w:szCs w:val="18"/>
                <w:lang w:val="en-GB"/>
              </w:rPr>
            </w:pPr>
          </w:p>
        </w:tc>
        <w:tc>
          <w:tcPr>
            <w:tcW w:w="1440" w:type="dxa"/>
            <w:vAlign w:val="bottom"/>
          </w:tcPr>
          <w:p w14:paraId="4DB4C53F" w14:textId="5B9B63ED" w:rsidR="00877DC8" w:rsidRPr="0045424E" w:rsidRDefault="00877DC8" w:rsidP="00877DC8">
            <w:pPr>
              <w:overflowPunct/>
              <w:spacing w:line="380" w:lineRule="exact"/>
              <w:jc w:val="center"/>
              <w:textAlignment w:val="auto"/>
              <w:rPr>
                <w:rFonts w:ascii="Arial" w:hAnsi="Arial" w:cs="Arial"/>
                <w:color w:val="000000"/>
                <w:sz w:val="18"/>
                <w:szCs w:val="18"/>
                <w:lang w:val="en-GB"/>
              </w:rPr>
            </w:pPr>
          </w:p>
        </w:tc>
        <w:tc>
          <w:tcPr>
            <w:tcW w:w="1440" w:type="dxa"/>
            <w:vAlign w:val="bottom"/>
          </w:tcPr>
          <w:p w14:paraId="4DB4C541" w14:textId="5203BE5F" w:rsidR="00877DC8" w:rsidRPr="0045424E" w:rsidRDefault="0045424E" w:rsidP="00877DC8">
            <w:pP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Balance as at</w:t>
            </w:r>
          </w:p>
        </w:tc>
      </w:tr>
      <w:tr w:rsidR="0045424E" w:rsidRPr="0045424E" w14:paraId="648CB8FC" w14:textId="77777777" w:rsidTr="00877DC8">
        <w:trPr>
          <w:trHeight w:val="74"/>
          <w:tblHeader/>
        </w:trPr>
        <w:tc>
          <w:tcPr>
            <w:tcW w:w="3370" w:type="dxa"/>
            <w:vAlign w:val="bottom"/>
          </w:tcPr>
          <w:p w14:paraId="69EB8708" w14:textId="77777777" w:rsidR="0045424E" w:rsidRPr="0045424E" w:rsidRDefault="0045424E" w:rsidP="0045424E">
            <w:pPr>
              <w:overflowPunct/>
              <w:spacing w:line="380" w:lineRule="exact"/>
              <w:jc w:val="center"/>
              <w:textAlignment w:val="auto"/>
              <w:rPr>
                <w:rFonts w:ascii="Arial" w:hAnsi="Arial" w:cs="Arial"/>
                <w:color w:val="000000"/>
                <w:sz w:val="18"/>
                <w:szCs w:val="18"/>
                <w:lang w:val="en-GB"/>
              </w:rPr>
            </w:pPr>
          </w:p>
        </w:tc>
        <w:tc>
          <w:tcPr>
            <w:tcW w:w="1440" w:type="dxa"/>
            <w:vAlign w:val="bottom"/>
          </w:tcPr>
          <w:p w14:paraId="0BA82EE7" w14:textId="09FB3224" w:rsidR="0045424E" w:rsidRPr="0045424E" w:rsidRDefault="0045424E" w:rsidP="0045424E">
            <w:pP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31 December</w:t>
            </w:r>
          </w:p>
        </w:tc>
        <w:tc>
          <w:tcPr>
            <w:tcW w:w="2880" w:type="dxa"/>
            <w:gridSpan w:val="2"/>
            <w:vAlign w:val="bottom"/>
          </w:tcPr>
          <w:p w14:paraId="4E1C0419" w14:textId="7ED832D2" w:rsidR="0045424E" w:rsidRPr="0045424E" w:rsidRDefault="0045424E" w:rsidP="0045424E">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 xml:space="preserve">Movements during the </w:t>
            </w:r>
            <w:r w:rsidRPr="0045424E">
              <w:rPr>
                <w:rFonts w:ascii="Arial" w:hAnsi="Arial" w:cs="Arial"/>
                <w:color w:val="000000"/>
                <w:sz w:val="18"/>
                <w:szCs w:val="18"/>
              </w:rPr>
              <w:t>year</w:t>
            </w:r>
          </w:p>
        </w:tc>
        <w:tc>
          <w:tcPr>
            <w:tcW w:w="1440" w:type="dxa"/>
            <w:vAlign w:val="bottom"/>
          </w:tcPr>
          <w:p w14:paraId="23D6050E" w14:textId="08A44B18" w:rsidR="0045424E" w:rsidRPr="0045424E" w:rsidRDefault="0045424E" w:rsidP="0045424E">
            <w:pP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31 December</w:t>
            </w:r>
          </w:p>
        </w:tc>
      </w:tr>
      <w:tr w:rsidR="0045424E" w:rsidRPr="0045424E" w14:paraId="4DB4C548" w14:textId="77777777" w:rsidTr="00877DC8">
        <w:trPr>
          <w:trHeight w:val="74"/>
          <w:tblHeader/>
        </w:trPr>
        <w:tc>
          <w:tcPr>
            <w:tcW w:w="3370" w:type="dxa"/>
            <w:vAlign w:val="bottom"/>
          </w:tcPr>
          <w:p w14:paraId="4DB4C543" w14:textId="77777777" w:rsidR="0045424E" w:rsidRPr="0045424E" w:rsidRDefault="0045424E" w:rsidP="0045424E">
            <w:pPr>
              <w:overflowPunct/>
              <w:spacing w:line="380" w:lineRule="exact"/>
              <w:jc w:val="center"/>
              <w:textAlignment w:val="auto"/>
              <w:rPr>
                <w:rFonts w:ascii="Arial" w:hAnsi="Arial" w:cs="Arial"/>
                <w:color w:val="000000"/>
                <w:sz w:val="18"/>
                <w:szCs w:val="18"/>
                <w:lang w:val="en-GB"/>
              </w:rPr>
            </w:pPr>
          </w:p>
        </w:tc>
        <w:tc>
          <w:tcPr>
            <w:tcW w:w="1440" w:type="dxa"/>
            <w:vAlign w:val="bottom"/>
          </w:tcPr>
          <w:p w14:paraId="4DB4C544" w14:textId="3B461248" w:rsidR="0045424E" w:rsidRPr="0045424E" w:rsidRDefault="0045424E" w:rsidP="0045424E">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2019</w:t>
            </w:r>
          </w:p>
        </w:tc>
        <w:tc>
          <w:tcPr>
            <w:tcW w:w="1440" w:type="dxa"/>
            <w:vAlign w:val="bottom"/>
          </w:tcPr>
          <w:p w14:paraId="4DB4C545" w14:textId="77777777" w:rsidR="0045424E" w:rsidRPr="0045424E" w:rsidRDefault="0045424E" w:rsidP="0045424E">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Increase</w:t>
            </w:r>
          </w:p>
        </w:tc>
        <w:tc>
          <w:tcPr>
            <w:tcW w:w="1440" w:type="dxa"/>
            <w:vAlign w:val="bottom"/>
          </w:tcPr>
          <w:p w14:paraId="4DB4C546" w14:textId="77777777" w:rsidR="0045424E" w:rsidRPr="0045424E" w:rsidRDefault="0045424E" w:rsidP="0045424E">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Decrease</w:t>
            </w:r>
          </w:p>
        </w:tc>
        <w:tc>
          <w:tcPr>
            <w:tcW w:w="1440" w:type="dxa"/>
            <w:vAlign w:val="bottom"/>
          </w:tcPr>
          <w:p w14:paraId="4DB4C547" w14:textId="301419C1" w:rsidR="0045424E" w:rsidRPr="0045424E" w:rsidRDefault="0045424E" w:rsidP="0045424E">
            <w:pPr>
              <w:pBdr>
                <w:bottom w:val="single" w:sz="4" w:space="1" w:color="auto"/>
              </w:pBdr>
              <w:overflowPunct/>
              <w:spacing w:line="38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2020</w:t>
            </w:r>
          </w:p>
        </w:tc>
      </w:tr>
      <w:tr w:rsidR="0045424E" w:rsidRPr="0045424E" w14:paraId="4DB4C54E" w14:textId="77777777" w:rsidTr="00877DC8">
        <w:trPr>
          <w:trHeight w:val="74"/>
        </w:trPr>
        <w:tc>
          <w:tcPr>
            <w:tcW w:w="3370" w:type="dxa"/>
            <w:vAlign w:val="bottom"/>
          </w:tcPr>
          <w:p w14:paraId="4DB4C549" w14:textId="41CD6414" w:rsidR="0045424E" w:rsidRPr="0045424E" w:rsidRDefault="0045424E" w:rsidP="0045424E">
            <w:pPr>
              <w:spacing w:line="380" w:lineRule="exact"/>
              <w:ind w:left="173" w:hanging="173"/>
              <w:rPr>
                <w:rFonts w:ascii="Arial" w:hAnsi="Arial" w:cs="Arial"/>
                <w:b/>
                <w:bCs/>
                <w:color w:val="000000"/>
                <w:sz w:val="18"/>
                <w:szCs w:val="18"/>
              </w:rPr>
            </w:pPr>
            <w:r w:rsidRPr="0045424E">
              <w:rPr>
                <w:rFonts w:ascii="Arial" w:hAnsi="Arial" w:cs="Arial"/>
                <w:b/>
                <w:bCs/>
                <w:color w:val="000000"/>
                <w:sz w:val="18"/>
                <w:szCs w:val="18"/>
                <w:u w:val="single"/>
              </w:rPr>
              <w:t>Short-term loans to subsidiaries</w:t>
            </w:r>
          </w:p>
        </w:tc>
        <w:tc>
          <w:tcPr>
            <w:tcW w:w="1440" w:type="dxa"/>
            <w:vAlign w:val="bottom"/>
          </w:tcPr>
          <w:p w14:paraId="4DB4C54A" w14:textId="77777777" w:rsidR="0045424E" w:rsidRPr="0045424E" w:rsidRDefault="0045424E" w:rsidP="0045424E">
            <w:pPr>
              <w:tabs>
                <w:tab w:val="decimal" w:pos="1152"/>
              </w:tabs>
              <w:spacing w:line="380" w:lineRule="exact"/>
              <w:rPr>
                <w:rFonts w:ascii="Arial" w:hAnsi="Arial" w:cs="Arial"/>
                <w:color w:val="000000"/>
                <w:sz w:val="18"/>
                <w:szCs w:val="18"/>
              </w:rPr>
            </w:pPr>
          </w:p>
        </w:tc>
        <w:tc>
          <w:tcPr>
            <w:tcW w:w="1440" w:type="dxa"/>
            <w:vAlign w:val="bottom"/>
          </w:tcPr>
          <w:p w14:paraId="4DB4C54B" w14:textId="77777777" w:rsidR="0045424E" w:rsidRPr="0045424E" w:rsidRDefault="0045424E" w:rsidP="0045424E">
            <w:pPr>
              <w:tabs>
                <w:tab w:val="decimal" w:pos="1152"/>
              </w:tabs>
              <w:spacing w:line="380" w:lineRule="exact"/>
              <w:rPr>
                <w:rFonts w:ascii="Arial" w:hAnsi="Arial" w:cs="Arial"/>
                <w:color w:val="000000"/>
                <w:sz w:val="18"/>
                <w:szCs w:val="18"/>
              </w:rPr>
            </w:pPr>
          </w:p>
        </w:tc>
        <w:tc>
          <w:tcPr>
            <w:tcW w:w="1440" w:type="dxa"/>
            <w:vAlign w:val="bottom"/>
          </w:tcPr>
          <w:p w14:paraId="4DB4C54C" w14:textId="77777777" w:rsidR="0045424E" w:rsidRPr="0045424E" w:rsidRDefault="0045424E" w:rsidP="0045424E">
            <w:pPr>
              <w:tabs>
                <w:tab w:val="decimal" w:pos="1152"/>
              </w:tabs>
              <w:spacing w:line="380" w:lineRule="exact"/>
              <w:rPr>
                <w:rFonts w:ascii="Arial" w:hAnsi="Arial" w:cs="Arial"/>
                <w:color w:val="000000"/>
                <w:sz w:val="18"/>
                <w:szCs w:val="18"/>
              </w:rPr>
            </w:pPr>
          </w:p>
        </w:tc>
        <w:tc>
          <w:tcPr>
            <w:tcW w:w="1440" w:type="dxa"/>
            <w:vAlign w:val="bottom"/>
          </w:tcPr>
          <w:p w14:paraId="4DB4C54D" w14:textId="77777777" w:rsidR="0045424E" w:rsidRPr="0045424E" w:rsidRDefault="0045424E" w:rsidP="0045424E">
            <w:pPr>
              <w:tabs>
                <w:tab w:val="decimal" w:pos="1152"/>
              </w:tabs>
              <w:spacing w:line="380" w:lineRule="exact"/>
              <w:rPr>
                <w:rFonts w:ascii="Arial" w:hAnsi="Arial" w:cs="Arial"/>
                <w:color w:val="000000"/>
                <w:sz w:val="18"/>
                <w:szCs w:val="18"/>
              </w:rPr>
            </w:pPr>
          </w:p>
        </w:tc>
      </w:tr>
      <w:tr w:rsidR="0045424E" w:rsidRPr="0045424E" w14:paraId="4DB4C555" w14:textId="77777777" w:rsidTr="007E1830">
        <w:tc>
          <w:tcPr>
            <w:tcW w:w="9130" w:type="dxa"/>
            <w:gridSpan w:val="5"/>
            <w:vAlign w:val="bottom"/>
          </w:tcPr>
          <w:p w14:paraId="4DB4C554" w14:textId="3C9B122C" w:rsidR="0045424E" w:rsidRPr="0045424E" w:rsidRDefault="0045424E" w:rsidP="0045424E">
            <w:pPr>
              <w:spacing w:line="380" w:lineRule="exact"/>
              <w:ind w:left="173" w:hanging="173"/>
              <w:rPr>
                <w:rFonts w:ascii="Arial" w:hAnsi="Arial" w:cs="Arial"/>
                <w:color w:val="000000"/>
                <w:sz w:val="18"/>
                <w:szCs w:val="18"/>
              </w:rPr>
            </w:pPr>
            <w:r w:rsidRPr="0045424E">
              <w:rPr>
                <w:rFonts w:ascii="Arial" w:hAnsi="Arial" w:cs="Arial"/>
                <w:color w:val="000000"/>
                <w:sz w:val="18"/>
                <w:szCs w:val="18"/>
              </w:rPr>
              <w:t>(eliminated from the consolidated financial statements)</w:t>
            </w:r>
          </w:p>
        </w:tc>
      </w:tr>
      <w:tr w:rsidR="000704BA" w:rsidRPr="0045424E" w14:paraId="4DB4C55B" w14:textId="77777777" w:rsidTr="00877DC8">
        <w:tc>
          <w:tcPr>
            <w:tcW w:w="3370" w:type="dxa"/>
            <w:vAlign w:val="bottom"/>
          </w:tcPr>
          <w:p w14:paraId="4DB4C556" w14:textId="77777777"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Acumen Co., Ltd.</w:t>
            </w:r>
          </w:p>
        </w:tc>
        <w:tc>
          <w:tcPr>
            <w:tcW w:w="1440" w:type="dxa"/>
            <w:vAlign w:val="bottom"/>
          </w:tcPr>
          <w:p w14:paraId="4DB4C557" w14:textId="22AFFD50" w:rsidR="000704BA" w:rsidRPr="0045424E" w:rsidRDefault="000704BA" w:rsidP="000704BA">
            <w:pPr>
              <w:tabs>
                <w:tab w:val="decimal" w:pos="1152"/>
              </w:tabs>
              <w:spacing w:line="380" w:lineRule="exact"/>
              <w:rPr>
                <w:rFonts w:ascii="Arial" w:hAnsi="Arial" w:cs="Arial"/>
                <w:color w:val="000000"/>
                <w:sz w:val="18"/>
                <w:szCs w:val="18"/>
                <w:cs/>
                <w:lang w:val="en-GB"/>
              </w:rPr>
            </w:pPr>
            <w:r w:rsidRPr="0045424E">
              <w:rPr>
                <w:rFonts w:ascii="Arial" w:hAnsi="Arial" w:cs="Arial"/>
                <w:color w:val="000000"/>
                <w:sz w:val="18"/>
                <w:szCs w:val="18"/>
                <w:lang w:val="en-GB"/>
              </w:rPr>
              <w:t>6,389</w:t>
            </w:r>
          </w:p>
        </w:tc>
        <w:tc>
          <w:tcPr>
            <w:tcW w:w="1440" w:type="dxa"/>
            <w:vAlign w:val="bottom"/>
          </w:tcPr>
          <w:p w14:paraId="4DB4C558" w14:textId="613C04DB"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59" w14:textId="67A0C146"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(60)</w:t>
            </w:r>
          </w:p>
        </w:tc>
        <w:tc>
          <w:tcPr>
            <w:tcW w:w="1440" w:type="dxa"/>
            <w:vAlign w:val="bottom"/>
          </w:tcPr>
          <w:p w14:paraId="4DB4C55A" w14:textId="763B7533"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6,329</w:t>
            </w:r>
          </w:p>
        </w:tc>
      </w:tr>
      <w:tr w:rsidR="000704BA" w:rsidRPr="0045424E" w14:paraId="2DCDBA0B" w14:textId="77777777" w:rsidTr="00877DC8">
        <w:tc>
          <w:tcPr>
            <w:tcW w:w="3370" w:type="dxa"/>
            <w:vAlign w:val="bottom"/>
          </w:tcPr>
          <w:p w14:paraId="0423DCD4" w14:textId="2FE556A2"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Jasmine Submarine Telecommunications Co., Ltd.</w:t>
            </w:r>
          </w:p>
        </w:tc>
        <w:tc>
          <w:tcPr>
            <w:tcW w:w="1440" w:type="dxa"/>
            <w:vAlign w:val="bottom"/>
          </w:tcPr>
          <w:p w14:paraId="6EDB53C8" w14:textId="4866F79C"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color w:val="000000"/>
                <w:sz w:val="18"/>
                <w:szCs w:val="18"/>
                <w:lang w:val="en-GB"/>
              </w:rPr>
              <w:t>-</w:t>
            </w:r>
          </w:p>
        </w:tc>
        <w:tc>
          <w:tcPr>
            <w:tcW w:w="1440" w:type="dxa"/>
            <w:vAlign w:val="bottom"/>
          </w:tcPr>
          <w:p w14:paraId="6F2A0448" w14:textId="03D46DEE"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885</w:t>
            </w:r>
          </w:p>
        </w:tc>
        <w:tc>
          <w:tcPr>
            <w:tcW w:w="1440" w:type="dxa"/>
            <w:vAlign w:val="bottom"/>
          </w:tcPr>
          <w:p w14:paraId="39F33C43" w14:textId="53713FBF"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w:t>
            </w:r>
          </w:p>
        </w:tc>
        <w:tc>
          <w:tcPr>
            <w:tcW w:w="1440" w:type="dxa"/>
            <w:vAlign w:val="bottom"/>
          </w:tcPr>
          <w:p w14:paraId="435BA4CA" w14:textId="41FFC971"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885</w:t>
            </w:r>
          </w:p>
        </w:tc>
      </w:tr>
      <w:tr w:rsidR="000704BA" w:rsidRPr="0045424E" w14:paraId="28B12218" w14:textId="77777777" w:rsidTr="00877DC8">
        <w:tc>
          <w:tcPr>
            <w:tcW w:w="3370" w:type="dxa"/>
            <w:vAlign w:val="bottom"/>
          </w:tcPr>
          <w:p w14:paraId="38FDE753" w14:textId="05D5D4DC"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Jastel Network Co., Ltd.</w:t>
            </w:r>
          </w:p>
        </w:tc>
        <w:tc>
          <w:tcPr>
            <w:tcW w:w="1440" w:type="dxa"/>
            <w:vAlign w:val="bottom"/>
          </w:tcPr>
          <w:p w14:paraId="7FA033CA" w14:textId="3135FDAE"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color w:val="000000"/>
                <w:sz w:val="18"/>
                <w:szCs w:val="18"/>
                <w:lang w:val="en-GB"/>
              </w:rPr>
              <w:t>-</w:t>
            </w:r>
          </w:p>
        </w:tc>
        <w:tc>
          <w:tcPr>
            <w:tcW w:w="1440" w:type="dxa"/>
            <w:vAlign w:val="bottom"/>
          </w:tcPr>
          <w:p w14:paraId="3FEFC804" w14:textId="7E86310B"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182</w:t>
            </w:r>
          </w:p>
        </w:tc>
        <w:tc>
          <w:tcPr>
            <w:tcW w:w="1440" w:type="dxa"/>
            <w:vAlign w:val="bottom"/>
          </w:tcPr>
          <w:p w14:paraId="6CD91033" w14:textId="13D3A5DE"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(5)</w:t>
            </w:r>
          </w:p>
        </w:tc>
        <w:tc>
          <w:tcPr>
            <w:tcW w:w="1440" w:type="dxa"/>
            <w:vAlign w:val="bottom"/>
          </w:tcPr>
          <w:p w14:paraId="5E4F710F" w14:textId="3BA635E2"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177</w:t>
            </w:r>
          </w:p>
        </w:tc>
      </w:tr>
      <w:tr w:rsidR="000704BA" w:rsidRPr="0045424E" w14:paraId="0BAB759A" w14:textId="77777777" w:rsidTr="00877DC8">
        <w:tc>
          <w:tcPr>
            <w:tcW w:w="3370" w:type="dxa"/>
            <w:vAlign w:val="bottom"/>
          </w:tcPr>
          <w:p w14:paraId="39770FD6" w14:textId="34B5A280"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T</w:t>
            </w:r>
            <w:r w:rsidR="00837637">
              <w:rPr>
                <w:rFonts w:ascii="Arial" w:hAnsi="Arial" w:cs="Arial"/>
                <w:color w:val="000000"/>
                <w:sz w:val="18"/>
                <w:szCs w:val="18"/>
              </w:rPr>
              <w:t>HREE</w:t>
            </w:r>
            <w:r w:rsidRPr="0045424E">
              <w:rPr>
                <w:rFonts w:ascii="Arial" w:hAnsi="Arial" w:cs="Arial"/>
                <w:color w:val="000000"/>
                <w:sz w:val="18"/>
                <w:szCs w:val="18"/>
              </w:rPr>
              <w:t xml:space="preserve"> BB TV Co., Ltd.</w:t>
            </w:r>
          </w:p>
        </w:tc>
        <w:tc>
          <w:tcPr>
            <w:tcW w:w="1440" w:type="dxa"/>
            <w:vAlign w:val="bottom"/>
          </w:tcPr>
          <w:p w14:paraId="27A764BA" w14:textId="7F51C629" w:rsidR="000704BA" w:rsidRPr="0045424E"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45424E">
              <w:rPr>
                <w:rFonts w:ascii="Arial" w:hAnsi="Arial" w:cs="Arial"/>
                <w:color w:val="000000"/>
                <w:sz w:val="18"/>
                <w:szCs w:val="18"/>
                <w:lang w:val="en-GB"/>
              </w:rPr>
              <w:t>-</w:t>
            </w:r>
          </w:p>
        </w:tc>
        <w:tc>
          <w:tcPr>
            <w:tcW w:w="1440" w:type="dxa"/>
            <w:vAlign w:val="bottom"/>
          </w:tcPr>
          <w:p w14:paraId="5BD00132" w14:textId="7E16DCB0"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412</w:t>
            </w:r>
          </w:p>
        </w:tc>
        <w:tc>
          <w:tcPr>
            <w:tcW w:w="1440" w:type="dxa"/>
            <w:vAlign w:val="bottom"/>
          </w:tcPr>
          <w:p w14:paraId="55CABBE5" w14:textId="53F65EB9"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w:t>
            </w:r>
          </w:p>
        </w:tc>
        <w:tc>
          <w:tcPr>
            <w:tcW w:w="1440" w:type="dxa"/>
            <w:vAlign w:val="bottom"/>
          </w:tcPr>
          <w:p w14:paraId="5D972D23" w14:textId="70C16F89"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412</w:t>
            </w:r>
          </w:p>
        </w:tc>
      </w:tr>
      <w:tr w:rsidR="000704BA" w:rsidRPr="0045424E" w14:paraId="1BA95712" w14:textId="77777777" w:rsidTr="00877DC8">
        <w:tc>
          <w:tcPr>
            <w:tcW w:w="3370" w:type="dxa"/>
            <w:vAlign w:val="bottom"/>
          </w:tcPr>
          <w:p w14:paraId="45A7D869" w14:textId="1FD53C1E"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Total</w:t>
            </w:r>
          </w:p>
        </w:tc>
        <w:tc>
          <w:tcPr>
            <w:tcW w:w="1440" w:type="dxa"/>
            <w:vAlign w:val="bottom"/>
          </w:tcPr>
          <w:p w14:paraId="53260DC2" w14:textId="0AF0565B" w:rsidR="000704BA" w:rsidRPr="0045424E"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45424E">
              <w:rPr>
                <w:rFonts w:ascii="Arial" w:hAnsi="Arial" w:cs="Arial"/>
                <w:color w:val="000000"/>
                <w:sz w:val="18"/>
                <w:szCs w:val="18"/>
                <w:lang w:val="en-GB"/>
              </w:rPr>
              <w:t>6,389</w:t>
            </w:r>
          </w:p>
        </w:tc>
        <w:tc>
          <w:tcPr>
            <w:tcW w:w="1440" w:type="dxa"/>
            <w:vAlign w:val="bottom"/>
          </w:tcPr>
          <w:p w14:paraId="75EAAE9B" w14:textId="18BEAE50"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1,479</w:t>
            </w:r>
          </w:p>
        </w:tc>
        <w:tc>
          <w:tcPr>
            <w:tcW w:w="1440" w:type="dxa"/>
            <w:vAlign w:val="bottom"/>
          </w:tcPr>
          <w:p w14:paraId="47395610" w14:textId="24492397"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(65)</w:t>
            </w:r>
          </w:p>
        </w:tc>
        <w:tc>
          <w:tcPr>
            <w:tcW w:w="1440" w:type="dxa"/>
            <w:vAlign w:val="bottom"/>
          </w:tcPr>
          <w:p w14:paraId="7DA7710F" w14:textId="518D4C50"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7,803</w:t>
            </w:r>
          </w:p>
        </w:tc>
      </w:tr>
      <w:tr w:rsidR="000704BA" w:rsidRPr="0045424E" w14:paraId="4DB4C561" w14:textId="77777777" w:rsidTr="00877DC8">
        <w:tc>
          <w:tcPr>
            <w:tcW w:w="3370" w:type="dxa"/>
            <w:vAlign w:val="bottom"/>
          </w:tcPr>
          <w:p w14:paraId="4DB4C55C" w14:textId="2EEA2548" w:rsidR="000704BA" w:rsidRPr="0045424E" w:rsidRDefault="000704BA" w:rsidP="000704BA">
            <w:pPr>
              <w:spacing w:line="380" w:lineRule="exact"/>
              <w:ind w:left="173" w:hanging="173"/>
              <w:rPr>
                <w:rFonts w:ascii="Arial" w:hAnsi="Arial" w:cs="Arial"/>
                <w:b/>
                <w:bCs/>
                <w:color w:val="000000"/>
                <w:sz w:val="18"/>
                <w:szCs w:val="18"/>
                <w:lang w:val="en-GB"/>
              </w:rPr>
            </w:pPr>
            <w:r w:rsidRPr="0045424E">
              <w:rPr>
                <w:rFonts w:ascii="Arial" w:hAnsi="Arial" w:cs="Arial"/>
                <w:b/>
                <w:bCs/>
                <w:color w:val="000000"/>
                <w:sz w:val="18"/>
                <w:szCs w:val="18"/>
                <w:u w:val="single"/>
                <w:lang w:val="en-GB"/>
              </w:rPr>
              <w:t>Short-term loans from subsidiaries</w:t>
            </w:r>
          </w:p>
        </w:tc>
        <w:tc>
          <w:tcPr>
            <w:tcW w:w="1440" w:type="dxa"/>
            <w:vAlign w:val="bottom"/>
          </w:tcPr>
          <w:p w14:paraId="4DB4C55D" w14:textId="77777777" w:rsidR="000704BA" w:rsidRPr="0045424E" w:rsidRDefault="000704BA" w:rsidP="000704BA">
            <w:pPr>
              <w:tabs>
                <w:tab w:val="decimal" w:pos="1152"/>
              </w:tabs>
              <w:spacing w:line="380" w:lineRule="exact"/>
              <w:rPr>
                <w:rFonts w:ascii="Arial" w:hAnsi="Arial" w:cs="Arial"/>
                <w:color w:val="000000"/>
                <w:sz w:val="18"/>
                <w:szCs w:val="18"/>
                <w:lang w:val="en-GB"/>
              </w:rPr>
            </w:pPr>
          </w:p>
        </w:tc>
        <w:tc>
          <w:tcPr>
            <w:tcW w:w="1440" w:type="dxa"/>
            <w:vAlign w:val="bottom"/>
          </w:tcPr>
          <w:p w14:paraId="4DB4C55E" w14:textId="77777777" w:rsidR="000704BA" w:rsidRPr="0045424E" w:rsidRDefault="000704BA" w:rsidP="000704BA">
            <w:pPr>
              <w:tabs>
                <w:tab w:val="decimal" w:pos="1152"/>
              </w:tabs>
              <w:spacing w:line="380" w:lineRule="exact"/>
              <w:rPr>
                <w:rFonts w:ascii="Arial" w:hAnsi="Arial" w:cs="Arial"/>
                <w:color w:val="000000"/>
                <w:sz w:val="18"/>
                <w:szCs w:val="18"/>
                <w:lang w:val="en-GB"/>
              </w:rPr>
            </w:pPr>
          </w:p>
        </w:tc>
        <w:tc>
          <w:tcPr>
            <w:tcW w:w="1440" w:type="dxa"/>
            <w:vAlign w:val="bottom"/>
          </w:tcPr>
          <w:p w14:paraId="4DB4C55F" w14:textId="77777777" w:rsidR="000704BA" w:rsidRPr="0045424E" w:rsidRDefault="000704BA" w:rsidP="000704BA">
            <w:pPr>
              <w:tabs>
                <w:tab w:val="decimal" w:pos="1152"/>
              </w:tabs>
              <w:spacing w:line="380" w:lineRule="exact"/>
              <w:rPr>
                <w:rFonts w:ascii="Arial" w:hAnsi="Arial" w:cs="Arial"/>
                <w:color w:val="000000"/>
                <w:sz w:val="18"/>
                <w:szCs w:val="18"/>
                <w:lang w:val="en-GB"/>
              </w:rPr>
            </w:pPr>
          </w:p>
        </w:tc>
        <w:tc>
          <w:tcPr>
            <w:tcW w:w="1440" w:type="dxa"/>
            <w:vAlign w:val="bottom"/>
          </w:tcPr>
          <w:p w14:paraId="4DB4C560" w14:textId="77777777" w:rsidR="000704BA" w:rsidRPr="0045424E" w:rsidRDefault="000704BA" w:rsidP="000704BA">
            <w:pPr>
              <w:tabs>
                <w:tab w:val="decimal" w:pos="1152"/>
              </w:tabs>
              <w:spacing w:line="380" w:lineRule="exact"/>
              <w:rPr>
                <w:rFonts w:ascii="Arial" w:hAnsi="Arial" w:cs="Arial"/>
                <w:color w:val="000000"/>
                <w:sz w:val="18"/>
                <w:szCs w:val="18"/>
                <w:lang w:val="en-GB"/>
              </w:rPr>
            </w:pPr>
          </w:p>
        </w:tc>
      </w:tr>
      <w:tr w:rsidR="000704BA" w:rsidRPr="0045424E" w14:paraId="4DB4C568" w14:textId="77777777" w:rsidTr="007E1830">
        <w:tc>
          <w:tcPr>
            <w:tcW w:w="9130" w:type="dxa"/>
            <w:gridSpan w:val="5"/>
            <w:vAlign w:val="bottom"/>
          </w:tcPr>
          <w:p w14:paraId="4DB4C567" w14:textId="4F903F78"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(eliminated from the consolidated financial statements)</w:t>
            </w:r>
          </w:p>
        </w:tc>
      </w:tr>
      <w:tr w:rsidR="000704BA" w:rsidRPr="0045424E" w14:paraId="4DB4C56E" w14:textId="77777777" w:rsidTr="00877DC8">
        <w:tc>
          <w:tcPr>
            <w:tcW w:w="3370" w:type="dxa"/>
            <w:vAlign w:val="bottom"/>
          </w:tcPr>
          <w:p w14:paraId="4DB4C569"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ACeS Regional Services Co., Ltd.</w:t>
            </w:r>
          </w:p>
        </w:tc>
        <w:tc>
          <w:tcPr>
            <w:tcW w:w="1440" w:type="dxa"/>
            <w:vAlign w:val="bottom"/>
          </w:tcPr>
          <w:p w14:paraId="4DB4C56A" w14:textId="0ADF6CEB"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330</w:t>
            </w:r>
          </w:p>
        </w:tc>
        <w:tc>
          <w:tcPr>
            <w:tcW w:w="1440" w:type="dxa"/>
            <w:vAlign w:val="bottom"/>
          </w:tcPr>
          <w:p w14:paraId="4DB4C56B" w14:textId="3236605F"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6C" w14:textId="2B0309A7"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6D" w14:textId="4FA2CF7C"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330</w:t>
            </w:r>
          </w:p>
        </w:tc>
      </w:tr>
      <w:tr w:rsidR="000704BA" w:rsidRPr="0045424E" w14:paraId="4DB4C574" w14:textId="77777777" w:rsidTr="00877DC8">
        <w:tc>
          <w:tcPr>
            <w:tcW w:w="3370" w:type="dxa"/>
            <w:vAlign w:val="bottom"/>
          </w:tcPr>
          <w:p w14:paraId="4DB4C56F"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Jasmine Internet Co., Ltd.</w:t>
            </w:r>
          </w:p>
        </w:tc>
        <w:tc>
          <w:tcPr>
            <w:tcW w:w="1440" w:type="dxa"/>
            <w:vAlign w:val="bottom"/>
          </w:tcPr>
          <w:p w14:paraId="4DB4C570" w14:textId="2AFA27AA"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80</w:t>
            </w:r>
          </w:p>
        </w:tc>
        <w:tc>
          <w:tcPr>
            <w:tcW w:w="1440" w:type="dxa"/>
            <w:vAlign w:val="bottom"/>
          </w:tcPr>
          <w:p w14:paraId="4DB4C571" w14:textId="4E04EB90"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20</w:t>
            </w:r>
          </w:p>
        </w:tc>
        <w:tc>
          <w:tcPr>
            <w:tcW w:w="1440" w:type="dxa"/>
            <w:vAlign w:val="bottom"/>
          </w:tcPr>
          <w:p w14:paraId="4DB4C572" w14:textId="4BF09B14"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73" w14:textId="34808187"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100</w:t>
            </w:r>
          </w:p>
        </w:tc>
      </w:tr>
      <w:tr w:rsidR="000704BA" w:rsidRPr="0045424E" w14:paraId="4DB4C57A" w14:textId="77777777" w:rsidTr="00877DC8">
        <w:tc>
          <w:tcPr>
            <w:tcW w:w="3370" w:type="dxa"/>
            <w:vAlign w:val="bottom"/>
          </w:tcPr>
          <w:p w14:paraId="4DB4C575"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Jasmine Telecom Systems Plc.</w:t>
            </w:r>
          </w:p>
        </w:tc>
        <w:tc>
          <w:tcPr>
            <w:tcW w:w="1440" w:type="dxa"/>
            <w:vAlign w:val="bottom"/>
          </w:tcPr>
          <w:p w14:paraId="4DB4C576" w14:textId="2EC6630F"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327</w:t>
            </w:r>
          </w:p>
        </w:tc>
        <w:tc>
          <w:tcPr>
            <w:tcW w:w="1440" w:type="dxa"/>
            <w:vAlign w:val="bottom"/>
          </w:tcPr>
          <w:p w14:paraId="4DB4C577" w14:textId="3705347F"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w:t>
            </w:r>
          </w:p>
        </w:tc>
        <w:tc>
          <w:tcPr>
            <w:tcW w:w="1440" w:type="dxa"/>
            <w:vAlign w:val="bottom"/>
          </w:tcPr>
          <w:p w14:paraId="4DB4C578" w14:textId="084D91FF"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w:t>
            </w:r>
          </w:p>
        </w:tc>
        <w:tc>
          <w:tcPr>
            <w:tcW w:w="1440" w:type="dxa"/>
            <w:vAlign w:val="bottom"/>
          </w:tcPr>
          <w:p w14:paraId="4DB4C579" w14:textId="01DB953F"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327</w:t>
            </w:r>
          </w:p>
        </w:tc>
      </w:tr>
      <w:tr w:rsidR="000704BA" w:rsidRPr="0045424E" w14:paraId="4DB4C580" w14:textId="77777777" w:rsidTr="00877DC8">
        <w:tc>
          <w:tcPr>
            <w:tcW w:w="3370" w:type="dxa"/>
            <w:vAlign w:val="bottom"/>
          </w:tcPr>
          <w:p w14:paraId="4DB4C57B"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Jastel Network Co., Ltd.</w:t>
            </w:r>
          </w:p>
        </w:tc>
        <w:tc>
          <w:tcPr>
            <w:tcW w:w="1440" w:type="dxa"/>
            <w:vAlign w:val="bottom"/>
          </w:tcPr>
          <w:p w14:paraId="4DB4C57C" w14:textId="36539009"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47</w:t>
            </w:r>
          </w:p>
        </w:tc>
        <w:tc>
          <w:tcPr>
            <w:tcW w:w="1440" w:type="dxa"/>
            <w:vAlign w:val="bottom"/>
          </w:tcPr>
          <w:p w14:paraId="4DB4C57D" w14:textId="7AACFE06"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7E" w14:textId="086F36E7"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(47)</w:t>
            </w:r>
          </w:p>
        </w:tc>
        <w:tc>
          <w:tcPr>
            <w:tcW w:w="1440" w:type="dxa"/>
            <w:vAlign w:val="bottom"/>
          </w:tcPr>
          <w:p w14:paraId="4DB4C57F" w14:textId="0875C55B"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r>
      <w:tr w:rsidR="000704BA" w:rsidRPr="0045424E" w14:paraId="4DB4C586" w14:textId="77777777" w:rsidTr="00877DC8">
        <w:tc>
          <w:tcPr>
            <w:tcW w:w="3370" w:type="dxa"/>
            <w:vAlign w:val="bottom"/>
          </w:tcPr>
          <w:p w14:paraId="4DB4C581"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Premium Assets Co., Ltd.</w:t>
            </w:r>
          </w:p>
        </w:tc>
        <w:tc>
          <w:tcPr>
            <w:tcW w:w="1440" w:type="dxa"/>
            <w:vAlign w:val="bottom"/>
          </w:tcPr>
          <w:p w14:paraId="4DB4C582" w14:textId="5421F60F"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620</w:t>
            </w:r>
          </w:p>
        </w:tc>
        <w:tc>
          <w:tcPr>
            <w:tcW w:w="1440" w:type="dxa"/>
            <w:vAlign w:val="bottom"/>
          </w:tcPr>
          <w:p w14:paraId="4DB4C583" w14:textId="6CDB35E6"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29</w:t>
            </w:r>
          </w:p>
        </w:tc>
        <w:tc>
          <w:tcPr>
            <w:tcW w:w="1440" w:type="dxa"/>
            <w:vAlign w:val="bottom"/>
          </w:tcPr>
          <w:p w14:paraId="4DB4C584" w14:textId="5D617E0D"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(364)</w:t>
            </w:r>
          </w:p>
        </w:tc>
        <w:tc>
          <w:tcPr>
            <w:tcW w:w="1440" w:type="dxa"/>
            <w:vAlign w:val="bottom"/>
          </w:tcPr>
          <w:p w14:paraId="4DB4C585" w14:textId="7198763F"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285</w:t>
            </w:r>
          </w:p>
        </w:tc>
      </w:tr>
      <w:tr w:rsidR="000704BA" w:rsidRPr="0045424E" w14:paraId="4DB4C58F" w14:textId="77777777" w:rsidTr="00877DC8">
        <w:tc>
          <w:tcPr>
            <w:tcW w:w="3370" w:type="dxa"/>
            <w:vAlign w:val="bottom"/>
          </w:tcPr>
          <w:p w14:paraId="4DB4C587" w14:textId="4FCFD2D1" w:rsidR="000704BA" w:rsidRPr="0045424E" w:rsidRDefault="000704BA" w:rsidP="000704BA">
            <w:pPr>
              <w:spacing w:line="380" w:lineRule="exact"/>
              <w:ind w:left="173" w:hanging="173"/>
              <w:rPr>
                <w:rFonts w:ascii="Arial" w:hAnsi="Arial" w:cs="Arial"/>
                <w:color w:val="000000"/>
                <w:sz w:val="18"/>
                <w:szCs w:val="18"/>
              </w:rPr>
            </w:pPr>
            <w:r w:rsidRPr="0045424E">
              <w:rPr>
                <w:rFonts w:ascii="Arial" w:hAnsi="Arial" w:cs="Arial"/>
                <w:color w:val="000000"/>
                <w:sz w:val="18"/>
                <w:szCs w:val="18"/>
              </w:rPr>
              <w:t>Thai Long Distance Telecommunications Co., Ltd.</w:t>
            </w:r>
          </w:p>
        </w:tc>
        <w:tc>
          <w:tcPr>
            <w:tcW w:w="1440" w:type="dxa"/>
            <w:vAlign w:val="bottom"/>
          </w:tcPr>
          <w:p w14:paraId="4DB4C588" w14:textId="7D57BD35"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10</w:t>
            </w:r>
          </w:p>
        </w:tc>
        <w:tc>
          <w:tcPr>
            <w:tcW w:w="1440" w:type="dxa"/>
            <w:vAlign w:val="bottom"/>
          </w:tcPr>
          <w:p w14:paraId="4DB4C58A" w14:textId="0E93FF27"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8C" w14:textId="295BDD36"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8E" w14:textId="36F283EB" w:rsidR="000704BA" w:rsidRPr="000704BA" w:rsidRDefault="000704BA" w:rsidP="000704BA">
            <w:pP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10</w:t>
            </w:r>
          </w:p>
        </w:tc>
      </w:tr>
      <w:tr w:rsidR="000704BA" w:rsidRPr="0045424E" w14:paraId="4DB4C595" w14:textId="77777777" w:rsidTr="00877DC8">
        <w:tc>
          <w:tcPr>
            <w:tcW w:w="3370" w:type="dxa"/>
            <w:vAlign w:val="bottom"/>
          </w:tcPr>
          <w:p w14:paraId="4DB4C590"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T.J.P. Engineering Co., Ltd.</w:t>
            </w:r>
          </w:p>
        </w:tc>
        <w:tc>
          <w:tcPr>
            <w:tcW w:w="1440" w:type="dxa"/>
            <w:vAlign w:val="bottom"/>
          </w:tcPr>
          <w:p w14:paraId="4DB4C591" w14:textId="3F935BC5" w:rsidR="000704BA" w:rsidRPr="0045424E" w:rsidRDefault="000704BA" w:rsidP="000704BA">
            <w:pP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40</w:t>
            </w:r>
          </w:p>
        </w:tc>
        <w:tc>
          <w:tcPr>
            <w:tcW w:w="1440" w:type="dxa"/>
            <w:vAlign w:val="bottom"/>
          </w:tcPr>
          <w:p w14:paraId="4DB4C592" w14:textId="0617C07F"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10</w:t>
            </w:r>
          </w:p>
        </w:tc>
        <w:tc>
          <w:tcPr>
            <w:tcW w:w="1440" w:type="dxa"/>
            <w:vAlign w:val="bottom"/>
          </w:tcPr>
          <w:p w14:paraId="4DB4C593" w14:textId="3DF55AA5"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w:t>
            </w:r>
          </w:p>
        </w:tc>
        <w:tc>
          <w:tcPr>
            <w:tcW w:w="1440" w:type="dxa"/>
            <w:vAlign w:val="bottom"/>
          </w:tcPr>
          <w:p w14:paraId="4DB4C594" w14:textId="7B84F225" w:rsidR="000704BA" w:rsidRPr="000704BA" w:rsidRDefault="000704BA" w:rsidP="000704BA">
            <w:pPr>
              <w:tabs>
                <w:tab w:val="decimal" w:pos="1152"/>
              </w:tabs>
              <w:spacing w:line="380" w:lineRule="exact"/>
              <w:rPr>
                <w:rFonts w:ascii="Arial" w:hAnsi="Arial" w:cs="Arial"/>
                <w:color w:val="000000"/>
                <w:sz w:val="18"/>
                <w:szCs w:val="18"/>
                <w:cs/>
                <w:lang w:val="en-GB"/>
              </w:rPr>
            </w:pPr>
            <w:r w:rsidRPr="000704BA">
              <w:rPr>
                <w:rFonts w:ascii="Arial" w:hAnsi="Arial" w:cs="Arial"/>
                <w:color w:val="000000"/>
                <w:sz w:val="18"/>
                <w:szCs w:val="18"/>
                <w:lang w:val="en-GB"/>
              </w:rPr>
              <w:t>50</w:t>
            </w:r>
          </w:p>
        </w:tc>
      </w:tr>
      <w:tr w:rsidR="000704BA" w:rsidRPr="0045424E" w14:paraId="4DB4C59B" w14:textId="77777777" w:rsidTr="00877DC8">
        <w:tc>
          <w:tcPr>
            <w:tcW w:w="3370" w:type="dxa"/>
            <w:vAlign w:val="bottom"/>
          </w:tcPr>
          <w:p w14:paraId="4DB4C596"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Triple T Broadband Plc.</w:t>
            </w:r>
          </w:p>
        </w:tc>
        <w:tc>
          <w:tcPr>
            <w:tcW w:w="1440" w:type="dxa"/>
            <w:vAlign w:val="bottom"/>
          </w:tcPr>
          <w:p w14:paraId="4DB4C597" w14:textId="5DD57971" w:rsidR="000704BA" w:rsidRPr="0045424E"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45424E">
              <w:rPr>
                <w:rFonts w:ascii="Arial" w:hAnsi="Arial" w:cs="Arial"/>
                <w:sz w:val="18"/>
                <w:szCs w:val="18"/>
              </w:rPr>
              <w:t>3,696</w:t>
            </w:r>
          </w:p>
        </w:tc>
        <w:tc>
          <w:tcPr>
            <w:tcW w:w="1440" w:type="dxa"/>
            <w:vAlign w:val="bottom"/>
          </w:tcPr>
          <w:p w14:paraId="4DB4C598" w14:textId="5DE416E7"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2,200</w:t>
            </w:r>
          </w:p>
        </w:tc>
        <w:tc>
          <w:tcPr>
            <w:tcW w:w="1440" w:type="dxa"/>
            <w:vAlign w:val="bottom"/>
          </w:tcPr>
          <w:p w14:paraId="4DB4C599" w14:textId="0E0EFD86"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(1,849)</w:t>
            </w:r>
          </w:p>
        </w:tc>
        <w:tc>
          <w:tcPr>
            <w:tcW w:w="1440" w:type="dxa"/>
            <w:vAlign w:val="bottom"/>
          </w:tcPr>
          <w:p w14:paraId="4DB4C59A" w14:textId="2F36945B" w:rsidR="000704BA" w:rsidRPr="000704BA" w:rsidRDefault="000704BA" w:rsidP="000704BA">
            <w:pPr>
              <w:pBdr>
                <w:bottom w:val="sing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4,047</w:t>
            </w:r>
          </w:p>
        </w:tc>
      </w:tr>
      <w:tr w:rsidR="000704BA" w:rsidRPr="0045424E" w14:paraId="4DB4C5A1" w14:textId="77777777" w:rsidTr="00877DC8">
        <w:tc>
          <w:tcPr>
            <w:tcW w:w="3370" w:type="dxa"/>
            <w:vAlign w:val="bottom"/>
          </w:tcPr>
          <w:p w14:paraId="4DB4C59C" w14:textId="77777777" w:rsidR="000704BA" w:rsidRPr="0045424E" w:rsidRDefault="000704BA" w:rsidP="000704BA">
            <w:pPr>
              <w:spacing w:line="38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Total</w:t>
            </w:r>
          </w:p>
        </w:tc>
        <w:tc>
          <w:tcPr>
            <w:tcW w:w="1440" w:type="dxa"/>
            <w:vAlign w:val="bottom"/>
          </w:tcPr>
          <w:p w14:paraId="4DB4C59D" w14:textId="726A59EA" w:rsidR="000704BA" w:rsidRPr="0045424E"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45424E">
              <w:rPr>
                <w:rFonts w:ascii="Arial" w:hAnsi="Arial" w:cs="Arial"/>
                <w:color w:val="000000"/>
                <w:sz w:val="18"/>
                <w:szCs w:val="18"/>
                <w:lang w:val="en-GB"/>
              </w:rPr>
              <w:t>5,150</w:t>
            </w:r>
          </w:p>
        </w:tc>
        <w:tc>
          <w:tcPr>
            <w:tcW w:w="1440" w:type="dxa"/>
            <w:vAlign w:val="bottom"/>
          </w:tcPr>
          <w:p w14:paraId="4DB4C59E" w14:textId="26D6BCF5"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2,259</w:t>
            </w:r>
          </w:p>
        </w:tc>
        <w:tc>
          <w:tcPr>
            <w:tcW w:w="1440" w:type="dxa"/>
            <w:vAlign w:val="bottom"/>
          </w:tcPr>
          <w:p w14:paraId="4DB4C59F" w14:textId="22B4DEFD"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(2,260)</w:t>
            </w:r>
          </w:p>
        </w:tc>
        <w:tc>
          <w:tcPr>
            <w:tcW w:w="1440" w:type="dxa"/>
            <w:vAlign w:val="bottom"/>
          </w:tcPr>
          <w:p w14:paraId="4DB4C5A0" w14:textId="6BBA675B" w:rsidR="000704BA" w:rsidRPr="000704BA" w:rsidRDefault="000704BA" w:rsidP="000704BA">
            <w:pPr>
              <w:pBdr>
                <w:bottom w:val="double" w:sz="4" w:space="1" w:color="auto"/>
              </w:pBdr>
              <w:tabs>
                <w:tab w:val="decimal" w:pos="1152"/>
              </w:tabs>
              <w:spacing w:line="380" w:lineRule="exact"/>
              <w:rPr>
                <w:rFonts w:ascii="Arial" w:hAnsi="Arial" w:cs="Arial"/>
                <w:color w:val="000000"/>
                <w:sz w:val="18"/>
                <w:szCs w:val="18"/>
                <w:lang w:val="en-GB"/>
              </w:rPr>
            </w:pPr>
            <w:r w:rsidRPr="000704BA">
              <w:rPr>
                <w:rFonts w:ascii="Arial" w:hAnsi="Arial" w:cs="Arial"/>
                <w:color w:val="000000"/>
                <w:sz w:val="18"/>
                <w:szCs w:val="18"/>
                <w:lang w:val="en-GB"/>
              </w:rPr>
              <w:t>5,149</w:t>
            </w:r>
          </w:p>
        </w:tc>
      </w:tr>
    </w:tbl>
    <w:p w14:paraId="54DB46C4" w14:textId="77777777" w:rsidR="008E2313" w:rsidRDefault="008E231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5A2" w14:textId="5FC2F26E" w:rsidR="00553FE1" w:rsidRPr="000101B7" w:rsidRDefault="0045424E" w:rsidP="0045424E">
      <w:pPr>
        <w:spacing w:before="240" w:after="120" w:line="380" w:lineRule="exact"/>
        <w:ind w:left="605" w:hanging="605"/>
        <w:jc w:val="thaiDistribute"/>
        <w:rPr>
          <w:rFonts w:ascii="Arial" w:hAnsi="Arial" w:cs="Arial"/>
          <w:szCs w:val="22"/>
          <w:u w:val="single"/>
        </w:rPr>
      </w:pPr>
      <w:r w:rsidRPr="0045424E">
        <w:rPr>
          <w:rFonts w:ascii="Arial" w:hAnsi="Arial" w:cs="Arial"/>
          <w:szCs w:val="22"/>
        </w:rPr>
        <w:lastRenderedPageBreak/>
        <w:tab/>
      </w:r>
      <w:r w:rsidR="00553FE1" w:rsidRPr="000101B7">
        <w:rPr>
          <w:rFonts w:ascii="Arial" w:hAnsi="Arial" w:cs="Arial"/>
          <w:szCs w:val="22"/>
          <w:u w:val="single"/>
        </w:rPr>
        <w:t>Directors and management’s benefits</w:t>
      </w:r>
    </w:p>
    <w:p w14:paraId="4DB4C5A3" w14:textId="7E074DE6" w:rsidR="00553FE1" w:rsidRPr="000101B7" w:rsidRDefault="0045424E" w:rsidP="0045424E">
      <w:pPr>
        <w:overflowPunct/>
        <w:spacing w:before="120" w:after="120" w:line="380" w:lineRule="exact"/>
        <w:ind w:left="605" w:hanging="605"/>
        <w:jc w:val="thaiDistribute"/>
        <w:textAlignment w:val="auto"/>
        <w:rPr>
          <w:rFonts w:ascii="Arial" w:hAnsi="Arial" w:cs="Arial"/>
          <w:color w:val="000000"/>
          <w:szCs w:val="22"/>
        </w:rPr>
      </w:pPr>
      <w:r>
        <w:rPr>
          <w:rFonts w:ascii="Arial" w:hAnsi="Arial" w:cs="Arial"/>
          <w:color w:val="000000"/>
          <w:szCs w:val="22"/>
        </w:rPr>
        <w:tab/>
      </w:r>
      <w:r w:rsidR="00553FE1" w:rsidRPr="000101B7">
        <w:rPr>
          <w:rFonts w:ascii="Arial" w:hAnsi="Arial" w:cs="Arial"/>
          <w:color w:val="000000"/>
          <w:szCs w:val="22"/>
        </w:rPr>
        <w:t>During</w:t>
      </w:r>
      <w:r w:rsidR="00AB65AF" w:rsidRPr="000101B7">
        <w:rPr>
          <w:rFonts w:ascii="Arial" w:hAnsi="Arial" w:cs="Arial"/>
          <w:color w:val="000000"/>
          <w:szCs w:val="22"/>
        </w:rPr>
        <w:t xml:space="preserve"> the year</w:t>
      </w:r>
      <w:r>
        <w:rPr>
          <w:rFonts w:ascii="Arial" w:hAnsi="Arial" w:cs="Arial"/>
          <w:color w:val="000000"/>
          <w:szCs w:val="22"/>
        </w:rPr>
        <w:t>s</w:t>
      </w:r>
      <w:r w:rsidR="00553FE1" w:rsidRPr="000101B7">
        <w:rPr>
          <w:rFonts w:ascii="Arial" w:hAnsi="Arial" w:cs="Arial"/>
          <w:color w:val="000000"/>
          <w:szCs w:val="22"/>
        </w:rPr>
        <w:t xml:space="preserve">, the </w:t>
      </w:r>
      <w:r w:rsidR="00EA2321" w:rsidRPr="000101B7">
        <w:rPr>
          <w:rFonts w:ascii="Arial" w:hAnsi="Arial" w:cs="Arial"/>
          <w:color w:val="000000"/>
          <w:szCs w:val="22"/>
        </w:rPr>
        <w:t>Group</w:t>
      </w:r>
      <w:r w:rsidR="00553FE1" w:rsidRPr="000101B7">
        <w:rPr>
          <w:rFonts w:ascii="Arial" w:hAnsi="Arial" w:cs="Arial"/>
          <w:color w:val="000000"/>
          <w:szCs w:val="22"/>
        </w:rPr>
        <w:t xml:space="preserve"> had employee benefit expenses payable to their directors and management as below.</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095296" w:rsidRPr="0045424E" w14:paraId="4DB4C5A5" w14:textId="77777777" w:rsidTr="0045424E">
        <w:tc>
          <w:tcPr>
            <w:tcW w:w="9130" w:type="dxa"/>
            <w:gridSpan w:val="5"/>
            <w:tcBorders>
              <w:top w:val="nil"/>
              <w:left w:val="nil"/>
              <w:bottom w:val="nil"/>
              <w:right w:val="nil"/>
            </w:tcBorders>
            <w:vAlign w:val="bottom"/>
          </w:tcPr>
          <w:p w14:paraId="4DB4C5A4" w14:textId="039DA665" w:rsidR="00095296" w:rsidRPr="0045424E" w:rsidRDefault="00095296" w:rsidP="0045424E">
            <w:pPr>
              <w:spacing w:line="380" w:lineRule="exact"/>
              <w:jc w:val="right"/>
              <w:rPr>
                <w:rFonts w:ascii="Arial" w:hAnsi="Arial" w:cs="Arial"/>
                <w:cs/>
              </w:rPr>
            </w:pPr>
            <w:r w:rsidRPr="0045424E">
              <w:rPr>
                <w:rFonts w:ascii="Arial" w:hAnsi="Arial" w:cs="Arial"/>
              </w:rPr>
              <w:t>(Unit: Million Baht)</w:t>
            </w:r>
          </w:p>
        </w:tc>
      </w:tr>
      <w:tr w:rsidR="00095296" w:rsidRPr="0045424E" w14:paraId="4DB4C5A9" w14:textId="77777777" w:rsidTr="0045424E">
        <w:tc>
          <w:tcPr>
            <w:tcW w:w="3946" w:type="dxa"/>
            <w:tcBorders>
              <w:top w:val="nil"/>
              <w:left w:val="nil"/>
              <w:bottom w:val="nil"/>
              <w:right w:val="nil"/>
            </w:tcBorders>
            <w:vAlign w:val="bottom"/>
          </w:tcPr>
          <w:p w14:paraId="4DB4C5A6" w14:textId="77777777" w:rsidR="00095296" w:rsidRPr="0045424E" w:rsidRDefault="00095296" w:rsidP="0045424E">
            <w:pPr>
              <w:spacing w:line="380" w:lineRule="exact"/>
              <w:jc w:val="center"/>
              <w:rPr>
                <w:rFonts w:ascii="Arial" w:hAnsi="Arial" w:cs="Arial"/>
              </w:rPr>
            </w:pPr>
          </w:p>
        </w:tc>
        <w:tc>
          <w:tcPr>
            <w:tcW w:w="2592" w:type="dxa"/>
            <w:gridSpan w:val="2"/>
            <w:tcBorders>
              <w:top w:val="nil"/>
              <w:left w:val="nil"/>
              <w:bottom w:val="nil"/>
              <w:right w:val="nil"/>
            </w:tcBorders>
            <w:vAlign w:val="bottom"/>
          </w:tcPr>
          <w:p w14:paraId="4DB4C5A7" w14:textId="3E2E7E9F" w:rsidR="00095296" w:rsidRPr="0045424E" w:rsidRDefault="00095296" w:rsidP="0045424E">
            <w:pPr>
              <w:pBdr>
                <w:bottom w:val="single" w:sz="4" w:space="1" w:color="auto"/>
              </w:pBdr>
              <w:spacing w:line="380" w:lineRule="exact"/>
              <w:jc w:val="center"/>
              <w:rPr>
                <w:rFonts w:ascii="Arial" w:hAnsi="Arial" w:cs="Arial"/>
              </w:rPr>
            </w:pPr>
            <w:r w:rsidRPr="0045424E">
              <w:rPr>
                <w:rFonts w:ascii="Arial" w:hAnsi="Arial" w:cs="Arial"/>
              </w:rPr>
              <w:t>Consolidated</w:t>
            </w:r>
            <w:r w:rsidR="00F341A4" w:rsidRPr="0045424E">
              <w:rPr>
                <w:rFonts w:ascii="Arial" w:hAnsi="Arial" w:cs="Arial"/>
              </w:rPr>
              <w:t xml:space="preserve"> </w:t>
            </w:r>
            <w:r w:rsidR="0045424E">
              <w:rPr>
                <w:rFonts w:ascii="Arial" w:hAnsi="Arial" w:cs="Arial"/>
              </w:rPr>
              <w:br/>
            </w:r>
            <w:r w:rsidRPr="0045424E">
              <w:rPr>
                <w:rFonts w:ascii="Arial" w:hAnsi="Arial" w:cs="Arial"/>
              </w:rPr>
              <w:t>financial statements</w:t>
            </w:r>
          </w:p>
        </w:tc>
        <w:tc>
          <w:tcPr>
            <w:tcW w:w="2592" w:type="dxa"/>
            <w:gridSpan w:val="2"/>
            <w:tcBorders>
              <w:top w:val="nil"/>
              <w:left w:val="nil"/>
              <w:bottom w:val="nil"/>
              <w:right w:val="nil"/>
            </w:tcBorders>
            <w:vAlign w:val="bottom"/>
          </w:tcPr>
          <w:p w14:paraId="4DB4C5A8" w14:textId="16014379" w:rsidR="00095296" w:rsidRPr="0045424E" w:rsidRDefault="00095296" w:rsidP="0045424E">
            <w:pPr>
              <w:pBdr>
                <w:bottom w:val="single" w:sz="4" w:space="1" w:color="auto"/>
              </w:pBdr>
              <w:spacing w:line="380" w:lineRule="exact"/>
              <w:jc w:val="center"/>
              <w:rPr>
                <w:rFonts w:ascii="Arial" w:hAnsi="Arial" w:cs="Arial"/>
              </w:rPr>
            </w:pPr>
            <w:r w:rsidRPr="0045424E">
              <w:rPr>
                <w:rFonts w:ascii="Arial" w:hAnsi="Arial" w:cs="Arial"/>
              </w:rPr>
              <w:t xml:space="preserve">Separate </w:t>
            </w:r>
            <w:r w:rsidR="0045424E">
              <w:rPr>
                <w:rFonts w:ascii="Arial" w:hAnsi="Arial" w:cs="Arial"/>
              </w:rPr>
              <w:br/>
            </w:r>
            <w:r w:rsidRPr="0045424E">
              <w:rPr>
                <w:rFonts w:ascii="Arial" w:hAnsi="Arial" w:cs="Arial"/>
              </w:rPr>
              <w:t>financial statements</w:t>
            </w:r>
          </w:p>
        </w:tc>
      </w:tr>
      <w:tr w:rsidR="0045424E" w:rsidRPr="0045424E" w14:paraId="4DB4C5AF" w14:textId="77777777" w:rsidTr="0045424E">
        <w:tc>
          <w:tcPr>
            <w:tcW w:w="3946" w:type="dxa"/>
            <w:tcBorders>
              <w:top w:val="nil"/>
              <w:left w:val="nil"/>
              <w:bottom w:val="nil"/>
              <w:right w:val="nil"/>
            </w:tcBorders>
            <w:vAlign w:val="bottom"/>
          </w:tcPr>
          <w:p w14:paraId="4DB4C5AA" w14:textId="77777777" w:rsidR="0045424E" w:rsidRPr="0045424E" w:rsidRDefault="0045424E" w:rsidP="0045424E">
            <w:pPr>
              <w:spacing w:line="380" w:lineRule="exact"/>
              <w:jc w:val="center"/>
              <w:rPr>
                <w:rFonts w:ascii="Arial" w:hAnsi="Arial" w:cs="Arial"/>
              </w:rPr>
            </w:pPr>
          </w:p>
        </w:tc>
        <w:tc>
          <w:tcPr>
            <w:tcW w:w="1296" w:type="dxa"/>
            <w:tcBorders>
              <w:top w:val="nil"/>
              <w:left w:val="nil"/>
              <w:bottom w:val="nil"/>
              <w:right w:val="nil"/>
            </w:tcBorders>
            <w:vAlign w:val="bottom"/>
          </w:tcPr>
          <w:p w14:paraId="4DB4C5AB" w14:textId="1996FB1A" w:rsidR="0045424E" w:rsidRPr="0045424E" w:rsidRDefault="0045424E" w:rsidP="0045424E">
            <w:pPr>
              <w:spacing w:line="380" w:lineRule="exact"/>
              <w:jc w:val="center"/>
              <w:rPr>
                <w:rFonts w:ascii="Arial" w:hAnsi="Arial" w:cs="Arial"/>
                <w:u w:val="single"/>
              </w:rPr>
            </w:pPr>
            <w:r w:rsidRPr="0045424E">
              <w:rPr>
                <w:rFonts w:ascii="Arial" w:hAnsi="Arial" w:cs="Arial"/>
                <w:u w:val="single"/>
              </w:rPr>
              <w:t>2020</w:t>
            </w:r>
          </w:p>
        </w:tc>
        <w:tc>
          <w:tcPr>
            <w:tcW w:w="1296" w:type="dxa"/>
            <w:tcBorders>
              <w:top w:val="nil"/>
              <w:left w:val="nil"/>
              <w:bottom w:val="nil"/>
              <w:right w:val="nil"/>
            </w:tcBorders>
            <w:vAlign w:val="bottom"/>
          </w:tcPr>
          <w:p w14:paraId="4DB4C5AC" w14:textId="0B97FF7C" w:rsidR="0045424E" w:rsidRPr="0045424E" w:rsidRDefault="0045424E" w:rsidP="0045424E">
            <w:pPr>
              <w:spacing w:line="380" w:lineRule="exact"/>
              <w:jc w:val="center"/>
              <w:rPr>
                <w:rFonts w:ascii="Arial" w:hAnsi="Arial" w:cs="Arial"/>
                <w:u w:val="single"/>
              </w:rPr>
            </w:pPr>
            <w:r w:rsidRPr="0045424E">
              <w:rPr>
                <w:rFonts w:ascii="Arial" w:hAnsi="Arial" w:cs="Arial"/>
                <w:u w:val="single"/>
              </w:rPr>
              <w:t>2019</w:t>
            </w:r>
          </w:p>
        </w:tc>
        <w:tc>
          <w:tcPr>
            <w:tcW w:w="1296" w:type="dxa"/>
            <w:tcBorders>
              <w:top w:val="nil"/>
              <w:left w:val="nil"/>
              <w:bottom w:val="nil"/>
              <w:right w:val="nil"/>
            </w:tcBorders>
            <w:vAlign w:val="bottom"/>
          </w:tcPr>
          <w:p w14:paraId="4DB4C5AD" w14:textId="51C1612E" w:rsidR="0045424E" w:rsidRPr="0045424E" w:rsidRDefault="0045424E" w:rsidP="0045424E">
            <w:pPr>
              <w:spacing w:line="380" w:lineRule="exact"/>
              <w:jc w:val="center"/>
              <w:rPr>
                <w:rFonts w:ascii="Arial" w:hAnsi="Arial" w:cs="Arial"/>
                <w:u w:val="single"/>
              </w:rPr>
            </w:pPr>
            <w:r w:rsidRPr="0045424E">
              <w:rPr>
                <w:rFonts w:ascii="Arial" w:hAnsi="Arial" w:cs="Arial"/>
                <w:u w:val="single"/>
              </w:rPr>
              <w:t>2020</w:t>
            </w:r>
          </w:p>
        </w:tc>
        <w:tc>
          <w:tcPr>
            <w:tcW w:w="1296" w:type="dxa"/>
            <w:tcBorders>
              <w:top w:val="nil"/>
              <w:left w:val="nil"/>
              <w:bottom w:val="nil"/>
              <w:right w:val="nil"/>
            </w:tcBorders>
            <w:vAlign w:val="bottom"/>
          </w:tcPr>
          <w:p w14:paraId="4DB4C5AE" w14:textId="722AA070" w:rsidR="0045424E" w:rsidRPr="0045424E" w:rsidRDefault="0045424E" w:rsidP="0045424E">
            <w:pPr>
              <w:spacing w:line="380" w:lineRule="exact"/>
              <w:jc w:val="center"/>
              <w:rPr>
                <w:rFonts w:ascii="Arial" w:hAnsi="Arial" w:cs="Arial"/>
                <w:u w:val="single"/>
              </w:rPr>
            </w:pPr>
            <w:r w:rsidRPr="0045424E">
              <w:rPr>
                <w:rFonts w:ascii="Arial" w:hAnsi="Arial" w:cs="Arial"/>
                <w:u w:val="single"/>
              </w:rPr>
              <w:t>2019</w:t>
            </w:r>
          </w:p>
        </w:tc>
      </w:tr>
      <w:tr w:rsidR="008E2313" w:rsidRPr="0045424E" w14:paraId="4DB4C5B5" w14:textId="77777777" w:rsidTr="00DD25A4">
        <w:tc>
          <w:tcPr>
            <w:tcW w:w="3946" w:type="dxa"/>
            <w:tcBorders>
              <w:top w:val="nil"/>
              <w:left w:val="nil"/>
              <w:bottom w:val="nil"/>
              <w:right w:val="nil"/>
            </w:tcBorders>
            <w:vAlign w:val="bottom"/>
          </w:tcPr>
          <w:p w14:paraId="4DB4C5B0" w14:textId="77777777" w:rsidR="008E2313" w:rsidRPr="0045424E" w:rsidRDefault="008E2313" w:rsidP="008E2313">
            <w:pPr>
              <w:spacing w:line="380" w:lineRule="exact"/>
              <w:ind w:left="173" w:hanging="173"/>
              <w:rPr>
                <w:rFonts w:ascii="Arial" w:hAnsi="Arial" w:cs="Arial"/>
              </w:rPr>
            </w:pPr>
            <w:r w:rsidRPr="0045424E">
              <w:rPr>
                <w:rFonts w:ascii="Arial" w:hAnsi="Arial" w:cs="Arial"/>
              </w:rPr>
              <w:t>Short-term employee benefits</w:t>
            </w:r>
          </w:p>
        </w:tc>
        <w:tc>
          <w:tcPr>
            <w:tcW w:w="1296" w:type="dxa"/>
            <w:tcBorders>
              <w:top w:val="nil"/>
              <w:left w:val="nil"/>
              <w:bottom w:val="nil"/>
              <w:right w:val="nil"/>
            </w:tcBorders>
          </w:tcPr>
          <w:p w14:paraId="4DB4C5B1" w14:textId="096CAC1A" w:rsidR="008E2313" w:rsidRPr="008E2313" w:rsidRDefault="008E2313" w:rsidP="008E2313">
            <w:pPr>
              <w:tabs>
                <w:tab w:val="decimal" w:pos="1008"/>
              </w:tabs>
              <w:spacing w:line="380" w:lineRule="exact"/>
              <w:rPr>
                <w:rFonts w:ascii="Arial" w:hAnsi="Arial" w:cs="Arial"/>
              </w:rPr>
            </w:pPr>
            <w:r w:rsidRPr="008E2313">
              <w:rPr>
                <w:rFonts w:ascii="Arial" w:hAnsi="Arial" w:cs="Arial"/>
              </w:rPr>
              <w:t>210</w:t>
            </w:r>
          </w:p>
        </w:tc>
        <w:tc>
          <w:tcPr>
            <w:tcW w:w="1296" w:type="dxa"/>
            <w:tcBorders>
              <w:top w:val="nil"/>
              <w:left w:val="nil"/>
              <w:bottom w:val="nil"/>
              <w:right w:val="nil"/>
            </w:tcBorders>
            <w:vAlign w:val="bottom"/>
          </w:tcPr>
          <w:p w14:paraId="4DB4C5B2" w14:textId="2DCDD996" w:rsidR="008E2313" w:rsidRPr="0045424E" w:rsidRDefault="008E2313" w:rsidP="008E2313">
            <w:pPr>
              <w:tabs>
                <w:tab w:val="decimal" w:pos="1008"/>
              </w:tabs>
              <w:spacing w:line="380" w:lineRule="exact"/>
              <w:rPr>
                <w:rFonts w:ascii="Arial" w:hAnsi="Arial" w:cs="Arial"/>
              </w:rPr>
            </w:pPr>
            <w:r w:rsidRPr="0045424E">
              <w:rPr>
                <w:rFonts w:ascii="Arial" w:hAnsi="Arial" w:cs="Arial"/>
              </w:rPr>
              <w:t>222</w:t>
            </w:r>
          </w:p>
        </w:tc>
        <w:tc>
          <w:tcPr>
            <w:tcW w:w="1296" w:type="dxa"/>
            <w:tcBorders>
              <w:top w:val="nil"/>
              <w:left w:val="nil"/>
              <w:bottom w:val="nil"/>
              <w:right w:val="nil"/>
            </w:tcBorders>
          </w:tcPr>
          <w:p w14:paraId="4DB4C5B3" w14:textId="04FB435D" w:rsidR="008E2313" w:rsidRPr="008E2313" w:rsidRDefault="008E2313" w:rsidP="008E2313">
            <w:pPr>
              <w:tabs>
                <w:tab w:val="decimal" w:pos="1008"/>
              </w:tabs>
              <w:spacing w:line="380" w:lineRule="exact"/>
              <w:rPr>
                <w:rFonts w:ascii="Arial" w:hAnsi="Arial" w:cs="Arial"/>
              </w:rPr>
            </w:pPr>
            <w:r w:rsidRPr="008E2313">
              <w:rPr>
                <w:rFonts w:ascii="Arial" w:hAnsi="Arial" w:cs="Arial"/>
              </w:rPr>
              <w:t>41</w:t>
            </w:r>
          </w:p>
        </w:tc>
        <w:tc>
          <w:tcPr>
            <w:tcW w:w="1296" w:type="dxa"/>
            <w:tcBorders>
              <w:top w:val="nil"/>
              <w:left w:val="nil"/>
              <w:bottom w:val="nil"/>
              <w:right w:val="nil"/>
            </w:tcBorders>
            <w:vAlign w:val="bottom"/>
          </w:tcPr>
          <w:p w14:paraId="4DB4C5B4" w14:textId="5A347C93" w:rsidR="008E2313" w:rsidRPr="0045424E" w:rsidRDefault="008E2313" w:rsidP="008E2313">
            <w:pPr>
              <w:tabs>
                <w:tab w:val="decimal" w:pos="1008"/>
              </w:tabs>
              <w:spacing w:line="380" w:lineRule="exact"/>
              <w:rPr>
                <w:rFonts w:ascii="Arial" w:hAnsi="Arial" w:cs="Arial"/>
              </w:rPr>
            </w:pPr>
            <w:r w:rsidRPr="0045424E">
              <w:rPr>
                <w:rFonts w:ascii="Arial" w:hAnsi="Arial" w:cs="Arial"/>
              </w:rPr>
              <w:t>53</w:t>
            </w:r>
          </w:p>
        </w:tc>
      </w:tr>
      <w:tr w:rsidR="008E2313" w:rsidRPr="0045424E" w14:paraId="4DB4C5BB" w14:textId="77777777" w:rsidTr="00DD25A4">
        <w:tc>
          <w:tcPr>
            <w:tcW w:w="3946" w:type="dxa"/>
            <w:tcBorders>
              <w:top w:val="nil"/>
              <w:left w:val="nil"/>
              <w:bottom w:val="nil"/>
              <w:right w:val="nil"/>
            </w:tcBorders>
            <w:vAlign w:val="bottom"/>
          </w:tcPr>
          <w:p w14:paraId="4DB4C5B6" w14:textId="77777777" w:rsidR="008E2313" w:rsidRPr="0045424E" w:rsidRDefault="008E2313" w:rsidP="008E2313">
            <w:pPr>
              <w:spacing w:line="380" w:lineRule="exact"/>
              <w:ind w:left="173" w:hanging="173"/>
              <w:rPr>
                <w:rFonts w:ascii="Arial" w:hAnsi="Arial" w:cs="Arial"/>
              </w:rPr>
            </w:pPr>
            <w:r w:rsidRPr="0045424E">
              <w:rPr>
                <w:rFonts w:ascii="Arial" w:hAnsi="Arial" w:cs="Arial"/>
              </w:rPr>
              <w:t>Post-employment benefits</w:t>
            </w:r>
          </w:p>
        </w:tc>
        <w:tc>
          <w:tcPr>
            <w:tcW w:w="1296" w:type="dxa"/>
            <w:tcBorders>
              <w:top w:val="nil"/>
              <w:left w:val="nil"/>
              <w:bottom w:val="nil"/>
              <w:right w:val="nil"/>
            </w:tcBorders>
          </w:tcPr>
          <w:p w14:paraId="4DB4C5B7" w14:textId="5C167368" w:rsidR="008E2313" w:rsidRPr="008E2313" w:rsidRDefault="008E2313" w:rsidP="008E2313">
            <w:pPr>
              <w:tabs>
                <w:tab w:val="decimal" w:pos="1008"/>
              </w:tabs>
              <w:spacing w:line="380" w:lineRule="exact"/>
              <w:rPr>
                <w:rFonts w:ascii="Arial" w:hAnsi="Arial" w:cs="Arial"/>
              </w:rPr>
            </w:pPr>
            <w:r w:rsidRPr="008E2313">
              <w:rPr>
                <w:rFonts w:ascii="Arial" w:hAnsi="Arial" w:cs="Arial"/>
              </w:rPr>
              <w:t>22</w:t>
            </w:r>
          </w:p>
        </w:tc>
        <w:tc>
          <w:tcPr>
            <w:tcW w:w="1296" w:type="dxa"/>
            <w:tcBorders>
              <w:top w:val="nil"/>
              <w:left w:val="nil"/>
              <w:bottom w:val="nil"/>
              <w:right w:val="nil"/>
            </w:tcBorders>
            <w:vAlign w:val="bottom"/>
          </w:tcPr>
          <w:p w14:paraId="4DB4C5B8" w14:textId="07B507AC" w:rsidR="008E2313" w:rsidRPr="0045424E" w:rsidRDefault="008E2313" w:rsidP="008E2313">
            <w:pPr>
              <w:tabs>
                <w:tab w:val="decimal" w:pos="1008"/>
              </w:tabs>
              <w:spacing w:line="380" w:lineRule="exact"/>
              <w:rPr>
                <w:rFonts w:ascii="Arial" w:hAnsi="Arial" w:cs="Arial"/>
              </w:rPr>
            </w:pPr>
            <w:r w:rsidRPr="0045424E">
              <w:rPr>
                <w:rFonts w:ascii="Arial" w:hAnsi="Arial" w:cs="Arial"/>
              </w:rPr>
              <w:t>24</w:t>
            </w:r>
          </w:p>
        </w:tc>
        <w:tc>
          <w:tcPr>
            <w:tcW w:w="1296" w:type="dxa"/>
            <w:tcBorders>
              <w:top w:val="nil"/>
              <w:left w:val="nil"/>
              <w:bottom w:val="nil"/>
              <w:right w:val="nil"/>
            </w:tcBorders>
          </w:tcPr>
          <w:p w14:paraId="4DB4C5B9" w14:textId="513E50C9" w:rsidR="008E2313" w:rsidRPr="008E2313" w:rsidRDefault="008E2313" w:rsidP="008E2313">
            <w:pPr>
              <w:tabs>
                <w:tab w:val="decimal" w:pos="1008"/>
              </w:tabs>
              <w:spacing w:line="380" w:lineRule="exact"/>
              <w:rPr>
                <w:rFonts w:ascii="Arial" w:hAnsi="Arial" w:cs="Arial"/>
              </w:rPr>
            </w:pPr>
            <w:r w:rsidRPr="008E2313">
              <w:rPr>
                <w:rFonts w:ascii="Arial" w:hAnsi="Arial" w:cs="Arial"/>
              </w:rPr>
              <w:t>4</w:t>
            </w:r>
          </w:p>
        </w:tc>
        <w:tc>
          <w:tcPr>
            <w:tcW w:w="1296" w:type="dxa"/>
            <w:tcBorders>
              <w:top w:val="nil"/>
              <w:left w:val="nil"/>
              <w:bottom w:val="nil"/>
              <w:right w:val="nil"/>
            </w:tcBorders>
            <w:vAlign w:val="bottom"/>
          </w:tcPr>
          <w:p w14:paraId="4DB4C5BA" w14:textId="3C33C653" w:rsidR="008E2313" w:rsidRPr="0045424E" w:rsidRDefault="008E2313" w:rsidP="008E2313">
            <w:pPr>
              <w:tabs>
                <w:tab w:val="decimal" w:pos="1008"/>
              </w:tabs>
              <w:spacing w:line="380" w:lineRule="exact"/>
              <w:rPr>
                <w:rFonts w:ascii="Arial" w:hAnsi="Arial" w:cs="Arial"/>
              </w:rPr>
            </w:pPr>
            <w:r w:rsidRPr="0045424E">
              <w:rPr>
                <w:rFonts w:ascii="Arial" w:hAnsi="Arial" w:cs="Arial"/>
              </w:rPr>
              <w:t>5</w:t>
            </w:r>
          </w:p>
        </w:tc>
      </w:tr>
      <w:tr w:rsidR="008E2313" w:rsidRPr="0045424E" w14:paraId="2625D22B" w14:textId="77777777" w:rsidTr="0045424E">
        <w:tc>
          <w:tcPr>
            <w:tcW w:w="3946" w:type="dxa"/>
            <w:tcBorders>
              <w:top w:val="nil"/>
              <w:left w:val="nil"/>
              <w:bottom w:val="nil"/>
              <w:right w:val="nil"/>
            </w:tcBorders>
            <w:vAlign w:val="bottom"/>
          </w:tcPr>
          <w:p w14:paraId="7606996F" w14:textId="58459D5B" w:rsidR="008E2313" w:rsidRPr="0045424E" w:rsidRDefault="008E2313" w:rsidP="008E2313">
            <w:pPr>
              <w:spacing w:line="380" w:lineRule="exact"/>
              <w:ind w:left="173" w:hanging="173"/>
              <w:rPr>
                <w:rFonts w:ascii="Arial" w:hAnsi="Arial" w:cs="Arial"/>
              </w:rPr>
            </w:pPr>
            <w:r>
              <w:rPr>
                <w:rFonts w:ascii="Arial" w:hAnsi="Arial" w:cs="Arial"/>
              </w:rPr>
              <w:t>Termination benefits</w:t>
            </w:r>
          </w:p>
        </w:tc>
        <w:tc>
          <w:tcPr>
            <w:tcW w:w="1296" w:type="dxa"/>
            <w:tcBorders>
              <w:top w:val="nil"/>
              <w:left w:val="nil"/>
              <w:bottom w:val="nil"/>
              <w:right w:val="nil"/>
            </w:tcBorders>
            <w:vAlign w:val="bottom"/>
          </w:tcPr>
          <w:p w14:paraId="76391C8D" w14:textId="5A690435" w:rsidR="008E2313" w:rsidRPr="008E2313" w:rsidRDefault="008E2313" w:rsidP="008E2313">
            <w:pPr>
              <w:pBdr>
                <w:bottom w:val="single" w:sz="4" w:space="1" w:color="auto"/>
              </w:pBdr>
              <w:tabs>
                <w:tab w:val="decimal" w:pos="1008"/>
              </w:tabs>
              <w:spacing w:line="380" w:lineRule="exact"/>
              <w:rPr>
                <w:rFonts w:ascii="Arial" w:hAnsi="Arial" w:cs="Arial"/>
              </w:rPr>
            </w:pPr>
            <w:r w:rsidRPr="008E2313">
              <w:rPr>
                <w:rFonts w:ascii="Arial" w:hAnsi="Arial" w:cs="Arial"/>
              </w:rPr>
              <w:t>36</w:t>
            </w:r>
          </w:p>
        </w:tc>
        <w:tc>
          <w:tcPr>
            <w:tcW w:w="1296" w:type="dxa"/>
            <w:tcBorders>
              <w:top w:val="nil"/>
              <w:left w:val="nil"/>
              <w:bottom w:val="nil"/>
              <w:right w:val="nil"/>
            </w:tcBorders>
            <w:vAlign w:val="bottom"/>
          </w:tcPr>
          <w:p w14:paraId="0809365A" w14:textId="5B830719" w:rsidR="008E2313" w:rsidRPr="0045424E" w:rsidRDefault="008E2313" w:rsidP="008E2313">
            <w:pPr>
              <w:pBdr>
                <w:bottom w:val="single" w:sz="4" w:space="1" w:color="auto"/>
              </w:pBdr>
              <w:tabs>
                <w:tab w:val="decimal" w:pos="1008"/>
              </w:tabs>
              <w:spacing w:line="380" w:lineRule="exact"/>
              <w:rPr>
                <w:rFonts w:ascii="Arial" w:hAnsi="Arial" w:cs="Arial"/>
              </w:rPr>
            </w:pPr>
            <w:r>
              <w:rPr>
                <w:rFonts w:ascii="Arial" w:hAnsi="Arial" w:cs="Arial"/>
              </w:rPr>
              <w:t>-</w:t>
            </w:r>
          </w:p>
        </w:tc>
        <w:tc>
          <w:tcPr>
            <w:tcW w:w="1296" w:type="dxa"/>
            <w:tcBorders>
              <w:top w:val="nil"/>
              <w:left w:val="nil"/>
              <w:bottom w:val="nil"/>
              <w:right w:val="nil"/>
            </w:tcBorders>
            <w:vAlign w:val="bottom"/>
          </w:tcPr>
          <w:p w14:paraId="6476C82D" w14:textId="53ED44BC" w:rsidR="008E2313" w:rsidRPr="008E2313" w:rsidRDefault="008E2313" w:rsidP="008E2313">
            <w:pPr>
              <w:pBdr>
                <w:bottom w:val="single" w:sz="4" w:space="1" w:color="auto"/>
              </w:pBdr>
              <w:tabs>
                <w:tab w:val="decimal" w:pos="1008"/>
              </w:tabs>
              <w:spacing w:line="380" w:lineRule="exact"/>
              <w:rPr>
                <w:rFonts w:ascii="Arial" w:hAnsi="Arial" w:cs="Arial"/>
              </w:rPr>
            </w:pPr>
            <w:r w:rsidRPr="008E2313">
              <w:rPr>
                <w:rFonts w:ascii="Arial" w:hAnsi="Arial" w:cs="Arial"/>
              </w:rPr>
              <w:t>1</w:t>
            </w:r>
          </w:p>
        </w:tc>
        <w:tc>
          <w:tcPr>
            <w:tcW w:w="1296" w:type="dxa"/>
            <w:tcBorders>
              <w:top w:val="nil"/>
              <w:left w:val="nil"/>
              <w:bottom w:val="nil"/>
              <w:right w:val="nil"/>
            </w:tcBorders>
            <w:vAlign w:val="bottom"/>
          </w:tcPr>
          <w:p w14:paraId="3BEA4A01" w14:textId="3950DE30" w:rsidR="008E2313" w:rsidRPr="0045424E" w:rsidRDefault="008E2313" w:rsidP="008E2313">
            <w:pPr>
              <w:pBdr>
                <w:bottom w:val="single" w:sz="4" w:space="1" w:color="auto"/>
              </w:pBdr>
              <w:tabs>
                <w:tab w:val="decimal" w:pos="1008"/>
              </w:tabs>
              <w:spacing w:line="380" w:lineRule="exact"/>
              <w:rPr>
                <w:rFonts w:ascii="Arial" w:hAnsi="Arial" w:cs="Arial"/>
              </w:rPr>
            </w:pPr>
            <w:r>
              <w:rPr>
                <w:rFonts w:ascii="Arial" w:hAnsi="Arial" w:cs="Arial"/>
              </w:rPr>
              <w:t>-</w:t>
            </w:r>
          </w:p>
        </w:tc>
      </w:tr>
      <w:tr w:rsidR="008E2313" w:rsidRPr="0045424E" w14:paraId="4DB4C5C1" w14:textId="77777777" w:rsidTr="00DD25A4">
        <w:tc>
          <w:tcPr>
            <w:tcW w:w="3946" w:type="dxa"/>
            <w:tcBorders>
              <w:top w:val="nil"/>
              <w:left w:val="nil"/>
              <w:bottom w:val="nil"/>
              <w:right w:val="nil"/>
            </w:tcBorders>
            <w:vAlign w:val="bottom"/>
          </w:tcPr>
          <w:p w14:paraId="4DB4C5BC" w14:textId="77777777" w:rsidR="008E2313" w:rsidRPr="0045424E" w:rsidRDefault="008E2313" w:rsidP="008E2313">
            <w:pPr>
              <w:spacing w:line="380" w:lineRule="exact"/>
              <w:ind w:left="173" w:hanging="173"/>
              <w:rPr>
                <w:rFonts w:ascii="Arial" w:hAnsi="Arial" w:cs="Arial"/>
                <w:cs/>
              </w:rPr>
            </w:pPr>
            <w:r w:rsidRPr="0045424E">
              <w:rPr>
                <w:rFonts w:ascii="Arial" w:hAnsi="Arial" w:cs="Arial"/>
              </w:rPr>
              <w:t>Total</w:t>
            </w:r>
          </w:p>
        </w:tc>
        <w:tc>
          <w:tcPr>
            <w:tcW w:w="1296" w:type="dxa"/>
            <w:tcBorders>
              <w:top w:val="nil"/>
              <w:left w:val="nil"/>
              <w:bottom w:val="nil"/>
              <w:right w:val="nil"/>
            </w:tcBorders>
          </w:tcPr>
          <w:p w14:paraId="4DB4C5BD" w14:textId="0BCBA37E" w:rsidR="008E2313" w:rsidRPr="008E2313" w:rsidRDefault="008E2313" w:rsidP="008E2313">
            <w:pPr>
              <w:pBdr>
                <w:bottom w:val="double" w:sz="4" w:space="1" w:color="auto"/>
              </w:pBdr>
              <w:tabs>
                <w:tab w:val="decimal" w:pos="1008"/>
              </w:tabs>
              <w:spacing w:line="380" w:lineRule="exact"/>
              <w:rPr>
                <w:rFonts w:ascii="Arial" w:hAnsi="Arial" w:cs="Arial"/>
              </w:rPr>
            </w:pPr>
            <w:r w:rsidRPr="008E2313">
              <w:rPr>
                <w:rFonts w:ascii="Arial" w:hAnsi="Arial" w:cs="Arial"/>
              </w:rPr>
              <w:t>268</w:t>
            </w:r>
          </w:p>
        </w:tc>
        <w:tc>
          <w:tcPr>
            <w:tcW w:w="1296" w:type="dxa"/>
            <w:tcBorders>
              <w:top w:val="nil"/>
              <w:left w:val="nil"/>
              <w:bottom w:val="nil"/>
              <w:right w:val="nil"/>
            </w:tcBorders>
            <w:vAlign w:val="bottom"/>
          </w:tcPr>
          <w:p w14:paraId="4DB4C5BE" w14:textId="1C0A308C" w:rsidR="008E2313" w:rsidRPr="0045424E" w:rsidRDefault="008E2313" w:rsidP="008E2313">
            <w:pPr>
              <w:pBdr>
                <w:bottom w:val="double" w:sz="4" w:space="1" w:color="auto"/>
              </w:pBdr>
              <w:tabs>
                <w:tab w:val="decimal" w:pos="1008"/>
              </w:tabs>
              <w:spacing w:line="380" w:lineRule="exact"/>
              <w:rPr>
                <w:rFonts w:ascii="Arial" w:hAnsi="Arial" w:cs="Arial"/>
              </w:rPr>
            </w:pPr>
            <w:r w:rsidRPr="0045424E">
              <w:rPr>
                <w:rFonts w:ascii="Arial" w:hAnsi="Arial" w:cs="Arial"/>
              </w:rPr>
              <w:t>246</w:t>
            </w:r>
          </w:p>
        </w:tc>
        <w:tc>
          <w:tcPr>
            <w:tcW w:w="1296" w:type="dxa"/>
            <w:tcBorders>
              <w:top w:val="nil"/>
              <w:left w:val="nil"/>
              <w:bottom w:val="nil"/>
              <w:right w:val="nil"/>
            </w:tcBorders>
          </w:tcPr>
          <w:p w14:paraId="4DB4C5BF" w14:textId="5BB4E9E3" w:rsidR="008E2313" w:rsidRPr="008E2313" w:rsidRDefault="008E2313" w:rsidP="008E2313">
            <w:pPr>
              <w:pBdr>
                <w:bottom w:val="double" w:sz="4" w:space="1" w:color="auto"/>
              </w:pBdr>
              <w:tabs>
                <w:tab w:val="decimal" w:pos="1008"/>
              </w:tabs>
              <w:spacing w:line="380" w:lineRule="exact"/>
              <w:rPr>
                <w:rFonts w:ascii="Arial" w:hAnsi="Arial" w:cs="Arial"/>
              </w:rPr>
            </w:pPr>
            <w:r w:rsidRPr="008E2313">
              <w:rPr>
                <w:rFonts w:ascii="Arial" w:hAnsi="Arial" w:cs="Arial"/>
              </w:rPr>
              <w:t>46</w:t>
            </w:r>
          </w:p>
        </w:tc>
        <w:tc>
          <w:tcPr>
            <w:tcW w:w="1296" w:type="dxa"/>
            <w:tcBorders>
              <w:top w:val="nil"/>
              <w:left w:val="nil"/>
              <w:bottom w:val="nil"/>
              <w:right w:val="nil"/>
            </w:tcBorders>
            <w:vAlign w:val="bottom"/>
          </w:tcPr>
          <w:p w14:paraId="4DB4C5C0" w14:textId="69F35521" w:rsidR="008E2313" w:rsidRPr="0045424E" w:rsidRDefault="008E2313" w:rsidP="008E2313">
            <w:pPr>
              <w:pBdr>
                <w:bottom w:val="double" w:sz="4" w:space="1" w:color="auto"/>
              </w:pBdr>
              <w:tabs>
                <w:tab w:val="decimal" w:pos="1008"/>
              </w:tabs>
              <w:spacing w:line="380" w:lineRule="exact"/>
              <w:rPr>
                <w:rFonts w:ascii="Arial" w:hAnsi="Arial" w:cs="Arial"/>
              </w:rPr>
            </w:pPr>
            <w:r w:rsidRPr="0045424E">
              <w:rPr>
                <w:rFonts w:ascii="Arial" w:hAnsi="Arial" w:cs="Arial"/>
              </w:rPr>
              <w:t>58</w:t>
            </w:r>
          </w:p>
        </w:tc>
      </w:tr>
    </w:tbl>
    <w:p w14:paraId="4DB4C5C2" w14:textId="5880F3C4" w:rsidR="00553FE1" w:rsidRPr="000101B7" w:rsidRDefault="0045424E" w:rsidP="0045424E">
      <w:pPr>
        <w:spacing w:before="240" w:after="120" w:line="380" w:lineRule="exact"/>
        <w:ind w:left="605" w:hanging="605"/>
        <w:jc w:val="thaiDistribute"/>
        <w:rPr>
          <w:rFonts w:ascii="Arial" w:hAnsi="Arial" w:cs="Arial"/>
          <w:szCs w:val="22"/>
          <w:u w:val="single"/>
        </w:rPr>
      </w:pPr>
      <w:r w:rsidRPr="0045424E">
        <w:rPr>
          <w:rFonts w:ascii="Arial" w:hAnsi="Arial" w:cs="Arial"/>
          <w:szCs w:val="22"/>
        </w:rPr>
        <w:tab/>
      </w:r>
      <w:r w:rsidR="00553FE1" w:rsidRPr="000101B7">
        <w:rPr>
          <w:rFonts w:ascii="Arial" w:hAnsi="Arial" w:cs="Arial"/>
          <w:szCs w:val="22"/>
          <w:u w:val="single"/>
        </w:rPr>
        <w:t>Guarantee obligations with subsidiaries</w:t>
      </w:r>
    </w:p>
    <w:p w14:paraId="4DB4C5C3" w14:textId="43B68240" w:rsidR="00553FE1" w:rsidRPr="000101B7" w:rsidRDefault="0045424E" w:rsidP="0045424E">
      <w:pPr>
        <w:overflowPunct/>
        <w:spacing w:before="120" w:after="120" w:line="380" w:lineRule="exact"/>
        <w:ind w:left="605" w:hanging="605"/>
        <w:jc w:val="thaiDistribute"/>
        <w:textAlignment w:val="auto"/>
        <w:rPr>
          <w:rFonts w:ascii="Arial" w:hAnsi="Arial" w:cs="Arial"/>
          <w:color w:val="000000"/>
          <w:szCs w:val="22"/>
        </w:rPr>
      </w:pPr>
      <w:r>
        <w:rPr>
          <w:rFonts w:ascii="Arial" w:hAnsi="Arial" w:cs="Arial"/>
          <w:color w:val="000000"/>
          <w:szCs w:val="22"/>
        </w:rPr>
        <w:tab/>
      </w:r>
      <w:r w:rsidR="00553FE1" w:rsidRPr="000101B7">
        <w:rPr>
          <w:rFonts w:ascii="Arial" w:hAnsi="Arial" w:cs="Arial"/>
          <w:color w:val="000000"/>
          <w:szCs w:val="22"/>
        </w:rPr>
        <w:t xml:space="preserve">The Company has outstanding guarantee obligations with its subsidiaries, as described in Note </w:t>
      </w:r>
      <w:r w:rsidR="008E2313">
        <w:rPr>
          <w:rFonts w:ascii="Arial" w:hAnsi="Arial" w:cs="Arial"/>
          <w:color w:val="000000"/>
          <w:szCs w:val="22"/>
        </w:rPr>
        <w:t>3</w:t>
      </w:r>
      <w:r w:rsidR="00F31938">
        <w:rPr>
          <w:rFonts w:ascii="Arial" w:hAnsi="Arial" w:cs="Arial"/>
          <w:color w:val="000000"/>
          <w:szCs w:val="22"/>
        </w:rPr>
        <w:t>5</w:t>
      </w:r>
      <w:r w:rsidR="008E2313">
        <w:rPr>
          <w:rFonts w:ascii="Arial" w:hAnsi="Arial" w:cs="Arial"/>
          <w:color w:val="000000"/>
          <w:szCs w:val="22"/>
        </w:rPr>
        <w:t>.4 b) and 3</w:t>
      </w:r>
      <w:r w:rsidR="00F31938">
        <w:rPr>
          <w:rFonts w:ascii="Arial" w:hAnsi="Arial" w:cs="Arial"/>
          <w:color w:val="000000"/>
          <w:szCs w:val="22"/>
        </w:rPr>
        <w:t>5</w:t>
      </w:r>
      <w:r w:rsidR="008E2313">
        <w:rPr>
          <w:rFonts w:ascii="Arial" w:hAnsi="Arial" w:cs="Arial"/>
          <w:color w:val="000000"/>
          <w:szCs w:val="22"/>
        </w:rPr>
        <w:t>.4 d)</w:t>
      </w:r>
      <w:r w:rsidR="00553FE1" w:rsidRPr="000101B7">
        <w:rPr>
          <w:rFonts w:ascii="Arial" w:hAnsi="Arial" w:cs="Arial"/>
          <w:color w:val="000000"/>
          <w:szCs w:val="22"/>
        </w:rPr>
        <w:t xml:space="preserve"> to the</w:t>
      </w:r>
      <w:r w:rsidR="00E549AB" w:rsidRPr="000101B7">
        <w:rPr>
          <w:rFonts w:ascii="Arial" w:hAnsi="Arial" w:cs="Arial"/>
          <w:color w:val="000000"/>
          <w:szCs w:val="22"/>
        </w:rPr>
        <w:t xml:space="preserve"> consolidated</w:t>
      </w:r>
      <w:r w:rsidR="00553FE1" w:rsidRPr="000101B7">
        <w:rPr>
          <w:rFonts w:ascii="Arial" w:hAnsi="Arial" w:cs="Arial"/>
          <w:color w:val="000000"/>
          <w:szCs w:val="22"/>
        </w:rPr>
        <w:t xml:space="preserve"> financial statements.</w:t>
      </w:r>
    </w:p>
    <w:p w14:paraId="4DB4C5C5" w14:textId="2D912FAD" w:rsidR="00EA54A1" w:rsidRPr="000101B7" w:rsidRDefault="007D0E9F" w:rsidP="008E2313">
      <w:pPr>
        <w:overflowPunct/>
        <w:autoSpaceDE/>
        <w:autoSpaceDN/>
        <w:adjustRightInd/>
        <w:spacing w:before="120" w:after="120" w:line="380" w:lineRule="exact"/>
        <w:ind w:left="605" w:hanging="605"/>
        <w:jc w:val="thaiDistribute"/>
        <w:textAlignment w:val="auto"/>
        <w:rPr>
          <w:rFonts w:ascii="Arial" w:hAnsi="Arial" w:cs="Arial"/>
          <w:b/>
          <w:bCs/>
          <w:szCs w:val="22"/>
        </w:rPr>
      </w:pPr>
      <w:r w:rsidRPr="000101B7">
        <w:rPr>
          <w:rFonts w:ascii="Arial" w:hAnsi="Arial" w:cs="Arial"/>
          <w:b/>
          <w:bCs/>
          <w:szCs w:val="22"/>
        </w:rPr>
        <w:t>8</w:t>
      </w:r>
      <w:r w:rsidR="00F1318A" w:rsidRPr="000101B7">
        <w:rPr>
          <w:rFonts w:ascii="Arial" w:hAnsi="Arial" w:cs="Arial"/>
          <w:b/>
          <w:bCs/>
          <w:szCs w:val="22"/>
        </w:rPr>
        <w:t>.</w:t>
      </w:r>
      <w:r w:rsidR="00EA54A1" w:rsidRPr="000101B7">
        <w:rPr>
          <w:rFonts w:ascii="Arial" w:hAnsi="Arial" w:cs="Arial"/>
          <w:b/>
          <w:bCs/>
          <w:szCs w:val="22"/>
          <w:cs/>
        </w:rPr>
        <w:tab/>
      </w:r>
      <w:r w:rsidR="00EA54A1" w:rsidRPr="000101B7">
        <w:rPr>
          <w:rFonts w:ascii="Arial" w:hAnsi="Arial" w:cs="Arial"/>
          <w:b/>
          <w:bCs/>
          <w:szCs w:val="22"/>
        </w:rPr>
        <w:t>Cash and cash equivalents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296"/>
        <w:gridCol w:w="1296"/>
        <w:gridCol w:w="1296"/>
        <w:gridCol w:w="1296"/>
      </w:tblGrid>
      <w:tr w:rsidR="00EA54A1" w:rsidRPr="00FC2D6A" w14:paraId="4DB4C5C7" w14:textId="77777777" w:rsidTr="00FC2D6A">
        <w:tc>
          <w:tcPr>
            <w:tcW w:w="9130" w:type="dxa"/>
            <w:gridSpan w:val="5"/>
            <w:vAlign w:val="bottom"/>
          </w:tcPr>
          <w:p w14:paraId="4DB4C5C6" w14:textId="77777777" w:rsidR="00EA54A1" w:rsidRPr="00FC2D6A" w:rsidRDefault="00EA54A1" w:rsidP="008E2313">
            <w:pPr>
              <w:spacing w:line="380" w:lineRule="exact"/>
              <w:jc w:val="right"/>
              <w:rPr>
                <w:rFonts w:ascii="Arial" w:hAnsi="Arial" w:cs="Arial"/>
                <w:cs/>
              </w:rPr>
            </w:pPr>
            <w:r w:rsidRPr="00FC2D6A">
              <w:rPr>
                <w:rFonts w:ascii="Arial" w:hAnsi="Arial" w:cs="Arial"/>
              </w:rPr>
              <w:t xml:space="preserve">(Unit: </w:t>
            </w:r>
            <w:r w:rsidR="008B3922" w:rsidRPr="00FC2D6A">
              <w:rPr>
                <w:rFonts w:ascii="Arial" w:hAnsi="Arial" w:cs="Arial"/>
              </w:rPr>
              <w:t xml:space="preserve">Million </w:t>
            </w:r>
            <w:r w:rsidRPr="00FC2D6A">
              <w:rPr>
                <w:rFonts w:ascii="Arial" w:hAnsi="Arial" w:cs="Arial"/>
              </w:rPr>
              <w:t>Baht)</w:t>
            </w:r>
          </w:p>
        </w:tc>
      </w:tr>
      <w:tr w:rsidR="00EA54A1" w:rsidRPr="00FC2D6A" w14:paraId="4DB4C5CD" w14:textId="77777777" w:rsidTr="00FC2D6A">
        <w:tc>
          <w:tcPr>
            <w:tcW w:w="3946" w:type="dxa"/>
            <w:vAlign w:val="bottom"/>
          </w:tcPr>
          <w:p w14:paraId="4DB4C5C8" w14:textId="77777777" w:rsidR="00EA54A1" w:rsidRPr="00FC2D6A" w:rsidRDefault="00EA54A1" w:rsidP="008E2313">
            <w:pPr>
              <w:spacing w:line="380" w:lineRule="exact"/>
              <w:jc w:val="center"/>
              <w:rPr>
                <w:rFonts w:ascii="Arial" w:hAnsi="Arial" w:cs="Arial"/>
              </w:rPr>
            </w:pPr>
          </w:p>
        </w:tc>
        <w:tc>
          <w:tcPr>
            <w:tcW w:w="2592" w:type="dxa"/>
            <w:gridSpan w:val="2"/>
            <w:vAlign w:val="bottom"/>
          </w:tcPr>
          <w:p w14:paraId="4DB4C5CA" w14:textId="1D04122C" w:rsidR="00EA54A1" w:rsidRPr="00FC2D6A" w:rsidRDefault="00EA54A1" w:rsidP="008E2313">
            <w:pPr>
              <w:pBdr>
                <w:bottom w:val="single" w:sz="4" w:space="1" w:color="auto"/>
              </w:pBdr>
              <w:spacing w:line="380" w:lineRule="exact"/>
              <w:jc w:val="center"/>
              <w:rPr>
                <w:rFonts w:ascii="Arial" w:hAnsi="Arial" w:cs="Arial"/>
              </w:rPr>
            </w:pPr>
            <w:r w:rsidRPr="00FC2D6A">
              <w:rPr>
                <w:rFonts w:ascii="Arial" w:hAnsi="Arial" w:cs="Arial"/>
              </w:rPr>
              <w:t xml:space="preserve">Consolidated </w:t>
            </w:r>
            <w:r w:rsidR="00FC2D6A">
              <w:rPr>
                <w:rFonts w:ascii="Arial" w:hAnsi="Arial" w:cs="Arial"/>
              </w:rPr>
              <w:br/>
            </w:r>
            <w:r w:rsidRPr="00FC2D6A">
              <w:rPr>
                <w:rFonts w:ascii="Arial" w:hAnsi="Arial" w:cs="Arial"/>
              </w:rPr>
              <w:t>financial statements</w:t>
            </w:r>
          </w:p>
        </w:tc>
        <w:tc>
          <w:tcPr>
            <w:tcW w:w="2592" w:type="dxa"/>
            <w:gridSpan w:val="2"/>
            <w:vAlign w:val="bottom"/>
          </w:tcPr>
          <w:p w14:paraId="4DB4C5CC" w14:textId="4039D9A8" w:rsidR="00EA54A1" w:rsidRPr="00FC2D6A" w:rsidRDefault="00EA54A1" w:rsidP="008E2313">
            <w:pPr>
              <w:pBdr>
                <w:bottom w:val="single" w:sz="4" w:space="1" w:color="auto"/>
              </w:pBdr>
              <w:spacing w:line="380" w:lineRule="exact"/>
              <w:jc w:val="center"/>
              <w:rPr>
                <w:rFonts w:ascii="Arial" w:hAnsi="Arial" w:cs="Arial"/>
              </w:rPr>
            </w:pPr>
            <w:r w:rsidRPr="00FC2D6A">
              <w:rPr>
                <w:rFonts w:ascii="Arial" w:hAnsi="Arial" w:cs="Arial"/>
              </w:rPr>
              <w:t xml:space="preserve">Separate </w:t>
            </w:r>
            <w:r w:rsidR="00FC2D6A">
              <w:rPr>
                <w:rFonts w:ascii="Arial" w:hAnsi="Arial" w:cs="Arial"/>
              </w:rPr>
              <w:br/>
            </w:r>
            <w:r w:rsidRPr="00FC2D6A">
              <w:rPr>
                <w:rFonts w:ascii="Arial" w:hAnsi="Arial" w:cs="Arial"/>
              </w:rPr>
              <w:t>financial statements</w:t>
            </w:r>
          </w:p>
        </w:tc>
      </w:tr>
      <w:tr w:rsidR="00FC2D6A" w:rsidRPr="00FC2D6A" w14:paraId="4DB4C5D3" w14:textId="77777777" w:rsidTr="00FC2D6A">
        <w:tc>
          <w:tcPr>
            <w:tcW w:w="3946" w:type="dxa"/>
            <w:vAlign w:val="bottom"/>
          </w:tcPr>
          <w:p w14:paraId="4DB4C5CE" w14:textId="77777777" w:rsidR="00FC2D6A" w:rsidRPr="00FC2D6A" w:rsidRDefault="00FC2D6A" w:rsidP="008E2313">
            <w:pPr>
              <w:spacing w:line="380" w:lineRule="exact"/>
              <w:jc w:val="center"/>
              <w:rPr>
                <w:rFonts w:ascii="Arial" w:hAnsi="Arial" w:cs="Arial"/>
              </w:rPr>
            </w:pPr>
          </w:p>
        </w:tc>
        <w:tc>
          <w:tcPr>
            <w:tcW w:w="1296" w:type="dxa"/>
            <w:vAlign w:val="bottom"/>
          </w:tcPr>
          <w:p w14:paraId="4DB4C5CF" w14:textId="4F930F26" w:rsidR="00FC2D6A" w:rsidRPr="00FC2D6A" w:rsidRDefault="00FC2D6A" w:rsidP="008E2313">
            <w:pPr>
              <w:spacing w:line="380" w:lineRule="exact"/>
              <w:jc w:val="center"/>
              <w:rPr>
                <w:rFonts w:ascii="Arial" w:hAnsi="Arial" w:cs="Arial"/>
                <w:u w:val="single"/>
              </w:rPr>
            </w:pPr>
            <w:r w:rsidRPr="00FC2D6A">
              <w:rPr>
                <w:rFonts w:ascii="Arial" w:hAnsi="Arial" w:cs="Arial"/>
                <w:u w:val="single"/>
              </w:rPr>
              <w:t>2020</w:t>
            </w:r>
          </w:p>
        </w:tc>
        <w:tc>
          <w:tcPr>
            <w:tcW w:w="1296" w:type="dxa"/>
            <w:vAlign w:val="bottom"/>
          </w:tcPr>
          <w:p w14:paraId="4DB4C5D0" w14:textId="5EDC31EA" w:rsidR="00FC2D6A" w:rsidRPr="00FC2D6A" w:rsidRDefault="00FC2D6A" w:rsidP="008E2313">
            <w:pPr>
              <w:spacing w:line="380" w:lineRule="exact"/>
              <w:jc w:val="center"/>
              <w:rPr>
                <w:rFonts w:ascii="Arial" w:hAnsi="Arial" w:cs="Arial"/>
                <w:u w:val="single"/>
              </w:rPr>
            </w:pPr>
            <w:r w:rsidRPr="00FC2D6A">
              <w:rPr>
                <w:rFonts w:ascii="Arial" w:hAnsi="Arial" w:cs="Arial"/>
                <w:u w:val="single"/>
              </w:rPr>
              <w:t>2019</w:t>
            </w:r>
          </w:p>
        </w:tc>
        <w:tc>
          <w:tcPr>
            <w:tcW w:w="1296" w:type="dxa"/>
            <w:vAlign w:val="bottom"/>
          </w:tcPr>
          <w:p w14:paraId="4DB4C5D1" w14:textId="2F0E049B" w:rsidR="00FC2D6A" w:rsidRPr="00FC2D6A" w:rsidRDefault="00FC2D6A" w:rsidP="008E2313">
            <w:pPr>
              <w:spacing w:line="380" w:lineRule="exact"/>
              <w:jc w:val="center"/>
              <w:rPr>
                <w:rFonts w:ascii="Arial" w:hAnsi="Arial" w:cs="Arial"/>
                <w:u w:val="single"/>
              </w:rPr>
            </w:pPr>
            <w:r w:rsidRPr="00FC2D6A">
              <w:rPr>
                <w:rFonts w:ascii="Arial" w:hAnsi="Arial" w:cs="Arial"/>
                <w:u w:val="single"/>
              </w:rPr>
              <w:t>2020</w:t>
            </w:r>
          </w:p>
        </w:tc>
        <w:tc>
          <w:tcPr>
            <w:tcW w:w="1296" w:type="dxa"/>
            <w:vAlign w:val="bottom"/>
          </w:tcPr>
          <w:p w14:paraId="4DB4C5D2" w14:textId="4A6F4BD3" w:rsidR="00FC2D6A" w:rsidRPr="00FC2D6A" w:rsidRDefault="00FC2D6A" w:rsidP="008E2313">
            <w:pPr>
              <w:spacing w:line="380" w:lineRule="exact"/>
              <w:jc w:val="center"/>
              <w:rPr>
                <w:rFonts w:ascii="Arial" w:hAnsi="Arial" w:cs="Arial"/>
                <w:u w:val="single"/>
              </w:rPr>
            </w:pPr>
            <w:r w:rsidRPr="00FC2D6A">
              <w:rPr>
                <w:rFonts w:ascii="Arial" w:hAnsi="Arial" w:cs="Arial"/>
                <w:u w:val="single"/>
              </w:rPr>
              <w:t>2019</w:t>
            </w:r>
          </w:p>
        </w:tc>
      </w:tr>
      <w:tr w:rsidR="005766DD" w:rsidRPr="00FC2D6A" w14:paraId="4DB4C5D9" w14:textId="77777777" w:rsidTr="00FC2D6A">
        <w:tc>
          <w:tcPr>
            <w:tcW w:w="3946" w:type="dxa"/>
            <w:vAlign w:val="bottom"/>
          </w:tcPr>
          <w:p w14:paraId="4DB4C5D4" w14:textId="77777777" w:rsidR="005766DD" w:rsidRPr="00FC2D6A" w:rsidRDefault="005766DD" w:rsidP="005766DD">
            <w:pPr>
              <w:spacing w:line="380" w:lineRule="exact"/>
              <w:ind w:left="173" w:hanging="173"/>
              <w:rPr>
                <w:rFonts w:ascii="Arial" w:hAnsi="Arial" w:cs="Arial"/>
                <w:cs/>
              </w:rPr>
            </w:pPr>
            <w:r w:rsidRPr="00FC2D6A">
              <w:rPr>
                <w:rFonts w:ascii="Arial" w:hAnsi="Arial" w:cs="Arial"/>
              </w:rPr>
              <w:t>Cash</w:t>
            </w:r>
          </w:p>
        </w:tc>
        <w:tc>
          <w:tcPr>
            <w:tcW w:w="1296" w:type="dxa"/>
            <w:vAlign w:val="bottom"/>
          </w:tcPr>
          <w:p w14:paraId="4DB4C5D5" w14:textId="3E90E7C0" w:rsidR="005766DD" w:rsidRPr="005766DD" w:rsidRDefault="005766DD" w:rsidP="005766DD">
            <w:pPr>
              <w:tabs>
                <w:tab w:val="decimal" w:pos="1008"/>
              </w:tabs>
              <w:spacing w:line="380" w:lineRule="exact"/>
              <w:rPr>
                <w:rFonts w:ascii="Arial" w:hAnsi="Arial" w:cs="Arial"/>
              </w:rPr>
            </w:pPr>
            <w:r w:rsidRPr="005766DD">
              <w:rPr>
                <w:rFonts w:ascii="Arial" w:hAnsi="Arial" w:cs="Arial"/>
              </w:rPr>
              <w:t>14</w:t>
            </w:r>
          </w:p>
        </w:tc>
        <w:tc>
          <w:tcPr>
            <w:tcW w:w="1296" w:type="dxa"/>
            <w:vAlign w:val="bottom"/>
          </w:tcPr>
          <w:p w14:paraId="4DB4C5D6" w14:textId="3260D181" w:rsidR="005766DD" w:rsidRPr="00FC2D6A" w:rsidRDefault="005766DD" w:rsidP="005766DD">
            <w:pPr>
              <w:tabs>
                <w:tab w:val="decimal" w:pos="1008"/>
              </w:tabs>
              <w:spacing w:line="380" w:lineRule="exact"/>
              <w:rPr>
                <w:rFonts w:ascii="Arial" w:hAnsi="Arial" w:cs="Arial"/>
              </w:rPr>
            </w:pPr>
            <w:r w:rsidRPr="00FC2D6A">
              <w:rPr>
                <w:rFonts w:ascii="Arial" w:hAnsi="Arial" w:cs="Arial"/>
              </w:rPr>
              <w:t>11</w:t>
            </w:r>
          </w:p>
        </w:tc>
        <w:tc>
          <w:tcPr>
            <w:tcW w:w="1296" w:type="dxa"/>
            <w:vAlign w:val="bottom"/>
          </w:tcPr>
          <w:p w14:paraId="4DB4C5D7" w14:textId="4C2B0BA6" w:rsidR="005766DD" w:rsidRPr="005766DD" w:rsidRDefault="005766DD" w:rsidP="005766DD">
            <w:pPr>
              <w:tabs>
                <w:tab w:val="decimal" w:pos="1008"/>
              </w:tabs>
              <w:spacing w:line="380" w:lineRule="exact"/>
              <w:rPr>
                <w:rFonts w:ascii="Arial" w:hAnsi="Arial" w:cs="Arial"/>
              </w:rPr>
            </w:pPr>
            <w:r w:rsidRPr="005766DD">
              <w:rPr>
                <w:rFonts w:ascii="Arial" w:hAnsi="Arial" w:cs="Arial"/>
              </w:rPr>
              <w:t>-</w:t>
            </w:r>
          </w:p>
        </w:tc>
        <w:tc>
          <w:tcPr>
            <w:tcW w:w="1296" w:type="dxa"/>
            <w:vAlign w:val="bottom"/>
          </w:tcPr>
          <w:p w14:paraId="4DB4C5D8" w14:textId="24A750A5" w:rsidR="005766DD" w:rsidRPr="00FC2D6A" w:rsidRDefault="005766DD" w:rsidP="005766DD">
            <w:pPr>
              <w:tabs>
                <w:tab w:val="decimal" w:pos="1008"/>
              </w:tabs>
              <w:spacing w:line="380" w:lineRule="exact"/>
              <w:rPr>
                <w:rFonts w:ascii="Arial" w:hAnsi="Arial" w:cs="Arial"/>
              </w:rPr>
            </w:pPr>
            <w:r w:rsidRPr="00FC2D6A">
              <w:rPr>
                <w:rFonts w:ascii="Arial" w:hAnsi="Arial" w:cs="Arial"/>
              </w:rPr>
              <w:t>-</w:t>
            </w:r>
          </w:p>
        </w:tc>
      </w:tr>
      <w:tr w:rsidR="005766DD" w:rsidRPr="00FC2D6A" w14:paraId="4DB4C5DF" w14:textId="77777777" w:rsidTr="00FC2D6A">
        <w:tc>
          <w:tcPr>
            <w:tcW w:w="3946" w:type="dxa"/>
            <w:vAlign w:val="bottom"/>
          </w:tcPr>
          <w:p w14:paraId="4DB4C5DA" w14:textId="18CB816C" w:rsidR="005766DD" w:rsidRPr="00FC2D6A" w:rsidRDefault="005766DD" w:rsidP="005766DD">
            <w:pPr>
              <w:spacing w:line="380" w:lineRule="exact"/>
              <w:ind w:left="173" w:hanging="173"/>
              <w:rPr>
                <w:rFonts w:ascii="Arial" w:hAnsi="Arial" w:cs="Arial"/>
                <w:cs/>
              </w:rPr>
            </w:pPr>
            <w:r w:rsidRPr="00FC2D6A">
              <w:rPr>
                <w:rFonts w:ascii="Arial" w:hAnsi="Arial" w:cs="Arial"/>
              </w:rPr>
              <w:t>Bank deposits</w:t>
            </w:r>
          </w:p>
        </w:tc>
        <w:tc>
          <w:tcPr>
            <w:tcW w:w="1296" w:type="dxa"/>
            <w:vAlign w:val="bottom"/>
          </w:tcPr>
          <w:p w14:paraId="4DB4C5DB" w14:textId="17BFB077" w:rsidR="005766DD" w:rsidRPr="005766DD" w:rsidRDefault="005766DD" w:rsidP="005766DD">
            <w:pPr>
              <w:tabs>
                <w:tab w:val="decimal" w:pos="1008"/>
              </w:tabs>
              <w:spacing w:line="380" w:lineRule="exact"/>
              <w:rPr>
                <w:rFonts w:ascii="Arial" w:hAnsi="Arial" w:cs="Arial"/>
              </w:rPr>
            </w:pPr>
            <w:r w:rsidRPr="005766DD">
              <w:rPr>
                <w:rFonts w:ascii="Arial" w:hAnsi="Arial" w:cs="Arial"/>
              </w:rPr>
              <w:t>1,089</w:t>
            </w:r>
          </w:p>
        </w:tc>
        <w:tc>
          <w:tcPr>
            <w:tcW w:w="1296" w:type="dxa"/>
            <w:vAlign w:val="bottom"/>
          </w:tcPr>
          <w:p w14:paraId="4DB4C5DC" w14:textId="33EC5AD7" w:rsidR="005766DD" w:rsidRPr="00FC2D6A" w:rsidRDefault="005766DD" w:rsidP="005766DD">
            <w:pPr>
              <w:tabs>
                <w:tab w:val="decimal" w:pos="1008"/>
              </w:tabs>
              <w:spacing w:line="380" w:lineRule="exact"/>
              <w:rPr>
                <w:rFonts w:ascii="Arial" w:hAnsi="Arial" w:cs="Arial"/>
              </w:rPr>
            </w:pPr>
            <w:r w:rsidRPr="00FC2D6A">
              <w:rPr>
                <w:rFonts w:ascii="Arial" w:hAnsi="Arial" w:cs="Arial"/>
              </w:rPr>
              <w:t>22,922</w:t>
            </w:r>
          </w:p>
        </w:tc>
        <w:tc>
          <w:tcPr>
            <w:tcW w:w="1296" w:type="dxa"/>
            <w:vAlign w:val="bottom"/>
          </w:tcPr>
          <w:p w14:paraId="4DB4C5DD" w14:textId="5A61DCB7" w:rsidR="005766DD" w:rsidRPr="005766DD" w:rsidRDefault="005766DD" w:rsidP="005766DD">
            <w:pPr>
              <w:tabs>
                <w:tab w:val="decimal" w:pos="1008"/>
              </w:tabs>
              <w:spacing w:line="380" w:lineRule="exact"/>
              <w:rPr>
                <w:rFonts w:ascii="Arial" w:hAnsi="Arial" w:cs="Arial"/>
              </w:rPr>
            </w:pPr>
            <w:r w:rsidRPr="005766DD">
              <w:rPr>
                <w:rFonts w:ascii="Arial" w:hAnsi="Arial" w:cs="Arial"/>
              </w:rPr>
              <w:t>273</w:t>
            </w:r>
          </w:p>
        </w:tc>
        <w:tc>
          <w:tcPr>
            <w:tcW w:w="1296" w:type="dxa"/>
            <w:vAlign w:val="bottom"/>
          </w:tcPr>
          <w:p w14:paraId="4DB4C5DE" w14:textId="07FFED9E" w:rsidR="005766DD" w:rsidRPr="00FC2D6A" w:rsidRDefault="005766DD" w:rsidP="005766DD">
            <w:pPr>
              <w:tabs>
                <w:tab w:val="decimal" w:pos="1008"/>
              </w:tabs>
              <w:spacing w:line="380" w:lineRule="exact"/>
              <w:rPr>
                <w:rFonts w:ascii="Arial" w:hAnsi="Arial" w:cs="Arial"/>
              </w:rPr>
            </w:pPr>
            <w:r w:rsidRPr="00FC2D6A">
              <w:rPr>
                <w:rFonts w:ascii="Arial" w:hAnsi="Arial" w:cs="Arial"/>
              </w:rPr>
              <w:t>451</w:t>
            </w:r>
          </w:p>
        </w:tc>
      </w:tr>
      <w:tr w:rsidR="005766DD" w:rsidRPr="00FC2D6A" w14:paraId="4DB4C5EB" w14:textId="77777777" w:rsidTr="00FC2D6A">
        <w:tc>
          <w:tcPr>
            <w:tcW w:w="3946" w:type="dxa"/>
            <w:vAlign w:val="bottom"/>
          </w:tcPr>
          <w:p w14:paraId="4DB4C5E6" w14:textId="77777777" w:rsidR="005766DD" w:rsidRPr="00FC2D6A" w:rsidRDefault="005766DD" w:rsidP="005766DD">
            <w:pPr>
              <w:spacing w:line="380" w:lineRule="exact"/>
              <w:ind w:left="173" w:hanging="173"/>
              <w:rPr>
                <w:rFonts w:ascii="Arial" w:hAnsi="Arial" w:cs="Arial"/>
                <w:cs/>
              </w:rPr>
            </w:pPr>
            <w:r w:rsidRPr="00FC2D6A">
              <w:rPr>
                <w:rFonts w:ascii="Arial" w:hAnsi="Arial" w:cs="Arial"/>
              </w:rPr>
              <w:t>Bills of exchange</w:t>
            </w:r>
          </w:p>
        </w:tc>
        <w:tc>
          <w:tcPr>
            <w:tcW w:w="1296" w:type="dxa"/>
            <w:vAlign w:val="bottom"/>
          </w:tcPr>
          <w:p w14:paraId="4DB4C5E7" w14:textId="78FA3CC0" w:rsidR="005766DD" w:rsidRPr="005766DD" w:rsidRDefault="005766DD" w:rsidP="005766DD">
            <w:pPr>
              <w:pBdr>
                <w:bottom w:val="single" w:sz="4" w:space="1" w:color="auto"/>
              </w:pBdr>
              <w:tabs>
                <w:tab w:val="decimal" w:pos="1008"/>
              </w:tabs>
              <w:spacing w:line="380" w:lineRule="exact"/>
              <w:rPr>
                <w:rFonts w:ascii="Arial" w:hAnsi="Arial" w:cs="Arial"/>
              </w:rPr>
            </w:pPr>
            <w:r w:rsidRPr="005766DD">
              <w:rPr>
                <w:rFonts w:ascii="Arial" w:hAnsi="Arial" w:cs="Arial"/>
              </w:rPr>
              <w:t>24</w:t>
            </w:r>
          </w:p>
        </w:tc>
        <w:tc>
          <w:tcPr>
            <w:tcW w:w="1296" w:type="dxa"/>
            <w:vAlign w:val="bottom"/>
          </w:tcPr>
          <w:p w14:paraId="4DB4C5E8" w14:textId="06AA3936" w:rsidR="005766DD" w:rsidRPr="00FC2D6A" w:rsidRDefault="005766DD" w:rsidP="005766DD">
            <w:pPr>
              <w:pBdr>
                <w:bottom w:val="single" w:sz="4" w:space="1" w:color="auto"/>
              </w:pBdr>
              <w:tabs>
                <w:tab w:val="decimal" w:pos="1008"/>
              </w:tabs>
              <w:spacing w:line="380" w:lineRule="exact"/>
              <w:rPr>
                <w:rFonts w:ascii="Arial" w:hAnsi="Arial" w:cs="Arial"/>
              </w:rPr>
            </w:pPr>
            <w:r w:rsidRPr="00FC2D6A">
              <w:rPr>
                <w:rFonts w:ascii="Arial" w:hAnsi="Arial" w:cs="Arial"/>
              </w:rPr>
              <w:t>75</w:t>
            </w:r>
          </w:p>
        </w:tc>
        <w:tc>
          <w:tcPr>
            <w:tcW w:w="1296" w:type="dxa"/>
            <w:vAlign w:val="bottom"/>
          </w:tcPr>
          <w:p w14:paraId="4DB4C5E9" w14:textId="51F510B2" w:rsidR="005766DD" w:rsidRPr="005766DD" w:rsidRDefault="005766DD" w:rsidP="005766DD">
            <w:pPr>
              <w:pBdr>
                <w:bottom w:val="single" w:sz="4" w:space="1" w:color="auto"/>
              </w:pBdr>
              <w:tabs>
                <w:tab w:val="decimal" w:pos="1008"/>
              </w:tabs>
              <w:spacing w:line="380" w:lineRule="exact"/>
              <w:rPr>
                <w:rFonts w:ascii="Arial" w:hAnsi="Arial" w:cs="Arial"/>
              </w:rPr>
            </w:pPr>
            <w:r w:rsidRPr="005766DD">
              <w:rPr>
                <w:rFonts w:ascii="Arial" w:hAnsi="Arial" w:cs="Arial"/>
              </w:rPr>
              <w:t>-</w:t>
            </w:r>
          </w:p>
        </w:tc>
        <w:tc>
          <w:tcPr>
            <w:tcW w:w="1296" w:type="dxa"/>
            <w:vAlign w:val="bottom"/>
          </w:tcPr>
          <w:p w14:paraId="4DB4C5EA" w14:textId="0900AF70" w:rsidR="005766DD" w:rsidRPr="00FC2D6A" w:rsidRDefault="005766DD" w:rsidP="005766DD">
            <w:pPr>
              <w:pBdr>
                <w:bottom w:val="single" w:sz="4" w:space="1" w:color="auto"/>
              </w:pBdr>
              <w:tabs>
                <w:tab w:val="decimal" w:pos="1008"/>
              </w:tabs>
              <w:spacing w:line="380" w:lineRule="exact"/>
              <w:rPr>
                <w:rFonts w:ascii="Arial" w:hAnsi="Arial" w:cs="Arial"/>
              </w:rPr>
            </w:pPr>
            <w:r w:rsidRPr="00FC2D6A">
              <w:rPr>
                <w:rFonts w:ascii="Arial" w:hAnsi="Arial" w:cs="Arial"/>
              </w:rPr>
              <w:t>-</w:t>
            </w:r>
          </w:p>
        </w:tc>
      </w:tr>
      <w:tr w:rsidR="005766DD" w:rsidRPr="00FC2D6A" w14:paraId="4DB4C5F1" w14:textId="77777777" w:rsidTr="00FC2D6A">
        <w:tc>
          <w:tcPr>
            <w:tcW w:w="3946" w:type="dxa"/>
            <w:vAlign w:val="bottom"/>
          </w:tcPr>
          <w:p w14:paraId="4DB4C5EC" w14:textId="77777777" w:rsidR="005766DD" w:rsidRPr="00FC2D6A" w:rsidRDefault="005766DD" w:rsidP="005766DD">
            <w:pPr>
              <w:spacing w:line="380" w:lineRule="exact"/>
              <w:ind w:left="173" w:hanging="173"/>
              <w:rPr>
                <w:rFonts w:ascii="Arial" w:hAnsi="Arial" w:cs="Arial"/>
                <w:cs/>
              </w:rPr>
            </w:pPr>
            <w:r w:rsidRPr="00FC2D6A">
              <w:rPr>
                <w:rFonts w:ascii="Arial" w:hAnsi="Arial" w:cs="Arial"/>
              </w:rPr>
              <w:t>Total</w:t>
            </w:r>
          </w:p>
        </w:tc>
        <w:tc>
          <w:tcPr>
            <w:tcW w:w="1296" w:type="dxa"/>
            <w:vAlign w:val="bottom"/>
          </w:tcPr>
          <w:p w14:paraId="4DB4C5ED" w14:textId="2847B315" w:rsidR="005766DD" w:rsidRPr="005766DD" w:rsidRDefault="005766DD" w:rsidP="005766DD">
            <w:pPr>
              <w:pBdr>
                <w:bottom w:val="double" w:sz="4" w:space="1" w:color="auto"/>
              </w:pBdr>
              <w:tabs>
                <w:tab w:val="decimal" w:pos="1008"/>
              </w:tabs>
              <w:spacing w:line="380" w:lineRule="exact"/>
              <w:rPr>
                <w:rFonts w:ascii="Arial" w:hAnsi="Arial" w:cs="Arial"/>
              </w:rPr>
            </w:pPr>
            <w:r w:rsidRPr="005766DD">
              <w:rPr>
                <w:rFonts w:ascii="Arial" w:hAnsi="Arial" w:cs="Arial"/>
              </w:rPr>
              <w:t>1,127</w:t>
            </w:r>
          </w:p>
        </w:tc>
        <w:tc>
          <w:tcPr>
            <w:tcW w:w="1296" w:type="dxa"/>
            <w:vAlign w:val="bottom"/>
          </w:tcPr>
          <w:p w14:paraId="4DB4C5EE" w14:textId="5842CDA4" w:rsidR="005766DD" w:rsidRPr="00FC2D6A" w:rsidRDefault="005766DD" w:rsidP="005766DD">
            <w:pPr>
              <w:pBdr>
                <w:bottom w:val="double" w:sz="4" w:space="1" w:color="auto"/>
              </w:pBdr>
              <w:tabs>
                <w:tab w:val="decimal" w:pos="1008"/>
              </w:tabs>
              <w:spacing w:line="380" w:lineRule="exact"/>
              <w:rPr>
                <w:rFonts w:ascii="Arial" w:hAnsi="Arial" w:cs="Arial"/>
              </w:rPr>
            </w:pPr>
            <w:r w:rsidRPr="00FC2D6A">
              <w:rPr>
                <w:rFonts w:ascii="Arial" w:hAnsi="Arial" w:cs="Arial"/>
              </w:rPr>
              <w:t>2</w:t>
            </w:r>
            <w:r>
              <w:rPr>
                <w:rFonts w:ascii="Arial" w:hAnsi="Arial" w:cs="Arial"/>
              </w:rPr>
              <w:t>3</w:t>
            </w:r>
            <w:r w:rsidRPr="00FC2D6A">
              <w:rPr>
                <w:rFonts w:ascii="Arial" w:hAnsi="Arial" w:cs="Arial"/>
              </w:rPr>
              <w:t>,008</w:t>
            </w:r>
          </w:p>
        </w:tc>
        <w:tc>
          <w:tcPr>
            <w:tcW w:w="1296" w:type="dxa"/>
            <w:vAlign w:val="bottom"/>
          </w:tcPr>
          <w:p w14:paraId="4DB4C5EF" w14:textId="0D8AD9AD" w:rsidR="005766DD" w:rsidRPr="005766DD" w:rsidRDefault="005766DD" w:rsidP="005766DD">
            <w:pPr>
              <w:pBdr>
                <w:bottom w:val="double" w:sz="4" w:space="1" w:color="auto"/>
              </w:pBdr>
              <w:tabs>
                <w:tab w:val="decimal" w:pos="1008"/>
              </w:tabs>
              <w:spacing w:line="380" w:lineRule="exact"/>
              <w:rPr>
                <w:rFonts w:ascii="Arial" w:hAnsi="Arial" w:cs="Arial"/>
              </w:rPr>
            </w:pPr>
            <w:r w:rsidRPr="005766DD">
              <w:rPr>
                <w:rFonts w:ascii="Arial" w:hAnsi="Arial" w:cs="Arial"/>
              </w:rPr>
              <w:t>273</w:t>
            </w:r>
          </w:p>
        </w:tc>
        <w:tc>
          <w:tcPr>
            <w:tcW w:w="1296" w:type="dxa"/>
            <w:vAlign w:val="bottom"/>
          </w:tcPr>
          <w:p w14:paraId="4DB4C5F0" w14:textId="7B57941F" w:rsidR="005766DD" w:rsidRPr="00FC2D6A" w:rsidRDefault="005766DD" w:rsidP="005766DD">
            <w:pPr>
              <w:pBdr>
                <w:bottom w:val="double" w:sz="4" w:space="1" w:color="auto"/>
              </w:pBdr>
              <w:tabs>
                <w:tab w:val="decimal" w:pos="1008"/>
              </w:tabs>
              <w:spacing w:line="380" w:lineRule="exact"/>
              <w:rPr>
                <w:rFonts w:ascii="Arial" w:hAnsi="Arial" w:cs="Arial"/>
              </w:rPr>
            </w:pPr>
            <w:r w:rsidRPr="00FC2D6A">
              <w:rPr>
                <w:rFonts w:ascii="Arial" w:hAnsi="Arial" w:cs="Arial"/>
              </w:rPr>
              <w:t>451</w:t>
            </w:r>
          </w:p>
        </w:tc>
      </w:tr>
    </w:tbl>
    <w:p w14:paraId="4DB4C5F2" w14:textId="0894044E" w:rsidR="009D1A79" w:rsidRPr="000101B7" w:rsidRDefault="00FC2D6A" w:rsidP="008E2313">
      <w:pPr>
        <w:overflowPunct/>
        <w:spacing w:before="240" w:after="120" w:line="380" w:lineRule="exact"/>
        <w:ind w:left="605" w:hanging="605"/>
        <w:jc w:val="thaiDistribute"/>
        <w:textAlignment w:val="auto"/>
        <w:rPr>
          <w:rFonts w:ascii="Arial" w:hAnsi="Arial" w:cs="Arial"/>
          <w:szCs w:val="22"/>
        </w:rPr>
      </w:pPr>
      <w:r>
        <w:rPr>
          <w:rFonts w:ascii="Arial" w:hAnsi="Arial" w:cs="Arial"/>
          <w:szCs w:val="22"/>
        </w:rPr>
        <w:tab/>
      </w:r>
      <w:r w:rsidR="00566790" w:rsidRPr="00441C2A">
        <w:rPr>
          <w:rFonts w:ascii="Arial" w:hAnsi="Arial" w:cs="Arial"/>
          <w:szCs w:val="22"/>
        </w:rPr>
        <w:t xml:space="preserve">As at </w:t>
      </w:r>
      <w:r w:rsidR="00657D61" w:rsidRPr="00441C2A">
        <w:rPr>
          <w:rFonts w:ascii="Arial" w:hAnsi="Arial" w:cs="Arial"/>
          <w:szCs w:val="22"/>
        </w:rPr>
        <w:t>31 December 20</w:t>
      </w:r>
      <w:r w:rsidRPr="00441C2A">
        <w:rPr>
          <w:rFonts w:ascii="Arial" w:hAnsi="Arial" w:cs="Arial"/>
          <w:szCs w:val="22"/>
        </w:rPr>
        <w:t>20</w:t>
      </w:r>
      <w:r w:rsidR="00566790" w:rsidRPr="00441C2A">
        <w:rPr>
          <w:rFonts w:ascii="Arial" w:hAnsi="Arial" w:cs="Arial"/>
          <w:szCs w:val="22"/>
        </w:rPr>
        <w:t>, bank deposits in saving</w:t>
      </w:r>
      <w:r w:rsidRPr="00441C2A">
        <w:rPr>
          <w:rFonts w:ascii="Arial" w:hAnsi="Arial" w:cs="Arial"/>
          <w:szCs w:val="22"/>
        </w:rPr>
        <w:t>s</w:t>
      </w:r>
      <w:r w:rsidR="00566790" w:rsidRPr="00441C2A">
        <w:rPr>
          <w:rFonts w:ascii="Arial" w:hAnsi="Arial" w:cs="Arial"/>
          <w:szCs w:val="22"/>
        </w:rPr>
        <w:t xml:space="preserve"> accounts, fixed deposits and bills </w:t>
      </w:r>
      <w:r w:rsidRPr="00441C2A">
        <w:rPr>
          <w:rFonts w:ascii="Arial" w:hAnsi="Arial" w:cs="Arial"/>
          <w:szCs w:val="22"/>
        </w:rPr>
        <w:br/>
      </w:r>
      <w:r w:rsidR="00566790" w:rsidRPr="00441C2A">
        <w:rPr>
          <w:rFonts w:ascii="Arial" w:hAnsi="Arial" w:cs="Arial"/>
          <w:szCs w:val="22"/>
        </w:rPr>
        <w:t>of exchange</w:t>
      </w:r>
      <w:r w:rsidR="007B51E3" w:rsidRPr="00441C2A">
        <w:rPr>
          <w:rFonts w:ascii="Arial" w:hAnsi="Arial" w:cs="Arial"/>
          <w:szCs w:val="22"/>
        </w:rPr>
        <w:t xml:space="preserve"> of the </w:t>
      </w:r>
      <w:r w:rsidR="00EA2321" w:rsidRPr="00441C2A">
        <w:rPr>
          <w:rFonts w:ascii="Arial" w:hAnsi="Arial" w:cs="Arial"/>
          <w:szCs w:val="22"/>
        </w:rPr>
        <w:t>Group</w:t>
      </w:r>
      <w:r w:rsidR="00566790" w:rsidRPr="00441C2A">
        <w:rPr>
          <w:rFonts w:ascii="Arial" w:hAnsi="Arial" w:cs="Arial"/>
          <w:szCs w:val="22"/>
        </w:rPr>
        <w:t xml:space="preserve"> carried interests between</w:t>
      </w:r>
      <w:r w:rsidR="00D92006" w:rsidRPr="00441C2A">
        <w:rPr>
          <w:rFonts w:ascii="Arial" w:hAnsi="Arial" w:cs="Arial"/>
          <w:szCs w:val="22"/>
        </w:rPr>
        <w:t xml:space="preserve"> </w:t>
      </w:r>
      <w:r w:rsidR="00441C2A" w:rsidRPr="00441C2A">
        <w:rPr>
          <w:rFonts w:ascii="Arial" w:hAnsi="Arial" w:cs="Arial"/>
          <w:szCs w:val="22"/>
        </w:rPr>
        <w:t>0.05</w:t>
      </w:r>
      <w:r w:rsidR="00D92006" w:rsidRPr="00441C2A">
        <w:rPr>
          <w:rFonts w:ascii="Arial" w:hAnsi="Arial" w:cs="Arial"/>
          <w:szCs w:val="22"/>
        </w:rPr>
        <w:t xml:space="preserve"> and</w:t>
      </w:r>
      <w:r w:rsidR="007C06A4" w:rsidRPr="00441C2A">
        <w:rPr>
          <w:rFonts w:ascii="Arial" w:hAnsi="Arial" w:cs="Arial"/>
          <w:szCs w:val="22"/>
        </w:rPr>
        <w:t xml:space="preserve"> 1.</w:t>
      </w:r>
      <w:r w:rsidR="00441C2A" w:rsidRPr="00441C2A">
        <w:rPr>
          <w:rFonts w:ascii="Arial" w:hAnsi="Arial" w:cs="Arial"/>
          <w:szCs w:val="22"/>
        </w:rPr>
        <w:t>05</w:t>
      </w:r>
      <w:r w:rsidR="007C06A4" w:rsidRPr="00441C2A">
        <w:rPr>
          <w:rFonts w:ascii="Arial" w:hAnsi="Arial" w:cs="Arial"/>
          <w:szCs w:val="22"/>
        </w:rPr>
        <w:t xml:space="preserve"> </w:t>
      </w:r>
      <w:r w:rsidR="00566790" w:rsidRPr="00441C2A">
        <w:rPr>
          <w:rFonts w:ascii="Arial" w:hAnsi="Arial" w:cs="Arial"/>
          <w:szCs w:val="22"/>
        </w:rPr>
        <w:t>perc</w:t>
      </w:r>
      <w:r w:rsidR="007B51E3" w:rsidRPr="00441C2A">
        <w:rPr>
          <w:rFonts w:ascii="Arial" w:hAnsi="Arial" w:cs="Arial"/>
          <w:szCs w:val="22"/>
        </w:rPr>
        <w:t xml:space="preserve">ent </w:t>
      </w:r>
      <w:r w:rsidR="002F39AC" w:rsidRPr="00441C2A">
        <w:rPr>
          <w:rFonts w:ascii="Arial" w:hAnsi="Arial" w:cs="Arial"/>
          <w:szCs w:val="22"/>
        </w:rPr>
        <w:t>(201</w:t>
      </w:r>
      <w:r w:rsidRPr="00441C2A">
        <w:rPr>
          <w:rFonts w:ascii="Arial" w:hAnsi="Arial" w:cs="Arial"/>
          <w:szCs w:val="22"/>
        </w:rPr>
        <w:t>9</w:t>
      </w:r>
      <w:r w:rsidR="002F39AC" w:rsidRPr="00441C2A">
        <w:rPr>
          <w:rFonts w:ascii="Arial" w:hAnsi="Arial" w:cs="Arial"/>
          <w:szCs w:val="22"/>
        </w:rPr>
        <w:t>:</w:t>
      </w:r>
      <w:r w:rsidR="007B51E3" w:rsidRPr="00441C2A">
        <w:rPr>
          <w:rFonts w:ascii="Arial" w:hAnsi="Arial" w:cs="Arial"/>
          <w:szCs w:val="22"/>
        </w:rPr>
        <w:t xml:space="preserve"> </w:t>
      </w:r>
      <w:r w:rsidRPr="00441C2A">
        <w:rPr>
          <w:rFonts w:ascii="Arial" w:hAnsi="Arial" w:cs="Arial"/>
          <w:szCs w:val="22"/>
        </w:rPr>
        <w:t xml:space="preserve">between </w:t>
      </w:r>
      <w:r w:rsidR="00046CA3" w:rsidRPr="00441C2A">
        <w:rPr>
          <w:rFonts w:ascii="Arial" w:hAnsi="Arial" w:cs="Arial"/>
          <w:szCs w:val="22"/>
        </w:rPr>
        <w:t>0.10 and 1.</w:t>
      </w:r>
      <w:r w:rsidRPr="00441C2A">
        <w:rPr>
          <w:rFonts w:ascii="Arial" w:hAnsi="Arial" w:cs="Arial"/>
          <w:szCs w:val="22"/>
        </w:rPr>
        <w:t>25</w:t>
      </w:r>
      <w:r w:rsidR="00046CA3" w:rsidRPr="00441C2A">
        <w:rPr>
          <w:rFonts w:ascii="Arial" w:hAnsi="Arial" w:cs="Arial"/>
          <w:szCs w:val="22"/>
        </w:rPr>
        <w:t xml:space="preserve"> </w:t>
      </w:r>
      <w:r w:rsidR="007B51E3" w:rsidRPr="00441C2A">
        <w:rPr>
          <w:rFonts w:ascii="Arial" w:hAnsi="Arial" w:cs="Arial"/>
          <w:szCs w:val="22"/>
        </w:rPr>
        <w:t>percent</w:t>
      </w:r>
      <w:r w:rsidRPr="00441C2A">
        <w:rPr>
          <w:rFonts w:ascii="Arial" w:hAnsi="Arial" w:cs="Arial"/>
          <w:szCs w:val="22"/>
        </w:rPr>
        <w:t>)</w:t>
      </w:r>
      <w:r w:rsidR="007B51E3" w:rsidRPr="00441C2A">
        <w:rPr>
          <w:rFonts w:ascii="Arial" w:hAnsi="Arial" w:cs="Arial"/>
          <w:szCs w:val="22"/>
        </w:rPr>
        <w:t xml:space="preserve"> </w:t>
      </w:r>
      <w:r w:rsidRPr="00441C2A">
        <w:rPr>
          <w:rFonts w:ascii="Arial" w:hAnsi="Arial" w:cs="Arial"/>
          <w:szCs w:val="22"/>
        </w:rPr>
        <w:t xml:space="preserve">per </w:t>
      </w:r>
      <w:r w:rsidR="007B51E3" w:rsidRPr="00441C2A">
        <w:rPr>
          <w:rFonts w:ascii="Arial" w:hAnsi="Arial" w:cs="Arial"/>
          <w:szCs w:val="22"/>
        </w:rPr>
        <w:t xml:space="preserve">annum and of the Company carried interests between </w:t>
      </w:r>
      <w:r w:rsidR="007C06A4" w:rsidRPr="00441C2A">
        <w:rPr>
          <w:rFonts w:ascii="Arial" w:hAnsi="Arial" w:cs="Arial"/>
          <w:szCs w:val="22"/>
        </w:rPr>
        <w:t>0.25</w:t>
      </w:r>
      <w:r w:rsidR="00023C54" w:rsidRPr="00441C2A">
        <w:rPr>
          <w:rFonts w:ascii="Arial" w:hAnsi="Arial" w:cs="Arial"/>
          <w:szCs w:val="22"/>
        </w:rPr>
        <w:t xml:space="preserve"> and </w:t>
      </w:r>
      <w:r w:rsidR="007C06A4" w:rsidRPr="00441C2A">
        <w:rPr>
          <w:rFonts w:ascii="Arial" w:hAnsi="Arial" w:cs="Arial"/>
          <w:szCs w:val="22"/>
        </w:rPr>
        <w:t xml:space="preserve">1.00 </w:t>
      </w:r>
      <w:r w:rsidR="007B51E3" w:rsidRPr="00441C2A">
        <w:rPr>
          <w:rFonts w:ascii="Arial" w:hAnsi="Arial" w:cs="Arial"/>
          <w:szCs w:val="22"/>
        </w:rPr>
        <w:t xml:space="preserve">percent </w:t>
      </w:r>
      <w:r w:rsidR="002F39AC" w:rsidRPr="00441C2A">
        <w:rPr>
          <w:rFonts w:ascii="Arial" w:hAnsi="Arial" w:cs="Arial"/>
          <w:szCs w:val="22"/>
        </w:rPr>
        <w:t>(201</w:t>
      </w:r>
      <w:r w:rsidRPr="00441C2A">
        <w:rPr>
          <w:rFonts w:ascii="Arial" w:hAnsi="Arial" w:cs="Arial"/>
          <w:szCs w:val="22"/>
        </w:rPr>
        <w:t>9</w:t>
      </w:r>
      <w:r w:rsidR="002F39AC" w:rsidRPr="00441C2A">
        <w:rPr>
          <w:rFonts w:ascii="Arial" w:hAnsi="Arial" w:cs="Arial"/>
          <w:szCs w:val="22"/>
        </w:rPr>
        <w:t>:</w:t>
      </w:r>
      <w:r w:rsidR="007B51E3" w:rsidRPr="00441C2A">
        <w:rPr>
          <w:rFonts w:ascii="Arial" w:hAnsi="Arial" w:cs="Arial"/>
          <w:szCs w:val="22"/>
        </w:rPr>
        <w:t xml:space="preserve"> between 0.</w:t>
      </w:r>
      <w:r w:rsidR="00E84C7E" w:rsidRPr="00441C2A">
        <w:rPr>
          <w:rFonts w:ascii="Arial" w:hAnsi="Arial" w:cs="Arial"/>
          <w:szCs w:val="22"/>
        </w:rPr>
        <w:t>25</w:t>
      </w:r>
      <w:r w:rsidR="007B51E3" w:rsidRPr="00441C2A">
        <w:rPr>
          <w:rFonts w:ascii="Arial" w:hAnsi="Arial" w:cs="Arial"/>
          <w:szCs w:val="22"/>
        </w:rPr>
        <w:t xml:space="preserve"> and </w:t>
      </w:r>
      <w:r w:rsidR="00E84C7E" w:rsidRPr="00441C2A">
        <w:rPr>
          <w:rFonts w:ascii="Arial" w:hAnsi="Arial" w:cs="Arial"/>
          <w:szCs w:val="22"/>
        </w:rPr>
        <w:t>1</w:t>
      </w:r>
      <w:r w:rsidR="007B51E3" w:rsidRPr="00441C2A">
        <w:rPr>
          <w:rFonts w:ascii="Arial" w:hAnsi="Arial" w:cs="Arial"/>
          <w:szCs w:val="22"/>
        </w:rPr>
        <w:t>.</w:t>
      </w:r>
      <w:r w:rsidR="008A1BB9" w:rsidRPr="00441C2A">
        <w:rPr>
          <w:rFonts w:ascii="Arial" w:hAnsi="Arial" w:cs="Arial"/>
          <w:szCs w:val="22"/>
        </w:rPr>
        <w:t>0</w:t>
      </w:r>
      <w:r w:rsidR="00E84C7E" w:rsidRPr="00441C2A">
        <w:rPr>
          <w:rFonts w:ascii="Arial" w:hAnsi="Arial" w:cs="Arial"/>
          <w:szCs w:val="22"/>
        </w:rPr>
        <w:t>0</w:t>
      </w:r>
      <w:r w:rsidR="007B51E3" w:rsidRPr="00441C2A">
        <w:rPr>
          <w:rFonts w:ascii="Arial" w:hAnsi="Arial" w:cs="Arial"/>
          <w:szCs w:val="22"/>
        </w:rPr>
        <w:t xml:space="preserve"> percent</w:t>
      </w:r>
      <w:r w:rsidRPr="00441C2A">
        <w:rPr>
          <w:rFonts w:ascii="Arial" w:hAnsi="Arial" w:cs="Arial"/>
          <w:szCs w:val="22"/>
        </w:rPr>
        <w:t>)</w:t>
      </w:r>
      <w:r w:rsidR="00C433D6" w:rsidRPr="00441C2A">
        <w:rPr>
          <w:rFonts w:ascii="Arial" w:hAnsi="Arial" w:cs="Arial"/>
          <w:szCs w:val="22"/>
        </w:rPr>
        <w:t xml:space="preserve"> per annum.</w:t>
      </w:r>
    </w:p>
    <w:p w14:paraId="4DB4C5F3" w14:textId="069EEA18" w:rsidR="00F315D8" w:rsidRPr="000101B7" w:rsidRDefault="007C06A4" w:rsidP="008E2313">
      <w:pPr>
        <w:overflowPunct/>
        <w:autoSpaceDE/>
        <w:autoSpaceDN/>
        <w:adjustRightInd/>
        <w:spacing w:before="120" w:after="120" w:line="380" w:lineRule="exact"/>
        <w:ind w:left="605" w:hanging="605"/>
        <w:jc w:val="thaiDistribute"/>
        <w:textAlignment w:val="auto"/>
        <w:rPr>
          <w:rFonts w:ascii="Arial" w:hAnsi="Arial" w:cs="Arial"/>
          <w:b/>
          <w:bCs/>
        </w:rPr>
      </w:pPr>
      <w:r w:rsidRPr="000101B7">
        <w:rPr>
          <w:rFonts w:ascii="Arial" w:hAnsi="Arial" w:cs="Arial"/>
          <w:b/>
          <w:bCs/>
          <w:szCs w:val="22"/>
        </w:rPr>
        <w:t>9</w:t>
      </w:r>
      <w:r w:rsidR="00E86EEA" w:rsidRPr="000101B7">
        <w:rPr>
          <w:rFonts w:ascii="Arial" w:hAnsi="Arial" w:cs="Arial"/>
          <w:b/>
          <w:bCs/>
          <w:szCs w:val="22"/>
        </w:rPr>
        <w:t>.</w:t>
      </w:r>
      <w:r w:rsidR="00F315D8" w:rsidRPr="000101B7">
        <w:rPr>
          <w:rFonts w:ascii="Arial" w:hAnsi="Arial" w:cs="Arial"/>
          <w:b/>
          <w:bCs/>
          <w:szCs w:val="22"/>
        </w:rPr>
        <w:tab/>
      </w:r>
      <w:r w:rsidR="00FC2D6A">
        <w:rPr>
          <w:rFonts w:ascii="Arial" w:hAnsi="Arial" w:cs="Arial"/>
          <w:b/>
          <w:bCs/>
          <w:szCs w:val="22"/>
        </w:rPr>
        <w:t>Restricted bank d</w:t>
      </w:r>
      <w:r w:rsidR="00810D5B" w:rsidRPr="000101B7">
        <w:rPr>
          <w:rFonts w:ascii="Arial" w:hAnsi="Arial" w:cs="Arial"/>
          <w:b/>
          <w:bCs/>
          <w:szCs w:val="22"/>
        </w:rPr>
        <w:t>eposits</w:t>
      </w:r>
      <w:r w:rsidR="00BB59C4">
        <w:rPr>
          <w:rFonts w:ascii="Arial" w:hAnsi="Arial" w:cs="Arial"/>
          <w:b/>
          <w:bCs/>
          <w:szCs w:val="22"/>
        </w:rPr>
        <w:t xml:space="preserve"> redeemable within one year</w:t>
      </w:r>
    </w:p>
    <w:p w14:paraId="4DB4C5F4" w14:textId="10721D69" w:rsidR="00AE0208" w:rsidRPr="000101B7" w:rsidRDefault="00FC2D6A" w:rsidP="008E2313">
      <w:pPr>
        <w:spacing w:before="120" w:after="120" w:line="380" w:lineRule="exact"/>
        <w:ind w:left="605" w:hanging="605"/>
        <w:jc w:val="thaiDistribute"/>
        <w:rPr>
          <w:rFonts w:ascii="Arial" w:hAnsi="Arial" w:cs="Arial"/>
          <w:szCs w:val="22"/>
        </w:rPr>
      </w:pPr>
      <w:r>
        <w:rPr>
          <w:rFonts w:ascii="Arial" w:hAnsi="Arial" w:cs="Arial"/>
          <w:szCs w:val="22"/>
        </w:rPr>
        <w:tab/>
      </w:r>
      <w:r w:rsidR="005F1B3D" w:rsidRPr="00441C2A">
        <w:rPr>
          <w:rFonts w:ascii="Arial" w:hAnsi="Arial" w:cs="Arial"/>
          <w:szCs w:val="22"/>
        </w:rPr>
        <w:t xml:space="preserve">As at </w:t>
      </w:r>
      <w:r w:rsidR="00657D61" w:rsidRPr="00441C2A">
        <w:rPr>
          <w:rFonts w:ascii="Arial" w:hAnsi="Arial" w:cs="Arial"/>
          <w:szCs w:val="22"/>
        </w:rPr>
        <w:t>31 December 20</w:t>
      </w:r>
      <w:r w:rsidRPr="00441C2A">
        <w:rPr>
          <w:rFonts w:ascii="Arial" w:hAnsi="Arial" w:cs="Arial"/>
          <w:szCs w:val="22"/>
        </w:rPr>
        <w:t>20</w:t>
      </w:r>
      <w:r w:rsidR="005F1B3D" w:rsidRPr="00441C2A">
        <w:rPr>
          <w:rFonts w:ascii="Arial" w:hAnsi="Arial" w:cs="Arial"/>
          <w:szCs w:val="22"/>
        </w:rPr>
        <w:t xml:space="preserve">, the </w:t>
      </w:r>
      <w:r w:rsidR="0047739E" w:rsidRPr="00441C2A">
        <w:rPr>
          <w:rFonts w:ascii="Arial" w:hAnsi="Arial" w:cs="Arial"/>
          <w:szCs w:val="22"/>
        </w:rPr>
        <w:t>Group</w:t>
      </w:r>
      <w:r w:rsidRPr="00441C2A">
        <w:rPr>
          <w:rFonts w:ascii="Arial" w:hAnsi="Arial" w:cs="Arial"/>
          <w:szCs w:val="22"/>
        </w:rPr>
        <w:t>’s</w:t>
      </w:r>
      <w:r w:rsidR="005F1B3D" w:rsidRPr="00441C2A">
        <w:rPr>
          <w:rFonts w:ascii="Arial" w:hAnsi="Arial" w:cs="Arial"/>
          <w:szCs w:val="22"/>
        </w:rPr>
        <w:t xml:space="preserve"> </w:t>
      </w:r>
      <w:r w:rsidR="00F315D8" w:rsidRPr="00441C2A">
        <w:rPr>
          <w:rFonts w:ascii="Arial" w:hAnsi="Arial" w:cs="Arial"/>
          <w:szCs w:val="22"/>
        </w:rPr>
        <w:t>savings and fixed deposits</w:t>
      </w:r>
      <w:r w:rsidRPr="00441C2A">
        <w:rPr>
          <w:rFonts w:ascii="Arial" w:hAnsi="Arial" w:cs="Arial"/>
          <w:szCs w:val="22"/>
        </w:rPr>
        <w:t>,</w:t>
      </w:r>
      <w:r w:rsidR="00F315D8" w:rsidRPr="00441C2A">
        <w:rPr>
          <w:rFonts w:ascii="Arial" w:hAnsi="Arial" w:cs="Arial"/>
          <w:szCs w:val="22"/>
        </w:rPr>
        <w:t xml:space="preserve"> amounting to </w:t>
      </w:r>
      <w:r w:rsidR="00C34B35" w:rsidRPr="00441C2A">
        <w:rPr>
          <w:rFonts w:ascii="Arial" w:hAnsi="Arial" w:cs="Arial"/>
          <w:szCs w:val="22"/>
        </w:rPr>
        <w:t xml:space="preserve">Baht </w:t>
      </w:r>
      <w:r w:rsidR="007C06A4" w:rsidRPr="00441C2A">
        <w:rPr>
          <w:rFonts w:ascii="Arial" w:hAnsi="Arial" w:cs="Arial"/>
          <w:szCs w:val="22"/>
        </w:rPr>
        <w:t>1</w:t>
      </w:r>
      <w:r w:rsidR="00441C2A" w:rsidRPr="00441C2A">
        <w:rPr>
          <w:rFonts w:ascii="Arial" w:hAnsi="Arial" w:cs="Arial"/>
          <w:szCs w:val="22"/>
        </w:rPr>
        <w:t>7</w:t>
      </w:r>
      <w:r w:rsidR="00844313" w:rsidRPr="000101B7">
        <w:rPr>
          <w:rFonts w:ascii="Arial" w:hAnsi="Arial" w:cs="Arial"/>
          <w:szCs w:val="22"/>
        </w:rPr>
        <w:t xml:space="preserve"> </w:t>
      </w:r>
      <w:r w:rsidR="00F315D8" w:rsidRPr="000101B7">
        <w:rPr>
          <w:rFonts w:ascii="Arial" w:hAnsi="Arial" w:cs="Arial"/>
          <w:szCs w:val="22"/>
        </w:rPr>
        <w:t xml:space="preserve">million </w:t>
      </w:r>
      <w:r w:rsidR="002F39AC" w:rsidRPr="000101B7">
        <w:rPr>
          <w:rFonts w:ascii="Arial" w:hAnsi="Arial" w:cs="Arial"/>
          <w:szCs w:val="22"/>
        </w:rPr>
        <w:t>(201</w:t>
      </w:r>
      <w:r>
        <w:rPr>
          <w:rFonts w:ascii="Arial" w:hAnsi="Arial" w:cs="Arial"/>
          <w:szCs w:val="22"/>
        </w:rPr>
        <w:t>9</w:t>
      </w:r>
      <w:r w:rsidR="002F39AC" w:rsidRPr="000101B7">
        <w:rPr>
          <w:rFonts w:ascii="Arial" w:hAnsi="Arial" w:cs="Arial"/>
          <w:szCs w:val="22"/>
        </w:rPr>
        <w:t>:</w:t>
      </w:r>
      <w:r w:rsidR="00F315D8" w:rsidRPr="000101B7">
        <w:rPr>
          <w:rFonts w:ascii="Arial" w:hAnsi="Arial" w:cs="Arial"/>
          <w:szCs w:val="22"/>
        </w:rPr>
        <w:t xml:space="preserve"> Baht </w:t>
      </w:r>
      <w:r>
        <w:rPr>
          <w:rFonts w:ascii="Arial" w:hAnsi="Arial" w:cs="Arial"/>
          <w:szCs w:val="22"/>
        </w:rPr>
        <w:t>16</w:t>
      </w:r>
      <w:r w:rsidR="003F20FF" w:rsidRPr="000101B7">
        <w:rPr>
          <w:rFonts w:ascii="Arial" w:hAnsi="Arial" w:cs="Arial"/>
          <w:szCs w:val="22"/>
        </w:rPr>
        <w:t xml:space="preserve"> </w:t>
      </w:r>
      <w:r w:rsidR="00F315D8" w:rsidRPr="000101B7">
        <w:rPr>
          <w:rFonts w:ascii="Arial" w:hAnsi="Arial" w:cs="Arial"/>
          <w:szCs w:val="22"/>
        </w:rPr>
        <w:t>million</w:t>
      </w:r>
      <w:r w:rsidR="00574024" w:rsidRPr="000101B7">
        <w:rPr>
          <w:rFonts w:ascii="Arial" w:hAnsi="Arial" w:cs="Arial"/>
          <w:szCs w:val="22"/>
        </w:rPr>
        <w:t>)</w:t>
      </w:r>
      <w:r>
        <w:rPr>
          <w:rFonts w:ascii="Arial" w:hAnsi="Arial" w:cs="Arial"/>
          <w:szCs w:val="22"/>
        </w:rPr>
        <w:t>,</w:t>
      </w:r>
      <w:r w:rsidR="00574024" w:rsidRPr="000101B7">
        <w:rPr>
          <w:rFonts w:ascii="Arial" w:hAnsi="Arial" w:cs="Arial"/>
          <w:szCs w:val="22"/>
        </w:rPr>
        <w:t xml:space="preserve"> </w:t>
      </w:r>
      <w:r w:rsidR="00F315D8" w:rsidRPr="000101B7">
        <w:rPr>
          <w:rFonts w:ascii="Arial" w:hAnsi="Arial" w:cs="Arial"/>
          <w:szCs w:val="22"/>
        </w:rPr>
        <w:t>have been pled</w:t>
      </w:r>
      <w:r w:rsidR="00023C54" w:rsidRPr="000101B7">
        <w:rPr>
          <w:rFonts w:ascii="Arial" w:hAnsi="Arial" w:cs="Arial"/>
          <w:szCs w:val="22"/>
        </w:rPr>
        <w:t xml:space="preserve">ged to secure credit </w:t>
      </w:r>
      <w:r w:rsidR="00D12CDE" w:rsidRPr="000101B7">
        <w:rPr>
          <w:rFonts w:ascii="Arial" w:hAnsi="Arial" w:cs="Arial"/>
          <w:szCs w:val="22"/>
        </w:rPr>
        <w:t>facilities.</w:t>
      </w:r>
    </w:p>
    <w:p w14:paraId="559A801B" w14:textId="77777777" w:rsidR="00B26E1F" w:rsidRDefault="00B26E1F">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5F5" w14:textId="36BB96F2" w:rsidR="00805644" w:rsidRPr="000101B7" w:rsidRDefault="007C06A4" w:rsidP="00171236">
      <w:pPr>
        <w:overflowPunct/>
        <w:autoSpaceDE/>
        <w:autoSpaceDN/>
        <w:adjustRightInd/>
        <w:spacing w:before="120" w:after="120" w:line="370" w:lineRule="exact"/>
        <w:ind w:left="605" w:hanging="605"/>
        <w:jc w:val="thaiDistribute"/>
        <w:textAlignment w:val="auto"/>
        <w:rPr>
          <w:rFonts w:ascii="Arial" w:hAnsi="Arial" w:cs="Arial"/>
          <w:b/>
          <w:bCs/>
          <w:szCs w:val="22"/>
        </w:rPr>
      </w:pPr>
      <w:r w:rsidRPr="000101B7">
        <w:rPr>
          <w:rFonts w:ascii="Arial" w:hAnsi="Arial" w:cs="Arial"/>
          <w:b/>
          <w:bCs/>
          <w:szCs w:val="22"/>
        </w:rPr>
        <w:lastRenderedPageBreak/>
        <w:t>10</w:t>
      </w:r>
      <w:r w:rsidR="00E86EEA" w:rsidRPr="000101B7">
        <w:rPr>
          <w:rFonts w:ascii="Arial" w:hAnsi="Arial" w:cs="Arial"/>
          <w:b/>
          <w:bCs/>
          <w:szCs w:val="22"/>
        </w:rPr>
        <w:t>.</w:t>
      </w:r>
      <w:r w:rsidR="00F315D8" w:rsidRPr="000101B7">
        <w:rPr>
          <w:rFonts w:ascii="Arial" w:hAnsi="Arial" w:cs="Arial"/>
          <w:b/>
          <w:bCs/>
          <w:szCs w:val="22"/>
        </w:rPr>
        <w:tab/>
        <w:t xml:space="preserve">Trade </w:t>
      </w:r>
      <w:r w:rsidR="00EB78FD" w:rsidRPr="000101B7">
        <w:rPr>
          <w:rFonts w:ascii="Arial" w:hAnsi="Arial" w:cs="Arial"/>
          <w:b/>
          <w:bCs/>
          <w:szCs w:val="22"/>
        </w:rPr>
        <w:t>and other</w:t>
      </w:r>
      <w:r w:rsidR="00F315D8" w:rsidRPr="000101B7">
        <w:rPr>
          <w:rFonts w:ascii="Arial" w:hAnsi="Arial" w:cs="Arial"/>
          <w:b/>
          <w:bCs/>
          <w:szCs w:val="22"/>
        </w:rPr>
        <w:t xml:space="preserve"> receivable</w:t>
      </w:r>
      <w:r w:rsidR="00EB78FD" w:rsidRPr="000101B7">
        <w:rPr>
          <w:rFonts w:ascii="Arial" w:hAnsi="Arial" w:cs="Arial"/>
          <w:b/>
          <w:bCs/>
          <w:szCs w:val="22"/>
        </w:rPr>
        <w:t>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7E1830" w14:paraId="4DB4C5F8" w14:textId="77777777" w:rsidTr="007E1830">
        <w:trPr>
          <w:tblHeader/>
        </w:trPr>
        <w:tc>
          <w:tcPr>
            <w:tcW w:w="9130" w:type="dxa"/>
            <w:gridSpan w:val="5"/>
            <w:vAlign w:val="bottom"/>
          </w:tcPr>
          <w:p w14:paraId="4DB4C5F7" w14:textId="77777777" w:rsidR="007E1830" w:rsidRPr="007E1830" w:rsidRDefault="007E1830" w:rsidP="00171236">
            <w:pPr>
              <w:spacing w:line="370" w:lineRule="exact"/>
              <w:jc w:val="right"/>
              <w:rPr>
                <w:rFonts w:ascii="Arial" w:hAnsi="Arial" w:cs="Arial"/>
                <w:sz w:val="20"/>
                <w:szCs w:val="20"/>
              </w:rPr>
            </w:pPr>
            <w:r w:rsidRPr="007E1830">
              <w:rPr>
                <w:rFonts w:ascii="Arial" w:hAnsi="Arial" w:cs="Arial"/>
                <w:sz w:val="20"/>
                <w:szCs w:val="20"/>
              </w:rPr>
              <w:t>(Unit: Million Baht)</w:t>
            </w:r>
          </w:p>
        </w:tc>
      </w:tr>
      <w:tr w:rsidR="007B51E3" w:rsidRPr="007E1830" w14:paraId="4DB4C5FE" w14:textId="77777777" w:rsidTr="007E1830">
        <w:trPr>
          <w:tblHeader/>
        </w:trPr>
        <w:tc>
          <w:tcPr>
            <w:tcW w:w="3946" w:type="dxa"/>
            <w:vAlign w:val="bottom"/>
          </w:tcPr>
          <w:p w14:paraId="4DB4C5F9" w14:textId="77777777" w:rsidR="007B51E3" w:rsidRPr="007E1830" w:rsidRDefault="007B51E3" w:rsidP="00171236">
            <w:pPr>
              <w:spacing w:line="370" w:lineRule="exact"/>
              <w:jc w:val="center"/>
              <w:rPr>
                <w:rFonts w:ascii="Arial" w:hAnsi="Arial" w:cs="Arial"/>
                <w:sz w:val="20"/>
                <w:szCs w:val="20"/>
                <w:cs/>
              </w:rPr>
            </w:pPr>
          </w:p>
        </w:tc>
        <w:tc>
          <w:tcPr>
            <w:tcW w:w="2592" w:type="dxa"/>
            <w:gridSpan w:val="2"/>
            <w:vAlign w:val="bottom"/>
          </w:tcPr>
          <w:p w14:paraId="4DB4C5FB" w14:textId="4B10AF1E"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 xml:space="preserve">Consolidated </w:t>
            </w:r>
            <w:r w:rsidR="007E1830">
              <w:rPr>
                <w:rFonts w:ascii="Arial" w:hAnsi="Arial" w:cs="Arial"/>
                <w:sz w:val="20"/>
                <w:szCs w:val="20"/>
              </w:rPr>
              <w:br/>
            </w:r>
            <w:r w:rsidRPr="007E1830">
              <w:rPr>
                <w:rFonts w:ascii="Arial" w:hAnsi="Arial" w:cs="Arial"/>
                <w:sz w:val="20"/>
                <w:szCs w:val="20"/>
              </w:rPr>
              <w:t>financial statements</w:t>
            </w:r>
          </w:p>
        </w:tc>
        <w:tc>
          <w:tcPr>
            <w:tcW w:w="2592" w:type="dxa"/>
            <w:gridSpan w:val="2"/>
            <w:vAlign w:val="bottom"/>
          </w:tcPr>
          <w:p w14:paraId="4DB4C5FD" w14:textId="5A1B006B"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 xml:space="preserve">Separate </w:t>
            </w:r>
            <w:r w:rsidR="007E1830">
              <w:rPr>
                <w:rFonts w:ascii="Arial" w:hAnsi="Arial" w:cs="Arial"/>
                <w:sz w:val="20"/>
                <w:szCs w:val="20"/>
              </w:rPr>
              <w:br/>
            </w:r>
            <w:r w:rsidRPr="007E1830">
              <w:rPr>
                <w:rFonts w:ascii="Arial" w:hAnsi="Arial" w:cs="Arial"/>
                <w:sz w:val="20"/>
                <w:szCs w:val="20"/>
              </w:rPr>
              <w:t>financial statements</w:t>
            </w:r>
          </w:p>
        </w:tc>
      </w:tr>
      <w:tr w:rsidR="007E1830" w:rsidRPr="007E1830" w14:paraId="4DB4C604" w14:textId="77777777" w:rsidTr="007E1830">
        <w:trPr>
          <w:tblHeader/>
        </w:trPr>
        <w:tc>
          <w:tcPr>
            <w:tcW w:w="3946" w:type="dxa"/>
            <w:vAlign w:val="bottom"/>
          </w:tcPr>
          <w:p w14:paraId="4DB4C5FF" w14:textId="77777777" w:rsidR="007E1830" w:rsidRPr="007E1830" w:rsidRDefault="007E1830" w:rsidP="00171236">
            <w:pPr>
              <w:spacing w:line="370" w:lineRule="exact"/>
              <w:jc w:val="center"/>
              <w:rPr>
                <w:rFonts w:ascii="Arial" w:hAnsi="Arial" w:cs="Arial"/>
                <w:sz w:val="20"/>
                <w:szCs w:val="20"/>
                <w:cs/>
              </w:rPr>
            </w:pPr>
          </w:p>
        </w:tc>
        <w:tc>
          <w:tcPr>
            <w:tcW w:w="1296" w:type="dxa"/>
            <w:vAlign w:val="bottom"/>
          </w:tcPr>
          <w:p w14:paraId="4DB4C600" w14:textId="28C2E7D8" w:rsidR="007E1830" w:rsidRPr="007E1830" w:rsidRDefault="007E1830" w:rsidP="00171236">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01" w14:textId="76CCF8B3" w:rsidR="007E1830" w:rsidRPr="007E1830" w:rsidRDefault="007E1830" w:rsidP="00171236">
            <w:pPr>
              <w:spacing w:line="370" w:lineRule="exact"/>
              <w:jc w:val="center"/>
              <w:rPr>
                <w:rFonts w:ascii="Arial" w:hAnsi="Arial" w:cs="Arial"/>
                <w:sz w:val="20"/>
                <w:szCs w:val="20"/>
                <w:u w:val="single"/>
              </w:rPr>
            </w:pPr>
            <w:r w:rsidRPr="007E1830">
              <w:rPr>
                <w:rFonts w:ascii="Arial" w:hAnsi="Arial" w:cs="Arial"/>
                <w:sz w:val="20"/>
                <w:szCs w:val="20"/>
                <w:u w:val="single"/>
              </w:rPr>
              <w:t>2019</w:t>
            </w:r>
          </w:p>
        </w:tc>
        <w:tc>
          <w:tcPr>
            <w:tcW w:w="1296" w:type="dxa"/>
            <w:vAlign w:val="bottom"/>
          </w:tcPr>
          <w:p w14:paraId="4DB4C602" w14:textId="766F2DE9" w:rsidR="007E1830" w:rsidRPr="007E1830" w:rsidRDefault="007E1830" w:rsidP="00171236">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03" w14:textId="5F540DF0" w:rsidR="007E1830" w:rsidRPr="007E1830" w:rsidRDefault="007E1830" w:rsidP="00171236">
            <w:pPr>
              <w:spacing w:line="370" w:lineRule="exact"/>
              <w:jc w:val="center"/>
              <w:rPr>
                <w:rFonts w:ascii="Arial" w:hAnsi="Arial" w:cs="Arial"/>
                <w:sz w:val="20"/>
                <w:szCs w:val="20"/>
                <w:u w:val="single"/>
              </w:rPr>
            </w:pPr>
            <w:r w:rsidRPr="007E1830">
              <w:rPr>
                <w:rFonts w:ascii="Arial" w:hAnsi="Arial" w:cs="Arial"/>
                <w:sz w:val="20"/>
                <w:szCs w:val="20"/>
                <w:u w:val="single"/>
              </w:rPr>
              <w:t>2019</w:t>
            </w:r>
          </w:p>
        </w:tc>
      </w:tr>
      <w:tr w:rsidR="00171236" w:rsidRPr="007E1830" w14:paraId="4DB4C60A" w14:textId="77777777" w:rsidTr="007E1830">
        <w:tc>
          <w:tcPr>
            <w:tcW w:w="3946" w:type="dxa"/>
            <w:vAlign w:val="bottom"/>
          </w:tcPr>
          <w:p w14:paraId="4DB4C605" w14:textId="77777777" w:rsidR="00171236" w:rsidRPr="00B26E1F" w:rsidRDefault="00171236" w:rsidP="00171236">
            <w:pPr>
              <w:spacing w:line="370" w:lineRule="exact"/>
              <w:ind w:left="173" w:hanging="173"/>
              <w:rPr>
                <w:rFonts w:ascii="Arial" w:hAnsi="Arial" w:cs="Arial"/>
                <w:spacing w:val="-2"/>
                <w:sz w:val="20"/>
                <w:szCs w:val="20"/>
                <w:cs/>
              </w:rPr>
            </w:pPr>
            <w:r w:rsidRPr="00B26E1F">
              <w:rPr>
                <w:rFonts w:ascii="Arial" w:hAnsi="Arial" w:cs="Arial"/>
                <w:spacing w:val="-2"/>
                <w:sz w:val="20"/>
                <w:szCs w:val="20"/>
              </w:rPr>
              <w:t>Trade receivables - related parties (Note 7)</w:t>
            </w:r>
          </w:p>
        </w:tc>
        <w:tc>
          <w:tcPr>
            <w:tcW w:w="1296" w:type="dxa"/>
            <w:vAlign w:val="bottom"/>
          </w:tcPr>
          <w:p w14:paraId="4DB4C606" w14:textId="50320859"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23</w:t>
            </w:r>
          </w:p>
        </w:tc>
        <w:tc>
          <w:tcPr>
            <w:tcW w:w="1296" w:type="dxa"/>
            <w:vAlign w:val="bottom"/>
          </w:tcPr>
          <w:p w14:paraId="4DB4C607" w14:textId="02BDF56E"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61</w:t>
            </w:r>
          </w:p>
        </w:tc>
        <w:tc>
          <w:tcPr>
            <w:tcW w:w="1296" w:type="dxa"/>
            <w:vAlign w:val="bottom"/>
          </w:tcPr>
          <w:p w14:paraId="4DB4C608" w14:textId="288A825A"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09" w14:textId="55D40FCA"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10" w14:textId="77777777" w:rsidTr="007E1830">
        <w:tc>
          <w:tcPr>
            <w:tcW w:w="3946" w:type="dxa"/>
            <w:vAlign w:val="bottom"/>
          </w:tcPr>
          <w:p w14:paraId="4DB4C60B" w14:textId="77777777" w:rsidR="00171236" w:rsidRPr="00B26E1F" w:rsidRDefault="00171236" w:rsidP="00171236">
            <w:pPr>
              <w:spacing w:line="370" w:lineRule="exact"/>
              <w:ind w:left="173" w:hanging="173"/>
              <w:rPr>
                <w:rFonts w:ascii="Arial" w:hAnsi="Arial" w:cs="Arial"/>
                <w:sz w:val="20"/>
                <w:szCs w:val="20"/>
                <w:cs/>
              </w:rPr>
            </w:pPr>
            <w:r w:rsidRPr="00B26E1F">
              <w:rPr>
                <w:rFonts w:ascii="Arial" w:hAnsi="Arial" w:cs="Arial"/>
                <w:sz w:val="20"/>
                <w:szCs w:val="20"/>
              </w:rPr>
              <w:t>Trade receivables - unrelated parties</w:t>
            </w:r>
          </w:p>
        </w:tc>
        <w:tc>
          <w:tcPr>
            <w:tcW w:w="1296" w:type="dxa"/>
            <w:vAlign w:val="bottom"/>
          </w:tcPr>
          <w:p w14:paraId="4DB4C60C" w14:textId="34C4CEB8"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4,020</w:t>
            </w:r>
          </w:p>
        </w:tc>
        <w:tc>
          <w:tcPr>
            <w:tcW w:w="1296" w:type="dxa"/>
            <w:vAlign w:val="bottom"/>
          </w:tcPr>
          <w:p w14:paraId="4DB4C60D" w14:textId="7A05A6DE"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3,768</w:t>
            </w:r>
          </w:p>
        </w:tc>
        <w:tc>
          <w:tcPr>
            <w:tcW w:w="1296" w:type="dxa"/>
            <w:vAlign w:val="bottom"/>
          </w:tcPr>
          <w:p w14:paraId="4DB4C60E" w14:textId="70E02D0F"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50</w:t>
            </w:r>
          </w:p>
        </w:tc>
        <w:tc>
          <w:tcPr>
            <w:tcW w:w="1296" w:type="dxa"/>
            <w:vAlign w:val="bottom"/>
          </w:tcPr>
          <w:p w14:paraId="4DB4C60F" w14:textId="05E92F7E"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50</w:t>
            </w:r>
          </w:p>
        </w:tc>
      </w:tr>
      <w:tr w:rsidR="00171236" w:rsidRPr="007E1830" w14:paraId="4DB4C616" w14:textId="77777777" w:rsidTr="007E1830">
        <w:tc>
          <w:tcPr>
            <w:tcW w:w="3946" w:type="dxa"/>
            <w:vAlign w:val="bottom"/>
          </w:tcPr>
          <w:p w14:paraId="4DB4C611" w14:textId="77777777" w:rsidR="00171236" w:rsidRPr="00B26E1F" w:rsidRDefault="00171236" w:rsidP="00171236">
            <w:pPr>
              <w:spacing w:line="370" w:lineRule="exact"/>
              <w:ind w:left="173" w:hanging="173"/>
              <w:rPr>
                <w:rFonts w:ascii="Arial" w:hAnsi="Arial" w:cs="Arial"/>
                <w:spacing w:val="-2"/>
                <w:sz w:val="20"/>
                <w:szCs w:val="20"/>
              </w:rPr>
            </w:pPr>
            <w:r w:rsidRPr="00B26E1F">
              <w:rPr>
                <w:rFonts w:ascii="Arial" w:hAnsi="Arial" w:cs="Arial"/>
                <w:spacing w:val="-2"/>
                <w:sz w:val="20"/>
                <w:szCs w:val="20"/>
              </w:rPr>
              <w:t>Other receivables - related parties (Note 7)</w:t>
            </w:r>
          </w:p>
        </w:tc>
        <w:tc>
          <w:tcPr>
            <w:tcW w:w="1296" w:type="dxa"/>
            <w:vAlign w:val="bottom"/>
          </w:tcPr>
          <w:p w14:paraId="4DB4C612" w14:textId="648B6FFA"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131</w:t>
            </w:r>
          </w:p>
        </w:tc>
        <w:tc>
          <w:tcPr>
            <w:tcW w:w="1296" w:type="dxa"/>
            <w:vAlign w:val="bottom"/>
          </w:tcPr>
          <w:p w14:paraId="4DB4C613" w14:textId="2B459BA3"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109</w:t>
            </w:r>
          </w:p>
        </w:tc>
        <w:tc>
          <w:tcPr>
            <w:tcW w:w="1296" w:type="dxa"/>
            <w:vAlign w:val="bottom"/>
          </w:tcPr>
          <w:p w14:paraId="4DB4C614" w14:textId="674050AC"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436</w:t>
            </w:r>
          </w:p>
        </w:tc>
        <w:tc>
          <w:tcPr>
            <w:tcW w:w="1296" w:type="dxa"/>
            <w:vAlign w:val="bottom"/>
          </w:tcPr>
          <w:p w14:paraId="4DB4C615" w14:textId="0251129B"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177</w:t>
            </w:r>
          </w:p>
        </w:tc>
      </w:tr>
      <w:tr w:rsidR="00171236" w:rsidRPr="007E1830" w14:paraId="4DB4C61C" w14:textId="77777777" w:rsidTr="007E1830">
        <w:tc>
          <w:tcPr>
            <w:tcW w:w="3946" w:type="dxa"/>
            <w:vAlign w:val="bottom"/>
          </w:tcPr>
          <w:p w14:paraId="4DB4C617"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Other receivables - unrelated parties</w:t>
            </w:r>
          </w:p>
        </w:tc>
        <w:tc>
          <w:tcPr>
            <w:tcW w:w="1296" w:type="dxa"/>
            <w:vAlign w:val="bottom"/>
          </w:tcPr>
          <w:p w14:paraId="4DB4C618" w14:textId="2CF02010"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65</w:t>
            </w:r>
          </w:p>
        </w:tc>
        <w:tc>
          <w:tcPr>
            <w:tcW w:w="1296" w:type="dxa"/>
            <w:vAlign w:val="bottom"/>
          </w:tcPr>
          <w:p w14:paraId="4DB4C619" w14:textId="7E87B34D"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111</w:t>
            </w:r>
          </w:p>
        </w:tc>
        <w:tc>
          <w:tcPr>
            <w:tcW w:w="1296" w:type="dxa"/>
            <w:vAlign w:val="bottom"/>
          </w:tcPr>
          <w:p w14:paraId="4DB4C61A" w14:textId="72A67858"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1B" w14:textId="688D7237"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22" w14:textId="77777777" w:rsidTr="007E1830">
        <w:tc>
          <w:tcPr>
            <w:tcW w:w="3946" w:type="dxa"/>
            <w:vAlign w:val="bottom"/>
          </w:tcPr>
          <w:p w14:paraId="4DB4C61D"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Total</w:t>
            </w:r>
          </w:p>
        </w:tc>
        <w:tc>
          <w:tcPr>
            <w:tcW w:w="1296" w:type="dxa"/>
            <w:vAlign w:val="bottom"/>
          </w:tcPr>
          <w:p w14:paraId="4DB4C61E" w14:textId="1E47D3FD"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4,239</w:t>
            </w:r>
          </w:p>
        </w:tc>
        <w:tc>
          <w:tcPr>
            <w:tcW w:w="1296" w:type="dxa"/>
            <w:vAlign w:val="bottom"/>
          </w:tcPr>
          <w:p w14:paraId="4DB4C61F" w14:textId="2E12072A"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4,049</w:t>
            </w:r>
          </w:p>
        </w:tc>
        <w:tc>
          <w:tcPr>
            <w:tcW w:w="1296" w:type="dxa"/>
            <w:vAlign w:val="bottom"/>
          </w:tcPr>
          <w:p w14:paraId="4DB4C620" w14:textId="49033D51"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486</w:t>
            </w:r>
          </w:p>
        </w:tc>
        <w:tc>
          <w:tcPr>
            <w:tcW w:w="1296" w:type="dxa"/>
            <w:vAlign w:val="bottom"/>
          </w:tcPr>
          <w:p w14:paraId="4DB4C621" w14:textId="27EACAC5"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227</w:t>
            </w:r>
          </w:p>
        </w:tc>
      </w:tr>
      <w:tr w:rsidR="00171236" w:rsidRPr="007E1830" w14:paraId="4DB4C628" w14:textId="77777777" w:rsidTr="007E1830">
        <w:trPr>
          <w:trHeight w:val="74"/>
        </w:trPr>
        <w:tc>
          <w:tcPr>
            <w:tcW w:w="3946" w:type="dxa"/>
            <w:vAlign w:val="bottom"/>
          </w:tcPr>
          <w:p w14:paraId="4DB4C623" w14:textId="0BD0EBC3" w:rsidR="00171236" w:rsidRPr="007E1830" w:rsidRDefault="00171236" w:rsidP="00171236">
            <w:pPr>
              <w:spacing w:line="370" w:lineRule="exact"/>
              <w:ind w:left="173" w:hanging="173"/>
              <w:rPr>
                <w:rFonts w:ascii="Arial" w:hAnsi="Arial" w:cs="Arial"/>
                <w:spacing w:val="-2"/>
                <w:sz w:val="20"/>
                <w:szCs w:val="20"/>
              </w:rPr>
            </w:pPr>
            <w:r w:rsidRPr="007E1830">
              <w:rPr>
                <w:rFonts w:ascii="Arial" w:hAnsi="Arial" w:cs="Arial"/>
                <w:spacing w:val="-2"/>
                <w:sz w:val="20"/>
                <w:szCs w:val="20"/>
              </w:rPr>
              <w:t>Less: Allowance for expected credit losses</w:t>
            </w:r>
          </w:p>
        </w:tc>
        <w:tc>
          <w:tcPr>
            <w:tcW w:w="1296" w:type="dxa"/>
            <w:vAlign w:val="bottom"/>
          </w:tcPr>
          <w:p w14:paraId="4DB4C624" w14:textId="3A31D90D"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(1,040)</w:t>
            </w:r>
          </w:p>
        </w:tc>
        <w:tc>
          <w:tcPr>
            <w:tcW w:w="1296" w:type="dxa"/>
            <w:vAlign w:val="bottom"/>
          </w:tcPr>
          <w:p w14:paraId="4DB4C625" w14:textId="7BE12BBE"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(882)</w:t>
            </w:r>
          </w:p>
        </w:tc>
        <w:tc>
          <w:tcPr>
            <w:tcW w:w="1296" w:type="dxa"/>
            <w:vAlign w:val="bottom"/>
          </w:tcPr>
          <w:p w14:paraId="4DB4C626" w14:textId="62CE5610"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(61)</w:t>
            </w:r>
          </w:p>
        </w:tc>
        <w:tc>
          <w:tcPr>
            <w:tcW w:w="1296" w:type="dxa"/>
            <w:vAlign w:val="bottom"/>
          </w:tcPr>
          <w:p w14:paraId="4DB4C627" w14:textId="259D20E8"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(61)</w:t>
            </w:r>
          </w:p>
        </w:tc>
      </w:tr>
      <w:tr w:rsidR="00171236" w:rsidRPr="007E1830" w14:paraId="4DB4C62E" w14:textId="77777777" w:rsidTr="007E1830">
        <w:trPr>
          <w:trHeight w:val="74"/>
        </w:trPr>
        <w:tc>
          <w:tcPr>
            <w:tcW w:w="3946" w:type="dxa"/>
            <w:vAlign w:val="bottom"/>
          </w:tcPr>
          <w:p w14:paraId="4DB4C629"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Trade and other receivables - net</w:t>
            </w:r>
          </w:p>
        </w:tc>
        <w:tc>
          <w:tcPr>
            <w:tcW w:w="1296" w:type="dxa"/>
            <w:vAlign w:val="bottom"/>
          </w:tcPr>
          <w:p w14:paraId="4DB4C62A" w14:textId="06372D98" w:rsidR="00171236" w:rsidRPr="00171236" w:rsidRDefault="00171236" w:rsidP="00171236">
            <w:pPr>
              <w:pBdr>
                <w:bottom w:val="doub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3,199</w:t>
            </w:r>
          </w:p>
        </w:tc>
        <w:tc>
          <w:tcPr>
            <w:tcW w:w="1296" w:type="dxa"/>
            <w:vAlign w:val="bottom"/>
          </w:tcPr>
          <w:p w14:paraId="4DB4C62B" w14:textId="375592DB" w:rsidR="00171236" w:rsidRPr="007E1830" w:rsidRDefault="00171236" w:rsidP="00171236">
            <w:pPr>
              <w:pBdr>
                <w:bottom w:val="doub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3,167</w:t>
            </w:r>
          </w:p>
        </w:tc>
        <w:tc>
          <w:tcPr>
            <w:tcW w:w="1296" w:type="dxa"/>
            <w:vAlign w:val="bottom"/>
          </w:tcPr>
          <w:p w14:paraId="4DB4C62C" w14:textId="4AA55202" w:rsidR="00171236" w:rsidRPr="00171236" w:rsidRDefault="00171236" w:rsidP="00171236">
            <w:pPr>
              <w:pBdr>
                <w:bottom w:val="doub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425</w:t>
            </w:r>
          </w:p>
        </w:tc>
        <w:tc>
          <w:tcPr>
            <w:tcW w:w="1296" w:type="dxa"/>
            <w:vAlign w:val="bottom"/>
          </w:tcPr>
          <w:p w14:paraId="4DB4C62D" w14:textId="73A815C3" w:rsidR="00171236" w:rsidRPr="007E1830" w:rsidRDefault="00171236" w:rsidP="00171236">
            <w:pPr>
              <w:pBdr>
                <w:bottom w:val="doub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166</w:t>
            </w:r>
          </w:p>
        </w:tc>
      </w:tr>
    </w:tbl>
    <w:p w14:paraId="4DB4C631" w14:textId="75DAA206" w:rsidR="009D1A79" w:rsidRPr="000101B7" w:rsidRDefault="009D1A79" w:rsidP="00171236">
      <w:pPr>
        <w:overflowPunct/>
        <w:autoSpaceDE/>
        <w:autoSpaceDN/>
        <w:adjustRightInd/>
        <w:spacing w:before="240" w:after="120" w:line="370" w:lineRule="exact"/>
        <w:ind w:left="605" w:hanging="605"/>
        <w:jc w:val="thaiDistribute"/>
        <w:textAlignment w:val="auto"/>
        <w:rPr>
          <w:rFonts w:ascii="Arial" w:hAnsi="Arial" w:cs="Arial"/>
          <w:cs/>
        </w:rPr>
      </w:pPr>
      <w:r w:rsidRPr="000101B7">
        <w:rPr>
          <w:rFonts w:ascii="Arial" w:hAnsi="Arial" w:cs="Arial"/>
          <w:szCs w:val="22"/>
        </w:rPr>
        <w:tab/>
        <w:t>The balances of trade receivable</w:t>
      </w:r>
      <w:r w:rsidR="007E1830">
        <w:rPr>
          <w:rFonts w:ascii="Arial" w:hAnsi="Arial" w:cs="Arial"/>
          <w:szCs w:val="22"/>
        </w:rPr>
        <w:t>s,</w:t>
      </w:r>
      <w:r w:rsidRPr="000101B7">
        <w:rPr>
          <w:rFonts w:ascii="Arial" w:hAnsi="Arial" w:cs="Arial"/>
          <w:szCs w:val="22"/>
        </w:rPr>
        <w:t xml:space="preserve"> aged on the basis of due dates, are summarised below.</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7E1830" w14:paraId="4DB4C634" w14:textId="77777777" w:rsidTr="007E1830">
        <w:trPr>
          <w:cantSplit/>
          <w:tblHeader/>
        </w:trPr>
        <w:tc>
          <w:tcPr>
            <w:tcW w:w="9130" w:type="dxa"/>
            <w:gridSpan w:val="5"/>
            <w:vAlign w:val="bottom"/>
          </w:tcPr>
          <w:p w14:paraId="4DB4C633" w14:textId="77777777" w:rsidR="007E1830" w:rsidRPr="007E1830" w:rsidRDefault="007E1830" w:rsidP="00171236">
            <w:pPr>
              <w:spacing w:line="370" w:lineRule="exact"/>
              <w:jc w:val="right"/>
              <w:rPr>
                <w:rFonts w:ascii="Arial" w:hAnsi="Arial" w:cs="Arial"/>
                <w:sz w:val="20"/>
                <w:szCs w:val="20"/>
              </w:rPr>
            </w:pPr>
            <w:r w:rsidRPr="007E1830">
              <w:rPr>
                <w:rFonts w:ascii="Arial" w:hAnsi="Arial" w:cs="Arial"/>
                <w:sz w:val="20"/>
                <w:szCs w:val="20"/>
              </w:rPr>
              <w:t>(Unit: Million Baht)</w:t>
            </w:r>
          </w:p>
        </w:tc>
      </w:tr>
      <w:tr w:rsidR="007B51E3" w:rsidRPr="007E1830" w14:paraId="4DB4C63A" w14:textId="77777777" w:rsidTr="007E1830">
        <w:trPr>
          <w:cantSplit/>
          <w:tblHeader/>
        </w:trPr>
        <w:tc>
          <w:tcPr>
            <w:tcW w:w="3946" w:type="dxa"/>
            <w:vAlign w:val="bottom"/>
          </w:tcPr>
          <w:p w14:paraId="4DB4C635" w14:textId="77777777"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Age of receivables</w:t>
            </w:r>
          </w:p>
        </w:tc>
        <w:tc>
          <w:tcPr>
            <w:tcW w:w="2592" w:type="dxa"/>
            <w:gridSpan w:val="2"/>
            <w:vAlign w:val="bottom"/>
          </w:tcPr>
          <w:p w14:paraId="4DB4C637" w14:textId="6DA3F0BA"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Consolidated</w:t>
            </w:r>
            <w:r w:rsidR="007E1830" w:rsidRPr="007E1830">
              <w:rPr>
                <w:rFonts w:ascii="Arial" w:hAnsi="Arial" w:cs="Arial"/>
                <w:sz w:val="20"/>
                <w:szCs w:val="20"/>
              </w:rPr>
              <w:t xml:space="preserve"> </w:t>
            </w:r>
            <w:r w:rsidR="00047219">
              <w:rPr>
                <w:rFonts w:ascii="Arial" w:hAnsi="Arial" w:cs="Arial"/>
                <w:sz w:val="20"/>
                <w:szCs w:val="20"/>
              </w:rPr>
              <w:br/>
            </w:r>
            <w:r w:rsidRPr="007E1830">
              <w:rPr>
                <w:rFonts w:ascii="Arial" w:hAnsi="Arial" w:cs="Arial"/>
                <w:sz w:val="20"/>
                <w:szCs w:val="20"/>
              </w:rPr>
              <w:t>financial statements</w:t>
            </w:r>
          </w:p>
        </w:tc>
        <w:tc>
          <w:tcPr>
            <w:tcW w:w="2592" w:type="dxa"/>
            <w:gridSpan w:val="2"/>
            <w:vAlign w:val="bottom"/>
          </w:tcPr>
          <w:p w14:paraId="4DB4C639" w14:textId="4557122C"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Separate</w:t>
            </w:r>
            <w:r w:rsidR="007E1830" w:rsidRPr="007E1830">
              <w:rPr>
                <w:rFonts w:ascii="Arial" w:hAnsi="Arial" w:cs="Arial"/>
                <w:sz w:val="20"/>
                <w:szCs w:val="20"/>
              </w:rPr>
              <w:t xml:space="preserve"> </w:t>
            </w:r>
            <w:r w:rsidR="00047219">
              <w:rPr>
                <w:rFonts w:ascii="Arial" w:hAnsi="Arial" w:cs="Arial"/>
                <w:sz w:val="20"/>
                <w:szCs w:val="20"/>
              </w:rPr>
              <w:br/>
            </w:r>
            <w:r w:rsidRPr="007E1830">
              <w:rPr>
                <w:rFonts w:ascii="Arial" w:hAnsi="Arial" w:cs="Arial"/>
                <w:sz w:val="20"/>
                <w:szCs w:val="20"/>
              </w:rPr>
              <w:t>financial statements</w:t>
            </w:r>
          </w:p>
        </w:tc>
      </w:tr>
      <w:tr w:rsidR="00047219" w:rsidRPr="007E1830" w14:paraId="4DB4C640" w14:textId="77777777" w:rsidTr="007E1830">
        <w:trPr>
          <w:cantSplit/>
          <w:tblHeader/>
        </w:trPr>
        <w:tc>
          <w:tcPr>
            <w:tcW w:w="3946" w:type="dxa"/>
            <w:vAlign w:val="bottom"/>
          </w:tcPr>
          <w:p w14:paraId="4DB4C63B" w14:textId="77777777" w:rsidR="00047219" w:rsidRPr="007E1830" w:rsidRDefault="00047219" w:rsidP="00171236">
            <w:pPr>
              <w:spacing w:line="370" w:lineRule="exact"/>
              <w:jc w:val="center"/>
              <w:rPr>
                <w:rFonts w:ascii="Arial" w:hAnsi="Arial" w:cs="Arial"/>
                <w:b/>
                <w:bCs/>
                <w:sz w:val="20"/>
                <w:szCs w:val="20"/>
                <w:u w:val="single"/>
              </w:rPr>
            </w:pPr>
          </w:p>
        </w:tc>
        <w:tc>
          <w:tcPr>
            <w:tcW w:w="1296" w:type="dxa"/>
            <w:vAlign w:val="bottom"/>
          </w:tcPr>
          <w:p w14:paraId="4DB4C63C" w14:textId="3BAFE246" w:rsidR="00047219" w:rsidRPr="007E1830" w:rsidRDefault="00047219" w:rsidP="00171236">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3D" w14:textId="10580098" w:rsidR="00047219" w:rsidRPr="007E1830" w:rsidRDefault="00047219" w:rsidP="00171236">
            <w:pPr>
              <w:spacing w:line="370" w:lineRule="exact"/>
              <w:jc w:val="center"/>
              <w:rPr>
                <w:rFonts w:ascii="Arial" w:hAnsi="Arial" w:cs="Arial"/>
                <w:sz w:val="20"/>
                <w:szCs w:val="20"/>
                <w:u w:val="single"/>
              </w:rPr>
            </w:pPr>
            <w:r w:rsidRPr="007E1830">
              <w:rPr>
                <w:rFonts w:ascii="Arial" w:hAnsi="Arial" w:cs="Arial"/>
                <w:sz w:val="20"/>
                <w:szCs w:val="20"/>
                <w:u w:val="single"/>
              </w:rPr>
              <w:t>2019</w:t>
            </w:r>
          </w:p>
        </w:tc>
        <w:tc>
          <w:tcPr>
            <w:tcW w:w="1296" w:type="dxa"/>
            <w:vAlign w:val="bottom"/>
          </w:tcPr>
          <w:p w14:paraId="4DB4C63E" w14:textId="710A4334" w:rsidR="00047219" w:rsidRPr="007E1830" w:rsidRDefault="00047219" w:rsidP="00171236">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3F" w14:textId="760B405F" w:rsidR="00047219" w:rsidRPr="007E1830" w:rsidRDefault="00047219" w:rsidP="00171236">
            <w:pPr>
              <w:spacing w:line="370" w:lineRule="exact"/>
              <w:jc w:val="center"/>
              <w:rPr>
                <w:rFonts w:ascii="Arial" w:hAnsi="Arial" w:cs="Arial"/>
                <w:sz w:val="20"/>
                <w:szCs w:val="20"/>
                <w:u w:val="single"/>
              </w:rPr>
            </w:pPr>
            <w:r w:rsidRPr="007E1830">
              <w:rPr>
                <w:rFonts w:ascii="Arial" w:hAnsi="Arial" w:cs="Arial"/>
                <w:sz w:val="20"/>
                <w:szCs w:val="20"/>
                <w:u w:val="single"/>
              </w:rPr>
              <w:t>2019</w:t>
            </w:r>
          </w:p>
        </w:tc>
      </w:tr>
      <w:tr w:rsidR="00047219" w:rsidRPr="007E1830" w14:paraId="4DB4C646" w14:textId="77777777" w:rsidTr="007E1830">
        <w:trPr>
          <w:cantSplit/>
        </w:trPr>
        <w:tc>
          <w:tcPr>
            <w:tcW w:w="3946" w:type="dxa"/>
            <w:vAlign w:val="bottom"/>
          </w:tcPr>
          <w:p w14:paraId="4DB4C641" w14:textId="3860EC8A" w:rsidR="00047219" w:rsidRPr="007E1830" w:rsidRDefault="00047219" w:rsidP="00171236">
            <w:pPr>
              <w:spacing w:line="370" w:lineRule="exact"/>
              <w:ind w:left="173" w:hanging="173"/>
              <w:rPr>
                <w:rFonts w:ascii="Arial" w:hAnsi="Arial" w:cs="Arial"/>
                <w:b/>
                <w:bCs/>
                <w:sz w:val="20"/>
                <w:szCs w:val="20"/>
              </w:rPr>
            </w:pPr>
            <w:r w:rsidRPr="007E1830">
              <w:rPr>
                <w:rFonts w:ascii="Arial" w:hAnsi="Arial" w:cs="Arial"/>
                <w:b/>
                <w:bCs/>
                <w:sz w:val="20"/>
                <w:szCs w:val="20"/>
                <w:u w:val="single"/>
              </w:rPr>
              <w:t>Related parties</w:t>
            </w:r>
          </w:p>
        </w:tc>
        <w:tc>
          <w:tcPr>
            <w:tcW w:w="1296" w:type="dxa"/>
            <w:vAlign w:val="bottom"/>
          </w:tcPr>
          <w:p w14:paraId="4DB4C642" w14:textId="77777777" w:rsidR="00047219" w:rsidRPr="007E1830" w:rsidRDefault="00047219" w:rsidP="00171236">
            <w:pPr>
              <w:tabs>
                <w:tab w:val="decimal" w:pos="1008"/>
              </w:tabs>
              <w:spacing w:line="370" w:lineRule="exact"/>
              <w:rPr>
                <w:rFonts w:ascii="Arial" w:hAnsi="Arial" w:cs="Arial"/>
                <w:sz w:val="20"/>
                <w:szCs w:val="20"/>
              </w:rPr>
            </w:pPr>
          </w:p>
        </w:tc>
        <w:tc>
          <w:tcPr>
            <w:tcW w:w="1296" w:type="dxa"/>
            <w:vAlign w:val="bottom"/>
          </w:tcPr>
          <w:p w14:paraId="4DB4C643" w14:textId="77777777" w:rsidR="00047219" w:rsidRPr="007E1830" w:rsidRDefault="00047219" w:rsidP="00171236">
            <w:pPr>
              <w:tabs>
                <w:tab w:val="decimal" w:pos="1008"/>
              </w:tabs>
              <w:spacing w:line="370" w:lineRule="exact"/>
              <w:rPr>
                <w:rFonts w:ascii="Arial" w:hAnsi="Arial" w:cs="Arial"/>
                <w:sz w:val="20"/>
                <w:szCs w:val="20"/>
              </w:rPr>
            </w:pPr>
          </w:p>
        </w:tc>
        <w:tc>
          <w:tcPr>
            <w:tcW w:w="1296" w:type="dxa"/>
            <w:vAlign w:val="bottom"/>
          </w:tcPr>
          <w:p w14:paraId="4DB4C644" w14:textId="77777777" w:rsidR="00047219" w:rsidRPr="007E1830" w:rsidRDefault="00047219" w:rsidP="00171236">
            <w:pPr>
              <w:tabs>
                <w:tab w:val="decimal" w:pos="1008"/>
              </w:tabs>
              <w:spacing w:line="370" w:lineRule="exact"/>
              <w:rPr>
                <w:rFonts w:ascii="Arial" w:hAnsi="Arial" w:cs="Arial"/>
                <w:sz w:val="20"/>
                <w:szCs w:val="20"/>
              </w:rPr>
            </w:pPr>
          </w:p>
        </w:tc>
        <w:tc>
          <w:tcPr>
            <w:tcW w:w="1296" w:type="dxa"/>
            <w:vAlign w:val="bottom"/>
          </w:tcPr>
          <w:p w14:paraId="4DB4C645" w14:textId="77777777" w:rsidR="00047219" w:rsidRPr="007E1830" w:rsidRDefault="00047219" w:rsidP="00171236">
            <w:pPr>
              <w:tabs>
                <w:tab w:val="decimal" w:pos="1008"/>
              </w:tabs>
              <w:spacing w:line="370" w:lineRule="exact"/>
              <w:rPr>
                <w:rFonts w:ascii="Arial" w:hAnsi="Arial" w:cs="Arial"/>
                <w:sz w:val="20"/>
                <w:szCs w:val="20"/>
              </w:rPr>
            </w:pPr>
          </w:p>
        </w:tc>
      </w:tr>
      <w:tr w:rsidR="00171236" w:rsidRPr="007E1830" w14:paraId="4DB4C64C" w14:textId="77777777" w:rsidTr="007E1830">
        <w:trPr>
          <w:cantSplit/>
        </w:trPr>
        <w:tc>
          <w:tcPr>
            <w:tcW w:w="3946" w:type="dxa"/>
            <w:vAlign w:val="bottom"/>
          </w:tcPr>
          <w:p w14:paraId="4DB4C647" w14:textId="795F39B4"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Not yet due</w:t>
            </w:r>
          </w:p>
        </w:tc>
        <w:tc>
          <w:tcPr>
            <w:tcW w:w="1296" w:type="dxa"/>
            <w:vAlign w:val="bottom"/>
          </w:tcPr>
          <w:p w14:paraId="4DB4C648" w14:textId="731E77F6"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w:t>
            </w:r>
          </w:p>
        </w:tc>
        <w:tc>
          <w:tcPr>
            <w:tcW w:w="1296" w:type="dxa"/>
            <w:vAlign w:val="bottom"/>
          </w:tcPr>
          <w:p w14:paraId="4DB4C649" w14:textId="091666A4"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4</w:t>
            </w:r>
          </w:p>
        </w:tc>
        <w:tc>
          <w:tcPr>
            <w:tcW w:w="1296" w:type="dxa"/>
            <w:vAlign w:val="bottom"/>
          </w:tcPr>
          <w:p w14:paraId="4DB4C64A"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4B" w14:textId="39E2630F"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52" w14:textId="77777777" w:rsidTr="007E1830">
        <w:trPr>
          <w:cantSplit/>
        </w:trPr>
        <w:tc>
          <w:tcPr>
            <w:tcW w:w="3946" w:type="dxa"/>
            <w:vAlign w:val="bottom"/>
          </w:tcPr>
          <w:p w14:paraId="4DB4C64D"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Past due</w:t>
            </w:r>
          </w:p>
        </w:tc>
        <w:tc>
          <w:tcPr>
            <w:tcW w:w="1296" w:type="dxa"/>
            <w:vAlign w:val="bottom"/>
          </w:tcPr>
          <w:p w14:paraId="4DB4C64E"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4F"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50" w14:textId="77777777" w:rsidR="00171236" w:rsidRPr="00171236" w:rsidRDefault="00171236" w:rsidP="00171236">
            <w:pPr>
              <w:tabs>
                <w:tab w:val="decimal" w:pos="1008"/>
              </w:tabs>
              <w:spacing w:line="370" w:lineRule="exact"/>
              <w:rPr>
                <w:rFonts w:ascii="Arial" w:hAnsi="Arial" w:cs="Arial"/>
                <w:sz w:val="20"/>
                <w:szCs w:val="20"/>
              </w:rPr>
            </w:pPr>
          </w:p>
        </w:tc>
        <w:tc>
          <w:tcPr>
            <w:tcW w:w="1296" w:type="dxa"/>
            <w:vAlign w:val="bottom"/>
          </w:tcPr>
          <w:p w14:paraId="4DB4C651" w14:textId="77777777" w:rsidR="00171236" w:rsidRPr="007E1830" w:rsidRDefault="00171236" w:rsidP="00171236">
            <w:pPr>
              <w:tabs>
                <w:tab w:val="decimal" w:pos="1008"/>
              </w:tabs>
              <w:spacing w:line="370" w:lineRule="exact"/>
              <w:rPr>
                <w:rFonts w:ascii="Arial" w:hAnsi="Arial" w:cs="Arial"/>
                <w:sz w:val="20"/>
                <w:szCs w:val="20"/>
              </w:rPr>
            </w:pPr>
          </w:p>
        </w:tc>
      </w:tr>
      <w:tr w:rsidR="00171236" w:rsidRPr="007E1830" w14:paraId="4DB4C658" w14:textId="77777777" w:rsidTr="007E1830">
        <w:trPr>
          <w:cantSplit/>
        </w:trPr>
        <w:tc>
          <w:tcPr>
            <w:tcW w:w="3946" w:type="dxa"/>
            <w:vAlign w:val="bottom"/>
          </w:tcPr>
          <w:p w14:paraId="4DB4C653" w14:textId="77777777" w:rsidR="00171236" w:rsidRPr="007E1830" w:rsidRDefault="00171236" w:rsidP="00171236">
            <w:pPr>
              <w:spacing w:line="370" w:lineRule="exact"/>
              <w:ind w:left="346" w:hanging="173"/>
              <w:rPr>
                <w:rFonts w:ascii="Arial" w:hAnsi="Arial" w:cs="Arial"/>
                <w:b/>
                <w:bCs/>
                <w:sz w:val="20"/>
                <w:szCs w:val="20"/>
                <w:u w:val="single"/>
              </w:rPr>
            </w:pPr>
            <w:r w:rsidRPr="007E1830">
              <w:rPr>
                <w:rFonts w:ascii="Arial" w:hAnsi="Arial" w:cs="Arial"/>
                <w:sz w:val="20"/>
                <w:szCs w:val="20"/>
              </w:rPr>
              <w:t>Up to 3 months</w:t>
            </w:r>
          </w:p>
        </w:tc>
        <w:tc>
          <w:tcPr>
            <w:tcW w:w="1296" w:type="dxa"/>
            <w:vAlign w:val="bottom"/>
          </w:tcPr>
          <w:p w14:paraId="4DB4C654" w14:textId="25FAB253" w:rsidR="00171236" w:rsidRPr="00171236" w:rsidRDefault="00837637" w:rsidP="00171236">
            <w:pPr>
              <w:tabs>
                <w:tab w:val="decimal" w:pos="1008"/>
              </w:tabs>
              <w:spacing w:line="370" w:lineRule="exact"/>
              <w:rPr>
                <w:rFonts w:ascii="Arial" w:hAnsi="Arial" w:cs="Arial"/>
                <w:sz w:val="20"/>
                <w:szCs w:val="20"/>
              </w:rPr>
            </w:pPr>
            <w:r>
              <w:rPr>
                <w:rFonts w:ascii="Arial" w:hAnsi="Arial" w:cs="Arial"/>
                <w:sz w:val="20"/>
                <w:szCs w:val="20"/>
              </w:rPr>
              <w:t>2</w:t>
            </w:r>
          </w:p>
        </w:tc>
        <w:tc>
          <w:tcPr>
            <w:tcW w:w="1296" w:type="dxa"/>
            <w:vAlign w:val="bottom"/>
          </w:tcPr>
          <w:p w14:paraId="4DB4C655" w14:textId="45A33049"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19</w:t>
            </w:r>
          </w:p>
        </w:tc>
        <w:tc>
          <w:tcPr>
            <w:tcW w:w="1296" w:type="dxa"/>
            <w:vAlign w:val="bottom"/>
          </w:tcPr>
          <w:p w14:paraId="4DB4C656"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57" w14:textId="1EF2E623"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5E" w14:textId="77777777" w:rsidTr="007E1830">
        <w:trPr>
          <w:cantSplit/>
        </w:trPr>
        <w:tc>
          <w:tcPr>
            <w:tcW w:w="3946" w:type="dxa"/>
            <w:vAlign w:val="bottom"/>
          </w:tcPr>
          <w:p w14:paraId="4DB4C659" w14:textId="74EFDD33"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3</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6 months</w:t>
            </w:r>
          </w:p>
        </w:tc>
        <w:tc>
          <w:tcPr>
            <w:tcW w:w="1296" w:type="dxa"/>
            <w:vAlign w:val="bottom"/>
          </w:tcPr>
          <w:p w14:paraId="4DB4C65A" w14:textId="2DD7C5B6" w:rsidR="00171236" w:rsidRPr="00171236" w:rsidRDefault="00837637" w:rsidP="00171236">
            <w:pPr>
              <w:tabs>
                <w:tab w:val="decimal" w:pos="1008"/>
              </w:tabs>
              <w:spacing w:line="370" w:lineRule="exact"/>
              <w:rPr>
                <w:rFonts w:ascii="Arial" w:hAnsi="Arial" w:cs="Arial"/>
                <w:sz w:val="20"/>
                <w:szCs w:val="20"/>
              </w:rPr>
            </w:pPr>
            <w:r>
              <w:rPr>
                <w:rFonts w:ascii="Arial" w:hAnsi="Arial" w:cs="Arial"/>
                <w:sz w:val="20"/>
                <w:szCs w:val="20"/>
              </w:rPr>
              <w:t>3</w:t>
            </w:r>
          </w:p>
        </w:tc>
        <w:tc>
          <w:tcPr>
            <w:tcW w:w="1296" w:type="dxa"/>
            <w:vAlign w:val="bottom"/>
          </w:tcPr>
          <w:p w14:paraId="4DB4C65B" w14:textId="70D8DDC6"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17</w:t>
            </w:r>
          </w:p>
        </w:tc>
        <w:tc>
          <w:tcPr>
            <w:tcW w:w="1296" w:type="dxa"/>
            <w:vAlign w:val="bottom"/>
          </w:tcPr>
          <w:p w14:paraId="4DB4C65C"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5D" w14:textId="569377C1"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64" w14:textId="77777777" w:rsidTr="007E1830">
        <w:trPr>
          <w:cantSplit/>
        </w:trPr>
        <w:tc>
          <w:tcPr>
            <w:tcW w:w="3946" w:type="dxa"/>
            <w:vAlign w:val="bottom"/>
          </w:tcPr>
          <w:p w14:paraId="4DB4C65F" w14:textId="3BECDD19"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6</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12 months</w:t>
            </w:r>
          </w:p>
        </w:tc>
        <w:tc>
          <w:tcPr>
            <w:tcW w:w="1296" w:type="dxa"/>
            <w:vAlign w:val="bottom"/>
          </w:tcPr>
          <w:p w14:paraId="4DB4C660" w14:textId="0F5F48A5"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17</w:t>
            </w:r>
          </w:p>
        </w:tc>
        <w:tc>
          <w:tcPr>
            <w:tcW w:w="1296" w:type="dxa"/>
            <w:vAlign w:val="bottom"/>
          </w:tcPr>
          <w:p w14:paraId="4DB4C661" w14:textId="66A5D53D"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17</w:t>
            </w:r>
          </w:p>
        </w:tc>
        <w:tc>
          <w:tcPr>
            <w:tcW w:w="1296" w:type="dxa"/>
            <w:vAlign w:val="bottom"/>
          </w:tcPr>
          <w:p w14:paraId="4DB4C662"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63" w14:textId="4FCEF056"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6A" w14:textId="77777777" w:rsidTr="007E1830">
        <w:trPr>
          <w:cantSplit/>
          <w:trHeight w:val="374"/>
        </w:trPr>
        <w:tc>
          <w:tcPr>
            <w:tcW w:w="3946" w:type="dxa"/>
            <w:vAlign w:val="bottom"/>
          </w:tcPr>
          <w:p w14:paraId="4DB4C665" w14:textId="6470A845"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Over</w:t>
            </w:r>
            <w:r w:rsidRPr="007E1830">
              <w:rPr>
                <w:rFonts w:ascii="Arial" w:hAnsi="Arial" w:cs="Arial"/>
                <w:sz w:val="20"/>
                <w:szCs w:val="20"/>
              </w:rPr>
              <w:t xml:space="preserve"> 12 months</w:t>
            </w:r>
          </w:p>
        </w:tc>
        <w:tc>
          <w:tcPr>
            <w:tcW w:w="1296" w:type="dxa"/>
            <w:vAlign w:val="bottom"/>
          </w:tcPr>
          <w:p w14:paraId="4DB4C666" w14:textId="2614CFFA"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67" w14:textId="29EDD53F"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4</w:t>
            </w:r>
          </w:p>
        </w:tc>
        <w:tc>
          <w:tcPr>
            <w:tcW w:w="1296" w:type="dxa"/>
            <w:vAlign w:val="bottom"/>
          </w:tcPr>
          <w:p w14:paraId="4DB4C668" w14:textId="77777777"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69" w14:textId="46784C6C"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70" w14:textId="77777777" w:rsidTr="007E1830">
        <w:trPr>
          <w:cantSplit/>
          <w:trHeight w:val="374"/>
        </w:trPr>
        <w:tc>
          <w:tcPr>
            <w:tcW w:w="3946" w:type="dxa"/>
            <w:vAlign w:val="bottom"/>
          </w:tcPr>
          <w:p w14:paraId="4DB4C66B" w14:textId="77777777" w:rsidR="00171236" w:rsidRPr="00171236" w:rsidRDefault="00171236" w:rsidP="00171236">
            <w:pPr>
              <w:spacing w:line="370" w:lineRule="exact"/>
              <w:ind w:left="173" w:hanging="173"/>
              <w:rPr>
                <w:rFonts w:ascii="Arial" w:hAnsi="Arial" w:cs="Arial"/>
                <w:sz w:val="20"/>
                <w:szCs w:val="20"/>
              </w:rPr>
            </w:pPr>
            <w:r w:rsidRPr="00171236">
              <w:rPr>
                <w:rFonts w:ascii="Arial" w:hAnsi="Arial" w:cs="Arial"/>
                <w:sz w:val="20"/>
                <w:szCs w:val="20"/>
              </w:rPr>
              <w:t>Total (Note 7)</w:t>
            </w:r>
          </w:p>
        </w:tc>
        <w:tc>
          <w:tcPr>
            <w:tcW w:w="1296" w:type="dxa"/>
            <w:vAlign w:val="bottom"/>
          </w:tcPr>
          <w:p w14:paraId="4DB4C66C" w14:textId="283D3EA8"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23</w:t>
            </w:r>
          </w:p>
        </w:tc>
        <w:tc>
          <w:tcPr>
            <w:tcW w:w="1296" w:type="dxa"/>
            <w:vAlign w:val="bottom"/>
          </w:tcPr>
          <w:p w14:paraId="4DB4C66D" w14:textId="2D914EE0"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61</w:t>
            </w:r>
          </w:p>
        </w:tc>
        <w:tc>
          <w:tcPr>
            <w:tcW w:w="1296" w:type="dxa"/>
            <w:vAlign w:val="bottom"/>
          </w:tcPr>
          <w:p w14:paraId="4DB4C66E" w14:textId="77777777"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6F" w14:textId="1B28AB19"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76" w14:textId="77777777" w:rsidTr="007E1830">
        <w:trPr>
          <w:cantSplit/>
        </w:trPr>
        <w:tc>
          <w:tcPr>
            <w:tcW w:w="3946" w:type="dxa"/>
            <w:vAlign w:val="bottom"/>
          </w:tcPr>
          <w:p w14:paraId="4DB4C671" w14:textId="77777777" w:rsidR="00171236" w:rsidRPr="007E1830" w:rsidRDefault="00171236" w:rsidP="00171236">
            <w:pPr>
              <w:spacing w:line="370" w:lineRule="exact"/>
              <w:ind w:left="173" w:hanging="173"/>
              <w:rPr>
                <w:rFonts w:ascii="Arial" w:hAnsi="Arial" w:cs="Arial"/>
                <w:b/>
                <w:bCs/>
                <w:sz w:val="20"/>
                <w:szCs w:val="20"/>
                <w:u w:val="single"/>
              </w:rPr>
            </w:pPr>
            <w:r w:rsidRPr="007E1830">
              <w:rPr>
                <w:rFonts w:ascii="Arial" w:hAnsi="Arial" w:cs="Arial"/>
                <w:b/>
                <w:bCs/>
                <w:sz w:val="20"/>
                <w:szCs w:val="20"/>
                <w:u w:val="single"/>
              </w:rPr>
              <w:t>Unrelated parties</w:t>
            </w:r>
          </w:p>
        </w:tc>
        <w:tc>
          <w:tcPr>
            <w:tcW w:w="1296" w:type="dxa"/>
            <w:vAlign w:val="bottom"/>
          </w:tcPr>
          <w:p w14:paraId="4DB4C672"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73"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74" w14:textId="77777777" w:rsidR="00171236" w:rsidRPr="00171236" w:rsidRDefault="00171236" w:rsidP="00171236">
            <w:pPr>
              <w:tabs>
                <w:tab w:val="decimal" w:pos="1008"/>
              </w:tabs>
              <w:spacing w:line="370" w:lineRule="exact"/>
              <w:rPr>
                <w:rFonts w:ascii="Arial" w:hAnsi="Arial" w:cs="Arial"/>
                <w:sz w:val="20"/>
                <w:szCs w:val="20"/>
              </w:rPr>
            </w:pPr>
          </w:p>
        </w:tc>
        <w:tc>
          <w:tcPr>
            <w:tcW w:w="1296" w:type="dxa"/>
            <w:vAlign w:val="bottom"/>
          </w:tcPr>
          <w:p w14:paraId="4DB4C675" w14:textId="77777777" w:rsidR="00171236" w:rsidRPr="007E1830" w:rsidRDefault="00171236" w:rsidP="00171236">
            <w:pPr>
              <w:tabs>
                <w:tab w:val="decimal" w:pos="1008"/>
              </w:tabs>
              <w:spacing w:line="370" w:lineRule="exact"/>
              <w:rPr>
                <w:rFonts w:ascii="Arial" w:hAnsi="Arial" w:cs="Arial"/>
                <w:sz w:val="20"/>
                <w:szCs w:val="20"/>
              </w:rPr>
            </w:pPr>
          </w:p>
        </w:tc>
      </w:tr>
      <w:tr w:rsidR="00171236" w:rsidRPr="007E1830" w14:paraId="4DB4C67C" w14:textId="77777777" w:rsidTr="007E1830">
        <w:trPr>
          <w:cantSplit/>
        </w:trPr>
        <w:tc>
          <w:tcPr>
            <w:tcW w:w="3946" w:type="dxa"/>
            <w:vAlign w:val="bottom"/>
          </w:tcPr>
          <w:p w14:paraId="4DB4C677" w14:textId="2F3D5046"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Not yet due</w:t>
            </w:r>
          </w:p>
        </w:tc>
        <w:tc>
          <w:tcPr>
            <w:tcW w:w="1296" w:type="dxa"/>
            <w:vAlign w:val="bottom"/>
          </w:tcPr>
          <w:p w14:paraId="4DB4C678" w14:textId="28C791D9"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125</w:t>
            </w:r>
          </w:p>
        </w:tc>
        <w:tc>
          <w:tcPr>
            <w:tcW w:w="1296" w:type="dxa"/>
            <w:vAlign w:val="bottom"/>
          </w:tcPr>
          <w:p w14:paraId="4DB4C679" w14:textId="1F0466B5"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85</w:t>
            </w:r>
          </w:p>
        </w:tc>
        <w:tc>
          <w:tcPr>
            <w:tcW w:w="1296" w:type="dxa"/>
            <w:vAlign w:val="bottom"/>
          </w:tcPr>
          <w:p w14:paraId="4DB4C67A"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7B" w14:textId="4E82B4A4"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82" w14:textId="77777777" w:rsidTr="007E1830">
        <w:trPr>
          <w:cantSplit/>
        </w:trPr>
        <w:tc>
          <w:tcPr>
            <w:tcW w:w="3946" w:type="dxa"/>
            <w:vAlign w:val="bottom"/>
          </w:tcPr>
          <w:p w14:paraId="4DB4C67D"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Past due</w:t>
            </w:r>
          </w:p>
        </w:tc>
        <w:tc>
          <w:tcPr>
            <w:tcW w:w="1296" w:type="dxa"/>
            <w:vAlign w:val="bottom"/>
          </w:tcPr>
          <w:p w14:paraId="4DB4C67E"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7F" w14:textId="77777777" w:rsidR="00171236" w:rsidRPr="007E1830" w:rsidRDefault="00171236" w:rsidP="00171236">
            <w:pPr>
              <w:tabs>
                <w:tab w:val="decimal" w:pos="1008"/>
              </w:tabs>
              <w:spacing w:line="370" w:lineRule="exact"/>
              <w:rPr>
                <w:rFonts w:ascii="Arial" w:hAnsi="Arial" w:cs="Arial"/>
                <w:sz w:val="20"/>
                <w:szCs w:val="20"/>
              </w:rPr>
            </w:pPr>
          </w:p>
        </w:tc>
        <w:tc>
          <w:tcPr>
            <w:tcW w:w="1296" w:type="dxa"/>
            <w:vAlign w:val="bottom"/>
          </w:tcPr>
          <w:p w14:paraId="4DB4C680" w14:textId="77777777" w:rsidR="00171236" w:rsidRPr="00171236" w:rsidRDefault="00171236" w:rsidP="00171236">
            <w:pPr>
              <w:tabs>
                <w:tab w:val="decimal" w:pos="1008"/>
              </w:tabs>
              <w:spacing w:line="370" w:lineRule="exact"/>
              <w:rPr>
                <w:rFonts w:ascii="Arial" w:hAnsi="Arial" w:cs="Arial"/>
                <w:sz w:val="20"/>
                <w:szCs w:val="20"/>
              </w:rPr>
            </w:pPr>
          </w:p>
        </w:tc>
        <w:tc>
          <w:tcPr>
            <w:tcW w:w="1296" w:type="dxa"/>
            <w:vAlign w:val="bottom"/>
          </w:tcPr>
          <w:p w14:paraId="4DB4C681" w14:textId="77777777" w:rsidR="00171236" w:rsidRPr="007E1830" w:rsidRDefault="00171236" w:rsidP="00171236">
            <w:pPr>
              <w:tabs>
                <w:tab w:val="decimal" w:pos="1008"/>
              </w:tabs>
              <w:spacing w:line="370" w:lineRule="exact"/>
              <w:rPr>
                <w:rFonts w:ascii="Arial" w:hAnsi="Arial" w:cs="Arial"/>
                <w:sz w:val="20"/>
                <w:szCs w:val="20"/>
              </w:rPr>
            </w:pPr>
          </w:p>
        </w:tc>
      </w:tr>
      <w:tr w:rsidR="00171236" w:rsidRPr="007E1830" w14:paraId="4DB4C688" w14:textId="77777777" w:rsidTr="007E1830">
        <w:trPr>
          <w:cantSplit/>
        </w:trPr>
        <w:tc>
          <w:tcPr>
            <w:tcW w:w="3946" w:type="dxa"/>
            <w:vAlign w:val="bottom"/>
          </w:tcPr>
          <w:p w14:paraId="4DB4C683" w14:textId="19BC2325" w:rsidR="00171236" w:rsidRPr="007E1830" w:rsidRDefault="00171236" w:rsidP="00171236">
            <w:pPr>
              <w:spacing w:line="370" w:lineRule="exact"/>
              <w:ind w:left="346" w:hanging="173"/>
              <w:rPr>
                <w:rFonts w:ascii="Arial" w:hAnsi="Arial" w:cs="Arial"/>
                <w:sz w:val="20"/>
                <w:szCs w:val="20"/>
              </w:rPr>
            </w:pPr>
            <w:r w:rsidRPr="007E1830">
              <w:rPr>
                <w:rFonts w:ascii="Arial" w:hAnsi="Arial" w:cs="Arial"/>
                <w:sz w:val="20"/>
                <w:szCs w:val="20"/>
              </w:rPr>
              <w:t>Up to 3 months</w:t>
            </w:r>
          </w:p>
        </w:tc>
        <w:tc>
          <w:tcPr>
            <w:tcW w:w="1296" w:type="dxa"/>
            <w:vAlign w:val="bottom"/>
          </w:tcPr>
          <w:p w14:paraId="4DB4C684" w14:textId="3D45BA55"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272</w:t>
            </w:r>
          </w:p>
        </w:tc>
        <w:tc>
          <w:tcPr>
            <w:tcW w:w="1296" w:type="dxa"/>
            <w:vAlign w:val="bottom"/>
          </w:tcPr>
          <w:p w14:paraId="4DB4C685" w14:textId="15E66301"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222</w:t>
            </w:r>
          </w:p>
        </w:tc>
        <w:tc>
          <w:tcPr>
            <w:tcW w:w="1296" w:type="dxa"/>
            <w:vAlign w:val="bottom"/>
          </w:tcPr>
          <w:p w14:paraId="4DB4C686"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87" w14:textId="736175D2"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8E" w14:textId="77777777" w:rsidTr="007E1830">
        <w:trPr>
          <w:cantSplit/>
        </w:trPr>
        <w:tc>
          <w:tcPr>
            <w:tcW w:w="3946" w:type="dxa"/>
            <w:vAlign w:val="bottom"/>
          </w:tcPr>
          <w:p w14:paraId="4DB4C689" w14:textId="61B7BA52"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3</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6 months</w:t>
            </w:r>
          </w:p>
        </w:tc>
        <w:tc>
          <w:tcPr>
            <w:tcW w:w="1296" w:type="dxa"/>
            <w:vAlign w:val="bottom"/>
          </w:tcPr>
          <w:p w14:paraId="4DB4C68A" w14:textId="1CF99ECF"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128</w:t>
            </w:r>
          </w:p>
        </w:tc>
        <w:tc>
          <w:tcPr>
            <w:tcW w:w="1296" w:type="dxa"/>
            <w:vAlign w:val="bottom"/>
          </w:tcPr>
          <w:p w14:paraId="4DB4C68B" w14:textId="7F643E9E"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122</w:t>
            </w:r>
          </w:p>
        </w:tc>
        <w:tc>
          <w:tcPr>
            <w:tcW w:w="1296" w:type="dxa"/>
            <w:vAlign w:val="bottom"/>
          </w:tcPr>
          <w:p w14:paraId="4DB4C68C"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8D" w14:textId="6A7E82A0"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94" w14:textId="77777777" w:rsidTr="007E1830">
        <w:trPr>
          <w:cantSplit/>
        </w:trPr>
        <w:tc>
          <w:tcPr>
            <w:tcW w:w="3946" w:type="dxa"/>
            <w:vAlign w:val="bottom"/>
          </w:tcPr>
          <w:p w14:paraId="4DB4C68F" w14:textId="540E3C03"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6</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12 months</w:t>
            </w:r>
          </w:p>
        </w:tc>
        <w:tc>
          <w:tcPr>
            <w:tcW w:w="1296" w:type="dxa"/>
            <w:vAlign w:val="bottom"/>
          </w:tcPr>
          <w:p w14:paraId="4DB4C690" w14:textId="6670FCAF"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130</w:t>
            </w:r>
          </w:p>
        </w:tc>
        <w:tc>
          <w:tcPr>
            <w:tcW w:w="1296" w:type="dxa"/>
            <w:vAlign w:val="bottom"/>
          </w:tcPr>
          <w:p w14:paraId="4DB4C691" w14:textId="2F581275"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77</w:t>
            </w:r>
          </w:p>
        </w:tc>
        <w:tc>
          <w:tcPr>
            <w:tcW w:w="1296" w:type="dxa"/>
            <w:vAlign w:val="bottom"/>
          </w:tcPr>
          <w:p w14:paraId="4DB4C692"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93" w14:textId="7118840E"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9A" w14:textId="77777777" w:rsidTr="007E1830">
        <w:trPr>
          <w:cantSplit/>
          <w:trHeight w:val="376"/>
        </w:trPr>
        <w:tc>
          <w:tcPr>
            <w:tcW w:w="3946" w:type="dxa"/>
            <w:vAlign w:val="bottom"/>
          </w:tcPr>
          <w:p w14:paraId="4DB4C695" w14:textId="2C64A40B" w:rsidR="00171236" w:rsidRPr="007E1830" w:rsidRDefault="00171236" w:rsidP="00171236">
            <w:pPr>
              <w:spacing w:line="370" w:lineRule="exact"/>
              <w:ind w:left="346" w:hanging="173"/>
              <w:rPr>
                <w:rFonts w:ascii="Arial" w:hAnsi="Arial" w:cs="Arial"/>
                <w:sz w:val="20"/>
                <w:szCs w:val="20"/>
              </w:rPr>
            </w:pPr>
            <w:r>
              <w:rPr>
                <w:rFonts w:ascii="Arial" w:hAnsi="Arial" w:cs="Arial"/>
                <w:sz w:val="20"/>
                <w:szCs w:val="20"/>
              </w:rPr>
              <w:t>Over</w:t>
            </w:r>
            <w:r w:rsidRPr="007E1830">
              <w:rPr>
                <w:rFonts w:ascii="Arial" w:hAnsi="Arial" w:cs="Arial"/>
                <w:sz w:val="20"/>
                <w:szCs w:val="20"/>
              </w:rPr>
              <w:t xml:space="preserve"> 12 months</w:t>
            </w:r>
          </w:p>
        </w:tc>
        <w:tc>
          <w:tcPr>
            <w:tcW w:w="1296" w:type="dxa"/>
            <w:vAlign w:val="bottom"/>
          </w:tcPr>
          <w:p w14:paraId="4DB4C696" w14:textId="27127B6F"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3,365</w:t>
            </w:r>
          </w:p>
        </w:tc>
        <w:tc>
          <w:tcPr>
            <w:tcW w:w="1296" w:type="dxa"/>
            <w:vAlign w:val="bottom"/>
          </w:tcPr>
          <w:p w14:paraId="4DB4C697" w14:textId="14767C4B"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3,262</w:t>
            </w:r>
          </w:p>
        </w:tc>
        <w:tc>
          <w:tcPr>
            <w:tcW w:w="1296" w:type="dxa"/>
            <w:vAlign w:val="bottom"/>
          </w:tcPr>
          <w:p w14:paraId="4DB4C698" w14:textId="77777777"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50</w:t>
            </w:r>
          </w:p>
        </w:tc>
        <w:tc>
          <w:tcPr>
            <w:tcW w:w="1296" w:type="dxa"/>
            <w:vAlign w:val="bottom"/>
          </w:tcPr>
          <w:p w14:paraId="4DB4C699" w14:textId="0B8289B9"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50</w:t>
            </w:r>
          </w:p>
        </w:tc>
      </w:tr>
      <w:tr w:rsidR="00171236" w:rsidRPr="007E1830" w14:paraId="4DB4C6A0" w14:textId="77777777" w:rsidTr="007E1830">
        <w:trPr>
          <w:cantSplit/>
        </w:trPr>
        <w:tc>
          <w:tcPr>
            <w:tcW w:w="3946" w:type="dxa"/>
            <w:vAlign w:val="bottom"/>
          </w:tcPr>
          <w:p w14:paraId="4DB4C69B"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Total</w:t>
            </w:r>
          </w:p>
        </w:tc>
        <w:tc>
          <w:tcPr>
            <w:tcW w:w="1296" w:type="dxa"/>
            <w:vAlign w:val="bottom"/>
          </w:tcPr>
          <w:p w14:paraId="4DB4C69C" w14:textId="68D3E659"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4,020</w:t>
            </w:r>
          </w:p>
        </w:tc>
        <w:tc>
          <w:tcPr>
            <w:tcW w:w="1296" w:type="dxa"/>
            <w:vAlign w:val="bottom"/>
          </w:tcPr>
          <w:p w14:paraId="4DB4C69D" w14:textId="11A05944"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3,768</w:t>
            </w:r>
          </w:p>
        </w:tc>
        <w:tc>
          <w:tcPr>
            <w:tcW w:w="1296" w:type="dxa"/>
            <w:vAlign w:val="bottom"/>
          </w:tcPr>
          <w:p w14:paraId="4DB4C69E" w14:textId="77777777" w:rsidR="00171236" w:rsidRPr="00171236" w:rsidRDefault="00171236" w:rsidP="00171236">
            <w:pPr>
              <w:tabs>
                <w:tab w:val="decimal" w:pos="1008"/>
              </w:tabs>
              <w:spacing w:line="370" w:lineRule="exact"/>
              <w:rPr>
                <w:rFonts w:ascii="Arial" w:hAnsi="Arial" w:cs="Arial"/>
                <w:sz w:val="20"/>
                <w:szCs w:val="20"/>
              </w:rPr>
            </w:pPr>
            <w:r w:rsidRPr="00171236">
              <w:rPr>
                <w:rFonts w:ascii="Arial" w:hAnsi="Arial" w:cs="Arial"/>
                <w:sz w:val="20"/>
                <w:szCs w:val="20"/>
              </w:rPr>
              <w:t>50</w:t>
            </w:r>
          </w:p>
        </w:tc>
        <w:tc>
          <w:tcPr>
            <w:tcW w:w="1296" w:type="dxa"/>
            <w:vAlign w:val="bottom"/>
          </w:tcPr>
          <w:p w14:paraId="4DB4C69F" w14:textId="1B359915" w:rsidR="00171236" w:rsidRPr="007E1830" w:rsidRDefault="00171236" w:rsidP="00171236">
            <w:pPr>
              <w:tabs>
                <w:tab w:val="decimal" w:pos="1008"/>
              </w:tabs>
              <w:spacing w:line="370" w:lineRule="exact"/>
              <w:rPr>
                <w:rFonts w:ascii="Arial" w:hAnsi="Arial" w:cs="Arial"/>
                <w:sz w:val="20"/>
                <w:szCs w:val="20"/>
              </w:rPr>
            </w:pPr>
            <w:r w:rsidRPr="007E1830">
              <w:rPr>
                <w:rFonts w:ascii="Arial" w:hAnsi="Arial" w:cs="Arial"/>
                <w:sz w:val="20"/>
                <w:szCs w:val="20"/>
              </w:rPr>
              <w:t>50</w:t>
            </w:r>
          </w:p>
        </w:tc>
      </w:tr>
      <w:tr w:rsidR="00171236" w:rsidRPr="007E1830" w14:paraId="4DB4C6A6" w14:textId="77777777" w:rsidTr="007E1830">
        <w:trPr>
          <w:cantSplit/>
        </w:trPr>
        <w:tc>
          <w:tcPr>
            <w:tcW w:w="3946" w:type="dxa"/>
            <w:vAlign w:val="bottom"/>
          </w:tcPr>
          <w:p w14:paraId="4DB4C6A1" w14:textId="79C0AE66"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 xml:space="preserve">Less: </w:t>
            </w:r>
            <w:r w:rsidRPr="00047219">
              <w:rPr>
                <w:rFonts w:ascii="Arial" w:hAnsi="Arial" w:cs="Arial"/>
                <w:spacing w:val="-2"/>
                <w:sz w:val="20"/>
                <w:szCs w:val="20"/>
              </w:rPr>
              <w:t>Allowance for expected credit losses</w:t>
            </w:r>
          </w:p>
        </w:tc>
        <w:tc>
          <w:tcPr>
            <w:tcW w:w="1296" w:type="dxa"/>
            <w:vAlign w:val="bottom"/>
          </w:tcPr>
          <w:p w14:paraId="4DB4C6A2" w14:textId="312C20EA"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(1,040)</w:t>
            </w:r>
          </w:p>
        </w:tc>
        <w:tc>
          <w:tcPr>
            <w:tcW w:w="1296" w:type="dxa"/>
            <w:vAlign w:val="bottom"/>
          </w:tcPr>
          <w:p w14:paraId="4DB4C6A3" w14:textId="7A1371A5"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(882)</w:t>
            </w:r>
          </w:p>
        </w:tc>
        <w:tc>
          <w:tcPr>
            <w:tcW w:w="1296" w:type="dxa"/>
            <w:vAlign w:val="bottom"/>
          </w:tcPr>
          <w:p w14:paraId="4DB4C6A4" w14:textId="77777777"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(50)</w:t>
            </w:r>
          </w:p>
        </w:tc>
        <w:tc>
          <w:tcPr>
            <w:tcW w:w="1296" w:type="dxa"/>
            <w:vAlign w:val="bottom"/>
          </w:tcPr>
          <w:p w14:paraId="4DB4C6A5" w14:textId="60A56CE2"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(50)</w:t>
            </w:r>
          </w:p>
        </w:tc>
      </w:tr>
      <w:tr w:rsidR="00171236" w:rsidRPr="007E1830" w14:paraId="4DB4C6AC" w14:textId="77777777" w:rsidTr="007E1830">
        <w:trPr>
          <w:cantSplit/>
        </w:trPr>
        <w:tc>
          <w:tcPr>
            <w:tcW w:w="3946" w:type="dxa"/>
            <w:vAlign w:val="bottom"/>
          </w:tcPr>
          <w:p w14:paraId="4DB4C6A7" w14:textId="77777777"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Net</w:t>
            </w:r>
          </w:p>
        </w:tc>
        <w:tc>
          <w:tcPr>
            <w:tcW w:w="1296" w:type="dxa"/>
            <w:vAlign w:val="bottom"/>
          </w:tcPr>
          <w:p w14:paraId="4DB4C6A8" w14:textId="261B0994"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2,980</w:t>
            </w:r>
          </w:p>
        </w:tc>
        <w:tc>
          <w:tcPr>
            <w:tcW w:w="1296" w:type="dxa"/>
            <w:vAlign w:val="bottom"/>
          </w:tcPr>
          <w:p w14:paraId="4DB4C6A9" w14:textId="11D7A1DA"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2,886</w:t>
            </w:r>
          </w:p>
        </w:tc>
        <w:tc>
          <w:tcPr>
            <w:tcW w:w="1296" w:type="dxa"/>
            <w:vAlign w:val="bottom"/>
          </w:tcPr>
          <w:p w14:paraId="4DB4C6AA" w14:textId="77777777" w:rsidR="00171236" w:rsidRPr="00171236" w:rsidRDefault="00171236" w:rsidP="00171236">
            <w:pPr>
              <w:pBdr>
                <w:bottom w:val="sing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AB" w14:textId="03E25458" w:rsidR="00171236" w:rsidRPr="007E1830" w:rsidRDefault="00171236" w:rsidP="00171236">
            <w:pPr>
              <w:pBdr>
                <w:bottom w:val="sing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w:t>
            </w:r>
          </w:p>
        </w:tc>
      </w:tr>
      <w:tr w:rsidR="00171236" w:rsidRPr="007E1830" w14:paraId="4DB4C6B2" w14:textId="77777777" w:rsidTr="007E1830">
        <w:trPr>
          <w:cantSplit/>
        </w:trPr>
        <w:tc>
          <w:tcPr>
            <w:tcW w:w="3946" w:type="dxa"/>
            <w:vAlign w:val="bottom"/>
          </w:tcPr>
          <w:p w14:paraId="4DB4C6AD" w14:textId="0305B304" w:rsidR="00171236" w:rsidRPr="007E1830" w:rsidRDefault="00171236" w:rsidP="00171236">
            <w:pPr>
              <w:spacing w:line="370" w:lineRule="exact"/>
              <w:ind w:left="173" w:hanging="173"/>
              <w:rPr>
                <w:rFonts w:ascii="Arial" w:hAnsi="Arial" w:cs="Arial"/>
                <w:sz w:val="20"/>
                <w:szCs w:val="20"/>
              </w:rPr>
            </w:pPr>
            <w:r w:rsidRPr="007E1830">
              <w:rPr>
                <w:rFonts w:ascii="Arial" w:hAnsi="Arial" w:cs="Arial"/>
                <w:sz w:val="20"/>
                <w:szCs w:val="20"/>
              </w:rPr>
              <w:t>T</w:t>
            </w:r>
            <w:r w:rsidR="00837637">
              <w:rPr>
                <w:rFonts w:ascii="Arial" w:hAnsi="Arial" w:cs="Arial"/>
                <w:sz w:val="20"/>
                <w:szCs w:val="20"/>
              </w:rPr>
              <w:t>otal t</w:t>
            </w:r>
            <w:r w:rsidRPr="007E1830">
              <w:rPr>
                <w:rFonts w:ascii="Arial" w:hAnsi="Arial" w:cs="Arial"/>
                <w:sz w:val="20"/>
                <w:szCs w:val="20"/>
              </w:rPr>
              <w:t xml:space="preserve">rade </w:t>
            </w:r>
            <w:r>
              <w:rPr>
                <w:rFonts w:ascii="Arial" w:hAnsi="Arial" w:cs="Arial"/>
                <w:sz w:val="20"/>
                <w:szCs w:val="20"/>
              </w:rPr>
              <w:t>r</w:t>
            </w:r>
            <w:r w:rsidRPr="007E1830">
              <w:rPr>
                <w:rFonts w:ascii="Arial" w:hAnsi="Arial" w:cs="Arial"/>
                <w:sz w:val="20"/>
                <w:szCs w:val="20"/>
              </w:rPr>
              <w:t>eceivable</w:t>
            </w:r>
            <w:r>
              <w:rPr>
                <w:rFonts w:ascii="Arial" w:hAnsi="Arial" w:cs="Arial"/>
                <w:sz w:val="20"/>
                <w:szCs w:val="20"/>
              </w:rPr>
              <w:t>s</w:t>
            </w:r>
            <w:r w:rsidRPr="007E1830">
              <w:rPr>
                <w:rFonts w:ascii="Arial" w:hAnsi="Arial" w:cs="Arial"/>
                <w:sz w:val="20"/>
                <w:szCs w:val="20"/>
              </w:rPr>
              <w:t xml:space="preserve"> - net</w:t>
            </w:r>
          </w:p>
        </w:tc>
        <w:tc>
          <w:tcPr>
            <w:tcW w:w="1296" w:type="dxa"/>
            <w:vAlign w:val="bottom"/>
          </w:tcPr>
          <w:p w14:paraId="4DB4C6AE" w14:textId="3CFE1F13" w:rsidR="00171236" w:rsidRPr="00171236" w:rsidRDefault="00171236" w:rsidP="00171236">
            <w:pPr>
              <w:pBdr>
                <w:bottom w:val="doub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3,003</w:t>
            </w:r>
          </w:p>
        </w:tc>
        <w:tc>
          <w:tcPr>
            <w:tcW w:w="1296" w:type="dxa"/>
            <w:vAlign w:val="bottom"/>
          </w:tcPr>
          <w:p w14:paraId="4DB4C6AF" w14:textId="0BD9AEFA" w:rsidR="00171236" w:rsidRPr="007E1830" w:rsidRDefault="00171236" w:rsidP="00171236">
            <w:pPr>
              <w:pBdr>
                <w:bottom w:val="doub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2,947</w:t>
            </w:r>
          </w:p>
        </w:tc>
        <w:tc>
          <w:tcPr>
            <w:tcW w:w="1296" w:type="dxa"/>
            <w:vAlign w:val="bottom"/>
          </w:tcPr>
          <w:p w14:paraId="4DB4C6B0" w14:textId="77777777" w:rsidR="00171236" w:rsidRPr="00171236" w:rsidRDefault="00171236" w:rsidP="00171236">
            <w:pPr>
              <w:pBdr>
                <w:bottom w:val="double" w:sz="4" w:space="1" w:color="auto"/>
              </w:pBdr>
              <w:tabs>
                <w:tab w:val="decimal" w:pos="1008"/>
              </w:tabs>
              <w:spacing w:line="370" w:lineRule="exact"/>
              <w:rPr>
                <w:rFonts w:ascii="Arial" w:hAnsi="Arial" w:cs="Arial"/>
                <w:sz w:val="20"/>
                <w:szCs w:val="20"/>
              </w:rPr>
            </w:pPr>
            <w:r w:rsidRPr="00171236">
              <w:rPr>
                <w:rFonts w:ascii="Arial" w:hAnsi="Arial" w:cs="Arial"/>
                <w:sz w:val="20"/>
                <w:szCs w:val="20"/>
              </w:rPr>
              <w:t>-</w:t>
            </w:r>
          </w:p>
        </w:tc>
        <w:tc>
          <w:tcPr>
            <w:tcW w:w="1296" w:type="dxa"/>
            <w:vAlign w:val="bottom"/>
          </w:tcPr>
          <w:p w14:paraId="4DB4C6B1" w14:textId="1B095C6F" w:rsidR="00171236" w:rsidRPr="007E1830" w:rsidRDefault="00171236" w:rsidP="00171236">
            <w:pPr>
              <w:pBdr>
                <w:bottom w:val="double" w:sz="4" w:space="1" w:color="auto"/>
              </w:pBdr>
              <w:tabs>
                <w:tab w:val="decimal" w:pos="1008"/>
              </w:tabs>
              <w:spacing w:line="370" w:lineRule="exact"/>
              <w:rPr>
                <w:rFonts w:ascii="Arial" w:hAnsi="Arial" w:cs="Arial"/>
                <w:sz w:val="20"/>
                <w:szCs w:val="20"/>
              </w:rPr>
            </w:pPr>
            <w:r w:rsidRPr="007E1830">
              <w:rPr>
                <w:rFonts w:ascii="Arial" w:hAnsi="Arial" w:cs="Arial"/>
                <w:sz w:val="20"/>
                <w:szCs w:val="20"/>
              </w:rPr>
              <w:t>-</w:t>
            </w:r>
          </w:p>
        </w:tc>
      </w:tr>
    </w:tbl>
    <w:p w14:paraId="66F60A46" w14:textId="77777777" w:rsidR="00047219" w:rsidRPr="00171236" w:rsidRDefault="00047219" w:rsidP="00047219">
      <w:pPr>
        <w:overflowPunct/>
        <w:autoSpaceDE/>
        <w:autoSpaceDN/>
        <w:adjustRightInd/>
        <w:spacing w:before="240" w:after="120" w:line="380" w:lineRule="exact"/>
        <w:ind w:left="605" w:hanging="605"/>
        <w:jc w:val="thaiDistribute"/>
        <w:textAlignment w:val="auto"/>
        <w:rPr>
          <w:rFonts w:ascii="Arial" w:hAnsi="Arial" w:cs="Arial"/>
          <w:szCs w:val="22"/>
        </w:rPr>
      </w:pPr>
      <w:r>
        <w:rPr>
          <w:rFonts w:ascii="Arial" w:hAnsi="Arial" w:cs="Arial"/>
          <w:szCs w:val="22"/>
        </w:rPr>
        <w:lastRenderedPageBreak/>
        <w:tab/>
      </w:r>
      <w:r w:rsidRPr="00FF4914">
        <w:rPr>
          <w:rFonts w:ascii="Arial" w:hAnsi="Arial" w:cs="Arial"/>
          <w:szCs w:val="22"/>
        </w:rPr>
        <w:t>Set out below is the movement in the allowance for expected credit losses of</w:t>
      </w:r>
      <w:r>
        <w:rPr>
          <w:rFonts w:ascii="Arial" w:hAnsi="Arial" w:cs="Arial"/>
          <w:szCs w:val="22"/>
        </w:rPr>
        <w:t xml:space="preserve"> trade </w:t>
      </w:r>
      <w:r w:rsidRPr="00171236">
        <w:rPr>
          <w:rFonts w:ascii="Arial" w:hAnsi="Arial" w:cs="Arial"/>
          <w:szCs w:val="22"/>
        </w:rPr>
        <w:t>receivables.</w:t>
      </w:r>
    </w:p>
    <w:tbl>
      <w:tblPr>
        <w:tblW w:w="9130" w:type="dxa"/>
        <w:tblInd w:w="490" w:type="dxa"/>
        <w:tblLayout w:type="fixed"/>
        <w:tblLook w:val="04A0" w:firstRow="1" w:lastRow="0" w:firstColumn="1" w:lastColumn="0" w:noHBand="0" w:noVBand="1"/>
      </w:tblPr>
      <w:tblGrid>
        <w:gridCol w:w="5270"/>
        <w:gridCol w:w="1930"/>
        <w:gridCol w:w="1930"/>
      </w:tblGrid>
      <w:tr w:rsidR="00047219" w:rsidRPr="00171236" w14:paraId="61022493" w14:textId="77777777" w:rsidTr="00047219">
        <w:trPr>
          <w:trHeight w:val="375"/>
          <w:tblHeader/>
        </w:trPr>
        <w:tc>
          <w:tcPr>
            <w:tcW w:w="9130" w:type="dxa"/>
            <w:gridSpan w:val="3"/>
            <w:vAlign w:val="bottom"/>
          </w:tcPr>
          <w:p w14:paraId="07F51A64" w14:textId="312202D2" w:rsidR="00047219" w:rsidRPr="00171236" w:rsidRDefault="00047219" w:rsidP="004F3525">
            <w:pPr>
              <w:spacing w:line="380" w:lineRule="exact"/>
              <w:jc w:val="right"/>
              <w:rPr>
                <w:rFonts w:ascii="Arial" w:hAnsi="Arial" w:cs="Arial"/>
                <w:sz w:val="20"/>
                <w:szCs w:val="20"/>
                <w:cs/>
              </w:rPr>
            </w:pPr>
            <w:r w:rsidRPr="00171236">
              <w:rPr>
                <w:rFonts w:ascii="Arial" w:hAnsi="Arial"/>
                <w:sz w:val="20"/>
                <w:szCs w:val="20"/>
              </w:rPr>
              <w:t>(</w:t>
            </w:r>
            <w:r w:rsidRPr="00171236">
              <w:rPr>
                <w:rFonts w:ascii="Arial" w:hAnsi="Arial" w:cs="Arial"/>
                <w:sz w:val="20"/>
                <w:szCs w:val="20"/>
              </w:rPr>
              <w:t>Unit:</w:t>
            </w:r>
            <w:r w:rsidRPr="00171236">
              <w:rPr>
                <w:rFonts w:ascii="Arial" w:hAnsi="Arial"/>
                <w:sz w:val="20"/>
                <w:szCs w:val="20"/>
                <w:cs/>
              </w:rPr>
              <w:t xml:space="preserve"> </w:t>
            </w:r>
            <w:r w:rsidR="00325C86">
              <w:rPr>
                <w:rFonts w:ascii="Arial" w:hAnsi="Arial"/>
                <w:sz w:val="20"/>
                <w:szCs w:val="20"/>
              </w:rPr>
              <w:t>Million</w:t>
            </w:r>
            <w:r w:rsidRPr="00171236">
              <w:rPr>
                <w:rFonts w:ascii="Arial" w:hAnsi="Arial"/>
                <w:sz w:val="20"/>
                <w:szCs w:val="20"/>
                <w:cs/>
              </w:rPr>
              <w:t xml:space="preserve"> </w:t>
            </w:r>
            <w:r w:rsidRPr="00171236">
              <w:rPr>
                <w:rFonts w:ascii="Arial" w:hAnsi="Arial" w:cs="Arial"/>
                <w:sz w:val="20"/>
                <w:szCs w:val="20"/>
              </w:rPr>
              <w:t>Baht)</w:t>
            </w:r>
          </w:p>
        </w:tc>
      </w:tr>
      <w:tr w:rsidR="00047219" w:rsidRPr="00171236" w14:paraId="64726C20" w14:textId="77777777" w:rsidTr="00047219">
        <w:trPr>
          <w:trHeight w:val="787"/>
          <w:tblHeader/>
        </w:trPr>
        <w:tc>
          <w:tcPr>
            <w:tcW w:w="5270" w:type="dxa"/>
          </w:tcPr>
          <w:p w14:paraId="2A4208B9" w14:textId="77777777" w:rsidR="00047219" w:rsidRPr="00171236" w:rsidRDefault="00047219" w:rsidP="00047219">
            <w:pPr>
              <w:spacing w:line="380" w:lineRule="exact"/>
              <w:jc w:val="thaiDistribute"/>
              <w:rPr>
                <w:rFonts w:ascii="Arial" w:hAnsi="Arial" w:cs="Arial"/>
                <w:sz w:val="20"/>
                <w:szCs w:val="20"/>
              </w:rPr>
            </w:pPr>
          </w:p>
        </w:tc>
        <w:tc>
          <w:tcPr>
            <w:tcW w:w="1930" w:type="dxa"/>
            <w:vAlign w:val="bottom"/>
          </w:tcPr>
          <w:p w14:paraId="4827108D" w14:textId="5B49C844" w:rsidR="00047219" w:rsidRPr="00171236" w:rsidRDefault="00047219" w:rsidP="00047219">
            <w:pPr>
              <w:pBdr>
                <w:bottom w:val="single" w:sz="4" w:space="1" w:color="auto"/>
              </w:pBdr>
              <w:spacing w:line="380" w:lineRule="exact"/>
              <w:jc w:val="center"/>
              <w:rPr>
                <w:rFonts w:ascii="Arial" w:hAnsi="Arial" w:cs="Arial"/>
                <w:sz w:val="20"/>
                <w:szCs w:val="20"/>
              </w:rPr>
            </w:pPr>
            <w:r w:rsidRPr="00171236">
              <w:rPr>
                <w:rFonts w:ascii="Arial" w:hAnsi="Arial" w:cs="Arial"/>
                <w:sz w:val="20"/>
                <w:szCs w:val="20"/>
              </w:rPr>
              <w:t xml:space="preserve">Consolidated </w:t>
            </w:r>
            <w:r w:rsidRPr="00171236">
              <w:rPr>
                <w:rFonts w:ascii="Arial" w:hAnsi="Arial" w:cs="Arial"/>
                <w:spacing w:val="-4"/>
                <w:sz w:val="20"/>
                <w:szCs w:val="20"/>
              </w:rPr>
              <w:t>financial statements</w:t>
            </w:r>
          </w:p>
        </w:tc>
        <w:tc>
          <w:tcPr>
            <w:tcW w:w="1930" w:type="dxa"/>
            <w:vAlign w:val="bottom"/>
          </w:tcPr>
          <w:p w14:paraId="42557B92" w14:textId="5C9A39A7" w:rsidR="00047219" w:rsidRPr="00171236" w:rsidRDefault="00047219" w:rsidP="00047219">
            <w:pPr>
              <w:pBdr>
                <w:bottom w:val="single" w:sz="4" w:space="1" w:color="auto"/>
              </w:pBdr>
              <w:spacing w:line="380" w:lineRule="exact"/>
              <w:jc w:val="center"/>
              <w:rPr>
                <w:rFonts w:ascii="Arial" w:hAnsi="Arial" w:cs="Arial"/>
                <w:spacing w:val="-5"/>
                <w:sz w:val="20"/>
                <w:szCs w:val="20"/>
              </w:rPr>
            </w:pPr>
            <w:r w:rsidRPr="00171236">
              <w:rPr>
                <w:rFonts w:ascii="Arial" w:hAnsi="Arial" w:cs="Arial"/>
                <w:sz w:val="20"/>
                <w:szCs w:val="20"/>
              </w:rPr>
              <w:t xml:space="preserve">Separate </w:t>
            </w:r>
            <w:r w:rsidRPr="00171236">
              <w:rPr>
                <w:rFonts w:ascii="Arial" w:hAnsi="Arial" w:cs="Arial"/>
                <w:sz w:val="20"/>
                <w:szCs w:val="20"/>
              </w:rPr>
              <w:br/>
            </w:r>
            <w:r w:rsidRPr="00171236">
              <w:rPr>
                <w:rFonts w:ascii="Arial" w:hAnsi="Arial" w:cs="Arial"/>
                <w:spacing w:val="-4"/>
                <w:sz w:val="20"/>
                <w:szCs w:val="20"/>
              </w:rPr>
              <w:t>financial statements</w:t>
            </w:r>
          </w:p>
        </w:tc>
      </w:tr>
      <w:tr w:rsidR="00171236" w:rsidRPr="00171236" w14:paraId="62857B13" w14:textId="77777777" w:rsidTr="00047219">
        <w:trPr>
          <w:trHeight w:val="79"/>
        </w:trPr>
        <w:tc>
          <w:tcPr>
            <w:tcW w:w="5270" w:type="dxa"/>
          </w:tcPr>
          <w:p w14:paraId="14AAEA89" w14:textId="77777777" w:rsidR="00171236" w:rsidRPr="00171236" w:rsidRDefault="00171236" w:rsidP="00171236">
            <w:pPr>
              <w:spacing w:line="380" w:lineRule="exact"/>
              <w:ind w:left="173" w:hanging="173"/>
              <w:textAlignment w:val="auto"/>
              <w:rPr>
                <w:rFonts w:ascii="Arial" w:hAnsi="Arial" w:cs="Arial"/>
                <w:sz w:val="20"/>
                <w:szCs w:val="20"/>
              </w:rPr>
            </w:pPr>
            <w:r w:rsidRPr="00171236">
              <w:rPr>
                <w:rFonts w:ascii="Arial" w:hAnsi="Arial"/>
                <w:sz w:val="20"/>
                <w:szCs w:val="20"/>
              </w:rPr>
              <w:t>As at 1 January 2020</w:t>
            </w:r>
          </w:p>
        </w:tc>
        <w:tc>
          <w:tcPr>
            <w:tcW w:w="1930" w:type="dxa"/>
            <w:vAlign w:val="bottom"/>
          </w:tcPr>
          <w:p w14:paraId="24814245" w14:textId="6FBEE4F5" w:rsidR="00171236" w:rsidRPr="00171236" w:rsidRDefault="00171236" w:rsidP="00171236">
            <w:pPr>
              <w:tabs>
                <w:tab w:val="decimal" w:pos="1642"/>
              </w:tabs>
              <w:spacing w:line="380" w:lineRule="exact"/>
              <w:rPr>
                <w:rFonts w:ascii="Arial" w:hAnsi="Arial" w:cs="Arial"/>
                <w:sz w:val="20"/>
                <w:szCs w:val="20"/>
              </w:rPr>
            </w:pPr>
            <w:r w:rsidRPr="00171236">
              <w:rPr>
                <w:rFonts w:ascii="Arial" w:hAnsi="Arial" w:cs="Arial"/>
                <w:sz w:val="20"/>
                <w:szCs w:val="20"/>
              </w:rPr>
              <w:t>882</w:t>
            </w:r>
          </w:p>
        </w:tc>
        <w:tc>
          <w:tcPr>
            <w:tcW w:w="1930" w:type="dxa"/>
            <w:vAlign w:val="bottom"/>
          </w:tcPr>
          <w:p w14:paraId="7BF43440" w14:textId="09628896" w:rsidR="00171236" w:rsidRPr="00171236" w:rsidRDefault="00171236" w:rsidP="00171236">
            <w:pPr>
              <w:tabs>
                <w:tab w:val="decimal" w:pos="1642"/>
              </w:tabs>
              <w:spacing w:line="380" w:lineRule="exact"/>
              <w:rPr>
                <w:rFonts w:ascii="Arial" w:hAnsi="Arial" w:cs="Arial"/>
                <w:sz w:val="20"/>
                <w:szCs w:val="20"/>
              </w:rPr>
            </w:pPr>
            <w:r w:rsidRPr="00171236">
              <w:rPr>
                <w:rFonts w:ascii="Arial" w:hAnsi="Arial" w:cs="Arial"/>
                <w:sz w:val="20"/>
                <w:szCs w:val="20"/>
              </w:rPr>
              <w:t>50</w:t>
            </w:r>
          </w:p>
        </w:tc>
      </w:tr>
      <w:tr w:rsidR="00171236" w:rsidRPr="00171236" w14:paraId="07E687A3" w14:textId="77777777" w:rsidTr="00047219">
        <w:trPr>
          <w:trHeight w:val="79"/>
        </w:trPr>
        <w:tc>
          <w:tcPr>
            <w:tcW w:w="5270" w:type="dxa"/>
          </w:tcPr>
          <w:p w14:paraId="35CF839C" w14:textId="77777777" w:rsidR="00171236" w:rsidRPr="00171236" w:rsidRDefault="00171236" w:rsidP="00171236">
            <w:pPr>
              <w:spacing w:line="380" w:lineRule="exact"/>
              <w:ind w:left="173" w:hanging="173"/>
              <w:textAlignment w:val="auto"/>
              <w:rPr>
                <w:rFonts w:ascii="Arial" w:hAnsi="Arial" w:cs="Arial"/>
                <w:sz w:val="20"/>
                <w:szCs w:val="20"/>
              </w:rPr>
            </w:pPr>
            <w:r w:rsidRPr="00171236">
              <w:rPr>
                <w:rFonts w:ascii="Arial" w:hAnsi="Arial"/>
                <w:sz w:val="20"/>
                <w:szCs w:val="20"/>
              </w:rPr>
              <w:t>Provision for expected credit losses</w:t>
            </w:r>
          </w:p>
        </w:tc>
        <w:tc>
          <w:tcPr>
            <w:tcW w:w="1930" w:type="dxa"/>
            <w:vAlign w:val="bottom"/>
          </w:tcPr>
          <w:p w14:paraId="59690519" w14:textId="241EA674" w:rsidR="00171236" w:rsidRPr="00171236" w:rsidRDefault="00171236" w:rsidP="00171236">
            <w:pPr>
              <w:tabs>
                <w:tab w:val="decimal" w:pos="1642"/>
              </w:tabs>
              <w:spacing w:line="380" w:lineRule="exact"/>
              <w:rPr>
                <w:rFonts w:ascii="Arial" w:hAnsi="Arial" w:cs="Arial"/>
                <w:sz w:val="20"/>
                <w:szCs w:val="20"/>
              </w:rPr>
            </w:pPr>
            <w:r w:rsidRPr="00171236">
              <w:rPr>
                <w:rFonts w:ascii="Arial" w:hAnsi="Arial" w:cs="Arial"/>
                <w:sz w:val="20"/>
                <w:szCs w:val="20"/>
              </w:rPr>
              <w:t>300</w:t>
            </w:r>
          </w:p>
        </w:tc>
        <w:tc>
          <w:tcPr>
            <w:tcW w:w="1930" w:type="dxa"/>
            <w:vAlign w:val="bottom"/>
          </w:tcPr>
          <w:p w14:paraId="74F8CD3D" w14:textId="46E48050" w:rsidR="00171236" w:rsidRPr="00171236" w:rsidRDefault="00171236" w:rsidP="00171236">
            <w:pPr>
              <w:tabs>
                <w:tab w:val="decimal" w:pos="1642"/>
              </w:tabs>
              <w:spacing w:line="380" w:lineRule="exact"/>
              <w:rPr>
                <w:rFonts w:ascii="Arial" w:hAnsi="Arial" w:cs="Arial"/>
                <w:sz w:val="20"/>
                <w:szCs w:val="20"/>
              </w:rPr>
            </w:pPr>
            <w:r w:rsidRPr="00171236">
              <w:rPr>
                <w:rFonts w:ascii="Arial" w:hAnsi="Arial" w:cs="Arial"/>
                <w:sz w:val="20"/>
                <w:szCs w:val="20"/>
              </w:rPr>
              <w:t>-</w:t>
            </w:r>
          </w:p>
        </w:tc>
      </w:tr>
      <w:tr w:rsidR="00171236" w:rsidRPr="00171236" w14:paraId="5407AD92" w14:textId="77777777" w:rsidTr="00047219">
        <w:trPr>
          <w:trHeight w:val="79"/>
        </w:trPr>
        <w:tc>
          <w:tcPr>
            <w:tcW w:w="5270" w:type="dxa"/>
          </w:tcPr>
          <w:p w14:paraId="6DC6C35B" w14:textId="29F7FF7B" w:rsidR="00171236" w:rsidRPr="00171236" w:rsidRDefault="00171236" w:rsidP="00171236">
            <w:pPr>
              <w:spacing w:line="380" w:lineRule="exact"/>
              <w:ind w:left="173" w:hanging="173"/>
              <w:textAlignment w:val="auto"/>
              <w:rPr>
                <w:rFonts w:ascii="Arial" w:hAnsi="Arial"/>
                <w:sz w:val="20"/>
                <w:szCs w:val="20"/>
              </w:rPr>
            </w:pPr>
            <w:r w:rsidRPr="00171236">
              <w:rPr>
                <w:rFonts w:ascii="Arial" w:hAnsi="Arial"/>
                <w:sz w:val="20"/>
                <w:szCs w:val="20"/>
              </w:rPr>
              <w:t>Amount written off</w:t>
            </w:r>
          </w:p>
        </w:tc>
        <w:tc>
          <w:tcPr>
            <w:tcW w:w="1930" w:type="dxa"/>
            <w:vAlign w:val="bottom"/>
          </w:tcPr>
          <w:p w14:paraId="0C7AF896" w14:textId="68D89C8B" w:rsidR="00171236" w:rsidRPr="00171236" w:rsidRDefault="00171236" w:rsidP="003B000C">
            <w:pPr>
              <w:tabs>
                <w:tab w:val="decimal" w:pos="1642"/>
              </w:tabs>
              <w:spacing w:line="380" w:lineRule="exact"/>
              <w:rPr>
                <w:rFonts w:ascii="Arial" w:hAnsi="Arial" w:cs="Arial"/>
                <w:sz w:val="20"/>
                <w:szCs w:val="20"/>
              </w:rPr>
            </w:pPr>
            <w:r w:rsidRPr="00171236">
              <w:rPr>
                <w:rFonts w:ascii="Arial" w:hAnsi="Arial" w:cs="Arial"/>
                <w:sz w:val="20"/>
                <w:szCs w:val="20"/>
              </w:rPr>
              <w:t>(14</w:t>
            </w:r>
            <w:r w:rsidR="003B000C">
              <w:rPr>
                <w:rFonts w:ascii="Arial" w:hAnsi="Arial" w:cs="Arial"/>
                <w:sz w:val="20"/>
                <w:szCs w:val="20"/>
              </w:rPr>
              <w:t>9</w:t>
            </w:r>
            <w:r w:rsidRPr="00171236">
              <w:rPr>
                <w:rFonts w:ascii="Arial" w:hAnsi="Arial" w:cs="Arial"/>
                <w:sz w:val="20"/>
                <w:szCs w:val="20"/>
              </w:rPr>
              <w:t>)</w:t>
            </w:r>
          </w:p>
        </w:tc>
        <w:tc>
          <w:tcPr>
            <w:tcW w:w="1930" w:type="dxa"/>
            <w:vAlign w:val="bottom"/>
          </w:tcPr>
          <w:p w14:paraId="7D417A8F" w14:textId="00ECD60F" w:rsidR="00171236" w:rsidRPr="00171236" w:rsidRDefault="00171236" w:rsidP="003B000C">
            <w:pPr>
              <w:tabs>
                <w:tab w:val="decimal" w:pos="1642"/>
              </w:tabs>
              <w:spacing w:line="380" w:lineRule="exact"/>
              <w:rPr>
                <w:rFonts w:ascii="Arial" w:hAnsi="Arial" w:cs="Arial"/>
                <w:sz w:val="20"/>
                <w:szCs w:val="20"/>
              </w:rPr>
            </w:pPr>
            <w:r w:rsidRPr="00171236">
              <w:rPr>
                <w:rFonts w:ascii="Arial" w:hAnsi="Arial" w:cs="Arial"/>
                <w:sz w:val="20"/>
                <w:szCs w:val="20"/>
              </w:rPr>
              <w:t>-</w:t>
            </w:r>
          </w:p>
        </w:tc>
      </w:tr>
      <w:tr w:rsidR="003B000C" w:rsidRPr="00171236" w14:paraId="203689DE" w14:textId="77777777" w:rsidTr="00047219">
        <w:trPr>
          <w:trHeight w:val="79"/>
        </w:trPr>
        <w:tc>
          <w:tcPr>
            <w:tcW w:w="5270" w:type="dxa"/>
          </w:tcPr>
          <w:p w14:paraId="656B2E8E" w14:textId="2D746B0C" w:rsidR="003B000C" w:rsidRPr="00171236" w:rsidRDefault="003B000C" w:rsidP="00171236">
            <w:pPr>
              <w:spacing w:line="380" w:lineRule="exact"/>
              <w:ind w:left="173" w:hanging="173"/>
              <w:textAlignment w:val="auto"/>
              <w:rPr>
                <w:rFonts w:ascii="Arial" w:hAnsi="Arial"/>
                <w:sz w:val="20"/>
                <w:szCs w:val="20"/>
              </w:rPr>
            </w:pPr>
            <w:r>
              <w:rPr>
                <w:rFonts w:ascii="Arial" w:hAnsi="Arial"/>
                <w:sz w:val="20"/>
                <w:szCs w:val="20"/>
              </w:rPr>
              <w:t>Effect from foreign exchange</w:t>
            </w:r>
          </w:p>
        </w:tc>
        <w:tc>
          <w:tcPr>
            <w:tcW w:w="1930" w:type="dxa"/>
            <w:vAlign w:val="bottom"/>
          </w:tcPr>
          <w:p w14:paraId="5BE5DA92" w14:textId="129D3C48" w:rsidR="003B000C" w:rsidRPr="00171236" w:rsidRDefault="003B000C" w:rsidP="00171236">
            <w:pPr>
              <w:pBdr>
                <w:bottom w:val="single" w:sz="4" w:space="1" w:color="auto"/>
              </w:pBdr>
              <w:tabs>
                <w:tab w:val="decimal" w:pos="1642"/>
              </w:tabs>
              <w:spacing w:line="380" w:lineRule="exact"/>
              <w:rPr>
                <w:rFonts w:ascii="Arial" w:hAnsi="Arial" w:cs="Arial"/>
                <w:sz w:val="20"/>
                <w:szCs w:val="20"/>
              </w:rPr>
            </w:pPr>
            <w:r>
              <w:rPr>
                <w:rFonts w:ascii="Arial" w:hAnsi="Arial" w:cs="Arial"/>
                <w:sz w:val="20"/>
                <w:szCs w:val="20"/>
              </w:rPr>
              <w:t>7</w:t>
            </w:r>
          </w:p>
        </w:tc>
        <w:tc>
          <w:tcPr>
            <w:tcW w:w="1930" w:type="dxa"/>
            <w:vAlign w:val="bottom"/>
          </w:tcPr>
          <w:p w14:paraId="1BFEFCD7" w14:textId="663B78FC" w:rsidR="003B000C" w:rsidRPr="003B000C" w:rsidRDefault="003B000C" w:rsidP="00171236">
            <w:pPr>
              <w:pBdr>
                <w:bottom w:val="single" w:sz="4" w:space="1" w:color="auto"/>
              </w:pBdr>
              <w:tabs>
                <w:tab w:val="decimal" w:pos="1642"/>
              </w:tabs>
              <w:spacing w:line="380" w:lineRule="exact"/>
              <w:rPr>
                <w:rFonts w:ascii="Arial" w:hAnsi="Arial"/>
                <w:sz w:val="20"/>
                <w:szCs w:val="20"/>
              </w:rPr>
            </w:pPr>
            <w:r>
              <w:rPr>
                <w:rFonts w:ascii="Arial" w:hAnsi="Arial"/>
                <w:sz w:val="20"/>
                <w:szCs w:val="20"/>
              </w:rPr>
              <w:t>-</w:t>
            </w:r>
          </w:p>
        </w:tc>
      </w:tr>
      <w:tr w:rsidR="00171236" w:rsidRPr="00A8654B" w14:paraId="09698C85" w14:textId="77777777" w:rsidTr="00047219">
        <w:trPr>
          <w:trHeight w:val="219"/>
        </w:trPr>
        <w:tc>
          <w:tcPr>
            <w:tcW w:w="5270" w:type="dxa"/>
            <w:hideMark/>
          </w:tcPr>
          <w:p w14:paraId="702389D1" w14:textId="77777777" w:rsidR="00171236" w:rsidRPr="00171236" w:rsidRDefault="00171236" w:rsidP="00171236">
            <w:pPr>
              <w:spacing w:line="380" w:lineRule="exact"/>
              <w:ind w:left="173" w:hanging="173"/>
              <w:rPr>
                <w:rFonts w:ascii="Arial" w:hAnsi="Arial" w:cs="Arial"/>
                <w:sz w:val="20"/>
                <w:szCs w:val="20"/>
              </w:rPr>
            </w:pPr>
            <w:r w:rsidRPr="00171236">
              <w:rPr>
                <w:rFonts w:ascii="Arial" w:hAnsi="Arial"/>
                <w:sz w:val="20"/>
                <w:szCs w:val="20"/>
              </w:rPr>
              <w:t>As at 31 December 2020</w:t>
            </w:r>
          </w:p>
        </w:tc>
        <w:tc>
          <w:tcPr>
            <w:tcW w:w="1930" w:type="dxa"/>
            <w:vAlign w:val="bottom"/>
          </w:tcPr>
          <w:p w14:paraId="096CD87F" w14:textId="42C2EE7B" w:rsidR="00171236" w:rsidRPr="00171236" w:rsidRDefault="00171236" w:rsidP="00171236">
            <w:pPr>
              <w:pBdr>
                <w:bottom w:val="double" w:sz="4" w:space="1" w:color="auto"/>
              </w:pBdr>
              <w:tabs>
                <w:tab w:val="decimal" w:pos="1642"/>
              </w:tabs>
              <w:spacing w:line="380" w:lineRule="exact"/>
              <w:rPr>
                <w:rFonts w:ascii="Arial" w:hAnsi="Arial" w:cs="Arial"/>
                <w:sz w:val="20"/>
                <w:szCs w:val="20"/>
              </w:rPr>
            </w:pPr>
            <w:r w:rsidRPr="00171236">
              <w:rPr>
                <w:rFonts w:ascii="Arial" w:hAnsi="Arial" w:cs="Arial"/>
                <w:sz w:val="20"/>
                <w:szCs w:val="20"/>
              </w:rPr>
              <w:t>1,040</w:t>
            </w:r>
          </w:p>
        </w:tc>
        <w:tc>
          <w:tcPr>
            <w:tcW w:w="1930" w:type="dxa"/>
            <w:vAlign w:val="bottom"/>
          </w:tcPr>
          <w:p w14:paraId="1E6AFC9B" w14:textId="4B43BDD9" w:rsidR="00171236" w:rsidRPr="00171236" w:rsidRDefault="00171236" w:rsidP="00171236">
            <w:pPr>
              <w:pBdr>
                <w:bottom w:val="double" w:sz="4" w:space="1" w:color="auto"/>
              </w:pBdr>
              <w:tabs>
                <w:tab w:val="decimal" w:pos="1642"/>
              </w:tabs>
              <w:spacing w:line="380" w:lineRule="exact"/>
              <w:rPr>
                <w:rFonts w:ascii="Arial" w:hAnsi="Arial" w:cs="Arial"/>
                <w:sz w:val="20"/>
                <w:szCs w:val="20"/>
              </w:rPr>
            </w:pPr>
            <w:r w:rsidRPr="00171236">
              <w:rPr>
                <w:rFonts w:ascii="Arial" w:hAnsi="Arial" w:cs="Arial"/>
                <w:sz w:val="20"/>
                <w:szCs w:val="20"/>
              </w:rPr>
              <w:t>50</w:t>
            </w:r>
          </w:p>
        </w:tc>
      </w:tr>
    </w:tbl>
    <w:p w14:paraId="4DB4C6B3" w14:textId="51AD796D" w:rsidR="00805644" w:rsidRPr="000101B7" w:rsidRDefault="00F87557" w:rsidP="00FA69D1">
      <w:pPr>
        <w:spacing w:before="240" w:after="120" w:line="380" w:lineRule="exact"/>
        <w:ind w:left="605" w:hanging="605"/>
        <w:jc w:val="thaiDistribute"/>
        <w:rPr>
          <w:rFonts w:ascii="Arial" w:hAnsi="Arial" w:cs="Arial"/>
          <w:szCs w:val="22"/>
        </w:rPr>
      </w:pPr>
      <w:r>
        <w:rPr>
          <w:rFonts w:ascii="Arial" w:hAnsi="Arial" w:cs="Arial"/>
          <w:color w:val="000000"/>
          <w:szCs w:val="22"/>
        </w:rPr>
        <w:tab/>
      </w:r>
      <w:r w:rsidR="00986FC8" w:rsidRPr="000101B7">
        <w:rPr>
          <w:rFonts w:ascii="Arial" w:hAnsi="Arial" w:cs="Arial"/>
          <w:color w:val="000000"/>
          <w:szCs w:val="22"/>
        </w:rPr>
        <w:t>In</w:t>
      </w:r>
      <w:r w:rsidR="00E86EEA" w:rsidRPr="000101B7">
        <w:rPr>
          <w:rFonts w:ascii="Arial" w:hAnsi="Arial" w:cs="Arial"/>
          <w:color w:val="000000"/>
          <w:szCs w:val="22"/>
        </w:rPr>
        <w:t xml:space="preserve"> </w:t>
      </w:r>
      <w:r w:rsidR="00615C7A" w:rsidRPr="000101B7">
        <w:rPr>
          <w:rFonts w:ascii="Arial" w:hAnsi="Arial" w:cs="Arial"/>
          <w:color w:val="000000"/>
          <w:szCs w:val="22"/>
        </w:rPr>
        <w:t>20</w:t>
      </w:r>
      <w:r>
        <w:rPr>
          <w:rFonts w:ascii="Arial" w:hAnsi="Arial" w:cs="Arial"/>
          <w:color w:val="000000"/>
          <w:szCs w:val="22"/>
        </w:rPr>
        <w:t>20</w:t>
      </w:r>
      <w:r w:rsidR="00805644" w:rsidRPr="000101B7">
        <w:rPr>
          <w:rFonts w:ascii="Arial" w:hAnsi="Arial" w:cs="Arial"/>
          <w:color w:val="000000"/>
          <w:szCs w:val="22"/>
        </w:rPr>
        <w:t xml:space="preserve">, </w:t>
      </w:r>
      <w:r w:rsidR="00CF1598" w:rsidRPr="000101B7">
        <w:rPr>
          <w:rFonts w:ascii="Arial" w:hAnsi="Arial" w:cs="Arial"/>
          <w:color w:val="000000"/>
          <w:szCs w:val="22"/>
        </w:rPr>
        <w:t>subsidiaries</w:t>
      </w:r>
      <w:r w:rsidR="00805644" w:rsidRPr="000101B7">
        <w:rPr>
          <w:rFonts w:ascii="Arial" w:hAnsi="Arial" w:cs="Arial"/>
          <w:szCs w:val="22"/>
        </w:rPr>
        <w:t xml:space="preserve"> wrote-off </w:t>
      </w:r>
      <w:r w:rsidR="00D24846">
        <w:rPr>
          <w:rFonts w:ascii="Arial" w:hAnsi="Arial" w:cs="Arial"/>
          <w:szCs w:val="22"/>
        </w:rPr>
        <w:t xml:space="preserve">certain </w:t>
      </w:r>
      <w:r w:rsidR="00805644" w:rsidRPr="000101B7">
        <w:rPr>
          <w:rFonts w:ascii="Arial" w:hAnsi="Arial" w:cs="Arial"/>
          <w:szCs w:val="22"/>
        </w:rPr>
        <w:t>trade receivable</w:t>
      </w:r>
      <w:r>
        <w:rPr>
          <w:rFonts w:ascii="Arial" w:hAnsi="Arial" w:cs="Arial"/>
          <w:szCs w:val="22"/>
        </w:rPr>
        <w:t>s</w:t>
      </w:r>
      <w:r w:rsidR="00D24846">
        <w:rPr>
          <w:rFonts w:ascii="Arial" w:hAnsi="Arial" w:cs="Arial"/>
          <w:szCs w:val="22"/>
        </w:rPr>
        <w:t>,</w:t>
      </w:r>
      <w:r w:rsidR="00805644" w:rsidRPr="000101B7">
        <w:rPr>
          <w:rFonts w:ascii="Arial" w:hAnsi="Arial" w:cs="Arial"/>
          <w:szCs w:val="22"/>
        </w:rPr>
        <w:t xml:space="preserve"> </w:t>
      </w:r>
      <w:r w:rsidR="00932B91" w:rsidRPr="000101B7">
        <w:rPr>
          <w:rFonts w:ascii="Arial" w:hAnsi="Arial" w:cs="Arial"/>
          <w:szCs w:val="22"/>
        </w:rPr>
        <w:t xml:space="preserve">amounting to Baht </w:t>
      </w:r>
      <w:r w:rsidR="00FA69D1">
        <w:rPr>
          <w:rFonts w:ascii="Arial" w:hAnsi="Arial" w:cs="Arial"/>
          <w:szCs w:val="22"/>
        </w:rPr>
        <w:t>149</w:t>
      </w:r>
      <w:r w:rsidR="00805644" w:rsidRPr="000101B7">
        <w:rPr>
          <w:rFonts w:ascii="Arial" w:hAnsi="Arial" w:cs="Arial"/>
          <w:szCs w:val="22"/>
        </w:rPr>
        <w:t xml:space="preserve"> million</w:t>
      </w:r>
      <w:r w:rsidR="00BF75D0" w:rsidRPr="000101B7">
        <w:rPr>
          <w:rFonts w:ascii="Arial" w:hAnsi="Arial" w:cs="Arial"/>
          <w:szCs w:val="22"/>
        </w:rPr>
        <w:t xml:space="preserve"> </w:t>
      </w:r>
      <w:r w:rsidR="002F39AC" w:rsidRPr="000101B7">
        <w:rPr>
          <w:rFonts w:ascii="Arial" w:hAnsi="Arial" w:cs="Arial"/>
          <w:szCs w:val="22"/>
        </w:rPr>
        <w:t>(201</w:t>
      </w:r>
      <w:r>
        <w:rPr>
          <w:rFonts w:ascii="Arial" w:hAnsi="Arial" w:cs="Arial"/>
          <w:szCs w:val="22"/>
        </w:rPr>
        <w:t>9</w:t>
      </w:r>
      <w:r w:rsidR="002F39AC" w:rsidRPr="000101B7">
        <w:rPr>
          <w:rFonts w:ascii="Arial" w:hAnsi="Arial" w:cs="Arial"/>
          <w:szCs w:val="22"/>
        </w:rPr>
        <w:t>:</w:t>
      </w:r>
      <w:r w:rsidR="00E31889" w:rsidRPr="000101B7">
        <w:rPr>
          <w:rFonts w:ascii="Arial" w:hAnsi="Arial" w:cs="Arial"/>
          <w:szCs w:val="22"/>
        </w:rPr>
        <w:t xml:space="preserve"> Baht </w:t>
      </w:r>
      <w:r w:rsidR="00046CA3" w:rsidRPr="000101B7">
        <w:rPr>
          <w:rFonts w:ascii="Arial" w:hAnsi="Arial" w:cs="Arial"/>
          <w:szCs w:val="22"/>
        </w:rPr>
        <w:t>1</w:t>
      </w:r>
      <w:r>
        <w:rPr>
          <w:rFonts w:ascii="Arial" w:hAnsi="Arial" w:cs="Arial"/>
          <w:szCs w:val="22"/>
        </w:rPr>
        <w:t>86</w:t>
      </w:r>
      <w:r w:rsidR="0029160D" w:rsidRPr="000101B7">
        <w:rPr>
          <w:rFonts w:ascii="Arial" w:hAnsi="Arial" w:cs="Arial"/>
          <w:szCs w:val="22"/>
        </w:rPr>
        <w:t xml:space="preserve"> </w:t>
      </w:r>
      <w:r w:rsidR="00E31889" w:rsidRPr="000101B7">
        <w:rPr>
          <w:rFonts w:ascii="Arial" w:hAnsi="Arial" w:cs="Arial"/>
          <w:szCs w:val="22"/>
        </w:rPr>
        <w:t>million)</w:t>
      </w:r>
      <w:r w:rsidR="00D24846">
        <w:rPr>
          <w:rFonts w:ascii="Arial" w:hAnsi="Arial" w:cs="Arial"/>
          <w:szCs w:val="22"/>
        </w:rPr>
        <w:t>,</w:t>
      </w:r>
      <w:r w:rsidR="00D24846" w:rsidRPr="00D24846">
        <w:rPr>
          <w:rFonts w:ascii="Arial" w:hAnsi="Arial" w:cs="Arial"/>
          <w:szCs w:val="22"/>
        </w:rPr>
        <w:t xml:space="preserve"> </w:t>
      </w:r>
      <w:r w:rsidR="00D24846" w:rsidRPr="000101B7">
        <w:rPr>
          <w:rFonts w:ascii="Arial" w:hAnsi="Arial" w:cs="Arial"/>
          <w:szCs w:val="22"/>
        </w:rPr>
        <w:t>as bad debt</w:t>
      </w:r>
      <w:r w:rsidR="00D24846">
        <w:rPr>
          <w:rFonts w:ascii="Arial" w:hAnsi="Arial" w:cs="Arial"/>
          <w:szCs w:val="22"/>
        </w:rPr>
        <w:t>.</w:t>
      </w:r>
    </w:p>
    <w:p w14:paraId="4DB4C6B4" w14:textId="6B55D1CE" w:rsidR="00BC3806" w:rsidRPr="00837637" w:rsidRDefault="00D24846" w:rsidP="00D24846">
      <w:pPr>
        <w:spacing w:before="120" w:after="120" w:line="380" w:lineRule="exact"/>
        <w:ind w:left="605" w:hanging="605"/>
        <w:jc w:val="thaiDistribute"/>
        <w:rPr>
          <w:rFonts w:ascii="Arial" w:hAnsi="Arial" w:cs="Arial"/>
          <w:color w:val="000000"/>
          <w:szCs w:val="22"/>
          <w:lang w:val="en-GB"/>
        </w:rPr>
      </w:pPr>
      <w:r>
        <w:rPr>
          <w:rFonts w:ascii="Arial" w:hAnsi="Arial" w:cs="Arial"/>
          <w:color w:val="000000"/>
          <w:szCs w:val="22"/>
        </w:rPr>
        <w:tab/>
      </w:r>
      <w:r w:rsidR="0022135D" w:rsidRPr="007735F8">
        <w:rPr>
          <w:rFonts w:ascii="Arial" w:hAnsi="Arial" w:cs="Arial"/>
          <w:color w:val="000000"/>
          <w:szCs w:val="22"/>
        </w:rPr>
        <w:t>An</w:t>
      </w:r>
      <w:r w:rsidR="00831362" w:rsidRPr="007735F8">
        <w:rPr>
          <w:rFonts w:ascii="Arial" w:hAnsi="Arial" w:cs="Arial"/>
          <w:color w:val="000000"/>
          <w:szCs w:val="22"/>
        </w:rPr>
        <w:t xml:space="preserve"> outstanding</w:t>
      </w:r>
      <w:r w:rsidR="007735F8">
        <w:rPr>
          <w:rFonts w:ascii="Arial" w:hAnsi="Arial"/>
          <w:color w:val="000000"/>
          <w:szCs w:val="22"/>
        </w:rPr>
        <w:t xml:space="preserve"> balance of</w:t>
      </w:r>
      <w:r w:rsidR="00831362" w:rsidRPr="007735F8">
        <w:rPr>
          <w:rFonts w:ascii="Arial" w:hAnsi="Arial" w:cs="Arial"/>
          <w:color w:val="000000"/>
          <w:szCs w:val="22"/>
        </w:rPr>
        <w:t xml:space="preserve"> trade receivable</w:t>
      </w:r>
      <w:r w:rsidR="008B0DCC">
        <w:rPr>
          <w:rFonts w:ascii="Arial" w:hAnsi="Arial" w:cs="Arial"/>
          <w:color w:val="000000"/>
          <w:szCs w:val="22"/>
        </w:rPr>
        <w:t>s</w:t>
      </w:r>
      <w:r w:rsidR="00831362" w:rsidRPr="007735F8">
        <w:rPr>
          <w:rFonts w:ascii="Arial" w:hAnsi="Arial" w:cs="Arial"/>
          <w:color w:val="000000"/>
          <w:szCs w:val="22"/>
        </w:rPr>
        <w:t xml:space="preserve"> </w:t>
      </w:r>
      <w:r w:rsidR="00F25A2C" w:rsidRPr="007735F8">
        <w:rPr>
          <w:rFonts w:ascii="Arial" w:hAnsi="Arial" w:cs="Arial"/>
          <w:color w:val="000000"/>
          <w:szCs w:val="22"/>
        </w:rPr>
        <w:t xml:space="preserve">as at </w:t>
      </w:r>
      <w:r w:rsidR="00657D61" w:rsidRPr="007735F8">
        <w:rPr>
          <w:rFonts w:ascii="Arial" w:hAnsi="Arial" w:cs="Arial"/>
          <w:color w:val="000000"/>
          <w:szCs w:val="22"/>
        </w:rPr>
        <w:t>31 December 20</w:t>
      </w:r>
      <w:r w:rsidR="007735F8">
        <w:rPr>
          <w:rFonts w:ascii="Arial" w:hAnsi="Arial" w:cs="Arial"/>
          <w:color w:val="000000"/>
          <w:szCs w:val="22"/>
        </w:rPr>
        <w:t>20</w:t>
      </w:r>
      <w:r w:rsidR="00831362" w:rsidRPr="007735F8">
        <w:rPr>
          <w:rFonts w:ascii="Arial" w:hAnsi="Arial" w:cs="Arial"/>
          <w:color w:val="000000"/>
          <w:szCs w:val="22"/>
        </w:rPr>
        <w:t xml:space="preserve"> of </w:t>
      </w:r>
      <w:r w:rsidR="0022135D" w:rsidRPr="007735F8">
        <w:rPr>
          <w:rFonts w:ascii="Arial" w:hAnsi="Arial" w:cs="Arial"/>
          <w:color w:val="000000"/>
          <w:szCs w:val="22"/>
          <w:lang w:val="en-GB"/>
        </w:rPr>
        <w:t>Jasmine Submarine Telecommunications Co</w:t>
      </w:r>
      <w:r w:rsidR="007735F8">
        <w:rPr>
          <w:rFonts w:ascii="Arial" w:hAnsi="Arial" w:cs="Arial"/>
          <w:color w:val="000000"/>
          <w:szCs w:val="22"/>
          <w:lang w:val="en-GB"/>
        </w:rPr>
        <w:t xml:space="preserve">mpany Limited </w:t>
      </w:r>
      <w:r w:rsidR="0022135D" w:rsidRPr="007735F8">
        <w:rPr>
          <w:rFonts w:ascii="Arial" w:hAnsi="Arial" w:cs="Arial"/>
          <w:color w:val="000000"/>
          <w:szCs w:val="22"/>
          <w:lang w:val="en-GB"/>
        </w:rPr>
        <w:t>(“JSTC”)</w:t>
      </w:r>
      <w:r w:rsidR="007735F8">
        <w:rPr>
          <w:rFonts w:ascii="Arial" w:hAnsi="Arial" w:cs="Arial"/>
          <w:color w:val="000000"/>
          <w:szCs w:val="22"/>
          <w:lang w:val="en-GB"/>
        </w:rPr>
        <w:t>,</w:t>
      </w:r>
      <w:r w:rsidR="007735F8">
        <w:rPr>
          <w:rFonts w:ascii="Arial" w:hAnsi="Arial" w:cs="Arial"/>
          <w:color w:val="000000"/>
          <w:szCs w:val="22"/>
        </w:rPr>
        <w:t xml:space="preserve"> </w:t>
      </w:r>
      <w:r w:rsidR="00932B91" w:rsidRPr="007735F8">
        <w:rPr>
          <w:rFonts w:ascii="Arial" w:hAnsi="Arial" w:cs="Arial"/>
          <w:color w:val="000000"/>
          <w:szCs w:val="22"/>
        </w:rPr>
        <w:t>amounting</w:t>
      </w:r>
      <w:r w:rsidR="007735F8">
        <w:rPr>
          <w:rFonts w:ascii="Arial" w:hAnsi="Arial" w:cs="Arial"/>
          <w:color w:val="000000"/>
          <w:szCs w:val="22"/>
        </w:rPr>
        <w:t xml:space="preserve"> </w:t>
      </w:r>
      <w:r w:rsidR="00932B91" w:rsidRPr="007735F8">
        <w:rPr>
          <w:rFonts w:ascii="Arial" w:hAnsi="Arial" w:cs="Arial"/>
          <w:color w:val="000000"/>
          <w:szCs w:val="22"/>
        </w:rPr>
        <w:t>to</w:t>
      </w:r>
      <w:r w:rsidR="007735F8">
        <w:rPr>
          <w:rFonts w:ascii="Arial" w:hAnsi="Arial" w:cs="Arial"/>
          <w:color w:val="000000"/>
          <w:szCs w:val="22"/>
        </w:rPr>
        <w:t xml:space="preserve"> </w:t>
      </w:r>
      <w:r w:rsidR="00932B91" w:rsidRPr="007735F8">
        <w:rPr>
          <w:rFonts w:ascii="Arial" w:hAnsi="Arial" w:cs="Arial"/>
          <w:color w:val="000000"/>
          <w:szCs w:val="22"/>
        </w:rPr>
        <w:t xml:space="preserve">Baht </w:t>
      </w:r>
      <w:r w:rsidR="00EB6AA1" w:rsidRPr="007735F8">
        <w:rPr>
          <w:rFonts w:ascii="Arial" w:hAnsi="Arial" w:cs="Arial"/>
          <w:color w:val="000000"/>
          <w:szCs w:val="22"/>
        </w:rPr>
        <w:t>2,518</w:t>
      </w:r>
      <w:r w:rsidR="0029160D" w:rsidRPr="007735F8">
        <w:rPr>
          <w:rFonts w:ascii="Arial" w:hAnsi="Arial" w:cs="Arial"/>
          <w:color w:val="000000"/>
          <w:szCs w:val="22"/>
        </w:rPr>
        <w:t xml:space="preserve"> </w:t>
      </w:r>
      <w:r w:rsidR="00831362" w:rsidRPr="007735F8">
        <w:rPr>
          <w:rFonts w:ascii="Arial" w:hAnsi="Arial" w:cs="Arial"/>
          <w:color w:val="000000"/>
          <w:szCs w:val="22"/>
        </w:rPr>
        <w:t>million</w:t>
      </w:r>
      <w:r w:rsidR="00BF75D0" w:rsidRPr="007735F8">
        <w:rPr>
          <w:rFonts w:ascii="Arial" w:hAnsi="Arial" w:cs="Arial"/>
          <w:color w:val="000000"/>
          <w:szCs w:val="22"/>
        </w:rPr>
        <w:t xml:space="preserve"> </w:t>
      </w:r>
      <w:r w:rsidR="002F39AC" w:rsidRPr="007735F8">
        <w:rPr>
          <w:rFonts w:ascii="Arial" w:hAnsi="Arial" w:cs="Arial"/>
          <w:color w:val="000000"/>
          <w:szCs w:val="22"/>
        </w:rPr>
        <w:t>(201</w:t>
      </w:r>
      <w:r w:rsidR="007735F8">
        <w:rPr>
          <w:rFonts w:ascii="Arial" w:hAnsi="Arial" w:cs="Arial"/>
          <w:color w:val="000000"/>
          <w:szCs w:val="22"/>
        </w:rPr>
        <w:t>9</w:t>
      </w:r>
      <w:r w:rsidR="002F39AC" w:rsidRPr="007735F8">
        <w:rPr>
          <w:rFonts w:ascii="Arial" w:hAnsi="Arial" w:cs="Arial"/>
          <w:color w:val="000000"/>
          <w:szCs w:val="22"/>
        </w:rPr>
        <w:t>:</w:t>
      </w:r>
      <w:r w:rsidR="00210382" w:rsidRPr="007735F8">
        <w:rPr>
          <w:rFonts w:ascii="Arial" w:hAnsi="Arial" w:cs="Arial"/>
          <w:color w:val="000000"/>
          <w:szCs w:val="22"/>
        </w:rPr>
        <w:t xml:space="preserve"> Baht 2,518 million)</w:t>
      </w:r>
      <w:r w:rsidR="007735F8">
        <w:rPr>
          <w:rFonts w:ascii="Arial" w:hAnsi="Arial" w:cs="Arial"/>
          <w:color w:val="000000"/>
          <w:szCs w:val="22"/>
        </w:rPr>
        <w:t>,</w:t>
      </w:r>
      <w:r w:rsidR="00831362" w:rsidRPr="007735F8">
        <w:rPr>
          <w:rFonts w:ascii="Arial" w:hAnsi="Arial" w:cs="Arial"/>
          <w:color w:val="000000"/>
          <w:szCs w:val="22"/>
        </w:rPr>
        <w:t xml:space="preserve"> </w:t>
      </w:r>
      <w:r w:rsidR="007735F8">
        <w:rPr>
          <w:rFonts w:ascii="Arial" w:hAnsi="Arial" w:cs="Arial"/>
          <w:color w:val="000000"/>
          <w:szCs w:val="22"/>
        </w:rPr>
        <w:t>is</w:t>
      </w:r>
      <w:r w:rsidR="00661DFA">
        <w:rPr>
          <w:rFonts w:ascii="Arial" w:hAnsi="Arial" w:cs="Arial"/>
          <w:color w:val="000000"/>
          <w:szCs w:val="22"/>
        </w:rPr>
        <w:t xml:space="preserve"> a trade</w:t>
      </w:r>
      <w:r w:rsidR="00831362" w:rsidRPr="007735F8">
        <w:rPr>
          <w:rFonts w:ascii="Arial" w:hAnsi="Arial" w:cs="Arial"/>
          <w:color w:val="000000"/>
          <w:szCs w:val="22"/>
        </w:rPr>
        <w:t xml:space="preserve"> receivable </w:t>
      </w:r>
      <w:r w:rsidR="007735F8">
        <w:rPr>
          <w:rFonts w:ascii="Arial" w:hAnsi="Arial" w:cs="Arial"/>
          <w:color w:val="000000"/>
          <w:szCs w:val="22"/>
        </w:rPr>
        <w:t>from</w:t>
      </w:r>
      <w:r w:rsidR="00831362" w:rsidRPr="007735F8">
        <w:rPr>
          <w:rFonts w:ascii="Arial" w:hAnsi="Arial" w:cs="Arial"/>
          <w:color w:val="000000"/>
          <w:szCs w:val="22"/>
        </w:rPr>
        <w:t xml:space="preserve"> service</w:t>
      </w:r>
      <w:r w:rsidR="007735F8">
        <w:rPr>
          <w:rFonts w:ascii="Arial" w:hAnsi="Arial" w:cs="Arial"/>
          <w:color w:val="000000"/>
          <w:szCs w:val="22"/>
        </w:rPr>
        <w:t>s</w:t>
      </w:r>
      <w:r w:rsidR="00831362" w:rsidRPr="007735F8">
        <w:rPr>
          <w:rFonts w:ascii="Arial" w:hAnsi="Arial" w:cs="Arial"/>
          <w:color w:val="000000"/>
          <w:szCs w:val="22"/>
        </w:rPr>
        <w:t xml:space="preserve"> under a co-</w:t>
      </w:r>
      <w:r w:rsidR="007D1CEA" w:rsidRPr="007735F8">
        <w:rPr>
          <w:rFonts w:ascii="Arial" w:hAnsi="Arial" w:cs="Arial"/>
          <w:color w:val="000000"/>
          <w:szCs w:val="22"/>
        </w:rPr>
        <w:t xml:space="preserve">investor agreement </w:t>
      </w:r>
      <w:r w:rsidR="00661DFA">
        <w:rPr>
          <w:rFonts w:ascii="Arial" w:hAnsi="Arial" w:cs="Arial"/>
          <w:color w:val="000000"/>
          <w:szCs w:val="22"/>
        </w:rPr>
        <w:t xml:space="preserve">made </w:t>
      </w:r>
      <w:r w:rsidR="007D1CEA" w:rsidRPr="007735F8">
        <w:rPr>
          <w:rFonts w:ascii="Arial" w:hAnsi="Arial" w:cs="Arial"/>
          <w:color w:val="000000"/>
          <w:szCs w:val="22"/>
        </w:rPr>
        <w:t xml:space="preserve">between </w:t>
      </w:r>
      <w:r w:rsidR="0022135D" w:rsidRPr="007735F8">
        <w:rPr>
          <w:rFonts w:ascii="Arial" w:hAnsi="Arial" w:cs="Arial"/>
          <w:color w:val="000000"/>
          <w:szCs w:val="22"/>
        </w:rPr>
        <w:t>JSTC</w:t>
      </w:r>
      <w:r w:rsidR="007D1CEA" w:rsidRPr="007735F8">
        <w:rPr>
          <w:rFonts w:ascii="Arial" w:hAnsi="Arial" w:cs="Arial"/>
          <w:color w:val="000000"/>
          <w:szCs w:val="22"/>
        </w:rPr>
        <w:t xml:space="preserve"> </w:t>
      </w:r>
      <w:r w:rsidR="00831362" w:rsidRPr="007735F8">
        <w:rPr>
          <w:rFonts w:ascii="Arial" w:hAnsi="Arial" w:cs="Arial"/>
          <w:color w:val="000000"/>
          <w:szCs w:val="22"/>
        </w:rPr>
        <w:t>and TOT P</w:t>
      </w:r>
      <w:r w:rsidR="007735F8">
        <w:rPr>
          <w:rFonts w:ascii="Arial" w:hAnsi="Arial" w:cs="Arial"/>
          <w:color w:val="000000"/>
          <w:szCs w:val="22"/>
        </w:rPr>
        <w:t xml:space="preserve">ublic Company Limited </w:t>
      </w:r>
      <w:r w:rsidR="00831362" w:rsidRPr="007735F8">
        <w:rPr>
          <w:rFonts w:ascii="Arial" w:hAnsi="Arial" w:cs="Arial"/>
          <w:color w:val="000000"/>
          <w:szCs w:val="22"/>
        </w:rPr>
        <w:t>(</w:t>
      </w:r>
      <w:r w:rsidR="0040044D" w:rsidRPr="007735F8">
        <w:rPr>
          <w:rFonts w:ascii="Arial" w:hAnsi="Arial" w:cs="Arial"/>
          <w:color w:val="000000"/>
          <w:szCs w:val="22"/>
        </w:rPr>
        <w:t>“</w:t>
      </w:r>
      <w:r w:rsidR="00831362" w:rsidRPr="007735F8">
        <w:rPr>
          <w:rFonts w:ascii="Arial" w:hAnsi="Arial" w:cs="Arial"/>
          <w:color w:val="000000"/>
          <w:szCs w:val="22"/>
        </w:rPr>
        <w:t>TOT</w:t>
      </w:r>
      <w:r w:rsidR="0040044D" w:rsidRPr="007735F8">
        <w:rPr>
          <w:rFonts w:ascii="Arial" w:hAnsi="Arial" w:cs="Arial"/>
          <w:color w:val="000000"/>
          <w:szCs w:val="22"/>
        </w:rPr>
        <w:t>”</w:t>
      </w:r>
      <w:r w:rsidR="00831362" w:rsidRPr="007735F8">
        <w:rPr>
          <w:rFonts w:ascii="Arial" w:hAnsi="Arial" w:cs="Arial"/>
          <w:color w:val="000000"/>
          <w:szCs w:val="22"/>
        </w:rPr>
        <w:t xml:space="preserve">), </w:t>
      </w:r>
      <w:r w:rsidR="00661DFA">
        <w:rPr>
          <w:rFonts w:ascii="Arial" w:hAnsi="Arial" w:cs="Arial"/>
          <w:color w:val="000000"/>
          <w:szCs w:val="22"/>
        </w:rPr>
        <w:t>a</w:t>
      </w:r>
      <w:r w:rsidR="00831362" w:rsidRPr="007735F8">
        <w:rPr>
          <w:rFonts w:ascii="Arial" w:hAnsi="Arial" w:cs="Arial"/>
          <w:color w:val="000000"/>
          <w:szCs w:val="22"/>
        </w:rPr>
        <w:t xml:space="preserve"> concession provider. TOT ceased making payment </w:t>
      </w:r>
      <w:r w:rsidR="00661DFA">
        <w:rPr>
          <w:rFonts w:ascii="Arial" w:hAnsi="Arial" w:cs="Arial"/>
          <w:color w:val="000000"/>
          <w:szCs w:val="22"/>
        </w:rPr>
        <w:t xml:space="preserve">for outstanding service charges </w:t>
      </w:r>
      <w:r w:rsidR="008B1CA9" w:rsidRPr="007735F8">
        <w:rPr>
          <w:rFonts w:ascii="Arial" w:hAnsi="Arial" w:cs="Arial"/>
          <w:color w:val="000000"/>
          <w:szCs w:val="22"/>
        </w:rPr>
        <w:t>from</w:t>
      </w:r>
      <w:r w:rsidR="00831362" w:rsidRPr="007735F8">
        <w:rPr>
          <w:rFonts w:ascii="Arial" w:hAnsi="Arial" w:cs="Arial"/>
          <w:color w:val="000000"/>
          <w:szCs w:val="22"/>
        </w:rPr>
        <w:t xml:space="preserve"> September 2008 </w:t>
      </w:r>
      <w:r w:rsidR="00210382" w:rsidRPr="007735F8">
        <w:rPr>
          <w:rFonts w:ascii="Arial" w:hAnsi="Arial" w:cs="Arial"/>
          <w:color w:val="000000"/>
          <w:szCs w:val="22"/>
        </w:rPr>
        <w:t xml:space="preserve">to 4 October </w:t>
      </w:r>
      <w:r w:rsidR="00210382" w:rsidRPr="009D26C8">
        <w:rPr>
          <w:rFonts w:ascii="Arial" w:hAnsi="Arial" w:cs="Arial"/>
          <w:color w:val="000000"/>
          <w:spacing w:val="-2"/>
          <w:szCs w:val="22"/>
        </w:rPr>
        <w:t xml:space="preserve">2011 </w:t>
      </w:r>
      <w:r w:rsidR="00661DFA" w:rsidRPr="009D26C8">
        <w:rPr>
          <w:rFonts w:ascii="Arial" w:hAnsi="Arial" w:cs="Arial"/>
          <w:color w:val="000000"/>
          <w:spacing w:val="-2"/>
          <w:szCs w:val="22"/>
        </w:rPr>
        <w:t>(</w:t>
      </w:r>
      <w:r w:rsidR="00210382" w:rsidRPr="009D26C8">
        <w:rPr>
          <w:rFonts w:ascii="Arial" w:hAnsi="Arial" w:cs="Arial"/>
          <w:color w:val="000000"/>
          <w:spacing w:val="-2"/>
          <w:szCs w:val="22"/>
        </w:rPr>
        <w:t xml:space="preserve">the </w:t>
      </w:r>
      <w:r w:rsidR="00661DFA" w:rsidRPr="009D26C8">
        <w:rPr>
          <w:rFonts w:ascii="Arial" w:hAnsi="Arial" w:cs="Arial"/>
          <w:color w:val="000000"/>
          <w:spacing w:val="-2"/>
          <w:szCs w:val="22"/>
        </w:rPr>
        <w:t>expiry</w:t>
      </w:r>
      <w:r w:rsidR="00210382" w:rsidRPr="009D26C8">
        <w:rPr>
          <w:rFonts w:ascii="Arial" w:hAnsi="Arial" w:cs="Arial"/>
          <w:color w:val="000000"/>
          <w:spacing w:val="-2"/>
          <w:szCs w:val="22"/>
        </w:rPr>
        <w:t xml:space="preserve"> date of the co-investor agreement</w:t>
      </w:r>
      <w:r w:rsidR="00661DFA" w:rsidRPr="009D26C8">
        <w:rPr>
          <w:rFonts w:ascii="Arial" w:hAnsi="Arial" w:cs="Arial"/>
          <w:color w:val="000000"/>
          <w:spacing w:val="-2"/>
          <w:szCs w:val="22"/>
        </w:rPr>
        <w:t>)</w:t>
      </w:r>
      <w:r w:rsidR="00210382" w:rsidRPr="009D26C8">
        <w:rPr>
          <w:rFonts w:ascii="Arial" w:hAnsi="Arial" w:cs="Arial"/>
          <w:color w:val="000000"/>
          <w:spacing w:val="-2"/>
          <w:szCs w:val="22"/>
        </w:rPr>
        <w:t xml:space="preserve"> </w:t>
      </w:r>
      <w:r w:rsidR="00661DFA" w:rsidRPr="009D26C8">
        <w:rPr>
          <w:rFonts w:ascii="Arial" w:hAnsi="Arial" w:cs="Arial"/>
          <w:color w:val="000000"/>
          <w:spacing w:val="-2"/>
          <w:szCs w:val="22"/>
        </w:rPr>
        <w:t xml:space="preserve">since the concession provider </w:t>
      </w:r>
      <w:r w:rsidR="009D26C8" w:rsidRPr="009D26C8">
        <w:rPr>
          <w:rFonts w:ascii="Arial" w:hAnsi="Arial" w:cs="Arial"/>
          <w:color w:val="000000"/>
          <w:spacing w:val="-2"/>
          <w:szCs w:val="22"/>
        </w:rPr>
        <w:t>is disputing</w:t>
      </w:r>
      <w:r w:rsidR="009D26C8">
        <w:rPr>
          <w:rFonts w:ascii="Arial" w:hAnsi="Arial" w:cs="Arial"/>
          <w:color w:val="000000"/>
          <w:szCs w:val="22"/>
        </w:rPr>
        <w:t xml:space="preserve"> the method of calculating rates of</w:t>
      </w:r>
      <w:r w:rsidR="00210382" w:rsidRPr="007735F8">
        <w:rPr>
          <w:rFonts w:ascii="Arial" w:hAnsi="Arial" w:cs="Arial"/>
          <w:color w:val="000000"/>
          <w:szCs w:val="22"/>
        </w:rPr>
        <w:t xml:space="preserve"> revenue sharing </w:t>
      </w:r>
      <w:r w:rsidR="009D26C8">
        <w:rPr>
          <w:rFonts w:ascii="Arial" w:hAnsi="Arial" w:cs="Arial"/>
          <w:color w:val="000000"/>
          <w:szCs w:val="22"/>
        </w:rPr>
        <w:t>with</w:t>
      </w:r>
      <w:r w:rsidR="0040044D" w:rsidRPr="007735F8">
        <w:rPr>
          <w:rFonts w:ascii="Arial" w:hAnsi="Arial" w:cs="Arial"/>
          <w:color w:val="000000"/>
          <w:szCs w:val="22"/>
        </w:rPr>
        <w:t xml:space="preserve"> J</w:t>
      </w:r>
      <w:r w:rsidR="0078644A" w:rsidRPr="007735F8">
        <w:rPr>
          <w:rFonts w:ascii="Arial" w:hAnsi="Arial" w:cs="Arial"/>
          <w:color w:val="000000"/>
          <w:szCs w:val="22"/>
        </w:rPr>
        <w:t>S</w:t>
      </w:r>
      <w:r w:rsidR="0040044D" w:rsidRPr="007735F8">
        <w:rPr>
          <w:rFonts w:ascii="Arial" w:hAnsi="Arial" w:cs="Arial"/>
          <w:color w:val="000000"/>
          <w:szCs w:val="22"/>
        </w:rPr>
        <w:t>TC</w:t>
      </w:r>
      <w:r w:rsidR="00210382" w:rsidRPr="007735F8">
        <w:rPr>
          <w:rFonts w:ascii="Arial" w:hAnsi="Arial" w:cs="Arial"/>
          <w:color w:val="000000"/>
          <w:szCs w:val="22"/>
        </w:rPr>
        <w:t>.</w:t>
      </w:r>
      <w:r w:rsidR="0020023F" w:rsidRPr="007735F8">
        <w:rPr>
          <w:rFonts w:ascii="Arial" w:hAnsi="Arial" w:cs="Arial"/>
          <w:color w:val="000000"/>
          <w:szCs w:val="22"/>
        </w:rPr>
        <w:t xml:space="preserve"> </w:t>
      </w:r>
      <w:r w:rsidR="00245DDC" w:rsidRPr="007735F8">
        <w:rPr>
          <w:rFonts w:ascii="Arial" w:hAnsi="Arial" w:cs="Arial"/>
          <w:color w:val="000000"/>
          <w:szCs w:val="22"/>
        </w:rPr>
        <w:t>In order to finalise the revenue sharing rate</w:t>
      </w:r>
      <w:r w:rsidR="009D26C8">
        <w:rPr>
          <w:rFonts w:ascii="Arial" w:hAnsi="Arial" w:cs="Arial"/>
          <w:color w:val="000000"/>
          <w:szCs w:val="22"/>
        </w:rPr>
        <w:t>s</w:t>
      </w:r>
      <w:r w:rsidR="00245DDC" w:rsidRPr="007735F8">
        <w:rPr>
          <w:rFonts w:ascii="Arial" w:hAnsi="Arial" w:cs="Arial"/>
          <w:color w:val="000000"/>
          <w:szCs w:val="22"/>
        </w:rPr>
        <w:t xml:space="preserve">, on 22 December 2014, JSTC </w:t>
      </w:r>
      <w:r w:rsidR="009D26C8">
        <w:rPr>
          <w:rFonts w:ascii="Arial" w:hAnsi="Arial" w:cs="Arial"/>
          <w:color w:val="000000"/>
          <w:szCs w:val="22"/>
        </w:rPr>
        <w:t>submitted</w:t>
      </w:r>
      <w:r w:rsidR="00245DDC" w:rsidRPr="007735F8">
        <w:rPr>
          <w:rFonts w:ascii="Arial" w:hAnsi="Arial" w:cs="Arial"/>
          <w:color w:val="000000"/>
          <w:szCs w:val="22"/>
        </w:rPr>
        <w:t xml:space="preserve"> the dispute to the Arbitration Institute, </w:t>
      </w:r>
      <w:r w:rsidR="00245DDC" w:rsidRPr="00837637">
        <w:rPr>
          <w:rFonts w:ascii="Arial" w:hAnsi="Arial" w:cs="Arial"/>
          <w:color w:val="000000"/>
          <w:szCs w:val="22"/>
        </w:rPr>
        <w:t>Office of Dispute Resolutio</w:t>
      </w:r>
      <w:r w:rsidR="0083120C" w:rsidRPr="00837637">
        <w:rPr>
          <w:rFonts w:ascii="Arial" w:hAnsi="Arial" w:cs="Arial"/>
          <w:color w:val="000000"/>
          <w:szCs w:val="22"/>
        </w:rPr>
        <w:t xml:space="preserve">n, </w:t>
      </w:r>
      <w:r w:rsidR="00837637" w:rsidRPr="00837637">
        <w:rPr>
          <w:rFonts w:ascii="Arial" w:hAnsi="Arial" w:cs="Arial"/>
          <w:color w:val="000000"/>
          <w:szCs w:val="22"/>
        </w:rPr>
        <w:t xml:space="preserve">Office of </w:t>
      </w:r>
      <w:r w:rsidR="0083120C" w:rsidRPr="00837637">
        <w:rPr>
          <w:rFonts w:ascii="Arial" w:hAnsi="Arial" w:cs="Arial"/>
          <w:color w:val="000000"/>
          <w:szCs w:val="22"/>
        </w:rPr>
        <w:t xml:space="preserve">the Judiciary, </w:t>
      </w:r>
      <w:r w:rsidR="009D26C8" w:rsidRPr="00837637">
        <w:rPr>
          <w:rFonts w:ascii="Arial" w:hAnsi="Arial" w:cs="Arial"/>
          <w:color w:val="000000"/>
          <w:szCs w:val="22"/>
        </w:rPr>
        <w:t>asking TOT to pay revenue sharing together with interest, totaling Baht 3,395 million</w:t>
      </w:r>
      <w:r w:rsidR="0083120C" w:rsidRPr="00837637">
        <w:rPr>
          <w:rFonts w:ascii="Arial" w:hAnsi="Arial" w:cs="Arial"/>
          <w:color w:val="000000"/>
          <w:szCs w:val="22"/>
        </w:rPr>
        <w:t>.</w:t>
      </w:r>
      <w:r w:rsidR="009D26C8" w:rsidRPr="00837637">
        <w:rPr>
          <w:rFonts w:ascii="Arial" w:hAnsi="Arial" w:cs="Arial"/>
          <w:color w:val="000000"/>
          <w:szCs w:val="22"/>
          <w:lang w:val="en-GB"/>
        </w:rPr>
        <w:t xml:space="preserve"> </w:t>
      </w:r>
      <w:r w:rsidR="00874CCA" w:rsidRPr="00837637">
        <w:rPr>
          <w:rFonts w:ascii="Arial" w:hAnsi="Arial" w:cs="Arial"/>
          <w:color w:val="000000"/>
          <w:szCs w:val="22"/>
          <w:lang w:val="en-GB"/>
        </w:rPr>
        <w:t xml:space="preserve">TOT submitted a dispute proposal </w:t>
      </w:r>
      <w:r w:rsidR="00837637">
        <w:rPr>
          <w:rFonts w:ascii="Arial" w:hAnsi="Arial" w:cs="Arial"/>
          <w:color w:val="000000"/>
          <w:szCs w:val="22"/>
          <w:lang w:val="en-GB"/>
        </w:rPr>
        <w:br/>
      </w:r>
      <w:r w:rsidR="00874CCA" w:rsidRPr="00837637">
        <w:rPr>
          <w:rFonts w:ascii="Arial" w:hAnsi="Arial" w:cs="Arial"/>
          <w:color w:val="000000"/>
          <w:szCs w:val="22"/>
          <w:lang w:val="en-GB"/>
        </w:rPr>
        <w:t>to the Arbitration Institute</w:t>
      </w:r>
      <w:r w:rsidR="009D26C8" w:rsidRPr="00837637">
        <w:rPr>
          <w:rFonts w:ascii="Arial" w:hAnsi="Arial" w:cs="Arial"/>
          <w:color w:val="000000"/>
          <w:szCs w:val="22"/>
          <w:lang w:val="en-GB"/>
        </w:rPr>
        <w:t xml:space="preserve"> on 19 August 2016</w:t>
      </w:r>
      <w:r w:rsidR="00874CCA" w:rsidRPr="00837637">
        <w:rPr>
          <w:rFonts w:ascii="Arial" w:hAnsi="Arial" w:cs="Arial"/>
          <w:color w:val="000000"/>
          <w:szCs w:val="22"/>
          <w:lang w:val="en-GB"/>
        </w:rPr>
        <w:t xml:space="preserve">, asking JSTC to return excess revenue sharing received based on the co-investor agreement and to pay opportunity costs, together amounting to </w:t>
      </w:r>
      <w:r w:rsidR="00AC1B82" w:rsidRPr="00837637">
        <w:rPr>
          <w:rFonts w:ascii="Arial" w:hAnsi="Arial" w:cs="Arial"/>
          <w:color w:val="000000"/>
          <w:szCs w:val="22"/>
          <w:lang w:val="en-GB"/>
        </w:rPr>
        <w:t>Baht 9,931 milli</w:t>
      </w:r>
      <w:r w:rsidR="00BC3806" w:rsidRPr="00837637">
        <w:rPr>
          <w:rFonts w:ascii="Arial" w:hAnsi="Arial" w:cs="Arial"/>
          <w:color w:val="000000"/>
          <w:szCs w:val="22"/>
          <w:lang w:val="en-GB"/>
        </w:rPr>
        <w:t xml:space="preserve">on. </w:t>
      </w:r>
      <w:r w:rsidR="003214C8" w:rsidRPr="00837637">
        <w:rPr>
          <w:rFonts w:ascii="Arial" w:hAnsi="Arial" w:cs="Arial"/>
          <w:color w:val="000000"/>
          <w:szCs w:val="22"/>
          <w:lang w:val="en-GB"/>
        </w:rPr>
        <w:t>I</w:t>
      </w:r>
      <w:r w:rsidR="00BC3806" w:rsidRPr="00837637">
        <w:rPr>
          <w:rFonts w:ascii="Arial" w:hAnsi="Arial" w:cs="Arial"/>
          <w:color w:val="000000"/>
          <w:szCs w:val="22"/>
          <w:lang w:val="en-GB"/>
        </w:rPr>
        <w:t xml:space="preserve">n May 2019, JSTC received the Arbitration Award </w:t>
      </w:r>
      <w:r w:rsidR="00837637">
        <w:rPr>
          <w:rFonts w:ascii="Arial" w:hAnsi="Arial" w:cs="Arial"/>
          <w:color w:val="000000"/>
          <w:szCs w:val="22"/>
          <w:lang w:val="en-GB"/>
        </w:rPr>
        <w:br/>
      </w:r>
      <w:r w:rsidR="00BC3806" w:rsidRPr="00837637">
        <w:rPr>
          <w:rFonts w:ascii="Arial" w:hAnsi="Arial" w:cs="Arial"/>
          <w:color w:val="000000"/>
          <w:szCs w:val="22"/>
          <w:lang w:val="en-GB"/>
        </w:rPr>
        <w:t>from the Arbitration Institute, which ordered TOT to make full payment</w:t>
      </w:r>
      <w:r w:rsidR="003214C8" w:rsidRPr="00837637">
        <w:rPr>
          <w:rFonts w:ascii="Arial" w:hAnsi="Arial" w:cs="Arial"/>
          <w:color w:val="000000"/>
          <w:szCs w:val="22"/>
          <w:lang w:val="en-GB"/>
        </w:rPr>
        <w:t xml:space="preserve"> of debt</w:t>
      </w:r>
      <w:r w:rsidR="00BC3806" w:rsidRPr="00837637">
        <w:rPr>
          <w:rFonts w:ascii="Arial" w:hAnsi="Arial" w:cs="Arial"/>
          <w:color w:val="000000"/>
          <w:szCs w:val="22"/>
          <w:lang w:val="en-GB"/>
        </w:rPr>
        <w:t xml:space="preserve"> amounting </w:t>
      </w:r>
      <w:r w:rsidR="00837637">
        <w:rPr>
          <w:rFonts w:ascii="Arial" w:hAnsi="Arial" w:cs="Arial"/>
          <w:color w:val="000000"/>
          <w:szCs w:val="22"/>
          <w:lang w:val="en-GB"/>
        </w:rPr>
        <w:br/>
      </w:r>
      <w:r w:rsidR="00BC3806" w:rsidRPr="00837637">
        <w:rPr>
          <w:rFonts w:ascii="Arial" w:hAnsi="Arial" w:cs="Arial"/>
          <w:color w:val="000000"/>
          <w:szCs w:val="22"/>
          <w:lang w:val="en-GB"/>
        </w:rPr>
        <w:t xml:space="preserve">to Baht </w:t>
      </w:r>
      <w:r w:rsidR="00BC3806" w:rsidRPr="00837637">
        <w:rPr>
          <w:rFonts w:ascii="Arial" w:hAnsi="Arial" w:cs="Arial"/>
          <w:color w:val="000000"/>
          <w:szCs w:val="22"/>
        </w:rPr>
        <w:t>2,518</w:t>
      </w:r>
      <w:r w:rsidR="00BC3806" w:rsidRPr="00837637">
        <w:rPr>
          <w:rFonts w:ascii="Arial" w:hAnsi="Arial" w:cs="Arial"/>
          <w:color w:val="000000"/>
          <w:szCs w:val="22"/>
          <w:lang w:val="en-GB"/>
        </w:rPr>
        <w:t xml:space="preserve"> million, plus interest </w:t>
      </w:r>
      <w:r w:rsidR="003214C8" w:rsidRPr="00837637">
        <w:rPr>
          <w:rFonts w:ascii="Arial" w:hAnsi="Arial" w:cs="Arial"/>
          <w:color w:val="000000"/>
          <w:szCs w:val="22"/>
          <w:lang w:val="en-GB"/>
        </w:rPr>
        <w:t>at</w:t>
      </w:r>
      <w:r w:rsidR="00BC3806" w:rsidRPr="00837637">
        <w:rPr>
          <w:rFonts w:ascii="Arial" w:hAnsi="Arial" w:cs="Arial"/>
          <w:color w:val="000000"/>
          <w:szCs w:val="22"/>
          <w:lang w:val="en-GB"/>
        </w:rPr>
        <w:t xml:space="preserve"> a rate of 7.5 percent per annum until </w:t>
      </w:r>
      <w:r w:rsidR="003214C8" w:rsidRPr="00837637">
        <w:rPr>
          <w:rFonts w:ascii="Arial" w:hAnsi="Arial" w:cs="Arial"/>
          <w:color w:val="000000"/>
          <w:szCs w:val="22"/>
          <w:lang w:val="en-GB"/>
        </w:rPr>
        <w:t xml:space="preserve">the date </w:t>
      </w:r>
      <w:r w:rsidR="00BC3806" w:rsidRPr="00837637">
        <w:rPr>
          <w:rFonts w:ascii="Arial" w:hAnsi="Arial" w:cs="Arial"/>
          <w:color w:val="000000"/>
          <w:szCs w:val="22"/>
          <w:lang w:val="en-GB"/>
        </w:rPr>
        <w:t xml:space="preserve">the dispute was submitted, totaling Baht </w:t>
      </w:r>
      <w:r w:rsidR="00BC3806" w:rsidRPr="00837637">
        <w:rPr>
          <w:rFonts w:ascii="Arial" w:hAnsi="Arial" w:cs="Arial"/>
          <w:color w:val="000000"/>
          <w:szCs w:val="22"/>
        </w:rPr>
        <w:t>3,395</w:t>
      </w:r>
      <w:r w:rsidR="00BC3806" w:rsidRPr="00837637">
        <w:rPr>
          <w:rFonts w:ascii="Arial" w:hAnsi="Arial" w:cs="Arial"/>
          <w:color w:val="000000"/>
          <w:szCs w:val="22"/>
          <w:lang w:val="en-GB"/>
        </w:rPr>
        <w:t xml:space="preserve"> million, </w:t>
      </w:r>
      <w:r w:rsidR="003214C8" w:rsidRPr="00837637">
        <w:rPr>
          <w:rFonts w:ascii="Arial" w:hAnsi="Arial" w:cs="Arial"/>
          <w:color w:val="000000"/>
          <w:szCs w:val="22"/>
          <w:lang w:val="en-GB"/>
        </w:rPr>
        <w:t>plus</w:t>
      </w:r>
      <w:r w:rsidR="00BC3806" w:rsidRPr="00837637">
        <w:rPr>
          <w:rFonts w:ascii="Arial" w:hAnsi="Arial" w:cs="Arial"/>
          <w:color w:val="000000"/>
          <w:szCs w:val="22"/>
          <w:lang w:val="en-GB"/>
        </w:rPr>
        <w:t xml:space="preserve"> interest at </w:t>
      </w:r>
      <w:r w:rsidR="003214C8" w:rsidRPr="00837637">
        <w:rPr>
          <w:rFonts w:ascii="Arial" w:hAnsi="Arial" w:cs="Arial"/>
          <w:color w:val="000000"/>
          <w:szCs w:val="22"/>
          <w:lang w:val="en-GB"/>
        </w:rPr>
        <w:t>a</w:t>
      </w:r>
      <w:r w:rsidR="00BC3806" w:rsidRPr="00837637">
        <w:rPr>
          <w:rFonts w:ascii="Arial" w:hAnsi="Arial" w:cs="Arial"/>
          <w:color w:val="000000"/>
          <w:szCs w:val="22"/>
          <w:lang w:val="en-GB"/>
        </w:rPr>
        <w:t xml:space="preserve"> rate of 7.5 percent per annum until full payment is made</w:t>
      </w:r>
      <w:r w:rsidR="003214C8" w:rsidRPr="00837637">
        <w:rPr>
          <w:rFonts w:ascii="Arial" w:hAnsi="Arial" w:cs="Arial"/>
          <w:color w:val="000000"/>
          <w:szCs w:val="22"/>
          <w:lang w:val="en-GB"/>
        </w:rPr>
        <w:t xml:space="preserve">. The award also </w:t>
      </w:r>
      <w:r w:rsidR="00BC3806" w:rsidRPr="00837637">
        <w:rPr>
          <w:rFonts w:ascii="Arial" w:hAnsi="Arial" w:cs="Arial"/>
          <w:color w:val="000000"/>
          <w:szCs w:val="22"/>
          <w:lang w:val="en-GB"/>
        </w:rPr>
        <w:t xml:space="preserve">ordered JSTC to pay damages amounting to </w:t>
      </w:r>
      <w:r w:rsidR="00837637">
        <w:rPr>
          <w:rFonts w:ascii="Arial" w:hAnsi="Arial" w:cs="Arial"/>
          <w:color w:val="000000"/>
          <w:szCs w:val="22"/>
          <w:lang w:val="en-GB"/>
        </w:rPr>
        <w:br/>
      </w:r>
      <w:r w:rsidR="00BC3806" w:rsidRPr="00837637">
        <w:rPr>
          <w:rFonts w:ascii="Arial" w:hAnsi="Arial" w:cs="Arial"/>
          <w:color w:val="000000"/>
          <w:spacing w:val="-4"/>
          <w:szCs w:val="22"/>
          <w:lang w:val="en-GB"/>
        </w:rPr>
        <w:t>Baht 16 million</w:t>
      </w:r>
      <w:r w:rsidR="003214C8" w:rsidRPr="00837637">
        <w:rPr>
          <w:rFonts w:ascii="Arial" w:hAnsi="Arial" w:cs="Arial"/>
          <w:color w:val="000000"/>
          <w:spacing w:val="-4"/>
          <w:szCs w:val="22"/>
          <w:lang w:val="en-GB"/>
        </w:rPr>
        <w:t xml:space="preserve"> to TOT</w:t>
      </w:r>
      <w:r w:rsidR="00BC3806" w:rsidRPr="00837637">
        <w:rPr>
          <w:rFonts w:ascii="Arial" w:hAnsi="Arial" w:cs="Arial"/>
          <w:color w:val="000000"/>
          <w:spacing w:val="-4"/>
          <w:szCs w:val="22"/>
          <w:lang w:val="en-GB"/>
        </w:rPr>
        <w:t xml:space="preserve"> together with interest at </w:t>
      </w:r>
      <w:r w:rsidR="003214C8" w:rsidRPr="00837637">
        <w:rPr>
          <w:rFonts w:ascii="Arial" w:hAnsi="Arial" w:cs="Arial"/>
          <w:color w:val="000000"/>
          <w:spacing w:val="-4"/>
          <w:szCs w:val="22"/>
          <w:lang w:val="en-GB"/>
        </w:rPr>
        <w:t>a</w:t>
      </w:r>
      <w:r w:rsidR="00BC3806" w:rsidRPr="00837637">
        <w:rPr>
          <w:rFonts w:ascii="Arial" w:hAnsi="Arial" w:cs="Arial"/>
          <w:color w:val="000000"/>
          <w:spacing w:val="-4"/>
          <w:szCs w:val="22"/>
          <w:lang w:val="en-GB"/>
        </w:rPr>
        <w:t xml:space="preserve"> rate of 7.5 percent per annum until full payment</w:t>
      </w:r>
      <w:r w:rsidR="00BC3806" w:rsidRPr="00837637">
        <w:rPr>
          <w:rFonts w:ascii="Arial" w:hAnsi="Arial" w:cs="Arial"/>
          <w:color w:val="000000"/>
          <w:szCs w:val="22"/>
          <w:lang w:val="en-GB"/>
        </w:rPr>
        <w:t xml:space="preserve"> is made. TOT filed a petition to revoke the Arbitration Award from the Arbitration Institute with the Central Administrative Court</w:t>
      </w:r>
      <w:r w:rsidR="003214C8" w:rsidRPr="00837637">
        <w:rPr>
          <w:rFonts w:ascii="Arial" w:hAnsi="Arial" w:cs="Arial"/>
          <w:color w:val="000000"/>
          <w:szCs w:val="22"/>
          <w:lang w:val="en-GB"/>
        </w:rPr>
        <w:t>.</w:t>
      </w:r>
      <w:r w:rsidR="00BC3806" w:rsidRPr="00837637">
        <w:rPr>
          <w:rFonts w:ascii="Arial" w:hAnsi="Arial" w:cs="Arial"/>
          <w:color w:val="000000"/>
          <w:szCs w:val="22"/>
          <w:lang w:val="en-GB"/>
        </w:rPr>
        <w:t xml:space="preserve"> JSTC </w:t>
      </w:r>
      <w:r w:rsidR="003214C8" w:rsidRPr="00837637">
        <w:rPr>
          <w:rFonts w:ascii="Arial" w:hAnsi="Arial" w:cs="Arial"/>
          <w:color w:val="000000"/>
          <w:szCs w:val="22"/>
          <w:lang w:val="en-GB"/>
        </w:rPr>
        <w:t xml:space="preserve">therefore </w:t>
      </w:r>
      <w:r w:rsidR="00BC3806" w:rsidRPr="00837637">
        <w:rPr>
          <w:rFonts w:ascii="Arial" w:hAnsi="Arial" w:cs="Arial"/>
          <w:color w:val="000000"/>
          <w:szCs w:val="22"/>
          <w:lang w:val="en-GB"/>
        </w:rPr>
        <w:t>considers no transactions</w:t>
      </w:r>
      <w:r w:rsidR="003214C8" w:rsidRPr="00837637">
        <w:rPr>
          <w:rFonts w:ascii="Arial" w:hAnsi="Arial" w:cs="Arial"/>
          <w:color w:val="000000"/>
          <w:szCs w:val="22"/>
        </w:rPr>
        <w:t>, including provision for costs and damages,</w:t>
      </w:r>
      <w:r w:rsidR="00BC3806" w:rsidRPr="00837637">
        <w:rPr>
          <w:rFonts w:ascii="Arial" w:hAnsi="Arial" w:cs="Arial"/>
          <w:color w:val="000000"/>
          <w:szCs w:val="22"/>
          <w:lang w:val="en-GB"/>
        </w:rPr>
        <w:t xml:space="preserve"> related to the Arbitration Award should </w:t>
      </w:r>
      <w:r w:rsidR="00BC3806" w:rsidRPr="00837637">
        <w:rPr>
          <w:rFonts w:ascii="Arial" w:hAnsi="Arial" w:cs="Arial"/>
          <w:color w:val="000000"/>
          <w:szCs w:val="22"/>
          <w:lang w:val="en-GB"/>
        </w:rPr>
        <w:lastRenderedPageBreak/>
        <w:t xml:space="preserve">recorded in </w:t>
      </w:r>
      <w:r w:rsidR="00837637">
        <w:rPr>
          <w:rFonts w:ascii="Arial" w:hAnsi="Arial" w:cs="Arial"/>
          <w:color w:val="000000"/>
          <w:szCs w:val="22"/>
          <w:lang w:val="en-GB"/>
        </w:rPr>
        <w:br/>
      </w:r>
      <w:r w:rsidR="00BC3806" w:rsidRPr="00837637">
        <w:rPr>
          <w:rFonts w:ascii="Arial" w:hAnsi="Arial" w:cs="Arial"/>
          <w:color w:val="000000"/>
          <w:szCs w:val="22"/>
          <w:lang w:val="en-GB"/>
        </w:rPr>
        <w:t>the accounts.</w:t>
      </w:r>
    </w:p>
    <w:p w14:paraId="3E19461C" w14:textId="77777777" w:rsidR="009A4001" w:rsidRDefault="009A4001">
      <w:pPr>
        <w:overflowPunct/>
        <w:autoSpaceDE/>
        <w:autoSpaceDN/>
        <w:adjustRightInd/>
        <w:spacing w:after="200" w:line="276" w:lineRule="auto"/>
        <w:textAlignment w:val="auto"/>
        <w:rPr>
          <w:rFonts w:ascii="Arial" w:hAnsi="Arial" w:cs="Arial"/>
          <w:color w:val="000000"/>
          <w:szCs w:val="22"/>
          <w:lang w:val="en-GB"/>
        </w:rPr>
      </w:pPr>
      <w:r>
        <w:rPr>
          <w:rFonts w:ascii="Arial" w:hAnsi="Arial" w:cs="Arial"/>
          <w:color w:val="000000"/>
          <w:szCs w:val="22"/>
          <w:lang w:val="en-GB"/>
        </w:rPr>
        <w:br w:type="page"/>
      </w:r>
    </w:p>
    <w:p w14:paraId="4DB4C6B5" w14:textId="1282C702" w:rsidR="00F341A4" w:rsidRPr="000101B7" w:rsidRDefault="00D24846" w:rsidP="00D24846">
      <w:pPr>
        <w:spacing w:before="120" w:after="120" w:line="380" w:lineRule="exact"/>
        <w:ind w:left="605" w:hanging="605"/>
        <w:jc w:val="thaiDistribute"/>
        <w:rPr>
          <w:rFonts w:ascii="Arial" w:hAnsi="Arial" w:cs="Arial"/>
          <w:color w:val="000000"/>
          <w:szCs w:val="22"/>
          <w:lang w:val="en-GB"/>
        </w:rPr>
      </w:pPr>
      <w:r>
        <w:rPr>
          <w:rFonts w:ascii="Arial" w:hAnsi="Arial" w:cs="Arial"/>
          <w:color w:val="000000"/>
          <w:szCs w:val="22"/>
          <w:lang w:val="en-GB"/>
        </w:rPr>
        <w:lastRenderedPageBreak/>
        <w:tab/>
      </w:r>
      <w:r w:rsidR="00874CCA" w:rsidRPr="005A526E">
        <w:rPr>
          <w:rFonts w:ascii="Arial" w:hAnsi="Arial" w:cs="Arial"/>
          <w:color w:val="000000"/>
          <w:spacing w:val="-2"/>
          <w:szCs w:val="22"/>
          <w:lang w:val="en-GB"/>
        </w:rPr>
        <w:t xml:space="preserve">Furthermore, on 26 August </w:t>
      </w:r>
      <w:r w:rsidR="00615C7A" w:rsidRPr="005A526E">
        <w:rPr>
          <w:rFonts w:ascii="Arial" w:hAnsi="Arial" w:cs="Arial"/>
          <w:color w:val="000000"/>
          <w:spacing w:val="-2"/>
          <w:szCs w:val="22"/>
          <w:lang w:val="en-GB"/>
        </w:rPr>
        <w:t>201</w:t>
      </w:r>
      <w:r w:rsidR="00A01CBB" w:rsidRPr="005A526E">
        <w:rPr>
          <w:rFonts w:ascii="Arial" w:hAnsi="Arial" w:cs="Arial"/>
          <w:color w:val="000000"/>
          <w:spacing w:val="-2"/>
          <w:szCs w:val="22"/>
          <w:lang w:val="en-GB"/>
        </w:rPr>
        <w:t>6</w:t>
      </w:r>
      <w:r w:rsidR="00874CCA" w:rsidRPr="005A526E">
        <w:rPr>
          <w:rFonts w:ascii="Arial" w:hAnsi="Arial" w:cs="Arial"/>
          <w:color w:val="000000"/>
          <w:spacing w:val="-2"/>
          <w:szCs w:val="22"/>
          <w:lang w:val="en-GB"/>
        </w:rPr>
        <w:t>, TOT submitted a dispute proposal to the Arbitration Institute,</w:t>
      </w:r>
      <w:r w:rsidR="00874CCA" w:rsidRPr="003214C8">
        <w:rPr>
          <w:rFonts w:ascii="Arial" w:hAnsi="Arial" w:cs="Arial"/>
          <w:color w:val="000000"/>
          <w:szCs w:val="22"/>
          <w:lang w:val="en-GB"/>
        </w:rPr>
        <w:t xml:space="preserve"> asking Thai Long</w:t>
      </w:r>
      <w:r w:rsidR="00DD1176" w:rsidRPr="003214C8">
        <w:rPr>
          <w:rFonts w:ascii="Arial" w:hAnsi="Arial" w:cs="Arial"/>
          <w:color w:val="000000"/>
          <w:szCs w:val="22"/>
          <w:lang w:val="en-GB"/>
        </w:rPr>
        <w:t xml:space="preserve"> </w:t>
      </w:r>
      <w:r w:rsidR="00874CCA" w:rsidRPr="003214C8">
        <w:rPr>
          <w:rFonts w:ascii="Arial" w:hAnsi="Arial" w:cs="Arial"/>
          <w:color w:val="000000"/>
          <w:szCs w:val="22"/>
          <w:lang w:val="en-GB"/>
        </w:rPr>
        <w:t>Distance Telecommunications Co</w:t>
      </w:r>
      <w:r w:rsidR="005A526E">
        <w:rPr>
          <w:rFonts w:ascii="Arial" w:hAnsi="Arial" w:cs="Arial"/>
          <w:color w:val="000000"/>
          <w:szCs w:val="22"/>
          <w:lang w:val="en-GB"/>
        </w:rPr>
        <w:t xml:space="preserve">mpany Limited </w:t>
      </w:r>
      <w:r w:rsidR="00874CCA" w:rsidRPr="003214C8">
        <w:rPr>
          <w:rFonts w:ascii="Arial" w:hAnsi="Arial" w:cs="Arial"/>
          <w:color w:val="000000"/>
          <w:szCs w:val="22"/>
          <w:lang w:val="en-GB"/>
        </w:rPr>
        <w:t xml:space="preserve">(“TLDT”) and JSTC </w:t>
      </w:r>
      <w:r w:rsidR="005A526E">
        <w:rPr>
          <w:rFonts w:ascii="Arial" w:hAnsi="Arial" w:cs="Arial"/>
          <w:color w:val="000000"/>
          <w:szCs w:val="22"/>
          <w:lang w:val="en-GB"/>
        </w:rPr>
        <w:br/>
      </w:r>
      <w:r w:rsidR="00874CCA" w:rsidRPr="003214C8">
        <w:rPr>
          <w:rFonts w:ascii="Arial" w:hAnsi="Arial" w:cs="Arial"/>
          <w:color w:val="000000"/>
          <w:szCs w:val="22"/>
          <w:lang w:val="en-GB"/>
        </w:rPr>
        <w:t xml:space="preserve">to jointly or separately pay costs of repairing or replacing equipment and overseas training, </w:t>
      </w:r>
      <w:r w:rsidR="00874CCA" w:rsidRPr="005A526E">
        <w:rPr>
          <w:rFonts w:ascii="Arial" w:hAnsi="Arial" w:cs="Arial"/>
          <w:color w:val="000000"/>
          <w:spacing w:val="-4"/>
          <w:szCs w:val="22"/>
          <w:lang w:val="en-GB"/>
        </w:rPr>
        <w:t xml:space="preserve">together with damages </w:t>
      </w:r>
      <w:r w:rsidR="005A526E" w:rsidRPr="005A526E">
        <w:rPr>
          <w:rFonts w:ascii="Arial" w:hAnsi="Arial" w:cs="Arial"/>
          <w:color w:val="000000"/>
          <w:spacing w:val="-4"/>
          <w:szCs w:val="22"/>
          <w:lang w:val="en-GB"/>
        </w:rPr>
        <w:t>including</w:t>
      </w:r>
      <w:r w:rsidR="00874CCA" w:rsidRPr="005A526E">
        <w:rPr>
          <w:rFonts w:ascii="Arial" w:hAnsi="Arial" w:cs="Arial"/>
          <w:color w:val="000000"/>
          <w:spacing w:val="-4"/>
          <w:szCs w:val="22"/>
          <w:lang w:val="en-GB"/>
        </w:rPr>
        <w:t xml:space="preserve"> interest, and business opportunity costs</w:t>
      </w:r>
      <w:r w:rsidR="005A526E" w:rsidRPr="005A526E">
        <w:rPr>
          <w:rFonts w:ascii="Arial" w:hAnsi="Arial" w:cs="Arial"/>
          <w:color w:val="000000"/>
          <w:spacing w:val="-4"/>
          <w:szCs w:val="22"/>
          <w:lang w:val="en-GB"/>
        </w:rPr>
        <w:t>,</w:t>
      </w:r>
      <w:r w:rsidR="00874CCA" w:rsidRPr="005A526E">
        <w:rPr>
          <w:rFonts w:ascii="Arial" w:hAnsi="Arial" w:cs="Arial"/>
          <w:color w:val="000000"/>
          <w:spacing w:val="-4"/>
          <w:szCs w:val="22"/>
          <w:lang w:val="en-GB"/>
        </w:rPr>
        <w:t xml:space="preserve"> under the co-investor</w:t>
      </w:r>
      <w:r w:rsidR="00874CCA" w:rsidRPr="003214C8">
        <w:rPr>
          <w:rFonts w:ascii="Arial" w:hAnsi="Arial" w:cs="Arial"/>
          <w:color w:val="000000"/>
          <w:szCs w:val="22"/>
          <w:lang w:val="en-GB"/>
        </w:rPr>
        <w:t xml:space="preserve"> agreement and the addendum to the agreement, total</w:t>
      </w:r>
      <w:r w:rsidR="005A526E">
        <w:rPr>
          <w:rFonts w:ascii="Arial" w:hAnsi="Arial" w:cs="Arial"/>
          <w:color w:val="000000"/>
          <w:szCs w:val="22"/>
          <w:lang w:val="en-GB"/>
        </w:rPr>
        <w:t>ing</w:t>
      </w:r>
      <w:r w:rsidR="00874CCA" w:rsidRPr="003214C8">
        <w:rPr>
          <w:rFonts w:ascii="Arial" w:hAnsi="Arial" w:cs="Arial"/>
          <w:color w:val="000000"/>
          <w:szCs w:val="22"/>
          <w:lang w:val="en-GB"/>
        </w:rPr>
        <w:t xml:space="preserve"> Baht 258 million.</w:t>
      </w:r>
      <w:r w:rsidR="005A526E">
        <w:rPr>
          <w:rFonts w:ascii="Arial" w:hAnsi="Arial" w:cs="Arial"/>
          <w:color w:val="000000"/>
          <w:szCs w:val="22"/>
          <w:lang w:val="en-GB"/>
        </w:rPr>
        <w:t xml:space="preserve"> Subsequently,</w:t>
      </w:r>
      <w:r w:rsidR="00D138F3" w:rsidRPr="003214C8">
        <w:rPr>
          <w:rFonts w:ascii="Arial" w:hAnsi="Arial" w:cs="Arial"/>
          <w:color w:val="000000"/>
          <w:szCs w:val="22"/>
          <w:lang w:val="en-GB"/>
        </w:rPr>
        <w:t xml:space="preserve"> </w:t>
      </w:r>
      <w:r w:rsidR="005A526E">
        <w:rPr>
          <w:rFonts w:ascii="Arial" w:hAnsi="Arial" w:cs="Arial"/>
          <w:color w:val="000000"/>
          <w:szCs w:val="22"/>
          <w:lang w:val="en-GB"/>
        </w:rPr>
        <w:br/>
      </w:r>
      <w:r w:rsidR="005A526E">
        <w:rPr>
          <w:rFonts w:ascii="Arial" w:hAnsi="Arial" w:cs="Arial"/>
          <w:szCs w:val="22"/>
        </w:rPr>
        <w:t>i</w:t>
      </w:r>
      <w:r w:rsidR="00D138F3" w:rsidRPr="003214C8">
        <w:rPr>
          <w:rFonts w:ascii="Arial" w:hAnsi="Arial" w:cs="Arial"/>
          <w:szCs w:val="22"/>
        </w:rPr>
        <w:t xml:space="preserve">n November 2019, TLDT and JSTC received the Arbitration Award from the Arbitration Institute, which ordered TLDT and JSTC </w:t>
      </w:r>
      <w:r w:rsidR="00D138F3" w:rsidRPr="003214C8">
        <w:rPr>
          <w:rFonts w:ascii="Arial" w:hAnsi="Arial" w:cs="Arial"/>
          <w:szCs w:val="22"/>
          <w:lang w:val="en-GB"/>
        </w:rPr>
        <w:t>to</w:t>
      </w:r>
      <w:r w:rsidR="00D138F3" w:rsidRPr="003214C8">
        <w:rPr>
          <w:rFonts w:ascii="Arial" w:hAnsi="Arial" w:cs="Arial"/>
          <w:szCs w:val="22"/>
          <w:cs/>
          <w:lang w:val="en-GB"/>
        </w:rPr>
        <w:t xml:space="preserve"> </w:t>
      </w:r>
      <w:r w:rsidR="00D138F3" w:rsidRPr="003214C8">
        <w:rPr>
          <w:rFonts w:ascii="Arial" w:hAnsi="Arial" w:cs="Arial"/>
          <w:szCs w:val="22"/>
          <w:lang w:val="en-GB"/>
        </w:rPr>
        <w:t>pay</w:t>
      </w:r>
      <w:r w:rsidR="00D138F3" w:rsidRPr="003214C8">
        <w:rPr>
          <w:rFonts w:ascii="Arial" w:hAnsi="Arial" w:cs="Arial"/>
          <w:lang w:val="en-GB"/>
        </w:rPr>
        <w:t xml:space="preserve"> </w:t>
      </w:r>
      <w:r w:rsidR="00D138F3" w:rsidRPr="003214C8">
        <w:rPr>
          <w:rFonts w:ascii="Arial" w:hAnsi="Arial" w:cs="Arial"/>
        </w:rPr>
        <w:t xml:space="preserve">costs and </w:t>
      </w:r>
      <w:r w:rsidR="00D138F3" w:rsidRPr="003214C8">
        <w:rPr>
          <w:rFonts w:ascii="Arial" w:hAnsi="Arial" w:cs="Arial"/>
          <w:szCs w:val="22"/>
          <w:lang w:val="en-GB"/>
        </w:rPr>
        <w:t>damages,</w:t>
      </w:r>
      <w:r w:rsidR="00D138F3" w:rsidRPr="003214C8">
        <w:rPr>
          <w:rFonts w:ascii="Arial" w:hAnsi="Arial" w:cs="Arial"/>
          <w:szCs w:val="22"/>
        </w:rPr>
        <w:t xml:space="preserve"> together with interest</w:t>
      </w:r>
      <w:r w:rsidR="007217AD" w:rsidRPr="003214C8">
        <w:rPr>
          <w:rFonts w:ascii="Arial" w:hAnsi="Arial" w:cs="Arial"/>
        </w:rPr>
        <w:t xml:space="preserve"> </w:t>
      </w:r>
      <w:r w:rsidR="00D138F3" w:rsidRPr="003214C8">
        <w:rPr>
          <w:rFonts w:ascii="Arial" w:hAnsi="Arial" w:cs="Arial"/>
          <w:szCs w:val="22"/>
        </w:rPr>
        <w:t xml:space="preserve">calculated until </w:t>
      </w:r>
      <w:r w:rsidR="007217AD" w:rsidRPr="003214C8">
        <w:rPr>
          <w:rFonts w:ascii="Arial" w:hAnsi="Arial" w:cs="Arial"/>
          <w:szCs w:val="22"/>
        </w:rPr>
        <w:t xml:space="preserve">the date of </w:t>
      </w:r>
      <w:r w:rsidR="005A526E">
        <w:rPr>
          <w:rFonts w:ascii="Arial" w:hAnsi="Arial" w:cs="Arial"/>
          <w:szCs w:val="22"/>
        </w:rPr>
        <w:t xml:space="preserve">the </w:t>
      </w:r>
      <w:r w:rsidR="00D138F3" w:rsidRPr="003214C8">
        <w:rPr>
          <w:rFonts w:ascii="Arial" w:hAnsi="Arial" w:cs="Arial"/>
          <w:szCs w:val="22"/>
        </w:rPr>
        <w:t>Arbitration Award</w:t>
      </w:r>
      <w:r w:rsidR="00DD1176" w:rsidRPr="003214C8">
        <w:rPr>
          <w:rFonts w:ascii="Arial" w:hAnsi="Arial" w:cs="Arial"/>
        </w:rPr>
        <w:t>,</w:t>
      </w:r>
      <w:r w:rsidR="00102064" w:rsidRPr="003214C8">
        <w:rPr>
          <w:rFonts w:ascii="Arial" w:hAnsi="Arial" w:cs="Arial"/>
          <w:szCs w:val="22"/>
          <w:cs/>
        </w:rPr>
        <w:t xml:space="preserve"> </w:t>
      </w:r>
      <w:r w:rsidR="007217AD" w:rsidRPr="003214C8">
        <w:rPr>
          <w:rFonts w:ascii="Arial" w:hAnsi="Arial" w:cs="Arial"/>
          <w:szCs w:val="22"/>
        </w:rPr>
        <w:t>totaling</w:t>
      </w:r>
      <w:r w:rsidR="00D138F3" w:rsidRPr="003214C8">
        <w:rPr>
          <w:rFonts w:ascii="Arial" w:hAnsi="Arial" w:cs="Arial"/>
          <w:szCs w:val="22"/>
        </w:rPr>
        <w:t xml:space="preserve"> to Baht 24.9 million</w:t>
      </w:r>
      <w:r w:rsidR="005A526E">
        <w:rPr>
          <w:rFonts w:ascii="Arial" w:hAnsi="Arial" w:cs="Arial"/>
          <w:szCs w:val="22"/>
        </w:rPr>
        <w:t>, to TOT</w:t>
      </w:r>
      <w:r w:rsidR="00D138F3" w:rsidRPr="003214C8">
        <w:rPr>
          <w:rFonts w:ascii="Arial" w:hAnsi="Arial" w:cs="Arial"/>
          <w:szCs w:val="22"/>
        </w:rPr>
        <w:t xml:space="preserve"> </w:t>
      </w:r>
      <w:r w:rsidR="005A526E">
        <w:rPr>
          <w:rFonts w:ascii="Arial" w:hAnsi="Arial" w:cs="Arial"/>
          <w:szCs w:val="22"/>
        </w:rPr>
        <w:br/>
      </w:r>
      <w:r w:rsidR="00D138F3" w:rsidRPr="003214C8">
        <w:rPr>
          <w:rFonts w:ascii="Arial" w:hAnsi="Arial" w:cs="Arial"/>
          <w:szCs w:val="22"/>
          <w:lang w:val="en-GB"/>
        </w:rPr>
        <w:t xml:space="preserve">by settlement with outstanding receivable between </w:t>
      </w:r>
      <w:r w:rsidR="007217AD" w:rsidRPr="003214C8">
        <w:rPr>
          <w:rFonts w:ascii="Arial" w:hAnsi="Arial" w:cs="Arial"/>
          <w:szCs w:val="22"/>
          <w:lang w:val="en-GB"/>
        </w:rPr>
        <w:t>TOT</w:t>
      </w:r>
      <w:r w:rsidR="00D138F3" w:rsidRPr="003214C8">
        <w:rPr>
          <w:rFonts w:ascii="Arial" w:hAnsi="Arial" w:cs="Arial"/>
          <w:szCs w:val="22"/>
        </w:rPr>
        <w:t xml:space="preserve"> and </w:t>
      </w:r>
      <w:r w:rsidR="00863FD0" w:rsidRPr="003214C8">
        <w:rPr>
          <w:rFonts w:ascii="Arial" w:hAnsi="Arial" w:cs="Arial"/>
          <w:szCs w:val="22"/>
        </w:rPr>
        <w:t>TLDT</w:t>
      </w:r>
      <w:r w:rsidR="005A526E">
        <w:rPr>
          <w:rFonts w:ascii="Arial" w:hAnsi="Arial" w:cs="Arial"/>
          <w:szCs w:val="22"/>
        </w:rPr>
        <w:t xml:space="preserve"> </w:t>
      </w:r>
      <w:r w:rsidR="007217AD" w:rsidRPr="003214C8">
        <w:rPr>
          <w:rFonts w:ascii="Arial" w:hAnsi="Arial" w:cs="Arial"/>
          <w:szCs w:val="22"/>
        </w:rPr>
        <w:t>together with interest</w:t>
      </w:r>
      <w:r w:rsidR="005A526E">
        <w:rPr>
          <w:rFonts w:ascii="Arial" w:hAnsi="Arial" w:cs="Arial"/>
          <w:szCs w:val="22"/>
        </w:rPr>
        <w:t xml:space="preserve"> </w:t>
      </w:r>
      <w:r w:rsidR="000A4AF1" w:rsidRPr="003214C8">
        <w:rPr>
          <w:rFonts w:ascii="Arial" w:hAnsi="Arial" w:cs="Arial"/>
          <w:szCs w:val="22"/>
        </w:rPr>
        <w:t>calculated until the date of</w:t>
      </w:r>
      <w:r w:rsidR="005A526E">
        <w:rPr>
          <w:rFonts w:ascii="Arial" w:hAnsi="Arial" w:cs="Arial"/>
          <w:szCs w:val="22"/>
        </w:rPr>
        <w:t xml:space="preserve"> the</w:t>
      </w:r>
      <w:r w:rsidR="000A4AF1" w:rsidRPr="003214C8">
        <w:rPr>
          <w:rFonts w:ascii="Arial" w:hAnsi="Arial" w:cs="Arial"/>
          <w:szCs w:val="22"/>
        </w:rPr>
        <w:t xml:space="preserve"> Arbitration Award, totaling </w:t>
      </w:r>
      <w:r w:rsidR="00D138F3" w:rsidRPr="003214C8">
        <w:rPr>
          <w:rFonts w:ascii="Arial" w:hAnsi="Arial" w:cs="Arial"/>
          <w:szCs w:val="22"/>
        </w:rPr>
        <w:t>Baht 25</w:t>
      </w:r>
      <w:r w:rsidR="00863FD0" w:rsidRPr="003214C8">
        <w:rPr>
          <w:rFonts w:ascii="Arial" w:hAnsi="Arial" w:cs="Arial"/>
          <w:szCs w:val="22"/>
        </w:rPr>
        <w:t>.0</w:t>
      </w:r>
      <w:r w:rsidR="00D138F3" w:rsidRPr="003214C8">
        <w:rPr>
          <w:rFonts w:ascii="Arial" w:hAnsi="Arial" w:cs="Arial"/>
          <w:szCs w:val="22"/>
        </w:rPr>
        <w:t xml:space="preserve"> million</w:t>
      </w:r>
      <w:r w:rsidR="005A526E">
        <w:rPr>
          <w:rFonts w:ascii="Arial" w:hAnsi="Arial" w:cs="Arial"/>
          <w:szCs w:val="22"/>
        </w:rPr>
        <w:t>. The balance that TLDT</w:t>
      </w:r>
      <w:r w:rsidR="00863FD0" w:rsidRPr="003214C8">
        <w:rPr>
          <w:rFonts w:ascii="Arial" w:hAnsi="Arial" w:cs="Arial"/>
          <w:szCs w:val="22"/>
        </w:rPr>
        <w:t xml:space="preserve"> will receive from TOT </w:t>
      </w:r>
      <w:r w:rsidR="005A526E">
        <w:rPr>
          <w:rFonts w:ascii="Arial" w:hAnsi="Arial" w:cs="Arial"/>
          <w:szCs w:val="22"/>
        </w:rPr>
        <w:t>is</w:t>
      </w:r>
      <w:r w:rsidR="00863FD0" w:rsidRPr="003214C8">
        <w:rPr>
          <w:rFonts w:ascii="Arial" w:hAnsi="Arial" w:cs="Arial"/>
          <w:szCs w:val="22"/>
        </w:rPr>
        <w:t xml:space="preserve"> </w:t>
      </w:r>
      <w:r w:rsidR="00B546CE" w:rsidRPr="003214C8">
        <w:rPr>
          <w:rFonts w:ascii="Arial" w:hAnsi="Arial" w:cs="Arial"/>
          <w:szCs w:val="22"/>
        </w:rPr>
        <w:t xml:space="preserve">Baht </w:t>
      </w:r>
      <w:r w:rsidR="00863FD0" w:rsidRPr="003214C8">
        <w:rPr>
          <w:rFonts w:ascii="Arial" w:hAnsi="Arial" w:cs="Arial"/>
          <w:szCs w:val="22"/>
        </w:rPr>
        <w:t xml:space="preserve">0.1 </w:t>
      </w:r>
      <w:r w:rsidR="00B546CE" w:rsidRPr="003214C8">
        <w:rPr>
          <w:rFonts w:ascii="Arial" w:hAnsi="Arial" w:cs="Arial"/>
          <w:szCs w:val="22"/>
        </w:rPr>
        <w:t>million together with interest of 7.5 percent per annum until full payment is made</w:t>
      </w:r>
      <w:r w:rsidR="00D138F3" w:rsidRPr="003214C8">
        <w:rPr>
          <w:rFonts w:ascii="Arial" w:hAnsi="Arial" w:cs="Arial"/>
          <w:szCs w:val="22"/>
        </w:rPr>
        <w:t>.</w:t>
      </w:r>
      <w:r w:rsidR="00D138F3" w:rsidRPr="003214C8">
        <w:rPr>
          <w:rFonts w:ascii="Arial" w:hAnsi="Arial" w:cs="Arial"/>
          <w:szCs w:val="22"/>
          <w:cs/>
        </w:rPr>
        <w:t xml:space="preserve"> </w:t>
      </w:r>
      <w:r w:rsidR="00B546CE" w:rsidRPr="003214C8">
        <w:rPr>
          <w:rFonts w:ascii="Arial" w:hAnsi="Arial" w:cs="Arial"/>
          <w:szCs w:val="22"/>
        </w:rPr>
        <w:t xml:space="preserve">TLDT recorded </w:t>
      </w:r>
      <w:r w:rsidR="005A526E">
        <w:rPr>
          <w:rFonts w:ascii="Arial" w:hAnsi="Arial" w:cs="Arial"/>
          <w:szCs w:val="22"/>
        </w:rPr>
        <w:t xml:space="preserve">all costs and damages </w:t>
      </w:r>
      <w:r w:rsidR="00B546CE" w:rsidRPr="003214C8">
        <w:rPr>
          <w:rFonts w:ascii="Arial" w:hAnsi="Arial" w:cs="Arial"/>
          <w:szCs w:val="22"/>
        </w:rPr>
        <w:t>together with interest</w:t>
      </w:r>
      <w:r w:rsidR="005A526E">
        <w:rPr>
          <w:rFonts w:ascii="Arial" w:hAnsi="Arial" w:cs="Arial"/>
          <w:szCs w:val="22"/>
        </w:rPr>
        <w:t>,</w:t>
      </w:r>
      <w:r w:rsidR="00B546CE" w:rsidRPr="003214C8">
        <w:rPr>
          <w:rFonts w:ascii="Arial" w:hAnsi="Arial" w:cs="Arial"/>
          <w:szCs w:val="22"/>
        </w:rPr>
        <w:t xml:space="preserve"> </w:t>
      </w:r>
      <w:r w:rsidR="00B546CE" w:rsidRPr="005A526E">
        <w:rPr>
          <w:rFonts w:ascii="Arial" w:hAnsi="Arial" w:cs="Arial"/>
          <w:spacing w:val="-2"/>
          <w:szCs w:val="22"/>
        </w:rPr>
        <w:t>amounting to Baht 24.9 million</w:t>
      </w:r>
      <w:r w:rsidR="005A526E" w:rsidRPr="005A526E">
        <w:rPr>
          <w:rFonts w:ascii="Arial" w:hAnsi="Arial" w:cs="Arial"/>
          <w:spacing w:val="-2"/>
          <w:szCs w:val="22"/>
        </w:rPr>
        <w:t>,</w:t>
      </w:r>
      <w:r w:rsidR="00B546CE" w:rsidRPr="005A526E">
        <w:rPr>
          <w:rFonts w:ascii="Arial" w:hAnsi="Arial" w:cs="Arial"/>
          <w:spacing w:val="-2"/>
          <w:szCs w:val="22"/>
        </w:rPr>
        <w:t xml:space="preserve"> </w:t>
      </w:r>
      <w:r w:rsidR="005A526E" w:rsidRPr="005A526E">
        <w:rPr>
          <w:rFonts w:ascii="Arial" w:hAnsi="Arial" w:cs="Arial"/>
          <w:spacing w:val="-2"/>
          <w:szCs w:val="22"/>
        </w:rPr>
        <w:t>as</w:t>
      </w:r>
      <w:r w:rsidR="00B546CE" w:rsidRPr="005A526E">
        <w:rPr>
          <w:rFonts w:ascii="Arial" w:hAnsi="Arial" w:cs="Arial"/>
          <w:spacing w:val="-2"/>
          <w:szCs w:val="22"/>
        </w:rPr>
        <w:t xml:space="preserve"> </w:t>
      </w:r>
      <w:r w:rsidR="005A526E" w:rsidRPr="005A526E">
        <w:rPr>
          <w:rFonts w:ascii="Arial" w:hAnsi="Arial" w:cs="Arial"/>
          <w:spacing w:val="-2"/>
          <w:szCs w:val="22"/>
        </w:rPr>
        <w:t>a</w:t>
      </w:r>
      <w:r w:rsidR="00B546CE" w:rsidRPr="005A526E">
        <w:rPr>
          <w:rFonts w:ascii="Arial" w:hAnsi="Arial" w:cs="Arial"/>
          <w:spacing w:val="-2"/>
          <w:szCs w:val="22"/>
        </w:rPr>
        <w:t>dministrative expenses in profit or loss in</w:t>
      </w:r>
      <w:r w:rsidR="007A628D" w:rsidRPr="005A526E">
        <w:rPr>
          <w:rFonts w:ascii="Arial" w:hAnsi="Arial" w:cs="Arial"/>
          <w:spacing w:val="-2"/>
          <w:szCs w:val="22"/>
        </w:rPr>
        <w:t xml:space="preserve"> the consolidated</w:t>
      </w:r>
      <w:r w:rsidR="007A628D" w:rsidRPr="003214C8">
        <w:rPr>
          <w:rFonts w:ascii="Arial" w:hAnsi="Arial" w:cs="Arial"/>
          <w:szCs w:val="22"/>
        </w:rPr>
        <w:t xml:space="preserve"> financial statements </w:t>
      </w:r>
      <w:r w:rsidR="005A526E">
        <w:rPr>
          <w:rFonts w:ascii="Arial" w:hAnsi="Arial" w:cs="Arial"/>
          <w:szCs w:val="22"/>
        </w:rPr>
        <w:t xml:space="preserve">for the year 2019, and </w:t>
      </w:r>
      <w:r w:rsidR="00B546CE" w:rsidRPr="003214C8">
        <w:rPr>
          <w:rFonts w:ascii="Arial" w:hAnsi="Arial" w:cs="Arial"/>
          <w:szCs w:val="22"/>
        </w:rPr>
        <w:t xml:space="preserve">TOT </w:t>
      </w:r>
      <w:r w:rsidR="00D138F3" w:rsidRPr="003214C8">
        <w:rPr>
          <w:rFonts w:ascii="Arial" w:hAnsi="Arial" w:cs="Arial"/>
          <w:szCs w:val="22"/>
        </w:rPr>
        <w:t>fil</w:t>
      </w:r>
      <w:r w:rsidR="005A526E">
        <w:rPr>
          <w:rFonts w:ascii="Arial" w:hAnsi="Arial" w:cs="Arial"/>
          <w:szCs w:val="22"/>
        </w:rPr>
        <w:t>ed</w:t>
      </w:r>
      <w:r w:rsidR="00D138F3" w:rsidRPr="003214C8">
        <w:rPr>
          <w:rFonts w:ascii="Arial" w:hAnsi="Arial" w:cs="Arial"/>
          <w:szCs w:val="22"/>
        </w:rPr>
        <w:t xml:space="preserve"> a petition to revoke the Arbitration Award from the Arbitration Institute with the Central Administrative Court.</w:t>
      </w:r>
    </w:p>
    <w:p w14:paraId="4DB4C6B6" w14:textId="0DEEAB93" w:rsidR="0022135D" w:rsidRPr="001717E9" w:rsidRDefault="005A526E" w:rsidP="001717E9">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t>TLDT and JSTC filed objection</w:t>
      </w:r>
      <w:r w:rsidR="001717E9">
        <w:rPr>
          <w:rFonts w:ascii="Arial" w:hAnsi="Arial" w:cs="Arial"/>
          <w:color w:val="000000"/>
          <w:szCs w:val="22"/>
        </w:rPr>
        <w:t>s</w:t>
      </w:r>
      <w:r>
        <w:rPr>
          <w:rFonts w:ascii="Arial" w:hAnsi="Arial" w:cs="Arial"/>
          <w:color w:val="000000"/>
          <w:szCs w:val="22"/>
        </w:rPr>
        <w:t xml:space="preserve"> to defend petition</w:t>
      </w:r>
      <w:r w:rsidR="001717E9">
        <w:rPr>
          <w:rFonts w:ascii="Arial" w:hAnsi="Arial" w:cs="Arial"/>
          <w:color w:val="000000"/>
          <w:szCs w:val="22"/>
        </w:rPr>
        <w:t>s</w:t>
      </w:r>
      <w:r>
        <w:rPr>
          <w:rFonts w:ascii="Arial" w:hAnsi="Arial" w:cs="Arial"/>
          <w:color w:val="000000"/>
          <w:szCs w:val="22"/>
        </w:rPr>
        <w:t xml:space="preserve"> with the Central Administrative Court</w:t>
      </w:r>
      <w:r w:rsidR="001717E9">
        <w:rPr>
          <w:rFonts w:ascii="Arial" w:hAnsi="Arial" w:cs="Arial"/>
          <w:color w:val="000000"/>
          <w:szCs w:val="22"/>
        </w:rPr>
        <w:t xml:space="preserve">. </w:t>
      </w:r>
      <w:r w:rsidR="001717E9" w:rsidRPr="001717E9">
        <w:rPr>
          <w:rFonts w:ascii="Arial" w:hAnsi="Arial" w:cs="Arial"/>
          <w:color w:val="000000"/>
          <w:spacing w:val="-4"/>
          <w:szCs w:val="22"/>
        </w:rPr>
        <w:t xml:space="preserve">The cases are currently being considered by the </w:t>
      </w:r>
      <w:r w:rsidR="00837637">
        <w:rPr>
          <w:rFonts w:ascii="Arial" w:hAnsi="Arial" w:cs="Arial"/>
          <w:color w:val="000000"/>
          <w:spacing w:val="-4"/>
          <w:szCs w:val="22"/>
        </w:rPr>
        <w:t>C</w:t>
      </w:r>
      <w:r w:rsidR="001717E9" w:rsidRPr="001717E9">
        <w:rPr>
          <w:rFonts w:ascii="Arial" w:hAnsi="Arial" w:cs="Arial"/>
          <w:color w:val="000000"/>
          <w:spacing w:val="-4"/>
          <w:szCs w:val="22"/>
        </w:rPr>
        <w:t>ourt. The ultimate outcome of the two disputes</w:t>
      </w:r>
      <w:r w:rsidR="001717E9">
        <w:rPr>
          <w:rFonts w:ascii="Arial" w:hAnsi="Arial" w:cs="Arial"/>
          <w:color w:val="000000"/>
          <w:szCs w:val="22"/>
        </w:rPr>
        <w:t xml:space="preserve"> cannot be determined at this time. The </w:t>
      </w:r>
      <w:r w:rsidR="001717E9" w:rsidRPr="001717E9">
        <w:rPr>
          <w:rFonts w:ascii="Arial" w:hAnsi="Arial" w:cs="Arial"/>
          <w:color w:val="000000"/>
          <w:szCs w:val="22"/>
          <w:lang w:val="en-GB"/>
        </w:rPr>
        <w:t>management</w:t>
      </w:r>
      <w:r w:rsidR="00874CCA" w:rsidRPr="001717E9">
        <w:rPr>
          <w:rFonts w:ascii="Arial" w:hAnsi="Arial" w:cs="Arial"/>
          <w:color w:val="000000"/>
          <w:szCs w:val="22"/>
          <w:lang w:val="en-GB"/>
        </w:rPr>
        <w:t xml:space="preserve"> and </w:t>
      </w:r>
      <w:r w:rsidR="0022135D" w:rsidRPr="001717E9">
        <w:rPr>
          <w:rFonts w:ascii="Arial" w:hAnsi="Arial" w:cs="Arial"/>
          <w:color w:val="000000"/>
          <w:szCs w:val="22"/>
          <w:lang w:val="en-GB"/>
        </w:rPr>
        <w:t xml:space="preserve">the </w:t>
      </w:r>
      <w:r w:rsidR="00874CCA" w:rsidRPr="001717E9">
        <w:rPr>
          <w:rFonts w:ascii="Arial" w:hAnsi="Arial" w:cs="Arial"/>
          <w:color w:val="000000"/>
          <w:szCs w:val="22"/>
          <w:lang w:val="en-GB"/>
        </w:rPr>
        <w:t xml:space="preserve">legal advisor of JSTC and TLDT </w:t>
      </w:r>
      <w:r w:rsidR="0022135D" w:rsidRPr="001717E9">
        <w:rPr>
          <w:rFonts w:ascii="Arial" w:hAnsi="Arial" w:cs="Arial"/>
          <w:color w:val="000000"/>
          <w:szCs w:val="22"/>
          <w:lang w:val="en-GB"/>
        </w:rPr>
        <w:t>believe that they have fully complied with the co-investor agreement</w:t>
      </w:r>
      <w:r w:rsidR="006E2F4C" w:rsidRPr="001717E9">
        <w:rPr>
          <w:rFonts w:ascii="Arial" w:hAnsi="Arial" w:cs="Arial"/>
          <w:color w:val="000000"/>
          <w:szCs w:val="22"/>
          <w:lang w:val="en-GB"/>
        </w:rPr>
        <w:t xml:space="preserve"> and</w:t>
      </w:r>
      <w:r w:rsidR="001717E9">
        <w:rPr>
          <w:rFonts w:ascii="Arial" w:hAnsi="Arial" w:cs="Arial"/>
          <w:color w:val="000000"/>
          <w:szCs w:val="22"/>
          <w:lang w:val="en-GB"/>
        </w:rPr>
        <w:t xml:space="preserve"> expect to incur</w:t>
      </w:r>
      <w:r w:rsidR="006E2F4C" w:rsidRPr="001717E9">
        <w:rPr>
          <w:rFonts w:ascii="Arial" w:hAnsi="Arial" w:cs="Arial"/>
          <w:color w:val="000000"/>
          <w:szCs w:val="22"/>
          <w:lang w:val="en-GB"/>
        </w:rPr>
        <w:t xml:space="preserve"> </w:t>
      </w:r>
      <w:r w:rsidR="001717E9">
        <w:rPr>
          <w:rFonts w:ascii="Arial" w:hAnsi="Arial" w:cs="Arial"/>
          <w:color w:val="000000"/>
          <w:szCs w:val="22"/>
          <w:lang w:val="en-GB"/>
        </w:rPr>
        <w:br/>
      </w:r>
      <w:r w:rsidR="006E2F4C" w:rsidRPr="001717E9">
        <w:rPr>
          <w:rFonts w:ascii="Arial" w:hAnsi="Arial" w:cs="Arial"/>
          <w:color w:val="000000"/>
          <w:szCs w:val="22"/>
          <w:lang w:val="en-GB"/>
        </w:rPr>
        <w:t xml:space="preserve">no costs and damages </w:t>
      </w:r>
      <w:r w:rsidR="001717E9">
        <w:rPr>
          <w:rFonts w:ascii="Arial" w:hAnsi="Arial" w:cs="Arial"/>
          <w:color w:val="000000"/>
          <w:szCs w:val="22"/>
          <w:lang w:val="en-GB"/>
        </w:rPr>
        <w:t>in addition to the</w:t>
      </w:r>
      <w:r w:rsidR="006E2F4C" w:rsidRPr="001717E9">
        <w:rPr>
          <w:rFonts w:ascii="Arial" w:hAnsi="Arial" w:cs="Arial"/>
          <w:color w:val="000000"/>
          <w:szCs w:val="22"/>
          <w:lang w:val="en-GB"/>
        </w:rPr>
        <w:t xml:space="preserve"> amount</w:t>
      </w:r>
      <w:r w:rsidR="001717E9">
        <w:rPr>
          <w:rFonts w:ascii="Arial" w:hAnsi="Arial" w:cs="Arial"/>
          <w:color w:val="000000"/>
          <w:szCs w:val="22"/>
          <w:lang w:val="en-GB"/>
        </w:rPr>
        <w:t xml:space="preserve"> recorded</w:t>
      </w:r>
      <w:r w:rsidR="006E2F4C" w:rsidRPr="001717E9">
        <w:rPr>
          <w:rFonts w:ascii="Arial" w:hAnsi="Arial" w:cs="Arial"/>
          <w:color w:val="000000"/>
          <w:szCs w:val="22"/>
          <w:lang w:val="en-GB"/>
        </w:rPr>
        <w:t xml:space="preserve"> in the financial statements</w:t>
      </w:r>
      <w:r w:rsidR="0022135D" w:rsidRPr="001717E9">
        <w:rPr>
          <w:rFonts w:ascii="Arial" w:hAnsi="Arial" w:cs="Arial"/>
          <w:color w:val="000000"/>
          <w:szCs w:val="22"/>
          <w:lang w:val="en-GB"/>
        </w:rPr>
        <w:t>.</w:t>
      </w:r>
    </w:p>
    <w:p w14:paraId="4DB4C6B9" w14:textId="0B198B85" w:rsidR="009D6057" w:rsidRPr="000101B7" w:rsidRDefault="00AC1B82"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1</w:t>
      </w:r>
      <w:r w:rsidR="00D300A6" w:rsidRPr="000101B7">
        <w:rPr>
          <w:rFonts w:ascii="Arial" w:hAnsi="Arial" w:cs="Arial"/>
          <w:b/>
          <w:bCs/>
          <w:szCs w:val="22"/>
        </w:rPr>
        <w:t>1</w:t>
      </w:r>
      <w:r w:rsidR="00E86EEA" w:rsidRPr="000101B7">
        <w:rPr>
          <w:rFonts w:ascii="Arial" w:hAnsi="Arial" w:cs="Arial"/>
          <w:b/>
          <w:bCs/>
          <w:szCs w:val="22"/>
        </w:rPr>
        <w:t>.</w:t>
      </w:r>
      <w:r w:rsidR="00831362" w:rsidRPr="000101B7">
        <w:rPr>
          <w:rFonts w:ascii="Arial" w:hAnsi="Arial" w:cs="Arial"/>
          <w:b/>
          <w:bCs/>
          <w:szCs w:val="22"/>
        </w:rPr>
        <w:tab/>
      </w:r>
      <w:r w:rsidR="009D6057" w:rsidRPr="000101B7">
        <w:rPr>
          <w:rFonts w:ascii="Arial" w:hAnsi="Arial" w:cs="Arial"/>
          <w:b/>
          <w:bCs/>
          <w:szCs w:val="22"/>
        </w:rPr>
        <w:t>Accounts receivable under troubled debt restructuring</w:t>
      </w:r>
    </w:p>
    <w:p w14:paraId="4DB4C6BA" w14:textId="561FD486" w:rsidR="00567BFA" w:rsidRPr="00A55B27" w:rsidRDefault="00D24846" w:rsidP="00D24846">
      <w:pPr>
        <w:spacing w:before="120" w:after="120" w:line="380" w:lineRule="exact"/>
        <w:ind w:left="605" w:hanging="605"/>
        <w:jc w:val="thaiDistribute"/>
        <w:rPr>
          <w:rFonts w:ascii="Arial" w:hAnsi="Arial" w:cs="Arial"/>
          <w:color w:val="000000"/>
          <w:szCs w:val="22"/>
        </w:rPr>
      </w:pPr>
      <w:bookmarkStart w:id="17" w:name="_Hlk63798440"/>
      <w:r>
        <w:rPr>
          <w:rFonts w:ascii="Arial" w:hAnsi="Arial" w:cs="Arial"/>
          <w:color w:val="000000"/>
          <w:szCs w:val="22"/>
        </w:rPr>
        <w:tab/>
      </w:r>
      <w:r w:rsidR="00BE1B07" w:rsidRPr="001717E9">
        <w:rPr>
          <w:rFonts w:ascii="Arial" w:hAnsi="Arial" w:cs="Arial"/>
          <w:color w:val="000000"/>
          <w:szCs w:val="22"/>
        </w:rPr>
        <w:t>On 22 April 2008, TT&amp;T Public Company Limited (“TT</w:t>
      </w:r>
      <w:r w:rsidR="009376C8" w:rsidRPr="001717E9">
        <w:rPr>
          <w:rFonts w:ascii="Arial" w:hAnsi="Arial" w:cs="Arial"/>
          <w:color w:val="000000"/>
          <w:szCs w:val="22"/>
        </w:rPr>
        <w:t xml:space="preserve">&amp;T”) </w:t>
      </w:r>
      <w:r w:rsidR="000D03B6" w:rsidRPr="001717E9">
        <w:rPr>
          <w:rFonts w:ascii="Arial" w:hAnsi="Arial" w:cs="Arial"/>
          <w:color w:val="000000"/>
          <w:szCs w:val="22"/>
        </w:rPr>
        <w:t xml:space="preserve">filed a petition for business rehabilitation with the Central Bankruptcy Court for the purpose of restructuring its debt </w:t>
      </w:r>
      <w:r w:rsidR="001717E9">
        <w:rPr>
          <w:rFonts w:ascii="Arial" w:hAnsi="Arial" w:cs="Arial"/>
          <w:color w:val="000000"/>
          <w:szCs w:val="22"/>
        </w:rPr>
        <w:br/>
      </w:r>
      <w:r w:rsidR="000D03B6" w:rsidRPr="001717E9">
        <w:rPr>
          <w:rFonts w:ascii="Arial" w:hAnsi="Arial" w:cs="Arial"/>
          <w:color w:val="000000"/>
          <w:szCs w:val="22"/>
        </w:rPr>
        <w:t>and on 22 July 2009, the Central Bankruptcy Court ordered the appointment of P Planner Co</w:t>
      </w:r>
      <w:r w:rsidR="001717E9">
        <w:rPr>
          <w:rFonts w:ascii="Arial" w:hAnsi="Arial" w:cs="Arial"/>
          <w:color w:val="000000"/>
          <w:szCs w:val="22"/>
        </w:rPr>
        <w:t xml:space="preserve">mpany Limited </w:t>
      </w:r>
      <w:r w:rsidR="000D03B6" w:rsidRPr="001717E9">
        <w:rPr>
          <w:rFonts w:ascii="Arial" w:hAnsi="Arial" w:cs="Arial"/>
          <w:color w:val="000000"/>
          <w:szCs w:val="22"/>
        </w:rPr>
        <w:t xml:space="preserve">as the rehabilitation plan preparer. On 11 August 2010, the creditors </w:t>
      </w:r>
      <w:r w:rsidR="000D03B6" w:rsidRPr="00A55B27">
        <w:rPr>
          <w:rFonts w:ascii="Arial" w:hAnsi="Arial" w:cs="Arial"/>
          <w:color w:val="000000"/>
          <w:spacing w:val="-2"/>
          <w:szCs w:val="22"/>
        </w:rPr>
        <w:t xml:space="preserve">passed an extraordinary resolution to accept the plan. </w:t>
      </w:r>
      <w:r w:rsidR="001717E9" w:rsidRPr="00A55B27">
        <w:rPr>
          <w:rFonts w:ascii="Arial" w:hAnsi="Arial" w:cs="Arial"/>
          <w:color w:val="000000"/>
          <w:spacing w:val="-2"/>
          <w:szCs w:val="22"/>
        </w:rPr>
        <w:t>However</w:t>
      </w:r>
      <w:r w:rsidR="000D03B6" w:rsidRPr="00A55B27">
        <w:rPr>
          <w:rFonts w:ascii="Arial" w:hAnsi="Arial" w:cs="Arial"/>
          <w:color w:val="000000"/>
          <w:spacing w:val="-2"/>
          <w:szCs w:val="22"/>
        </w:rPr>
        <w:t xml:space="preserve">, on 5 October 2010, </w:t>
      </w:r>
      <w:r w:rsidR="00A55B27" w:rsidRPr="00A55B27">
        <w:rPr>
          <w:rFonts w:ascii="Arial" w:hAnsi="Arial" w:cs="Arial"/>
          <w:color w:val="000000"/>
          <w:spacing w:val="-2"/>
          <w:szCs w:val="22"/>
        </w:rPr>
        <w:t>a</w:t>
      </w:r>
      <w:r w:rsidR="000D03B6" w:rsidRPr="00A55B27">
        <w:rPr>
          <w:rFonts w:ascii="Arial" w:hAnsi="Arial" w:cs="Arial"/>
          <w:color w:val="000000"/>
          <w:spacing w:val="-2"/>
          <w:szCs w:val="22"/>
        </w:rPr>
        <w:t xml:space="preserve"> number</w:t>
      </w:r>
      <w:r w:rsidR="000D03B6" w:rsidRPr="001717E9">
        <w:rPr>
          <w:rFonts w:ascii="Arial" w:hAnsi="Arial" w:cs="Arial"/>
          <w:color w:val="000000"/>
          <w:szCs w:val="22"/>
        </w:rPr>
        <w:t xml:space="preserve"> </w:t>
      </w:r>
      <w:r w:rsidR="000D03B6" w:rsidRPr="00BD3E71">
        <w:rPr>
          <w:rFonts w:ascii="Arial" w:hAnsi="Arial" w:cs="Arial"/>
          <w:color w:val="000000"/>
          <w:spacing w:val="-4"/>
          <w:szCs w:val="22"/>
        </w:rPr>
        <w:t>of creditors, including the subsidiaries, submitted objections to the plan to the Central Bankruptcy</w:t>
      </w:r>
      <w:r w:rsidR="000D03B6" w:rsidRPr="001717E9">
        <w:rPr>
          <w:rFonts w:ascii="Arial" w:hAnsi="Arial" w:cs="Arial"/>
          <w:color w:val="000000"/>
          <w:szCs w:val="22"/>
        </w:rPr>
        <w:t xml:space="preserve"> </w:t>
      </w:r>
      <w:r w:rsidR="000D03B6" w:rsidRPr="00A55B27">
        <w:rPr>
          <w:rFonts w:ascii="Arial" w:hAnsi="Arial" w:cs="Arial"/>
          <w:color w:val="000000"/>
          <w:spacing w:val="-2"/>
          <w:szCs w:val="22"/>
        </w:rPr>
        <w:t xml:space="preserve">Court. </w:t>
      </w:r>
      <w:r w:rsidR="00BD3E71" w:rsidRPr="00A55B27">
        <w:rPr>
          <w:rFonts w:ascii="Arial" w:hAnsi="Arial" w:cs="Arial"/>
          <w:color w:val="000000"/>
          <w:spacing w:val="-2"/>
          <w:szCs w:val="22"/>
        </w:rPr>
        <w:t>O</w:t>
      </w:r>
      <w:r w:rsidR="000D03B6" w:rsidRPr="00A55B27">
        <w:rPr>
          <w:rFonts w:ascii="Arial" w:hAnsi="Arial" w:cs="Arial"/>
          <w:color w:val="000000"/>
          <w:spacing w:val="-2"/>
          <w:szCs w:val="22"/>
        </w:rPr>
        <w:t>n 28 December 2010</w:t>
      </w:r>
      <w:r w:rsidR="00BD3E71" w:rsidRPr="00A55B27">
        <w:rPr>
          <w:rFonts w:ascii="Arial" w:hAnsi="Arial" w:cs="Arial"/>
          <w:color w:val="000000"/>
          <w:spacing w:val="-2"/>
          <w:szCs w:val="22"/>
        </w:rPr>
        <w:t>,</w:t>
      </w:r>
      <w:r w:rsidR="000D03B6" w:rsidRPr="00A55B27">
        <w:rPr>
          <w:rFonts w:ascii="Arial" w:hAnsi="Arial" w:cs="Arial"/>
          <w:color w:val="000000"/>
          <w:spacing w:val="-2"/>
          <w:szCs w:val="22"/>
        </w:rPr>
        <w:t xml:space="preserve"> the Court </w:t>
      </w:r>
      <w:r w:rsidR="00A55B27" w:rsidRPr="00A55B27">
        <w:rPr>
          <w:rFonts w:ascii="Arial" w:hAnsi="Arial" w:cs="Arial"/>
          <w:color w:val="000000"/>
          <w:spacing w:val="-2"/>
          <w:szCs w:val="22"/>
        </w:rPr>
        <w:t>issued</w:t>
      </w:r>
      <w:r w:rsidR="000D03B6" w:rsidRPr="00A55B27">
        <w:rPr>
          <w:rFonts w:ascii="Arial" w:hAnsi="Arial" w:cs="Arial"/>
          <w:color w:val="000000"/>
          <w:spacing w:val="-2"/>
          <w:szCs w:val="22"/>
        </w:rPr>
        <w:t xml:space="preserve"> an order accepting the business rehabilitation</w:t>
      </w:r>
      <w:r w:rsidR="000D03B6" w:rsidRPr="00A55B27">
        <w:rPr>
          <w:rFonts w:ascii="Arial" w:hAnsi="Arial" w:cs="Arial"/>
          <w:color w:val="000000"/>
          <w:szCs w:val="22"/>
        </w:rPr>
        <w:t xml:space="preserve"> plan of TT&amp;T. </w:t>
      </w:r>
      <w:r w:rsidR="005076FA" w:rsidRPr="00A55B27">
        <w:rPr>
          <w:rFonts w:ascii="Arial" w:hAnsi="Arial" w:cs="Arial"/>
          <w:color w:val="000000"/>
          <w:szCs w:val="22"/>
        </w:rPr>
        <w:t>D</w:t>
      </w:r>
      <w:r w:rsidR="000D03B6" w:rsidRPr="00A55B27">
        <w:rPr>
          <w:rFonts w:ascii="Arial" w:hAnsi="Arial" w:cs="Arial"/>
          <w:color w:val="000000"/>
          <w:szCs w:val="22"/>
        </w:rPr>
        <w:t>uring the year 2011</w:t>
      </w:r>
      <w:r w:rsidR="00BD3E71" w:rsidRPr="00A55B27">
        <w:rPr>
          <w:rFonts w:ascii="Arial" w:hAnsi="Arial" w:cs="Arial"/>
          <w:color w:val="000000"/>
          <w:szCs w:val="22"/>
        </w:rPr>
        <w:t>,</w:t>
      </w:r>
      <w:r w:rsidR="000D03B6" w:rsidRPr="00A55B27">
        <w:rPr>
          <w:rFonts w:ascii="Arial" w:hAnsi="Arial" w:cs="Arial"/>
          <w:color w:val="000000"/>
          <w:szCs w:val="22"/>
        </w:rPr>
        <w:t xml:space="preserve"> the subsidiaries filed an appeal against the approval </w:t>
      </w:r>
      <w:r w:rsidR="00BD3E71" w:rsidRPr="00A55B27">
        <w:rPr>
          <w:rFonts w:ascii="Arial" w:hAnsi="Arial" w:cs="Arial"/>
          <w:color w:val="000000"/>
          <w:szCs w:val="22"/>
        </w:rPr>
        <w:br/>
      </w:r>
      <w:r w:rsidR="000D03B6" w:rsidRPr="00A55B27">
        <w:rPr>
          <w:rFonts w:ascii="Arial" w:hAnsi="Arial" w:cs="Arial"/>
          <w:color w:val="000000"/>
          <w:szCs w:val="22"/>
        </w:rPr>
        <w:t xml:space="preserve">of the business rehabilitation plan </w:t>
      </w:r>
      <w:r w:rsidR="00A55B27" w:rsidRPr="00A55B27">
        <w:rPr>
          <w:rFonts w:ascii="Arial" w:hAnsi="Arial" w:cs="Arial"/>
          <w:color w:val="000000"/>
          <w:szCs w:val="22"/>
        </w:rPr>
        <w:t>with</w:t>
      </w:r>
      <w:r w:rsidR="000D03B6" w:rsidRPr="00A55B27">
        <w:rPr>
          <w:rFonts w:ascii="Arial" w:hAnsi="Arial" w:cs="Arial"/>
          <w:color w:val="000000"/>
          <w:szCs w:val="22"/>
        </w:rPr>
        <w:t xml:space="preserve"> the Supreme Court. At present, the case is being considered by the </w:t>
      </w:r>
      <w:r w:rsidR="00837637">
        <w:rPr>
          <w:rFonts w:ascii="Arial" w:hAnsi="Arial" w:cs="Arial"/>
          <w:color w:val="000000"/>
          <w:szCs w:val="22"/>
        </w:rPr>
        <w:t>C</w:t>
      </w:r>
      <w:r w:rsidR="000D03B6" w:rsidRPr="00A55B27">
        <w:rPr>
          <w:rFonts w:ascii="Arial" w:hAnsi="Arial" w:cs="Arial"/>
          <w:color w:val="000000"/>
          <w:szCs w:val="22"/>
        </w:rPr>
        <w:t>ourt</w:t>
      </w:r>
      <w:r w:rsidR="009F1FA9" w:rsidRPr="00A55B27">
        <w:rPr>
          <w:rFonts w:ascii="Arial" w:hAnsi="Arial" w:cs="Arial"/>
          <w:color w:val="000000"/>
          <w:szCs w:val="22"/>
        </w:rPr>
        <w:t>.</w:t>
      </w:r>
    </w:p>
    <w:p w14:paraId="1E036B10" w14:textId="77777777" w:rsidR="009A4001" w:rsidRDefault="009A4001">
      <w:pPr>
        <w:overflowPunct/>
        <w:autoSpaceDE/>
        <w:autoSpaceDN/>
        <w:adjustRightInd/>
        <w:spacing w:after="200" w:line="276" w:lineRule="auto"/>
        <w:textAlignment w:val="auto"/>
        <w:rPr>
          <w:rFonts w:ascii="Arial" w:hAnsi="Arial" w:cs="Arial"/>
          <w:color w:val="000000"/>
          <w:szCs w:val="22"/>
        </w:rPr>
      </w:pPr>
      <w:r>
        <w:rPr>
          <w:rFonts w:ascii="Arial" w:hAnsi="Arial" w:cs="Arial"/>
          <w:color w:val="000000"/>
          <w:szCs w:val="22"/>
        </w:rPr>
        <w:br w:type="page"/>
      </w:r>
    </w:p>
    <w:p w14:paraId="4DB4C6BC" w14:textId="0857605B" w:rsidR="00F341A4" w:rsidRPr="000101B7" w:rsidRDefault="00D24846" w:rsidP="00D24846">
      <w:pPr>
        <w:spacing w:before="120" w:after="120" w:line="380" w:lineRule="exact"/>
        <w:ind w:left="605" w:hanging="605"/>
        <w:jc w:val="thaiDistribute"/>
        <w:rPr>
          <w:rFonts w:ascii="Arial" w:hAnsi="Arial" w:cs="Arial"/>
          <w:color w:val="000000"/>
          <w:szCs w:val="22"/>
          <w:lang w:val="en-GB"/>
        </w:rPr>
      </w:pPr>
      <w:r>
        <w:rPr>
          <w:rFonts w:ascii="Arial" w:hAnsi="Arial" w:cs="Arial"/>
          <w:color w:val="000000"/>
          <w:szCs w:val="22"/>
        </w:rPr>
        <w:lastRenderedPageBreak/>
        <w:tab/>
      </w:r>
      <w:r w:rsidR="00B40868" w:rsidRPr="00BD3E71">
        <w:rPr>
          <w:rFonts w:ascii="Arial" w:hAnsi="Arial" w:cs="Arial"/>
          <w:color w:val="000000"/>
          <w:szCs w:val="22"/>
        </w:rPr>
        <w:t xml:space="preserve">According to TT&amp;T’s rehabilitation plan, the subsidiaries </w:t>
      </w:r>
      <w:r w:rsidR="007D0915">
        <w:rPr>
          <w:rFonts w:ascii="Arial" w:hAnsi="Arial" w:cs="Arial"/>
          <w:color w:val="000000"/>
          <w:szCs w:val="22"/>
        </w:rPr>
        <w:t>were to</w:t>
      </w:r>
      <w:r w:rsidR="00B40868" w:rsidRPr="00BD3E71">
        <w:rPr>
          <w:rFonts w:ascii="Arial" w:hAnsi="Arial" w:cs="Arial"/>
          <w:color w:val="000000"/>
          <w:szCs w:val="22"/>
        </w:rPr>
        <w:t xml:space="preserve"> receive settlement of both principal and interest receivable in </w:t>
      </w:r>
      <w:r w:rsidR="00BD3E71">
        <w:rPr>
          <w:rFonts w:ascii="Arial" w:hAnsi="Arial" w:cs="Arial"/>
          <w:color w:val="000000"/>
          <w:szCs w:val="22"/>
        </w:rPr>
        <w:t xml:space="preserve">cash and by conversion to ordinary shares in TT&amp;T </w:t>
      </w:r>
      <w:r w:rsidR="00BD3E71">
        <w:rPr>
          <w:rFonts w:ascii="Arial" w:hAnsi="Arial" w:cs="Arial"/>
          <w:color w:val="000000"/>
          <w:szCs w:val="22"/>
        </w:rPr>
        <w:br/>
        <w:t xml:space="preserve">in accordance with </w:t>
      </w:r>
      <w:r w:rsidR="007D0915">
        <w:rPr>
          <w:rFonts w:ascii="Arial" w:hAnsi="Arial" w:cs="Arial"/>
          <w:color w:val="000000"/>
          <w:szCs w:val="22"/>
        </w:rPr>
        <w:t xml:space="preserve">the </w:t>
      </w:r>
      <w:r w:rsidR="00BD3E71">
        <w:rPr>
          <w:rFonts w:ascii="Arial" w:hAnsi="Arial" w:cs="Arial"/>
          <w:color w:val="000000"/>
          <w:szCs w:val="22"/>
        </w:rPr>
        <w:t>term</w:t>
      </w:r>
      <w:r w:rsidR="007D0915">
        <w:rPr>
          <w:rFonts w:ascii="Arial" w:hAnsi="Arial" w:cs="Arial"/>
          <w:color w:val="000000"/>
          <w:szCs w:val="22"/>
        </w:rPr>
        <w:t>s</w:t>
      </w:r>
      <w:r w:rsidR="00BD3E71">
        <w:rPr>
          <w:rFonts w:ascii="Arial" w:hAnsi="Arial" w:cs="Arial"/>
          <w:color w:val="000000"/>
          <w:szCs w:val="22"/>
        </w:rPr>
        <w:t xml:space="preserve"> and conditions s</w:t>
      </w:r>
      <w:r w:rsidR="00B40868" w:rsidRPr="00BD3E71">
        <w:rPr>
          <w:rFonts w:ascii="Arial" w:hAnsi="Arial" w:cs="Arial"/>
          <w:szCs w:val="22"/>
        </w:rPr>
        <w:t>tipulated in the plan.</w:t>
      </w:r>
      <w:r w:rsidR="00BD3E71">
        <w:rPr>
          <w:rFonts w:ascii="Arial" w:hAnsi="Arial" w:cs="Arial"/>
          <w:szCs w:val="22"/>
        </w:rPr>
        <w:t xml:space="preserve"> </w:t>
      </w:r>
      <w:r w:rsidR="007D0915">
        <w:rPr>
          <w:rFonts w:ascii="Arial" w:hAnsi="Arial" w:cs="Arial"/>
          <w:szCs w:val="22"/>
        </w:rPr>
        <w:t>Under the plan, c</w:t>
      </w:r>
      <w:r w:rsidR="00BD3E71">
        <w:rPr>
          <w:rFonts w:ascii="Arial" w:hAnsi="Arial" w:cs="Arial"/>
          <w:color w:val="000000"/>
          <w:szCs w:val="22"/>
        </w:rPr>
        <w:t>er</w:t>
      </w:r>
      <w:r w:rsidR="00835C05" w:rsidRPr="00BD3E71">
        <w:rPr>
          <w:rFonts w:ascii="Arial" w:hAnsi="Arial" w:cs="Arial"/>
          <w:color w:val="000000"/>
          <w:szCs w:val="22"/>
        </w:rPr>
        <w:t>tain subsidiaries</w:t>
      </w:r>
      <w:r w:rsidR="00BD3E71">
        <w:rPr>
          <w:rFonts w:ascii="Arial" w:hAnsi="Arial" w:cs="Arial"/>
          <w:color w:val="000000"/>
          <w:szCs w:val="22"/>
        </w:rPr>
        <w:t>’</w:t>
      </w:r>
      <w:r w:rsidR="00835C05" w:rsidRPr="00BD3E71">
        <w:rPr>
          <w:rFonts w:ascii="Arial" w:hAnsi="Arial" w:cs="Arial"/>
          <w:color w:val="000000"/>
          <w:szCs w:val="22"/>
        </w:rPr>
        <w:t xml:space="preserve"> outstanding balance</w:t>
      </w:r>
      <w:r w:rsidR="00BD3E71">
        <w:rPr>
          <w:rFonts w:ascii="Arial" w:hAnsi="Arial" w:cs="Arial"/>
          <w:color w:val="000000"/>
          <w:szCs w:val="22"/>
        </w:rPr>
        <w:t>s</w:t>
      </w:r>
      <w:r w:rsidR="007D0915">
        <w:rPr>
          <w:rFonts w:ascii="Arial" w:hAnsi="Arial" w:cs="Arial"/>
          <w:color w:val="000000"/>
          <w:szCs w:val="22"/>
        </w:rPr>
        <w:t>,</w:t>
      </w:r>
      <w:r w:rsidR="00835C05" w:rsidRPr="00BD3E71">
        <w:rPr>
          <w:rFonts w:ascii="Arial" w:hAnsi="Arial" w:cs="Arial"/>
          <w:color w:val="000000"/>
          <w:szCs w:val="22"/>
        </w:rPr>
        <w:t xml:space="preserve"> totaling Baht </w:t>
      </w:r>
      <w:r w:rsidR="001D7553" w:rsidRPr="00BD3E71">
        <w:rPr>
          <w:rFonts w:ascii="Arial" w:hAnsi="Arial" w:cs="Arial"/>
          <w:color w:val="000000"/>
          <w:szCs w:val="22"/>
        </w:rPr>
        <w:t>54</w:t>
      </w:r>
      <w:r w:rsidR="00835C05" w:rsidRPr="00BD3E71">
        <w:rPr>
          <w:rFonts w:ascii="Arial" w:hAnsi="Arial" w:cs="Arial"/>
          <w:color w:val="000000"/>
          <w:szCs w:val="22"/>
        </w:rPr>
        <w:t xml:space="preserve"> million</w:t>
      </w:r>
      <w:r w:rsidR="007D0915">
        <w:rPr>
          <w:rFonts w:ascii="Arial" w:hAnsi="Arial" w:cs="Arial"/>
          <w:color w:val="000000"/>
          <w:szCs w:val="22"/>
        </w:rPr>
        <w:t>,</w:t>
      </w:r>
      <w:r w:rsidR="00835C05" w:rsidRPr="00BD3E71">
        <w:rPr>
          <w:rFonts w:ascii="Arial" w:hAnsi="Arial" w:cs="Arial"/>
          <w:color w:val="000000"/>
          <w:szCs w:val="22"/>
        </w:rPr>
        <w:t xml:space="preserve"> </w:t>
      </w:r>
      <w:r w:rsidR="007D0915">
        <w:rPr>
          <w:rFonts w:ascii="Arial" w:hAnsi="Arial" w:cs="Arial"/>
          <w:color w:val="000000"/>
          <w:szCs w:val="22"/>
        </w:rPr>
        <w:t>were</w:t>
      </w:r>
      <w:r w:rsidR="00BD3E71">
        <w:rPr>
          <w:rFonts w:ascii="Arial" w:hAnsi="Arial" w:cs="Arial"/>
          <w:color w:val="000000"/>
          <w:szCs w:val="22"/>
        </w:rPr>
        <w:t xml:space="preserve"> to be</w:t>
      </w:r>
      <w:r w:rsidR="008B1CA9" w:rsidRPr="00BD3E71">
        <w:rPr>
          <w:rFonts w:ascii="Arial" w:hAnsi="Arial" w:cs="Arial"/>
          <w:color w:val="000000"/>
          <w:szCs w:val="22"/>
        </w:rPr>
        <w:t xml:space="preserve"> </w:t>
      </w:r>
      <w:r w:rsidR="00BD3E71">
        <w:rPr>
          <w:rFonts w:ascii="Arial" w:hAnsi="Arial" w:cs="Arial"/>
          <w:color w:val="000000"/>
          <w:szCs w:val="22"/>
        </w:rPr>
        <w:t>fully repaid</w:t>
      </w:r>
      <w:r w:rsidR="00835C05" w:rsidRPr="00BD3E71">
        <w:rPr>
          <w:rFonts w:ascii="Arial" w:hAnsi="Arial" w:cs="Arial"/>
          <w:color w:val="000000"/>
          <w:szCs w:val="22"/>
        </w:rPr>
        <w:t xml:space="preserve"> </w:t>
      </w:r>
      <w:r w:rsidR="00BD3E71">
        <w:rPr>
          <w:rFonts w:ascii="Arial" w:hAnsi="Arial" w:cs="Arial"/>
          <w:color w:val="000000"/>
          <w:szCs w:val="22"/>
        </w:rPr>
        <w:t>by</w:t>
      </w:r>
      <w:r w:rsidR="00835C05" w:rsidRPr="00BD3E71">
        <w:rPr>
          <w:rFonts w:ascii="Arial" w:hAnsi="Arial" w:cs="Arial"/>
          <w:color w:val="000000"/>
          <w:szCs w:val="22"/>
        </w:rPr>
        <w:t xml:space="preserve"> TT&amp;T</w:t>
      </w:r>
      <w:r w:rsidR="0019349C" w:rsidRPr="00BD3E71">
        <w:rPr>
          <w:rFonts w:ascii="Arial" w:hAnsi="Arial" w:cs="Arial"/>
          <w:color w:val="000000"/>
          <w:szCs w:val="22"/>
        </w:rPr>
        <w:t xml:space="preserve"> </w:t>
      </w:r>
      <w:r w:rsidR="0019349C" w:rsidRPr="00BD3E71">
        <w:rPr>
          <w:rFonts w:ascii="Arial" w:hAnsi="Arial" w:cs="Arial"/>
          <w:color w:val="000000"/>
          <w:szCs w:val="22"/>
          <w:lang w:val="en-GB"/>
        </w:rPr>
        <w:t xml:space="preserve">in cash on the last working day of the first quarter of </w:t>
      </w:r>
      <w:r w:rsidR="005E61A1" w:rsidRPr="00BD3E71">
        <w:rPr>
          <w:rFonts w:ascii="Arial" w:hAnsi="Arial" w:cs="Arial"/>
          <w:color w:val="000000"/>
          <w:szCs w:val="22"/>
          <w:lang w:val="en-GB"/>
        </w:rPr>
        <w:t>2015</w:t>
      </w:r>
      <w:r w:rsidR="0019349C" w:rsidRPr="00BD3E71">
        <w:rPr>
          <w:rFonts w:ascii="Arial" w:hAnsi="Arial" w:cs="Arial"/>
          <w:color w:val="000000"/>
          <w:szCs w:val="22"/>
          <w:lang w:val="en-GB"/>
        </w:rPr>
        <w:t xml:space="preserve">. However, </w:t>
      </w:r>
      <w:r w:rsidR="00C1589F" w:rsidRPr="00BD3E71">
        <w:rPr>
          <w:rFonts w:ascii="Arial" w:hAnsi="Arial" w:cs="Arial"/>
          <w:color w:val="000000"/>
          <w:szCs w:val="22"/>
          <w:lang w:val="en-GB"/>
        </w:rPr>
        <w:t xml:space="preserve">on 15 March </w:t>
      </w:r>
      <w:r w:rsidR="00820C00" w:rsidRPr="00BD3E71">
        <w:rPr>
          <w:rFonts w:ascii="Arial" w:hAnsi="Arial" w:cs="Arial"/>
          <w:color w:val="000000"/>
          <w:szCs w:val="22"/>
          <w:lang w:val="en-GB"/>
        </w:rPr>
        <w:t>2016</w:t>
      </w:r>
      <w:r w:rsidR="00C1589F" w:rsidRPr="00BD3E71">
        <w:rPr>
          <w:rFonts w:ascii="Arial" w:hAnsi="Arial" w:cs="Arial"/>
          <w:color w:val="000000"/>
          <w:szCs w:val="22"/>
          <w:lang w:val="en-GB"/>
        </w:rPr>
        <w:t xml:space="preserve">, </w:t>
      </w:r>
      <w:r w:rsidR="007D0915">
        <w:rPr>
          <w:rFonts w:ascii="Arial" w:hAnsi="Arial" w:cs="Arial"/>
          <w:color w:val="000000"/>
          <w:szCs w:val="22"/>
          <w:lang w:val="en-GB"/>
        </w:rPr>
        <w:br/>
      </w:r>
      <w:r w:rsidR="00C1589F" w:rsidRPr="00BD3E71">
        <w:rPr>
          <w:rFonts w:ascii="Arial" w:hAnsi="Arial" w:cs="Arial"/>
          <w:color w:val="000000"/>
          <w:szCs w:val="22"/>
          <w:lang w:val="en-GB"/>
        </w:rPr>
        <w:t xml:space="preserve">the Central Bankruptcy Court issued an absolute receivership order against TT&amp;T. </w:t>
      </w:r>
      <w:r w:rsidR="007D0915">
        <w:rPr>
          <w:rFonts w:ascii="Arial" w:hAnsi="Arial" w:cs="Arial"/>
          <w:color w:val="000000"/>
          <w:szCs w:val="22"/>
          <w:lang w:val="en-GB"/>
        </w:rPr>
        <w:br/>
      </w:r>
      <w:r w:rsidR="00820C00" w:rsidRPr="007D0915">
        <w:rPr>
          <w:rFonts w:ascii="Arial" w:hAnsi="Arial" w:cs="Arial"/>
          <w:color w:val="000000"/>
          <w:spacing w:val="-2"/>
          <w:szCs w:val="22"/>
          <w:lang w:val="en-GB"/>
        </w:rPr>
        <w:t>F</w:t>
      </w:r>
      <w:r w:rsidR="00C1589F" w:rsidRPr="007D0915">
        <w:rPr>
          <w:rFonts w:ascii="Arial" w:hAnsi="Arial" w:cs="Arial"/>
          <w:color w:val="000000"/>
          <w:spacing w:val="-2"/>
          <w:szCs w:val="22"/>
          <w:lang w:val="en-GB"/>
        </w:rPr>
        <w:t>or prudent reasons, the subsidiaries therefore recorded allowance for</w:t>
      </w:r>
      <w:r w:rsidR="00BD3E71" w:rsidRPr="007D0915">
        <w:rPr>
          <w:rFonts w:ascii="Arial" w:hAnsi="Arial" w:cs="Arial"/>
          <w:color w:val="000000"/>
          <w:spacing w:val="-2"/>
          <w:szCs w:val="22"/>
          <w:lang w:val="en-GB"/>
        </w:rPr>
        <w:t xml:space="preserve"> expected credit losses</w:t>
      </w:r>
      <w:r w:rsidR="00C1589F" w:rsidRPr="00BD3E71">
        <w:rPr>
          <w:rFonts w:ascii="Arial" w:hAnsi="Arial" w:cs="Arial"/>
          <w:color w:val="000000"/>
          <w:szCs w:val="22"/>
          <w:lang w:val="en-GB"/>
        </w:rPr>
        <w:t xml:space="preserve"> for the balance of</w:t>
      </w:r>
      <w:r w:rsidR="00BD3E71">
        <w:rPr>
          <w:rFonts w:ascii="Arial" w:hAnsi="Arial" w:cs="Arial"/>
          <w:color w:val="000000"/>
          <w:szCs w:val="22"/>
          <w:lang w:val="en-GB"/>
        </w:rPr>
        <w:t xml:space="preserve"> the </w:t>
      </w:r>
      <w:r w:rsidR="00C1589F" w:rsidRPr="00BD3E71">
        <w:rPr>
          <w:rFonts w:ascii="Arial" w:hAnsi="Arial" w:cs="Arial"/>
          <w:color w:val="000000"/>
          <w:szCs w:val="22"/>
          <w:lang w:val="en-GB"/>
        </w:rPr>
        <w:t>account</w:t>
      </w:r>
      <w:r w:rsidR="007D0915">
        <w:rPr>
          <w:rFonts w:ascii="Arial" w:hAnsi="Arial" w:cs="Arial"/>
          <w:color w:val="000000"/>
          <w:szCs w:val="22"/>
          <w:lang w:val="en-GB"/>
        </w:rPr>
        <w:t>s</w:t>
      </w:r>
      <w:r w:rsidR="00C1589F" w:rsidRPr="00BD3E71">
        <w:rPr>
          <w:rFonts w:ascii="Arial" w:hAnsi="Arial" w:cs="Arial"/>
          <w:color w:val="000000"/>
          <w:szCs w:val="22"/>
          <w:lang w:val="en-GB"/>
        </w:rPr>
        <w:t xml:space="preserve"> receivable from TT&amp;T</w:t>
      </w:r>
      <w:r w:rsidR="00CD7441" w:rsidRPr="00BD3E71">
        <w:rPr>
          <w:rFonts w:ascii="Arial" w:hAnsi="Arial" w:cs="Arial"/>
          <w:color w:val="000000"/>
          <w:szCs w:val="22"/>
          <w:lang w:val="en-GB"/>
        </w:rPr>
        <w:t>.</w:t>
      </w:r>
    </w:p>
    <w:p w14:paraId="4DB4C6BD" w14:textId="7D9AD85F" w:rsidR="00F341A4" w:rsidRPr="000101B7" w:rsidRDefault="00EC7F60"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551605" w:rsidRPr="00BD3E71">
        <w:rPr>
          <w:rFonts w:ascii="Arial" w:hAnsi="Arial" w:cs="Arial"/>
          <w:szCs w:val="22"/>
        </w:rPr>
        <w:t>Furthermore</w:t>
      </w:r>
      <w:r w:rsidR="00CF2A53" w:rsidRPr="00BD3E71">
        <w:rPr>
          <w:rFonts w:ascii="Arial" w:hAnsi="Arial" w:cs="Arial"/>
          <w:szCs w:val="22"/>
        </w:rPr>
        <w:t xml:space="preserve">, the rehabilitation plan stipulates that the settlement of the balances between Triple T Broadband </w:t>
      </w:r>
      <w:r w:rsidR="00BD3E71">
        <w:rPr>
          <w:rFonts w:ascii="Arial" w:hAnsi="Arial" w:cs="Arial"/>
          <w:szCs w:val="22"/>
        </w:rPr>
        <w:t>Public Company Limited</w:t>
      </w:r>
      <w:r w:rsidR="00CF2A53" w:rsidRPr="00BD3E71">
        <w:rPr>
          <w:rFonts w:ascii="Arial" w:hAnsi="Arial" w:cs="Arial"/>
          <w:szCs w:val="22"/>
        </w:rPr>
        <w:t xml:space="preserve"> (</w:t>
      </w:r>
      <w:r w:rsidR="00452CEF" w:rsidRPr="00BD3E71">
        <w:rPr>
          <w:rFonts w:ascii="Arial" w:hAnsi="Arial" w:cs="Arial"/>
          <w:szCs w:val="22"/>
        </w:rPr>
        <w:t>“</w:t>
      </w:r>
      <w:r w:rsidR="009A4BC4" w:rsidRPr="00BD3E71">
        <w:rPr>
          <w:rFonts w:ascii="Arial" w:hAnsi="Arial" w:cs="Arial"/>
          <w:szCs w:val="22"/>
        </w:rPr>
        <w:t>TTTBB</w:t>
      </w:r>
      <w:r w:rsidR="00452CEF" w:rsidRPr="00BD3E71">
        <w:rPr>
          <w:rFonts w:ascii="Arial" w:hAnsi="Arial" w:cs="Arial"/>
          <w:szCs w:val="22"/>
        </w:rPr>
        <w:t>”</w:t>
      </w:r>
      <w:r w:rsidR="00CF2A53" w:rsidRPr="00BD3E71">
        <w:rPr>
          <w:rFonts w:ascii="Arial" w:hAnsi="Arial" w:cs="Arial"/>
          <w:szCs w:val="22"/>
        </w:rPr>
        <w:t xml:space="preserve">) and TT&amp;T in 2009 by way of </w:t>
      </w:r>
      <w:r w:rsidR="00BD3E71">
        <w:rPr>
          <w:rFonts w:ascii="Arial" w:hAnsi="Arial" w:cs="Arial"/>
          <w:szCs w:val="22"/>
        </w:rPr>
        <w:br/>
      </w:r>
      <w:r w:rsidR="00CF2A53" w:rsidRPr="00BD3E71">
        <w:rPr>
          <w:rFonts w:ascii="Arial" w:hAnsi="Arial" w:cs="Arial"/>
          <w:szCs w:val="22"/>
        </w:rPr>
        <w:t>the assignment of promissory notes amounting to Baht 707 m</w:t>
      </w:r>
      <w:r w:rsidR="00452CEF" w:rsidRPr="00BD3E71">
        <w:rPr>
          <w:rFonts w:ascii="Arial" w:hAnsi="Arial" w:cs="Arial"/>
          <w:szCs w:val="22"/>
        </w:rPr>
        <w:t>illion that were issued by TT&amp;T</w:t>
      </w:r>
      <w:r w:rsidR="00CF2A53" w:rsidRPr="00BD3E71">
        <w:rPr>
          <w:rFonts w:ascii="Arial" w:hAnsi="Arial" w:cs="Arial"/>
          <w:szCs w:val="22"/>
        </w:rPr>
        <w:t>,</w:t>
      </w:r>
      <w:r w:rsidR="00452CEF" w:rsidRPr="00BD3E71">
        <w:rPr>
          <w:rFonts w:ascii="Arial" w:hAnsi="Arial" w:cs="Arial"/>
          <w:szCs w:val="22"/>
        </w:rPr>
        <w:t xml:space="preserve"> </w:t>
      </w:r>
      <w:r w:rsidR="00CF2A53" w:rsidRPr="00BD3E71">
        <w:rPr>
          <w:rFonts w:ascii="Arial" w:hAnsi="Arial" w:cs="Arial"/>
          <w:szCs w:val="22"/>
        </w:rPr>
        <w:t>and which were endorsed by TT</w:t>
      </w:r>
      <w:r w:rsidR="00110A62" w:rsidRPr="00BD3E71">
        <w:rPr>
          <w:rFonts w:ascii="Arial" w:hAnsi="Arial" w:cs="Arial"/>
          <w:szCs w:val="22"/>
        </w:rPr>
        <w:t xml:space="preserve"> </w:t>
      </w:r>
      <w:r w:rsidR="00CF2A53" w:rsidRPr="00BD3E71">
        <w:rPr>
          <w:rFonts w:ascii="Arial" w:hAnsi="Arial" w:cs="Arial"/>
          <w:szCs w:val="22"/>
        </w:rPr>
        <w:t>&amp;</w:t>
      </w:r>
      <w:r w:rsidR="00110A62" w:rsidRPr="00BD3E71">
        <w:rPr>
          <w:rFonts w:ascii="Arial" w:hAnsi="Arial" w:cs="Arial"/>
          <w:szCs w:val="22"/>
        </w:rPr>
        <w:t xml:space="preserve"> </w:t>
      </w:r>
      <w:r w:rsidR="00CF2A53" w:rsidRPr="00BD3E71">
        <w:rPr>
          <w:rFonts w:ascii="Arial" w:hAnsi="Arial" w:cs="Arial"/>
          <w:szCs w:val="22"/>
        </w:rPr>
        <w:t xml:space="preserve">T Subscriber Services </w:t>
      </w:r>
      <w:r w:rsidR="00BD3E71">
        <w:rPr>
          <w:rFonts w:ascii="Arial" w:hAnsi="Arial" w:cs="Arial"/>
          <w:szCs w:val="22"/>
        </w:rPr>
        <w:t>Company Limited</w:t>
      </w:r>
      <w:r w:rsidR="00CF2A53" w:rsidRPr="00BD3E71">
        <w:rPr>
          <w:rFonts w:ascii="Arial" w:hAnsi="Arial" w:cs="Arial"/>
          <w:szCs w:val="22"/>
        </w:rPr>
        <w:t xml:space="preserve"> (</w:t>
      </w:r>
      <w:r w:rsidR="00452CEF" w:rsidRPr="00BD3E71">
        <w:rPr>
          <w:rFonts w:ascii="Arial" w:hAnsi="Arial" w:cs="Arial"/>
          <w:szCs w:val="22"/>
        </w:rPr>
        <w:t>“</w:t>
      </w:r>
      <w:r w:rsidR="00317807" w:rsidRPr="00BD3E71">
        <w:rPr>
          <w:rFonts w:ascii="Arial" w:hAnsi="Arial" w:cs="Arial"/>
          <w:szCs w:val="22"/>
        </w:rPr>
        <w:t>TT&amp;T</w:t>
      </w:r>
      <w:r w:rsidR="00CF2A53" w:rsidRPr="00BD3E71">
        <w:rPr>
          <w:rFonts w:ascii="Arial" w:hAnsi="Arial" w:cs="Arial"/>
          <w:szCs w:val="22"/>
        </w:rPr>
        <w:t>SS</w:t>
      </w:r>
      <w:r w:rsidR="00452CEF" w:rsidRPr="00BD3E71">
        <w:rPr>
          <w:rFonts w:ascii="Arial" w:hAnsi="Arial" w:cs="Arial"/>
          <w:szCs w:val="22"/>
        </w:rPr>
        <w:t>”</w:t>
      </w:r>
      <w:r w:rsidR="00E3032A" w:rsidRPr="00BD3E71">
        <w:rPr>
          <w:rFonts w:ascii="Arial" w:hAnsi="Arial" w:cs="Arial"/>
          <w:szCs w:val="22"/>
        </w:rPr>
        <w:t xml:space="preserve">), </w:t>
      </w:r>
      <w:r w:rsidR="00BD3E71">
        <w:rPr>
          <w:rFonts w:ascii="Arial" w:hAnsi="Arial" w:cs="Arial"/>
          <w:szCs w:val="22"/>
        </w:rPr>
        <w:br/>
      </w:r>
      <w:r w:rsidR="00E3032A" w:rsidRPr="00BD3E71">
        <w:rPr>
          <w:rFonts w:ascii="Arial" w:hAnsi="Arial" w:cs="Arial"/>
          <w:szCs w:val="22"/>
        </w:rPr>
        <w:t xml:space="preserve">a subsidiary of TT&amp;T, </w:t>
      </w:r>
      <w:r w:rsidR="00CF2A53" w:rsidRPr="00BD3E71">
        <w:rPr>
          <w:rFonts w:ascii="Arial" w:hAnsi="Arial" w:cs="Arial"/>
          <w:szCs w:val="22"/>
        </w:rPr>
        <w:t xml:space="preserve">for transfer to </w:t>
      </w:r>
      <w:r w:rsidR="009A4BC4" w:rsidRPr="00BD3E71">
        <w:rPr>
          <w:rFonts w:ascii="Arial" w:hAnsi="Arial" w:cs="Arial"/>
          <w:szCs w:val="22"/>
        </w:rPr>
        <w:t>TTTBB</w:t>
      </w:r>
      <w:r w:rsidR="00CF2A53" w:rsidRPr="00BD3E71">
        <w:rPr>
          <w:rFonts w:ascii="Arial" w:hAnsi="Arial" w:cs="Arial"/>
          <w:szCs w:val="22"/>
        </w:rPr>
        <w:t xml:space="preserve">, and notification by </w:t>
      </w:r>
      <w:r w:rsidR="009A4BC4" w:rsidRPr="00BD3E71">
        <w:rPr>
          <w:rFonts w:ascii="Arial" w:hAnsi="Arial" w:cs="Arial"/>
          <w:szCs w:val="22"/>
        </w:rPr>
        <w:t>TTTBB</w:t>
      </w:r>
      <w:r w:rsidR="00CF2A53" w:rsidRPr="00BD3E71">
        <w:rPr>
          <w:rFonts w:ascii="Arial" w:hAnsi="Arial" w:cs="Arial"/>
          <w:szCs w:val="22"/>
        </w:rPr>
        <w:t xml:space="preserve"> of its intention </w:t>
      </w:r>
      <w:r w:rsidR="00BD3E71">
        <w:rPr>
          <w:rFonts w:ascii="Arial" w:hAnsi="Arial" w:cs="Arial"/>
          <w:szCs w:val="22"/>
        </w:rPr>
        <w:br/>
      </w:r>
      <w:r w:rsidR="00CF2A53" w:rsidRPr="00BD3E71">
        <w:rPr>
          <w:rFonts w:ascii="Arial" w:hAnsi="Arial" w:cs="Arial"/>
          <w:szCs w:val="22"/>
        </w:rPr>
        <w:t>to offset balances with TT&amp;T by way of exercising its rights in p</w:t>
      </w:r>
      <w:r w:rsidR="00317807" w:rsidRPr="00BD3E71">
        <w:rPr>
          <w:rFonts w:ascii="Arial" w:hAnsi="Arial" w:cs="Arial"/>
          <w:szCs w:val="22"/>
        </w:rPr>
        <w:t xml:space="preserve">roceeds payable by TT&amp;T </w:t>
      </w:r>
      <w:r w:rsidR="009C7B27">
        <w:rPr>
          <w:rFonts w:ascii="Arial" w:hAnsi="Arial" w:cs="Arial"/>
          <w:szCs w:val="22"/>
        </w:rPr>
        <w:br/>
      </w:r>
      <w:r w:rsidR="00317807" w:rsidRPr="00BD3E71">
        <w:rPr>
          <w:rFonts w:ascii="Arial" w:hAnsi="Arial" w:cs="Arial"/>
          <w:szCs w:val="22"/>
        </w:rPr>
        <w:t>to TT&amp;TSS, and TT&amp;T</w:t>
      </w:r>
      <w:r w:rsidR="00CF2A53" w:rsidRPr="00BD3E71">
        <w:rPr>
          <w:rFonts w:ascii="Arial" w:hAnsi="Arial" w:cs="Arial"/>
          <w:szCs w:val="22"/>
        </w:rPr>
        <w:t xml:space="preserve">SS transfers of claims amounting to Baht 170 million to </w:t>
      </w:r>
      <w:r w:rsidR="009A4BC4" w:rsidRPr="00BD3E71">
        <w:rPr>
          <w:rFonts w:ascii="Arial" w:hAnsi="Arial" w:cs="Arial"/>
          <w:szCs w:val="22"/>
        </w:rPr>
        <w:t>TTTBB</w:t>
      </w:r>
      <w:r w:rsidR="00CF2A53" w:rsidRPr="00BD3E71">
        <w:rPr>
          <w:rFonts w:ascii="Arial" w:hAnsi="Arial" w:cs="Arial"/>
          <w:szCs w:val="22"/>
        </w:rPr>
        <w:t xml:space="preserve"> </w:t>
      </w:r>
      <w:r w:rsidR="009C7B27">
        <w:rPr>
          <w:rFonts w:ascii="Arial" w:hAnsi="Arial" w:cs="Arial"/>
          <w:szCs w:val="22"/>
        </w:rPr>
        <w:br/>
      </w:r>
      <w:r w:rsidR="00CF2A53" w:rsidRPr="00BD3E71">
        <w:rPr>
          <w:rFonts w:ascii="Arial" w:hAnsi="Arial" w:cs="Arial"/>
          <w:szCs w:val="22"/>
        </w:rPr>
        <w:t xml:space="preserve">to offset debt payable by </w:t>
      </w:r>
      <w:r w:rsidR="009A4BC4" w:rsidRPr="00BD3E71">
        <w:rPr>
          <w:rFonts w:ascii="Arial" w:hAnsi="Arial" w:cs="Arial"/>
          <w:szCs w:val="22"/>
        </w:rPr>
        <w:t>TTTBB</w:t>
      </w:r>
      <w:r w:rsidR="00CF2A53" w:rsidRPr="00BD3E71">
        <w:rPr>
          <w:rFonts w:ascii="Arial" w:hAnsi="Arial" w:cs="Arial"/>
          <w:szCs w:val="22"/>
        </w:rPr>
        <w:t xml:space="preserve"> to TT&amp;T, constituted settlement</w:t>
      </w:r>
      <w:r w:rsidR="007D0915">
        <w:rPr>
          <w:rFonts w:ascii="Arial" w:hAnsi="Arial" w:cs="Arial"/>
          <w:szCs w:val="22"/>
        </w:rPr>
        <w:t>s</w:t>
      </w:r>
      <w:r w:rsidR="00CF2A53" w:rsidRPr="00BD3E71">
        <w:rPr>
          <w:rFonts w:ascii="Arial" w:hAnsi="Arial" w:cs="Arial"/>
          <w:szCs w:val="22"/>
        </w:rPr>
        <w:t xml:space="preserve"> that are </w:t>
      </w:r>
      <w:r w:rsidR="007D0915">
        <w:rPr>
          <w:rFonts w:ascii="Arial" w:hAnsi="Arial" w:cs="Arial"/>
          <w:szCs w:val="22"/>
        </w:rPr>
        <w:t>not consistent</w:t>
      </w:r>
      <w:r w:rsidR="00CF2A53" w:rsidRPr="00BD3E71">
        <w:rPr>
          <w:rFonts w:ascii="Arial" w:hAnsi="Arial" w:cs="Arial"/>
          <w:szCs w:val="22"/>
        </w:rPr>
        <w:t xml:space="preserve"> with the purpose of the contract</w:t>
      </w:r>
      <w:r w:rsidR="007D0915">
        <w:rPr>
          <w:rFonts w:ascii="Arial" w:hAnsi="Arial" w:cs="Arial"/>
          <w:szCs w:val="22"/>
        </w:rPr>
        <w:t>. As a result,</w:t>
      </w:r>
      <w:r w:rsidR="00CF2A53" w:rsidRPr="00BD3E71">
        <w:rPr>
          <w:rFonts w:ascii="Arial" w:hAnsi="Arial" w:cs="Arial"/>
          <w:szCs w:val="22"/>
        </w:rPr>
        <w:t xml:space="preserve"> th</w:t>
      </w:r>
      <w:r w:rsidR="007D0915">
        <w:rPr>
          <w:rFonts w:ascii="Arial" w:hAnsi="Arial" w:cs="Arial"/>
          <w:szCs w:val="22"/>
        </w:rPr>
        <w:t>ey</w:t>
      </w:r>
      <w:r w:rsidR="00CF2A53" w:rsidRPr="00BD3E71">
        <w:rPr>
          <w:rFonts w:ascii="Arial" w:hAnsi="Arial" w:cs="Arial"/>
          <w:szCs w:val="22"/>
        </w:rPr>
        <w:t xml:space="preserve"> do not constitute complete and legitimate debt settlement transaction</w:t>
      </w:r>
      <w:r w:rsidR="00E70891">
        <w:rPr>
          <w:rFonts w:ascii="Arial" w:hAnsi="Arial" w:cs="Arial"/>
          <w:szCs w:val="22"/>
        </w:rPr>
        <w:t>s since any settlement of such debt</w:t>
      </w:r>
      <w:r w:rsidR="00CF2A53" w:rsidRPr="00BD3E71">
        <w:rPr>
          <w:rFonts w:ascii="Arial" w:hAnsi="Arial" w:cs="Arial"/>
          <w:szCs w:val="22"/>
        </w:rPr>
        <w:t xml:space="preserve"> </w:t>
      </w:r>
      <w:r w:rsidR="00E70891">
        <w:rPr>
          <w:rFonts w:ascii="Arial" w:hAnsi="Arial" w:cs="Arial"/>
          <w:szCs w:val="22"/>
        </w:rPr>
        <w:t>by</w:t>
      </w:r>
      <w:r w:rsidR="00CF2A53" w:rsidRPr="00BD3E71">
        <w:rPr>
          <w:rFonts w:ascii="Arial" w:hAnsi="Arial" w:cs="Arial"/>
          <w:szCs w:val="22"/>
        </w:rPr>
        <w:t xml:space="preserve"> </w:t>
      </w:r>
      <w:r w:rsidR="009A4BC4" w:rsidRPr="00BD3E71">
        <w:rPr>
          <w:rFonts w:ascii="Arial" w:hAnsi="Arial" w:cs="Arial"/>
          <w:szCs w:val="22"/>
        </w:rPr>
        <w:t>TTTBB</w:t>
      </w:r>
      <w:r w:rsidR="00CF2A53" w:rsidRPr="00BD3E71">
        <w:rPr>
          <w:rFonts w:ascii="Arial" w:hAnsi="Arial" w:cs="Arial"/>
          <w:szCs w:val="22"/>
        </w:rPr>
        <w:t xml:space="preserve"> </w:t>
      </w:r>
      <w:r w:rsidR="00E70891">
        <w:rPr>
          <w:rFonts w:ascii="Arial" w:hAnsi="Arial" w:cs="Arial"/>
          <w:szCs w:val="22"/>
        </w:rPr>
        <w:t>must be made</w:t>
      </w:r>
      <w:r w:rsidR="00CF2A53" w:rsidRPr="00BD3E71">
        <w:rPr>
          <w:rFonts w:ascii="Arial" w:hAnsi="Arial" w:cs="Arial"/>
          <w:szCs w:val="22"/>
        </w:rPr>
        <w:t xml:space="preserve"> </w:t>
      </w:r>
      <w:r w:rsidR="00E70891">
        <w:rPr>
          <w:rFonts w:ascii="Arial" w:hAnsi="Arial" w:cs="Arial"/>
          <w:szCs w:val="22"/>
        </w:rPr>
        <w:br/>
      </w:r>
      <w:r w:rsidR="00CF2A53" w:rsidRPr="00BD3E71">
        <w:rPr>
          <w:rFonts w:ascii="Arial" w:hAnsi="Arial" w:cs="Arial"/>
          <w:szCs w:val="22"/>
        </w:rPr>
        <w:t xml:space="preserve">by the method stipulated in the concession agreement of TT&amp;T, whereby </w:t>
      </w:r>
      <w:r w:rsidR="009A4BC4" w:rsidRPr="00BD3E71">
        <w:rPr>
          <w:rFonts w:ascii="Arial" w:hAnsi="Arial" w:cs="Arial"/>
          <w:szCs w:val="22"/>
        </w:rPr>
        <w:t>TTTBB</w:t>
      </w:r>
      <w:r w:rsidR="00CF2A53" w:rsidRPr="00BD3E71">
        <w:rPr>
          <w:rFonts w:ascii="Arial" w:hAnsi="Arial" w:cs="Arial"/>
          <w:szCs w:val="22"/>
        </w:rPr>
        <w:t xml:space="preserve"> has to directly settle debt to TOT and TOT will then allocate the settled amount to TT&amp;T </w:t>
      </w:r>
      <w:r w:rsidR="00E70891">
        <w:rPr>
          <w:rFonts w:ascii="Arial" w:hAnsi="Arial" w:cs="Arial"/>
          <w:szCs w:val="22"/>
        </w:rPr>
        <w:br/>
      </w:r>
      <w:r w:rsidR="00CF2A53" w:rsidRPr="00BD3E71">
        <w:rPr>
          <w:rFonts w:ascii="Arial" w:hAnsi="Arial" w:cs="Arial"/>
          <w:szCs w:val="22"/>
        </w:rPr>
        <w:t xml:space="preserve">in accordance with the revenue sharing rate agreed under the concession. Non-cash settlements by </w:t>
      </w:r>
      <w:r w:rsidR="009A4BC4" w:rsidRPr="00BD3E71">
        <w:rPr>
          <w:rFonts w:ascii="Arial" w:hAnsi="Arial" w:cs="Arial"/>
          <w:szCs w:val="22"/>
        </w:rPr>
        <w:t>TTTBB</w:t>
      </w:r>
      <w:r w:rsidR="00CF2A53" w:rsidRPr="00BD3E71">
        <w:rPr>
          <w:rFonts w:ascii="Arial" w:hAnsi="Arial" w:cs="Arial"/>
          <w:szCs w:val="22"/>
        </w:rPr>
        <w:t xml:space="preserve">, such as by exercising claims or promissory notes and/or direct settlement with TT&amp;T are </w:t>
      </w:r>
      <w:r w:rsidR="00E70891">
        <w:rPr>
          <w:rFonts w:ascii="Arial" w:hAnsi="Arial" w:cs="Arial"/>
          <w:szCs w:val="22"/>
        </w:rPr>
        <w:t>inconsistent</w:t>
      </w:r>
      <w:r w:rsidR="00CF2A53" w:rsidRPr="00BD3E71">
        <w:rPr>
          <w:rFonts w:ascii="Arial" w:hAnsi="Arial" w:cs="Arial"/>
          <w:szCs w:val="22"/>
        </w:rPr>
        <w:t xml:space="preserve"> with the purpose of the contract and do not constitute a complete and legitimate debt settlement transaction.</w:t>
      </w:r>
    </w:p>
    <w:p w14:paraId="4DB4C6BE" w14:textId="6B07B9CD" w:rsidR="00CD189A" w:rsidRPr="000101B7" w:rsidRDefault="00CA1208"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Pr="009C7B27">
        <w:rPr>
          <w:rFonts w:ascii="Arial" w:hAnsi="Arial" w:cs="Arial"/>
          <w:szCs w:val="22"/>
        </w:rPr>
        <w:t>On 18 January 2011, P Planner Co</w:t>
      </w:r>
      <w:r w:rsidR="00837637">
        <w:rPr>
          <w:rFonts w:ascii="Arial" w:hAnsi="Arial" w:cs="Arial"/>
          <w:szCs w:val="22"/>
        </w:rPr>
        <w:t>mpany Limited</w:t>
      </w:r>
      <w:r w:rsidRPr="009C7B27">
        <w:rPr>
          <w:rFonts w:ascii="Arial" w:hAnsi="Arial" w:cs="Arial"/>
          <w:szCs w:val="22"/>
        </w:rPr>
        <w:t xml:space="preserve">, as the rehabilitation plan </w:t>
      </w:r>
      <w:r w:rsidR="00514B5F" w:rsidRPr="009C7B27">
        <w:rPr>
          <w:rFonts w:ascii="Arial" w:hAnsi="Arial" w:cs="Arial"/>
          <w:szCs w:val="22"/>
        </w:rPr>
        <w:t xml:space="preserve">administrator </w:t>
      </w:r>
      <w:r w:rsidR="00837637">
        <w:rPr>
          <w:rFonts w:ascii="Arial" w:hAnsi="Arial" w:cs="Arial"/>
          <w:szCs w:val="22"/>
        </w:rPr>
        <w:br/>
      </w:r>
      <w:r w:rsidR="00C42ABE" w:rsidRPr="009C7B27">
        <w:rPr>
          <w:rFonts w:ascii="Arial" w:hAnsi="Arial" w:cs="Arial"/>
          <w:szCs w:val="22"/>
        </w:rPr>
        <w:t xml:space="preserve">at that time, </w:t>
      </w:r>
      <w:r w:rsidR="00514B5F" w:rsidRPr="009C7B27">
        <w:rPr>
          <w:rFonts w:ascii="Arial" w:hAnsi="Arial" w:cs="Arial"/>
          <w:szCs w:val="22"/>
        </w:rPr>
        <w:t>issued</w:t>
      </w:r>
      <w:r w:rsidR="00C42ABE" w:rsidRPr="009C7B27">
        <w:rPr>
          <w:rFonts w:ascii="Arial" w:hAnsi="Arial" w:cs="Arial"/>
          <w:szCs w:val="22"/>
        </w:rPr>
        <w:t xml:space="preserve"> </w:t>
      </w:r>
      <w:r w:rsidR="00514B5F" w:rsidRPr="009C7B27">
        <w:rPr>
          <w:rFonts w:ascii="Arial" w:hAnsi="Arial" w:cs="Arial"/>
          <w:szCs w:val="22"/>
        </w:rPr>
        <w:t>a notification refusing</w:t>
      </w:r>
      <w:r w:rsidR="00C42ABE" w:rsidRPr="009C7B27">
        <w:rPr>
          <w:rFonts w:ascii="Arial" w:hAnsi="Arial" w:cs="Arial"/>
          <w:szCs w:val="22"/>
        </w:rPr>
        <w:t xml:space="preserve"> to ac</w:t>
      </w:r>
      <w:r w:rsidR="00514B5F" w:rsidRPr="009C7B27">
        <w:rPr>
          <w:rFonts w:ascii="Arial" w:hAnsi="Arial" w:cs="Arial"/>
          <w:szCs w:val="22"/>
        </w:rPr>
        <w:t>cept</w:t>
      </w:r>
      <w:r w:rsidR="00C42ABE" w:rsidRPr="009C7B27">
        <w:rPr>
          <w:rFonts w:ascii="Arial" w:hAnsi="Arial" w:cs="Arial"/>
          <w:szCs w:val="22"/>
        </w:rPr>
        <w:t xml:space="preserve"> rights </w:t>
      </w:r>
      <w:r w:rsidR="00514B5F" w:rsidRPr="009C7B27">
        <w:rPr>
          <w:rFonts w:ascii="Arial" w:hAnsi="Arial" w:cs="Arial"/>
          <w:szCs w:val="22"/>
        </w:rPr>
        <w:t xml:space="preserve">arising from non-compliance </w:t>
      </w:r>
      <w:r w:rsidR="00837637">
        <w:rPr>
          <w:rFonts w:ascii="Arial" w:hAnsi="Arial" w:cs="Arial"/>
          <w:szCs w:val="22"/>
        </w:rPr>
        <w:br/>
      </w:r>
      <w:r w:rsidR="00514B5F" w:rsidRPr="009C7B27">
        <w:rPr>
          <w:rFonts w:ascii="Arial" w:hAnsi="Arial" w:cs="Arial"/>
          <w:szCs w:val="22"/>
        </w:rPr>
        <w:t>with</w:t>
      </w:r>
      <w:r w:rsidR="00C42ABE" w:rsidRPr="009C7B27">
        <w:rPr>
          <w:rFonts w:ascii="Arial" w:hAnsi="Arial" w:cs="Arial"/>
          <w:szCs w:val="22"/>
        </w:rPr>
        <w:t xml:space="preserve"> the contract.</w:t>
      </w:r>
      <w:r w:rsidRPr="009C7B27">
        <w:rPr>
          <w:rFonts w:ascii="Arial" w:hAnsi="Arial" w:cs="Arial"/>
          <w:szCs w:val="22"/>
        </w:rPr>
        <w:t xml:space="preserve"> On 2 February 2011, </w:t>
      </w:r>
      <w:r w:rsidR="006E2FE3" w:rsidRPr="009C7B27">
        <w:rPr>
          <w:rFonts w:ascii="Arial" w:hAnsi="Arial" w:cs="Arial"/>
          <w:szCs w:val="22"/>
        </w:rPr>
        <w:t>TTTBB</w:t>
      </w:r>
      <w:r w:rsidRPr="009C7B27">
        <w:rPr>
          <w:rFonts w:ascii="Arial" w:hAnsi="Arial" w:cs="Arial"/>
          <w:szCs w:val="22"/>
        </w:rPr>
        <w:t xml:space="preserve"> filed a lawsuit </w:t>
      </w:r>
      <w:r w:rsidR="00514B5F" w:rsidRPr="009C7B27">
        <w:rPr>
          <w:rFonts w:ascii="Arial" w:hAnsi="Arial" w:cs="Arial"/>
          <w:szCs w:val="22"/>
        </w:rPr>
        <w:t>with</w:t>
      </w:r>
      <w:r w:rsidRPr="009C7B27">
        <w:rPr>
          <w:rFonts w:ascii="Arial" w:hAnsi="Arial" w:cs="Arial"/>
          <w:szCs w:val="22"/>
        </w:rPr>
        <w:t xml:space="preserve"> the Central Bankruptcy Court</w:t>
      </w:r>
      <w:r w:rsidR="00191BDA">
        <w:rPr>
          <w:rFonts w:ascii="Arial" w:hAnsi="Arial" w:cs="Arial"/>
          <w:szCs w:val="22"/>
        </w:rPr>
        <w:t>,</w:t>
      </w:r>
      <w:r w:rsidRPr="009C7B27">
        <w:rPr>
          <w:rFonts w:ascii="Arial" w:hAnsi="Arial" w:cs="Arial"/>
          <w:szCs w:val="22"/>
        </w:rPr>
        <w:t xml:space="preserve"> </w:t>
      </w:r>
      <w:r w:rsidR="00191BDA">
        <w:rPr>
          <w:rFonts w:ascii="Arial" w:hAnsi="Arial" w:cs="Arial"/>
          <w:szCs w:val="22"/>
        </w:rPr>
        <w:t>petitioning</w:t>
      </w:r>
      <w:r w:rsidR="00514B5F" w:rsidRPr="009C7B27">
        <w:rPr>
          <w:rFonts w:ascii="Arial" w:hAnsi="Arial" w:cs="Arial"/>
          <w:szCs w:val="22"/>
        </w:rPr>
        <w:t xml:space="preserve"> the Court </w:t>
      </w:r>
      <w:r w:rsidRPr="009C7B27">
        <w:rPr>
          <w:rFonts w:ascii="Arial" w:hAnsi="Arial" w:cs="Arial"/>
          <w:szCs w:val="22"/>
        </w:rPr>
        <w:t xml:space="preserve">to order that </w:t>
      </w:r>
      <w:r w:rsidR="00191BDA">
        <w:rPr>
          <w:rFonts w:ascii="Arial" w:hAnsi="Arial" w:cs="Arial"/>
          <w:szCs w:val="22"/>
        </w:rPr>
        <w:t>the action taken by</w:t>
      </w:r>
      <w:r w:rsidRPr="009C7B27">
        <w:rPr>
          <w:rFonts w:ascii="Arial" w:hAnsi="Arial" w:cs="Arial"/>
          <w:szCs w:val="22"/>
        </w:rPr>
        <w:t xml:space="preserve"> the plan administrator </w:t>
      </w:r>
      <w:r w:rsidR="00837637">
        <w:rPr>
          <w:rFonts w:ascii="Arial" w:hAnsi="Arial" w:cs="Arial"/>
          <w:szCs w:val="22"/>
        </w:rPr>
        <w:br/>
      </w:r>
      <w:r w:rsidR="00191BDA">
        <w:rPr>
          <w:rFonts w:ascii="Arial" w:hAnsi="Arial" w:cs="Arial"/>
          <w:szCs w:val="22"/>
        </w:rPr>
        <w:t>was</w:t>
      </w:r>
      <w:r w:rsidRPr="009C7B27">
        <w:rPr>
          <w:rFonts w:ascii="Arial" w:hAnsi="Arial" w:cs="Arial"/>
          <w:szCs w:val="22"/>
        </w:rPr>
        <w:t xml:space="preserve"> </w:t>
      </w:r>
      <w:r w:rsidR="006E2FE3" w:rsidRPr="009C7B27">
        <w:rPr>
          <w:rFonts w:ascii="Arial" w:hAnsi="Arial" w:cs="Arial"/>
          <w:szCs w:val="22"/>
        </w:rPr>
        <w:t>unlawful</w:t>
      </w:r>
      <w:r w:rsidRPr="009C7B27">
        <w:rPr>
          <w:rFonts w:ascii="Arial" w:hAnsi="Arial" w:cs="Arial"/>
          <w:szCs w:val="22"/>
        </w:rPr>
        <w:t xml:space="preserve">. However, on 2 February 2012, the Central Bankruptcy Court </w:t>
      </w:r>
      <w:r w:rsidR="009B44CD">
        <w:rPr>
          <w:rFonts w:ascii="Arial" w:hAnsi="Arial" w:cs="Arial"/>
          <w:szCs w:val="22"/>
        </w:rPr>
        <w:t xml:space="preserve">issued an </w:t>
      </w:r>
      <w:r w:rsidRPr="009C7B27">
        <w:rPr>
          <w:rFonts w:ascii="Arial" w:hAnsi="Arial" w:cs="Arial"/>
          <w:szCs w:val="22"/>
        </w:rPr>
        <w:t xml:space="preserve">order </w:t>
      </w:r>
      <w:r w:rsidR="009B44CD">
        <w:rPr>
          <w:rFonts w:ascii="Arial" w:hAnsi="Arial" w:cs="Arial"/>
          <w:szCs w:val="22"/>
        </w:rPr>
        <w:t>refusing</w:t>
      </w:r>
      <w:r w:rsidRPr="009C7B27">
        <w:rPr>
          <w:rFonts w:ascii="Arial" w:hAnsi="Arial" w:cs="Arial"/>
          <w:szCs w:val="22"/>
        </w:rPr>
        <w:t xml:space="preserve"> </w:t>
      </w:r>
      <w:r w:rsidR="00C42ABE" w:rsidRPr="009C7B27">
        <w:rPr>
          <w:rFonts w:ascii="Arial" w:hAnsi="Arial" w:cs="Arial"/>
          <w:szCs w:val="22"/>
        </w:rPr>
        <w:t>TTTBB</w:t>
      </w:r>
      <w:r w:rsidRPr="009C7B27">
        <w:rPr>
          <w:rFonts w:ascii="Arial" w:hAnsi="Arial" w:cs="Arial"/>
          <w:szCs w:val="22"/>
        </w:rPr>
        <w:t xml:space="preserve">’s </w:t>
      </w:r>
      <w:r w:rsidR="009B44CD">
        <w:rPr>
          <w:rFonts w:ascii="Arial" w:hAnsi="Arial" w:cs="Arial"/>
          <w:szCs w:val="22"/>
        </w:rPr>
        <w:t>petition</w:t>
      </w:r>
      <w:r w:rsidRPr="009C7B27">
        <w:rPr>
          <w:rFonts w:ascii="Arial" w:hAnsi="Arial" w:cs="Arial"/>
          <w:szCs w:val="22"/>
        </w:rPr>
        <w:t xml:space="preserve"> because the Court considered </w:t>
      </w:r>
      <w:r w:rsidR="009C7B27">
        <w:rPr>
          <w:rFonts w:ascii="Arial" w:hAnsi="Arial" w:cs="Arial"/>
          <w:szCs w:val="22"/>
        </w:rPr>
        <w:t>TTTBB</w:t>
      </w:r>
      <w:r w:rsidR="009B44CD">
        <w:rPr>
          <w:rFonts w:ascii="Arial" w:hAnsi="Arial" w:cs="Arial"/>
          <w:szCs w:val="22"/>
        </w:rPr>
        <w:t xml:space="preserve"> to have filed the petition incorrectly</w:t>
      </w:r>
      <w:r w:rsidR="00C42ABE" w:rsidRPr="009C7B27">
        <w:rPr>
          <w:rFonts w:ascii="Arial" w:hAnsi="Arial" w:cs="Arial"/>
          <w:szCs w:val="22"/>
        </w:rPr>
        <w:t>.</w:t>
      </w:r>
      <w:r w:rsidRPr="009C7B27">
        <w:rPr>
          <w:rFonts w:ascii="Arial" w:hAnsi="Arial" w:cs="Arial"/>
          <w:szCs w:val="22"/>
        </w:rPr>
        <w:t xml:space="preserve"> On 9 March 2012, </w:t>
      </w:r>
      <w:r w:rsidR="00251523" w:rsidRPr="009C7B27">
        <w:rPr>
          <w:rFonts w:ascii="Arial" w:hAnsi="Arial" w:cs="Arial"/>
          <w:szCs w:val="22"/>
        </w:rPr>
        <w:t>TTTBB</w:t>
      </w:r>
      <w:r w:rsidR="00514B5F" w:rsidRPr="009C7B27">
        <w:rPr>
          <w:rFonts w:ascii="Arial" w:hAnsi="Arial" w:cs="Arial"/>
          <w:szCs w:val="22"/>
        </w:rPr>
        <w:t xml:space="preserve"> filed an appeal with</w:t>
      </w:r>
      <w:r w:rsidRPr="009C7B27">
        <w:rPr>
          <w:rFonts w:ascii="Arial" w:hAnsi="Arial" w:cs="Arial"/>
          <w:szCs w:val="22"/>
        </w:rPr>
        <w:t xml:space="preserve"> the Supreme Court. At present, the case is being considered by the Court</w:t>
      </w:r>
      <w:r w:rsidR="009F1FA9" w:rsidRPr="009C7B27">
        <w:rPr>
          <w:rFonts w:ascii="Arial" w:hAnsi="Arial" w:cs="Arial"/>
          <w:szCs w:val="22"/>
        </w:rPr>
        <w:t>.</w:t>
      </w:r>
    </w:p>
    <w:p w14:paraId="19E695D3" w14:textId="77777777" w:rsidR="009A4001" w:rsidRDefault="009A400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6BF" w14:textId="76B5CDB0" w:rsidR="00CF2A53" w:rsidRPr="000101B7" w:rsidRDefault="008B1CA9" w:rsidP="001B024D">
      <w:pPr>
        <w:spacing w:before="120" w:after="120" w:line="380" w:lineRule="exact"/>
        <w:ind w:left="605" w:hanging="605"/>
        <w:jc w:val="thaiDistribute"/>
        <w:rPr>
          <w:rFonts w:ascii="Arial" w:hAnsi="Arial" w:cs="Arial"/>
          <w:szCs w:val="22"/>
        </w:rPr>
      </w:pPr>
      <w:r w:rsidRPr="000101B7">
        <w:rPr>
          <w:rFonts w:ascii="Arial" w:hAnsi="Arial" w:cs="Arial"/>
          <w:szCs w:val="22"/>
        </w:rPr>
        <w:lastRenderedPageBreak/>
        <w:tab/>
      </w:r>
      <w:r w:rsidR="009C7B27">
        <w:rPr>
          <w:rFonts w:ascii="Arial" w:hAnsi="Arial" w:cs="Arial"/>
          <w:szCs w:val="22"/>
        </w:rPr>
        <w:t>Th</w:t>
      </w:r>
      <w:r w:rsidR="00CF2A53" w:rsidRPr="009C7B27">
        <w:rPr>
          <w:rFonts w:ascii="Arial" w:hAnsi="Arial" w:cs="Arial"/>
          <w:szCs w:val="22"/>
        </w:rPr>
        <w:t xml:space="preserve">e legal advisor of </w:t>
      </w:r>
      <w:r w:rsidR="009A4BC4" w:rsidRPr="009C7B27">
        <w:rPr>
          <w:rFonts w:ascii="Arial" w:hAnsi="Arial" w:cs="Arial"/>
          <w:szCs w:val="22"/>
        </w:rPr>
        <w:t>TTTBB</w:t>
      </w:r>
      <w:r w:rsidR="00CF2A53" w:rsidRPr="009C7B27">
        <w:rPr>
          <w:rFonts w:ascii="Arial" w:hAnsi="Arial" w:cs="Arial"/>
          <w:szCs w:val="22"/>
        </w:rPr>
        <w:t xml:space="preserve"> expressed an opinion that </w:t>
      </w:r>
      <w:r w:rsidR="009A4BC4" w:rsidRPr="009C7B27">
        <w:rPr>
          <w:rFonts w:ascii="Arial" w:hAnsi="Arial" w:cs="Arial"/>
          <w:szCs w:val="22"/>
        </w:rPr>
        <w:t>TTTBB</w:t>
      </w:r>
      <w:r w:rsidR="00CF2A53" w:rsidRPr="009C7B27">
        <w:rPr>
          <w:rFonts w:ascii="Arial" w:hAnsi="Arial" w:cs="Arial"/>
          <w:szCs w:val="22"/>
        </w:rPr>
        <w:t xml:space="preserve"> </w:t>
      </w:r>
      <w:r w:rsidR="00D45E97">
        <w:rPr>
          <w:rFonts w:ascii="Arial" w:hAnsi="Arial" w:cs="Arial"/>
          <w:szCs w:val="22"/>
        </w:rPr>
        <w:t>wa</w:t>
      </w:r>
      <w:r w:rsidR="00CF2A53" w:rsidRPr="009C7B27">
        <w:rPr>
          <w:rFonts w:ascii="Arial" w:hAnsi="Arial" w:cs="Arial"/>
          <w:szCs w:val="22"/>
        </w:rPr>
        <w:t xml:space="preserve">s entitled to make direct settlement of leased line service payable under the leased line service contract made </w:t>
      </w:r>
      <w:r w:rsidR="00D45E97">
        <w:rPr>
          <w:rFonts w:ascii="Arial" w:hAnsi="Arial" w:cs="Arial"/>
          <w:szCs w:val="22"/>
        </w:rPr>
        <w:br/>
      </w:r>
      <w:r w:rsidR="00CF2A53" w:rsidRPr="009C7B27">
        <w:rPr>
          <w:rFonts w:ascii="Arial" w:hAnsi="Arial" w:cs="Arial"/>
          <w:szCs w:val="22"/>
        </w:rPr>
        <w:t xml:space="preserve">with TT&amp;T </w:t>
      </w:r>
      <w:r w:rsidR="00D45E97">
        <w:rPr>
          <w:rFonts w:ascii="Arial" w:hAnsi="Arial" w:cs="Arial"/>
          <w:szCs w:val="22"/>
        </w:rPr>
        <w:t xml:space="preserve">that had </w:t>
      </w:r>
      <w:r w:rsidR="00CF2A53" w:rsidRPr="009C7B27">
        <w:rPr>
          <w:rFonts w:ascii="Arial" w:hAnsi="Arial" w:cs="Arial"/>
          <w:szCs w:val="22"/>
        </w:rPr>
        <w:t>result</w:t>
      </w:r>
      <w:r w:rsidR="00D45E97">
        <w:rPr>
          <w:rFonts w:ascii="Arial" w:hAnsi="Arial" w:cs="Arial"/>
          <w:szCs w:val="22"/>
        </w:rPr>
        <w:t>ed</w:t>
      </w:r>
      <w:r w:rsidR="00CF2A53" w:rsidRPr="009C7B27">
        <w:rPr>
          <w:rFonts w:ascii="Arial" w:hAnsi="Arial" w:cs="Arial"/>
          <w:szCs w:val="22"/>
        </w:rPr>
        <w:t xml:space="preserve"> </w:t>
      </w:r>
      <w:r w:rsidR="00D45E97">
        <w:rPr>
          <w:rFonts w:ascii="Arial" w:hAnsi="Arial" w:cs="Arial"/>
          <w:szCs w:val="22"/>
        </w:rPr>
        <w:t>in the</w:t>
      </w:r>
      <w:r w:rsidR="00CF2A53" w:rsidRPr="009C7B27">
        <w:rPr>
          <w:rFonts w:ascii="Arial" w:hAnsi="Arial" w:cs="Arial"/>
          <w:szCs w:val="22"/>
        </w:rPr>
        <w:t xml:space="preserve"> objection </w:t>
      </w:r>
      <w:r w:rsidR="00D45E97">
        <w:rPr>
          <w:rFonts w:ascii="Arial" w:hAnsi="Arial" w:cs="Arial"/>
          <w:szCs w:val="22"/>
        </w:rPr>
        <w:t>to</w:t>
      </w:r>
      <w:r w:rsidR="00CF2A53" w:rsidRPr="009C7B27">
        <w:rPr>
          <w:rFonts w:ascii="Arial" w:hAnsi="Arial" w:cs="Arial"/>
          <w:szCs w:val="22"/>
        </w:rPr>
        <w:t xml:space="preserve"> payment method because </w:t>
      </w:r>
      <w:r w:rsidR="009A4BC4" w:rsidRPr="009C7B27">
        <w:rPr>
          <w:rFonts w:ascii="Arial" w:hAnsi="Arial" w:cs="Arial"/>
          <w:szCs w:val="22"/>
        </w:rPr>
        <w:t>TTTBB</w:t>
      </w:r>
      <w:r w:rsidR="00CF2A53" w:rsidRPr="009C7B27">
        <w:rPr>
          <w:rFonts w:ascii="Arial" w:hAnsi="Arial" w:cs="Arial"/>
          <w:szCs w:val="22"/>
        </w:rPr>
        <w:t xml:space="preserve"> and TT&amp;T are direct counterparties</w:t>
      </w:r>
      <w:r w:rsidR="00D45E97">
        <w:rPr>
          <w:rFonts w:ascii="Arial" w:hAnsi="Arial" w:cs="Arial"/>
          <w:szCs w:val="22"/>
        </w:rPr>
        <w:t xml:space="preserve"> to the agreement</w:t>
      </w:r>
      <w:r w:rsidR="00CF2A53" w:rsidRPr="009C7B27">
        <w:rPr>
          <w:rFonts w:ascii="Arial" w:hAnsi="Arial" w:cs="Arial"/>
          <w:szCs w:val="22"/>
        </w:rPr>
        <w:t xml:space="preserve">. </w:t>
      </w:r>
      <w:r w:rsidR="00D45E97">
        <w:rPr>
          <w:rFonts w:ascii="Arial" w:hAnsi="Arial" w:cs="Arial"/>
          <w:szCs w:val="22"/>
        </w:rPr>
        <w:t>TTTBB’s</w:t>
      </w:r>
      <w:r w:rsidR="00CF2A53" w:rsidRPr="009C7B27">
        <w:rPr>
          <w:rFonts w:ascii="Arial" w:hAnsi="Arial" w:cs="Arial"/>
          <w:szCs w:val="22"/>
        </w:rPr>
        <w:t xml:space="preserve"> payment of leased line service payable </w:t>
      </w:r>
      <w:r w:rsidR="00D45E97">
        <w:rPr>
          <w:rFonts w:ascii="Arial" w:hAnsi="Arial" w:cs="Arial"/>
          <w:szCs w:val="22"/>
        </w:rPr>
        <w:t>by</w:t>
      </w:r>
      <w:r w:rsidR="005076FA" w:rsidRPr="009C7B27">
        <w:rPr>
          <w:rFonts w:ascii="Arial" w:hAnsi="Arial" w:cs="Arial"/>
          <w:szCs w:val="22"/>
        </w:rPr>
        <w:t xml:space="preserve"> endors</w:t>
      </w:r>
      <w:r w:rsidR="00D45E97">
        <w:rPr>
          <w:rFonts w:ascii="Arial" w:hAnsi="Arial" w:cs="Arial"/>
          <w:szCs w:val="22"/>
        </w:rPr>
        <w:t>ing</w:t>
      </w:r>
      <w:r w:rsidR="005076FA" w:rsidRPr="009C7B27">
        <w:rPr>
          <w:rFonts w:ascii="Arial" w:hAnsi="Arial" w:cs="Arial"/>
          <w:szCs w:val="22"/>
        </w:rPr>
        <w:t xml:space="preserve"> and transfer</w:t>
      </w:r>
      <w:r w:rsidR="00D45E97">
        <w:rPr>
          <w:rFonts w:ascii="Arial" w:hAnsi="Arial" w:cs="Arial"/>
          <w:szCs w:val="22"/>
        </w:rPr>
        <w:t>ring</w:t>
      </w:r>
      <w:r w:rsidR="00CF2A53" w:rsidRPr="009C7B27">
        <w:rPr>
          <w:rFonts w:ascii="Arial" w:hAnsi="Arial" w:cs="Arial"/>
          <w:szCs w:val="22"/>
        </w:rPr>
        <w:t xml:space="preserve"> promissory notes to TT&amp;T</w:t>
      </w:r>
      <w:r w:rsidR="00D45E97">
        <w:rPr>
          <w:rFonts w:ascii="Arial" w:hAnsi="Arial" w:cs="Arial"/>
          <w:szCs w:val="22"/>
        </w:rPr>
        <w:t>,</w:t>
      </w:r>
      <w:r w:rsidR="00CF2A53" w:rsidRPr="009C7B27">
        <w:rPr>
          <w:rFonts w:ascii="Arial" w:hAnsi="Arial" w:cs="Arial"/>
          <w:szCs w:val="22"/>
        </w:rPr>
        <w:t xml:space="preserve"> as </w:t>
      </w:r>
      <w:r w:rsidR="00D45E97">
        <w:rPr>
          <w:rFonts w:ascii="Arial" w:hAnsi="Arial" w:cs="Arial"/>
          <w:szCs w:val="22"/>
        </w:rPr>
        <w:t>described</w:t>
      </w:r>
      <w:r w:rsidR="00CF2A53" w:rsidRPr="009C7B27">
        <w:rPr>
          <w:rFonts w:ascii="Arial" w:hAnsi="Arial" w:cs="Arial"/>
          <w:szCs w:val="22"/>
        </w:rPr>
        <w:t xml:space="preserve"> above</w:t>
      </w:r>
      <w:r w:rsidR="00D45E97">
        <w:rPr>
          <w:rFonts w:ascii="Arial" w:hAnsi="Arial" w:cs="Arial"/>
          <w:szCs w:val="22"/>
        </w:rPr>
        <w:t>, can be seen as TT&amp;T being</w:t>
      </w:r>
      <w:r w:rsidR="00CF2A53" w:rsidRPr="009C7B27">
        <w:rPr>
          <w:rFonts w:ascii="Arial" w:hAnsi="Arial" w:cs="Arial"/>
          <w:szCs w:val="22"/>
        </w:rPr>
        <w:t xml:space="preserve"> the issuer and the holder of the promissory notes at the same time. Therefore, </w:t>
      </w:r>
      <w:r w:rsidR="003F59EA" w:rsidRPr="003F59EA">
        <w:rPr>
          <w:rFonts w:ascii="Arial" w:hAnsi="Arial" w:cs="Arial"/>
          <w:spacing w:val="-4"/>
          <w:szCs w:val="22"/>
        </w:rPr>
        <w:t xml:space="preserve">the </w:t>
      </w:r>
      <w:r w:rsidR="00CF2A53" w:rsidRPr="003F59EA">
        <w:rPr>
          <w:rFonts w:ascii="Arial" w:hAnsi="Arial" w:cs="Arial"/>
          <w:spacing w:val="-4"/>
          <w:szCs w:val="22"/>
        </w:rPr>
        <w:t>rights</w:t>
      </w:r>
      <w:r w:rsidR="003F59EA" w:rsidRPr="003F59EA">
        <w:rPr>
          <w:rFonts w:ascii="Arial" w:hAnsi="Arial" w:cs="Arial"/>
          <w:spacing w:val="-4"/>
          <w:szCs w:val="22"/>
        </w:rPr>
        <w:t xml:space="preserve"> in</w:t>
      </w:r>
      <w:r w:rsidR="00CF2A53" w:rsidRPr="003F59EA">
        <w:rPr>
          <w:rFonts w:ascii="Arial" w:hAnsi="Arial" w:cs="Arial"/>
          <w:spacing w:val="-4"/>
          <w:szCs w:val="22"/>
        </w:rPr>
        <w:t xml:space="preserve"> and liabilities under the promissory notes</w:t>
      </w:r>
      <w:r w:rsidR="003F59EA" w:rsidRPr="003F59EA">
        <w:rPr>
          <w:rFonts w:ascii="Arial" w:hAnsi="Arial" w:cs="Arial"/>
          <w:spacing w:val="-4"/>
          <w:szCs w:val="22"/>
        </w:rPr>
        <w:t xml:space="preserve"> rest with</w:t>
      </w:r>
      <w:r w:rsidR="00CF2A53" w:rsidRPr="003F59EA">
        <w:rPr>
          <w:rFonts w:ascii="Arial" w:hAnsi="Arial" w:cs="Arial"/>
          <w:spacing w:val="-4"/>
          <w:szCs w:val="22"/>
        </w:rPr>
        <w:t xml:space="preserve"> the same p</w:t>
      </w:r>
      <w:r w:rsidR="003F59EA" w:rsidRPr="003F59EA">
        <w:rPr>
          <w:rFonts w:ascii="Arial" w:hAnsi="Arial" w:cs="Arial"/>
          <w:spacing w:val="-4"/>
          <w:szCs w:val="22"/>
        </w:rPr>
        <w:t>arty</w:t>
      </w:r>
      <w:r w:rsidR="00CF2A53" w:rsidRPr="003F59EA">
        <w:rPr>
          <w:rFonts w:ascii="Arial" w:hAnsi="Arial" w:cs="Arial"/>
          <w:spacing w:val="-4"/>
          <w:szCs w:val="22"/>
        </w:rPr>
        <w:t>, and harmon</w:t>
      </w:r>
      <w:r w:rsidR="003F59EA" w:rsidRPr="003F59EA">
        <w:rPr>
          <w:rFonts w:ascii="Arial" w:hAnsi="Arial" w:cs="Arial"/>
          <w:spacing w:val="-4"/>
          <w:szCs w:val="22"/>
        </w:rPr>
        <w:t>ious</w:t>
      </w:r>
      <w:r w:rsidR="00CF2A53" w:rsidRPr="003F59EA">
        <w:rPr>
          <w:rFonts w:ascii="Arial" w:hAnsi="Arial" w:cs="Arial"/>
          <w:spacing w:val="-4"/>
          <w:szCs w:val="22"/>
        </w:rPr>
        <w:t>.</w:t>
      </w:r>
      <w:r w:rsidR="00CF2A53" w:rsidRPr="009C7B27">
        <w:rPr>
          <w:rFonts w:ascii="Arial" w:hAnsi="Arial" w:cs="Arial"/>
          <w:szCs w:val="22"/>
        </w:rPr>
        <w:t xml:space="preserve"> </w:t>
      </w:r>
      <w:r w:rsidR="003F59EA">
        <w:rPr>
          <w:rFonts w:ascii="Arial" w:hAnsi="Arial" w:cs="Arial"/>
          <w:szCs w:val="22"/>
        </w:rPr>
        <w:t>Consequently</w:t>
      </w:r>
      <w:r w:rsidR="00CF2A53" w:rsidRPr="009C7B27">
        <w:rPr>
          <w:rFonts w:ascii="Arial" w:hAnsi="Arial" w:cs="Arial"/>
          <w:szCs w:val="22"/>
        </w:rPr>
        <w:t xml:space="preserve">, </w:t>
      </w:r>
      <w:r w:rsidR="003F59EA">
        <w:rPr>
          <w:rFonts w:ascii="Arial" w:hAnsi="Arial" w:cs="Arial"/>
          <w:szCs w:val="22"/>
        </w:rPr>
        <w:t xml:space="preserve">the </w:t>
      </w:r>
      <w:r w:rsidR="00CF2A53" w:rsidRPr="009C7B27">
        <w:rPr>
          <w:rFonts w:ascii="Arial" w:hAnsi="Arial" w:cs="Arial"/>
          <w:szCs w:val="22"/>
        </w:rPr>
        <w:t xml:space="preserve">debt </w:t>
      </w:r>
      <w:r w:rsidR="003F59EA">
        <w:rPr>
          <w:rFonts w:ascii="Arial" w:hAnsi="Arial" w:cs="Arial"/>
          <w:szCs w:val="22"/>
        </w:rPr>
        <w:t>under</w:t>
      </w:r>
      <w:r w:rsidR="00CF2A53" w:rsidRPr="009C7B27">
        <w:rPr>
          <w:rFonts w:ascii="Arial" w:hAnsi="Arial" w:cs="Arial"/>
          <w:szCs w:val="22"/>
        </w:rPr>
        <w:t xml:space="preserve"> the promissory notes and the</w:t>
      </w:r>
      <w:r w:rsidR="003F59EA">
        <w:rPr>
          <w:rFonts w:ascii="Arial" w:hAnsi="Arial" w:cs="Arial"/>
          <w:szCs w:val="22"/>
        </w:rPr>
        <w:t xml:space="preserve"> outstanding</w:t>
      </w:r>
      <w:r w:rsidR="00CF2A53" w:rsidRPr="009C7B27">
        <w:rPr>
          <w:rFonts w:ascii="Arial" w:hAnsi="Arial" w:cs="Arial"/>
          <w:szCs w:val="22"/>
        </w:rPr>
        <w:t xml:space="preserve"> se</w:t>
      </w:r>
      <w:r w:rsidR="004C52AB" w:rsidRPr="009C7B27">
        <w:rPr>
          <w:rFonts w:ascii="Arial" w:hAnsi="Arial" w:cs="Arial"/>
          <w:szCs w:val="22"/>
        </w:rPr>
        <w:t>rvice payable</w:t>
      </w:r>
      <w:r w:rsidR="003F59EA">
        <w:rPr>
          <w:rFonts w:ascii="Arial" w:hAnsi="Arial" w:cs="Arial"/>
          <w:szCs w:val="22"/>
        </w:rPr>
        <w:t>s</w:t>
      </w:r>
      <w:r w:rsidR="004C52AB" w:rsidRPr="009C7B27">
        <w:rPr>
          <w:rFonts w:ascii="Arial" w:hAnsi="Arial" w:cs="Arial"/>
          <w:szCs w:val="22"/>
        </w:rPr>
        <w:t xml:space="preserve"> </w:t>
      </w:r>
      <w:r w:rsidR="003F59EA">
        <w:rPr>
          <w:rFonts w:ascii="Arial" w:hAnsi="Arial" w:cs="Arial"/>
          <w:szCs w:val="22"/>
        </w:rPr>
        <w:t>are each extinguished i</w:t>
      </w:r>
      <w:r w:rsidR="00CF2A53" w:rsidRPr="009C7B27">
        <w:rPr>
          <w:rFonts w:ascii="Arial" w:hAnsi="Arial" w:cs="Arial"/>
          <w:szCs w:val="22"/>
        </w:rPr>
        <w:t>n an</w:t>
      </w:r>
      <w:r w:rsidR="003F59EA">
        <w:rPr>
          <w:rFonts w:ascii="Arial" w:hAnsi="Arial" w:cs="Arial"/>
          <w:szCs w:val="22"/>
        </w:rPr>
        <w:t xml:space="preserve"> amount</w:t>
      </w:r>
      <w:r w:rsidR="00CF2A53" w:rsidRPr="009C7B27">
        <w:rPr>
          <w:rFonts w:ascii="Arial" w:hAnsi="Arial" w:cs="Arial"/>
          <w:szCs w:val="22"/>
        </w:rPr>
        <w:t xml:space="preserve"> equal </w:t>
      </w:r>
      <w:r w:rsidR="003F59EA">
        <w:rPr>
          <w:rFonts w:ascii="Arial" w:hAnsi="Arial" w:cs="Arial"/>
          <w:szCs w:val="22"/>
        </w:rPr>
        <w:t>to the</w:t>
      </w:r>
      <w:r w:rsidR="00317807" w:rsidRPr="009C7B27">
        <w:rPr>
          <w:rFonts w:ascii="Arial" w:hAnsi="Arial" w:cs="Arial"/>
          <w:szCs w:val="22"/>
        </w:rPr>
        <w:t xml:space="preserve"> promissory notes</w:t>
      </w:r>
      <w:r w:rsidR="003F59EA">
        <w:rPr>
          <w:rFonts w:ascii="Arial" w:hAnsi="Arial" w:cs="Arial"/>
          <w:szCs w:val="22"/>
        </w:rPr>
        <w:t xml:space="preserve"> and</w:t>
      </w:r>
      <w:r w:rsidR="00317807" w:rsidRPr="009C7B27">
        <w:rPr>
          <w:rFonts w:ascii="Arial" w:hAnsi="Arial" w:cs="Arial"/>
          <w:szCs w:val="22"/>
        </w:rPr>
        <w:t xml:space="preserve"> </w:t>
      </w:r>
      <w:r w:rsidR="009A4BC4" w:rsidRPr="009C7B27">
        <w:rPr>
          <w:rFonts w:ascii="Arial" w:hAnsi="Arial" w:cs="Arial"/>
          <w:szCs w:val="22"/>
        </w:rPr>
        <w:t>TTTBB</w:t>
      </w:r>
      <w:r w:rsidR="003F59EA">
        <w:rPr>
          <w:rFonts w:ascii="Arial" w:hAnsi="Arial" w:cs="Arial"/>
          <w:szCs w:val="22"/>
        </w:rPr>
        <w:t>’s expression to</w:t>
      </w:r>
      <w:r w:rsidR="00CF2A53" w:rsidRPr="009C7B27">
        <w:rPr>
          <w:rFonts w:ascii="Arial" w:hAnsi="Arial" w:cs="Arial"/>
          <w:szCs w:val="22"/>
        </w:rPr>
        <w:t xml:space="preserve"> TT&amp;T </w:t>
      </w:r>
      <w:r w:rsidR="00EC7F60" w:rsidRPr="009C7B27">
        <w:rPr>
          <w:rFonts w:ascii="Arial" w:hAnsi="Arial" w:cs="Arial"/>
          <w:szCs w:val="22"/>
        </w:rPr>
        <w:t>of its intention to offset</w:t>
      </w:r>
      <w:r w:rsidR="003F6EB6">
        <w:rPr>
          <w:rFonts w:ascii="Arial" w:hAnsi="Arial" w:cs="Arial"/>
          <w:szCs w:val="22"/>
        </w:rPr>
        <w:t xml:space="preserve"> debt</w:t>
      </w:r>
      <w:r w:rsidR="00CF2A53" w:rsidRPr="009C7B27">
        <w:rPr>
          <w:rFonts w:ascii="Arial" w:hAnsi="Arial" w:cs="Arial"/>
          <w:szCs w:val="22"/>
        </w:rPr>
        <w:t xml:space="preserve"> by </w:t>
      </w:r>
      <w:r w:rsidR="003F6EB6">
        <w:rPr>
          <w:rFonts w:ascii="Arial" w:hAnsi="Arial" w:cs="Arial"/>
          <w:szCs w:val="22"/>
        </w:rPr>
        <w:t>transferring</w:t>
      </w:r>
      <w:r w:rsidR="00317807" w:rsidRPr="009C7B27">
        <w:rPr>
          <w:rFonts w:ascii="Arial" w:hAnsi="Arial" w:cs="Arial"/>
          <w:szCs w:val="22"/>
        </w:rPr>
        <w:t xml:space="preserve"> its rights </w:t>
      </w:r>
      <w:r w:rsidR="00C743D2">
        <w:rPr>
          <w:rFonts w:ascii="Arial" w:hAnsi="Arial" w:cs="Arial"/>
          <w:szCs w:val="22"/>
        </w:rPr>
        <w:t xml:space="preserve">of claim in trade receivables transferred </w:t>
      </w:r>
      <w:r w:rsidR="00317807" w:rsidRPr="009C7B27">
        <w:rPr>
          <w:rFonts w:ascii="Arial" w:hAnsi="Arial" w:cs="Arial"/>
          <w:szCs w:val="22"/>
        </w:rPr>
        <w:t>from TT&amp;T</w:t>
      </w:r>
      <w:r w:rsidR="00CF2A53" w:rsidRPr="009C7B27">
        <w:rPr>
          <w:rFonts w:ascii="Arial" w:hAnsi="Arial" w:cs="Arial"/>
          <w:szCs w:val="22"/>
        </w:rPr>
        <w:t>SS</w:t>
      </w:r>
      <w:r w:rsidR="00C743D2">
        <w:rPr>
          <w:rFonts w:ascii="Arial" w:hAnsi="Arial" w:cs="Arial"/>
          <w:szCs w:val="22"/>
        </w:rPr>
        <w:t>,</w:t>
      </w:r>
      <w:r w:rsidR="00CF2A53" w:rsidRPr="009C7B27">
        <w:rPr>
          <w:rFonts w:ascii="Arial" w:hAnsi="Arial" w:cs="Arial"/>
          <w:szCs w:val="22"/>
        </w:rPr>
        <w:t xml:space="preserve"> as dis</w:t>
      </w:r>
      <w:r w:rsidR="00EC7F60" w:rsidRPr="009C7B27">
        <w:rPr>
          <w:rFonts w:ascii="Arial" w:hAnsi="Arial" w:cs="Arial"/>
          <w:szCs w:val="22"/>
        </w:rPr>
        <w:t>cussed above</w:t>
      </w:r>
      <w:r w:rsidR="00C743D2">
        <w:rPr>
          <w:rFonts w:ascii="Arial" w:hAnsi="Arial" w:cs="Arial"/>
          <w:szCs w:val="22"/>
        </w:rPr>
        <w:t>,</w:t>
      </w:r>
      <w:r w:rsidR="00EC7F60" w:rsidRPr="009C7B27">
        <w:rPr>
          <w:rFonts w:ascii="Arial" w:hAnsi="Arial" w:cs="Arial"/>
          <w:szCs w:val="22"/>
        </w:rPr>
        <w:t xml:space="preserve"> </w:t>
      </w:r>
      <w:r w:rsidR="00C743D2">
        <w:rPr>
          <w:rFonts w:ascii="Arial" w:hAnsi="Arial" w:cs="Arial"/>
          <w:szCs w:val="22"/>
        </w:rPr>
        <w:t>makes</w:t>
      </w:r>
      <w:r w:rsidR="00EC7F60" w:rsidRPr="009C7B27">
        <w:rPr>
          <w:rFonts w:ascii="Arial" w:hAnsi="Arial" w:cs="Arial"/>
          <w:szCs w:val="22"/>
        </w:rPr>
        <w:t xml:space="preserve"> </w:t>
      </w:r>
      <w:r w:rsidR="009A4BC4" w:rsidRPr="009C7B27">
        <w:rPr>
          <w:rFonts w:ascii="Arial" w:hAnsi="Arial" w:cs="Arial"/>
          <w:szCs w:val="22"/>
        </w:rPr>
        <w:t>TTTBB</w:t>
      </w:r>
      <w:r w:rsidR="00EC7F60" w:rsidRPr="009C7B27">
        <w:rPr>
          <w:rFonts w:ascii="Arial" w:hAnsi="Arial" w:cs="Arial"/>
          <w:szCs w:val="22"/>
        </w:rPr>
        <w:t xml:space="preserve"> </w:t>
      </w:r>
      <w:r w:rsidR="00CF2A53" w:rsidRPr="009C7B27">
        <w:rPr>
          <w:rFonts w:ascii="Arial" w:hAnsi="Arial" w:cs="Arial"/>
          <w:szCs w:val="22"/>
        </w:rPr>
        <w:t>a debtor and cr</w:t>
      </w:r>
      <w:r w:rsidR="005076FA" w:rsidRPr="009C7B27">
        <w:rPr>
          <w:rFonts w:ascii="Arial" w:hAnsi="Arial" w:cs="Arial"/>
          <w:szCs w:val="22"/>
        </w:rPr>
        <w:t>editor of TT&amp;T at the same time.</w:t>
      </w:r>
      <w:r w:rsidR="00CF2A53" w:rsidRPr="009C7B27">
        <w:rPr>
          <w:rFonts w:ascii="Arial" w:hAnsi="Arial" w:cs="Arial"/>
          <w:szCs w:val="22"/>
        </w:rPr>
        <w:t xml:space="preserve"> TT&amp;T and </w:t>
      </w:r>
      <w:r w:rsidR="009A4BC4" w:rsidRPr="009C7B27">
        <w:rPr>
          <w:rFonts w:ascii="Arial" w:hAnsi="Arial" w:cs="Arial"/>
          <w:szCs w:val="22"/>
        </w:rPr>
        <w:t>TTTBB</w:t>
      </w:r>
      <w:r w:rsidR="005076FA" w:rsidRPr="009C7B27">
        <w:rPr>
          <w:rFonts w:ascii="Arial" w:hAnsi="Arial" w:cs="Arial"/>
          <w:szCs w:val="22"/>
        </w:rPr>
        <w:t xml:space="preserve"> are</w:t>
      </w:r>
      <w:r w:rsidR="00CF2A53" w:rsidRPr="009C7B27">
        <w:rPr>
          <w:rFonts w:ascii="Arial" w:hAnsi="Arial" w:cs="Arial"/>
          <w:szCs w:val="22"/>
        </w:rPr>
        <w:t xml:space="preserve"> </w:t>
      </w:r>
      <w:r w:rsidR="00C743D2">
        <w:rPr>
          <w:rFonts w:ascii="Arial" w:hAnsi="Arial" w:cs="Arial"/>
          <w:szCs w:val="22"/>
        </w:rPr>
        <w:t xml:space="preserve">thus bound together by a debt incurred for </w:t>
      </w:r>
      <w:r w:rsidR="00317807" w:rsidRPr="009C7B27">
        <w:rPr>
          <w:rFonts w:ascii="Arial" w:hAnsi="Arial" w:cs="Arial"/>
          <w:szCs w:val="22"/>
        </w:rPr>
        <w:t xml:space="preserve">the same </w:t>
      </w:r>
      <w:r w:rsidR="00317807" w:rsidRPr="00C743D2">
        <w:rPr>
          <w:rFonts w:ascii="Arial" w:hAnsi="Arial" w:cs="Arial"/>
          <w:spacing w:val="-2"/>
          <w:szCs w:val="22"/>
        </w:rPr>
        <w:t>purpose</w:t>
      </w:r>
      <w:r w:rsidR="00C743D2" w:rsidRPr="00C743D2">
        <w:rPr>
          <w:rFonts w:ascii="Arial" w:hAnsi="Arial" w:cs="Arial"/>
          <w:spacing w:val="-2"/>
          <w:szCs w:val="22"/>
        </w:rPr>
        <w:t xml:space="preserve">, with </w:t>
      </w:r>
      <w:r w:rsidR="009A4BC4" w:rsidRPr="00C743D2">
        <w:rPr>
          <w:rFonts w:ascii="Arial" w:hAnsi="Arial" w:cs="Arial"/>
          <w:spacing w:val="-2"/>
          <w:szCs w:val="22"/>
        </w:rPr>
        <w:t>TTTBB</w:t>
      </w:r>
      <w:r w:rsidR="00CF2A53" w:rsidRPr="00C743D2">
        <w:rPr>
          <w:rFonts w:ascii="Arial" w:hAnsi="Arial" w:cs="Arial"/>
          <w:spacing w:val="-2"/>
          <w:szCs w:val="22"/>
        </w:rPr>
        <w:t xml:space="preserve"> </w:t>
      </w:r>
      <w:r w:rsidR="00C743D2" w:rsidRPr="00C743D2">
        <w:rPr>
          <w:rFonts w:ascii="Arial" w:hAnsi="Arial" w:cs="Arial"/>
          <w:spacing w:val="-2"/>
          <w:szCs w:val="22"/>
        </w:rPr>
        <w:t xml:space="preserve">entitled to express its intention to </w:t>
      </w:r>
      <w:r w:rsidR="00CF2A53" w:rsidRPr="00C743D2">
        <w:rPr>
          <w:rFonts w:ascii="Arial" w:hAnsi="Arial" w:cs="Arial"/>
          <w:spacing w:val="-2"/>
          <w:szCs w:val="22"/>
        </w:rPr>
        <w:t xml:space="preserve">offset payable with TT&amp;T in an </w:t>
      </w:r>
      <w:r w:rsidR="00C743D2" w:rsidRPr="00C743D2">
        <w:rPr>
          <w:rFonts w:ascii="Arial" w:hAnsi="Arial" w:cs="Arial"/>
          <w:spacing w:val="-2"/>
          <w:szCs w:val="22"/>
        </w:rPr>
        <w:t>amount</w:t>
      </w:r>
      <w:r w:rsidR="00C743D2">
        <w:rPr>
          <w:rFonts w:ascii="Arial" w:hAnsi="Arial" w:cs="Arial"/>
          <w:szCs w:val="22"/>
        </w:rPr>
        <w:t xml:space="preserve"> </w:t>
      </w:r>
      <w:r w:rsidR="00CF2A53" w:rsidRPr="009C7B27">
        <w:rPr>
          <w:rFonts w:ascii="Arial" w:hAnsi="Arial" w:cs="Arial"/>
          <w:szCs w:val="22"/>
        </w:rPr>
        <w:t xml:space="preserve">equal </w:t>
      </w:r>
      <w:r w:rsidR="00C743D2">
        <w:rPr>
          <w:rFonts w:ascii="Arial" w:hAnsi="Arial" w:cs="Arial"/>
          <w:szCs w:val="22"/>
        </w:rPr>
        <w:t>to the debt of both parties</w:t>
      </w:r>
      <w:r w:rsidR="00CF2A53" w:rsidRPr="009C7B27">
        <w:rPr>
          <w:rFonts w:ascii="Arial" w:hAnsi="Arial" w:cs="Arial"/>
          <w:szCs w:val="22"/>
        </w:rPr>
        <w:t>.</w:t>
      </w:r>
    </w:p>
    <w:p w14:paraId="4DB4C6C0" w14:textId="57601F0E" w:rsidR="00CF2A53" w:rsidRPr="009C7B27" w:rsidRDefault="00EC7F60"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CF2A53" w:rsidRPr="009C7B27">
        <w:rPr>
          <w:rFonts w:ascii="Arial" w:hAnsi="Arial" w:cs="Arial"/>
          <w:szCs w:val="22"/>
        </w:rPr>
        <w:t xml:space="preserve">Moreover, the plan stipulates that the plan preparer has authority to refuse to acknowledge </w:t>
      </w:r>
      <w:r w:rsidR="00CF2A53" w:rsidRPr="005865C3">
        <w:rPr>
          <w:rFonts w:ascii="Arial" w:hAnsi="Arial" w:cs="Arial"/>
          <w:spacing w:val="-2"/>
          <w:szCs w:val="22"/>
        </w:rPr>
        <w:t xml:space="preserve">rights </w:t>
      </w:r>
      <w:r w:rsidR="005865C3" w:rsidRPr="005865C3">
        <w:rPr>
          <w:rFonts w:ascii="Arial" w:hAnsi="Arial" w:cs="Arial"/>
          <w:spacing w:val="-2"/>
          <w:szCs w:val="22"/>
        </w:rPr>
        <w:t>under</w:t>
      </w:r>
      <w:r w:rsidR="00CF2A53" w:rsidRPr="005865C3">
        <w:rPr>
          <w:rFonts w:ascii="Arial" w:hAnsi="Arial" w:cs="Arial"/>
          <w:spacing w:val="-2"/>
          <w:szCs w:val="22"/>
        </w:rPr>
        <w:t xml:space="preserve"> the leased line service contracts, including any additional revisions of agreements</w:t>
      </w:r>
      <w:r w:rsidR="00CF2A53" w:rsidRPr="009C7B27">
        <w:rPr>
          <w:rFonts w:ascii="Arial" w:hAnsi="Arial" w:cs="Arial"/>
          <w:szCs w:val="22"/>
        </w:rPr>
        <w:t xml:space="preserve"> and/or memorandums, and all agreements re</w:t>
      </w:r>
      <w:r w:rsidR="005865C3">
        <w:rPr>
          <w:rFonts w:ascii="Arial" w:hAnsi="Arial" w:cs="Arial"/>
          <w:szCs w:val="22"/>
        </w:rPr>
        <w:t xml:space="preserve">lated to </w:t>
      </w:r>
      <w:r w:rsidR="00CF2A53" w:rsidRPr="009C7B27">
        <w:rPr>
          <w:rFonts w:ascii="Arial" w:hAnsi="Arial" w:cs="Arial"/>
          <w:szCs w:val="22"/>
        </w:rPr>
        <w:t>the leased line servi</w:t>
      </w:r>
      <w:r w:rsidR="001D7553" w:rsidRPr="009C7B27">
        <w:rPr>
          <w:rFonts w:ascii="Arial" w:hAnsi="Arial" w:cs="Arial"/>
          <w:szCs w:val="22"/>
        </w:rPr>
        <w:t xml:space="preserve">ce rate, </w:t>
      </w:r>
      <w:r w:rsidR="00CF2A53" w:rsidRPr="009C7B27">
        <w:rPr>
          <w:rFonts w:ascii="Arial" w:hAnsi="Arial" w:cs="Arial"/>
          <w:szCs w:val="22"/>
        </w:rPr>
        <w:t xml:space="preserve">pursuant to section 90/40 or 90/41 bis of the Bankruptcy Act. However, the legal advisor of </w:t>
      </w:r>
      <w:r w:rsidR="009A4BC4" w:rsidRPr="009C7B27">
        <w:rPr>
          <w:rFonts w:ascii="Arial" w:hAnsi="Arial" w:cs="Arial"/>
          <w:szCs w:val="22"/>
        </w:rPr>
        <w:t>TTTBB</w:t>
      </w:r>
      <w:r w:rsidR="00CF2A53" w:rsidRPr="009C7B27">
        <w:rPr>
          <w:rFonts w:ascii="Arial" w:hAnsi="Arial" w:cs="Arial"/>
          <w:szCs w:val="22"/>
        </w:rPr>
        <w:t xml:space="preserve"> expressed an opinion that the exercis</w:t>
      </w:r>
      <w:r w:rsidR="005865C3">
        <w:rPr>
          <w:rFonts w:ascii="Arial" w:hAnsi="Arial" w:cs="Arial"/>
          <w:szCs w:val="22"/>
        </w:rPr>
        <w:t>e of</w:t>
      </w:r>
      <w:r w:rsidR="00CF2A53" w:rsidRPr="009C7B27">
        <w:rPr>
          <w:rFonts w:ascii="Arial" w:hAnsi="Arial" w:cs="Arial"/>
          <w:szCs w:val="22"/>
        </w:rPr>
        <w:t xml:space="preserve"> rights </w:t>
      </w:r>
      <w:r w:rsidR="005865C3">
        <w:rPr>
          <w:rFonts w:ascii="Arial" w:hAnsi="Arial" w:cs="Arial"/>
          <w:szCs w:val="22"/>
        </w:rPr>
        <w:t>by</w:t>
      </w:r>
      <w:r w:rsidR="00CF2A53" w:rsidRPr="009C7B27">
        <w:rPr>
          <w:rFonts w:ascii="Arial" w:hAnsi="Arial" w:cs="Arial"/>
          <w:szCs w:val="22"/>
        </w:rPr>
        <w:t xml:space="preserve"> the plan preparer w</w:t>
      </w:r>
      <w:r w:rsidR="005865C3">
        <w:rPr>
          <w:rFonts w:ascii="Arial" w:hAnsi="Arial" w:cs="Arial"/>
          <w:szCs w:val="22"/>
        </w:rPr>
        <w:t>ould</w:t>
      </w:r>
      <w:r w:rsidR="00CF2A53" w:rsidRPr="009C7B27">
        <w:rPr>
          <w:rFonts w:ascii="Arial" w:hAnsi="Arial" w:cs="Arial"/>
          <w:szCs w:val="22"/>
        </w:rPr>
        <w:t xml:space="preserve"> not have any </w:t>
      </w:r>
      <w:r w:rsidR="005865C3">
        <w:rPr>
          <w:rFonts w:ascii="Arial" w:hAnsi="Arial" w:cs="Arial"/>
          <w:szCs w:val="22"/>
        </w:rPr>
        <w:t xml:space="preserve">retroactive </w:t>
      </w:r>
      <w:r w:rsidR="00CF2A53" w:rsidRPr="009C7B27">
        <w:rPr>
          <w:rFonts w:ascii="Arial" w:hAnsi="Arial" w:cs="Arial"/>
          <w:szCs w:val="22"/>
        </w:rPr>
        <w:t>impact on the rights and obligations under the contracts.</w:t>
      </w:r>
    </w:p>
    <w:p w14:paraId="4DB4C6C1" w14:textId="017A8786" w:rsidR="00C660E2" w:rsidRPr="005865C3" w:rsidRDefault="006D55F0" w:rsidP="001B024D">
      <w:pPr>
        <w:spacing w:before="120" w:after="120" w:line="380" w:lineRule="exact"/>
        <w:ind w:left="605" w:hanging="605"/>
        <w:jc w:val="thaiDistribute"/>
        <w:rPr>
          <w:rFonts w:ascii="Arial" w:hAnsi="Arial" w:cs="Arial"/>
          <w:szCs w:val="22"/>
        </w:rPr>
      </w:pPr>
      <w:r w:rsidRPr="005865C3">
        <w:rPr>
          <w:rFonts w:ascii="Arial" w:hAnsi="Arial" w:cs="Arial"/>
          <w:szCs w:val="22"/>
        </w:rPr>
        <w:tab/>
      </w:r>
      <w:r w:rsidR="009C7B27" w:rsidRPr="005865C3">
        <w:rPr>
          <w:rFonts w:ascii="Arial" w:hAnsi="Arial" w:cs="Arial"/>
          <w:szCs w:val="22"/>
        </w:rPr>
        <w:t>T</w:t>
      </w:r>
      <w:r w:rsidR="00CF2A53" w:rsidRPr="005865C3">
        <w:rPr>
          <w:rFonts w:ascii="Arial" w:hAnsi="Arial" w:cs="Arial"/>
          <w:szCs w:val="22"/>
        </w:rPr>
        <w:t xml:space="preserve">he management of </w:t>
      </w:r>
      <w:r w:rsidR="009A4BC4" w:rsidRPr="005865C3">
        <w:rPr>
          <w:rFonts w:ascii="Arial" w:hAnsi="Arial" w:cs="Arial"/>
          <w:szCs w:val="22"/>
        </w:rPr>
        <w:t>TTTBB</w:t>
      </w:r>
      <w:r w:rsidR="00CF2A53" w:rsidRPr="005865C3">
        <w:rPr>
          <w:rFonts w:ascii="Arial" w:hAnsi="Arial" w:cs="Arial"/>
          <w:szCs w:val="22"/>
        </w:rPr>
        <w:t xml:space="preserve"> is confident that </w:t>
      </w:r>
      <w:r w:rsidR="009A4BC4" w:rsidRPr="005865C3">
        <w:rPr>
          <w:rFonts w:ascii="Arial" w:hAnsi="Arial" w:cs="Arial"/>
          <w:szCs w:val="22"/>
        </w:rPr>
        <w:t>TTTBB</w:t>
      </w:r>
      <w:r w:rsidR="00CF2A53" w:rsidRPr="005865C3">
        <w:rPr>
          <w:rFonts w:ascii="Arial" w:hAnsi="Arial" w:cs="Arial"/>
          <w:szCs w:val="22"/>
        </w:rPr>
        <w:t xml:space="preserve"> has correctly complied with</w:t>
      </w:r>
      <w:r w:rsidR="005865C3" w:rsidRPr="005865C3">
        <w:rPr>
          <w:rFonts w:ascii="Arial" w:hAnsi="Arial" w:cs="Arial"/>
          <w:szCs w:val="22"/>
        </w:rPr>
        <w:t xml:space="preserve"> the</w:t>
      </w:r>
      <w:r w:rsidR="00CF2A53" w:rsidRPr="005865C3">
        <w:rPr>
          <w:rFonts w:ascii="Arial" w:hAnsi="Arial" w:cs="Arial"/>
          <w:szCs w:val="22"/>
        </w:rPr>
        <w:t xml:space="preserve"> legal opinions of its legal advisor </w:t>
      </w:r>
      <w:r w:rsidR="005865C3">
        <w:rPr>
          <w:rFonts w:ascii="Arial" w:hAnsi="Arial" w:cs="Arial"/>
          <w:szCs w:val="22"/>
        </w:rPr>
        <w:t>in</w:t>
      </w:r>
      <w:r w:rsidR="00CF2A53" w:rsidRPr="005865C3">
        <w:rPr>
          <w:rFonts w:ascii="Arial" w:hAnsi="Arial" w:cs="Arial"/>
          <w:szCs w:val="22"/>
        </w:rPr>
        <w:t xml:space="preserve"> the matters above, and therefore does not reflect the effect </w:t>
      </w:r>
      <w:r w:rsidR="005865C3">
        <w:rPr>
          <w:rFonts w:ascii="Arial" w:hAnsi="Arial" w:cs="Arial"/>
          <w:szCs w:val="22"/>
        </w:rPr>
        <w:br/>
      </w:r>
      <w:r w:rsidR="00CF2A53" w:rsidRPr="005865C3">
        <w:rPr>
          <w:rFonts w:ascii="Arial" w:hAnsi="Arial" w:cs="Arial"/>
          <w:szCs w:val="22"/>
        </w:rPr>
        <w:t>of these matters in its accounts.</w:t>
      </w:r>
    </w:p>
    <w:bookmarkEnd w:id="17"/>
    <w:p w14:paraId="6277B161" w14:textId="77777777" w:rsidR="009A4001" w:rsidRDefault="009A4001">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6C3" w14:textId="312B3AB3" w:rsidR="009D6057" w:rsidRPr="000101B7" w:rsidRDefault="00AC1B82" w:rsidP="009C7B27">
      <w:pPr>
        <w:spacing w:before="120" w:after="120" w:line="380" w:lineRule="exact"/>
        <w:ind w:left="605" w:hanging="605"/>
        <w:jc w:val="thaiDistribute"/>
        <w:rPr>
          <w:rFonts w:ascii="Arial" w:hAnsi="Arial" w:cs="Arial"/>
          <w:szCs w:val="22"/>
        </w:rPr>
      </w:pPr>
      <w:r w:rsidRPr="000101B7">
        <w:rPr>
          <w:rFonts w:ascii="Arial" w:hAnsi="Arial" w:cs="Arial"/>
          <w:b/>
          <w:bCs/>
          <w:szCs w:val="22"/>
        </w:rPr>
        <w:lastRenderedPageBreak/>
        <w:t>1</w:t>
      </w:r>
      <w:r w:rsidR="00D300A6" w:rsidRPr="000101B7">
        <w:rPr>
          <w:rFonts w:ascii="Arial" w:hAnsi="Arial" w:cs="Arial"/>
          <w:b/>
          <w:bCs/>
          <w:szCs w:val="22"/>
        </w:rPr>
        <w:t>2</w:t>
      </w:r>
      <w:r w:rsidR="009D6057" w:rsidRPr="000101B7">
        <w:rPr>
          <w:rFonts w:ascii="Arial" w:hAnsi="Arial" w:cs="Arial"/>
          <w:b/>
          <w:bCs/>
          <w:szCs w:val="22"/>
        </w:rPr>
        <w:t>.</w:t>
      </w:r>
      <w:r w:rsidR="009D6057" w:rsidRPr="000101B7">
        <w:rPr>
          <w:rFonts w:ascii="Arial" w:hAnsi="Arial" w:cs="Arial"/>
          <w:b/>
          <w:bCs/>
          <w:szCs w:val="22"/>
        </w:rPr>
        <w:tab/>
        <w:t>Investments in subsidiaries</w:t>
      </w:r>
    </w:p>
    <w:p w14:paraId="4DB4C6C4" w14:textId="65B8444B" w:rsidR="009D6057" w:rsidRPr="000101B7" w:rsidRDefault="00AC1B82" w:rsidP="001B024D">
      <w:pPr>
        <w:spacing w:before="120" w:after="120" w:line="380" w:lineRule="exact"/>
        <w:ind w:left="605" w:hanging="605"/>
        <w:jc w:val="thaiDistribute"/>
        <w:outlineLvl w:val="0"/>
        <w:rPr>
          <w:rFonts w:ascii="Arial" w:hAnsi="Arial" w:cs="Arial"/>
          <w:szCs w:val="22"/>
        </w:rPr>
      </w:pPr>
      <w:r w:rsidRPr="000101B7">
        <w:rPr>
          <w:rFonts w:ascii="Arial" w:hAnsi="Arial" w:cs="Arial"/>
          <w:szCs w:val="22"/>
        </w:rPr>
        <w:t>1</w:t>
      </w:r>
      <w:r w:rsidR="00D300A6" w:rsidRPr="000101B7">
        <w:rPr>
          <w:rFonts w:ascii="Arial" w:hAnsi="Arial" w:cs="Arial"/>
          <w:szCs w:val="22"/>
        </w:rPr>
        <w:t>2</w:t>
      </w:r>
      <w:r w:rsidR="00E948B4" w:rsidRPr="000101B7">
        <w:rPr>
          <w:rFonts w:ascii="Arial" w:hAnsi="Arial" w:cs="Arial"/>
          <w:szCs w:val="22"/>
        </w:rPr>
        <w:t>.1</w:t>
      </w:r>
      <w:r w:rsidR="00C42ABE" w:rsidRPr="000101B7">
        <w:rPr>
          <w:rFonts w:ascii="Arial" w:hAnsi="Arial" w:cs="Arial"/>
          <w:szCs w:val="22"/>
        </w:rPr>
        <w:tab/>
      </w:r>
      <w:r w:rsidR="009D6057" w:rsidRPr="000101B7">
        <w:rPr>
          <w:rFonts w:ascii="Arial" w:hAnsi="Arial" w:cs="Arial"/>
          <w:szCs w:val="22"/>
        </w:rPr>
        <w:t xml:space="preserve">Details of investments in subsidiaries as presented in </w:t>
      </w:r>
      <w:r w:rsidR="00C42ABE" w:rsidRPr="000101B7">
        <w:rPr>
          <w:rFonts w:ascii="Arial" w:hAnsi="Arial" w:cs="Arial"/>
          <w:szCs w:val="22"/>
        </w:rPr>
        <w:t xml:space="preserve">the </w:t>
      </w:r>
      <w:r w:rsidR="009D6057" w:rsidRPr="000101B7">
        <w:rPr>
          <w:rFonts w:ascii="Arial" w:hAnsi="Arial" w:cs="Arial"/>
          <w:szCs w:val="22"/>
        </w:rPr>
        <w:t>separate financial statements are as follows:</w:t>
      </w:r>
    </w:p>
    <w:tbl>
      <w:tblPr>
        <w:tblW w:w="9734" w:type="dxa"/>
        <w:tblInd w:w="-115" w:type="dxa"/>
        <w:tblLayout w:type="fixed"/>
        <w:tblLook w:val="0000" w:firstRow="0" w:lastRow="0" w:firstColumn="0" w:lastColumn="0" w:noHBand="0" w:noVBand="0"/>
      </w:tblPr>
      <w:tblGrid>
        <w:gridCol w:w="4550"/>
        <w:gridCol w:w="864"/>
        <w:gridCol w:w="864"/>
        <w:gridCol w:w="864"/>
        <w:gridCol w:w="864"/>
        <w:gridCol w:w="864"/>
        <w:gridCol w:w="864"/>
      </w:tblGrid>
      <w:tr w:rsidR="002E27AA" w:rsidRPr="00747161" w14:paraId="4DB4C6C7" w14:textId="77777777" w:rsidTr="002E27AA">
        <w:tc>
          <w:tcPr>
            <w:tcW w:w="9734" w:type="dxa"/>
            <w:gridSpan w:val="7"/>
            <w:vAlign w:val="bottom"/>
          </w:tcPr>
          <w:p w14:paraId="4DB4C6C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(Unit: Million Baht)</w:t>
            </w:r>
          </w:p>
        </w:tc>
      </w:tr>
      <w:tr w:rsidR="009D6057" w:rsidRPr="00747161" w14:paraId="4DB4C6CC" w14:textId="77777777" w:rsidTr="002E27AA">
        <w:tc>
          <w:tcPr>
            <w:tcW w:w="4550" w:type="dxa"/>
            <w:vAlign w:val="bottom"/>
          </w:tcPr>
          <w:p w14:paraId="4DB4C6C8"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Company’s name</w:t>
            </w:r>
          </w:p>
        </w:tc>
        <w:tc>
          <w:tcPr>
            <w:tcW w:w="1728" w:type="dxa"/>
            <w:gridSpan w:val="2"/>
            <w:vAlign w:val="bottom"/>
          </w:tcPr>
          <w:p w14:paraId="4DB4C6C9"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Paid-up capital</w:t>
            </w:r>
          </w:p>
        </w:tc>
        <w:tc>
          <w:tcPr>
            <w:tcW w:w="1728" w:type="dxa"/>
            <w:gridSpan w:val="2"/>
            <w:vAlign w:val="bottom"/>
          </w:tcPr>
          <w:p w14:paraId="4DB4C6CA"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Cost</w:t>
            </w:r>
          </w:p>
        </w:tc>
        <w:tc>
          <w:tcPr>
            <w:tcW w:w="1728" w:type="dxa"/>
            <w:gridSpan w:val="2"/>
            <w:vAlign w:val="bottom"/>
          </w:tcPr>
          <w:p w14:paraId="4DB4C6CB"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Dividend received during the year</w:t>
            </w:r>
          </w:p>
        </w:tc>
      </w:tr>
      <w:tr w:rsidR="002E27AA" w:rsidRPr="00747161" w14:paraId="4DB4C6D4" w14:textId="77777777" w:rsidTr="002E27AA">
        <w:tc>
          <w:tcPr>
            <w:tcW w:w="4550" w:type="dxa"/>
            <w:vAlign w:val="bottom"/>
          </w:tcPr>
          <w:p w14:paraId="4DB4C6CD" w14:textId="77777777" w:rsidR="002E27AA" w:rsidRPr="00747161" w:rsidRDefault="002E27AA" w:rsidP="002E27AA">
            <w:pPr>
              <w:spacing w:line="380" w:lineRule="exact"/>
              <w:jc w:val="center"/>
              <w:rPr>
                <w:rFonts w:ascii="Arial" w:hAnsi="Arial" w:cs="Arial"/>
                <w:b/>
                <w:bCs/>
                <w:sz w:val="18"/>
                <w:szCs w:val="18"/>
                <w:u w:val="single"/>
              </w:rPr>
            </w:pPr>
          </w:p>
        </w:tc>
        <w:tc>
          <w:tcPr>
            <w:tcW w:w="864" w:type="dxa"/>
            <w:vAlign w:val="bottom"/>
          </w:tcPr>
          <w:p w14:paraId="4DB4C6CE" w14:textId="171ED03D" w:rsidR="002E27AA" w:rsidRPr="00747161" w:rsidRDefault="002E27AA" w:rsidP="002E27AA">
            <w:pPr>
              <w:spacing w:line="380" w:lineRule="exact"/>
              <w:jc w:val="center"/>
              <w:rPr>
                <w:rFonts w:ascii="Arial" w:hAnsi="Arial" w:cs="Arial"/>
                <w:sz w:val="18"/>
                <w:szCs w:val="18"/>
                <w:u w:val="single"/>
              </w:rPr>
            </w:pPr>
            <w:r w:rsidRPr="00747161">
              <w:rPr>
                <w:rFonts w:ascii="Arial" w:hAnsi="Arial" w:cs="Arial"/>
                <w:sz w:val="18"/>
                <w:szCs w:val="18"/>
                <w:u w:val="single"/>
              </w:rPr>
              <w:t>2020</w:t>
            </w:r>
          </w:p>
        </w:tc>
        <w:tc>
          <w:tcPr>
            <w:tcW w:w="864" w:type="dxa"/>
            <w:vAlign w:val="bottom"/>
          </w:tcPr>
          <w:p w14:paraId="4DB4C6CF" w14:textId="1261BD5C" w:rsidR="002E27AA" w:rsidRPr="00747161" w:rsidRDefault="002E27AA" w:rsidP="002E27AA">
            <w:pPr>
              <w:spacing w:line="380" w:lineRule="exact"/>
              <w:jc w:val="center"/>
              <w:rPr>
                <w:rFonts w:ascii="Arial" w:hAnsi="Arial" w:cs="Arial"/>
                <w:sz w:val="18"/>
                <w:szCs w:val="18"/>
                <w:u w:val="single"/>
              </w:rPr>
            </w:pPr>
            <w:r w:rsidRPr="00747161">
              <w:rPr>
                <w:rFonts w:ascii="Arial" w:hAnsi="Arial" w:cs="Arial"/>
                <w:sz w:val="18"/>
                <w:szCs w:val="18"/>
                <w:u w:val="single"/>
              </w:rPr>
              <w:t>2019</w:t>
            </w:r>
          </w:p>
        </w:tc>
        <w:tc>
          <w:tcPr>
            <w:tcW w:w="864" w:type="dxa"/>
            <w:vAlign w:val="bottom"/>
          </w:tcPr>
          <w:p w14:paraId="4DB4C6D0" w14:textId="3F37E393" w:rsidR="002E27AA" w:rsidRPr="00747161" w:rsidRDefault="002E27AA" w:rsidP="002E27AA">
            <w:pPr>
              <w:spacing w:line="380" w:lineRule="exact"/>
              <w:jc w:val="center"/>
              <w:rPr>
                <w:rFonts w:ascii="Arial" w:hAnsi="Arial" w:cs="Arial"/>
                <w:sz w:val="18"/>
                <w:szCs w:val="18"/>
                <w:u w:val="single"/>
              </w:rPr>
            </w:pPr>
            <w:r w:rsidRPr="00747161">
              <w:rPr>
                <w:rFonts w:ascii="Arial" w:hAnsi="Arial" w:cs="Arial"/>
                <w:sz w:val="18"/>
                <w:szCs w:val="18"/>
                <w:u w:val="single"/>
              </w:rPr>
              <w:t>2020</w:t>
            </w:r>
          </w:p>
        </w:tc>
        <w:tc>
          <w:tcPr>
            <w:tcW w:w="864" w:type="dxa"/>
            <w:vAlign w:val="bottom"/>
          </w:tcPr>
          <w:p w14:paraId="4DB4C6D1" w14:textId="6FCB47B7" w:rsidR="002E27AA" w:rsidRPr="00747161" w:rsidRDefault="002E27AA" w:rsidP="002E27AA">
            <w:pPr>
              <w:spacing w:line="380" w:lineRule="exact"/>
              <w:jc w:val="center"/>
              <w:rPr>
                <w:rFonts w:ascii="Arial" w:hAnsi="Arial" w:cs="Arial"/>
                <w:sz w:val="18"/>
                <w:szCs w:val="18"/>
                <w:u w:val="single"/>
              </w:rPr>
            </w:pPr>
            <w:r w:rsidRPr="00747161">
              <w:rPr>
                <w:rFonts w:ascii="Arial" w:hAnsi="Arial" w:cs="Arial"/>
                <w:sz w:val="18"/>
                <w:szCs w:val="18"/>
                <w:u w:val="single"/>
              </w:rPr>
              <w:t>2019</w:t>
            </w:r>
          </w:p>
        </w:tc>
        <w:tc>
          <w:tcPr>
            <w:tcW w:w="864" w:type="dxa"/>
            <w:vAlign w:val="bottom"/>
          </w:tcPr>
          <w:p w14:paraId="4DB4C6D2" w14:textId="271A7DDD" w:rsidR="002E27AA" w:rsidRPr="00747161" w:rsidRDefault="002E27AA" w:rsidP="002E27AA">
            <w:pPr>
              <w:spacing w:line="380" w:lineRule="exact"/>
              <w:jc w:val="center"/>
              <w:rPr>
                <w:rFonts w:ascii="Arial" w:hAnsi="Arial" w:cs="Arial"/>
                <w:sz w:val="18"/>
                <w:szCs w:val="18"/>
                <w:u w:val="single"/>
                <w:cs/>
              </w:rPr>
            </w:pPr>
            <w:r w:rsidRPr="00747161">
              <w:rPr>
                <w:rFonts w:ascii="Arial" w:hAnsi="Arial" w:cs="Arial"/>
                <w:sz w:val="18"/>
                <w:szCs w:val="18"/>
                <w:u w:val="single"/>
              </w:rPr>
              <w:t>2020</w:t>
            </w:r>
          </w:p>
        </w:tc>
        <w:tc>
          <w:tcPr>
            <w:tcW w:w="864" w:type="dxa"/>
            <w:vAlign w:val="bottom"/>
          </w:tcPr>
          <w:p w14:paraId="4DB4C6D3" w14:textId="59F0812E" w:rsidR="002E27AA" w:rsidRPr="00747161" w:rsidRDefault="002E27AA" w:rsidP="002E27AA">
            <w:pPr>
              <w:spacing w:line="380" w:lineRule="exact"/>
              <w:jc w:val="center"/>
              <w:rPr>
                <w:rFonts w:ascii="Arial" w:hAnsi="Arial" w:cs="Arial"/>
                <w:sz w:val="18"/>
                <w:szCs w:val="18"/>
                <w:u w:val="single"/>
              </w:rPr>
            </w:pPr>
            <w:r w:rsidRPr="00747161">
              <w:rPr>
                <w:rFonts w:ascii="Arial" w:hAnsi="Arial" w:cs="Arial"/>
                <w:sz w:val="18"/>
                <w:szCs w:val="18"/>
                <w:u w:val="single"/>
              </w:rPr>
              <w:t>2019</w:t>
            </w:r>
          </w:p>
        </w:tc>
      </w:tr>
      <w:tr w:rsidR="002E27AA" w:rsidRPr="00747161" w14:paraId="4DB4C6DC" w14:textId="77777777" w:rsidTr="002E27AA">
        <w:tc>
          <w:tcPr>
            <w:tcW w:w="4550" w:type="dxa"/>
            <w:vAlign w:val="bottom"/>
          </w:tcPr>
          <w:p w14:paraId="4DB4C6D5"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Jasmine Submarine Telecommunications Co., Ltd.</w:t>
            </w:r>
          </w:p>
        </w:tc>
        <w:tc>
          <w:tcPr>
            <w:tcW w:w="864" w:type="dxa"/>
            <w:vAlign w:val="bottom"/>
          </w:tcPr>
          <w:p w14:paraId="4DB4C6D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1,550</w:t>
            </w:r>
          </w:p>
        </w:tc>
        <w:tc>
          <w:tcPr>
            <w:tcW w:w="864" w:type="dxa"/>
            <w:vAlign w:val="bottom"/>
          </w:tcPr>
          <w:p w14:paraId="4DB4C6D7" w14:textId="0053CE00"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1,550</w:t>
            </w:r>
          </w:p>
        </w:tc>
        <w:tc>
          <w:tcPr>
            <w:tcW w:w="864" w:type="dxa"/>
            <w:vAlign w:val="bottom"/>
          </w:tcPr>
          <w:p w14:paraId="4DB4C6D8"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1,946</w:t>
            </w:r>
          </w:p>
        </w:tc>
        <w:tc>
          <w:tcPr>
            <w:tcW w:w="864" w:type="dxa"/>
            <w:vAlign w:val="bottom"/>
          </w:tcPr>
          <w:p w14:paraId="4DB4C6D9" w14:textId="4C03B05D"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1,946</w:t>
            </w:r>
          </w:p>
        </w:tc>
        <w:tc>
          <w:tcPr>
            <w:tcW w:w="864" w:type="dxa"/>
            <w:vAlign w:val="bottom"/>
          </w:tcPr>
          <w:p w14:paraId="4DB4C6DA" w14:textId="492702E0" w:rsidR="002E27AA" w:rsidRPr="00747161" w:rsidRDefault="00480ED6" w:rsidP="002E27AA">
            <w:pPr>
              <w:tabs>
                <w:tab w:val="decimal" w:pos="576"/>
              </w:tabs>
              <w:spacing w:line="380" w:lineRule="exact"/>
              <w:rPr>
                <w:rFonts w:ascii="Arial" w:hAnsi="Arial" w:cs="Arial"/>
                <w:sz w:val="18"/>
                <w:szCs w:val="18"/>
              </w:rPr>
            </w:pPr>
            <w:r w:rsidRPr="00747161">
              <w:rPr>
                <w:rFonts w:ascii="Arial" w:hAnsi="Arial" w:cs="Arial"/>
                <w:sz w:val="18"/>
                <w:szCs w:val="18"/>
              </w:rPr>
              <w:t>1,300</w:t>
            </w:r>
          </w:p>
        </w:tc>
        <w:tc>
          <w:tcPr>
            <w:tcW w:w="864" w:type="dxa"/>
            <w:vAlign w:val="bottom"/>
          </w:tcPr>
          <w:p w14:paraId="4DB4C6DB" w14:textId="4F2938A4"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6E4" w14:textId="77777777" w:rsidTr="002E27AA">
        <w:tc>
          <w:tcPr>
            <w:tcW w:w="4550" w:type="dxa"/>
            <w:vAlign w:val="bottom"/>
          </w:tcPr>
          <w:p w14:paraId="4DB4C6DD" w14:textId="637BED98"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Acumen Co., Ltd.</w:t>
            </w:r>
          </w:p>
        </w:tc>
        <w:tc>
          <w:tcPr>
            <w:tcW w:w="864" w:type="dxa"/>
            <w:vAlign w:val="bottom"/>
          </w:tcPr>
          <w:p w14:paraId="4DB4C6DE"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760</w:t>
            </w:r>
          </w:p>
        </w:tc>
        <w:tc>
          <w:tcPr>
            <w:tcW w:w="864" w:type="dxa"/>
            <w:vAlign w:val="bottom"/>
          </w:tcPr>
          <w:p w14:paraId="4DB4C6DF" w14:textId="25A0CE71"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760</w:t>
            </w:r>
          </w:p>
        </w:tc>
        <w:tc>
          <w:tcPr>
            <w:tcW w:w="864" w:type="dxa"/>
            <w:vAlign w:val="bottom"/>
          </w:tcPr>
          <w:p w14:paraId="4DB4C6E0"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760</w:t>
            </w:r>
          </w:p>
        </w:tc>
        <w:tc>
          <w:tcPr>
            <w:tcW w:w="864" w:type="dxa"/>
            <w:vAlign w:val="bottom"/>
          </w:tcPr>
          <w:p w14:paraId="4DB4C6E1" w14:textId="24462F6A"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760</w:t>
            </w:r>
          </w:p>
        </w:tc>
        <w:tc>
          <w:tcPr>
            <w:tcW w:w="864" w:type="dxa"/>
            <w:vAlign w:val="bottom"/>
          </w:tcPr>
          <w:p w14:paraId="4DB4C6E2" w14:textId="79C56E5E" w:rsidR="002E27AA" w:rsidRPr="00747161" w:rsidRDefault="00480ED6" w:rsidP="002E27AA">
            <w:pPr>
              <w:tabs>
                <w:tab w:val="decimal" w:pos="576"/>
              </w:tabs>
              <w:spacing w:line="380" w:lineRule="exact"/>
              <w:rPr>
                <w:rFonts w:ascii="Arial" w:hAnsi="Arial" w:cs="Arial"/>
                <w:sz w:val="18"/>
                <w:szCs w:val="18"/>
              </w:rPr>
            </w:pPr>
            <w:r w:rsidRPr="00747161">
              <w:rPr>
                <w:rFonts w:ascii="Arial" w:hAnsi="Arial" w:cs="Arial"/>
                <w:sz w:val="18"/>
                <w:szCs w:val="18"/>
              </w:rPr>
              <w:t>220</w:t>
            </w:r>
          </w:p>
        </w:tc>
        <w:tc>
          <w:tcPr>
            <w:tcW w:w="864" w:type="dxa"/>
            <w:vAlign w:val="bottom"/>
          </w:tcPr>
          <w:p w14:paraId="4DB4C6E3" w14:textId="62003DE8"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14,767</w:t>
            </w:r>
          </w:p>
        </w:tc>
      </w:tr>
      <w:tr w:rsidR="002E27AA" w:rsidRPr="00747161" w14:paraId="4DB4C6EC" w14:textId="77777777" w:rsidTr="002E27AA">
        <w:tc>
          <w:tcPr>
            <w:tcW w:w="4550" w:type="dxa"/>
            <w:vAlign w:val="bottom"/>
          </w:tcPr>
          <w:p w14:paraId="4DB4C6E5" w14:textId="30B505EB" w:rsidR="002E27AA" w:rsidRPr="00747161" w:rsidRDefault="00AB18AE" w:rsidP="002E27AA">
            <w:pPr>
              <w:spacing w:line="380" w:lineRule="exact"/>
              <w:ind w:left="173" w:hanging="173"/>
              <w:rPr>
                <w:rFonts w:ascii="Arial" w:hAnsi="Arial" w:cs="Arial"/>
                <w:sz w:val="18"/>
                <w:szCs w:val="18"/>
              </w:rPr>
            </w:pPr>
            <w:r w:rsidRPr="00747161">
              <w:rPr>
                <w:rFonts w:ascii="Arial" w:hAnsi="Arial" w:cs="Arial"/>
                <w:color w:val="000000"/>
                <w:sz w:val="18"/>
                <w:szCs w:val="18"/>
              </w:rPr>
              <w:t>THREE BB TV</w:t>
            </w:r>
            <w:r w:rsidR="002E27AA" w:rsidRPr="00747161">
              <w:rPr>
                <w:rFonts w:ascii="Arial" w:hAnsi="Arial" w:cs="Arial"/>
                <w:color w:val="000000"/>
                <w:sz w:val="18"/>
                <w:szCs w:val="18"/>
              </w:rPr>
              <w:t xml:space="preserve"> Co., Ltd.</w:t>
            </w:r>
          </w:p>
        </w:tc>
        <w:tc>
          <w:tcPr>
            <w:tcW w:w="864" w:type="dxa"/>
            <w:vAlign w:val="bottom"/>
          </w:tcPr>
          <w:p w14:paraId="4DB4C6E6" w14:textId="528C17DA" w:rsidR="002E27AA" w:rsidRPr="00747161" w:rsidRDefault="00480ED6" w:rsidP="002E27AA">
            <w:pPr>
              <w:spacing w:line="380" w:lineRule="exact"/>
              <w:jc w:val="right"/>
              <w:rPr>
                <w:rFonts w:ascii="Arial" w:hAnsi="Arial" w:cs="Arial"/>
                <w:sz w:val="18"/>
                <w:szCs w:val="18"/>
              </w:rPr>
            </w:pPr>
            <w:r w:rsidRPr="00747161">
              <w:rPr>
                <w:rFonts w:ascii="Arial" w:hAnsi="Arial" w:cs="Arial"/>
                <w:sz w:val="18"/>
                <w:szCs w:val="18"/>
              </w:rPr>
              <w:t>100</w:t>
            </w:r>
          </w:p>
        </w:tc>
        <w:tc>
          <w:tcPr>
            <w:tcW w:w="864" w:type="dxa"/>
            <w:vAlign w:val="bottom"/>
          </w:tcPr>
          <w:p w14:paraId="4DB4C6E7" w14:textId="53CF3C1B"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1.2</w:t>
            </w:r>
          </w:p>
        </w:tc>
        <w:tc>
          <w:tcPr>
            <w:tcW w:w="864" w:type="dxa"/>
            <w:vAlign w:val="bottom"/>
          </w:tcPr>
          <w:p w14:paraId="4DB4C6E8" w14:textId="41D637D2" w:rsidR="002E27AA" w:rsidRPr="00747161" w:rsidRDefault="00480ED6" w:rsidP="002E27AA">
            <w:pPr>
              <w:tabs>
                <w:tab w:val="decimal" w:pos="576"/>
              </w:tabs>
              <w:spacing w:line="380" w:lineRule="exact"/>
              <w:rPr>
                <w:rFonts w:ascii="Arial" w:hAnsi="Arial" w:cs="Arial"/>
                <w:sz w:val="18"/>
                <w:szCs w:val="18"/>
              </w:rPr>
            </w:pPr>
            <w:r w:rsidRPr="00747161">
              <w:rPr>
                <w:rFonts w:ascii="Arial" w:hAnsi="Arial" w:cs="Arial"/>
                <w:sz w:val="18"/>
                <w:szCs w:val="18"/>
              </w:rPr>
              <w:t>932</w:t>
            </w:r>
          </w:p>
        </w:tc>
        <w:tc>
          <w:tcPr>
            <w:tcW w:w="864" w:type="dxa"/>
            <w:vAlign w:val="bottom"/>
          </w:tcPr>
          <w:p w14:paraId="4DB4C6E9" w14:textId="103B74D1"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834</w:t>
            </w:r>
          </w:p>
        </w:tc>
        <w:tc>
          <w:tcPr>
            <w:tcW w:w="864" w:type="dxa"/>
            <w:vAlign w:val="bottom"/>
          </w:tcPr>
          <w:p w14:paraId="4DB4C6EA"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6EB" w14:textId="306F31E6"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6F4" w14:textId="77777777" w:rsidTr="002E27AA">
        <w:tc>
          <w:tcPr>
            <w:tcW w:w="4550" w:type="dxa"/>
            <w:vAlign w:val="bottom"/>
          </w:tcPr>
          <w:p w14:paraId="4DB4C6ED"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T.J.P. Engineering Co., Ltd.</w:t>
            </w:r>
          </w:p>
        </w:tc>
        <w:tc>
          <w:tcPr>
            <w:tcW w:w="864" w:type="dxa"/>
            <w:vAlign w:val="bottom"/>
          </w:tcPr>
          <w:p w14:paraId="4DB4C6EE"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200</w:t>
            </w:r>
          </w:p>
        </w:tc>
        <w:tc>
          <w:tcPr>
            <w:tcW w:w="864" w:type="dxa"/>
            <w:vAlign w:val="bottom"/>
          </w:tcPr>
          <w:p w14:paraId="4DB4C6EF" w14:textId="04C46DE9"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200</w:t>
            </w:r>
          </w:p>
        </w:tc>
        <w:tc>
          <w:tcPr>
            <w:tcW w:w="864" w:type="dxa"/>
            <w:vAlign w:val="bottom"/>
          </w:tcPr>
          <w:p w14:paraId="4DB4C6F0"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160</w:t>
            </w:r>
          </w:p>
        </w:tc>
        <w:tc>
          <w:tcPr>
            <w:tcW w:w="864" w:type="dxa"/>
            <w:vAlign w:val="bottom"/>
          </w:tcPr>
          <w:p w14:paraId="4DB4C6F1" w14:textId="3232C5B4"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160</w:t>
            </w:r>
          </w:p>
        </w:tc>
        <w:tc>
          <w:tcPr>
            <w:tcW w:w="864" w:type="dxa"/>
            <w:vAlign w:val="bottom"/>
          </w:tcPr>
          <w:p w14:paraId="4DB4C6F2"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6F3" w14:textId="2CE4305A"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6FC" w14:textId="77777777" w:rsidTr="002E27AA">
        <w:tc>
          <w:tcPr>
            <w:tcW w:w="4550" w:type="dxa"/>
            <w:vAlign w:val="bottom"/>
          </w:tcPr>
          <w:p w14:paraId="4DB4C6F5"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Mobile Communication Services Co., Ltd.</w:t>
            </w:r>
          </w:p>
        </w:tc>
        <w:tc>
          <w:tcPr>
            <w:tcW w:w="864" w:type="dxa"/>
            <w:vAlign w:val="bottom"/>
          </w:tcPr>
          <w:p w14:paraId="4DB4C6F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100</w:t>
            </w:r>
          </w:p>
        </w:tc>
        <w:tc>
          <w:tcPr>
            <w:tcW w:w="864" w:type="dxa"/>
            <w:vAlign w:val="bottom"/>
          </w:tcPr>
          <w:p w14:paraId="4DB4C6F7" w14:textId="216ABE9C"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100</w:t>
            </w:r>
          </w:p>
        </w:tc>
        <w:tc>
          <w:tcPr>
            <w:tcW w:w="864" w:type="dxa"/>
            <w:vAlign w:val="bottom"/>
          </w:tcPr>
          <w:p w14:paraId="4DB4C6F8"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70</w:t>
            </w:r>
          </w:p>
        </w:tc>
        <w:tc>
          <w:tcPr>
            <w:tcW w:w="864" w:type="dxa"/>
            <w:vAlign w:val="bottom"/>
          </w:tcPr>
          <w:p w14:paraId="4DB4C6F9" w14:textId="40417338"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70</w:t>
            </w:r>
          </w:p>
        </w:tc>
        <w:tc>
          <w:tcPr>
            <w:tcW w:w="864" w:type="dxa"/>
            <w:vAlign w:val="bottom"/>
          </w:tcPr>
          <w:p w14:paraId="4DB4C6FA"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6FB" w14:textId="5EC0791A"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704" w14:textId="77777777" w:rsidTr="002E27AA">
        <w:tc>
          <w:tcPr>
            <w:tcW w:w="4550" w:type="dxa"/>
            <w:vAlign w:val="bottom"/>
          </w:tcPr>
          <w:p w14:paraId="4DB4C6FD"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Jasmine Telecom Systems Plc.</w:t>
            </w:r>
          </w:p>
        </w:tc>
        <w:tc>
          <w:tcPr>
            <w:tcW w:w="864" w:type="dxa"/>
            <w:vAlign w:val="bottom"/>
          </w:tcPr>
          <w:p w14:paraId="4DB4C6FE"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706</w:t>
            </w:r>
          </w:p>
        </w:tc>
        <w:tc>
          <w:tcPr>
            <w:tcW w:w="864" w:type="dxa"/>
            <w:vAlign w:val="bottom"/>
          </w:tcPr>
          <w:p w14:paraId="4DB4C6FF" w14:textId="2231D356"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706</w:t>
            </w:r>
          </w:p>
        </w:tc>
        <w:tc>
          <w:tcPr>
            <w:tcW w:w="864" w:type="dxa"/>
            <w:vAlign w:val="bottom"/>
          </w:tcPr>
          <w:p w14:paraId="4DB4C700"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58</w:t>
            </w:r>
          </w:p>
        </w:tc>
        <w:tc>
          <w:tcPr>
            <w:tcW w:w="864" w:type="dxa"/>
            <w:vAlign w:val="bottom"/>
          </w:tcPr>
          <w:p w14:paraId="4DB4C701" w14:textId="2D57B615"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58</w:t>
            </w:r>
          </w:p>
        </w:tc>
        <w:tc>
          <w:tcPr>
            <w:tcW w:w="864" w:type="dxa"/>
            <w:vAlign w:val="bottom"/>
          </w:tcPr>
          <w:p w14:paraId="4DB4C702"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03" w14:textId="3359D66A"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70C" w14:textId="77777777" w:rsidTr="002E27AA">
        <w:tc>
          <w:tcPr>
            <w:tcW w:w="4550" w:type="dxa"/>
            <w:vAlign w:val="bottom"/>
          </w:tcPr>
          <w:p w14:paraId="4DB4C705" w14:textId="76FF5879"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Three BB Co., Ltd</w:t>
            </w:r>
            <w:r w:rsidR="00480ED6" w:rsidRPr="00747161">
              <w:rPr>
                <w:rFonts w:ascii="Arial" w:hAnsi="Arial" w:cs="Arial"/>
                <w:sz w:val="18"/>
                <w:szCs w:val="18"/>
              </w:rPr>
              <w:t>.</w:t>
            </w:r>
          </w:p>
        </w:tc>
        <w:tc>
          <w:tcPr>
            <w:tcW w:w="864" w:type="dxa"/>
            <w:vAlign w:val="bottom"/>
          </w:tcPr>
          <w:p w14:paraId="4DB4C70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52</w:t>
            </w:r>
          </w:p>
        </w:tc>
        <w:tc>
          <w:tcPr>
            <w:tcW w:w="864" w:type="dxa"/>
            <w:vAlign w:val="bottom"/>
          </w:tcPr>
          <w:p w14:paraId="4DB4C707" w14:textId="523B23DF"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52</w:t>
            </w:r>
          </w:p>
        </w:tc>
        <w:tc>
          <w:tcPr>
            <w:tcW w:w="864" w:type="dxa"/>
            <w:vAlign w:val="bottom"/>
          </w:tcPr>
          <w:p w14:paraId="4DB4C708"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52</w:t>
            </w:r>
          </w:p>
        </w:tc>
        <w:tc>
          <w:tcPr>
            <w:tcW w:w="864" w:type="dxa"/>
            <w:vAlign w:val="bottom"/>
          </w:tcPr>
          <w:p w14:paraId="4DB4C709" w14:textId="712A629F"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52</w:t>
            </w:r>
          </w:p>
        </w:tc>
        <w:tc>
          <w:tcPr>
            <w:tcW w:w="864" w:type="dxa"/>
            <w:vAlign w:val="bottom"/>
          </w:tcPr>
          <w:p w14:paraId="4DB4C70A"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0B" w14:textId="064D01C4"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714" w14:textId="77777777" w:rsidTr="002E27AA">
        <w:tc>
          <w:tcPr>
            <w:tcW w:w="4550" w:type="dxa"/>
            <w:vAlign w:val="bottom"/>
          </w:tcPr>
          <w:p w14:paraId="4DB4C70D"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Jasmine International Overseas Co., Ltd.</w:t>
            </w:r>
          </w:p>
        </w:tc>
        <w:tc>
          <w:tcPr>
            <w:tcW w:w="864" w:type="dxa"/>
            <w:vAlign w:val="bottom"/>
          </w:tcPr>
          <w:p w14:paraId="4DB4C70E"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115</w:t>
            </w:r>
          </w:p>
        </w:tc>
        <w:tc>
          <w:tcPr>
            <w:tcW w:w="864" w:type="dxa"/>
            <w:vAlign w:val="bottom"/>
          </w:tcPr>
          <w:p w14:paraId="4DB4C70F" w14:textId="31A4117C"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115</w:t>
            </w:r>
          </w:p>
        </w:tc>
        <w:tc>
          <w:tcPr>
            <w:tcW w:w="864" w:type="dxa"/>
            <w:vAlign w:val="bottom"/>
          </w:tcPr>
          <w:p w14:paraId="4DB4C710"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46</w:t>
            </w:r>
          </w:p>
        </w:tc>
        <w:tc>
          <w:tcPr>
            <w:tcW w:w="864" w:type="dxa"/>
            <w:vAlign w:val="bottom"/>
          </w:tcPr>
          <w:p w14:paraId="4DB4C711" w14:textId="3091198C"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46</w:t>
            </w:r>
          </w:p>
        </w:tc>
        <w:tc>
          <w:tcPr>
            <w:tcW w:w="864" w:type="dxa"/>
            <w:vAlign w:val="bottom"/>
          </w:tcPr>
          <w:p w14:paraId="4DB4C712"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13" w14:textId="45CC5B2C"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71C" w14:textId="77777777" w:rsidTr="002E27AA">
        <w:tc>
          <w:tcPr>
            <w:tcW w:w="4550" w:type="dxa"/>
            <w:vAlign w:val="bottom"/>
          </w:tcPr>
          <w:p w14:paraId="4DB4C715"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Jasmine Internet Co., Ltd.</w:t>
            </w:r>
          </w:p>
        </w:tc>
        <w:tc>
          <w:tcPr>
            <w:tcW w:w="864" w:type="dxa"/>
            <w:vAlign w:val="bottom"/>
          </w:tcPr>
          <w:p w14:paraId="4DB4C71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15</w:t>
            </w:r>
          </w:p>
        </w:tc>
        <w:tc>
          <w:tcPr>
            <w:tcW w:w="864" w:type="dxa"/>
            <w:vAlign w:val="bottom"/>
          </w:tcPr>
          <w:p w14:paraId="4DB4C717" w14:textId="69B96038"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15</w:t>
            </w:r>
          </w:p>
        </w:tc>
        <w:tc>
          <w:tcPr>
            <w:tcW w:w="864" w:type="dxa"/>
            <w:vAlign w:val="bottom"/>
          </w:tcPr>
          <w:p w14:paraId="4DB4C718" w14:textId="77777777"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w:t>
            </w:r>
          </w:p>
        </w:tc>
        <w:tc>
          <w:tcPr>
            <w:tcW w:w="864" w:type="dxa"/>
            <w:vAlign w:val="bottom"/>
          </w:tcPr>
          <w:p w14:paraId="4DB4C719" w14:textId="6151A2F9"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7</w:t>
            </w:r>
          </w:p>
        </w:tc>
        <w:tc>
          <w:tcPr>
            <w:tcW w:w="864" w:type="dxa"/>
            <w:vAlign w:val="bottom"/>
          </w:tcPr>
          <w:p w14:paraId="4DB4C71A" w14:textId="61735E38" w:rsidR="002E27AA" w:rsidRPr="00747161" w:rsidRDefault="00480ED6" w:rsidP="002E27AA">
            <w:pP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1B" w14:textId="6673E703"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10</w:t>
            </w:r>
          </w:p>
        </w:tc>
      </w:tr>
      <w:tr w:rsidR="002E27AA" w:rsidRPr="00747161" w14:paraId="4DB4C724" w14:textId="77777777" w:rsidTr="002E27AA">
        <w:tc>
          <w:tcPr>
            <w:tcW w:w="4550" w:type="dxa"/>
            <w:vAlign w:val="bottom"/>
          </w:tcPr>
          <w:p w14:paraId="4DB4C71D"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Chaengwatana Planner Co., Ltd.</w:t>
            </w:r>
          </w:p>
        </w:tc>
        <w:tc>
          <w:tcPr>
            <w:tcW w:w="864" w:type="dxa"/>
            <w:vAlign w:val="bottom"/>
          </w:tcPr>
          <w:p w14:paraId="4DB4C71E"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0.1</w:t>
            </w:r>
          </w:p>
        </w:tc>
        <w:tc>
          <w:tcPr>
            <w:tcW w:w="864" w:type="dxa"/>
            <w:vAlign w:val="bottom"/>
          </w:tcPr>
          <w:p w14:paraId="4DB4C71F" w14:textId="1CA186BE"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0.1</w:t>
            </w:r>
          </w:p>
        </w:tc>
        <w:tc>
          <w:tcPr>
            <w:tcW w:w="864" w:type="dxa"/>
            <w:vAlign w:val="bottom"/>
          </w:tcPr>
          <w:p w14:paraId="4DB4C720" w14:textId="77777777"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21" w14:textId="7B819ACB"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22" w14:textId="77777777"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w:t>
            </w:r>
          </w:p>
        </w:tc>
        <w:tc>
          <w:tcPr>
            <w:tcW w:w="864" w:type="dxa"/>
            <w:vAlign w:val="bottom"/>
          </w:tcPr>
          <w:p w14:paraId="4DB4C723" w14:textId="454E2652"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w:t>
            </w:r>
          </w:p>
        </w:tc>
      </w:tr>
      <w:tr w:rsidR="002E27AA" w:rsidRPr="00747161" w14:paraId="4DB4C72C" w14:textId="77777777" w:rsidTr="002E27AA">
        <w:trPr>
          <w:trHeight w:val="144"/>
        </w:trPr>
        <w:tc>
          <w:tcPr>
            <w:tcW w:w="4550" w:type="dxa"/>
            <w:vAlign w:val="bottom"/>
          </w:tcPr>
          <w:p w14:paraId="4DB4C725" w14:textId="2EFC4767" w:rsidR="002E27AA" w:rsidRPr="00747161" w:rsidRDefault="002E27AA" w:rsidP="002E27AA">
            <w:pPr>
              <w:spacing w:line="380" w:lineRule="exact"/>
              <w:ind w:left="173" w:hanging="173"/>
              <w:rPr>
                <w:rFonts w:ascii="Arial" w:hAnsi="Arial" w:cs="Arial"/>
                <w:sz w:val="18"/>
                <w:szCs w:val="18"/>
              </w:rPr>
            </w:pPr>
          </w:p>
        </w:tc>
        <w:tc>
          <w:tcPr>
            <w:tcW w:w="864" w:type="dxa"/>
            <w:vAlign w:val="bottom"/>
          </w:tcPr>
          <w:p w14:paraId="4DB4C726"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27"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28" w14:textId="2E5E226D" w:rsidR="002E27AA" w:rsidRPr="00747161" w:rsidRDefault="00480ED6" w:rsidP="002E27AA">
            <w:pPr>
              <w:tabs>
                <w:tab w:val="decimal" w:pos="576"/>
              </w:tabs>
              <w:spacing w:line="380" w:lineRule="exact"/>
              <w:rPr>
                <w:rFonts w:ascii="Arial" w:hAnsi="Arial" w:cs="Arial"/>
                <w:sz w:val="18"/>
                <w:szCs w:val="18"/>
              </w:rPr>
            </w:pPr>
            <w:r w:rsidRPr="00747161">
              <w:rPr>
                <w:rFonts w:ascii="Arial" w:hAnsi="Arial" w:cs="Arial"/>
                <w:sz w:val="18"/>
                <w:szCs w:val="18"/>
              </w:rPr>
              <w:t>4</w:t>
            </w:r>
            <w:r w:rsidR="002E27AA" w:rsidRPr="00747161">
              <w:rPr>
                <w:rFonts w:ascii="Arial" w:hAnsi="Arial" w:cs="Arial"/>
                <w:sz w:val="18"/>
                <w:szCs w:val="18"/>
              </w:rPr>
              <w:t>,</w:t>
            </w:r>
            <w:r w:rsidRPr="00747161">
              <w:rPr>
                <w:rFonts w:ascii="Arial" w:hAnsi="Arial" w:cs="Arial"/>
                <w:sz w:val="18"/>
                <w:szCs w:val="18"/>
              </w:rPr>
              <w:t>031</w:t>
            </w:r>
          </w:p>
        </w:tc>
        <w:tc>
          <w:tcPr>
            <w:tcW w:w="864" w:type="dxa"/>
            <w:vAlign w:val="bottom"/>
          </w:tcPr>
          <w:p w14:paraId="4DB4C729" w14:textId="790DC7DE" w:rsidR="002E27AA" w:rsidRPr="00747161" w:rsidRDefault="002E27AA" w:rsidP="002E27AA">
            <w:pPr>
              <w:tabs>
                <w:tab w:val="decimal" w:pos="576"/>
              </w:tabs>
              <w:spacing w:line="380" w:lineRule="exact"/>
              <w:rPr>
                <w:rFonts w:ascii="Arial" w:hAnsi="Arial" w:cs="Arial"/>
                <w:sz w:val="18"/>
                <w:szCs w:val="18"/>
              </w:rPr>
            </w:pPr>
            <w:r w:rsidRPr="00747161">
              <w:rPr>
                <w:rFonts w:ascii="Arial" w:hAnsi="Arial" w:cs="Arial"/>
                <w:sz w:val="18"/>
                <w:szCs w:val="18"/>
              </w:rPr>
              <w:t>3,933</w:t>
            </w:r>
          </w:p>
        </w:tc>
        <w:tc>
          <w:tcPr>
            <w:tcW w:w="864" w:type="dxa"/>
            <w:vAlign w:val="bottom"/>
          </w:tcPr>
          <w:p w14:paraId="4DB4C72A" w14:textId="3C2A1D05" w:rsidR="002E27AA" w:rsidRPr="00747161" w:rsidRDefault="002E27AA" w:rsidP="002E27AA">
            <w:pPr>
              <w:pBdr>
                <w:bottom w:val="doub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1,</w:t>
            </w:r>
            <w:r w:rsidR="00480ED6" w:rsidRPr="00747161">
              <w:rPr>
                <w:rFonts w:ascii="Arial" w:hAnsi="Arial" w:cs="Arial"/>
                <w:sz w:val="18"/>
                <w:szCs w:val="18"/>
              </w:rPr>
              <w:t>520</w:t>
            </w:r>
          </w:p>
        </w:tc>
        <w:tc>
          <w:tcPr>
            <w:tcW w:w="864" w:type="dxa"/>
            <w:vAlign w:val="bottom"/>
          </w:tcPr>
          <w:p w14:paraId="4DB4C72B" w14:textId="2504FD9C" w:rsidR="002E27AA" w:rsidRPr="00747161" w:rsidRDefault="002E27AA" w:rsidP="002E27AA">
            <w:pPr>
              <w:pBdr>
                <w:bottom w:val="doub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14,777</w:t>
            </w:r>
          </w:p>
        </w:tc>
      </w:tr>
      <w:tr w:rsidR="002E27AA" w:rsidRPr="00747161" w14:paraId="4DB4C734" w14:textId="77777777" w:rsidTr="002E27AA">
        <w:trPr>
          <w:trHeight w:val="66"/>
        </w:trPr>
        <w:tc>
          <w:tcPr>
            <w:tcW w:w="4550" w:type="dxa"/>
            <w:vAlign w:val="bottom"/>
          </w:tcPr>
          <w:p w14:paraId="4DB4C72D"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Less: Allowance for impairment of investments</w:t>
            </w:r>
          </w:p>
        </w:tc>
        <w:tc>
          <w:tcPr>
            <w:tcW w:w="864" w:type="dxa"/>
            <w:vAlign w:val="bottom"/>
          </w:tcPr>
          <w:p w14:paraId="4DB4C72E"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2F"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30" w14:textId="77777777"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(980)</w:t>
            </w:r>
          </w:p>
        </w:tc>
        <w:tc>
          <w:tcPr>
            <w:tcW w:w="864" w:type="dxa"/>
            <w:vAlign w:val="bottom"/>
          </w:tcPr>
          <w:p w14:paraId="4DB4C731" w14:textId="07216EC8" w:rsidR="002E27AA" w:rsidRPr="00747161" w:rsidRDefault="002E27AA" w:rsidP="002E27A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(980)</w:t>
            </w:r>
          </w:p>
        </w:tc>
        <w:tc>
          <w:tcPr>
            <w:tcW w:w="864" w:type="dxa"/>
            <w:vAlign w:val="bottom"/>
          </w:tcPr>
          <w:p w14:paraId="4DB4C732" w14:textId="77777777" w:rsidR="002E27AA" w:rsidRPr="00747161" w:rsidRDefault="002E27AA" w:rsidP="002E27AA">
            <w:pPr>
              <w:tabs>
                <w:tab w:val="decimal" w:pos="576"/>
              </w:tabs>
              <w:spacing w:line="380" w:lineRule="exact"/>
              <w:rPr>
                <w:rFonts w:ascii="Arial" w:hAnsi="Arial" w:cs="Arial"/>
                <w:sz w:val="18"/>
                <w:szCs w:val="18"/>
              </w:rPr>
            </w:pPr>
          </w:p>
        </w:tc>
        <w:tc>
          <w:tcPr>
            <w:tcW w:w="864" w:type="dxa"/>
            <w:vAlign w:val="bottom"/>
          </w:tcPr>
          <w:p w14:paraId="4DB4C733" w14:textId="77777777" w:rsidR="002E27AA" w:rsidRPr="00747161" w:rsidRDefault="002E27AA" w:rsidP="002E27AA">
            <w:pPr>
              <w:tabs>
                <w:tab w:val="decimal" w:pos="576"/>
              </w:tabs>
              <w:spacing w:line="380" w:lineRule="exact"/>
              <w:rPr>
                <w:rFonts w:ascii="Arial" w:hAnsi="Arial" w:cs="Arial"/>
                <w:sz w:val="18"/>
                <w:szCs w:val="18"/>
              </w:rPr>
            </w:pPr>
          </w:p>
        </w:tc>
      </w:tr>
      <w:tr w:rsidR="002E27AA" w:rsidRPr="00747161" w14:paraId="4DB4C73C" w14:textId="77777777" w:rsidTr="002E27AA">
        <w:tc>
          <w:tcPr>
            <w:tcW w:w="4550" w:type="dxa"/>
            <w:vAlign w:val="bottom"/>
          </w:tcPr>
          <w:p w14:paraId="4DB4C735" w14:textId="77777777" w:rsidR="002E27AA" w:rsidRPr="00747161" w:rsidRDefault="002E27AA" w:rsidP="002E27AA">
            <w:pPr>
              <w:spacing w:line="380" w:lineRule="exact"/>
              <w:ind w:left="173" w:hanging="173"/>
              <w:rPr>
                <w:rFonts w:ascii="Arial" w:hAnsi="Arial" w:cs="Arial"/>
                <w:sz w:val="18"/>
                <w:szCs w:val="18"/>
              </w:rPr>
            </w:pPr>
            <w:r w:rsidRPr="00747161">
              <w:rPr>
                <w:rFonts w:ascii="Arial" w:hAnsi="Arial" w:cs="Arial"/>
                <w:sz w:val="18"/>
                <w:szCs w:val="18"/>
              </w:rPr>
              <w:t>Total investments in subsidiaries - net</w:t>
            </w:r>
          </w:p>
        </w:tc>
        <w:tc>
          <w:tcPr>
            <w:tcW w:w="864" w:type="dxa"/>
            <w:vAlign w:val="bottom"/>
          </w:tcPr>
          <w:p w14:paraId="4DB4C736"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37" w14:textId="77777777" w:rsidR="002E27AA" w:rsidRPr="00747161" w:rsidRDefault="002E27AA" w:rsidP="002E27AA">
            <w:pPr>
              <w:spacing w:line="380" w:lineRule="exact"/>
              <w:jc w:val="right"/>
              <w:rPr>
                <w:rFonts w:ascii="Arial" w:hAnsi="Arial" w:cs="Arial"/>
                <w:sz w:val="18"/>
                <w:szCs w:val="18"/>
                <w:u w:val="words"/>
              </w:rPr>
            </w:pPr>
          </w:p>
        </w:tc>
        <w:tc>
          <w:tcPr>
            <w:tcW w:w="864" w:type="dxa"/>
            <w:vAlign w:val="bottom"/>
          </w:tcPr>
          <w:p w14:paraId="4DB4C738" w14:textId="645A7B62" w:rsidR="002E27AA" w:rsidRPr="00747161" w:rsidRDefault="00480ED6" w:rsidP="002E27AA">
            <w:pPr>
              <w:pBdr>
                <w:bottom w:val="doub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3</w:t>
            </w:r>
            <w:r w:rsidR="002E27AA" w:rsidRPr="00747161">
              <w:rPr>
                <w:rFonts w:ascii="Arial" w:hAnsi="Arial" w:cs="Arial"/>
                <w:sz w:val="18"/>
                <w:szCs w:val="18"/>
              </w:rPr>
              <w:t>,</w:t>
            </w:r>
            <w:r w:rsidRPr="00747161">
              <w:rPr>
                <w:rFonts w:ascii="Arial" w:hAnsi="Arial" w:cs="Arial"/>
                <w:sz w:val="18"/>
                <w:szCs w:val="18"/>
              </w:rPr>
              <w:t>051</w:t>
            </w:r>
          </w:p>
        </w:tc>
        <w:tc>
          <w:tcPr>
            <w:tcW w:w="864" w:type="dxa"/>
            <w:vAlign w:val="bottom"/>
          </w:tcPr>
          <w:p w14:paraId="4DB4C739" w14:textId="269E7A66" w:rsidR="002E27AA" w:rsidRPr="00747161" w:rsidRDefault="002E27AA" w:rsidP="002E27AA">
            <w:pPr>
              <w:pBdr>
                <w:bottom w:val="doub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2,953</w:t>
            </w:r>
          </w:p>
        </w:tc>
        <w:tc>
          <w:tcPr>
            <w:tcW w:w="864" w:type="dxa"/>
            <w:vAlign w:val="bottom"/>
          </w:tcPr>
          <w:p w14:paraId="4DB4C73A" w14:textId="77777777" w:rsidR="002E27AA" w:rsidRPr="00747161" w:rsidRDefault="002E27AA" w:rsidP="002E27AA">
            <w:pPr>
              <w:tabs>
                <w:tab w:val="decimal" w:pos="576"/>
              </w:tabs>
              <w:spacing w:line="380" w:lineRule="exact"/>
              <w:rPr>
                <w:rFonts w:ascii="Arial" w:hAnsi="Arial" w:cs="Arial"/>
                <w:sz w:val="18"/>
                <w:szCs w:val="18"/>
              </w:rPr>
            </w:pPr>
          </w:p>
        </w:tc>
        <w:tc>
          <w:tcPr>
            <w:tcW w:w="864" w:type="dxa"/>
            <w:vAlign w:val="bottom"/>
          </w:tcPr>
          <w:p w14:paraId="4DB4C73B" w14:textId="77777777" w:rsidR="002E27AA" w:rsidRPr="00747161" w:rsidRDefault="002E27AA" w:rsidP="002E27AA">
            <w:pPr>
              <w:tabs>
                <w:tab w:val="decimal" w:pos="576"/>
              </w:tabs>
              <w:spacing w:line="380" w:lineRule="exact"/>
              <w:rPr>
                <w:rFonts w:ascii="Arial" w:hAnsi="Arial" w:cs="Arial"/>
                <w:sz w:val="18"/>
                <w:szCs w:val="18"/>
              </w:rPr>
            </w:pPr>
          </w:p>
        </w:tc>
      </w:tr>
    </w:tbl>
    <w:p w14:paraId="44D1983A" w14:textId="5EE8B513" w:rsidR="00480ED6" w:rsidRPr="00AB18AE" w:rsidRDefault="00480ED6" w:rsidP="00480ED6">
      <w:pPr>
        <w:spacing w:before="240" w:after="120" w:line="380" w:lineRule="exact"/>
        <w:ind w:left="605" w:hanging="605"/>
        <w:jc w:val="thaiDistribute"/>
        <w:outlineLvl w:val="0"/>
        <w:rPr>
          <w:rFonts w:ascii="Arial" w:hAnsi="Arial" w:cs="Arial"/>
          <w:szCs w:val="22"/>
        </w:rPr>
      </w:pPr>
      <w:r w:rsidRPr="00AB18AE">
        <w:rPr>
          <w:rFonts w:ascii="Arial" w:hAnsi="Arial" w:cs="Arial"/>
          <w:szCs w:val="22"/>
        </w:rPr>
        <w:tab/>
        <w:t xml:space="preserve">During the current year, the Company further invested in </w:t>
      </w:r>
      <w:r w:rsidR="00AB18AE" w:rsidRPr="00AB18AE">
        <w:rPr>
          <w:rFonts w:ascii="Arial" w:hAnsi="Arial" w:cs="Arial"/>
          <w:szCs w:val="22"/>
        </w:rPr>
        <w:t xml:space="preserve">Three </w:t>
      </w:r>
      <w:r w:rsidRPr="00AB18AE">
        <w:rPr>
          <w:rFonts w:ascii="Arial" w:hAnsi="Arial" w:cs="Arial"/>
          <w:szCs w:val="22"/>
        </w:rPr>
        <w:t>BB</w:t>
      </w:r>
      <w:r w:rsidR="00AB18AE" w:rsidRPr="00AB18AE">
        <w:rPr>
          <w:rFonts w:ascii="Arial" w:hAnsi="Arial" w:cs="Arial"/>
          <w:szCs w:val="22"/>
        </w:rPr>
        <w:t xml:space="preserve"> </w:t>
      </w:r>
      <w:r w:rsidRPr="00AB18AE">
        <w:rPr>
          <w:rFonts w:ascii="Arial" w:hAnsi="Arial" w:cs="Arial"/>
          <w:szCs w:val="22"/>
        </w:rPr>
        <w:t xml:space="preserve">TV, amounting to </w:t>
      </w:r>
      <w:r w:rsidR="00AB18AE">
        <w:rPr>
          <w:rFonts w:ascii="Arial" w:hAnsi="Arial" w:cs="Arial"/>
          <w:szCs w:val="22"/>
        </w:rPr>
        <w:br/>
      </w:r>
      <w:r w:rsidRPr="00AB18AE">
        <w:rPr>
          <w:rFonts w:ascii="Arial" w:hAnsi="Arial" w:cs="Arial"/>
          <w:szCs w:val="22"/>
        </w:rPr>
        <w:t xml:space="preserve">Baht 99 million, in accordance with a resolution to increase </w:t>
      </w:r>
      <w:r w:rsidR="00AB18AE" w:rsidRPr="00AB18AE">
        <w:rPr>
          <w:rFonts w:ascii="Arial" w:hAnsi="Arial" w:cs="Arial"/>
          <w:szCs w:val="22"/>
        </w:rPr>
        <w:t xml:space="preserve">Three </w:t>
      </w:r>
      <w:r w:rsidRPr="00AB18AE">
        <w:rPr>
          <w:rFonts w:ascii="Arial" w:hAnsi="Arial" w:cs="Arial"/>
          <w:szCs w:val="22"/>
        </w:rPr>
        <w:t>BB</w:t>
      </w:r>
      <w:r w:rsidR="00AB18AE" w:rsidRPr="00AB18AE">
        <w:rPr>
          <w:rFonts w:ascii="Arial" w:hAnsi="Arial" w:cs="Arial"/>
          <w:szCs w:val="22"/>
        </w:rPr>
        <w:t xml:space="preserve"> </w:t>
      </w:r>
      <w:r w:rsidRPr="00AB18AE">
        <w:rPr>
          <w:rFonts w:ascii="Arial" w:hAnsi="Arial" w:cs="Arial"/>
          <w:szCs w:val="22"/>
        </w:rPr>
        <w:t xml:space="preserve">TV’s share capital, passed by an Extraordinary General Meeting of </w:t>
      </w:r>
      <w:r w:rsidR="00AB18AE" w:rsidRPr="00AB18AE">
        <w:rPr>
          <w:rFonts w:ascii="Arial" w:hAnsi="Arial" w:cs="Arial"/>
          <w:szCs w:val="22"/>
        </w:rPr>
        <w:t xml:space="preserve">Three </w:t>
      </w:r>
      <w:r w:rsidRPr="00AB18AE">
        <w:rPr>
          <w:rFonts w:ascii="Arial" w:hAnsi="Arial" w:cs="Arial"/>
          <w:szCs w:val="22"/>
        </w:rPr>
        <w:t>BB</w:t>
      </w:r>
      <w:r w:rsidR="00AB18AE" w:rsidRPr="00AB18AE">
        <w:rPr>
          <w:rFonts w:ascii="Arial" w:hAnsi="Arial" w:cs="Arial"/>
          <w:szCs w:val="22"/>
        </w:rPr>
        <w:t xml:space="preserve"> </w:t>
      </w:r>
      <w:r w:rsidRPr="00AB18AE">
        <w:rPr>
          <w:rFonts w:ascii="Arial" w:hAnsi="Arial" w:cs="Arial"/>
          <w:szCs w:val="22"/>
        </w:rPr>
        <w:t xml:space="preserve">TV’s shareholders on 24 January 2020. There was no change in the shareholding structure of </w:t>
      </w:r>
      <w:r w:rsidR="00AB18AE" w:rsidRPr="00AB18AE">
        <w:rPr>
          <w:rFonts w:ascii="Arial" w:hAnsi="Arial" w:cs="Arial"/>
          <w:szCs w:val="22"/>
        </w:rPr>
        <w:t xml:space="preserve">Three </w:t>
      </w:r>
      <w:r w:rsidRPr="00AB18AE">
        <w:rPr>
          <w:rFonts w:ascii="Arial" w:hAnsi="Arial" w:cs="Arial"/>
          <w:szCs w:val="22"/>
        </w:rPr>
        <w:t>BB</w:t>
      </w:r>
      <w:r w:rsidR="00AB18AE" w:rsidRPr="00AB18AE">
        <w:rPr>
          <w:rFonts w:ascii="Arial" w:hAnsi="Arial" w:cs="Arial"/>
          <w:szCs w:val="22"/>
        </w:rPr>
        <w:t xml:space="preserve"> </w:t>
      </w:r>
      <w:r w:rsidRPr="00AB18AE">
        <w:rPr>
          <w:rFonts w:ascii="Arial" w:hAnsi="Arial" w:cs="Arial"/>
          <w:szCs w:val="22"/>
        </w:rPr>
        <w:t xml:space="preserve">TV. </w:t>
      </w:r>
      <w:r w:rsidR="00AB18AE" w:rsidRPr="00AB18AE">
        <w:rPr>
          <w:rFonts w:ascii="Arial" w:hAnsi="Arial" w:cs="Arial"/>
          <w:szCs w:val="22"/>
        </w:rPr>
        <w:t xml:space="preserve">Three </w:t>
      </w:r>
      <w:r w:rsidRPr="00AB18AE">
        <w:rPr>
          <w:rFonts w:ascii="Arial" w:hAnsi="Arial" w:cs="Arial"/>
          <w:szCs w:val="22"/>
        </w:rPr>
        <w:t>BB</w:t>
      </w:r>
      <w:r w:rsidR="00AB18AE" w:rsidRPr="00AB18AE">
        <w:rPr>
          <w:rFonts w:ascii="Arial" w:hAnsi="Arial" w:cs="Arial"/>
          <w:szCs w:val="22"/>
        </w:rPr>
        <w:t xml:space="preserve"> </w:t>
      </w:r>
      <w:r w:rsidRPr="00AB18AE">
        <w:rPr>
          <w:rFonts w:ascii="Arial" w:hAnsi="Arial" w:cs="Arial"/>
          <w:szCs w:val="22"/>
        </w:rPr>
        <w:t xml:space="preserve">TV registered the corresponding increase in its share capital with the Ministry of Commerce </w:t>
      </w:r>
      <w:r w:rsidR="00AB18AE">
        <w:rPr>
          <w:rFonts w:ascii="Arial" w:hAnsi="Arial" w:cs="Arial"/>
          <w:szCs w:val="22"/>
        </w:rPr>
        <w:br/>
      </w:r>
      <w:r w:rsidRPr="00AB18AE">
        <w:rPr>
          <w:rFonts w:ascii="Arial" w:hAnsi="Arial" w:cs="Arial"/>
          <w:szCs w:val="22"/>
        </w:rPr>
        <w:t>on 24 January 2020.</w:t>
      </w:r>
    </w:p>
    <w:p w14:paraId="4DB4C73E" w14:textId="679EA4AB" w:rsidR="00265065" w:rsidRPr="000101B7" w:rsidRDefault="00FC38ED" w:rsidP="00480ED6">
      <w:pPr>
        <w:spacing w:before="120" w:after="120" w:line="380" w:lineRule="exact"/>
        <w:ind w:left="605" w:hanging="605"/>
        <w:jc w:val="thaiDistribute"/>
        <w:outlineLvl w:val="0"/>
        <w:rPr>
          <w:rFonts w:ascii="Arial" w:hAnsi="Arial" w:cs="Arial"/>
          <w:szCs w:val="22"/>
        </w:rPr>
      </w:pPr>
      <w:r w:rsidRPr="009A4001">
        <w:rPr>
          <w:rFonts w:ascii="Arial" w:hAnsi="Arial" w:cs="Arial"/>
          <w:szCs w:val="22"/>
        </w:rPr>
        <w:t>1</w:t>
      </w:r>
      <w:r w:rsidR="00DE25B2" w:rsidRPr="009A4001">
        <w:rPr>
          <w:rFonts w:ascii="Arial" w:hAnsi="Arial" w:cs="Arial"/>
          <w:szCs w:val="22"/>
        </w:rPr>
        <w:t>2</w:t>
      </w:r>
      <w:r w:rsidR="00DE1B5E" w:rsidRPr="009A4001">
        <w:rPr>
          <w:rFonts w:ascii="Arial" w:hAnsi="Arial" w:cs="Arial"/>
          <w:szCs w:val="22"/>
        </w:rPr>
        <w:t>.2</w:t>
      </w:r>
      <w:r w:rsidR="00DE1B5E" w:rsidRPr="009A4001">
        <w:rPr>
          <w:rFonts w:ascii="Arial" w:hAnsi="Arial" w:cs="Arial"/>
          <w:szCs w:val="22"/>
        </w:rPr>
        <w:tab/>
      </w:r>
      <w:r w:rsidR="00CD7441" w:rsidRPr="009A4001">
        <w:rPr>
          <w:rFonts w:ascii="Arial" w:hAnsi="Arial" w:cs="Arial"/>
          <w:szCs w:val="22"/>
        </w:rPr>
        <w:t xml:space="preserve">As described in Note </w:t>
      </w:r>
      <w:r w:rsidR="00DE25B2" w:rsidRPr="009A4001">
        <w:rPr>
          <w:rFonts w:ascii="Arial" w:hAnsi="Arial" w:cs="Arial"/>
          <w:szCs w:val="22"/>
        </w:rPr>
        <w:t>10</w:t>
      </w:r>
      <w:r w:rsidR="00CD7441" w:rsidRPr="009A4001">
        <w:rPr>
          <w:rFonts w:ascii="Arial" w:hAnsi="Arial" w:cs="Arial"/>
          <w:szCs w:val="22"/>
        </w:rPr>
        <w:t xml:space="preserve"> to the</w:t>
      </w:r>
      <w:r w:rsidR="00865A28" w:rsidRPr="009A4001">
        <w:rPr>
          <w:rFonts w:ascii="Arial" w:hAnsi="Arial" w:cs="Arial"/>
          <w:szCs w:val="22"/>
        </w:rPr>
        <w:t xml:space="preserve"> consolidated</w:t>
      </w:r>
      <w:r w:rsidR="00CD7441" w:rsidRPr="009A4001">
        <w:rPr>
          <w:rFonts w:ascii="Arial" w:hAnsi="Arial" w:cs="Arial"/>
          <w:szCs w:val="22"/>
        </w:rPr>
        <w:t xml:space="preserve"> financial statements, at present, JSTC </w:t>
      </w:r>
      <w:r w:rsidR="00C660E2" w:rsidRPr="009A4001">
        <w:rPr>
          <w:rFonts w:ascii="Arial" w:hAnsi="Arial" w:cs="Arial"/>
          <w:color w:val="000000"/>
          <w:szCs w:val="22"/>
        </w:rPr>
        <w:t>received</w:t>
      </w:r>
      <w:r w:rsidR="00C660E2" w:rsidRPr="000101B7">
        <w:rPr>
          <w:rFonts w:ascii="Arial" w:hAnsi="Arial" w:cs="Arial"/>
          <w:color w:val="000000"/>
          <w:szCs w:val="22"/>
        </w:rPr>
        <w:t xml:space="preserve"> the Arbitration Award </w:t>
      </w:r>
      <w:r w:rsidR="00CD7441" w:rsidRPr="000101B7">
        <w:rPr>
          <w:rFonts w:ascii="Arial" w:hAnsi="Arial" w:cs="Arial"/>
          <w:color w:val="000000"/>
          <w:szCs w:val="22"/>
        </w:rPr>
        <w:t>from the Arbitration Institute</w:t>
      </w:r>
      <w:r w:rsidR="00C660E2" w:rsidRPr="000101B7">
        <w:rPr>
          <w:rFonts w:ascii="Arial" w:hAnsi="Arial" w:cs="Arial"/>
          <w:color w:val="000000"/>
          <w:szCs w:val="22"/>
        </w:rPr>
        <w:t xml:space="preserve">, </w:t>
      </w:r>
      <w:r w:rsidR="003E43D3" w:rsidRPr="000101B7">
        <w:rPr>
          <w:rFonts w:ascii="Arial" w:hAnsi="Arial" w:cs="Arial"/>
          <w:color w:val="000000"/>
          <w:szCs w:val="22"/>
        </w:rPr>
        <w:t>which</w:t>
      </w:r>
      <w:r w:rsidR="00C660E2" w:rsidRPr="000101B7">
        <w:rPr>
          <w:rFonts w:ascii="Arial" w:hAnsi="Arial" w:cs="Arial"/>
          <w:color w:val="000000"/>
          <w:szCs w:val="22"/>
        </w:rPr>
        <w:t xml:space="preserve"> ordered TOT to make</w:t>
      </w:r>
      <w:r w:rsidR="00FE43D1">
        <w:rPr>
          <w:rFonts w:ascii="Arial" w:hAnsi="Arial" w:cs="Arial"/>
          <w:color w:val="000000"/>
          <w:szCs w:val="22"/>
        </w:rPr>
        <w:t xml:space="preserve"> full</w:t>
      </w:r>
      <w:r w:rsidR="00C660E2" w:rsidRPr="000101B7">
        <w:rPr>
          <w:rFonts w:ascii="Arial" w:hAnsi="Arial" w:cs="Arial"/>
          <w:color w:val="000000"/>
          <w:szCs w:val="22"/>
        </w:rPr>
        <w:t xml:space="preserve"> payment</w:t>
      </w:r>
      <w:r w:rsidR="00FE43D1">
        <w:rPr>
          <w:rFonts w:ascii="Arial" w:hAnsi="Arial" w:cs="Arial"/>
          <w:color w:val="000000"/>
          <w:szCs w:val="22"/>
        </w:rPr>
        <w:t xml:space="preserve"> of outstanding service revenue sharing charges </w:t>
      </w:r>
      <w:r w:rsidR="00C660E2" w:rsidRPr="000101B7">
        <w:rPr>
          <w:rFonts w:ascii="Arial" w:hAnsi="Arial" w:cs="Arial"/>
          <w:color w:val="000000"/>
          <w:szCs w:val="22"/>
        </w:rPr>
        <w:t xml:space="preserve">under </w:t>
      </w:r>
      <w:r w:rsidR="00FE43D1">
        <w:rPr>
          <w:rFonts w:ascii="Arial" w:hAnsi="Arial" w:cs="Arial"/>
          <w:color w:val="000000"/>
          <w:szCs w:val="22"/>
        </w:rPr>
        <w:t>the</w:t>
      </w:r>
      <w:r w:rsidR="00C660E2" w:rsidRPr="000101B7">
        <w:rPr>
          <w:rFonts w:ascii="Arial" w:hAnsi="Arial" w:cs="Arial"/>
          <w:color w:val="000000"/>
          <w:szCs w:val="22"/>
        </w:rPr>
        <w:t xml:space="preserve"> co-investor agreement</w:t>
      </w:r>
      <w:r w:rsidR="00FE43D1">
        <w:rPr>
          <w:rFonts w:ascii="Arial" w:hAnsi="Arial" w:cs="Arial"/>
          <w:color w:val="000000"/>
          <w:szCs w:val="22"/>
        </w:rPr>
        <w:t>, and</w:t>
      </w:r>
      <w:r w:rsidR="00C660E2" w:rsidRPr="000101B7">
        <w:rPr>
          <w:rFonts w:ascii="Arial" w:hAnsi="Arial" w:cs="Arial"/>
          <w:color w:val="000000"/>
          <w:szCs w:val="22"/>
        </w:rPr>
        <w:t xml:space="preserve"> TOT filed a petition to revoke the Arbitration Award from the Arbitration Institute with the Central Administrative Court</w:t>
      </w:r>
      <w:r w:rsidR="00CD7441" w:rsidRPr="000101B7">
        <w:rPr>
          <w:rFonts w:ascii="Arial" w:hAnsi="Arial" w:cs="Arial"/>
          <w:color w:val="000000"/>
          <w:szCs w:val="22"/>
        </w:rPr>
        <w:t xml:space="preserve">. The management of JSTC believes that the recorded revenue </w:t>
      </w:r>
      <w:r w:rsidR="004A2CDD">
        <w:rPr>
          <w:rFonts w:ascii="Arial" w:hAnsi="Arial" w:cs="Arial"/>
          <w:color w:val="000000"/>
          <w:szCs w:val="22"/>
        </w:rPr>
        <w:t>of</w:t>
      </w:r>
      <w:r w:rsidR="00CD7441" w:rsidRPr="000101B7">
        <w:rPr>
          <w:rFonts w:ascii="Arial" w:hAnsi="Arial" w:cs="Arial"/>
          <w:color w:val="000000"/>
          <w:szCs w:val="22"/>
        </w:rPr>
        <w:t xml:space="preserve"> such service is consistent with the co-investor agreement.</w:t>
      </w:r>
    </w:p>
    <w:p w14:paraId="4DB4C73F" w14:textId="77777777" w:rsidR="001C037F" w:rsidRPr="000101B7" w:rsidRDefault="001C037F" w:rsidP="001B024D">
      <w:pPr>
        <w:spacing w:before="120" w:after="120" w:line="380" w:lineRule="exact"/>
        <w:ind w:left="605" w:hanging="605"/>
        <w:jc w:val="thaiDistribute"/>
        <w:rPr>
          <w:rFonts w:ascii="Arial" w:hAnsi="Arial"/>
          <w:szCs w:val="22"/>
          <w:cs/>
          <w:lang w:val="en-GB"/>
        </w:rPr>
        <w:sectPr w:rsidR="001C037F" w:rsidRPr="000101B7" w:rsidSect="000F7121">
          <w:pgSz w:w="11907" w:h="16840" w:code="9"/>
          <w:pgMar w:top="1296" w:right="1080" w:bottom="1080" w:left="1339" w:header="706" w:footer="706" w:gutter="0"/>
          <w:cols w:space="720"/>
        </w:sectPr>
      </w:pPr>
    </w:p>
    <w:p w14:paraId="4DB4C740" w14:textId="77777777" w:rsidR="00F315D8" w:rsidRPr="000101B7" w:rsidRDefault="00FC38ED"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lastRenderedPageBreak/>
        <w:t>1</w:t>
      </w:r>
      <w:r w:rsidR="00DE25B2" w:rsidRPr="000101B7">
        <w:rPr>
          <w:rFonts w:ascii="Arial" w:hAnsi="Arial" w:cs="Arial"/>
          <w:b/>
          <w:bCs/>
          <w:szCs w:val="22"/>
        </w:rPr>
        <w:t>3</w:t>
      </w:r>
      <w:r w:rsidR="00544578" w:rsidRPr="000101B7">
        <w:rPr>
          <w:rFonts w:ascii="Arial" w:hAnsi="Arial" w:cs="Arial"/>
          <w:b/>
          <w:bCs/>
          <w:szCs w:val="22"/>
        </w:rPr>
        <w:t>.</w:t>
      </w:r>
      <w:r w:rsidR="00F315D8" w:rsidRPr="000101B7">
        <w:rPr>
          <w:rFonts w:ascii="Arial" w:hAnsi="Arial" w:cs="Arial"/>
          <w:b/>
          <w:bCs/>
          <w:szCs w:val="22"/>
        </w:rPr>
        <w:tab/>
        <w:t>Investments in associates</w:t>
      </w:r>
    </w:p>
    <w:p w14:paraId="4DB4C741" w14:textId="6F50EADB" w:rsidR="00F315D8" w:rsidRPr="000101B7" w:rsidRDefault="009B1866" w:rsidP="001B024D">
      <w:pPr>
        <w:spacing w:before="120" w:after="120" w:line="380" w:lineRule="exact"/>
        <w:ind w:left="605" w:hanging="605"/>
        <w:jc w:val="thaiDistribute"/>
        <w:rPr>
          <w:rFonts w:ascii="Arial" w:hAnsi="Arial" w:cs="Arial"/>
          <w:szCs w:val="22"/>
        </w:rPr>
      </w:pPr>
      <w:r w:rsidRPr="000101B7">
        <w:rPr>
          <w:rFonts w:ascii="Arial" w:hAnsi="Arial" w:cs="Arial"/>
          <w:szCs w:val="22"/>
        </w:rPr>
        <w:t>1</w:t>
      </w:r>
      <w:r w:rsidR="00DE25B2" w:rsidRPr="000101B7">
        <w:rPr>
          <w:rFonts w:ascii="Arial" w:hAnsi="Arial" w:cs="Arial"/>
          <w:szCs w:val="22"/>
        </w:rPr>
        <w:t>3</w:t>
      </w:r>
      <w:r w:rsidR="00544578" w:rsidRPr="000101B7">
        <w:rPr>
          <w:rFonts w:ascii="Arial" w:hAnsi="Arial" w:cs="Arial"/>
          <w:szCs w:val="22"/>
        </w:rPr>
        <w:t>.</w:t>
      </w:r>
      <w:r w:rsidR="00F315D8" w:rsidRPr="000101B7">
        <w:rPr>
          <w:rFonts w:ascii="Arial" w:hAnsi="Arial" w:cs="Arial"/>
          <w:szCs w:val="22"/>
        </w:rPr>
        <w:t>1</w:t>
      </w:r>
      <w:r w:rsidR="00F315D8" w:rsidRPr="000101B7">
        <w:rPr>
          <w:rFonts w:ascii="Arial" w:hAnsi="Arial" w:cs="Arial"/>
          <w:szCs w:val="22"/>
        </w:rPr>
        <w:tab/>
        <w:t>Details of associates</w:t>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4A2CDD" w:rsidRPr="000101B7" w14:paraId="4DB4C745" w14:textId="77777777" w:rsidTr="007B33E2">
        <w:tc>
          <w:tcPr>
            <w:tcW w:w="14688" w:type="dxa"/>
            <w:gridSpan w:val="11"/>
            <w:vAlign w:val="bottom"/>
          </w:tcPr>
          <w:p w14:paraId="4DB4C744" w14:textId="77777777" w:rsidR="004A2CDD" w:rsidRPr="000101B7" w:rsidRDefault="004A2CDD" w:rsidP="00237352">
            <w:pPr>
              <w:spacing w:line="380" w:lineRule="exact"/>
              <w:jc w:val="right"/>
              <w:rPr>
                <w:rFonts w:ascii="Arial" w:hAnsi="Arial" w:cs="Arial"/>
                <w:sz w:val="18"/>
                <w:szCs w:val="18"/>
              </w:rPr>
            </w:pPr>
            <w:r w:rsidRPr="000101B7">
              <w:rPr>
                <w:rFonts w:ascii="Arial" w:hAnsi="Arial" w:cs="Arial"/>
                <w:sz w:val="18"/>
                <w:szCs w:val="18"/>
              </w:rPr>
              <w:t>(Unit: Million Baht)</w:t>
            </w:r>
          </w:p>
        </w:tc>
      </w:tr>
      <w:tr w:rsidR="00B91838" w:rsidRPr="000101B7" w14:paraId="4DB4C74A" w14:textId="77777777" w:rsidTr="007B33E2">
        <w:tc>
          <w:tcPr>
            <w:tcW w:w="4104" w:type="dxa"/>
            <w:vAlign w:val="bottom"/>
          </w:tcPr>
          <w:p w14:paraId="4DB4C746" w14:textId="77777777" w:rsidR="00B91838" w:rsidRPr="000101B7" w:rsidRDefault="00B91838" w:rsidP="00237352">
            <w:pPr>
              <w:spacing w:line="380" w:lineRule="exact"/>
              <w:jc w:val="center"/>
              <w:rPr>
                <w:rFonts w:ascii="Arial" w:hAnsi="Arial" w:cs="Arial"/>
                <w:sz w:val="18"/>
                <w:szCs w:val="18"/>
              </w:rPr>
            </w:pPr>
          </w:p>
        </w:tc>
        <w:tc>
          <w:tcPr>
            <w:tcW w:w="2376" w:type="dxa"/>
            <w:vAlign w:val="bottom"/>
          </w:tcPr>
          <w:p w14:paraId="4DB4C747" w14:textId="77777777" w:rsidR="00B91838" w:rsidRPr="000101B7" w:rsidRDefault="00B91838" w:rsidP="00237352">
            <w:pPr>
              <w:spacing w:line="380" w:lineRule="exact"/>
              <w:jc w:val="center"/>
              <w:rPr>
                <w:rFonts w:ascii="Arial" w:hAnsi="Arial" w:cs="Arial"/>
                <w:sz w:val="18"/>
                <w:szCs w:val="18"/>
              </w:rPr>
            </w:pPr>
          </w:p>
        </w:tc>
        <w:tc>
          <w:tcPr>
            <w:tcW w:w="1296" w:type="dxa"/>
            <w:vAlign w:val="bottom"/>
          </w:tcPr>
          <w:p w14:paraId="4DB4C748" w14:textId="77777777" w:rsidR="00B91838" w:rsidRPr="000101B7" w:rsidRDefault="00B91838" w:rsidP="00237352">
            <w:pPr>
              <w:spacing w:line="380" w:lineRule="exact"/>
              <w:jc w:val="center"/>
              <w:rPr>
                <w:rFonts w:ascii="Arial" w:hAnsi="Arial" w:cs="Arial"/>
                <w:sz w:val="18"/>
                <w:szCs w:val="18"/>
              </w:rPr>
            </w:pPr>
          </w:p>
        </w:tc>
        <w:tc>
          <w:tcPr>
            <w:tcW w:w="6912" w:type="dxa"/>
            <w:gridSpan w:val="8"/>
            <w:vAlign w:val="bottom"/>
          </w:tcPr>
          <w:p w14:paraId="4DB4C749" w14:textId="77777777" w:rsidR="00B91838" w:rsidRPr="000101B7" w:rsidRDefault="00B9183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Consolidated financial statements</w:t>
            </w:r>
          </w:p>
        </w:tc>
      </w:tr>
      <w:tr w:rsidR="00F315D8" w:rsidRPr="000101B7" w14:paraId="4DB4C755" w14:textId="77777777" w:rsidTr="007B33E2">
        <w:trPr>
          <w:trHeight w:val="1685"/>
        </w:trPr>
        <w:tc>
          <w:tcPr>
            <w:tcW w:w="4104" w:type="dxa"/>
            <w:vAlign w:val="bottom"/>
          </w:tcPr>
          <w:p w14:paraId="4DB4C74B"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Company’s name</w:t>
            </w:r>
          </w:p>
        </w:tc>
        <w:tc>
          <w:tcPr>
            <w:tcW w:w="2376" w:type="dxa"/>
            <w:vAlign w:val="bottom"/>
          </w:tcPr>
          <w:p w14:paraId="4DB4C74C"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Nature of business</w:t>
            </w:r>
          </w:p>
        </w:tc>
        <w:tc>
          <w:tcPr>
            <w:tcW w:w="1296" w:type="dxa"/>
            <w:vAlign w:val="bottom"/>
          </w:tcPr>
          <w:p w14:paraId="4DB4C74E" w14:textId="16D4C127" w:rsidR="00F315D8" w:rsidRPr="000101B7" w:rsidRDefault="00F315D8"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Country of</w:t>
            </w:r>
            <w:r w:rsidR="007B33E2">
              <w:rPr>
                <w:rFonts w:ascii="Arial" w:hAnsi="Arial" w:cs="Arial"/>
                <w:sz w:val="18"/>
                <w:szCs w:val="18"/>
              </w:rPr>
              <w:t xml:space="preserve"> </w:t>
            </w:r>
            <w:r w:rsidRPr="000101B7">
              <w:rPr>
                <w:rFonts w:ascii="Arial" w:hAnsi="Arial" w:cs="Arial"/>
                <w:sz w:val="18"/>
                <w:szCs w:val="18"/>
              </w:rPr>
              <w:t>incorporation</w:t>
            </w:r>
          </w:p>
        </w:tc>
        <w:tc>
          <w:tcPr>
            <w:tcW w:w="1728" w:type="dxa"/>
            <w:gridSpan w:val="2"/>
            <w:vAlign w:val="bottom"/>
          </w:tcPr>
          <w:p w14:paraId="4DB4C74F"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Shareholding percentage</w:t>
            </w:r>
          </w:p>
        </w:tc>
        <w:tc>
          <w:tcPr>
            <w:tcW w:w="1728" w:type="dxa"/>
            <w:gridSpan w:val="2"/>
            <w:vAlign w:val="bottom"/>
          </w:tcPr>
          <w:p w14:paraId="4DB4C750"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Cost</w:t>
            </w:r>
          </w:p>
        </w:tc>
        <w:tc>
          <w:tcPr>
            <w:tcW w:w="1728" w:type="dxa"/>
            <w:gridSpan w:val="2"/>
            <w:vAlign w:val="bottom"/>
          </w:tcPr>
          <w:p w14:paraId="4DB4C751" w14:textId="14DD9A2B"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Carrying amounts based on </w:t>
            </w:r>
            <w:r w:rsidR="007B33E2">
              <w:rPr>
                <w:rFonts w:ascii="Arial" w:hAnsi="Arial" w:cs="Arial"/>
                <w:sz w:val="18"/>
                <w:szCs w:val="18"/>
              </w:rPr>
              <w:br/>
            </w:r>
            <w:r w:rsidRPr="000101B7">
              <w:rPr>
                <w:rFonts w:ascii="Arial" w:hAnsi="Arial" w:cs="Arial"/>
                <w:sz w:val="18"/>
                <w:szCs w:val="18"/>
              </w:rPr>
              <w:t>equity method</w:t>
            </w:r>
          </w:p>
        </w:tc>
        <w:tc>
          <w:tcPr>
            <w:tcW w:w="1728" w:type="dxa"/>
            <w:gridSpan w:val="2"/>
            <w:vAlign w:val="bottom"/>
          </w:tcPr>
          <w:p w14:paraId="4DB4C754" w14:textId="4CB51DB5" w:rsidR="00F315D8" w:rsidRPr="000101B7" w:rsidRDefault="00077125"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Share of </w:t>
            </w:r>
            <w:r w:rsidR="00703776" w:rsidRPr="000101B7">
              <w:rPr>
                <w:rFonts w:ascii="Arial" w:hAnsi="Arial" w:cs="Arial"/>
                <w:sz w:val="18"/>
                <w:szCs w:val="18"/>
              </w:rPr>
              <w:t>profit</w:t>
            </w:r>
            <w:r w:rsidR="007B33E2">
              <w:rPr>
                <w:rFonts w:ascii="Arial" w:hAnsi="Arial" w:cs="Arial"/>
                <w:sz w:val="18"/>
                <w:szCs w:val="18"/>
              </w:rPr>
              <w:t xml:space="preserve"> f</w:t>
            </w:r>
            <w:r w:rsidR="00F315D8" w:rsidRPr="000101B7">
              <w:rPr>
                <w:rFonts w:ascii="Arial" w:hAnsi="Arial" w:cs="Arial"/>
                <w:sz w:val="18"/>
                <w:szCs w:val="18"/>
              </w:rPr>
              <w:t>rom investments</w:t>
            </w:r>
            <w:r w:rsidR="007B33E2">
              <w:rPr>
                <w:rFonts w:ascii="Arial" w:hAnsi="Arial" w:cs="Arial"/>
                <w:sz w:val="18"/>
                <w:szCs w:val="18"/>
              </w:rPr>
              <w:t xml:space="preserve"> </w:t>
            </w:r>
            <w:r w:rsidR="00F315D8" w:rsidRPr="000101B7">
              <w:rPr>
                <w:rFonts w:ascii="Arial" w:hAnsi="Arial" w:cs="Arial"/>
                <w:sz w:val="18"/>
                <w:szCs w:val="18"/>
              </w:rPr>
              <w:t>in associates</w:t>
            </w:r>
            <w:r w:rsidR="007B33E2">
              <w:rPr>
                <w:rFonts w:ascii="Arial" w:hAnsi="Arial" w:cs="Arial"/>
                <w:sz w:val="18"/>
                <w:szCs w:val="18"/>
              </w:rPr>
              <w:t xml:space="preserve"> </w:t>
            </w:r>
            <w:r w:rsidR="00F315D8" w:rsidRPr="000101B7">
              <w:rPr>
                <w:rFonts w:ascii="Arial" w:hAnsi="Arial" w:cs="Arial"/>
                <w:sz w:val="18"/>
                <w:szCs w:val="18"/>
              </w:rPr>
              <w:t>during the year</w:t>
            </w:r>
          </w:p>
        </w:tc>
      </w:tr>
      <w:tr w:rsidR="007B33E2" w:rsidRPr="000101B7" w14:paraId="4DB4C761" w14:textId="77777777" w:rsidTr="007B33E2">
        <w:tc>
          <w:tcPr>
            <w:tcW w:w="4104" w:type="dxa"/>
            <w:vAlign w:val="bottom"/>
          </w:tcPr>
          <w:p w14:paraId="4DB4C756" w14:textId="77777777" w:rsidR="007B33E2" w:rsidRPr="000101B7" w:rsidRDefault="007B33E2" w:rsidP="007B33E2">
            <w:pPr>
              <w:spacing w:line="380" w:lineRule="exact"/>
              <w:jc w:val="center"/>
              <w:rPr>
                <w:rFonts w:ascii="Arial" w:hAnsi="Arial" w:cs="Arial"/>
                <w:b/>
                <w:bCs/>
                <w:sz w:val="18"/>
                <w:szCs w:val="18"/>
                <w:u w:val="single"/>
              </w:rPr>
            </w:pPr>
          </w:p>
        </w:tc>
        <w:tc>
          <w:tcPr>
            <w:tcW w:w="2376" w:type="dxa"/>
            <w:vAlign w:val="bottom"/>
          </w:tcPr>
          <w:p w14:paraId="4DB4C757" w14:textId="77777777" w:rsidR="007B33E2" w:rsidRPr="000101B7" w:rsidRDefault="007B33E2" w:rsidP="007B33E2">
            <w:pPr>
              <w:spacing w:line="380" w:lineRule="exact"/>
              <w:jc w:val="center"/>
              <w:rPr>
                <w:rFonts w:ascii="Arial" w:hAnsi="Arial" w:cs="Arial"/>
                <w:sz w:val="18"/>
                <w:szCs w:val="18"/>
              </w:rPr>
            </w:pPr>
          </w:p>
        </w:tc>
        <w:tc>
          <w:tcPr>
            <w:tcW w:w="1296" w:type="dxa"/>
            <w:vAlign w:val="bottom"/>
          </w:tcPr>
          <w:p w14:paraId="4DB4C758"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4DB4C759" w14:textId="71BE3CAA"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A" w14:textId="5D4C681B"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4DB4C75B" w14:textId="3E97D518"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C" w14:textId="6C07E298"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4DB4C75D" w14:textId="24D7FD1A"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E" w14:textId="39A964F6"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4DB4C75F" w14:textId="7EAC5436"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60" w14:textId="44B2DA22" w:rsidR="007B33E2" w:rsidRPr="007B33E2" w:rsidRDefault="007B33E2" w:rsidP="007B33E2">
            <w:pPr>
              <w:spacing w:line="380" w:lineRule="exact"/>
              <w:jc w:val="center"/>
              <w:rPr>
                <w:rFonts w:ascii="Arial" w:hAnsi="Arial" w:cs="Arial"/>
                <w:sz w:val="18"/>
                <w:szCs w:val="18"/>
                <w:u w:val="single"/>
              </w:rPr>
            </w:pPr>
            <w:r w:rsidRPr="007B33E2">
              <w:rPr>
                <w:rFonts w:ascii="Arial" w:hAnsi="Arial" w:cs="Arial"/>
                <w:sz w:val="18"/>
                <w:szCs w:val="18"/>
                <w:u w:val="single"/>
              </w:rPr>
              <w:t>2019</w:t>
            </w:r>
          </w:p>
        </w:tc>
      </w:tr>
      <w:tr w:rsidR="007B33E2" w:rsidRPr="000101B7" w14:paraId="4DB4C76D" w14:textId="77777777" w:rsidTr="007B33E2">
        <w:tc>
          <w:tcPr>
            <w:tcW w:w="4104" w:type="dxa"/>
            <w:vAlign w:val="bottom"/>
          </w:tcPr>
          <w:p w14:paraId="4DB4C762" w14:textId="77777777" w:rsidR="007B33E2" w:rsidRPr="000101B7" w:rsidRDefault="007B33E2" w:rsidP="007B33E2">
            <w:pPr>
              <w:spacing w:line="380" w:lineRule="exact"/>
              <w:jc w:val="center"/>
              <w:rPr>
                <w:rFonts w:ascii="Arial" w:hAnsi="Arial" w:cs="Arial"/>
                <w:b/>
                <w:bCs/>
                <w:sz w:val="18"/>
                <w:szCs w:val="18"/>
                <w:u w:val="single"/>
              </w:rPr>
            </w:pPr>
          </w:p>
        </w:tc>
        <w:tc>
          <w:tcPr>
            <w:tcW w:w="2376" w:type="dxa"/>
            <w:vAlign w:val="bottom"/>
          </w:tcPr>
          <w:p w14:paraId="4DB4C763" w14:textId="77777777" w:rsidR="007B33E2" w:rsidRPr="000101B7" w:rsidRDefault="007B33E2" w:rsidP="007B33E2">
            <w:pPr>
              <w:spacing w:line="380" w:lineRule="exact"/>
              <w:jc w:val="center"/>
              <w:rPr>
                <w:rFonts w:ascii="Arial" w:hAnsi="Arial" w:cs="Arial"/>
                <w:b/>
                <w:bCs/>
                <w:sz w:val="18"/>
                <w:szCs w:val="18"/>
                <w:u w:val="single"/>
              </w:rPr>
            </w:pPr>
          </w:p>
        </w:tc>
        <w:tc>
          <w:tcPr>
            <w:tcW w:w="1296" w:type="dxa"/>
            <w:vAlign w:val="bottom"/>
          </w:tcPr>
          <w:p w14:paraId="4DB4C764"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4DB4C765" w14:textId="77777777" w:rsidR="007B33E2" w:rsidRPr="000101B7" w:rsidRDefault="007B33E2" w:rsidP="007B33E2">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4DB4C766" w14:textId="36375204" w:rsidR="007B33E2" w:rsidRPr="000101B7" w:rsidRDefault="007B33E2" w:rsidP="007B33E2">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4DB4C767"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4DB4C768"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4DB4C769"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4DB4C76A" w14:textId="77777777" w:rsidR="007B33E2" w:rsidRPr="000101B7" w:rsidRDefault="007B33E2" w:rsidP="007B33E2">
            <w:pPr>
              <w:spacing w:line="380" w:lineRule="exact"/>
              <w:jc w:val="center"/>
              <w:rPr>
                <w:rFonts w:ascii="Arial" w:hAnsi="Arial" w:cs="Arial"/>
                <w:sz w:val="18"/>
                <w:szCs w:val="18"/>
              </w:rPr>
            </w:pPr>
          </w:p>
        </w:tc>
        <w:tc>
          <w:tcPr>
            <w:tcW w:w="864" w:type="dxa"/>
            <w:shd w:val="clear" w:color="auto" w:fill="auto"/>
            <w:vAlign w:val="bottom"/>
          </w:tcPr>
          <w:p w14:paraId="4DB4C76B" w14:textId="77777777" w:rsidR="007B33E2" w:rsidRPr="000101B7" w:rsidRDefault="007B33E2" w:rsidP="007B33E2">
            <w:pPr>
              <w:spacing w:line="380" w:lineRule="exact"/>
              <w:jc w:val="center"/>
              <w:rPr>
                <w:rFonts w:ascii="Arial" w:hAnsi="Arial" w:cs="Arial"/>
                <w:sz w:val="18"/>
                <w:szCs w:val="18"/>
              </w:rPr>
            </w:pPr>
          </w:p>
        </w:tc>
        <w:tc>
          <w:tcPr>
            <w:tcW w:w="864" w:type="dxa"/>
            <w:shd w:val="clear" w:color="auto" w:fill="auto"/>
            <w:vAlign w:val="bottom"/>
          </w:tcPr>
          <w:p w14:paraId="4DB4C76C" w14:textId="77777777" w:rsidR="007B33E2" w:rsidRPr="000101B7" w:rsidRDefault="007B33E2" w:rsidP="007B33E2">
            <w:pPr>
              <w:spacing w:line="380" w:lineRule="exact"/>
              <w:jc w:val="center"/>
              <w:rPr>
                <w:rFonts w:ascii="Arial" w:hAnsi="Arial" w:cs="Arial"/>
                <w:sz w:val="18"/>
                <w:szCs w:val="18"/>
              </w:rPr>
            </w:pPr>
          </w:p>
        </w:tc>
      </w:tr>
      <w:tr w:rsidR="0066451A" w:rsidRPr="000101B7" w14:paraId="4DB4C779" w14:textId="77777777" w:rsidTr="007B33E2">
        <w:tc>
          <w:tcPr>
            <w:tcW w:w="4104" w:type="dxa"/>
          </w:tcPr>
          <w:p w14:paraId="4DB4C76E" w14:textId="77777777" w:rsidR="0066451A" w:rsidRPr="000101B7" w:rsidRDefault="0066451A" w:rsidP="0066451A">
            <w:pPr>
              <w:spacing w:line="380" w:lineRule="exact"/>
              <w:ind w:left="173" w:hanging="173"/>
              <w:rPr>
                <w:rFonts w:ascii="Arial" w:hAnsi="Arial" w:cs="Arial"/>
                <w:sz w:val="18"/>
                <w:szCs w:val="18"/>
              </w:rPr>
            </w:pPr>
            <w:r w:rsidRPr="000101B7">
              <w:rPr>
                <w:rFonts w:ascii="Arial" w:hAnsi="Arial" w:cs="Arial"/>
                <w:sz w:val="18"/>
                <w:szCs w:val="18"/>
              </w:rPr>
              <w:t>Jasmine Broadband Internet Infrastructure Fund</w:t>
            </w:r>
          </w:p>
        </w:tc>
        <w:tc>
          <w:tcPr>
            <w:tcW w:w="2376" w:type="dxa"/>
            <w:vAlign w:val="bottom"/>
          </w:tcPr>
          <w:p w14:paraId="4DB4C76F" w14:textId="77777777" w:rsidR="0066451A" w:rsidRPr="000101B7" w:rsidRDefault="0066451A" w:rsidP="0066451A">
            <w:pPr>
              <w:spacing w:line="380" w:lineRule="exact"/>
              <w:ind w:left="173" w:hanging="173"/>
              <w:rPr>
                <w:rFonts w:ascii="Arial" w:hAnsi="Arial" w:cs="Arial"/>
                <w:sz w:val="18"/>
                <w:szCs w:val="18"/>
              </w:rPr>
            </w:pPr>
            <w:r w:rsidRPr="007B33E2">
              <w:rPr>
                <w:rFonts w:ascii="Arial" w:hAnsi="Arial" w:cs="Arial"/>
                <w:spacing w:val="-2"/>
                <w:sz w:val="18"/>
                <w:szCs w:val="18"/>
              </w:rPr>
              <w:t>Investment in infrastructure</w:t>
            </w:r>
            <w:r w:rsidRPr="000101B7">
              <w:rPr>
                <w:rFonts w:ascii="Arial" w:hAnsi="Arial" w:cs="Arial"/>
                <w:sz w:val="18"/>
                <w:szCs w:val="18"/>
              </w:rPr>
              <w:t xml:space="preserve"> businesses</w:t>
            </w:r>
          </w:p>
        </w:tc>
        <w:tc>
          <w:tcPr>
            <w:tcW w:w="1296" w:type="dxa"/>
            <w:vAlign w:val="bottom"/>
          </w:tcPr>
          <w:p w14:paraId="4DB4C770" w14:textId="77777777" w:rsidR="0066451A" w:rsidRPr="000101B7" w:rsidRDefault="0066451A" w:rsidP="0066451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71" w14:textId="77777777"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19</w:t>
            </w:r>
          </w:p>
        </w:tc>
        <w:tc>
          <w:tcPr>
            <w:tcW w:w="864" w:type="dxa"/>
            <w:vAlign w:val="bottom"/>
          </w:tcPr>
          <w:p w14:paraId="4DB4C772" w14:textId="067EC6FB"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19</w:t>
            </w:r>
          </w:p>
        </w:tc>
        <w:tc>
          <w:tcPr>
            <w:tcW w:w="864" w:type="dxa"/>
            <w:vAlign w:val="bottom"/>
          </w:tcPr>
          <w:p w14:paraId="4DB4C773" w14:textId="77777777"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14,570</w:t>
            </w:r>
          </w:p>
        </w:tc>
        <w:tc>
          <w:tcPr>
            <w:tcW w:w="864" w:type="dxa"/>
            <w:vAlign w:val="bottom"/>
          </w:tcPr>
          <w:p w14:paraId="4DB4C774" w14:textId="05C55F9C"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14,570</w:t>
            </w:r>
          </w:p>
        </w:tc>
        <w:tc>
          <w:tcPr>
            <w:tcW w:w="864" w:type="dxa"/>
            <w:vAlign w:val="bottom"/>
          </w:tcPr>
          <w:p w14:paraId="4DB4C775" w14:textId="4B70C62D"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3,606</w:t>
            </w:r>
          </w:p>
        </w:tc>
        <w:tc>
          <w:tcPr>
            <w:tcW w:w="864" w:type="dxa"/>
            <w:vAlign w:val="bottom"/>
          </w:tcPr>
          <w:p w14:paraId="4DB4C776" w14:textId="4D7269D0"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3,935</w:t>
            </w:r>
          </w:p>
        </w:tc>
        <w:tc>
          <w:tcPr>
            <w:tcW w:w="864" w:type="dxa"/>
            <w:shd w:val="clear" w:color="auto" w:fill="auto"/>
            <w:vAlign w:val="bottom"/>
          </w:tcPr>
          <w:p w14:paraId="4DB4C777" w14:textId="6D0118D6"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1,100</w:t>
            </w:r>
          </w:p>
        </w:tc>
        <w:tc>
          <w:tcPr>
            <w:tcW w:w="864" w:type="dxa"/>
            <w:shd w:val="clear" w:color="auto" w:fill="auto"/>
            <w:vAlign w:val="bottom"/>
          </w:tcPr>
          <w:p w14:paraId="4DB4C778" w14:textId="3D7C6B1C"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734</w:t>
            </w:r>
          </w:p>
        </w:tc>
      </w:tr>
      <w:tr w:rsidR="0066451A" w:rsidRPr="000101B7" w14:paraId="4DB4C785" w14:textId="77777777" w:rsidTr="007B33E2">
        <w:tc>
          <w:tcPr>
            <w:tcW w:w="4104" w:type="dxa"/>
          </w:tcPr>
          <w:p w14:paraId="4DB4C77A" w14:textId="77777777" w:rsidR="0066451A" w:rsidRPr="000101B7" w:rsidRDefault="0066451A" w:rsidP="0066451A">
            <w:pPr>
              <w:spacing w:line="380" w:lineRule="exact"/>
              <w:ind w:left="173" w:hanging="173"/>
              <w:rPr>
                <w:rFonts w:ascii="Arial" w:hAnsi="Arial" w:cs="Arial"/>
                <w:b/>
                <w:bCs/>
                <w:sz w:val="18"/>
                <w:szCs w:val="18"/>
                <w:u w:val="single"/>
              </w:rPr>
            </w:pPr>
            <w:r w:rsidRPr="000101B7">
              <w:rPr>
                <w:rFonts w:ascii="Arial" w:hAnsi="Arial" w:cs="Arial"/>
                <w:sz w:val="18"/>
                <w:szCs w:val="18"/>
              </w:rPr>
              <w:t>Internet Knowledge Service Center Co., Ltd.</w:t>
            </w:r>
          </w:p>
        </w:tc>
        <w:tc>
          <w:tcPr>
            <w:tcW w:w="2376" w:type="dxa"/>
            <w:vAlign w:val="bottom"/>
          </w:tcPr>
          <w:p w14:paraId="4DB4C77B" w14:textId="77777777" w:rsidR="0066451A" w:rsidRPr="000101B7" w:rsidRDefault="0066451A" w:rsidP="0066451A">
            <w:pPr>
              <w:spacing w:line="380" w:lineRule="exact"/>
              <w:ind w:left="173" w:hanging="173"/>
              <w:rPr>
                <w:rFonts w:ascii="Arial" w:hAnsi="Arial" w:cs="Arial"/>
                <w:sz w:val="18"/>
                <w:szCs w:val="18"/>
              </w:rPr>
            </w:pPr>
            <w:r w:rsidRPr="000101B7">
              <w:rPr>
                <w:rFonts w:ascii="Arial" w:hAnsi="Arial" w:cs="Arial"/>
                <w:sz w:val="18"/>
                <w:szCs w:val="18"/>
              </w:rPr>
              <w:t>Communication equipment rental</w:t>
            </w:r>
          </w:p>
        </w:tc>
        <w:tc>
          <w:tcPr>
            <w:tcW w:w="1296" w:type="dxa"/>
            <w:vAlign w:val="bottom"/>
          </w:tcPr>
          <w:p w14:paraId="4DB4C77C" w14:textId="77777777" w:rsidR="0066451A" w:rsidRPr="000101B7" w:rsidRDefault="0066451A" w:rsidP="0066451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7D" w14:textId="77777777"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38</w:t>
            </w:r>
          </w:p>
        </w:tc>
        <w:tc>
          <w:tcPr>
            <w:tcW w:w="864" w:type="dxa"/>
            <w:vAlign w:val="bottom"/>
          </w:tcPr>
          <w:p w14:paraId="4DB4C77E" w14:textId="5F89279F"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38</w:t>
            </w:r>
          </w:p>
        </w:tc>
        <w:tc>
          <w:tcPr>
            <w:tcW w:w="864" w:type="dxa"/>
            <w:vAlign w:val="bottom"/>
          </w:tcPr>
          <w:p w14:paraId="4DB4C77F" w14:textId="77777777"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49</w:t>
            </w:r>
          </w:p>
        </w:tc>
        <w:tc>
          <w:tcPr>
            <w:tcW w:w="864" w:type="dxa"/>
            <w:vAlign w:val="bottom"/>
          </w:tcPr>
          <w:p w14:paraId="4DB4C780" w14:textId="72D2F7E1"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49</w:t>
            </w:r>
          </w:p>
        </w:tc>
        <w:tc>
          <w:tcPr>
            <w:tcW w:w="864" w:type="dxa"/>
            <w:vAlign w:val="bottom"/>
          </w:tcPr>
          <w:p w14:paraId="4DB4C781" w14:textId="13154EA5"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63</w:t>
            </w:r>
          </w:p>
        </w:tc>
        <w:tc>
          <w:tcPr>
            <w:tcW w:w="864" w:type="dxa"/>
            <w:vAlign w:val="bottom"/>
          </w:tcPr>
          <w:p w14:paraId="4DB4C782" w14:textId="234DBF45"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63</w:t>
            </w:r>
          </w:p>
        </w:tc>
        <w:tc>
          <w:tcPr>
            <w:tcW w:w="864" w:type="dxa"/>
            <w:shd w:val="clear" w:color="auto" w:fill="auto"/>
            <w:vAlign w:val="bottom"/>
          </w:tcPr>
          <w:p w14:paraId="4DB4C783" w14:textId="77DDD854"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shd w:val="clear" w:color="auto" w:fill="auto"/>
            <w:vAlign w:val="bottom"/>
          </w:tcPr>
          <w:p w14:paraId="4DB4C784" w14:textId="20146F55"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38</w:t>
            </w:r>
          </w:p>
        </w:tc>
      </w:tr>
      <w:tr w:rsidR="0066451A" w:rsidRPr="000101B7" w14:paraId="4DB4C791" w14:textId="77777777" w:rsidTr="007B33E2">
        <w:tc>
          <w:tcPr>
            <w:tcW w:w="4104" w:type="dxa"/>
          </w:tcPr>
          <w:p w14:paraId="4DB4C786" w14:textId="77777777" w:rsidR="0066451A" w:rsidRPr="000101B7" w:rsidRDefault="0066451A" w:rsidP="0066451A">
            <w:pPr>
              <w:spacing w:line="380" w:lineRule="exact"/>
              <w:ind w:left="173" w:hanging="173"/>
              <w:rPr>
                <w:rFonts w:ascii="Arial" w:hAnsi="Arial" w:cs="Arial"/>
                <w:sz w:val="18"/>
                <w:szCs w:val="18"/>
              </w:rPr>
            </w:pPr>
            <w:r w:rsidRPr="000101B7">
              <w:rPr>
                <w:rFonts w:ascii="Arial" w:hAnsi="Arial" w:cs="Arial"/>
                <w:sz w:val="18"/>
                <w:szCs w:val="18"/>
              </w:rPr>
              <w:t>Telecom KSC Co., Ltd.</w:t>
            </w:r>
          </w:p>
        </w:tc>
        <w:tc>
          <w:tcPr>
            <w:tcW w:w="2376" w:type="dxa"/>
            <w:vAlign w:val="bottom"/>
          </w:tcPr>
          <w:p w14:paraId="4DB4C787" w14:textId="7772D49A" w:rsidR="0066451A" w:rsidRPr="000101B7" w:rsidRDefault="0066451A" w:rsidP="0066451A">
            <w:pPr>
              <w:spacing w:line="380" w:lineRule="exact"/>
              <w:ind w:left="173" w:hanging="173"/>
              <w:rPr>
                <w:rFonts w:ascii="Arial" w:hAnsi="Arial" w:cs="Arial"/>
                <w:sz w:val="18"/>
                <w:szCs w:val="18"/>
              </w:rPr>
            </w:pPr>
            <w:r w:rsidRPr="000101B7">
              <w:rPr>
                <w:rFonts w:ascii="Arial" w:hAnsi="Arial" w:cs="Arial"/>
                <w:sz w:val="18"/>
                <w:szCs w:val="18"/>
              </w:rPr>
              <w:t>Not yet operate</w:t>
            </w:r>
            <w:r>
              <w:rPr>
                <w:rFonts w:ascii="Arial" w:hAnsi="Arial" w:cs="Arial"/>
                <w:sz w:val="18"/>
                <w:szCs w:val="18"/>
              </w:rPr>
              <w:t>d</w:t>
            </w:r>
          </w:p>
        </w:tc>
        <w:tc>
          <w:tcPr>
            <w:tcW w:w="1296" w:type="dxa"/>
            <w:vAlign w:val="bottom"/>
          </w:tcPr>
          <w:p w14:paraId="4DB4C788" w14:textId="77777777" w:rsidR="0066451A" w:rsidRPr="000101B7" w:rsidRDefault="0066451A" w:rsidP="0066451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89" w14:textId="77777777" w:rsidR="0066451A" w:rsidRPr="0066451A" w:rsidRDefault="0066451A" w:rsidP="0066451A">
            <w:pPr>
              <w:tabs>
                <w:tab w:val="decimal" w:pos="576"/>
              </w:tabs>
              <w:spacing w:line="380" w:lineRule="exact"/>
              <w:rPr>
                <w:rFonts w:ascii="Arial" w:hAnsi="Arial" w:cs="Arial"/>
                <w:sz w:val="18"/>
                <w:szCs w:val="18"/>
              </w:rPr>
            </w:pPr>
            <w:r w:rsidRPr="0066451A">
              <w:rPr>
                <w:rFonts w:ascii="Arial" w:hAnsi="Arial" w:cs="Arial"/>
                <w:sz w:val="18"/>
                <w:szCs w:val="18"/>
              </w:rPr>
              <w:t>40</w:t>
            </w:r>
          </w:p>
        </w:tc>
        <w:tc>
          <w:tcPr>
            <w:tcW w:w="864" w:type="dxa"/>
            <w:vAlign w:val="bottom"/>
          </w:tcPr>
          <w:p w14:paraId="4DB4C78A" w14:textId="46771F6D" w:rsidR="0066451A" w:rsidRPr="000101B7" w:rsidRDefault="0066451A" w:rsidP="0066451A">
            <w:pPr>
              <w:tabs>
                <w:tab w:val="decimal" w:pos="576"/>
              </w:tabs>
              <w:spacing w:line="380" w:lineRule="exact"/>
              <w:rPr>
                <w:rFonts w:ascii="Arial" w:hAnsi="Arial" w:cs="Arial"/>
                <w:sz w:val="18"/>
                <w:szCs w:val="18"/>
              </w:rPr>
            </w:pPr>
            <w:r w:rsidRPr="000101B7">
              <w:rPr>
                <w:rFonts w:ascii="Arial" w:hAnsi="Arial" w:cs="Arial"/>
                <w:sz w:val="18"/>
                <w:szCs w:val="18"/>
              </w:rPr>
              <w:t>40</w:t>
            </w:r>
          </w:p>
        </w:tc>
        <w:tc>
          <w:tcPr>
            <w:tcW w:w="864" w:type="dxa"/>
            <w:vAlign w:val="bottom"/>
          </w:tcPr>
          <w:p w14:paraId="4DB4C78B" w14:textId="77777777" w:rsidR="0066451A" w:rsidRPr="0066451A" w:rsidRDefault="0066451A" w:rsidP="0066451A">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vAlign w:val="bottom"/>
          </w:tcPr>
          <w:p w14:paraId="4DB4C78C" w14:textId="1883B9A2" w:rsidR="0066451A" w:rsidRPr="000101B7" w:rsidRDefault="0066451A" w:rsidP="0066451A">
            <w:pPr>
              <w:pBdr>
                <w:bottom w:val="sing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w:t>
            </w:r>
          </w:p>
        </w:tc>
        <w:tc>
          <w:tcPr>
            <w:tcW w:w="864" w:type="dxa"/>
            <w:vAlign w:val="bottom"/>
          </w:tcPr>
          <w:p w14:paraId="4DB4C78D" w14:textId="7197CA7C" w:rsidR="0066451A" w:rsidRPr="0066451A" w:rsidRDefault="0066451A" w:rsidP="0066451A">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vAlign w:val="bottom"/>
          </w:tcPr>
          <w:p w14:paraId="4DB4C78E" w14:textId="7E604FC6" w:rsidR="0066451A" w:rsidRPr="000101B7" w:rsidRDefault="0066451A" w:rsidP="0066451A">
            <w:pPr>
              <w:pBdr>
                <w:bottom w:val="sing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w:t>
            </w:r>
          </w:p>
        </w:tc>
        <w:tc>
          <w:tcPr>
            <w:tcW w:w="864" w:type="dxa"/>
            <w:shd w:val="clear" w:color="auto" w:fill="auto"/>
            <w:vAlign w:val="bottom"/>
          </w:tcPr>
          <w:p w14:paraId="4DB4C78F" w14:textId="4EBA4ADE" w:rsidR="0066451A" w:rsidRPr="0066451A" w:rsidRDefault="0066451A" w:rsidP="0066451A">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shd w:val="clear" w:color="auto" w:fill="auto"/>
            <w:vAlign w:val="bottom"/>
          </w:tcPr>
          <w:p w14:paraId="4DB4C790" w14:textId="1A738F29" w:rsidR="0066451A" w:rsidRPr="000101B7" w:rsidRDefault="0066451A" w:rsidP="0066451A">
            <w:pPr>
              <w:pBdr>
                <w:bottom w:val="sing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w:t>
            </w:r>
          </w:p>
        </w:tc>
      </w:tr>
      <w:tr w:rsidR="0066451A" w:rsidRPr="000101B7" w14:paraId="4DB4C79D" w14:textId="77777777" w:rsidTr="007B33E2">
        <w:tc>
          <w:tcPr>
            <w:tcW w:w="4104" w:type="dxa"/>
            <w:vAlign w:val="bottom"/>
          </w:tcPr>
          <w:p w14:paraId="4DB4C792" w14:textId="5AC2A2A8" w:rsidR="0066451A" w:rsidRPr="0053396E" w:rsidRDefault="0066451A" w:rsidP="0066451A">
            <w:pPr>
              <w:spacing w:line="380" w:lineRule="exact"/>
              <w:ind w:left="173" w:hanging="173"/>
              <w:rPr>
                <w:rFonts w:ascii="Arial" w:hAnsi="Arial"/>
                <w:sz w:val="18"/>
                <w:szCs w:val="18"/>
              </w:rPr>
            </w:pPr>
            <w:r w:rsidRPr="000101B7">
              <w:rPr>
                <w:rFonts w:ascii="Arial" w:hAnsi="Arial" w:cs="Arial"/>
                <w:sz w:val="18"/>
                <w:szCs w:val="18"/>
              </w:rPr>
              <w:t>Total</w:t>
            </w:r>
          </w:p>
        </w:tc>
        <w:tc>
          <w:tcPr>
            <w:tcW w:w="2376" w:type="dxa"/>
            <w:vAlign w:val="bottom"/>
          </w:tcPr>
          <w:p w14:paraId="4DB4C793" w14:textId="77777777" w:rsidR="0066451A" w:rsidRPr="000101B7" w:rsidRDefault="0066451A" w:rsidP="0066451A">
            <w:pPr>
              <w:spacing w:line="380" w:lineRule="exact"/>
              <w:ind w:left="173" w:hanging="173"/>
              <w:rPr>
                <w:rFonts w:ascii="Arial" w:hAnsi="Arial" w:cs="Arial"/>
                <w:sz w:val="18"/>
                <w:szCs w:val="18"/>
              </w:rPr>
            </w:pPr>
          </w:p>
        </w:tc>
        <w:tc>
          <w:tcPr>
            <w:tcW w:w="1296" w:type="dxa"/>
            <w:vAlign w:val="bottom"/>
          </w:tcPr>
          <w:p w14:paraId="4DB4C794" w14:textId="77777777" w:rsidR="0066451A" w:rsidRPr="000101B7" w:rsidRDefault="0066451A" w:rsidP="0066451A">
            <w:pPr>
              <w:spacing w:line="380" w:lineRule="exact"/>
              <w:jc w:val="center"/>
              <w:rPr>
                <w:rFonts w:ascii="Arial" w:hAnsi="Arial" w:cs="Arial"/>
                <w:sz w:val="18"/>
                <w:szCs w:val="18"/>
              </w:rPr>
            </w:pPr>
          </w:p>
        </w:tc>
        <w:tc>
          <w:tcPr>
            <w:tcW w:w="864" w:type="dxa"/>
            <w:vAlign w:val="bottom"/>
          </w:tcPr>
          <w:p w14:paraId="4DB4C795" w14:textId="77777777" w:rsidR="0066451A" w:rsidRPr="0066451A" w:rsidRDefault="0066451A" w:rsidP="0066451A">
            <w:pPr>
              <w:tabs>
                <w:tab w:val="decimal" w:pos="576"/>
              </w:tabs>
              <w:spacing w:line="380" w:lineRule="exact"/>
              <w:rPr>
                <w:rFonts w:ascii="Arial" w:hAnsi="Arial" w:cs="Arial"/>
                <w:sz w:val="18"/>
                <w:szCs w:val="18"/>
              </w:rPr>
            </w:pPr>
          </w:p>
        </w:tc>
        <w:tc>
          <w:tcPr>
            <w:tcW w:w="864" w:type="dxa"/>
            <w:vAlign w:val="bottom"/>
          </w:tcPr>
          <w:p w14:paraId="4DB4C796" w14:textId="77777777" w:rsidR="0066451A" w:rsidRPr="000101B7" w:rsidRDefault="0066451A" w:rsidP="0066451A">
            <w:pPr>
              <w:tabs>
                <w:tab w:val="decimal" w:pos="576"/>
              </w:tabs>
              <w:spacing w:line="380" w:lineRule="exact"/>
              <w:rPr>
                <w:rFonts w:ascii="Arial" w:hAnsi="Arial" w:cs="Arial"/>
                <w:sz w:val="18"/>
                <w:szCs w:val="18"/>
              </w:rPr>
            </w:pPr>
          </w:p>
        </w:tc>
        <w:tc>
          <w:tcPr>
            <w:tcW w:w="864" w:type="dxa"/>
            <w:vAlign w:val="bottom"/>
          </w:tcPr>
          <w:p w14:paraId="4DB4C797" w14:textId="77777777" w:rsidR="0066451A" w:rsidRPr="0066451A" w:rsidRDefault="0066451A" w:rsidP="0066451A">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14,619</w:t>
            </w:r>
          </w:p>
        </w:tc>
        <w:tc>
          <w:tcPr>
            <w:tcW w:w="864" w:type="dxa"/>
            <w:vAlign w:val="bottom"/>
          </w:tcPr>
          <w:p w14:paraId="4DB4C798" w14:textId="7ACAD981" w:rsidR="0066451A" w:rsidRPr="000101B7" w:rsidRDefault="0066451A" w:rsidP="0066451A">
            <w:pPr>
              <w:pBdr>
                <w:bottom w:val="doub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14,619</w:t>
            </w:r>
          </w:p>
        </w:tc>
        <w:tc>
          <w:tcPr>
            <w:tcW w:w="864" w:type="dxa"/>
            <w:vAlign w:val="bottom"/>
          </w:tcPr>
          <w:p w14:paraId="4DB4C799" w14:textId="19624201" w:rsidR="0066451A" w:rsidRPr="0066451A" w:rsidRDefault="0066451A" w:rsidP="0066451A">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3,669</w:t>
            </w:r>
          </w:p>
        </w:tc>
        <w:tc>
          <w:tcPr>
            <w:tcW w:w="864" w:type="dxa"/>
            <w:vAlign w:val="bottom"/>
          </w:tcPr>
          <w:p w14:paraId="4DB4C79A" w14:textId="153C1F65" w:rsidR="0066451A" w:rsidRPr="000101B7" w:rsidRDefault="0066451A" w:rsidP="0066451A">
            <w:pPr>
              <w:pBdr>
                <w:bottom w:val="doub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3,998</w:t>
            </w:r>
          </w:p>
        </w:tc>
        <w:tc>
          <w:tcPr>
            <w:tcW w:w="864" w:type="dxa"/>
            <w:shd w:val="clear" w:color="auto" w:fill="auto"/>
            <w:vAlign w:val="bottom"/>
          </w:tcPr>
          <w:p w14:paraId="4DB4C79B" w14:textId="622C2DBA" w:rsidR="0066451A" w:rsidRPr="0066451A" w:rsidRDefault="0066451A" w:rsidP="0066451A">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1,100</w:t>
            </w:r>
          </w:p>
        </w:tc>
        <w:tc>
          <w:tcPr>
            <w:tcW w:w="864" w:type="dxa"/>
            <w:shd w:val="clear" w:color="auto" w:fill="auto"/>
            <w:vAlign w:val="bottom"/>
          </w:tcPr>
          <w:p w14:paraId="4DB4C79C" w14:textId="05099967" w:rsidR="0066451A" w:rsidRPr="000101B7" w:rsidRDefault="0066451A" w:rsidP="0066451A">
            <w:pPr>
              <w:pBdr>
                <w:bottom w:val="doub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772</w:t>
            </w:r>
          </w:p>
        </w:tc>
      </w:tr>
    </w:tbl>
    <w:p w14:paraId="4DB4C79E" w14:textId="77777777" w:rsidR="00EC7F60" w:rsidRPr="000101B7" w:rsidRDefault="00EC7F60" w:rsidP="007B33E2">
      <w:pPr>
        <w:spacing w:line="380" w:lineRule="exact"/>
        <w:ind w:left="605" w:hanging="605"/>
        <w:jc w:val="thaiDistribute"/>
        <w:rPr>
          <w:rFonts w:ascii="Arial" w:hAnsi="Arial" w:cs="Arial"/>
          <w:sz w:val="20"/>
          <w:szCs w:val="20"/>
        </w:rPr>
      </w:pPr>
    </w:p>
    <w:p w14:paraId="26A591F3" w14:textId="77777777" w:rsidR="007B33E2" w:rsidRDefault="007B33E2">
      <w:r>
        <w:br w:type="page"/>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7B33E2" w:rsidRPr="000101B7" w14:paraId="6BAE2BB9" w14:textId="77777777" w:rsidTr="004F3525">
        <w:tc>
          <w:tcPr>
            <w:tcW w:w="14688" w:type="dxa"/>
            <w:gridSpan w:val="11"/>
            <w:vAlign w:val="bottom"/>
          </w:tcPr>
          <w:p w14:paraId="77009056" w14:textId="5E776D36" w:rsidR="007B33E2" w:rsidRPr="000101B7" w:rsidRDefault="007B33E2" w:rsidP="004F3525">
            <w:pPr>
              <w:spacing w:line="380" w:lineRule="exact"/>
              <w:jc w:val="right"/>
              <w:rPr>
                <w:rFonts w:ascii="Arial" w:hAnsi="Arial" w:cs="Arial"/>
                <w:sz w:val="18"/>
                <w:szCs w:val="18"/>
              </w:rPr>
            </w:pPr>
            <w:r w:rsidRPr="000101B7">
              <w:rPr>
                <w:rFonts w:ascii="Arial" w:hAnsi="Arial" w:cs="Arial"/>
                <w:sz w:val="18"/>
                <w:szCs w:val="18"/>
              </w:rPr>
              <w:lastRenderedPageBreak/>
              <w:t>(Unit: Million Baht)</w:t>
            </w:r>
          </w:p>
        </w:tc>
      </w:tr>
      <w:tr w:rsidR="007B33E2" w:rsidRPr="000101B7" w14:paraId="470CB275" w14:textId="77777777" w:rsidTr="004F3525">
        <w:tc>
          <w:tcPr>
            <w:tcW w:w="4104" w:type="dxa"/>
            <w:vAlign w:val="bottom"/>
          </w:tcPr>
          <w:p w14:paraId="13D05B69" w14:textId="77777777" w:rsidR="007B33E2" w:rsidRPr="000101B7" w:rsidRDefault="007B33E2" w:rsidP="004F3525">
            <w:pPr>
              <w:spacing w:line="380" w:lineRule="exact"/>
              <w:jc w:val="center"/>
              <w:rPr>
                <w:rFonts w:ascii="Arial" w:hAnsi="Arial" w:cs="Arial"/>
                <w:sz w:val="18"/>
                <w:szCs w:val="18"/>
              </w:rPr>
            </w:pPr>
          </w:p>
        </w:tc>
        <w:tc>
          <w:tcPr>
            <w:tcW w:w="2376" w:type="dxa"/>
            <w:vAlign w:val="bottom"/>
          </w:tcPr>
          <w:p w14:paraId="3B4F80B8" w14:textId="77777777" w:rsidR="007B33E2" w:rsidRPr="000101B7" w:rsidRDefault="007B33E2" w:rsidP="004F3525">
            <w:pPr>
              <w:spacing w:line="380" w:lineRule="exact"/>
              <w:jc w:val="center"/>
              <w:rPr>
                <w:rFonts w:ascii="Arial" w:hAnsi="Arial" w:cs="Arial"/>
                <w:sz w:val="18"/>
                <w:szCs w:val="18"/>
              </w:rPr>
            </w:pPr>
          </w:p>
        </w:tc>
        <w:tc>
          <w:tcPr>
            <w:tcW w:w="1296" w:type="dxa"/>
            <w:vAlign w:val="bottom"/>
          </w:tcPr>
          <w:p w14:paraId="7409E7CF" w14:textId="77777777" w:rsidR="007B33E2" w:rsidRPr="000101B7" w:rsidRDefault="007B33E2" w:rsidP="004F3525">
            <w:pPr>
              <w:spacing w:line="380" w:lineRule="exact"/>
              <w:jc w:val="center"/>
              <w:rPr>
                <w:rFonts w:ascii="Arial" w:hAnsi="Arial" w:cs="Arial"/>
                <w:sz w:val="18"/>
                <w:szCs w:val="18"/>
              </w:rPr>
            </w:pPr>
          </w:p>
        </w:tc>
        <w:tc>
          <w:tcPr>
            <w:tcW w:w="6912" w:type="dxa"/>
            <w:gridSpan w:val="8"/>
            <w:vAlign w:val="bottom"/>
          </w:tcPr>
          <w:p w14:paraId="3B0EEFA7" w14:textId="23AFC157" w:rsidR="007B33E2" w:rsidRPr="000101B7" w:rsidRDefault="007B33E2" w:rsidP="004F3525">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0101B7">
              <w:rPr>
                <w:rFonts w:ascii="Arial" w:hAnsi="Arial" w:cs="Arial"/>
                <w:sz w:val="18"/>
                <w:szCs w:val="18"/>
              </w:rPr>
              <w:t xml:space="preserve"> financial statements</w:t>
            </w:r>
          </w:p>
        </w:tc>
      </w:tr>
      <w:tr w:rsidR="007B33E2" w:rsidRPr="000101B7" w14:paraId="32DC76C0" w14:textId="77777777" w:rsidTr="004F3525">
        <w:trPr>
          <w:trHeight w:val="1685"/>
        </w:trPr>
        <w:tc>
          <w:tcPr>
            <w:tcW w:w="4104" w:type="dxa"/>
            <w:vAlign w:val="bottom"/>
          </w:tcPr>
          <w:p w14:paraId="4D2715B5"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Company’s name</w:t>
            </w:r>
          </w:p>
        </w:tc>
        <w:tc>
          <w:tcPr>
            <w:tcW w:w="2376" w:type="dxa"/>
            <w:vAlign w:val="bottom"/>
          </w:tcPr>
          <w:p w14:paraId="6F78AD79"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Nature of business</w:t>
            </w:r>
          </w:p>
        </w:tc>
        <w:tc>
          <w:tcPr>
            <w:tcW w:w="1296" w:type="dxa"/>
            <w:vAlign w:val="bottom"/>
          </w:tcPr>
          <w:p w14:paraId="03A3EA4E"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Country of</w:t>
            </w:r>
            <w:r>
              <w:rPr>
                <w:rFonts w:ascii="Arial" w:hAnsi="Arial" w:cs="Arial"/>
                <w:sz w:val="18"/>
                <w:szCs w:val="18"/>
              </w:rPr>
              <w:t xml:space="preserve"> </w:t>
            </w:r>
            <w:r w:rsidRPr="000101B7">
              <w:rPr>
                <w:rFonts w:ascii="Arial" w:hAnsi="Arial" w:cs="Arial"/>
                <w:sz w:val="18"/>
                <w:szCs w:val="18"/>
              </w:rPr>
              <w:t>incorporation</w:t>
            </w:r>
          </w:p>
        </w:tc>
        <w:tc>
          <w:tcPr>
            <w:tcW w:w="1728" w:type="dxa"/>
            <w:gridSpan w:val="2"/>
            <w:vAlign w:val="bottom"/>
          </w:tcPr>
          <w:p w14:paraId="426062D1"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Shareholding percentage</w:t>
            </w:r>
          </w:p>
        </w:tc>
        <w:tc>
          <w:tcPr>
            <w:tcW w:w="1728" w:type="dxa"/>
            <w:gridSpan w:val="2"/>
            <w:vAlign w:val="bottom"/>
          </w:tcPr>
          <w:p w14:paraId="06BBB369"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Cost</w:t>
            </w:r>
          </w:p>
        </w:tc>
        <w:tc>
          <w:tcPr>
            <w:tcW w:w="1728" w:type="dxa"/>
            <w:gridSpan w:val="2"/>
            <w:vAlign w:val="bottom"/>
          </w:tcPr>
          <w:p w14:paraId="69DE818F" w14:textId="76E82BF0"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Allowance </w:t>
            </w:r>
            <w:r>
              <w:rPr>
                <w:rFonts w:ascii="Arial" w:hAnsi="Arial" w:cs="Arial"/>
                <w:sz w:val="18"/>
                <w:szCs w:val="18"/>
              </w:rPr>
              <w:br/>
            </w:r>
            <w:r w:rsidRPr="000101B7">
              <w:rPr>
                <w:rFonts w:ascii="Arial" w:hAnsi="Arial" w:cs="Arial"/>
                <w:sz w:val="18"/>
                <w:szCs w:val="18"/>
              </w:rPr>
              <w:t xml:space="preserve">for impairment </w:t>
            </w:r>
            <w:r>
              <w:rPr>
                <w:rFonts w:ascii="Arial" w:hAnsi="Arial" w:cs="Arial"/>
                <w:sz w:val="18"/>
                <w:szCs w:val="18"/>
              </w:rPr>
              <w:br/>
            </w:r>
            <w:r w:rsidRPr="000101B7">
              <w:rPr>
                <w:rFonts w:ascii="Arial" w:hAnsi="Arial" w:cs="Arial"/>
                <w:sz w:val="18"/>
                <w:szCs w:val="18"/>
              </w:rPr>
              <w:t>of investments</w:t>
            </w:r>
          </w:p>
        </w:tc>
        <w:tc>
          <w:tcPr>
            <w:tcW w:w="1728" w:type="dxa"/>
            <w:gridSpan w:val="2"/>
            <w:vAlign w:val="bottom"/>
          </w:tcPr>
          <w:p w14:paraId="181D308E" w14:textId="7D1E77A6"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Carrying amounts based on </w:t>
            </w:r>
            <w:r>
              <w:rPr>
                <w:rFonts w:ascii="Arial" w:hAnsi="Arial" w:cs="Arial"/>
                <w:sz w:val="18"/>
                <w:szCs w:val="18"/>
              </w:rPr>
              <w:br/>
            </w:r>
            <w:r w:rsidRPr="000101B7">
              <w:rPr>
                <w:rFonts w:ascii="Arial" w:hAnsi="Arial" w:cs="Arial"/>
                <w:sz w:val="18"/>
                <w:szCs w:val="18"/>
              </w:rPr>
              <w:t>cost method - net</w:t>
            </w:r>
          </w:p>
        </w:tc>
      </w:tr>
      <w:tr w:rsidR="007B33E2" w:rsidRPr="000101B7" w14:paraId="06DE822B" w14:textId="77777777" w:rsidTr="004F3525">
        <w:tc>
          <w:tcPr>
            <w:tcW w:w="4104" w:type="dxa"/>
            <w:vAlign w:val="bottom"/>
          </w:tcPr>
          <w:p w14:paraId="4EC4824F" w14:textId="77777777" w:rsidR="007B33E2" w:rsidRPr="000101B7" w:rsidRDefault="007B33E2" w:rsidP="004F3525">
            <w:pPr>
              <w:spacing w:line="380" w:lineRule="exact"/>
              <w:jc w:val="center"/>
              <w:rPr>
                <w:rFonts w:ascii="Arial" w:hAnsi="Arial" w:cs="Arial"/>
                <w:b/>
                <w:bCs/>
                <w:sz w:val="18"/>
                <w:szCs w:val="18"/>
                <w:u w:val="single"/>
              </w:rPr>
            </w:pPr>
          </w:p>
        </w:tc>
        <w:tc>
          <w:tcPr>
            <w:tcW w:w="2376" w:type="dxa"/>
            <w:vAlign w:val="bottom"/>
          </w:tcPr>
          <w:p w14:paraId="63C7F361" w14:textId="77777777" w:rsidR="007B33E2" w:rsidRPr="000101B7" w:rsidRDefault="007B33E2" w:rsidP="004F3525">
            <w:pPr>
              <w:spacing w:line="380" w:lineRule="exact"/>
              <w:jc w:val="center"/>
              <w:rPr>
                <w:rFonts w:ascii="Arial" w:hAnsi="Arial" w:cs="Arial"/>
                <w:sz w:val="18"/>
                <w:szCs w:val="18"/>
              </w:rPr>
            </w:pPr>
          </w:p>
        </w:tc>
        <w:tc>
          <w:tcPr>
            <w:tcW w:w="1296" w:type="dxa"/>
            <w:vAlign w:val="bottom"/>
          </w:tcPr>
          <w:p w14:paraId="08D0B28C" w14:textId="77777777" w:rsidR="007B33E2" w:rsidRPr="000101B7" w:rsidRDefault="007B33E2" w:rsidP="004F3525">
            <w:pPr>
              <w:spacing w:line="380" w:lineRule="exact"/>
              <w:jc w:val="center"/>
              <w:rPr>
                <w:rFonts w:ascii="Arial" w:hAnsi="Arial" w:cs="Arial"/>
                <w:sz w:val="18"/>
                <w:szCs w:val="18"/>
              </w:rPr>
            </w:pPr>
          </w:p>
        </w:tc>
        <w:tc>
          <w:tcPr>
            <w:tcW w:w="864" w:type="dxa"/>
            <w:vAlign w:val="bottom"/>
          </w:tcPr>
          <w:p w14:paraId="495E6453"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53B9839"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1A4B94E8"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609C45B9"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662BA1F2"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32F0B5A7"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2019</w:t>
            </w:r>
          </w:p>
        </w:tc>
        <w:tc>
          <w:tcPr>
            <w:tcW w:w="864" w:type="dxa"/>
            <w:vAlign w:val="bottom"/>
          </w:tcPr>
          <w:p w14:paraId="5775A15B"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56BC0A28" w14:textId="77777777" w:rsidR="007B33E2" w:rsidRPr="007B33E2" w:rsidRDefault="007B33E2" w:rsidP="004F3525">
            <w:pPr>
              <w:spacing w:line="380" w:lineRule="exact"/>
              <w:jc w:val="center"/>
              <w:rPr>
                <w:rFonts w:ascii="Arial" w:hAnsi="Arial" w:cs="Arial"/>
                <w:sz w:val="18"/>
                <w:szCs w:val="18"/>
                <w:u w:val="single"/>
              </w:rPr>
            </w:pPr>
            <w:r w:rsidRPr="007B33E2">
              <w:rPr>
                <w:rFonts w:ascii="Arial" w:hAnsi="Arial" w:cs="Arial"/>
                <w:sz w:val="18"/>
                <w:szCs w:val="18"/>
                <w:u w:val="single"/>
              </w:rPr>
              <w:t>2019</w:t>
            </w:r>
          </w:p>
        </w:tc>
      </w:tr>
      <w:tr w:rsidR="007B33E2" w:rsidRPr="000101B7" w14:paraId="5D134A6D" w14:textId="77777777" w:rsidTr="004F3525">
        <w:tc>
          <w:tcPr>
            <w:tcW w:w="4104" w:type="dxa"/>
            <w:vAlign w:val="bottom"/>
          </w:tcPr>
          <w:p w14:paraId="213452BC" w14:textId="77777777" w:rsidR="007B33E2" w:rsidRPr="000101B7" w:rsidRDefault="007B33E2" w:rsidP="004F3525">
            <w:pPr>
              <w:spacing w:line="380" w:lineRule="exact"/>
              <w:jc w:val="center"/>
              <w:rPr>
                <w:rFonts w:ascii="Arial" w:hAnsi="Arial" w:cs="Arial"/>
                <w:b/>
                <w:bCs/>
                <w:sz w:val="18"/>
                <w:szCs w:val="18"/>
                <w:u w:val="single"/>
              </w:rPr>
            </w:pPr>
          </w:p>
        </w:tc>
        <w:tc>
          <w:tcPr>
            <w:tcW w:w="2376" w:type="dxa"/>
            <w:vAlign w:val="bottom"/>
          </w:tcPr>
          <w:p w14:paraId="6F56C917" w14:textId="77777777" w:rsidR="007B33E2" w:rsidRPr="000101B7" w:rsidRDefault="007B33E2" w:rsidP="004F3525">
            <w:pPr>
              <w:spacing w:line="380" w:lineRule="exact"/>
              <w:jc w:val="center"/>
              <w:rPr>
                <w:rFonts w:ascii="Arial" w:hAnsi="Arial" w:cs="Arial"/>
                <w:b/>
                <w:bCs/>
                <w:sz w:val="18"/>
                <w:szCs w:val="18"/>
                <w:u w:val="single"/>
              </w:rPr>
            </w:pPr>
          </w:p>
        </w:tc>
        <w:tc>
          <w:tcPr>
            <w:tcW w:w="1296" w:type="dxa"/>
            <w:vAlign w:val="bottom"/>
          </w:tcPr>
          <w:p w14:paraId="6F6D6C8A" w14:textId="77777777" w:rsidR="007B33E2" w:rsidRPr="000101B7" w:rsidRDefault="007B33E2" w:rsidP="004F3525">
            <w:pPr>
              <w:spacing w:line="380" w:lineRule="exact"/>
              <w:jc w:val="center"/>
              <w:rPr>
                <w:rFonts w:ascii="Arial" w:hAnsi="Arial" w:cs="Arial"/>
                <w:sz w:val="18"/>
                <w:szCs w:val="18"/>
              </w:rPr>
            </w:pPr>
          </w:p>
        </w:tc>
        <w:tc>
          <w:tcPr>
            <w:tcW w:w="864" w:type="dxa"/>
            <w:vAlign w:val="bottom"/>
          </w:tcPr>
          <w:p w14:paraId="53E9EDA2" w14:textId="77777777" w:rsidR="007B33E2" w:rsidRPr="000101B7" w:rsidRDefault="007B33E2" w:rsidP="004F3525">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504E314C" w14:textId="77777777" w:rsidR="007B33E2" w:rsidRPr="000101B7" w:rsidRDefault="007B33E2" w:rsidP="004F3525">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62C61B75" w14:textId="77777777" w:rsidR="007B33E2" w:rsidRPr="000101B7" w:rsidRDefault="007B33E2" w:rsidP="004F3525">
            <w:pPr>
              <w:spacing w:line="380" w:lineRule="exact"/>
              <w:jc w:val="center"/>
              <w:rPr>
                <w:rFonts w:ascii="Arial" w:hAnsi="Arial" w:cs="Arial"/>
                <w:sz w:val="18"/>
                <w:szCs w:val="18"/>
              </w:rPr>
            </w:pPr>
          </w:p>
        </w:tc>
        <w:tc>
          <w:tcPr>
            <w:tcW w:w="864" w:type="dxa"/>
            <w:vAlign w:val="bottom"/>
          </w:tcPr>
          <w:p w14:paraId="65183217" w14:textId="77777777" w:rsidR="007B33E2" w:rsidRPr="000101B7" w:rsidRDefault="007B33E2" w:rsidP="004F3525">
            <w:pPr>
              <w:spacing w:line="380" w:lineRule="exact"/>
              <w:jc w:val="center"/>
              <w:rPr>
                <w:rFonts w:ascii="Arial" w:hAnsi="Arial" w:cs="Arial"/>
                <w:sz w:val="18"/>
                <w:szCs w:val="18"/>
              </w:rPr>
            </w:pPr>
          </w:p>
        </w:tc>
        <w:tc>
          <w:tcPr>
            <w:tcW w:w="864" w:type="dxa"/>
            <w:vAlign w:val="bottom"/>
          </w:tcPr>
          <w:p w14:paraId="6C468D58" w14:textId="77777777" w:rsidR="007B33E2" w:rsidRPr="000101B7" w:rsidRDefault="007B33E2" w:rsidP="004F3525">
            <w:pPr>
              <w:spacing w:line="380" w:lineRule="exact"/>
              <w:jc w:val="center"/>
              <w:rPr>
                <w:rFonts w:ascii="Arial" w:hAnsi="Arial" w:cs="Arial"/>
                <w:sz w:val="18"/>
                <w:szCs w:val="18"/>
              </w:rPr>
            </w:pPr>
          </w:p>
        </w:tc>
        <w:tc>
          <w:tcPr>
            <w:tcW w:w="864" w:type="dxa"/>
            <w:vAlign w:val="bottom"/>
          </w:tcPr>
          <w:p w14:paraId="69A965DF" w14:textId="77777777" w:rsidR="007B33E2" w:rsidRPr="000101B7" w:rsidRDefault="007B33E2" w:rsidP="004F3525">
            <w:pPr>
              <w:spacing w:line="380" w:lineRule="exact"/>
              <w:jc w:val="center"/>
              <w:rPr>
                <w:rFonts w:ascii="Arial" w:hAnsi="Arial" w:cs="Arial"/>
                <w:sz w:val="18"/>
                <w:szCs w:val="18"/>
              </w:rPr>
            </w:pPr>
          </w:p>
        </w:tc>
        <w:tc>
          <w:tcPr>
            <w:tcW w:w="864" w:type="dxa"/>
            <w:shd w:val="clear" w:color="auto" w:fill="auto"/>
            <w:vAlign w:val="bottom"/>
          </w:tcPr>
          <w:p w14:paraId="22B6146C" w14:textId="77777777" w:rsidR="007B33E2" w:rsidRPr="000101B7" w:rsidRDefault="007B33E2" w:rsidP="004F3525">
            <w:pPr>
              <w:spacing w:line="380" w:lineRule="exact"/>
              <w:jc w:val="center"/>
              <w:rPr>
                <w:rFonts w:ascii="Arial" w:hAnsi="Arial" w:cs="Arial"/>
                <w:sz w:val="18"/>
                <w:szCs w:val="18"/>
              </w:rPr>
            </w:pPr>
          </w:p>
        </w:tc>
        <w:tc>
          <w:tcPr>
            <w:tcW w:w="864" w:type="dxa"/>
            <w:shd w:val="clear" w:color="auto" w:fill="auto"/>
            <w:vAlign w:val="bottom"/>
          </w:tcPr>
          <w:p w14:paraId="3E3A491A" w14:textId="77777777" w:rsidR="007B33E2" w:rsidRPr="000101B7" w:rsidRDefault="007B33E2" w:rsidP="004F3525">
            <w:pPr>
              <w:spacing w:line="380" w:lineRule="exact"/>
              <w:jc w:val="center"/>
              <w:rPr>
                <w:rFonts w:ascii="Arial" w:hAnsi="Arial" w:cs="Arial"/>
                <w:sz w:val="18"/>
                <w:szCs w:val="18"/>
              </w:rPr>
            </w:pPr>
          </w:p>
        </w:tc>
      </w:tr>
      <w:tr w:rsidR="007B33E2" w:rsidRPr="000101B7" w14:paraId="417B5C34" w14:textId="77777777" w:rsidTr="004F3525">
        <w:tc>
          <w:tcPr>
            <w:tcW w:w="4104" w:type="dxa"/>
          </w:tcPr>
          <w:p w14:paraId="481B2B96" w14:textId="77777777" w:rsidR="007B33E2" w:rsidRPr="000101B7" w:rsidRDefault="007B33E2" w:rsidP="007B33E2">
            <w:pPr>
              <w:spacing w:line="380" w:lineRule="exact"/>
              <w:ind w:left="173" w:hanging="173"/>
              <w:rPr>
                <w:rFonts w:ascii="Arial" w:hAnsi="Arial" w:cs="Arial"/>
                <w:sz w:val="18"/>
                <w:szCs w:val="18"/>
              </w:rPr>
            </w:pPr>
            <w:r w:rsidRPr="000101B7">
              <w:rPr>
                <w:rFonts w:ascii="Arial" w:hAnsi="Arial" w:cs="Arial"/>
                <w:sz w:val="18"/>
                <w:szCs w:val="18"/>
              </w:rPr>
              <w:t>Jasmine Broadband Internet Infrastructure Fund</w:t>
            </w:r>
          </w:p>
        </w:tc>
        <w:tc>
          <w:tcPr>
            <w:tcW w:w="2376" w:type="dxa"/>
            <w:vAlign w:val="bottom"/>
          </w:tcPr>
          <w:p w14:paraId="5563FA39" w14:textId="77777777" w:rsidR="007B33E2" w:rsidRPr="000101B7" w:rsidRDefault="007B33E2" w:rsidP="007B33E2">
            <w:pPr>
              <w:spacing w:line="380" w:lineRule="exact"/>
              <w:ind w:left="173" w:hanging="173"/>
              <w:rPr>
                <w:rFonts w:ascii="Arial" w:hAnsi="Arial" w:cs="Arial"/>
                <w:sz w:val="18"/>
                <w:szCs w:val="18"/>
              </w:rPr>
            </w:pPr>
            <w:r w:rsidRPr="007B33E2">
              <w:rPr>
                <w:rFonts w:ascii="Arial" w:hAnsi="Arial" w:cs="Arial"/>
                <w:spacing w:val="-2"/>
                <w:sz w:val="18"/>
                <w:szCs w:val="18"/>
              </w:rPr>
              <w:t>Investment in infrastructure</w:t>
            </w:r>
            <w:r w:rsidRPr="000101B7">
              <w:rPr>
                <w:rFonts w:ascii="Arial" w:hAnsi="Arial" w:cs="Arial"/>
                <w:sz w:val="18"/>
                <w:szCs w:val="18"/>
              </w:rPr>
              <w:t xml:space="preserve"> businesses</w:t>
            </w:r>
          </w:p>
        </w:tc>
        <w:tc>
          <w:tcPr>
            <w:tcW w:w="1296" w:type="dxa"/>
            <w:vAlign w:val="bottom"/>
          </w:tcPr>
          <w:p w14:paraId="778349A6" w14:textId="77777777" w:rsidR="007B33E2" w:rsidRPr="000101B7" w:rsidRDefault="007B33E2" w:rsidP="007B33E2">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02AD698F" w14:textId="77777777"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19</w:t>
            </w:r>
          </w:p>
        </w:tc>
        <w:tc>
          <w:tcPr>
            <w:tcW w:w="864" w:type="dxa"/>
            <w:vAlign w:val="bottom"/>
          </w:tcPr>
          <w:p w14:paraId="51B736FD" w14:textId="77777777"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19</w:t>
            </w:r>
          </w:p>
        </w:tc>
        <w:tc>
          <w:tcPr>
            <w:tcW w:w="864" w:type="dxa"/>
            <w:vAlign w:val="bottom"/>
          </w:tcPr>
          <w:p w14:paraId="7CC56FE9" w14:textId="77777777"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14,570</w:t>
            </w:r>
          </w:p>
        </w:tc>
        <w:tc>
          <w:tcPr>
            <w:tcW w:w="864" w:type="dxa"/>
            <w:vAlign w:val="bottom"/>
          </w:tcPr>
          <w:p w14:paraId="3D6332FC" w14:textId="77777777"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14,570</w:t>
            </w:r>
          </w:p>
        </w:tc>
        <w:tc>
          <w:tcPr>
            <w:tcW w:w="864" w:type="dxa"/>
            <w:vAlign w:val="bottom"/>
          </w:tcPr>
          <w:p w14:paraId="21A7B268" w14:textId="737692E4"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vAlign w:val="bottom"/>
          </w:tcPr>
          <w:p w14:paraId="397416D9" w14:textId="4452E792"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w:t>
            </w:r>
          </w:p>
        </w:tc>
        <w:tc>
          <w:tcPr>
            <w:tcW w:w="864" w:type="dxa"/>
            <w:shd w:val="clear" w:color="auto" w:fill="auto"/>
            <w:vAlign w:val="bottom"/>
          </w:tcPr>
          <w:p w14:paraId="359D5F38" w14:textId="372BC7F0"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14,570</w:t>
            </w:r>
          </w:p>
        </w:tc>
        <w:tc>
          <w:tcPr>
            <w:tcW w:w="864" w:type="dxa"/>
            <w:shd w:val="clear" w:color="auto" w:fill="auto"/>
            <w:vAlign w:val="bottom"/>
          </w:tcPr>
          <w:p w14:paraId="715ABFC2" w14:textId="41C6EDE4"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14,570</w:t>
            </w:r>
          </w:p>
        </w:tc>
      </w:tr>
      <w:tr w:rsidR="007B33E2" w:rsidRPr="000101B7" w14:paraId="37933BB2" w14:textId="77777777" w:rsidTr="004F3525">
        <w:tc>
          <w:tcPr>
            <w:tcW w:w="4104" w:type="dxa"/>
          </w:tcPr>
          <w:p w14:paraId="348D11EE" w14:textId="77777777" w:rsidR="007B33E2" w:rsidRPr="000101B7" w:rsidRDefault="007B33E2" w:rsidP="007B33E2">
            <w:pPr>
              <w:spacing w:line="380" w:lineRule="exact"/>
              <w:ind w:left="173" w:hanging="173"/>
              <w:rPr>
                <w:rFonts w:ascii="Arial" w:hAnsi="Arial" w:cs="Arial"/>
                <w:b/>
                <w:bCs/>
                <w:sz w:val="18"/>
                <w:szCs w:val="18"/>
                <w:u w:val="single"/>
              </w:rPr>
            </w:pPr>
            <w:r w:rsidRPr="000101B7">
              <w:rPr>
                <w:rFonts w:ascii="Arial" w:hAnsi="Arial" w:cs="Arial"/>
                <w:sz w:val="18"/>
                <w:szCs w:val="18"/>
              </w:rPr>
              <w:t>Internet Knowledge Service Center Co., Ltd.</w:t>
            </w:r>
          </w:p>
        </w:tc>
        <w:tc>
          <w:tcPr>
            <w:tcW w:w="2376" w:type="dxa"/>
            <w:vAlign w:val="bottom"/>
          </w:tcPr>
          <w:p w14:paraId="22F5A58A" w14:textId="77777777" w:rsidR="007B33E2" w:rsidRPr="000101B7" w:rsidRDefault="007B33E2" w:rsidP="007B33E2">
            <w:pPr>
              <w:spacing w:line="380" w:lineRule="exact"/>
              <w:ind w:left="173" w:hanging="173"/>
              <w:rPr>
                <w:rFonts w:ascii="Arial" w:hAnsi="Arial" w:cs="Arial"/>
                <w:sz w:val="18"/>
                <w:szCs w:val="18"/>
              </w:rPr>
            </w:pPr>
            <w:r w:rsidRPr="000101B7">
              <w:rPr>
                <w:rFonts w:ascii="Arial" w:hAnsi="Arial" w:cs="Arial"/>
                <w:sz w:val="18"/>
                <w:szCs w:val="18"/>
              </w:rPr>
              <w:t>Communication equipment rental</w:t>
            </w:r>
          </w:p>
        </w:tc>
        <w:tc>
          <w:tcPr>
            <w:tcW w:w="1296" w:type="dxa"/>
            <w:vAlign w:val="bottom"/>
          </w:tcPr>
          <w:p w14:paraId="44DC5CF3" w14:textId="77777777" w:rsidR="007B33E2" w:rsidRPr="000101B7" w:rsidRDefault="007B33E2" w:rsidP="007B33E2">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54E6AA7F" w14:textId="77777777"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38</w:t>
            </w:r>
          </w:p>
        </w:tc>
        <w:tc>
          <w:tcPr>
            <w:tcW w:w="864" w:type="dxa"/>
            <w:vAlign w:val="bottom"/>
          </w:tcPr>
          <w:p w14:paraId="3027AA45" w14:textId="77777777"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38</w:t>
            </w:r>
          </w:p>
        </w:tc>
        <w:tc>
          <w:tcPr>
            <w:tcW w:w="864" w:type="dxa"/>
            <w:vAlign w:val="bottom"/>
          </w:tcPr>
          <w:p w14:paraId="7CBBF4A0" w14:textId="77777777"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49</w:t>
            </w:r>
          </w:p>
        </w:tc>
        <w:tc>
          <w:tcPr>
            <w:tcW w:w="864" w:type="dxa"/>
            <w:vAlign w:val="bottom"/>
          </w:tcPr>
          <w:p w14:paraId="51A49CFA" w14:textId="77777777"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49</w:t>
            </w:r>
          </w:p>
        </w:tc>
        <w:tc>
          <w:tcPr>
            <w:tcW w:w="864" w:type="dxa"/>
            <w:vAlign w:val="bottom"/>
          </w:tcPr>
          <w:p w14:paraId="33271097" w14:textId="1ABA6E23"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(33)</w:t>
            </w:r>
          </w:p>
        </w:tc>
        <w:tc>
          <w:tcPr>
            <w:tcW w:w="864" w:type="dxa"/>
            <w:vAlign w:val="bottom"/>
          </w:tcPr>
          <w:p w14:paraId="7CB44EAA" w14:textId="53941D2E"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(33)</w:t>
            </w:r>
          </w:p>
        </w:tc>
        <w:tc>
          <w:tcPr>
            <w:tcW w:w="864" w:type="dxa"/>
            <w:shd w:val="clear" w:color="auto" w:fill="auto"/>
            <w:vAlign w:val="bottom"/>
          </w:tcPr>
          <w:p w14:paraId="2C3AB97C" w14:textId="5611961D"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16</w:t>
            </w:r>
          </w:p>
        </w:tc>
        <w:tc>
          <w:tcPr>
            <w:tcW w:w="864" w:type="dxa"/>
            <w:shd w:val="clear" w:color="auto" w:fill="auto"/>
            <w:vAlign w:val="bottom"/>
          </w:tcPr>
          <w:p w14:paraId="63EA88E9" w14:textId="4CF5E408"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16</w:t>
            </w:r>
          </w:p>
        </w:tc>
      </w:tr>
      <w:tr w:rsidR="007B33E2" w:rsidRPr="000101B7" w14:paraId="4F5066A3" w14:textId="77777777" w:rsidTr="004F3525">
        <w:tc>
          <w:tcPr>
            <w:tcW w:w="4104" w:type="dxa"/>
          </w:tcPr>
          <w:p w14:paraId="2665E878" w14:textId="77777777" w:rsidR="007B33E2" w:rsidRPr="000101B7" w:rsidRDefault="007B33E2" w:rsidP="007B33E2">
            <w:pPr>
              <w:spacing w:line="380" w:lineRule="exact"/>
              <w:ind w:left="173" w:hanging="173"/>
              <w:rPr>
                <w:rFonts w:ascii="Arial" w:hAnsi="Arial" w:cs="Arial"/>
                <w:sz w:val="18"/>
                <w:szCs w:val="18"/>
              </w:rPr>
            </w:pPr>
            <w:r w:rsidRPr="000101B7">
              <w:rPr>
                <w:rFonts w:ascii="Arial" w:hAnsi="Arial" w:cs="Arial"/>
                <w:sz w:val="18"/>
                <w:szCs w:val="18"/>
              </w:rPr>
              <w:t>Telecom KSC Co., Ltd.</w:t>
            </w:r>
          </w:p>
        </w:tc>
        <w:tc>
          <w:tcPr>
            <w:tcW w:w="2376" w:type="dxa"/>
            <w:vAlign w:val="bottom"/>
          </w:tcPr>
          <w:p w14:paraId="2E93FE0A" w14:textId="77777777" w:rsidR="007B33E2" w:rsidRPr="000101B7" w:rsidRDefault="007B33E2" w:rsidP="007B33E2">
            <w:pPr>
              <w:spacing w:line="380" w:lineRule="exact"/>
              <w:ind w:left="173" w:hanging="173"/>
              <w:rPr>
                <w:rFonts w:ascii="Arial" w:hAnsi="Arial" w:cs="Arial"/>
                <w:sz w:val="18"/>
                <w:szCs w:val="18"/>
              </w:rPr>
            </w:pPr>
            <w:r w:rsidRPr="000101B7">
              <w:rPr>
                <w:rFonts w:ascii="Arial" w:hAnsi="Arial" w:cs="Arial"/>
                <w:sz w:val="18"/>
                <w:szCs w:val="18"/>
              </w:rPr>
              <w:t>Not yet operate</w:t>
            </w:r>
            <w:r>
              <w:rPr>
                <w:rFonts w:ascii="Arial" w:hAnsi="Arial" w:cs="Arial"/>
                <w:sz w:val="18"/>
                <w:szCs w:val="18"/>
              </w:rPr>
              <w:t>d</w:t>
            </w:r>
          </w:p>
        </w:tc>
        <w:tc>
          <w:tcPr>
            <w:tcW w:w="1296" w:type="dxa"/>
            <w:vAlign w:val="bottom"/>
          </w:tcPr>
          <w:p w14:paraId="7E85932E" w14:textId="77777777" w:rsidR="007B33E2" w:rsidRPr="000101B7" w:rsidRDefault="007B33E2" w:rsidP="007B33E2">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656C4BD6" w14:textId="77777777" w:rsidR="007B33E2" w:rsidRPr="0066451A" w:rsidRDefault="007B33E2" w:rsidP="007B33E2">
            <w:pPr>
              <w:tabs>
                <w:tab w:val="decimal" w:pos="576"/>
              </w:tabs>
              <w:spacing w:line="380" w:lineRule="exact"/>
              <w:rPr>
                <w:rFonts w:ascii="Arial" w:hAnsi="Arial" w:cs="Arial"/>
                <w:sz w:val="18"/>
                <w:szCs w:val="18"/>
              </w:rPr>
            </w:pPr>
            <w:r w:rsidRPr="0066451A">
              <w:rPr>
                <w:rFonts w:ascii="Arial" w:hAnsi="Arial" w:cs="Arial"/>
                <w:sz w:val="18"/>
                <w:szCs w:val="18"/>
              </w:rPr>
              <w:t>40</w:t>
            </w:r>
          </w:p>
        </w:tc>
        <w:tc>
          <w:tcPr>
            <w:tcW w:w="864" w:type="dxa"/>
            <w:vAlign w:val="bottom"/>
          </w:tcPr>
          <w:p w14:paraId="06A641F6" w14:textId="77777777" w:rsidR="007B33E2" w:rsidRPr="000101B7" w:rsidRDefault="007B33E2" w:rsidP="007B33E2">
            <w:pPr>
              <w:tabs>
                <w:tab w:val="decimal" w:pos="576"/>
              </w:tabs>
              <w:spacing w:line="380" w:lineRule="exact"/>
              <w:rPr>
                <w:rFonts w:ascii="Arial" w:hAnsi="Arial" w:cs="Arial"/>
                <w:sz w:val="18"/>
                <w:szCs w:val="18"/>
              </w:rPr>
            </w:pPr>
            <w:r w:rsidRPr="000101B7">
              <w:rPr>
                <w:rFonts w:ascii="Arial" w:hAnsi="Arial" w:cs="Arial"/>
                <w:sz w:val="18"/>
                <w:szCs w:val="18"/>
              </w:rPr>
              <w:t>40</w:t>
            </w:r>
          </w:p>
        </w:tc>
        <w:tc>
          <w:tcPr>
            <w:tcW w:w="864" w:type="dxa"/>
            <w:vAlign w:val="bottom"/>
          </w:tcPr>
          <w:p w14:paraId="333D3F74" w14:textId="77777777" w:rsidR="007B33E2" w:rsidRPr="0066451A" w:rsidRDefault="007B33E2" w:rsidP="007B33E2">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vAlign w:val="bottom"/>
          </w:tcPr>
          <w:p w14:paraId="4FB80AC0" w14:textId="77777777" w:rsidR="007B33E2" w:rsidRPr="000101B7" w:rsidRDefault="007B33E2" w:rsidP="007B33E2">
            <w:pPr>
              <w:pBdr>
                <w:bottom w:val="sing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w:t>
            </w:r>
          </w:p>
        </w:tc>
        <w:tc>
          <w:tcPr>
            <w:tcW w:w="864" w:type="dxa"/>
            <w:vAlign w:val="bottom"/>
          </w:tcPr>
          <w:p w14:paraId="628137C6" w14:textId="4E06FB5B" w:rsidR="007B33E2" w:rsidRPr="0066451A" w:rsidRDefault="007B33E2" w:rsidP="007B33E2">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vAlign w:val="bottom"/>
          </w:tcPr>
          <w:p w14:paraId="12458079" w14:textId="7F4C0ED1" w:rsidR="007B33E2" w:rsidRPr="000101B7" w:rsidRDefault="007B33E2" w:rsidP="007B33E2">
            <w:pPr>
              <w:pBdr>
                <w:bottom w:val="sing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w:t>
            </w:r>
          </w:p>
        </w:tc>
        <w:tc>
          <w:tcPr>
            <w:tcW w:w="864" w:type="dxa"/>
            <w:shd w:val="clear" w:color="auto" w:fill="auto"/>
            <w:vAlign w:val="bottom"/>
          </w:tcPr>
          <w:p w14:paraId="0F5E57C2" w14:textId="76956D14" w:rsidR="007B33E2" w:rsidRPr="0066451A" w:rsidRDefault="007B33E2" w:rsidP="007B33E2">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c>
          <w:tcPr>
            <w:tcW w:w="864" w:type="dxa"/>
            <w:shd w:val="clear" w:color="auto" w:fill="auto"/>
            <w:vAlign w:val="bottom"/>
          </w:tcPr>
          <w:p w14:paraId="315970FD" w14:textId="17E88BA1" w:rsidR="007B33E2" w:rsidRPr="0066451A" w:rsidRDefault="007B33E2" w:rsidP="007B33E2">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r>
      <w:tr w:rsidR="007B33E2" w:rsidRPr="000101B7" w14:paraId="46784873" w14:textId="77777777" w:rsidTr="004F3525">
        <w:tc>
          <w:tcPr>
            <w:tcW w:w="4104" w:type="dxa"/>
            <w:vAlign w:val="bottom"/>
          </w:tcPr>
          <w:p w14:paraId="5A7E550D" w14:textId="5BB1D6F6" w:rsidR="007B33E2" w:rsidRPr="0053396E" w:rsidRDefault="007B33E2" w:rsidP="007B33E2">
            <w:pPr>
              <w:spacing w:line="380" w:lineRule="exact"/>
              <w:ind w:left="173" w:hanging="173"/>
              <w:rPr>
                <w:rFonts w:ascii="Arial" w:hAnsi="Arial"/>
                <w:sz w:val="18"/>
                <w:szCs w:val="18"/>
              </w:rPr>
            </w:pPr>
            <w:r w:rsidRPr="000101B7">
              <w:rPr>
                <w:rFonts w:ascii="Arial" w:hAnsi="Arial" w:cs="Arial"/>
                <w:sz w:val="18"/>
                <w:szCs w:val="18"/>
              </w:rPr>
              <w:t>Total</w:t>
            </w:r>
          </w:p>
        </w:tc>
        <w:tc>
          <w:tcPr>
            <w:tcW w:w="2376" w:type="dxa"/>
            <w:vAlign w:val="bottom"/>
          </w:tcPr>
          <w:p w14:paraId="3B91CBC2" w14:textId="77777777" w:rsidR="007B33E2" w:rsidRPr="000101B7" w:rsidRDefault="007B33E2" w:rsidP="007B33E2">
            <w:pPr>
              <w:spacing w:line="380" w:lineRule="exact"/>
              <w:ind w:left="173" w:hanging="173"/>
              <w:rPr>
                <w:rFonts w:ascii="Arial" w:hAnsi="Arial" w:cs="Arial"/>
                <w:sz w:val="18"/>
                <w:szCs w:val="18"/>
              </w:rPr>
            </w:pPr>
          </w:p>
        </w:tc>
        <w:tc>
          <w:tcPr>
            <w:tcW w:w="1296" w:type="dxa"/>
            <w:vAlign w:val="bottom"/>
          </w:tcPr>
          <w:p w14:paraId="6342AADD" w14:textId="77777777" w:rsidR="007B33E2" w:rsidRPr="000101B7" w:rsidRDefault="007B33E2" w:rsidP="007B33E2">
            <w:pPr>
              <w:spacing w:line="380" w:lineRule="exact"/>
              <w:jc w:val="center"/>
              <w:rPr>
                <w:rFonts w:ascii="Arial" w:hAnsi="Arial" w:cs="Arial"/>
                <w:sz w:val="18"/>
                <w:szCs w:val="18"/>
              </w:rPr>
            </w:pPr>
          </w:p>
        </w:tc>
        <w:tc>
          <w:tcPr>
            <w:tcW w:w="864" w:type="dxa"/>
            <w:vAlign w:val="bottom"/>
          </w:tcPr>
          <w:p w14:paraId="0FA1D4E0" w14:textId="77777777" w:rsidR="007B33E2" w:rsidRPr="000101B7" w:rsidRDefault="007B33E2" w:rsidP="007B33E2">
            <w:pPr>
              <w:tabs>
                <w:tab w:val="decimal" w:pos="576"/>
              </w:tabs>
              <w:spacing w:line="380" w:lineRule="exact"/>
              <w:rPr>
                <w:rFonts w:ascii="Arial" w:hAnsi="Arial" w:cs="Arial"/>
                <w:sz w:val="18"/>
                <w:szCs w:val="18"/>
              </w:rPr>
            </w:pPr>
          </w:p>
        </w:tc>
        <w:tc>
          <w:tcPr>
            <w:tcW w:w="864" w:type="dxa"/>
            <w:vAlign w:val="bottom"/>
          </w:tcPr>
          <w:p w14:paraId="4E706120" w14:textId="77777777" w:rsidR="007B33E2" w:rsidRPr="000101B7" w:rsidRDefault="007B33E2" w:rsidP="007B33E2">
            <w:pPr>
              <w:tabs>
                <w:tab w:val="decimal" w:pos="576"/>
              </w:tabs>
              <w:spacing w:line="380" w:lineRule="exact"/>
              <w:rPr>
                <w:rFonts w:ascii="Arial" w:hAnsi="Arial" w:cs="Arial"/>
                <w:sz w:val="18"/>
                <w:szCs w:val="18"/>
              </w:rPr>
            </w:pPr>
          </w:p>
        </w:tc>
        <w:tc>
          <w:tcPr>
            <w:tcW w:w="864" w:type="dxa"/>
            <w:vAlign w:val="bottom"/>
          </w:tcPr>
          <w:p w14:paraId="484AFAF7" w14:textId="77777777" w:rsidR="007B33E2" w:rsidRPr="0066451A" w:rsidRDefault="007B33E2" w:rsidP="007B33E2">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14,619</w:t>
            </w:r>
          </w:p>
        </w:tc>
        <w:tc>
          <w:tcPr>
            <w:tcW w:w="864" w:type="dxa"/>
            <w:vAlign w:val="bottom"/>
          </w:tcPr>
          <w:p w14:paraId="7F8AB69C" w14:textId="77777777" w:rsidR="007B33E2" w:rsidRPr="000101B7" w:rsidRDefault="007B33E2" w:rsidP="007B33E2">
            <w:pPr>
              <w:pBdr>
                <w:bottom w:val="doub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14,619</w:t>
            </w:r>
          </w:p>
        </w:tc>
        <w:tc>
          <w:tcPr>
            <w:tcW w:w="864" w:type="dxa"/>
            <w:vAlign w:val="bottom"/>
          </w:tcPr>
          <w:p w14:paraId="078C798F" w14:textId="15927F1B" w:rsidR="007B33E2" w:rsidRPr="0066451A" w:rsidRDefault="007B33E2" w:rsidP="007B33E2">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(33)</w:t>
            </w:r>
          </w:p>
        </w:tc>
        <w:tc>
          <w:tcPr>
            <w:tcW w:w="864" w:type="dxa"/>
            <w:vAlign w:val="bottom"/>
          </w:tcPr>
          <w:p w14:paraId="3320123B" w14:textId="18C392FB" w:rsidR="007B33E2" w:rsidRPr="000101B7" w:rsidRDefault="007B33E2" w:rsidP="007B33E2">
            <w:pPr>
              <w:pBdr>
                <w:bottom w:val="double" w:sz="4" w:space="1" w:color="auto"/>
              </w:pBdr>
              <w:tabs>
                <w:tab w:val="decimal" w:pos="576"/>
              </w:tabs>
              <w:spacing w:line="380" w:lineRule="exact"/>
              <w:rPr>
                <w:rFonts w:ascii="Arial" w:hAnsi="Arial" w:cs="Arial"/>
                <w:sz w:val="18"/>
                <w:szCs w:val="18"/>
              </w:rPr>
            </w:pPr>
            <w:r w:rsidRPr="000101B7">
              <w:rPr>
                <w:rFonts w:ascii="Arial" w:hAnsi="Arial" w:cs="Arial"/>
                <w:sz w:val="18"/>
                <w:szCs w:val="18"/>
              </w:rPr>
              <w:t>(33)</w:t>
            </w:r>
          </w:p>
        </w:tc>
        <w:tc>
          <w:tcPr>
            <w:tcW w:w="864" w:type="dxa"/>
            <w:shd w:val="clear" w:color="auto" w:fill="auto"/>
            <w:vAlign w:val="bottom"/>
          </w:tcPr>
          <w:p w14:paraId="70682C82" w14:textId="1007002C" w:rsidR="007B33E2" w:rsidRPr="0066451A" w:rsidRDefault="007B33E2" w:rsidP="007B33E2">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14,586</w:t>
            </w:r>
          </w:p>
        </w:tc>
        <w:tc>
          <w:tcPr>
            <w:tcW w:w="864" w:type="dxa"/>
            <w:shd w:val="clear" w:color="auto" w:fill="auto"/>
            <w:vAlign w:val="bottom"/>
          </w:tcPr>
          <w:p w14:paraId="67807794" w14:textId="1AD5FFD9" w:rsidR="007B33E2" w:rsidRPr="0066451A" w:rsidRDefault="007B33E2" w:rsidP="007B33E2">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14,586</w:t>
            </w:r>
          </w:p>
        </w:tc>
      </w:tr>
    </w:tbl>
    <w:p w14:paraId="4DB4C7FB" w14:textId="77777777" w:rsidR="00E3032A" w:rsidRPr="000101B7" w:rsidRDefault="00E3032A" w:rsidP="001B024D">
      <w:pPr>
        <w:spacing w:before="120" w:after="120" w:line="380" w:lineRule="exact"/>
        <w:ind w:left="605" w:hanging="605"/>
        <w:jc w:val="thaiDistribute"/>
        <w:rPr>
          <w:rFonts w:ascii="Arial" w:hAnsi="Arial" w:cs="Arial"/>
          <w:szCs w:val="22"/>
        </w:rPr>
      </w:pPr>
    </w:p>
    <w:p w14:paraId="4DB4C7FC" w14:textId="77777777" w:rsidR="00FB2771" w:rsidRPr="000101B7" w:rsidRDefault="00FB2771" w:rsidP="001B024D">
      <w:pPr>
        <w:overflowPunct/>
        <w:autoSpaceDE/>
        <w:autoSpaceDN/>
        <w:adjustRightInd/>
        <w:spacing w:before="120" w:after="120" w:line="380" w:lineRule="exact"/>
        <w:ind w:left="605" w:hanging="605"/>
        <w:jc w:val="thaiDistribute"/>
        <w:textAlignment w:val="auto"/>
        <w:rPr>
          <w:rFonts w:ascii="Arial" w:hAnsi="Arial" w:cs="Arial"/>
          <w:szCs w:val="22"/>
        </w:rPr>
        <w:sectPr w:rsidR="00FB2771" w:rsidRPr="000101B7" w:rsidSect="00986FC8">
          <w:pgSz w:w="16840" w:h="11907" w:orient="landscape" w:code="9"/>
          <w:pgMar w:top="1339" w:right="1296" w:bottom="1080" w:left="1080" w:header="706" w:footer="706" w:gutter="0"/>
          <w:cols w:space="720"/>
          <w:docGrid w:linePitch="326"/>
        </w:sectPr>
      </w:pPr>
    </w:p>
    <w:p w14:paraId="4DB4C7FF" w14:textId="329EF1CE" w:rsidR="00BB730D" w:rsidRPr="000101B7" w:rsidRDefault="00C53BD2" w:rsidP="00C53BD2">
      <w:pPr>
        <w:spacing w:before="240" w:after="120" w:line="380" w:lineRule="exact"/>
        <w:ind w:left="605" w:hanging="605"/>
        <w:jc w:val="thaiDistribute"/>
        <w:rPr>
          <w:rFonts w:ascii="Arial" w:hAnsi="Arial" w:cs="Arial"/>
          <w:szCs w:val="22"/>
        </w:rPr>
      </w:pPr>
      <w:r>
        <w:rPr>
          <w:rFonts w:ascii="Arial" w:hAnsi="Arial" w:cs="Arial"/>
          <w:szCs w:val="22"/>
        </w:rPr>
        <w:lastRenderedPageBreak/>
        <w:t>13.2</w:t>
      </w:r>
      <w:r w:rsidR="00605335" w:rsidRPr="000101B7">
        <w:rPr>
          <w:rFonts w:ascii="Arial" w:hAnsi="Arial" w:cs="Arial"/>
          <w:szCs w:val="22"/>
        </w:rPr>
        <w:tab/>
      </w:r>
      <w:r w:rsidR="00893FBB" w:rsidRPr="000101B7">
        <w:rPr>
          <w:rFonts w:ascii="Arial" w:hAnsi="Arial" w:cs="Arial"/>
          <w:szCs w:val="22"/>
        </w:rPr>
        <w:t>During the year, t</w:t>
      </w:r>
      <w:r w:rsidR="00D570EC" w:rsidRPr="000101B7">
        <w:rPr>
          <w:rFonts w:ascii="Arial" w:hAnsi="Arial" w:cs="Arial"/>
          <w:szCs w:val="22"/>
        </w:rPr>
        <w:t>he Com</w:t>
      </w:r>
      <w:r w:rsidR="00654AE9" w:rsidRPr="000101B7">
        <w:rPr>
          <w:rFonts w:ascii="Arial" w:hAnsi="Arial" w:cs="Arial"/>
          <w:szCs w:val="22"/>
        </w:rPr>
        <w:t xml:space="preserve">pany received dividends of Baht </w:t>
      </w:r>
      <w:r w:rsidR="0066451A">
        <w:rPr>
          <w:rFonts w:ascii="Arial" w:hAnsi="Arial" w:cs="Arial"/>
          <w:szCs w:val="22"/>
        </w:rPr>
        <w:t xml:space="preserve">1,429 </w:t>
      </w:r>
      <w:r w:rsidR="00D570EC" w:rsidRPr="000101B7">
        <w:rPr>
          <w:rFonts w:ascii="Arial" w:hAnsi="Arial" w:cs="Arial"/>
          <w:szCs w:val="22"/>
        </w:rPr>
        <w:t xml:space="preserve">million </w:t>
      </w:r>
      <w:r w:rsidR="002F39AC" w:rsidRPr="000101B7">
        <w:rPr>
          <w:rFonts w:ascii="Arial" w:hAnsi="Arial" w:cs="Arial"/>
          <w:szCs w:val="22"/>
        </w:rPr>
        <w:t>(201</w:t>
      </w:r>
      <w:r>
        <w:rPr>
          <w:rFonts w:ascii="Arial" w:hAnsi="Arial" w:cs="Arial"/>
          <w:szCs w:val="22"/>
        </w:rPr>
        <w:t>9</w:t>
      </w:r>
      <w:r w:rsidR="002F39AC" w:rsidRPr="000101B7">
        <w:rPr>
          <w:rFonts w:ascii="Arial" w:hAnsi="Arial" w:cs="Arial"/>
          <w:szCs w:val="22"/>
        </w:rPr>
        <w:t>:</w:t>
      </w:r>
      <w:r w:rsidR="00836CC6" w:rsidRPr="000101B7">
        <w:rPr>
          <w:rFonts w:ascii="Arial" w:hAnsi="Arial" w:cs="Arial"/>
          <w:szCs w:val="22"/>
        </w:rPr>
        <w:t xml:space="preserve"> </w:t>
      </w:r>
      <w:r w:rsidR="00605335" w:rsidRPr="000101B7">
        <w:rPr>
          <w:rFonts w:ascii="Arial" w:hAnsi="Arial" w:cs="Arial"/>
          <w:szCs w:val="22"/>
        </w:rPr>
        <w:t>Baht 1,</w:t>
      </w:r>
      <w:r>
        <w:rPr>
          <w:rFonts w:ascii="Arial" w:hAnsi="Arial" w:cs="Arial"/>
          <w:szCs w:val="22"/>
        </w:rPr>
        <w:t xml:space="preserve">029 </w:t>
      </w:r>
      <w:r w:rsidR="008309D0" w:rsidRPr="000101B7">
        <w:rPr>
          <w:rFonts w:ascii="Arial" w:hAnsi="Arial" w:cs="Arial"/>
          <w:szCs w:val="22"/>
        </w:rPr>
        <w:t>million)</w:t>
      </w:r>
      <w:r>
        <w:rPr>
          <w:rFonts w:ascii="Arial" w:hAnsi="Arial" w:cs="Arial"/>
          <w:szCs w:val="22"/>
        </w:rPr>
        <w:t xml:space="preserve"> from JASIF.</w:t>
      </w:r>
    </w:p>
    <w:p w14:paraId="4DB4C800" w14:textId="21DE3821" w:rsidR="00D570EC" w:rsidRPr="000101B7" w:rsidRDefault="0036328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D570EC" w:rsidRPr="000101B7">
        <w:rPr>
          <w:rFonts w:ascii="Arial" w:hAnsi="Arial" w:cs="Arial"/>
          <w:szCs w:val="22"/>
        </w:rPr>
        <w:t>Investment in JASIF under equity</w:t>
      </w:r>
      <w:r w:rsidR="00E47B12" w:rsidRPr="000101B7">
        <w:rPr>
          <w:rFonts w:ascii="Arial" w:hAnsi="Arial" w:cs="Arial"/>
          <w:szCs w:val="22"/>
        </w:rPr>
        <w:t xml:space="preserve"> </w:t>
      </w:r>
      <w:r w:rsidR="001516E3">
        <w:rPr>
          <w:rFonts w:ascii="Arial" w:hAnsi="Arial" w:cs="Arial"/>
          <w:szCs w:val="22"/>
        </w:rPr>
        <w:t xml:space="preserve">method </w:t>
      </w:r>
      <w:r w:rsidR="00E47B12" w:rsidRPr="000101B7">
        <w:rPr>
          <w:rFonts w:ascii="Arial" w:hAnsi="Arial" w:cs="Arial"/>
          <w:szCs w:val="22"/>
        </w:rPr>
        <w:t>and cost</w:t>
      </w:r>
      <w:r w:rsidR="00D570EC" w:rsidRPr="000101B7">
        <w:rPr>
          <w:rFonts w:ascii="Arial" w:hAnsi="Arial" w:cs="Arial"/>
          <w:szCs w:val="22"/>
        </w:rPr>
        <w:t xml:space="preserve"> method </w:t>
      </w:r>
      <w:r w:rsidR="00C53BD2">
        <w:rPr>
          <w:rFonts w:ascii="Arial" w:hAnsi="Arial" w:cs="Arial"/>
          <w:szCs w:val="22"/>
        </w:rPr>
        <w:t>is</w:t>
      </w:r>
      <w:r w:rsidR="00D570EC" w:rsidRPr="000101B7">
        <w:rPr>
          <w:rFonts w:ascii="Arial" w:hAnsi="Arial" w:cs="Arial"/>
          <w:szCs w:val="22"/>
        </w:rPr>
        <w:t xml:space="preserve"> detailed below.</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E47B12" w:rsidRPr="00C53BD2" w14:paraId="4DB4C802" w14:textId="77777777" w:rsidTr="00C53BD2">
        <w:trPr>
          <w:trHeight w:val="19"/>
        </w:trPr>
        <w:tc>
          <w:tcPr>
            <w:tcW w:w="9130" w:type="dxa"/>
            <w:gridSpan w:val="5"/>
            <w:tcBorders>
              <w:top w:val="nil"/>
              <w:left w:val="nil"/>
              <w:bottom w:val="nil"/>
              <w:right w:val="nil"/>
            </w:tcBorders>
            <w:vAlign w:val="bottom"/>
          </w:tcPr>
          <w:p w14:paraId="4DB4C801" w14:textId="77777777" w:rsidR="00E47B12" w:rsidRPr="00C53BD2" w:rsidRDefault="00E47B12" w:rsidP="00C53BD2">
            <w:pPr>
              <w:spacing w:line="380" w:lineRule="exact"/>
              <w:jc w:val="right"/>
              <w:rPr>
                <w:rFonts w:ascii="Arial" w:hAnsi="Arial" w:cs="Arial"/>
                <w:sz w:val="20"/>
                <w:szCs w:val="20"/>
                <w:lang w:val="en-GB"/>
              </w:rPr>
            </w:pPr>
            <w:r w:rsidRPr="00C53BD2">
              <w:rPr>
                <w:rFonts w:ascii="Arial" w:hAnsi="Arial" w:cs="Arial"/>
                <w:sz w:val="20"/>
                <w:szCs w:val="20"/>
                <w:lang w:val="en-GB"/>
              </w:rPr>
              <w:t>(Unit: Million Baht)</w:t>
            </w:r>
          </w:p>
        </w:tc>
      </w:tr>
      <w:tr w:rsidR="00E47B12" w:rsidRPr="00C53BD2" w14:paraId="4DB4C808" w14:textId="77777777" w:rsidTr="00C53BD2">
        <w:trPr>
          <w:trHeight w:val="19"/>
        </w:trPr>
        <w:tc>
          <w:tcPr>
            <w:tcW w:w="5098" w:type="dxa"/>
            <w:tcBorders>
              <w:top w:val="nil"/>
              <w:left w:val="nil"/>
              <w:bottom w:val="nil"/>
              <w:right w:val="nil"/>
            </w:tcBorders>
            <w:vAlign w:val="bottom"/>
          </w:tcPr>
          <w:p w14:paraId="4DB4C803" w14:textId="77777777" w:rsidR="00E47B12" w:rsidRPr="00C53BD2"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5" w14:textId="6ADC36FC"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Consolidated</w:t>
            </w:r>
            <w:r w:rsidR="00C53BD2" w:rsidRPr="00C53BD2">
              <w:rPr>
                <w:rFonts w:ascii="Arial" w:hAnsi="Arial" w:cs="Arial"/>
                <w:sz w:val="20"/>
                <w:szCs w:val="20"/>
                <w:lang w:val="en-GB"/>
              </w:rPr>
              <w:t xml:space="preserve"> </w:t>
            </w:r>
            <w:r w:rsidRPr="00C53BD2">
              <w:rPr>
                <w:rFonts w:ascii="Arial" w:hAnsi="Arial" w:cs="Arial"/>
                <w:sz w:val="20"/>
                <w:szCs w:val="20"/>
                <w:lang w:val="en-GB"/>
              </w:rPr>
              <w:t>financial statements</w:t>
            </w:r>
          </w:p>
        </w:tc>
        <w:tc>
          <w:tcPr>
            <w:tcW w:w="2016" w:type="dxa"/>
            <w:gridSpan w:val="2"/>
            <w:tcBorders>
              <w:top w:val="nil"/>
              <w:left w:val="nil"/>
              <w:bottom w:val="nil"/>
              <w:right w:val="nil"/>
            </w:tcBorders>
            <w:vAlign w:val="bottom"/>
          </w:tcPr>
          <w:p w14:paraId="4DB4C807" w14:textId="2ADA8636"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color w:val="000000"/>
                <w:sz w:val="20"/>
                <w:szCs w:val="20"/>
                <w:lang w:val="en-GB"/>
              </w:rPr>
              <w:t>Separate</w:t>
            </w:r>
            <w:r w:rsidR="00C53BD2" w:rsidRPr="00C53BD2">
              <w:rPr>
                <w:rFonts w:ascii="Arial" w:hAnsi="Arial" w:cs="Arial"/>
                <w:color w:val="000000"/>
                <w:sz w:val="20"/>
                <w:szCs w:val="20"/>
                <w:lang w:val="en-GB"/>
              </w:rPr>
              <w:t xml:space="preserve"> </w:t>
            </w:r>
            <w:r w:rsidR="00C53BD2" w:rsidRPr="00C53BD2">
              <w:rPr>
                <w:rFonts w:ascii="Arial" w:hAnsi="Arial" w:cs="Arial"/>
                <w:color w:val="000000"/>
                <w:sz w:val="20"/>
                <w:szCs w:val="20"/>
                <w:lang w:val="en-GB"/>
              </w:rPr>
              <w:br/>
            </w:r>
            <w:r w:rsidRPr="00C53BD2">
              <w:rPr>
                <w:rFonts w:ascii="Arial" w:hAnsi="Arial" w:cs="Arial"/>
                <w:color w:val="000000"/>
                <w:sz w:val="20"/>
                <w:szCs w:val="20"/>
                <w:lang w:val="en-GB"/>
              </w:rPr>
              <w:t>financial statements</w:t>
            </w:r>
          </w:p>
        </w:tc>
      </w:tr>
      <w:tr w:rsidR="00E47B12" w:rsidRPr="00C53BD2" w14:paraId="4DB4C80C" w14:textId="77777777" w:rsidTr="00C53BD2">
        <w:trPr>
          <w:trHeight w:val="19"/>
        </w:trPr>
        <w:tc>
          <w:tcPr>
            <w:tcW w:w="5098" w:type="dxa"/>
            <w:tcBorders>
              <w:top w:val="nil"/>
              <w:left w:val="nil"/>
              <w:bottom w:val="nil"/>
              <w:right w:val="nil"/>
            </w:tcBorders>
            <w:vAlign w:val="bottom"/>
          </w:tcPr>
          <w:p w14:paraId="4DB4C809" w14:textId="77777777" w:rsidR="00E47B12" w:rsidRPr="00C53BD2"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A" w14:textId="77777777"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Equity method</w:t>
            </w:r>
          </w:p>
        </w:tc>
        <w:tc>
          <w:tcPr>
            <w:tcW w:w="2016" w:type="dxa"/>
            <w:gridSpan w:val="2"/>
            <w:tcBorders>
              <w:top w:val="nil"/>
              <w:left w:val="nil"/>
              <w:bottom w:val="nil"/>
              <w:right w:val="nil"/>
            </w:tcBorders>
            <w:vAlign w:val="bottom"/>
          </w:tcPr>
          <w:p w14:paraId="4DB4C80B" w14:textId="77777777"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Cost method</w:t>
            </w:r>
          </w:p>
        </w:tc>
      </w:tr>
      <w:tr w:rsidR="00C53BD2" w:rsidRPr="00C53BD2" w14:paraId="4DB4C812" w14:textId="77777777" w:rsidTr="00C53BD2">
        <w:trPr>
          <w:trHeight w:val="19"/>
        </w:trPr>
        <w:tc>
          <w:tcPr>
            <w:tcW w:w="5098" w:type="dxa"/>
            <w:tcBorders>
              <w:top w:val="nil"/>
              <w:left w:val="nil"/>
              <w:bottom w:val="nil"/>
              <w:right w:val="nil"/>
            </w:tcBorders>
            <w:vAlign w:val="bottom"/>
          </w:tcPr>
          <w:p w14:paraId="4DB4C80D" w14:textId="77777777" w:rsidR="00C53BD2" w:rsidRPr="00C53BD2" w:rsidRDefault="00C53BD2" w:rsidP="00C53BD2">
            <w:pPr>
              <w:spacing w:line="380" w:lineRule="exact"/>
              <w:jc w:val="center"/>
              <w:rPr>
                <w:rFonts w:ascii="Arial" w:hAnsi="Arial" w:cs="Arial"/>
                <w:sz w:val="20"/>
                <w:szCs w:val="20"/>
                <w:lang w:val="en-GB"/>
              </w:rPr>
            </w:pPr>
          </w:p>
        </w:tc>
        <w:tc>
          <w:tcPr>
            <w:tcW w:w="1008" w:type="dxa"/>
            <w:tcBorders>
              <w:top w:val="nil"/>
              <w:left w:val="nil"/>
              <w:bottom w:val="nil"/>
              <w:right w:val="nil"/>
            </w:tcBorders>
            <w:vAlign w:val="bottom"/>
          </w:tcPr>
          <w:p w14:paraId="4DB4C80E" w14:textId="1D3EF230" w:rsidR="00C53BD2" w:rsidRPr="00C53BD2" w:rsidRDefault="00C53BD2" w:rsidP="00C53BD2">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w:t>
            </w:r>
            <w:r>
              <w:rPr>
                <w:rFonts w:ascii="Arial" w:hAnsi="Arial" w:cs="Arial"/>
                <w:sz w:val="20"/>
                <w:szCs w:val="20"/>
                <w:u w:val="single"/>
                <w:lang w:val="en-GB"/>
              </w:rPr>
              <w:t>20</w:t>
            </w:r>
          </w:p>
        </w:tc>
        <w:tc>
          <w:tcPr>
            <w:tcW w:w="1008" w:type="dxa"/>
            <w:tcBorders>
              <w:top w:val="nil"/>
              <w:left w:val="nil"/>
              <w:bottom w:val="nil"/>
              <w:right w:val="nil"/>
            </w:tcBorders>
            <w:vAlign w:val="bottom"/>
          </w:tcPr>
          <w:p w14:paraId="4DB4C80F" w14:textId="398C36AF" w:rsidR="00C53BD2" w:rsidRPr="00C53BD2" w:rsidRDefault="00C53BD2" w:rsidP="00C53BD2">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2019</w:t>
            </w:r>
          </w:p>
        </w:tc>
        <w:tc>
          <w:tcPr>
            <w:tcW w:w="1008" w:type="dxa"/>
            <w:tcBorders>
              <w:top w:val="nil"/>
              <w:left w:val="nil"/>
              <w:bottom w:val="nil"/>
              <w:right w:val="nil"/>
            </w:tcBorders>
            <w:vAlign w:val="bottom"/>
          </w:tcPr>
          <w:p w14:paraId="4DB4C810" w14:textId="6301D304" w:rsidR="00C53BD2" w:rsidRPr="00C53BD2" w:rsidRDefault="00C53BD2" w:rsidP="00C53BD2">
            <w:pPr>
              <w:spacing w:line="380" w:lineRule="exact"/>
              <w:jc w:val="center"/>
              <w:rPr>
                <w:rFonts w:ascii="Arial" w:hAnsi="Arial" w:cs="Arial"/>
                <w:sz w:val="20"/>
                <w:szCs w:val="20"/>
                <w:u w:val="single"/>
                <w:cs/>
                <w:lang w:val="en-GB"/>
              </w:rPr>
            </w:pPr>
            <w:r w:rsidRPr="00C53BD2">
              <w:rPr>
                <w:rFonts w:ascii="Arial" w:hAnsi="Arial" w:cs="Arial"/>
                <w:sz w:val="20"/>
                <w:szCs w:val="20"/>
                <w:u w:val="single"/>
                <w:lang w:val="en-GB"/>
              </w:rPr>
              <w:t>20</w:t>
            </w:r>
            <w:r>
              <w:rPr>
                <w:rFonts w:ascii="Arial" w:hAnsi="Arial" w:cs="Arial"/>
                <w:sz w:val="20"/>
                <w:szCs w:val="20"/>
                <w:u w:val="single"/>
                <w:lang w:val="en-GB"/>
              </w:rPr>
              <w:t>20</w:t>
            </w:r>
          </w:p>
        </w:tc>
        <w:tc>
          <w:tcPr>
            <w:tcW w:w="1008" w:type="dxa"/>
            <w:tcBorders>
              <w:top w:val="nil"/>
              <w:left w:val="nil"/>
              <w:bottom w:val="nil"/>
              <w:right w:val="nil"/>
            </w:tcBorders>
            <w:vAlign w:val="bottom"/>
          </w:tcPr>
          <w:p w14:paraId="4DB4C811" w14:textId="39FA0DFE" w:rsidR="00C53BD2" w:rsidRPr="00C53BD2" w:rsidRDefault="00C53BD2" w:rsidP="00C53BD2">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2019</w:t>
            </w:r>
          </w:p>
        </w:tc>
      </w:tr>
      <w:tr w:rsidR="00DD25A4" w:rsidRPr="00C53BD2" w14:paraId="4DB4C818" w14:textId="77777777" w:rsidTr="00C53BD2">
        <w:trPr>
          <w:trHeight w:val="19"/>
        </w:trPr>
        <w:tc>
          <w:tcPr>
            <w:tcW w:w="5098" w:type="dxa"/>
            <w:tcBorders>
              <w:top w:val="nil"/>
              <w:left w:val="nil"/>
              <w:bottom w:val="nil"/>
              <w:right w:val="nil"/>
            </w:tcBorders>
            <w:vAlign w:val="bottom"/>
          </w:tcPr>
          <w:p w14:paraId="4DB4C813" w14:textId="544571CC" w:rsidR="00DD25A4" w:rsidRPr="00113718" w:rsidRDefault="00DD25A4" w:rsidP="00DD25A4">
            <w:pPr>
              <w:spacing w:line="380" w:lineRule="exact"/>
              <w:ind w:left="173" w:hanging="173"/>
              <w:rPr>
                <w:rFonts w:ascii="Arial" w:hAnsi="Arial" w:cs="Arial"/>
                <w:sz w:val="20"/>
                <w:szCs w:val="20"/>
              </w:rPr>
            </w:pPr>
            <w:r w:rsidRPr="00C53BD2">
              <w:rPr>
                <w:rFonts w:ascii="Arial" w:hAnsi="Arial" w:cs="Arial"/>
                <w:sz w:val="20"/>
                <w:szCs w:val="20"/>
                <w:lang w:val="en-GB"/>
              </w:rPr>
              <w:t>Cost</w:t>
            </w:r>
            <w:r>
              <w:rPr>
                <w:rFonts w:ascii="Arial" w:hAnsi="Arial" w:cs="Arial"/>
                <w:sz w:val="20"/>
                <w:szCs w:val="20"/>
              </w:rPr>
              <w:t xml:space="preserve"> at beginning of year</w:t>
            </w:r>
          </w:p>
        </w:tc>
        <w:tc>
          <w:tcPr>
            <w:tcW w:w="1008" w:type="dxa"/>
            <w:tcBorders>
              <w:top w:val="nil"/>
              <w:left w:val="nil"/>
              <w:bottom w:val="nil"/>
              <w:right w:val="nil"/>
            </w:tcBorders>
            <w:vAlign w:val="bottom"/>
          </w:tcPr>
          <w:p w14:paraId="4DB4C814" w14:textId="765C476E" w:rsidR="00DD25A4" w:rsidRPr="0008645A" w:rsidRDefault="00DD25A4" w:rsidP="00DD25A4">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14,725</w:t>
            </w:r>
          </w:p>
        </w:tc>
        <w:tc>
          <w:tcPr>
            <w:tcW w:w="1008" w:type="dxa"/>
            <w:tcBorders>
              <w:top w:val="nil"/>
              <w:left w:val="nil"/>
              <w:bottom w:val="nil"/>
              <w:right w:val="nil"/>
            </w:tcBorders>
            <w:vAlign w:val="bottom"/>
          </w:tcPr>
          <w:p w14:paraId="4DB4C815" w14:textId="42CA1908"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10,450</w:t>
            </w:r>
          </w:p>
        </w:tc>
        <w:tc>
          <w:tcPr>
            <w:tcW w:w="1008" w:type="dxa"/>
            <w:tcBorders>
              <w:top w:val="nil"/>
              <w:left w:val="nil"/>
              <w:bottom w:val="nil"/>
              <w:right w:val="nil"/>
            </w:tcBorders>
            <w:vAlign w:val="bottom"/>
          </w:tcPr>
          <w:p w14:paraId="4DB4C816" w14:textId="4E334BEF" w:rsidR="00DD25A4" w:rsidRPr="00DD25A4" w:rsidRDefault="00DD25A4" w:rsidP="00DD25A4">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14,725</w:t>
            </w:r>
          </w:p>
        </w:tc>
        <w:tc>
          <w:tcPr>
            <w:tcW w:w="1008" w:type="dxa"/>
            <w:tcBorders>
              <w:top w:val="nil"/>
              <w:left w:val="nil"/>
              <w:bottom w:val="nil"/>
              <w:right w:val="nil"/>
            </w:tcBorders>
            <w:vAlign w:val="bottom"/>
          </w:tcPr>
          <w:p w14:paraId="4DB4C817" w14:textId="6086D234"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10,450</w:t>
            </w:r>
          </w:p>
        </w:tc>
      </w:tr>
      <w:tr w:rsidR="00DD25A4" w:rsidRPr="00C53BD2" w14:paraId="4DB4C81E" w14:textId="77777777" w:rsidTr="00C53BD2">
        <w:trPr>
          <w:trHeight w:val="19"/>
        </w:trPr>
        <w:tc>
          <w:tcPr>
            <w:tcW w:w="5098" w:type="dxa"/>
            <w:tcBorders>
              <w:top w:val="nil"/>
              <w:left w:val="nil"/>
              <w:bottom w:val="nil"/>
              <w:right w:val="nil"/>
            </w:tcBorders>
            <w:vAlign w:val="bottom"/>
          </w:tcPr>
          <w:p w14:paraId="4DB4C819" w14:textId="73B4C665" w:rsidR="00DD25A4" w:rsidRPr="00113718" w:rsidRDefault="00DD25A4" w:rsidP="00DD25A4">
            <w:pPr>
              <w:tabs>
                <w:tab w:val="left" w:pos="518"/>
              </w:tabs>
              <w:spacing w:line="380" w:lineRule="exact"/>
              <w:ind w:left="691" w:hanging="691"/>
              <w:rPr>
                <w:rFonts w:ascii="Arial" w:hAnsi="Arial" w:cs="Arial"/>
                <w:sz w:val="20"/>
                <w:szCs w:val="20"/>
              </w:rPr>
            </w:pPr>
            <w:r w:rsidRPr="00C53BD2">
              <w:rPr>
                <w:rFonts w:ascii="Arial" w:hAnsi="Arial" w:cs="Arial"/>
                <w:sz w:val="20"/>
                <w:szCs w:val="20"/>
                <w:lang w:val="en-GB"/>
              </w:rPr>
              <w:t>Add:</w:t>
            </w:r>
            <w:r>
              <w:rPr>
                <w:rFonts w:ascii="Arial" w:hAnsi="Arial" w:cs="Arial"/>
                <w:sz w:val="20"/>
                <w:szCs w:val="20"/>
                <w:lang w:val="en-GB"/>
              </w:rPr>
              <w:tab/>
            </w:r>
            <w:r w:rsidR="00AB18AE">
              <w:rPr>
                <w:rFonts w:ascii="Arial" w:hAnsi="Arial" w:cs="Arial"/>
                <w:sz w:val="20"/>
                <w:szCs w:val="20"/>
                <w:lang w:val="en-GB"/>
              </w:rPr>
              <w:t>Additions</w:t>
            </w:r>
            <w:r>
              <w:rPr>
                <w:rFonts w:ascii="Arial" w:hAnsi="Arial" w:cs="Arial"/>
                <w:sz w:val="20"/>
                <w:szCs w:val="20"/>
                <w:lang w:val="en-GB"/>
              </w:rPr>
              <w:t xml:space="preserve"> of</w:t>
            </w:r>
            <w:r w:rsidRPr="00C53BD2">
              <w:rPr>
                <w:rFonts w:ascii="Arial" w:hAnsi="Arial" w:cs="Arial"/>
                <w:sz w:val="20"/>
                <w:szCs w:val="20"/>
                <w:lang w:val="en-GB"/>
              </w:rPr>
              <w:t xml:space="preserve"> investment</w:t>
            </w:r>
            <w:r>
              <w:rPr>
                <w:rFonts w:ascii="Arial" w:hAnsi="Arial" w:cs="Arial"/>
                <w:sz w:val="20"/>
                <w:szCs w:val="20"/>
              </w:rPr>
              <w:t xml:space="preserve"> during the year</w:t>
            </w:r>
          </w:p>
        </w:tc>
        <w:tc>
          <w:tcPr>
            <w:tcW w:w="1008" w:type="dxa"/>
            <w:tcBorders>
              <w:top w:val="nil"/>
              <w:left w:val="nil"/>
              <w:bottom w:val="nil"/>
              <w:right w:val="nil"/>
            </w:tcBorders>
            <w:vAlign w:val="bottom"/>
          </w:tcPr>
          <w:p w14:paraId="4DB4C81A" w14:textId="5A60E6D6" w:rsidR="00DD25A4" w:rsidRPr="0008645A" w:rsidRDefault="00DD25A4" w:rsidP="00DD25A4">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w:t>
            </w:r>
          </w:p>
        </w:tc>
        <w:tc>
          <w:tcPr>
            <w:tcW w:w="1008" w:type="dxa"/>
            <w:tcBorders>
              <w:top w:val="nil"/>
              <w:left w:val="nil"/>
              <w:bottom w:val="nil"/>
              <w:right w:val="nil"/>
            </w:tcBorders>
            <w:vAlign w:val="bottom"/>
          </w:tcPr>
          <w:p w14:paraId="4DB4C81B" w14:textId="52733F72"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4,275</w:t>
            </w:r>
          </w:p>
        </w:tc>
        <w:tc>
          <w:tcPr>
            <w:tcW w:w="1008" w:type="dxa"/>
            <w:tcBorders>
              <w:top w:val="nil"/>
              <w:left w:val="nil"/>
              <w:bottom w:val="nil"/>
              <w:right w:val="nil"/>
            </w:tcBorders>
            <w:vAlign w:val="bottom"/>
          </w:tcPr>
          <w:p w14:paraId="4DB4C81C" w14:textId="70897B59" w:rsidR="00DD25A4" w:rsidRPr="00DD25A4" w:rsidRDefault="00DD25A4" w:rsidP="00DD25A4">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c>
          <w:tcPr>
            <w:tcW w:w="1008" w:type="dxa"/>
            <w:tcBorders>
              <w:top w:val="nil"/>
              <w:left w:val="nil"/>
              <w:bottom w:val="nil"/>
              <w:right w:val="nil"/>
            </w:tcBorders>
            <w:vAlign w:val="bottom"/>
          </w:tcPr>
          <w:p w14:paraId="4DB4C81D" w14:textId="05ED6AB1"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4,275</w:t>
            </w:r>
          </w:p>
        </w:tc>
      </w:tr>
      <w:tr w:rsidR="00DD25A4" w:rsidRPr="00C53BD2" w14:paraId="4DB4C824" w14:textId="77777777" w:rsidTr="00C53BD2">
        <w:trPr>
          <w:trHeight w:val="19"/>
        </w:trPr>
        <w:tc>
          <w:tcPr>
            <w:tcW w:w="5098" w:type="dxa"/>
            <w:tcBorders>
              <w:top w:val="nil"/>
              <w:left w:val="nil"/>
              <w:bottom w:val="nil"/>
              <w:right w:val="nil"/>
            </w:tcBorders>
            <w:vAlign w:val="bottom"/>
          </w:tcPr>
          <w:p w14:paraId="4DB4C81F" w14:textId="10B1BF19" w:rsidR="00DD25A4" w:rsidRPr="00C53BD2" w:rsidRDefault="00DD25A4" w:rsidP="00DD25A4">
            <w:pPr>
              <w:tabs>
                <w:tab w:val="left" w:pos="518"/>
              </w:tabs>
              <w:spacing w:line="380" w:lineRule="exact"/>
              <w:ind w:left="691" w:hanging="691"/>
              <w:rPr>
                <w:rFonts w:ascii="Arial" w:hAnsi="Arial" w:cs="Arial"/>
                <w:sz w:val="20"/>
                <w:szCs w:val="20"/>
                <w:lang w:val="en-GB"/>
              </w:rPr>
            </w:pPr>
            <w:r w:rsidRPr="00C53BD2">
              <w:rPr>
                <w:rFonts w:ascii="Arial" w:hAnsi="Arial" w:cs="Arial"/>
                <w:sz w:val="20"/>
                <w:szCs w:val="20"/>
                <w:lang w:val="en-GB"/>
              </w:rPr>
              <w:t>Add:</w:t>
            </w:r>
            <w:r>
              <w:rPr>
                <w:rFonts w:ascii="Arial" w:hAnsi="Arial" w:cs="Arial"/>
                <w:sz w:val="20"/>
                <w:szCs w:val="20"/>
                <w:lang w:val="en-GB"/>
              </w:rPr>
              <w:tab/>
            </w:r>
            <w:r w:rsidRPr="00C53BD2">
              <w:rPr>
                <w:rFonts w:ascii="Arial" w:hAnsi="Arial" w:cs="Arial"/>
                <w:sz w:val="20"/>
                <w:szCs w:val="20"/>
                <w:lang w:val="en-GB"/>
              </w:rPr>
              <w:t>Accumulated share of profit from investment</w:t>
            </w:r>
          </w:p>
        </w:tc>
        <w:tc>
          <w:tcPr>
            <w:tcW w:w="1008" w:type="dxa"/>
            <w:tcBorders>
              <w:top w:val="nil"/>
              <w:left w:val="nil"/>
              <w:bottom w:val="nil"/>
              <w:right w:val="nil"/>
            </w:tcBorders>
            <w:vAlign w:val="bottom"/>
          </w:tcPr>
          <w:p w14:paraId="4DB4C820" w14:textId="08F77E14" w:rsidR="00DD25A4" w:rsidRPr="0008645A" w:rsidRDefault="00AB18AE" w:rsidP="00DD25A4">
            <w:pPr>
              <w:tabs>
                <w:tab w:val="decimal" w:pos="720"/>
              </w:tabs>
              <w:spacing w:line="380" w:lineRule="exact"/>
              <w:rPr>
                <w:rFonts w:ascii="Arial" w:hAnsi="Arial" w:cs="Arial"/>
                <w:sz w:val="20"/>
                <w:szCs w:val="20"/>
                <w:lang w:val="en-GB"/>
              </w:rPr>
            </w:pPr>
            <w:r>
              <w:rPr>
                <w:rFonts w:ascii="Arial" w:hAnsi="Arial" w:cs="Arial"/>
                <w:sz w:val="20"/>
                <w:szCs w:val="20"/>
                <w:lang w:val="en-GB"/>
              </w:rPr>
              <w:t>4</w:t>
            </w:r>
            <w:r w:rsidR="00DD25A4" w:rsidRPr="0008645A">
              <w:rPr>
                <w:rFonts w:ascii="Arial" w:hAnsi="Arial" w:cs="Arial"/>
                <w:sz w:val="20"/>
                <w:szCs w:val="20"/>
                <w:lang w:val="en-GB"/>
              </w:rPr>
              <w:t>,</w:t>
            </w:r>
            <w:r>
              <w:rPr>
                <w:rFonts w:ascii="Arial" w:hAnsi="Arial" w:cs="Arial"/>
                <w:sz w:val="20"/>
                <w:szCs w:val="20"/>
                <w:lang w:val="en-GB"/>
              </w:rPr>
              <w:t>069</w:t>
            </w:r>
          </w:p>
        </w:tc>
        <w:tc>
          <w:tcPr>
            <w:tcW w:w="1008" w:type="dxa"/>
            <w:tcBorders>
              <w:top w:val="nil"/>
              <w:left w:val="nil"/>
              <w:bottom w:val="nil"/>
              <w:right w:val="nil"/>
            </w:tcBorders>
            <w:vAlign w:val="bottom"/>
          </w:tcPr>
          <w:p w14:paraId="4DB4C821" w14:textId="3892833E"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2,969</w:t>
            </w:r>
          </w:p>
        </w:tc>
        <w:tc>
          <w:tcPr>
            <w:tcW w:w="1008" w:type="dxa"/>
            <w:tcBorders>
              <w:top w:val="nil"/>
              <w:left w:val="nil"/>
              <w:bottom w:val="nil"/>
              <w:right w:val="nil"/>
            </w:tcBorders>
            <w:vAlign w:val="bottom"/>
          </w:tcPr>
          <w:p w14:paraId="4DB4C822" w14:textId="7A37ACF8" w:rsidR="00DD25A4" w:rsidRPr="00DD25A4" w:rsidRDefault="00DD25A4" w:rsidP="00DD25A4">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c>
          <w:tcPr>
            <w:tcW w:w="1008" w:type="dxa"/>
            <w:tcBorders>
              <w:top w:val="nil"/>
              <w:left w:val="nil"/>
              <w:bottom w:val="nil"/>
              <w:right w:val="nil"/>
            </w:tcBorders>
            <w:vAlign w:val="bottom"/>
          </w:tcPr>
          <w:p w14:paraId="4DB4C823" w14:textId="4F739400"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w:t>
            </w:r>
          </w:p>
        </w:tc>
      </w:tr>
      <w:tr w:rsidR="00DD25A4" w:rsidRPr="00C53BD2" w14:paraId="4DB4C82A" w14:textId="77777777" w:rsidTr="00C53BD2">
        <w:trPr>
          <w:trHeight w:val="19"/>
        </w:trPr>
        <w:tc>
          <w:tcPr>
            <w:tcW w:w="5098" w:type="dxa"/>
            <w:tcBorders>
              <w:top w:val="nil"/>
              <w:left w:val="nil"/>
              <w:bottom w:val="nil"/>
              <w:right w:val="nil"/>
            </w:tcBorders>
            <w:vAlign w:val="bottom"/>
          </w:tcPr>
          <w:p w14:paraId="4DB4C825" w14:textId="3C0DBDA2" w:rsidR="00DD25A4" w:rsidRPr="00C53BD2" w:rsidRDefault="00DD25A4" w:rsidP="00DD25A4">
            <w:pPr>
              <w:tabs>
                <w:tab w:val="left" w:pos="518"/>
              </w:tabs>
              <w:spacing w:line="380" w:lineRule="exact"/>
              <w:ind w:left="691" w:hanging="691"/>
              <w:rPr>
                <w:rFonts w:ascii="Arial" w:hAnsi="Arial" w:cs="Arial"/>
                <w:sz w:val="20"/>
                <w:szCs w:val="20"/>
                <w:lang w:val="en-GB"/>
              </w:rPr>
            </w:pPr>
            <w:r w:rsidRPr="00C53BD2">
              <w:rPr>
                <w:rFonts w:ascii="Arial" w:hAnsi="Arial" w:cs="Arial"/>
                <w:sz w:val="20"/>
                <w:szCs w:val="20"/>
                <w:lang w:val="en-GB"/>
              </w:rPr>
              <w:t>Less:</w:t>
            </w:r>
            <w:r>
              <w:rPr>
                <w:rFonts w:ascii="Arial" w:hAnsi="Arial" w:cs="Arial"/>
                <w:sz w:val="20"/>
                <w:szCs w:val="20"/>
                <w:lang w:val="en-GB"/>
              </w:rPr>
              <w:tab/>
            </w:r>
            <w:r w:rsidRPr="00113718">
              <w:rPr>
                <w:rFonts w:ascii="Arial" w:hAnsi="Arial" w:cs="Arial"/>
                <w:spacing w:val="-2"/>
                <w:sz w:val="20"/>
                <w:szCs w:val="20"/>
              </w:rPr>
              <w:t>Accumulated gains</w:t>
            </w:r>
            <w:r w:rsidRPr="00113718">
              <w:rPr>
                <w:rFonts w:ascii="Arial" w:hAnsi="Arial" w:cs="Arial"/>
                <w:spacing w:val="-2"/>
                <w:sz w:val="20"/>
                <w:szCs w:val="20"/>
                <w:lang w:val="en-GB"/>
              </w:rPr>
              <w:t xml:space="preserve"> on sales of assets to the </w:t>
            </w:r>
            <w:r w:rsidR="00933E30">
              <w:rPr>
                <w:rFonts w:ascii="Arial" w:hAnsi="Arial" w:cs="Browallia New"/>
                <w:spacing w:val="-2"/>
                <w:sz w:val="20"/>
                <w:szCs w:val="25"/>
                <w:lang w:val="en-GB"/>
              </w:rPr>
              <w:t>f</w:t>
            </w:r>
            <w:r w:rsidRPr="00113718">
              <w:rPr>
                <w:rFonts w:ascii="Arial" w:hAnsi="Arial" w:cs="Arial"/>
                <w:spacing w:val="-2"/>
                <w:sz w:val="20"/>
                <w:szCs w:val="20"/>
                <w:lang w:val="en-GB"/>
              </w:rPr>
              <w:t>und</w:t>
            </w:r>
            <w:r w:rsidRPr="00C53BD2">
              <w:rPr>
                <w:rFonts w:ascii="Arial" w:hAnsi="Arial" w:cs="Arial"/>
                <w:sz w:val="20"/>
                <w:szCs w:val="20"/>
                <w:lang w:val="en-GB"/>
              </w:rPr>
              <w:t xml:space="preserve"> </w:t>
            </w:r>
            <w:r>
              <w:rPr>
                <w:rFonts w:ascii="Arial" w:hAnsi="Arial" w:cs="Arial"/>
                <w:sz w:val="20"/>
                <w:szCs w:val="20"/>
                <w:lang w:val="en-GB"/>
              </w:rPr>
              <w:br/>
            </w:r>
            <w:r w:rsidRPr="00C53BD2">
              <w:rPr>
                <w:rFonts w:ascii="Arial" w:hAnsi="Arial" w:cs="Arial"/>
                <w:sz w:val="20"/>
                <w:szCs w:val="20"/>
                <w:lang w:val="en-GB"/>
              </w:rPr>
              <w:t>in proportion to the Company’s unit holding</w:t>
            </w:r>
          </w:p>
        </w:tc>
        <w:tc>
          <w:tcPr>
            <w:tcW w:w="1008" w:type="dxa"/>
            <w:tcBorders>
              <w:top w:val="nil"/>
              <w:left w:val="nil"/>
              <w:bottom w:val="nil"/>
              <w:right w:val="nil"/>
            </w:tcBorders>
            <w:vAlign w:val="bottom"/>
          </w:tcPr>
          <w:p w14:paraId="4DB4C826" w14:textId="019D3841" w:rsidR="00DD25A4" w:rsidRPr="0008645A" w:rsidRDefault="00DD25A4" w:rsidP="00DD25A4">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(9,268)</w:t>
            </w:r>
          </w:p>
        </w:tc>
        <w:tc>
          <w:tcPr>
            <w:tcW w:w="1008" w:type="dxa"/>
            <w:tcBorders>
              <w:top w:val="nil"/>
              <w:left w:val="nil"/>
              <w:bottom w:val="nil"/>
              <w:right w:val="nil"/>
            </w:tcBorders>
            <w:vAlign w:val="bottom"/>
          </w:tcPr>
          <w:p w14:paraId="4DB4C827" w14:textId="0FBBFF43"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(9,268)</w:t>
            </w:r>
          </w:p>
        </w:tc>
        <w:tc>
          <w:tcPr>
            <w:tcW w:w="1008" w:type="dxa"/>
            <w:tcBorders>
              <w:top w:val="nil"/>
              <w:left w:val="nil"/>
              <w:bottom w:val="nil"/>
              <w:right w:val="nil"/>
            </w:tcBorders>
            <w:vAlign w:val="bottom"/>
          </w:tcPr>
          <w:p w14:paraId="4DB4C828" w14:textId="5059B949" w:rsidR="00DD25A4" w:rsidRPr="00DD25A4" w:rsidRDefault="00DD25A4" w:rsidP="00DD25A4">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c>
          <w:tcPr>
            <w:tcW w:w="1008" w:type="dxa"/>
            <w:tcBorders>
              <w:top w:val="nil"/>
              <w:left w:val="nil"/>
              <w:bottom w:val="nil"/>
              <w:right w:val="nil"/>
            </w:tcBorders>
            <w:vAlign w:val="bottom"/>
          </w:tcPr>
          <w:p w14:paraId="4DB4C829" w14:textId="7830EB3F"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w:t>
            </w:r>
          </w:p>
        </w:tc>
      </w:tr>
      <w:tr w:rsidR="00DD25A4" w:rsidRPr="00C53BD2" w14:paraId="4DB4C830" w14:textId="77777777" w:rsidTr="00C53BD2">
        <w:trPr>
          <w:trHeight w:val="19"/>
        </w:trPr>
        <w:tc>
          <w:tcPr>
            <w:tcW w:w="5098" w:type="dxa"/>
            <w:tcBorders>
              <w:top w:val="nil"/>
              <w:left w:val="nil"/>
              <w:bottom w:val="nil"/>
              <w:right w:val="nil"/>
            </w:tcBorders>
            <w:vAlign w:val="bottom"/>
          </w:tcPr>
          <w:p w14:paraId="4DB4C82B" w14:textId="738888B8" w:rsidR="00DD25A4" w:rsidRPr="00C53BD2" w:rsidRDefault="00DD25A4" w:rsidP="00DD25A4">
            <w:pPr>
              <w:tabs>
                <w:tab w:val="left" w:pos="518"/>
              </w:tabs>
              <w:spacing w:line="380" w:lineRule="exact"/>
              <w:ind w:left="691" w:hanging="691"/>
              <w:rPr>
                <w:rFonts w:ascii="Arial" w:hAnsi="Arial" w:cs="Arial"/>
                <w:sz w:val="20"/>
                <w:szCs w:val="20"/>
                <w:lang w:val="en-GB"/>
              </w:rPr>
            </w:pPr>
            <w:r w:rsidRPr="00C53BD2">
              <w:rPr>
                <w:rFonts w:ascii="Arial" w:hAnsi="Arial" w:cs="Arial"/>
                <w:sz w:val="20"/>
                <w:szCs w:val="20"/>
                <w:lang w:val="en-GB"/>
              </w:rPr>
              <w:t>Less:</w:t>
            </w:r>
            <w:r>
              <w:rPr>
                <w:rFonts w:ascii="Arial" w:hAnsi="Arial" w:cs="Arial"/>
                <w:sz w:val="20"/>
                <w:szCs w:val="20"/>
                <w:lang w:val="en-GB"/>
              </w:rPr>
              <w:tab/>
            </w:r>
            <w:r w:rsidRPr="00C53BD2">
              <w:rPr>
                <w:rFonts w:ascii="Arial" w:hAnsi="Arial" w:cs="Arial"/>
                <w:sz w:val="20"/>
                <w:szCs w:val="20"/>
                <w:lang w:val="en-GB"/>
              </w:rPr>
              <w:t>Accumulated dividend income</w:t>
            </w:r>
          </w:p>
        </w:tc>
        <w:tc>
          <w:tcPr>
            <w:tcW w:w="1008" w:type="dxa"/>
            <w:tcBorders>
              <w:top w:val="nil"/>
              <w:left w:val="nil"/>
              <w:bottom w:val="nil"/>
              <w:right w:val="nil"/>
            </w:tcBorders>
            <w:vAlign w:val="bottom"/>
          </w:tcPr>
          <w:p w14:paraId="4DB4C82C" w14:textId="3B705088" w:rsidR="00DD25A4" w:rsidRPr="0008645A" w:rsidRDefault="00DD25A4" w:rsidP="00DD25A4">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(5,</w:t>
            </w:r>
            <w:r w:rsidR="00AB18AE">
              <w:rPr>
                <w:rFonts w:ascii="Arial" w:hAnsi="Arial" w:cs="Arial"/>
                <w:sz w:val="20"/>
                <w:szCs w:val="20"/>
                <w:lang w:val="en-GB"/>
              </w:rPr>
              <w:t>765</w:t>
            </w:r>
            <w:r w:rsidRPr="0008645A">
              <w:rPr>
                <w:rFonts w:ascii="Arial" w:hAnsi="Arial" w:cs="Arial"/>
                <w:sz w:val="20"/>
                <w:szCs w:val="20"/>
                <w:lang w:val="en-GB"/>
              </w:rPr>
              <w:t>)</w:t>
            </w:r>
          </w:p>
        </w:tc>
        <w:tc>
          <w:tcPr>
            <w:tcW w:w="1008" w:type="dxa"/>
            <w:tcBorders>
              <w:top w:val="nil"/>
              <w:left w:val="nil"/>
              <w:bottom w:val="nil"/>
              <w:right w:val="nil"/>
            </w:tcBorders>
            <w:vAlign w:val="bottom"/>
          </w:tcPr>
          <w:p w14:paraId="4DB4C82D" w14:textId="37A33763"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(4,336)</w:t>
            </w:r>
          </w:p>
        </w:tc>
        <w:tc>
          <w:tcPr>
            <w:tcW w:w="1008" w:type="dxa"/>
            <w:tcBorders>
              <w:top w:val="nil"/>
              <w:left w:val="nil"/>
              <w:bottom w:val="nil"/>
              <w:right w:val="nil"/>
            </w:tcBorders>
            <w:vAlign w:val="bottom"/>
          </w:tcPr>
          <w:p w14:paraId="4DB4C82E" w14:textId="58AABC99" w:rsidR="00DD25A4" w:rsidRPr="00DD25A4" w:rsidRDefault="00DD25A4" w:rsidP="00DD25A4">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c>
          <w:tcPr>
            <w:tcW w:w="1008" w:type="dxa"/>
            <w:tcBorders>
              <w:top w:val="nil"/>
              <w:left w:val="nil"/>
              <w:bottom w:val="nil"/>
              <w:right w:val="nil"/>
            </w:tcBorders>
            <w:vAlign w:val="bottom"/>
          </w:tcPr>
          <w:p w14:paraId="4DB4C82F" w14:textId="19494412" w:rsidR="00DD25A4" w:rsidRPr="00C53BD2" w:rsidRDefault="00DD25A4" w:rsidP="00DD25A4">
            <w:pPr>
              <w:tabs>
                <w:tab w:val="decimal" w:pos="720"/>
              </w:tabs>
              <w:spacing w:line="380" w:lineRule="exact"/>
              <w:rPr>
                <w:rFonts w:ascii="Arial" w:hAnsi="Arial" w:cs="Arial"/>
                <w:sz w:val="20"/>
                <w:szCs w:val="20"/>
                <w:lang w:val="en-GB"/>
              </w:rPr>
            </w:pPr>
            <w:r w:rsidRPr="00C53BD2">
              <w:rPr>
                <w:rFonts w:ascii="Arial" w:hAnsi="Arial" w:cs="Arial"/>
                <w:sz w:val="20"/>
                <w:szCs w:val="20"/>
                <w:lang w:val="en-GB"/>
              </w:rPr>
              <w:t>-</w:t>
            </w:r>
          </w:p>
        </w:tc>
      </w:tr>
      <w:tr w:rsidR="00DD25A4" w:rsidRPr="00C53BD2" w14:paraId="4DB4C836" w14:textId="77777777" w:rsidTr="00C53BD2">
        <w:trPr>
          <w:trHeight w:val="19"/>
        </w:trPr>
        <w:tc>
          <w:tcPr>
            <w:tcW w:w="5098" w:type="dxa"/>
            <w:tcBorders>
              <w:top w:val="nil"/>
              <w:left w:val="nil"/>
              <w:bottom w:val="nil"/>
              <w:right w:val="nil"/>
            </w:tcBorders>
            <w:vAlign w:val="bottom"/>
          </w:tcPr>
          <w:p w14:paraId="4DB4C831" w14:textId="75DA73E7" w:rsidR="00DD25A4" w:rsidRPr="00C53BD2" w:rsidRDefault="00DD25A4" w:rsidP="00DD25A4">
            <w:pPr>
              <w:tabs>
                <w:tab w:val="left" w:pos="518"/>
              </w:tabs>
              <w:spacing w:line="380" w:lineRule="exact"/>
              <w:ind w:left="691" w:hanging="691"/>
              <w:rPr>
                <w:rFonts w:ascii="Arial" w:hAnsi="Arial" w:cs="Arial"/>
                <w:sz w:val="20"/>
                <w:szCs w:val="20"/>
                <w:lang w:val="en-GB"/>
              </w:rPr>
            </w:pPr>
            <w:r w:rsidRPr="00C53BD2">
              <w:rPr>
                <w:rFonts w:ascii="Arial" w:hAnsi="Arial" w:cs="Arial"/>
                <w:sz w:val="20"/>
                <w:szCs w:val="20"/>
                <w:lang w:val="en-GB"/>
              </w:rPr>
              <w:t>Less:</w:t>
            </w:r>
            <w:r>
              <w:rPr>
                <w:rFonts w:ascii="Arial" w:hAnsi="Arial" w:cs="Arial"/>
                <w:sz w:val="20"/>
                <w:szCs w:val="20"/>
                <w:lang w:val="en-GB"/>
              </w:rPr>
              <w:tab/>
            </w:r>
            <w:r w:rsidRPr="00C53BD2">
              <w:rPr>
                <w:rFonts w:ascii="Arial" w:hAnsi="Arial" w:cs="Arial"/>
                <w:sz w:val="20"/>
                <w:szCs w:val="20"/>
                <w:lang w:val="en-GB"/>
              </w:rPr>
              <w:t>Accumulated return of capital</w:t>
            </w:r>
          </w:p>
        </w:tc>
        <w:tc>
          <w:tcPr>
            <w:tcW w:w="1008" w:type="dxa"/>
            <w:tcBorders>
              <w:top w:val="nil"/>
              <w:left w:val="nil"/>
              <w:bottom w:val="nil"/>
              <w:right w:val="nil"/>
            </w:tcBorders>
            <w:vAlign w:val="bottom"/>
          </w:tcPr>
          <w:p w14:paraId="4DB4C832" w14:textId="0F4E5AAD" w:rsidR="00DD25A4" w:rsidRPr="0008645A" w:rsidRDefault="00DD25A4" w:rsidP="00DD25A4">
            <w:pPr>
              <w:pBdr>
                <w:bottom w:val="single" w:sz="4" w:space="1" w:color="auto"/>
              </w:pBdr>
              <w:tabs>
                <w:tab w:val="decimal" w:pos="720"/>
              </w:tabs>
              <w:spacing w:line="380" w:lineRule="exact"/>
              <w:rPr>
                <w:rFonts w:ascii="Arial" w:hAnsi="Arial" w:cs="Arial"/>
                <w:sz w:val="20"/>
                <w:szCs w:val="20"/>
                <w:lang w:val="en-GB"/>
              </w:rPr>
            </w:pPr>
            <w:r w:rsidRPr="0008645A">
              <w:rPr>
                <w:rFonts w:ascii="Arial" w:hAnsi="Arial" w:cs="Arial"/>
                <w:sz w:val="20"/>
                <w:szCs w:val="20"/>
                <w:lang w:val="en-GB"/>
              </w:rPr>
              <w:t>(155)</w:t>
            </w:r>
          </w:p>
        </w:tc>
        <w:tc>
          <w:tcPr>
            <w:tcW w:w="1008" w:type="dxa"/>
            <w:tcBorders>
              <w:top w:val="nil"/>
              <w:left w:val="nil"/>
              <w:bottom w:val="nil"/>
              <w:right w:val="nil"/>
            </w:tcBorders>
            <w:vAlign w:val="bottom"/>
          </w:tcPr>
          <w:p w14:paraId="4DB4C833" w14:textId="44A578A9" w:rsidR="00DD25A4" w:rsidRPr="00C53BD2" w:rsidRDefault="00DD25A4" w:rsidP="00DD25A4">
            <w:pPr>
              <w:pBdr>
                <w:bottom w:val="single" w:sz="4" w:space="1" w:color="auto"/>
              </w:pBdr>
              <w:tabs>
                <w:tab w:val="decimal" w:pos="720"/>
              </w:tabs>
              <w:spacing w:line="380" w:lineRule="exact"/>
              <w:rPr>
                <w:rFonts w:ascii="Arial" w:hAnsi="Arial" w:cs="Arial"/>
                <w:sz w:val="20"/>
                <w:szCs w:val="20"/>
                <w:lang w:val="en-GB"/>
              </w:rPr>
            </w:pPr>
            <w:r w:rsidRPr="00C53BD2">
              <w:rPr>
                <w:rFonts w:ascii="Arial" w:hAnsi="Arial" w:cs="Arial"/>
                <w:sz w:val="20"/>
                <w:szCs w:val="20"/>
                <w:lang w:val="en-GB"/>
              </w:rPr>
              <w:t>(155)</w:t>
            </w:r>
          </w:p>
        </w:tc>
        <w:tc>
          <w:tcPr>
            <w:tcW w:w="1008" w:type="dxa"/>
            <w:tcBorders>
              <w:top w:val="nil"/>
              <w:left w:val="nil"/>
              <w:bottom w:val="nil"/>
              <w:right w:val="nil"/>
            </w:tcBorders>
            <w:vAlign w:val="bottom"/>
          </w:tcPr>
          <w:p w14:paraId="4DB4C834" w14:textId="36743CEA" w:rsidR="00DD25A4" w:rsidRPr="00DD25A4" w:rsidRDefault="00DD25A4" w:rsidP="00DD25A4">
            <w:pPr>
              <w:pBdr>
                <w:bottom w:val="single" w:sz="4" w:space="1" w:color="auto"/>
              </w:pBd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(155)</w:t>
            </w:r>
          </w:p>
        </w:tc>
        <w:tc>
          <w:tcPr>
            <w:tcW w:w="1008" w:type="dxa"/>
            <w:tcBorders>
              <w:top w:val="nil"/>
              <w:left w:val="nil"/>
              <w:bottom w:val="nil"/>
              <w:right w:val="nil"/>
            </w:tcBorders>
            <w:vAlign w:val="bottom"/>
          </w:tcPr>
          <w:p w14:paraId="4DB4C835" w14:textId="65A68715" w:rsidR="00DD25A4" w:rsidRPr="00C53BD2" w:rsidRDefault="00DD25A4" w:rsidP="00DD25A4">
            <w:pPr>
              <w:pBdr>
                <w:bottom w:val="single" w:sz="4" w:space="1" w:color="auto"/>
              </w:pBdr>
              <w:tabs>
                <w:tab w:val="decimal" w:pos="720"/>
              </w:tabs>
              <w:spacing w:line="380" w:lineRule="exact"/>
              <w:rPr>
                <w:rFonts w:ascii="Arial" w:hAnsi="Arial" w:cs="Arial"/>
                <w:sz w:val="20"/>
                <w:szCs w:val="20"/>
                <w:lang w:val="en-GB"/>
              </w:rPr>
            </w:pPr>
            <w:r w:rsidRPr="00C53BD2">
              <w:rPr>
                <w:rFonts w:ascii="Arial" w:hAnsi="Arial" w:cs="Arial"/>
                <w:sz w:val="20"/>
                <w:szCs w:val="20"/>
                <w:lang w:val="en-GB"/>
              </w:rPr>
              <w:t>(155)</w:t>
            </w:r>
          </w:p>
        </w:tc>
      </w:tr>
      <w:tr w:rsidR="00DD25A4" w:rsidRPr="00C53BD2" w14:paraId="4DB4C83C" w14:textId="77777777" w:rsidTr="00C53BD2">
        <w:trPr>
          <w:trHeight w:val="19"/>
        </w:trPr>
        <w:tc>
          <w:tcPr>
            <w:tcW w:w="5098" w:type="dxa"/>
            <w:tcBorders>
              <w:top w:val="nil"/>
              <w:left w:val="nil"/>
              <w:bottom w:val="nil"/>
              <w:right w:val="nil"/>
            </w:tcBorders>
            <w:vAlign w:val="bottom"/>
          </w:tcPr>
          <w:p w14:paraId="4DB4C837" w14:textId="77777777" w:rsidR="00DD25A4" w:rsidRPr="00C53BD2" w:rsidRDefault="00DD25A4" w:rsidP="00DD25A4">
            <w:pPr>
              <w:spacing w:line="380" w:lineRule="exact"/>
              <w:ind w:left="173" w:hanging="173"/>
              <w:rPr>
                <w:rFonts w:ascii="Arial" w:hAnsi="Arial" w:cs="Arial"/>
                <w:sz w:val="20"/>
                <w:szCs w:val="20"/>
                <w:lang w:val="en-GB"/>
              </w:rPr>
            </w:pPr>
            <w:r w:rsidRPr="00C53BD2">
              <w:rPr>
                <w:rFonts w:ascii="Arial" w:hAnsi="Arial" w:cs="Arial"/>
                <w:sz w:val="20"/>
                <w:szCs w:val="20"/>
                <w:lang w:val="en-GB"/>
              </w:rPr>
              <w:t>Net</w:t>
            </w:r>
          </w:p>
        </w:tc>
        <w:tc>
          <w:tcPr>
            <w:tcW w:w="1008" w:type="dxa"/>
            <w:tcBorders>
              <w:top w:val="nil"/>
              <w:left w:val="nil"/>
              <w:bottom w:val="nil"/>
              <w:right w:val="nil"/>
            </w:tcBorders>
            <w:vAlign w:val="bottom"/>
          </w:tcPr>
          <w:p w14:paraId="4DB4C838" w14:textId="1D694550" w:rsidR="00DD25A4" w:rsidRPr="0008645A" w:rsidRDefault="00DD25A4" w:rsidP="00DD25A4">
            <w:pPr>
              <w:pBdr>
                <w:bottom w:val="double" w:sz="4" w:space="1" w:color="auto"/>
              </w:pBdr>
              <w:tabs>
                <w:tab w:val="decimal" w:pos="720"/>
              </w:tabs>
              <w:spacing w:line="380" w:lineRule="exact"/>
              <w:rPr>
                <w:rFonts w:ascii="Arial" w:hAnsi="Arial" w:cs="Arial"/>
                <w:sz w:val="20"/>
                <w:szCs w:val="20"/>
                <w:lang w:val="en-GB"/>
              </w:rPr>
            </w:pPr>
            <w:r w:rsidRPr="0008645A">
              <w:rPr>
                <w:rFonts w:ascii="Arial" w:hAnsi="Arial" w:cs="Arial"/>
                <w:sz w:val="20"/>
                <w:szCs w:val="20"/>
                <w:lang w:val="en-GB"/>
              </w:rPr>
              <w:t>3,</w:t>
            </w:r>
            <w:r w:rsidR="00AB18AE">
              <w:rPr>
                <w:rFonts w:ascii="Arial" w:hAnsi="Arial" w:cs="Arial"/>
                <w:sz w:val="20"/>
                <w:szCs w:val="20"/>
                <w:lang w:val="en-GB"/>
              </w:rPr>
              <w:t>606</w:t>
            </w:r>
          </w:p>
        </w:tc>
        <w:tc>
          <w:tcPr>
            <w:tcW w:w="1008" w:type="dxa"/>
            <w:tcBorders>
              <w:top w:val="nil"/>
              <w:left w:val="nil"/>
              <w:bottom w:val="nil"/>
              <w:right w:val="nil"/>
            </w:tcBorders>
            <w:vAlign w:val="bottom"/>
          </w:tcPr>
          <w:p w14:paraId="4DB4C839" w14:textId="384B15CF" w:rsidR="00DD25A4" w:rsidRPr="00C53BD2" w:rsidRDefault="00DD25A4" w:rsidP="00DD25A4">
            <w:pPr>
              <w:pBdr>
                <w:bottom w:val="double" w:sz="4" w:space="1" w:color="auto"/>
              </w:pBdr>
              <w:tabs>
                <w:tab w:val="decimal" w:pos="720"/>
              </w:tabs>
              <w:spacing w:line="380" w:lineRule="exact"/>
              <w:rPr>
                <w:rFonts w:ascii="Arial" w:hAnsi="Arial" w:cs="Arial"/>
                <w:sz w:val="20"/>
                <w:szCs w:val="20"/>
                <w:lang w:val="en-GB"/>
              </w:rPr>
            </w:pPr>
            <w:r w:rsidRPr="00C53BD2">
              <w:rPr>
                <w:rFonts w:ascii="Arial" w:hAnsi="Arial" w:cs="Arial"/>
                <w:sz w:val="20"/>
                <w:szCs w:val="20"/>
                <w:lang w:val="en-GB"/>
              </w:rPr>
              <w:t>3,935</w:t>
            </w:r>
          </w:p>
        </w:tc>
        <w:tc>
          <w:tcPr>
            <w:tcW w:w="1008" w:type="dxa"/>
            <w:tcBorders>
              <w:top w:val="nil"/>
              <w:left w:val="nil"/>
              <w:bottom w:val="nil"/>
              <w:right w:val="nil"/>
            </w:tcBorders>
            <w:vAlign w:val="bottom"/>
          </w:tcPr>
          <w:p w14:paraId="4DB4C83A" w14:textId="6D0E9DF1" w:rsidR="00DD25A4" w:rsidRPr="00DD25A4" w:rsidRDefault="00DD25A4" w:rsidP="00DD25A4">
            <w:pPr>
              <w:pBdr>
                <w:bottom w:val="double" w:sz="4" w:space="1" w:color="auto"/>
              </w:pBd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14,570</w:t>
            </w:r>
          </w:p>
        </w:tc>
        <w:tc>
          <w:tcPr>
            <w:tcW w:w="1008" w:type="dxa"/>
            <w:tcBorders>
              <w:top w:val="nil"/>
              <w:left w:val="nil"/>
              <w:bottom w:val="nil"/>
              <w:right w:val="nil"/>
            </w:tcBorders>
            <w:vAlign w:val="bottom"/>
          </w:tcPr>
          <w:p w14:paraId="4DB4C83B" w14:textId="4BB1BE11" w:rsidR="00DD25A4" w:rsidRPr="00C53BD2" w:rsidRDefault="00DD25A4" w:rsidP="00DD25A4">
            <w:pPr>
              <w:pBdr>
                <w:bottom w:val="double" w:sz="4" w:space="1" w:color="auto"/>
              </w:pBdr>
              <w:tabs>
                <w:tab w:val="decimal" w:pos="720"/>
              </w:tabs>
              <w:spacing w:line="380" w:lineRule="exact"/>
              <w:rPr>
                <w:rFonts w:ascii="Arial" w:hAnsi="Arial" w:cs="Arial"/>
                <w:sz w:val="20"/>
                <w:szCs w:val="20"/>
                <w:lang w:val="en-GB"/>
              </w:rPr>
            </w:pPr>
            <w:r w:rsidRPr="00C53BD2">
              <w:rPr>
                <w:rFonts w:ascii="Arial" w:hAnsi="Arial" w:cs="Arial"/>
                <w:sz w:val="20"/>
                <w:szCs w:val="20"/>
                <w:lang w:val="en-GB"/>
              </w:rPr>
              <w:t>14,570</w:t>
            </w:r>
          </w:p>
        </w:tc>
      </w:tr>
    </w:tbl>
    <w:p w14:paraId="4DB4C83D" w14:textId="13526FC7" w:rsidR="00B63620" w:rsidRPr="000101B7" w:rsidRDefault="00BC3F47" w:rsidP="00C53BD2">
      <w:pPr>
        <w:spacing w:before="240" w:after="120" w:line="380" w:lineRule="exact"/>
        <w:ind w:left="605" w:hanging="605"/>
        <w:jc w:val="thaiDistribute"/>
        <w:rPr>
          <w:rFonts w:ascii="Arial" w:hAnsi="Arial" w:cs="Arial"/>
          <w:szCs w:val="22"/>
        </w:rPr>
      </w:pPr>
      <w:r w:rsidRPr="000101B7">
        <w:rPr>
          <w:rFonts w:ascii="Arial" w:hAnsi="Arial" w:cs="Arial"/>
          <w:szCs w:val="22"/>
        </w:rPr>
        <w:tab/>
        <w:t xml:space="preserve">As at </w:t>
      </w:r>
      <w:r w:rsidR="00657D61" w:rsidRPr="000101B7">
        <w:rPr>
          <w:rFonts w:ascii="Arial" w:hAnsi="Arial" w:cs="Arial"/>
          <w:szCs w:val="22"/>
        </w:rPr>
        <w:t>31 December 20</w:t>
      </w:r>
      <w:r w:rsidR="00C53BD2">
        <w:rPr>
          <w:rFonts w:ascii="Arial" w:hAnsi="Arial" w:cs="Arial"/>
          <w:szCs w:val="22"/>
        </w:rPr>
        <w:t>20</w:t>
      </w:r>
      <w:r w:rsidRPr="000101B7">
        <w:rPr>
          <w:rFonts w:ascii="Arial" w:hAnsi="Arial" w:cs="Arial"/>
          <w:szCs w:val="22"/>
        </w:rPr>
        <w:t>,</w:t>
      </w:r>
      <w:r w:rsidR="001516E3">
        <w:rPr>
          <w:rFonts w:ascii="Arial" w:hAnsi="Arial" w:cs="Arial"/>
          <w:szCs w:val="22"/>
        </w:rPr>
        <w:t xml:space="preserve"> the</w:t>
      </w:r>
      <w:r w:rsidRPr="000101B7">
        <w:rPr>
          <w:rFonts w:ascii="Arial" w:hAnsi="Arial" w:cs="Arial"/>
          <w:szCs w:val="22"/>
        </w:rPr>
        <w:t xml:space="preserve"> fair value of the investment in JASIF</w:t>
      </w:r>
      <w:r w:rsidR="00790D6C" w:rsidRPr="000101B7">
        <w:rPr>
          <w:rFonts w:ascii="Arial" w:hAnsi="Arial" w:cs="Arial"/>
          <w:szCs w:val="22"/>
        </w:rPr>
        <w:t xml:space="preserve"> which is </w:t>
      </w:r>
      <w:r w:rsidR="00950118" w:rsidRPr="000101B7">
        <w:rPr>
          <w:rFonts w:ascii="Arial" w:hAnsi="Arial" w:cs="Arial"/>
          <w:szCs w:val="22"/>
        </w:rPr>
        <w:t xml:space="preserve">listed </w:t>
      </w:r>
      <w:r w:rsidR="00790D6C" w:rsidRPr="000101B7">
        <w:rPr>
          <w:rFonts w:ascii="Arial" w:hAnsi="Arial" w:cs="Arial"/>
          <w:szCs w:val="22"/>
        </w:rPr>
        <w:t xml:space="preserve">on </w:t>
      </w:r>
      <w:r w:rsidR="001516E3">
        <w:rPr>
          <w:rFonts w:ascii="Arial" w:hAnsi="Arial" w:cs="Arial"/>
          <w:szCs w:val="22"/>
        </w:rPr>
        <w:br/>
      </w:r>
      <w:r w:rsidR="00790D6C" w:rsidRPr="000101B7">
        <w:rPr>
          <w:rFonts w:ascii="Arial" w:hAnsi="Arial" w:cs="Arial"/>
          <w:szCs w:val="22"/>
        </w:rPr>
        <w:t xml:space="preserve">the Stock Exchange of Thailand </w:t>
      </w:r>
      <w:r w:rsidR="00C42ABE" w:rsidRPr="000101B7">
        <w:rPr>
          <w:rFonts w:ascii="Arial" w:hAnsi="Arial" w:cs="Arial"/>
          <w:szCs w:val="22"/>
        </w:rPr>
        <w:t>wa</w:t>
      </w:r>
      <w:r w:rsidR="00790D6C" w:rsidRPr="000101B7">
        <w:rPr>
          <w:rFonts w:ascii="Arial" w:hAnsi="Arial" w:cs="Arial"/>
          <w:szCs w:val="22"/>
        </w:rPr>
        <w:t xml:space="preserve">s Baht </w:t>
      </w:r>
      <w:r w:rsidR="00DD25A4">
        <w:rPr>
          <w:rFonts w:ascii="Arial" w:hAnsi="Arial" w:cs="Arial"/>
          <w:szCs w:val="22"/>
        </w:rPr>
        <w:t>14,440</w:t>
      </w:r>
      <w:r w:rsidR="004936C3" w:rsidRPr="000101B7">
        <w:rPr>
          <w:rFonts w:ascii="Arial" w:hAnsi="Arial" w:cs="Arial"/>
          <w:szCs w:val="22"/>
        </w:rPr>
        <w:t xml:space="preserve"> </w:t>
      </w:r>
      <w:r w:rsidR="00790D6C" w:rsidRPr="000101B7">
        <w:rPr>
          <w:rFonts w:ascii="Arial" w:hAnsi="Arial" w:cs="Arial"/>
          <w:szCs w:val="22"/>
        </w:rPr>
        <w:t>million</w:t>
      </w:r>
      <w:r w:rsidR="00D22AFA" w:rsidRPr="000101B7">
        <w:rPr>
          <w:rFonts w:ascii="Arial" w:hAnsi="Arial" w:cs="Arial"/>
          <w:szCs w:val="22"/>
        </w:rPr>
        <w:t xml:space="preserve"> </w:t>
      </w:r>
      <w:r w:rsidR="002F39AC" w:rsidRPr="000101B7">
        <w:rPr>
          <w:rFonts w:ascii="Arial" w:hAnsi="Arial" w:cs="Arial"/>
          <w:szCs w:val="22"/>
        </w:rPr>
        <w:t>(201</w:t>
      </w:r>
      <w:r w:rsidR="001516E3">
        <w:rPr>
          <w:rFonts w:ascii="Arial" w:hAnsi="Arial" w:cs="Arial"/>
          <w:szCs w:val="22"/>
        </w:rPr>
        <w:t>9</w:t>
      </w:r>
      <w:r w:rsidR="002F39AC" w:rsidRPr="000101B7">
        <w:rPr>
          <w:rFonts w:ascii="Arial" w:hAnsi="Arial" w:cs="Arial"/>
          <w:szCs w:val="22"/>
        </w:rPr>
        <w:t>:</w:t>
      </w:r>
      <w:r w:rsidR="00D22AFA" w:rsidRPr="000101B7">
        <w:rPr>
          <w:rFonts w:ascii="Arial" w:hAnsi="Arial" w:cs="Arial"/>
          <w:szCs w:val="22"/>
        </w:rPr>
        <w:t xml:space="preserve"> Baht </w:t>
      </w:r>
      <w:r w:rsidR="00652CE0" w:rsidRPr="000101B7">
        <w:rPr>
          <w:rFonts w:ascii="Arial" w:hAnsi="Arial" w:cs="Arial"/>
          <w:szCs w:val="22"/>
        </w:rPr>
        <w:t>1</w:t>
      </w:r>
      <w:r w:rsidR="001516E3">
        <w:rPr>
          <w:rFonts w:ascii="Arial" w:hAnsi="Arial" w:cs="Arial"/>
          <w:szCs w:val="22"/>
        </w:rPr>
        <w:t>4</w:t>
      </w:r>
      <w:r w:rsidR="00652CE0" w:rsidRPr="000101B7">
        <w:rPr>
          <w:rFonts w:ascii="Arial" w:hAnsi="Arial" w:cs="Arial"/>
          <w:szCs w:val="22"/>
        </w:rPr>
        <w:t>,</w:t>
      </w:r>
      <w:r w:rsidR="001516E3">
        <w:rPr>
          <w:rFonts w:ascii="Arial" w:hAnsi="Arial" w:cs="Arial"/>
          <w:szCs w:val="22"/>
        </w:rPr>
        <w:t>66</w:t>
      </w:r>
      <w:r w:rsidR="00652CE0" w:rsidRPr="000101B7">
        <w:rPr>
          <w:rFonts w:ascii="Arial" w:hAnsi="Arial" w:cs="Arial"/>
          <w:szCs w:val="22"/>
        </w:rPr>
        <w:t>8</w:t>
      </w:r>
      <w:r w:rsidR="00141926" w:rsidRPr="000101B7">
        <w:rPr>
          <w:rFonts w:ascii="Arial" w:hAnsi="Arial" w:cs="Arial"/>
          <w:szCs w:val="22"/>
          <w:cs/>
        </w:rPr>
        <w:t xml:space="preserve"> </w:t>
      </w:r>
      <w:r w:rsidR="00D22AFA" w:rsidRPr="000101B7">
        <w:rPr>
          <w:rFonts w:ascii="Arial" w:hAnsi="Arial" w:cs="Arial"/>
          <w:szCs w:val="22"/>
        </w:rPr>
        <w:t>million)</w:t>
      </w:r>
      <w:r w:rsidR="00790D6C" w:rsidRPr="000101B7">
        <w:rPr>
          <w:rFonts w:ascii="Arial" w:hAnsi="Arial" w:cs="Arial"/>
          <w:szCs w:val="22"/>
        </w:rPr>
        <w:t>.</w:t>
      </w:r>
    </w:p>
    <w:p w14:paraId="76D1859A" w14:textId="7223025F" w:rsidR="001516E3" w:rsidRDefault="001516E3" w:rsidP="001B024D">
      <w:pPr>
        <w:spacing w:before="120" w:after="120" w:line="380" w:lineRule="exact"/>
        <w:ind w:left="605" w:hanging="605"/>
        <w:jc w:val="thaiDistribute"/>
        <w:rPr>
          <w:rFonts w:ascii="Arial" w:hAnsi="Arial" w:cs="Arial"/>
          <w:szCs w:val="22"/>
        </w:rPr>
      </w:pPr>
      <w:r>
        <w:rPr>
          <w:rFonts w:ascii="Arial" w:hAnsi="Arial" w:cs="Arial"/>
          <w:szCs w:val="22"/>
        </w:rPr>
        <w:tab/>
        <w:t xml:space="preserve">The Company has to maintain the percentage unit holding in JASIF as described in Note </w:t>
      </w:r>
      <w:r w:rsidR="00DD25A4">
        <w:rPr>
          <w:rFonts w:ascii="Arial" w:hAnsi="Arial" w:cs="Arial"/>
          <w:szCs w:val="22"/>
        </w:rPr>
        <w:t>3</w:t>
      </w:r>
      <w:r w:rsidR="00F31938">
        <w:rPr>
          <w:rFonts w:ascii="Arial" w:hAnsi="Arial" w:cs="Arial"/>
          <w:szCs w:val="22"/>
        </w:rPr>
        <w:t>0</w:t>
      </w:r>
      <w:r>
        <w:rPr>
          <w:rFonts w:ascii="Arial" w:hAnsi="Arial" w:cs="Arial"/>
          <w:szCs w:val="22"/>
        </w:rPr>
        <w:t xml:space="preserve"> to the consolidated financial statements.</w:t>
      </w:r>
    </w:p>
    <w:p w14:paraId="4DB4C83E" w14:textId="5E0F1878" w:rsidR="004936C3" w:rsidRPr="000101B7" w:rsidRDefault="004936C3"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637BC2" w:rsidRPr="000101B7">
        <w:rPr>
          <w:rFonts w:ascii="Arial" w:hAnsi="Arial" w:cs="Arial"/>
          <w:szCs w:val="22"/>
        </w:rPr>
        <w:t>As at 31 December 20</w:t>
      </w:r>
      <w:r w:rsidR="001516E3">
        <w:rPr>
          <w:rFonts w:ascii="Arial" w:hAnsi="Arial" w:cs="Arial"/>
          <w:szCs w:val="22"/>
        </w:rPr>
        <w:t>20</w:t>
      </w:r>
      <w:r w:rsidR="00637BC2" w:rsidRPr="000101B7">
        <w:rPr>
          <w:rFonts w:ascii="Arial" w:hAnsi="Arial" w:cs="Arial"/>
          <w:szCs w:val="22"/>
        </w:rPr>
        <w:t>, t</w:t>
      </w:r>
      <w:r w:rsidRPr="000101B7">
        <w:rPr>
          <w:rFonts w:ascii="Arial" w:hAnsi="Arial" w:cs="Arial"/>
          <w:szCs w:val="22"/>
        </w:rPr>
        <w:t>he Company</w:t>
      </w:r>
      <w:r w:rsidR="00DC5A2D">
        <w:rPr>
          <w:rFonts w:ascii="Arial" w:hAnsi="Arial" w:cs="Arial"/>
          <w:szCs w:val="22"/>
        </w:rPr>
        <w:t xml:space="preserve"> h</w:t>
      </w:r>
      <w:r w:rsidR="004F3525">
        <w:rPr>
          <w:rFonts w:ascii="Arial" w:hAnsi="Arial" w:cs="Arial"/>
          <w:szCs w:val="22"/>
        </w:rPr>
        <w:t>eld</w:t>
      </w:r>
      <w:r w:rsidR="00DC5A2D">
        <w:rPr>
          <w:rFonts w:ascii="Arial" w:hAnsi="Arial" w:cs="Arial"/>
          <w:szCs w:val="22"/>
        </w:rPr>
        <w:t xml:space="preserve"> </w:t>
      </w:r>
      <w:r w:rsidR="00DD25A4">
        <w:rPr>
          <w:rFonts w:ascii="Arial" w:hAnsi="Arial" w:cs="Arial"/>
          <w:szCs w:val="22"/>
        </w:rPr>
        <w:t>1,520</w:t>
      </w:r>
      <w:r w:rsidR="004F3525">
        <w:rPr>
          <w:rFonts w:ascii="Arial" w:hAnsi="Arial" w:cs="Arial"/>
          <w:szCs w:val="22"/>
        </w:rPr>
        <w:t xml:space="preserve"> million </w:t>
      </w:r>
      <w:r w:rsidR="00DC5A2D">
        <w:rPr>
          <w:rFonts w:ascii="Arial" w:hAnsi="Arial" w:cs="Arial"/>
          <w:szCs w:val="22"/>
        </w:rPr>
        <w:t>investment</w:t>
      </w:r>
      <w:r w:rsidRPr="000101B7">
        <w:rPr>
          <w:rFonts w:ascii="Arial" w:hAnsi="Arial" w:cs="Arial"/>
          <w:szCs w:val="22"/>
        </w:rPr>
        <w:t xml:space="preserve"> </w:t>
      </w:r>
      <w:r w:rsidR="004F3525">
        <w:rPr>
          <w:rFonts w:ascii="Arial" w:hAnsi="Arial" w:cs="Arial"/>
          <w:szCs w:val="22"/>
        </w:rPr>
        <w:t xml:space="preserve">units (2019: 1,520 million investment units) in JASIF. The Company </w:t>
      </w:r>
      <w:r w:rsidRPr="000101B7">
        <w:rPr>
          <w:rFonts w:ascii="Arial" w:hAnsi="Arial" w:cs="Arial"/>
          <w:szCs w:val="22"/>
        </w:rPr>
        <w:t>has pled</w:t>
      </w:r>
      <w:r w:rsidR="002C262C" w:rsidRPr="000101B7">
        <w:rPr>
          <w:rFonts w:ascii="Arial" w:hAnsi="Arial" w:cs="Arial"/>
          <w:szCs w:val="22"/>
        </w:rPr>
        <w:t>ged</w:t>
      </w:r>
      <w:r w:rsidR="001516E3">
        <w:rPr>
          <w:rFonts w:ascii="Arial" w:hAnsi="Arial" w:cs="Arial"/>
          <w:szCs w:val="22"/>
        </w:rPr>
        <w:t xml:space="preserve"> </w:t>
      </w:r>
      <w:r w:rsidR="00DD25A4">
        <w:rPr>
          <w:rFonts w:ascii="Arial" w:hAnsi="Arial" w:cs="Arial"/>
          <w:szCs w:val="22"/>
        </w:rPr>
        <w:t>1,520</w:t>
      </w:r>
      <w:r w:rsidR="001516E3">
        <w:rPr>
          <w:rFonts w:ascii="Arial" w:hAnsi="Arial" w:cs="Arial"/>
          <w:szCs w:val="22"/>
        </w:rPr>
        <w:t xml:space="preserve"> million</w:t>
      </w:r>
      <w:r w:rsidRPr="000101B7">
        <w:rPr>
          <w:rFonts w:ascii="Arial" w:hAnsi="Arial" w:cs="Arial"/>
          <w:szCs w:val="22"/>
        </w:rPr>
        <w:t xml:space="preserve"> </w:t>
      </w:r>
      <w:r w:rsidR="000C6D25" w:rsidRPr="000101B7">
        <w:rPr>
          <w:rFonts w:ascii="Arial" w:hAnsi="Arial" w:cs="Arial"/>
          <w:szCs w:val="22"/>
        </w:rPr>
        <w:t>investment</w:t>
      </w:r>
      <w:r w:rsidR="001516E3">
        <w:rPr>
          <w:rFonts w:ascii="Arial" w:hAnsi="Arial" w:cs="Arial"/>
          <w:szCs w:val="22"/>
        </w:rPr>
        <w:t xml:space="preserve"> units</w:t>
      </w:r>
      <w:r w:rsidR="00DC5A2D">
        <w:rPr>
          <w:rFonts w:ascii="Arial" w:hAnsi="Arial" w:cs="Arial"/>
          <w:szCs w:val="22"/>
        </w:rPr>
        <w:t xml:space="preserve"> </w:t>
      </w:r>
      <w:r w:rsidR="00DC5A2D" w:rsidRPr="004F3525">
        <w:rPr>
          <w:rFonts w:ascii="Arial" w:hAnsi="Arial" w:cs="Arial"/>
          <w:spacing w:val="-2"/>
          <w:szCs w:val="22"/>
        </w:rPr>
        <w:t>(2019: 1,</w:t>
      </w:r>
      <w:r w:rsidR="004F3525" w:rsidRPr="004F3525">
        <w:rPr>
          <w:rFonts w:ascii="Arial" w:hAnsi="Arial" w:cs="Arial"/>
          <w:spacing w:val="-2"/>
          <w:szCs w:val="22"/>
        </w:rPr>
        <w:t>045</w:t>
      </w:r>
      <w:r w:rsidR="00DC5A2D" w:rsidRPr="004F3525">
        <w:rPr>
          <w:rFonts w:ascii="Arial" w:hAnsi="Arial" w:cs="Arial"/>
          <w:spacing w:val="-2"/>
          <w:szCs w:val="22"/>
        </w:rPr>
        <w:t xml:space="preserve"> million investment units)</w:t>
      </w:r>
      <w:r w:rsidR="001516E3" w:rsidRPr="004F3525">
        <w:rPr>
          <w:rFonts w:ascii="Arial" w:hAnsi="Arial" w:cs="Arial"/>
          <w:spacing w:val="-2"/>
          <w:szCs w:val="22"/>
        </w:rPr>
        <w:t xml:space="preserve"> held i</w:t>
      </w:r>
      <w:r w:rsidR="000C6D25" w:rsidRPr="004F3525">
        <w:rPr>
          <w:rFonts w:ascii="Arial" w:hAnsi="Arial" w:cs="Arial"/>
          <w:spacing w:val="-2"/>
          <w:szCs w:val="22"/>
        </w:rPr>
        <w:t>n</w:t>
      </w:r>
      <w:r w:rsidRPr="004F3525">
        <w:rPr>
          <w:rFonts w:ascii="Arial" w:hAnsi="Arial" w:cs="Arial"/>
          <w:spacing w:val="-2"/>
          <w:szCs w:val="22"/>
        </w:rPr>
        <w:t xml:space="preserve"> JASIF</w:t>
      </w:r>
      <w:r w:rsidR="00DB6234" w:rsidRPr="004F3525">
        <w:rPr>
          <w:rFonts w:ascii="Arial" w:hAnsi="Arial" w:cs="Arial"/>
          <w:spacing w:val="-2"/>
          <w:szCs w:val="22"/>
        </w:rPr>
        <w:t xml:space="preserve"> </w:t>
      </w:r>
      <w:r w:rsidRPr="004F3525">
        <w:rPr>
          <w:rFonts w:ascii="Arial" w:hAnsi="Arial" w:cs="Arial"/>
          <w:spacing w:val="-2"/>
          <w:szCs w:val="22"/>
        </w:rPr>
        <w:t xml:space="preserve">to secure </w:t>
      </w:r>
      <w:r w:rsidR="000C6D25" w:rsidRPr="004F3525">
        <w:rPr>
          <w:rFonts w:ascii="Arial" w:hAnsi="Arial" w:cs="Arial"/>
          <w:spacing w:val="-2"/>
          <w:szCs w:val="22"/>
        </w:rPr>
        <w:t>its</w:t>
      </w:r>
      <w:r w:rsidR="001516E3" w:rsidRPr="004F3525">
        <w:rPr>
          <w:rFonts w:ascii="Arial" w:hAnsi="Arial" w:cs="Arial"/>
          <w:spacing w:val="-2"/>
          <w:szCs w:val="22"/>
        </w:rPr>
        <w:t xml:space="preserve"> long-term</w:t>
      </w:r>
      <w:r w:rsidRPr="004F3525">
        <w:rPr>
          <w:rFonts w:ascii="Arial" w:hAnsi="Arial" w:cs="Arial"/>
          <w:spacing w:val="-2"/>
          <w:szCs w:val="22"/>
        </w:rPr>
        <w:t xml:space="preserve"> loan</w:t>
      </w:r>
      <w:r w:rsidR="001516E3" w:rsidRPr="004F3525">
        <w:rPr>
          <w:rFonts w:ascii="Arial" w:hAnsi="Arial" w:cs="Arial"/>
          <w:spacing w:val="-2"/>
          <w:szCs w:val="22"/>
        </w:rPr>
        <w:t>s</w:t>
      </w:r>
      <w:r w:rsidRPr="004F3525">
        <w:rPr>
          <w:rFonts w:ascii="Arial" w:hAnsi="Arial" w:cs="Arial"/>
          <w:spacing w:val="-2"/>
          <w:szCs w:val="22"/>
        </w:rPr>
        <w:t xml:space="preserve"> as described</w:t>
      </w:r>
      <w:r w:rsidRPr="000101B7">
        <w:rPr>
          <w:rFonts w:ascii="Arial" w:hAnsi="Arial" w:cs="Arial"/>
          <w:szCs w:val="22"/>
        </w:rPr>
        <w:t xml:space="preserve"> in Note </w:t>
      </w:r>
      <w:r w:rsidR="007706BD">
        <w:rPr>
          <w:rFonts w:ascii="Arial" w:hAnsi="Arial" w:cs="Arial"/>
          <w:szCs w:val="22"/>
        </w:rPr>
        <w:t>19</w:t>
      </w:r>
      <w:r w:rsidRPr="000101B7">
        <w:rPr>
          <w:rFonts w:ascii="Arial" w:hAnsi="Arial" w:cs="Arial"/>
          <w:szCs w:val="22"/>
        </w:rPr>
        <w:t xml:space="preserve"> to the</w:t>
      </w:r>
      <w:r w:rsidR="00682BFA" w:rsidRPr="000101B7">
        <w:rPr>
          <w:rFonts w:ascii="Arial" w:hAnsi="Arial" w:cs="Arial"/>
          <w:szCs w:val="22"/>
        </w:rPr>
        <w:t xml:space="preserve"> consolidated</w:t>
      </w:r>
      <w:r w:rsidRPr="000101B7">
        <w:rPr>
          <w:rFonts w:ascii="Arial" w:hAnsi="Arial" w:cs="Arial"/>
          <w:szCs w:val="22"/>
        </w:rPr>
        <w:t xml:space="preserve"> financial statements.</w:t>
      </w:r>
    </w:p>
    <w:p w14:paraId="1FA1AAE2" w14:textId="77777777" w:rsidR="00DD25A4" w:rsidRDefault="00DD25A4">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83F" w14:textId="3BB4BC1E" w:rsidR="003B2C83" w:rsidRPr="000101B7" w:rsidRDefault="00654AE9" w:rsidP="00DD25A4">
      <w:pPr>
        <w:overflowPunct/>
        <w:autoSpaceDE/>
        <w:autoSpaceDN/>
        <w:adjustRightInd/>
        <w:spacing w:before="120" w:after="120" w:line="370" w:lineRule="exact"/>
        <w:ind w:left="605" w:hanging="605"/>
        <w:jc w:val="thaiDistribute"/>
        <w:textAlignment w:val="auto"/>
        <w:rPr>
          <w:rFonts w:ascii="Arial" w:hAnsi="Arial" w:cs="Arial"/>
          <w:b/>
          <w:bCs/>
          <w:szCs w:val="22"/>
        </w:rPr>
      </w:pPr>
      <w:r w:rsidRPr="000101B7">
        <w:rPr>
          <w:rFonts w:ascii="Arial" w:hAnsi="Arial" w:cs="Arial"/>
          <w:b/>
          <w:bCs/>
          <w:szCs w:val="22"/>
        </w:rPr>
        <w:lastRenderedPageBreak/>
        <w:t>1</w:t>
      </w:r>
      <w:r w:rsidR="008773E0" w:rsidRPr="000101B7">
        <w:rPr>
          <w:rFonts w:ascii="Arial" w:hAnsi="Arial" w:cs="Arial"/>
          <w:b/>
          <w:bCs/>
          <w:szCs w:val="22"/>
        </w:rPr>
        <w:t>4</w:t>
      </w:r>
      <w:r w:rsidR="003B2C83" w:rsidRPr="000101B7">
        <w:rPr>
          <w:rFonts w:ascii="Arial" w:hAnsi="Arial" w:cs="Arial"/>
          <w:b/>
          <w:bCs/>
          <w:szCs w:val="22"/>
        </w:rPr>
        <w:t>.</w:t>
      </w:r>
      <w:r w:rsidR="003B2C83" w:rsidRPr="000101B7">
        <w:rPr>
          <w:rFonts w:ascii="Arial" w:hAnsi="Arial" w:cs="Arial"/>
          <w:b/>
          <w:bCs/>
          <w:szCs w:val="22"/>
        </w:rPr>
        <w:tab/>
        <w:t>Investment properties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8"/>
        <w:gridCol w:w="1296"/>
        <w:gridCol w:w="1296"/>
      </w:tblGrid>
      <w:tr w:rsidR="00F47CC1" w:rsidRPr="004F3525" w14:paraId="4DB4C841" w14:textId="77777777" w:rsidTr="004F3525">
        <w:tc>
          <w:tcPr>
            <w:tcW w:w="9130" w:type="dxa"/>
            <w:gridSpan w:val="3"/>
            <w:vAlign w:val="bottom"/>
          </w:tcPr>
          <w:p w14:paraId="4DB4C840" w14:textId="77777777" w:rsidR="00F47CC1" w:rsidRPr="004F3525" w:rsidRDefault="00F47CC1" w:rsidP="00DD25A4">
            <w:pPr>
              <w:spacing w:line="370" w:lineRule="exact"/>
              <w:jc w:val="right"/>
              <w:rPr>
                <w:rFonts w:ascii="Arial" w:hAnsi="Arial" w:cs="Arial"/>
                <w:sz w:val="22"/>
                <w:szCs w:val="22"/>
              </w:rPr>
            </w:pPr>
            <w:r w:rsidRPr="004F3525">
              <w:rPr>
                <w:rFonts w:ascii="Arial" w:hAnsi="Arial" w:cs="Arial"/>
                <w:sz w:val="22"/>
                <w:szCs w:val="22"/>
              </w:rPr>
              <w:t>(Unit: Million Baht)</w:t>
            </w:r>
          </w:p>
        </w:tc>
      </w:tr>
      <w:tr w:rsidR="00F47CC1" w:rsidRPr="004F3525" w14:paraId="4DB4C844" w14:textId="77777777" w:rsidTr="004F3525">
        <w:tc>
          <w:tcPr>
            <w:tcW w:w="6538" w:type="dxa"/>
            <w:vAlign w:val="bottom"/>
          </w:tcPr>
          <w:p w14:paraId="4DB4C842" w14:textId="77777777" w:rsidR="00F47CC1" w:rsidRPr="004F3525" w:rsidRDefault="00F47CC1" w:rsidP="00DD25A4">
            <w:pPr>
              <w:spacing w:line="370" w:lineRule="exact"/>
              <w:jc w:val="center"/>
              <w:outlineLvl w:val="0"/>
              <w:rPr>
                <w:rFonts w:ascii="Arial" w:hAnsi="Arial" w:cs="Arial"/>
                <w:sz w:val="22"/>
                <w:szCs w:val="22"/>
              </w:rPr>
            </w:pPr>
          </w:p>
        </w:tc>
        <w:tc>
          <w:tcPr>
            <w:tcW w:w="2592" w:type="dxa"/>
            <w:gridSpan w:val="2"/>
            <w:vAlign w:val="bottom"/>
          </w:tcPr>
          <w:p w14:paraId="4DB4C843" w14:textId="1F5FFA88" w:rsidR="00F47CC1" w:rsidRPr="004F3525" w:rsidRDefault="00F47CC1" w:rsidP="00DD25A4">
            <w:pPr>
              <w:pBdr>
                <w:bottom w:val="single" w:sz="4" w:space="1" w:color="auto"/>
              </w:pBdr>
              <w:spacing w:line="370" w:lineRule="exact"/>
              <w:jc w:val="center"/>
              <w:rPr>
                <w:rFonts w:ascii="Arial" w:hAnsi="Arial" w:cs="Arial"/>
                <w:sz w:val="22"/>
                <w:szCs w:val="22"/>
              </w:rPr>
            </w:pPr>
            <w:r w:rsidRPr="004F3525">
              <w:rPr>
                <w:rFonts w:ascii="Arial" w:hAnsi="Arial" w:cs="Arial"/>
                <w:sz w:val="22"/>
                <w:szCs w:val="22"/>
              </w:rPr>
              <w:t>Consolidated</w:t>
            </w:r>
            <w:r w:rsidR="00411DC3" w:rsidRPr="004F3525">
              <w:rPr>
                <w:rFonts w:ascii="Arial" w:hAnsi="Arial" w:cs="Arial"/>
                <w:sz w:val="22"/>
                <w:szCs w:val="22"/>
              </w:rPr>
              <w:t xml:space="preserve"> </w:t>
            </w:r>
            <w:r w:rsidR="004F3525" w:rsidRPr="004F3525">
              <w:rPr>
                <w:rFonts w:ascii="Arial" w:hAnsi="Arial" w:cs="Arial"/>
                <w:sz w:val="22"/>
                <w:szCs w:val="22"/>
              </w:rPr>
              <w:br/>
            </w:r>
            <w:r w:rsidRPr="004F3525">
              <w:rPr>
                <w:rFonts w:ascii="Arial" w:hAnsi="Arial" w:cs="Arial"/>
                <w:sz w:val="22"/>
                <w:szCs w:val="22"/>
              </w:rPr>
              <w:t>financial statements</w:t>
            </w:r>
          </w:p>
        </w:tc>
      </w:tr>
      <w:tr w:rsidR="004F3525" w:rsidRPr="004F3525" w14:paraId="4DB4C847" w14:textId="77777777" w:rsidTr="004F3525">
        <w:tc>
          <w:tcPr>
            <w:tcW w:w="6538" w:type="dxa"/>
            <w:vAlign w:val="bottom"/>
          </w:tcPr>
          <w:p w14:paraId="4DB4C845" w14:textId="401AEA7B" w:rsidR="004F3525" w:rsidRPr="004F3525" w:rsidRDefault="004F3525" w:rsidP="00DD25A4">
            <w:pPr>
              <w:spacing w:line="370" w:lineRule="exact"/>
              <w:jc w:val="thaiDistribute"/>
              <w:rPr>
                <w:rFonts w:ascii="Arial" w:hAnsi="Arial" w:cs="Arial"/>
                <w:sz w:val="22"/>
                <w:szCs w:val="22"/>
              </w:rPr>
            </w:pPr>
          </w:p>
        </w:tc>
        <w:tc>
          <w:tcPr>
            <w:tcW w:w="1296" w:type="dxa"/>
            <w:vAlign w:val="bottom"/>
          </w:tcPr>
          <w:p w14:paraId="4A8A4332" w14:textId="04981CEC" w:rsidR="004F3525" w:rsidRPr="004F3525" w:rsidRDefault="004F3525" w:rsidP="00DD25A4">
            <w:pPr>
              <w:spacing w:line="370" w:lineRule="exact"/>
              <w:jc w:val="center"/>
              <w:rPr>
                <w:rFonts w:ascii="Arial" w:hAnsi="Arial" w:cs="Arial"/>
                <w:sz w:val="22"/>
                <w:szCs w:val="22"/>
                <w:u w:val="single"/>
              </w:rPr>
            </w:pPr>
            <w:r w:rsidRPr="004F3525">
              <w:rPr>
                <w:rFonts w:ascii="Arial" w:hAnsi="Arial" w:cs="Arial"/>
                <w:sz w:val="22"/>
                <w:szCs w:val="22"/>
                <w:u w:val="single"/>
              </w:rPr>
              <w:t>2020</w:t>
            </w:r>
          </w:p>
        </w:tc>
        <w:tc>
          <w:tcPr>
            <w:tcW w:w="1296" w:type="dxa"/>
            <w:vAlign w:val="bottom"/>
          </w:tcPr>
          <w:p w14:paraId="4DB4C846" w14:textId="25C1BEDB" w:rsidR="004F3525" w:rsidRPr="004F3525" w:rsidRDefault="004F3525" w:rsidP="00DD25A4">
            <w:pPr>
              <w:spacing w:line="370" w:lineRule="exact"/>
              <w:jc w:val="center"/>
              <w:rPr>
                <w:rFonts w:ascii="Arial" w:hAnsi="Arial" w:cs="Arial"/>
                <w:sz w:val="22"/>
                <w:szCs w:val="22"/>
                <w:u w:val="single"/>
              </w:rPr>
            </w:pPr>
            <w:r w:rsidRPr="004F3525">
              <w:rPr>
                <w:rFonts w:ascii="Arial" w:hAnsi="Arial" w:cs="Arial"/>
                <w:sz w:val="22"/>
                <w:szCs w:val="22"/>
                <w:u w:val="single"/>
              </w:rPr>
              <w:t>2019</w:t>
            </w:r>
          </w:p>
        </w:tc>
      </w:tr>
      <w:tr w:rsidR="007706BD" w:rsidRPr="004F3525" w14:paraId="4DB4C84A" w14:textId="77777777" w:rsidTr="004F3525">
        <w:tc>
          <w:tcPr>
            <w:tcW w:w="6538" w:type="dxa"/>
            <w:vAlign w:val="bottom"/>
          </w:tcPr>
          <w:p w14:paraId="4DB4C848" w14:textId="77777777" w:rsidR="007706BD" w:rsidRPr="004F3525" w:rsidRDefault="007706BD" w:rsidP="007706BD">
            <w:pPr>
              <w:spacing w:line="370" w:lineRule="exact"/>
              <w:ind w:left="173" w:hanging="173"/>
              <w:jc w:val="thaiDistribute"/>
              <w:rPr>
                <w:rFonts w:ascii="Arial" w:hAnsi="Arial" w:cs="Arial"/>
                <w:sz w:val="22"/>
                <w:szCs w:val="22"/>
              </w:rPr>
            </w:pPr>
            <w:r w:rsidRPr="004F3525">
              <w:rPr>
                <w:rFonts w:ascii="Arial" w:hAnsi="Arial" w:cs="Arial"/>
                <w:sz w:val="22"/>
                <w:szCs w:val="22"/>
              </w:rPr>
              <w:t>Cost</w:t>
            </w:r>
          </w:p>
        </w:tc>
        <w:tc>
          <w:tcPr>
            <w:tcW w:w="1296" w:type="dxa"/>
            <w:vAlign w:val="bottom"/>
          </w:tcPr>
          <w:p w14:paraId="45FADF44" w14:textId="3F459086" w:rsidR="007706BD" w:rsidRPr="007706BD" w:rsidRDefault="007706BD" w:rsidP="007706BD">
            <w:pPr>
              <w:tabs>
                <w:tab w:val="decimal" w:pos="1008"/>
              </w:tabs>
              <w:spacing w:line="370" w:lineRule="exact"/>
              <w:jc w:val="thaiDistribute"/>
              <w:rPr>
                <w:rFonts w:ascii="Arial" w:hAnsi="Arial" w:cs="Arial"/>
                <w:sz w:val="22"/>
                <w:szCs w:val="22"/>
              </w:rPr>
            </w:pPr>
            <w:r w:rsidRPr="007706BD">
              <w:rPr>
                <w:rFonts w:ascii="Arial" w:hAnsi="Arial" w:cs="Arial"/>
                <w:sz w:val="22"/>
                <w:szCs w:val="22"/>
              </w:rPr>
              <w:t>772</w:t>
            </w:r>
          </w:p>
        </w:tc>
        <w:tc>
          <w:tcPr>
            <w:tcW w:w="1296" w:type="dxa"/>
            <w:vAlign w:val="bottom"/>
          </w:tcPr>
          <w:p w14:paraId="4DB4C849" w14:textId="57D94A0E" w:rsidR="007706BD" w:rsidRPr="004F3525" w:rsidRDefault="007706BD" w:rsidP="007706BD">
            <w:pPr>
              <w:tabs>
                <w:tab w:val="decimal" w:pos="1008"/>
              </w:tabs>
              <w:spacing w:line="370" w:lineRule="exact"/>
              <w:jc w:val="thaiDistribute"/>
              <w:rPr>
                <w:rFonts w:ascii="Arial" w:hAnsi="Arial" w:cs="Arial"/>
                <w:sz w:val="22"/>
                <w:szCs w:val="22"/>
              </w:rPr>
            </w:pPr>
            <w:r w:rsidRPr="004F3525">
              <w:rPr>
                <w:rFonts w:ascii="Arial" w:hAnsi="Arial" w:cs="Arial"/>
                <w:sz w:val="22"/>
                <w:szCs w:val="22"/>
              </w:rPr>
              <w:t>941</w:t>
            </w:r>
          </w:p>
        </w:tc>
      </w:tr>
      <w:tr w:rsidR="007706BD" w:rsidRPr="004F3525" w14:paraId="4DB4C84D" w14:textId="77777777" w:rsidTr="004F3525">
        <w:tc>
          <w:tcPr>
            <w:tcW w:w="6538" w:type="dxa"/>
            <w:vAlign w:val="bottom"/>
          </w:tcPr>
          <w:p w14:paraId="4DB4C84B" w14:textId="77777777" w:rsidR="007706BD" w:rsidRPr="004F3525" w:rsidRDefault="007706BD" w:rsidP="007706BD">
            <w:pPr>
              <w:spacing w:line="370" w:lineRule="exact"/>
              <w:ind w:left="173" w:hanging="173"/>
              <w:jc w:val="thaiDistribute"/>
              <w:rPr>
                <w:rFonts w:ascii="Arial" w:hAnsi="Arial" w:cs="Arial"/>
                <w:sz w:val="22"/>
                <w:szCs w:val="22"/>
                <w:cs/>
              </w:rPr>
            </w:pPr>
            <w:r w:rsidRPr="004F3525">
              <w:rPr>
                <w:rFonts w:ascii="Arial" w:hAnsi="Arial" w:cs="Arial"/>
                <w:sz w:val="22"/>
                <w:szCs w:val="22"/>
              </w:rPr>
              <w:t>Less:</w:t>
            </w:r>
            <w:r w:rsidRPr="004F3525">
              <w:rPr>
                <w:rFonts w:ascii="Arial" w:hAnsi="Arial" w:cs="Arial"/>
                <w:sz w:val="22"/>
                <w:szCs w:val="22"/>
                <w:cs/>
              </w:rPr>
              <w:t xml:space="preserve"> </w:t>
            </w:r>
            <w:r w:rsidRPr="004F3525">
              <w:rPr>
                <w:rFonts w:ascii="Arial" w:hAnsi="Arial" w:cs="Arial"/>
                <w:sz w:val="22"/>
                <w:szCs w:val="22"/>
              </w:rPr>
              <w:t>Accumulated depreciation</w:t>
            </w:r>
          </w:p>
        </w:tc>
        <w:tc>
          <w:tcPr>
            <w:tcW w:w="1296" w:type="dxa"/>
            <w:vAlign w:val="bottom"/>
          </w:tcPr>
          <w:p w14:paraId="0C9B981C" w14:textId="533C5BC5" w:rsidR="007706BD" w:rsidRPr="007706BD" w:rsidRDefault="007706BD" w:rsidP="007706BD">
            <w:pPr>
              <w:pBdr>
                <w:bottom w:val="single" w:sz="4" w:space="1" w:color="auto"/>
              </w:pBdr>
              <w:tabs>
                <w:tab w:val="decimal" w:pos="1008"/>
              </w:tabs>
              <w:spacing w:line="370" w:lineRule="exact"/>
              <w:jc w:val="thaiDistribute"/>
              <w:rPr>
                <w:rFonts w:ascii="Arial" w:hAnsi="Arial" w:cs="Arial"/>
                <w:sz w:val="22"/>
                <w:szCs w:val="22"/>
              </w:rPr>
            </w:pPr>
            <w:r w:rsidRPr="007706BD">
              <w:rPr>
                <w:rFonts w:ascii="Arial" w:hAnsi="Arial" w:cs="Arial"/>
                <w:sz w:val="22"/>
                <w:szCs w:val="22"/>
              </w:rPr>
              <w:t>(469)</w:t>
            </w:r>
          </w:p>
        </w:tc>
        <w:tc>
          <w:tcPr>
            <w:tcW w:w="1296" w:type="dxa"/>
            <w:vAlign w:val="bottom"/>
          </w:tcPr>
          <w:p w14:paraId="4DB4C84C" w14:textId="0CE6C837" w:rsidR="007706BD" w:rsidRPr="004F3525" w:rsidRDefault="007706BD" w:rsidP="007706BD">
            <w:pPr>
              <w:pBdr>
                <w:bottom w:val="single" w:sz="4" w:space="1" w:color="auto"/>
              </w:pBdr>
              <w:tabs>
                <w:tab w:val="decimal" w:pos="1008"/>
              </w:tabs>
              <w:spacing w:line="370" w:lineRule="exact"/>
              <w:jc w:val="thaiDistribute"/>
              <w:rPr>
                <w:rFonts w:ascii="Arial" w:hAnsi="Arial" w:cs="Arial"/>
                <w:sz w:val="22"/>
                <w:szCs w:val="22"/>
              </w:rPr>
            </w:pPr>
            <w:r w:rsidRPr="004F3525">
              <w:rPr>
                <w:rFonts w:ascii="Arial" w:hAnsi="Arial" w:cs="Arial"/>
                <w:sz w:val="22"/>
                <w:szCs w:val="22"/>
              </w:rPr>
              <w:t>(479)</w:t>
            </w:r>
          </w:p>
        </w:tc>
      </w:tr>
      <w:tr w:rsidR="007706BD" w:rsidRPr="004F3525" w14:paraId="4DB4C850" w14:textId="77777777" w:rsidTr="004F3525">
        <w:trPr>
          <w:trHeight w:val="80"/>
        </w:trPr>
        <w:tc>
          <w:tcPr>
            <w:tcW w:w="6538" w:type="dxa"/>
            <w:vAlign w:val="bottom"/>
          </w:tcPr>
          <w:p w14:paraId="4DB4C84E" w14:textId="77777777" w:rsidR="007706BD" w:rsidRPr="004F3525" w:rsidRDefault="007706BD" w:rsidP="007706BD">
            <w:pPr>
              <w:spacing w:line="370" w:lineRule="exact"/>
              <w:ind w:left="173" w:hanging="173"/>
              <w:jc w:val="thaiDistribute"/>
              <w:rPr>
                <w:rFonts w:ascii="Arial" w:hAnsi="Arial" w:cs="Arial"/>
                <w:sz w:val="22"/>
                <w:szCs w:val="22"/>
              </w:rPr>
            </w:pPr>
            <w:r w:rsidRPr="004F3525">
              <w:rPr>
                <w:rFonts w:ascii="Arial" w:hAnsi="Arial" w:cs="Arial"/>
                <w:sz w:val="22"/>
                <w:szCs w:val="22"/>
              </w:rPr>
              <w:t>Net book value - net</w:t>
            </w:r>
          </w:p>
        </w:tc>
        <w:tc>
          <w:tcPr>
            <w:tcW w:w="1296" w:type="dxa"/>
            <w:vAlign w:val="bottom"/>
          </w:tcPr>
          <w:p w14:paraId="6FEB8593" w14:textId="1512FC17" w:rsidR="007706BD" w:rsidRPr="007706BD" w:rsidRDefault="007706BD" w:rsidP="007706BD">
            <w:pPr>
              <w:pBdr>
                <w:bottom w:val="double" w:sz="4" w:space="1" w:color="auto"/>
              </w:pBdr>
              <w:tabs>
                <w:tab w:val="decimal" w:pos="1008"/>
              </w:tabs>
              <w:spacing w:line="370" w:lineRule="exact"/>
              <w:jc w:val="thaiDistribute"/>
              <w:rPr>
                <w:rFonts w:ascii="Arial" w:hAnsi="Arial" w:cs="Arial"/>
                <w:sz w:val="22"/>
                <w:szCs w:val="22"/>
              </w:rPr>
            </w:pPr>
            <w:r w:rsidRPr="007706BD">
              <w:rPr>
                <w:rFonts w:ascii="Arial" w:hAnsi="Arial" w:cs="Arial"/>
                <w:sz w:val="22"/>
                <w:szCs w:val="22"/>
              </w:rPr>
              <w:t>303</w:t>
            </w:r>
          </w:p>
        </w:tc>
        <w:tc>
          <w:tcPr>
            <w:tcW w:w="1296" w:type="dxa"/>
            <w:vAlign w:val="bottom"/>
          </w:tcPr>
          <w:p w14:paraId="4DB4C84F" w14:textId="612BFF3C" w:rsidR="007706BD" w:rsidRPr="004F3525" w:rsidRDefault="007706BD" w:rsidP="007706BD">
            <w:pPr>
              <w:pBdr>
                <w:bottom w:val="double" w:sz="4" w:space="1" w:color="auto"/>
              </w:pBdr>
              <w:tabs>
                <w:tab w:val="decimal" w:pos="1008"/>
              </w:tabs>
              <w:spacing w:line="370" w:lineRule="exact"/>
              <w:jc w:val="thaiDistribute"/>
              <w:rPr>
                <w:rFonts w:ascii="Arial" w:hAnsi="Arial" w:cs="Arial"/>
                <w:sz w:val="22"/>
                <w:szCs w:val="22"/>
              </w:rPr>
            </w:pPr>
            <w:r w:rsidRPr="004F3525">
              <w:rPr>
                <w:rFonts w:ascii="Arial" w:hAnsi="Arial" w:cs="Arial"/>
                <w:sz w:val="22"/>
                <w:szCs w:val="22"/>
              </w:rPr>
              <w:t>462</w:t>
            </w:r>
          </w:p>
        </w:tc>
      </w:tr>
    </w:tbl>
    <w:p w14:paraId="4DB4C860" w14:textId="2C3286D9" w:rsidR="003B2C83" w:rsidRPr="000101B7" w:rsidRDefault="00886CBC" w:rsidP="00DD25A4">
      <w:pPr>
        <w:spacing w:before="240" w:after="120" w:line="370" w:lineRule="exact"/>
        <w:ind w:left="605" w:hanging="605"/>
        <w:jc w:val="thaiDistribute"/>
        <w:rPr>
          <w:rFonts w:ascii="Arial" w:hAnsi="Arial" w:cs="Arial"/>
          <w:szCs w:val="22"/>
        </w:rPr>
      </w:pPr>
      <w:r w:rsidRPr="000101B7">
        <w:rPr>
          <w:rFonts w:ascii="Arial" w:hAnsi="Arial" w:cs="Arial"/>
          <w:szCs w:val="22"/>
        </w:rPr>
        <w:tab/>
      </w:r>
      <w:r w:rsidR="003B2C83" w:rsidRPr="000101B7">
        <w:rPr>
          <w:rFonts w:ascii="Arial" w:hAnsi="Arial" w:cs="Arial"/>
          <w:szCs w:val="22"/>
        </w:rPr>
        <w:t>A reconciliation of the net book value</w:t>
      </w:r>
      <w:r w:rsidR="004F3525">
        <w:rPr>
          <w:rFonts w:ascii="Arial" w:hAnsi="Arial" w:cs="Arial"/>
          <w:szCs w:val="22"/>
        </w:rPr>
        <w:t>s</w:t>
      </w:r>
      <w:r w:rsidR="003B2C83" w:rsidRPr="000101B7">
        <w:rPr>
          <w:rFonts w:ascii="Arial" w:hAnsi="Arial" w:cs="Arial"/>
          <w:szCs w:val="22"/>
        </w:rPr>
        <w:t xml:space="preserve"> of investment prop</w:t>
      </w:r>
      <w:r w:rsidR="00682BFA" w:rsidRPr="000101B7">
        <w:rPr>
          <w:rFonts w:ascii="Arial" w:hAnsi="Arial" w:cs="Arial"/>
          <w:szCs w:val="22"/>
        </w:rPr>
        <w:t xml:space="preserve">erties </w:t>
      </w:r>
      <w:r w:rsidR="003B2C83" w:rsidRPr="000101B7">
        <w:rPr>
          <w:rFonts w:ascii="Arial" w:hAnsi="Arial" w:cs="Arial"/>
          <w:szCs w:val="22"/>
        </w:rPr>
        <w:t>is presented below.</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8"/>
        <w:gridCol w:w="1296"/>
        <w:gridCol w:w="1296"/>
      </w:tblGrid>
      <w:tr w:rsidR="00960986" w:rsidRPr="000101B7" w14:paraId="4DB4C862" w14:textId="77777777" w:rsidTr="004F3525">
        <w:tc>
          <w:tcPr>
            <w:tcW w:w="9130" w:type="dxa"/>
            <w:gridSpan w:val="3"/>
            <w:vAlign w:val="bottom"/>
          </w:tcPr>
          <w:p w14:paraId="4DB4C861" w14:textId="77777777" w:rsidR="00960986" w:rsidRPr="000101B7" w:rsidRDefault="00295F00" w:rsidP="00DD25A4">
            <w:pPr>
              <w:spacing w:line="370" w:lineRule="exact"/>
              <w:jc w:val="right"/>
              <w:rPr>
                <w:rFonts w:ascii="Arial" w:hAnsi="Arial" w:cs="Arial"/>
                <w:sz w:val="22"/>
                <w:szCs w:val="22"/>
              </w:rPr>
            </w:pPr>
            <w:r w:rsidRPr="000101B7">
              <w:rPr>
                <w:rFonts w:ascii="Arial" w:hAnsi="Arial" w:cs="Arial"/>
                <w:sz w:val="22"/>
                <w:szCs w:val="22"/>
              </w:rPr>
              <w:t>(</w:t>
            </w:r>
            <w:r w:rsidR="00960986" w:rsidRPr="000101B7">
              <w:rPr>
                <w:rFonts w:ascii="Arial" w:hAnsi="Arial" w:cs="Arial"/>
                <w:sz w:val="22"/>
                <w:szCs w:val="22"/>
              </w:rPr>
              <w:t>Unit: Million Baht)</w:t>
            </w:r>
          </w:p>
        </w:tc>
      </w:tr>
      <w:tr w:rsidR="00960986" w:rsidRPr="000101B7" w14:paraId="4DB4C866" w14:textId="77777777" w:rsidTr="00827876">
        <w:tc>
          <w:tcPr>
            <w:tcW w:w="6538" w:type="dxa"/>
            <w:vAlign w:val="bottom"/>
          </w:tcPr>
          <w:p w14:paraId="4DB4C863" w14:textId="77777777" w:rsidR="00960986" w:rsidRPr="000101B7" w:rsidRDefault="00960986" w:rsidP="00DD25A4">
            <w:pPr>
              <w:spacing w:line="370" w:lineRule="exact"/>
              <w:jc w:val="center"/>
              <w:outlineLvl w:val="0"/>
              <w:rPr>
                <w:rFonts w:ascii="Arial" w:hAnsi="Arial" w:cs="Arial"/>
                <w:sz w:val="22"/>
                <w:szCs w:val="22"/>
              </w:rPr>
            </w:pPr>
          </w:p>
        </w:tc>
        <w:tc>
          <w:tcPr>
            <w:tcW w:w="2592" w:type="dxa"/>
            <w:gridSpan w:val="2"/>
            <w:vAlign w:val="bottom"/>
          </w:tcPr>
          <w:p w14:paraId="4DB4C865" w14:textId="7254334B" w:rsidR="00960986" w:rsidRPr="000101B7" w:rsidRDefault="00233D53" w:rsidP="00DD25A4">
            <w:pPr>
              <w:pBdr>
                <w:bottom w:val="single" w:sz="4" w:space="1" w:color="auto"/>
              </w:pBdr>
              <w:spacing w:line="370" w:lineRule="exact"/>
              <w:jc w:val="center"/>
              <w:rPr>
                <w:rFonts w:ascii="Arial" w:hAnsi="Arial" w:cs="Arial"/>
                <w:sz w:val="22"/>
                <w:szCs w:val="22"/>
              </w:rPr>
            </w:pPr>
            <w:r w:rsidRPr="000101B7">
              <w:rPr>
                <w:rFonts w:ascii="Arial" w:hAnsi="Arial" w:cs="Arial"/>
                <w:sz w:val="22"/>
                <w:szCs w:val="22"/>
              </w:rPr>
              <w:t>Consolidated</w:t>
            </w:r>
            <w:r w:rsidR="004F3525">
              <w:rPr>
                <w:rFonts w:ascii="Arial" w:hAnsi="Arial" w:cs="Arial"/>
                <w:sz w:val="22"/>
                <w:szCs w:val="22"/>
              </w:rPr>
              <w:t xml:space="preserve"> </w:t>
            </w:r>
            <w:r w:rsidR="00827876">
              <w:rPr>
                <w:rFonts w:ascii="Arial" w:hAnsi="Arial" w:cs="Arial"/>
                <w:sz w:val="22"/>
                <w:szCs w:val="22"/>
              </w:rPr>
              <w:br/>
            </w:r>
            <w:r w:rsidR="00960986" w:rsidRPr="000101B7">
              <w:rPr>
                <w:rFonts w:ascii="Arial" w:hAnsi="Arial" w:cs="Arial"/>
                <w:sz w:val="22"/>
                <w:szCs w:val="22"/>
              </w:rPr>
              <w:t>financial statements</w:t>
            </w:r>
          </w:p>
        </w:tc>
      </w:tr>
      <w:tr w:rsidR="004F3525" w:rsidRPr="000101B7" w14:paraId="4DB4C86A" w14:textId="77777777" w:rsidTr="00827876">
        <w:tc>
          <w:tcPr>
            <w:tcW w:w="6538" w:type="dxa"/>
            <w:vAlign w:val="bottom"/>
          </w:tcPr>
          <w:p w14:paraId="4DB4C867" w14:textId="77777777" w:rsidR="004F3525" w:rsidRPr="000101B7" w:rsidRDefault="004F3525" w:rsidP="00DD25A4">
            <w:pPr>
              <w:spacing w:line="370" w:lineRule="exact"/>
              <w:jc w:val="center"/>
              <w:outlineLvl w:val="0"/>
              <w:rPr>
                <w:rFonts w:ascii="Arial" w:hAnsi="Arial" w:cs="Arial"/>
                <w:sz w:val="22"/>
                <w:szCs w:val="22"/>
              </w:rPr>
            </w:pPr>
          </w:p>
        </w:tc>
        <w:tc>
          <w:tcPr>
            <w:tcW w:w="1296" w:type="dxa"/>
            <w:vAlign w:val="bottom"/>
          </w:tcPr>
          <w:p w14:paraId="4DB4C868" w14:textId="716674E9" w:rsidR="004F3525" w:rsidRPr="004F3525" w:rsidRDefault="004F3525" w:rsidP="00DD25A4">
            <w:pPr>
              <w:spacing w:line="370" w:lineRule="exact"/>
              <w:jc w:val="center"/>
              <w:rPr>
                <w:rFonts w:ascii="Arial" w:hAnsi="Arial" w:cs="Arial"/>
                <w:sz w:val="22"/>
                <w:szCs w:val="22"/>
                <w:u w:val="single"/>
              </w:rPr>
            </w:pPr>
            <w:r w:rsidRPr="004F3525">
              <w:rPr>
                <w:rFonts w:ascii="Arial" w:hAnsi="Arial" w:cs="Arial"/>
                <w:sz w:val="22"/>
                <w:szCs w:val="22"/>
                <w:u w:val="single"/>
              </w:rPr>
              <w:t>20</w:t>
            </w:r>
            <w:r>
              <w:rPr>
                <w:rFonts w:ascii="Arial" w:hAnsi="Arial" w:cs="Arial"/>
                <w:sz w:val="22"/>
                <w:szCs w:val="22"/>
                <w:u w:val="single"/>
              </w:rPr>
              <w:t>20</w:t>
            </w:r>
          </w:p>
        </w:tc>
        <w:tc>
          <w:tcPr>
            <w:tcW w:w="1296" w:type="dxa"/>
            <w:vAlign w:val="bottom"/>
          </w:tcPr>
          <w:p w14:paraId="4DB4C869" w14:textId="6487E2D0" w:rsidR="004F3525" w:rsidRPr="004F3525" w:rsidRDefault="004F3525" w:rsidP="00DD25A4">
            <w:pPr>
              <w:spacing w:line="370" w:lineRule="exact"/>
              <w:jc w:val="center"/>
              <w:rPr>
                <w:rFonts w:ascii="Arial" w:hAnsi="Arial" w:cs="Arial"/>
                <w:sz w:val="22"/>
                <w:szCs w:val="22"/>
                <w:u w:val="single"/>
              </w:rPr>
            </w:pPr>
            <w:r w:rsidRPr="004F3525">
              <w:rPr>
                <w:rFonts w:ascii="Arial" w:hAnsi="Arial" w:cs="Arial"/>
                <w:sz w:val="22"/>
                <w:szCs w:val="22"/>
                <w:u w:val="single"/>
              </w:rPr>
              <w:t>2019</w:t>
            </w:r>
          </w:p>
        </w:tc>
      </w:tr>
      <w:tr w:rsidR="007706BD" w:rsidRPr="000101B7" w14:paraId="4DB4C86E" w14:textId="77777777" w:rsidTr="00CC346E">
        <w:tc>
          <w:tcPr>
            <w:tcW w:w="6538" w:type="dxa"/>
            <w:vAlign w:val="bottom"/>
          </w:tcPr>
          <w:p w14:paraId="4DB4C86B" w14:textId="77777777"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Net book value at beginning of year</w:t>
            </w:r>
          </w:p>
        </w:tc>
        <w:tc>
          <w:tcPr>
            <w:tcW w:w="1296" w:type="dxa"/>
          </w:tcPr>
          <w:p w14:paraId="4DB4C86C" w14:textId="796C17E7" w:rsidR="007706BD" w:rsidRPr="007706BD" w:rsidRDefault="007706BD" w:rsidP="007706BD">
            <w:pPr>
              <w:tabs>
                <w:tab w:val="decimal" w:pos="1008"/>
              </w:tabs>
              <w:spacing w:line="370" w:lineRule="exact"/>
              <w:rPr>
                <w:rFonts w:ascii="Arial" w:hAnsi="Arial" w:cs="Arial"/>
                <w:sz w:val="22"/>
                <w:szCs w:val="22"/>
              </w:rPr>
            </w:pPr>
            <w:r w:rsidRPr="007706BD">
              <w:rPr>
                <w:rFonts w:ascii="Arial" w:hAnsi="Arial" w:cs="Arial"/>
                <w:sz w:val="22"/>
                <w:szCs w:val="22"/>
              </w:rPr>
              <w:t>462</w:t>
            </w:r>
          </w:p>
        </w:tc>
        <w:tc>
          <w:tcPr>
            <w:tcW w:w="1296" w:type="dxa"/>
            <w:vAlign w:val="bottom"/>
          </w:tcPr>
          <w:p w14:paraId="4DB4C86D" w14:textId="616B23B3" w:rsidR="007706BD" w:rsidRPr="000101B7" w:rsidRDefault="007706BD" w:rsidP="007706BD">
            <w:pPr>
              <w:tabs>
                <w:tab w:val="decimal" w:pos="1008"/>
              </w:tabs>
              <w:spacing w:line="370" w:lineRule="exact"/>
              <w:rPr>
                <w:rFonts w:ascii="Arial" w:hAnsi="Arial" w:cs="Arial"/>
                <w:sz w:val="22"/>
                <w:szCs w:val="22"/>
              </w:rPr>
            </w:pPr>
            <w:r w:rsidRPr="000101B7">
              <w:rPr>
                <w:rFonts w:ascii="Arial" w:hAnsi="Arial" w:cs="Arial"/>
                <w:sz w:val="22"/>
                <w:szCs w:val="22"/>
              </w:rPr>
              <w:t>500</w:t>
            </w:r>
          </w:p>
        </w:tc>
      </w:tr>
      <w:tr w:rsidR="007706BD" w:rsidRPr="000101B7" w14:paraId="4DB4C872" w14:textId="77777777" w:rsidTr="00CC346E">
        <w:tc>
          <w:tcPr>
            <w:tcW w:w="6538" w:type="dxa"/>
            <w:vAlign w:val="bottom"/>
          </w:tcPr>
          <w:p w14:paraId="4DB4C86F" w14:textId="5695A490"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Acquisition</w:t>
            </w:r>
            <w:r>
              <w:rPr>
                <w:rFonts w:ascii="Arial" w:hAnsi="Arial" w:cs="Arial"/>
                <w:sz w:val="22"/>
                <w:szCs w:val="22"/>
              </w:rPr>
              <w:t>s</w:t>
            </w:r>
          </w:p>
        </w:tc>
        <w:tc>
          <w:tcPr>
            <w:tcW w:w="1296" w:type="dxa"/>
          </w:tcPr>
          <w:p w14:paraId="4DB4C870" w14:textId="5674BC7D" w:rsidR="007706BD" w:rsidRPr="007706BD" w:rsidRDefault="007706BD" w:rsidP="007706BD">
            <w:pPr>
              <w:tabs>
                <w:tab w:val="decimal" w:pos="1008"/>
              </w:tabs>
              <w:spacing w:line="370" w:lineRule="exact"/>
              <w:rPr>
                <w:rFonts w:ascii="Arial" w:hAnsi="Arial" w:cs="Arial"/>
                <w:sz w:val="22"/>
                <w:szCs w:val="22"/>
              </w:rPr>
            </w:pPr>
            <w:r w:rsidRPr="007706BD">
              <w:rPr>
                <w:rFonts w:ascii="Arial" w:hAnsi="Arial" w:cs="Arial"/>
                <w:sz w:val="22"/>
                <w:szCs w:val="22"/>
              </w:rPr>
              <w:t>2</w:t>
            </w:r>
          </w:p>
        </w:tc>
        <w:tc>
          <w:tcPr>
            <w:tcW w:w="1296" w:type="dxa"/>
            <w:vAlign w:val="bottom"/>
          </w:tcPr>
          <w:p w14:paraId="4DB4C871" w14:textId="12E94139" w:rsidR="007706BD" w:rsidRPr="000101B7" w:rsidRDefault="007706BD" w:rsidP="007706BD">
            <w:pPr>
              <w:tabs>
                <w:tab w:val="decimal" w:pos="1008"/>
              </w:tabs>
              <w:spacing w:line="370" w:lineRule="exact"/>
              <w:rPr>
                <w:rFonts w:ascii="Arial" w:hAnsi="Arial" w:cs="Arial"/>
                <w:sz w:val="22"/>
                <w:szCs w:val="22"/>
              </w:rPr>
            </w:pPr>
            <w:r w:rsidRPr="000101B7">
              <w:rPr>
                <w:rFonts w:ascii="Arial" w:hAnsi="Arial" w:cs="Arial"/>
                <w:sz w:val="22"/>
                <w:szCs w:val="22"/>
              </w:rPr>
              <w:t>4</w:t>
            </w:r>
          </w:p>
        </w:tc>
      </w:tr>
      <w:tr w:rsidR="007706BD" w:rsidRPr="000101B7" w14:paraId="4DB4C876" w14:textId="77777777" w:rsidTr="00CC346E">
        <w:tc>
          <w:tcPr>
            <w:tcW w:w="6538" w:type="dxa"/>
            <w:vAlign w:val="bottom"/>
          </w:tcPr>
          <w:p w14:paraId="4DB4C873" w14:textId="77777777" w:rsidR="007706BD" w:rsidRPr="000101B7" w:rsidRDefault="007706BD" w:rsidP="007706BD">
            <w:pPr>
              <w:spacing w:line="370" w:lineRule="exact"/>
              <w:ind w:left="173" w:hanging="173"/>
              <w:rPr>
                <w:rFonts w:ascii="Arial" w:hAnsi="Arial" w:cs="Arial"/>
                <w:sz w:val="22"/>
                <w:szCs w:val="22"/>
                <w:cs/>
              </w:rPr>
            </w:pPr>
            <w:r w:rsidRPr="000101B7">
              <w:rPr>
                <w:rFonts w:ascii="Arial" w:hAnsi="Arial" w:cs="Arial"/>
                <w:sz w:val="22"/>
                <w:szCs w:val="22"/>
              </w:rPr>
              <w:t>Transfers to property, plant and equipment - net book value</w:t>
            </w:r>
          </w:p>
        </w:tc>
        <w:tc>
          <w:tcPr>
            <w:tcW w:w="1296" w:type="dxa"/>
          </w:tcPr>
          <w:p w14:paraId="4DB4C874" w14:textId="7AADFF95" w:rsidR="007706BD" w:rsidRPr="007706BD" w:rsidRDefault="007706BD" w:rsidP="007706BD">
            <w:pPr>
              <w:tabs>
                <w:tab w:val="decimal" w:pos="1008"/>
              </w:tabs>
              <w:spacing w:line="370" w:lineRule="exact"/>
              <w:rPr>
                <w:rFonts w:ascii="Arial" w:hAnsi="Arial" w:cs="Arial"/>
                <w:sz w:val="22"/>
                <w:szCs w:val="22"/>
              </w:rPr>
            </w:pPr>
            <w:r w:rsidRPr="007706BD">
              <w:rPr>
                <w:rFonts w:ascii="Arial" w:hAnsi="Arial" w:cs="Arial"/>
                <w:sz w:val="22"/>
                <w:szCs w:val="22"/>
              </w:rPr>
              <w:t>(142)</w:t>
            </w:r>
          </w:p>
        </w:tc>
        <w:tc>
          <w:tcPr>
            <w:tcW w:w="1296" w:type="dxa"/>
            <w:vAlign w:val="bottom"/>
          </w:tcPr>
          <w:p w14:paraId="4DB4C875" w14:textId="282E7415" w:rsidR="007706BD" w:rsidRPr="000101B7" w:rsidRDefault="007706BD" w:rsidP="007706BD">
            <w:pPr>
              <w:tabs>
                <w:tab w:val="decimal" w:pos="1008"/>
              </w:tabs>
              <w:spacing w:line="370" w:lineRule="exact"/>
              <w:rPr>
                <w:rFonts w:ascii="Arial" w:hAnsi="Arial" w:cs="Arial"/>
                <w:sz w:val="22"/>
                <w:szCs w:val="22"/>
              </w:rPr>
            </w:pPr>
            <w:r w:rsidRPr="000101B7">
              <w:rPr>
                <w:rFonts w:ascii="Arial" w:hAnsi="Arial" w:cs="Arial"/>
                <w:sz w:val="22"/>
                <w:szCs w:val="22"/>
              </w:rPr>
              <w:t>(14)</w:t>
            </w:r>
          </w:p>
        </w:tc>
      </w:tr>
      <w:tr w:rsidR="007706BD" w:rsidRPr="000101B7" w14:paraId="4DB4C87A" w14:textId="77777777" w:rsidTr="00CC346E">
        <w:tc>
          <w:tcPr>
            <w:tcW w:w="6538" w:type="dxa"/>
            <w:vAlign w:val="bottom"/>
          </w:tcPr>
          <w:p w14:paraId="4DB4C877" w14:textId="45D714F5"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Depreciation</w:t>
            </w:r>
          </w:p>
        </w:tc>
        <w:tc>
          <w:tcPr>
            <w:tcW w:w="1296" w:type="dxa"/>
          </w:tcPr>
          <w:p w14:paraId="4DB4C878" w14:textId="3CB1FBF0" w:rsidR="007706BD" w:rsidRPr="007706BD" w:rsidRDefault="007706BD" w:rsidP="007706BD">
            <w:pPr>
              <w:pBdr>
                <w:bottom w:val="single" w:sz="4" w:space="1" w:color="auto"/>
              </w:pBdr>
              <w:tabs>
                <w:tab w:val="decimal" w:pos="1008"/>
              </w:tabs>
              <w:spacing w:line="370" w:lineRule="exact"/>
              <w:rPr>
                <w:rFonts w:ascii="Arial" w:hAnsi="Arial" w:cs="Arial"/>
                <w:sz w:val="22"/>
                <w:szCs w:val="22"/>
              </w:rPr>
            </w:pPr>
            <w:r w:rsidRPr="007706BD">
              <w:rPr>
                <w:rFonts w:ascii="Arial" w:hAnsi="Arial" w:cs="Arial"/>
                <w:sz w:val="22"/>
                <w:szCs w:val="22"/>
              </w:rPr>
              <w:t>(19)</w:t>
            </w:r>
          </w:p>
        </w:tc>
        <w:tc>
          <w:tcPr>
            <w:tcW w:w="1296" w:type="dxa"/>
            <w:vAlign w:val="bottom"/>
          </w:tcPr>
          <w:p w14:paraId="4DB4C879" w14:textId="300B90A0" w:rsidR="007706BD" w:rsidRPr="000101B7" w:rsidRDefault="007706BD" w:rsidP="007706BD">
            <w:pPr>
              <w:pBdr>
                <w:bottom w:val="single" w:sz="4" w:space="1" w:color="auto"/>
              </w:pBdr>
              <w:tabs>
                <w:tab w:val="decimal" w:pos="1008"/>
              </w:tabs>
              <w:spacing w:line="370" w:lineRule="exact"/>
              <w:rPr>
                <w:rFonts w:ascii="Arial" w:hAnsi="Arial" w:cs="Arial"/>
                <w:sz w:val="22"/>
                <w:szCs w:val="22"/>
              </w:rPr>
            </w:pPr>
            <w:r w:rsidRPr="000101B7">
              <w:rPr>
                <w:rFonts w:ascii="Arial" w:hAnsi="Arial" w:cs="Arial"/>
                <w:sz w:val="22"/>
                <w:szCs w:val="22"/>
              </w:rPr>
              <w:t>(28)</w:t>
            </w:r>
          </w:p>
        </w:tc>
      </w:tr>
      <w:tr w:rsidR="007706BD" w:rsidRPr="000101B7" w14:paraId="4DB4C87E" w14:textId="77777777" w:rsidTr="00CC346E">
        <w:tc>
          <w:tcPr>
            <w:tcW w:w="6538" w:type="dxa"/>
            <w:vAlign w:val="bottom"/>
          </w:tcPr>
          <w:p w14:paraId="4DB4C87B" w14:textId="77777777"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Net book value at end of year</w:t>
            </w:r>
          </w:p>
        </w:tc>
        <w:tc>
          <w:tcPr>
            <w:tcW w:w="1296" w:type="dxa"/>
          </w:tcPr>
          <w:p w14:paraId="4DB4C87C" w14:textId="0AFA2DD7" w:rsidR="007706BD" w:rsidRPr="007706BD" w:rsidRDefault="007706BD" w:rsidP="007706BD">
            <w:pPr>
              <w:pBdr>
                <w:bottom w:val="double" w:sz="4" w:space="1" w:color="auto"/>
              </w:pBdr>
              <w:tabs>
                <w:tab w:val="decimal" w:pos="1008"/>
              </w:tabs>
              <w:spacing w:line="370" w:lineRule="exact"/>
              <w:rPr>
                <w:rFonts w:ascii="Arial" w:hAnsi="Arial" w:cs="Arial"/>
                <w:sz w:val="22"/>
                <w:szCs w:val="22"/>
              </w:rPr>
            </w:pPr>
            <w:r w:rsidRPr="007706BD">
              <w:rPr>
                <w:rFonts w:ascii="Arial" w:hAnsi="Arial" w:cs="Arial"/>
                <w:sz w:val="22"/>
                <w:szCs w:val="22"/>
              </w:rPr>
              <w:t>303</w:t>
            </w:r>
          </w:p>
        </w:tc>
        <w:tc>
          <w:tcPr>
            <w:tcW w:w="1296" w:type="dxa"/>
            <w:vAlign w:val="bottom"/>
          </w:tcPr>
          <w:p w14:paraId="4DB4C87D" w14:textId="20543766" w:rsidR="007706BD" w:rsidRPr="000101B7" w:rsidRDefault="007706BD" w:rsidP="007706BD">
            <w:pPr>
              <w:pBdr>
                <w:bottom w:val="double" w:sz="4" w:space="1" w:color="auto"/>
              </w:pBdr>
              <w:tabs>
                <w:tab w:val="decimal" w:pos="1008"/>
              </w:tabs>
              <w:spacing w:line="370" w:lineRule="exact"/>
              <w:rPr>
                <w:rFonts w:ascii="Arial" w:hAnsi="Arial" w:cs="Arial"/>
                <w:sz w:val="22"/>
                <w:szCs w:val="22"/>
              </w:rPr>
            </w:pPr>
            <w:r w:rsidRPr="000101B7">
              <w:rPr>
                <w:rFonts w:ascii="Arial" w:hAnsi="Arial" w:cs="Arial"/>
                <w:sz w:val="22"/>
                <w:szCs w:val="22"/>
              </w:rPr>
              <w:t>462</w:t>
            </w:r>
          </w:p>
        </w:tc>
      </w:tr>
      <w:tr w:rsidR="007706BD" w:rsidRPr="000101B7" w14:paraId="4DB4C882" w14:textId="77777777" w:rsidTr="00CC346E">
        <w:tc>
          <w:tcPr>
            <w:tcW w:w="6538" w:type="dxa"/>
            <w:vAlign w:val="bottom"/>
          </w:tcPr>
          <w:p w14:paraId="4DB4C87F" w14:textId="655EDB0D"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 xml:space="preserve">Fair </w:t>
            </w:r>
            <w:r>
              <w:rPr>
                <w:rFonts w:ascii="Arial" w:hAnsi="Arial" w:cs="Arial"/>
                <w:sz w:val="22"/>
                <w:szCs w:val="22"/>
              </w:rPr>
              <w:t>v</w:t>
            </w:r>
            <w:r w:rsidRPr="000101B7">
              <w:rPr>
                <w:rFonts w:ascii="Arial" w:hAnsi="Arial" w:cs="Arial"/>
                <w:sz w:val="22"/>
                <w:szCs w:val="22"/>
              </w:rPr>
              <w:t>alue</w:t>
            </w:r>
          </w:p>
        </w:tc>
        <w:tc>
          <w:tcPr>
            <w:tcW w:w="1296" w:type="dxa"/>
          </w:tcPr>
          <w:p w14:paraId="4DB4C880" w14:textId="0CB19AA3" w:rsidR="007706BD" w:rsidRPr="007706BD" w:rsidRDefault="007706BD" w:rsidP="007706BD">
            <w:pPr>
              <w:tabs>
                <w:tab w:val="decimal" w:pos="1008"/>
              </w:tabs>
              <w:spacing w:line="370" w:lineRule="exact"/>
              <w:rPr>
                <w:rFonts w:ascii="Arial" w:hAnsi="Arial" w:cs="Arial"/>
                <w:sz w:val="22"/>
                <w:szCs w:val="22"/>
              </w:rPr>
            </w:pPr>
            <w:r w:rsidRPr="007706BD">
              <w:rPr>
                <w:rFonts w:ascii="Arial" w:hAnsi="Arial" w:cs="Arial"/>
                <w:sz w:val="22"/>
                <w:szCs w:val="22"/>
              </w:rPr>
              <w:t>1,307</w:t>
            </w:r>
          </w:p>
        </w:tc>
        <w:tc>
          <w:tcPr>
            <w:tcW w:w="1296" w:type="dxa"/>
            <w:vAlign w:val="bottom"/>
          </w:tcPr>
          <w:p w14:paraId="4DB4C881" w14:textId="341D4631" w:rsidR="007706BD" w:rsidRPr="000101B7" w:rsidRDefault="007706BD" w:rsidP="007706BD">
            <w:pPr>
              <w:tabs>
                <w:tab w:val="decimal" w:pos="1008"/>
              </w:tabs>
              <w:spacing w:line="370" w:lineRule="exact"/>
              <w:rPr>
                <w:rFonts w:ascii="Arial" w:hAnsi="Arial" w:cs="Arial"/>
                <w:sz w:val="22"/>
                <w:szCs w:val="22"/>
              </w:rPr>
            </w:pPr>
            <w:r w:rsidRPr="000101B7">
              <w:rPr>
                <w:rFonts w:ascii="Arial" w:hAnsi="Arial" w:cs="Arial"/>
                <w:sz w:val="22"/>
                <w:szCs w:val="22"/>
              </w:rPr>
              <w:t>1,850</w:t>
            </w:r>
          </w:p>
        </w:tc>
      </w:tr>
      <w:tr w:rsidR="007706BD" w:rsidRPr="000101B7" w14:paraId="4DB4C886" w14:textId="77777777" w:rsidTr="00CC346E">
        <w:trPr>
          <w:trHeight w:val="80"/>
        </w:trPr>
        <w:tc>
          <w:tcPr>
            <w:tcW w:w="6538" w:type="dxa"/>
            <w:vAlign w:val="bottom"/>
          </w:tcPr>
          <w:p w14:paraId="4DB4C883" w14:textId="26CDEB28" w:rsidR="007706BD" w:rsidRPr="000101B7" w:rsidRDefault="007706BD" w:rsidP="007706BD">
            <w:pPr>
              <w:spacing w:line="370" w:lineRule="exact"/>
              <w:ind w:left="173" w:hanging="173"/>
              <w:rPr>
                <w:rFonts w:ascii="Arial" w:hAnsi="Arial" w:cs="Arial"/>
                <w:sz w:val="22"/>
                <w:szCs w:val="22"/>
              </w:rPr>
            </w:pPr>
            <w:r w:rsidRPr="000101B7">
              <w:rPr>
                <w:rFonts w:ascii="Arial" w:hAnsi="Arial" w:cs="Arial"/>
                <w:sz w:val="22"/>
                <w:szCs w:val="22"/>
              </w:rPr>
              <w:t xml:space="preserve">Rental </w:t>
            </w:r>
            <w:r>
              <w:rPr>
                <w:rFonts w:ascii="Arial" w:hAnsi="Arial" w:cs="Arial"/>
                <w:sz w:val="22"/>
                <w:szCs w:val="22"/>
              </w:rPr>
              <w:t>i</w:t>
            </w:r>
            <w:r w:rsidRPr="000101B7">
              <w:rPr>
                <w:rFonts w:ascii="Arial" w:hAnsi="Arial" w:cs="Arial"/>
                <w:sz w:val="22"/>
                <w:szCs w:val="22"/>
              </w:rPr>
              <w:t>ncome</w:t>
            </w:r>
          </w:p>
        </w:tc>
        <w:tc>
          <w:tcPr>
            <w:tcW w:w="1296" w:type="dxa"/>
          </w:tcPr>
          <w:p w14:paraId="4DB4C884" w14:textId="771A7B60" w:rsidR="007706BD" w:rsidRPr="007706BD" w:rsidRDefault="007706BD" w:rsidP="007706BD">
            <w:pPr>
              <w:tabs>
                <w:tab w:val="decimal" w:pos="1008"/>
              </w:tabs>
              <w:spacing w:line="370" w:lineRule="exact"/>
              <w:rPr>
                <w:rFonts w:ascii="Arial" w:hAnsi="Arial" w:cs="Arial"/>
                <w:sz w:val="22"/>
                <w:szCs w:val="22"/>
              </w:rPr>
            </w:pPr>
            <w:r w:rsidRPr="007706BD">
              <w:rPr>
                <w:rFonts w:ascii="Arial" w:hAnsi="Arial" w:cs="Arial"/>
                <w:sz w:val="22"/>
                <w:szCs w:val="22"/>
              </w:rPr>
              <w:t>25</w:t>
            </w:r>
          </w:p>
        </w:tc>
        <w:tc>
          <w:tcPr>
            <w:tcW w:w="1296" w:type="dxa"/>
            <w:vAlign w:val="bottom"/>
          </w:tcPr>
          <w:p w14:paraId="4DB4C885" w14:textId="2F2C6DA0" w:rsidR="007706BD" w:rsidRPr="000101B7" w:rsidRDefault="007706BD" w:rsidP="007706BD">
            <w:pPr>
              <w:tabs>
                <w:tab w:val="decimal" w:pos="1008"/>
              </w:tabs>
              <w:spacing w:line="370" w:lineRule="exact"/>
              <w:rPr>
                <w:rFonts w:ascii="Arial" w:hAnsi="Arial" w:cs="Arial"/>
                <w:sz w:val="22"/>
                <w:szCs w:val="22"/>
              </w:rPr>
            </w:pPr>
            <w:r w:rsidRPr="000101B7">
              <w:rPr>
                <w:rFonts w:ascii="Arial" w:hAnsi="Arial" w:cs="Arial"/>
                <w:sz w:val="22"/>
                <w:szCs w:val="22"/>
              </w:rPr>
              <w:t>31</w:t>
            </w:r>
          </w:p>
        </w:tc>
      </w:tr>
    </w:tbl>
    <w:p w14:paraId="4DB4C889" w14:textId="67559348" w:rsidR="00F341A4" w:rsidRPr="000101B7" w:rsidRDefault="004936C3" w:rsidP="00DD25A4">
      <w:pPr>
        <w:spacing w:before="240" w:after="120" w:line="370" w:lineRule="exact"/>
        <w:ind w:left="605" w:hanging="605"/>
        <w:jc w:val="thaiDistribute"/>
        <w:rPr>
          <w:rFonts w:ascii="Arial" w:hAnsi="Arial" w:cs="Arial"/>
          <w:szCs w:val="22"/>
        </w:rPr>
      </w:pPr>
      <w:r w:rsidRPr="000101B7">
        <w:rPr>
          <w:rFonts w:ascii="Arial" w:hAnsi="Arial" w:cs="Arial"/>
          <w:szCs w:val="22"/>
          <w:cs/>
        </w:rPr>
        <w:tab/>
      </w:r>
      <w:r w:rsidR="00BB562C" w:rsidRPr="000101B7">
        <w:rPr>
          <w:rFonts w:ascii="Arial" w:hAnsi="Arial" w:cs="Arial"/>
          <w:szCs w:val="22"/>
        </w:rPr>
        <w:t xml:space="preserve">The fair value of the above investment properties </w:t>
      </w:r>
      <w:r w:rsidR="00827876">
        <w:rPr>
          <w:rFonts w:ascii="Arial" w:hAnsi="Arial" w:cs="Arial"/>
          <w:szCs w:val="22"/>
        </w:rPr>
        <w:t>has been</w:t>
      </w:r>
      <w:r w:rsidR="00BB562C" w:rsidRPr="000101B7">
        <w:rPr>
          <w:rFonts w:ascii="Arial" w:hAnsi="Arial" w:cs="Arial"/>
          <w:szCs w:val="22"/>
        </w:rPr>
        <w:t xml:space="preserve"> determined </w:t>
      </w:r>
      <w:r w:rsidR="00212396" w:rsidRPr="000101B7">
        <w:rPr>
          <w:rFonts w:ascii="Arial" w:hAnsi="Arial" w:cs="Arial"/>
          <w:szCs w:val="22"/>
        </w:rPr>
        <w:t>base</w:t>
      </w:r>
      <w:r w:rsidR="004A2F67" w:rsidRPr="000101B7">
        <w:rPr>
          <w:rFonts w:ascii="Arial" w:hAnsi="Arial" w:cs="Arial"/>
        </w:rPr>
        <w:t>d</w:t>
      </w:r>
      <w:r w:rsidR="00212396" w:rsidRPr="000101B7">
        <w:rPr>
          <w:rFonts w:ascii="Arial" w:hAnsi="Arial" w:cs="Arial"/>
          <w:szCs w:val="22"/>
        </w:rPr>
        <w:t xml:space="preserve"> on</w:t>
      </w:r>
      <w:r w:rsidR="00827876">
        <w:rPr>
          <w:rFonts w:ascii="Arial" w:hAnsi="Arial" w:cs="Arial"/>
          <w:szCs w:val="22"/>
        </w:rPr>
        <w:t xml:space="preserve"> </w:t>
      </w:r>
      <w:r w:rsidR="00212396" w:rsidRPr="000101B7">
        <w:rPr>
          <w:rFonts w:ascii="Arial" w:hAnsi="Arial" w:cs="Arial"/>
          <w:szCs w:val="22"/>
        </w:rPr>
        <w:t xml:space="preserve">valuation </w:t>
      </w:r>
      <w:r w:rsidR="00212396" w:rsidRPr="00827876">
        <w:rPr>
          <w:rFonts w:ascii="Arial" w:hAnsi="Arial" w:cs="Arial"/>
          <w:spacing w:val="-2"/>
          <w:szCs w:val="22"/>
        </w:rPr>
        <w:t>performed by an accredited independent value</w:t>
      </w:r>
      <w:r w:rsidR="00827876" w:rsidRPr="00827876">
        <w:rPr>
          <w:rFonts w:ascii="Arial" w:hAnsi="Arial" w:cs="Arial"/>
          <w:spacing w:val="-2"/>
          <w:szCs w:val="22"/>
        </w:rPr>
        <w:t>r</w:t>
      </w:r>
      <w:r w:rsidR="00212396" w:rsidRPr="00827876">
        <w:rPr>
          <w:rFonts w:ascii="Arial" w:hAnsi="Arial" w:cs="Arial"/>
          <w:spacing w:val="-2"/>
          <w:szCs w:val="22"/>
        </w:rPr>
        <w:t xml:space="preserve"> </w:t>
      </w:r>
      <w:r w:rsidR="00827876" w:rsidRPr="00827876">
        <w:rPr>
          <w:rFonts w:ascii="Arial" w:hAnsi="Arial" w:cs="Arial"/>
          <w:spacing w:val="-2"/>
          <w:szCs w:val="22"/>
        </w:rPr>
        <w:t>and categorised</w:t>
      </w:r>
      <w:r w:rsidR="00212396" w:rsidRPr="00827876">
        <w:rPr>
          <w:rFonts w:ascii="Arial" w:hAnsi="Arial" w:cs="Arial"/>
          <w:spacing w:val="-2"/>
          <w:szCs w:val="22"/>
        </w:rPr>
        <w:t xml:space="preserve"> </w:t>
      </w:r>
      <w:r w:rsidR="00827876" w:rsidRPr="00827876">
        <w:rPr>
          <w:rFonts w:ascii="Arial" w:hAnsi="Arial" w:cs="Arial"/>
          <w:spacing w:val="-2"/>
          <w:szCs w:val="22"/>
        </w:rPr>
        <w:t>within</w:t>
      </w:r>
      <w:r w:rsidR="00BB562C" w:rsidRPr="00827876">
        <w:rPr>
          <w:rFonts w:ascii="Arial" w:hAnsi="Arial" w:cs="Arial"/>
          <w:spacing w:val="-2"/>
          <w:szCs w:val="22"/>
        </w:rPr>
        <w:t xml:space="preserve"> Level 3 o</w:t>
      </w:r>
      <w:r w:rsidR="00827876" w:rsidRPr="00827876">
        <w:rPr>
          <w:rFonts w:ascii="Arial" w:hAnsi="Arial" w:cs="Arial"/>
          <w:spacing w:val="-2"/>
          <w:szCs w:val="22"/>
        </w:rPr>
        <w:t>f</w:t>
      </w:r>
      <w:r w:rsidR="00BB562C" w:rsidRPr="00827876">
        <w:rPr>
          <w:rFonts w:ascii="Arial" w:hAnsi="Arial" w:cs="Arial"/>
          <w:spacing w:val="-2"/>
          <w:szCs w:val="22"/>
        </w:rPr>
        <w:t xml:space="preserve"> </w:t>
      </w:r>
      <w:r w:rsidR="00827876" w:rsidRPr="00827876">
        <w:rPr>
          <w:rFonts w:ascii="Arial" w:hAnsi="Arial" w:cs="Arial"/>
          <w:spacing w:val="-2"/>
          <w:szCs w:val="22"/>
        </w:rPr>
        <w:t>the fair value</w:t>
      </w:r>
      <w:r w:rsidR="00827876">
        <w:rPr>
          <w:rFonts w:ascii="Arial" w:hAnsi="Arial" w:cs="Arial"/>
          <w:szCs w:val="22"/>
        </w:rPr>
        <w:t xml:space="preserve"> hierarchy</w:t>
      </w:r>
      <w:r w:rsidR="002C10B7" w:rsidRPr="000101B7">
        <w:rPr>
          <w:rFonts w:ascii="Arial" w:hAnsi="Arial" w:cs="Arial"/>
          <w:szCs w:val="22"/>
        </w:rPr>
        <w:t xml:space="preserve">. </w:t>
      </w:r>
      <w:r w:rsidR="006516B8" w:rsidRPr="000101B7">
        <w:rPr>
          <w:rFonts w:ascii="Arial" w:hAnsi="Arial" w:cs="Arial"/>
          <w:szCs w:val="22"/>
        </w:rPr>
        <w:t xml:space="preserve">The fair value of the land </w:t>
      </w:r>
      <w:r w:rsidR="00827876">
        <w:rPr>
          <w:rFonts w:ascii="Arial" w:hAnsi="Arial" w:cs="Arial"/>
          <w:szCs w:val="22"/>
        </w:rPr>
        <w:t>has been</w:t>
      </w:r>
      <w:r w:rsidR="006516B8" w:rsidRPr="000101B7">
        <w:rPr>
          <w:rFonts w:ascii="Arial" w:hAnsi="Arial" w:cs="Arial"/>
          <w:szCs w:val="22"/>
        </w:rPr>
        <w:t xml:space="preserve"> determined based on market prices, while that of the office building </w:t>
      </w:r>
      <w:r w:rsidR="00827876">
        <w:rPr>
          <w:rFonts w:ascii="Arial" w:hAnsi="Arial" w:cs="Arial"/>
          <w:szCs w:val="22"/>
        </w:rPr>
        <w:t xml:space="preserve">held </w:t>
      </w:r>
      <w:r w:rsidR="006516B8" w:rsidRPr="000101B7">
        <w:rPr>
          <w:rFonts w:ascii="Arial" w:hAnsi="Arial" w:cs="Arial"/>
          <w:szCs w:val="22"/>
        </w:rPr>
        <w:t xml:space="preserve">for rent </w:t>
      </w:r>
      <w:r w:rsidR="00827876">
        <w:rPr>
          <w:rFonts w:ascii="Arial" w:hAnsi="Arial" w:cs="Arial"/>
          <w:szCs w:val="22"/>
        </w:rPr>
        <w:t>has been</w:t>
      </w:r>
      <w:r w:rsidR="006516B8" w:rsidRPr="000101B7">
        <w:rPr>
          <w:rFonts w:ascii="Arial" w:hAnsi="Arial" w:cs="Arial"/>
          <w:szCs w:val="22"/>
        </w:rPr>
        <w:t xml:space="preserve"> determined using the income approach. </w:t>
      </w:r>
      <w:r w:rsidR="00827876">
        <w:rPr>
          <w:rFonts w:ascii="Arial" w:hAnsi="Arial" w:cs="Arial"/>
          <w:szCs w:val="22"/>
        </w:rPr>
        <w:br/>
        <w:t>Key</w:t>
      </w:r>
      <w:r w:rsidR="006516B8" w:rsidRPr="000101B7">
        <w:rPr>
          <w:rFonts w:ascii="Arial" w:hAnsi="Arial" w:cs="Arial"/>
          <w:szCs w:val="22"/>
        </w:rPr>
        <w:t xml:space="preserve"> assumptions used in the valuation </w:t>
      </w:r>
      <w:r w:rsidR="00827876">
        <w:rPr>
          <w:rFonts w:ascii="Arial" w:hAnsi="Arial" w:cs="Arial"/>
          <w:szCs w:val="22"/>
        </w:rPr>
        <w:t>include</w:t>
      </w:r>
      <w:r w:rsidR="006516B8" w:rsidRPr="000101B7">
        <w:rPr>
          <w:rFonts w:ascii="Arial" w:hAnsi="Arial" w:cs="Arial"/>
          <w:szCs w:val="22"/>
        </w:rPr>
        <w:t xml:space="preserve"> yield rate, inflation rate, long-term vacancy rate and long-term growth in real rental rates.</w:t>
      </w:r>
    </w:p>
    <w:p w14:paraId="4DB4C88A" w14:textId="421CBB1B" w:rsidR="00960986" w:rsidRPr="000101B7" w:rsidRDefault="003B2C83" w:rsidP="00DD25A4">
      <w:pPr>
        <w:spacing w:before="120" w:after="120" w:line="370" w:lineRule="exact"/>
        <w:ind w:left="605" w:hanging="605"/>
        <w:jc w:val="thaiDistribute"/>
        <w:rPr>
          <w:rFonts w:ascii="Arial" w:hAnsi="Arial" w:cs="Arial"/>
          <w:szCs w:val="22"/>
          <w:cs/>
        </w:rPr>
      </w:pPr>
      <w:r w:rsidRPr="000101B7">
        <w:rPr>
          <w:rFonts w:ascii="Arial" w:hAnsi="Arial" w:cs="Arial"/>
          <w:szCs w:val="22"/>
        </w:rPr>
        <w:tab/>
        <w:t>The subsidiary has</w:t>
      </w:r>
      <w:r w:rsidR="00827876">
        <w:rPr>
          <w:rFonts w:ascii="Arial" w:hAnsi="Arial" w:cs="Arial"/>
          <w:szCs w:val="22"/>
        </w:rPr>
        <w:t xml:space="preserve"> </w:t>
      </w:r>
      <w:r w:rsidR="00602DE9">
        <w:rPr>
          <w:rFonts w:ascii="Arial" w:hAnsi="Arial" w:cs="Arial"/>
          <w:szCs w:val="22"/>
        </w:rPr>
        <w:t>entered into</w:t>
      </w:r>
      <w:r w:rsidRPr="000101B7">
        <w:rPr>
          <w:rFonts w:ascii="Arial" w:hAnsi="Arial" w:cs="Arial"/>
          <w:szCs w:val="22"/>
        </w:rPr>
        <w:t xml:space="preserve"> operating leases </w:t>
      </w:r>
      <w:r w:rsidR="00960986" w:rsidRPr="000101B7">
        <w:rPr>
          <w:rFonts w:ascii="Arial" w:hAnsi="Arial" w:cs="Arial"/>
          <w:szCs w:val="22"/>
        </w:rPr>
        <w:t>in respect of the lease of</w:t>
      </w:r>
      <w:r w:rsidRPr="000101B7">
        <w:rPr>
          <w:rFonts w:ascii="Arial" w:hAnsi="Arial" w:cs="Arial"/>
          <w:szCs w:val="22"/>
        </w:rPr>
        <w:t xml:space="preserve"> </w:t>
      </w:r>
      <w:r w:rsidR="00602DE9">
        <w:rPr>
          <w:rFonts w:ascii="Arial" w:hAnsi="Arial" w:cs="Arial"/>
          <w:szCs w:val="22"/>
        </w:rPr>
        <w:t xml:space="preserve">office </w:t>
      </w:r>
      <w:r w:rsidRPr="000101B7">
        <w:rPr>
          <w:rFonts w:ascii="Arial" w:hAnsi="Arial" w:cs="Arial"/>
          <w:szCs w:val="22"/>
        </w:rPr>
        <w:t>building</w:t>
      </w:r>
      <w:r w:rsidR="00960986" w:rsidRPr="000101B7">
        <w:rPr>
          <w:rFonts w:ascii="Arial" w:hAnsi="Arial" w:cs="Arial"/>
          <w:szCs w:val="22"/>
        </w:rPr>
        <w:t xml:space="preserve"> space</w:t>
      </w:r>
      <w:r w:rsidRPr="000101B7">
        <w:rPr>
          <w:rFonts w:ascii="Arial" w:hAnsi="Arial" w:cs="Arial"/>
          <w:szCs w:val="22"/>
        </w:rPr>
        <w:t xml:space="preserve">. </w:t>
      </w:r>
      <w:r w:rsidR="00960986" w:rsidRPr="000101B7">
        <w:rPr>
          <w:rFonts w:ascii="Arial" w:hAnsi="Arial" w:cs="Arial"/>
          <w:szCs w:val="22"/>
        </w:rPr>
        <w:t xml:space="preserve">The </w:t>
      </w:r>
      <w:r w:rsidR="00602DE9">
        <w:rPr>
          <w:rFonts w:ascii="Arial" w:hAnsi="Arial" w:cs="Arial"/>
          <w:szCs w:val="22"/>
        </w:rPr>
        <w:t xml:space="preserve">lease </w:t>
      </w:r>
      <w:r w:rsidR="00960986" w:rsidRPr="000101B7">
        <w:rPr>
          <w:rFonts w:ascii="Arial" w:hAnsi="Arial" w:cs="Arial"/>
          <w:szCs w:val="22"/>
        </w:rPr>
        <w:t xml:space="preserve">terms </w:t>
      </w:r>
      <w:r w:rsidR="00602DE9">
        <w:rPr>
          <w:rFonts w:ascii="Arial" w:hAnsi="Arial" w:cs="Arial"/>
          <w:szCs w:val="22"/>
        </w:rPr>
        <w:t>are between</w:t>
      </w:r>
      <w:r w:rsidR="00960986" w:rsidRPr="000101B7">
        <w:rPr>
          <w:rFonts w:ascii="Arial" w:hAnsi="Arial" w:cs="Arial"/>
          <w:szCs w:val="22"/>
        </w:rPr>
        <w:t xml:space="preserve"> </w:t>
      </w:r>
      <w:r w:rsidR="00412446" w:rsidRPr="000101B7">
        <w:rPr>
          <w:rFonts w:ascii="Arial" w:hAnsi="Arial" w:cs="Arial"/>
          <w:szCs w:val="22"/>
        </w:rPr>
        <w:t xml:space="preserve">1 </w:t>
      </w:r>
      <w:r w:rsidR="009B0B81" w:rsidRPr="000101B7">
        <w:rPr>
          <w:rFonts w:ascii="Arial" w:hAnsi="Arial" w:cs="Arial"/>
          <w:szCs w:val="22"/>
        </w:rPr>
        <w:t>year</w:t>
      </w:r>
      <w:r w:rsidR="00CA5B14" w:rsidRPr="000101B7">
        <w:rPr>
          <w:rFonts w:ascii="Arial" w:hAnsi="Arial" w:cs="Arial"/>
          <w:szCs w:val="22"/>
        </w:rPr>
        <w:t xml:space="preserve"> </w:t>
      </w:r>
      <w:r w:rsidR="00602DE9">
        <w:rPr>
          <w:rFonts w:ascii="Arial" w:hAnsi="Arial" w:cs="Arial"/>
          <w:szCs w:val="22"/>
        </w:rPr>
        <w:t>and</w:t>
      </w:r>
      <w:r w:rsidR="00960986" w:rsidRPr="000101B7">
        <w:rPr>
          <w:rFonts w:ascii="Arial" w:hAnsi="Arial" w:cs="Arial"/>
          <w:szCs w:val="22"/>
        </w:rPr>
        <w:t xml:space="preserve"> </w:t>
      </w:r>
      <w:r w:rsidR="000C7FB8" w:rsidRPr="000101B7">
        <w:rPr>
          <w:rFonts w:ascii="Arial" w:hAnsi="Arial" w:cs="Arial"/>
          <w:szCs w:val="22"/>
        </w:rPr>
        <w:t>4</w:t>
      </w:r>
      <w:r w:rsidR="008F6B7F" w:rsidRPr="000101B7">
        <w:rPr>
          <w:rFonts w:ascii="Arial" w:hAnsi="Arial" w:cs="Arial"/>
          <w:szCs w:val="22"/>
        </w:rPr>
        <w:t xml:space="preserve"> years.</w:t>
      </w:r>
      <w:r w:rsidRPr="000101B7">
        <w:rPr>
          <w:rFonts w:ascii="Arial" w:hAnsi="Arial" w:cs="Arial"/>
          <w:szCs w:val="22"/>
        </w:rPr>
        <w:t xml:space="preserve"> </w:t>
      </w:r>
      <w:r w:rsidR="00602DE9">
        <w:rPr>
          <w:rFonts w:ascii="Arial" w:hAnsi="Arial" w:cs="Arial"/>
          <w:szCs w:val="22"/>
        </w:rPr>
        <w:t>F</w:t>
      </w:r>
      <w:r w:rsidR="00010AD2" w:rsidRPr="000101B7">
        <w:rPr>
          <w:rFonts w:ascii="Arial" w:hAnsi="Arial" w:cs="Arial"/>
          <w:szCs w:val="22"/>
        </w:rPr>
        <w:t>uture minimum rental</w:t>
      </w:r>
      <w:r w:rsidR="00602DE9">
        <w:rPr>
          <w:rFonts w:ascii="Arial" w:hAnsi="Arial" w:cs="Arial"/>
          <w:szCs w:val="22"/>
        </w:rPr>
        <w:t>s</w:t>
      </w:r>
      <w:r w:rsidR="00010AD2" w:rsidRPr="000101B7">
        <w:rPr>
          <w:rFonts w:ascii="Arial" w:hAnsi="Arial" w:cs="Arial"/>
          <w:szCs w:val="22"/>
        </w:rPr>
        <w:t xml:space="preserve"> </w:t>
      </w:r>
      <w:r w:rsidR="00602DE9">
        <w:rPr>
          <w:rFonts w:ascii="Arial" w:hAnsi="Arial" w:cs="Arial"/>
          <w:szCs w:val="22"/>
        </w:rPr>
        <w:t>receivable</w:t>
      </w:r>
      <w:r w:rsidR="00010AD2" w:rsidRPr="000101B7">
        <w:rPr>
          <w:rFonts w:ascii="Arial" w:hAnsi="Arial" w:cs="Arial"/>
          <w:szCs w:val="22"/>
        </w:rPr>
        <w:t xml:space="preserve"> </w:t>
      </w:r>
      <w:r w:rsidR="002D02F4" w:rsidRPr="000101B7">
        <w:rPr>
          <w:rFonts w:ascii="Arial" w:hAnsi="Arial" w:cs="Arial"/>
          <w:szCs w:val="22"/>
        </w:rPr>
        <w:t xml:space="preserve">under </w:t>
      </w:r>
      <w:r w:rsidR="00960986" w:rsidRPr="000101B7">
        <w:rPr>
          <w:rFonts w:ascii="Arial" w:hAnsi="Arial" w:cs="Arial"/>
          <w:szCs w:val="22"/>
        </w:rPr>
        <w:t>those lease</w:t>
      </w:r>
      <w:r w:rsidR="00602DE9">
        <w:rPr>
          <w:rFonts w:ascii="Arial" w:hAnsi="Arial" w:cs="Arial"/>
          <w:szCs w:val="22"/>
        </w:rPr>
        <w:t>s</w:t>
      </w:r>
      <w:r w:rsidR="00960986" w:rsidRPr="000101B7">
        <w:rPr>
          <w:rFonts w:ascii="Arial" w:hAnsi="Arial" w:cs="Arial"/>
          <w:szCs w:val="22"/>
        </w:rPr>
        <w:t xml:space="preserve"> </w:t>
      </w:r>
      <w:r w:rsidR="00602DE9">
        <w:rPr>
          <w:rFonts w:ascii="Arial" w:hAnsi="Arial" w:cs="Arial"/>
          <w:szCs w:val="22"/>
        </w:rPr>
        <w:t>are</w:t>
      </w:r>
      <w:r w:rsidR="00960986" w:rsidRPr="000101B7">
        <w:rPr>
          <w:rFonts w:ascii="Arial" w:hAnsi="Arial" w:cs="Arial"/>
          <w:szCs w:val="22"/>
        </w:rPr>
        <w:t xml:space="preserve"> as follows</w:t>
      </w:r>
      <w:r w:rsidR="00602DE9">
        <w:rPr>
          <w:rFonts w:ascii="Arial" w:hAnsi="Arial" w:cs="Arial"/>
          <w:szCs w:val="22"/>
        </w:rPr>
        <w:t>:</w:t>
      </w:r>
    </w:p>
    <w:tbl>
      <w:tblPr>
        <w:tblW w:w="7920" w:type="dxa"/>
        <w:tblInd w:w="1094" w:type="dxa"/>
        <w:tblLook w:val="01E0" w:firstRow="1" w:lastRow="1" w:firstColumn="1" w:lastColumn="1" w:noHBand="0" w:noVBand="0"/>
      </w:tblPr>
      <w:tblGrid>
        <w:gridCol w:w="5328"/>
        <w:gridCol w:w="1296"/>
        <w:gridCol w:w="1296"/>
      </w:tblGrid>
      <w:tr w:rsidR="00602DE9" w:rsidRPr="00602DE9" w14:paraId="4DB4C88D" w14:textId="77777777" w:rsidTr="00602DE9">
        <w:tc>
          <w:tcPr>
            <w:tcW w:w="7920" w:type="dxa"/>
            <w:gridSpan w:val="3"/>
            <w:vAlign w:val="bottom"/>
          </w:tcPr>
          <w:p w14:paraId="4DB4C88C" w14:textId="77777777" w:rsidR="00602DE9" w:rsidRPr="00602DE9" w:rsidRDefault="00602DE9" w:rsidP="00DD25A4">
            <w:pPr>
              <w:spacing w:line="370" w:lineRule="exact"/>
              <w:jc w:val="right"/>
              <w:rPr>
                <w:rFonts w:ascii="Arial" w:hAnsi="Arial" w:cs="Arial"/>
                <w:szCs w:val="22"/>
                <w:cs/>
              </w:rPr>
            </w:pPr>
            <w:r w:rsidRPr="00602DE9">
              <w:rPr>
                <w:rFonts w:ascii="Arial" w:hAnsi="Arial" w:cs="Arial"/>
                <w:szCs w:val="22"/>
              </w:rPr>
              <w:t>(Unit: Million Baht)</w:t>
            </w:r>
          </w:p>
        </w:tc>
      </w:tr>
      <w:tr w:rsidR="00295F00" w:rsidRPr="00602DE9" w14:paraId="4DB4C890" w14:textId="77777777" w:rsidTr="00602DE9">
        <w:tc>
          <w:tcPr>
            <w:tcW w:w="5328" w:type="dxa"/>
            <w:vAlign w:val="bottom"/>
          </w:tcPr>
          <w:p w14:paraId="4DB4C88E" w14:textId="77777777" w:rsidR="00295F00" w:rsidRPr="00602DE9" w:rsidRDefault="00295F00" w:rsidP="00DD25A4">
            <w:pPr>
              <w:spacing w:line="370" w:lineRule="exact"/>
              <w:jc w:val="center"/>
              <w:rPr>
                <w:rFonts w:ascii="Arial" w:hAnsi="Arial" w:cs="Arial"/>
                <w:szCs w:val="22"/>
                <w:cs/>
              </w:rPr>
            </w:pPr>
          </w:p>
        </w:tc>
        <w:tc>
          <w:tcPr>
            <w:tcW w:w="2592" w:type="dxa"/>
            <w:gridSpan w:val="2"/>
            <w:vAlign w:val="bottom"/>
          </w:tcPr>
          <w:p w14:paraId="4DB4C88F" w14:textId="438CE41B" w:rsidR="00295F00" w:rsidRPr="00602DE9" w:rsidRDefault="00295F00" w:rsidP="00DD25A4">
            <w:pPr>
              <w:pBdr>
                <w:bottom w:val="single" w:sz="4" w:space="1" w:color="auto"/>
              </w:pBdr>
              <w:spacing w:line="370" w:lineRule="exact"/>
              <w:jc w:val="center"/>
              <w:rPr>
                <w:rFonts w:ascii="Arial" w:hAnsi="Arial" w:cs="Arial"/>
                <w:szCs w:val="22"/>
              </w:rPr>
            </w:pPr>
            <w:r w:rsidRPr="00602DE9">
              <w:rPr>
                <w:rFonts w:ascii="Arial" w:hAnsi="Arial" w:cs="Arial"/>
                <w:szCs w:val="22"/>
              </w:rPr>
              <w:t xml:space="preserve">Consolidated </w:t>
            </w:r>
            <w:r w:rsidR="00602DE9">
              <w:rPr>
                <w:rFonts w:ascii="Arial" w:hAnsi="Arial" w:cs="Arial"/>
                <w:szCs w:val="22"/>
              </w:rPr>
              <w:br/>
            </w:r>
            <w:r w:rsidRPr="00602DE9">
              <w:rPr>
                <w:rFonts w:ascii="Arial" w:hAnsi="Arial" w:cs="Arial"/>
                <w:szCs w:val="22"/>
              </w:rPr>
              <w:t>financial statements</w:t>
            </w:r>
          </w:p>
        </w:tc>
      </w:tr>
      <w:tr w:rsidR="00602DE9" w:rsidRPr="00602DE9" w14:paraId="4DB4C894" w14:textId="77777777" w:rsidTr="00602DE9">
        <w:tc>
          <w:tcPr>
            <w:tcW w:w="5328" w:type="dxa"/>
            <w:vAlign w:val="bottom"/>
          </w:tcPr>
          <w:p w14:paraId="4DB4C891" w14:textId="77777777" w:rsidR="00602DE9" w:rsidRPr="00602DE9" w:rsidRDefault="00602DE9" w:rsidP="00DD25A4">
            <w:pPr>
              <w:spacing w:line="370" w:lineRule="exact"/>
              <w:jc w:val="center"/>
              <w:rPr>
                <w:rFonts w:ascii="Arial" w:hAnsi="Arial" w:cs="Arial"/>
                <w:szCs w:val="22"/>
                <w:cs/>
              </w:rPr>
            </w:pPr>
          </w:p>
        </w:tc>
        <w:tc>
          <w:tcPr>
            <w:tcW w:w="1296" w:type="dxa"/>
            <w:vAlign w:val="bottom"/>
          </w:tcPr>
          <w:p w14:paraId="4DB4C892" w14:textId="1A629D74" w:rsidR="00602DE9" w:rsidRPr="00602DE9" w:rsidRDefault="00602DE9" w:rsidP="00DD25A4">
            <w:pPr>
              <w:spacing w:line="370" w:lineRule="exact"/>
              <w:jc w:val="center"/>
              <w:rPr>
                <w:rFonts w:ascii="Arial" w:hAnsi="Arial" w:cs="Arial"/>
                <w:szCs w:val="22"/>
                <w:u w:val="single"/>
                <w:cs/>
              </w:rPr>
            </w:pPr>
            <w:r w:rsidRPr="00602DE9">
              <w:rPr>
                <w:rFonts w:ascii="Arial" w:hAnsi="Arial" w:cs="Arial"/>
                <w:szCs w:val="22"/>
                <w:u w:val="single"/>
              </w:rPr>
              <w:t>20</w:t>
            </w:r>
            <w:r>
              <w:rPr>
                <w:rFonts w:ascii="Arial" w:hAnsi="Arial" w:cs="Arial"/>
                <w:szCs w:val="22"/>
                <w:u w:val="single"/>
              </w:rPr>
              <w:t>20</w:t>
            </w:r>
          </w:p>
        </w:tc>
        <w:tc>
          <w:tcPr>
            <w:tcW w:w="1296" w:type="dxa"/>
            <w:vAlign w:val="bottom"/>
          </w:tcPr>
          <w:p w14:paraId="4DB4C893" w14:textId="71762221" w:rsidR="00602DE9" w:rsidRPr="00602DE9" w:rsidRDefault="00602DE9" w:rsidP="00DD25A4">
            <w:pPr>
              <w:spacing w:line="370" w:lineRule="exact"/>
              <w:jc w:val="center"/>
              <w:rPr>
                <w:rFonts w:ascii="Arial" w:hAnsi="Arial" w:cs="Arial"/>
                <w:szCs w:val="22"/>
                <w:u w:val="single"/>
                <w:cs/>
              </w:rPr>
            </w:pPr>
            <w:r w:rsidRPr="00602DE9">
              <w:rPr>
                <w:rFonts w:ascii="Arial" w:hAnsi="Arial" w:cs="Arial"/>
                <w:szCs w:val="22"/>
                <w:u w:val="single"/>
              </w:rPr>
              <w:t>2019</w:t>
            </w:r>
          </w:p>
        </w:tc>
      </w:tr>
      <w:tr w:rsidR="00602DE9" w:rsidRPr="00602DE9" w14:paraId="4DB4C898" w14:textId="77777777" w:rsidTr="00602DE9">
        <w:tc>
          <w:tcPr>
            <w:tcW w:w="5328" w:type="dxa"/>
            <w:vAlign w:val="bottom"/>
          </w:tcPr>
          <w:p w14:paraId="4DB4C895" w14:textId="77777777" w:rsidR="00602DE9" w:rsidRPr="00602DE9" w:rsidRDefault="00602DE9" w:rsidP="00DD25A4">
            <w:pPr>
              <w:spacing w:line="370" w:lineRule="exact"/>
              <w:ind w:left="173" w:hanging="173"/>
              <w:rPr>
                <w:rFonts w:ascii="Arial" w:hAnsi="Arial" w:cs="Arial"/>
                <w:szCs w:val="22"/>
                <w:cs/>
              </w:rPr>
            </w:pPr>
            <w:r w:rsidRPr="00602DE9">
              <w:rPr>
                <w:rFonts w:ascii="Arial" w:hAnsi="Arial" w:cs="Arial"/>
                <w:szCs w:val="22"/>
              </w:rPr>
              <w:t>Less than 1 year</w:t>
            </w:r>
          </w:p>
        </w:tc>
        <w:tc>
          <w:tcPr>
            <w:tcW w:w="1296" w:type="dxa"/>
            <w:vAlign w:val="bottom"/>
          </w:tcPr>
          <w:p w14:paraId="4DB4C896" w14:textId="2F14B3DF" w:rsidR="00602DE9" w:rsidRPr="007706BD" w:rsidRDefault="007706BD" w:rsidP="00DD25A4">
            <w:pPr>
              <w:tabs>
                <w:tab w:val="decimal" w:pos="1008"/>
              </w:tabs>
              <w:spacing w:line="370" w:lineRule="exact"/>
              <w:rPr>
                <w:rFonts w:ascii="Arial" w:hAnsi="Arial" w:cs="Arial"/>
                <w:szCs w:val="22"/>
              </w:rPr>
            </w:pPr>
            <w:r w:rsidRPr="007706BD">
              <w:rPr>
                <w:rFonts w:ascii="Arial" w:hAnsi="Arial" w:cs="Arial"/>
                <w:szCs w:val="22"/>
              </w:rPr>
              <w:t>19</w:t>
            </w:r>
          </w:p>
        </w:tc>
        <w:tc>
          <w:tcPr>
            <w:tcW w:w="1296" w:type="dxa"/>
            <w:vAlign w:val="bottom"/>
          </w:tcPr>
          <w:p w14:paraId="4DB4C897" w14:textId="430420B5" w:rsidR="00602DE9" w:rsidRPr="007706BD" w:rsidRDefault="00602DE9" w:rsidP="00DD25A4">
            <w:pPr>
              <w:tabs>
                <w:tab w:val="decimal" w:pos="1008"/>
              </w:tabs>
              <w:spacing w:line="370" w:lineRule="exact"/>
              <w:rPr>
                <w:rFonts w:ascii="Arial" w:hAnsi="Arial" w:cs="Arial"/>
                <w:szCs w:val="22"/>
              </w:rPr>
            </w:pPr>
            <w:r w:rsidRPr="007706BD">
              <w:rPr>
                <w:rFonts w:ascii="Arial" w:hAnsi="Arial" w:cs="Arial"/>
                <w:szCs w:val="22"/>
              </w:rPr>
              <w:t>20</w:t>
            </w:r>
          </w:p>
        </w:tc>
      </w:tr>
      <w:tr w:rsidR="00602DE9" w:rsidRPr="00602DE9" w14:paraId="4DB4C89C" w14:textId="77777777" w:rsidTr="00602DE9">
        <w:tc>
          <w:tcPr>
            <w:tcW w:w="5328" w:type="dxa"/>
            <w:vAlign w:val="bottom"/>
          </w:tcPr>
          <w:p w14:paraId="4DB4C899" w14:textId="77777777" w:rsidR="00602DE9" w:rsidRPr="00602DE9" w:rsidRDefault="00602DE9" w:rsidP="00DD25A4">
            <w:pPr>
              <w:spacing w:line="370" w:lineRule="exact"/>
              <w:ind w:left="173" w:hanging="173"/>
              <w:rPr>
                <w:rFonts w:ascii="Arial" w:hAnsi="Arial" w:cs="Arial"/>
                <w:szCs w:val="22"/>
                <w:cs/>
              </w:rPr>
            </w:pPr>
            <w:r w:rsidRPr="00602DE9">
              <w:rPr>
                <w:rFonts w:ascii="Arial" w:hAnsi="Arial" w:cs="Arial"/>
                <w:szCs w:val="22"/>
              </w:rPr>
              <w:lastRenderedPageBreak/>
              <w:t>In over 1 and up to 4 years</w:t>
            </w:r>
          </w:p>
        </w:tc>
        <w:tc>
          <w:tcPr>
            <w:tcW w:w="1296" w:type="dxa"/>
            <w:vAlign w:val="bottom"/>
          </w:tcPr>
          <w:p w14:paraId="4DB4C89A" w14:textId="0F50E72D" w:rsidR="00602DE9" w:rsidRPr="007706BD" w:rsidRDefault="007706BD" w:rsidP="00DD25A4">
            <w:pPr>
              <w:tabs>
                <w:tab w:val="decimal" w:pos="1008"/>
              </w:tabs>
              <w:spacing w:line="370" w:lineRule="exact"/>
              <w:rPr>
                <w:rFonts w:ascii="Arial" w:hAnsi="Arial" w:cs="Arial"/>
                <w:szCs w:val="22"/>
                <w:cs/>
              </w:rPr>
            </w:pPr>
            <w:r w:rsidRPr="007706BD">
              <w:rPr>
                <w:rFonts w:ascii="Arial" w:hAnsi="Arial" w:cs="Arial"/>
                <w:szCs w:val="22"/>
              </w:rPr>
              <w:t>17</w:t>
            </w:r>
          </w:p>
        </w:tc>
        <w:tc>
          <w:tcPr>
            <w:tcW w:w="1296" w:type="dxa"/>
            <w:vAlign w:val="bottom"/>
          </w:tcPr>
          <w:p w14:paraId="4DB4C89B" w14:textId="6FEC9FDD" w:rsidR="00602DE9" w:rsidRPr="007706BD" w:rsidRDefault="00602DE9" w:rsidP="00DD25A4">
            <w:pPr>
              <w:tabs>
                <w:tab w:val="decimal" w:pos="1008"/>
              </w:tabs>
              <w:spacing w:line="370" w:lineRule="exact"/>
              <w:rPr>
                <w:rFonts w:ascii="Arial" w:hAnsi="Arial" w:cs="Arial"/>
                <w:szCs w:val="22"/>
                <w:cs/>
              </w:rPr>
            </w:pPr>
            <w:r w:rsidRPr="007706BD">
              <w:rPr>
                <w:rFonts w:ascii="Arial" w:hAnsi="Arial" w:cs="Arial"/>
                <w:szCs w:val="22"/>
              </w:rPr>
              <w:t>16</w:t>
            </w:r>
          </w:p>
        </w:tc>
      </w:tr>
    </w:tbl>
    <w:p w14:paraId="4DB4C89E" w14:textId="77777777" w:rsidR="003B2C83" w:rsidRPr="000101B7" w:rsidRDefault="003B2C83" w:rsidP="001B024D">
      <w:pPr>
        <w:spacing w:before="120" w:after="120" w:line="380" w:lineRule="exact"/>
        <w:ind w:left="605" w:hanging="605"/>
        <w:jc w:val="thaiDistribute"/>
        <w:rPr>
          <w:rFonts w:ascii="Arial" w:hAnsi="Arial" w:cs="Arial"/>
          <w:color w:val="000000"/>
          <w:szCs w:val="22"/>
        </w:rPr>
        <w:sectPr w:rsidR="003B2C83" w:rsidRPr="000101B7" w:rsidSect="00986FC8">
          <w:pgSz w:w="11907" w:h="16840" w:code="9"/>
          <w:pgMar w:top="1296" w:right="1080" w:bottom="1080" w:left="1339" w:header="706" w:footer="706" w:gutter="0"/>
          <w:cols w:space="720"/>
          <w:docGrid w:linePitch="326"/>
        </w:sectPr>
      </w:pPr>
    </w:p>
    <w:p w14:paraId="4DB4C89F" w14:textId="543F2044" w:rsidR="00F315D8" w:rsidRPr="000101B7" w:rsidRDefault="0085251C" w:rsidP="001B024D">
      <w:pPr>
        <w:pStyle w:val="BodyTextIndent2"/>
        <w:tabs>
          <w:tab w:val="clear" w:pos="900"/>
          <w:tab w:val="clear" w:pos="6750"/>
          <w:tab w:val="clear" w:pos="8190"/>
        </w:tabs>
        <w:ind w:left="605" w:hanging="605"/>
        <w:rPr>
          <w:rFonts w:ascii="Arial" w:hAnsi="Arial" w:cs="Arial"/>
          <w:b/>
          <w:bCs/>
          <w:sz w:val="22"/>
          <w:szCs w:val="22"/>
        </w:rPr>
      </w:pPr>
      <w:r w:rsidRPr="000101B7">
        <w:rPr>
          <w:rFonts w:ascii="Arial" w:hAnsi="Arial" w:cs="Arial"/>
          <w:b/>
          <w:bCs/>
          <w:sz w:val="22"/>
          <w:szCs w:val="22"/>
        </w:rPr>
        <w:lastRenderedPageBreak/>
        <w:t>1</w:t>
      </w:r>
      <w:r w:rsidR="0084502A" w:rsidRPr="000101B7">
        <w:rPr>
          <w:rFonts w:ascii="Arial" w:hAnsi="Arial" w:cs="Arial"/>
          <w:b/>
          <w:bCs/>
          <w:sz w:val="22"/>
          <w:szCs w:val="22"/>
        </w:rPr>
        <w:t>5</w:t>
      </w:r>
      <w:r w:rsidR="00F315D8" w:rsidRPr="000101B7">
        <w:rPr>
          <w:rFonts w:ascii="Arial" w:hAnsi="Arial" w:cs="Arial"/>
          <w:b/>
          <w:bCs/>
          <w:sz w:val="22"/>
          <w:szCs w:val="22"/>
        </w:rPr>
        <w:t>.</w:t>
      </w:r>
      <w:r w:rsidR="00F315D8" w:rsidRPr="000101B7">
        <w:rPr>
          <w:rFonts w:ascii="Arial" w:hAnsi="Arial" w:cs="Arial"/>
          <w:b/>
          <w:bCs/>
          <w:sz w:val="22"/>
          <w:szCs w:val="22"/>
        </w:rPr>
        <w:tab/>
        <w:t>Property, plant and equipment</w:t>
      </w:r>
    </w:p>
    <w:tbl>
      <w:tblPr>
        <w:tblW w:w="14688" w:type="dxa"/>
        <w:tblInd w:w="-115" w:type="dxa"/>
        <w:tblLayout w:type="fixed"/>
        <w:tblLook w:val="0000" w:firstRow="0" w:lastRow="0" w:firstColumn="0" w:lastColumn="0" w:noHBand="0" w:noVBand="0"/>
      </w:tblPr>
      <w:tblGrid>
        <w:gridCol w:w="2160"/>
        <w:gridCol w:w="1296"/>
        <w:gridCol w:w="1584"/>
        <w:gridCol w:w="1728"/>
        <w:gridCol w:w="1296"/>
        <w:gridCol w:w="1296"/>
        <w:gridCol w:w="1440"/>
        <w:gridCol w:w="1296"/>
        <w:gridCol w:w="1296"/>
        <w:gridCol w:w="1296"/>
      </w:tblGrid>
      <w:tr w:rsidR="001C51BF" w:rsidRPr="001C51BF" w14:paraId="4DB4C8A2" w14:textId="77777777" w:rsidTr="00621855">
        <w:trPr>
          <w:cantSplit/>
          <w:tblHeader/>
        </w:trPr>
        <w:tc>
          <w:tcPr>
            <w:tcW w:w="14688" w:type="dxa"/>
            <w:gridSpan w:val="10"/>
            <w:vAlign w:val="bottom"/>
          </w:tcPr>
          <w:p w14:paraId="4DB4C8A1" w14:textId="77777777" w:rsidR="001C51BF" w:rsidRPr="001C51BF" w:rsidRDefault="001C51BF" w:rsidP="001C51BF">
            <w:pPr>
              <w:spacing w:line="380" w:lineRule="exact"/>
              <w:jc w:val="right"/>
              <w:rPr>
                <w:rFonts w:ascii="Arial" w:hAnsi="Arial" w:cs="Arial"/>
                <w:sz w:val="16"/>
                <w:szCs w:val="16"/>
              </w:rPr>
            </w:pPr>
            <w:r w:rsidRPr="001C51BF">
              <w:rPr>
                <w:rFonts w:ascii="Arial" w:hAnsi="Arial" w:cs="Arial"/>
                <w:sz w:val="16"/>
                <w:szCs w:val="16"/>
              </w:rPr>
              <w:t>(Unit: Million Baht)</w:t>
            </w:r>
          </w:p>
        </w:tc>
      </w:tr>
      <w:tr w:rsidR="003A74E4" w:rsidRPr="001C51BF" w14:paraId="4DB4C8A5" w14:textId="77777777" w:rsidTr="00621855">
        <w:trPr>
          <w:cantSplit/>
          <w:tblHeader/>
        </w:trPr>
        <w:tc>
          <w:tcPr>
            <w:tcW w:w="2160" w:type="dxa"/>
            <w:vAlign w:val="bottom"/>
          </w:tcPr>
          <w:p w14:paraId="4DB4C8A3" w14:textId="77777777" w:rsidR="003A74E4" w:rsidRPr="001C51BF" w:rsidRDefault="003A74E4" w:rsidP="001C51BF">
            <w:pPr>
              <w:spacing w:line="380" w:lineRule="exact"/>
              <w:jc w:val="center"/>
              <w:rPr>
                <w:rFonts w:ascii="Arial" w:hAnsi="Arial" w:cs="Arial"/>
                <w:sz w:val="16"/>
                <w:szCs w:val="16"/>
              </w:rPr>
            </w:pPr>
          </w:p>
        </w:tc>
        <w:tc>
          <w:tcPr>
            <w:tcW w:w="12528" w:type="dxa"/>
            <w:gridSpan w:val="9"/>
            <w:vAlign w:val="bottom"/>
          </w:tcPr>
          <w:p w14:paraId="4DB4C8A4" w14:textId="77777777" w:rsidR="003A74E4" w:rsidRPr="001C51BF" w:rsidRDefault="003A74E4"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Consolidated financial statements</w:t>
            </w:r>
          </w:p>
        </w:tc>
      </w:tr>
      <w:tr w:rsidR="003A74E4" w:rsidRPr="001C51BF" w14:paraId="4DB4C8BC" w14:textId="77777777" w:rsidTr="00621855">
        <w:trPr>
          <w:cantSplit/>
          <w:tblHeader/>
        </w:trPr>
        <w:tc>
          <w:tcPr>
            <w:tcW w:w="2160" w:type="dxa"/>
            <w:vAlign w:val="bottom"/>
          </w:tcPr>
          <w:p w14:paraId="4DB4C8B2" w14:textId="77777777" w:rsidR="003A74E4" w:rsidRPr="001C51BF" w:rsidRDefault="003A74E4" w:rsidP="001C51BF">
            <w:pPr>
              <w:spacing w:line="380" w:lineRule="exact"/>
              <w:jc w:val="center"/>
              <w:rPr>
                <w:rFonts w:ascii="Arial" w:hAnsi="Arial" w:cs="Arial"/>
                <w:sz w:val="16"/>
                <w:szCs w:val="16"/>
              </w:rPr>
            </w:pPr>
          </w:p>
        </w:tc>
        <w:tc>
          <w:tcPr>
            <w:tcW w:w="1296" w:type="dxa"/>
            <w:vAlign w:val="bottom"/>
          </w:tcPr>
          <w:p w14:paraId="4DB4C8B3" w14:textId="77777777" w:rsidR="003A74E4" w:rsidRPr="001C51BF" w:rsidRDefault="003A74E4"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Land</w:t>
            </w:r>
          </w:p>
        </w:tc>
        <w:tc>
          <w:tcPr>
            <w:tcW w:w="1584" w:type="dxa"/>
            <w:vAlign w:val="bottom"/>
          </w:tcPr>
          <w:p w14:paraId="4DB4C8B4" w14:textId="405C9152" w:rsidR="003A74E4" w:rsidRPr="00240379" w:rsidRDefault="001C51BF" w:rsidP="001C51BF">
            <w:pPr>
              <w:pBdr>
                <w:bottom w:val="single" w:sz="4" w:space="1" w:color="auto"/>
              </w:pBdr>
              <w:spacing w:line="380" w:lineRule="exact"/>
              <w:jc w:val="center"/>
              <w:rPr>
                <w:rFonts w:ascii="Arial" w:hAnsi="Arial" w:cs="Arial"/>
                <w:sz w:val="16"/>
                <w:szCs w:val="16"/>
              </w:rPr>
            </w:pPr>
            <w:r w:rsidRPr="00240379">
              <w:rPr>
                <w:rFonts w:ascii="Arial" w:hAnsi="Arial" w:cs="Arial"/>
                <w:sz w:val="16"/>
                <w:szCs w:val="16"/>
              </w:rPr>
              <w:t>Buildings</w:t>
            </w:r>
            <w:r w:rsidR="00240379" w:rsidRPr="00240379">
              <w:rPr>
                <w:rFonts w:ascii="Arial" w:hAnsi="Arial" w:cs="Arial"/>
                <w:sz w:val="16"/>
                <w:szCs w:val="16"/>
              </w:rPr>
              <w:t xml:space="preserve"> and</w:t>
            </w:r>
            <w:r w:rsidRPr="00240379">
              <w:rPr>
                <w:rFonts w:ascii="Arial" w:hAnsi="Arial" w:cs="Arial"/>
                <w:sz w:val="16"/>
                <w:szCs w:val="16"/>
              </w:rPr>
              <w:t xml:space="preserve"> leasehold improvement</w:t>
            </w:r>
          </w:p>
        </w:tc>
        <w:tc>
          <w:tcPr>
            <w:tcW w:w="1728" w:type="dxa"/>
            <w:vAlign w:val="bottom"/>
          </w:tcPr>
          <w:p w14:paraId="4DB4C8B5" w14:textId="2F19B9F3" w:rsidR="003A74E4" w:rsidRPr="001C51BF" w:rsidRDefault="001C51BF"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 xml:space="preserve">Telecommunications </w:t>
            </w:r>
            <w:r w:rsidR="003A74E4" w:rsidRPr="001C51BF">
              <w:rPr>
                <w:rFonts w:ascii="Arial" w:hAnsi="Arial" w:cs="Arial"/>
                <w:sz w:val="16"/>
                <w:szCs w:val="16"/>
              </w:rPr>
              <w:t>equipment</w:t>
            </w:r>
          </w:p>
        </w:tc>
        <w:tc>
          <w:tcPr>
            <w:tcW w:w="1296" w:type="dxa"/>
            <w:vAlign w:val="bottom"/>
          </w:tcPr>
          <w:p w14:paraId="4DB4C8B6" w14:textId="6C1B3518" w:rsidR="003A74E4" w:rsidRPr="001C51BF" w:rsidRDefault="001C51BF"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 xml:space="preserve">Motor </w:t>
            </w:r>
            <w:r w:rsidR="004F6AF6" w:rsidRPr="001C51BF">
              <w:rPr>
                <w:rFonts w:ascii="Arial" w:hAnsi="Arial" w:cs="Arial"/>
                <w:sz w:val="16"/>
                <w:szCs w:val="16"/>
              </w:rPr>
              <w:t>vehicles</w:t>
            </w:r>
          </w:p>
        </w:tc>
        <w:tc>
          <w:tcPr>
            <w:tcW w:w="1296" w:type="dxa"/>
            <w:vAlign w:val="bottom"/>
          </w:tcPr>
          <w:p w14:paraId="4DB4C8B7" w14:textId="53A79EA8" w:rsidR="003A74E4" w:rsidRPr="001C51BF" w:rsidRDefault="001C51BF"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 xml:space="preserve">Tools and </w:t>
            </w:r>
            <w:r w:rsidR="004F6AF6" w:rsidRPr="001C51BF">
              <w:rPr>
                <w:rFonts w:ascii="Arial" w:hAnsi="Arial" w:cs="Arial"/>
                <w:sz w:val="16"/>
                <w:szCs w:val="16"/>
              </w:rPr>
              <w:t>equipment</w:t>
            </w:r>
          </w:p>
        </w:tc>
        <w:tc>
          <w:tcPr>
            <w:tcW w:w="1440" w:type="dxa"/>
            <w:vAlign w:val="bottom"/>
          </w:tcPr>
          <w:p w14:paraId="4DB4C8B8" w14:textId="348D09C7" w:rsidR="003A74E4" w:rsidRPr="001C51BF" w:rsidRDefault="001C51BF"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 xml:space="preserve">Furniture and office </w:t>
            </w:r>
            <w:r w:rsidR="004F6AF6" w:rsidRPr="001C51BF">
              <w:rPr>
                <w:rFonts w:ascii="Arial" w:hAnsi="Arial" w:cs="Arial"/>
                <w:sz w:val="16"/>
                <w:szCs w:val="16"/>
              </w:rPr>
              <w:t>equipment</w:t>
            </w:r>
          </w:p>
        </w:tc>
        <w:tc>
          <w:tcPr>
            <w:tcW w:w="1296" w:type="dxa"/>
            <w:vAlign w:val="bottom"/>
          </w:tcPr>
          <w:p w14:paraId="4DB4C8B9" w14:textId="77777777" w:rsidR="003A74E4" w:rsidRPr="001C51BF" w:rsidRDefault="004F6AF6" w:rsidP="001C51BF">
            <w:pPr>
              <w:pBdr>
                <w:bottom w:val="single" w:sz="4" w:space="1" w:color="auto"/>
              </w:pBdr>
              <w:spacing w:line="380" w:lineRule="exact"/>
              <w:jc w:val="center"/>
              <w:rPr>
                <w:rFonts w:ascii="Arial" w:hAnsi="Arial" w:cs="Arial"/>
                <w:sz w:val="16"/>
                <w:szCs w:val="16"/>
                <w:cs/>
              </w:rPr>
            </w:pPr>
            <w:r w:rsidRPr="001C51BF">
              <w:rPr>
                <w:rFonts w:ascii="Arial" w:hAnsi="Arial" w:cs="Arial"/>
                <w:sz w:val="16"/>
                <w:szCs w:val="16"/>
              </w:rPr>
              <w:t>Others</w:t>
            </w:r>
          </w:p>
        </w:tc>
        <w:tc>
          <w:tcPr>
            <w:tcW w:w="1296" w:type="dxa"/>
            <w:vAlign w:val="bottom"/>
          </w:tcPr>
          <w:p w14:paraId="4DB4C8BA" w14:textId="6B209FEE" w:rsidR="003A74E4" w:rsidRPr="001C51BF" w:rsidRDefault="001C51BF" w:rsidP="001C51BF">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 xml:space="preserve">Assets under </w:t>
            </w:r>
            <w:r w:rsidR="004F6AF6" w:rsidRPr="001C51BF">
              <w:rPr>
                <w:rFonts w:ascii="Arial" w:hAnsi="Arial" w:cs="Arial"/>
                <w:sz w:val="16"/>
                <w:szCs w:val="16"/>
              </w:rPr>
              <w:t>installation</w:t>
            </w:r>
          </w:p>
        </w:tc>
        <w:tc>
          <w:tcPr>
            <w:tcW w:w="1296" w:type="dxa"/>
            <w:vAlign w:val="bottom"/>
          </w:tcPr>
          <w:p w14:paraId="4DB4C8BB" w14:textId="77777777" w:rsidR="003A74E4" w:rsidRPr="001C51BF" w:rsidRDefault="004F6AF6" w:rsidP="001C51BF">
            <w:pPr>
              <w:pBdr>
                <w:bottom w:val="single" w:sz="4" w:space="1" w:color="auto"/>
              </w:pBdr>
              <w:spacing w:line="380" w:lineRule="exact"/>
              <w:jc w:val="center"/>
              <w:rPr>
                <w:rFonts w:ascii="Arial" w:hAnsi="Arial" w:cs="Arial"/>
                <w:sz w:val="16"/>
                <w:szCs w:val="16"/>
                <w:cs/>
              </w:rPr>
            </w:pPr>
            <w:r w:rsidRPr="001C51BF">
              <w:rPr>
                <w:rFonts w:ascii="Arial" w:hAnsi="Arial" w:cs="Arial"/>
                <w:sz w:val="16"/>
                <w:szCs w:val="16"/>
              </w:rPr>
              <w:t>Total</w:t>
            </w:r>
          </w:p>
        </w:tc>
      </w:tr>
      <w:tr w:rsidR="004F6AF6" w:rsidRPr="001C51BF" w14:paraId="4DB4C8C7" w14:textId="77777777" w:rsidTr="00621855">
        <w:trPr>
          <w:cantSplit/>
        </w:trPr>
        <w:tc>
          <w:tcPr>
            <w:tcW w:w="2160" w:type="dxa"/>
            <w:vAlign w:val="bottom"/>
          </w:tcPr>
          <w:p w14:paraId="4DB4C8BD" w14:textId="77777777" w:rsidR="004F6AF6" w:rsidRPr="001C51BF" w:rsidRDefault="004F6AF6" w:rsidP="001C51BF">
            <w:pPr>
              <w:spacing w:line="380" w:lineRule="exact"/>
              <w:ind w:left="173" w:hanging="173"/>
              <w:rPr>
                <w:rFonts w:ascii="Arial" w:hAnsi="Arial" w:cs="Arial"/>
                <w:b/>
                <w:bCs/>
                <w:sz w:val="16"/>
                <w:szCs w:val="16"/>
              </w:rPr>
            </w:pPr>
            <w:r w:rsidRPr="001C51BF">
              <w:rPr>
                <w:rFonts w:ascii="Arial" w:hAnsi="Arial" w:cs="Arial"/>
                <w:b/>
                <w:bCs/>
                <w:sz w:val="16"/>
                <w:szCs w:val="16"/>
              </w:rPr>
              <w:t>Cost</w:t>
            </w:r>
          </w:p>
        </w:tc>
        <w:tc>
          <w:tcPr>
            <w:tcW w:w="1296" w:type="dxa"/>
            <w:vAlign w:val="bottom"/>
          </w:tcPr>
          <w:p w14:paraId="4DB4C8BE" w14:textId="77777777" w:rsidR="004F6AF6" w:rsidRPr="001C51BF" w:rsidRDefault="004F6AF6" w:rsidP="001C51BF">
            <w:pPr>
              <w:tabs>
                <w:tab w:val="decimal" w:pos="1008"/>
              </w:tabs>
              <w:spacing w:line="380" w:lineRule="exact"/>
              <w:rPr>
                <w:rFonts w:ascii="Arial" w:hAnsi="Arial" w:cs="Arial"/>
                <w:sz w:val="16"/>
                <w:szCs w:val="16"/>
              </w:rPr>
            </w:pPr>
          </w:p>
        </w:tc>
        <w:tc>
          <w:tcPr>
            <w:tcW w:w="1584" w:type="dxa"/>
            <w:vAlign w:val="bottom"/>
          </w:tcPr>
          <w:p w14:paraId="4DB4C8BF" w14:textId="77777777" w:rsidR="004F6AF6" w:rsidRPr="001C51BF" w:rsidRDefault="004F6AF6" w:rsidP="001C51BF">
            <w:pPr>
              <w:tabs>
                <w:tab w:val="decimal" w:pos="1296"/>
              </w:tabs>
              <w:spacing w:line="380" w:lineRule="exact"/>
              <w:rPr>
                <w:rFonts w:ascii="Arial" w:hAnsi="Arial" w:cs="Arial"/>
                <w:sz w:val="16"/>
                <w:szCs w:val="16"/>
              </w:rPr>
            </w:pPr>
          </w:p>
        </w:tc>
        <w:tc>
          <w:tcPr>
            <w:tcW w:w="1728" w:type="dxa"/>
            <w:vAlign w:val="bottom"/>
          </w:tcPr>
          <w:p w14:paraId="4DB4C8C0" w14:textId="77777777" w:rsidR="004F6AF6" w:rsidRPr="001C51BF" w:rsidRDefault="004F6AF6" w:rsidP="001C51BF">
            <w:pPr>
              <w:tabs>
                <w:tab w:val="decimal" w:pos="1440"/>
              </w:tabs>
              <w:spacing w:line="380" w:lineRule="exact"/>
              <w:rPr>
                <w:rFonts w:ascii="Arial" w:hAnsi="Arial" w:cs="Arial"/>
                <w:sz w:val="16"/>
                <w:szCs w:val="16"/>
              </w:rPr>
            </w:pPr>
          </w:p>
        </w:tc>
        <w:tc>
          <w:tcPr>
            <w:tcW w:w="1296" w:type="dxa"/>
            <w:vAlign w:val="bottom"/>
          </w:tcPr>
          <w:p w14:paraId="4DB4C8C1" w14:textId="77777777" w:rsidR="004F6AF6" w:rsidRPr="001C51BF" w:rsidRDefault="004F6AF6" w:rsidP="001C51BF">
            <w:pPr>
              <w:tabs>
                <w:tab w:val="decimal" w:pos="1008"/>
              </w:tabs>
              <w:spacing w:line="380" w:lineRule="exact"/>
              <w:rPr>
                <w:rFonts w:ascii="Arial" w:hAnsi="Arial" w:cs="Arial"/>
                <w:sz w:val="16"/>
                <w:szCs w:val="16"/>
              </w:rPr>
            </w:pPr>
          </w:p>
        </w:tc>
        <w:tc>
          <w:tcPr>
            <w:tcW w:w="1296" w:type="dxa"/>
            <w:vAlign w:val="bottom"/>
          </w:tcPr>
          <w:p w14:paraId="4DB4C8C2" w14:textId="77777777" w:rsidR="004F6AF6" w:rsidRPr="001C51BF" w:rsidRDefault="004F6AF6" w:rsidP="001C51BF">
            <w:pPr>
              <w:tabs>
                <w:tab w:val="decimal" w:pos="1008"/>
              </w:tabs>
              <w:spacing w:line="380" w:lineRule="exact"/>
              <w:rPr>
                <w:rFonts w:ascii="Arial" w:hAnsi="Arial" w:cs="Arial"/>
                <w:sz w:val="16"/>
                <w:szCs w:val="16"/>
              </w:rPr>
            </w:pPr>
          </w:p>
        </w:tc>
        <w:tc>
          <w:tcPr>
            <w:tcW w:w="1440" w:type="dxa"/>
            <w:vAlign w:val="bottom"/>
          </w:tcPr>
          <w:p w14:paraId="4DB4C8C3" w14:textId="77777777" w:rsidR="004F6AF6" w:rsidRPr="001C51BF" w:rsidRDefault="004F6AF6" w:rsidP="00621855">
            <w:pPr>
              <w:tabs>
                <w:tab w:val="decimal" w:pos="1152"/>
              </w:tabs>
              <w:spacing w:line="380" w:lineRule="exact"/>
              <w:rPr>
                <w:rFonts w:ascii="Arial" w:hAnsi="Arial" w:cs="Arial"/>
                <w:sz w:val="16"/>
                <w:szCs w:val="16"/>
              </w:rPr>
            </w:pPr>
          </w:p>
        </w:tc>
        <w:tc>
          <w:tcPr>
            <w:tcW w:w="1296" w:type="dxa"/>
            <w:vAlign w:val="bottom"/>
          </w:tcPr>
          <w:p w14:paraId="4DB4C8C4" w14:textId="77777777" w:rsidR="004F6AF6" w:rsidRPr="001C51BF" w:rsidRDefault="004F6AF6" w:rsidP="001C51BF">
            <w:pPr>
              <w:tabs>
                <w:tab w:val="decimal" w:pos="1008"/>
              </w:tabs>
              <w:spacing w:line="380" w:lineRule="exact"/>
              <w:rPr>
                <w:rFonts w:ascii="Arial" w:hAnsi="Arial" w:cs="Arial"/>
                <w:sz w:val="16"/>
                <w:szCs w:val="16"/>
              </w:rPr>
            </w:pPr>
          </w:p>
        </w:tc>
        <w:tc>
          <w:tcPr>
            <w:tcW w:w="1296" w:type="dxa"/>
            <w:vAlign w:val="bottom"/>
          </w:tcPr>
          <w:p w14:paraId="4DB4C8C5" w14:textId="77777777" w:rsidR="004F6AF6" w:rsidRPr="001C51BF" w:rsidRDefault="004F6AF6" w:rsidP="001C51BF">
            <w:pPr>
              <w:tabs>
                <w:tab w:val="decimal" w:pos="1008"/>
              </w:tabs>
              <w:spacing w:line="380" w:lineRule="exact"/>
              <w:rPr>
                <w:rFonts w:ascii="Arial" w:hAnsi="Arial" w:cs="Arial"/>
                <w:sz w:val="16"/>
                <w:szCs w:val="16"/>
              </w:rPr>
            </w:pPr>
          </w:p>
        </w:tc>
        <w:tc>
          <w:tcPr>
            <w:tcW w:w="1296" w:type="dxa"/>
            <w:vAlign w:val="bottom"/>
          </w:tcPr>
          <w:p w14:paraId="4DB4C8C6" w14:textId="77777777" w:rsidR="004F6AF6" w:rsidRPr="001C51BF" w:rsidRDefault="004F6AF6" w:rsidP="001C51BF">
            <w:pPr>
              <w:tabs>
                <w:tab w:val="decimal" w:pos="1008"/>
              </w:tabs>
              <w:spacing w:line="380" w:lineRule="exact"/>
              <w:rPr>
                <w:rFonts w:ascii="Arial" w:hAnsi="Arial" w:cs="Arial"/>
                <w:sz w:val="16"/>
                <w:szCs w:val="16"/>
              </w:rPr>
            </w:pPr>
          </w:p>
        </w:tc>
      </w:tr>
      <w:tr w:rsidR="00621855" w:rsidRPr="001C51BF" w14:paraId="4DB4C8D2" w14:textId="77777777" w:rsidTr="00621855">
        <w:trPr>
          <w:cantSplit/>
        </w:trPr>
        <w:tc>
          <w:tcPr>
            <w:tcW w:w="2160" w:type="dxa"/>
            <w:vAlign w:val="bottom"/>
          </w:tcPr>
          <w:p w14:paraId="4DB4C8C8" w14:textId="4F5268D9"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1 January 201</w:t>
            </w:r>
            <w:r>
              <w:rPr>
                <w:rFonts w:ascii="Arial" w:hAnsi="Arial" w:cs="Arial"/>
                <w:sz w:val="16"/>
                <w:szCs w:val="16"/>
              </w:rPr>
              <w:t>9</w:t>
            </w:r>
          </w:p>
        </w:tc>
        <w:tc>
          <w:tcPr>
            <w:tcW w:w="1296" w:type="dxa"/>
            <w:vAlign w:val="bottom"/>
          </w:tcPr>
          <w:p w14:paraId="4DB4C8C9" w14:textId="1CBE0F4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143</w:t>
            </w:r>
          </w:p>
        </w:tc>
        <w:tc>
          <w:tcPr>
            <w:tcW w:w="1584" w:type="dxa"/>
            <w:vAlign w:val="bottom"/>
          </w:tcPr>
          <w:p w14:paraId="4DB4C8CA" w14:textId="03D010CA"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1,214</w:t>
            </w:r>
          </w:p>
        </w:tc>
        <w:tc>
          <w:tcPr>
            <w:tcW w:w="1728" w:type="dxa"/>
            <w:vAlign w:val="bottom"/>
          </w:tcPr>
          <w:p w14:paraId="4DB4C8CB" w14:textId="61EF3250"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50,260</w:t>
            </w:r>
          </w:p>
        </w:tc>
        <w:tc>
          <w:tcPr>
            <w:tcW w:w="1296" w:type="dxa"/>
            <w:vAlign w:val="bottom"/>
          </w:tcPr>
          <w:p w14:paraId="4DB4C8CC" w14:textId="6EA5C49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1,689</w:t>
            </w:r>
          </w:p>
        </w:tc>
        <w:tc>
          <w:tcPr>
            <w:tcW w:w="1296" w:type="dxa"/>
            <w:vAlign w:val="bottom"/>
          </w:tcPr>
          <w:p w14:paraId="4DB4C8CD" w14:textId="43AF597F"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696</w:t>
            </w:r>
          </w:p>
        </w:tc>
        <w:tc>
          <w:tcPr>
            <w:tcW w:w="1440" w:type="dxa"/>
            <w:vAlign w:val="bottom"/>
          </w:tcPr>
          <w:p w14:paraId="4DB4C8CE" w14:textId="32AB79B1"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1,012</w:t>
            </w:r>
          </w:p>
        </w:tc>
        <w:tc>
          <w:tcPr>
            <w:tcW w:w="1296" w:type="dxa"/>
            <w:vAlign w:val="bottom"/>
          </w:tcPr>
          <w:p w14:paraId="4DB4C8CF" w14:textId="74DFA28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744</w:t>
            </w:r>
          </w:p>
        </w:tc>
        <w:tc>
          <w:tcPr>
            <w:tcW w:w="1296" w:type="dxa"/>
            <w:vAlign w:val="bottom"/>
          </w:tcPr>
          <w:p w14:paraId="4DB4C8D0" w14:textId="46BE3222"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2,865</w:t>
            </w:r>
          </w:p>
        </w:tc>
        <w:tc>
          <w:tcPr>
            <w:tcW w:w="1296" w:type="dxa"/>
            <w:vAlign w:val="bottom"/>
          </w:tcPr>
          <w:p w14:paraId="4DB4C8D1" w14:textId="5F4B6F6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58,623</w:t>
            </w:r>
          </w:p>
        </w:tc>
      </w:tr>
      <w:tr w:rsidR="00621855" w:rsidRPr="001C51BF" w14:paraId="4DB4C8DD" w14:textId="77777777" w:rsidTr="00621855">
        <w:trPr>
          <w:cantSplit/>
        </w:trPr>
        <w:tc>
          <w:tcPr>
            <w:tcW w:w="2160" w:type="dxa"/>
            <w:vAlign w:val="bottom"/>
          </w:tcPr>
          <w:p w14:paraId="4DB4C8D3" w14:textId="77777777"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Additions</w:t>
            </w:r>
          </w:p>
        </w:tc>
        <w:tc>
          <w:tcPr>
            <w:tcW w:w="1296" w:type="dxa"/>
            <w:vAlign w:val="bottom"/>
          </w:tcPr>
          <w:p w14:paraId="4DB4C8D4" w14:textId="6F87CA1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8D5" w14:textId="5F1F32EA"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16</w:t>
            </w:r>
          </w:p>
        </w:tc>
        <w:tc>
          <w:tcPr>
            <w:tcW w:w="1728" w:type="dxa"/>
            <w:vAlign w:val="bottom"/>
          </w:tcPr>
          <w:p w14:paraId="4DB4C8D6" w14:textId="20E715E8"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2,583</w:t>
            </w:r>
          </w:p>
        </w:tc>
        <w:tc>
          <w:tcPr>
            <w:tcW w:w="1296" w:type="dxa"/>
            <w:vAlign w:val="bottom"/>
          </w:tcPr>
          <w:p w14:paraId="4DB4C8D7" w14:textId="2563D539"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w:t>
            </w:r>
          </w:p>
        </w:tc>
        <w:tc>
          <w:tcPr>
            <w:tcW w:w="1296" w:type="dxa"/>
            <w:vAlign w:val="bottom"/>
          </w:tcPr>
          <w:p w14:paraId="4DB4C8D8" w14:textId="1765946D"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70</w:t>
            </w:r>
          </w:p>
        </w:tc>
        <w:tc>
          <w:tcPr>
            <w:tcW w:w="1440" w:type="dxa"/>
            <w:vAlign w:val="bottom"/>
          </w:tcPr>
          <w:p w14:paraId="4DB4C8D9" w14:textId="0CFA1A74"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277</w:t>
            </w:r>
          </w:p>
        </w:tc>
        <w:tc>
          <w:tcPr>
            <w:tcW w:w="1296" w:type="dxa"/>
            <w:vAlign w:val="bottom"/>
          </w:tcPr>
          <w:p w14:paraId="4DB4C8DA" w14:textId="25B5619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w:t>
            </w:r>
          </w:p>
        </w:tc>
        <w:tc>
          <w:tcPr>
            <w:tcW w:w="1296" w:type="dxa"/>
            <w:vAlign w:val="bottom"/>
          </w:tcPr>
          <w:p w14:paraId="4DB4C8DB" w14:textId="38454CC9"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2,427</w:t>
            </w:r>
          </w:p>
        </w:tc>
        <w:tc>
          <w:tcPr>
            <w:tcW w:w="1296" w:type="dxa"/>
            <w:vAlign w:val="bottom"/>
          </w:tcPr>
          <w:p w14:paraId="4DB4C8DC" w14:textId="6252F94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5,382</w:t>
            </w:r>
          </w:p>
        </w:tc>
      </w:tr>
      <w:tr w:rsidR="00621855" w:rsidRPr="001C51BF" w14:paraId="4DB4C8E8" w14:textId="77777777" w:rsidTr="00621855">
        <w:trPr>
          <w:cantSplit/>
        </w:trPr>
        <w:tc>
          <w:tcPr>
            <w:tcW w:w="2160" w:type="dxa"/>
            <w:vAlign w:val="bottom"/>
          </w:tcPr>
          <w:p w14:paraId="4DB4C8DE" w14:textId="77777777"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Disposals</w:t>
            </w:r>
          </w:p>
        </w:tc>
        <w:tc>
          <w:tcPr>
            <w:tcW w:w="1296" w:type="dxa"/>
            <w:vAlign w:val="bottom"/>
          </w:tcPr>
          <w:p w14:paraId="4DB4C8DF" w14:textId="55291F5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8E0" w14:textId="45EDFE4D"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(14)</w:t>
            </w:r>
          </w:p>
        </w:tc>
        <w:tc>
          <w:tcPr>
            <w:tcW w:w="1728" w:type="dxa"/>
            <w:vAlign w:val="bottom"/>
          </w:tcPr>
          <w:p w14:paraId="4DB4C8E1" w14:textId="2E44F772"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(3,153)</w:t>
            </w:r>
          </w:p>
        </w:tc>
        <w:tc>
          <w:tcPr>
            <w:tcW w:w="1296" w:type="dxa"/>
            <w:vAlign w:val="bottom"/>
          </w:tcPr>
          <w:p w14:paraId="4DB4C8E2" w14:textId="6BACAB6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(18)</w:t>
            </w:r>
          </w:p>
        </w:tc>
        <w:tc>
          <w:tcPr>
            <w:tcW w:w="1296" w:type="dxa"/>
            <w:vAlign w:val="bottom"/>
          </w:tcPr>
          <w:p w14:paraId="4DB4C8E3" w14:textId="4AB80DF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(6)</w:t>
            </w:r>
          </w:p>
        </w:tc>
        <w:tc>
          <w:tcPr>
            <w:tcW w:w="1440" w:type="dxa"/>
            <w:vAlign w:val="bottom"/>
          </w:tcPr>
          <w:p w14:paraId="4DB4C8E4" w14:textId="40F5EDF8"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(24)</w:t>
            </w:r>
          </w:p>
        </w:tc>
        <w:tc>
          <w:tcPr>
            <w:tcW w:w="1296" w:type="dxa"/>
            <w:vAlign w:val="bottom"/>
          </w:tcPr>
          <w:p w14:paraId="4DB4C8E5" w14:textId="4EC398A4"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(38)</w:t>
            </w:r>
          </w:p>
        </w:tc>
        <w:tc>
          <w:tcPr>
            <w:tcW w:w="1296" w:type="dxa"/>
            <w:vAlign w:val="bottom"/>
          </w:tcPr>
          <w:p w14:paraId="4DB4C8E6" w14:textId="2BB9768A"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E7" w14:textId="36156D7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(3,253)</w:t>
            </w:r>
          </w:p>
        </w:tc>
      </w:tr>
      <w:tr w:rsidR="00621855" w:rsidRPr="001C51BF" w14:paraId="4DB4C8F4" w14:textId="77777777" w:rsidTr="00621855">
        <w:trPr>
          <w:cantSplit/>
        </w:trPr>
        <w:tc>
          <w:tcPr>
            <w:tcW w:w="2160" w:type="dxa"/>
            <w:vAlign w:val="bottom"/>
          </w:tcPr>
          <w:p w14:paraId="4DB4C8EA" w14:textId="4E401059"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Transfer from investment</w:t>
            </w:r>
            <w:r>
              <w:rPr>
                <w:rFonts w:ascii="Arial" w:hAnsi="Arial" w:cs="Arial"/>
                <w:sz w:val="16"/>
                <w:szCs w:val="16"/>
              </w:rPr>
              <w:t xml:space="preserve"> </w:t>
            </w:r>
            <w:r w:rsidRPr="001C51BF">
              <w:rPr>
                <w:rFonts w:ascii="Arial" w:hAnsi="Arial" w:cs="Arial"/>
                <w:sz w:val="16"/>
                <w:szCs w:val="16"/>
              </w:rPr>
              <w:t>properties</w:t>
            </w:r>
          </w:p>
        </w:tc>
        <w:tc>
          <w:tcPr>
            <w:tcW w:w="1296" w:type="dxa"/>
            <w:vAlign w:val="bottom"/>
          </w:tcPr>
          <w:p w14:paraId="4DB4C8EB" w14:textId="0FBC760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9</w:t>
            </w:r>
          </w:p>
        </w:tc>
        <w:tc>
          <w:tcPr>
            <w:tcW w:w="1584" w:type="dxa"/>
            <w:vAlign w:val="bottom"/>
          </w:tcPr>
          <w:p w14:paraId="4DB4C8EC" w14:textId="76573996"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21</w:t>
            </w:r>
          </w:p>
        </w:tc>
        <w:tc>
          <w:tcPr>
            <w:tcW w:w="1728" w:type="dxa"/>
            <w:vAlign w:val="bottom"/>
          </w:tcPr>
          <w:p w14:paraId="4DB4C8ED" w14:textId="12080DCB"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EE" w14:textId="2E3369A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EF" w14:textId="1DEFFD8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440" w:type="dxa"/>
            <w:vAlign w:val="bottom"/>
          </w:tcPr>
          <w:p w14:paraId="4DB4C8F0" w14:textId="6874AF02"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F1" w14:textId="1DB991B4"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9</w:t>
            </w:r>
          </w:p>
        </w:tc>
        <w:tc>
          <w:tcPr>
            <w:tcW w:w="1296" w:type="dxa"/>
            <w:vAlign w:val="bottom"/>
          </w:tcPr>
          <w:p w14:paraId="4DB4C8F2" w14:textId="61D10BF7"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F3" w14:textId="3D56BBCB"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39</w:t>
            </w:r>
          </w:p>
        </w:tc>
      </w:tr>
      <w:tr w:rsidR="00621855" w:rsidRPr="001C51BF" w14:paraId="4DB4C8FF" w14:textId="77777777" w:rsidTr="00621855">
        <w:trPr>
          <w:cantSplit/>
        </w:trPr>
        <w:tc>
          <w:tcPr>
            <w:tcW w:w="2160" w:type="dxa"/>
            <w:vAlign w:val="bottom"/>
          </w:tcPr>
          <w:p w14:paraId="4DB4C8F5" w14:textId="77777777"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Transfers in (out)</w:t>
            </w:r>
          </w:p>
        </w:tc>
        <w:tc>
          <w:tcPr>
            <w:tcW w:w="1296" w:type="dxa"/>
            <w:vAlign w:val="bottom"/>
          </w:tcPr>
          <w:p w14:paraId="4DB4C8F6" w14:textId="1C2A3133"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8F7" w14:textId="4DADF0E8" w:rsidR="00621855" w:rsidRPr="001C51BF" w:rsidRDefault="00621855" w:rsidP="00621855">
            <w:pPr>
              <w:pBdr>
                <w:bottom w:val="single" w:sz="4" w:space="1" w:color="auto"/>
              </w:pBdr>
              <w:tabs>
                <w:tab w:val="decimal" w:pos="1296"/>
              </w:tabs>
              <w:spacing w:line="380" w:lineRule="exact"/>
              <w:rPr>
                <w:rFonts w:ascii="Arial" w:hAnsi="Arial" w:cs="Arial"/>
                <w:sz w:val="16"/>
                <w:szCs w:val="16"/>
              </w:rPr>
            </w:pPr>
            <w:r w:rsidRPr="001C51BF">
              <w:rPr>
                <w:rFonts w:ascii="Arial" w:hAnsi="Arial" w:cs="Arial"/>
                <w:sz w:val="16"/>
                <w:szCs w:val="16"/>
              </w:rPr>
              <w:t>18</w:t>
            </w:r>
          </w:p>
        </w:tc>
        <w:tc>
          <w:tcPr>
            <w:tcW w:w="1728" w:type="dxa"/>
            <w:vAlign w:val="bottom"/>
          </w:tcPr>
          <w:p w14:paraId="4DB4C8F8" w14:textId="06AFB4A0" w:rsidR="00621855" w:rsidRPr="001C51BF" w:rsidRDefault="00621855" w:rsidP="00621855">
            <w:pPr>
              <w:pBdr>
                <w:bottom w:val="single" w:sz="4" w:space="1" w:color="auto"/>
              </w:pBdr>
              <w:tabs>
                <w:tab w:val="decimal" w:pos="1440"/>
              </w:tabs>
              <w:spacing w:line="380" w:lineRule="exact"/>
              <w:rPr>
                <w:rFonts w:ascii="Arial" w:hAnsi="Arial" w:cs="Arial"/>
                <w:sz w:val="16"/>
                <w:szCs w:val="16"/>
              </w:rPr>
            </w:pPr>
            <w:r w:rsidRPr="001C51BF">
              <w:rPr>
                <w:rFonts w:ascii="Arial" w:hAnsi="Arial" w:cs="Arial"/>
                <w:sz w:val="16"/>
                <w:szCs w:val="16"/>
              </w:rPr>
              <w:t>2,986</w:t>
            </w:r>
          </w:p>
        </w:tc>
        <w:tc>
          <w:tcPr>
            <w:tcW w:w="1296" w:type="dxa"/>
            <w:vAlign w:val="bottom"/>
          </w:tcPr>
          <w:p w14:paraId="4DB4C8F9" w14:textId="2BCC6054"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FA" w14:textId="1CB7AE1E"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5</w:t>
            </w:r>
          </w:p>
        </w:tc>
        <w:tc>
          <w:tcPr>
            <w:tcW w:w="1440" w:type="dxa"/>
            <w:vAlign w:val="bottom"/>
          </w:tcPr>
          <w:p w14:paraId="4DB4C8FB" w14:textId="798AA47D" w:rsidR="00621855" w:rsidRPr="001C51BF" w:rsidRDefault="00621855" w:rsidP="00621855">
            <w:pPr>
              <w:pBdr>
                <w:bottom w:val="single" w:sz="4" w:space="1" w:color="auto"/>
              </w:pBdr>
              <w:tabs>
                <w:tab w:val="decimal" w:pos="1152"/>
              </w:tabs>
              <w:spacing w:line="380" w:lineRule="exact"/>
              <w:rPr>
                <w:rFonts w:ascii="Arial" w:hAnsi="Arial" w:cs="Arial"/>
                <w:sz w:val="16"/>
                <w:szCs w:val="16"/>
              </w:rPr>
            </w:pPr>
            <w:r w:rsidRPr="001C51BF">
              <w:rPr>
                <w:rFonts w:ascii="Arial" w:hAnsi="Arial" w:cs="Arial"/>
                <w:sz w:val="16"/>
                <w:szCs w:val="16"/>
              </w:rPr>
              <w:t>15</w:t>
            </w:r>
          </w:p>
        </w:tc>
        <w:tc>
          <w:tcPr>
            <w:tcW w:w="1296" w:type="dxa"/>
            <w:vAlign w:val="bottom"/>
          </w:tcPr>
          <w:p w14:paraId="4DB4C8FC" w14:textId="50678B44"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8FD" w14:textId="24691C5F"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(3,033)</w:t>
            </w:r>
          </w:p>
        </w:tc>
        <w:tc>
          <w:tcPr>
            <w:tcW w:w="1296" w:type="dxa"/>
            <w:vAlign w:val="bottom"/>
          </w:tcPr>
          <w:p w14:paraId="4DB4C8FE" w14:textId="093DD85A"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(9)</w:t>
            </w:r>
          </w:p>
        </w:tc>
      </w:tr>
      <w:tr w:rsidR="00621855" w:rsidRPr="001C51BF" w14:paraId="4DB4C90A" w14:textId="77777777" w:rsidTr="00621855">
        <w:trPr>
          <w:cantSplit/>
        </w:trPr>
        <w:tc>
          <w:tcPr>
            <w:tcW w:w="2160" w:type="dxa"/>
            <w:vAlign w:val="bottom"/>
          </w:tcPr>
          <w:p w14:paraId="4DB4C900" w14:textId="0254EF5A"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31 December 201</w:t>
            </w:r>
            <w:r>
              <w:rPr>
                <w:rFonts w:ascii="Arial" w:hAnsi="Arial" w:cs="Arial"/>
                <w:sz w:val="16"/>
                <w:szCs w:val="16"/>
              </w:rPr>
              <w:t>9</w:t>
            </w:r>
          </w:p>
        </w:tc>
        <w:tc>
          <w:tcPr>
            <w:tcW w:w="1296" w:type="dxa"/>
            <w:vAlign w:val="bottom"/>
          </w:tcPr>
          <w:p w14:paraId="4DB4C901" w14:textId="67D77C00"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152</w:t>
            </w:r>
          </w:p>
        </w:tc>
        <w:tc>
          <w:tcPr>
            <w:tcW w:w="1584" w:type="dxa"/>
            <w:vAlign w:val="bottom"/>
          </w:tcPr>
          <w:p w14:paraId="4DB4C902" w14:textId="7D22D43C" w:rsidR="00621855" w:rsidRPr="001C51BF" w:rsidRDefault="00621855" w:rsidP="007706BD">
            <w:pPr>
              <w:tabs>
                <w:tab w:val="decimal" w:pos="1296"/>
              </w:tabs>
              <w:spacing w:line="380" w:lineRule="exact"/>
              <w:rPr>
                <w:rFonts w:ascii="Arial" w:hAnsi="Arial" w:cs="Arial"/>
                <w:sz w:val="16"/>
                <w:szCs w:val="16"/>
              </w:rPr>
            </w:pPr>
            <w:r w:rsidRPr="001C51BF">
              <w:rPr>
                <w:rFonts w:ascii="Arial" w:hAnsi="Arial" w:cs="Arial"/>
                <w:sz w:val="16"/>
                <w:szCs w:val="16"/>
              </w:rPr>
              <w:t>1,255</w:t>
            </w:r>
          </w:p>
        </w:tc>
        <w:tc>
          <w:tcPr>
            <w:tcW w:w="1728" w:type="dxa"/>
            <w:vAlign w:val="bottom"/>
          </w:tcPr>
          <w:p w14:paraId="4DB4C903" w14:textId="58780D4C" w:rsidR="00621855" w:rsidRPr="001C51BF" w:rsidRDefault="00621855" w:rsidP="007706BD">
            <w:pPr>
              <w:tabs>
                <w:tab w:val="decimal" w:pos="1440"/>
              </w:tabs>
              <w:spacing w:line="380" w:lineRule="exact"/>
              <w:rPr>
                <w:rFonts w:ascii="Arial" w:hAnsi="Arial" w:cs="Arial"/>
                <w:sz w:val="16"/>
                <w:szCs w:val="16"/>
              </w:rPr>
            </w:pPr>
            <w:r w:rsidRPr="001C51BF">
              <w:rPr>
                <w:rFonts w:ascii="Arial" w:hAnsi="Arial" w:cs="Arial"/>
                <w:sz w:val="16"/>
                <w:szCs w:val="16"/>
              </w:rPr>
              <w:t>52,676</w:t>
            </w:r>
          </w:p>
        </w:tc>
        <w:tc>
          <w:tcPr>
            <w:tcW w:w="1296" w:type="dxa"/>
            <w:vAlign w:val="bottom"/>
          </w:tcPr>
          <w:p w14:paraId="4DB4C904" w14:textId="5978ED0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1,678</w:t>
            </w:r>
          </w:p>
        </w:tc>
        <w:tc>
          <w:tcPr>
            <w:tcW w:w="1296" w:type="dxa"/>
            <w:vAlign w:val="bottom"/>
          </w:tcPr>
          <w:p w14:paraId="4DB4C905" w14:textId="05BC8380"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765</w:t>
            </w:r>
          </w:p>
        </w:tc>
        <w:tc>
          <w:tcPr>
            <w:tcW w:w="1440" w:type="dxa"/>
            <w:vAlign w:val="bottom"/>
          </w:tcPr>
          <w:p w14:paraId="4DB4C906" w14:textId="1C3FFC7C" w:rsidR="00621855" w:rsidRPr="001C51BF" w:rsidRDefault="00621855" w:rsidP="007706BD">
            <w:pPr>
              <w:tabs>
                <w:tab w:val="decimal" w:pos="1152"/>
              </w:tabs>
              <w:spacing w:line="380" w:lineRule="exact"/>
              <w:rPr>
                <w:rFonts w:ascii="Arial" w:hAnsi="Arial" w:cs="Arial"/>
                <w:sz w:val="16"/>
                <w:szCs w:val="16"/>
              </w:rPr>
            </w:pPr>
            <w:r w:rsidRPr="001C51BF">
              <w:rPr>
                <w:rFonts w:ascii="Arial" w:hAnsi="Arial" w:cs="Arial"/>
                <w:sz w:val="16"/>
                <w:szCs w:val="16"/>
              </w:rPr>
              <w:t>1,280</w:t>
            </w:r>
          </w:p>
        </w:tc>
        <w:tc>
          <w:tcPr>
            <w:tcW w:w="1296" w:type="dxa"/>
            <w:vAlign w:val="bottom"/>
          </w:tcPr>
          <w:p w14:paraId="4DB4C907" w14:textId="0D3F9EC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717</w:t>
            </w:r>
          </w:p>
        </w:tc>
        <w:tc>
          <w:tcPr>
            <w:tcW w:w="1296" w:type="dxa"/>
            <w:vAlign w:val="bottom"/>
          </w:tcPr>
          <w:p w14:paraId="4DB4C908" w14:textId="02FAA68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2,259</w:t>
            </w:r>
          </w:p>
        </w:tc>
        <w:tc>
          <w:tcPr>
            <w:tcW w:w="1296" w:type="dxa"/>
            <w:vAlign w:val="bottom"/>
          </w:tcPr>
          <w:p w14:paraId="4DB4C909" w14:textId="3D46308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60,782</w:t>
            </w:r>
          </w:p>
        </w:tc>
      </w:tr>
      <w:tr w:rsidR="007706BD" w:rsidRPr="001C51BF" w14:paraId="6CCCE18D" w14:textId="77777777" w:rsidTr="00621855">
        <w:trPr>
          <w:cantSplit/>
        </w:trPr>
        <w:tc>
          <w:tcPr>
            <w:tcW w:w="2160" w:type="dxa"/>
            <w:vAlign w:val="bottom"/>
          </w:tcPr>
          <w:p w14:paraId="44766CAB" w14:textId="4AD2422C" w:rsidR="007706BD" w:rsidRPr="001C51BF" w:rsidRDefault="007706BD" w:rsidP="007706BD">
            <w:pPr>
              <w:spacing w:line="380" w:lineRule="exact"/>
              <w:ind w:left="173" w:hanging="173"/>
              <w:rPr>
                <w:rFonts w:ascii="Arial" w:hAnsi="Arial" w:cs="Arial"/>
                <w:sz w:val="16"/>
                <w:szCs w:val="16"/>
              </w:rPr>
            </w:pPr>
            <w:r>
              <w:rPr>
                <w:rFonts w:ascii="Arial" w:hAnsi="Arial" w:cs="Arial"/>
                <w:sz w:val="16"/>
                <w:szCs w:val="16"/>
              </w:rPr>
              <w:t>Initial adoption of new standards (Note 4)</w:t>
            </w:r>
          </w:p>
        </w:tc>
        <w:tc>
          <w:tcPr>
            <w:tcW w:w="1296" w:type="dxa"/>
            <w:vAlign w:val="bottom"/>
          </w:tcPr>
          <w:p w14:paraId="0E33A4E1" w14:textId="5DF524B0"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6E490D86" w14:textId="3B2156B9" w:rsidR="007706BD" w:rsidRPr="001C51BF" w:rsidRDefault="0078149D" w:rsidP="007706BD">
            <w:pPr>
              <w:tabs>
                <w:tab w:val="decimal" w:pos="1296"/>
              </w:tabs>
              <w:spacing w:line="380" w:lineRule="exact"/>
              <w:rPr>
                <w:rFonts w:ascii="Arial" w:hAnsi="Arial" w:cs="Arial"/>
                <w:sz w:val="16"/>
                <w:szCs w:val="16"/>
              </w:rPr>
            </w:pPr>
            <w:r>
              <w:rPr>
                <w:rFonts w:ascii="Arial" w:hAnsi="Arial" w:cs="Arial"/>
                <w:sz w:val="16"/>
                <w:szCs w:val="16"/>
              </w:rPr>
              <w:t>-</w:t>
            </w:r>
          </w:p>
        </w:tc>
        <w:tc>
          <w:tcPr>
            <w:tcW w:w="1728" w:type="dxa"/>
            <w:vAlign w:val="bottom"/>
          </w:tcPr>
          <w:p w14:paraId="0398B9F5" w14:textId="2459057C" w:rsidR="007706BD" w:rsidRPr="001C51BF"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(65)</w:t>
            </w:r>
          </w:p>
        </w:tc>
        <w:tc>
          <w:tcPr>
            <w:tcW w:w="1296" w:type="dxa"/>
            <w:vAlign w:val="bottom"/>
          </w:tcPr>
          <w:p w14:paraId="15228B40" w14:textId="1AAC79DC"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(1,553)</w:t>
            </w:r>
          </w:p>
        </w:tc>
        <w:tc>
          <w:tcPr>
            <w:tcW w:w="1296" w:type="dxa"/>
            <w:vAlign w:val="bottom"/>
          </w:tcPr>
          <w:p w14:paraId="6944E645" w14:textId="50C98FBC"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1342E4F9" w14:textId="7CDFAED3" w:rsidR="007706BD" w:rsidRPr="001C51BF"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(18)</w:t>
            </w:r>
          </w:p>
        </w:tc>
        <w:tc>
          <w:tcPr>
            <w:tcW w:w="1296" w:type="dxa"/>
            <w:vAlign w:val="bottom"/>
          </w:tcPr>
          <w:p w14:paraId="0856DA42" w14:textId="19F2927C"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06FFD97E" w14:textId="7F583A3C"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20475D24" w14:textId="7AAB9F91"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r w:rsidR="0078149D">
              <w:rPr>
                <w:rFonts w:ascii="Arial" w:hAnsi="Arial" w:cs="Arial"/>
                <w:sz w:val="16"/>
                <w:szCs w:val="16"/>
              </w:rPr>
              <w:t>1</w:t>
            </w:r>
            <w:r w:rsidRPr="007706BD">
              <w:rPr>
                <w:rFonts w:ascii="Arial" w:hAnsi="Arial" w:cs="Arial"/>
                <w:sz w:val="16"/>
                <w:szCs w:val="16"/>
              </w:rPr>
              <w:t>,</w:t>
            </w:r>
            <w:r w:rsidR="0078149D">
              <w:rPr>
                <w:rFonts w:ascii="Arial" w:hAnsi="Arial" w:cs="Arial"/>
                <w:sz w:val="16"/>
                <w:szCs w:val="16"/>
              </w:rPr>
              <w:t>636</w:t>
            </w:r>
            <w:r w:rsidRPr="007706BD">
              <w:rPr>
                <w:rFonts w:ascii="Arial" w:hAnsi="Arial" w:cs="Arial"/>
                <w:sz w:val="16"/>
                <w:szCs w:val="16"/>
              </w:rPr>
              <w:t>)</w:t>
            </w:r>
          </w:p>
        </w:tc>
      </w:tr>
      <w:tr w:rsidR="007706BD" w:rsidRPr="001C51BF" w14:paraId="4DB4C915" w14:textId="77777777" w:rsidTr="00621855">
        <w:trPr>
          <w:cantSplit/>
        </w:trPr>
        <w:tc>
          <w:tcPr>
            <w:tcW w:w="2160" w:type="dxa"/>
            <w:vAlign w:val="bottom"/>
          </w:tcPr>
          <w:p w14:paraId="4DB4C90B" w14:textId="77777777"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Additions</w:t>
            </w:r>
          </w:p>
        </w:tc>
        <w:tc>
          <w:tcPr>
            <w:tcW w:w="1296" w:type="dxa"/>
            <w:vAlign w:val="bottom"/>
          </w:tcPr>
          <w:p w14:paraId="4DB4C90C" w14:textId="194A53EF"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0D" w14:textId="59651E73" w:rsidR="007706BD" w:rsidRPr="007706BD" w:rsidRDefault="007706BD" w:rsidP="007706BD">
            <w:pPr>
              <w:tabs>
                <w:tab w:val="decimal" w:pos="1296"/>
              </w:tabs>
              <w:spacing w:line="380" w:lineRule="exact"/>
              <w:rPr>
                <w:rFonts w:ascii="Arial" w:hAnsi="Arial" w:cs="Arial"/>
                <w:sz w:val="16"/>
                <w:szCs w:val="16"/>
              </w:rPr>
            </w:pPr>
            <w:r w:rsidRPr="007706BD">
              <w:rPr>
                <w:rFonts w:ascii="Arial" w:hAnsi="Arial" w:cs="Arial"/>
                <w:sz w:val="16"/>
                <w:szCs w:val="16"/>
              </w:rPr>
              <w:t>13</w:t>
            </w:r>
          </w:p>
        </w:tc>
        <w:tc>
          <w:tcPr>
            <w:tcW w:w="1728" w:type="dxa"/>
            <w:vAlign w:val="bottom"/>
          </w:tcPr>
          <w:p w14:paraId="4DB4C90E" w14:textId="2902084F"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627</w:t>
            </w:r>
          </w:p>
        </w:tc>
        <w:tc>
          <w:tcPr>
            <w:tcW w:w="1296" w:type="dxa"/>
            <w:vAlign w:val="bottom"/>
          </w:tcPr>
          <w:p w14:paraId="4DB4C90F" w14:textId="458C10E5"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2</w:t>
            </w:r>
          </w:p>
        </w:tc>
        <w:tc>
          <w:tcPr>
            <w:tcW w:w="1296" w:type="dxa"/>
            <w:vAlign w:val="bottom"/>
          </w:tcPr>
          <w:p w14:paraId="4DB4C910" w14:textId="6D5E3EF5"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DB4C911" w14:textId="0EDCD0FE"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93</w:t>
            </w:r>
          </w:p>
        </w:tc>
        <w:tc>
          <w:tcPr>
            <w:tcW w:w="1296" w:type="dxa"/>
            <w:vAlign w:val="bottom"/>
          </w:tcPr>
          <w:p w14:paraId="4DB4C912" w14:textId="65DDA588"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3</w:t>
            </w:r>
          </w:p>
        </w:tc>
        <w:tc>
          <w:tcPr>
            <w:tcW w:w="1296" w:type="dxa"/>
            <w:vAlign w:val="bottom"/>
          </w:tcPr>
          <w:p w14:paraId="4DB4C913" w14:textId="22E9A333"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3,476</w:t>
            </w:r>
          </w:p>
        </w:tc>
        <w:tc>
          <w:tcPr>
            <w:tcW w:w="1296" w:type="dxa"/>
            <w:vAlign w:val="bottom"/>
          </w:tcPr>
          <w:p w14:paraId="4DB4C914" w14:textId="7E3434E6"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4,214</w:t>
            </w:r>
          </w:p>
        </w:tc>
      </w:tr>
      <w:tr w:rsidR="007706BD" w:rsidRPr="001C51BF" w14:paraId="4DB4C920" w14:textId="77777777" w:rsidTr="00621855">
        <w:trPr>
          <w:cantSplit/>
        </w:trPr>
        <w:tc>
          <w:tcPr>
            <w:tcW w:w="2160" w:type="dxa"/>
            <w:vAlign w:val="bottom"/>
          </w:tcPr>
          <w:p w14:paraId="4DB4C916" w14:textId="77777777"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Disposals</w:t>
            </w:r>
          </w:p>
        </w:tc>
        <w:tc>
          <w:tcPr>
            <w:tcW w:w="1296" w:type="dxa"/>
            <w:vAlign w:val="bottom"/>
          </w:tcPr>
          <w:p w14:paraId="4DB4C917" w14:textId="75F9E1A2"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18" w14:textId="78EB9C01" w:rsidR="007706BD" w:rsidRPr="007706BD" w:rsidRDefault="007706BD" w:rsidP="007706BD">
            <w:pPr>
              <w:tabs>
                <w:tab w:val="decimal" w:pos="1296"/>
              </w:tabs>
              <w:spacing w:line="380" w:lineRule="exact"/>
              <w:rPr>
                <w:rFonts w:ascii="Arial" w:hAnsi="Arial" w:cs="Arial"/>
                <w:sz w:val="16"/>
                <w:szCs w:val="16"/>
              </w:rPr>
            </w:pPr>
            <w:r w:rsidRPr="007706BD">
              <w:rPr>
                <w:rFonts w:ascii="Arial" w:hAnsi="Arial" w:cs="Arial"/>
                <w:sz w:val="16"/>
                <w:szCs w:val="16"/>
              </w:rPr>
              <w:t>(1)</w:t>
            </w:r>
          </w:p>
        </w:tc>
        <w:tc>
          <w:tcPr>
            <w:tcW w:w="1728" w:type="dxa"/>
            <w:vAlign w:val="bottom"/>
          </w:tcPr>
          <w:p w14:paraId="4DB4C919" w14:textId="26F6962F"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(551)</w:t>
            </w:r>
          </w:p>
        </w:tc>
        <w:tc>
          <w:tcPr>
            <w:tcW w:w="1296" w:type="dxa"/>
            <w:vAlign w:val="bottom"/>
          </w:tcPr>
          <w:p w14:paraId="4DB4C91A" w14:textId="71B5C989"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(3)</w:t>
            </w:r>
          </w:p>
        </w:tc>
        <w:tc>
          <w:tcPr>
            <w:tcW w:w="1296" w:type="dxa"/>
            <w:vAlign w:val="bottom"/>
          </w:tcPr>
          <w:p w14:paraId="4DB4C91B" w14:textId="64000469"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(5)</w:t>
            </w:r>
          </w:p>
        </w:tc>
        <w:tc>
          <w:tcPr>
            <w:tcW w:w="1440" w:type="dxa"/>
            <w:vAlign w:val="bottom"/>
          </w:tcPr>
          <w:p w14:paraId="4DB4C91C" w14:textId="3789E49F"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(40)</w:t>
            </w:r>
          </w:p>
        </w:tc>
        <w:tc>
          <w:tcPr>
            <w:tcW w:w="1296" w:type="dxa"/>
            <w:vAlign w:val="bottom"/>
          </w:tcPr>
          <w:p w14:paraId="4DB4C91D" w14:textId="6E077F41"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(232)</w:t>
            </w:r>
          </w:p>
        </w:tc>
        <w:tc>
          <w:tcPr>
            <w:tcW w:w="1296" w:type="dxa"/>
            <w:vAlign w:val="bottom"/>
          </w:tcPr>
          <w:p w14:paraId="4DB4C91E" w14:textId="7B8238F4"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1F" w14:textId="38DA3E2F"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(832)</w:t>
            </w:r>
          </w:p>
        </w:tc>
      </w:tr>
      <w:tr w:rsidR="007706BD" w:rsidRPr="001C51BF" w14:paraId="4DB4C92C" w14:textId="77777777" w:rsidTr="00621855">
        <w:trPr>
          <w:cantSplit/>
        </w:trPr>
        <w:tc>
          <w:tcPr>
            <w:tcW w:w="2160" w:type="dxa"/>
            <w:vAlign w:val="bottom"/>
          </w:tcPr>
          <w:p w14:paraId="4DB4C922" w14:textId="5726C759"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Transfer from investment</w:t>
            </w:r>
            <w:r>
              <w:rPr>
                <w:rFonts w:ascii="Arial" w:hAnsi="Arial" w:cs="Arial"/>
                <w:sz w:val="16"/>
                <w:szCs w:val="16"/>
              </w:rPr>
              <w:t xml:space="preserve"> </w:t>
            </w:r>
            <w:r w:rsidRPr="001C51BF">
              <w:rPr>
                <w:rFonts w:ascii="Arial" w:hAnsi="Arial" w:cs="Arial"/>
                <w:sz w:val="16"/>
                <w:szCs w:val="16"/>
              </w:rPr>
              <w:t>properties</w:t>
            </w:r>
          </w:p>
        </w:tc>
        <w:tc>
          <w:tcPr>
            <w:tcW w:w="1296" w:type="dxa"/>
            <w:vAlign w:val="bottom"/>
          </w:tcPr>
          <w:p w14:paraId="4DB4C923" w14:textId="69629030"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71</w:t>
            </w:r>
          </w:p>
        </w:tc>
        <w:tc>
          <w:tcPr>
            <w:tcW w:w="1584" w:type="dxa"/>
            <w:vAlign w:val="bottom"/>
          </w:tcPr>
          <w:p w14:paraId="4DB4C924" w14:textId="60DC401F" w:rsidR="007706BD" w:rsidRPr="007706BD" w:rsidRDefault="007706BD" w:rsidP="007706BD">
            <w:pPr>
              <w:tabs>
                <w:tab w:val="decimal" w:pos="1296"/>
              </w:tabs>
              <w:spacing w:line="380" w:lineRule="exact"/>
              <w:rPr>
                <w:rFonts w:ascii="Arial" w:hAnsi="Arial" w:cs="Arial"/>
                <w:sz w:val="16"/>
                <w:szCs w:val="16"/>
              </w:rPr>
            </w:pPr>
            <w:r w:rsidRPr="007706BD">
              <w:rPr>
                <w:rFonts w:ascii="Arial" w:hAnsi="Arial" w:cs="Arial"/>
                <w:sz w:val="16"/>
                <w:szCs w:val="16"/>
              </w:rPr>
              <w:t>165</w:t>
            </w:r>
          </w:p>
        </w:tc>
        <w:tc>
          <w:tcPr>
            <w:tcW w:w="1728" w:type="dxa"/>
            <w:vAlign w:val="bottom"/>
          </w:tcPr>
          <w:p w14:paraId="4DB4C925" w14:textId="761184F6"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26" w14:textId="0056EA65"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27" w14:textId="1AD41CB8"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DB4C928" w14:textId="03768162"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29" w14:textId="7916EFC5"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64</w:t>
            </w:r>
          </w:p>
        </w:tc>
        <w:tc>
          <w:tcPr>
            <w:tcW w:w="1296" w:type="dxa"/>
            <w:vAlign w:val="bottom"/>
          </w:tcPr>
          <w:p w14:paraId="4DB4C92A" w14:textId="1BF1CDC4"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2B" w14:textId="1FA1EBA5"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300</w:t>
            </w:r>
          </w:p>
        </w:tc>
      </w:tr>
      <w:tr w:rsidR="007706BD" w:rsidRPr="001C51BF" w14:paraId="4DB4C937" w14:textId="77777777" w:rsidTr="00621855">
        <w:trPr>
          <w:cantSplit/>
        </w:trPr>
        <w:tc>
          <w:tcPr>
            <w:tcW w:w="2160" w:type="dxa"/>
            <w:vAlign w:val="bottom"/>
          </w:tcPr>
          <w:p w14:paraId="4DB4C92D" w14:textId="77777777"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Transfers in (out)</w:t>
            </w:r>
          </w:p>
        </w:tc>
        <w:tc>
          <w:tcPr>
            <w:tcW w:w="1296" w:type="dxa"/>
            <w:vAlign w:val="bottom"/>
          </w:tcPr>
          <w:p w14:paraId="4DB4C92E" w14:textId="3E0219D5"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2F" w14:textId="03805EB5" w:rsidR="007706BD" w:rsidRPr="007706BD" w:rsidRDefault="007706BD" w:rsidP="007706BD">
            <w:pPr>
              <w:pBdr>
                <w:bottom w:val="single" w:sz="4" w:space="1" w:color="auto"/>
              </w:pBdr>
              <w:tabs>
                <w:tab w:val="decimal" w:pos="1296"/>
              </w:tabs>
              <w:spacing w:line="380" w:lineRule="exact"/>
              <w:rPr>
                <w:rFonts w:ascii="Arial" w:hAnsi="Arial" w:cs="Arial"/>
                <w:sz w:val="16"/>
                <w:szCs w:val="16"/>
              </w:rPr>
            </w:pPr>
            <w:r w:rsidRPr="007706BD">
              <w:rPr>
                <w:rFonts w:ascii="Arial" w:hAnsi="Arial" w:cs="Arial"/>
                <w:sz w:val="16"/>
                <w:szCs w:val="16"/>
              </w:rPr>
              <w:t>29</w:t>
            </w:r>
          </w:p>
        </w:tc>
        <w:tc>
          <w:tcPr>
            <w:tcW w:w="1728" w:type="dxa"/>
            <w:vAlign w:val="bottom"/>
          </w:tcPr>
          <w:p w14:paraId="4DB4C930" w14:textId="0A8A8D0A" w:rsidR="007706BD" w:rsidRPr="007706BD" w:rsidRDefault="007706BD" w:rsidP="007706BD">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1,463</w:t>
            </w:r>
          </w:p>
        </w:tc>
        <w:tc>
          <w:tcPr>
            <w:tcW w:w="1296" w:type="dxa"/>
            <w:vAlign w:val="bottom"/>
          </w:tcPr>
          <w:p w14:paraId="4DB4C931" w14:textId="4D994C42"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32" w14:textId="22B03312"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73</w:t>
            </w:r>
          </w:p>
        </w:tc>
        <w:tc>
          <w:tcPr>
            <w:tcW w:w="1440" w:type="dxa"/>
            <w:vAlign w:val="bottom"/>
          </w:tcPr>
          <w:p w14:paraId="4DB4C933" w14:textId="199FEEEB" w:rsidR="007706BD" w:rsidRPr="007706BD" w:rsidRDefault="007706BD" w:rsidP="007706BD">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41</w:t>
            </w:r>
          </w:p>
        </w:tc>
        <w:tc>
          <w:tcPr>
            <w:tcW w:w="1296" w:type="dxa"/>
            <w:vAlign w:val="bottom"/>
          </w:tcPr>
          <w:p w14:paraId="4DB4C934" w14:textId="5DBB5DEE"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w:t>
            </w:r>
          </w:p>
        </w:tc>
        <w:tc>
          <w:tcPr>
            <w:tcW w:w="1296" w:type="dxa"/>
            <w:vAlign w:val="bottom"/>
          </w:tcPr>
          <w:p w14:paraId="4DB4C935" w14:textId="01682E5E"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(1,625)</w:t>
            </w:r>
          </w:p>
        </w:tc>
        <w:tc>
          <w:tcPr>
            <w:tcW w:w="1296" w:type="dxa"/>
            <w:vAlign w:val="bottom"/>
          </w:tcPr>
          <w:p w14:paraId="4DB4C936" w14:textId="459761DE"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(18)</w:t>
            </w:r>
          </w:p>
        </w:tc>
      </w:tr>
      <w:tr w:rsidR="007706BD" w:rsidRPr="001C51BF" w14:paraId="4DB4C942" w14:textId="77777777" w:rsidTr="00621855">
        <w:trPr>
          <w:cantSplit/>
        </w:trPr>
        <w:tc>
          <w:tcPr>
            <w:tcW w:w="2160" w:type="dxa"/>
            <w:vAlign w:val="bottom"/>
          </w:tcPr>
          <w:p w14:paraId="4DB4C938" w14:textId="4A0E044A"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31 December 20</w:t>
            </w:r>
            <w:r>
              <w:rPr>
                <w:rFonts w:ascii="Arial" w:hAnsi="Arial" w:cs="Arial"/>
                <w:sz w:val="16"/>
                <w:szCs w:val="16"/>
              </w:rPr>
              <w:t>20</w:t>
            </w:r>
          </w:p>
        </w:tc>
        <w:tc>
          <w:tcPr>
            <w:tcW w:w="1296" w:type="dxa"/>
            <w:vAlign w:val="bottom"/>
          </w:tcPr>
          <w:p w14:paraId="4DB4C939" w14:textId="16304A31"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223</w:t>
            </w:r>
          </w:p>
        </w:tc>
        <w:tc>
          <w:tcPr>
            <w:tcW w:w="1584" w:type="dxa"/>
            <w:vAlign w:val="bottom"/>
          </w:tcPr>
          <w:p w14:paraId="4DB4C93A" w14:textId="73E3336B" w:rsidR="007706BD" w:rsidRPr="007706BD" w:rsidRDefault="007706BD" w:rsidP="007706BD">
            <w:pPr>
              <w:pBdr>
                <w:bottom w:val="single" w:sz="4" w:space="1" w:color="auto"/>
              </w:pBdr>
              <w:tabs>
                <w:tab w:val="decimal" w:pos="1296"/>
              </w:tabs>
              <w:spacing w:line="380" w:lineRule="exact"/>
              <w:rPr>
                <w:rFonts w:ascii="Arial" w:hAnsi="Arial" w:cs="Arial"/>
                <w:sz w:val="16"/>
                <w:szCs w:val="16"/>
              </w:rPr>
            </w:pPr>
            <w:r w:rsidRPr="007706BD">
              <w:rPr>
                <w:rFonts w:ascii="Arial" w:hAnsi="Arial" w:cs="Arial"/>
                <w:sz w:val="16"/>
                <w:szCs w:val="16"/>
              </w:rPr>
              <w:t>1,</w:t>
            </w:r>
            <w:r w:rsidR="0078149D">
              <w:rPr>
                <w:rFonts w:ascii="Arial" w:hAnsi="Arial" w:cs="Arial"/>
                <w:sz w:val="16"/>
                <w:szCs w:val="16"/>
              </w:rPr>
              <w:t>461</w:t>
            </w:r>
          </w:p>
        </w:tc>
        <w:tc>
          <w:tcPr>
            <w:tcW w:w="1728" w:type="dxa"/>
            <w:vAlign w:val="bottom"/>
          </w:tcPr>
          <w:p w14:paraId="4DB4C93B" w14:textId="4D711BAA" w:rsidR="007706BD" w:rsidRPr="007706BD" w:rsidRDefault="007706BD" w:rsidP="007706BD">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54,150</w:t>
            </w:r>
          </w:p>
        </w:tc>
        <w:tc>
          <w:tcPr>
            <w:tcW w:w="1296" w:type="dxa"/>
            <w:vAlign w:val="bottom"/>
          </w:tcPr>
          <w:p w14:paraId="4DB4C93C" w14:textId="1C7B151E"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124</w:t>
            </w:r>
          </w:p>
        </w:tc>
        <w:tc>
          <w:tcPr>
            <w:tcW w:w="1296" w:type="dxa"/>
            <w:vAlign w:val="bottom"/>
          </w:tcPr>
          <w:p w14:paraId="4DB4C93D" w14:textId="67157713"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833</w:t>
            </w:r>
          </w:p>
        </w:tc>
        <w:tc>
          <w:tcPr>
            <w:tcW w:w="1440" w:type="dxa"/>
            <w:vAlign w:val="bottom"/>
          </w:tcPr>
          <w:p w14:paraId="4DB4C93E" w14:textId="59FDB5A7" w:rsidR="007706BD" w:rsidRPr="007706BD" w:rsidRDefault="007706BD" w:rsidP="007706BD">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1,356</w:t>
            </w:r>
          </w:p>
        </w:tc>
        <w:tc>
          <w:tcPr>
            <w:tcW w:w="1296" w:type="dxa"/>
            <w:vAlign w:val="bottom"/>
          </w:tcPr>
          <w:p w14:paraId="4DB4C93F" w14:textId="1D40D880"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553</w:t>
            </w:r>
          </w:p>
        </w:tc>
        <w:tc>
          <w:tcPr>
            <w:tcW w:w="1296" w:type="dxa"/>
            <w:vAlign w:val="bottom"/>
          </w:tcPr>
          <w:p w14:paraId="4DB4C940" w14:textId="3049A099"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4,110</w:t>
            </w:r>
          </w:p>
        </w:tc>
        <w:tc>
          <w:tcPr>
            <w:tcW w:w="1296" w:type="dxa"/>
            <w:vAlign w:val="bottom"/>
          </w:tcPr>
          <w:p w14:paraId="4DB4C941" w14:textId="63591B0F"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62,</w:t>
            </w:r>
            <w:r w:rsidR="0078149D">
              <w:rPr>
                <w:rFonts w:ascii="Arial" w:hAnsi="Arial" w:cs="Arial"/>
                <w:sz w:val="16"/>
                <w:szCs w:val="16"/>
              </w:rPr>
              <w:t>810</w:t>
            </w:r>
          </w:p>
        </w:tc>
      </w:tr>
    </w:tbl>
    <w:p w14:paraId="6974CD5B" w14:textId="1C7DCC9C" w:rsidR="00621855" w:rsidRDefault="00621855" w:rsidP="00621855">
      <w:pPr>
        <w:pStyle w:val="BodyTextIndent2"/>
        <w:tabs>
          <w:tab w:val="clear" w:pos="900"/>
          <w:tab w:val="clear" w:pos="6750"/>
          <w:tab w:val="clear" w:pos="8190"/>
        </w:tabs>
        <w:spacing w:before="0" w:after="0"/>
        <w:ind w:left="605" w:hanging="605"/>
        <w:rPr>
          <w:rFonts w:ascii="Arial" w:hAnsi="Arial" w:cs="Arial"/>
          <w:sz w:val="22"/>
          <w:szCs w:val="22"/>
        </w:rPr>
      </w:pPr>
    </w:p>
    <w:tbl>
      <w:tblPr>
        <w:tblW w:w="14688" w:type="dxa"/>
        <w:tblInd w:w="-115" w:type="dxa"/>
        <w:tblLayout w:type="fixed"/>
        <w:tblLook w:val="0000" w:firstRow="0" w:lastRow="0" w:firstColumn="0" w:lastColumn="0" w:noHBand="0" w:noVBand="0"/>
      </w:tblPr>
      <w:tblGrid>
        <w:gridCol w:w="2160"/>
        <w:gridCol w:w="1296"/>
        <w:gridCol w:w="1584"/>
        <w:gridCol w:w="1728"/>
        <w:gridCol w:w="1296"/>
        <w:gridCol w:w="1296"/>
        <w:gridCol w:w="1440"/>
        <w:gridCol w:w="1296"/>
        <w:gridCol w:w="1296"/>
        <w:gridCol w:w="1296"/>
      </w:tblGrid>
      <w:tr w:rsidR="00621855" w:rsidRPr="001C51BF" w14:paraId="3838ADFC" w14:textId="77777777" w:rsidTr="00621855">
        <w:trPr>
          <w:cantSplit/>
          <w:tblHeader/>
        </w:trPr>
        <w:tc>
          <w:tcPr>
            <w:tcW w:w="14688" w:type="dxa"/>
            <w:gridSpan w:val="10"/>
            <w:vAlign w:val="bottom"/>
          </w:tcPr>
          <w:p w14:paraId="18ACCCC7" w14:textId="77777777" w:rsidR="00621855" w:rsidRPr="001C51BF" w:rsidRDefault="00621855" w:rsidP="00186ADC">
            <w:pPr>
              <w:spacing w:line="380" w:lineRule="exact"/>
              <w:jc w:val="right"/>
              <w:rPr>
                <w:rFonts w:ascii="Arial" w:hAnsi="Arial" w:cs="Arial"/>
                <w:sz w:val="16"/>
                <w:szCs w:val="16"/>
              </w:rPr>
            </w:pPr>
            <w:r w:rsidRPr="001C51BF">
              <w:rPr>
                <w:rFonts w:ascii="Arial" w:hAnsi="Arial" w:cs="Arial"/>
                <w:sz w:val="16"/>
                <w:szCs w:val="16"/>
              </w:rPr>
              <w:t>(Unit: Million Baht)</w:t>
            </w:r>
          </w:p>
        </w:tc>
      </w:tr>
      <w:tr w:rsidR="00621855" w:rsidRPr="001C51BF" w14:paraId="58A05D7F" w14:textId="77777777" w:rsidTr="00621855">
        <w:trPr>
          <w:cantSplit/>
          <w:tblHeader/>
        </w:trPr>
        <w:tc>
          <w:tcPr>
            <w:tcW w:w="2160" w:type="dxa"/>
            <w:vAlign w:val="bottom"/>
          </w:tcPr>
          <w:p w14:paraId="71775F28" w14:textId="77777777" w:rsidR="00621855" w:rsidRPr="001C51BF" w:rsidRDefault="00621855" w:rsidP="00186ADC">
            <w:pPr>
              <w:spacing w:line="380" w:lineRule="exact"/>
              <w:jc w:val="center"/>
              <w:rPr>
                <w:rFonts w:ascii="Arial" w:hAnsi="Arial" w:cs="Arial"/>
                <w:sz w:val="16"/>
                <w:szCs w:val="16"/>
              </w:rPr>
            </w:pPr>
          </w:p>
        </w:tc>
        <w:tc>
          <w:tcPr>
            <w:tcW w:w="12528" w:type="dxa"/>
            <w:gridSpan w:val="9"/>
            <w:vAlign w:val="bottom"/>
          </w:tcPr>
          <w:p w14:paraId="0B8A6DBB" w14:textId="68ABDEA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Consolidated financial statements</w:t>
            </w:r>
            <w:r>
              <w:rPr>
                <w:rFonts w:ascii="Arial" w:hAnsi="Arial" w:cs="Arial"/>
                <w:sz w:val="16"/>
                <w:szCs w:val="16"/>
              </w:rPr>
              <w:t xml:space="preserve"> (continued)</w:t>
            </w:r>
          </w:p>
        </w:tc>
      </w:tr>
      <w:tr w:rsidR="00621855" w:rsidRPr="001C51BF" w14:paraId="062A72C8" w14:textId="77777777" w:rsidTr="00621855">
        <w:trPr>
          <w:cantSplit/>
          <w:tblHeader/>
        </w:trPr>
        <w:tc>
          <w:tcPr>
            <w:tcW w:w="2160" w:type="dxa"/>
            <w:vAlign w:val="bottom"/>
          </w:tcPr>
          <w:p w14:paraId="1B2FC4AE" w14:textId="77777777" w:rsidR="00621855" w:rsidRPr="001C51BF" w:rsidRDefault="00621855" w:rsidP="00186ADC">
            <w:pPr>
              <w:spacing w:line="380" w:lineRule="exact"/>
              <w:jc w:val="center"/>
              <w:rPr>
                <w:rFonts w:ascii="Arial" w:hAnsi="Arial" w:cs="Arial"/>
                <w:sz w:val="16"/>
                <w:szCs w:val="16"/>
              </w:rPr>
            </w:pPr>
          </w:p>
        </w:tc>
        <w:tc>
          <w:tcPr>
            <w:tcW w:w="1296" w:type="dxa"/>
            <w:vAlign w:val="bottom"/>
          </w:tcPr>
          <w:p w14:paraId="1298FE23" w14:textId="7777777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Land</w:t>
            </w:r>
          </w:p>
        </w:tc>
        <w:tc>
          <w:tcPr>
            <w:tcW w:w="1584" w:type="dxa"/>
            <w:vAlign w:val="bottom"/>
          </w:tcPr>
          <w:p w14:paraId="125A3DAA" w14:textId="293C5106" w:rsidR="00621855" w:rsidRPr="00240379" w:rsidRDefault="00621855" w:rsidP="00186ADC">
            <w:pPr>
              <w:pBdr>
                <w:bottom w:val="single" w:sz="4" w:space="1" w:color="auto"/>
              </w:pBdr>
              <w:spacing w:line="380" w:lineRule="exact"/>
              <w:jc w:val="center"/>
              <w:rPr>
                <w:rFonts w:ascii="Arial" w:hAnsi="Arial" w:cs="Arial"/>
                <w:sz w:val="16"/>
                <w:szCs w:val="16"/>
              </w:rPr>
            </w:pPr>
            <w:r w:rsidRPr="00240379">
              <w:rPr>
                <w:rFonts w:ascii="Arial" w:hAnsi="Arial" w:cs="Arial"/>
                <w:sz w:val="16"/>
                <w:szCs w:val="16"/>
              </w:rPr>
              <w:t>Buildings</w:t>
            </w:r>
            <w:r w:rsidR="00240379" w:rsidRPr="00240379">
              <w:rPr>
                <w:rFonts w:ascii="Arial" w:hAnsi="Arial" w:cs="Arial"/>
                <w:sz w:val="16"/>
                <w:szCs w:val="16"/>
              </w:rPr>
              <w:t xml:space="preserve"> and</w:t>
            </w:r>
            <w:r w:rsidRPr="00240379">
              <w:rPr>
                <w:rFonts w:ascii="Arial" w:hAnsi="Arial" w:cs="Arial"/>
                <w:sz w:val="16"/>
                <w:szCs w:val="16"/>
              </w:rPr>
              <w:t xml:space="preserve"> leasehold improvement</w:t>
            </w:r>
          </w:p>
        </w:tc>
        <w:tc>
          <w:tcPr>
            <w:tcW w:w="1728" w:type="dxa"/>
            <w:vAlign w:val="bottom"/>
          </w:tcPr>
          <w:p w14:paraId="2AFC5809" w14:textId="7777777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Telecommunications equipment</w:t>
            </w:r>
          </w:p>
        </w:tc>
        <w:tc>
          <w:tcPr>
            <w:tcW w:w="1296" w:type="dxa"/>
            <w:vAlign w:val="bottom"/>
          </w:tcPr>
          <w:p w14:paraId="2DCA0A5E" w14:textId="7777777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Motor vehicles</w:t>
            </w:r>
          </w:p>
        </w:tc>
        <w:tc>
          <w:tcPr>
            <w:tcW w:w="1296" w:type="dxa"/>
            <w:vAlign w:val="bottom"/>
          </w:tcPr>
          <w:p w14:paraId="3AFC7B5C" w14:textId="7777777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Tools and equipment</w:t>
            </w:r>
          </w:p>
        </w:tc>
        <w:tc>
          <w:tcPr>
            <w:tcW w:w="1440" w:type="dxa"/>
            <w:vAlign w:val="bottom"/>
          </w:tcPr>
          <w:p w14:paraId="03154FA4" w14:textId="66833D6B"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Furniture and office equipment</w:t>
            </w:r>
          </w:p>
        </w:tc>
        <w:tc>
          <w:tcPr>
            <w:tcW w:w="1296" w:type="dxa"/>
            <w:vAlign w:val="bottom"/>
          </w:tcPr>
          <w:p w14:paraId="639D0A89" w14:textId="77777777" w:rsidR="00621855" w:rsidRPr="001C51BF" w:rsidRDefault="00621855" w:rsidP="00186ADC">
            <w:pPr>
              <w:pBdr>
                <w:bottom w:val="single" w:sz="4" w:space="1" w:color="auto"/>
              </w:pBdr>
              <w:spacing w:line="380" w:lineRule="exact"/>
              <w:jc w:val="center"/>
              <w:rPr>
                <w:rFonts w:ascii="Arial" w:hAnsi="Arial" w:cs="Arial"/>
                <w:sz w:val="16"/>
                <w:szCs w:val="16"/>
                <w:cs/>
              </w:rPr>
            </w:pPr>
            <w:r w:rsidRPr="001C51BF">
              <w:rPr>
                <w:rFonts w:ascii="Arial" w:hAnsi="Arial" w:cs="Arial"/>
                <w:sz w:val="16"/>
                <w:szCs w:val="16"/>
              </w:rPr>
              <w:t>Others</w:t>
            </w:r>
          </w:p>
        </w:tc>
        <w:tc>
          <w:tcPr>
            <w:tcW w:w="1296" w:type="dxa"/>
            <w:vAlign w:val="bottom"/>
          </w:tcPr>
          <w:p w14:paraId="1AAA2050" w14:textId="77777777" w:rsidR="00621855" w:rsidRPr="001C51BF" w:rsidRDefault="00621855" w:rsidP="00186ADC">
            <w:pPr>
              <w:pBdr>
                <w:bottom w:val="single" w:sz="4" w:space="1" w:color="auto"/>
              </w:pBdr>
              <w:spacing w:line="380" w:lineRule="exact"/>
              <w:jc w:val="center"/>
              <w:rPr>
                <w:rFonts w:ascii="Arial" w:hAnsi="Arial" w:cs="Arial"/>
                <w:sz w:val="16"/>
                <w:szCs w:val="16"/>
              </w:rPr>
            </w:pPr>
            <w:r w:rsidRPr="001C51BF">
              <w:rPr>
                <w:rFonts w:ascii="Arial" w:hAnsi="Arial" w:cs="Arial"/>
                <w:sz w:val="16"/>
                <w:szCs w:val="16"/>
              </w:rPr>
              <w:t>Assets under installation</w:t>
            </w:r>
          </w:p>
        </w:tc>
        <w:tc>
          <w:tcPr>
            <w:tcW w:w="1296" w:type="dxa"/>
            <w:vAlign w:val="bottom"/>
          </w:tcPr>
          <w:p w14:paraId="0BA64ED2" w14:textId="77777777" w:rsidR="00621855" w:rsidRPr="001C51BF" w:rsidRDefault="00621855" w:rsidP="00186ADC">
            <w:pPr>
              <w:pBdr>
                <w:bottom w:val="single" w:sz="4" w:space="1" w:color="auto"/>
              </w:pBdr>
              <w:spacing w:line="380" w:lineRule="exact"/>
              <w:jc w:val="center"/>
              <w:rPr>
                <w:rFonts w:ascii="Arial" w:hAnsi="Arial" w:cs="Arial"/>
                <w:sz w:val="16"/>
                <w:szCs w:val="16"/>
                <w:cs/>
              </w:rPr>
            </w:pPr>
            <w:r w:rsidRPr="001C51BF">
              <w:rPr>
                <w:rFonts w:ascii="Arial" w:hAnsi="Arial" w:cs="Arial"/>
                <w:sz w:val="16"/>
                <w:szCs w:val="16"/>
              </w:rPr>
              <w:t>Total</w:t>
            </w:r>
          </w:p>
        </w:tc>
      </w:tr>
      <w:tr w:rsidR="00A01CBB" w:rsidRPr="001C51BF" w14:paraId="4DB4C961" w14:textId="77777777" w:rsidTr="00621855">
        <w:trPr>
          <w:cantSplit/>
        </w:trPr>
        <w:tc>
          <w:tcPr>
            <w:tcW w:w="2160" w:type="dxa"/>
            <w:vAlign w:val="bottom"/>
          </w:tcPr>
          <w:p w14:paraId="4DB4C957" w14:textId="77777777" w:rsidR="00A01CBB" w:rsidRPr="00621855" w:rsidRDefault="00A01CBB" w:rsidP="001C51BF">
            <w:pPr>
              <w:spacing w:line="380" w:lineRule="exact"/>
              <w:ind w:left="173" w:hanging="173"/>
              <w:rPr>
                <w:rFonts w:ascii="Arial Bold" w:hAnsi="Arial Bold" w:cs="Arial"/>
                <w:b/>
                <w:bCs/>
                <w:spacing w:val="-4"/>
                <w:sz w:val="16"/>
                <w:szCs w:val="16"/>
              </w:rPr>
            </w:pPr>
            <w:r w:rsidRPr="00621855">
              <w:rPr>
                <w:rFonts w:ascii="Arial Bold" w:hAnsi="Arial Bold" w:cs="Arial"/>
                <w:b/>
                <w:bCs/>
                <w:spacing w:val="-4"/>
                <w:sz w:val="16"/>
                <w:szCs w:val="16"/>
              </w:rPr>
              <w:t>Accumulated depreciation</w:t>
            </w:r>
          </w:p>
        </w:tc>
        <w:tc>
          <w:tcPr>
            <w:tcW w:w="1296" w:type="dxa"/>
            <w:vAlign w:val="bottom"/>
          </w:tcPr>
          <w:p w14:paraId="4DB4C958" w14:textId="77777777" w:rsidR="00A01CBB" w:rsidRPr="001C51BF" w:rsidRDefault="00A01CBB" w:rsidP="001C51BF">
            <w:pPr>
              <w:tabs>
                <w:tab w:val="decimal" w:pos="1008"/>
              </w:tabs>
              <w:spacing w:line="380" w:lineRule="exact"/>
              <w:rPr>
                <w:rFonts w:ascii="Arial" w:hAnsi="Arial" w:cs="Arial"/>
                <w:sz w:val="16"/>
                <w:szCs w:val="16"/>
              </w:rPr>
            </w:pPr>
          </w:p>
        </w:tc>
        <w:tc>
          <w:tcPr>
            <w:tcW w:w="1584" w:type="dxa"/>
            <w:vAlign w:val="bottom"/>
          </w:tcPr>
          <w:p w14:paraId="4DB4C959" w14:textId="77777777" w:rsidR="00A01CBB" w:rsidRPr="001C51BF" w:rsidRDefault="00A01CBB" w:rsidP="001C51BF">
            <w:pPr>
              <w:tabs>
                <w:tab w:val="decimal" w:pos="1296"/>
              </w:tabs>
              <w:spacing w:line="380" w:lineRule="exact"/>
              <w:rPr>
                <w:rFonts w:ascii="Arial" w:hAnsi="Arial" w:cs="Arial"/>
                <w:sz w:val="16"/>
                <w:szCs w:val="16"/>
              </w:rPr>
            </w:pPr>
          </w:p>
        </w:tc>
        <w:tc>
          <w:tcPr>
            <w:tcW w:w="1728" w:type="dxa"/>
            <w:vAlign w:val="bottom"/>
          </w:tcPr>
          <w:p w14:paraId="4DB4C95A" w14:textId="77777777" w:rsidR="00A01CBB" w:rsidRPr="001C51BF" w:rsidRDefault="00A01CBB" w:rsidP="001C51BF">
            <w:pPr>
              <w:tabs>
                <w:tab w:val="decimal" w:pos="1440"/>
              </w:tabs>
              <w:spacing w:line="380" w:lineRule="exact"/>
              <w:rPr>
                <w:rFonts w:ascii="Arial" w:hAnsi="Arial" w:cs="Arial"/>
                <w:sz w:val="16"/>
                <w:szCs w:val="16"/>
              </w:rPr>
            </w:pPr>
          </w:p>
        </w:tc>
        <w:tc>
          <w:tcPr>
            <w:tcW w:w="1296" w:type="dxa"/>
            <w:vAlign w:val="bottom"/>
          </w:tcPr>
          <w:p w14:paraId="4DB4C95B" w14:textId="77777777" w:rsidR="00A01CBB" w:rsidRPr="001C51BF" w:rsidRDefault="00A01CBB" w:rsidP="001C51BF">
            <w:pPr>
              <w:tabs>
                <w:tab w:val="decimal" w:pos="1008"/>
              </w:tabs>
              <w:spacing w:line="380" w:lineRule="exact"/>
              <w:rPr>
                <w:rFonts w:ascii="Arial" w:hAnsi="Arial" w:cs="Arial"/>
                <w:sz w:val="16"/>
                <w:szCs w:val="16"/>
              </w:rPr>
            </w:pPr>
          </w:p>
        </w:tc>
        <w:tc>
          <w:tcPr>
            <w:tcW w:w="1296" w:type="dxa"/>
            <w:vAlign w:val="bottom"/>
          </w:tcPr>
          <w:p w14:paraId="4DB4C95C" w14:textId="77777777" w:rsidR="00A01CBB" w:rsidRPr="001C51BF" w:rsidRDefault="00A01CBB" w:rsidP="001C51BF">
            <w:pPr>
              <w:tabs>
                <w:tab w:val="decimal" w:pos="1008"/>
              </w:tabs>
              <w:spacing w:line="380" w:lineRule="exact"/>
              <w:rPr>
                <w:rFonts w:ascii="Arial" w:hAnsi="Arial" w:cs="Arial"/>
                <w:sz w:val="16"/>
                <w:szCs w:val="16"/>
              </w:rPr>
            </w:pPr>
          </w:p>
        </w:tc>
        <w:tc>
          <w:tcPr>
            <w:tcW w:w="1440" w:type="dxa"/>
            <w:vAlign w:val="bottom"/>
          </w:tcPr>
          <w:p w14:paraId="4DB4C95D" w14:textId="77777777" w:rsidR="00A01CBB" w:rsidRPr="001C51BF" w:rsidRDefault="00A01CBB" w:rsidP="00621855">
            <w:pPr>
              <w:tabs>
                <w:tab w:val="decimal" w:pos="1152"/>
              </w:tabs>
              <w:spacing w:line="380" w:lineRule="exact"/>
              <w:rPr>
                <w:rFonts w:ascii="Arial" w:hAnsi="Arial" w:cs="Arial"/>
                <w:sz w:val="16"/>
                <w:szCs w:val="16"/>
              </w:rPr>
            </w:pPr>
          </w:p>
        </w:tc>
        <w:tc>
          <w:tcPr>
            <w:tcW w:w="1296" w:type="dxa"/>
            <w:vAlign w:val="bottom"/>
          </w:tcPr>
          <w:p w14:paraId="4DB4C95E" w14:textId="77777777" w:rsidR="00A01CBB" w:rsidRPr="001C51BF" w:rsidRDefault="00A01CBB" w:rsidP="001C51BF">
            <w:pPr>
              <w:tabs>
                <w:tab w:val="decimal" w:pos="1008"/>
              </w:tabs>
              <w:spacing w:line="380" w:lineRule="exact"/>
              <w:rPr>
                <w:rFonts w:ascii="Arial" w:hAnsi="Arial" w:cs="Arial"/>
                <w:sz w:val="16"/>
                <w:szCs w:val="16"/>
              </w:rPr>
            </w:pPr>
          </w:p>
        </w:tc>
        <w:tc>
          <w:tcPr>
            <w:tcW w:w="1296" w:type="dxa"/>
            <w:vAlign w:val="bottom"/>
          </w:tcPr>
          <w:p w14:paraId="4DB4C95F" w14:textId="77777777" w:rsidR="00A01CBB" w:rsidRPr="001C51BF" w:rsidRDefault="00A01CBB" w:rsidP="001C51BF">
            <w:pPr>
              <w:tabs>
                <w:tab w:val="decimal" w:pos="1008"/>
              </w:tabs>
              <w:spacing w:line="380" w:lineRule="exact"/>
              <w:rPr>
                <w:rFonts w:ascii="Arial" w:hAnsi="Arial" w:cs="Arial"/>
                <w:sz w:val="16"/>
                <w:szCs w:val="16"/>
              </w:rPr>
            </w:pPr>
          </w:p>
        </w:tc>
        <w:tc>
          <w:tcPr>
            <w:tcW w:w="1296" w:type="dxa"/>
            <w:vAlign w:val="bottom"/>
          </w:tcPr>
          <w:p w14:paraId="4DB4C960" w14:textId="77777777" w:rsidR="00A01CBB" w:rsidRPr="001C51BF" w:rsidRDefault="00A01CBB" w:rsidP="001C51BF">
            <w:pPr>
              <w:tabs>
                <w:tab w:val="decimal" w:pos="1008"/>
              </w:tabs>
              <w:spacing w:line="380" w:lineRule="exact"/>
              <w:rPr>
                <w:rFonts w:ascii="Arial" w:hAnsi="Arial" w:cs="Arial"/>
                <w:sz w:val="16"/>
                <w:szCs w:val="16"/>
              </w:rPr>
            </w:pPr>
          </w:p>
        </w:tc>
      </w:tr>
      <w:tr w:rsidR="00621855" w:rsidRPr="001C51BF" w14:paraId="4DB4C96C" w14:textId="77777777" w:rsidTr="00621855">
        <w:trPr>
          <w:cantSplit/>
        </w:trPr>
        <w:tc>
          <w:tcPr>
            <w:tcW w:w="2160" w:type="dxa"/>
            <w:vAlign w:val="bottom"/>
          </w:tcPr>
          <w:p w14:paraId="4DB4C962" w14:textId="37177732"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 xml:space="preserve">1 </w:t>
            </w:r>
            <w:r>
              <w:rPr>
                <w:rFonts w:ascii="Arial" w:hAnsi="Arial" w:cs="Arial"/>
                <w:sz w:val="16"/>
                <w:szCs w:val="16"/>
              </w:rPr>
              <w:t>January</w:t>
            </w:r>
            <w:r w:rsidRPr="001C51BF">
              <w:rPr>
                <w:rFonts w:ascii="Arial" w:hAnsi="Arial" w:cs="Arial"/>
                <w:sz w:val="16"/>
                <w:szCs w:val="16"/>
              </w:rPr>
              <w:t xml:space="preserve"> 201</w:t>
            </w:r>
            <w:r>
              <w:rPr>
                <w:rFonts w:ascii="Arial" w:hAnsi="Arial" w:cs="Arial"/>
                <w:sz w:val="16"/>
                <w:szCs w:val="16"/>
              </w:rPr>
              <w:t>9</w:t>
            </w:r>
          </w:p>
        </w:tc>
        <w:tc>
          <w:tcPr>
            <w:tcW w:w="1296" w:type="dxa"/>
            <w:vAlign w:val="bottom"/>
          </w:tcPr>
          <w:p w14:paraId="4DB4C963" w14:textId="3222CB4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64" w14:textId="6320A927" w:rsidR="00621855" w:rsidRPr="001C51BF" w:rsidRDefault="00621855" w:rsidP="00621855">
            <w:pPr>
              <w:tabs>
                <w:tab w:val="decimal" w:pos="1296"/>
              </w:tabs>
              <w:spacing w:line="380" w:lineRule="exact"/>
              <w:rPr>
                <w:rFonts w:ascii="Arial" w:hAnsi="Arial" w:cs="Arial"/>
                <w:sz w:val="16"/>
                <w:szCs w:val="16"/>
                <w:cs/>
              </w:rPr>
            </w:pPr>
            <w:r w:rsidRPr="001C51BF">
              <w:rPr>
                <w:rFonts w:ascii="Arial" w:hAnsi="Arial" w:cs="Arial"/>
                <w:sz w:val="16"/>
                <w:szCs w:val="16"/>
              </w:rPr>
              <w:t>854</w:t>
            </w:r>
          </w:p>
        </w:tc>
        <w:tc>
          <w:tcPr>
            <w:tcW w:w="1728" w:type="dxa"/>
            <w:vAlign w:val="bottom"/>
          </w:tcPr>
          <w:p w14:paraId="4DB4C965" w14:textId="43EC0883"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17,680</w:t>
            </w:r>
          </w:p>
        </w:tc>
        <w:tc>
          <w:tcPr>
            <w:tcW w:w="1296" w:type="dxa"/>
            <w:vAlign w:val="bottom"/>
          </w:tcPr>
          <w:p w14:paraId="4DB4C966" w14:textId="5899AB49"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431</w:t>
            </w:r>
          </w:p>
        </w:tc>
        <w:tc>
          <w:tcPr>
            <w:tcW w:w="1296" w:type="dxa"/>
            <w:vAlign w:val="bottom"/>
          </w:tcPr>
          <w:p w14:paraId="4DB4C967" w14:textId="133F847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446</w:t>
            </w:r>
          </w:p>
        </w:tc>
        <w:tc>
          <w:tcPr>
            <w:tcW w:w="1440" w:type="dxa"/>
            <w:vAlign w:val="bottom"/>
          </w:tcPr>
          <w:p w14:paraId="4DB4C968" w14:textId="26AF0381"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993</w:t>
            </w:r>
          </w:p>
        </w:tc>
        <w:tc>
          <w:tcPr>
            <w:tcW w:w="1296" w:type="dxa"/>
            <w:vAlign w:val="bottom"/>
          </w:tcPr>
          <w:p w14:paraId="4DB4C969" w14:textId="0CE2AC5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271</w:t>
            </w:r>
          </w:p>
        </w:tc>
        <w:tc>
          <w:tcPr>
            <w:tcW w:w="1296" w:type="dxa"/>
            <w:vAlign w:val="bottom"/>
          </w:tcPr>
          <w:p w14:paraId="4DB4C96A" w14:textId="302DBE92"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6B" w14:textId="75037E2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20,675</w:t>
            </w:r>
          </w:p>
        </w:tc>
      </w:tr>
      <w:tr w:rsidR="00621855" w:rsidRPr="001C51BF" w14:paraId="4DB4C977" w14:textId="77777777" w:rsidTr="00621855">
        <w:trPr>
          <w:cantSplit/>
        </w:trPr>
        <w:tc>
          <w:tcPr>
            <w:tcW w:w="2160" w:type="dxa"/>
            <w:vAlign w:val="bottom"/>
          </w:tcPr>
          <w:p w14:paraId="4DB4C96D" w14:textId="4E77F557"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Depreciation for the year</w:t>
            </w:r>
          </w:p>
        </w:tc>
        <w:tc>
          <w:tcPr>
            <w:tcW w:w="1296" w:type="dxa"/>
            <w:vAlign w:val="bottom"/>
          </w:tcPr>
          <w:p w14:paraId="4DB4C96E" w14:textId="43D1895E"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6F" w14:textId="1DB18D7B"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52</w:t>
            </w:r>
          </w:p>
        </w:tc>
        <w:tc>
          <w:tcPr>
            <w:tcW w:w="1728" w:type="dxa"/>
            <w:vAlign w:val="bottom"/>
          </w:tcPr>
          <w:p w14:paraId="4DB4C970" w14:textId="2CA448EE"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4,506</w:t>
            </w:r>
          </w:p>
        </w:tc>
        <w:tc>
          <w:tcPr>
            <w:tcW w:w="1296" w:type="dxa"/>
            <w:vAlign w:val="bottom"/>
          </w:tcPr>
          <w:p w14:paraId="4DB4C971" w14:textId="3C32E621"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313</w:t>
            </w:r>
          </w:p>
        </w:tc>
        <w:tc>
          <w:tcPr>
            <w:tcW w:w="1296" w:type="dxa"/>
            <w:vAlign w:val="bottom"/>
          </w:tcPr>
          <w:p w14:paraId="4DB4C972" w14:textId="06A6AA6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93</w:t>
            </w:r>
          </w:p>
        </w:tc>
        <w:tc>
          <w:tcPr>
            <w:tcW w:w="1440" w:type="dxa"/>
            <w:vAlign w:val="bottom"/>
          </w:tcPr>
          <w:p w14:paraId="4DB4C973" w14:textId="3592BEC5"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129</w:t>
            </w:r>
          </w:p>
        </w:tc>
        <w:tc>
          <w:tcPr>
            <w:tcW w:w="1296" w:type="dxa"/>
            <w:vAlign w:val="bottom"/>
          </w:tcPr>
          <w:p w14:paraId="4DB4C974" w14:textId="6A746B5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w:t>
            </w:r>
          </w:p>
        </w:tc>
        <w:tc>
          <w:tcPr>
            <w:tcW w:w="1296" w:type="dxa"/>
            <w:vAlign w:val="bottom"/>
          </w:tcPr>
          <w:p w14:paraId="4DB4C975" w14:textId="20FBB90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76" w14:textId="43B90DF2"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5,095</w:t>
            </w:r>
          </w:p>
        </w:tc>
      </w:tr>
      <w:tr w:rsidR="00621855" w:rsidRPr="001C51BF" w14:paraId="4DB4C982" w14:textId="77777777" w:rsidTr="00621855">
        <w:trPr>
          <w:cantSplit/>
        </w:trPr>
        <w:tc>
          <w:tcPr>
            <w:tcW w:w="2160" w:type="dxa"/>
            <w:vAlign w:val="bottom"/>
          </w:tcPr>
          <w:p w14:paraId="4DB4C978" w14:textId="4483F82A"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Depreciation on disposals</w:t>
            </w:r>
          </w:p>
        </w:tc>
        <w:tc>
          <w:tcPr>
            <w:tcW w:w="1296" w:type="dxa"/>
            <w:vAlign w:val="bottom"/>
          </w:tcPr>
          <w:p w14:paraId="4DB4C979" w14:textId="0A1BFB0D"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7A" w14:textId="79ADD30F" w:rsidR="00621855" w:rsidRPr="001C51BF" w:rsidRDefault="00621855" w:rsidP="00621855">
            <w:pPr>
              <w:tabs>
                <w:tab w:val="decimal" w:pos="1296"/>
              </w:tabs>
              <w:spacing w:line="380" w:lineRule="exact"/>
              <w:rPr>
                <w:rFonts w:ascii="Arial" w:hAnsi="Arial" w:cs="Arial"/>
                <w:sz w:val="16"/>
                <w:szCs w:val="16"/>
              </w:rPr>
            </w:pPr>
            <w:r w:rsidRPr="001C51BF">
              <w:rPr>
                <w:rFonts w:ascii="Arial" w:hAnsi="Arial" w:cs="Arial"/>
                <w:sz w:val="16"/>
                <w:szCs w:val="16"/>
              </w:rPr>
              <w:t>(14)</w:t>
            </w:r>
          </w:p>
        </w:tc>
        <w:tc>
          <w:tcPr>
            <w:tcW w:w="1728" w:type="dxa"/>
            <w:vAlign w:val="bottom"/>
          </w:tcPr>
          <w:p w14:paraId="4DB4C97B" w14:textId="7BBC03E6"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(680)</w:t>
            </w:r>
          </w:p>
        </w:tc>
        <w:tc>
          <w:tcPr>
            <w:tcW w:w="1296" w:type="dxa"/>
            <w:vAlign w:val="bottom"/>
          </w:tcPr>
          <w:p w14:paraId="4DB4C97C" w14:textId="36F630A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(17)</w:t>
            </w:r>
          </w:p>
        </w:tc>
        <w:tc>
          <w:tcPr>
            <w:tcW w:w="1296" w:type="dxa"/>
            <w:vAlign w:val="bottom"/>
          </w:tcPr>
          <w:p w14:paraId="4DB4C97D" w14:textId="6C4115F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(5)</w:t>
            </w:r>
          </w:p>
        </w:tc>
        <w:tc>
          <w:tcPr>
            <w:tcW w:w="1440" w:type="dxa"/>
            <w:vAlign w:val="bottom"/>
          </w:tcPr>
          <w:p w14:paraId="4DB4C97E" w14:textId="165B5ECF"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(22)</w:t>
            </w:r>
          </w:p>
        </w:tc>
        <w:tc>
          <w:tcPr>
            <w:tcW w:w="1296" w:type="dxa"/>
            <w:vAlign w:val="bottom"/>
          </w:tcPr>
          <w:p w14:paraId="4DB4C97F" w14:textId="1FCE12BB"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(38)</w:t>
            </w:r>
          </w:p>
        </w:tc>
        <w:tc>
          <w:tcPr>
            <w:tcW w:w="1296" w:type="dxa"/>
            <w:vAlign w:val="bottom"/>
          </w:tcPr>
          <w:p w14:paraId="4DB4C980" w14:textId="12145B0C"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81" w14:textId="3621C625"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(776)</w:t>
            </w:r>
          </w:p>
        </w:tc>
      </w:tr>
      <w:tr w:rsidR="00621855" w:rsidRPr="001C51BF" w14:paraId="4DB4C98D" w14:textId="77777777" w:rsidTr="00621855">
        <w:trPr>
          <w:cantSplit/>
        </w:trPr>
        <w:tc>
          <w:tcPr>
            <w:tcW w:w="2160" w:type="dxa"/>
            <w:vAlign w:val="bottom"/>
          </w:tcPr>
          <w:p w14:paraId="4DB4C983" w14:textId="555CE3FE" w:rsidR="00621855" w:rsidRPr="001C51BF" w:rsidRDefault="00621855" w:rsidP="00621855">
            <w:pPr>
              <w:spacing w:line="380" w:lineRule="exact"/>
              <w:ind w:left="173" w:hanging="173"/>
              <w:rPr>
                <w:rFonts w:ascii="Arial" w:eastAsia="Arial Unicode MS" w:hAnsi="Arial" w:cs="Arial"/>
                <w:sz w:val="16"/>
                <w:szCs w:val="16"/>
              </w:rPr>
            </w:pPr>
            <w:r w:rsidRPr="001C51BF">
              <w:rPr>
                <w:rFonts w:ascii="Arial" w:eastAsia="Arial Unicode MS" w:hAnsi="Arial" w:cs="Arial"/>
                <w:sz w:val="16"/>
                <w:szCs w:val="16"/>
              </w:rPr>
              <w:t>Transfer from investment properties</w:t>
            </w:r>
          </w:p>
        </w:tc>
        <w:tc>
          <w:tcPr>
            <w:tcW w:w="1296" w:type="dxa"/>
            <w:vAlign w:val="bottom"/>
          </w:tcPr>
          <w:p w14:paraId="4DB4C984" w14:textId="018F4A30"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85" w14:textId="1B489482" w:rsidR="00621855" w:rsidRPr="001C51BF" w:rsidRDefault="00621855" w:rsidP="00621855">
            <w:pPr>
              <w:pBdr>
                <w:bottom w:val="single" w:sz="4" w:space="1" w:color="auto"/>
              </w:pBdr>
              <w:tabs>
                <w:tab w:val="decimal" w:pos="1296"/>
              </w:tabs>
              <w:spacing w:line="380" w:lineRule="exact"/>
              <w:rPr>
                <w:rFonts w:ascii="Arial" w:hAnsi="Arial" w:cs="Arial"/>
                <w:sz w:val="16"/>
                <w:szCs w:val="16"/>
              </w:rPr>
            </w:pPr>
            <w:r w:rsidRPr="001C51BF">
              <w:rPr>
                <w:rFonts w:ascii="Arial" w:hAnsi="Arial" w:cs="Arial"/>
                <w:sz w:val="16"/>
                <w:szCs w:val="16"/>
              </w:rPr>
              <w:t>11</w:t>
            </w:r>
          </w:p>
        </w:tc>
        <w:tc>
          <w:tcPr>
            <w:tcW w:w="1728" w:type="dxa"/>
            <w:vAlign w:val="bottom"/>
          </w:tcPr>
          <w:p w14:paraId="4DB4C986" w14:textId="2A31B1F6" w:rsidR="00621855" w:rsidRPr="001C51BF" w:rsidRDefault="00621855" w:rsidP="00621855">
            <w:pPr>
              <w:pBdr>
                <w:bottom w:val="single" w:sz="4" w:space="1" w:color="auto"/>
              </w:pBdr>
              <w:tabs>
                <w:tab w:val="decimal" w:pos="1440"/>
              </w:tabs>
              <w:spacing w:line="380" w:lineRule="exact"/>
              <w:rPr>
                <w:rFonts w:ascii="Arial" w:hAnsi="Arial" w:cs="Arial"/>
                <w:sz w:val="16"/>
                <w:szCs w:val="16"/>
              </w:rPr>
            </w:pPr>
            <w:r w:rsidRPr="001C51BF">
              <w:rPr>
                <w:rFonts w:ascii="Arial" w:hAnsi="Arial" w:cs="Arial"/>
                <w:sz w:val="16"/>
                <w:szCs w:val="16"/>
              </w:rPr>
              <w:t>6</w:t>
            </w:r>
          </w:p>
        </w:tc>
        <w:tc>
          <w:tcPr>
            <w:tcW w:w="1296" w:type="dxa"/>
            <w:vAlign w:val="bottom"/>
          </w:tcPr>
          <w:p w14:paraId="4DB4C987" w14:textId="399B1DFC"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88" w14:textId="5EB81B66"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440" w:type="dxa"/>
            <w:vAlign w:val="bottom"/>
          </w:tcPr>
          <w:p w14:paraId="4DB4C989" w14:textId="12FAD854" w:rsidR="00621855" w:rsidRPr="001C51BF" w:rsidRDefault="00621855" w:rsidP="00621855">
            <w:pPr>
              <w:pBdr>
                <w:bottom w:val="single" w:sz="4" w:space="1" w:color="auto"/>
              </w:pBdr>
              <w:tabs>
                <w:tab w:val="decimal" w:pos="1152"/>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8A" w14:textId="7727E1F9"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8</w:t>
            </w:r>
          </w:p>
        </w:tc>
        <w:tc>
          <w:tcPr>
            <w:tcW w:w="1296" w:type="dxa"/>
            <w:vAlign w:val="bottom"/>
          </w:tcPr>
          <w:p w14:paraId="4DB4C98B" w14:textId="524CA30E"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8C" w14:textId="78800A15" w:rsidR="00621855" w:rsidRPr="001C51BF" w:rsidRDefault="00621855" w:rsidP="00621855">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25</w:t>
            </w:r>
          </w:p>
        </w:tc>
      </w:tr>
      <w:tr w:rsidR="00621855" w:rsidRPr="001C51BF" w14:paraId="4DB4C998" w14:textId="77777777" w:rsidTr="00621855">
        <w:trPr>
          <w:cantSplit/>
        </w:trPr>
        <w:tc>
          <w:tcPr>
            <w:tcW w:w="2160" w:type="dxa"/>
            <w:vAlign w:val="bottom"/>
          </w:tcPr>
          <w:p w14:paraId="4DB4C98E" w14:textId="70329F88"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31 December 2019</w:t>
            </w:r>
          </w:p>
        </w:tc>
        <w:tc>
          <w:tcPr>
            <w:tcW w:w="1296" w:type="dxa"/>
            <w:vAlign w:val="bottom"/>
          </w:tcPr>
          <w:p w14:paraId="4DB4C98F" w14:textId="03AF5C4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90" w14:textId="6E106672" w:rsidR="00621855" w:rsidRPr="001C51BF" w:rsidRDefault="00621855" w:rsidP="00621855">
            <w:pPr>
              <w:tabs>
                <w:tab w:val="decimal" w:pos="1296"/>
              </w:tabs>
              <w:spacing w:line="380" w:lineRule="exact"/>
              <w:rPr>
                <w:rFonts w:ascii="Arial" w:hAnsi="Arial" w:cs="Arial"/>
                <w:sz w:val="16"/>
                <w:szCs w:val="16"/>
                <w:cs/>
              </w:rPr>
            </w:pPr>
            <w:r w:rsidRPr="001C51BF">
              <w:rPr>
                <w:rFonts w:ascii="Arial" w:hAnsi="Arial" w:cs="Arial"/>
                <w:sz w:val="16"/>
                <w:szCs w:val="16"/>
              </w:rPr>
              <w:t>903</w:t>
            </w:r>
          </w:p>
        </w:tc>
        <w:tc>
          <w:tcPr>
            <w:tcW w:w="1728" w:type="dxa"/>
            <w:vAlign w:val="bottom"/>
          </w:tcPr>
          <w:p w14:paraId="4DB4C991" w14:textId="08EE9DB9" w:rsidR="00621855" w:rsidRPr="001C51BF" w:rsidRDefault="00621855" w:rsidP="00621855">
            <w:pPr>
              <w:tabs>
                <w:tab w:val="decimal" w:pos="1440"/>
              </w:tabs>
              <w:spacing w:line="380" w:lineRule="exact"/>
              <w:rPr>
                <w:rFonts w:ascii="Arial" w:hAnsi="Arial" w:cs="Arial"/>
                <w:sz w:val="16"/>
                <w:szCs w:val="16"/>
              </w:rPr>
            </w:pPr>
            <w:r w:rsidRPr="001C51BF">
              <w:rPr>
                <w:rFonts w:ascii="Arial" w:hAnsi="Arial" w:cs="Arial"/>
                <w:sz w:val="16"/>
                <w:szCs w:val="16"/>
              </w:rPr>
              <w:t>21,512</w:t>
            </w:r>
          </w:p>
        </w:tc>
        <w:tc>
          <w:tcPr>
            <w:tcW w:w="1296" w:type="dxa"/>
            <w:vAlign w:val="bottom"/>
          </w:tcPr>
          <w:p w14:paraId="4DB4C992" w14:textId="495CE988"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727</w:t>
            </w:r>
          </w:p>
        </w:tc>
        <w:tc>
          <w:tcPr>
            <w:tcW w:w="1296" w:type="dxa"/>
            <w:vAlign w:val="bottom"/>
          </w:tcPr>
          <w:p w14:paraId="4DB4C993" w14:textId="6C58D44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534</w:t>
            </w:r>
          </w:p>
        </w:tc>
        <w:tc>
          <w:tcPr>
            <w:tcW w:w="1440" w:type="dxa"/>
            <w:vAlign w:val="bottom"/>
          </w:tcPr>
          <w:p w14:paraId="4DB4C994" w14:textId="3FCBE90D" w:rsidR="00621855" w:rsidRPr="001C51BF" w:rsidRDefault="00621855" w:rsidP="00621855">
            <w:pPr>
              <w:tabs>
                <w:tab w:val="decimal" w:pos="1152"/>
              </w:tabs>
              <w:spacing w:line="380" w:lineRule="exact"/>
              <w:rPr>
                <w:rFonts w:ascii="Arial" w:hAnsi="Arial" w:cs="Arial"/>
                <w:sz w:val="16"/>
                <w:szCs w:val="16"/>
              </w:rPr>
            </w:pPr>
            <w:r w:rsidRPr="001C51BF">
              <w:rPr>
                <w:rFonts w:ascii="Arial" w:hAnsi="Arial" w:cs="Arial"/>
                <w:sz w:val="16"/>
                <w:szCs w:val="16"/>
              </w:rPr>
              <w:t>1,100</w:t>
            </w:r>
          </w:p>
        </w:tc>
        <w:tc>
          <w:tcPr>
            <w:tcW w:w="1296" w:type="dxa"/>
            <w:vAlign w:val="bottom"/>
          </w:tcPr>
          <w:p w14:paraId="4DB4C995" w14:textId="1C1D0526"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243</w:t>
            </w:r>
          </w:p>
        </w:tc>
        <w:tc>
          <w:tcPr>
            <w:tcW w:w="1296" w:type="dxa"/>
            <w:vAlign w:val="bottom"/>
          </w:tcPr>
          <w:p w14:paraId="4DB4C996" w14:textId="6915791B"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97" w14:textId="1A20CE4F" w:rsidR="00621855" w:rsidRPr="001C51BF" w:rsidRDefault="00621855" w:rsidP="00621855">
            <w:pPr>
              <w:tabs>
                <w:tab w:val="decimal" w:pos="1008"/>
              </w:tabs>
              <w:spacing w:line="380" w:lineRule="exact"/>
              <w:rPr>
                <w:rFonts w:ascii="Arial" w:hAnsi="Arial" w:cs="Arial"/>
                <w:sz w:val="16"/>
                <w:szCs w:val="16"/>
              </w:rPr>
            </w:pPr>
            <w:r w:rsidRPr="001C51BF">
              <w:rPr>
                <w:rFonts w:ascii="Arial" w:hAnsi="Arial" w:cs="Arial"/>
                <w:sz w:val="16"/>
                <w:szCs w:val="16"/>
              </w:rPr>
              <w:t>25,019</w:t>
            </w:r>
          </w:p>
        </w:tc>
      </w:tr>
      <w:tr w:rsidR="007706BD" w:rsidRPr="001C51BF" w14:paraId="71340A97" w14:textId="77777777" w:rsidTr="00621855">
        <w:trPr>
          <w:cantSplit/>
        </w:trPr>
        <w:tc>
          <w:tcPr>
            <w:tcW w:w="2160" w:type="dxa"/>
            <w:vAlign w:val="bottom"/>
          </w:tcPr>
          <w:p w14:paraId="32B7E4B3" w14:textId="61FFA640" w:rsidR="007706BD" w:rsidRPr="001C51BF" w:rsidRDefault="007706BD" w:rsidP="007706BD">
            <w:pPr>
              <w:spacing w:line="380" w:lineRule="exact"/>
              <w:ind w:left="173" w:hanging="173"/>
              <w:rPr>
                <w:rFonts w:ascii="Arial" w:hAnsi="Arial" w:cs="Arial"/>
                <w:sz w:val="16"/>
                <w:szCs w:val="16"/>
              </w:rPr>
            </w:pPr>
            <w:r>
              <w:rPr>
                <w:rFonts w:ascii="Arial" w:hAnsi="Arial" w:cs="Arial"/>
                <w:sz w:val="16"/>
                <w:szCs w:val="16"/>
              </w:rPr>
              <w:t>Initial adoption of new standards (Note 4)</w:t>
            </w:r>
          </w:p>
        </w:tc>
        <w:tc>
          <w:tcPr>
            <w:tcW w:w="1296" w:type="dxa"/>
            <w:vAlign w:val="bottom"/>
          </w:tcPr>
          <w:p w14:paraId="53CD67B1" w14:textId="2199D3B8"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0A0FD02A" w14:textId="46BA2375" w:rsidR="007706BD" w:rsidRPr="007706BD" w:rsidRDefault="0078149D" w:rsidP="007706BD">
            <w:pPr>
              <w:tabs>
                <w:tab w:val="decimal" w:pos="1296"/>
              </w:tabs>
              <w:spacing w:line="380" w:lineRule="exact"/>
              <w:rPr>
                <w:rFonts w:ascii="Arial" w:hAnsi="Arial" w:cs="Arial"/>
                <w:sz w:val="16"/>
                <w:szCs w:val="16"/>
              </w:rPr>
            </w:pPr>
            <w:r>
              <w:rPr>
                <w:rFonts w:ascii="Arial" w:hAnsi="Arial" w:cs="Arial"/>
                <w:sz w:val="16"/>
                <w:szCs w:val="16"/>
              </w:rPr>
              <w:t>-</w:t>
            </w:r>
          </w:p>
        </w:tc>
        <w:tc>
          <w:tcPr>
            <w:tcW w:w="1728" w:type="dxa"/>
            <w:vAlign w:val="bottom"/>
          </w:tcPr>
          <w:p w14:paraId="1BB18D16" w14:textId="3C75144E"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(43)</w:t>
            </w:r>
          </w:p>
        </w:tc>
        <w:tc>
          <w:tcPr>
            <w:tcW w:w="1296" w:type="dxa"/>
            <w:vAlign w:val="bottom"/>
          </w:tcPr>
          <w:p w14:paraId="057E56D1" w14:textId="69055EB8"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(656)</w:t>
            </w:r>
          </w:p>
        </w:tc>
        <w:tc>
          <w:tcPr>
            <w:tcW w:w="1296" w:type="dxa"/>
            <w:vAlign w:val="bottom"/>
          </w:tcPr>
          <w:p w14:paraId="5AD550E3" w14:textId="096673A0"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48D00D0" w14:textId="3AD245BD"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(9)</w:t>
            </w:r>
          </w:p>
        </w:tc>
        <w:tc>
          <w:tcPr>
            <w:tcW w:w="1296" w:type="dxa"/>
            <w:vAlign w:val="bottom"/>
          </w:tcPr>
          <w:p w14:paraId="7064F810" w14:textId="7B4D38B0"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6C8D691B" w14:textId="69E6D6D7"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08063536" w14:textId="24ACDEE7"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r w:rsidR="0078149D">
              <w:rPr>
                <w:rFonts w:ascii="Arial" w:hAnsi="Arial" w:cs="Arial"/>
                <w:sz w:val="16"/>
                <w:szCs w:val="16"/>
              </w:rPr>
              <w:t>708</w:t>
            </w:r>
            <w:r w:rsidRPr="007706BD">
              <w:rPr>
                <w:rFonts w:ascii="Arial" w:hAnsi="Arial" w:cs="Arial"/>
                <w:sz w:val="16"/>
                <w:szCs w:val="16"/>
              </w:rPr>
              <w:t>)</w:t>
            </w:r>
          </w:p>
        </w:tc>
      </w:tr>
      <w:tr w:rsidR="007706BD" w:rsidRPr="001C51BF" w14:paraId="4DB4C9A3" w14:textId="77777777" w:rsidTr="00621855">
        <w:trPr>
          <w:cantSplit/>
        </w:trPr>
        <w:tc>
          <w:tcPr>
            <w:tcW w:w="2160" w:type="dxa"/>
            <w:vAlign w:val="bottom"/>
          </w:tcPr>
          <w:p w14:paraId="4DB4C999" w14:textId="77777777"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Depreciation for the year</w:t>
            </w:r>
          </w:p>
        </w:tc>
        <w:tc>
          <w:tcPr>
            <w:tcW w:w="1296" w:type="dxa"/>
            <w:vAlign w:val="bottom"/>
          </w:tcPr>
          <w:p w14:paraId="4DB4C99A" w14:textId="45C981A7"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9B" w14:textId="06BED798" w:rsidR="007706BD" w:rsidRPr="007706BD" w:rsidRDefault="0078149D" w:rsidP="007706BD">
            <w:pPr>
              <w:tabs>
                <w:tab w:val="decimal" w:pos="1296"/>
              </w:tabs>
              <w:spacing w:line="380" w:lineRule="exact"/>
              <w:rPr>
                <w:rFonts w:ascii="Arial" w:hAnsi="Arial" w:cs="Arial"/>
                <w:sz w:val="16"/>
                <w:szCs w:val="16"/>
              </w:rPr>
            </w:pPr>
            <w:r>
              <w:rPr>
                <w:rFonts w:ascii="Arial" w:hAnsi="Arial" w:cs="Arial"/>
                <w:sz w:val="16"/>
                <w:szCs w:val="16"/>
              </w:rPr>
              <w:t>58</w:t>
            </w:r>
          </w:p>
        </w:tc>
        <w:tc>
          <w:tcPr>
            <w:tcW w:w="1728" w:type="dxa"/>
            <w:vAlign w:val="bottom"/>
          </w:tcPr>
          <w:p w14:paraId="4DB4C99C" w14:textId="3DADE8BE"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4,8</w:t>
            </w:r>
            <w:r w:rsidR="0078149D">
              <w:rPr>
                <w:rFonts w:ascii="Arial" w:hAnsi="Arial" w:cs="Arial"/>
                <w:sz w:val="16"/>
                <w:szCs w:val="16"/>
              </w:rPr>
              <w:t>80</w:t>
            </w:r>
          </w:p>
        </w:tc>
        <w:tc>
          <w:tcPr>
            <w:tcW w:w="1296" w:type="dxa"/>
            <w:vAlign w:val="bottom"/>
          </w:tcPr>
          <w:p w14:paraId="4DB4C99D" w14:textId="35F3C71B"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17</w:t>
            </w:r>
          </w:p>
        </w:tc>
        <w:tc>
          <w:tcPr>
            <w:tcW w:w="1296" w:type="dxa"/>
            <w:vAlign w:val="bottom"/>
          </w:tcPr>
          <w:p w14:paraId="4DB4C99E" w14:textId="40686FAF"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97</w:t>
            </w:r>
          </w:p>
        </w:tc>
        <w:tc>
          <w:tcPr>
            <w:tcW w:w="1440" w:type="dxa"/>
            <w:vAlign w:val="bottom"/>
          </w:tcPr>
          <w:p w14:paraId="4DB4C99F" w14:textId="443AA959"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115</w:t>
            </w:r>
          </w:p>
        </w:tc>
        <w:tc>
          <w:tcPr>
            <w:tcW w:w="1296" w:type="dxa"/>
            <w:vAlign w:val="bottom"/>
          </w:tcPr>
          <w:p w14:paraId="4DB4C9A0" w14:textId="50A13E11"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4</w:t>
            </w:r>
          </w:p>
        </w:tc>
        <w:tc>
          <w:tcPr>
            <w:tcW w:w="1296" w:type="dxa"/>
            <w:vAlign w:val="bottom"/>
          </w:tcPr>
          <w:p w14:paraId="4DB4C9A1" w14:textId="53011472"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A2" w14:textId="2F027BEC"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5,1</w:t>
            </w:r>
            <w:r w:rsidR="0078149D">
              <w:rPr>
                <w:rFonts w:ascii="Arial" w:hAnsi="Arial" w:cs="Arial"/>
                <w:sz w:val="16"/>
                <w:szCs w:val="16"/>
              </w:rPr>
              <w:t>71</w:t>
            </w:r>
          </w:p>
        </w:tc>
      </w:tr>
      <w:tr w:rsidR="007706BD" w:rsidRPr="001C51BF" w14:paraId="4DB4C9AE" w14:textId="77777777" w:rsidTr="00621855">
        <w:trPr>
          <w:cantSplit/>
        </w:trPr>
        <w:tc>
          <w:tcPr>
            <w:tcW w:w="2160" w:type="dxa"/>
            <w:vAlign w:val="bottom"/>
          </w:tcPr>
          <w:p w14:paraId="4DB4C9A4" w14:textId="77777777"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Depreciation on disposals</w:t>
            </w:r>
          </w:p>
        </w:tc>
        <w:tc>
          <w:tcPr>
            <w:tcW w:w="1296" w:type="dxa"/>
            <w:vAlign w:val="bottom"/>
          </w:tcPr>
          <w:p w14:paraId="4DB4C9A5" w14:textId="0B3D5938"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A6" w14:textId="186482DC" w:rsidR="007706BD" w:rsidRPr="007706BD" w:rsidRDefault="007706BD" w:rsidP="007706BD">
            <w:pPr>
              <w:tabs>
                <w:tab w:val="decimal" w:pos="1296"/>
              </w:tabs>
              <w:spacing w:line="380" w:lineRule="exact"/>
              <w:rPr>
                <w:rFonts w:ascii="Arial" w:hAnsi="Arial" w:cs="Arial"/>
                <w:sz w:val="16"/>
                <w:szCs w:val="16"/>
              </w:rPr>
            </w:pPr>
            <w:r w:rsidRPr="007706BD">
              <w:rPr>
                <w:rFonts w:ascii="Arial" w:hAnsi="Arial" w:cs="Arial"/>
                <w:sz w:val="16"/>
                <w:szCs w:val="16"/>
              </w:rPr>
              <w:t>(1)</w:t>
            </w:r>
          </w:p>
        </w:tc>
        <w:tc>
          <w:tcPr>
            <w:tcW w:w="1728" w:type="dxa"/>
            <w:vAlign w:val="bottom"/>
          </w:tcPr>
          <w:p w14:paraId="4DB4C9A7" w14:textId="1D54F092" w:rsidR="007706BD" w:rsidRPr="007706BD" w:rsidRDefault="007706BD" w:rsidP="007706BD">
            <w:pPr>
              <w:tabs>
                <w:tab w:val="decimal" w:pos="1440"/>
              </w:tabs>
              <w:spacing w:line="380" w:lineRule="exact"/>
              <w:rPr>
                <w:rFonts w:ascii="Arial" w:hAnsi="Arial" w:cs="Arial"/>
                <w:sz w:val="16"/>
                <w:szCs w:val="16"/>
              </w:rPr>
            </w:pPr>
            <w:r w:rsidRPr="007706BD">
              <w:rPr>
                <w:rFonts w:ascii="Arial" w:hAnsi="Arial" w:cs="Arial"/>
                <w:sz w:val="16"/>
                <w:szCs w:val="16"/>
              </w:rPr>
              <w:t>(215)</w:t>
            </w:r>
          </w:p>
        </w:tc>
        <w:tc>
          <w:tcPr>
            <w:tcW w:w="1296" w:type="dxa"/>
            <w:vAlign w:val="bottom"/>
          </w:tcPr>
          <w:p w14:paraId="4DB4C9A8" w14:textId="6801312C"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(3)</w:t>
            </w:r>
          </w:p>
        </w:tc>
        <w:tc>
          <w:tcPr>
            <w:tcW w:w="1296" w:type="dxa"/>
            <w:vAlign w:val="bottom"/>
          </w:tcPr>
          <w:p w14:paraId="4DB4C9A9" w14:textId="6F2A1EC9"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(5)</w:t>
            </w:r>
          </w:p>
        </w:tc>
        <w:tc>
          <w:tcPr>
            <w:tcW w:w="1440" w:type="dxa"/>
            <w:vAlign w:val="bottom"/>
          </w:tcPr>
          <w:p w14:paraId="4DB4C9AA" w14:textId="1F5552B4" w:rsidR="007706BD" w:rsidRPr="007706BD" w:rsidRDefault="007706BD" w:rsidP="007706BD">
            <w:pPr>
              <w:tabs>
                <w:tab w:val="decimal" w:pos="1152"/>
              </w:tabs>
              <w:spacing w:line="380" w:lineRule="exact"/>
              <w:rPr>
                <w:rFonts w:ascii="Arial" w:hAnsi="Arial" w:cs="Arial"/>
                <w:sz w:val="16"/>
                <w:szCs w:val="16"/>
              </w:rPr>
            </w:pPr>
            <w:r w:rsidRPr="007706BD">
              <w:rPr>
                <w:rFonts w:ascii="Arial" w:hAnsi="Arial" w:cs="Arial"/>
                <w:sz w:val="16"/>
                <w:szCs w:val="16"/>
              </w:rPr>
              <w:t>(39)</w:t>
            </w:r>
          </w:p>
        </w:tc>
        <w:tc>
          <w:tcPr>
            <w:tcW w:w="1296" w:type="dxa"/>
            <w:vAlign w:val="bottom"/>
          </w:tcPr>
          <w:p w14:paraId="4DB4C9AB" w14:textId="22450D36"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(232)</w:t>
            </w:r>
          </w:p>
        </w:tc>
        <w:tc>
          <w:tcPr>
            <w:tcW w:w="1296" w:type="dxa"/>
            <w:vAlign w:val="bottom"/>
          </w:tcPr>
          <w:p w14:paraId="4DB4C9AC" w14:textId="1E063917" w:rsidR="007706BD" w:rsidRPr="001C51BF"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AD" w14:textId="0ADB6863" w:rsidR="007706BD" w:rsidRPr="007706BD" w:rsidRDefault="007706BD" w:rsidP="007706BD">
            <w:pPr>
              <w:tabs>
                <w:tab w:val="decimal" w:pos="1008"/>
              </w:tabs>
              <w:spacing w:line="380" w:lineRule="exact"/>
              <w:rPr>
                <w:rFonts w:ascii="Arial" w:hAnsi="Arial" w:cs="Arial"/>
                <w:sz w:val="16"/>
                <w:szCs w:val="16"/>
              </w:rPr>
            </w:pPr>
            <w:r w:rsidRPr="007706BD">
              <w:rPr>
                <w:rFonts w:ascii="Arial" w:hAnsi="Arial" w:cs="Arial"/>
                <w:sz w:val="16"/>
                <w:szCs w:val="16"/>
              </w:rPr>
              <w:t>(495)</w:t>
            </w:r>
          </w:p>
        </w:tc>
      </w:tr>
      <w:tr w:rsidR="007706BD" w:rsidRPr="001C51BF" w14:paraId="4DB4C9B9" w14:textId="77777777" w:rsidTr="00621855">
        <w:trPr>
          <w:cantSplit/>
        </w:trPr>
        <w:tc>
          <w:tcPr>
            <w:tcW w:w="2160" w:type="dxa"/>
            <w:vAlign w:val="bottom"/>
          </w:tcPr>
          <w:p w14:paraId="4DB4C9AF" w14:textId="17C9B060" w:rsidR="007706BD" w:rsidRPr="001C51BF" w:rsidRDefault="007706BD" w:rsidP="007706BD">
            <w:pPr>
              <w:spacing w:line="380" w:lineRule="exact"/>
              <w:ind w:left="173" w:hanging="173"/>
              <w:rPr>
                <w:rFonts w:ascii="Arial" w:eastAsia="Arial Unicode MS" w:hAnsi="Arial" w:cs="Arial"/>
                <w:sz w:val="16"/>
                <w:szCs w:val="16"/>
              </w:rPr>
            </w:pPr>
            <w:r w:rsidRPr="001C51BF">
              <w:rPr>
                <w:rFonts w:ascii="Arial" w:eastAsia="Arial Unicode MS" w:hAnsi="Arial" w:cs="Arial"/>
                <w:sz w:val="16"/>
                <w:szCs w:val="16"/>
              </w:rPr>
              <w:t>Transfer from investment properties</w:t>
            </w:r>
          </w:p>
        </w:tc>
        <w:tc>
          <w:tcPr>
            <w:tcW w:w="1296" w:type="dxa"/>
            <w:vAlign w:val="bottom"/>
          </w:tcPr>
          <w:p w14:paraId="4DB4C9B0" w14:textId="23C37643" w:rsidR="007706BD" w:rsidRPr="001C51BF"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B1" w14:textId="3F856D6D" w:rsidR="007706BD" w:rsidRPr="007706BD" w:rsidRDefault="007706BD" w:rsidP="007706BD">
            <w:pPr>
              <w:pBdr>
                <w:bottom w:val="single" w:sz="4" w:space="1" w:color="auto"/>
              </w:pBdr>
              <w:tabs>
                <w:tab w:val="decimal" w:pos="1296"/>
              </w:tabs>
              <w:spacing w:line="380" w:lineRule="exact"/>
              <w:rPr>
                <w:rFonts w:ascii="Arial" w:hAnsi="Arial" w:cs="Arial"/>
                <w:sz w:val="16"/>
                <w:szCs w:val="16"/>
              </w:rPr>
            </w:pPr>
            <w:r w:rsidRPr="007706BD">
              <w:rPr>
                <w:rFonts w:ascii="Arial" w:hAnsi="Arial" w:cs="Arial"/>
                <w:sz w:val="16"/>
                <w:szCs w:val="16"/>
              </w:rPr>
              <w:t>99</w:t>
            </w:r>
          </w:p>
        </w:tc>
        <w:tc>
          <w:tcPr>
            <w:tcW w:w="1728" w:type="dxa"/>
            <w:vAlign w:val="bottom"/>
          </w:tcPr>
          <w:p w14:paraId="4DB4C9B2" w14:textId="7C2716CA" w:rsidR="007706BD" w:rsidRPr="007706BD" w:rsidRDefault="007706BD" w:rsidP="007706BD">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B3" w14:textId="25CE25D4"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B4" w14:textId="1117FA5F"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DB4C9B5" w14:textId="1A3F488C" w:rsidR="007706BD" w:rsidRPr="007706BD" w:rsidRDefault="007706BD" w:rsidP="007706BD">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B6" w14:textId="05D886B0"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58</w:t>
            </w:r>
          </w:p>
        </w:tc>
        <w:tc>
          <w:tcPr>
            <w:tcW w:w="1296" w:type="dxa"/>
            <w:vAlign w:val="bottom"/>
          </w:tcPr>
          <w:p w14:paraId="4DB4C9B7" w14:textId="327FC0A1" w:rsidR="007706BD" w:rsidRPr="001C51BF"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B8" w14:textId="2750ECA0"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157</w:t>
            </w:r>
          </w:p>
        </w:tc>
      </w:tr>
      <w:tr w:rsidR="007706BD" w:rsidRPr="001C51BF" w14:paraId="4DB4C9C4" w14:textId="77777777" w:rsidTr="00621855">
        <w:trPr>
          <w:cantSplit/>
        </w:trPr>
        <w:tc>
          <w:tcPr>
            <w:tcW w:w="2160" w:type="dxa"/>
            <w:vAlign w:val="bottom"/>
          </w:tcPr>
          <w:p w14:paraId="4DB4C9BA" w14:textId="44C1E5CA"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31 December 20</w:t>
            </w:r>
            <w:r>
              <w:rPr>
                <w:rFonts w:ascii="Arial" w:hAnsi="Arial" w:cs="Arial"/>
                <w:sz w:val="16"/>
                <w:szCs w:val="16"/>
              </w:rPr>
              <w:t>20</w:t>
            </w:r>
          </w:p>
        </w:tc>
        <w:tc>
          <w:tcPr>
            <w:tcW w:w="1296" w:type="dxa"/>
            <w:vAlign w:val="bottom"/>
          </w:tcPr>
          <w:p w14:paraId="4DB4C9BB" w14:textId="1EFD502A" w:rsidR="007706BD" w:rsidRPr="001C51BF"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BC" w14:textId="2059D2F1" w:rsidR="007706BD" w:rsidRPr="007706BD" w:rsidRDefault="0078149D" w:rsidP="007706BD">
            <w:pPr>
              <w:pBdr>
                <w:bottom w:val="single" w:sz="4" w:space="1" w:color="auto"/>
              </w:pBdr>
              <w:tabs>
                <w:tab w:val="decimal" w:pos="1296"/>
              </w:tabs>
              <w:spacing w:line="380" w:lineRule="exact"/>
              <w:rPr>
                <w:rFonts w:ascii="Arial" w:hAnsi="Arial" w:cs="Arial"/>
                <w:sz w:val="16"/>
                <w:szCs w:val="16"/>
                <w:cs/>
              </w:rPr>
            </w:pPr>
            <w:r>
              <w:rPr>
                <w:rFonts w:ascii="Arial" w:hAnsi="Arial" w:cs="Arial"/>
                <w:sz w:val="16"/>
                <w:szCs w:val="16"/>
              </w:rPr>
              <w:t>1,059</w:t>
            </w:r>
          </w:p>
        </w:tc>
        <w:tc>
          <w:tcPr>
            <w:tcW w:w="1728" w:type="dxa"/>
            <w:vAlign w:val="bottom"/>
          </w:tcPr>
          <w:p w14:paraId="4DB4C9BD" w14:textId="68FA5A59" w:rsidR="007706BD" w:rsidRPr="007706BD" w:rsidRDefault="007706BD" w:rsidP="007706BD">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26,13</w:t>
            </w:r>
            <w:r w:rsidR="0078149D">
              <w:rPr>
                <w:rFonts w:ascii="Arial" w:hAnsi="Arial" w:cs="Arial"/>
                <w:sz w:val="16"/>
                <w:szCs w:val="16"/>
              </w:rPr>
              <w:t>4</w:t>
            </w:r>
          </w:p>
        </w:tc>
        <w:tc>
          <w:tcPr>
            <w:tcW w:w="1296" w:type="dxa"/>
            <w:vAlign w:val="bottom"/>
          </w:tcPr>
          <w:p w14:paraId="4DB4C9BE" w14:textId="7136AE47"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85</w:t>
            </w:r>
          </w:p>
        </w:tc>
        <w:tc>
          <w:tcPr>
            <w:tcW w:w="1296" w:type="dxa"/>
            <w:vAlign w:val="bottom"/>
          </w:tcPr>
          <w:p w14:paraId="4DB4C9BF" w14:textId="09825BD6"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626</w:t>
            </w:r>
          </w:p>
        </w:tc>
        <w:tc>
          <w:tcPr>
            <w:tcW w:w="1440" w:type="dxa"/>
            <w:vAlign w:val="bottom"/>
          </w:tcPr>
          <w:p w14:paraId="4DB4C9C0" w14:textId="386FE1E8" w:rsidR="007706BD" w:rsidRPr="007706BD" w:rsidRDefault="007706BD" w:rsidP="007706BD">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1,167</w:t>
            </w:r>
          </w:p>
        </w:tc>
        <w:tc>
          <w:tcPr>
            <w:tcW w:w="1296" w:type="dxa"/>
            <w:vAlign w:val="bottom"/>
          </w:tcPr>
          <w:p w14:paraId="4DB4C9C1" w14:textId="52230453" w:rsidR="007706BD" w:rsidRPr="007706BD"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73</w:t>
            </w:r>
          </w:p>
        </w:tc>
        <w:tc>
          <w:tcPr>
            <w:tcW w:w="1296" w:type="dxa"/>
            <w:vAlign w:val="bottom"/>
          </w:tcPr>
          <w:p w14:paraId="4DB4C9C2" w14:textId="09009B8F" w:rsidR="007706BD" w:rsidRPr="001C51BF" w:rsidRDefault="007706BD" w:rsidP="007706BD">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C3" w14:textId="1B003670" w:rsidR="007706BD" w:rsidRPr="007706BD" w:rsidRDefault="0078149D" w:rsidP="007706BD">
            <w:pPr>
              <w:pBdr>
                <w:bottom w:val="single" w:sz="4" w:space="1" w:color="auto"/>
              </w:pBdr>
              <w:tabs>
                <w:tab w:val="decimal" w:pos="1008"/>
              </w:tabs>
              <w:spacing w:line="380" w:lineRule="exact"/>
              <w:rPr>
                <w:rFonts w:ascii="Arial" w:hAnsi="Arial" w:cs="Arial"/>
                <w:sz w:val="16"/>
                <w:szCs w:val="16"/>
              </w:rPr>
            </w:pPr>
            <w:r>
              <w:rPr>
                <w:rFonts w:ascii="Arial" w:hAnsi="Arial" w:cs="Arial"/>
                <w:sz w:val="16"/>
                <w:szCs w:val="16"/>
              </w:rPr>
              <w:t>29,144</w:t>
            </w:r>
          </w:p>
        </w:tc>
      </w:tr>
      <w:tr w:rsidR="00AE5BC7" w:rsidRPr="001C51BF" w14:paraId="41CB373E" w14:textId="77777777" w:rsidTr="00621855">
        <w:trPr>
          <w:cantSplit/>
        </w:trPr>
        <w:tc>
          <w:tcPr>
            <w:tcW w:w="2160" w:type="dxa"/>
            <w:vAlign w:val="bottom"/>
          </w:tcPr>
          <w:p w14:paraId="16A07531" w14:textId="77777777" w:rsidR="00AE5BC7" w:rsidRPr="001C51BF" w:rsidRDefault="00AE5BC7" w:rsidP="007706BD">
            <w:pPr>
              <w:spacing w:line="380" w:lineRule="exact"/>
              <w:ind w:left="173" w:hanging="173"/>
              <w:rPr>
                <w:rFonts w:ascii="Arial" w:hAnsi="Arial" w:cs="Arial"/>
                <w:sz w:val="16"/>
                <w:szCs w:val="16"/>
              </w:rPr>
            </w:pPr>
          </w:p>
        </w:tc>
        <w:tc>
          <w:tcPr>
            <w:tcW w:w="1296" w:type="dxa"/>
            <w:vAlign w:val="bottom"/>
          </w:tcPr>
          <w:p w14:paraId="24BC8829" w14:textId="77777777" w:rsidR="00AE5BC7" w:rsidRPr="007706BD" w:rsidRDefault="00AE5BC7" w:rsidP="00AE5BC7">
            <w:pPr>
              <w:tabs>
                <w:tab w:val="decimal" w:pos="1008"/>
              </w:tabs>
              <w:spacing w:line="380" w:lineRule="exact"/>
              <w:rPr>
                <w:rFonts w:ascii="Arial" w:hAnsi="Arial" w:cs="Arial"/>
                <w:sz w:val="16"/>
                <w:szCs w:val="16"/>
              </w:rPr>
            </w:pPr>
          </w:p>
        </w:tc>
        <w:tc>
          <w:tcPr>
            <w:tcW w:w="1584" w:type="dxa"/>
            <w:vAlign w:val="bottom"/>
          </w:tcPr>
          <w:p w14:paraId="6FC04414" w14:textId="77777777" w:rsidR="00AE5BC7" w:rsidRDefault="00AE5BC7" w:rsidP="00AE5BC7">
            <w:pPr>
              <w:tabs>
                <w:tab w:val="decimal" w:pos="1296"/>
              </w:tabs>
              <w:spacing w:line="380" w:lineRule="exact"/>
              <w:rPr>
                <w:rFonts w:ascii="Arial" w:hAnsi="Arial" w:cs="Arial"/>
                <w:sz w:val="16"/>
                <w:szCs w:val="16"/>
              </w:rPr>
            </w:pPr>
          </w:p>
        </w:tc>
        <w:tc>
          <w:tcPr>
            <w:tcW w:w="1728" w:type="dxa"/>
            <w:vAlign w:val="bottom"/>
          </w:tcPr>
          <w:p w14:paraId="3E0097C8" w14:textId="77777777" w:rsidR="00AE5BC7" w:rsidRPr="007706BD" w:rsidRDefault="00AE5BC7" w:rsidP="00AE5BC7">
            <w:pPr>
              <w:tabs>
                <w:tab w:val="decimal" w:pos="1440"/>
              </w:tabs>
              <w:spacing w:line="380" w:lineRule="exact"/>
              <w:rPr>
                <w:rFonts w:ascii="Arial" w:hAnsi="Arial" w:cs="Arial"/>
                <w:sz w:val="16"/>
                <w:szCs w:val="16"/>
              </w:rPr>
            </w:pPr>
          </w:p>
        </w:tc>
        <w:tc>
          <w:tcPr>
            <w:tcW w:w="1296" w:type="dxa"/>
            <w:vAlign w:val="bottom"/>
          </w:tcPr>
          <w:p w14:paraId="37CBB417"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1CC8A76E" w14:textId="77777777" w:rsidR="00AE5BC7" w:rsidRPr="007706BD" w:rsidRDefault="00AE5BC7" w:rsidP="00AE5BC7">
            <w:pPr>
              <w:tabs>
                <w:tab w:val="decimal" w:pos="1008"/>
              </w:tabs>
              <w:spacing w:line="380" w:lineRule="exact"/>
              <w:rPr>
                <w:rFonts w:ascii="Arial" w:hAnsi="Arial" w:cs="Arial"/>
                <w:sz w:val="16"/>
                <w:szCs w:val="16"/>
              </w:rPr>
            </w:pPr>
          </w:p>
        </w:tc>
        <w:tc>
          <w:tcPr>
            <w:tcW w:w="1440" w:type="dxa"/>
            <w:vAlign w:val="bottom"/>
          </w:tcPr>
          <w:p w14:paraId="58CBEEF7" w14:textId="77777777" w:rsidR="00AE5BC7" w:rsidRPr="007706BD" w:rsidRDefault="00AE5BC7" w:rsidP="00AE5BC7">
            <w:pPr>
              <w:tabs>
                <w:tab w:val="decimal" w:pos="1152"/>
              </w:tabs>
              <w:spacing w:line="380" w:lineRule="exact"/>
              <w:rPr>
                <w:rFonts w:ascii="Arial" w:hAnsi="Arial" w:cs="Arial"/>
                <w:sz w:val="16"/>
                <w:szCs w:val="16"/>
              </w:rPr>
            </w:pPr>
          </w:p>
        </w:tc>
        <w:tc>
          <w:tcPr>
            <w:tcW w:w="1296" w:type="dxa"/>
            <w:vAlign w:val="bottom"/>
          </w:tcPr>
          <w:p w14:paraId="229B68ED"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3F1514DA"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26CDD759" w14:textId="77777777" w:rsidR="00AE5BC7" w:rsidRDefault="00AE5BC7" w:rsidP="00AE5BC7">
            <w:pPr>
              <w:tabs>
                <w:tab w:val="decimal" w:pos="1008"/>
              </w:tabs>
              <w:spacing w:line="380" w:lineRule="exact"/>
              <w:rPr>
                <w:rFonts w:ascii="Arial" w:hAnsi="Arial" w:cs="Arial"/>
                <w:sz w:val="16"/>
                <w:szCs w:val="16"/>
              </w:rPr>
            </w:pPr>
          </w:p>
        </w:tc>
      </w:tr>
      <w:tr w:rsidR="00AE5BC7" w:rsidRPr="001C51BF" w14:paraId="782512D3" w14:textId="77777777" w:rsidTr="00621855">
        <w:trPr>
          <w:cantSplit/>
        </w:trPr>
        <w:tc>
          <w:tcPr>
            <w:tcW w:w="2160" w:type="dxa"/>
            <w:vAlign w:val="bottom"/>
          </w:tcPr>
          <w:p w14:paraId="61ED3710" w14:textId="77777777" w:rsidR="00AE5BC7" w:rsidRPr="001C51BF" w:rsidRDefault="00AE5BC7" w:rsidP="007706BD">
            <w:pPr>
              <w:spacing w:line="380" w:lineRule="exact"/>
              <w:ind w:left="173" w:hanging="173"/>
              <w:rPr>
                <w:rFonts w:ascii="Arial" w:hAnsi="Arial" w:cs="Arial"/>
                <w:sz w:val="16"/>
                <w:szCs w:val="16"/>
              </w:rPr>
            </w:pPr>
          </w:p>
        </w:tc>
        <w:tc>
          <w:tcPr>
            <w:tcW w:w="1296" w:type="dxa"/>
            <w:vAlign w:val="bottom"/>
          </w:tcPr>
          <w:p w14:paraId="6466498F" w14:textId="77777777" w:rsidR="00AE5BC7" w:rsidRPr="007706BD" w:rsidRDefault="00AE5BC7" w:rsidP="00AE5BC7">
            <w:pPr>
              <w:tabs>
                <w:tab w:val="decimal" w:pos="1008"/>
              </w:tabs>
              <w:spacing w:line="380" w:lineRule="exact"/>
              <w:rPr>
                <w:rFonts w:ascii="Arial" w:hAnsi="Arial" w:cs="Arial"/>
                <w:sz w:val="16"/>
                <w:szCs w:val="16"/>
              </w:rPr>
            </w:pPr>
          </w:p>
        </w:tc>
        <w:tc>
          <w:tcPr>
            <w:tcW w:w="1584" w:type="dxa"/>
            <w:vAlign w:val="bottom"/>
          </w:tcPr>
          <w:p w14:paraId="4320F09B" w14:textId="77777777" w:rsidR="00AE5BC7" w:rsidRDefault="00AE5BC7" w:rsidP="00AE5BC7">
            <w:pPr>
              <w:tabs>
                <w:tab w:val="decimal" w:pos="1296"/>
              </w:tabs>
              <w:spacing w:line="380" w:lineRule="exact"/>
              <w:rPr>
                <w:rFonts w:ascii="Arial" w:hAnsi="Arial" w:cs="Arial"/>
                <w:sz w:val="16"/>
                <w:szCs w:val="16"/>
              </w:rPr>
            </w:pPr>
          </w:p>
        </w:tc>
        <w:tc>
          <w:tcPr>
            <w:tcW w:w="1728" w:type="dxa"/>
            <w:vAlign w:val="bottom"/>
          </w:tcPr>
          <w:p w14:paraId="61BB353C" w14:textId="77777777" w:rsidR="00AE5BC7" w:rsidRPr="007706BD" w:rsidRDefault="00AE5BC7" w:rsidP="00AE5BC7">
            <w:pPr>
              <w:tabs>
                <w:tab w:val="decimal" w:pos="1440"/>
              </w:tabs>
              <w:spacing w:line="380" w:lineRule="exact"/>
              <w:rPr>
                <w:rFonts w:ascii="Arial" w:hAnsi="Arial" w:cs="Arial"/>
                <w:sz w:val="16"/>
                <w:szCs w:val="16"/>
              </w:rPr>
            </w:pPr>
          </w:p>
        </w:tc>
        <w:tc>
          <w:tcPr>
            <w:tcW w:w="1296" w:type="dxa"/>
            <w:vAlign w:val="bottom"/>
          </w:tcPr>
          <w:p w14:paraId="65F63136"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30CACC78" w14:textId="77777777" w:rsidR="00AE5BC7" w:rsidRPr="007706BD" w:rsidRDefault="00AE5BC7" w:rsidP="00AE5BC7">
            <w:pPr>
              <w:tabs>
                <w:tab w:val="decimal" w:pos="1008"/>
              </w:tabs>
              <w:spacing w:line="380" w:lineRule="exact"/>
              <w:rPr>
                <w:rFonts w:ascii="Arial" w:hAnsi="Arial" w:cs="Arial"/>
                <w:sz w:val="16"/>
                <w:szCs w:val="16"/>
              </w:rPr>
            </w:pPr>
          </w:p>
        </w:tc>
        <w:tc>
          <w:tcPr>
            <w:tcW w:w="1440" w:type="dxa"/>
            <w:vAlign w:val="bottom"/>
          </w:tcPr>
          <w:p w14:paraId="6F12E7FD" w14:textId="77777777" w:rsidR="00AE5BC7" w:rsidRPr="007706BD" w:rsidRDefault="00AE5BC7" w:rsidP="00AE5BC7">
            <w:pPr>
              <w:tabs>
                <w:tab w:val="decimal" w:pos="1152"/>
              </w:tabs>
              <w:spacing w:line="380" w:lineRule="exact"/>
              <w:rPr>
                <w:rFonts w:ascii="Arial" w:hAnsi="Arial" w:cs="Arial"/>
                <w:sz w:val="16"/>
                <w:szCs w:val="16"/>
              </w:rPr>
            </w:pPr>
          </w:p>
        </w:tc>
        <w:tc>
          <w:tcPr>
            <w:tcW w:w="1296" w:type="dxa"/>
            <w:vAlign w:val="bottom"/>
          </w:tcPr>
          <w:p w14:paraId="435AD14B"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0E1BF1CE"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61183138" w14:textId="77777777" w:rsidR="00AE5BC7" w:rsidRDefault="00AE5BC7" w:rsidP="00AE5BC7">
            <w:pPr>
              <w:tabs>
                <w:tab w:val="decimal" w:pos="1008"/>
              </w:tabs>
              <w:spacing w:line="380" w:lineRule="exact"/>
              <w:rPr>
                <w:rFonts w:ascii="Arial" w:hAnsi="Arial" w:cs="Arial"/>
                <w:sz w:val="16"/>
                <w:szCs w:val="16"/>
              </w:rPr>
            </w:pPr>
          </w:p>
        </w:tc>
      </w:tr>
      <w:tr w:rsidR="00AE5BC7" w:rsidRPr="001C51BF" w14:paraId="705959B6" w14:textId="77777777" w:rsidTr="00621855">
        <w:trPr>
          <w:cantSplit/>
        </w:trPr>
        <w:tc>
          <w:tcPr>
            <w:tcW w:w="2160" w:type="dxa"/>
            <w:vAlign w:val="bottom"/>
          </w:tcPr>
          <w:p w14:paraId="743AC6B3" w14:textId="77777777" w:rsidR="00AE5BC7" w:rsidRPr="001C51BF" w:rsidRDefault="00AE5BC7" w:rsidP="007706BD">
            <w:pPr>
              <w:spacing w:line="380" w:lineRule="exact"/>
              <w:ind w:left="173" w:hanging="173"/>
              <w:rPr>
                <w:rFonts w:ascii="Arial" w:hAnsi="Arial" w:cs="Arial"/>
                <w:sz w:val="16"/>
                <w:szCs w:val="16"/>
              </w:rPr>
            </w:pPr>
          </w:p>
        </w:tc>
        <w:tc>
          <w:tcPr>
            <w:tcW w:w="1296" w:type="dxa"/>
            <w:vAlign w:val="bottom"/>
          </w:tcPr>
          <w:p w14:paraId="0DE5BC96" w14:textId="77777777" w:rsidR="00AE5BC7" w:rsidRPr="007706BD" w:rsidRDefault="00AE5BC7" w:rsidP="00AE5BC7">
            <w:pPr>
              <w:tabs>
                <w:tab w:val="decimal" w:pos="1008"/>
              </w:tabs>
              <w:spacing w:line="380" w:lineRule="exact"/>
              <w:rPr>
                <w:rFonts w:ascii="Arial" w:hAnsi="Arial" w:cs="Arial"/>
                <w:sz w:val="16"/>
                <w:szCs w:val="16"/>
              </w:rPr>
            </w:pPr>
          </w:p>
        </w:tc>
        <w:tc>
          <w:tcPr>
            <w:tcW w:w="1584" w:type="dxa"/>
            <w:vAlign w:val="bottom"/>
          </w:tcPr>
          <w:p w14:paraId="41808E33" w14:textId="77777777" w:rsidR="00AE5BC7" w:rsidRDefault="00AE5BC7" w:rsidP="00AE5BC7">
            <w:pPr>
              <w:tabs>
                <w:tab w:val="decimal" w:pos="1296"/>
              </w:tabs>
              <w:spacing w:line="380" w:lineRule="exact"/>
              <w:rPr>
                <w:rFonts w:ascii="Arial" w:hAnsi="Arial" w:cs="Arial"/>
                <w:sz w:val="16"/>
                <w:szCs w:val="16"/>
              </w:rPr>
            </w:pPr>
          </w:p>
        </w:tc>
        <w:tc>
          <w:tcPr>
            <w:tcW w:w="1728" w:type="dxa"/>
            <w:vAlign w:val="bottom"/>
          </w:tcPr>
          <w:p w14:paraId="7BDC0DD8" w14:textId="77777777" w:rsidR="00AE5BC7" w:rsidRPr="007706BD" w:rsidRDefault="00AE5BC7" w:rsidP="00AE5BC7">
            <w:pPr>
              <w:tabs>
                <w:tab w:val="decimal" w:pos="1440"/>
              </w:tabs>
              <w:spacing w:line="380" w:lineRule="exact"/>
              <w:rPr>
                <w:rFonts w:ascii="Arial" w:hAnsi="Arial" w:cs="Arial"/>
                <w:sz w:val="16"/>
                <w:szCs w:val="16"/>
              </w:rPr>
            </w:pPr>
          </w:p>
        </w:tc>
        <w:tc>
          <w:tcPr>
            <w:tcW w:w="1296" w:type="dxa"/>
            <w:vAlign w:val="bottom"/>
          </w:tcPr>
          <w:p w14:paraId="440C1712"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1EDDF445" w14:textId="77777777" w:rsidR="00AE5BC7" w:rsidRPr="007706BD" w:rsidRDefault="00AE5BC7" w:rsidP="00AE5BC7">
            <w:pPr>
              <w:tabs>
                <w:tab w:val="decimal" w:pos="1008"/>
              </w:tabs>
              <w:spacing w:line="380" w:lineRule="exact"/>
              <w:rPr>
                <w:rFonts w:ascii="Arial" w:hAnsi="Arial" w:cs="Arial"/>
                <w:sz w:val="16"/>
                <w:szCs w:val="16"/>
              </w:rPr>
            </w:pPr>
          </w:p>
        </w:tc>
        <w:tc>
          <w:tcPr>
            <w:tcW w:w="1440" w:type="dxa"/>
            <w:vAlign w:val="bottom"/>
          </w:tcPr>
          <w:p w14:paraId="43F0AFAB" w14:textId="77777777" w:rsidR="00AE5BC7" w:rsidRPr="007706BD" w:rsidRDefault="00AE5BC7" w:rsidP="00AE5BC7">
            <w:pPr>
              <w:tabs>
                <w:tab w:val="decimal" w:pos="1152"/>
              </w:tabs>
              <w:spacing w:line="380" w:lineRule="exact"/>
              <w:rPr>
                <w:rFonts w:ascii="Arial" w:hAnsi="Arial" w:cs="Arial"/>
                <w:sz w:val="16"/>
                <w:szCs w:val="16"/>
              </w:rPr>
            </w:pPr>
          </w:p>
        </w:tc>
        <w:tc>
          <w:tcPr>
            <w:tcW w:w="1296" w:type="dxa"/>
            <w:vAlign w:val="bottom"/>
          </w:tcPr>
          <w:p w14:paraId="038FFA3B"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457F6B5F"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4446EF5B" w14:textId="77777777" w:rsidR="00AE5BC7" w:rsidRDefault="00AE5BC7" w:rsidP="00AE5BC7">
            <w:pPr>
              <w:tabs>
                <w:tab w:val="decimal" w:pos="1008"/>
              </w:tabs>
              <w:spacing w:line="380" w:lineRule="exact"/>
              <w:rPr>
                <w:rFonts w:ascii="Arial" w:hAnsi="Arial" w:cs="Arial"/>
                <w:sz w:val="16"/>
                <w:szCs w:val="16"/>
              </w:rPr>
            </w:pPr>
          </w:p>
        </w:tc>
      </w:tr>
      <w:tr w:rsidR="00240379" w:rsidRPr="001C51BF" w14:paraId="2B86BDAB" w14:textId="77777777" w:rsidTr="00621855">
        <w:trPr>
          <w:cantSplit/>
        </w:trPr>
        <w:tc>
          <w:tcPr>
            <w:tcW w:w="2160" w:type="dxa"/>
            <w:vAlign w:val="bottom"/>
          </w:tcPr>
          <w:p w14:paraId="38AE44BA" w14:textId="77777777" w:rsidR="00240379" w:rsidRPr="001C51BF" w:rsidRDefault="00240379" w:rsidP="007706BD">
            <w:pPr>
              <w:spacing w:line="380" w:lineRule="exact"/>
              <w:ind w:left="173" w:hanging="173"/>
              <w:rPr>
                <w:rFonts w:ascii="Arial" w:hAnsi="Arial" w:cs="Arial"/>
                <w:sz w:val="16"/>
                <w:szCs w:val="16"/>
              </w:rPr>
            </w:pPr>
          </w:p>
        </w:tc>
        <w:tc>
          <w:tcPr>
            <w:tcW w:w="1296" w:type="dxa"/>
            <w:vAlign w:val="bottom"/>
          </w:tcPr>
          <w:p w14:paraId="108F5F07" w14:textId="77777777" w:rsidR="00240379" w:rsidRPr="007706BD" w:rsidRDefault="00240379" w:rsidP="00AE5BC7">
            <w:pPr>
              <w:tabs>
                <w:tab w:val="decimal" w:pos="1008"/>
              </w:tabs>
              <w:spacing w:line="380" w:lineRule="exact"/>
              <w:rPr>
                <w:rFonts w:ascii="Arial" w:hAnsi="Arial" w:cs="Arial"/>
                <w:sz w:val="16"/>
                <w:szCs w:val="16"/>
              </w:rPr>
            </w:pPr>
          </w:p>
        </w:tc>
        <w:tc>
          <w:tcPr>
            <w:tcW w:w="1584" w:type="dxa"/>
            <w:vAlign w:val="bottom"/>
          </w:tcPr>
          <w:p w14:paraId="673D3FA5" w14:textId="77777777" w:rsidR="00240379" w:rsidRDefault="00240379" w:rsidP="00AE5BC7">
            <w:pPr>
              <w:tabs>
                <w:tab w:val="decimal" w:pos="1296"/>
              </w:tabs>
              <w:spacing w:line="380" w:lineRule="exact"/>
              <w:rPr>
                <w:rFonts w:ascii="Arial" w:hAnsi="Arial" w:cs="Arial"/>
                <w:sz w:val="16"/>
                <w:szCs w:val="16"/>
              </w:rPr>
            </w:pPr>
          </w:p>
        </w:tc>
        <w:tc>
          <w:tcPr>
            <w:tcW w:w="1728" w:type="dxa"/>
            <w:vAlign w:val="bottom"/>
          </w:tcPr>
          <w:p w14:paraId="33BF8E4F" w14:textId="77777777" w:rsidR="00240379" w:rsidRPr="007706BD" w:rsidRDefault="00240379" w:rsidP="00AE5BC7">
            <w:pPr>
              <w:tabs>
                <w:tab w:val="decimal" w:pos="1440"/>
              </w:tabs>
              <w:spacing w:line="380" w:lineRule="exact"/>
              <w:rPr>
                <w:rFonts w:ascii="Arial" w:hAnsi="Arial" w:cs="Arial"/>
                <w:sz w:val="16"/>
                <w:szCs w:val="16"/>
              </w:rPr>
            </w:pPr>
          </w:p>
        </w:tc>
        <w:tc>
          <w:tcPr>
            <w:tcW w:w="1296" w:type="dxa"/>
            <w:vAlign w:val="bottom"/>
          </w:tcPr>
          <w:p w14:paraId="56C33FB8" w14:textId="77777777" w:rsidR="00240379" w:rsidRPr="007706BD" w:rsidRDefault="00240379" w:rsidP="00AE5BC7">
            <w:pPr>
              <w:tabs>
                <w:tab w:val="decimal" w:pos="1008"/>
              </w:tabs>
              <w:spacing w:line="380" w:lineRule="exact"/>
              <w:rPr>
                <w:rFonts w:ascii="Arial" w:hAnsi="Arial" w:cs="Arial"/>
                <w:sz w:val="16"/>
                <w:szCs w:val="16"/>
              </w:rPr>
            </w:pPr>
          </w:p>
        </w:tc>
        <w:tc>
          <w:tcPr>
            <w:tcW w:w="1296" w:type="dxa"/>
            <w:vAlign w:val="bottom"/>
          </w:tcPr>
          <w:p w14:paraId="1B705993" w14:textId="77777777" w:rsidR="00240379" w:rsidRPr="007706BD" w:rsidRDefault="00240379" w:rsidP="00AE5BC7">
            <w:pPr>
              <w:tabs>
                <w:tab w:val="decimal" w:pos="1008"/>
              </w:tabs>
              <w:spacing w:line="380" w:lineRule="exact"/>
              <w:rPr>
                <w:rFonts w:ascii="Arial" w:hAnsi="Arial" w:cs="Arial"/>
                <w:sz w:val="16"/>
                <w:szCs w:val="16"/>
              </w:rPr>
            </w:pPr>
          </w:p>
        </w:tc>
        <w:tc>
          <w:tcPr>
            <w:tcW w:w="1440" w:type="dxa"/>
            <w:vAlign w:val="bottom"/>
          </w:tcPr>
          <w:p w14:paraId="40292D2D" w14:textId="77777777" w:rsidR="00240379" w:rsidRPr="007706BD" w:rsidRDefault="00240379" w:rsidP="00AE5BC7">
            <w:pPr>
              <w:tabs>
                <w:tab w:val="decimal" w:pos="1152"/>
              </w:tabs>
              <w:spacing w:line="380" w:lineRule="exact"/>
              <w:rPr>
                <w:rFonts w:ascii="Arial" w:hAnsi="Arial" w:cs="Arial"/>
                <w:sz w:val="16"/>
                <w:szCs w:val="16"/>
              </w:rPr>
            </w:pPr>
          </w:p>
        </w:tc>
        <w:tc>
          <w:tcPr>
            <w:tcW w:w="1296" w:type="dxa"/>
            <w:vAlign w:val="bottom"/>
          </w:tcPr>
          <w:p w14:paraId="06B6E9D9" w14:textId="77777777" w:rsidR="00240379" w:rsidRPr="007706BD" w:rsidRDefault="00240379" w:rsidP="00AE5BC7">
            <w:pPr>
              <w:tabs>
                <w:tab w:val="decimal" w:pos="1008"/>
              </w:tabs>
              <w:spacing w:line="380" w:lineRule="exact"/>
              <w:rPr>
                <w:rFonts w:ascii="Arial" w:hAnsi="Arial" w:cs="Arial"/>
                <w:sz w:val="16"/>
                <w:szCs w:val="16"/>
              </w:rPr>
            </w:pPr>
          </w:p>
        </w:tc>
        <w:tc>
          <w:tcPr>
            <w:tcW w:w="1296" w:type="dxa"/>
            <w:vAlign w:val="bottom"/>
          </w:tcPr>
          <w:p w14:paraId="3235DCC9" w14:textId="77777777" w:rsidR="00240379" w:rsidRPr="007706BD" w:rsidRDefault="00240379" w:rsidP="00AE5BC7">
            <w:pPr>
              <w:tabs>
                <w:tab w:val="decimal" w:pos="1008"/>
              </w:tabs>
              <w:spacing w:line="380" w:lineRule="exact"/>
              <w:rPr>
                <w:rFonts w:ascii="Arial" w:hAnsi="Arial" w:cs="Arial"/>
                <w:sz w:val="16"/>
                <w:szCs w:val="16"/>
              </w:rPr>
            </w:pPr>
          </w:p>
        </w:tc>
        <w:tc>
          <w:tcPr>
            <w:tcW w:w="1296" w:type="dxa"/>
            <w:vAlign w:val="bottom"/>
          </w:tcPr>
          <w:p w14:paraId="5763D246" w14:textId="77777777" w:rsidR="00240379" w:rsidRDefault="00240379" w:rsidP="00AE5BC7">
            <w:pPr>
              <w:tabs>
                <w:tab w:val="decimal" w:pos="1008"/>
              </w:tabs>
              <w:spacing w:line="380" w:lineRule="exact"/>
              <w:rPr>
                <w:rFonts w:ascii="Arial" w:hAnsi="Arial" w:cs="Arial"/>
                <w:sz w:val="16"/>
                <w:szCs w:val="16"/>
              </w:rPr>
            </w:pPr>
          </w:p>
        </w:tc>
      </w:tr>
      <w:tr w:rsidR="00AE5BC7" w:rsidRPr="001C51BF" w14:paraId="075A3805" w14:textId="77777777" w:rsidTr="00621855">
        <w:trPr>
          <w:cantSplit/>
        </w:trPr>
        <w:tc>
          <w:tcPr>
            <w:tcW w:w="2160" w:type="dxa"/>
            <w:vAlign w:val="bottom"/>
          </w:tcPr>
          <w:p w14:paraId="483C902A" w14:textId="77777777" w:rsidR="00AE5BC7" w:rsidRPr="001C51BF" w:rsidRDefault="00AE5BC7" w:rsidP="007706BD">
            <w:pPr>
              <w:spacing w:line="380" w:lineRule="exact"/>
              <w:ind w:left="173" w:hanging="173"/>
              <w:rPr>
                <w:rFonts w:ascii="Arial" w:hAnsi="Arial" w:cs="Arial"/>
                <w:sz w:val="16"/>
                <w:szCs w:val="16"/>
              </w:rPr>
            </w:pPr>
          </w:p>
        </w:tc>
        <w:tc>
          <w:tcPr>
            <w:tcW w:w="1296" w:type="dxa"/>
            <w:vAlign w:val="bottom"/>
          </w:tcPr>
          <w:p w14:paraId="56736968" w14:textId="77777777" w:rsidR="00AE5BC7" w:rsidRPr="007706BD" w:rsidRDefault="00AE5BC7" w:rsidP="00AE5BC7">
            <w:pPr>
              <w:tabs>
                <w:tab w:val="decimal" w:pos="1008"/>
              </w:tabs>
              <w:spacing w:line="380" w:lineRule="exact"/>
              <w:rPr>
                <w:rFonts w:ascii="Arial" w:hAnsi="Arial" w:cs="Arial"/>
                <w:sz w:val="16"/>
                <w:szCs w:val="16"/>
              </w:rPr>
            </w:pPr>
          </w:p>
        </w:tc>
        <w:tc>
          <w:tcPr>
            <w:tcW w:w="1584" w:type="dxa"/>
            <w:vAlign w:val="bottom"/>
          </w:tcPr>
          <w:p w14:paraId="249FA5EE" w14:textId="77777777" w:rsidR="00AE5BC7" w:rsidRDefault="00AE5BC7" w:rsidP="00AE5BC7">
            <w:pPr>
              <w:tabs>
                <w:tab w:val="decimal" w:pos="1296"/>
              </w:tabs>
              <w:spacing w:line="380" w:lineRule="exact"/>
              <w:rPr>
                <w:rFonts w:ascii="Arial" w:hAnsi="Arial" w:cs="Arial"/>
                <w:sz w:val="16"/>
                <w:szCs w:val="16"/>
              </w:rPr>
            </w:pPr>
          </w:p>
        </w:tc>
        <w:tc>
          <w:tcPr>
            <w:tcW w:w="1728" w:type="dxa"/>
            <w:vAlign w:val="bottom"/>
          </w:tcPr>
          <w:p w14:paraId="1BAD6B90" w14:textId="77777777" w:rsidR="00AE5BC7" w:rsidRPr="007706BD" w:rsidRDefault="00AE5BC7" w:rsidP="00AE5BC7">
            <w:pPr>
              <w:tabs>
                <w:tab w:val="decimal" w:pos="1440"/>
              </w:tabs>
              <w:spacing w:line="380" w:lineRule="exact"/>
              <w:rPr>
                <w:rFonts w:ascii="Arial" w:hAnsi="Arial" w:cs="Arial"/>
                <w:sz w:val="16"/>
                <w:szCs w:val="16"/>
              </w:rPr>
            </w:pPr>
          </w:p>
        </w:tc>
        <w:tc>
          <w:tcPr>
            <w:tcW w:w="1296" w:type="dxa"/>
            <w:vAlign w:val="bottom"/>
          </w:tcPr>
          <w:p w14:paraId="67042D74"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2650B98C" w14:textId="77777777" w:rsidR="00AE5BC7" w:rsidRPr="007706BD" w:rsidRDefault="00AE5BC7" w:rsidP="00AE5BC7">
            <w:pPr>
              <w:tabs>
                <w:tab w:val="decimal" w:pos="1008"/>
              </w:tabs>
              <w:spacing w:line="380" w:lineRule="exact"/>
              <w:rPr>
                <w:rFonts w:ascii="Arial" w:hAnsi="Arial" w:cs="Arial"/>
                <w:sz w:val="16"/>
                <w:szCs w:val="16"/>
              </w:rPr>
            </w:pPr>
          </w:p>
        </w:tc>
        <w:tc>
          <w:tcPr>
            <w:tcW w:w="1440" w:type="dxa"/>
            <w:vAlign w:val="bottom"/>
          </w:tcPr>
          <w:p w14:paraId="01EAF3C0" w14:textId="77777777" w:rsidR="00AE5BC7" w:rsidRPr="007706BD" w:rsidRDefault="00AE5BC7" w:rsidP="00AE5BC7">
            <w:pPr>
              <w:tabs>
                <w:tab w:val="decimal" w:pos="1152"/>
              </w:tabs>
              <w:spacing w:line="380" w:lineRule="exact"/>
              <w:rPr>
                <w:rFonts w:ascii="Arial" w:hAnsi="Arial" w:cs="Arial"/>
                <w:sz w:val="16"/>
                <w:szCs w:val="16"/>
              </w:rPr>
            </w:pPr>
          </w:p>
        </w:tc>
        <w:tc>
          <w:tcPr>
            <w:tcW w:w="1296" w:type="dxa"/>
            <w:vAlign w:val="bottom"/>
          </w:tcPr>
          <w:p w14:paraId="2D95AF98"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627E1F74" w14:textId="77777777" w:rsidR="00AE5BC7" w:rsidRPr="007706BD" w:rsidRDefault="00AE5BC7" w:rsidP="00AE5BC7">
            <w:pPr>
              <w:tabs>
                <w:tab w:val="decimal" w:pos="1008"/>
              </w:tabs>
              <w:spacing w:line="380" w:lineRule="exact"/>
              <w:rPr>
                <w:rFonts w:ascii="Arial" w:hAnsi="Arial" w:cs="Arial"/>
                <w:sz w:val="16"/>
                <w:szCs w:val="16"/>
              </w:rPr>
            </w:pPr>
          </w:p>
        </w:tc>
        <w:tc>
          <w:tcPr>
            <w:tcW w:w="1296" w:type="dxa"/>
            <w:vAlign w:val="bottom"/>
          </w:tcPr>
          <w:p w14:paraId="1B898FB1" w14:textId="77777777" w:rsidR="00AE5BC7" w:rsidRDefault="00AE5BC7" w:rsidP="00AE5BC7">
            <w:pPr>
              <w:tabs>
                <w:tab w:val="decimal" w:pos="1008"/>
              </w:tabs>
              <w:spacing w:line="380" w:lineRule="exact"/>
              <w:rPr>
                <w:rFonts w:ascii="Arial" w:hAnsi="Arial" w:cs="Arial"/>
                <w:sz w:val="16"/>
                <w:szCs w:val="16"/>
              </w:rPr>
            </w:pPr>
          </w:p>
        </w:tc>
      </w:tr>
      <w:tr w:rsidR="00F01674" w:rsidRPr="001C51BF" w14:paraId="4DB4C9ED" w14:textId="77777777" w:rsidTr="00621855">
        <w:trPr>
          <w:cantSplit/>
        </w:trPr>
        <w:tc>
          <w:tcPr>
            <w:tcW w:w="2160" w:type="dxa"/>
            <w:vAlign w:val="bottom"/>
          </w:tcPr>
          <w:p w14:paraId="4DB4C9E3" w14:textId="6C8D7FCE" w:rsidR="00F01674" w:rsidRPr="00621855" w:rsidRDefault="00F01674" w:rsidP="001C51BF">
            <w:pPr>
              <w:spacing w:line="380" w:lineRule="exact"/>
              <w:ind w:left="173" w:hanging="173"/>
              <w:rPr>
                <w:rFonts w:ascii="Arial Bold" w:hAnsi="Arial Bold" w:cs="Arial"/>
                <w:b/>
                <w:bCs/>
                <w:spacing w:val="-2"/>
                <w:sz w:val="16"/>
                <w:szCs w:val="16"/>
              </w:rPr>
            </w:pPr>
            <w:r w:rsidRPr="00621855">
              <w:rPr>
                <w:rFonts w:ascii="Arial Bold" w:hAnsi="Arial Bold" w:cs="Arial"/>
                <w:b/>
                <w:bCs/>
                <w:spacing w:val="-2"/>
                <w:sz w:val="16"/>
                <w:szCs w:val="16"/>
              </w:rPr>
              <w:t>Allowance for impairment</w:t>
            </w:r>
          </w:p>
        </w:tc>
        <w:tc>
          <w:tcPr>
            <w:tcW w:w="1296" w:type="dxa"/>
            <w:vAlign w:val="bottom"/>
          </w:tcPr>
          <w:p w14:paraId="4DB4C9E4" w14:textId="77777777" w:rsidR="00F01674" w:rsidRPr="001C51BF" w:rsidRDefault="00F01674" w:rsidP="001C51BF">
            <w:pPr>
              <w:tabs>
                <w:tab w:val="decimal" w:pos="1008"/>
              </w:tabs>
              <w:spacing w:line="380" w:lineRule="exact"/>
              <w:rPr>
                <w:rFonts w:ascii="Arial" w:hAnsi="Arial" w:cs="Arial"/>
                <w:sz w:val="16"/>
                <w:szCs w:val="16"/>
              </w:rPr>
            </w:pPr>
          </w:p>
        </w:tc>
        <w:tc>
          <w:tcPr>
            <w:tcW w:w="1584" w:type="dxa"/>
            <w:vAlign w:val="bottom"/>
          </w:tcPr>
          <w:p w14:paraId="4DB4C9E5" w14:textId="77777777" w:rsidR="00F01674" w:rsidRPr="001C51BF" w:rsidRDefault="00F01674" w:rsidP="001C51BF">
            <w:pPr>
              <w:tabs>
                <w:tab w:val="decimal" w:pos="1296"/>
              </w:tabs>
              <w:spacing w:line="380" w:lineRule="exact"/>
              <w:rPr>
                <w:rFonts w:ascii="Arial" w:hAnsi="Arial" w:cs="Arial"/>
                <w:sz w:val="16"/>
                <w:szCs w:val="16"/>
              </w:rPr>
            </w:pPr>
          </w:p>
        </w:tc>
        <w:tc>
          <w:tcPr>
            <w:tcW w:w="1728" w:type="dxa"/>
            <w:vAlign w:val="bottom"/>
          </w:tcPr>
          <w:p w14:paraId="4DB4C9E6" w14:textId="77777777" w:rsidR="00F01674" w:rsidRPr="001C51BF" w:rsidRDefault="00F01674" w:rsidP="001C51BF">
            <w:pPr>
              <w:tabs>
                <w:tab w:val="decimal" w:pos="1440"/>
              </w:tabs>
              <w:spacing w:line="380" w:lineRule="exact"/>
              <w:rPr>
                <w:rFonts w:ascii="Arial" w:hAnsi="Arial" w:cs="Arial"/>
                <w:sz w:val="16"/>
                <w:szCs w:val="16"/>
              </w:rPr>
            </w:pPr>
          </w:p>
        </w:tc>
        <w:tc>
          <w:tcPr>
            <w:tcW w:w="1296" w:type="dxa"/>
            <w:vAlign w:val="bottom"/>
          </w:tcPr>
          <w:p w14:paraId="4DB4C9E7" w14:textId="77777777" w:rsidR="00F01674" w:rsidRPr="001C51BF" w:rsidRDefault="00F01674" w:rsidP="001C51BF">
            <w:pPr>
              <w:tabs>
                <w:tab w:val="decimal" w:pos="1008"/>
              </w:tabs>
              <w:spacing w:line="380" w:lineRule="exact"/>
              <w:rPr>
                <w:rFonts w:ascii="Arial" w:hAnsi="Arial" w:cs="Arial"/>
                <w:sz w:val="16"/>
                <w:szCs w:val="16"/>
              </w:rPr>
            </w:pPr>
          </w:p>
        </w:tc>
        <w:tc>
          <w:tcPr>
            <w:tcW w:w="1296" w:type="dxa"/>
            <w:vAlign w:val="bottom"/>
          </w:tcPr>
          <w:p w14:paraId="4DB4C9E8" w14:textId="77777777" w:rsidR="00F01674" w:rsidRPr="001C51BF" w:rsidRDefault="00F01674" w:rsidP="001C51BF">
            <w:pPr>
              <w:tabs>
                <w:tab w:val="decimal" w:pos="1008"/>
              </w:tabs>
              <w:spacing w:line="380" w:lineRule="exact"/>
              <w:rPr>
                <w:rFonts w:ascii="Arial" w:hAnsi="Arial" w:cs="Arial"/>
                <w:sz w:val="16"/>
                <w:szCs w:val="16"/>
              </w:rPr>
            </w:pPr>
          </w:p>
        </w:tc>
        <w:tc>
          <w:tcPr>
            <w:tcW w:w="1440" w:type="dxa"/>
            <w:vAlign w:val="bottom"/>
          </w:tcPr>
          <w:p w14:paraId="4DB4C9E9" w14:textId="77777777" w:rsidR="00F01674" w:rsidRPr="001C51BF" w:rsidRDefault="00F01674" w:rsidP="00621855">
            <w:pPr>
              <w:tabs>
                <w:tab w:val="decimal" w:pos="1152"/>
              </w:tabs>
              <w:spacing w:line="380" w:lineRule="exact"/>
              <w:rPr>
                <w:rFonts w:ascii="Arial" w:hAnsi="Arial" w:cs="Arial"/>
                <w:sz w:val="16"/>
                <w:szCs w:val="16"/>
              </w:rPr>
            </w:pPr>
          </w:p>
        </w:tc>
        <w:tc>
          <w:tcPr>
            <w:tcW w:w="1296" w:type="dxa"/>
            <w:vAlign w:val="bottom"/>
          </w:tcPr>
          <w:p w14:paraId="4DB4C9EA" w14:textId="77777777" w:rsidR="00F01674" w:rsidRPr="001C51BF" w:rsidRDefault="00F01674" w:rsidP="001C51BF">
            <w:pPr>
              <w:tabs>
                <w:tab w:val="decimal" w:pos="1008"/>
              </w:tabs>
              <w:spacing w:line="380" w:lineRule="exact"/>
              <w:rPr>
                <w:rFonts w:ascii="Arial" w:hAnsi="Arial" w:cs="Arial"/>
                <w:sz w:val="16"/>
                <w:szCs w:val="16"/>
              </w:rPr>
            </w:pPr>
          </w:p>
        </w:tc>
        <w:tc>
          <w:tcPr>
            <w:tcW w:w="1296" w:type="dxa"/>
            <w:vAlign w:val="bottom"/>
          </w:tcPr>
          <w:p w14:paraId="4DB4C9EB" w14:textId="77777777" w:rsidR="00F01674" w:rsidRPr="001C51BF" w:rsidRDefault="00F01674" w:rsidP="001C51BF">
            <w:pPr>
              <w:tabs>
                <w:tab w:val="decimal" w:pos="1008"/>
              </w:tabs>
              <w:spacing w:line="380" w:lineRule="exact"/>
              <w:rPr>
                <w:rFonts w:ascii="Arial" w:hAnsi="Arial" w:cs="Arial"/>
                <w:sz w:val="16"/>
                <w:szCs w:val="16"/>
              </w:rPr>
            </w:pPr>
          </w:p>
        </w:tc>
        <w:tc>
          <w:tcPr>
            <w:tcW w:w="1296" w:type="dxa"/>
            <w:vAlign w:val="bottom"/>
          </w:tcPr>
          <w:p w14:paraId="4DB4C9EC" w14:textId="77777777" w:rsidR="00F01674" w:rsidRPr="001C51BF" w:rsidRDefault="00F01674" w:rsidP="001C51BF">
            <w:pPr>
              <w:tabs>
                <w:tab w:val="decimal" w:pos="1008"/>
              </w:tabs>
              <w:spacing w:line="380" w:lineRule="exact"/>
              <w:rPr>
                <w:rFonts w:ascii="Arial" w:hAnsi="Arial" w:cs="Arial"/>
                <w:sz w:val="16"/>
                <w:szCs w:val="16"/>
              </w:rPr>
            </w:pPr>
          </w:p>
        </w:tc>
      </w:tr>
      <w:tr w:rsidR="00141926" w:rsidRPr="001C51BF" w14:paraId="4DB4C9F8" w14:textId="77777777" w:rsidTr="00621855">
        <w:trPr>
          <w:cantSplit/>
        </w:trPr>
        <w:tc>
          <w:tcPr>
            <w:tcW w:w="2160" w:type="dxa"/>
            <w:vAlign w:val="bottom"/>
          </w:tcPr>
          <w:p w14:paraId="4DB4C9EE" w14:textId="6B314236" w:rsidR="00141926" w:rsidRPr="001C51BF" w:rsidRDefault="00141926" w:rsidP="001C51BF">
            <w:pPr>
              <w:spacing w:line="380" w:lineRule="exact"/>
              <w:ind w:left="173" w:hanging="173"/>
              <w:rPr>
                <w:rFonts w:ascii="Arial" w:hAnsi="Arial" w:cs="Arial"/>
                <w:b/>
                <w:bCs/>
                <w:sz w:val="16"/>
                <w:szCs w:val="16"/>
              </w:rPr>
            </w:pPr>
            <w:r w:rsidRPr="001C51BF">
              <w:rPr>
                <w:rFonts w:ascii="Arial" w:hAnsi="Arial" w:cs="Arial"/>
                <w:sz w:val="16"/>
                <w:szCs w:val="16"/>
              </w:rPr>
              <w:lastRenderedPageBreak/>
              <w:t>1 January 201</w:t>
            </w:r>
            <w:r w:rsidR="00621855">
              <w:rPr>
                <w:rFonts w:ascii="Arial" w:hAnsi="Arial" w:cs="Arial"/>
                <w:sz w:val="16"/>
                <w:szCs w:val="16"/>
              </w:rPr>
              <w:t>9</w:t>
            </w:r>
          </w:p>
        </w:tc>
        <w:tc>
          <w:tcPr>
            <w:tcW w:w="1296" w:type="dxa"/>
            <w:vAlign w:val="bottom"/>
          </w:tcPr>
          <w:p w14:paraId="4DB4C9EF"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584" w:type="dxa"/>
            <w:vAlign w:val="bottom"/>
          </w:tcPr>
          <w:p w14:paraId="4DB4C9F0" w14:textId="77777777" w:rsidR="00141926" w:rsidRPr="001C51BF" w:rsidRDefault="00141926" w:rsidP="001C51BF">
            <w:pPr>
              <w:pBdr>
                <w:bottom w:val="single" w:sz="4" w:space="1" w:color="auto"/>
              </w:pBdr>
              <w:tabs>
                <w:tab w:val="decimal" w:pos="1296"/>
              </w:tabs>
              <w:spacing w:line="380" w:lineRule="exact"/>
              <w:rPr>
                <w:rFonts w:ascii="Arial" w:hAnsi="Arial" w:cs="Arial"/>
                <w:sz w:val="16"/>
                <w:szCs w:val="16"/>
              </w:rPr>
            </w:pPr>
            <w:r w:rsidRPr="001C51BF">
              <w:rPr>
                <w:rFonts w:ascii="Arial" w:hAnsi="Arial" w:cs="Arial"/>
                <w:sz w:val="16"/>
                <w:szCs w:val="16"/>
              </w:rPr>
              <w:t>-</w:t>
            </w:r>
          </w:p>
        </w:tc>
        <w:tc>
          <w:tcPr>
            <w:tcW w:w="1728" w:type="dxa"/>
            <w:vAlign w:val="bottom"/>
          </w:tcPr>
          <w:p w14:paraId="4DB4C9F1" w14:textId="77777777" w:rsidR="00141926" w:rsidRPr="001C51BF" w:rsidRDefault="00141926" w:rsidP="001C51BF">
            <w:pPr>
              <w:pBdr>
                <w:bottom w:val="single" w:sz="4" w:space="1" w:color="auto"/>
              </w:pBdr>
              <w:tabs>
                <w:tab w:val="decimal" w:pos="1440"/>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F2"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F3"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440" w:type="dxa"/>
            <w:vAlign w:val="bottom"/>
          </w:tcPr>
          <w:p w14:paraId="4DB4C9F4" w14:textId="77777777" w:rsidR="00141926" w:rsidRPr="001C51BF" w:rsidRDefault="00141926" w:rsidP="00621855">
            <w:pPr>
              <w:pBdr>
                <w:bottom w:val="single" w:sz="4" w:space="1" w:color="auto"/>
              </w:pBdr>
              <w:tabs>
                <w:tab w:val="decimal" w:pos="1152"/>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F5"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461</w:t>
            </w:r>
          </w:p>
        </w:tc>
        <w:tc>
          <w:tcPr>
            <w:tcW w:w="1296" w:type="dxa"/>
            <w:vAlign w:val="bottom"/>
          </w:tcPr>
          <w:p w14:paraId="4DB4C9F6"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w:t>
            </w:r>
          </w:p>
        </w:tc>
        <w:tc>
          <w:tcPr>
            <w:tcW w:w="1296" w:type="dxa"/>
            <w:vAlign w:val="bottom"/>
          </w:tcPr>
          <w:p w14:paraId="4DB4C9F7" w14:textId="77777777" w:rsidR="00141926" w:rsidRPr="001C51BF" w:rsidRDefault="00141926" w:rsidP="001C51BF">
            <w:pPr>
              <w:pBdr>
                <w:bottom w:val="sing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461</w:t>
            </w:r>
          </w:p>
        </w:tc>
      </w:tr>
      <w:tr w:rsidR="00141926" w:rsidRPr="001C51BF" w14:paraId="4DB4CA03" w14:textId="77777777" w:rsidTr="00621855">
        <w:trPr>
          <w:cantSplit/>
        </w:trPr>
        <w:tc>
          <w:tcPr>
            <w:tcW w:w="2160" w:type="dxa"/>
            <w:vAlign w:val="bottom"/>
          </w:tcPr>
          <w:p w14:paraId="4DB4C9F9" w14:textId="5705A9DD" w:rsidR="00141926" w:rsidRPr="001C51BF" w:rsidRDefault="00141926" w:rsidP="001C51BF">
            <w:pPr>
              <w:spacing w:line="380" w:lineRule="exact"/>
              <w:ind w:left="173" w:hanging="173"/>
              <w:rPr>
                <w:rFonts w:ascii="Arial" w:hAnsi="Arial" w:cs="Arial"/>
                <w:sz w:val="16"/>
                <w:szCs w:val="16"/>
              </w:rPr>
            </w:pPr>
            <w:r w:rsidRPr="001C51BF">
              <w:rPr>
                <w:rFonts w:ascii="Arial" w:hAnsi="Arial" w:cs="Arial"/>
                <w:sz w:val="16"/>
                <w:szCs w:val="16"/>
              </w:rPr>
              <w:t>31 December 201</w:t>
            </w:r>
            <w:r w:rsidR="00621855">
              <w:rPr>
                <w:rFonts w:ascii="Arial" w:hAnsi="Arial" w:cs="Arial"/>
                <w:sz w:val="16"/>
                <w:szCs w:val="16"/>
              </w:rPr>
              <w:t>9</w:t>
            </w:r>
          </w:p>
        </w:tc>
        <w:tc>
          <w:tcPr>
            <w:tcW w:w="1296" w:type="dxa"/>
            <w:vAlign w:val="bottom"/>
          </w:tcPr>
          <w:p w14:paraId="4DB4C9FA"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9FB" w14:textId="77777777" w:rsidR="00141926" w:rsidRPr="007706BD" w:rsidRDefault="00141926" w:rsidP="001C51BF">
            <w:pPr>
              <w:pBdr>
                <w:bottom w:val="single" w:sz="4" w:space="1" w:color="auto"/>
              </w:pBdr>
              <w:tabs>
                <w:tab w:val="decimal" w:pos="1296"/>
              </w:tabs>
              <w:spacing w:line="380" w:lineRule="exact"/>
              <w:rPr>
                <w:rFonts w:ascii="Arial" w:hAnsi="Arial" w:cs="Arial"/>
                <w:sz w:val="16"/>
                <w:szCs w:val="16"/>
              </w:rPr>
            </w:pPr>
            <w:r w:rsidRPr="007706BD">
              <w:rPr>
                <w:rFonts w:ascii="Arial" w:hAnsi="Arial" w:cs="Arial"/>
                <w:sz w:val="16"/>
                <w:szCs w:val="16"/>
              </w:rPr>
              <w:t>-</w:t>
            </w:r>
          </w:p>
        </w:tc>
        <w:tc>
          <w:tcPr>
            <w:tcW w:w="1728" w:type="dxa"/>
            <w:vAlign w:val="bottom"/>
          </w:tcPr>
          <w:p w14:paraId="4DB4C9FC" w14:textId="77777777" w:rsidR="00141926" w:rsidRPr="007706BD" w:rsidRDefault="00141926" w:rsidP="001C51BF">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FD"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9FE"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DB4C9FF" w14:textId="77777777" w:rsidR="00141926" w:rsidRPr="007706BD" w:rsidRDefault="00141926" w:rsidP="00621855">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0"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461</w:t>
            </w:r>
          </w:p>
        </w:tc>
        <w:tc>
          <w:tcPr>
            <w:tcW w:w="1296" w:type="dxa"/>
            <w:vAlign w:val="bottom"/>
          </w:tcPr>
          <w:p w14:paraId="4DB4CA01"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2" w14:textId="77777777" w:rsidR="00141926" w:rsidRPr="007706BD" w:rsidRDefault="00141926"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461</w:t>
            </w:r>
          </w:p>
        </w:tc>
      </w:tr>
      <w:tr w:rsidR="00141926" w:rsidRPr="001C51BF" w14:paraId="4DB4CA0E" w14:textId="77777777" w:rsidTr="00621855">
        <w:trPr>
          <w:cantSplit/>
        </w:trPr>
        <w:tc>
          <w:tcPr>
            <w:tcW w:w="2160" w:type="dxa"/>
            <w:vAlign w:val="bottom"/>
          </w:tcPr>
          <w:p w14:paraId="4DB4CA04" w14:textId="42E275B9" w:rsidR="00141926" w:rsidRPr="001C51BF" w:rsidRDefault="00141926" w:rsidP="001C51BF">
            <w:pPr>
              <w:spacing w:line="380" w:lineRule="exact"/>
              <w:ind w:left="173" w:hanging="173"/>
              <w:rPr>
                <w:rFonts w:ascii="Arial" w:hAnsi="Arial" w:cs="Arial"/>
                <w:sz w:val="16"/>
                <w:szCs w:val="16"/>
              </w:rPr>
            </w:pPr>
            <w:r w:rsidRPr="001C51BF">
              <w:rPr>
                <w:rFonts w:ascii="Arial" w:hAnsi="Arial" w:cs="Arial"/>
                <w:sz w:val="16"/>
                <w:szCs w:val="16"/>
              </w:rPr>
              <w:t>31 December 20</w:t>
            </w:r>
            <w:r w:rsidR="00621855">
              <w:rPr>
                <w:rFonts w:ascii="Arial" w:hAnsi="Arial" w:cs="Arial"/>
                <w:sz w:val="16"/>
                <w:szCs w:val="16"/>
              </w:rPr>
              <w:t>20</w:t>
            </w:r>
          </w:p>
        </w:tc>
        <w:tc>
          <w:tcPr>
            <w:tcW w:w="1296" w:type="dxa"/>
            <w:vAlign w:val="bottom"/>
          </w:tcPr>
          <w:p w14:paraId="4DB4CA05"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584" w:type="dxa"/>
            <w:vAlign w:val="bottom"/>
          </w:tcPr>
          <w:p w14:paraId="4DB4CA06" w14:textId="77777777" w:rsidR="00141926" w:rsidRPr="007706BD" w:rsidRDefault="00123D81" w:rsidP="001C51BF">
            <w:pPr>
              <w:pBdr>
                <w:bottom w:val="single" w:sz="4" w:space="1" w:color="auto"/>
              </w:pBdr>
              <w:tabs>
                <w:tab w:val="decimal" w:pos="1296"/>
              </w:tabs>
              <w:spacing w:line="380" w:lineRule="exact"/>
              <w:rPr>
                <w:rFonts w:ascii="Arial" w:hAnsi="Arial" w:cs="Arial"/>
                <w:sz w:val="16"/>
                <w:szCs w:val="16"/>
              </w:rPr>
            </w:pPr>
            <w:r w:rsidRPr="007706BD">
              <w:rPr>
                <w:rFonts w:ascii="Arial" w:hAnsi="Arial" w:cs="Arial"/>
                <w:sz w:val="16"/>
                <w:szCs w:val="16"/>
              </w:rPr>
              <w:t>-</w:t>
            </w:r>
          </w:p>
        </w:tc>
        <w:tc>
          <w:tcPr>
            <w:tcW w:w="1728" w:type="dxa"/>
            <w:vAlign w:val="bottom"/>
          </w:tcPr>
          <w:p w14:paraId="4DB4CA07" w14:textId="77777777" w:rsidR="00141926" w:rsidRPr="007706BD" w:rsidRDefault="00123D81" w:rsidP="001C51BF">
            <w:pPr>
              <w:pBdr>
                <w:bottom w:val="sing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8"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9"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440" w:type="dxa"/>
            <w:vAlign w:val="bottom"/>
          </w:tcPr>
          <w:p w14:paraId="4DB4CA0A" w14:textId="77777777" w:rsidR="00141926" w:rsidRPr="007706BD" w:rsidRDefault="00123D81" w:rsidP="00621855">
            <w:pPr>
              <w:pBdr>
                <w:bottom w:val="sing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B"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461</w:t>
            </w:r>
          </w:p>
        </w:tc>
        <w:tc>
          <w:tcPr>
            <w:tcW w:w="1296" w:type="dxa"/>
            <w:vAlign w:val="bottom"/>
          </w:tcPr>
          <w:p w14:paraId="4DB4CA0C"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w:t>
            </w:r>
          </w:p>
        </w:tc>
        <w:tc>
          <w:tcPr>
            <w:tcW w:w="1296" w:type="dxa"/>
            <w:vAlign w:val="bottom"/>
          </w:tcPr>
          <w:p w14:paraId="4DB4CA0D" w14:textId="77777777" w:rsidR="00141926" w:rsidRPr="007706BD" w:rsidRDefault="00123D81" w:rsidP="001C51BF">
            <w:pPr>
              <w:pBdr>
                <w:bottom w:val="sing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461</w:t>
            </w:r>
          </w:p>
        </w:tc>
      </w:tr>
      <w:tr w:rsidR="00141926" w:rsidRPr="001C51BF" w14:paraId="4DB4CA19" w14:textId="77777777" w:rsidTr="00621855">
        <w:trPr>
          <w:cantSplit/>
        </w:trPr>
        <w:tc>
          <w:tcPr>
            <w:tcW w:w="2160" w:type="dxa"/>
            <w:vAlign w:val="bottom"/>
          </w:tcPr>
          <w:p w14:paraId="4DB4CA0F" w14:textId="77777777" w:rsidR="00141926" w:rsidRPr="001C51BF" w:rsidRDefault="00141926" w:rsidP="001C51BF">
            <w:pPr>
              <w:spacing w:line="380" w:lineRule="exact"/>
              <w:ind w:left="173" w:hanging="173"/>
              <w:rPr>
                <w:rFonts w:ascii="Arial" w:hAnsi="Arial" w:cs="Arial"/>
                <w:sz w:val="16"/>
                <w:szCs w:val="16"/>
              </w:rPr>
            </w:pPr>
            <w:r w:rsidRPr="001C51BF">
              <w:rPr>
                <w:rFonts w:ascii="Arial" w:hAnsi="Arial" w:cs="Arial"/>
                <w:b/>
                <w:bCs/>
                <w:sz w:val="16"/>
                <w:szCs w:val="16"/>
              </w:rPr>
              <w:t>Net book value</w:t>
            </w:r>
          </w:p>
        </w:tc>
        <w:tc>
          <w:tcPr>
            <w:tcW w:w="1296" w:type="dxa"/>
            <w:vAlign w:val="bottom"/>
          </w:tcPr>
          <w:p w14:paraId="4DB4CA10" w14:textId="77777777" w:rsidR="00141926" w:rsidRPr="001C51BF" w:rsidRDefault="00141926" w:rsidP="001C51BF">
            <w:pPr>
              <w:tabs>
                <w:tab w:val="decimal" w:pos="1008"/>
              </w:tabs>
              <w:spacing w:line="380" w:lineRule="exact"/>
              <w:rPr>
                <w:rFonts w:ascii="Arial" w:hAnsi="Arial" w:cs="Arial"/>
                <w:sz w:val="16"/>
                <w:szCs w:val="16"/>
              </w:rPr>
            </w:pPr>
          </w:p>
        </w:tc>
        <w:tc>
          <w:tcPr>
            <w:tcW w:w="1584" w:type="dxa"/>
            <w:vAlign w:val="bottom"/>
          </w:tcPr>
          <w:p w14:paraId="4DB4CA11" w14:textId="77777777" w:rsidR="00141926" w:rsidRPr="001C51BF" w:rsidRDefault="00141926" w:rsidP="001C51BF">
            <w:pPr>
              <w:tabs>
                <w:tab w:val="decimal" w:pos="1296"/>
              </w:tabs>
              <w:spacing w:line="380" w:lineRule="exact"/>
              <w:rPr>
                <w:rFonts w:ascii="Arial" w:hAnsi="Arial" w:cs="Arial"/>
                <w:sz w:val="16"/>
                <w:szCs w:val="16"/>
              </w:rPr>
            </w:pPr>
          </w:p>
        </w:tc>
        <w:tc>
          <w:tcPr>
            <w:tcW w:w="1728" w:type="dxa"/>
            <w:vAlign w:val="bottom"/>
          </w:tcPr>
          <w:p w14:paraId="4DB4CA12" w14:textId="77777777" w:rsidR="00141926" w:rsidRPr="001C51BF" w:rsidRDefault="00141926" w:rsidP="001C51BF">
            <w:pPr>
              <w:tabs>
                <w:tab w:val="decimal" w:pos="1440"/>
              </w:tabs>
              <w:spacing w:line="380" w:lineRule="exact"/>
              <w:rPr>
                <w:rFonts w:ascii="Arial" w:hAnsi="Arial" w:cs="Arial"/>
                <w:sz w:val="16"/>
                <w:szCs w:val="16"/>
              </w:rPr>
            </w:pPr>
          </w:p>
        </w:tc>
        <w:tc>
          <w:tcPr>
            <w:tcW w:w="1296" w:type="dxa"/>
            <w:vAlign w:val="bottom"/>
          </w:tcPr>
          <w:p w14:paraId="4DB4CA13"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14" w14:textId="77777777" w:rsidR="00141926" w:rsidRPr="001C51BF" w:rsidRDefault="00141926" w:rsidP="001C51BF">
            <w:pPr>
              <w:tabs>
                <w:tab w:val="decimal" w:pos="1008"/>
              </w:tabs>
              <w:spacing w:line="380" w:lineRule="exact"/>
              <w:rPr>
                <w:rFonts w:ascii="Arial" w:hAnsi="Arial" w:cs="Arial"/>
                <w:sz w:val="16"/>
                <w:szCs w:val="16"/>
              </w:rPr>
            </w:pPr>
          </w:p>
        </w:tc>
        <w:tc>
          <w:tcPr>
            <w:tcW w:w="1440" w:type="dxa"/>
            <w:vAlign w:val="bottom"/>
          </w:tcPr>
          <w:p w14:paraId="4DB4CA15" w14:textId="77777777" w:rsidR="00141926" w:rsidRPr="001C51BF" w:rsidRDefault="00141926" w:rsidP="00621855">
            <w:pPr>
              <w:tabs>
                <w:tab w:val="decimal" w:pos="1152"/>
              </w:tabs>
              <w:spacing w:line="380" w:lineRule="exact"/>
              <w:rPr>
                <w:rFonts w:ascii="Arial" w:hAnsi="Arial" w:cs="Arial"/>
                <w:sz w:val="16"/>
                <w:szCs w:val="16"/>
              </w:rPr>
            </w:pPr>
          </w:p>
        </w:tc>
        <w:tc>
          <w:tcPr>
            <w:tcW w:w="1296" w:type="dxa"/>
            <w:vAlign w:val="bottom"/>
          </w:tcPr>
          <w:p w14:paraId="4DB4CA16"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17"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18" w14:textId="77777777" w:rsidR="00141926" w:rsidRPr="001C51BF" w:rsidRDefault="00141926" w:rsidP="001C51BF">
            <w:pPr>
              <w:tabs>
                <w:tab w:val="decimal" w:pos="1008"/>
              </w:tabs>
              <w:spacing w:line="380" w:lineRule="exact"/>
              <w:rPr>
                <w:rFonts w:ascii="Arial" w:hAnsi="Arial" w:cs="Arial"/>
                <w:sz w:val="16"/>
                <w:szCs w:val="16"/>
              </w:rPr>
            </w:pPr>
          </w:p>
        </w:tc>
      </w:tr>
      <w:tr w:rsidR="00621855" w:rsidRPr="001C51BF" w14:paraId="4DB4CA24" w14:textId="77777777" w:rsidTr="00621855">
        <w:trPr>
          <w:cantSplit/>
        </w:trPr>
        <w:tc>
          <w:tcPr>
            <w:tcW w:w="2160" w:type="dxa"/>
            <w:vAlign w:val="bottom"/>
          </w:tcPr>
          <w:p w14:paraId="4DB4CA1A" w14:textId="743FB71E"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31 December 2019</w:t>
            </w:r>
          </w:p>
        </w:tc>
        <w:tc>
          <w:tcPr>
            <w:tcW w:w="1296" w:type="dxa"/>
            <w:vAlign w:val="bottom"/>
          </w:tcPr>
          <w:p w14:paraId="4DB4CA1B" w14:textId="5E489894"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152</w:t>
            </w:r>
          </w:p>
        </w:tc>
        <w:tc>
          <w:tcPr>
            <w:tcW w:w="1584" w:type="dxa"/>
            <w:vAlign w:val="bottom"/>
          </w:tcPr>
          <w:p w14:paraId="4DB4CA1C" w14:textId="337D73B2" w:rsidR="00621855" w:rsidRPr="001C51BF" w:rsidRDefault="00621855" w:rsidP="00621855">
            <w:pPr>
              <w:pBdr>
                <w:bottom w:val="double" w:sz="4" w:space="1" w:color="auto"/>
              </w:pBdr>
              <w:tabs>
                <w:tab w:val="decimal" w:pos="1296"/>
              </w:tabs>
              <w:spacing w:line="380" w:lineRule="exact"/>
              <w:rPr>
                <w:rFonts w:ascii="Arial" w:hAnsi="Arial" w:cs="Arial"/>
                <w:sz w:val="16"/>
                <w:szCs w:val="16"/>
              </w:rPr>
            </w:pPr>
            <w:r w:rsidRPr="001C51BF">
              <w:rPr>
                <w:rFonts w:ascii="Arial" w:hAnsi="Arial" w:cs="Arial"/>
                <w:sz w:val="16"/>
                <w:szCs w:val="16"/>
              </w:rPr>
              <w:t>352</w:t>
            </w:r>
          </w:p>
        </w:tc>
        <w:tc>
          <w:tcPr>
            <w:tcW w:w="1728" w:type="dxa"/>
            <w:vAlign w:val="bottom"/>
          </w:tcPr>
          <w:p w14:paraId="4DB4CA1D" w14:textId="2AE0AC6A" w:rsidR="00621855" w:rsidRPr="001C51BF" w:rsidRDefault="00621855" w:rsidP="00621855">
            <w:pPr>
              <w:pBdr>
                <w:bottom w:val="double" w:sz="4" w:space="1" w:color="auto"/>
              </w:pBdr>
              <w:tabs>
                <w:tab w:val="decimal" w:pos="1440"/>
              </w:tabs>
              <w:spacing w:line="380" w:lineRule="exact"/>
              <w:rPr>
                <w:rFonts w:ascii="Arial" w:hAnsi="Arial" w:cs="Arial"/>
                <w:sz w:val="16"/>
                <w:szCs w:val="16"/>
              </w:rPr>
            </w:pPr>
            <w:r w:rsidRPr="001C51BF">
              <w:rPr>
                <w:rFonts w:ascii="Arial" w:hAnsi="Arial" w:cs="Arial"/>
                <w:sz w:val="16"/>
                <w:szCs w:val="16"/>
              </w:rPr>
              <w:t>31,164</w:t>
            </w:r>
          </w:p>
        </w:tc>
        <w:tc>
          <w:tcPr>
            <w:tcW w:w="1296" w:type="dxa"/>
            <w:vAlign w:val="bottom"/>
          </w:tcPr>
          <w:p w14:paraId="4DB4CA1E" w14:textId="119CB0A2"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951</w:t>
            </w:r>
          </w:p>
        </w:tc>
        <w:tc>
          <w:tcPr>
            <w:tcW w:w="1296" w:type="dxa"/>
            <w:vAlign w:val="bottom"/>
          </w:tcPr>
          <w:p w14:paraId="4DB4CA1F" w14:textId="48C81119"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231</w:t>
            </w:r>
          </w:p>
        </w:tc>
        <w:tc>
          <w:tcPr>
            <w:tcW w:w="1440" w:type="dxa"/>
            <w:vAlign w:val="bottom"/>
          </w:tcPr>
          <w:p w14:paraId="4DB4CA20" w14:textId="70443693" w:rsidR="00621855" w:rsidRPr="001C51BF" w:rsidRDefault="00621855" w:rsidP="00621855">
            <w:pPr>
              <w:pBdr>
                <w:bottom w:val="double" w:sz="4" w:space="1" w:color="auto"/>
              </w:pBdr>
              <w:tabs>
                <w:tab w:val="decimal" w:pos="1152"/>
              </w:tabs>
              <w:spacing w:line="380" w:lineRule="exact"/>
              <w:rPr>
                <w:rFonts w:ascii="Arial" w:hAnsi="Arial" w:cs="Arial"/>
                <w:sz w:val="16"/>
                <w:szCs w:val="16"/>
              </w:rPr>
            </w:pPr>
            <w:r w:rsidRPr="001C51BF">
              <w:rPr>
                <w:rFonts w:ascii="Arial" w:hAnsi="Arial" w:cs="Arial"/>
                <w:sz w:val="16"/>
                <w:szCs w:val="16"/>
              </w:rPr>
              <w:t>180</w:t>
            </w:r>
          </w:p>
        </w:tc>
        <w:tc>
          <w:tcPr>
            <w:tcW w:w="1296" w:type="dxa"/>
            <w:vAlign w:val="bottom"/>
          </w:tcPr>
          <w:p w14:paraId="4DB4CA21" w14:textId="745148B1"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13</w:t>
            </w:r>
          </w:p>
        </w:tc>
        <w:tc>
          <w:tcPr>
            <w:tcW w:w="1296" w:type="dxa"/>
            <w:vAlign w:val="bottom"/>
          </w:tcPr>
          <w:p w14:paraId="4DB4CA22" w14:textId="636AC744"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2,259</w:t>
            </w:r>
          </w:p>
        </w:tc>
        <w:tc>
          <w:tcPr>
            <w:tcW w:w="1296" w:type="dxa"/>
            <w:vAlign w:val="bottom"/>
          </w:tcPr>
          <w:p w14:paraId="4DB4CA23" w14:textId="3FF34B29" w:rsidR="00621855" w:rsidRPr="001C51BF" w:rsidRDefault="00621855" w:rsidP="00621855">
            <w:pPr>
              <w:pBdr>
                <w:bottom w:val="double" w:sz="4" w:space="1" w:color="auto"/>
              </w:pBdr>
              <w:tabs>
                <w:tab w:val="decimal" w:pos="1008"/>
              </w:tabs>
              <w:spacing w:line="380" w:lineRule="exact"/>
              <w:rPr>
                <w:rFonts w:ascii="Arial" w:hAnsi="Arial" w:cs="Arial"/>
                <w:sz w:val="16"/>
                <w:szCs w:val="16"/>
              </w:rPr>
            </w:pPr>
            <w:r w:rsidRPr="001C51BF">
              <w:rPr>
                <w:rFonts w:ascii="Arial" w:hAnsi="Arial" w:cs="Arial"/>
                <w:sz w:val="16"/>
                <w:szCs w:val="16"/>
              </w:rPr>
              <w:t>35,302</w:t>
            </w:r>
          </w:p>
        </w:tc>
      </w:tr>
      <w:tr w:rsidR="007706BD" w:rsidRPr="001C51BF" w14:paraId="4DB4CA2F" w14:textId="77777777" w:rsidTr="00621855">
        <w:trPr>
          <w:cantSplit/>
        </w:trPr>
        <w:tc>
          <w:tcPr>
            <w:tcW w:w="2160" w:type="dxa"/>
            <w:vAlign w:val="bottom"/>
          </w:tcPr>
          <w:p w14:paraId="4DB4CA25" w14:textId="628741ED" w:rsidR="007706BD" w:rsidRPr="001C51BF" w:rsidRDefault="007706BD" w:rsidP="007706BD">
            <w:pPr>
              <w:spacing w:line="380" w:lineRule="exact"/>
              <w:ind w:left="173" w:hanging="173"/>
              <w:rPr>
                <w:rFonts w:ascii="Arial" w:hAnsi="Arial" w:cs="Arial"/>
                <w:sz w:val="16"/>
                <w:szCs w:val="16"/>
              </w:rPr>
            </w:pPr>
            <w:r w:rsidRPr="001C51BF">
              <w:rPr>
                <w:rFonts w:ascii="Arial" w:hAnsi="Arial" w:cs="Arial"/>
                <w:sz w:val="16"/>
                <w:szCs w:val="16"/>
              </w:rPr>
              <w:t>31 December 20</w:t>
            </w:r>
            <w:r>
              <w:rPr>
                <w:rFonts w:ascii="Arial" w:hAnsi="Arial" w:cs="Arial"/>
                <w:sz w:val="16"/>
                <w:szCs w:val="16"/>
              </w:rPr>
              <w:t>20</w:t>
            </w:r>
          </w:p>
        </w:tc>
        <w:tc>
          <w:tcPr>
            <w:tcW w:w="1296" w:type="dxa"/>
            <w:vAlign w:val="bottom"/>
          </w:tcPr>
          <w:p w14:paraId="4DB4CA26" w14:textId="2BCAE80C"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223</w:t>
            </w:r>
          </w:p>
        </w:tc>
        <w:tc>
          <w:tcPr>
            <w:tcW w:w="1584" w:type="dxa"/>
            <w:vAlign w:val="bottom"/>
          </w:tcPr>
          <w:p w14:paraId="4DB4CA27" w14:textId="2E13E1EC" w:rsidR="007706BD" w:rsidRPr="007706BD" w:rsidRDefault="009E1692" w:rsidP="007706BD">
            <w:pPr>
              <w:pBdr>
                <w:bottom w:val="double" w:sz="4" w:space="1" w:color="auto"/>
              </w:pBdr>
              <w:tabs>
                <w:tab w:val="decimal" w:pos="1296"/>
              </w:tabs>
              <w:spacing w:line="380" w:lineRule="exact"/>
              <w:rPr>
                <w:rFonts w:ascii="Arial" w:hAnsi="Arial" w:cs="Arial"/>
                <w:sz w:val="16"/>
                <w:szCs w:val="16"/>
              </w:rPr>
            </w:pPr>
            <w:r>
              <w:rPr>
                <w:rFonts w:ascii="Arial" w:hAnsi="Arial" w:cs="Arial"/>
                <w:sz w:val="16"/>
                <w:szCs w:val="16"/>
              </w:rPr>
              <w:t>402</w:t>
            </w:r>
          </w:p>
        </w:tc>
        <w:tc>
          <w:tcPr>
            <w:tcW w:w="1728" w:type="dxa"/>
            <w:vAlign w:val="bottom"/>
          </w:tcPr>
          <w:p w14:paraId="4DB4CA28" w14:textId="5D3900B2" w:rsidR="007706BD" w:rsidRPr="007706BD" w:rsidRDefault="007706BD" w:rsidP="007706BD">
            <w:pPr>
              <w:pBdr>
                <w:bottom w:val="double" w:sz="4" w:space="1" w:color="auto"/>
              </w:pBdr>
              <w:tabs>
                <w:tab w:val="decimal" w:pos="1440"/>
              </w:tabs>
              <w:spacing w:line="380" w:lineRule="exact"/>
              <w:rPr>
                <w:rFonts w:ascii="Arial" w:hAnsi="Arial" w:cs="Arial"/>
                <w:sz w:val="16"/>
                <w:szCs w:val="16"/>
              </w:rPr>
            </w:pPr>
            <w:r w:rsidRPr="007706BD">
              <w:rPr>
                <w:rFonts w:ascii="Arial" w:hAnsi="Arial" w:cs="Arial"/>
                <w:sz w:val="16"/>
                <w:szCs w:val="16"/>
              </w:rPr>
              <w:t>28,01</w:t>
            </w:r>
            <w:r w:rsidR="009E1692">
              <w:rPr>
                <w:rFonts w:ascii="Arial" w:hAnsi="Arial" w:cs="Arial"/>
                <w:sz w:val="16"/>
                <w:szCs w:val="16"/>
              </w:rPr>
              <w:t>6</w:t>
            </w:r>
          </w:p>
        </w:tc>
        <w:tc>
          <w:tcPr>
            <w:tcW w:w="1296" w:type="dxa"/>
            <w:vAlign w:val="bottom"/>
          </w:tcPr>
          <w:p w14:paraId="4DB4CA29" w14:textId="41DC2EBF"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39</w:t>
            </w:r>
          </w:p>
        </w:tc>
        <w:tc>
          <w:tcPr>
            <w:tcW w:w="1296" w:type="dxa"/>
            <w:vAlign w:val="bottom"/>
          </w:tcPr>
          <w:p w14:paraId="4DB4CA2A" w14:textId="3429B5D1"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207</w:t>
            </w:r>
          </w:p>
        </w:tc>
        <w:tc>
          <w:tcPr>
            <w:tcW w:w="1440" w:type="dxa"/>
            <w:vAlign w:val="bottom"/>
          </w:tcPr>
          <w:p w14:paraId="4DB4CA2B" w14:textId="50D5C572" w:rsidR="007706BD" w:rsidRPr="007706BD" w:rsidRDefault="007706BD" w:rsidP="007706BD">
            <w:pPr>
              <w:pBdr>
                <w:bottom w:val="double" w:sz="4" w:space="1" w:color="auto"/>
              </w:pBdr>
              <w:tabs>
                <w:tab w:val="decimal" w:pos="1152"/>
              </w:tabs>
              <w:spacing w:line="380" w:lineRule="exact"/>
              <w:rPr>
                <w:rFonts w:ascii="Arial" w:hAnsi="Arial" w:cs="Arial"/>
                <w:sz w:val="16"/>
                <w:szCs w:val="16"/>
              </w:rPr>
            </w:pPr>
            <w:r w:rsidRPr="007706BD">
              <w:rPr>
                <w:rFonts w:ascii="Arial" w:hAnsi="Arial" w:cs="Arial"/>
                <w:sz w:val="16"/>
                <w:szCs w:val="16"/>
              </w:rPr>
              <w:t>189</w:t>
            </w:r>
          </w:p>
        </w:tc>
        <w:tc>
          <w:tcPr>
            <w:tcW w:w="1296" w:type="dxa"/>
            <w:vAlign w:val="bottom"/>
          </w:tcPr>
          <w:p w14:paraId="4DB4CA2C" w14:textId="2E0374E7"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19</w:t>
            </w:r>
          </w:p>
        </w:tc>
        <w:tc>
          <w:tcPr>
            <w:tcW w:w="1296" w:type="dxa"/>
            <w:vAlign w:val="bottom"/>
          </w:tcPr>
          <w:p w14:paraId="4DB4CA2D" w14:textId="40D96E3C"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4,110</w:t>
            </w:r>
          </w:p>
        </w:tc>
        <w:tc>
          <w:tcPr>
            <w:tcW w:w="1296" w:type="dxa"/>
            <w:vAlign w:val="bottom"/>
          </w:tcPr>
          <w:p w14:paraId="4DB4CA2E" w14:textId="727D40C4" w:rsidR="007706BD" w:rsidRPr="007706BD" w:rsidRDefault="007706BD" w:rsidP="007706BD">
            <w:pPr>
              <w:pBdr>
                <w:bottom w:val="double" w:sz="4" w:space="1" w:color="auto"/>
              </w:pBdr>
              <w:tabs>
                <w:tab w:val="decimal" w:pos="1008"/>
              </w:tabs>
              <w:spacing w:line="380" w:lineRule="exact"/>
              <w:rPr>
                <w:rFonts w:ascii="Arial" w:hAnsi="Arial" w:cs="Arial"/>
                <w:sz w:val="16"/>
                <w:szCs w:val="16"/>
              </w:rPr>
            </w:pPr>
            <w:r w:rsidRPr="007706BD">
              <w:rPr>
                <w:rFonts w:ascii="Arial" w:hAnsi="Arial" w:cs="Arial"/>
                <w:sz w:val="16"/>
                <w:szCs w:val="16"/>
              </w:rPr>
              <w:t>33,</w:t>
            </w:r>
            <w:r w:rsidR="009E1692">
              <w:rPr>
                <w:rFonts w:ascii="Arial" w:hAnsi="Arial" w:cs="Arial"/>
                <w:sz w:val="16"/>
                <w:szCs w:val="16"/>
              </w:rPr>
              <w:t>205</w:t>
            </w:r>
          </w:p>
        </w:tc>
      </w:tr>
      <w:tr w:rsidR="00141926" w:rsidRPr="001C51BF" w14:paraId="4DB4CA3A" w14:textId="77777777" w:rsidTr="00621855">
        <w:trPr>
          <w:cantSplit/>
        </w:trPr>
        <w:tc>
          <w:tcPr>
            <w:tcW w:w="2160" w:type="dxa"/>
            <w:vAlign w:val="bottom"/>
          </w:tcPr>
          <w:p w14:paraId="4DB4CA30" w14:textId="77777777" w:rsidR="00141926" w:rsidRPr="001C51BF" w:rsidRDefault="00141926" w:rsidP="001C51BF">
            <w:pPr>
              <w:spacing w:line="380" w:lineRule="exact"/>
              <w:ind w:left="173" w:hanging="173"/>
              <w:rPr>
                <w:rFonts w:ascii="Arial" w:hAnsi="Arial" w:cs="Arial"/>
                <w:b/>
                <w:bCs/>
                <w:sz w:val="16"/>
                <w:szCs w:val="16"/>
              </w:rPr>
            </w:pPr>
            <w:r w:rsidRPr="001C51BF">
              <w:rPr>
                <w:rFonts w:ascii="Arial" w:hAnsi="Arial" w:cs="Arial"/>
                <w:b/>
                <w:bCs/>
                <w:sz w:val="16"/>
                <w:szCs w:val="16"/>
              </w:rPr>
              <w:t>Depreciation for the year</w:t>
            </w:r>
          </w:p>
        </w:tc>
        <w:tc>
          <w:tcPr>
            <w:tcW w:w="1296" w:type="dxa"/>
            <w:vAlign w:val="bottom"/>
          </w:tcPr>
          <w:p w14:paraId="4DB4CA31" w14:textId="77777777" w:rsidR="00141926" w:rsidRPr="001C51BF" w:rsidRDefault="00141926" w:rsidP="001C51BF">
            <w:pPr>
              <w:tabs>
                <w:tab w:val="decimal" w:pos="1008"/>
              </w:tabs>
              <w:spacing w:line="380" w:lineRule="exact"/>
              <w:rPr>
                <w:rFonts w:ascii="Arial" w:hAnsi="Arial" w:cs="Arial"/>
                <w:sz w:val="16"/>
                <w:szCs w:val="16"/>
              </w:rPr>
            </w:pPr>
          </w:p>
        </w:tc>
        <w:tc>
          <w:tcPr>
            <w:tcW w:w="1584" w:type="dxa"/>
            <w:vAlign w:val="bottom"/>
          </w:tcPr>
          <w:p w14:paraId="4DB4CA32" w14:textId="77777777" w:rsidR="00141926" w:rsidRPr="001C51BF" w:rsidRDefault="00141926" w:rsidP="001C51BF">
            <w:pPr>
              <w:tabs>
                <w:tab w:val="decimal" w:pos="1296"/>
              </w:tabs>
              <w:spacing w:line="380" w:lineRule="exact"/>
              <w:rPr>
                <w:rFonts w:ascii="Arial" w:hAnsi="Arial" w:cs="Arial"/>
                <w:sz w:val="16"/>
                <w:szCs w:val="16"/>
              </w:rPr>
            </w:pPr>
          </w:p>
        </w:tc>
        <w:tc>
          <w:tcPr>
            <w:tcW w:w="1728" w:type="dxa"/>
            <w:vAlign w:val="bottom"/>
          </w:tcPr>
          <w:p w14:paraId="4DB4CA33" w14:textId="77777777" w:rsidR="00141926" w:rsidRPr="001C51BF" w:rsidRDefault="00141926" w:rsidP="001C51BF">
            <w:pPr>
              <w:tabs>
                <w:tab w:val="decimal" w:pos="1440"/>
              </w:tabs>
              <w:spacing w:line="380" w:lineRule="exact"/>
              <w:rPr>
                <w:rFonts w:ascii="Arial" w:hAnsi="Arial" w:cs="Arial"/>
                <w:sz w:val="16"/>
                <w:szCs w:val="16"/>
              </w:rPr>
            </w:pPr>
          </w:p>
        </w:tc>
        <w:tc>
          <w:tcPr>
            <w:tcW w:w="1296" w:type="dxa"/>
            <w:vAlign w:val="bottom"/>
          </w:tcPr>
          <w:p w14:paraId="4DB4CA34"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35" w14:textId="77777777" w:rsidR="00141926" w:rsidRPr="001C51BF" w:rsidRDefault="00141926" w:rsidP="001C51BF">
            <w:pPr>
              <w:tabs>
                <w:tab w:val="decimal" w:pos="1008"/>
              </w:tabs>
              <w:spacing w:line="380" w:lineRule="exact"/>
              <w:rPr>
                <w:rFonts w:ascii="Arial" w:hAnsi="Arial" w:cs="Arial"/>
                <w:sz w:val="16"/>
                <w:szCs w:val="16"/>
              </w:rPr>
            </w:pPr>
          </w:p>
        </w:tc>
        <w:tc>
          <w:tcPr>
            <w:tcW w:w="1440" w:type="dxa"/>
            <w:vAlign w:val="bottom"/>
          </w:tcPr>
          <w:p w14:paraId="4DB4CA36" w14:textId="77777777" w:rsidR="00141926" w:rsidRPr="001C51BF" w:rsidRDefault="00141926" w:rsidP="00621855">
            <w:pPr>
              <w:tabs>
                <w:tab w:val="decimal" w:pos="1152"/>
              </w:tabs>
              <w:spacing w:line="380" w:lineRule="exact"/>
              <w:rPr>
                <w:rFonts w:ascii="Arial" w:hAnsi="Arial" w:cs="Arial"/>
                <w:sz w:val="16"/>
                <w:szCs w:val="16"/>
              </w:rPr>
            </w:pPr>
          </w:p>
        </w:tc>
        <w:tc>
          <w:tcPr>
            <w:tcW w:w="1296" w:type="dxa"/>
            <w:vAlign w:val="bottom"/>
          </w:tcPr>
          <w:p w14:paraId="4DB4CA37"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38" w14:textId="77777777" w:rsidR="00141926" w:rsidRPr="001C51BF" w:rsidRDefault="00141926" w:rsidP="001C51BF">
            <w:pPr>
              <w:tabs>
                <w:tab w:val="decimal" w:pos="1008"/>
              </w:tabs>
              <w:spacing w:line="380" w:lineRule="exact"/>
              <w:rPr>
                <w:rFonts w:ascii="Arial" w:hAnsi="Arial" w:cs="Arial"/>
                <w:sz w:val="16"/>
                <w:szCs w:val="16"/>
              </w:rPr>
            </w:pPr>
          </w:p>
        </w:tc>
        <w:tc>
          <w:tcPr>
            <w:tcW w:w="1296" w:type="dxa"/>
            <w:vAlign w:val="bottom"/>
          </w:tcPr>
          <w:p w14:paraId="4DB4CA39" w14:textId="77777777" w:rsidR="00141926" w:rsidRPr="001C51BF" w:rsidRDefault="00141926" w:rsidP="001C51BF">
            <w:pPr>
              <w:tabs>
                <w:tab w:val="decimal" w:pos="1008"/>
              </w:tabs>
              <w:spacing w:line="380" w:lineRule="exact"/>
              <w:rPr>
                <w:rFonts w:ascii="Arial" w:hAnsi="Arial" w:cs="Arial"/>
                <w:sz w:val="16"/>
                <w:szCs w:val="16"/>
              </w:rPr>
            </w:pPr>
          </w:p>
        </w:tc>
      </w:tr>
      <w:tr w:rsidR="00621855" w:rsidRPr="001C51BF" w14:paraId="4DB4CA3E" w14:textId="77777777" w:rsidTr="00621855">
        <w:trPr>
          <w:cantSplit/>
        </w:trPr>
        <w:tc>
          <w:tcPr>
            <w:tcW w:w="13392" w:type="dxa"/>
            <w:gridSpan w:val="9"/>
            <w:vAlign w:val="bottom"/>
          </w:tcPr>
          <w:p w14:paraId="4DB4CA3B" w14:textId="4EAB1AA1" w:rsidR="00621855" w:rsidRPr="001C51BF" w:rsidRDefault="00621855" w:rsidP="00621855">
            <w:pPr>
              <w:spacing w:line="380" w:lineRule="exact"/>
              <w:ind w:left="173" w:hanging="173"/>
              <w:rPr>
                <w:rFonts w:ascii="Arial" w:hAnsi="Arial" w:cs="Arial"/>
                <w:sz w:val="16"/>
                <w:szCs w:val="16"/>
              </w:rPr>
            </w:pPr>
            <w:r w:rsidRPr="001C51BF">
              <w:rPr>
                <w:rFonts w:ascii="Arial" w:hAnsi="Arial" w:cs="Arial"/>
                <w:sz w:val="16"/>
                <w:szCs w:val="16"/>
              </w:rPr>
              <w:t>2019 (Baht 4,815 million included in cost of service, and the balance in selling, servicing and administrative expenses)</w:t>
            </w:r>
          </w:p>
        </w:tc>
        <w:tc>
          <w:tcPr>
            <w:tcW w:w="1296" w:type="dxa"/>
            <w:vAlign w:val="bottom"/>
          </w:tcPr>
          <w:p w14:paraId="4DB4CA3D" w14:textId="701110FD" w:rsidR="00621855" w:rsidRPr="007706BD" w:rsidRDefault="00621855" w:rsidP="00621855">
            <w:pPr>
              <w:pBdr>
                <w:bottom w:val="double" w:sz="6" w:space="1" w:color="auto"/>
              </w:pBdr>
              <w:tabs>
                <w:tab w:val="decimal" w:pos="1008"/>
              </w:tabs>
              <w:spacing w:line="380" w:lineRule="exact"/>
              <w:rPr>
                <w:rFonts w:ascii="Arial" w:hAnsi="Arial" w:cs="Arial"/>
                <w:sz w:val="16"/>
                <w:szCs w:val="16"/>
              </w:rPr>
            </w:pPr>
            <w:r w:rsidRPr="007706BD">
              <w:rPr>
                <w:rFonts w:ascii="Arial" w:hAnsi="Arial" w:cs="Arial"/>
                <w:sz w:val="16"/>
                <w:szCs w:val="16"/>
              </w:rPr>
              <w:t>5,095</w:t>
            </w:r>
          </w:p>
        </w:tc>
      </w:tr>
      <w:tr w:rsidR="001C51BF" w:rsidRPr="001C51BF" w14:paraId="4DB4CA42" w14:textId="77777777" w:rsidTr="00621855">
        <w:trPr>
          <w:cantSplit/>
        </w:trPr>
        <w:tc>
          <w:tcPr>
            <w:tcW w:w="13392" w:type="dxa"/>
            <w:gridSpan w:val="9"/>
            <w:vAlign w:val="bottom"/>
          </w:tcPr>
          <w:p w14:paraId="4DB4CA3F" w14:textId="149C503D" w:rsidR="001C51BF" w:rsidRPr="001C51BF" w:rsidRDefault="001C51BF" w:rsidP="001C51BF">
            <w:pPr>
              <w:spacing w:line="380" w:lineRule="exact"/>
              <w:ind w:left="173" w:hanging="173"/>
              <w:rPr>
                <w:rFonts w:ascii="Arial" w:hAnsi="Arial" w:cs="Arial"/>
                <w:sz w:val="16"/>
                <w:szCs w:val="16"/>
              </w:rPr>
            </w:pPr>
            <w:r w:rsidRPr="001C51BF">
              <w:rPr>
                <w:rFonts w:ascii="Arial" w:hAnsi="Arial" w:cs="Arial"/>
                <w:sz w:val="16"/>
                <w:szCs w:val="16"/>
              </w:rPr>
              <w:t>20</w:t>
            </w:r>
            <w:r w:rsidR="00621855">
              <w:rPr>
                <w:rFonts w:ascii="Arial" w:hAnsi="Arial" w:cs="Arial"/>
                <w:sz w:val="16"/>
                <w:szCs w:val="16"/>
              </w:rPr>
              <w:t>20</w:t>
            </w:r>
            <w:r w:rsidRPr="001C51BF">
              <w:rPr>
                <w:rFonts w:ascii="Arial" w:hAnsi="Arial" w:cs="Arial"/>
                <w:sz w:val="16"/>
                <w:szCs w:val="16"/>
              </w:rPr>
              <w:t xml:space="preserve"> (Baht </w:t>
            </w:r>
            <w:r w:rsidR="007706BD">
              <w:rPr>
                <w:rFonts w:ascii="Arial" w:hAnsi="Arial" w:cs="Arial"/>
                <w:sz w:val="16"/>
                <w:szCs w:val="16"/>
              </w:rPr>
              <w:t>5,0</w:t>
            </w:r>
            <w:r w:rsidR="009E1692">
              <w:rPr>
                <w:rFonts w:ascii="Arial" w:hAnsi="Arial" w:cs="Arial"/>
                <w:sz w:val="16"/>
                <w:szCs w:val="16"/>
              </w:rPr>
              <w:t>24</w:t>
            </w:r>
            <w:r w:rsidRPr="001C51BF">
              <w:rPr>
                <w:rFonts w:ascii="Arial" w:hAnsi="Arial" w:cs="Arial"/>
                <w:sz w:val="16"/>
                <w:szCs w:val="16"/>
              </w:rPr>
              <w:t xml:space="preserve"> million included in cost of service, and the balance in selling, servicing and administrative expenses)</w:t>
            </w:r>
          </w:p>
        </w:tc>
        <w:tc>
          <w:tcPr>
            <w:tcW w:w="1296" w:type="dxa"/>
            <w:vAlign w:val="bottom"/>
          </w:tcPr>
          <w:p w14:paraId="4DB4CA41" w14:textId="3B68E843" w:rsidR="001C51BF" w:rsidRPr="007706BD" w:rsidRDefault="007706BD" w:rsidP="001C51BF">
            <w:pPr>
              <w:pBdr>
                <w:bottom w:val="double" w:sz="6" w:space="1" w:color="auto"/>
              </w:pBdr>
              <w:tabs>
                <w:tab w:val="decimal" w:pos="1008"/>
              </w:tabs>
              <w:spacing w:line="380" w:lineRule="exact"/>
              <w:rPr>
                <w:rFonts w:ascii="Arial" w:hAnsi="Arial" w:cs="Arial"/>
                <w:sz w:val="16"/>
                <w:szCs w:val="16"/>
              </w:rPr>
            </w:pPr>
            <w:r w:rsidRPr="007706BD">
              <w:rPr>
                <w:rFonts w:ascii="Arial" w:hAnsi="Arial" w:cs="Arial"/>
                <w:sz w:val="16"/>
                <w:szCs w:val="16"/>
              </w:rPr>
              <w:t>5,17</w:t>
            </w:r>
            <w:r w:rsidR="009E1692">
              <w:rPr>
                <w:rFonts w:ascii="Arial" w:hAnsi="Arial" w:cs="Arial"/>
                <w:sz w:val="16"/>
                <w:szCs w:val="16"/>
              </w:rPr>
              <w:t>1</w:t>
            </w:r>
          </w:p>
        </w:tc>
      </w:tr>
    </w:tbl>
    <w:p w14:paraId="4DB4CA43" w14:textId="0C4E7092" w:rsidR="002409D6" w:rsidRPr="00621855" w:rsidRDefault="002409D6" w:rsidP="00621855">
      <w:pPr>
        <w:spacing w:line="380" w:lineRule="exact"/>
        <w:ind w:left="605" w:hanging="605"/>
        <w:jc w:val="thaiDistribute"/>
        <w:rPr>
          <w:rFonts w:ascii="Arial" w:hAnsi="Arial" w:cs="Arial"/>
        </w:rPr>
      </w:pPr>
    </w:p>
    <w:p w14:paraId="38415274" w14:textId="77777777" w:rsidR="00621855" w:rsidRPr="00621855" w:rsidRDefault="00621855" w:rsidP="00621855">
      <w:pPr>
        <w:spacing w:line="380" w:lineRule="exact"/>
        <w:ind w:left="605" w:hanging="605"/>
        <w:jc w:val="thaiDistribute"/>
        <w:rPr>
          <w:rFonts w:ascii="Arial" w:hAnsi="Arial" w:cs="Arial"/>
        </w:rPr>
      </w:pPr>
    </w:p>
    <w:p w14:paraId="4DB4CAEA" w14:textId="77777777" w:rsidR="00F315D8" w:rsidRPr="00621855" w:rsidRDefault="00F315D8" w:rsidP="00621855">
      <w:pPr>
        <w:spacing w:line="380" w:lineRule="exact"/>
        <w:ind w:left="605" w:hanging="605"/>
        <w:jc w:val="thaiDistribute"/>
        <w:rPr>
          <w:rFonts w:ascii="Arial" w:hAnsi="Arial"/>
          <w:sz w:val="32"/>
          <w:szCs w:val="32"/>
          <w:cs/>
        </w:rPr>
        <w:sectPr w:rsidR="00F315D8" w:rsidRPr="00621855" w:rsidSect="00567BFA">
          <w:pgSz w:w="16834" w:h="11909" w:orient="landscape" w:code="9"/>
          <w:pgMar w:top="1339" w:right="1080" w:bottom="1080" w:left="1080" w:header="706" w:footer="706" w:gutter="0"/>
          <w:cols w:space="720"/>
          <w:docGrid w:linePitch="326"/>
        </w:sectPr>
      </w:pPr>
    </w:p>
    <w:tbl>
      <w:tblPr>
        <w:tblW w:w="9734" w:type="dxa"/>
        <w:tblInd w:w="-115" w:type="dxa"/>
        <w:tblLayout w:type="fixed"/>
        <w:tblCellMar>
          <w:left w:w="115" w:type="dxa"/>
          <w:right w:w="115" w:type="dxa"/>
        </w:tblCellMar>
        <w:tblLook w:val="0000" w:firstRow="0" w:lastRow="0" w:firstColumn="0" w:lastColumn="0" w:noHBand="0" w:noVBand="0"/>
      </w:tblPr>
      <w:tblGrid>
        <w:gridCol w:w="2822"/>
        <w:gridCol w:w="1440"/>
        <w:gridCol w:w="1368"/>
        <w:gridCol w:w="1368"/>
        <w:gridCol w:w="1368"/>
        <w:gridCol w:w="1368"/>
      </w:tblGrid>
      <w:tr w:rsidR="00621855" w:rsidRPr="00E35F2F" w14:paraId="048A9BA2" w14:textId="77777777" w:rsidTr="00D35825">
        <w:trPr>
          <w:cantSplit/>
        </w:trPr>
        <w:tc>
          <w:tcPr>
            <w:tcW w:w="9734" w:type="dxa"/>
            <w:gridSpan w:val="6"/>
            <w:vAlign w:val="bottom"/>
          </w:tcPr>
          <w:p w14:paraId="6DF5AA13" w14:textId="77777777" w:rsidR="00621855" w:rsidRPr="00E35F2F" w:rsidRDefault="00621855" w:rsidP="00621855">
            <w:pPr>
              <w:spacing w:line="380" w:lineRule="exact"/>
              <w:jc w:val="right"/>
              <w:rPr>
                <w:rFonts w:ascii="Arial" w:hAnsi="Arial" w:cs="Arial"/>
                <w:sz w:val="20"/>
                <w:szCs w:val="20"/>
              </w:rPr>
            </w:pPr>
            <w:r w:rsidRPr="00E35F2F">
              <w:rPr>
                <w:rFonts w:ascii="Arial" w:hAnsi="Arial" w:cs="Arial"/>
                <w:sz w:val="20"/>
                <w:szCs w:val="20"/>
              </w:rPr>
              <w:lastRenderedPageBreak/>
              <w:br w:type="page"/>
            </w:r>
            <w:r w:rsidRPr="00E35F2F">
              <w:rPr>
                <w:rFonts w:ascii="Arial" w:hAnsi="Arial" w:cs="Arial"/>
                <w:sz w:val="20"/>
                <w:szCs w:val="20"/>
              </w:rPr>
              <w:br w:type="page"/>
              <w:t>(Unit: Million Baht)</w:t>
            </w:r>
          </w:p>
        </w:tc>
      </w:tr>
      <w:tr w:rsidR="00621855" w:rsidRPr="00E35F2F" w14:paraId="44F36054" w14:textId="77777777" w:rsidTr="00D35825">
        <w:trPr>
          <w:cantSplit/>
        </w:trPr>
        <w:tc>
          <w:tcPr>
            <w:tcW w:w="2822" w:type="dxa"/>
            <w:vAlign w:val="bottom"/>
          </w:tcPr>
          <w:p w14:paraId="54814BB9" w14:textId="77777777" w:rsidR="00621855" w:rsidRPr="00E35F2F" w:rsidRDefault="00621855" w:rsidP="00621855">
            <w:pPr>
              <w:spacing w:line="380" w:lineRule="exact"/>
              <w:jc w:val="center"/>
              <w:rPr>
                <w:rFonts w:ascii="Arial" w:hAnsi="Arial" w:cs="Arial"/>
                <w:sz w:val="20"/>
                <w:szCs w:val="20"/>
              </w:rPr>
            </w:pPr>
            <w:r w:rsidRPr="00E35F2F">
              <w:rPr>
                <w:rFonts w:ascii="Arial" w:hAnsi="Arial" w:cs="Arial"/>
                <w:sz w:val="20"/>
                <w:szCs w:val="20"/>
              </w:rPr>
              <w:br w:type="page"/>
            </w:r>
          </w:p>
        </w:tc>
        <w:tc>
          <w:tcPr>
            <w:tcW w:w="6912" w:type="dxa"/>
            <w:gridSpan w:val="5"/>
            <w:vAlign w:val="bottom"/>
          </w:tcPr>
          <w:p w14:paraId="7F42E90C" w14:textId="777777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Separate financial statements</w:t>
            </w:r>
          </w:p>
        </w:tc>
      </w:tr>
      <w:tr w:rsidR="00621855" w:rsidRPr="00E35F2F" w14:paraId="30E15A3F" w14:textId="77777777" w:rsidTr="00D35825">
        <w:trPr>
          <w:cantSplit/>
        </w:trPr>
        <w:tc>
          <w:tcPr>
            <w:tcW w:w="2822" w:type="dxa"/>
            <w:vAlign w:val="bottom"/>
          </w:tcPr>
          <w:p w14:paraId="0500CBAF" w14:textId="77777777" w:rsidR="00621855" w:rsidRPr="00E35F2F" w:rsidRDefault="00621855" w:rsidP="00621855">
            <w:pPr>
              <w:spacing w:line="380" w:lineRule="exact"/>
              <w:jc w:val="center"/>
              <w:rPr>
                <w:rFonts w:ascii="Arial" w:hAnsi="Arial" w:cs="Arial"/>
                <w:sz w:val="20"/>
                <w:szCs w:val="20"/>
              </w:rPr>
            </w:pPr>
          </w:p>
        </w:tc>
        <w:tc>
          <w:tcPr>
            <w:tcW w:w="1440" w:type="dxa"/>
            <w:vAlign w:val="bottom"/>
          </w:tcPr>
          <w:p w14:paraId="0A92B319" w14:textId="415A15F8" w:rsidR="00621855" w:rsidRPr="00D35825" w:rsidRDefault="00621855" w:rsidP="00621855">
            <w:pPr>
              <w:pBdr>
                <w:bottom w:val="single" w:sz="4" w:space="1" w:color="auto"/>
              </w:pBdr>
              <w:spacing w:line="380" w:lineRule="exact"/>
              <w:jc w:val="center"/>
              <w:rPr>
                <w:rFonts w:ascii="Arial" w:hAnsi="Arial" w:cs="Arial"/>
                <w:sz w:val="20"/>
                <w:szCs w:val="20"/>
              </w:rPr>
            </w:pPr>
            <w:r w:rsidRPr="00D35825">
              <w:rPr>
                <w:rFonts w:ascii="Arial" w:hAnsi="Arial" w:cs="Arial"/>
                <w:sz w:val="20"/>
                <w:szCs w:val="20"/>
              </w:rPr>
              <w:t xml:space="preserve">Leasehold </w:t>
            </w:r>
            <w:r w:rsidRPr="00D35825">
              <w:rPr>
                <w:rFonts w:ascii="Arial" w:hAnsi="Arial" w:cs="Arial"/>
                <w:spacing w:val="-4"/>
                <w:sz w:val="20"/>
                <w:szCs w:val="20"/>
              </w:rPr>
              <w:t>improvement</w:t>
            </w:r>
            <w:r w:rsidR="00D35825" w:rsidRPr="00D35825">
              <w:rPr>
                <w:rFonts w:ascii="Arial" w:hAnsi="Arial" w:cs="Arial"/>
                <w:spacing w:val="-4"/>
                <w:sz w:val="20"/>
                <w:szCs w:val="20"/>
              </w:rPr>
              <w:t>s</w:t>
            </w:r>
          </w:p>
        </w:tc>
        <w:tc>
          <w:tcPr>
            <w:tcW w:w="1368" w:type="dxa"/>
            <w:vAlign w:val="bottom"/>
          </w:tcPr>
          <w:p w14:paraId="38ED743D" w14:textId="23AC66CF"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Furniture and office equipment</w:t>
            </w:r>
          </w:p>
        </w:tc>
        <w:tc>
          <w:tcPr>
            <w:tcW w:w="1368" w:type="dxa"/>
            <w:vAlign w:val="bottom"/>
          </w:tcPr>
          <w:p w14:paraId="08911DCF" w14:textId="1D5EFB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Tools and equipment</w:t>
            </w:r>
          </w:p>
        </w:tc>
        <w:tc>
          <w:tcPr>
            <w:tcW w:w="1368" w:type="dxa"/>
            <w:vAlign w:val="bottom"/>
          </w:tcPr>
          <w:p w14:paraId="423132EA" w14:textId="1BFB30EC"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Motor vehicles</w:t>
            </w:r>
          </w:p>
        </w:tc>
        <w:tc>
          <w:tcPr>
            <w:tcW w:w="1368" w:type="dxa"/>
            <w:vAlign w:val="bottom"/>
          </w:tcPr>
          <w:p w14:paraId="747B14FE" w14:textId="777777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Total</w:t>
            </w:r>
          </w:p>
        </w:tc>
      </w:tr>
      <w:tr w:rsidR="00621855" w:rsidRPr="00E35F2F" w14:paraId="4037A45D" w14:textId="77777777" w:rsidTr="00D35825">
        <w:trPr>
          <w:cantSplit/>
        </w:trPr>
        <w:tc>
          <w:tcPr>
            <w:tcW w:w="2822" w:type="dxa"/>
            <w:vAlign w:val="bottom"/>
          </w:tcPr>
          <w:p w14:paraId="504FF409" w14:textId="77777777" w:rsidR="00621855" w:rsidRPr="00E35F2F" w:rsidRDefault="00621855" w:rsidP="005F1D86">
            <w:pPr>
              <w:spacing w:line="380" w:lineRule="exact"/>
              <w:ind w:left="173" w:hanging="173"/>
              <w:rPr>
                <w:rFonts w:ascii="Arial" w:hAnsi="Arial" w:cs="Arial"/>
                <w:b/>
                <w:bCs/>
                <w:sz w:val="20"/>
                <w:szCs w:val="20"/>
              </w:rPr>
            </w:pPr>
            <w:r w:rsidRPr="00E35F2F">
              <w:rPr>
                <w:rFonts w:ascii="Arial" w:hAnsi="Arial" w:cs="Arial"/>
                <w:b/>
                <w:bCs/>
                <w:sz w:val="20"/>
                <w:szCs w:val="20"/>
              </w:rPr>
              <w:t>Cost</w:t>
            </w:r>
          </w:p>
        </w:tc>
        <w:tc>
          <w:tcPr>
            <w:tcW w:w="1440" w:type="dxa"/>
            <w:vAlign w:val="bottom"/>
          </w:tcPr>
          <w:p w14:paraId="2651CC3F" w14:textId="77777777" w:rsidR="00621855" w:rsidRPr="00E35F2F" w:rsidRDefault="00621855" w:rsidP="00D35825">
            <w:pPr>
              <w:tabs>
                <w:tab w:val="decimal" w:pos="1080"/>
              </w:tabs>
              <w:spacing w:line="380" w:lineRule="exact"/>
              <w:rPr>
                <w:rFonts w:ascii="Arial" w:hAnsi="Arial" w:cs="Arial"/>
                <w:sz w:val="20"/>
                <w:szCs w:val="20"/>
              </w:rPr>
            </w:pPr>
          </w:p>
        </w:tc>
        <w:tc>
          <w:tcPr>
            <w:tcW w:w="1368" w:type="dxa"/>
            <w:vAlign w:val="bottom"/>
          </w:tcPr>
          <w:p w14:paraId="2B155199"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6BE823B6"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43AEE1BF"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27173421" w14:textId="77777777" w:rsidR="00621855" w:rsidRPr="00E35F2F" w:rsidRDefault="00621855" w:rsidP="00621855">
            <w:pPr>
              <w:tabs>
                <w:tab w:val="decimal" w:pos="1008"/>
              </w:tabs>
              <w:spacing w:line="380" w:lineRule="exact"/>
              <w:rPr>
                <w:rFonts w:ascii="Arial" w:hAnsi="Arial" w:cs="Arial"/>
                <w:sz w:val="20"/>
                <w:szCs w:val="20"/>
              </w:rPr>
            </w:pPr>
          </w:p>
        </w:tc>
      </w:tr>
      <w:tr w:rsidR="005F1D86" w:rsidRPr="00E35F2F" w14:paraId="2BF28058" w14:textId="77777777" w:rsidTr="00D35825">
        <w:trPr>
          <w:cantSplit/>
        </w:trPr>
        <w:tc>
          <w:tcPr>
            <w:tcW w:w="2822" w:type="dxa"/>
            <w:vAlign w:val="bottom"/>
          </w:tcPr>
          <w:p w14:paraId="31A95D7A" w14:textId="1EBC5032" w:rsidR="005F1D86" w:rsidRPr="00E35F2F" w:rsidRDefault="005F1D86" w:rsidP="005F1D86">
            <w:pPr>
              <w:spacing w:line="380" w:lineRule="exact"/>
              <w:ind w:left="173" w:hanging="173"/>
              <w:rPr>
                <w:rFonts w:ascii="Arial" w:hAnsi="Arial" w:cs="Arial"/>
                <w:sz w:val="20"/>
                <w:szCs w:val="20"/>
                <w:cs/>
              </w:rPr>
            </w:pPr>
            <w:r w:rsidRPr="00E35F2F">
              <w:rPr>
                <w:rFonts w:ascii="Arial" w:hAnsi="Arial" w:cs="Arial"/>
                <w:sz w:val="20"/>
                <w:szCs w:val="20"/>
              </w:rPr>
              <w:t>1 January 2019</w:t>
            </w:r>
          </w:p>
        </w:tc>
        <w:tc>
          <w:tcPr>
            <w:tcW w:w="1440" w:type="dxa"/>
            <w:vAlign w:val="bottom"/>
          </w:tcPr>
          <w:p w14:paraId="4973D50E" w14:textId="55567BC2" w:rsidR="005F1D86" w:rsidRPr="00E35F2F" w:rsidRDefault="005F1D86" w:rsidP="00D35825">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7BC15BB7" w14:textId="516D3FF5"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29</w:t>
            </w:r>
          </w:p>
        </w:tc>
        <w:tc>
          <w:tcPr>
            <w:tcW w:w="1368" w:type="dxa"/>
            <w:vAlign w:val="bottom"/>
          </w:tcPr>
          <w:p w14:paraId="43E86F52" w14:textId="72085269"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47036FBC" w14:textId="1088387C"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5</w:t>
            </w:r>
          </w:p>
        </w:tc>
        <w:tc>
          <w:tcPr>
            <w:tcW w:w="1368" w:type="dxa"/>
            <w:vAlign w:val="bottom"/>
          </w:tcPr>
          <w:p w14:paraId="69E25C0E" w14:textId="6D01774A"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90</w:t>
            </w:r>
          </w:p>
        </w:tc>
      </w:tr>
      <w:tr w:rsidR="005F1D86" w:rsidRPr="00E35F2F" w14:paraId="37C47BD6" w14:textId="77777777" w:rsidTr="00D35825">
        <w:trPr>
          <w:cantSplit/>
        </w:trPr>
        <w:tc>
          <w:tcPr>
            <w:tcW w:w="2822" w:type="dxa"/>
            <w:vAlign w:val="bottom"/>
          </w:tcPr>
          <w:p w14:paraId="36CDC975" w14:textId="158CD275"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Additions</w:t>
            </w:r>
          </w:p>
        </w:tc>
        <w:tc>
          <w:tcPr>
            <w:tcW w:w="1440" w:type="dxa"/>
            <w:vAlign w:val="bottom"/>
          </w:tcPr>
          <w:p w14:paraId="0FB66240" w14:textId="567291BE" w:rsidR="005F1D86" w:rsidRPr="00E35F2F" w:rsidRDefault="005F1D86" w:rsidP="00D35825">
            <w:pPr>
              <w:pBdr>
                <w:bottom w:val="single" w:sz="4" w:space="1" w:color="auto"/>
              </w:pBdr>
              <w:tabs>
                <w:tab w:val="decimal" w:pos="1080"/>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62E3F56F" w14:textId="044E0B8E"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1</w:t>
            </w:r>
          </w:p>
        </w:tc>
        <w:tc>
          <w:tcPr>
            <w:tcW w:w="1368" w:type="dxa"/>
            <w:vAlign w:val="bottom"/>
          </w:tcPr>
          <w:p w14:paraId="5E4B8867" w14:textId="411DFEC8"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12BCB289" w14:textId="36C42156"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6C19E073" w14:textId="1D3FC28D"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1</w:t>
            </w:r>
          </w:p>
        </w:tc>
      </w:tr>
      <w:tr w:rsidR="005F1D86" w:rsidRPr="00E35F2F" w14:paraId="7698264A" w14:textId="77777777" w:rsidTr="00D35825">
        <w:trPr>
          <w:cantSplit/>
        </w:trPr>
        <w:tc>
          <w:tcPr>
            <w:tcW w:w="2822" w:type="dxa"/>
            <w:vAlign w:val="bottom"/>
          </w:tcPr>
          <w:p w14:paraId="07CF957D" w14:textId="4B91CC65"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31 December 2019</w:t>
            </w:r>
          </w:p>
        </w:tc>
        <w:tc>
          <w:tcPr>
            <w:tcW w:w="1440" w:type="dxa"/>
            <w:vAlign w:val="bottom"/>
          </w:tcPr>
          <w:p w14:paraId="41A6A098" w14:textId="1A41E89E" w:rsidR="005F1D86" w:rsidRPr="00E35F2F" w:rsidRDefault="005F1D86" w:rsidP="00D35825">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306BCC4C" w14:textId="3E080FE4"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30</w:t>
            </w:r>
          </w:p>
        </w:tc>
        <w:tc>
          <w:tcPr>
            <w:tcW w:w="1368" w:type="dxa"/>
            <w:vAlign w:val="bottom"/>
          </w:tcPr>
          <w:p w14:paraId="32895AB9" w14:textId="4AF2528E"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5A6A4040" w14:textId="7640AEBB"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5</w:t>
            </w:r>
          </w:p>
        </w:tc>
        <w:tc>
          <w:tcPr>
            <w:tcW w:w="1368" w:type="dxa"/>
            <w:vAlign w:val="bottom"/>
          </w:tcPr>
          <w:p w14:paraId="392FB74F" w14:textId="77E001B4"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91</w:t>
            </w:r>
          </w:p>
        </w:tc>
      </w:tr>
      <w:tr w:rsidR="007706BD" w:rsidRPr="00E35F2F" w14:paraId="32FE0326" w14:textId="77777777" w:rsidTr="00D35825">
        <w:trPr>
          <w:cantSplit/>
        </w:trPr>
        <w:tc>
          <w:tcPr>
            <w:tcW w:w="2822" w:type="dxa"/>
            <w:vAlign w:val="bottom"/>
          </w:tcPr>
          <w:p w14:paraId="468A241A" w14:textId="1236E067"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 xml:space="preserve">Initial adoption </w:t>
            </w:r>
            <w:r w:rsidRPr="00E35F2F">
              <w:rPr>
                <w:rFonts w:ascii="Arial" w:hAnsi="Arial" w:cs="Arial"/>
                <w:sz w:val="20"/>
                <w:szCs w:val="20"/>
              </w:rPr>
              <w:br/>
              <w:t xml:space="preserve">of new standards (Note </w:t>
            </w:r>
            <w:r>
              <w:rPr>
                <w:rFonts w:ascii="Arial" w:hAnsi="Arial" w:cs="Arial"/>
                <w:sz w:val="20"/>
                <w:szCs w:val="20"/>
              </w:rPr>
              <w:t>4</w:t>
            </w:r>
            <w:r w:rsidRPr="00E35F2F">
              <w:rPr>
                <w:rFonts w:ascii="Arial" w:hAnsi="Arial" w:cs="Arial"/>
                <w:sz w:val="20"/>
                <w:szCs w:val="20"/>
              </w:rPr>
              <w:t>)</w:t>
            </w:r>
          </w:p>
        </w:tc>
        <w:tc>
          <w:tcPr>
            <w:tcW w:w="1440" w:type="dxa"/>
            <w:vAlign w:val="bottom"/>
          </w:tcPr>
          <w:p w14:paraId="3C97C785" w14:textId="1B5E9A01" w:rsidR="007706BD" w:rsidRPr="00E35F2F" w:rsidRDefault="007706BD" w:rsidP="00D35825">
            <w:pP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25CE1D7F" w14:textId="15794114"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6F4E655B" w14:textId="24885D0D"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2D933431" w14:textId="5D5CCB53"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(4)</w:t>
            </w:r>
          </w:p>
        </w:tc>
        <w:tc>
          <w:tcPr>
            <w:tcW w:w="1368" w:type="dxa"/>
            <w:vAlign w:val="bottom"/>
          </w:tcPr>
          <w:p w14:paraId="03461771" w14:textId="79F29E6F"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(4)</w:t>
            </w:r>
          </w:p>
        </w:tc>
      </w:tr>
      <w:tr w:rsidR="007706BD" w:rsidRPr="00E35F2F" w14:paraId="16D536E2" w14:textId="77777777" w:rsidTr="00D35825">
        <w:trPr>
          <w:cantSplit/>
        </w:trPr>
        <w:tc>
          <w:tcPr>
            <w:tcW w:w="2822" w:type="dxa"/>
            <w:vAlign w:val="bottom"/>
          </w:tcPr>
          <w:p w14:paraId="5073E98E" w14:textId="7EE6923B"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Additions</w:t>
            </w:r>
          </w:p>
        </w:tc>
        <w:tc>
          <w:tcPr>
            <w:tcW w:w="1440" w:type="dxa"/>
            <w:vAlign w:val="bottom"/>
          </w:tcPr>
          <w:p w14:paraId="09D3C4DB" w14:textId="17CABAC3" w:rsidR="007706BD" w:rsidRPr="00E35F2F" w:rsidRDefault="007706BD" w:rsidP="00D35825">
            <w:pPr>
              <w:tabs>
                <w:tab w:val="decimal" w:pos="1080"/>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1C33B7FD" w14:textId="50DCC67A"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072621C1" w14:textId="4C7D6957"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5CE9AF78" w14:textId="458A623A"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0BFD7DF1" w14:textId="05D92ED3"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3</w:t>
            </w:r>
          </w:p>
        </w:tc>
      </w:tr>
      <w:tr w:rsidR="007706BD" w:rsidRPr="00E35F2F" w14:paraId="50D88E00" w14:textId="77777777" w:rsidTr="00D35825">
        <w:trPr>
          <w:cantSplit/>
        </w:trPr>
        <w:tc>
          <w:tcPr>
            <w:tcW w:w="2822" w:type="dxa"/>
            <w:vAlign w:val="bottom"/>
          </w:tcPr>
          <w:p w14:paraId="4601E7DB" w14:textId="6BA6D58E" w:rsidR="007706BD" w:rsidRPr="00E35F2F" w:rsidRDefault="007706BD" w:rsidP="007706BD">
            <w:pPr>
              <w:spacing w:line="380" w:lineRule="exact"/>
              <w:ind w:left="173" w:hanging="173"/>
              <w:rPr>
                <w:rFonts w:ascii="Arial" w:hAnsi="Arial" w:cs="Arial"/>
                <w:sz w:val="20"/>
                <w:szCs w:val="20"/>
                <w:cs/>
              </w:rPr>
            </w:pPr>
            <w:r w:rsidRPr="00E35F2F">
              <w:rPr>
                <w:rFonts w:ascii="Arial" w:hAnsi="Arial" w:cs="Arial"/>
                <w:sz w:val="20"/>
                <w:szCs w:val="20"/>
              </w:rPr>
              <w:t>Disposals</w:t>
            </w:r>
          </w:p>
        </w:tc>
        <w:tc>
          <w:tcPr>
            <w:tcW w:w="1440" w:type="dxa"/>
            <w:vAlign w:val="bottom"/>
          </w:tcPr>
          <w:p w14:paraId="5228A9E1" w14:textId="4EB8CCD3" w:rsidR="007706BD" w:rsidRPr="007706BD" w:rsidRDefault="007706BD" w:rsidP="00D35825">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7D09F719" w14:textId="058C3A4B" w:rsidR="007706BD" w:rsidRPr="007706BD" w:rsidRDefault="007706B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02597C89" w14:textId="2A6BAD9A" w:rsidR="007706BD" w:rsidRPr="007706BD" w:rsidRDefault="007706B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3E0B5063" w14:textId="2AAFF574" w:rsidR="007706BD" w:rsidRPr="007706BD" w:rsidRDefault="007706B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5317BDC8" w14:textId="2862C195" w:rsidR="007706BD" w:rsidRPr="007706BD" w:rsidRDefault="007706B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r>
      <w:tr w:rsidR="007706BD" w:rsidRPr="00E35F2F" w14:paraId="28FB2B9D" w14:textId="77777777" w:rsidTr="00D35825">
        <w:trPr>
          <w:cantSplit/>
        </w:trPr>
        <w:tc>
          <w:tcPr>
            <w:tcW w:w="2822" w:type="dxa"/>
            <w:vAlign w:val="bottom"/>
          </w:tcPr>
          <w:p w14:paraId="1ECC88DE" w14:textId="01E05506"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27AB7196" w14:textId="4A3B39F5" w:rsidR="007706BD" w:rsidRPr="007706BD" w:rsidRDefault="007706BD" w:rsidP="00D35825">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55</w:t>
            </w:r>
          </w:p>
        </w:tc>
        <w:tc>
          <w:tcPr>
            <w:tcW w:w="1368" w:type="dxa"/>
            <w:vAlign w:val="bottom"/>
          </w:tcPr>
          <w:p w14:paraId="77313F29" w14:textId="6279263D"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29</w:t>
            </w:r>
          </w:p>
        </w:tc>
        <w:tc>
          <w:tcPr>
            <w:tcW w:w="1368" w:type="dxa"/>
            <w:vAlign w:val="bottom"/>
          </w:tcPr>
          <w:p w14:paraId="37510686" w14:textId="559F82FE"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3</w:t>
            </w:r>
          </w:p>
        </w:tc>
        <w:tc>
          <w:tcPr>
            <w:tcW w:w="1368" w:type="dxa"/>
            <w:vAlign w:val="bottom"/>
          </w:tcPr>
          <w:p w14:paraId="3A741B9F" w14:textId="099C9A84"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13546D8B" w14:textId="59C71021"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88</w:t>
            </w:r>
          </w:p>
        </w:tc>
      </w:tr>
      <w:tr w:rsidR="005F1D86" w:rsidRPr="00E35F2F" w14:paraId="395B1C36" w14:textId="77777777" w:rsidTr="00D35825">
        <w:trPr>
          <w:cantSplit/>
        </w:trPr>
        <w:tc>
          <w:tcPr>
            <w:tcW w:w="2822" w:type="dxa"/>
            <w:vAlign w:val="bottom"/>
          </w:tcPr>
          <w:p w14:paraId="46C4EFC4" w14:textId="77777777"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Accumulated depreciation</w:t>
            </w:r>
          </w:p>
        </w:tc>
        <w:tc>
          <w:tcPr>
            <w:tcW w:w="1440" w:type="dxa"/>
            <w:vAlign w:val="bottom"/>
          </w:tcPr>
          <w:p w14:paraId="0C2F01DB" w14:textId="77777777" w:rsidR="005F1D86" w:rsidRPr="00E35F2F" w:rsidRDefault="005F1D86" w:rsidP="00D35825">
            <w:pPr>
              <w:tabs>
                <w:tab w:val="decimal" w:pos="1080"/>
              </w:tabs>
              <w:spacing w:line="380" w:lineRule="exact"/>
              <w:rPr>
                <w:rFonts w:ascii="Arial" w:hAnsi="Arial" w:cs="Arial"/>
                <w:sz w:val="20"/>
                <w:szCs w:val="20"/>
              </w:rPr>
            </w:pPr>
          </w:p>
        </w:tc>
        <w:tc>
          <w:tcPr>
            <w:tcW w:w="1368" w:type="dxa"/>
            <w:vAlign w:val="bottom"/>
          </w:tcPr>
          <w:p w14:paraId="0266E543"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4075DF61"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0507743F"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0A033D80" w14:textId="77777777" w:rsidR="005F1D86" w:rsidRPr="00E35F2F" w:rsidRDefault="005F1D86" w:rsidP="005F1D86">
            <w:pPr>
              <w:tabs>
                <w:tab w:val="decimal" w:pos="1008"/>
              </w:tabs>
              <w:spacing w:line="380" w:lineRule="exact"/>
              <w:rPr>
                <w:rFonts w:ascii="Arial" w:hAnsi="Arial" w:cs="Arial"/>
                <w:sz w:val="20"/>
                <w:szCs w:val="20"/>
              </w:rPr>
            </w:pPr>
          </w:p>
        </w:tc>
      </w:tr>
      <w:tr w:rsidR="005F1D86" w:rsidRPr="00E35F2F" w14:paraId="24816D99" w14:textId="77777777" w:rsidTr="00D35825">
        <w:trPr>
          <w:cantSplit/>
        </w:trPr>
        <w:tc>
          <w:tcPr>
            <w:tcW w:w="2822" w:type="dxa"/>
            <w:vAlign w:val="bottom"/>
          </w:tcPr>
          <w:p w14:paraId="77560CBF" w14:textId="05AB6288"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1 January 2019</w:t>
            </w:r>
          </w:p>
        </w:tc>
        <w:tc>
          <w:tcPr>
            <w:tcW w:w="1440" w:type="dxa"/>
            <w:vAlign w:val="bottom"/>
          </w:tcPr>
          <w:p w14:paraId="3B33E004" w14:textId="039B220C" w:rsidR="005F1D86" w:rsidRPr="00E35F2F" w:rsidRDefault="005F1D86" w:rsidP="00D35825">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5025D132" w14:textId="507DA090"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27</w:t>
            </w:r>
          </w:p>
        </w:tc>
        <w:tc>
          <w:tcPr>
            <w:tcW w:w="1368" w:type="dxa"/>
            <w:vAlign w:val="bottom"/>
          </w:tcPr>
          <w:p w14:paraId="55D7398A" w14:textId="6346CFE0"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3CC73CD3" w14:textId="0B0B60F7"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1</w:t>
            </w:r>
          </w:p>
        </w:tc>
        <w:tc>
          <w:tcPr>
            <w:tcW w:w="1368" w:type="dxa"/>
            <w:vAlign w:val="bottom"/>
          </w:tcPr>
          <w:p w14:paraId="42752E63" w14:textId="0DF76B1F"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84</w:t>
            </w:r>
          </w:p>
        </w:tc>
      </w:tr>
      <w:tr w:rsidR="005F1D86" w:rsidRPr="00E35F2F" w14:paraId="315AE2CD" w14:textId="77777777" w:rsidTr="00D35825">
        <w:trPr>
          <w:cantSplit/>
        </w:trPr>
        <w:tc>
          <w:tcPr>
            <w:tcW w:w="2822" w:type="dxa"/>
            <w:vAlign w:val="bottom"/>
          </w:tcPr>
          <w:p w14:paraId="4DACF5F4" w14:textId="02D8CF3F"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Depreciation for the year</w:t>
            </w:r>
          </w:p>
        </w:tc>
        <w:tc>
          <w:tcPr>
            <w:tcW w:w="1440" w:type="dxa"/>
            <w:vAlign w:val="bottom"/>
          </w:tcPr>
          <w:p w14:paraId="7F646BB3" w14:textId="52936094" w:rsidR="005F1D86" w:rsidRPr="00E35F2F" w:rsidRDefault="005F1D86" w:rsidP="00D35825">
            <w:pPr>
              <w:pBdr>
                <w:bottom w:val="single" w:sz="4" w:space="1" w:color="auto"/>
              </w:pBdr>
              <w:tabs>
                <w:tab w:val="decimal" w:pos="1080"/>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4A84BEF8" w14:textId="7AECEC8D"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1</w:t>
            </w:r>
          </w:p>
        </w:tc>
        <w:tc>
          <w:tcPr>
            <w:tcW w:w="1368" w:type="dxa"/>
            <w:vAlign w:val="bottom"/>
          </w:tcPr>
          <w:p w14:paraId="619EFD31" w14:textId="6E3BC572"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2B643D7C" w14:textId="061299BC"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1</w:t>
            </w:r>
          </w:p>
        </w:tc>
        <w:tc>
          <w:tcPr>
            <w:tcW w:w="1368" w:type="dxa"/>
            <w:vAlign w:val="bottom"/>
          </w:tcPr>
          <w:p w14:paraId="3F977B1D" w14:textId="12A06364" w:rsidR="005F1D86" w:rsidRPr="00E35F2F" w:rsidRDefault="005F1D86" w:rsidP="005F1D86">
            <w:pPr>
              <w:pBdr>
                <w:bottom w:val="sing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2</w:t>
            </w:r>
          </w:p>
        </w:tc>
      </w:tr>
      <w:tr w:rsidR="005F1D86" w:rsidRPr="00E35F2F" w14:paraId="141B1FD3" w14:textId="77777777" w:rsidTr="00D35825">
        <w:trPr>
          <w:cantSplit/>
        </w:trPr>
        <w:tc>
          <w:tcPr>
            <w:tcW w:w="2822" w:type="dxa"/>
            <w:vAlign w:val="bottom"/>
          </w:tcPr>
          <w:p w14:paraId="06BB8F18" w14:textId="75C1E08A"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31 December 2019</w:t>
            </w:r>
          </w:p>
        </w:tc>
        <w:tc>
          <w:tcPr>
            <w:tcW w:w="1440" w:type="dxa"/>
            <w:vAlign w:val="bottom"/>
          </w:tcPr>
          <w:p w14:paraId="646D3D2B" w14:textId="35198BBA" w:rsidR="005F1D86" w:rsidRPr="00E35F2F" w:rsidRDefault="005F1D86" w:rsidP="00D35825">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4DD09654" w14:textId="457E0C27"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28</w:t>
            </w:r>
          </w:p>
        </w:tc>
        <w:tc>
          <w:tcPr>
            <w:tcW w:w="1368" w:type="dxa"/>
            <w:vAlign w:val="bottom"/>
          </w:tcPr>
          <w:p w14:paraId="5623EA15" w14:textId="4B8A03B7"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3AD8121A" w14:textId="64727BCB"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0E3B4D8F" w14:textId="12571BCA" w:rsidR="005F1D86" w:rsidRPr="00E35F2F" w:rsidRDefault="005F1D86" w:rsidP="005F1D86">
            <w:pPr>
              <w:tabs>
                <w:tab w:val="decimal" w:pos="1008"/>
              </w:tabs>
              <w:spacing w:line="380" w:lineRule="exact"/>
              <w:rPr>
                <w:rFonts w:ascii="Arial" w:hAnsi="Arial" w:cs="Arial"/>
                <w:sz w:val="20"/>
                <w:szCs w:val="20"/>
              </w:rPr>
            </w:pPr>
            <w:r w:rsidRPr="00E35F2F">
              <w:rPr>
                <w:rFonts w:ascii="Arial" w:hAnsi="Arial" w:cs="Arial"/>
                <w:sz w:val="20"/>
                <w:szCs w:val="20"/>
              </w:rPr>
              <w:t>86</w:t>
            </w:r>
          </w:p>
        </w:tc>
      </w:tr>
      <w:tr w:rsidR="007706BD" w:rsidRPr="00E35F2F" w14:paraId="63A7A3A2" w14:textId="77777777" w:rsidTr="00D35825">
        <w:trPr>
          <w:cantSplit/>
        </w:trPr>
        <w:tc>
          <w:tcPr>
            <w:tcW w:w="2822" w:type="dxa"/>
            <w:vAlign w:val="bottom"/>
          </w:tcPr>
          <w:p w14:paraId="5F48527A" w14:textId="10F7E7BB"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 xml:space="preserve">Initial adoption </w:t>
            </w:r>
            <w:r w:rsidRPr="00E35F2F">
              <w:rPr>
                <w:rFonts w:ascii="Arial" w:hAnsi="Arial" w:cs="Arial"/>
                <w:sz w:val="20"/>
                <w:szCs w:val="20"/>
              </w:rPr>
              <w:br/>
              <w:t xml:space="preserve">of new standards (Note </w:t>
            </w:r>
            <w:r>
              <w:rPr>
                <w:rFonts w:ascii="Arial" w:hAnsi="Arial" w:cs="Arial"/>
                <w:sz w:val="20"/>
                <w:szCs w:val="20"/>
              </w:rPr>
              <w:t>4</w:t>
            </w:r>
            <w:r w:rsidRPr="00E35F2F">
              <w:rPr>
                <w:rFonts w:ascii="Arial" w:hAnsi="Arial" w:cs="Arial"/>
                <w:sz w:val="20"/>
                <w:szCs w:val="20"/>
              </w:rPr>
              <w:t>)</w:t>
            </w:r>
          </w:p>
        </w:tc>
        <w:tc>
          <w:tcPr>
            <w:tcW w:w="1440" w:type="dxa"/>
            <w:vAlign w:val="bottom"/>
          </w:tcPr>
          <w:p w14:paraId="7490FFB6" w14:textId="3EE09B41" w:rsidR="007706BD" w:rsidRPr="00E35F2F" w:rsidRDefault="007706BD" w:rsidP="00D35825">
            <w:pP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79AEF0CF" w14:textId="2462EC59"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759339A" w14:textId="7FC45D85"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41D8545" w14:textId="0885F7DF"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3B8E783E" w14:textId="352BFE97" w:rsidR="007706BD" w:rsidRPr="00E35F2F"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r>
      <w:tr w:rsidR="007706BD" w:rsidRPr="00E35F2F" w14:paraId="0A833B68" w14:textId="77777777" w:rsidTr="00D35825">
        <w:trPr>
          <w:cantSplit/>
        </w:trPr>
        <w:tc>
          <w:tcPr>
            <w:tcW w:w="2822" w:type="dxa"/>
            <w:vAlign w:val="bottom"/>
          </w:tcPr>
          <w:p w14:paraId="3A067051" w14:textId="181C45E1"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Depreciation for the year</w:t>
            </w:r>
          </w:p>
        </w:tc>
        <w:tc>
          <w:tcPr>
            <w:tcW w:w="1440" w:type="dxa"/>
            <w:vAlign w:val="bottom"/>
          </w:tcPr>
          <w:p w14:paraId="240FB01D" w14:textId="77B89883" w:rsidR="007706BD" w:rsidRPr="007706BD" w:rsidRDefault="007706BD" w:rsidP="00D35825">
            <w:pP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08E41677" w14:textId="7EF90825" w:rsidR="007706BD" w:rsidRPr="007706BD"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313E831C" w14:textId="33866EA0" w:rsidR="007706BD" w:rsidRPr="007706BD"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638A5A2" w14:textId="310C23EB" w:rsidR="007706BD" w:rsidRPr="007706BD"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0637173D" w14:textId="30649456" w:rsidR="007706BD" w:rsidRPr="007706BD" w:rsidRDefault="007706BD" w:rsidP="007706BD">
            <w:pPr>
              <w:tabs>
                <w:tab w:val="decimal" w:pos="1008"/>
              </w:tabs>
              <w:spacing w:line="380" w:lineRule="exact"/>
              <w:rPr>
                <w:rFonts w:ascii="Arial" w:hAnsi="Arial" w:cs="Arial"/>
                <w:sz w:val="20"/>
                <w:szCs w:val="20"/>
              </w:rPr>
            </w:pPr>
            <w:r w:rsidRPr="007706BD">
              <w:rPr>
                <w:rFonts w:ascii="Arial" w:hAnsi="Arial" w:cs="Arial"/>
                <w:sz w:val="20"/>
                <w:szCs w:val="20"/>
              </w:rPr>
              <w:t>1</w:t>
            </w:r>
          </w:p>
        </w:tc>
      </w:tr>
      <w:tr w:rsidR="007706BD" w:rsidRPr="00E35F2F" w14:paraId="2F26C562" w14:textId="77777777" w:rsidTr="00D35825">
        <w:trPr>
          <w:cantSplit/>
        </w:trPr>
        <w:tc>
          <w:tcPr>
            <w:tcW w:w="2822" w:type="dxa"/>
            <w:vAlign w:val="bottom"/>
          </w:tcPr>
          <w:p w14:paraId="6FA08FF5" w14:textId="4B0FAF1D" w:rsidR="007706BD" w:rsidRPr="00E35F2F" w:rsidRDefault="007706BD" w:rsidP="007706BD">
            <w:pPr>
              <w:spacing w:line="380" w:lineRule="exact"/>
              <w:ind w:left="173" w:hanging="173"/>
              <w:rPr>
                <w:rFonts w:ascii="Arial" w:hAnsi="Arial" w:cs="Arial"/>
                <w:sz w:val="20"/>
                <w:szCs w:val="20"/>
                <w:cs/>
              </w:rPr>
            </w:pPr>
            <w:r w:rsidRPr="00E35F2F">
              <w:rPr>
                <w:rFonts w:ascii="Arial" w:hAnsi="Arial" w:cs="Arial"/>
                <w:sz w:val="20"/>
                <w:szCs w:val="20"/>
              </w:rPr>
              <w:t>Depreciation on disposals</w:t>
            </w:r>
          </w:p>
        </w:tc>
        <w:tc>
          <w:tcPr>
            <w:tcW w:w="1440" w:type="dxa"/>
            <w:vAlign w:val="bottom"/>
          </w:tcPr>
          <w:p w14:paraId="7DBF8D95" w14:textId="72466DB4" w:rsidR="007706BD" w:rsidRPr="007706BD" w:rsidRDefault="007706BD" w:rsidP="00D35825">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38A77667" w14:textId="6F922359"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0B762F34" w14:textId="76C335D2"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FFD92F0" w14:textId="7CB38622"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DFAF21B" w14:textId="0EF012D9"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r>
      <w:tr w:rsidR="007706BD" w:rsidRPr="00E35F2F" w14:paraId="6FCFE58E" w14:textId="77777777" w:rsidTr="00D35825">
        <w:trPr>
          <w:cantSplit/>
        </w:trPr>
        <w:tc>
          <w:tcPr>
            <w:tcW w:w="2822" w:type="dxa"/>
            <w:vAlign w:val="bottom"/>
          </w:tcPr>
          <w:p w14:paraId="7D6F16B1" w14:textId="63278E61"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29C67931" w14:textId="182DB066" w:rsidR="007706BD" w:rsidRPr="007706BD" w:rsidRDefault="007706BD" w:rsidP="00D35825">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54</w:t>
            </w:r>
          </w:p>
        </w:tc>
        <w:tc>
          <w:tcPr>
            <w:tcW w:w="1368" w:type="dxa"/>
            <w:vAlign w:val="bottom"/>
          </w:tcPr>
          <w:p w14:paraId="3E240E10" w14:textId="22D64B54"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27</w:t>
            </w:r>
          </w:p>
        </w:tc>
        <w:tc>
          <w:tcPr>
            <w:tcW w:w="1368" w:type="dxa"/>
            <w:vAlign w:val="bottom"/>
          </w:tcPr>
          <w:p w14:paraId="083C5DAC" w14:textId="3DDD3023"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0EE24B81" w14:textId="4F346332"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1A775A4C" w14:textId="342C2355" w:rsidR="007706BD" w:rsidRPr="007706BD" w:rsidRDefault="007706BD" w:rsidP="007706BD">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84</w:t>
            </w:r>
          </w:p>
        </w:tc>
      </w:tr>
      <w:tr w:rsidR="005F1D86" w:rsidRPr="00E35F2F" w14:paraId="321AAACE" w14:textId="77777777" w:rsidTr="00D35825">
        <w:trPr>
          <w:cantSplit/>
        </w:trPr>
        <w:tc>
          <w:tcPr>
            <w:tcW w:w="2822" w:type="dxa"/>
            <w:vAlign w:val="bottom"/>
          </w:tcPr>
          <w:p w14:paraId="15A67186" w14:textId="2297264C"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Net book value</w:t>
            </w:r>
          </w:p>
        </w:tc>
        <w:tc>
          <w:tcPr>
            <w:tcW w:w="1440" w:type="dxa"/>
            <w:vAlign w:val="bottom"/>
          </w:tcPr>
          <w:p w14:paraId="2D5DDBC0" w14:textId="77777777" w:rsidR="005F1D86" w:rsidRPr="00E35F2F" w:rsidRDefault="005F1D86" w:rsidP="00D35825">
            <w:pPr>
              <w:tabs>
                <w:tab w:val="decimal" w:pos="1080"/>
              </w:tabs>
              <w:spacing w:line="380" w:lineRule="exact"/>
              <w:rPr>
                <w:rFonts w:ascii="Arial" w:hAnsi="Arial" w:cs="Arial"/>
                <w:sz w:val="20"/>
                <w:szCs w:val="20"/>
              </w:rPr>
            </w:pPr>
          </w:p>
        </w:tc>
        <w:tc>
          <w:tcPr>
            <w:tcW w:w="1368" w:type="dxa"/>
            <w:vAlign w:val="bottom"/>
          </w:tcPr>
          <w:p w14:paraId="04C425D4"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73EBD7A8"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39BD373A"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2AFC74D4" w14:textId="77777777" w:rsidR="005F1D86" w:rsidRPr="00E35F2F" w:rsidRDefault="005F1D86" w:rsidP="005F1D86">
            <w:pPr>
              <w:tabs>
                <w:tab w:val="decimal" w:pos="1008"/>
              </w:tabs>
              <w:spacing w:line="380" w:lineRule="exact"/>
              <w:rPr>
                <w:rFonts w:ascii="Arial" w:hAnsi="Arial" w:cs="Arial"/>
                <w:sz w:val="20"/>
                <w:szCs w:val="20"/>
              </w:rPr>
            </w:pPr>
          </w:p>
        </w:tc>
      </w:tr>
      <w:tr w:rsidR="005F1D86" w:rsidRPr="00E35F2F" w14:paraId="76A8BDD5" w14:textId="77777777" w:rsidTr="00D35825">
        <w:trPr>
          <w:cantSplit/>
        </w:trPr>
        <w:tc>
          <w:tcPr>
            <w:tcW w:w="2822" w:type="dxa"/>
            <w:vAlign w:val="bottom"/>
          </w:tcPr>
          <w:p w14:paraId="441766BE" w14:textId="15E75415" w:rsidR="005F1D86" w:rsidRPr="00E35F2F" w:rsidRDefault="005F1D86" w:rsidP="005F1D86">
            <w:pPr>
              <w:spacing w:line="380" w:lineRule="exact"/>
              <w:ind w:left="173" w:hanging="173"/>
              <w:rPr>
                <w:rFonts w:ascii="Arial" w:hAnsi="Arial" w:cs="Arial"/>
                <w:sz w:val="20"/>
                <w:szCs w:val="20"/>
              </w:rPr>
            </w:pPr>
            <w:r w:rsidRPr="00E35F2F">
              <w:rPr>
                <w:rFonts w:ascii="Arial" w:hAnsi="Arial" w:cs="Arial"/>
                <w:sz w:val="20"/>
                <w:szCs w:val="20"/>
              </w:rPr>
              <w:t>31 December 2019</w:t>
            </w:r>
          </w:p>
        </w:tc>
        <w:tc>
          <w:tcPr>
            <w:tcW w:w="1440" w:type="dxa"/>
            <w:vAlign w:val="bottom"/>
          </w:tcPr>
          <w:p w14:paraId="50CD72EB" w14:textId="7065F539" w:rsidR="005F1D86" w:rsidRPr="00E35F2F" w:rsidRDefault="005F1D86" w:rsidP="00D35825">
            <w:pPr>
              <w:pBdr>
                <w:bottom w:val="double" w:sz="4" w:space="1" w:color="auto"/>
              </w:pBdr>
              <w:tabs>
                <w:tab w:val="decimal" w:pos="1080"/>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74BE90C9" w14:textId="71066E16" w:rsidR="005F1D86" w:rsidRPr="00E35F2F" w:rsidRDefault="005F1D86" w:rsidP="005F1D86">
            <w:pPr>
              <w:pBdr>
                <w:bottom w:val="doub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4DC5730B" w14:textId="666599B4" w:rsidR="005F1D86" w:rsidRPr="00E35F2F" w:rsidRDefault="005F1D86" w:rsidP="005F1D86">
            <w:pPr>
              <w:pBdr>
                <w:bottom w:val="doub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w:t>
            </w:r>
          </w:p>
        </w:tc>
        <w:tc>
          <w:tcPr>
            <w:tcW w:w="1368" w:type="dxa"/>
            <w:vAlign w:val="bottom"/>
          </w:tcPr>
          <w:p w14:paraId="2ADB48EF" w14:textId="764ACF89" w:rsidR="005F1D86" w:rsidRPr="00E35F2F" w:rsidRDefault="005F1D86" w:rsidP="005F1D86">
            <w:pPr>
              <w:pBdr>
                <w:bottom w:val="doub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3</w:t>
            </w:r>
          </w:p>
        </w:tc>
        <w:tc>
          <w:tcPr>
            <w:tcW w:w="1368" w:type="dxa"/>
            <w:vAlign w:val="bottom"/>
          </w:tcPr>
          <w:p w14:paraId="3989CDCB" w14:textId="7A3F338D" w:rsidR="005F1D86" w:rsidRPr="00E35F2F" w:rsidRDefault="005F1D86" w:rsidP="005F1D86">
            <w:pPr>
              <w:pBdr>
                <w:bottom w:val="doub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5</w:t>
            </w:r>
          </w:p>
        </w:tc>
      </w:tr>
      <w:tr w:rsidR="007706BD" w:rsidRPr="00E35F2F" w14:paraId="7941C25E" w14:textId="77777777" w:rsidTr="00D35825">
        <w:trPr>
          <w:cantSplit/>
        </w:trPr>
        <w:tc>
          <w:tcPr>
            <w:tcW w:w="2822" w:type="dxa"/>
            <w:vAlign w:val="bottom"/>
          </w:tcPr>
          <w:p w14:paraId="42879375" w14:textId="553BF25E"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6630CBBD" w14:textId="06362053" w:rsidR="007706BD" w:rsidRPr="007706BD" w:rsidRDefault="007706BD" w:rsidP="00D35825">
            <w:pPr>
              <w:pBdr>
                <w:bottom w:val="doub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79050280" w14:textId="6295404F" w:rsidR="007706BD" w:rsidRPr="007706BD" w:rsidRDefault="007706BD" w:rsidP="007706BD">
            <w:pPr>
              <w:pBdr>
                <w:bottom w:val="doub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503DD778" w14:textId="75E7C172" w:rsidR="007706BD" w:rsidRPr="007706BD" w:rsidRDefault="007706BD" w:rsidP="007706BD">
            <w:pPr>
              <w:pBdr>
                <w:bottom w:val="doub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6F7FF0E1" w14:textId="180284CE" w:rsidR="007706BD" w:rsidRPr="007706BD" w:rsidRDefault="007706BD" w:rsidP="007706BD">
            <w:pPr>
              <w:pBdr>
                <w:bottom w:val="doub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1A48E339" w14:textId="2592FF61" w:rsidR="007706BD" w:rsidRPr="007706BD" w:rsidRDefault="007706BD" w:rsidP="007706BD">
            <w:pPr>
              <w:pBdr>
                <w:bottom w:val="doub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4</w:t>
            </w:r>
          </w:p>
        </w:tc>
      </w:tr>
      <w:tr w:rsidR="005F1D86" w:rsidRPr="00E35F2F" w14:paraId="673E1B1C" w14:textId="77777777" w:rsidTr="00D35825">
        <w:trPr>
          <w:cantSplit/>
        </w:trPr>
        <w:tc>
          <w:tcPr>
            <w:tcW w:w="2822" w:type="dxa"/>
            <w:vAlign w:val="bottom"/>
          </w:tcPr>
          <w:p w14:paraId="6ACA86FC" w14:textId="77777777"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Depreciation for the year</w:t>
            </w:r>
          </w:p>
        </w:tc>
        <w:tc>
          <w:tcPr>
            <w:tcW w:w="1440" w:type="dxa"/>
            <w:vAlign w:val="bottom"/>
          </w:tcPr>
          <w:p w14:paraId="76A94EAE" w14:textId="77777777" w:rsidR="005F1D86" w:rsidRPr="007706BD" w:rsidRDefault="005F1D86" w:rsidP="00D35825">
            <w:pPr>
              <w:tabs>
                <w:tab w:val="decimal" w:pos="1080"/>
              </w:tabs>
              <w:spacing w:line="380" w:lineRule="exact"/>
              <w:rPr>
                <w:rFonts w:ascii="Arial" w:hAnsi="Arial" w:cs="Arial"/>
                <w:sz w:val="20"/>
                <w:szCs w:val="20"/>
              </w:rPr>
            </w:pPr>
          </w:p>
        </w:tc>
        <w:tc>
          <w:tcPr>
            <w:tcW w:w="1368" w:type="dxa"/>
            <w:vAlign w:val="bottom"/>
          </w:tcPr>
          <w:p w14:paraId="583C6105" w14:textId="77777777" w:rsidR="005F1D86" w:rsidRPr="007706BD" w:rsidRDefault="005F1D86" w:rsidP="005F1D86">
            <w:pPr>
              <w:tabs>
                <w:tab w:val="decimal" w:pos="1008"/>
              </w:tabs>
              <w:spacing w:line="380" w:lineRule="exact"/>
              <w:rPr>
                <w:rFonts w:ascii="Arial" w:hAnsi="Arial" w:cs="Arial"/>
                <w:sz w:val="20"/>
                <w:szCs w:val="20"/>
              </w:rPr>
            </w:pPr>
          </w:p>
        </w:tc>
        <w:tc>
          <w:tcPr>
            <w:tcW w:w="1368" w:type="dxa"/>
            <w:vAlign w:val="bottom"/>
          </w:tcPr>
          <w:p w14:paraId="1F62E7BE" w14:textId="77777777" w:rsidR="005F1D86" w:rsidRPr="007706BD" w:rsidRDefault="005F1D86" w:rsidP="005F1D86">
            <w:pPr>
              <w:tabs>
                <w:tab w:val="decimal" w:pos="1008"/>
              </w:tabs>
              <w:spacing w:line="380" w:lineRule="exact"/>
              <w:rPr>
                <w:rFonts w:ascii="Arial" w:hAnsi="Arial" w:cs="Arial"/>
                <w:sz w:val="20"/>
                <w:szCs w:val="20"/>
              </w:rPr>
            </w:pPr>
          </w:p>
        </w:tc>
        <w:tc>
          <w:tcPr>
            <w:tcW w:w="1368" w:type="dxa"/>
            <w:vAlign w:val="bottom"/>
          </w:tcPr>
          <w:p w14:paraId="30611F38" w14:textId="77777777" w:rsidR="005F1D86" w:rsidRPr="007706BD" w:rsidRDefault="005F1D86" w:rsidP="005F1D86">
            <w:pPr>
              <w:tabs>
                <w:tab w:val="decimal" w:pos="1008"/>
              </w:tabs>
              <w:spacing w:line="380" w:lineRule="exact"/>
              <w:rPr>
                <w:rFonts w:ascii="Arial" w:hAnsi="Arial" w:cs="Arial"/>
                <w:sz w:val="20"/>
                <w:szCs w:val="20"/>
              </w:rPr>
            </w:pPr>
          </w:p>
        </w:tc>
        <w:tc>
          <w:tcPr>
            <w:tcW w:w="1368" w:type="dxa"/>
            <w:vAlign w:val="bottom"/>
          </w:tcPr>
          <w:p w14:paraId="18F76DDB" w14:textId="77777777" w:rsidR="005F1D86" w:rsidRPr="007706BD" w:rsidRDefault="005F1D86" w:rsidP="005F1D86">
            <w:pPr>
              <w:tabs>
                <w:tab w:val="decimal" w:pos="1008"/>
              </w:tabs>
              <w:spacing w:line="380" w:lineRule="exact"/>
              <w:rPr>
                <w:rFonts w:ascii="Arial" w:hAnsi="Arial" w:cs="Arial"/>
                <w:sz w:val="20"/>
                <w:szCs w:val="20"/>
              </w:rPr>
            </w:pPr>
          </w:p>
        </w:tc>
      </w:tr>
      <w:tr w:rsidR="00E35F2F" w:rsidRPr="00E35F2F" w14:paraId="036A2A26" w14:textId="77777777" w:rsidTr="00D35825">
        <w:trPr>
          <w:cantSplit/>
        </w:trPr>
        <w:tc>
          <w:tcPr>
            <w:tcW w:w="8366" w:type="dxa"/>
            <w:gridSpan w:val="5"/>
            <w:vAlign w:val="bottom"/>
          </w:tcPr>
          <w:p w14:paraId="3B762DFC" w14:textId="34BAEE03" w:rsidR="00E35F2F" w:rsidRPr="00E35F2F" w:rsidRDefault="00E35F2F" w:rsidP="00E35F2F">
            <w:pPr>
              <w:spacing w:line="380" w:lineRule="exact"/>
              <w:ind w:left="173" w:hanging="173"/>
              <w:rPr>
                <w:rFonts w:ascii="Arial" w:hAnsi="Arial" w:cs="Arial"/>
                <w:sz w:val="20"/>
                <w:szCs w:val="20"/>
              </w:rPr>
            </w:pPr>
            <w:r w:rsidRPr="00E35F2F">
              <w:rPr>
                <w:rFonts w:ascii="Arial" w:hAnsi="Arial" w:cs="Arial"/>
                <w:sz w:val="20"/>
                <w:szCs w:val="20"/>
              </w:rPr>
              <w:t>2019 (included in administrative expenses)</w:t>
            </w:r>
          </w:p>
        </w:tc>
        <w:tc>
          <w:tcPr>
            <w:tcW w:w="1368" w:type="dxa"/>
            <w:vAlign w:val="bottom"/>
          </w:tcPr>
          <w:p w14:paraId="3FCF011A" w14:textId="0D670310" w:rsidR="00E35F2F" w:rsidRPr="00E35F2F" w:rsidRDefault="00E35F2F" w:rsidP="005F1D86">
            <w:pPr>
              <w:pBdr>
                <w:bottom w:val="double" w:sz="4" w:space="1" w:color="auto"/>
              </w:pBdr>
              <w:tabs>
                <w:tab w:val="decimal" w:pos="1008"/>
              </w:tabs>
              <w:spacing w:line="380" w:lineRule="exact"/>
              <w:rPr>
                <w:rFonts w:ascii="Arial" w:hAnsi="Arial" w:cs="Arial"/>
                <w:sz w:val="20"/>
                <w:szCs w:val="20"/>
              </w:rPr>
            </w:pPr>
            <w:r w:rsidRPr="00E35F2F">
              <w:rPr>
                <w:rFonts w:ascii="Arial" w:hAnsi="Arial" w:cs="Arial"/>
                <w:sz w:val="20"/>
                <w:szCs w:val="20"/>
              </w:rPr>
              <w:t>2</w:t>
            </w:r>
          </w:p>
        </w:tc>
      </w:tr>
      <w:tr w:rsidR="00E35F2F" w:rsidRPr="00E35F2F" w14:paraId="7435DD09" w14:textId="77777777" w:rsidTr="00D35825">
        <w:trPr>
          <w:cantSplit/>
        </w:trPr>
        <w:tc>
          <w:tcPr>
            <w:tcW w:w="8366" w:type="dxa"/>
            <w:gridSpan w:val="5"/>
            <w:vAlign w:val="bottom"/>
          </w:tcPr>
          <w:p w14:paraId="07E21A48" w14:textId="615CBA27" w:rsidR="00E35F2F" w:rsidRPr="00E35F2F" w:rsidRDefault="00E35F2F" w:rsidP="00E35F2F">
            <w:pPr>
              <w:spacing w:line="380" w:lineRule="exact"/>
              <w:ind w:left="173" w:hanging="173"/>
              <w:rPr>
                <w:rFonts w:ascii="Arial" w:hAnsi="Arial" w:cs="Arial"/>
                <w:sz w:val="20"/>
                <w:szCs w:val="20"/>
              </w:rPr>
            </w:pPr>
            <w:r w:rsidRPr="00E35F2F">
              <w:rPr>
                <w:rFonts w:ascii="Arial" w:hAnsi="Arial" w:cs="Arial"/>
                <w:sz w:val="20"/>
                <w:szCs w:val="20"/>
              </w:rPr>
              <w:t>2020 (included in administrative expenses)</w:t>
            </w:r>
          </w:p>
        </w:tc>
        <w:tc>
          <w:tcPr>
            <w:tcW w:w="1368" w:type="dxa"/>
            <w:vAlign w:val="bottom"/>
          </w:tcPr>
          <w:p w14:paraId="0816F807" w14:textId="634D9E32" w:rsidR="00E35F2F" w:rsidRPr="007706BD" w:rsidRDefault="00A5675E" w:rsidP="005F1D86">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1</w:t>
            </w:r>
          </w:p>
        </w:tc>
      </w:tr>
    </w:tbl>
    <w:p w14:paraId="4DB4CAEB" w14:textId="66B20B5F" w:rsidR="00F315D8" w:rsidRPr="001521AA" w:rsidRDefault="00F315D8" w:rsidP="00E35F2F">
      <w:pPr>
        <w:spacing w:before="240" w:after="120" w:line="380" w:lineRule="exact"/>
        <w:ind w:left="605" w:hanging="605"/>
        <w:jc w:val="thaiDistribute"/>
        <w:rPr>
          <w:rFonts w:ascii="Arial" w:hAnsi="Arial" w:cs="Arial"/>
          <w:szCs w:val="22"/>
        </w:rPr>
      </w:pPr>
      <w:r w:rsidRPr="001521AA">
        <w:rPr>
          <w:rFonts w:ascii="Arial" w:hAnsi="Arial" w:cs="Arial"/>
          <w:szCs w:val="22"/>
        </w:rPr>
        <w:tab/>
      </w:r>
      <w:bookmarkStart w:id="18" w:name="_Hlk63548561"/>
      <w:r w:rsidRPr="001521AA">
        <w:rPr>
          <w:rFonts w:ascii="Arial" w:hAnsi="Arial" w:cs="Arial"/>
          <w:szCs w:val="22"/>
        </w:rPr>
        <w:t xml:space="preserve">As at </w:t>
      </w:r>
      <w:r w:rsidR="00657D61" w:rsidRPr="001521AA">
        <w:rPr>
          <w:rFonts w:ascii="Arial" w:hAnsi="Arial" w:cs="Arial"/>
          <w:szCs w:val="22"/>
        </w:rPr>
        <w:t>31 December 20</w:t>
      </w:r>
      <w:r w:rsidR="00186ADC" w:rsidRPr="001521AA">
        <w:rPr>
          <w:rFonts w:ascii="Arial" w:hAnsi="Arial" w:cs="Arial"/>
          <w:szCs w:val="22"/>
        </w:rPr>
        <w:t>20</w:t>
      </w:r>
      <w:r w:rsidRPr="001521AA">
        <w:rPr>
          <w:rFonts w:ascii="Arial" w:hAnsi="Arial" w:cs="Arial"/>
          <w:szCs w:val="22"/>
        </w:rPr>
        <w:t>, certain</w:t>
      </w:r>
      <w:r w:rsidR="00186ADC" w:rsidRPr="001521AA">
        <w:rPr>
          <w:rFonts w:ascii="Arial" w:hAnsi="Arial" w:cs="Arial"/>
          <w:szCs w:val="22"/>
        </w:rPr>
        <w:t xml:space="preserve"> items of buildings</w:t>
      </w:r>
      <w:r w:rsidRPr="001521AA">
        <w:rPr>
          <w:rFonts w:ascii="Arial" w:hAnsi="Arial" w:cs="Arial"/>
          <w:szCs w:val="22"/>
        </w:rPr>
        <w:t xml:space="preserve"> and equipment </w:t>
      </w:r>
      <w:r w:rsidR="00186ADC" w:rsidRPr="001521AA">
        <w:rPr>
          <w:rFonts w:ascii="Arial" w:hAnsi="Arial" w:cs="Arial"/>
          <w:szCs w:val="22"/>
        </w:rPr>
        <w:t>were</w:t>
      </w:r>
      <w:r w:rsidRPr="001521AA">
        <w:rPr>
          <w:rFonts w:ascii="Arial" w:hAnsi="Arial" w:cs="Arial"/>
          <w:szCs w:val="22"/>
        </w:rPr>
        <w:t xml:space="preserve"> fully depreciated but </w:t>
      </w:r>
      <w:r w:rsidR="00186ADC" w:rsidRPr="001521AA">
        <w:rPr>
          <w:rFonts w:ascii="Arial" w:hAnsi="Arial" w:cs="Arial"/>
          <w:szCs w:val="22"/>
        </w:rPr>
        <w:t>are</w:t>
      </w:r>
      <w:r w:rsidRPr="001521AA">
        <w:rPr>
          <w:rFonts w:ascii="Arial" w:hAnsi="Arial" w:cs="Arial"/>
          <w:szCs w:val="22"/>
        </w:rPr>
        <w:t xml:space="preserve"> still in use. </w:t>
      </w:r>
      <w:r w:rsidR="009A7DF7" w:rsidRPr="001521AA">
        <w:rPr>
          <w:rFonts w:ascii="Arial" w:hAnsi="Arial" w:cs="Arial"/>
          <w:szCs w:val="22"/>
        </w:rPr>
        <w:t>The gross carrying amount</w:t>
      </w:r>
      <w:r w:rsidR="002960DB" w:rsidRPr="001521AA">
        <w:rPr>
          <w:rFonts w:ascii="Arial" w:hAnsi="Arial" w:cs="Arial"/>
          <w:szCs w:val="22"/>
        </w:rPr>
        <w:t>s of these assets</w:t>
      </w:r>
      <w:r w:rsidR="009A7DF7" w:rsidRPr="001521AA">
        <w:rPr>
          <w:rFonts w:ascii="Arial" w:hAnsi="Arial" w:cs="Arial"/>
          <w:szCs w:val="22"/>
        </w:rPr>
        <w:t xml:space="preserve"> before deducting accumulated depreciation</w:t>
      </w:r>
      <w:r w:rsidR="00AC080B" w:rsidRPr="001521AA">
        <w:rPr>
          <w:rFonts w:ascii="Arial" w:hAnsi="Arial" w:cs="Arial"/>
          <w:szCs w:val="22"/>
        </w:rPr>
        <w:t xml:space="preserve"> and allowance for impa</w:t>
      </w:r>
      <w:r w:rsidR="00F43BDC" w:rsidRPr="001521AA">
        <w:rPr>
          <w:rFonts w:ascii="Arial" w:hAnsi="Arial" w:cs="Arial"/>
          <w:szCs w:val="22"/>
        </w:rPr>
        <w:t>irment</w:t>
      </w:r>
      <w:r w:rsidR="009A7DF7" w:rsidRPr="001521AA">
        <w:rPr>
          <w:rFonts w:ascii="Arial" w:hAnsi="Arial" w:cs="Arial"/>
          <w:szCs w:val="22"/>
        </w:rPr>
        <w:t xml:space="preserve"> </w:t>
      </w:r>
      <w:r w:rsidR="006516B8" w:rsidRPr="001521AA">
        <w:rPr>
          <w:rFonts w:ascii="Arial" w:hAnsi="Arial" w:cs="Arial"/>
          <w:szCs w:val="22"/>
        </w:rPr>
        <w:t xml:space="preserve">amounted to </w:t>
      </w:r>
      <w:r w:rsidR="00912AC9" w:rsidRPr="001521AA">
        <w:rPr>
          <w:rFonts w:ascii="Arial" w:hAnsi="Arial" w:cs="Arial"/>
          <w:szCs w:val="22"/>
        </w:rPr>
        <w:t>Baht</w:t>
      </w:r>
      <w:r w:rsidR="00DD459E" w:rsidRPr="001521AA">
        <w:rPr>
          <w:rFonts w:ascii="Arial" w:hAnsi="Arial" w:cs="Arial"/>
          <w:szCs w:val="22"/>
        </w:rPr>
        <w:t xml:space="preserve"> </w:t>
      </w:r>
      <w:r w:rsidR="007706BD" w:rsidRPr="001521AA">
        <w:rPr>
          <w:rFonts w:ascii="Arial" w:hAnsi="Arial" w:cs="Arial"/>
          <w:szCs w:val="22"/>
        </w:rPr>
        <w:t>10,602</w:t>
      </w:r>
      <w:r w:rsidR="00BF75D0" w:rsidRPr="001521AA">
        <w:rPr>
          <w:rFonts w:ascii="Arial" w:hAnsi="Arial" w:cs="Arial"/>
          <w:szCs w:val="22"/>
        </w:rPr>
        <w:t xml:space="preserve"> </w:t>
      </w:r>
      <w:r w:rsidRPr="001521AA">
        <w:rPr>
          <w:rFonts w:ascii="Arial" w:hAnsi="Arial" w:cs="Arial"/>
          <w:szCs w:val="22"/>
        </w:rPr>
        <w:t>million</w:t>
      </w:r>
      <w:r w:rsidR="00441992" w:rsidRPr="001521AA">
        <w:rPr>
          <w:rFonts w:ascii="Arial" w:hAnsi="Arial" w:cs="Arial"/>
          <w:szCs w:val="22"/>
        </w:rPr>
        <w:t xml:space="preserve"> </w:t>
      </w:r>
      <w:r w:rsidR="002F39AC" w:rsidRPr="001521AA">
        <w:rPr>
          <w:rFonts w:ascii="Arial" w:hAnsi="Arial" w:cs="Arial"/>
          <w:szCs w:val="22"/>
        </w:rPr>
        <w:t>(201</w:t>
      </w:r>
      <w:r w:rsidR="00186ADC" w:rsidRPr="001521AA">
        <w:rPr>
          <w:rFonts w:ascii="Arial" w:hAnsi="Arial" w:cs="Arial"/>
          <w:szCs w:val="22"/>
        </w:rPr>
        <w:t>9</w:t>
      </w:r>
      <w:r w:rsidR="002F39AC" w:rsidRPr="001521AA">
        <w:rPr>
          <w:rFonts w:ascii="Arial" w:hAnsi="Arial" w:cs="Arial"/>
          <w:szCs w:val="22"/>
        </w:rPr>
        <w:t>:</w:t>
      </w:r>
      <w:r w:rsidR="00441992" w:rsidRPr="001521AA">
        <w:rPr>
          <w:rFonts w:ascii="Arial" w:hAnsi="Arial" w:cs="Arial"/>
          <w:szCs w:val="22"/>
        </w:rPr>
        <w:t xml:space="preserve"> Baht </w:t>
      </w:r>
      <w:r w:rsidR="00186ADC" w:rsidRPr="001521AA">
        <w:rPr>
          <w:rFonts w:ascii="Arial" w:hAnsi="Arial" w:cs="Arial"/>
          <w:szCs w:val="22"/>
        </w:rPr>
        <w:t>8</w:t>
      </w:r>
      <w:r w:rsidR="00B4224E" w:rsidRPr="001521AA">
        <w:rPr>
          <w:rFonts w:ascii="Arial" w:hAnsi="Arial" w:cs="Arial"/>
          <w:szCs w:val="22"/>
        </w:rPr>
        <w:t>,</w:t>
      </w:r>
      <w:r w:rsidR="00186ADC" w:rsidRPr="001521AA">
        <w:rPr>
          <w:rFonts w:ascii="Arial" w:hAnsi="Arial" w:cs="Arial"/>
          <w:szCs w:val="22"/>
        </w:rPr>
        <w:t>992</w:t>
      </w:r>
      <w:r w:rsidR="00441992" w:rsidRPr="001521AA">
        <w:rPr>
          <w:rFonts w:ascii="Arial" w:hAnsi="Arial" w:cs="Arial"/>
          <w:szCs w:val="22"/>
        </w:rPr>
        <w:t xml:space="preserve"> million)</w:t>
      </w:r>
      <w:r w:rsidR="00AC080B" w:rsidRPr="001521AA">
        <w:rPr>
          <w:rFonts w:ascii="Arial" w:hAnsi="Arial" w:cs="Arial"/>
          <w:szCs w:val="22"/>
        </w:rPr>
        <w:t>,</w:t>
      </w:r>
      <w:r w:rsidRPr="001521AA">
        <w:rPr>
          <w:rFonts w:ascii="Arial" w:hAnsi="Arial" w:cs="Arial"/>
          <w:szCs w:val="22"/>
        </w:rPr>
        <w:t xml:space="preserve"> of which Baht</w:t>
      </w:r>
      <w:r w:rsidR="00DD459E" w:rsidRPr="001521AA">
        <w:rPr>
          <w:rFonts w:ascii="Arial" w:hAnsi="Arial" w:cs="Arial"/>
          <w:szCs w:val="22"/>
        </w:rPr>
        <w:t xml:space="preserve"> </w:t>
      </w:r>
      <w:r w:rsidR="007706BD" w:rsidRPr="001521AA">
        <w:rPr>
          <w:rFonts w:ascii="Arial" w:hAnsi="Arial" w:cs="Arial"/>
          <w:szCs w:val="22"/>
        </w:rPr>
        <w:t>81</w:t>
      </w:r>
      <w:r w:rsidR="0038304A" w:rsidRPr="001521AA">
        <w:rPr>
          <w:rFonts w:ascii="Arial" w:hAnsi="Arial" w:cs="Arial"/>
          <w:szCs w:val="22"/>
        </w:rPr>
        <w:t xml:space="preserve"> </w:t>
      </w:r>
      <w:r w:rsidR="00441992" w:rsidRPr="001521AA">
        <w:rPr>
          <w:rFonts w:ascii="Arial" w:hAnsi="Arial" w:cs="Arial"/>
          <w:szCs w:val="22"/>
        </w:rPr>
        <w:t xml:space="preserve">million </w:t>
      </w:r>
      <w:r w:rsidR="00186ADC" w:rsidRPr="001521AA">
        <w:rPr>
          <w:rFonts w:ascii="Arial" w:hAnsi="Arial" w:cs="Arial"/>
          <w:szCs w:val="22"/>
        </w:rPr>
        <w:t xml:space="preserve">(2019: Baht 82 million) </w:t>
      </w:r>
      <w:r w:rsidR="002960DB" w:rsidRPr="001521AA">
        <w:rPr>
          <w:rFonts w:ascii="Arial" w:hAnsi="Arial" w:cs="Arial"/>
          <w:szCs w:val="22"/>
        </w:rPr>
        <w:t>wa</w:t>
      </w:r>
      <w:r w:rsidR="00441992" w:rsidRPr="001521AA">
        <w:rPr>
          <w:rFonts w:ascii="Arial" w:hAnsi="Arial" w:cs="Arial"/>
          <w:szCs w:val="22"/>
        </w:rPr>
        <w:t xml:space="preserve">s from </w:t>
      </w:r>
      <w:r w:rsidR="002960DB" w:rsidRPr="001521AA">
        <w:rPr>
          <w:rFonts w:ascii="Arial" w:hAnsi="Arial" w:cs="Arial"/>
          <w:szCs w:val="22"/>
        </w:rPr>
        <w:br/>
      </w:r>
      <w:r w:rsidR="00441992" w:rsidRPr="001521AA">
        <w:rPr>
          <w:rFonts w:ascii="Arial" w:hAnsi="Arial" w:cs="Arial"/>
          <w:szCs w:val="22"/>
        </w:rPr>
        <w:t>the Company</w:t>
      </w:r>
      <w:r w:rsidRPr="001521AA">
        <w:rPr>
          <w:rFonts w:ascii="Arial" w:hAnsi="Arial" w:cs="Arial"/>
          <w:szCs w:val="22"/>
        </w:rPr>
        <w:t>.</w:t>
      </w:r>
      <w:bookmarkEnd w:id="18"/>
    </w:p>
    <w:p w14:paraId="4DB4CAEE" w14:textId="61DFA0DE" w:rsidR="00F315D8" w:rsidRPr="000101B7" w:rsidRDefault="00186ADC" w:rsidP="00E26669">
      <w:pPr>
        <w:spacing w:before="120" w:after="120" w:line="380" w:lineRule="exact"/>
        <w:ind w:left="605" w:hanging="605"/>
        <w:jc w:val="thaiDistribute"/>
        <w:rPr>
          <w:rFonts w:ascii="Arial" w:hAnsi="Arial" w:cs="Arial"/>
          <w:szCs w:val="22"/>
        </w:rPr>
      </w:pPr>
      <w:r>
        <w:rPr>
          <w:rFonts w:ascii="Arial" w:hAnsi="Arial" w:cs="Arial"/>
          <w:szCs w:val="22"/>
        </w:rPr>
        <w:lastRenderedPageBreak/>
        <w:tab/>
      </w:r>
      <w:bookmarkStart w:id="19" w:name="_Hlk63548949"/>
      <w:r w:rsidR="00F315D8" w:rsidRPr="000101B7">
        <w:rPr>
          <w:rFonts w:ascii="Arial" w:hAnsi="Arial" w:cs="Arial"/>
          <w:szCs w:val="22"/>
        </w:rPr>
        <w:t xml:space="preserve">In 2005, </w:t>
      </w:r>
      <w:r w:rsidR="003807D7" w:rsidRPr="000101B7">
        <w:rPr>
          <w:rFonts w:ascii="Arial" w:hAnsi="Arial" w:cs="Arial"/>
          <w:szCs w:val="22"/>
        </w:rPr>
        <w:t>Premium Assets Co</w:t>
      </w:r>
      <w:r w:rsidR="00052582">
        <w:rPr>
          <w:rFonts w:ascii="Arial" w:hAnsi="Arial" w:cs="Arial"/>
          <w:szCs w:val="22"/>
        </w:rPr>
        <w:t>mpany Limited</w:t>
      </w:r>
      <w:r w:rsidR="003807D7" w:rsidRPr="000101B7">
        <w:rPr>
          <w:rFonts w:ascii="Arial" w:hAnsi="Arial" w:cs="Arial"/>
          <w:szCs w:val="22"/>
        </w:rPr>
        <w:t xml:space="preserve"> (</w:t>
      </w:r>
      <w:r w:rsidR="001262B6" w:rsidRPr="000101B7">
        <w:rPr>
          <w:rFonts w:ascii="Arial" w:hAnsi="Arial" w:cs="Arial"/>
          <w:szCs w:val="22"/>
        </w:rPr>
        <w:t>“</w:t>
      </w:r>
      <w:r w:rsidR="003807D7" w:rsidRPr="000101B7">
        <w:rPr>
          <w:rFonts w:ascii="Arial" w:hAnsi="Arial" w:cs="Arial"/>
          <w:szCs w:val="22"/>
        </w:rPr>
        <w:t>PA</w:t>
      </w:r>
      <w:r w:rsidR="001262B6" w:rsidRPr="000101B7">
        <w:rPr>
          <w:rFonts w:ascii="Arial" w:hAnsi="Arial" w:cs="Arial"/>
          <w:szCs w:val="22"/>
        </w:rPr>
        <w:t>”</w:t>
      </w:r>
      <w:r w:rsidR="003807D7" w:rsidRPr="000101B7">
        <w:rPr>
          <w:rFonts w:ascii="Arial" w:hAnsi="Arial" w:cs="Arial"/>
          <w:szCs w:val="22"/>
        </w:rPr>
        <w:t xml:space="preserve">) </w:t>
      </w:r>
      <w:r w:rsidR="00052582">
        <w:rPr>
          <w:rFonts w:ascii="Arial" w:hAnsi="Arial" w:cs="Arial"/>
          <w:szCs w:val="22"/>
        </w:rPr>
        <w:t>purchased</w:t>
      </w:r>
      <w:r w:rsidR="00F315D8" w:rsidRPr="000101B7">
        <w:rPr>
          <w:rFonts w:ascii="Arial" w:hAnsi="Arial" w:cs="Arial"/>
          <w:szCs w:val="22"/>
        </w:rPr>
        <w:t xml:space="preserve"> Jasmine International Tower from</w:t>
      </w:r>
      <w:r w:rsidR="00AC080B" w:rsidRPr="000101B7">
        <w:rPr>
          <w:rFonts w:ascii="Arial" w:hAnsi="Arial" w:cs="Arial"/>
          <w:szCs w:val="22"/>
        </w:rPr>
        <w:t xml:space="preserve"> a financial institution</w:t>
      </w:r>
      <w:r w:rsidR="00F315D8" w:rsidRPr="000101B7">
        <w:rPr>
          <w:rFonts w:ascii="Arial" w:hAnsi="Arial" w:cs="Arial"/>
          <w:szCs w:val="22"/>
        </w:rPr>
        <w:t xml:space="preserve"> at a price of Baht 1,200 million. The Company ha</w:t>
      </w:r>
      <w:r w:rsidR="00052582">
        <w:rPr>
          <w:rFonts w:ascii="Arial" w:hAnsi="Arial" w:cs="Arial"/>
          <w:szCs w:val="22"/>
        </w:rPr>
        <w:t>d</w:t>
      </w:r>
      <w:r w:rsidR="00F315D8" w:rsidRPr="000101B7">
        <w:rPr>
          <w:rFonts w:ascii="Arial" w:hAnsi="Arial" w:cs="Arial"/>
          <w:szCs w:val="22"/>
        </w:rPr>
        <w:t xml:space="preserve"> </w:t>
      </w:r>
      <w:r w:rsidR="007A399E" w:rsidRPr="000101B7">
        <w:rPr>
          <w:rFonts w:ascii="Arial" w:hAnsi="Arial" w:cs="Arial"/>
          <w:szCs w:val="22"/>
        </w:rPr>
        <w:t>prepaid rent</w:t>
      </w:r>
      <w:r w:rsidR="00D16514">
        <w:rPr>
          <w:rFonts w:ascii="Arial" w:hAnsi="Arial" w:cs="Arial"/>
          <w:szCs w:val="22"/>
        </w:rPr>
        <w:t>al</w:t>
      </w:r>
      <w:r w:rsidR="007A399E" w:rsidRPr="000101B7">
        <w:rPr>
          <w:rFonts w:ascii="Arial" w:hAnsi="Arial" w:cs="Arial"/>
          <w:szCs w:val="22"/>
        </w:rPr>
        <w:t xml:space="preserve"> </w:t>
      </w:r>
      <w:r w:rsidR="00D16514">
        <w:rPr>
          <w:rFonts w:ascii="Arial" w:hAnsi="Arial" w:cs="Arial"/>
          <w:szCs w:val="22"/>
        </w:rPr>
        <w:t>for</w:t>
      </w:r>
      <w:r w:rsidR="00F315D8" w:rsidRPr="000101B7">
        <w:rPr>
          <w:rFonts w:ascii="Arial" w:hAnsi="Arial" w:cs="Arial"/>
          <w:szCs w:val="22"/>
        </w:rPr>
        <w:t xml:space="preserve"> space in this building, as described in Note </w:t>
      </w:r>
      <w:r w:rsidR="001521AA">
        <w:rPr>
          <w:rFonts w:ascii="Arial" w:hAnsi="Arial" w:cs="Arial"/>
          <w:szCs w:val="22"/>
        </w:rPr>
        <w:t xml:space="preserve">21.1 </w:t>
      </w:r>
      <w:r w:rsidR="00F315D8" w:rsidRPr="000101B7">
        <w:rPr>
          <w:rFonts w:ascii="Arial" w:hAnsi="Arial" w:cs="Arial"/>
          <w:szCs w:val="22"/>
        </w:rPr>
        <w:t xml:space="preserve">to the </w:t>
      </w:r>
      <w:r w:rsidR="00CA2375" w:rsidRPr="000101B7">
        <w:rPr>
          <w:rFonts w:ascii="Arial" w:hAnsi="Arial" w:cs="Arial"/>
          <w:szCs w:val="22"/>
        </w:rPr>
        <w:t xml:space="preserve">consolidated </w:t>
      </w:r>
      <w:r w:rsidR="00F315D8" w:rsidRPr="000101B7">
        <w:rPr>
          <w:rFonts w:ascii="Arial" w:hAnsi="Arial" w:cs="Arial"/>
          <w:szCs w:val="22"/>
        </w:rPr>
        <w:t xml:space="preserve">financial statements, and </w:t>
      </w:r>
      <w:r w:rsidR="001521AA">
        <w:rPr>
          <w:rFonts w:ascii="Arial" w:hAnsi="Arial" w:cs="Arial"/>
          <w:szCs w:val="22"/>
        </w:rPr>
        <w:t xml:space="preserve">the Group </w:t>
      </w:r>
      <w:r w:rsidR="00F315D8" w:rsidRPr="000101B7">
        <w:rPr>
          <w:rFonts w:ascii="Arial" w:hAnsi="Arial" w:cs="Arial"/>
          <w:szCs w:val="22"/>
        </w:rPr>
        <w:t xml:space="preserve">therefore presents </w:t>
      </w:r>
      <w:r w:rsidR="002C2627" w:rsidRPr="000101B7">
        <w:rPr>
          <w:rFonts w:ascii="Arial" w:hAnsi="Arial" w:cs="Arial"/>
          <w:szCs w:val="22"/>
        </w:rPr>
        <w:t>this prepaid rent</w:t>
      </w:r>
      <w:r w:rsidR="00F315D8" w:rsidRPr="000101B7">
        <w:rPr>
          <w:rFonts w:ascii="Arial" w:hAnsi="Arial" w:cs="Arial"/>
          <w:szCs w:val="22"/>
        </w:rPr>
        <w:t xml:space="preserve"> a</w:t>
      </w:r>
      <w:r w:rsidR="00760091" w:rsidRPr="000101B7">
        <w:rPr>
          <w:rFonts w:ascii="Arial" w:hAnsi="Arial" w:cs="Arial"/>
          <w:szCs w:val="22"/>
        </w:rPr>
        <w:t>s part of the</w:t>
      </w:r>
      <w:r w:rsidR="00D16514">
        <w:rPr>
          <w:rFonts w:ascii="Arial" w:hAnsi="Arial" w:cs="Arial"/>
          <w:szCs w:val="22"/>
        </w:rPr>
        <w:t xml:space="preserve"> cost of the</w:t>
      </w:r>
      <w:r w:rsidR="00760091" w:rsidRPr="000101B7">
        <w:rPr>
          <w:rFonts w:ascii="Arial" w:hAnsi="Arial" w:cs="Arial"/>
          <w:szCs w:val="22"/>
        </w:rPr>
        <w:t xml:space="preserve"> purchase</w:t>
      </w:r>
      <w:r w:rsidR="00052582">
        <w:rPr>
          <w:rFonts w:ascii="Arial" w:hAnsi="Arial" w:cs="Arial"/>
          <w:szCs w:val="22"/>
        </w:rPr>
        <w:t>d</w:t>
      </w:r>
      <w:r w:rsidR="00760091" w:rsidRPr="000101B7">
        <w:rPr>
          <w:rFonts w:ascii="Arial" w:hAnsi="Arial" w:cs="Arial"/>
          <w:szCs w:val="22"/>
        </w:rPr>
        <w:t xml:space="preserve"> building </w:t>
      </w:r>
      <w:r w:rsidR="00F315D8" w:rsidRPr="000101B7">
        <w:rPr>
          <w:rFonts w:ascii="Arial" w:hAnsi="Arial" w:cs="Arial"/>
          <w:szCs w:val="22"/>
        </w:rPr>
        <w:t>in the consolidated financial statements, in order that the presentation of information reflects its underlying economic substance.</w:t>
      </w:r>
      <w:bookmarkEnd w:id="19"/>
    </w:p>
    <w:p w14:paraId="4DB4CB0D" w14:textId="5CA2F13E" w:rsidR="00F315D8" w:rsidRPr="000101B7" w:rsidRDefault="000B059C" w:rsidP="00E26669">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1</w:t>
      </w:r>
      <w:r w:rsidR="00143757">
        <w:rPr>
          <w:rFonts w:ascii="Arial" w:hAnsi="Arial" w:cs="Arial"/>
          <w:b/>
          <w:bCs/>
          <w:szCs w:val="22"/>
        </w:rPr>
        <w:t>6</w:t>
      </w:r>
      <w:r w:rsidR="00F315D8" w:rsidRPr="000101B7">
        <w:rPr>
          <w:rFonts w:ascii="Arial" w:hAnsi="Arial" w:cs="Arial"/>
          <w:b/>
          <w:bCs/>
          <w:szCs w:val="22"/>
        </w:rPr>
        <w:t>.</w:t>
      </w:r>
      <w:r w:rsidR="00F315D8" w:rsidRPr="000101B7">
        <w:rPr>
          <w:rFonts w:ascii="Arial" w:hAnsi="Arial" w:cs="Arial"/>
          <w:b/>
          <w:bCs/>
          <w:szCs w:val="22"/>
          <w:cs/>
        </w:rPr>
        <w:tab/>
      </w:r>
      <w:r w:rsidR="00EB78FD" w:rsidRPr="000101B7">
        <w:rPr>
          <w:rFonts w:ascii="Arial" w:hAnsi="Arial" w:cs="Arial"/>
          <w:b/>
          <w:bCs/>
          <w:szCs w:val="22"/>
        </w:rPr>
        <w:t>S</w:t>
      </w:r>
      <w:r w:rsidR="00F315D8" w:rsidRPr="000101B7">
        <w:rPr>
          <w:rFonts w:ascii="Arial" w:hAnsi="Arial" w:cs="Arial"/>
          <w:b/>
          <w:bCs/>
          <w:szCs w:val="22"/>
        </w:rPr>
        <w:t>hort-term loans from banks</w:t>
      </w:r>
    </w:p>
    <w:p w14:paraId="4DB4CB0E" w14:textId="15C798CD" w:rsidR="00EB78FD" w:rsidRPr="000101B7" w:rsidRDefault="004570AA" w:rsidP="00E26669">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EB78FD" w:rsidRPr="000101B7">
        <w:rPr>
          <w:rFonts w:ascii="Arial" w:hAnsi="Arial" w:cs="Arial"/>
          <w:szCs w:val="22"/>
        </w:rPr>
        <w:t>Short-term loans of subsidiaries</w:t>
      </w:r>
      <w:r w:rsidR="002E2D74" w:rsidRPr="002E2D74">
        <w:rPr>
          <w:rFonts w:ascii="Arial" w:hAnsi="Arial" w:cs="Arial"/>
          <w:szCs w:val="22"/>
        </w:rPr>
        <w:t xml:space="preserve"> </w:t>
      </w:r>
      <w:r w:rsidR="002E2D74" w:rsidRPr="000101B7">
        <w:rPr>
          <w:rFonts w:ascii="Arial" w:hAnsi="Arial" w:cs="Arial"/>
          <w:szCs w:val="22"/>
        </w:rPr>
        <w:t>from banks</w:t>
      </w:r>
      <w:r w:rsidR="005812CF" w:rsidRPr="000101B7">
        <w:rPr>
          <w:rFonts w:ascii="Arial" w:hAnsi="Arial" w:cs="Arial"/>
          <w:szCs w:val="22"/>
        </w:rPr>
        <w:t xml:space="preserve">, on which interest is charged </w:t>
      </w:r>
      <w:r w:rsidR="00683A42" w:rsidRPr="000101B7">
        <w:rPr>
          <w:rFonts w:ascii="Arial" w:hAnsi="Arial" w:cs="Arial"/>
          <w:szCs w:val="22"/>
        </w:rPr>
        <w:t xml:space="preserve">at </w:t>
      </w:r>
      <w:r w:rsidR="00052582">
        <w:rPr>
          <w:rFonts w:ascii="Arial" w:hAnsi="Arial" w:cs="Arial"/>
          <w:szCs w:val="22"/>
        </w:rPr>
        <w:t>a</w:t>
      </w:r>
      <w:r w:rsidR="0035061C" w:rsidRPr="000101B7">
        <w:rPr>
          <w:rFonts w:ascii="Arial" w:hAnsi="Arial" w:cs="Arial"/>
          <w:szCs w:val="22"/>
        </w:rPr>
        <w:t xml:space="preserve"> rate close to</w:t>
      </w:r>
      <w:r w:rsidR="00052582">
        <w:rPr>
          <w:rFonts w:ascii="Arial" w:hAnsi="Arial" w:cs="Arial"/>
          <w:szCs w:val="22"/>
        </w:rPr>
        <w:t xml:space="preserve"> the Minimum Loan Rate</w:t>
      </w:r>
      <w:r w:rsidR="0035061C" w:rsidRPr="000101B7">
        <w:rPr>
          <w:rFonts w:ascii="Arial" w:hAnsi="Arial" w:cs="Arial"/>
          <w:szCs w:val="22"/>
        </w:rPr>
        <w:t xml:space="preserve"> </w:t>
      </w:r>
      <w:r w:rsidR="00052582">
        <w:rPr>
          <w:rFonts w:ascii="Arial" w:hAnsi="Arial" w:cs="Arial"/>
          <w:szCs w:val="22"/>
        </w:rPr>
        <w:t>(</w:t>
      </w:r>
      <w:r w:rsidR="0035061C" w:rsidRPr="000101B7">
        <w:rPr>
          <w:rFonts w:ascii="Arial" w:hAnsi="Arial" w:cs="Arial"/>
          <w:szCs w:val="22"/>
        </w:rPr>
        <w:t>MLR</w:t>
      </w:r>
      <w:r w:rsidR="00052582">
        <w:rPr>
          <w:rFonts w:ascii="Arial" w:hAnsi="Arial" w:cs="Arial"/>
          <w:szCs w:val="22"/>
        </w:rPr>
        <w:t>)</w:t>
      </w:r>
      <w:r w:rsidR="0035061C" w:rsidRPr="000101B7">
        <w:rPr>
          <w:rFonts w:ascii="Arial" w:hAnsi="Arial" w:cs="Arial"/>
          <w:szCs w:val="22"/>
        </w:rPr>
        <w:t xml:space="preserve"> </w:t>
      </w:r>
      <w:r w:rsidR="00220FB0" w:rsidRPr="000101B7">
        <w:rPr>
          <w:rFonts w:ascii="Arial" w:hAnsi="Arial" w:cs="Arial"/>
          <w:szCs w:val="22"/>
        </w:rPr>
        <w:t>and LIBOR</w:t>
      </w:r>
      <w:r w:rsidR="0035061C" w:rsidRPr="000101B7">
        <w:rPr>
          <w:rFonts w:ascii="Arial" w:hAnsi="Arial" w:cs="Arial"/>
          <w:szCs w:val="22"/>
        </w:rPr>
        <w:t xml:space="preserve"> plus </w:t>
      </w:r>
      <w:r w:rsidR="002E2D74">
        <w:rPr>
          <w:rFonts w:ascii="Arial" w:hAnsi="Arial" w:cs="Arial"/>
          <w:szCs w:val="22"/>
        </w:rPr>
        <w:t xml:space="preserve">a </w:t>
      </w:r>
      <w:r w:rsidR="0035061C" w:rsidRPr="000101B7">
        <w:rPr>
          <w:rFonts w:ascii="Arial" w:hAnsi="Arial" w:cs="Arial"/>
          <w:szCs w:val="22"/>
        </w:rPr>
        <w:t xml:space="preserve">certain </w:t>
      </w:r>
      <w:r w:rsidR="002E2D74">
        <w:rPr>
          <w:rFonts w:ascii="Arial" w:hAnsi="Arial" w:cs="Arial"/>
          <w:szCs w:val="22"/>
        </w:rPr>
        <w:t>margin</w:t>
      </w:r>
      <w:r w:rsidR="005713D7" w:rsidRPr="000101B7">
        <w:rPr>
          <w:rFonts w:ascii="Arial" w:hAnsi="Arial" w:cs="Arial"/>
          <w:szCs w:val="22"/>
        </w:rPr>
        <w:t xml:space="preserve"> s</w:t>
      </w:r>
      <w:r w:rsidR="002E2D74">
        <w:rPr>
          <w:rFonts w:ascii="Arial" w:hAnsi="Arial" w:cs="Arial"/>
          <w:szCs w:val="22"/>
        </w:rPr>
        <w:t>pecified</w:t>
      </w:r>
      <w:r w:rsidR="005713D7" w:rsidRPr="000101B7">
        <w:rPr>
          <w:rFonts w:ascii="Arial" w:hAnsi="Arial" w:cs="Arial"/>
          <w:szCs w:val="22"/>
        </w:rPr>
        <w:t xml:space="preserve"> in the agreement</w:t>
      </w:r>
      <w:r w:rsidR="005812CF" w:rsidRPr="000101B7">
        <w:rPr>
          <w:rFonts w:ascii="Arial" w:hAnsi="Arial" w:cs="Arial"/>
          <w:szCs w:val="22"/>
        </w:rPr>
        <w:t xml:space="preserve">, are secured by </w:t>
      </w:r>
      <w:r w:rsidR="00CE0D18" w:rsidRPr="000101B7">
        <w:rPr>
          <w:rFonts w:ascii="Arial" w:hAnsi="Arial" w:cs="Arial"/>
          <w:szCs w:val="22"/>
        </w:rPr>
        <w:t>saving</w:t>
      </w:r>
      <w:r w:rsidR="002E2D74">
        <w:rPr>
          <w:rFonts w:ascii="Arial" w:hAnsi="Arial" w:cs="Arial"/>
          <w:szCs w:val="22"/>
        </w:rPr>
        <w:t>s</w:t>
      </w:r>
      <w:r w:rsidR="00CE0D18" w:rsidRPr="000101B7">
        <w:rPr>
          <w:rFonts w:ascii="Arial" w:hAnsi="Arial" w:cs="Arial"/>
          <w:szCs w:val="22"/>
        </w:rPr>
        <w:t xml:space="preserve"> and </w:t>
      </w:r>
      <w:r w:rsidR="005812CF" w:rsidRPr="000101B7">
        <w:rPr>
          <w:rFonts w:ascii="Arial" w:hAnsi="Arial" w:cs="Arial"/>
          <w:szCs w:val="22"/>
        </w:rPr>
        <w:t xml:space="preserve">fixed deposits of </w:t>
      </w:r>
      <w:r w:rsidR="002E2D74">
        <w:rPr>
          <w:rFonts w:ascii="Arial" w:hAnsi="Arial" w:cs="Arial"/>
          <w:szCs w:val="22"/>
        </w:rPr>
        <w:t xml:space="preserve">the </w:t>
      </w:r>
      <w:r w:rsidR="005812CF" w:rsidRPr="000101B7">
        <w:rPr>
          <w:rFonts w:ascii="Arial" w:hAnsi="Arial" w:cs="Arial"/>
          <w:szCs w:val="22"/>
        </w:rPr>
        <w:t>subsidiaries.</w:t>
      </w:r>
    </w:p>
    <w:p w14:paraId="4DB4CB0F" w14:textId="1625A2BF" w:rsidR="00EB78FD" w:rsidRPr="000101B7" w:rsidRDefault="000B059C" w:rsidP="00E26669">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1</w:t>
      </w:r>
      <w:r w:rsidR="00143757">
        <w:rPr>
          <w:rFonts w:ascii="Arial" w:hAnsi="Arial" w:cs="Arial"/>
          <w:b/>
          <w:bCs/>
          <w:szCs w:val="22"/>
        </w:rPr>
        <w:t>7</w:t>
      </w:r>
      <w:r w:rsidR="00EB78FD" w:rsidRPr="000101B7">
        <w:rPr>
          <w:rFonts w:ascii="Arial" w:hAnsi="Arial" w:cs="Arial"/>
          <w:b/>
          <w:bCs/>
          <w:szCs w:val="22"/>
        </w:rPr>
        <w:t>.</w:t>
      </w:r>
      <w:r w:rsidR="00EB78FD" w:rsidRPr="000101B7">
        <w:rPr>
          <w:rFonts w:ascii="Arial" w:hAnsi="Arial" w:cs="Arial"/>
          <w:b/>
          <w:bCs/>
          <w:szCs w:val="22"/>
        </w:rPr>
        <w:tab/>
        <w:t>Trade and other payables</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483590" w:rsidRPr="000101B7" w14:paraId="4DB4CB12" w14:textId="77777777" w:rsidTr="00483590">
        <w:trPr>
          <w:tblHeader/>
        </w:trPr>
        <w:tc>
          <w:tcPr>
            <w:tcW w:w="9130" w:type="dxa"/>
            <w:gridSpan w:val="5"/>
            <w:vAlign w:val="bottom"/>
          </w:tcPr>
          <w:p w14:paraId="4DB4CB11" w14:textId="77777777" w:rsidR="00483590" w:rsidRPr="000101B7" w:rsidRDefault="00483590" w:rsidP="00E26669">
            <w:pPr>
              <w:spacing w:line="380" w:lineRule="exact"/>
              <w:jc w:val="right"/>
              <w:rPr>
                <w:rFonts w:ascii="Arial" w:hAnsi="Arial" w:cs="Arial"/>
                <w:sz w:val="20"/>
                <w:szCs w:val="20"/>
              </w:rPr>
            </w:pPr>
            <w:r w:rsidRPr="000101B7">
              <w:rPr>
                <w:rFonts w:ascii="Arial" w:hAnsi="Arial" w:cs="Arial"/>
                <w:sz w:val="20"/>
                <w:szCs w:val="20"/>
              </w:rPr>
              <w:t>(Unit: Million Baht)</w:t>
            </w:r>
          </w:p>
        </w:tc>
      </w:tr>
      <w:tr w:rsidR="00EB78FD" w:rsidRPr="000101B7" w14:paraId="4DB4CB18" w14:textId="77777777" w:rsidTr="00483590">
        <w:trPr>
          <w:tblHeader/>
        </w:trPr>
        <w:tc>
          <w:tcPr>
            <w:tcW w:w="4234" w:type="dxa"/>
            <w:vAlign w:val="bottom"/>
          </w:tcPr>
          <w:p w14:paraId="4DB4CB13" w14:textId="77777777" w:rsidR="00EB78FD" w:rsidRPr="000101B7" w:rsidRDefault="00EB78FD" w:rsidP="00E26669">
            <w:pPr>
              <w:spacing w:line="380" w:lineRule="exact"/>
              <w:jc w:val="center"/>
              <w:rPr>
                <w:rFonts w:ascii="Arial" w:hAnsi="Arial" w:cs="Arial"/>
                <w:sz w:val="20"/>
                <w:szCs w:val="20"/>
                <w:cs/>
              </w:rPr>
            </w:pPr>
          </w:p>
        </w:tc>
        <w:tc>
          <w:tcPr>
            <w:tcW w:w="2448" w:type="dxa"/>
            <w:gridSpan w:val="2"/>
            <w:vAlign w:val="bottom"/>
          </w:tcPr>
          <w:p w14:paraId="4DB4CB15" w14:textId="62B8AD63" w:rsidR="00EB78FD" w:rsidRPr="000101B7" w:rsidRDefault="00EB78FD" w:rsidP="00E26669">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 xml:space="preserve">Consolidated </w:t>
            </w:r>
            <w:r w:rsidR="00483590">
              <w:rPr>
                <w:rFonts w:ascii="Arial" w:hAnsi="Arial" w:cs="Arial"/>
                <w:sz w:val="20"/>
                <w:szCs w:val="20"/>
              </w:rPr>
              <w:br/>
            </w:r>
            <w:r w:rsidRPr="000101B7">
              <w:rPr>
                <w:rFonts w:ascii="Arial" w:hAnsi="Arial" w:cs="Arial"/>
                <w:sz w:val="20"/>
                <w:szCs w:val="20"/>
              </w:rPr>
              <w:t>financial statements</w:t>
            </w:r>
          </w:p>
        </w:tc>
        <w:tc>
          <w:tcPr>
            <w:tcW w:w="2448" w:type="dxa"/>
            <w:gridSpan w:val="2"/>
            <w:vAlign w:val="bottom"/>
          </w:tcPr>
          <w:p w14:paraId="4DB4CB17" w14:textId="61E08A9A" w:rsidR="00EB78FD" w:rsidRPr="000101B7" w:rsidRDefault="00EB78FD" w:rsidP="00E26669">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 xml:space="preserve">Separate </w:t>
            </w:r>
            <w:r w:rsidR="00483590">
              <w:rPr>
                <w:rFonts w:ascii="Arial" w:hAnsi="Arial" w:cs="Arial"/>
                <w:sz w:val="20"/>
                <w:szCs w:val="20"/>
              </w:rPr>
              <w:br/>
            </w:r>
            <w:r w:rsidRPr="000101B7">
              <w:rPr>
                <w:rFonts w:ascii="Arial" w:hAnsi="Arial" w:cs="Arial"/>
                <w:sz w:val="20"/>
                <w:szCs w:val="20"/>
              </w:rPr>
              <w:t>financial statements</w:t>
            </w:r>
          </w:p>
        </w:tc>
      </w:tr>
      <w:tr w:rsidR="00483590" w:rsidRPr="000101B7" w14:paraId="4DB4CB1E" w14:textId="77777777" w:rsidTr="00483590">
        <w:trPr>
          <w:tblHeader/>
        </w:trPr>
        <w:tc>
          <w:tcPr>
            <w:tcW w:w="4234" w:type="dxa"/>
            <w:vAlign w:val="bottom"/>
          </w:tcPr>
          <w:p w14:paraId="4DB4CB19" w14:textId="77777777" w:rsidR="00483590" w:rsidRPr="000101B7" w:rsidRDefault="00483590" w:rsidP="00E26669">
            <w:pPr>
              <w:spacing w:line="380" w:lineRule="exact"/>
              <w:jc w:val="center"/>
              <w:rPr>
                <w:rFonts w:ascii="Arial" w:hAnsi="Arial" w:cs="Arial"/>
                <w:sz w:val="20"/>
                <w:szCs w:val="20"/>
                <w:cs/>
              </w:rPr>
            </w:pPr>
          </w:p>
        </w:tc>
        <w:tc>
          <w:tcPr>
            <w:tcW w:w="1224" w:type="dxa"/>
            <w:vAlign w:val="bottom"/>
          </w:tcPr>
          <w:p w14:paraId="4DB4CB1A" w14:textId="147C5605" w:rsidR="00483590" w:rsidRPr="00483590" w:rsidRDefault="00483590" w:rsidP="00E26669">
            <w:pPr>
              <w:spacing w:line="380" w:lineRule="exact"/>
              <w:jc w:val="center"/>
              <w:rPr>
                <w:rFonts w:ascii="Arial" w:hAnsi="Arial" w:cs="Arial"/>
                <w:sz w:val="20"/>
                <w:szCs w:val="20"/>
                <w:u w:val="single"/>
              </w:rPr>
            </w:pPr>
            <w:r w:rsidRPr="00483590">
              <w:rPr>
                <w:rFonts w:ascii="Arial" w:hAnsi="Arial" w:cs="Arial"/>
                <w:sz w:val="20"/>
                <w:szCs w:val="20"/>
                <w:u w:val="single"/>
              </w:rPr>
              <w:t>20</w:t>
            </w:r>
            <w:r>
              <w:rPr>
                <w:rFonts w:ascii="Arial" w:hAnsi="Arial" w:cs="Arial"/>
                <w:sz w:val="20"/>
                <w:szCs w:val="20"/>
                <w:u w:val="single"/>
              </w:rPr>
              <w:t>20</w:t>
            </w:r>
          </w:p>
        </w:tc>
        <w:tc>
          <w:tcPr>
            <w:tcW w:w="1224" w:type="dxa"/>
            <w:vAlign w:val="bottom"/>
          </w:tcPr>
          <w:p w14:paraId="4DB4CB1B" w14:textId="1CB82F46" w:rsidR="00483590" w:rsidRPr="00483590" w:rsidRDefault="00483590" w:rsidP="00E26669">
            <w:pPr>
              <w:spacing w:line="380" w:lineRule="exact"/>
              <w:jc w:val="center"/>
              <w:rPr>
                <w:rFonts w:ascii="Arial" w:hAnsi="Arial" w:cs="Arial"/>
                <w:sz w:val="20"/>
                <w:szCs w:val="20"/>
                <w:u w:val="single"/>
              </w:rPr>
            </w:pPr>
            <w:r w:rsidRPr="00483590">
              <w:rPr>
                <w:rFonts w:ascii="Arial" w:hAnsi="Arial" w:cs="Arial"/>
                <w:sz w:val="20"/>
                <w:szCs w:val="20"/>
                <w:u w:val="single"/>
              </w:rPr>
              <w:t>2019</w:t>
            </w:r>
          </w:p>
        </w:tc>
        <w:tc>
          <w:tcPr>
            <w:tcW w:w="1224" w:type="dxa"/>
            <w:vAlign w:val="bottom"/>
          </w:tcPr>
          <w:p w14:paraId="4DB4CB1C" w14:textId="2415AB64" w:rsidR="00483590" w:rsidRPr="00483590" w:rsidRDefault="00483590" w:rsidP="00E26669">
            <w:pPr>
              <w:spacing w:line="380" w:lineRule="exact"/>
              <w:jc w:val="center"/>
              <w:rPr>
                <w:rFonts w:ascii="Arial" w:hAnsi="Arial" w:cs="Arial"/>
                <w:sz w:val="20"/>
                <w:szCs w:val="20"/>
                <w:u w:val="single"/>
              </w:rPr>
            </w:pPr>
            <w:r w:rsidRPr="00483590">
              <w:rPr>
                <w:rFonts w:ascii="Arial" w:hAnsi="Arial" w:cs="Arial"/>
                <w:sz w:val="20"/>
                <w:szCs w:val="20"/>
                <w:u w:val="single"/>
              </w:rPr>
              <w:t>20</w:t>
            </w:r>
            <w:r>
              <w:rPr>
                <w:rFonts w:ascii="Arial" w:hAnsi="Arial" w:cs="Arial"/>
                <w:sz w:val="20"/>
                <w:szCs w:val="20"/>
                <w:u w:val="single"/>
              </w:rPr>
              <w:t>20</w:t>
            </w:r>
          </w:p>
        </w:tc>
        <w:tc>
          <w:tcPr>
            <w:tcW w:w="1224" w:type="dxa"/>
            <w:vAlign w:val="bottom"/>
          </w:tcPr>
          <w:p w14:paraId="4DB4CB1D" w14:textId="73AB3864" w:rsidR="00483590" w:rsidRPr="00483590" w:rsidRDefault="00483590" w:rsidP="00E26669">
            <w:pPr>
              <w:spacing w:line="380" w:lineRule="exact"/>
              <w:jc w:val="center"/>
              <w:rPr>
                <w:rFonts w:ascii="Arial" w:hAnsi="Arial" w:cs="Arial"/>
                <w:sz w:val="20"/>
                <w:szCs w:val="20"/>
                <w:u w:val="single"/>
              </w:rPr>
            </w:pPr>
            <w:r w:rsidRPr="00483590">
              <w:rPr>
                <w:rFonts w:ascii="Arial" w:hAnsi="Arial" w:cs="Arial"/>
                <w:sz w:val="20"/>
                <w:szCs w:val="20"/>
                <w:u w:val="single"/>
              </w:rPr>
              <w:t>2019</w:t>
            </w:r>
          </w:p>
        </w:tc>
      </w:tr>
      <w:tr w:rsidR="00BA4E62" w:rsidRPr="000101B7" w14:paraId="4DB4CB24" w14:textId="77777777" w:rsidTr="00483590">
        <w:tc>
          <w:tcPr>
            <w:tcW w:w="4234" w:type="dxa"/>
            <w:vAlign w:val="bottom"/>
          </w:tcPr>
          <w:p w14:paraId="4DB4CB1F" w14:textId="77777777" w:rsidR="00BA4E62" w:rsidRPr="00BA4E62" w:rsidRDefault="00BA4E62" w:rsidP="00BA4E62">
            <w:pPr>
              <w:spacing w:line="380" w:lineRule="exact"/>
              <w:ind w:left="173" w:hanging="173"/>
              <w:rPr>
                <w:rFonts w:ascii="Arial" w:hAnsi="Arial" w:cs="Arial"/>
                <w:sz w:val="20"/>
                <w:szCs w:val="20"/>
                <w:cs/>
              </w:rPr>
            </w:pPr>
            <w:r w:rsidRPr="00BA4E62">
              <w:rPr>
                <w:rFonts w:ascii="Arial" w:hAnsi="Arial" w:cs="Arial"/>
                <w:sz w:val="20"/>
                <w:szCs w:val="20"/>
              </w:rPr>
              <w:t>Trade payables - related parties (Note 7)</w:t>
            </w:r>
          </w:p>
        </w:tc>
        <w:tc>
          <w:tcPr>
            <w:tcW w:w="1224" w:type="dxa"/>
            <w:vAlign w:val="bottom"/>
          </w:tcPr>
          <w:p w14:paraId="4DB4CB20" w14:textId="41732B36" w:rsidR="00BA4E62" w:rsidRPr="00BA4E62" w:rsidRDefault="00A167AC" w:rsidP="00BA4E62">
            <w:pPr>
              <w:tabs>
                <w:tab w:val="decimal" w:pos="936"/>
              </w:tabs>
              <w:spacing w:line="380" w:lineRule="exact"/>
              <w:rPr>
                <w:rFonts w:ascii="Arial" w:hAnsi="Arial" w:cs="Arial"/>
                <w:sz w:val="20"/>
                <w:szCs w:val="20"/>
                <w:cs/>
              </w:rPr>
            </w:pPr>
            <w:r>
              <w:rPr>
                <w:rFonts w:ascii="Arial" w:hAnsi="Arial" w:cs="Arial"/>
                <w:sz w:val="20"/>
                <w:szCs w:val="20"/>
              </w:rPr>
              <w:t>151</w:t>
            </w:r>
          </w:p>
        </w:tc>
        <w:tc>
          <w:tcPr>
            <w:tcW w:w="1224" w:type="dxa"/>
            <w:vAlign w:val="bottom"/>
          </w:tcPr>
          <w:p w14:paraId="4DB4CB21" w14:textId="7B7C336B" w:rsidR="00BA4E62" w:rsidRPr="000101B7" w:rsidRDefault="00BA4E62" w:rsidP="00BA4E62">
            <w:pPr>
              <w:tabs>
                <w:tab w:val="decimal" w:pos="936"/>
              </w:tabs>
              <w:spacing w:line="380" w:lineRule="exact"/>
              <w:rPr>
                <w:rFonts w:ascii="Arial" w:hAnsi="Arial" w:cs="Arial"/>
                <w:sz w:val="20"/>
                <w:szCs w:val="20"/>
                <w:cs/>
              </w:rPr>
            </w:pPr>
            <w:r w:rsidRPr="000101B7">
              <w:rPr>
                <w:rFonts w:ascii="Arial" w:hAnsi="Arial" w:cs="Arial"/>
                <w:sz w:val="20"/>
                <w:szCs w:val="20"/>
              </w:rPr>
              <w:t>7</w:t>
            </w:r>
          </w:p>
        </w:tc>
        <w:tc>
          <w:tcPr>
            <w:tcW w:w="1224" w:type="dxa"/>
            <w:vAlign w:val="bottom"/>
          </w:tcPr>
          <w:p w14:paraId="4DB4CB22" w14:textId="77777777" w:rsidR="00BA4E62" w:rsidRPr="00BA4E62" w:rsidRDefault="00BA4E62" w:rsidP="00BA4E62">
            <w:pPr>
              <w:tabs>
                <w:tab w:val="decimal" w:pos="936"/>
              </w:tabs>
              <w:spacing w:line="380" w:lineRule="exact"/>
              <w:rPr>
                <w:rFonts w:ascii="Arial" w:hAnsi="Arial" w:cs="Arial"/>
                <w:sz w:val="20"/>
                <w:szCs w:val="20"/>
                <w:cs/>
              </w:rPr>
            </w:pPr>
            <w:r w:rsidRPr="00BA4E62">
              <w:rPr>
                <w:rFonts w:ascii="Arial" w:hAnsi="Arial" w:cs="Arial"/>
                <w:sz w:val="20"/>
                <w:szCs w:val="20"/>
              </w:rPr>
              <w:t>-</w:t>
            </w:r>
          </w:p>
        </w:tc>
        <w:tc>
          <w:tcPr>
            <w:tcW w:w="1224" w:type="dxa"/>
            <w:vAlign w:val="bottom"/>
          </w:tcPr>
          <w:p w14:paraId="4DB4CB23" w14:textId="1B333155" w:rsidR="00BA4E62" w:rsidRPr="000101B7" w:rsidRDefault="00BA4E62" w:rsidP="00BA4E62">
            <w:pPr>
              <w:tabs>
                <w:tab w:val="decimal" w:pos="936"/>
              </w:tabs>
              <w:spacing w:line="380" w:lineRule="exact"/>
              <w:rPr>
                <w:rFonts w:ascii="Arial" w:hAnsi="Arial" w:cs="Arial"/>
                <w:sz w:val="20"/>
                <w:szCs w:val="20"/>
                <w:cs/>
              </w:rPr>
            </w:pPr>
            <w:r w:rsidRPr="000101B7">
              <w:rPr>
                <w:rFonts w:ascii="Arial" w:hAnsi="Arial" w:cs="Arial"/>
                <w:sz w:val="20"/>
                <w:szCs w:val="20"/>
              </w:rPr>
              <w:t>-</w:t>
            </w:r>
          </w:p>
        </w:tc>
      </w:tr>
      <w:tr w:rsidR="00BA4E62" w:rsidRPr="000101B7" w14:paraId="4DB4CB2A" w14:textId="77777777" w:rsidTr="00483590">
        <w:tc>
          <w:tcPr>
            <w:tcW w:w="4234" w:type="dxa"/>
            <w:vAlign w:val="bottom"/>
          </w:tcPr>
          <w:p w14:paraId="4DB4CB25" w14:textId="77777777" w:rsidR="00BA4E62" w:rsidRPr="00BA4E62" w:rsidRDefault="00BA4E62" w:rsidP="00BA4E62">
            <w:pPr>
              <w:spacing w:line="380" w:lineRule="exact"/>
              <w:ind w:left="173" w:hanging="173"/>
              <w:rPr>
                <w:rFonts w:ascii="Arial" w:hAnsi="Arial" w:cs="Arial"/>
                <w:sz w:val="20"/>
                <w:szCs w:val="20"/>
              </w:rPr>
            </w:pPr>
            <w:r w:rsidRPr="00BA4E62">
              <w:rPr>
                <w:rFonts w:ascii="Arial" w:hAnsi="Arial" w:cs="Arial"/>
                <w:sz w:val="20"/>
                <w:szCs w:val="20"/>
              </w:rPr>
              <w:t>Trade payables - unrelated parties</w:t>
            </w:r>
          </w:p>
        </w:tc>
        <w:tc>
          <w:tcPr>
            <w:tcW w:w="1224" w:type="dxa"/>
            <w:vAlign w:val="bottom"/>
          </w:tcPr>
          <w:p w14:paraId="4DB4CB26" w14:textId="66429FBB" w:rsidR="00BA4E62" w:rsidRPr="00BA4E62" w:rsidRDefault="00BA4E62" w:rsidP="00BA4E62">
            <w:pPr>
              <w:tabs>
                <w:tab w:val="decimal" w:pos="936"/>
              </w:tabs>
              <w:spacing w:line="380" w:lineRule="exact"/>
              <w:rPr>
                <w:rFonts w:ascii="Arial" w:hAnsi="Arial" w:cs="Arial"/>
                <w:sz w:val="20"/>
                <w:szCs w:val="20"/>
                <w:cs/>
              </w:rPr>
            </w:pPr>
            <w:r w:rsidRPr="00BA4E62">
              <w:rPr>
                <w:rFonts w:ascii="Arial" w:hAnsi="Arial" w:cs="Arial"/>
                <w:sz w:val="20"/>
                <w:szCs w:val="20"/>
              </w:rPr>
              <w:t>2,123</w:t>
            </w:r>
          </w:p>
        </w:tc>
        <w:tc>
          <w:tcPr>
            <w:tcW w:w="1224" w:type="dxa"/>
            <w:vAlign w:val="bottom"/>
          </w:tcPr>
          <w:p w14:paraId="4DB4CB27" w14:textId="736E2511"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2,001</w:t>
            </w:r>
          </w:p>
        </w:tc>
        <w:tc>
          <w:tcPr>
            <w:tcW w:w="1224" w:type="dxa"/>
            <w:vAlign w:val="bottom"/>
          </w:tcPr>
          <w:p w14:paraId="4DB4CB28" w14:textId="77777777" w:rsidR="00BA4E62" w:rsidRPr="00BA4E62" w:rsidRDefault="00BA4E62" w:rsidP="00BA4E62">
            <w:pPr>
              <w:tabs>
                <w:tab w:val="decimal" w:pos="936"/>
              </w:tabs>
              <w:spacing w:line="380" w:lineRule="exact"/>
              <w:rPr>
                <w:rFonts w:ascii="Arial" w:hAnsi="Arial" w:cs="Arial"/>
                <w:sz w:val="20"/>
                <w:szCs w:val="20"/>
                <w:cs/>
              </w:rPr>
            </w:pPr>
            <w:r w:rsidRPr="00BA4E62">
              <w:rPr>
                <w:rFonts w:ascii="Arial" w:hAnsi="Arial" w:cs="Arial"/>
                <w:sz w:val="20"/>
                <w:szCs w:val="20"/>
              </w:rPr>
              <w:t>-</w:t>
            </w:r>
          </w:p>
        </w:tc>
        <w:tc>
          <w:tcPr>
            <w:tcW w:w="1224" w:type="dxa"/>
            <w:vAlign w:val="bottom"/>
          </w:tcPr>
          <w:p w14:paraId="4DB4CB29" w14:textId="73E88918"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w:t>
            </w:r>
          </w:p>
        </w:tc>
      </w:tr>
      <w:tr w:rsidR="00BA4E62" w:rsidRPr="000101B7" w14:paraId="4DB4CB30" w14:textId="77777777" w:rsidTr="00483590">
        <w:tc>
          <w:tcPr>
            <w:tcW w:w="4234" w:type="dxa"/>
            <w:vAlign w:val="bottom"/>
          </w:tcPr>
          <w:p w14:paraId="4DB4CB2B" w14:textId="77777777" w:rsidR="00BA4E62" w:rsidRPr="00BA4E62" w:rsidRDefault="00BA4E62" w:rsidP="00BA4E62">
            <w:pPr>
              <w:spacing w:line="380" w:lineRule="exact"/>
              <w:ind w:left="173" w:hanging="173"/>
              <w:rPr>
                <w:rFonts w:ascii="Arial" w:hAnsi="Arial" w:cs="Arial"/>
                <w:sz w:val="20"/>
                <w:szCs w:val="20"/>
              </w:rPr>
            </w:pPr>
            <w:r w:rsidRPr="00BA4E62">
              <w:rPr>
                <w:rFonts w:ascii="Arial" w:hAnsi="Arial" w:cs="Arial"/>
                <w:sz w:val="20"/>
                <w:szCs w:val="20"/>
              </w:rPr>
              <w:t>Other payables - related parties (Note 7)</w:t>
            </w:r>
          </w:p>
        </w:tc>
        <w:tc>
          <w:tcPr>
            <w:tcW w:w="1224" w:type="dxa"/>
            <w:vAlign w:val="bottom"/>
          </w:tcPr>
          <w:p w14:paraId="4DB4CB2C" w14:textId="25567186" w:rsidR="00BA4E62" w:rsidRPr="00BA4E62" w:rsidRDefault="00BA4E62" w:rsidP="00BA4E62">
            <w:pPr>
              <w:tabs>
                <w:tab w:val="decimal" w:pos="936"/>
              </w:tabs>
              <w:spacing w:line="380" w:lineRule="exact"/>
              <w:rPr>
                <w:rFonts w:ascii="Arial" w:hAnsi="Arial" w:cs="Arial"/>
                <w:sz w:val="20"/>
                <w:szCs w:val="20"/>
              </w:rPr>
            </w:pPr>
            <w:r w:rsidRPr="00BA4E62">
              <w:rPr>
                <w:rFonts w:ascii="Arial" w:hAnsi="Arial" w:cs="Arial"/>
                <w:sz w:val="20"/>
                <w:szCs w:val="20"/>
              </w:rPr>
              <w:t>26</w:t>
            </w:r>
          </w:p>
        </w:tc>
        <w:tc>
          <w:tcPr>
            <w:tcW w:w="1224" w:type="dxa"/>
            <w:vAlign w:val="bottom"/>
          </w:tcPr>
          <w:p w14:paraId="4DB4CB2D" w14:textId="48E88B81"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14</w:t>
            </w:r>
          </w:p>
        </w:tc>
        <w:tc>
          <w:tcPr>
            <w:tcW w:w="1224" w:type="dxa"/>
            <w:vAlign w:val="bottom"/>
          </w:tcPr>
          <w:p w14:paraId="4DB4CB2E" w14:textId="738A59D9" w:rsidR="00BA4E62" w:rsidRPr="00BA4E62" w:rsidRDefault="00BA4E62" w:rsidP="00BA4E62">
            <w:pPr>
              <w:tabs>
                <w:tab w:val="decimal" w:pos="936"/>
              </w:tabs>
              <w:spacing w:line="380" w:lineRule="exact"/>
              <w:rPr>
                <w:rFonts w:ascii="Arial" w:hAnsi="Arial" w:cs="Arial"/>
                <w:sz w:val="20"/>
                <w:szCs w:val="20"/>
              </w:rPr>
            </w:pPr>
            <w:r w:rsidRPr="00BA4E62">
              <w:rPr>
                <w:rFonts w:ascii="Arial" w:hAnsi="Arial" w:cs="Arial"/>
                <w:sz w:val="20"/>
                <w:szCs w:val="20"/>
              </w:rPr>
              <w:t>37</w:t>
            </w:r>
          </w:p>
        </w:tc>
        <w:tc>
          <w:tcPr>
            <w:tcW w:w="1224" w:type="dxa"/>
            <w:vAlign w:val="bottom"/>
          </w:tcPr>
          <w:p w14:paraId="4DB4CB2F" w14:textId="484A08E7"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66</w:t>
            </w:r>
          </w:p>
        </w:tc>
      </w:tr>
      <w:tr w:rsidR="00BA4E62" w:rsidRPr="000101B7" w14:paraId="4DB4CB36" w14:textId="77777777" w:rsidTr="00483590">
        <w:tc>
          <w:tcPr>
            <w:tcW w:w="4234" w:type="dxa"/>
            <w:vAlign w:val="bottom"/>
          </w:tcPr>
          <w:p w14:paraId="4DB4CB31" w14:textId="77777777" w:rsidR="00BA4E62" w:rsidRPr="000101B7" w:rsidRDefault="00BA4E62" w:rsidP="00BA4E62">
            <w:pPr>
              <w:spacing w:line="380" w:lineRule="exact"/>
              <w:ind w:left="173" w:hanging="173"/>
              <w:rPr>
                <w:rFonts w:ascii="Arial" w:hAnsi="Arial" w:cs="Arial"/>
                <w:sz w:val="20"/>
                <w:szCs w:val="20"/>
              </w:rPr>
            </w:pPr>
            <w:r w:rsidRPr="000101B7">
              <w:rPr>
                <w:rFonts w:ascii="Arial" w:hAnsi="Arial" w:cs="Arial"/>
                <w:sz w:val="20"/>
                <w:szCs w:val="20"/>
              </w:rPr>
              <w:t>Other payables - unrelated parties</w:t>
            </w:r>
          </w:p>
        </w:tc>
        <w:tc>
          <w:tcPr>
            <w:tcW w:w="1224" w:type="dxa"/>
            <w:vAlign w:val="bottom"/>
          </w:tcPr>
          <w:p w14:paraId="4DB4CB32" w14:textId="4A5DD2FF" w:rsidR="00BA4E62" w:rsidRPr="00BA4E62" w:rsidRDefault="00BA4E62" w:rsidP="00BA4E62">
            <w:pPr>
              <w:tabs>
                <w:tab w:val="decimal" w:pos="936"/>
              </w:tabs>
              <w:spacing w:line="380" w:lineRule="exact"/>
              <w:rPr>
                <w:rFonts w:ascii="Arial" w:hAnsi="Arial" w:cs="Arial"/>
                <w:sz w:val="20"/>
                <w:szCs w:val="20"/>
              </w:rPr>
            </w:pPr>
            <w:r w:rsidRPr="00BA4E62">
              <w:rPr>
                <w:rFonts w:ascii="Arial" w:hAnsi="Arial" w:cs="Arial"/>
                <w:sz w:val="20"/>
                <w:szCs w:val="20"/>
              </w:rPr>
              <w:t>383</w:t>
            </w:r>
          </w:p>
        </w:tc>
        <w:tc>
          <w:tcPr>
            <w:tcW w:w="1224" w:type="dxa"/>
            <w:vAlign w:val="bottom"/>
          </w:tcPr>
          <w:p w14:paraId="4DB4CB33" w14:textId="5F8A3C6E"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290</w:t>
            </w:r>
          </w:p>
        </w:tc>
        <w:tc>
          <w:tcPr>
            <w:tcW w:w="1224" w:type="dxa"/>
            <w:vAlign w:val="bottom"/>
          </w:tcPr>
          <w:p w14:paraId="4DB4CB34" w14:textId="7BF59C41" w:rsidR="00BA4E62" w:rsidRPr="00BA4E62" w:rsidRDefault="00BA4E62" w:rsidP="00BA4E62">
            <w:pPr>
              <w:tabs>
                <w:tab w:val="decimal" w:pos="936"/>
              </w:tabs>
              <w:spacing w:line="380" w:lineRule="exact"/>
              <w:rPr>
                <w:rFonts w:ascii="Arial" w:hAnsi="Arial" w:cs="Arial"/>
                <w:sz w:val="20"/>
                <w:szCs w:val="20"/>
              </w:rPr>
            </w:pPr>
            <w:r w:rsidRPr="00BA4E62">
              <w:rPr>
                <w:rFonts w:ascii="Arial" w:hAnsi="Arial" w:cs="Arial"/>
                <w:sz w:val="20"/>
                <w:szCs w:val="20"/>
              </w:rPr>
              <w:t>9</w:t>
            </w:r>
          </w:p>
        </w:tc>
        <w:tc>
          <w:tcPr>
            <w:tcW w:w="1224" w:type="dxa"/>
            <w:vAlign w:val="bottom"/>
          </w:tcPr>
          <w:p w14:paraId="4DB4CB35" w14:textId="6AA9F52B"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18</w:t>
            </w:r>
          </w:p>
        </w:tc>
      </w:tr>
      <w:tr w:rsidR="00BA4E62" w:rsidRPr="000101B7" w14:paraId="4DB4CB3C" w14:textId="77777777" w:rsidTr="00483590">
        <w:tc>
          <w:tcPr>
            <w:tcW w:w="4234" w:type="dxa"/>
            <w:vAlign w:val="bottom"/>
          </w:tcPr>
          <w:p w14:paraId="4DB4CB37" w14:textId="77777777" w:rsidR="00BA4E62" w:rsidRPr="000101B7" w:rsidRDefault="00BA4E62" w:rsidP="00BA4E62">
            <w:pPr>
              <w:spacing w:line="380" w:lineRule="exact"/>
              <w:ind w:left="173" w:hanging="173"/>
              <w:rPr>
                <w:rFonts w:ascii="Arial" w:hAnsi="Arial" w:cs="Arial"/>
                <w:sz w:val="20"/>
                <w:szCs w:val="20"/>
              </w:rPr>
            </w:pPr>
            <w:r w:rsidRPr="000101B7">
              <w:rPr>
                <w:rFonts w:ascii="Arial" w:hAnsi="Arial" w:cs="Arial"/>
                <w:sz w:val="20"/>
                <w:szCs w:val="20"/>
              </w:rPr>
              <w:t>Accrued expenses</w:t>
            </w:r>
          </w:p>
        </w:tc>
        <w:tc>
          <w:tcPr>
            <w:tcW w:w="1224" w:type="dxa"/>
            <w:vAlign w:val="bottom"/>
          </w:tcPr>
          <w:p w14:paraId="4DB4CB38" w14:textId="53F65D57" w:rsidR="00BA4E62" w:rsidRPr="00BA4E62" w:rsidRDefault="00A167AC" w:rsidP="00BA4E62">
            <w:pPr>
              <w:tabs>
                <w:tab w:val="decimal" w:pos="936"/>
              </w:tabs>
              <w:spacing w:line="380" w:lineRule="exact"/>
              <w:rPr>
                <w:rFonts w:ascii="Arial" w:hAnsi="Arial" w:cs="Arial"/>
                <w:sz w:val="20"/>
                <w:szCs w:val="20"/>
              </w:rPr>
            </w:pPr>
            <w:r>
              <w:rPr>
                <w:rFonts w:ascii="Arial" w:hAnsi="Arial" w:cs="Arial"/>
                <w:sz w:val="20"/>
                <w:szCs w:val="20"/>
              </w:rPr>
              <w:t>449</w:t>
            </w:r>
          </w:p>
        </w:tc>
        <w:tc>
          <w:tcPr>
            <w:tcW w:w="1224" w:type="dxa"/>
            <w:vAlign w:val="bottom"/>
          </w:tcPr>
          <w:p w14:paraId="4DB4CB39" w14:textId="2903BC15"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63</w:t>
            </w:r>
          </w:p>
        </w:tc>
        <w:tc>
          <w:tcPr>
            <w:tcW w:w="1224" w:type="dxa"/>
            <w:vAlign w:val="bottom"/>
          </w:tcPr>
          <w:p w14:paraId="4DB4CB3A" w14:textId="5FE1D8D7" w:rsidR="00BA4E62" w:rsidRPr="00BA4E62" w:rsidRDefault="00BA4E62" w:rsidP="00BA4E62">
            <w:pPr>
              <w:tabs>
                <w:tab w:val="decimal" w:pos="936"/>
              </w:tabs>
              <w:spacing w:line="380" w:lineRule="exact"/>
              <w:rPr>
                <w:rFonts w:ascii="Arial" w:hAnsi="Arial" w:cs="Arial"/>
                <w:sz w:val="20"/>
                <w:szCs w:val="20"/>
              </w:rPr>
            </w:pPr>
            <w:r w:rsidRPr="00BA4E62">
              <w:rPr>
                <w:rFonts w:ascii="Arial" w:hAnsi="Arial" w:cs="Arial"/>
                <w:sz w:val="20"/>
                <w:szCs w:val="20"/>
              </w:rPr>
              <w:t>76</w:t>
            </w:r>
          </w:p>
        </w:tc>
        <w:tc>
          <w:tcPr>
            <w:tcW w:w="1224" w:type="dxa"/>
            <w:vAlign w:val="bottom"/>
          </w:tcPr>
          <w:p w14:paraId="4DB4CB3B" w14:textId="58A83693" w:rsidR="00BA4E62" w:rsidRPr="000101B7" w:rsidRDefault="00BA4E62" w:rsidP="00BA4E62">
            <w:pPr>
              <w:tabs>
                <w:tab w:val="decimal" w:pos="936"/>
              </w:tabs>
              <w:spacing w:line="380" w:lineRule="exact"/>
              <w:rPr>
                <w:rFonts w:ascii="Arial" w:hAnsi="Arial" w:cs="Arial"/>
                <w:sz w:val="20"/>
                <w:szCs w:val="20"/>
              </w:rPr>
            </w:pPr>
            <w:r w:rsidRPr="000101B7">
              <w:rPr>
                <w:rFonts w:ascii="Arial" w:hAnsi="Arial" w:cs="Arial"/>
                <w:sz w:val="20"/>
                <w:szCs w:val="20"/>
              </w:rPr>
              <w:t>9</w:t>
            </w:r>
          </w:p>
        </w:tc>
      </w:tr>
      <w:tr w:rsidR="00BA4E62" w:rsidRPr="000101B7" w14:paraId="4DB4CB48" w14:textId="77777777" w:rsidTr="00483590">
        <w:tc>
          <w:tcPr>
            <w:tcW w:w="4234" w:type="dxa"/>
            <w:vAlign w:val="bottom"/>
          </w:tcPr>
          <w:p w14:paraId="4DB4CB43" w14:textId="573BF4EE" w:rsidR="00BA4E62" w:rsidRPr="000101B7" w:rsidRDefault="00BA4E62" w:rsidP="00BA4E62">
            <w:pPr>
              <w:spacing w:line="380" w:lineRule="exact"/>
              <w:ind w:left="173" w:hanging="173"/>
              <w:rPr>
                <w:rFonts w:ascii="Arial" w:hAnsi="Arial" w:cs="Arial"/>
                <w:sz w:val="20"/>
                <w:szCs w:val="20"/>
              </w:rPr>
            </w:pPr>
            <w:r w:rsidRPr="000101B7">
              <w:rPr>
                <w:rFonts w:ascii="Arial" w:hAnsi="Arial" w:cs="Arial"/>
                <w:sz w:val="20"/>
                <w:szCs w:val="20"/>
              </w:rPr>
              <w:t>Accrued project cost</w:t>
            </w:r>
          </w:p>
        </w:tc>
        <w:tc>
          <w:tcPr>
            <w:tcW w:w="1224" w:type="dxa"/>
            <w:vAlign w:val="bottom"/>
          </w:tcPr>
          <w:p w14:paraId="4DB4CB44" w14:textId="1416CC0B" w:rsidR="00BA4E62" w:rsidRPr="00BA4E62" w:rsidRDefault="00BA4E62" w:rsidP="00BA4E62">
            <w:pPr>
              <w:pBdr>
                <w:bottom w:val="single" w:sz="4" w:space="1" w:color="auto"/>
              </w:pBdr>
              <w:tabs>
                <w:tab w:val="decimal" w:pos="936"/>
              </w:tabs>
              <w:spacing w:line="380" w:lineRule="exact"/>
              <w:rPr>
                <w:rFonts w:ascii="Arial" w:hAnsi="Arial" w:cs="Arial"/>
                <w:sz w:val="20"/>
                <w:szCs w:val="20"/>
              </w:rPr>
            </w:pPr>
            <w:r w:rsidRPr="00BA4E62">
              <w:rPr>
                <w:rFonts w:ascii="Arial" w:hAnsi="Arial" w:cs="Arial"/>
                <w:sz w:val="20"/>
                <w:szCs w:val="20"/>
              </w:rPr>
              <w:t>142</w:t>
            </w:r>
          </w:p>
        </w:tc>
        <w:tc>
          <w:tcPr>
            <w:tcW w:w="1224" w:type="dxa"/>
            <w:vAlign w:val="bottom"/>
          </w:tcPr>
          <w:p w14:paraId="4DB4CB45" w14:textId="5F21D3A2" w:rsidR="00BA4E62" w:rsidRPr="000101B7" w:rsidRDefault="00BA4E62" w:rsidP="00BA4E62">
            <w:pPr>
              <w:pBdr>
                <w:bottom w:val="single" w:sz="4" w:space="1" w:color="auto"/>
              </w:pBdr>
              <w:tabs>
                <w:tab w:val="decimal" w:pos="936"/>
              </w:tabs>
              <w:spacing w:line="380" w:lineRule="exact"/>
              <w:rPr>
                <w:rFonts w:ascii="Arial" w:hAnsi="Arial" w:cs="Arial"/>
                <w:sz w:val="20"/>
                <w:szCs w:val="20"/>
              </w:rPr>
            </w:pPr>
            <w:r w:rsidRPr="000101B7">
              <w:rPr>
                <w:rFonts w:ascii="Arial" w:hAnsi="Arial" w:cs="Arial"/>
                <w:sz w:val="20"/>
                <w:szCs w:val="20"/>
              </w:rPr>
              <w:t>141</w:t>
            </w:r>
          </w:p>
        </w:tc>
        <w:tc>
          <w:tcPr>
            <w:tcW w:w="1224" w:type="dxa"/>
            <w:vAlign w:val="bottom"/>
          </w:tcPr>
          <w:p w14:paraId="4DB4CB46" w14:textId="58ACF167" w:rsidR="00BA4E62" w:rsidRPr="00BA4E62" w:rsidRDefault="00BA4E62" w:rsidP="00BA4E62">
            <w:pPr>
              <w:pBdr>
                <w:bottom w:val="single" w:sz="4" w:space="1" w:color="auto"/>
              </w:pBdr>
              <w:tabs>
                <w:tab w:val="decimal" w:pos="936"/>
              </w:tabs>
              <w:spacing w:line="380" w:lineRule="exact"/>
              <w:rPr>
                <w:rFonts w:ascii="Arial" w:hAnsi="Arial" w:cs="Arial"/>
                <w:sz w:val="20"/>
                <w:szCs w:val="20"/>
              </w:rPr>
            </w:pPr>
            <w:r w:rsidRPr="00BA4E62">
              <w:rPr>
                <w:rFonts w:ascii="Arial" w:hAnsi="Arial" w:cs="Arial"/>
                <w:sz w:val="20"/>
                <w:szCs w:val="20"/>
              </w:rPr>
              <w:t>-</w:t>
            </w:r>
          </w:p>
        </w:tc>
        <w:tc>
          <w:tcPr>
            <w:tcW w:w="1224" w:type="dxa"/>
            <w:vAlign w:val="bottom"/>
          </w:tcPr>
          <w:p w14:paraId="4DB4CB47" w14:textId="249BCAA2" w:rsidR="00BA4E62" w:rsidRPr="000101B7" w:rsidRDefault="00BA4E62" w:rsidP="00BA4E62">
            <w:pPr>
              <w:pBdr>
                <w:bottom w:val="single" w:sz="4" w:space="1" w:color="auto"/>
              </w:pBdr>
              <w:tabs>
                <w:tab w:val="decimal" w:pos="936"/>
              </w:tabs>
              <w:spacing w:line="380" w:lineRule="exact"/>
              <w:rPr>
                <w:rFonts w:ascii="Arial" w:hAnsi="Arial" w:cs="Arial"/>
                <w:sz w:val="20"/>
                <w:szCs w:val="20"/>
              </w:rPr>
            </w:pPr>
            <w:r w:rsidRPr="000101B7">
              <w:rPr>
                <w:rFonts w:ascii="Arial" w:hAnsi="Arial" w:cs="Arial"/>
                <w:sz w:val="20"/>
                <w:szCs w:val="20"/>
              </w:rPr>
              <w:t>-</w:t>
            </w:r>
          </w:p>
        </w:tc>
      </w:tr>
      <w:tr w:rsidR="00BA4E62" w:rsidRPr="000101B7" w14:paraId="4DB4CB4E" w14:textId="77777777" w:rsidTr="00483590">
        <w:tc>
          <w:tcPr>
            <w:tcW w:w="4234" w:type="dxa"/>
            <w:vAlign w:val="bottom"/>
          </w:tcPr>
          <w:p w14:paraId="4DB4CB49" w14:textId="32303F01" w:rsidR="00BA4E62" w:rsidRPr="000101B7" w:rsidRDefault="00BA4E62" w:rsidP="00BA4E62">
            <w:pPr>
              <w:spacing w:line="380" w:lineRule="exact"/>
              <w:ind w:left="173" w:hanging="173"/>
              <w:rPr>
                <w:rFonts w:ascii="Arial" w:hAnsi="Arial" w:cs="Arial"/>
                <w:sz w:val="20"/>
                <w:szCs w:val="20"/>
              </w:rPr>
            </w:pPr>
            <w:r w:rsidRPr="000101B7">
              <w:rPr>
                <w:rFonts w:ascii="Arial" w:hAnsi="Arial" w:cs="Arial"/>
                <w:sz w:val="20"/>
                <w:szCs w:val="20"/>
              </w:rPr>
              <w:t>Total trade and other payables</w:t>
            </w:r>
          </w:p>
        </w:tc>
        <w:tc>
          <w:tcPr>
            <w:tcW w:w="1224" w:type="dxa"/>
            <w:vAlign w:val="bottom"/>
          </w:tcPr>
          <w:p w14:paraId="4DB4CB4A" w14:textId="622F708C" w:rsidR="00BA4E62" w:rsidRPr="00BA4E62" w:rsidRDefault="00BA4E62" w:rsidP="00BA4E62">
            <w:pPr>
              <w:pBdr>
                <w:bottom w:val="double" w:sz="4" w:space="1" w:color="auto"/>
              </w:pBdr>
              <w:tabs>
                <w:tab w:val="decimal" w:pos="936"/>
              </w:tabs>
              <w:spacing w:line="380" w:lineRule="exact"/>
              <w:rPr>
                <w:rFonts w:ascii="Arial" w:hAnsi="Arial" w:cs="Arial"/>
                <w:sz w:val="20"/>
                <w:szCs w:val="20"/>
              </w:rPr>
            </w:pPr>
            <w:r w:rsidRPr="00BA4E62">
              <w:rPr>
                <w:rFonts w:ascii="Arial" w:hAnsi="Arial" w:cs="Arial"/>
                <w:sz w:val="20"/>
                <w:szCs w:val="20"/>
              </w:rPr>
              <w:t>3,274</w:t>
            </w:r>
          </w:p>
        </w:tc>
        <w:tc>
          <w:tcPr>
            <w:tcW w:w="1224" w:type="dxa"/>
            <w:vAlign w:val="bottom"/>
          </w:tcPr>
          <w:p w14:paraId="4DB4CB4B" w14:textId="1446259E" w:rsidR="00BA4E62" w:rsidRPr="000101B7" w:rsidRDefault="00BA4E62" w:rsidP="00BA4E62">
            <w:pPr>
              <w:pBdr>
                <w:bottom w:val="double" w:sz="4" w:space="1" w:color="auto"/>
              </w:pBdr>
              <w:tabs>
                <w:tab w:val="decimal" w:pos="936"/>
              </w:tabs>
              <w:spacing w:line="380" w:lineRule="exact"/>
              <w:rPr>
                <w:rFonts w:ascii="Arial" w:hAnsi="Arial" w:cs="Arial"/>
                <w:sz w:val="20"/>
                <w:szCs w:val="20"/>
              </w:rPr>
            </w:pPr>
            <w:r w:rsidRPr="000101B7">
              <w:rPr>
                <w:rFonts w:ascii="Arial" w:hAnsi="Arial" w:cs="Arial"/>
                <w:sz w:val="20"/>
                <w:szCs w:val="20"/>
              </w:rPr>
              <w:t>2,516</w:t>
            </w:r>
          </w:p>
        </w:tc>
        <w:tc>
          <w:tcPr>
            <w:tcW w:w="1224" w:type="dxa"/>
            <w:vAlign w:val="bottom"/>
          </w:tcPr>
          <w:p w14:paraId="4DB4CB4C" w14:textId="46001B98" w:rsidR="00BA4E62" w:rsidRPr="00BA4E62" w:rsidRDefault="00BA4E62" w:rsidP="00BA4E62">
            <w:pPr>
              <w:pBdr>
                <w:bottom w:val="double" w:sz="4" w:space="1" w:color="auto"/>
              </w:pBdr>
              <w:tabs>
                <w:tab w:val="decimal" w:pos="936"/>
              </w:tabs>
              <w:spacing w:line="380" w:lineRule="exact"/>
              <w:rPr>
                <w:rFonts w:ascii="Arial" w:hAnsi="Arial" w:cs="Arial"/>
                <w:sz w:val="20"/>
                <w:szCs w:val="20"/>
              </w:rPr>
            </w:pPr>
            <w:r w:rsidRPr="00BA4E62">
              <w:rPr>
                <w:rFonts w:ascii="Arial" w:hAnsi="Arial" w:cs="Arial"/>
                <w:sz w:val="20"/>
                <w:szCs w:val="20"/>
              </w:rPr>
              <w:t>122</w:t>
            </w:r>
          </w:p>
        </w:tc>
        <w:tc>
          <w:tcPr>
            <w:tcW w:w="1224" w:type="dxa"/>
            <w:vAlign w:val="bottom"/>
          </w:tcPr>
          <w:p w14:paraId="4DB4CB4D" w14:textId="708A4C7B" w:rsidR="00BA4E62" w:rsidRPr="000101B7" w:rsidRDefault="00BA4E62" w:rsidP="00BA4E62">
            <w:pPr>
              <w:pBdr>
                <w:bottom w:val="double" w:sz="4" w:space="1" w:color="auto"/>
              </w:pBdr>
              <w:tabs>
                <w:tab w:val="decimal" w:pos="936"/>
              </w:tabs>
              <w:spacing w:line="380" w:lineRule="exact"/>
              <w:rPr>
                <w:rFonts w:ascii="Arial" w:hAnsi="Arial" w:cs="Arial"/>
                <w:sz w:val="20"/>
                <w:szCs w:val="20"/>
              </w:rPr>
            </w:pPr>
            <w:r w:rsidRPr="000101B7">
              <w:rPr>
                <w:rFonts w:ascii="Arial" w:hAnsi="Arial" w:cs="Arial"/>
                <w:sz w:val="20"/>
                <w:szCs w:val="20"/>
              </w:rPr>
              <w:t>93</w:t>
            </w:r>
          </w:p>
        </w:tc>
      </w:tr>
    </w:tbl>
    <w:p w14:paraId="4DB4CB4F" w14:textId="709C21CF" w:rsidR="004C3C15" w:rsidRDefault="00483590" w:rsidP="00E26669">
      <w:pPr>
        <w:spacing w:before="240" w:after="120" w:line="380" w:lineRule="exact"/>
        <w:ind w:left="605" w:hanging="605"/>
        <w:jc w:val="thaiDistribute"/>
        <w:rPr>
          <w:rFonts w:ascii="Arial" w:hAnsi="Arial" w:cs="Arial"/>
          <w:color w:val="000000"/>
          <w:szCs w:val="22"/>
        </w:rPr>
      </w:pPr>
      <w:r w:rsidRPr="00384274">
        <w:rPr>
          <w:rFonts w:ascii="Arial" w:hAnsi="Arial" w:cs="Arial"/>
          <w:color w:val="000000"/>
          <w:szCs w:val="22"/>
        </w:rPr>
        <w:tab/>
      </w:r>
      <w:bookmarkStart w:id="20" w:name="_Hlk63550671"/>
      <w:r w:rsidR="009A4BC4" w:rsidRPr="00384274">
        <w:rPr>
          <w:rFonts w:ascii="Arial" w:hAnsi="Arial" w:cs="Arial"/>
          <w:color w:val="000000"/>
          <w:szCs w:val="22"/>
        </w:rPr>
        <w:t>TTTBB</w:t>
      </w:r>
      <w:r w:rsidR="00C81213" w:rsidRPr="00384274">
        <w:rPr>
          <w:rFonts w:ascii="Arial" w:hAnsi="Arial" w:cs="Arial"/>
          <w:color w:val="000000"/>
          <w:szCs w:val="22"/>
        </w:rPr>
        <w:t xml:space="preserve"> has </w:t>
      </w:r>
      <w:r w:rsidR="00C81213" w:rsidRPr="00384274">
        <w:rPr>
          <w:rFonts w:ascii="Arial" w:hAnsi="Arial" w:cs="Arial"/>
          <w:szCs w:val="22"/>
        </w:rPr>
        <w:t>ongoing</w:t>
      </w:r>
      <w:r w:rsidR="00C81213" w:rsidRPr="00384274">
        <w:rPr>
          <w:rFonts w:ascii="Arial" w:hAnsi="Arial" w:cs="Arial"/>
          <w:color w:val="000000"/>
          <w:szCs w:val="22"/>
        </w:rPr>
        <w:t xml:space="preserve"> disputes with TT&amp;T</w:t>
      </w:r>
      <w:r w:rsidR="00587593" w:rsidRPr="00384274">
        <w:rPr>
          <w:rFonts w:ascii="Arial" w:hAnsi="Arial" w:cs="Arial"/>
          <w:color w:val="000000"/>
          <w:szCs w:val="22"/>
        </w:rPr>
        <w:t xml:space="preserve"> </w:t>
      </w:r>
      <w:r w:rsidR="00C81213" w:rsidRPr="00384274">
        <w:rPr>
          <w:rFonts w:ascii="Arial" w:hAnsi="Arial" w:cs="Arial"/>
          <w:color w:val="000000"/>
          <w:szCs w:val="22"/>
        </w:rPr>
        <w:t>related to settlement</w:t>
      </w:r>
      <w:r w:rsidR="00384274" w:rsidRPr="00384274">
        <w:rPr>
          <w:rFonts w:ascii="Arial" w:hAnsi="Arial" w:cs="Arial"/>
          <w:color w:val="000000"/>
          <w:szCs w:val="22"/>
        </w:rPr>
        <w:t xml:space="preserve"> of outstanding intercompany debt</w:t>
      </w:r>
      <w:r w:rsidR="00C81213" w:rsidRPr="00384274">
        <w:rPr>
          <w:rFonts w:ascii="Arial" w:hAnsi="Arial" w:cs="Arial"/>
          <w:color w:val="000000"/>
          <w:szCs w:val="22"/>
        </w:rPr>
        <w:t xml:space="preserve"> in 2009 by </w:t>
      </w:r>
      <w:r w:rsidR="00384274">
        <w:rPr>
          <w:rFonts w:ascii="Arial" w:hAnsi="Arial" w:cs="Arial"/>
          <w:color w:val="000000"/>
          <w:szCs w:val="22"/>
        </w:rPr>
        <w:t xml:space="preserve">means </w:t>
      </w:r>
      <w:r w:rsidR="00C81213" w:rsidRPr="00384274">
        <w:rPr>
          <w:rFonts w:ascii="Arial" w:hAnsi="Arial" w:cs="Arial"/>
          <w:color w:val="000000"/>
          <w:szCs w:val="22"/>
        </w:rPr>
        <w:t xml:space="preserve">of </w:t>
      </w:r>
      <w:r w:rsidR="00C81213" w:rsidRPr="00384274">
        <w:rPr>
          <w:rFonts w:ascii="Arial" w:hAnsi="Arial" w:cs="Arial"/>
          <w:szCs w:val="22"/>
        </w:rPr>
        <w:t>assign</w:t>
      </w:r>
      <w:r w:rsidR="00384274">
        <w:rPr>
          <w:rFonts w:ascii="Arial" w:hAnsi="Arial" w:cs="Arial"/>
          <w:szCs w:val="22"/>
        </w:rPr>
        <w:t>ing</w:t>
      </w:r>
      <w:r w:rsidR="00C81213" w:rsidRPr="00384274">
        <w:rPr>
          <w:rFonts w:ascii="Arial" w:hAnsi="Arial" w:cs="Arial"/>
          <w:color w:val="000000"/>
          <w:szCs w:val="22"/>
        </w:rPr>
        <w:t xml:space="preserve"> promissory notes and transfer</w:t>
      </w:r>
      <w:r w:rsidR="00384274">
        <w:rPr>
          <w:rFonts w:ascii="Arial" w:hAnsi="Arial" w:cs="Arial"/>
          <w:color w:val="000000"/>
          <w:szCs w:val="22"/>
        </w:rPr>
        <w:t>ring</w:t>
      </w:r>
      <w:r w:rsidR="008E15A7" w:rsidRPr="00384274">
        <w:rPr>
          <w:rFonts w:ascii="Arial" w:hAnsi="Arial" w:cs="Arial"/>
          <w:color w:val="000000"/>
          <w:szCs w:val="22"/>
        </w:rPr>
        <w:t xml:space="preserve"> rights in receivable</w:t>
      </w:r>
      <w:r w:rsidR="00384274">
        <w:rPr>
          <w:rFonts w:ascii="Arial" w:hAnsi="Arial" w:cs="Arial"/>
          <w:color w:val="000000"/>
          <w:szCs w:val="22"/>
        </w:rPr>
        <w:t>s</w:t>
      </w:r>
      <w:r w:rsidR="008E15A7" w:rsidRPr="00384274">
        <w:rPr>
          <w:rFonts w:ascii="Arial" w:hAnsi="Arial" w:cs="Arial"/>
          <w:color w:val="000000"/>
          <w:szCs w:val="22"/>
        </w:rPr>
        <w:t xml:space="preserve"> </w:t>
      </w:r>
      <w:r w:rsidR="008E15A7" w:rsidRPr="00BA4E62">
        <w:rPr>
          <w:rFonts w:ascii="Arial" w:hAnsi="Arial" w:cs="Arial"/>
          <w:color w:val="000000"/>
          <w:szCs w:val="22"/>
        </w:rPr>
        <w:t>tota</w:t>
      </w:r>
      <w:r w:rsidR="00E726E1" w:rsidRPr="00BA4E62">
        <w:rPr>
          <w:rFonts w:ascii="Arial" w:hAnsi="Arial" w:cs="Arial"/>
          <w:color w:val="000000"/>
          <w:szCs w:val="22"/>
        </w:rPr>
        <w:t>l</w:t>
      </w:r>
      <w:r w:rsidR="00C81213" w:rsidRPr="00BA4E62">
        <w:rPr>
          <w:rFonts w:ascii="Arial" w:hAnsi="Arial" w:cs="Arial"/>
          <w:color w:val="000000"/>
          <w:szCs w:val="22"/>
        </w:rPr>
        <w:t xml:space="preserve">ing Baht </w:t>
      </w:r>
      <w:r w:rsidR="00FB2682" w:rsidRPr="00BA4E62">
        <w:rPr>
          <w:rFonts w:ascii="Arial" w:hAnsi="Arial" w:cs="Arial"/>
          <w:color w:val="000000"/>
          <w:szCs w:val="22"/>
        </w:rPr>
        <w:t>877</w:t>
      </w:r>
      <w:r w:rsidR="00C81213" w:rsidRPr="00BA4E62">
        <w:rPr>
          <w:rFonts w:ascii="Arial" w:hAnsi="Arial" w:cs="Arial"/>
          <w:color w:val="000000"/>
          <w:szCs w:val="22"/>
        </w:rPr>
        <w:t xml:space="preserve"> million and</w:t>
      </w:r>
      <w:r w:rsidR="00384274" w:rsidRPr="00BA4E62">
        <w:rPr>
          <w:rFonts w:ascii="Arial" w:hAnsi="Arial" w:cs="Arial"/>
          <w:color w:val="000000"/>
          <w:szCs w:val="22"/>
        </w:rPr>
        <w:t xml:space="preserve"> in</w:t>
      </w:r>
      <w:r w:rsidR="00C81213" w:rsidRPr="00BA4E62">
        <w:rPr>
          <w:rFonts w:ascii="Arial" w:hAnsi="Arial" w:cs="Arial"/>
          <w:color w:val="000000"/>
          <w:szCs w:val="22"/>
        </w:rPr>
        <w:t xml:space="preserve"> leased line service agreements, as described in Note </w:t>
      </w:r>
      <w:r w:rsidR="000B059C" w:rsidRPr="00BA4E62">
        <w:rPr>
          <w:rFonts w:ascii="Arial" w:hAnsi="Arial" w:cs="Arial"/>
          <w:color w:val="000000"/>
          <w:szCs w:val="22"/>
        </w:rPr>
        <w:t>1</w:t>
      </w:r>
      <w:r w:rsidR="005A63E6" w:rsidRPr="00BA4E62">
        <w:rPr>
          <w:rFonts w:ascii="Arial" w:hAnsi="Arial" w:cs="Arial"/>
          <w:color w:val="000000"/>
          <w:szCs w:val="22"/>
        </w:rPr>
        <w:t>1</w:t>
      </w:r>
      <w:r w:rsidR="00C81213" w:rsidRPr="00384274">
        <w:rPr>
          <w:rFonts w:ascii="Arial" w:hAnsi="Arial" w:cs="Arial"/>
          <w:color w:val="000000"/>
          <w:szCs w:val="22"/>
        </w:rPr>
        <w:t xml:space="preserve"> </w:t>
      </w:r>
      <w:r w:rsidR="00384274">
        <w:rPr>
          <w:rFonts w:ascii="Arial" w:hAnsi="Arial" w:cs="Arial"/>
          <w:color w:val="000000"/>
          <w:szCs w:val="22"/>
        </w:rPr>
        <w:br/>
      </w:r>
      <w:r w:rsidR="00C81213" w:rsidRPr="00384274">
        <w:rPr>
          <w:rFonts w:ascii="Arial" w:hAnsi="Arial" w:cs="Arial"/>
          <w:color w:val="000000"/>
          <w:szCs w:val="22"/>
        </w:rPr>
        <w:t>to the</w:t>
      </w:r>
      <w:r w:rsidR="00804D25" w:rsidRPr="00384274">
        <w:rPr>
          <w:rFonts w:ascii="Arial" w:hAnsi="Arial" w:cs="Arial"/>
          <w:color w:val="000000"/>
          <w:szCs w:val="22"/>
        </w:rPr>
        <w:t xml:space="preserve"> consolidated</w:t>
      </w:r>
      <w:r w:rsidR="00C81213" w:rsidRPr="00384274">
        <w:rPr>
          <w:rFonts w:ascii="Arial" w:hAnsi="Arial" w:cs="Arial"/>
          <w:color w:val="000000"/>
          <w:szCs w:val="22"/>
        </w:rPr>
        <w:t xml:space="preserve"> financial statements.</w:t>
      </w:r>
      <w:bookmarkEnd w:id="20"/>
    </w:p>
    <w:p w14:paraId="30C9E7BA" w14:textId="6A15455D" w:rsidR="009C2475" w:rsidRPr="007C2904" w:rsidRDefault="009C2475" w:rsidP="009C2475">
      <w:pPr>
        <w:spacing w:before="120" w:after="120" w:line="380" w:lineRule="exact"/>
        <w:ind w:left="605" w:hanging="605"/>
        <w:jc w:val="thaiDistribute"/>
        <w:rPr>
          <w:rFonts w:ascii="Arial" w:hAnsi="Arial" w:cs="Arial"/>
          <w:color w:val="000000"/>
          <w:szCs w:val="22"/>
        </w:rPr>
      </w:pPr>
      <w:r w:rsidRPr="007C2904">
        <w:rPr>
          <w:rFonts w:ascii="Arial" w:hAnsi="Arial" w:cs="Arial"/>
          <w:color w:val="000000"/>
          <w:szCs w:val="22"/>
        </w:rPr>
        <w:tab/>
      </w:r>
      <w:bookmarkStart w:id="21" w:name="_Hlk64623276"/>
      <w:r w:rsidRPr="007C2904">
        <w:rPr>
          <w:rFonts w:ascii="Arial" w:hAnsi="Arial" w:cs="Arial"/>
          <w:color w:val="000000"/>
          <w:szCs w:val="22"/>
        </w:rPr>
        <w:t xml:space="preserve">In 2020, the Central Bankruptcy Court dismissed </w:t>
      </w:r>
      <w:r w:rsidR="00160F4B">
        <w:rPr>
          <w:rFonts w:ascii="Arial" w:hAnsi="Arial" w:cs="Arial"/>
          <w:color w:val="000000"/>
          <w:szCs w:val="22"/>
        </w:rPr>
        <w:t>the petitions that</w:t>
      </w:r>
      <w:r w:rsidRPr="007C2904">
        <w:rPr>
          <w:rFonts w:ascii="Arial" w:hAnsi="Arial" w:cs="Arial"/>
          <w:color w:val="000000"/>
          <w:szCs w:val="22"/>
        </w:rPr>
        <w:t xml:space="preserve"> Smart Highway Company Limited and Jasmine Internet Company Limited </w:t>
      </w:r>
      <w:r w:rsidR="007C5292" w:rsidRPr="007C2904">
        <w:rPr>
          <w:rFonts w:ascii="Arial" w:hAnsi="Arial" w:cs="Arial"/>
          <w:color w:val="000000"/>
          <w:szCs w:val="22"/>
        </w:rPr>
        <w:t>submitted to</w:t>
      </w:r>
      <w:r w:rsidR="007C2904">
        <w:rPr>
          <w:rFonts w:ascii="Arial" w:hAnsi="Arial" w:cs="Arial"/>
          <w:color w:val="000000"/>
          <w:szCs w:val="22"/>
        </w:rPr>
        <w:t xml:space="preserve"> </w:t>
      </w:r>
      <w:r w:rsidR="00160F4B">
        <w:rPr>
          <w:rFonts w:ascii="Arial" w:hAnsi="Arial" w:cs="Arial"/>
          <w:color w:val="000000"/>
          <w:szCs w:val="22"/>
        </w:rPr>
        <w:t>oppose</w:t>
      </w:r>
      <w:r w:rsidR="007C5292" w:rsidRPr="007C2904">
        <w:rPr>
          <w:rFonts w:ascii="Arial" w:hAnsi="Arial" w:cs="Arial"/>
          <w:color w:val="000000"/>
          <w:szCs w:val="22"/>
        </w:rPr>
        <w:t xml:space="preserve"> the Official Receiver</w:t>
      </w:r>
      <w:r w:rsidR="007C2904">
        <w:rPr>
          <w:rFonts w:ascii="Arial" w:hAnsi="Arial" w:cs="Arial"/>
          <w:color w:val="000000"/>
          <w:szCs w:val="22"/>
        </w:rPr>
        <w:t>’s</w:t>
      </w:r>
      <w:r w:rsidR="007C5292" w:rsidRPr="007C2904">
        <w:rPr>
          <w:rFonts w:ascii="Arial" w:hAnsi="Arial" w:cs="Arial"/>
          <w:color w:val="000000"/>
          <w:szCs w:val="22"/>
        </w:rPr>
        <w:t xml:space="preserve"> </w:t>
      </w:r>
      <w:r w:rsidR="007C2904">
        <w:rPr>
          <w:rFonts w:ascii="Arial" w:hAnsi="Arial" w:cs="Arial"/>
          <w:color w:val="000000"/>
          <w:szCs w:val="22"/>
        </w:rPr>
        <w:t xml:space="preserve">orders </w:t>
      </w:r>
      <w:r w:rsidR="007C5292" w:rsidRPr="007C2904">
        <w:rPr>
          <w:rFonts w:ascii="Arial" w:hAnsi="Arial" w:cs="Arial"/>
          <w:color w:val="000000"/>
          <w:szCs w:val="22"/>
        </w:rPr>
        <w:t xml:space="preserve">requesting both subsidiaries to pay to TT&amp;T leased line costs, totaling Baht 44 million, plus interest at a rate of 7.5 percent per annum from the due date until full payment is made. As a result, both subsidiaries recorded further leased line costs and interest payable </w:t>
      </w:r>
      <w:r w:rsidR="007C5292" w:rsidRPr="00160F4B">
        <w:rPr>
          <w:rFonts w:ascii="Arial" w:hAnsi="Arial" w:cs="Arial"/>
          <w:color w:val="000000"/>
          <w:szCs w:val="22"/>
        </w:rPr>
        <w:t>amounting to Baht 39 million in profit or loss for the year, totaling Baht 8</w:t>
      </w:r>
      <w:r w:rsidR="002C45F4" w:rsidRPr="00160F4B">
        <w:rPr>
          <w:rFonts w:ascii="Arial" w:hAnsi="Arial" w:cs="Arial"/>
          <w:color w:val="000000"/>
          <w:szCs w:val="22"/>
        </w:rPr>
        <w:t>2</w:t>
      </w:r>
      <w:r w:rsidR="007C5292" w:rsidRPr="00160F4B">
        <w:rPr>
          <w:rFonts w:ascii="Arial" w:hAnsi="Arial" w:cs="Arial"/>
          <w:color w:val="000000"/>
          <w:szCs w:val="22"/>
        </w:rPr>
        <w:t xml:space="preserve"> million</w:t>
      </w:r>
      <w:r w:rsidR="00160F4B" w:rsidRPr="00160F4B">
        <w:rPr>
          <w:rFonts w:ascii="Arial" w:hAnsi="Arial" w:cs="Arial"/>
          <w:color w:val="000000"/>
          <w:szCs w:val="22"/>
        </w:rPr>
        <w:t xml:space="preserve">, which </w:t>
      </w:r>
      <w:r w:rsidR="00160F4B">
        <w:rPr>
          <w:rFonts w:ascii="Arial" w:hAnsi="Arial" w:cs="Arial"/>
          <w:color w:val="000000"/>
          <w:szCs w:val="22"/>
        </w:rPr>
        <w:br/>
      </w:r>
      <w:r w:rsidR="00160F4B" w:rsidRPr="00160F4B">
        <w:rPr>
          <w:rFonts w:ascii="Arial" w:hAnsi="Arial" w:cs="Arial"/>
          <w:color w:val="000000"/>
          <w:szCs w:val="22"/>
        </w:rPr>
        <w:t>is</w:t>
      </w:r>
      <w:r w:rsidR="007C5292" w:rsidRPr="00160F4B">
        <w:rPr>
          <w:rFonts w:ascii="Arial" w:hAnsi="Arial" w:cs="Arial"/>
          <w:color w:val="000000"/>
          <w:szCs w:val="22"/>
        </w:rPr>
        <w:t xml:space="preserve"> included</w:t>
      </w:r>
      <w:r w:rsidR="007C5292" w:rsidRPr="007C2904">
        <w:rPr>
          <w:rFonts w:ascii="Arial" w:hAnsi="Arial" w:cs="Arial"/>
          <w:color w:val="000000"/>
          <w:szCs w:val="22"/>
        </w:rPr>
        <w:t xml:space="preserve"> </w:t>
      </w:r>
      <w:r w:rsidR="00160F4B">
        <w:rPr>
          <w:rFonts w:ascii="Arial" w:hAnsi="Arial" w:cs="Arial"/>
          <w:color w:val="000000"/>
          <w:szCs w:val="22"/>
        </w:rPr>
        <w:t>under</w:t>
      </w:r>
      <w:r w:rsidR="007C5292" w:rsidRPr="007C2904">
        <w:rPr>
          <w:rFonts w:ascii="Arial" w:hAnsi="Arial" w:cs="Arial"/>
          <w:color w:val="000000"/>
          <w:szCs w:val="22"/>
        </w:rPr>
        <w:t xml:space="preserve"> “Trade payables - </w:t>
      </w:r>
      <w:r w:rsidR="006F5420">
        <w:rPr>
          <w:rFonts w:ascii="Arial" w:hAnsi="Arial" w:cs="Arial"/>
          <w:color w:val="000000"/>
          <w:szCs w:val="22"/>
        </w:rPr>
        <w:t>un</w:t>
      </w:r>
      <w:r w:rsidR="007C5292" w:rsidRPr="007C2904">
        <w:rPr>
          <w:rFonts w:ascii="Arial" w:hAnsi="Arial" w:cs="Arial"/>
          <w:color w:val="000000"/>
          <w:szCs w:val="22"/>
        </w:rPr>
        <w:t>related parties” as at 31 December 2020.</w:t>
      </w:r>
      <w:bookmarkEnd w:id="21"/>
    </w:p>
    <w:p w14:paraId="21BD6A08" w14:textId="77777777" w:rsidR="00143757" w:rsidRDefault="00143757">
      <w:pPr>
        <w:overflowPunct/>
        <w:autoSpaceDE/>
        <w:autoSpaceDN/>
        <w:adjustRightInd/>
        <w:spacing w:after="200" w:line="276" w:lineRule="auto"/>
        <w:textAlignment w:val="auto"/>
        <w:rPr>
          <w:rFonts w:ascii="Arial" w:hAnsi="Arial" w:cs="Arial"/>
          <w:b/>
          <w:bCs/>
          <w:color w:val="000000"/>
          <w:szCs w:val="22"/>
          <w:lang w:val="en-GB"/>
        </w:rPr>
      </w:pPr>
      <w:r>
        <w:rPr>
          <w:rFonts w:ascii="Arial" w:hAnsi="Arial" w:cs="Arial"/>
          <w:b/>
          <w:bCs/>
          <w:color w:val="000000"/>
          <w:szCs w:val="22"/>
          <w:lang w:val="en-GB"/>
        </w:rPr>
        <w:br w:type="page"/>
      </w:r>
    </w:p>
    <w:p w14:paraId="4DB4CB51" w14:textId="2F9FD50F" w:rsidR="008E15A7" w:rsidRPr="000101B7" w:rsidRDefault="008E15A7" w:rsidP="001B024D">
      <w:pPr>
        <w:spacing w:before="120" w:after="120" w:line="380" w:lineRule="exact"/>
        <w:ind w:left="605" w:hanging="605"/>
        <w:jc w:val="thaiDistribute"/>
        <w:rPr>
          <w:rFonts w:ascii="Arial" w:hAnsi="Arial" w:cs="Arial"/>
          <w:color w:val="000000"/>
          <w:szCs w:val="22"/>
        </w:rPr>
      </w:pPr>
      <w:r w:rsidRPr="000101B7">
        <w:rPr>
          <w:rFonts w:ascii="Arial" w:hAnsi="Arial" w:cs="Arial"/>
          <w:b/>
          <w:bCs/>
          <w:color w:val="000000"/>
          <w:szCs w:val="22"/>
          <w:lang w:val="en-GB"/>
        </w:rPr>
        <w:lastRenderedPageBreak/>
        <w:t>1</w:t>
      </w:r>
      <w:r w:rsidR="00143757">
        <w:rPr>
          <w:rFonts w:ascii="Arial" w:hAnsi="Arial" w:cs="Arial"/>
          <w:b/>
          <w:bCs/>
          <w:color w:val="000000"/>
          <w:szCs w:val="22"/>
          <w:lang w:val="en-GB"/>
        </w:rPr>
        <w:t>8</w:t>
      </w:r>
      <w:r w:rsidRPr="000101B7">
        <w:rPr>
          <w:rFonts w:ascii="Arial" w:hAnsi="Arial" w:cs="Arial"/>
          <w:b/>
          <w:bCs/>
          <w:color w:val="000000"/>
          <w:szCs w:val="22"/>
          <w:lang w:val="en-GB"/>
        </w:rPr>
        <w:t>.</w:t>
      </w:r>
      <w:r w:rsidRPr="000101B7">
        <w:rPr>
          <w:rFonts w:ascii="Arial" w:hAnsi="Arial" w:cs="Arial"/>
          <w:b/>
          <w:bCs/>
          <w:color w:val="000000"/>
          <w:szCs w:val="22"/>
          <w:lang w:val="en-GB"/>
        </w:rPr>
        <w:tab/>
        <w:t>Short-term loans</w:t>
      </w:r>
    </w:p>
    <w:tbl>
      <w:tblPr>
        <w:tblW w:w="9130" w:type="dxa"/>
        <w:tblInd w:w="490" w:type="dxa"/>
        <w:tblLayout w:type="fixed"/>
        <w:tblLook w:val="04A0" w:firstRow="1" w:lastRow="0" w:firstColumn="1" w:lastColumn="0" w:noHBand="0" w:noVBand="1"/>
      </w:tblPr>
      <w:tblGrid>
        <w:gridCol w:w="4234"/>
        <w:gridCol w:w="1224"/>
        <w:gridCol w:w="1224"/>
        <w:gridCol w:w="1224"/>
        <w:gridCol w:w="1224"/>
      </w:tblGrid>
      <w:tr w:rsidR="008E15A7" w:rsidRPr="007D042F" w14:paraId="4DB4CB53" w14:textId="77777777" w:rsidTr="007D042F">
        <w:trPr>
          <w:cantSplit/>
        </w:trPr>
        <w:tc>
          <w:tcPr>
            <w:tcW w:w="9130" w:type="dxa"/>
            <w:gridSpan w:val="5"/>
            <w:vAlign w:val="bottom"/>
            <w:hideMark/>
          </w:tcPr>
          <w:p w14:paraId="4DB4CB52" w14:textId="77777777" w:rsidR="008E15A7" w:rsidRPr="007D042F" w:rsidRDefault="008E15A7" w:rsidP="007D042F">
            <w:pPr>
              <w:spacing w:line="380" w:lineRule="exact"/>
              <w:jc w:val="right"/>
              <w:rPr>
                <w:rFonts w:ascii="Arial" w:hAnsi="Arial" w:cs="Arial"/>
                <w:sz w:val="20"/>
                <w:szCs w:val="20"/>
              </w:rPr>
            </w:pPr>
            <w:r w:rsidRPr="007D042F">
              <w:rPr>
                <w:rFonts w:ascii="Arial" w:hAnsi="Arial" w:cs="Arial"/>
                <w:sz w:val="20"/>
                <w:szCs w:val="20"/>
              </w:rPr>
              <w:t>(</w:t>
            </w:r>
            <w:r w:rsidRPr="007D042F">
              <w:rPr>
                <w:rFonts w:ascii="Arial" w:hAnsi="Arial" w:cs="Arial"/>
                <w:color w:val="000000"/>
                <w:sz w:val="20"/>
                <w:szCs w:val="20"/>
                <w:lang w:val="en-GB"/>
              </w:rPr>
              <w:t>Unit: Million Baht</w:t>
            </w:r>
            <w:r w:rsidRPr="007D042F">
              <w:rPr>
                <w:rFonts w:ascii="Arial" w:hAnsi="Arial" w:cs="Arial"/>
                <w:sz w:val="20"/>
                <w:szCs w:val="20"/>
              </w:rPr>
              <w:t>)</w:t>
            </w:r>
          </w:p>
        </w:tc>
      </w:tr>
      <w:tr w:rsidR="008E15A7" w:rsidRPr="007D042F" w14:paraId="4DB4CB59" w14:textId="77777777" w:rsidTr="007D042F">
        <w:trPr>
          <w:cantSplit/>
        </w:trPr>
        <w:tc>
          <w:tcPr>
            <w:tcW w:w="4234" w:type="dxa"/>
            <w:vAlign w:val="bottom"/>
          </w:tcPr>
          <w:p w14:paraId="4DB4CB54" w14:textId="77777777" w:rsidR="008E15A7" w:rsidRPr="007D042F" w:rsidRDefault="008E15A7" w:rsidP="007D042F">
            <w:pPr>
              <w:spacing w:line="380" w:lineRule="exact"/>
              <w:jc w:val="center"/>
              <w:rPr>
                <w:rFonts w:ascii="Arial" w:hAnsi="Arial" w:cs="Arial"/>
                <w:sz w:val="20"/>
                <w:szCs w:val="20"/>
              </w:rPr>
            </w:pPr>
          </w:p>
        </w:tc>
        <w:tc>
          <w:tcPr>
            <w:tcW w:w="2448" w:type="dxa"/>
            <w:gridSpan w:val="2"/>
            <w:vAlign w:val="bottom"/>
            <w:hideMark/>
          </w:tcPr>
          <w:p w14:paraId="4DB4CB56" w14:textId="66167CBC" w:rsidR="008E15A7" w:rsidRPr="007D042F" w:rsidRDefault="008E15A7" w:rsidP="007D042F">
            <w:pPr>
              <w:pBdr>
                <w:bottom w:val="single" w:sz="4" w:space="1" w:color="auto"/>
              </w:pBdr>
              <w:spacing w:line="380" w:lineRule="exact"/>
              <w:jc w:val="center"/>
              <w:rPr>
                <w:rFonts w:ascii="Arial" w:hAnsi="Arial" w:cs="Arial"/>
                <w:sz w:val="20"/>
                <w:szCs w:val="20"/>
              </w:rPr>
            </w:pPr>
            <w:r w:rsidRPr="007D042F">
              <w:rPr>
                <w:rFonts w:ascii="Arial" w:hAnsi="Arial" w:cs="Arial"/>
                <w:sz w:val="20"/>
                <w:szCs w:val="20"/>
              </w:rPr>
              <w:t xml:space="preserve">Consolidated </w:t>
            </w:r>
            <w:r w:rsidR="000671EB">
              <w:rPr>
                <w:rFonts w:ascii="Arial" w:hAnsi="Arial" w:cs="Arial"/>
                <w:sz w:val="20"/>
                <w:szCs w:val="20"/>
              </w:rPr>
              <w:br/>
            </w:r>
            <w:r w:rsidRPr="007D042F">
              <w:rPr>
                <w:rFonts w:ascii="Arial" w:hAnsi="Arial" w:cs="Arial"/>
                <w:sz w:val="20"/>
                <w:szCs w:val="20"/>
              </w:rPr>
              <w:t>financial statements</w:t>
            </w:r>
          </w:p>
        </w:tc>
        <w:tc>
          <w:tcPr>
            <w:tcW w:w="2448" w:type="dxa"/>
            <w:gridSpan w:val="2"/>
            <w:vAlign w:val="bottom"/>
            <w:hideMark/>
          </w:tcPr>
          <w:p w14:paraId="4DB4CB58" w14:textId="07BC13CA" w:rsidR="008E15A7" w:rsidRPr="007D042F" w:rsidRDefault="008E15A7" w:rsidP="007D042F">
            <w:pPr>
              <w:pBdr>
                <w:bottom w:val="single" w:sz="4" w:space="1" w:color="auto"/>
              </w:pBdr>
              <w:spacing w:line="380" w:lineRule="exact"/>
              <w:jc w:val="center"/>
              <w:rPr>
                <w:rFonts w:ascii="Arial" w:hAnsi="Arial" w:cs="Arial"/>
                <w:sz w:val="20"/>
                <w:szCs w:val="20"/>
              </w:rPr>
            </w:pPr>
            <w:r w:rsidRPr="007D042F">
              <w:rPr>
                <w:rFonts w:ascii="Arial" w:hAnsi="Arial" w:cs="Arial"/>
                <w:sz w:val="20"/>
                <w:szCs w:val="20"/>
              </w:rPr>
              <w:t xml:space="preserve">Separate </w:t>
            </w:r>
            <w:r w:rsidR="000671EB">
              <w:rPr>
                <w:rFonts w:ascii="Arial" w:hAnsi="Arial" w:cs="Arial"/>
                <w:sz w:val="20"/>
                <w:szCs w:val="20"/>
              </w:rPr>
              <w:br/>
            </w:r>
            <w:r w:rsidRPr="007D042F">
              <w:rPr>
                <w:rFonts w:ascii="Arial" w:hAnsi="Arial" w:cs="Arial"/>
                <w:sz w:val="20"/>
                <w:szCs w:val="20"/>
              </w:rPr>
              <w:t>financial statements</w:t>
            </w:r>
          </w:p>
        </w:tc>
      </w:tr>
      <w:tr w:rsidR="007D042F" w:rsidRPr="007D042F" w14:paraId="4DB4CB5F" w14:textId="77777777" w:rsidTr="007D042F">
        <w:trPr>
          <w:cantSplit/>
        </w:trPr>
        <w:tc>
          <w:tcPr>
            <w:tcW w:w="4234" w:type="dxa"/>
            <w:vAlign w:val="bottom"/>
          </w:tcPr>
          <w:p w14:paraId="4DB4CB5A" w14:textId="77777777" w:rsidR="007D042F" w:rsidRPr="007D042F" w:rsidRDefault="007D042F" w:rsidP="007D042F">
            <w:pPr>
              <w:spacing w:line="380" w:lineRule="exact"/>
              <w:jc w:val="center"/>
              <w:rPr>
                <w:rFonts w:ascii="Arial" w:hAnsi="Arial" w:cs="Arial"/>
                <w:b/>
                <w:bCs/>
                <w:sz w:val="20"/>
                <w:szCs w:val="20"/>
                <w:u w:val="single"/>
              </w:rPr>
            </w:pPr>
          </w:p>
        </w:tc>
        <w:tc>
          <w:tcPr>
            <w:tcW w:w="1224" w:type="dxa"/>
            <w:vAlign w:val="bottom"/>
          </w:tcPr>
          <w:p w14:paraId="4DB4CB5B" w14:textId="1844CFB8" w:rsidR="007D042F" w:rsidRPr="00895C28" w:rsidRDefault="007D042F" w:rsidP="00895C28">
            <w:pPr>
              <w:spacing w:line="380" w:lineRule="exact"/>
              <w:jc w:val="center"/>
              <w:rPr>
                <w:rFonts w:ascii="Arial" w:hAnsi="Arial" w:cs="Arial"/>
                <w:sz w:val="20"/>
                <w:szCs w:val="20"/>
                <w:u w:val="single"/>
              </w:rPr>
            </w:pPr>
            <w:r w:rsidRPr="00895C28">
              <w:rPr>
                <w:rFonts w:ascii="Arial" w:hAnsi="Arial" w:cs="Arial"/>
                <w:sz w:val="20"/>
                <w:szCs w:val="20"/>
                <w:u w:val="single"/>
              </w:rPr>
              <w:t>2020</w:t>
            </w:r>
          </w:p>
        </w:tc>
        <w:tc>
          <w:tcPr>
            <w:tcW w:w="1224" w:type="dxa"/>
            <w:vAlign w:val="bottom"/>
            <w:hideMark/>
          </w:tcPr>
          <w:p w14:paraId="4DB4CB5C" w14:textId="4F890394" w:rsidR="007D042F" w:rsidRPr="00895C28" w:rsidRDefault="007D042F" w:rsidP="00895C28">
            <w:pPr>
              <w:spacing w:line="380" w:lineRule="exact"/>
              <w:jc w:val="center"/>
              <w:rPr>
                <w:rFonts w:ascii="Arial" w:hAnsi="Arial" w:cs="Arial"/>
                <w:sz w:val="20"/>
                <w:szCs w:val="20"/>
                <w:u w:val="single"/>
              </w:rPr>
            </w:pPr>
            <w:r w:rsidRPr="00895C28">
              <w:rPr>
                <w:rFonts w:ascii="Arial" w:hAnsi="Arial" w:cs="Arial"/>
                <w:sz w:val="20"/>
                <w:szCs w:val="20"/>
                <w:u w:val="single"/>
              </w:rPr>
              <w:t>2019</w:t>
            </w:r>
          </w:p>
        </w:tc>
        <w:tc>
          <w:tcPr>
            <w:tcW w:w="1224" w:type="dxa"/>
            <w:vAlign w:val="bottom"/>
          </w:tcPr>
          <w:p w14:paraId="4DB4CB5D" w14:textId="2D47BC15" w:rsidR="007D042F" w:rsidRPr="00895C28" w:rsidRDefault="007D042F" w:rsidP="00895C28">
            <w:pPr>
              <w:spacing w:line="380" w:lineRule="exact"/>
              <w:jc w:val="center"/>
              <w:rPr>
                <w:rFonts w:ascii="Arial" w:hAnsi="Arial" w:cs="Arial"/>
                <w:sz w:val="20"/>
                <w:szCs w:val="20"/>
                <w:u w:val="single"/>
              </w:rPr>
            </w:pPr>
            <w:r w:rsidRPr="00895C28">
              <w:rPr>
                <w:rFonts w:ascii="Arial" w:hAnsi="Arial" w:cs="Arial"/>
                <w:sz w:val="20"/>
                <w:szCs w:val="20"/>
                <w:u w:val="single"/>
              </w:rPr>
              <w:t>2020</w:t>
            </w:r>
          </w:p>
        </w:tc>
        <w:tc>
          <w:tcPr>
            <w:tcW w:w="1224" w:type="dxa"/>
            <w:vAlign w:val="bottom"/>
            <w:hideMark/>
          </w:tcPr>
          <w:p w14:paraId="4DB4CB5E" w14:textId="019F8A99" w:rsidR="007D042F" w:rsidRPr="00895C28" w:rsidRDefault="007D042F" w:rsidP="00895C28">
            <w:pPr>
              <w:spacing w:line="380" w:lineRule="exact"/>
              <w:jc w:val="center"/>
              <w:rPr>
                <w:rFonts w:ascii="Arial" w:hAnsi="Arial" w:cs="Arial"/>
                <w:sz w:val="20"/>
                <w:szCs w:val="20"/>
                <w:u w:val="single"/>
              </w:rPr>
            </w:pPr>
            <w:r w:rsidRPr="00895C28">
              <w:rPr>
                <w:rFonts w:ascii="Arial" w:hAnsi="Arial" w:cs="Arial"/>
                <w:sz w:val="20"/>
                <w:szCs w:val="20"/>
                <w:u w:val="single"/>
              </w:rPr>
              <w:t>2019</w:t>
            </w:r>
          </w:p>
        </w:tc>
      </w:tr>
      <w:tr w:rsidR="007D042F" w:rsidRPr="007D042F" w14:paraId="4DB4CB65" w14:textId="77777777" w:rsidTr="007D042F">
        <w:trPr>
          <w:cantSplit/>
        </w:trPr>
        <w:tc>
          <w:tcPr>
            <w:tcW w:w="4234" w:type="dxa"/>
            <w:vAlign w:val="bottom"/>
            <w:hideMark/>
          </w:tcPr>
          <w:p w14:paraId="4DB4CB60" w14:textId="349C7A65" w:rsidR="007D042F" w:rsidRPr="00BA4E62" w:rsidRDefault="007D042F" w:rsidP="007D042F">
            <w:pPr>
              <w:pStyle w:val="BodyText2"/>
              <w:spacing w:after="0" w:line="380" w:lineRule="exact"/>
              <w:ind w:left="173" w:hanging="173"/>
              <w:rPr>
                <w:rFonts w:ascii="Arial" w:hAnsi="Arial" w:cs="Arial"/>
                <w:sz w:val="20"/>
                <w:szCs w:val="20"/>
                <w:cs/>
              </w:rPr>
            </w:pPr>
            <w:r w:rsidRPr="00BA4E62">
              <w:rPr>
                <w:rFonts w:ascii="Arial" w:hAnsi="Arial" w:cs="Arial"/>
                <w:sz w:val="20"/>
                <w:szCs w:val="20"/>
                <w:lang w:val="en-GB"/>
              </w:rPr>
              <w:t xml:space="preserve">Short-term loans from subsidiaries </w:t>
            </w:r>
            <w:r w:rsidRPr="00BA4E62">
              <w:rPr>
                <w:rFonts w:ascii="Arial" w:hAnsi="Arial" w:cs="Arial"/>
                <w:sz w:val="20"/>
                <w:szCs w:val="20"/>
              </w:rPr>
              <w:t>(</w:t>
            </w:r>
            <w:r w:rsidRPr="00BA4E62">
              <w:rPr>
                <w:rFonts w:ascii="Arial" w:hAnsi="Arial" w:cs="Arial"/>
                <w:sz w:val="20"/>
                <w:szCs w:val="20"/>
                <w:lang w:val="en-GB"/>
              </w:rPr>
              <w:t>Note</w:t>
            </w:r>
            <w:r w:rsidRPr="00BA4E62">
              <w:rPr>
                <w:rFonts w:ascii="Arial" w:hAnsi="Arial" w:cs="Arial"/>
                <w:sz w:val="20"/>
                <w:szCs w:val="20"/>
                <w:cs/>
                <w:lang w:val="en-GB"/>
              </w:rPr>
              <w:t xml:space="preserve"> </w:t>
            </w:r>
            <w:r w:rsidRPr="00BA4E62">
              <w:rPr>
                <w:rFonts w:ascii="Arial" w:hAnsi="Arial" w:cs="Arial"/>
                <w:sz w:val="20"/>
                <w:szCs w:val="20"/>
                <w:lang w:val="en-GB"/>
              </w:rPr>
              <w:t>7)</w:t>
            </w:r>
          </w:p>
        </w:tc>
        <w:tc>
          <w:tcPr>
            <w:tcW w:w="1224" w:type="dxa"/>
            <w:vAlign w:val="bottom"/>
          </w:tcPr>
          <w:p w14:paraId="4DB4CB61" w14:textId="77777777" w:rsidR="007D042F" w:rsidRPr="00BA4E62" w:rsidRDefault="007D042F" w:rsidP="007D042F">
            <w:pPr>
              <w:tabs>
                <w:tab w:val="decimal" w:pos="936"/>
              </w:tabs>
              <w:spacing w:line="380" w:lineRule="exact"/>
              <w:rPr>
                <w:rFonts w:ascii="Arial" w:hAnsi="Arial" w:cs="Arial"/>
                <w:sz w:val="20"/>
                <w:szCs w:val="20"/>
                <w:cs/>
              </w:rPr>
            </w:pPr>
            <w:r w:rsidRPr="00BA4E62">
              <w:rPr>
                <w:rFonts w:ascii="Arial" w:hAnsi="Arial" w:cs="Arial"/>
                <w:sz w:val="20"/>
                <w:szCs w:val="20"/>
              </w:rPr>
              <w:t>-</w:t>
            </w:r>
          </w:p>
        </w:tc>
        <w:tc>
          <w:tcPr>
            <w:tcW w:w="1224" w:type="dxa"/>
            <w:vAlign w:val="bottom"/>
            <w:hideMark/>
          </w:tcPr>
          <w:p w14:paraId="4DB4CB62" w14:textId="02D9D927" w:rsidR="007D042F" w:rsidRPr="007D042F" w:rsidRDefault="007D042F" w:rsidP="007D042F">
            <w:pPr>
              <w:tabs>
                <w:tab w:val="decimal" w:pos="936"/>
              </w:tabs>
              <w:spacing w:line="380" w:lineRule="exact"/>
              <w:rPr>
                <w:rFonts w:ascii="Arial" w:hAnsi="Arial" w:cs="Arial"/>
                <w:sz w:val="20"/>
                <w:szCs w:val="20"/>
                <w:cs/>
              </w:rPr>
            </w:pPr>
            <w:r w:rsidRPr="007D042F">
              <w:rPr>
                <w:rFonts w:ascii="Arial" w:hAnsi="Arial" w:cs="Arial"/>
                <w:sz w:val="20"/>
                <w:szCs w:val="20"/>
              </w:rPr>
              <w:t>-</w:t>
            </w:r>
          </w:p>
        </w:tc>
        <w:tc>
          <w:tcPr>
            <w:tcW w:w="1224" w:type="dxa"/>
            <w:vAlign w:val="bottom"/>
          </w:tcPr>
          <w:p w14:paraId="4DB4CB63" w14:textId="0330B68D" w:rsidR="007D042F" w:rsidRPr="00BA4E62" w:rsidRDefault="007D042F" w:rsidP="007D042F">
            <w:pPr>
              <w:tabs>
                <w:tab w:val="decimal" w:pos="936"/>
              </w:tabs>
              <w:spacing w:line="380" w:lineRule="exact"/>
              <w:rPr>
                <w:rFonts w:ascii="Arial" w:hAnsi="Arial" w:cs="Arial"/>
                <w:sz w:val="20"/>
                <w:szCs w:val="20"/>
                <w:cs/>
              </w:rPr>
            </w:pPr>
            <w:r w:rsidRPr="00BA4E62">
              <w:rPr>
                <w:rFonts w:ascii="Arial" w:hAnsi="Arial" w:cs="Arial"/>
                <w:sz w:val="20"/>
                <w:szCs w:val="20"/>
              </w:rPr>
              <w:t>5,149</w:t>
            </w:r>
          </w:p>
        </w:tc>
        <w:tc>
          <w:tcPr>
            <w:tcW w:w="1224" w:type="dxa"/>
            <w:vAlign w:val="bottom"/>
            <w:hideMark/>
          </w:tcPr>
          <w:p w14:paraId="4DB4CB64" w14:textId="4836AF2A" w:rsidR="007D042F" w:rsidRPr="007D042F" w:rsidRDefault="007D042F" w:rsidP="007D042F">
            <w:pPr>
              <w:tabs>
                <w:tab w:val="decimal" w:pos="936"/>
              </w:tabs>
              <w:spacing w:line="380" w:lineRule="exact"/>
              <w:rPr>
                <w:rFonts w:ascii="Arial" w:hAnsi="Arial" w:cs="Arial"/>
                <w:sz w:val="20"/>
                <w:szCs w:val="20"/>
                <w:cs/>
              </w:rPr>
            </w:pPr>
            <w:r w:rsidRPr="007D042F">
              <w:rPr>
                <w:rFonts w:ascii="Arial" w:hAnsi="Arial" w:cs="Arial"/>
                <w:sz w:val="20"/>
                <w:szCs w:val="20"/>
              </w:rPr>
              <w:t>5,150</w:t>
            </w:r>
          </w:p>
        </w:tc>
      </w:tr>
      <w:tr w:rsidR="007D042F" w:rsidRPr="007D042F" w14:paraId="4DB4CB6B" w14:textId="77777777" w:rsidTr="007D042F">
        <w:trPr>
          <w:cantSplit/>
        </w:trPr>
        <w:tc>
          <w:tcPr>
            <w:tcW w:w="4234" w:type="dxa"/>
            <w:vAlign w:val="bottom"/>
            <w:hideMark/>
          </w:tcPr>
          <w:p w14:paraId="4DB4CB66" w14:textId="77777777" w:rsidR="007D042F" w:rsidRPr="007D042F" w:rsidRDefault="007D042F" w:rsidP="007D042F">
            <w:pPr>
              <w:spacing w:line="380" w:lineRule="exact"/>
              <w:ind w:left="173" w:hanging="173"/>
              <w:rPr>
                <w:rFonts w:ascii="Arial" w:hAnsi="Arial" w:cs="Arial"/>
                <w:sz w:val="20"/>
                <w:szCs w:val="20"/>
                <w:cs/>
              </w:rPr>
            </w:pPr>
            <w:r w:rsidRPr="007D042F">
              <w:rPr>
                <w:rFonts w:ascii="Arial" w:hAnsi="Arial" w:cs="Arial"/>
                <w:sz w:val="20"/>
                <w:szCs w:val="20"/>
                <w:lang w:val="en-GB"/>
              </w:rPr>
              <w:t>Short-term loan from unrelated parties</w:t>
            </w:r>
          </w:p>
        </w:tc>
        <w:tc>
          <w:tcPr>
            <w:tcW w:w="1224" w:type="dxa"/>
            <w:vAlign w:val="bottom"/>
          </w:tcPr>
          <w:p w14:paraId="4DB4CB67" w14:textId="36EF9A37" w:rsidR="007D042F" w:rsidRPr="00BA4E62" w:rsidRDefault="007D042F" w:rsidP="007D042F">
            <w:pPr>
              <w:pBdr>
                <w:bottom w:val="single" w:sz="4" w:space="1" w:color="auto"/>
              </w:pBdr>
              <w:tabs>
                <w:tab w:val="decimal" w:pos="936"/>
              </w:tabs>
              <w:spacing w:line="380" w:lineRule="exact"/>
              <w:rPr>
                <w:rFonts w:ascii="Arial" w:hAnsi="Arial" w:cs="Arial"/>
                <w:sz w:val="20"/>
                <w:szCs w:val="20"/>
                <w:cs/>
              </w:rPr>
            </w:pPr>
            <w:r w:rsidRPr="00BA4E62">
              <w:rPr>
                <w:rFonts w:ascii="Arial" w:hAnsi="Arial" w:cs="Arial"/>
                <w:sz w:val="20"/>
                <w:szCs w:val="20"/>
              </w:rPr>
              <w:t>300</w:t>
            </w:r>
          </w:p>
        </w:tc>
        <w:tc>
          <w:tcPr>
            <w:tcW w:w="1224" w:type="dxa"/>
            <w:vAlign w:val="bottom"/>
            <w:hideMark/>
          </w:tcPr>
          <w:p w14:paraId="4DB4CB68" w14:textId="2CDB1390" w:rsidR="007D042F" w:rsidRPr="007D042F" w:rsidRDefault="007D042F" w:rsidP="007D042F">
            <w:pPr>
              <w:pBdr>
                <w:bottom w:val="single" w:sz="4" w:space="1" w:color="auto"/>
              </w:pBdr>
              <w:tabs>
                <w:tab w:val="decimal" w:pos="936"/>
              </w:tabs>
              <w:spacing w:line="380" w:lineRule="exact"/>
              <w:rPr>
                <w:rFonts w:ascii="Arial" w:hAnsi="Arial" w:cs="Arial"/>
                <w:sz w:val="20"/>
                <w:szCs w:val="20"/>
                <w:cs/>
              </w:rPr>
            </w:pPr>
            <w:r w:rsidRPr="007D042F">
              <w:rPr>
                <w:rFonts w:ascii="Arial" w:hAnsi="Arial" w:cs="Arial"/>
                <w:sz w:val="20"/>
                <w:szCs w:val="20"/>
              </w:rPr>
              <w:t>-</w:t>
            </w:r>
          </w:p>
        </w:tc>
        <w:tc>
          <w:tcPr>
            <w:tcW w:w="1224" w:type="dxa"/>
            <w:vAlign w:val="bottom"/>
          </w:tcPr>
          <w:p w14:paraId="4DB4CB69" w14:textId="25B8E73E" w:rsidR="007D042F" w:rsidRPr="00BA4E62" w:rsidRDefault="001974B9" w:rsidP="007D042F">
            <w:pPr>
              <w:pBdr>
                <w:bottom w:val="single" w:sz="4" w:space="1" w:color="auto"/>
              </w:pBdr>
              <w:tabs>
                <w:tab w:val="decimal" w:pos="936"/>
              </w:tabs>
              <w:spacing w:line="380" w:lineRule="exact"/>
              <w:rPr>
                <w:rFonts w:ascii="Arial" w:hAnsi="Arial" w:cs="Arial"/>
                <w:sz w:val="20"/>
                <w:szCs w:val="20"/>
              </w:rPr>
            </w:pPr>
            <w:r>
              <w:rPr>
                <w:rFonts w:ascii="Arial" w:hAnsi="Arial" w:cs="Arial"/>
                <w:sz w:val="20"/>
                <w:szCs w:val="20"/>
              </w:rPr>
              <w:t>300</w:t>
            </w:r>
          </w:p>
        </w:tc>
        <w:tc>
          <w:tcPr>
            <w:tcW w:w="1224" w:type="dxa"/>
            <w:vAlign w:val="bottom"/>
            <w:hideMark/>
          </w:tcPr>
          <w:p w14:paraId="4DB4CB6A" w14:textId="6916063D" w:rsidR="007D042F" w:rsidRPr="007D042F" w:rsidRDefault="007D042F" w:rsidP="007D042F">
            <w:pPr>
              <w:pBdr>
                <w:bottom w:val="single" w:sz="4" w:space="1" w:color="auto"/>
              </w:pBdr>
              <w:tabs>
                <w:tab w:val="decimal" w:pos="936"/>
              </w:tabs>
              <w:spacing w:line="380" w:lineRule="exact"/>
              <w:rPr>
                <w:rFonts w:ascii="Arial" w:hAnsi="Arial" w:cs="Arial"/>
                <w:sz w:val="20"/>
                <w:szCs w:val="20"/>
              </w:rPr>
            </w:pPr>
            <w:r w:rsidRPr="007D042F">
              <w:rPr>
                <w:rFonts w:ascii="Arial" w:hAnsi="Arial" w:cs="Arial"/>
                <w:sz w:val="20"/>
                <w:szCs w:val="20"/>
              </w:rPr>
              <w:t>-</w:t>
            </w:r>
          </w:p>
        </w:tc>
      </w:tr>
      <w:tr w:rsidR="007D042F" w:rsidRPr="007D042F" w14:paraId="4DB4CB71" w14:textId="77777777" w:rsidTr="007D042F">
        <w:trPr>
          <w:cantSplit/>
        </w:trPr>
        <w:tc>
          <w:tcPr>
            <w:tcW w:w="4234" w:type="dxa"/>
            <w:vAlign w:val="bottom"/>
            <w:hideMark/>
          </w:tcPr>
          <w:p w14:paraId="4DB4CB6C" w14:textId="77777777" w:rsidR="007D042F" w:rsidRPr="007D042F" w:rsidRDefault="007D042F" w:rsidP="007D042F">
            <w:pPr>
              <w:spacing w:line="380" w:lineRule="exact"/>
              <w:ind w:left="173" w:hanging="173"/>
              <w:rPr>
                <w:rFonts w:ascii="Arial" w:hAnsi="Arial" w:cs="Arial"/>
                <w:sz w:val="20"/>
                <w:szCs w:val="20"/>
              </w:rPr>
            </w:pPr>
            <w:r w:rsidRPr="007D042F">
              <w:rPr>
                <w:rFonts w:ascii="Arial" w:hAnsi="Arial" w:cs="Arial"/>
                <w:sz w:val="20"/>
                <w:szCs w:val="20"/>
                <w:lang w:val="en-GB"/>
              </w:rPr>
              <w:t>Total</w:t>
            </w:r>
          </w:p>
        </w:tc>
        <w:tc>
          <w:tcPr>
            <w:tcW w:w="1224" w:type="dxa"/>
            <w:vAlign w:val="bottom"/>
          </w:tcPr>
          <w:p w14:paraId="4DB4CB6D" w14:textId="790396A7" w:rsidR="007D042F" w:rsidRPr="00BA4E62" w:rsidRDefault="007D042F" w:rsidP="007D042F">
            <w:pPr>
              <w:pBdr>
                <w:bottom w:val="double" w:sz="4" w:space="1" w:color="auto"/>
              </w:pBdr>
              <w:tabs>
                <w:tab w:val="decimal" w:pos="936"/>
              </w:tabs>
              <w:spacing w:line="380" w:lineRule="exact"/>
              <w:rPr>
                <w:rFonts w:ascii="Arial" w:hAnsi="Arial" w:cs="Arial"/>
                <w:sz w:val="20"/>
                <w:szCs w:val="20"/>
                <w:cs/>
              </w:rPr>
            </w:pPr>
            <w:r w:rsidRPr="00BA4E62">
              <w:rPr>
                <w:rFonts w:ascii="Arial" w:hAnsi="Arial" w:cs="Arial"/>
                <w:sz w:val="20"/>
                <w:szCs w:val="20"/>
              </w:rPr>
              <w:t>300</w:t>
            </w:r>
          </w:p>
        </w:tc>
        <w:tc>
          <w:tcPr>
            <w:tcW w:w="1224" w:type="dxa"/>
            <w:vAlign w:val="bottom"/>
            <w:hideMark/>
          </w:tcPr>
          <w:p w14:paraId="4DB4CB6E" w14:textId="32B2A4B5" w:rsidR="007D042F" w:rsidRPr="007D042F" w:rsidRDefault="007D042F" w:rsidP="007D042F">
            <w:pPr>
              <w:pBdr>
                <w:bottom w:val="double" w:sz="4" w:space="1" w:color="auto"/>
              </w:pBdr>
              <w:tabs>
                <w:tab w:val="decimal" w:pos="936"/>
              </w:tabs>
              <w:spacing w:line="380" w:lineRule="exact"/>
              <w:rPr>
                <w:rFonts w:ascii="Arial" w:hAnsi="Arial" w:cs="Arial"/>
                <w:sz w:val="20"/>
                <w:szCs w:val="20"/>
                <w:cs/>
              </w:rPr>
            </w:pPr>
            <w:r w:rsidRPr="007D042F">
              <w:rPr>
                <w:rFonts w:ascii="Arial" w:hAnsi="Arial" w:cs="Arial"/>
                <w:sz w:val="20"/>
                <w:szCs w:val="20"/>
              </w:rPr>
              <w:t>-</w:t>
            </w:r>
          </w:p>
        </w:tc>
        <w:tc>
          <w:tcPr>
            <w:tcW w:w="1224" w:type="dxa"/>
            <w:vAlign w:val="bottom"/>
          </w:tcPr>
          <w:p w14:paraId="4DB4CB6F" w14:textId="31ACBD32" w:rsidR="007D042F" w:rsidRPr="00BA4E62" w:rsidRDefault="007D042F" w:rsidP="007D042F">
            <w:pPr>
              <w:pBdr>
                <w:bottom w:val="double" w:sz="4" w:space="1" w:color="auto"/>
              </w:pBdr>
              <w:tabs>
                <w:tab w:val="decimal" w:pos="936"/>
              </w:tabs>
              <w:spacing w:line="380" w:lineRule="exact"/>
              <w:rPr>
                <w:rFonts w:ascii="Arial" w:hAnsi="Arial" w:cs="Arial"/>
                <w:sz w:val="20"/>
                <w:szCs w:val="20"/>
              </w:rPr>
            </w:pPr>
            <w:r w:rsidRPr="00BA4E62">
              <w:rPr>
                <w:rFonts w:ascii="Arial" w:hAnsi="Arial" w:cs="Arial"/>
                <w:sz w:val="20"/>
                <w:szCs w:val="20"/>
              </w:rPr>
              <w:t>5,</w:t>
            </w:r>
            <w:r w:rsidR="001974B9">
              <w:rPr>
                <w:rFonts w:ascii="Arial" w:hAnsi="Arial" w:cs="Arial"/>
                <w:sz w:val="20"/>
                <w:szCs w:val="20"/>
              </w:rPr>
              <w:t>4</w:t>
            </w:r>
            <w:r w:rsidRPr="00BA4E62">
              <w:rPr>
                <w:rFonts w:ascii="Arial" w:hAnsi="Arial" w:cs="Arial"/>
                <w:sz w:val="20"/>
                <w:szCs w:val="20"/>
              </w:rPr>
              <w:t>49</w:t>
            </w:r>
          </w:p>
        </w:tc>
        <w:tc>
          <w:tcPr>
            <w:tcW w:w="1224" w:type="dxa"/>
            <w:vAlign w:val="bottom"/>
            <w:hideMark/>
          </w:tcPr>
          <w:p w14:paraId="4DB4CB70" w14:textId="773FAD99" w:rsidR="007D042F" w:rsidRPr="007D042F" w:rsidRDefault="007D042F" w:rsidP="007D042F">
            <w:pPr>
              <w:pBdr>
                <w:bottom w:val="double" w:sz="4" w:space="1" w:color="auto"/>
              </w:pBdr>
              <w:tabs>
                <w:tab w:val="decimal" w:pos="936"/>
              </w:tabs>
              <w:spacing w:line="380" w:lineRule="exact"/>
              <w:rPr>
                <w:rFonts w:ascii="Arial" w:hAnsi="Arial" w:cs="Arial"/>
                <w:sz w:val="20"/>
                <w:szCs w:val="20"/>
              </w:rPr>
            </w:pPr>
            <w:r w:rsidRPr="007D042F">
              <w:rPr>
                <w:rFonts w:ascii="Arial" w:hAnsi="Arial" w:cs="Arial"/>
                <w:sz w:val="20"/>
                <w:szCs w:val="20"/>
              </w:rPr>
              <w:t>5,150</w:t>
            </w:r>
          </w:p>
        </w:tc>
      </w:tr>
    </w:tbl>
    <w:p w14:paraId="4DB4CB72" w14:textId="3565B6AD" w:rsidR="008E15A7" w:rsidRPr="000101B7" w:rsidRDefault="0072005C" w:rsidP="009377E7">
      <w:pPr>
        <w:spacing w:before="240" w:after="120" w:line="380" w:lineRule="exact"/>
        <w:ind w:left="605" w:hanging="605"/>
        <w:jc w:val="thaiDistribute"/>
        <w:rPr>
          <w:rFonts w:ascii="Arial" w:hAnsi="Arial" w:cs="Arial"/>
          <w:sz w:val="32"/>
          <w:szCs w:val="32"/>
        </w:rPr>
      </w:pPr>
      <w:r w:rsidRPr="000101B7">
        <w:rPr>
          <w:rFonts w:ascii="Arial" w:hAnsi="Arial" w:cs="Arial"/>
          <w:color w:val="000000"/>
          <w:szCs w:val="22"/>
          <w:cs/>
          <w:lang w:val="en-GB"/>
        </w:rPr>
        <w:tab/>
      </w:r>
      <w:r w:rsidR="009377E7">
        <w:rPr>
          <w:rFonts w:ascii="Arial" w:hAnsi="Arial" w:cs="Arial"/>
          <w:color w:val="000000"/>
          <w:szCs w:val="22"/>
          <w:lang w:val="en-GB"/>
        </w:rPr>
        <w:t>During the year, t</w:t>
      </w:r>
      <w:r w:rsidR="00A32404" w:rsidRPr="000101B7">
        <w:rPr>
          <w:rFonts w:ascii="Arial" w:hAnsi="Arial" w:cs="Arial"/>
          <w:color w:val="000000"/>
          <w:szCs w:val="22"/>
        </w:rPr>
        <w:t>h</w:t>
      </w:r>
      <w:r w:rsidR="00230F1A" w:rsidRPr="000101B7">
        <w:rPr>
          <w:rFonts w:ascii="Arial" w:hAnsi="Arial" w:cs="Arial"/>
          <w:color w:val="000000"/>
          <w:szCs w:val="22"/>
        </w:rPr>
        <w:t>e Company entered into</w:t>
      </w:r>
      <w:r w:rsidR="00230F1A" w:rsidRPr="000101B7">
        <w:rPr>
          <w:rFonts w:ascii="Arial" w:hAnsi="Arial" w:cs="Arial"/>
          <w:color w:val="000000"/>
          <w:szCs w:val="22"/>
          <w:cs/>
        </w:rPr>
        <w:t xml:space="preserve"> </w:t>
      </w:r>
      <w:r w:rsidR="009377E7">
        <w:rPr>
          <w:rFonts w:ascii="Arial" w:hAnsi="Arial" w:cs="Arial"/>
          <w:color w:val="000000"/>
          <w:szCs w:val="22"/>
        </w:rPr>
        <w:t>a loan</w:t>
      </w:r>
      <w:r w:rsidR="008E15A7" w:rsidRPr="000101B7">
        <w:rPr>
          <w:rFonts w:ascii="Arial" w:hAnsi="Arial" w:cs="Arial"/>
          <w:color w:val="000000"/>
          <w:szCs w:val="22"/>
        </w:rPr>
        <w:t xml:space="preserve"> agreement with </w:t>
      </w:r>
      <w:r w:rsidR="009377E7">
        <w:rPr>
          <w:rFonts w:ascii="Arial" w:hAnsi="Arial" w:cs="Arial"/>
          <w:color w:val="000000"/>
          <w:szCs w:val="22"/>
        </w:rPr>
        <w:t>an</w:t>
      </w:r>
      <w:r w:rsidR="008504F3" w:rsidRPr="000101B7">
        <w:rPr>
          <w:rFonts w:ascii="Arial" w:hAnsi="Arial" w:cs="Arial"/>
          <w:color w:val="000000"/>
          <w:szCs w:val="22"/>
        </w:rPr>
        <w:t xml:space="preserve"> unrelated part</w:t>
      </w:r>
      <w:r w:rsidR="009377E7">
        <w:rPr>
          <w:rFonts w:ascii="Arial" w:hAnsi="Arial" w:cs="Arial"/>
          <w:color w:val="000000"/>
          <w:szCs w:val="22"/>
        </w:rPr>
        <w:t>y</w:t>
      </w:r>
      <w:r w:rsidR="000C6D25" w:rsidRPr="000101B7">
        <w:rPr>
          <w:rFonts w:ascii="Arial" w:hAnsi="Arial" w:cs="Arial"/>
          <w:color w:val="000000"/>
          <w:szCs w:val="22"/>
        </w:rPr>
        <w:t>.</w:t>
      </w:r>
      <w:r w:rsidR="008504F3" w:rsidRPr="000101B7">
        <w:rPr>
          <w:rFonts w:ascii="Arial" w:hAnsi="Arial" w:cs="Arial"/>
          <w:color w:val="000000"/>
          <w:szCs w:val="22"/>
        </w:rPr>
        <w:t xml:space="preserve"> </w:t>
      </w:r>
      <w:r w:rsidR="009377E7">
        <w:rPr>
          <w:rFonts w:ascii="Arial" w:hAnsi="Arial" w:cs="Arial"/>
          <w:color w:val="000000"/>
          <w:szCs w:val="22"/>
        </w:rPr>
        <w:br/>
      </w:r>
      <w:r w:rsidR="008E15A7" w:rsidRPr="000101B7">
        <w:rPr>
          <w:rFonts w:ascii="Arial" w:hAnsi="Arial" w:cs="Arial"/>
          <w:color w:val="000000"/>
          <w:szCs w:val="22"/>
        </w:rPr>
        <w:t xml:space="preserve">The </w:t>
      </w:r>
      <w:r w:rsidR="009377E7">
        <w:rPr>
          <w:rFonts w:ascii="Arial" w:hAnsi="Arial" w:cs="Arial"/>
          <w:color w:val="000000"/>
          <w:szCs w:val="22"/>
        </w:rPr>
        <w:t>loan, on which</w:t>
      </w:r>
      <w:r w:rsidR="000C6D25" w:rsidRPr="000101B7">
        <w:rPr>
          <w:rFonts w:ascii="Arial" w:hAnsi="Arial" w:cs="Arial"/>
          <w:color w:val="000000"/>
          <w:szCs w:val="22"/>
        </w:rPr>
        <w:t xml:space="preserve"> carrie</w:t>
      </w:r>
      <w:r w:rsidR="009377E7">
        <w:rPr>
          <w:rFonts w:ascii="Arial" w:hAnsi="Arial" w:cs="Arial"/>
          <w:color w:val="000000"/>
          <w:szCs w:val="22"/>
        </w:rPr>
        <w:t>s</w:t>
      </w:r>
      <w:r w:rsidR="008E15A7" w:rsidRPr="000101B7">
        <w:rPr>
          <w:rFonts w:ascii="Arial" w:hAnsi="Arial" w:cs="Arial"/>
          <w:color w:val="000000"/>
          <w:szCs w:val="22"/>
        </w:rPr>
        <w:t xml:space="preserve"> interest at</w:t>
      </w:r>
      <w:r w:rsidR="000C6D25" w:rsidRPr="000101B7">
        <w:rPr>
          <w:rFonts w:ascii="Arial" w:hAnsi="Arial" w:cs="Arial"/>
          <w:color w:val="000000"/>
          <w:szCs w:val="22"/>
        </w:rPr>
        <w:t xml:space="preserve"> </w:t>
      </w:r>
      <w:r w:rsidR="009377E7">
        <w:rPr>
          <w:rFonts w:ascii="Arial" w:hAnsi="Arial" w:cs="Arial"/>
          <w:color w:val="000000"/>
          <w:szCs w:val="22"/>
        </w:rPr>
        <w:t>a</w:t>
      </w:r>
      <w:r w:rsidR="000C6D25" w:rsidRPr="000101B7">
        <w:rPr>
          <w:rFonts w:ascii="Arial" w:hAnsi="Arial" w:cs="Arial"/>
          <w:color w:val="000000"/>
          <w:szCs w:val="22"/>
        </w:rPr>
        <w:t xml:space="preserve"> rate of </w:t>
      </w:r>
      <w:r w:rsidR="009377E7">
        <w:rPr>
          <w:rFonts w:ascii="Arial" w:hAnsi="Arial" w:cs="Arial"/>
          <w:color w:val="000000"/>
          <w:szCs w:val="22"/>
        </w:rPr>
        <w:t>8</w:t>
      </w:r>
      <w:r w:rsidR="008E15A7" w:rsidRPr="000101B7">
        <w:rPr>
          <w:rFonts w:ascii="Arial" w:hAnsi="Arial" w:cs="Arial"/>
          <w:color w:val="000000"/>
          <w:szCs w:val="22"/>
        </w:rPr>
        <w:t xml:space="preserve"> percent per annum</w:t>
      </w:r>
      <w:r w:rsidR="009377E7">
        <w:rPr>
          <w:rFonts w:ascii="Arial" w:hAnsi="Arial" w:cs="Arial"/>
          <w:color w:val="000000"/>
          <w:szCs w:val="22"/>
        </w:rPr>
        <w:t>, is</w:t>
      </w:r>
      <w:r w:rsidR="008E15A7" w:rsidRPr="000101B7">
        <w:rPr>
          <w:rFonts w:ascii="Arial" w:hAnsi="Arial" w:cs="Arial"/>
          <w:color w:val="000000"/>
          <w:szCs w:val="22"/>
        </w:rPr>
        <w:t xml:space="preserve"> unsecured</w:t>
      </w:r>
      <w:r w:rsidR="009377E7">
        <w:rPr>
          <w:rFonts w:ascii="Arial" w:hAnsi="Arial" w:cs="Arial"/>
          <w:color w:val="000000"/>
          <w:szCs w:val="22"/>
        </w:rPr>
        <w:t xml:space="preserve"> and repayable on demand</w:t>
      </w:r>
      <w:r w:rsidR="007D76F6" w:rsidRPr="000101B7">
        <w:rPr>
          <w:rFonts w:ascii="Arial" w:hAnsi="Arial" w:cs="Arial"/>
          <w:szCs w:val="22"/>
        </w:rPr>
        <w:t>.</w:t>
      </w:r>
    </w:p>
    <w:p w14:paraId="4DB4CB73" w14:textId="1B74CEBE" w:rsidR="003C0814" w:rsidRDefault="00143757" w:rsidP="001B024D">
      <w:pPr>
        <w:spacing w:before="120" w:after="120" w:line="380" w:lineRule="exact"/>
        <w:ind w:left="605" w:hanging="605"/>
        <w:jc w:val="thaiDistribute"/>
        <w:rPr>
          <w:rFonts w:ascii="Arial" w:hAnsi="Arial"/>
          <w:b/>
          <w:bCs/>
          <w:szCs w:val="22"/>
        </w:rPr>
      </w:pPr>
      <w:r>
        <w:rPr>
          <w:rFonts w:ascii="Arial" w:hAnsi="Arial" w:cs="Arial"/>
          <w:b/>
          <w:bCs/>
          <w:szCs w:val="22"/>
        </w:rPr>
        <w:t>19</w:t>
      </w:r>
      <w:r w:rsidR="003C0814" w:rsidRPr="000101B7">
        <w:rPr>
          <w:rFonts w:ascii="Arial" w:hAnsi="Arial" w:cs="Arial"/>
          <w:b/>
          <w:bCs/>
          <w:szCs w:val="22"/>
        </w:rPr>
        <w:t>.</w:t>
      </w:r>
      <w:r w:rsidR="003C0814" w:rsidRPr="000101B7">
        <w:rPr>
          <w:rFonts w:ascii="Arial" w:hAnsi="Arial" w:cs="Arial"/>
          <w:b/>
          <w:bCs/>
          <w:szCs w:val="22"/>
        </w:rPr>
        <w:tab/>
        <w:t>Long-term loans</w:t>
      </w:r>
      <w:r w:rsidR="008B2BB7" w:rsidRPr="000101B7">
        <w:rPr>
          <w:rFonts w:ascii="Arial" w:hAnsi="Arial" w:cs="Arial"/>
          <w:b/>
          <w:bCs/>
          <w:szCs w:val="22"/>
        </w:rPr>
        <w:t xml:space="preserve"> from banks</w:t>
      </w:r>
    </w:p>
    <w:tbl>
      <w:tblPr>
        <w:tblW w:w="9734" w:type="dxa"/>
        <w:tblInd w:w="-115" w:type="dxa"/>
        <w:tblLayout w:type="fixed"/>
        <w:tblCellMar>
          <w:left w:w="115" w:type="dxa"/>
          <w:right w:w="115" w:type="dxa"/>
        </w:tblCellMar>
        <w:tblLook w:val="04A0" w:firstRow="1" w:lastRow="0" w:firstColumn="1" w:lastColumn="0" w:noHBand="0" w:noVBand="1"/>
      </w:tblPr>
      <w:tblGrid>
        <w:gridCol w:w="648"/>
        <w:gridCol w:w="1368"/>
        <w:gridCol w:w="2534"/>
        <w:gridCol w:w="1296"/>
        <w:gridCol w:w="1296"/>
        <w:gridCol w:w="1296"/>
        <w:gridCol w:w="1296"/>
      </w:tblGrid>
      <w:tr w:rsidR="008F7C3A" w:rsidRPr="001974B9" w14:paraId="052C2788" w14:textId="77777777" w:rsidTr="008F7C3A">
        <w:trPr>
          <w:cantSplit/>
          <w:trHeight w:val="256"/>
        </w:trPr>
        <w:tc>
          <w:tcPr>
            <w:tcW w:w="9734" w:type="dxa"/>
            <w:gridSpan w:val="7"/>
            <w:vAlign w:val="bottom"/>
          </w:tcPr>
          <w:p w14:paraId="41F59399" w14:textId="77777777" w:rsidR="008F7C3A" w:rsidRPr="001974B9" w:rsidRDefault="008F7C3A" w:rsidP="008F7C3A">
            <w:pPr>
              <w:spacing w:line="380" w:lineRule="exact"/>
              <w:jc w:val="right"/>
              <w:rPr>
                <w:rFonts w:ascii="Arial" w:hAnsi="Arial" w:cs="Arial"/>
                <w:sz w:val="17"/>
                <w:szCs w:val="17"/>
                <w:cs/>
              </w:rPr>
            </w:pPr>
            <w:r w:rsidRPr="001974B9">
              <w:rPr>
                <w:rFonts w:ascii="Arial" w:hAnsi="Arial" w:cs="Arial"/>
                <w:sz w:val="17"/>
                <w:szCs w:val="17"/>
              </w:rPr>
              <w:t>(</w:t>
            </w:r>
            <w:r w:rsidRPr="001974B9">
              <w:rPr>
                <w:rFonts w:ascii="Arial" w:hAnsi="Arial" w:cs="Arial"/>
                <w:sz w:val="17"/>
                <w:szCs w:val="17"/>
                <w:lang w:val="en-GB"/>
              </w:rPr>
              <w:t>Unit: Million Baht</w:t>
            </w:r>
            <w:r w:rsidRPr="001974B9">
              <w:rPr>
                <w:rFonts w:ascii="Arial" w:hAnsi="Arial" w:cs="Arial"/>
                <w:sz w:val="17"/>
                <w:szCs w:val="17"/>
              </w:rPr>
              <w:t>)</w:t>
            </w:r>
          </w:p>
        </w:tc>
      </w:tr>
      <w:tr w:rsidR="008F7C3A" w:rsidRPr="001974B9" w14:paraId="05824296" w14:textId="77777777" w:rsidTr="008F7C3A">
        <w:trPr>
          <w:cantSplit/>
          <w:trHeight w:val="256"/>
        </w:trPr>
        <w:tc>
          <w:tcPr>
            <w:tcW w:w="648" w:type="dxa"/>
            <w:vAlign w:val="bottom"/>
          </w:tcPr>
          <w:p w14:paraId="09F542CF" w14:textId="77777777" w:rsidR="008F7C3A" w:rsidRPr="001974B9" w:rsidRDefault="008F7C3A" w:rsidP="008F7C3A">
            <w:pPr>
              <w:spacing w:line="380" w:lineRule="exact"/>
              <w:jc w:val="center"/>
              <w:rPr>
                <w:rFonts w:ascii="Arial" w:hAnsi="Arial" w:cs="Arial"/>
                <w:sz w:val="17"/>
                <w:szCs w:val="17"/>
              </w:rPr>
            </w:pPr>
          </w:p>
        </w:tc>
        <w:tc>
          <w:tcPr>
            <w:tcW w:w="1368" w:type="dxa"/>
            <w:vAlign w:val="bottom"/>
          </w:tcPr>
          <w:p w14:paraId="2110ADBB" w14:textId="77777777" w:rsidR="008F7C3A" w:rsidRPr="001974B9" w:rsidRDefault="008F7C3A" w:rsidP="008F7C3A">
            <w:pPr>
              <w:spacing w:line="380" w:lineRule="exact"/>
              <w:jc w:val="center"/>
              <w:rPr>
                <w:rFonts w:ascii="Arial" w:hAnsi="Arial" w:cs="Arial"/>
                <w:sz w:val="17"/>
                <w:szCs w:val="17"/>
                <w:cs/>
                <w:lang w:val="en-GB"/>
              </w:rPr>
            </w:pPr>
            <w:r w:rsidRPr="001974B9">
              <w:rPr>
                <w:rFonts w:ascii="Arial" w:hAnsi="Arial" w:cs="Arial"/>
                <w:sz w:val="17"/>
                <w:szCs w:val="17"/>
                <w:lang w:val="en-GB"/>
              </w:rPr>
              <w:t>Interest rate</w:t>
            </w:r>
          </w:p>
        </w:tc>
        <w:tc>
          <w:tcPr>
            <w:tcW w:w="2534" w:type="dxa"/>
            <w:vAlign w:val="bottom"/>
          </w:tcPr>
          <w:p w14:paraId="17E5B10F" w14:textId="77777777" w:rsidR="008F7C3A" w:rsidRPr="001974B9" w:rsidRDefault="008F7C3A" w:rsidP="008F7C3A">
            <w:pPr>
              <w:spacing w:line="380" w:lineRule="exact"/>
              <w:jc w:val="center"/>
              <w:rPr>
                <w:rFonts w:ascii="Arial" w:hAnsi="Arial" w:cs="Arial"/>
                <w:sz w:val="17"/>
                <w:szCs w:val="17"/>
              </w:rPr>
            </w:pPr>
          </w:p>
        </w:tc>
        <w:tc>
          <w:tcPr>
            <w:tcW w:w="2592" w:type="dxa"/>
            <w:gridSpan w:val="2"/>
            <w:vAlign w:val="bottom"/>
          </w:tcPr>
          <w:p w14:paraId="61C642EC" w14:textId="77777777" w:rsidR="008F7C3A" w:rsidRPr="001974B9" w:rsidRDefault="008F7C3A" w:rsidP="008F7C3A">
            <w:pPr>
              <w:spacing w:line="380" w:lineRule="exact"/>
              <w:jc w:val="center"/>
              <w:rPr>
                <w:rFonts w:ascii="Arial" w:hAnsi="Arial" w:cs="Arial"/>
                <w:sz w:val="17"/>
                <w:szCs w:val="17"/>
                <w:cs/>
                <w:lang w:val="en-GB"/>
              </w:rPr>
            </w:pPr>
            <w:r w:rsidRPr="001974B9">
              <w:rPr>
                <w:rFonts w:ascii="Arial" w:hAnsi="Arial" w:cs="Arial"/>
                <w:sz w:val="17"/>
                <w:szCs w:val="17"/>
                <w:lang w:val="en-GB"/>
              </w:rPr>
              <w:t>Consolidated</w:t>
            </w:r>
          </w:p>
        </w:tc>
        <w:tc>
          <w:tcPr>
            <w:tcW w:w="2592" w:type="dxa"/>
            <w:gridSpan w:val="2"/>
            <w:vAlign w:val="bottom"/>
          </w:tcPr>
          <w:p w14:paraId="0E02339A" w14:textId="77777777" w:rsidR="008F7C3A" w:rsidRPr="001974B9" w:rsidRDefault="008F7C3A" w:rsidP="008F7C3A">
            <w:pPr>
              <w:spacing w:line="380" w:lineRule="exact"/>
              <w:jc w:val="center"/>
              <w:rPr>
                <w:rFonts w:ascii="Arial" w:hAnsi="Arial" w:cs="Arial"/>
                <w:sz w:val="17"/>
                <w:szCs w:val="17"/>
                <w:cs/>
                <w:lang w:val="en-GB"/>
              </w:rPr>
            </w:pPr>
            <w:r w:rsidRPr="001974B9">
              <w:rPr>
                <w:rFonts w:ascii="Arial" w:hAnsi="Arial" w:cs="Arial"/>
                <w:sz w:val="17"/>
                <w:szCs w:val="17"/>
                <w:lang w:val="en-GB"/>
              </w:rPr>
              <w:t>Separate</w:t>
            </w:r>
          </w:p>
        </w:tc>
      </w:tr>
      <w:tr w:rsidR="008F7C3A" w:rsidRPr="001974B9" w14:paraId="5E24927B" w14:textId="77777777" w:rsidTr="008F7C3A">
        <w:trPr>
          <w:cantSplit/>
          <w:trHeight w:val="74"/>
        </w:trPr>
        <w:tc>
          <w:tcPr>
            <w:tcW w:w="648" w:type="dxa"/>
            <w:vAlign w:val="bottom"/>
            <w:hideMark/>
          </w:tcPr>
          <w:p w14:paraId="71412B56" w14:textId="77777777" w:rsidR="008F7C3A" w:rsidRPr="001974B9" w:rsidRDefault="008F7C3A" w:rsidP="008F7C3A">
            <w:pPr>
              <w:pBdr>
                <w:bottom w:val="single" w:sz="4" w:space="1" w:color="auto"/>
              </w:pBdr>
              <w:spacing w:line="380" w:lineRule="exact"/>
              <w:jc w:val="center"/>
              <w:rPr>
                <w:rFonts w:ascii="Arial" w:hAnsi="Arial" w:cs="Arial"/>
                <w:sz w:val="17"/>
                <w:szCs w:val="17"/>
                <w:cs/>
                <w:lang w:val="en-GB"/>
              </w:rPr>
            </w:pPr>
            <w:r w:rsidRPr="001974B9">
              <w:rPr>
                <w:rFonts w:ascii="Arial" w:hAnsi="Arial" w:cs="Arial"/>
                <w:sz w:val="17"/>
                <w:szCs w:val="17"/>
                <w:lang w:val="en-GB"/>
              </w:rPr>
              <w:t>Loan</w:t>
            </w:r>
          </w:p>
        </w:tc>
        <w:tc>
          <w:tcPr>
            <w:tcW w:w="1368" w:type="dxa"/>
            <w:vAlign w:val="bottom"/>
            <w:hideMark/>
          </w:tcPr>
          <w:p w14:paraId="6C2880F2" w14:textId="77777777" w:rsidR="008F7C3A" w:rsidRPr="001974B9" w:rsidRDefault="008F7C3A" w:rsidP="008F7C3A">
            <w:pPr>
              <w:pBdr>
                <w:bottom w:val="single" w:sz="4" w:space="1" w:color="auto"/>
              </w:pBdr>
              <w:spacing w:line="380" w:lineRule="exact"/>
              <w:jc w:val="center"/>
              <w:rPr>
                <w:rFonts w:ascii="Arial" w:hAnsi="Arial" w:cs="Arial"/>
                <w:sz w:val="17"/>
                <w:szCs w:val="17"/>
                <w:cs/>
                <w:lang w:val="en-GB"/>
              </w:rPr>
            </w:pPr>
            <w:r w:rsidRPr="001974B9">
              <w:rPr>
                <w:rFonts w:ascii="Arial" w:hAnsi="Arial" w:cs="Arial"/>
                <w:sz w:val="17"/>
                <w:szCs w:val="17"/>
              </w:rPr>
              <w:t>(</w:t>
            </w:r>
            <w:r w:rsidRPr="001974B9">
              <w:rPr>
                <w:rFonts w:ascii="Arial" w:hAnsi="Arial" w:cs="Arial"/>
                <w:sz w:val="17"/>
                <w:szCs w:val="17"/>
                <w:lang w:val="en-GB"/>
              </w:rPr>
              <w:t>% per annum</w:t>
            </w:r>
            <w:r w:rsidRPr="001974B9">
              <w:rPr>
                <w:rFonts w:ascii="Arial" w:hAnsi="Arial" w:cs="Arial"/>
                <w:sz w:val="17"/>
                <w:szCs w:val="17"/>
              </w:rPr>
              <w:t>)</w:t>
            </w:r>
          </w:p>
        </w:tc>
        <w:tc>
          <w:tcPr>
            <w:tcW w:w="2534" w:type="dxa"/>
            <w:vAlign w:val="bottom"/>
          </w:tcPr>
          <w:p w14:paraId="68E7A3BF" w14:textId="77777777" w:rsidR="008F7C3A" w:rsidRPr="001974B9" w:rsidRDefault="008F7C3A" w:rsidP="008F7C3A">
            <w:pPr>
              <w:pBdr>
                <w:bottom w:val="single" w:sz="4" w:space="1" w:color="auto"/>
              </w:pBdr>
              <w:spacing w:line="380" w:lineRule="exact"/>
              <w:jc w:val="center"/>
              <w:rPr>
                <w:rFonts w:ascii="Arial" w:hAnsi="Arial" w:cs="Arial"/>
                <w:sz w:val="17"/>
                <w:szCs w:val="17"/>
              </w:rPr>
            </w:pPr>
            <w:r w:rsidRPr="001974B9">
              <w:rPr>
                <w:rFonts w:ascii="Arial" w:hAnsi="Arial" w:cs="Arial"/>
                <w:sz w:val="17"/>
                <w:szCs w:val="17"/>
                <w:lang w:val="en-GB"/>
              </w:rPr>
              <w:t>Repayment schedule</w:t>
            </w:r>
          </w:p>
        </w:tc>
        <w:tc>
          <w:tcPr>
            <w:tcW w:w="2592" w:type="dxa"/>
            <w:gridSpan w:val="2"/>
            <w:vAlign w:val="bottom"/>
            <w:hideMark/>
          </w:tcPr>
          <w:p w14:paraId="1981BC84" w14:textId="77777777" w:rsidR="008F7C3A" w:rsidRPr="001974B9" w:rsidRDefault="008F7C3A" w:rsidP="008F7C3A">
            <w:pPr>
              <w:pBdr>
                <w:bottom w:val="single" w:sz="4" w:space="1" w:color="auto"/>
              </w:pBdr>
              <w:spacing w:line="380" w:lineRule="exact"/>
              <w:jc w:val="center"/>
              <w:rPr>
                <w:rFonts w:ascii="Arial" w:hAnsi="Arial" w:cs="Arial"/>
                <w:sz w:val="17"/>
                <w:szCs w:val="17"/>
                <w:cs/>
                <w:lang w:val="en-GB"/>
              </w:rPr>
            </w:pPr>
            <w:r w:rsidRPr="001974B9">
              <w:rPr>
                <w:rFonts w:ascii="Arial" w:hAnsi="Arial" w:cs="Arial"/>
                <w:sz w:val="17"/>
                <w:szCs w:val="17"/>
                <w:lang w:val="en-GB"/>
              </w:rPr>
              <w:t>financial statements</w:t>
            </w:r>
          </w:p>
        </w:tc>
        <w:tc>
          <w:tcPr>
            <w:tcW w:w="2592" w:type="dxa"/>
            <w:gridSpan w:val="2"/>
            <w:vAlign w:val="bottom"/>
            <w:hideMark/>
          </w:tcPr>
          <w:p w14:paraId="2129DD89" w14:textId="77777777" w:rsidR="008F7C3A" w:rsidRPr="001974B9" w:rsidRDefault="008F7C3A" w:rsidP="008F7C3A">
            <w:pPr>
              <w:pBdr>
                <w:bottom w:val="single" w:sz="4" w:space="1" w:color="auto"/>
              </w:pBdr>
              <w:spacing w:line="380" w:lineRule="exact"/>
              <w:jc w:val="center"/>
              <w:rPr>
                <w:rFonts w:ascii="Arial" w:hAnsi="Arial" w:cs="Arial"/>
                <w:sz w:val="17"/>
                <w:szCs w:val="17"/>
                <w:cs/>
                <w:lang w:val="en-GB"/>
              </w:rPr>
            </w:pPr>
            <w:r w:rsidRPr="001974B9">
              <w:rPr>
                <w:rFonts w:ascii="Arial" w:hAnsi="Arial" w:cs="Arial"/>
                <w:sz w:val="17"/>
                <w:szCs w:val="17"/>
                <w:lang w:val="en-GB"/>
              </w:rPr>
              <w:t>financial statements</w:t>
            </w:r>
          </w:p>
        </w:tc>
      </w:tr>
      <w:tr w:rsidR="008F7C3A" w:rsidRPr="001974B9" w14:paraId="2FB5343E" w14:textId="77777777" w:rsidTr="008F7C3A">
        <w:trPr>
          <w:cantSplit/>
          <w:trHeight w:val="80"/>
        </w:trPr>
        <w:tc>
          <w:tcPr>
            <w:tcW w:w="648" w:type="dxa"/>
            <w:vAlign w:val="bottom"/>
          </w:tcPr>
          <w:p w14:paraId="3C145DFD" w14:textId="77777777" w:rsidR="008F7C3A" w:rsidRPr="001974B9" w:rsidRDefault="008F7C3A" w:rsidP="008F7C3A">
            <w:pPr>
              <w:spacing w:line="380" w:lineRule="exact"/>
              <w:jc w:val="center"/>
              <w:rPr>
                <w:rFonts w:ascii="Arial" w:hAnsi="Arial" w:cs="Arial"/>
                <w:sz w:val="17"/>
                <w:szCs w:val="17"/>
                <w:cs/>
              </w:rPr>
            </w:pPr>
          </w:p>
        </w:tc>
        <w:tc>
          <w:tcPr>
            <w:tcW w:w="1368" w:type="dxa"/>
            <w:vAlign w:val="bottom"/>
          </w:tcPr>
          <w:p w14:paraId="74667C90" w14:textId="77777777" w:rsidR="008F7C3A" w:rsidRPr="001974B9" w:rsidRDefault="008F7C3A" w:rsidP="008F7C3A">
            <w:pPr>
              <w:spacing w:line="380" w:lineRule="exact"/>
              <w:jc w:val="center"/>
              <w:rPr>
                <w:rFonts w:ascii="Arial" w:hAnsi="Arial" w:cs="Arial"/>
                <w:sz w:val="17"/>
                <w:szCs w:val="17"/>
                <w:cs/>
              </w:rPr>
            </w:pPr>
          </w:p>
        </w:tc>
        <w:tc>
          <w:tcPr>
            <w:tcW w:w="2534" w:type="dxa"/>
            <w:vAlign w:val="bottom"/>
          </w:tcPr>
          <w:p w14:paraId="1AC58F5C" w14:textId="77777777" w:rsidR="008F7C3A" w:rsidRPr="001974B9" w:rsidRDefault="008F7C3A" w:rsidP="008F7C3A">
            <w:pPr>
              <w:spacing w:line="380" w:lineRule="exact"/>
              <w:jc w:val="center"/>
              <w:rPr>
                <w:rFonts w:ascii="Arial" w:hAnsi="Arial" w:cs="Arial"/>
                <w:sz w:val="17"/>
                <w:szCs w:val="17"/>
                <w:cs/>
              </w:rPr>
            </w:pPr>
          </w:p>
        </w:tc>
        <w:tc>
          <w:tcPr>
            <w:tcW w:w="1296" w:type="dxa"/>
            <w:vAlign w:val="bottom"/>
            <w:hideMark/>
          </w:tcPr>
          <w:p w14:paraId="28197764" w14:textId="58A34FBF" w:rsidR="008F7C3A" w:rsidRPr="001974B9" w:rsidRDefault="008F7C3A" w:rsidP="00B61936">
            <w:pPr>
              <w:spacing w:line="380" w:lineRule="exact"/>
              <w:jc w:val="center"/>
              <w:rPr>
                <w:rFonts w:ascii="Arial" w:hAnsi="Arial" w:cs="Arial"/>
                <w:sz w:val="17"/>
                <w:szCs w:val="17"/>
                <w:u w:val="single"/>
                <w:lang w:val="en-GB"/>
              </w:rPr>
            </w:pPr>
            <w:r w:rsidRPr="001974B9">
              <w:rPr>
                <w:rFonts w:ascii="Arial" w:hAnsi="Arial" w:cs="Arial"/>
                <w:sz w:val="17"/>
                <w:szCs w:val="17"/>
                <w:u w:val="single"/>
                <w:lang w:val="en-GB"/>
              </w:rPr>
              <w:t>2020</w:t>
            </w:r>
          </w:p>
        </w:tc>
        <w:tc>
          <w:tcPr>
            <w:tcW w:w="1296" w:type="dxa"/>
            <w:vAlign w:val="bottom"/>
            <w:hideMark/>
          </w:tcPr>
          <w:p w14:paraId="74060F4B" w14:textId="0C373260" w:rsidR="008F7C3A" w:rsidRPr="001974B9" w:rsidRDefault="008F7C3A" w:rsidP="00B61936">
            <w:pPr>
              <w:spacing w:line="380" w:lineRule="exact"/>
              <w:jc w:val="center"/>
              <w:rPr>
                <w:rFonts w:ascii="Arial" w:hAnsi="Arial" w:cs="Arial"/>
                <w:sz w:val="17"/>
                <w:szCs w:val="17"/>
                <w:u w:val="single"/>
                <w:lang w:val="en-GB"/>
              </w:rPr>
            </w:pPr>
            <w:r w:rsidRPr="001974B9">
              <w:rPr>
                <w:rFonts w:ascii="Arial" w:hAnsi="Arial" w:cs="Arial"/>
                <w:sz w:val="17"/>
                <w:szCs w:val="17"/>
                <w:u w:val="single"/>
                <w:lang w:val="en-GB"/>
              </w:rPr>
              <w:t>2019</w:t>
            </w:r>
          </w:p>
        </w:tc>
        <w:tc>
          <w:tcPr>
            <w:tcW w:w="1296" w:type="dxa"/>
            <w:vAlign w:val="bottom"/>
            <w:hideMark/>
          </w:tcPr>
          <w:p w14:paraId="27859387" w14:textId="3C943423" w:rsidR="008F7C3A" w:rsidRPr="001974B9" w:rsidRDefault="008F7C3A" w:rsidP="00B61936">
            <w:pPr>
              <w:spacing w:line="380" w:lineRule="exact"/>
              <w:jc w:val="center"/>
              <w:rPr>
                <w:rFonts w:ascii="Arial" w:hAnsi="Arial" w:cs="Arial"/>
                <w:sz w:val="17"/>
                <w:szCs w:val="17"/>
                <w:u w:val="single"/>
                <w:lang w:val="en-GB"/>
              </w:rPr>
            </w:pPr>
            <w:r w:rsidRPr="001974B9">
              <w:rPr>
                <w:rFonts w:ascii="Arial" w:hAnsi="Arial" w:cs="Arial"/>
                <w:sz w:val="17"/>
                <w:szCs w:val="17"/>
                <w:u w:val="single"/>
                <w:lang w:val="en-GB"/>
              </w:rPr>
              <w:t>2020</w:t>
            </w:r>
          </w:p>
        </w:tc>
        <w:tc>
          <w:tcPr>
            <w:tcW w:w="1296" w:type="dxa"/>
            <w:vAlign w:val="bottom"/>
            <w:hideMark/>
          </w:tcPr>
          <w:p w14:paraId="4A796F72" w14:textId="1CA10373" w:rsidR="008F7C3A" w:rsidRPr="001974B9" w:rsidRDefault="008F7C3A" w:rsidP="00B61936">
            <w:pPr>
              <w:spacing w:line="380" w:lineRule="exact"/>
              <w:jc w:val="center"/>
              <w:rPr>
                <w:rFonts w:ascii="Arial" w:hAnsi="Arial" w:cs="Arial"/>
                <w:sz w:val="17"/>
                <w:szCs w:val="17"/>
                <w:u w:val="single"/>
                <w:lang w:val="en-GB"/>
              </w:rPr>
            </w:pPr>
            <w:r w:rsidRPr="001974B9">
              <w:rPr>
                <w:rFonts w:ascii="Arial" w:hAnsi="Arial" w:cs="Arial"/>
                <w:sz w:val="17"/>
                <w:szCs w:val="17"/>
                <w:u w:val="single"/>
                <w:lang w:val="en-GB"/>
              </w:rPr>
              <w:t>2019</w:t>
            </w:r>
          </w:p>
        </w:tc>
      </w:tr>
      <w:tr w:rsidR="008F7C3A" w:rsidRPr="001974B9" w14:paraId="1BBE9F59" w14:textId="77777777" w:rsidTr="008F7C3A">
        <w:trPr>
          <w:cantSplit/>
          <w:trHeight w:val="1292"/>
        </w:trPr>
        <w:tc>
          <w:tcPr>
            <w:tcW w:w="648" w:type="dxa"/>
          </w:tcPr>
          <w:p w14:paraId="69F2E983" w14:textId="3B7244B8" w:rsidR="008F7C3A" w:rsidRPr="001974B9" w:rsidRDefault="00B61936" w:rsidP="008F7C3A">
            <w:pPr>
              <w:spacing w:line="380" w:lineRule="exact"/>
              <w:jc w:val="center"/>
              <w:rPr>
                <w:rFonts w:ascii="Arial" w:hAnsi="Arial" w:cs="Arial"/>
                <w:sz w:val="17"/>
                <w:szCs w:val="17"/>
                <w:cs/>
              </w:rPr>
            </w:pPr>
            <w:r w:rsidRPr="001974B9">
              <w:rPr>
                <w:rFonts w:ascii="Arial" w:hAnsi="Arial" w:cs="Arial"/>
                <w:sz w:val="17"/>
                <w:szCs w:val="17"/>
              </w:rPr>
              <w:t>19</w:t>
            </w:r>
            <w:r w:rsidR="008F7C3A" w:rsidRPr="001974B9">
              <w:rPr>
                <w:rFonts w:ascii="Arial" w:hAnsi="Arial" w:cs="Arial"/>
                <w:sz w:val="17"/>
                <w:szCs w:val="17"/>
              </w:rPr>
              <w:t>.1</w:t>
            </w:r>
          </w:p>
        </w:tc>
        <w:tc>
          <w:tcPr>
            <w:tcW w:w="1368" w:type="dxa"/>
          </w:tcPr>
          <w:p w14:paraId="26F5266D" w14:textId="77777777" w:rsidR="008F7C3A" w:rsidRPr="001974B9" w:rsidRDefault="008F7C3A" w:rsidP="008F7C3A">
            <w:pPr>
              <w:spacing w:line="380" w:lineRule="exact"/>
              <w:jc w:val="center"/>
              <w:rPr>
                <w:rFonts w:ascii="Arial" w:hAnsi="Arial" w:cs="Arial"/>
                <w:sz w:val="17"/>
                <w:szCs w:val="17"/>
              </w:rPr>
            </w:pPr>
            <w:r w:rsidRPr="001974B9">
              <w:rPr>
                <w:rFonts w:ascii="Arial" w:hAnsi="Arial" w:cs="Arial"/>
                <w:sz w:val="17"/>
                <w:szCs w:val="17"/>
              </w:rPr>
              <w:t>MLR - 0.25</w:t>
            </w:r>
          </w:p>
        </w:tc>
        <w:tc>
          <w:tcPr>
            <w:tcW w:w="2534" w:type="dxa"/>
            <w:vAlign w:val="bottom"/>
          </w:tcPr>
          <w:p w14:paraId="25CFE34A" w14:textId="77777777" w:rsidR="008F7C3A" w:rsidRPr="001974B9" w:rsidRDefault="008F7C3A" w:rsidP="008F7C3A">
            <w:pPr>
              <w:spacing w:line="380" w:lineRule="exact"/>
              <w:ind w:left="173" w:hanging="173"/>
              <w:rPr>
                <w:rFonts w:ascii="Arial" w:hAnsi="Arial" w:cs="Arial"/>
                <w:sz w:val="17"/>
                <w:szCs w:val="17"/>
              </w:rPr>
            </w:pPr>
            <w:r w:rsidRPr="001974B9">
              <w:rPr>
                <w:rFonts w:ascii="Arial" w:hAnsi="Arial" w:cs="Arial"/>
                <w:sz w:val="17"/>
                <w:szCs w:val="17"/>
              </w:rPr>
              <w:t xml:space="preserve">Principal is payable </w:t>
            </w:r>
            <w:r w:rsidRPr="001974B9">
              <w:rPr>
                <w:rFonts w:ascii="Arial" w:hAnsi="Arial" w:cs="Arial"/>
                <w:sz w:val="17"/>
                <w:szCs w:val="17"/>
              </w:rPr>
              <w:br/>
              <w:t xml:space="preserve">in semi-annual installments, beginning in June 2018 </w:t>
            </w:r>
            <w:r w:rsidRPr="001974B9">
              <w:rPr>
                <w:rFonts w:ascii="Arial" w:hAnsi="Arial" w:cs="Arial"/>
                <w:sz w:val="17"/>
                <w:szCs w:val="17"/>
              </w:rPr>
              <w:br/>
              <w:t>with the final installment due in December 2025.</w:t>
            </w:r>
          </w:p>
        </w:tc>
        <w:tc>
          <w:tcPr>
            <w:tcW w:w="1296" w:type="dxa"/>
            <w:vAlign w:val="bottom"/>
          </w:tcPr>
          <w:p w14:paraId="334F507F" w14:textId="4242197E" w:rsidR="008F7C3A" w:rsidRPr="001974B9" w:rsidRDefault="00B61936" w:rsidP="008F7C3A">
            <w:pPr>
              <w:tabs>
                <w:tab w:val="decimal" w:pos="1008"/>
              </w:tabs>
              <w:spacing w:line="380" w:lineRule="exact"/>
              <w:rPr>
                <w:rFonts w:ascii="Arial" w:hAnsi="Arial" w:cs="Arial"/>
                <w:sz w:val="17"/>
                <w:szCs w:val="17"/>
                <w:cs/>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366</w:t>
            </w:r>
          </w:p>
        </w:tc>
        <w:tc>
          <w:tcPr>
            <w:tcW w:w="1296" w:type="dxa"/>
            <w:vAlign w:val="bottom"/>
          </w:tcPr>
          <w:p w14:paraId="04CFDDF9" w14:textId="77777777" w:rsidR="008F7C3A" w:rsidRPr="001974B9" w:rsidRDefault="008F7C3A" w:rsidP="008F7C3A">
            <w:pPr>
              <w:tabs>
                <w:tab w:val="decimal" w:pos="1008"/>
              </w:tabs>
              <w:spacing w:line="380" w:lineRule="exact"/>
              <w:rPr>
                <w:rFonts w:ascii="Arial" w:hAnsi="Arial" w:cs="Arial"/>
                <w:sz w:val="17"/>
                <w:szCs w:val="17"/>
                <w:cs/>
              </w:rPr>
            </w:pPr>
            <w:r w:rsidRPr="001974B9">
              <w:rPr>
                <w:rFonts w:ascii="Arial" w:hAnsi="Arial" w:cs="Arial"/>
                <w:sz w:val="17"/>
                <w:szCs w:val="17"/>
              </w:rPr>
              <w:t>3,558</w:t>
            </w:r>
          </w:p>
        </w:tc>
        <w:tc>
          <w:tcPr>
            <w:tcW w:w="1296" w:type="dxa"/>
            <w:vAlign w:val="bottom"/>
          </w:tcPr>
          <w:p w14:paraId="35835806" w14:textId="687EFA65" w:rsidR="008F7C3A" w:rsidRPr="001974B9" w:rsidRDefault="00B61936" w:rsidP="008F7C3A">
            <w:pPr>
              <w:tabs>
                <w:tab w:val="decimal" w:pos="1008"/>
              </w:tabs>
              <w:spacing w:line="380" w:lineRule="exact"/>
              <w:rPr>
                <w:rFonts w:ascii="Arial" w:hAnsi="Arial" w:cs="Arial"/>
                <w:sz w:val="17"/>
                <w:szCs w:val="17"/>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366</w:t>
            </w:r>
          </w:p>
        </w:tc>
        <w:tc>
          <w:tcPr>
            <w:tcW w:w="1296" w:type="dxa"/>
            <w:vAlign w:val="bottom"/>
          </w:tcPr>
          <w:p w14:paraId="0AD4AB5C" w14:textId="77777777" w:rsidR="008F7C3A" w:rsidRPr="001974B9" w:rsidRDefault="008F7C3A" w:rsidP="008F7C3A">
            <w:pPr>
              <w:tabs>
                <w:tab w:val="decimal" w:pos="1008"/>
              </w:tabs>
              <w:spacing w:line="380" w:lineRule="exact"/>
              <w:rPr>
                <w:rFonts w:ascii="Arial" w:hAnsi="Arial" w:cs="Arial"/>
                <w:sz w:val="17"/>
                <w:szCs w:val="17"/>
              </w:rPr>
            </w:pPr>
            <w:r w:rsidRPr="001974B9">
              <w:rPr>
                <w:rFonts w:ascii="Arial" w:hAnsi="Arial" w:cs="Arial"/>
                <w:sz w:val="17"/>
                <w:szCs w:val="17"/>
              </w:rPr>
              <w:t>3,558</w:t>
            </w:r>
          </w:p>
        </w:tc>
      </w:tr>
      <w:tr w:rsidR="008F7C3A" w:rsidRPr="001974B9" w14:paraId="7123450C" w14:textId="77777777" w:rsidTr="008F7C3A">
        <w:trPr>
          <w:cantSplit/>
          <w:trHeight w:val="1292"/>
        </w:trPr>
        <w:tc>
          <w:tcPr>
            <w:tcW w:w="648" w:type="dxa"/>
          </w:tcPr>
          <w:p w14:paraId="7AF3D246" w14:textId="42B1EAC7" w:rsidR="008F7C3A" w:rsidRPr="001974B9" w:rsidRDefault="00B61936" w:rsidP="008F7C3A">
            <w:pPr>
              <w:spacing w:line="380" w:lineRule="exact"/>
              <w:jc w:val="center"/>
              <w:rPr>
                <w:rFonts w:ascii="Arial" w:hAnsi="Arial" w:cs="Arial"/>
                <w:sz w:val="17"/>
                <w:szCs w:val="17"/>
                <w:cs/>
              </w:rPr>
            </w:pPr>
            <w:r w:rsidRPr="001974B9">
              <w:rPr>
                <w:rFonts w:ascii="Arial" w:hAnsi="Arial" w:cs="Arial"/>
                <w:sz w:val="17"/>
                <w:szCs w:val="17"/>
              </w:rPr>
              <w:t>19</w:t>
            </w:r>
            <w:r w:rsidR="008F7C3A" w:rsidRPr="001974B9">
              <w:rPr>
                <w:rFonts w:ascii="Arial" w:hAnsi="Arial" w:cs="Arial"/>
                <w:sz w:val="17"/>
                <w:szCs w:val="17"/>
              </w:rPr>
              <w:t>.2</w:t>
            </w:r>
          </w:p>
        </w:tc>
        <w:tc>
          <w:tcPr>
            <w:tcW w:w="1368" w:type="dxa"/>
          </w:tcPr>
          <w:p w14:paraId="76D6C96D" w14:textId="77777777" w:rsidR="008F7C3A" w:rsidRPr="001974B9" w:rsidRDefault="008F7C3A" w:rsidP="008F7C3A">
            <w:pPr>
              <w:spacing w:line="380" w:lineRule="exact"/>
              <w:jc w:val="center"/>
              <w:rPr>
                <w:rFonts w:ascii="Arial" w:hAnsi="Arial" w:cs="Arial"/>
                <w:sz w:val="17"/>
                <w:szCs w:val="17"/>
              </w:rPr>
            </w:pPr>
            <w:r w:rsidRPr="001974B9">
              <w:rPr>
                <w:rFonts w:ascii="Arial" w:hAnsi="Arial" w:cs="Arial"/>
                <w:sz w:val="17"/>
                <w:szCs w:val="17"/>
              </w:rPr>
              <w:t>MLR</w:t>
            </w:r>
          </w:p>
        </w:tc>
        <w:tc>
          <w:tcPr>
            <w:tcW w:w="2534" w:type="dxa"/>
            <w:vAlign w:val="bottom"/>
          </w:tcPr>
          <w:p w14:paraId="28FA607F" w14:textId="77777777" w:rsidR="008F7C3A" w:rsidRPr="001974B9" w:rsidRDefault="008F7C3A" w:rsidP="008F7C3A">
            <w:pPr>
              <w:spacing w:line="380" w:lineRule="exact"/>
              <w:ind w:left="173" w:hanging="173"/>
              <w:rPr>
                <w:rFonts w:ascii="Arial" w:hAnsi="Arial" w:cs="Arial"/>
                <w:sz w:val="17"/>
                <w:szCs w:val="17"/>
              </w:rPr>
            </w:pPr>
            <w:r w:rsidRPr="001974B9">
              <w:rPr>
                <w:rFonts w:ascii="Arial" w:hAnsi="Arial" w:cs="Arial"/>
                <w:sz w:val="17"/>
                <w:szCs w:val="17"/>
              </w:rPr>
              <w:t xml:space="preserve">Principal is payable </w:t>
            </w:r>
            <w:r w:rsidRPr="001974B9">
              <w:rPr>
                <w:rFonts w:ascii="Arial" w:hAnsi="Arial" w:cs="Arial"/>
                <w:sz w:val="17"/>
                <w:szCs w:val="17"/>
              </w:rPr>
              <w:br/>
              <w:t>in quarterly installments, beginning in March 2011 with the final installment due in September 2020.</w:t>
            </w:r>
          </w:p>
        </w:tc>
        <w:tc>
          <w:tcPr>
            <w:tcW w:w="1296" w:type="dxa"/>
            <w:vAlign w:val="bottom"/>
          </w:tcPr>
          <w:p w14:paraId="2854B264"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rPr>
            </w:pPr>
            <w:r w:rsidRPr="001974B9">
              <w:rPr>
                <w:rFonts w:ascii="Arial" w:hAnsi="Arial" w:cs="Arial"/>
                <w:sz w:val="17"/>
                <w:szCs w:val="17"/>
              </w:rPr>
              <w:t>-</w:t>
            </w:r>
          </w:p>
        </w:tc>
        <w:tc>
          <w:tcPr>
            <w:tcW w:w="1296" w:type="dxa"/>
            <w:vAlign w:val="bottom"/>
          </w:tcPr>
          <w:p w14:paraId="544C8064"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106</w:t>
            </w:r>
          </w:p>
        </w:tc>
        <w:tc>
          <w:tcPr>
            <w:tcW w:w="1296" w:type="dxa"/>
            <w:vAlign w:val="bottom"/>
          </w:tcPr>
          <w:p w14:paraId="15E662E8"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rPr>
            </w:pPr>
            <w:r w:rsidRPr="001974B9">
              <w:rPr>
                <w:rFonts w:ascii="Arial" w:hAnsi="Arial" w:cs="Arial"/>
                <w:sz w:val="17"/>
                <w:szCs w:val="17"/>
              </w:rPr>
              <w:t>-</w:t>
            </w:r>
          </w:p>
        </w:tc>
        <w:tc>
          <w:tcPr>
            <w:tcW w:w="1296" w:type="dxa"/>
            <w:vAlign w:val="bottom"/>
          </w:tcPr>
          <w:p w14:paraId="426D2B4F"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rPr>
            </w:pPr>
            <w:r w:rsidRPr="001974B9">
              <w:rPr>
                <w:rFonts w:ascii="Arial" w:hAnsi="Arial" w:cs="Arial"/>
                <w:sz w:val="17"/>
                <w:szCs w:val="17"/>
              </w:rPr>
              <w:t>-</w:t>
            </w:r>
          </w:p>
        </w:tc>
      </w:tr>
      <w:tr w:rsidR="008F7C3A" w:rsidRPr="001974B9" w14:paraId="63133FEE" w14:textId="77777777" w:rsidTr="008F7C3A">
        <w:trPr>
          <w:cantSplit/>
          <w:trHeight w:val="256"/>
        </w:trPr>
        <w:tc>
          <w:tcPr>
            <w:tcW w:w="4550" w:type="dxa"/>
            <w:gridSpan w:val="3"/>
            <w:vAlign w:val="bottom"/>
            <w:hideMark/>
          </w:tcPr>
          <w:p w14:paraId="711CC4E8" w14:textId="77777777" w:rsidR="008F7C3A" w:rsidRPr="001974B9" w:rsidRDefault="008F7C3A" w:rsidP="008F7C3A">
            <w:pPr>
              <w:spacing w:line="380" w:lineRule="exact"/>
              <w:ind w:left="173" w:hanging="173"/>
              <w:rPr>
                <w:rFonts w:ascii="Arial" w:hAnsi="Arial" w:cs="Arial"/>
                <w:sz w:val="17"/>
                <w:szCs w:val="17"/>
              </w:rPr>
            </w:pPr>
            <w:r w:rsidRPr="001974B9">
              <w:rPr>
                <w:rFonts w:ascii="Arial" w:hAnsi="Arial" w:cs="Arial"/>
                <w:sz w:val="17"/>
                <w:szCs w:val="17"/>
              </w:rPr>
              <w:t>Total</w:t>
            </w:r>
          </w:p>
        </w:tc>
        <w:tc>
          <w:tcPr>
            <w:tcW w:w="1296" w:type="dxa"/>
            <w:vAlign w:val="bottom"/>
          </w:tcPr>
          <w:p w14:paraId="77BAF9AE" w14:textId="15352BA2" w:rsidR="008F7C3A" w:rsidRPr="001974B9" w:rsidRDefault="00B61936" w:rsidP="008F7C3A">
            <w:pPr>
              <w:tabs>
                <w:tab w:val="decimal" w:pos="1008"/>
              </w:tabs>
              <w:spacing w:line="380" w:lineRule="exact"/>
              <w:rPr>
                <w:rFonts w:ascii="Arial" w:hAnsi="Arial" w:cs="Arial"/>
                <w:sz w:val="17"/>
                <w:szCs w:val="17"/>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366</w:t>
            </w:r>
          </w:p>
        </w:tc>
        <w:tc>
          <w:tcPr>
            <w:tcW w:w="1296" w:type="dxa"/>
            <w:vAlign w:val="bottom"/>
          </w:tcPr>
          <w:p w14:paraId="5B097CB9" w14:textId="77777777" w:rsidR="008F7C3A" w:rsidRPr="001974B9" w:rsidRDefault="008F7C3A" w:rsidP="008F7C3A">
            <w:pPr>
              <w:tabs>
                <w:tab w:val="decimal" w:pos="1008"/>
              </w:tabs>
              <w:spacing w:line="380" w:lineRule="exact"/>
              <w:rPr>
                <w:rFonts w:ascii="Arial" w:hAnsi="Arial" w:cs="Arial"/>
                <w:sz w:val="17"/>
                <w:szCs w:val="17"/>
                <w:cs/>
              </w:rPr>
            </w:pPr>
            <w:r w:rsidRPr="001974B9">
              <w:rPr>
                <w:rFonts w:ascii="Arial" w:hAnsi="Arial" w:cs="Arial"/>
                <w:sz w:val="17"/>
                <w:szCs w:val="17"/>
              </w:rPr>
              <w:t>3,664</w:t>
            </w:r>
          </w:p>
        </w:tc>
        <w:tc>
          <w:tcPr>
            <w:tcW w:w="1296" w:type="dxa"/>
            <w:vAlign w:val="bottom"/>
          </w:tcPr>
          <w:p w14:paraId="1602B06F" w14:textId="09E365EC" w:rsidR="008F7C3A" w:rsidRPr="001974B9" w:rsidRDefault="00B61936" w:rsidP="008F7C3A">
            <w:pPr>
              <w:tabs>
                <w:tab w:val="decimal" w:pos="1008"/>
              </w:tabs>
              <w:spacing w:line="380" w:lineRule="exact"/>
              <w:rPr>
                <w:rFonts w:ascii="Arial" w:hAnsi="Arial" w:cs="Arial"/>
                <w:sz w:val="17"/>
                <w:szCs w:val="17"/>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366</w:t>
            </w:r>
          </w:p>
        </w:tc>
        <w:tc>
          <w:tcPr>
            <w:tcW w:w="1296" w:type="dxa"/>
            <w:vAlign w:val="bottom"/>
          </w:tcPr>
          <w:p w14:paraId="00374308" w14:textId="77777777" w:rsidR="008F7C3A" w:rsidRPr="001974B9" w:rsidRDefault="008F7C3A" w:rsidP="008F7C3A">
            <w:pPr>
              <w:tabs>
                <w:tab w:val="decimal" w:pos="1008"/>
              </w:tabs>
              <w:spacing w:line="380" w:lineRule="exact"/>
              <w:rPr>
                <w:rFonts w:ascii="Arial" w:hAnsi="Arial" w:cs="Arial"/>
                <w:sz w:val="17"/>
                <w:szCs w:val="17"/>
              </w:rPr>
            </w:pPr>
            <w:r w:rsidRPr="001974B9">
              <w:rPr>
                <w:rFonts w:ascii="Arial" w:hAnsi="Arial" w:cs="Arial"/>
                <w:sz w:val="17"/>
                <w:szCs w:val="17"/>
              </w:rPr>
              <w:t>3,558</w:t>
            </w:r>
          </w:p>
        </w:tc>
      </w:tr>
      <w:tr w:rsidR="008F7C3A" w:rsidRPr="001974B9" w14:paraId="4B32C2DC" w14:textId="77777777" w:rsidTr="008F7C3A">
        <w:trPr>
          <w:cantSplit/>
          <w:trHeight w:val="280"/>
        </w:trPr>
        <w:tc>
          <w:tcPr>
            <w:tcW w:w="4550" w:type="dxa"/>
            <w:gridSpan w:val="3"/>
            <w:vAlign w:val="bottom"/>
            <w:hideMark/>
          </w:tcPr>
          <w:p w14:paraId="748865E0" w14:textId="77777777" w:rsidR="008F7C3A" w:rsidRPr="001974B9" w:rsidRDefault="008F7C3A" w:rsidP="008F7C3A">
            <w:pPr>
              <w:spacing w:line="380" w:lineRule="exact"/>
              <w:ind w:left="173" w:hanging="173"/>
              <w:rPr>
                <w:rFonts w:ascii="Arial" w:hAnsi="Arial" w:cs="Arial"/>
                <w:sz w:val="17"/>
                <w:szCs w:val="17"/>
              </w:rPr>
            </w:pPr>
            <w:r w:rsidRPr="001974B9">
              <w:rPr>
                <w:rFonts w:ascii="Arial" w:hAnsi="Arial" w:cs="Arial"/>
                <w:sz w:val="17"/>
                <w:szCs w:val="17"/>
              </w:rPr>
              <w:t>Less</w:t>
            </w:r>
            <w:r w:rsidRPr="001974B9">
              <w:rPr>
                <w:rFonts w:ascii="Arial" w:hAnsi="Arial" w:cs="Arial"/>
                <w:sz w:val="17"/>
                <w:szCs w:val="17"/>
                <w:cs/>
              </w:rPr>
              <w:t xml:space="preserve">: </w:t>
            </w:r>
            <w:r w:rsidRPr="001974B9">
              <w:rPr>
                <w:rFonts w:ascii="Arial" w:hAnsi="Arial" w:cs="Arial"/>
                <w:sz w:val="17"/>
                <w:szCs w:val="17"/>
              </w:rPr>
              <w:t>Deferred front-end fee</w:t>
            </w:r>
          </w:p>
        </w:tc>
        <w:tc>
          <w:tcPr>
            <w:tcW w:w="1296" w:type="dxa"/>
            <w:vAlign w:val="bottom"/>
          </w:tcPr>
          <w:p w14:paraId="2FB9377D" w14:textId="1551198B" w:rsidR="008F7C3A" w:rsidRPr="001974B9" w:rsidRDefault="008F7C3A" w:rsidP="008F7C3A">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w:t>
            </w:r>
            <w:r w:rsidR="00B61936" w:rsidRPr="001974B9">
              <w:rPr>
                <w:rFonts w:ascii="Arial" w:hAnsi="Arial" w:cs="Arial"/>
                <w:sz w:val="17"/>
                <w:szCs w:val="17"/>
              </w:rPr>
              <w:t>48</w:t>
            </w:r>
            <w:r w:rsidRPr="001974B9">
              <w:rPr>
                <w:rFonts w:ascii="Arial" w:hAnsi="Arial" w:cs="Arial"/>
                <w:sz w:val="17"/>
                <w:szCs w:val="17"/>
              </w:rPr>
              <w:t>)</w:t>
            </w:r>
          </w:p>
        </w:tc>
        <w:tc>
          <w:tcPr>
            <w:tcW w:w="1296" w:type="dxa"/>
            <w:vAlign w:val="bottom"/>
          </w:tcPr>
          <w:p w14:paraId="6F928CA6"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(43)</w:t>
            </w:r>
          </w:p>
        </w:tc>
        <w:tc>
          <w:tcPr>
            <w:tcW w:w="1296" w:type="dxa"/>
            <w:vAlign w:val="bottom"/>
          </w:tcPr>
          <w:p w14:paraId="642ABF21" w14:textId="6E5FD00E" w:rsidR="008F7C3A" w:rsidRPr="001974B9" w:rsidRDefault="008F7C3A" w:rsidP="008F7C3A">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w:t>
            </w:r>
            <w:r w:rsidR="00B61936" w:rsidRPr="001974B9">
              <w:rPr>
                <w:rFonts w:ascii="Arial" w:hAnsi="Arial" w:cs="Arial"/>
                <w:sz w:val="17"/>
                <w:szCs w:val="17"/>
              </w:rPr>
              <w:t>48</w:t>
            </w:r>
            <w:r w:rsidRPr="001974B9">
              <w:rPr>
                <w:rFonts w:ascii="Arial" w:hAnsi="Arial" w:cs="Arial"/>
                <w:sz w:val="17"/>
                <w:szCs w:val="17"/>
              </w:rPr>
              <w:t>)</w:t>
            </w:r>
          </w:p>
        </w:tc>
        <w:tc>
          <w:tcPr>
            <w:tcW w:w="1296" w:type="dxa"/>
            <w:vAlign w:val="bottom"/>
          </w:tcPr>
          <w:p w14:paraId="56F33485" w14:textId="77777777" w:rsidR="008F7C3A" w:rsidRPr="001974B9" w:rsidRDefault="008F7C3A" w:rsidP="008F7C3A">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(43)</w:t>
            </w:r>
          </w:p>
        </w:tc>
      </w:tr>
      <w:tr w:rsidR="008F7C3A" w:rsidRPr="001974B9" w14:paraId="2DFDC6F4" w14:textId="77777777" w:rsidTr="008F7C3A">
        <w:trPr>
          <w:cantSplit/>
          <w:trHeight w:val="256"/>
        </w:trPr>
        <w:tc>
          <w:tcPr>
            <w:tcW w:w="4550" w:type="dxa"/>
            <w:gridSpan w:val="3"/>
            <w:vAlign w:val="bottom"/>
          </w:tcPr>
          <w:p w14:paraId="756A4504" w14:textId="77777777" w:rsidR="008F7C3A" w:rsidRPr="001974B9" w:rsidRDefault="008F7C3A" w:rsidP="008F7C3A">
            <w:pPr>
              <w:spacing w:line="380" w:lineRule="exact"/>
              <w:ind w:left="173" w:hanging="173"/>
              <w:rPr>
                <w:rFonts w:ascii="Arial" w:hAnsi="Arial" w:cs="Arial"/>
                <w:sz w:val="17"/>
                <w:szCs w:val="17"/>
                <w:cs/>
              </w:rPr>
            </w:pPr>
            <w:r w:rsidRPr="001974B9">
              <w:rPr>
                <w:rFonts w:ascii="Arial" w:hAnsi="Arial" w:cs="Arial"/>
                <w:sz w:val="17"/>
                <w:szCs w:val="17"/>
              </w:rPr>
              <w:t>Net balance</w:t>
            </w:r>
          </w:p>
        </w:tc>
        <w:tc>
          <w:tcPr>
            <w:tcW w:w="1296" w:type="dxa"/>
            <w:vAlign w:val="bottom"/>
          </w:tcPr>
          <w:p w14:paraId="08E69528" w14:textId="6B0B1CED" w:rsidR="008F7C3A" w:rsidRPr="001974B9" w:rsidRDefault="00B61936" w:rsidP="008F7C3A">
            <w:pPr>
              <w:tabs>
                <w:tab w:val="decimal" w:pos="1008"/>
              </w:tabs>
              <w:spacing w:line="380" w:lineRule="exact"/>
              <w:rPr>
                <w:rFonts w:ascii="Arial" w:hAnsi="Arial" w:cs="Arial"/>
                <w:sz w:val="17"/>
                <w:szCs w:val="17"/>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318</w:t>
            </w:r>
          </w:p>
        </w:tc>
        <w:tc>
          <w:tcPr>
            <w:tcW w:w="1296" w:type="dxa"/>
            <w:vAlign w:val="bottom"/>
          </w:tcPr>
          <w:p w14:paraId="10F4C5D3" w14:textId="77777777" w:rsidR="008F7C3A" w:rsidRPr="001974B9" w:rsidRDefault="008F7C3A" w:rsidP="008F7C3A">
            <w:pPr>
              <w:tabs>
                <w:tab w:val="decimal" w:pos="1008"/>
              </w:tabs>
              <w:spacing w:line="380" w:lineRule="exact"/>
              <w:rPr>
                <w:rFonts w:ascii="Arial" w:hAnsi="Arial" w:cs="Arial"/>
                <w:sz w:val="17"/>
                <w:szCs w:val="17"/>
              </w:rPr>
            </w:pPr>
            <w:r w:rsidRPr="001974B9">
              <w:rPr>
                <w:rFonts w:ascii="Arial" w:hAnsi="Arial" w:cs="Arial"/>
                <w:sz w:val="17"/>
                <w:szCs w:val="17"/>
              </w:rPr>
              <w:t>3,621</w:t>
            </w:r>
          </w:p>
        </w:tc>
        <w:tc>
          <w:tcPr>
            <w:tcW w:w="1296" w:type="dxa"/>
            <w:vAlign w:val="bottom"/>
          </w:tcPr>
          <w:p w14:paraId="1955DC2A" w14:textId="211964D4" w:rsidR="008F7C3A" w:rsidRPr="001974B9" w:rsidRDefault="00B61936" w:rsidP="008F7C3A">
            <w:pPr>
              <w:tabs>
                <w:tab w:val="decimal" w:pos="1008"/>
              </w:tabs>
              <w:spacing w:line="380" w:lineRule="exact"/>
              <w:rPr>
                <w:rFonts w:ascii="Arial" w:hAnsi="Arial" w:cs="Arial"/>
                <w:sz w:val="17"/>
                <w:szCs w:val="17"/>
              </w:rPr>
            </w:pPr>
            <w:r w:rsidRPr="001974B9">
              <w:rPr>
                <w:rFonts w:ascii="Arial" w:hAnsi="Arial" w:cs="Arial"/>
                <w:sz w:val="17"/>
                <w:szCs w:val="17"/>
              </w:rPr>
              <w:t>3</w:t>
            </w:r>
            <w:r w:rsidR="008F7C3A" w:rsidRPr="001974B9">
              <w:rPr>
                <w:rFonts w:ascii="Arial" w:hAnsi="Arial" w:cs="Arial"/>
                <w:sz w:val="17"/>
                <w:szCs w:val="17"/>
              </w:rPr>
              <w:t>,</w:t>
            </w:r>
            <w:r w:rsidRPr="001974B9">
              <w:rPr>
                <w:rFonts w:ascii="Arial" w:hAnsi="Arial" w:cs="Arial"/>
                <w:sz w:val="17"/>
                <w:szCs w:val="17"/>
              </w:rPr>
              <w:t>318</w:t>
            </w:r>
          </w:p>
        </w:tc>
        <w:tc>
          <w:tcPr>
            <w:tcW w:w="1296" w:type="dxa"/>
            <w:vAlign w:val="bottom"/>
          </w:tcPr>
          <w:p w14:paraId="0DEBE6B1" w14:textId="77777777" w:rsidR="008F7C3A" w:rsidRPr="001974B9" w:rsidRDefault="008F7C3A" w:rsidP="008F7C3A">
            <w:pPr>
              <w:tabs>
                <w:tab w:val="decimal" w:pos="1008"/>
              </w:tabs>
              <w:spacing w:line="380" w:lineRule="exact"/>
              <w:rPr>
                <w:rFonts w:ascii="Arial" w:hAnsi="Arial" w:cs="Arial"/>
                <w:sz w:val="17"/>
                <w:szCs w:val="17"/>
              </w:rPr>
            </w:pPr>
            <w:r w:rsidRPr="001974B9">
              <w:rPr>
                <w:rFonts w:ascii="Arial" w:hAnsi="Arial" w:cs="Arial"/>
                <w:sz w:val="17"/>
                <w:szCs w:val="17"/>
              </w:rPr>
              <w:t>3,515</w:t>
            </w:r>
          </w:p>
        </w:tc>
      </w:tr>
      <w:tr w:rsidR="0074204D" w:rsidRPr="001974B9" w14:paraId="7A7711AE" w14:textId="77777777" w:rsidTr="008F7C3A">
        <w:trPr>
          <w:cantSplit/>
          <w:trHeight w:val="280"/>
        </w:trPr>
        <w:tc>
          <w:tcPr>
            <w:tcW w:w="4550" w:type="dxa"/>
            <w:gridSpan w:val="3"/>
            <w:vAlign w:val="bottom"/>
          </w:tcPr>
          <w:p w14:paraId="7BC65062" w14:textId="77777777" w:rsidR="0074204D" w:rsidRPr="001974B9" w:rsidRDefault="0074204D" w:rsidP="0074204D">
            <w:pPr>
              <w:spacing w:line="380" w:lineRule="exact"/>
              <w:ind w:left="173" w:hanging="173"/>
              <w:rPr>
                <w:rFonts w:ascii="Arial" w:hAnsi="Arial" w:cs="Arial"/>
                <w:sz w:val="17"/>
                <w:szCs w:val="17"/>
              </w:rPr>
            </w:pPr>
            <w:r w:rsidRPr="001974B9">
              <w:rPr>
                <w:rFonts w:ascii="Arial" w:hAnsi="Arial" w:cs="Arial"/>
                <w:sz w:val="17"/>
                <w:szCs w:val="17"/>
              </w:rPr>
              <w:t>Less</w:t>
            </w:r>
            <w:r w:rsidRPr="001974B9">
              <w:rPr>
                <w:rFonts w:ascii="Arial" w:hAnsi="Arial" w:cs="Arial"/>
                <w:sz w:val="17"/>
                <w:szCs w:val="17"/>
                <w:cs/>
              </w:rPr>
              <w:t xml:space="preserve">: </w:t>
            </w:r>
            <w:r w:rsidRPr="001974B9">
              <w:rPr>
                <w:rFonts w:ascii="Arial" w:hAnsi="Arial" w:cs="Arial"/>
                <w:sz w:val="17"/>
                <w:szCs w:val="17"/>
              </w:rPr>
              <w:t>Current portion</w:t>
            </w:r>
          </w:p>
        </w:tc>
        <w:tc>
          <w:tcPr>
            <w:tcW w:w="1296" w:type="dxa"/>
            <w:vAlign w:val="bottom"/>
          </w:tcPr>
          <w:p w14:paraId="0206C654" w14:textId="4BACAF22" w:rsidR="0074204D" w:rsidRPr="001974B9" w:rsidRDefault="0074204D" w:rsidP="0074204D">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w:t>
            </w:r>
            <w:r>
              <w:rPr>
                <w:rFonts w:ascii="Arial" w:hAnsi="Arial" w:cs="Arial"/>
                <w:sz w:val="17"/>
                <w:szCs w:val="17"/>
              </w:rPr>
              <w:t>3</w:t>
            </w:r>
            <w:r w:rsidRPr="001974B9">
              <w:rPr>
                <w:rFonts w:ascii="Arial" w:hAnsi="Arial" w:cs="Arial"/>
                <w:sz w:val="17"/>
                <w:szCs w:val="17"/>
              </w:rPr>
              <w:t>,</w:t>
            </w:r>
            <w:r>
              <w:rPr>
                <w:rFonts w:ascii="Arial" w:hAnsi="Arial" w:cs="Arial"/>
                <w:sz w:val="17"/>
                <w:szCs w:val="17"/>
              </w:rPr>
              <w:t>318</w:t>
            </w:r>
            <w:r w:rsidRPr="001974B9">
              <w:rPr>
                <w:rFonts w:ascii="Arial" w:hAnsi="Arial" w:cs="Arial"/>
                <w:sz w:val="17"/>
                <w:szCs w:val="17"/>
              </w:rPr>
              <w:t>)</w:t>
            </w:r>
          </w:p>
        </w:tc>
        <w:tc>
          <w:tcPr>
            <w:tcW w:w="1296" w:type="dxa"/>
            <w:vAlign w:val="bottom"/>
          </w:tcPr>
          <w:p w14:paraId="58F32868" w14:textId="77777777" w:rsidR="0074204D" w:rsidRPr="001974B9" w:rsidRDefault="0074204D" w:rsidP="0074204D">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(841)</w:t>
            </w:r>
          </w:p>
        </w:tc>
        <w:tc>
          <w:tcPr>
            <w:tcW w:w="1296" w:type="dxa"/>
            <w:vAlign w:val="bottom"/>
          </w:tcPr>
          <w:p w14:paraId="0361F7DA" w14:textId="073B3D9E" w:rsidR="0074204D" w:rsidRPr="001974B9" w:rsidRDefault="0074204D" w:rsidP="0074204D">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w:t>
            </w:r>
            <w:r>
              <w:rPr>
                <w:rFonts w:ascii="Arial" w:hAnsi="Arial" w:cs="Arial"/>
                <w:sz w:val="17"/>
                <w:szCs w:val="17"/>
              </w:rPr>
              <w:t>3</w:t>
            </w:r>
            <w:r w:rsidRPr="001974B9">
              <w:rPr>
                <w:rFonts w:ascii="Arial" w:hAnsi="Arial" w:cs="Arial"/>
                <w:sz w:val="17"/>
                <w:szCs w:val="17"/>
              </w:rPr>
              <w:t>,</w:t>
            </w:r>
            <w:r>
              <w:rPr>
                <w:rFonts w:ascii="Arial" w:hAnsi="Arial" w:cs="Arial"/>
                <w:sz w:val="17"/>
                <w:szCs w:val="17"/>
              </w:rPr>
              <w:t>318</w:t>
            </w:r>
            <w:r w:rsidRPr="001974B9">
              <w:rPr>
                <w:rFonts w:ascii="Arial" w:hAnsi="Arial" w:cs="Arial"/>
                <w:sz w:val="17"/>
                <w:szCs w:val="17"/>
              </w:rPr>
              <w:t>)</w:t>
            </w:r>
          </w:p>
        </w:tc>
        <w:tc>
          <w:tcPr>
            <w:tcW w:w="1296" w:type="dxa"/>
            <w:vAlign w:val="bottom"/>
          </w:tcPr>
          <w:p w14:paraId="606E170C" w14:textId="77777777" w:rsidR="0074204D" w:rsidRPr="001974B9" w:rsidRDefault="0074204D" w:rsidP="0074204D">
            <w:pPr>
              <w:pBdr>
                <w:bottom w:val="sing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(735)</w:t>
            </w:r>
          </w:p>
        </w:tc>
      </w:tr>
      <w:tr w:rsidR="0074204D" w:rsidRPr="00C16F4D" w14:paraId="6C73DF3D" w14:textId="77777777" w:rsidTr="008F7C3A">
        <w:trPr>
          <w:cantSplit/>
          <w:trHeight w:val="286"/>
        </w:trPr>
        <w:tc>
          <w:tcPr>
            <w:tcW w:w="4550" w:type="dxa"/>
            <w:gridSpan w:val="3"/>
            <w:vAlign w:val="bottom"/>
            <w:hideMark/>
          </w:tcPr>
          <w:p w14:paraId="44EE36BF" w14:textId="77777777" w:rsidR="0074204D" w:rsidRPr="001974B9" w:rsidRDefault="0074204D" w:rsidP="0074204D">
            <w:pPr>
              <w:spacing w:line="380" w:lineRule="exact"/>
              <w:ind w:left="173" w:hanging="173"/>
              <w:rPr>
                <w:rFonts w:ascii="Arial" w:hAnsi="Arial" w:cs="Arial"/>
                <w:sz w:val="17"/>
                <w:szCs w:val="17"/>
              </w:rPr>
            </w:pPr>
            <w:r w:rsidRPr="001974B9">
              <w:rPr>
                <w:rFonts w:ascii="Arial" w:hAnsi="Arial" w:cs="Arial"/>
                <w:sz w:val="17"/>
                <w:szCs w:val="17"/>
              </w:rPr>
              <w:t>Long-term loans - net of current portion</w:t>
            </w:r>
          </w:p>
        </w:tc>
        <w:tc>
          <w:tcPr>
            <w:tcW w:w="1296" w:type="dxa"/>
            <w:vAlign w:val="bottom"/>
          </w:tcPr>
          <w:p w14:paraId="01B72504" w14:textId="5510DFBF" w:rsidR="0074204D" w:rsidRPr="001974B9" w:rsidRDefault="0074204D" w:rsidP="0074204D">
            <w:pPr>
              <w:pBdr>
                <w:bottom w:val="double" w:sz="4" w:space="1" w:color="auto"/>
              </w:pBdr>
              <w:tabs>
                <w:tab w:val="decimal" w:pos="1008"/>
              </w:tabs>
              <w:spacing w:line="380" w:lineRule="exact"/>
              <w:rPr>
                <w:rFonts w:ascii="Arial" w:hAnsi="Arial" w:cs="Arial"/>
                <w:sz w:val="17"/>
                <w:szCs w:val="17"/>
                <w:cs/>
              </w:rPr>
            </w:pPr>
            <w:r>
              <w:rPr>
                <w:rFonts w:ascii="Arial" w:hAnsi="Arial" w:cs="Arial"/>
                <w:sz w:val="17"/>
                <w:szCs w:val="17"/>
              </w:rPr>
              <w:t>-</w:t>
            </w:r>
          </w:p>
        </w:tc>
        <w:tc>
          <w:tcPr>
            <w:tcW w:w="1296" w:type="dxa"/>
            <w:vAlign w:val="bottom"/>
          </w:tcPr>
          <w:p w14:paraId="6A13C5F2" w14:textId="77777777" w:rsidR="0074204D" w:rsidRPr="001974B9" w:rsidRDefault="0074204D" w:rsidP="0074204D">
            <w:pPr>
              <w:pBdr>
                <w:bottom w:val="doub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2,780</w:t>
            </w:r>
          </w:p>
        </w:tc>
        <w:tc>
          <w:tcPr>
            <w:tcW w:w="1296" w:type="dxa"/>
            <w:vAlign w:val="bottom"/>
          </w:tcPr>
          <w:p w14:paraId="139DB74D" w14:textId="4C928CA1" w:rsidR="0074204D" w:rsidRPr="001974B9" w:rsidRDefault="0074204D" w:rsidP="0074204D">
            <w:pPr>
              <w:pBdr>
                <w:bottom w:val="double" w:sz="4" w:space="1" w:color="auto"/>
              </w:pBdr>
              <w:tabs>
                <w:tab w:val="decimal" w:pos="1008"/>
              </w:tabs>
              <w:spacing w:line="380" w:lineRule="exact"/>
              <w:rPr>
                <w:rFonts w:ascii="Arial" w:hAnsi="Arial" w:cs="Arial"/>
                <w:sz w:val="17"/>
                <w:szCs w:val="17"/>
                <w:cs/>
              </w:rPr>
            </w:pPr>
            <w:r>
              <w:rPr>
                <w:rFonts w:ascii="Arial" w:hAnsi="Arial" w:cs="Arial"/>
                <w:sz w:val="17"/>
                <w:szCs w:val="17"/>
              </w:rPr>
              <w:t>-</w:t>
            </w:r>
          </w:p>
        </w:tc>
        <w:tc>
          <w:tcPr>
            <w:tcW w:w="1296" w:type="dxa"/>
            <w:vAlign w:val="bottom"/>
          </w:tcPr>
          <w:p w14:paraId="248DBC0C" w14:textId="77777777" w:rsidR="0074204D" w:rsidRPr="00C16F4D" w:rsidRDefault="0074204D" w:rsidP="0074204D">
            <w:pPr>
              <w:pBdr>
                <w:bottom w:val="double" w:sz="4" w:space="1" w:color="auto"/>
              </w:pBdr>
              <w:tabs>
                <w:tab w:val="decimal" w:pos="1008"/>
              </w:tabs>
              <w:spacing w:line="380" w:lineRule="exact"/>
              <w:rPr>
                <w:rFonts w:ascii="Arial" w:hAnsi="Arial" w:cs="Arial"/>
                <w:sz w:val="17"/>
                <w:szCs w:val="17"/>
                <w:cs/>
              </w:rPr>
            </w:pPr>
            <w:r w:rsidRPr="001974B9">
              <w:rPr>
                <w:rFonts w:ascii="Arial" w:hAnsi="Arial" w:cs="Arial"/>
                <w:sz w:val="17"/>
                <w:szCs w:val="17"/>
              </w:rPr>
              <w:t>2,780</w:t>
            </w:r>
          </w:p>
        </w:tc>
      </w:tr>
    </w:tbl>
    <w:p w14:paraId="67D90819" w14:textId="0C18898B" w:rsidR="008F7C3A" w:rsidRPr="00B61936" w:rsidRDefault="008F7C3A" w:rsidP="00B61936">
      <w:pPr>
        <w:spacing w:line="380" w:lineRule="exact"/>
        <w:ind w:left="605" w:hanging="605"/>
        <w:jc w:val="thaiDistribute"/>
        <w:rPr>
          <w:rFonts w:ascii="Arial" w:hAnsi="Arial" w:cs="Arial"/>
          <w:szCs w:val="22"/>
        </w:rPr>
      </w:pPr>
    </w:p>
    <w:p w14:paraId="3A23C530" w14:textId="77777777" w:rsidR="00B61936" w:rsidRDefault="00B61936">
      <w:r>
        <w:br w:type="page"/>
      </w:r>
    </w:p>
    <w:tbl>
      <w:tblPr>
        <w:tblW w:w="9130" w:type="dxa"/>
        <w:tblInd w:w="490" w:type="dxa"/>
        <w:tblLayout w:type="fixed"/>
        <w:tblLook w:val="01E0" w:firstRow="1" w:lastRow="1" w:firstColumn="1" w:lastColumn="1" w:noHBand="0" w:noVBand="0"/>
      </w:tblPr>
      <w:tblGrid>
        <w:gridCol w:w="5242"/>
        <w:gridCol w:w="1944"/>
        <w:gridCol w:w="1944"/>
      </w:tblGrid>
      <w:tr w:rsidR="000B059C" w:rsidRPr="000101B7" w14:paraId="4DB4CBBC" w14:textId="77777777" w:rsidTr="00A552AD">
        <w:trPr>
          <w:cantSplit/>
        </w:trPr>
        <w:tc>
          <w:tcPr>
            <w:tcW w:w="9130" w:type="dxa"/>
            <w:gridSpan w:val="3"/>
            <w:vAlign w:val="bottom"/>
            <w:hideMark/>
          </w:tcPr>
          <w:p w14:paraId="4DB4CBBB" w14:textId="00C5AA52" w:rsidR="000B059C" w:rsidRPr="000101B7" w:rsidRDefault="000B059C" w:rsidP="00821A1F">
            <w:pPr>
              <w:spacing w:line="360" w:lineRule="exact"/>
              <w:jc w:val="right"/>
              <w:rPr>
                <w:rFonts w:ascii="Arial" w:hAnsi="Arial" w:cs="Arial"/>
                <w:color w:val="000000"/>
                <w:sz w:val="20"/>
                <w:szCs w:val="20"/>
                <w:lang w:val="en-GB"/>
              </w:rPr>
            </w:pPr>
            <w:r w:rsidRPr="000101B7">
              <w:rPr>
                <w:rFonts w:ascii="Arial" w:hAnsi="Arial" w:cs="Arial"/>
                <w:color w:val="000000"/>
                <w:sz w:val="20"/>
                <w:szCs w:val="20"/>
                <w:lang w:val="en-GB"/>
              </w:rPr>
              <w:lastRenderedPageBreak/>
              <w:t>(Unit: Million Baht)</w:t>
            </w:r>
          </w:p>
        </w:tc>
      </w:tr>
      <w:tr w:rsidR="000B059C" w:rsidRPr="000101B7" w14:paraId="4DB4CBC2" w14:textId="77777777" w:rsidTr="00A552AD">
        <w:trPr>
          <w:cantSplit/>
        </w:trPr>
        <w:tc>
          <w:tcPr>
            <w:tcW w:w="5242" w:type="dxa"/>
            <w:vAlign w:val="bottom"/>
          </w:tcPr>
          <w:p w14:paraId="4DB4CBBD" w14:textId="77777777" w:rsidR="000B059C" w:rsidRPr="000101B7" w:rsidRDefault="000B059C" w:rsidP="00821A1F">
            <w:pPr>
              <w:spacing w:line="360" w:lineRule="exact"/>
              <w:jc w:val="center"/>
              <w:rPr>
                <w:rFonts w:ascii="Arial" w:hAnsi="Arial" w:cs="Arial"/>
                <w:color w:val="000000"/>
                <w:sz w:val="20"/>
                <w:szCs w:val="20"/>
                <w:cs/>
                <w:lang w:val="en-GB"/>
              </w:rPr>
            </w:pPr>
          </w:p>
        </w:tc>
        <w:tc>
          <w:tcPr>
            <w:tcW w:w="1944" w:type="dxa"/>
            <w:vAlign w:val="bottom"/>
            <w:hideMark/>
          </w:tcPr>
          <w:p w14:paraId="4DB4CBBF" w14:textId="65531EB4" w:rsidR="000B059C" w:rsidRPr="000101B7" w:rsidRDefault="000B059C" w:rsidP="00821A1F">
            <w:pPr>
              <w:pBdr>
                <w:bottom w:val="single" w:sz="4" w:space="1" w:color="auto"/>
              </w:pBdr>
              <w:spacing w:line="360" w:lineRule="exact"/>
              <w:jc w:val="center"/>
              <w:rPr>
                <w:rFonts w:ascii="Arial" w:hAnsi="Arial" w:cs="Arial"/>
                <w:color w:val="000000"/>
                <w:sz w:val="20"/>
                <w:szCs w:val="20"/>
                <w:lang w:val="en-GB"/>
              </w:rPr>
            </w:pPr>
            <w:r w:rsidRPr="000101B7">
              <w:rPr>
                <w:rFonts w:ascii="Arial" w:hAnsi="Arial" w:cs="Arial"/>
                <w:color w:val="000000"/>
                <w:sz w:val="20"/>
                <w:szCs w:val="20"/>
                <w:lang w:val="en-GB"/>
              </w:rPr>
              <w:t xml:space="preserve">Consolidated </w:t>
            </w:r>
            <w:r w:rsidRPr="00A552AD">
              <w:rPr>
                <w:rFonts w:ascii="Arial" w:hAnsi="Arial" w:cs="Arial"/>
                <w:color w:val="000000"/>
                <w:spacing w:val="-2"/>
                <w:sz w:val="20"/>
                <w:szCs w:val="20"/>
                <w:lang w:val="en-GB"/>
              </w:rPr>
              <w:t>financial statements</w:t>
            </w:r>
          </w:p>
        </w:tc>
        <w:tc>
          <w:tcPr>
            <w:tcW w:w="1944" w:type="dxa"/>
            <w:vAlign w:val="bottom"/>
            <w:hideMark/>
          </w:tcPr>
          <w:p w14:paraId="4DB4CBC1" w14:textId="2ABDDE19" w:rsidR="000B059C" w:rsidRPr="000101B7" w:rsidRDefault="000B059C" w:rsidP="00821A1F">
            <w:pPr>
              <w:pBdr>
                <w:bottom w:val="single" w:sz="4" w:space="1" w:color="auto"/>
              </w:pBdr>
              <w:spacing w:line="360" w:lineRule="exact"/>
              <w:jc w:val="center"/>
              <w:rPr>
                <w:rFonts w:ascii="Arial" w:hAnsi="Arial" w:cs="Arial"/>
                <w:color w:val="000000"/>
                <w:sz w:val="20"/>
                <w:szCs w:val="20"/>
                <w:lang w:val="en-GB"/>
              </w:rPr>
            </w:pPr>
            <w:r w:rsidRPr="000101B7">
              <w:rPr>
                <w:rFonts w:ascii="Arial" w:hAnsi="Arial" w:cs="Arial"/>
                <w:color w:val="000000"/>
                <w:sz w:val="20"/>
                <w:szCs w:val="20"/>
                <w:lang w:val="en-GB"/>
              </w:rPr>
              <w:t xml:space="preserve">Separate </w:t>
            </w:r>
            <w:r w:rsidR="00A552AD">
              <w:rPr>
                <w:rFonts w:ascii="Arial" w:hAnsi="Arial" w:cs="Arial"/>
                <w:color w:val="000000"/>
                <w:sz w:val="20"/>
                <w:szCs w:val="20"/>
                <w:lang w:val="en-GB"/>
              </w:rPr>
              <w:br/>
            </w:r>
            <w:r w:rsidRPr="00A552AD">
              <w:rPr>
                <w:rFonts w:ascii="Arial" w:hAnsi="Arial" w:cs="Arial"/>
                <w:color w:val="000000"/>
                <w:spacing w:val="-2"/>
                <w:sz w:val="20"/>
                <w:szCs w:val="20"/>
                <w:lang w:val="en-GB"/>
              </w:rPr>
              <w:t>financial statements</w:t>
            </w:r>
          </w:p>
        </w:tc>
      </w:tr>
      <w:tr w:rsidR="00A552AD" w:rsidRPr="000101B7" w14:paraId="4DB4CBC6" w14:textId="77777777" w:rsidTr="00A552AD">
        <w:trPr>
          <w:cantSplit/>
        </w:trPr>
        <w:tc>
          <w:tcPr>
            <w:tcW w:w="5242" w:type="dxa"/>
            <w:vAlign w:val="bottom"/>
            <w:hideMark/>
          </w:tcPr>
          <w:p w14:paraId="4DB4CBC3" w14:textId="02641A69" w:rsidR="00A552AD" w:rsidRPr="000101B7" w:rsidRDefault="00A552AD" w:rsidP="00821A1F">
            <w:pPr>
              <w:spacing w:line="360" w:lineRule="exact"/>
              <w:rPr>
                <w:rFonts w:ascii="Arial" w:hAnsi="Arial" w:cs="Arial"/>
                <w:b/>
                <w:bCs/>
                <w:color w:val="000000"/>
                <w:sz w:val="20"/>
                <w:szCs w:val="20"/>
                <w:lang w:val="en-GB"/>
              </w:rPr>
            </w:pPr>
            <w:r w:rsidRPr="000101B7">
              <w:rPr>
                <w:rFonts w:ascii="Arial" w:hAnsi="Arial" w:cs="Arial"/>
                <w:b/>
                <w:bCs/>
                <w:color w:val="000000"/>
                <w:sz w:val="20"/>
                <w:szCs w:val="20"/>
                <w:lang w:val="en-GB"/>
              </w:rPr>
              <w:t>Balance as at 1 January 20</w:t>
            </w:r>
            <w:r>
              <w:rPr>
                <w:rFonts w:ascii="Arial" w:hAnsi="Arial" w:cs="Arial"/>
                <w:b/>
                <w:bCs/>
                <w:color w:val="000000"/>
                <w:sz w:val="20"/>
                <w:szCs w:val="20"/>
                <w:lang w:val="en-GB"/>
              </w:rPr>
              <w:t>20</w:t>
            </w:r>
          </w:p>
        </w:tc>
        <w:tc>
          <w:tcPr>
            <w:tcW w:w="1944" w:type="dxa"/>
            <w:vAlign w:val="bottom"/>
            <w:hideMark/>
          </w:tcPr>
          <w:p w14:paraId="4DB4CBC4" w14:textId="6500D17F" w:rsidR="00A552AD" w:rsidRPr="001974B9" w:rsidRDefault="00A552AD" w:rsidP="00821A1F">
            <w:pPr>
              <w:tabs>
                <w:tab w:val="decimal" w:pos="1656"/>
              </w:tabs>
              <w:spacing w:line="360" w:lineRule="exact"/>
              <w:rPr>
                <w:rFonts w:ascii="Arial" w:hAnsi="Arial" w:cs="Arial"/>
                <w:sz w:val="20"/>
                <w:szCs w:val="20"/>
                <w:cs/>
                <w:lang w:val="en-GB"/>
              </w:rPr>
            </w:pPr>
            <w:r w:rsidRPr="001974B9">
              <w:rPr>
                <w:rFonts w:ascii="Arial" w:hAnsi="Arial" w:cs="Arial"/>
                <w:sz w:val="20"/>
                <w:szCs w:val="20"/>
                <w:lang w:val="en-GB"/>
              </w:rPr>
              <w:t>3,664</w:t>
            </w:r>
          </w:p>
        </w:tc>
        <w:tc>
          <w:tcPr>
            <w:tcW w:w="1944" w:type="dxa"/>
            <w:vAlign w:val="bottom"/>
            <w:hideMark/>
          </w:tcPr>
          <w:p w14:paraId="4DB4CBC5" w14:textId="09435CC5" w:rsidR="00A552AD" w:rsidRPr="001974B9" w:rsidRDefault="00A552AD" w:rsidP="00821A1F">
            <w:pPr>
              <w:tabs>
                <w:tab w:val="decimal" w:pos="1656"/>
              </w:tabs>
              <w:spacing w:line="360" w:lineRule="exact"/>
              <w:rPr>
                <w:rFonts w:ascii="Arial" w:hAnsi="Arial" w:cs="Arial"/>
                <w:sz w:val="20"/>
                <w:szCs w:val="20"/>
                <w:lang w:val="en-GB"/>
              </w:rPr>
            </w:pPr>
            <w:r w:rsidRPr="001974B9">
              <w:rPr>
                <w:rFonts w:ascii="Arial" w:hAnsi="Arial" w:cs="Arial"/>
                <w:sz w:val="20"/>
                <w:szCs w:val="20"/>
                <w:lang w:val="en-GB"/>
              </w:rPr>
              <w:t>3,558</w:t>
            </w:r>
          </w:p>
        </w:tc>
      </w:tr>
      <w:tr w:rsidR="00C35946" w:rsidRPr="000101B7" w14:paraId="4DB4CBCA" w14:textId="77777777" w:rsidTr="00A552AD">
        <w:trPr>
          <w:cantSplit/>
        </w:trPr>
        <w:tc>
          <w:tcPr>
            <w:tcW w:w="5242" w:type="dxa"/>
            <w:vAlign w:val="bottom"/>
          </w:tcPr>
          <w:p w14:paraId="4DB4CBC7" w14:textId="7932BA9C" w:rsidR="00C35946" w:rsidRPr="000101B7" w:rsidRDefault="00C35946" w:rsidP="00821A1F">
            <w:pPr>
              <w:tabs>
                <w:tab w:val="left" w:pos="518"/>
              </w:tabs>
              <w:spacing w:line="360" w:lineRule="exact"/>
              <w:ind w:left="691" w:hanging="691"/>
              <w:rPr>
                <w:rFonts w:ascii="Arial" w:hAnsi="Arial" w:cs="Arial"/>
                <w:color w:val="000000"/>
                <w:sz w:val="20"/>
                <w:szCs w:val="20"/>
                <w:lang w:val="en-GB"/>
              </w:rPr>
            </w:pPr>
            <w:r w:rsidRPr="000101B7">
              <w:rPr>
                <w:rFonts w:ascii="Arial" w:hAnsi="Arial" w:cs="Arial"/>
                <w:color w:val="000000"/>
                <w:sz w:val="20"/>
                <w:szCs w:val="20"/>
                <w:lang w:val="en-GB"/>
              </w:rPr>
              <w:t>Add:</w:t>
            </w:r>
            <w:r w:rsidR="00A552AD">
              <w:rPr>
                <w:rFonts w:ascii="Arial" w:hAnsi="Arial" w:cs="Arial"/>
                <w:color w:val="000000"/>
                <w:sz w:val="20"/>
                <w:szCs w:val="20"/>
                <w:lang w:val="en-GB"/>
              </w:rPr>
              <w:tab/>
            </w:r>
            <w:r w:rsidRPr="000101B7">
              <w:rPr>
                <w:rFonts w:ascii="Arial" w:hAnsi="Arial" w:cs="Arial"/>
                <w:color w:val="000000"/>
                <w:sz w:val="20"/>
                <w:szCs w:val="20"/>
                <w:lang w:val="en-GB"/>
              </w:rPr>
              <w:t>Addition</w:t>
            </w:r>
            <w:r w:rsidR="00A552AD">
              <w:rPr>
                <w:rFonts w:ascii="Arial" w:hAnsi="Arial" w:cs="Arial"/>
                <w:color w:val="000000"/>
                <w:sz w:val="20"/>
                <w:szCs w:val="20"/>
                <w:lang w:val="en-GB"/>
              </w:rPr>
              <w:t>al borrowings</w:t>
            </w:r>
          </w:p>
        </w:tc>
        <w:tc>
          <w:tcPr>
            <w:tcW w:w="1944" w:type="dxa"/>
            <w:vAlign w:val="bottom"/>
          </w:tcPr>
          <w:p w14:paraId="4DB4CBC8" w14:textId="200A929B" w:rsidR="00C35946" w:rsidRPr="001974B9" w:rsidRDefault="00B61936" w:rsidP="00821A1F">
            <w:pPr>
              <w:tabs>
                <w:tab w:val="decimal" w:pos="1656"/>
              </w:tabs>
              <w:spacing w:line="360" w:lineRule="exact"/>
              <w:rPr>
                <w:rFonts w:ascii="Arial" w:hAnsi="Arial" w:cs="Arial"/>
                <w:sz w:val="20"/>
                <w:szCs w:val="20"/>
                <w:lang w:val="en-GB"/>
              </w:rPr>
            </w:pPr>
            <w:r w:rsidRPr="001974B9">
              <w:rPr>
                <w:rFonts w:ascii="Arial" w:hAnsi="Arial" w:cs="Arial"/>
                <w:sz w:val="20"/>
                <w:szCs w:val="20"/>
                <w:lang w:val="en-GB"/>
              </w:rPr>
              <w:t>760</w:t>
            </w:r>
          </w:p>
        </w:tc>
        <w:tc>
          <w:tcPr>
            <w:tcW w:w="1944" w:type="dxa"/>
            <w:vAlign w:val="bottom"/>
          </w:tcPr>
          <w:p w14:paraId="4DB4CBC9" w14:textId="71E60E18" w:rsidR="00C35946" w:rsidRPr="001974B9" w:rsidRDefault="00B61936" w:rsidP="00821A1F">
            <w:pPr>
              <w:tabs>
                <w:tab w:val="decimal" w:pos="1656"/>
              </w:tabs>
              <w:spacing w:line="360" w:lineRule="exact"/>
              <w:rPr>
                <w:rFonts w:ascii="Arial" w:hAnsi="Arial" w:cs="Arial"/>
                <w:sz w:val="20"/>
                <w:szCs w:val="20"/>
                <w:lang w:val="en-GB"/>
              </w:rPr>
            </w:pPr>
            <w:r w:rsidRPr="001974B9">
              <w:rPr>
                <w:rFonts w:ascii="Arial" w:hAnsi="Arial" w:cs="Arial"/>
                <w:sz w:val="20"/>
                <w:szCs w:val="20"/>
                <w:lang w:val="en-GB"/>
              </w:rPr>
              <w:t>760</w:t>
            </w:r>
          </w:p>
        </w:tc>
      </w:tr>
      <w:tr w:rsidR="001B08BE" w:rsidRPr="000101B7" w14:paraId="4DB4CBCE" w14:textId="77777777" w:rsidTr="00A552AD">
        <w:trPr>
          <w:cantSplit/>
        </w:trPr>
        <w:tc>
          <w:tcPr>
            <w:tcW w:w="5242" w:type="dxa"/>
            <w:vAlign w:val="bottom"/>
            <w:hideMark/>
          </w:tcPr>
          <w:p w14:paraId="4DB4CBCB" w14:textId="3046477D" w:rsidR="001B08BE" w:rsidRPr="000101B7" w:rsidRDefault="001B08BE" w:rsidP="00821A1F">
            <w:pPr>
              <w:tabs>
                <w:tab w:val="left" w:pos="518"/>
              </w:tabs>
              <w:spacing w:line="360" w:lineRule="exact"/>
              <w:ind w:left="691" w:hanging="691"/>
              <w:rPr>
                <w:rFonts w:ascii="Arial" w:hAnsi="Arial" w:cs="Arial"/>
                <w:color w:val="000000"/>
                <w:sz w:val="20"/>
                <w:szCs w:val="20"/>
                <w:lang w:val="en-GB"/>
              </w:rPr>
            </w:pPr>
            <w:r w:rsidRPr="000101B7">
              <w:rPr>
                <w:rFonts w:ascii="Arial" w:hAnsi="Arial" w:cs="Arial"/>
                <w:color w:val="000000"/>
                <w:sz w:val="20"/>
                <w:szCs w:val="20"/>
                <w:lang w:val="en-GB"/>
              </w:rPr>
              <w:t>Less:</w:t>
            </w:r>
            <w:r w:rsidR="00A552AD">
              <w:rPr>
                <w:rFonts w:ascii="Arial" w:hAnsi="Arial" w:cs="Arial"/>
                <w:color w:val="000000"/>
                <w:sz w:val="20"/>
                <w:szCs w:val="20"/>
                <w:lang w:val="en-GB"/>
              </w:rPr>
              <w:tab/>
            </w:r>
            <w:r w:rsidRPr="000101B7">
              <w:rPr>
                <w:rFonts w:ascii="Arial" w:hAnsi="Arial" w:cs="Arial"/>
                <w:color w:val="000000"/>
                <w:sz w:val="20"/>
                <w:szCs w:val="20"/>
                <w:lang w:val="en-GB"/>
              </w:rPr>
              <w:t>Repayment</w:t>
            </w:r>
          </w:p>
        </w:tc>
        <w:tc>
          <w:tcPr>
            <w:tcW w:w="1944" w:type="dxa"/>
            <w:vAlign w:val="bottom"/>
          </w:tcPr>
          <w:p w14:paraId="4DB4CBCC" w14:textId="405A3FF4" w:rsidR="001B08BE" w:rsidRPr="001974B9" w:rsidRDefault="008F45CE" w:rsidP="00821A1F">
            <w:pPr>
              <w:pBdr>
                <w:bottom w:val="single" w:sz="4" w:space="1" w:color="auto"/>
              </w:pBdr>
              <w:tabs>
                <w:tab w:val="decimal" w:pos="1656"/>
              </w:tabs>
              <w:spacing w:line="360" w:lineRule="exact"/>
              <w:rPr>
                <w:rFonts w:ascii="Arial" w:hAnsi="Arial" w:cs="Arial"/>
                <w:sz w:val="20"/>
                <w:szCs w:val="20"/>
                <w:cs/>
                <w:lang w:val="en-GB"/>
              </w:rPr>
            </w:pPr>
            <w:r w:rsidRPr="001974B9">
              <w:rPr>
                <w:rFonts w:ascii="Arial" w:hAnsi="Arial" w:cs="Arial"/>
                <w:sz w:val="20"/>
                <w:szCs w:val="20"/>
                <w:lang w:val="en-GB"/>
              </w:rPr>
              <w:t>(</w:t>
            </w:r>
            <w:r w:rsidR="00B61936" w:rsidRPr="001974B9">
              <w:rPr>
                <w:rFonts w:ascii="Arial" w:hAnsi="Arial" w:cs="Arial"/>
                <w:sz w:val="20"/>
                <w:szCs w:val="20"/>
                <w:lang w:val="en-GB"/>
              </w:rPr>
              <w:t>1</w:t>
            </w:r>
            <w:r w:rsidRPr="001974B9">
              <w:rPr>
                <w:rFonts w:ascii="Arial" w:hAnsi="Arial" w:cs="Arial"/>
                <w:sz w:val="20"/>
                <w:szCs w:val="20"/>
                <w:lang w:val="en-GB"/>
              </w:rPr>
              <w:t>,</w:t>
            </w:r>
            <w:r w:rsidR="001974B9" w:rsidRPr="001974B9">
              <w:rPr>
                <w:rFonts w:ascii="Arial" w:hAnsi="Arial" w:cs="Arial"/>
                <w:sz w:val="20"/>
                <w:szCs w:val="20"/>
                <w:lang w:val="en-GB"/>
              </w:rPr>
              <w:t>0</w:t>
            </w:r>
            <w:r w:rsidR="00B61936" w:rsidRPr="001974B9">
              <w:rPr>
                <w:rFonts w:ascii="Arial" w:hAnsi="Arial" w:cs="Arial"/>
                <w:sz w:val="20"/>
                <w:szCs w:val="20"/>
                <w:lang w:val="en-GB"/>
              </w:rPr>
              <w:t>58</w:t>
            </w:r>
            <w:r w:rsidRPr="001974B9">
              <w:rPr>
                <w:rFonts w:ascii="Arial" w:hAnsi="Arial" w:cs="Arial"/>
                <w:sz w:val="20"/>
                <w:szCs w:val="20"/>
                <w:lang w:val="en-GB"/>
              </w:rPr>
              <w:t>)</w:t>
            </w:r>
          </w:p>
        </w:tc>
        <w:tc>
          <w:tcPr>
            <w:tcW w:w="1944" w:type="dxa"/>
            <w:vAlign w:val="bottom"/>
          </w:tcPr>
          <w:p w14:paraId="4DB4CBCD" w14:textId="76FFBDF4" w:rsidR="001B08BE" w:rsidRPr="001974B9" w:rsidRDefault="008F45CE" w:rsidP="00821A1F">
            <w:pPr>
              <w:pBdr>
                <w:bottom w:val="single" w:sz="4" w:space="1" w:color="auto"/>
              </w:pBdr>
              <w:tabs>
                <w:tab w:val="decimal" w:pos="1656"/>
              </w:tabs>
              <w:spacing w:line="360" w:lineRule="exact"/>
              <w:rPr>
                <w:rFonts w:ascii="Arial" w:hAnsi="Arial" w:cs="Arial"/>
                <w:sz w:val="20"/>
                <w:szCs w:val="20"/>
                <w:lang w:val="en-GB"/>
              </w:rPr>
            </w:pPr>
            <w:r w:rsidRPr="001974B9">
              <w:rPr>
                <w:rFonts w:ascii="Arial" w:hAnsi="Arial" w:cs="Arial"/>
                <w:sz w:val="20"/>
                <w:szCs w:val="20"/>
                <w:lang w:val="en-GB"/>
              </w:rPr>
              <w:t>(</w:t>
            </w:r>
            <w:r w:rsidR="00B61936" w:rsidRPr="001974B9">
              <w:rPr>
                <w:rFonts w:ascii="Arial" w:hAnsi="Arial" w:cs="Arial"/>
                <w:sz w:val="20"/>
                <w:szCs w:val="20"/>
                <w:lang w:val="en-GB"/>
              </w:rPr>
              <w:t>95</w:t>
            </w:r>
            <w:r w:rsidR="001974B9" w:rsidRPr="001974B9">
              <w:rPr>
                <w:rFonts w:ascii="Arial" w:hAnsi="Arial" w:cs="Arial"/>
                <w:sz w:val="20"/>
                <w:szCs w:val="20"/>
                <w:lang w:val="en-GB"/>
              </w:rPr>
              <w:t>2</w:t>
            </w:r>
            <w:r w:rsidRPr="001974B9">
              <w:rPr>
                <w:rFonts w:ascii="Arial" w:hAnsi="Arial" w:cs="Arial"/>
                <w:sz w:val="20"/>
                <w:szCs w:val="20"/>
                <w:lang w:val="en-GB"/>
              </w:rPr>
              <w:t>)</w:t>
            </w:r>
          </w:p>
        </w:tc>
      </w:tr>
      <w:tr w:rsidR="001B08BE" w:rsidRPr="000101B7" w14:paraId="4DB4CBD2" w14:textId="77777777" w:rsidTr="00A552AD">
        <w:trPr>
          <w:cantSplit/>
        </w:trPr>
        <w:tc>
          <w:tcPr>
            <w:tcW w:w="5242" w:type="dxa"/>
            <w:vAlign w:val="bottom"/>
            <w:hideMark/>
          </w:tcPr>
          <w:p w14:paraId="4DB4CBCF" w14:textId="607D671C" w:rsidR="001B08BE" w:rsidRPr="000101B7" w:rsidRDefault="001B08BE" w:rsidP="00821A1F">
            <w:pPr>
              <w:spacing w:line="360" w:lineRule="exact"/>
              <w:rPr>
                <w:rFonts w:ascii="Arial" w:hAnsi="Arial" w:cs="Arial"/>
                <w:b/>
                <w:bCs/>
                <w:color w:val="000000"/>
                <w:sz w:val="20"/>
                <w:szCs w:val="20"/>
                <w:lang w:val="en-GB"/>
              </w:rPr>
            </w:pPr>
            <w:r w:rsidRPr="000101B7">
              <w:rPr>
                <w:rFonts w:ascii="Arial" w:hAnsi="Arial" w:cs="Arial"/>
                <w:b/>
                <w:bCs/>
                <w:color w:val="000000"/>
                <w:sz w:val="20"/>
                <w:szCs w:val="20"/>
                <w:lang w:val="en-GB"/>
              </w:rPr>
              <w:t xml:space="preserve">Balance as at </w:t>
            </w:r>
            <w:r w:rsidR="00657D61" w:rsidRPr="000101B7">
              <w:rPr>
                <w:rFonts w:ascii="Arial" w:hAnsi="Arial" w:cs="Arial"/>
                <w:b/>
                <w:bCs/>
                <w:color w:val="000000"/>
                <w:sz w:val="20"/>
                <w:szCs w:val="20"/>
                <w:lang w:val="en-GB"/>
              </w:rPr>
              <w:t>31 December 20</w:t>
            </w:r>
            <w:r w:rsidR="00A552AD">
              <w:rPr>
                <w:rFonts w:ascii="Arial" w:hAnsi="Arial" w:cs="Arial"/>
                <w:b/>
                <w:bCs/>
                <w:color w:val="000000"/>
                <w:sz w:val="20"/>
                <w:szCs w:val="20"/>
                <w:lang w:val="en-GB"/>
              </w:rPr>
              <w:t>20</w:t>
            </w:r>
          </w:p>
        </w:tc>
        <w:tc>
          <w:tcPr>
            <w:tcW w:w="1944" w:type="dxa"/>
            <w:vAlign w:val="bottom"/>
          </w:tcPr>
          <w:p w14:paraId="4DB4CBD0" w14:textId="522FE63F" w:rsidR="001B08BE" w:rsidRPr="001974B9" w:rsidRDefault="008F45CE" w:rsidP="00821A1F">
            <w:pPr>
              <w:pBdr>
                <w:bottom w:val="double" w:sz="4" w:space="1" w:color="auto"/>
              </w:pBdr>
              <w:tabs>
                <w:tab w:val="decimal" w:pos="1656"/>
              </w:tabs>
              <w:spacing w:line="360" w:lineRule="exact"/>
              <w:rPr>
                <w:rFonts w:ascii="Arial" w:hAnsi="Arial" w:cs="Arial"/>
                <w:sz w:val="20"/>
                <w:szCs w:val="20"/>
                <w:cs/>
                <w:lang w:val="en-GB"/>
              </w:rPr>
            </w:pPr>
            <w:r w:rsidRPr="001974B9">
              <w:rPr>
                <w:rFonts w:ascii="Arial" w:hAnsi="Arial" w:cs="Arial"/>
                <w:sz w:val="20"/>
                <w:szCs w:val="20"/>
                <w:lang w:val="en-GB"/>
              </w:rPr>
              <w:t>3,</w:t>
            </w:r>
            <w:r w:rsidR="00B61936" w:rsidRPr="001974B9">
              <w:rPr>
                <w:rFonts w:ascii="Arial" w:hAnsi="Arial" w:cs="Arial"/>
                <w:sz w:val="20"/>
                <w:szCs w:val="20"/>
                <w:lang w:val="en-GB"/>
              </w:rPr>
              <w:t>366</w:t>
            </w:r>
          </w:p>
        </w:tc>
        <w:tc>
          <w:tcPr>
            <w:tcW w:w="1944" w:type="dxa"/>
            <w:vAlign w:val="bottom"/>
          </w:tcPr>
          <w:p w14:paraId="4DB4CBD1" w14:textId="58A9DFD2" w:rsidR="001B08BE" w:rsidRPr="001974B9" w:rsidRDefault="008F45CE" w:rsidP="00821A1F">
            <w:pPr>
              <w:pBdr>
                <w:bottom w:val="double" w:sz="4" w:space="1" w:color="auto"/>
              </w:pBdr>
              <w:tabs>
                <w:tab w:val="decimal" w:pos="1656"/>
              </w:tabs>
              <w:spacing w:line="360" w:lineRule="exact"/>
              <w:rPr>
                <w:rFonts w:ascii="Arial" w:hAnsi="Arial" w:cs="Arial"/>
                <w:sz w:val="20"/>
                <w:szCs w:val="20"/>
                <w:lang w:val="en-GB"/>
              </w:rPr>
            </w:pPr>
            <w:r w:rsidRPr="001974B9">
              <w:rPr>
                <w:rFonts w:ascii="Arial" w:hAnsi="Arial" w:cs="Arial"/>
                <w:sz w:val="20"/>
                <w:szCs w:val="20"/>
                <w:lang w:val="en-GB"/>
              </w:rPr>
              <w:t>3,</w:t>
            </w:r>
            <w:r w:rsidR="00B61936" w:rsidRPr="001974B9">
              <w:rPr>
                <w:rFonts w:ascii="Arial" w:hAnsi="Arial" w:cs="Arial"/>
                <w:sz w:val="20"/>
                <w:szCs w:val="20"/>
                <w:lang w:val="en-GB"/>
              </w:rPr>
              <w:t>366</w:t>
            </w:r>
          </w:p>
        </w:tc>
      </w:tr>
    </w:tbl>
    <w:p w14:paraId="4DB4CBD5" w14:textId="36CF4E15" w:rsidR="00274D26" w:rsidRDefault="00B61936" w:rsidP="00821A1F">
      <w:pPr>
        <w:pStyle w:val="ListParagraph"/>
        <w:spacing w:before="240" w:after="120" w:line="360" w:lineRule="exact"/>
        <w:ind w:left="605" w:hanging="605"/>
        <w:contextualSpacing w:val="0"/>
        <w:jc w:val="thaiDistribute"/>
        <w:rPr>
          <w:rFonts w:ascii="Arial" w:hAnsi="Arial" w:cs="Arial"/>
          <w:szCs w:val="22"/>
        </w:rPr>
      </w:pPr>
      <w:r w:rsidRPr="001E6F9C">
        <w:rPr>
          <w:rFonts w:ascii="Arial" w:hAnsi="Arial" w:cs="Arial"/>
          <w:szCs w:val="22"/>
        </w:rPr>
        <w:tab/>
      </w:r>
      <w:bookmarkStart w:id="22" w:name="_Hlk63684265"/>
      <w:r w:rsidRPr="001E6F9C">
        <w:rPr>
          <w:rFonts w:ascii="Arial" w:hAnsi="Arial" w:cs="Arial"/>
          <w:szCs w:val="22"/>
        </w:rPr>
        <w:t>The loan No. 19</w:t>
      </w:r>
      <w:r w:rsidR="00274D26" w:rsidRPr="001E6F9C">
        <w:rPr>
          <w:rFonts w:ascii="Arial" w:hAnsi="Arial" w:cs="Arial"/>
          <w:szCs w:val="22"/>
        </w:rPr>
        <w:t>.1</w:t>
      </w:r>
      <w:r w:rsidRPr="001E6F9C">
        <w:rPr>
          <w:rFonts w:ascii="Arial" w:hAnsi="Arial" w:cs="Arial"/>
          <w:szCs w:val="22"/>
        </w:rPr>
        <w:t xml:space="preserve"> </w:t>
      </w:r>
      <w:r w:rsidR="007A628D" w:rsidRPr="001E6F9C">
        <w:rPr>
          <w:rFonts w:ascii="Arial" w:hAnsi="Arial" w:cs="Arial"/>
          <w:szCs w:val="22"/>
          <w:lang w:val="en-GB"/>
        </w:rPr>
        <w:t>is</w:t>
      </w:r>
      <w:r w:rsidR="001E6F9C">
        <w:rPr>
          <w:rFonts w:ascii="Arial" w:hAnsi="Arial" w:cs="Arial"/>
          <w:szCs w:val="22"/>
          <w:lang w:val="en-GB"/>
        </w:rPr>
        <w:t xml:space="preserve"> the Company’s loan</w:t>
      </w:r>
      <w:r w:rsidR="00274D26" w:rsidRPr="001E6F9C">
        <w:rPr>
          <w:rFonts w:ascii="Arial" w:hAnsi="Arial" w:cs="Arial"/>
          <w:szCs w:val="22"/>
          <w:lang w:val="en-GB"/>
        </w:rPr>
        <w:t xml:space="preserve"> secured by guarantees provided by the pledge </w:t>
      </w:r>
      <w:r w:rsidR="001E6F9C">
        <w:rPr>
          <w:rFonts w:ascii="Arial" w:hAnsi="Arial" w:cs="Arial"/>
          <w:szCs w:val="22"/>
          <w:lang w:val="en-GB"/>
        </w:rPr>
        <w:br/>
      </w:r>
      <w:r w:rsidR="00274D26" w:rsidRPr="001E6F9C">
        <w:rPr>
          <w:rFonts w:ascii="Arial" w:hAnsi="Arial" w:cs="Arial"/>
          <w:szCs w:val="22"/>
          <w:lang w:val="en-GB"/>
        </w:rPr>
        <w:t xml:space="preserve">of </w:t>
      </w:r>
      <w:r w:rsidR="001E6F9C">
        <w:rPr>
          <w:rFonts w:ascii="Arial" w:hAnsi="Arial" w:cs="Arial"/>
          <w:szCs w:val="22"/>
          <w:lang w:val="en-GB"/>
        </w:rPr>
        <w:t>1,520 million</w:t>
      </w:r>
      <w:r w:rsidR="00CE034F">
        <w:rPr>
          <w:rFonts w:ascii="Arial" w:hAnsi="Arial" w:cs="Arial"/>
          <w:szCs w:val="22"/>
        </w:rPr>
        <w:t xml:space="preserve"> (2019: 1,045 million)</w:t>
      </w:r>
      <w:r w:rsidR="001E6F9C">
        <w:rPr>
          <w:rFonts w:ascii="Arial" w:hAnsi="Arial" w:cs="Arial"/>
          <w:szCs w:val="22"/>
          <w:lang w:val="en-GB"/>
        </w:rPr>
        <w:t xml:space="preserve"> </w:t>
      </w:r>
      <w:r w:rsidR="00274D26" w:rsidRPr="001E6F9C">
        <w:rPr>
          <w:rFonts w:ascii="Arial" w:hAnsi="Arial" w:cs="Arial"/>
          <w:szCs w:val="22"/>
          <w:lang w:val="en-GB"/>
        </w:rPr>
        <w:t>investment units in JASIF</w:t>
      </w:r>
      <w:r w:rsidR="005713D7" w:rsidRPr="001E6F9C">
        <w:rPr>
          <w:rFonts w:ascii="Arial" w:hAnsi="Arial" w:cs="Arial"/>
          <w:szCs w:val="22"/>
          <w:lang w:val="en-GB"/>
        </w:rPr>
        <w:t xml:space="preserve"> </w:t>
      </w:r>
      <w:r w:rsidR="00274D26" w:rsidRPr="001E6F9C">
        <w:rPr>
          <w:rFonts w:ascii="Arial" w:hAnsi="Arial" w:cs="Arial"/>
          <w:szCs w:val="22"/>
        </w:rPr>
        <w:t xml:space="preserve">and </w:t>
      </w:r>
      <w:r w:rsidRPr="001E6F9C">
        <w:rPr>
          <w:rFonts w:ascii="Arial" w:hAnsi="Arial" w:cs="Arial"/>
          <w:szCs w:val="22"/>
        </w:rPr>
        <w:t xml:space="preserve">a </w:t>
      </w:r>
      <w:r w:rsidR="00274D26" w:rsidRPr="001E6F9C">
        <w:rPr>
          <w:rFonts w:ascii="Arial" w:hAnsi="Arial" w:cs="Arial"/>
          <w:szCs w:val="22"/>
        </w:rPr>
        <w:t>saving</w:t>
      </w:r>
      <w:r w:rsidRPr="001E6F9C">
        <w:rPr>
          <w:rFonts w:ascii="Arial" w:hAnsi="Arial" w:cs="Arial"/>
          <w:szCs w:val="22"/>
        </w:rPr>
        <w:t>s</w:t>
      </w:r>
      <w:r w:rsidR="00274D26" w:rsidRPr="001E6F9C">
        <w:rPr>
          <w:rFonts w:ascii="Arial" w:hAnsi="Arial" w:cs="Arial"/>
          <w:szCs w:val="22"/>
        </w:rPr>
        <w:t xml:space="preserve"> account </w:t>
      </w:r>
      <w:r w:rsidR="001E6F9C">
        <w:rPr>
          <w:rFonts w:ascii="Arial" w:hAnsi="Arial" w:cs="Arial"/>
          <w:szCs w:val="22"/>
        </w:rPr>
        <w:t xml:space="preserve">opened </w:t>
      </w:r>
      <w:r w:rsidR="00046A26">
        <w:rPr>
          <w:rFonts w:ascii="Arial" w:hAnsi="Arial" w:cs="Arial"/>
          <w:szCs w:val="22"/>
        </w:rPr>
        <w:t>as a</w:t>
      </w:r>
      <w:r w:rsidRPr="001E6F9C">
        <w:rPr>
          <w:rFonts w:ascii="Arial" w:hAnsi="Arial" w:cs="Arial"/>
          <w:szCs w:val="22"/>
        </w:rPr>
        <w:t xml:space="preserve"> </w:t>
      </w:r>
      <w:r w:rsidR="00274D26" w:rsidRPr="001E6F9C">
        <w:rPr>
          <w:rFonts w:ascii="Arial" w:hAnsi="Arial" w:cs="Arial"/>
          <w:szCs w:val="22"/>
        </w:rPr>
        <w:t>debt service reserve. Furthermore, the loan agreement stipulates certain</w:t>
      </w:r>
      <w:r w:rsidR="00274D26" w:rsidRPr="001E6F9C">
        <w:rPr>
          <w:rFonts w:ascii="Arial" w:hAnsi="Arial" w:cs="Arial"/>
          <w:szCs w:val="22"/>
          <w:cs/>
        </w:rPr>
        <w:t xml:space="preserve"> </w:t>
      </w:r>
      <w:r w:rsidR="00274D26" w:rsidRPr="001E6F9C">
        <w:rPr>
          <w:rFonts w:ascii="Arial" w:hAnsi="Arial" w:cs="Arial"/>
          <w:szCs w:val="22"/>
        </w:rPr>
        <w:t xml:space="preserve">requirements and covenants </w:t>
      </w:r>
      <w:r w:rsidR="00274D26" w:rsidRPr="001E6F9C">
        <w:rPr>
          <w:rFonts w:ascii="Arial" w:hAnsi="Arial" w:cs="Arial"/>
          <w:spacing w:val="-4"/>
          <w:szCs w:val="22"/>
        </w:rPr>
        <w:t>relating to matters such as the maintenance of financial ratios, the maintenance of shareholdings</w:t>
      </w:r>
      <w:r w:rsidR="00274D26" w:rsidRPr="001E6F9C">
        <w:rPr>
          <w:rFonts w:ascii="Arial" w:hAnsi="Arial" w:cs="Arial"/>
          <w:szCs w:val="22"/>
        </w:rPr>
        <w:t xml:space="preserve"> and the creation of obligations. In addition, when a dividend</w:t>
      </w:r>
      <w:r w:rsidR="00274D26" w:rsidRPr="001E6F9C">
        <w:rPr>
          <w:rFonts w:ascii="Arial" w:hAnsi="Arial" w:cs="Arial"/>
          <w:szCs w:val="22"/>
          <w:cs/>
        </w:rPr>
        <w:t xml:space="preserve"> </w:t>
      </w:r>
      <w:r w:rsidR="00274D26" w:rsidRPr="001E6F9C">
        <w:rPr>
          <w:rFonts w:ascii="Arial" w:hAnsi="Arial" w:cs="Arial"/>
          <w:szCs w:val="22"/>
        </w:rPr>
        <w:t xml:space="preserve">is received from JASIF or cash is received from a sale of JASIF's investment units, the proceeds </w:t>
      </w:r>
      <w:r w:rsidR="001E6F9C">
        <w:rPr>
          <w:rFonts w:ascii="Arial" w:hAnsi="Arial" w:cs="Arial"/>
          <w:szCs w:val="22"/>
        </w:rPr>
        <w:t>are to</w:t>
      </w:r>
      <w:r w:rsidR="00274D26" w:rsidRPr="001E6F9C">
        <w:rPr>
          <w:rFonts w:ascii="Arial" w:hAnsi="Arial" w:cs="Arial"/>
          <w:szCs w:val="22"/>
        </w:rPr>
        <w:t xml:space="preserve"> be used </w:t>
      </w:r>
      <w:r w:rsidR="001E6F9C">
        <w:rPr>
          <w:rFonts w:ascii="Arial" w:hAnsi="Arial" w:cs="Arial"/>
          <w:szCs w:val="22"/>
        </w:rPr>
        <w:t>for loan</w:t>
      </w:r>
      <w:r w:rsidR="00274D26" w:rsidRPr="001E6F9C">
        <w:rPr>
          <w:rFonts w:ascii="Arial" w:hAnsi="Arial" w:cs="Arial"/>
          <w:szCs w:val="22"/>
        </w:rPr>
        <w:t xml:space="preserve"> repay</w:t>
      </w:r>
      <w:r w:rsidR="001E6F9C">
        <w:rPr>
          <w:rFonts w:ascii="Arial" w:hAnsi="Arial" w:cs="Arial"/>
          <w:szCs w:val="22"/>
        </w:rPr>
        <w:t>ment</w:t>
      </w:r>
      <w:r w:rsidR="00274D26" w:rsidRPr="001E6F9C">
        <w:rPr>
          <w:rFonts w:ascii="Arial" w:hAnsi="Arial" w:cs="Arial"/>
          <w:szCs w:val="22"/>
        </w:rPr>
        <w:t>.</w:t>
      </w:r>
    </w:p>
    <w:p w14:paraId="3F4B7939" w14:textId="6A14C184" w:rsidR="002A2552" w:rsidRPr="00821A1F" w:rsidRDefault="00550EB0" w:rsidP="00821A1F">
      <w:pPr>
        <w:pStyle w:val="ListParagraph"/>
        <w:spacing w:before="120" w:after="120" w:line="360" w:lineRule="exact"/>
        <w:ind w:left="605" w:hanging="605"/>
        <w:contextualSpacing w:val="0"/>
        <w:jc w:val="thaiDistribute"/>
        <w:rPr>
          <w:rFonts w:ascii="Arial" w:hAnsi="Arial"/>
          <w:szCs w:val="22"/>
        </w:rPr>
      </w:pPr>
      <w:r>
        <w:rPr>
          <w:rFonts w:ascii="Arial" w:hAnsi="Arial" w:cs="Arial"/>
          <w:szCs w:val="22"/>
        </w:rPr>
        <w:tab/>
      </w:r>
      <w:bookmarkStart w:id="23" w:name="_Hlk64640408"/>
      <w:r>
        <w:rPr>
          <w:rFonts w:ascii="Arial" w:hAnsi="Arial"/>
          <w:szCs w:val="22"/>
        </w:rPr>
        <w:t>A</w:t>
      </w:r>
      <w:r w:rsidRPr="00550EB0">
        <w:rPr>
          <w:rFonts w:ascii="Arial" w:hAnsi="Arial" w:cs="Arial"/>
          <w:szCs w:val="22"/>
        </w:rPr>
        <w:t xml:space="preserve">s at 31 </w:t>
      </w:r>
      <w:r>
        <w:rPr>
          <w:rFonts w:ascii="Arial" w:hAnsi="Arial" w:cs="Arial"/>
          <w:szCs w:val="22"/>
        </w:rPr>
        <w:t>December</w:t>
      </w:r>
      <w:r w:rsidRPr="00550EB0">
        <w:rPr>
          <w:rFonts w:ascii="Arial" w:hAnsi="Arial" w:cs="Arial"/>
          <w:szCs w:val="22"/>
        </w:rPr>
        <w:t xml:space="preserve"> 2020, the Company was unable to maintain the required financial ratio stipulated in the loan agreement. As a result</w:t>
      </w:r>
      <w:r>
        <w:rPr>
          <w:rFonts w:ascii="Arial" w:hAnsi="Arial" w:cs="Arial"/>
          <w:szCs w:val="22"/>
        </w:rPr>
        <w:t>,</w:t>
      </w:r>
      <w:r w:rsidRPr="00550EB0">
        <w:rPr>
          <w:rFonts w:ascii="Arial" w:hAnsi="Arial" w:cs="Arial"/>
          <w:szCs w:val="22"/>
        </w:rPr>
        <w:t xml:space="preserve"> the lender may exercise certain rights stipulated in the loan agreement, including the right to recall the entire loan. To comply with Thai Financial Reporting Standards, the Company classified the balance of </w:t>
      </w:r>
      <w:r>
        <w:rPr>
          <w:rFonts w:ascii="Arial" w:hAnsi="Arial" w:cs="Arial"/>
          <w:szCs w:val="22"/>
        </w:rPr>
        <w:t>the</w:t>
      </w:r>
      <w:r w:rsidRPr="00550EB0">
        <w:rPr>
          <w:rFonts w:ascii="Arial" w:hAnsi="Arial" w:cs="Arial"/>
          <w:szCs w:val="22"/>
        </w:rPr>
        <w:t xml:space="preserve"> loan</w:t>
      </w:r>
      <w:r>
        <w:rPr>
          <w:rFonts w:ascii="Arial" w:hAnsi="Arial" w:cs="Arial"/>
          <w:szCs w:val="22"/>
        </w:rPr>
        <w:t xml:space="preserve"> </w:t>
      </w:r>
      <w:r w:rsidR="002C70F8" w:rsidRPr="00550EB0">
        <w:rPr>
          <w:rFonts w:ascii="Arial" w:hAnsi="Arial" w:cs="Arial"/>
          <w:szCs w:val="22"/>
        </w:rPr>
        <w:t xml:space="preserve">as current </w:t>
      </w:r>
      <w:r w:rsidR="002C70F8" w:rsidRPr="00821A1F">
        <w:rPr>
          <w:rFonts w:ascii="Arial" w:hAnsi="Arial" w:cs="Arial"/>
          <w:szCs w:val="22"/>
        </w:rPr>
        <w:t xml:space="preserve">liabilities </w:t>
      </w:r>
      <w:r w:rsidRPr="00821A1F">
        <w:rPr>
          <w:rFonts w:ascii="Arial" w:hAnsi="Arial" w:cs="Arial"/>
          <w:szCs w:val="22"/>
        </w:rPr>
        <w:t>in the statement of financial position as at 31 December 2020</w:t>
      </w:r>
      <w:r w:rsidR="00E83F02" w:rsidRPr="00821A1F">
        <w:rPr>
          <w:rFonts w:ascii="Arial" w:hAnsi="Arial" w:cs="Arial"/>
          <w:szCs w:val="22"/>
        </w:rPr>
        <w:t>.</w:t>
      </w:r>
      <w:bookmarkEnd w:id="23"/>
      <w:r w:rsidR="002A2552" w:rsidRPr="00821A1F">
        <w:rPr>
          <w:rFonts w:ascii="Arial" w:hAnsi="Arial" w:cs="Arial"/>
          <w:szCs w:val="22"/>
        </w:rPr>
        <w:t xml:space="preserve"> </w:t>
      </w:r>
      <w:r w:rsidR="00821A1F" w:rsidRPr="00821A1F">
        <w:rPr>
          <w:rFonts w:ascii="Arial" w:hAnsi="Arial" w:cs="Arial"/>
          <w:szCs w:val="22"/>
        </w:rPr>
        <w:t>Nevertheless</w:t>
      </w:r>
      <w:r w:rsidR="002A2552" w:rsidRPr="00821A1F">
        <w:rPr>
          <w:rFonts w:ascii="Arial" w:hAnsi="Arial" w:cs="Arial"/>
          <w:szCs w:val="22"/>
        </w:rPr>
        <w:t>,</w:t>
      </w:r>
      <w:r w:rsidR="00DE78D1" w:rsidRPr="00821A1F">
        <w:rPr>
          <w:rFonts w:ascii="Arial" w:hAnsi="Arial" w:cs="Arial"/>
          <w:szCs w:val="22"/>
        </w:rPr>
        <w:t xml:space="preserve"> </w:t>
      </w:r>
      <w:r w:rsidR="00821A1F">
        <w:rPr>
          <w:rFonts w:ascii="Arial" w:hAnsi="Arial" w:cs="Arial"/>
          <w:szCs w:val="22"/>
        </w:rPr>
        <w:br/>
      </w:r>
      <w:r w:rsidR="00DE78D1" w:rsidRPr="00821A1F">
        <w:rPr>
          <w:rFonts w:ascii="Arial" w:hAnsi="Arial" w:cs="Arial"/>
          <w:szCs w:val="22"/>
        </w:rPr>
        <w:t xml:space="preserve">the Company </w:t>
      </w:r>
      <w:r w:rsidR="00821A1F">
        <w:rPr>
          <w:rFonts w:ascii="Arial" w:hAnsi="Arial" w:cs="Arial"/>
          <w:szCs w:val="22"/>
        </w:rPr>
        <w:t>has been able to</w:t>
      </w:r>
      <w:r w:rsidR="00DE78D1" w:rsidRPr="00821A1F">
        <w:rPr>
          <w:rFonts w:ascii="Arial" w:hAnsi="Arial" w:cs="Arial"/>
          <w:szCs w:val="22"/>
        </w:rPr>
        <w:t xml:space="preserve"> </w:t>
      </w:r>
      <w:r w:rsidR="00821A1F">
        <w:rPr>
          <w:rFonts w:ascii="Arial" w:hAnsi="Arial" w:cs="Arial"/>
          <w:szCs w:val="22"/>
        </w:rPr>
        <w:t>regularly service both the</w:t>
      </w:r>
      <w:r w:rsidR="00DE78D1" w:rsidRPr="00821A1F">
        <w:rPr>
          <w:rFonts w:ascii="Arial" w:hAnsi="Arial" w:cs="Arial"/>
          <w:szCs w:val="22"/>
        </w:rPr>
        <w:t xml:space="preserve"> principal and </w:t>
      </w:r>
      <w:r w:rsidR="00821A1F">
        <w:rPr>
          <w:rFonts w:ascii="Arial" w:hAnsi="Arial" w:cs="Arial"/>
          <w:szCs w:val="22"/>
        </w:rPr>
        <w:t xml:space="preserve">the </w:t>
      </w:r>
      <w:r w:rsidR="00DE78D1" w:rsidRPr="00821A1F">
        <w:rPr>
          <w:rFonts w:ascii="Arial" w:hAnsi="Arial" w:cs="Arial"/>
          <w:szCs w:val="22"/>
        </w:rPr>
        <w:t xml:space="preserve">interest. </w:t>
      </w:r>
      <w:r w:rsidR="00821A1F">
        <w:rPr>
          <w:rFonts w:ascii="Arial" w:hAnsi="Arial" w:cs="Arial"/>
          <w:szCs w:val="22"/>
        </w:rPr>
        <w:br/>
      </w:r>
      <w:r w:rsidR="00DE78D1" w:rsidRPr="00821A1F">
        <w:rPr>
          <w:rFonts w:ascii="Arial" w:hAnsi="Arial"/>
          <w:szCs w:val="22"/>
        </w:rPr>
        <w:t>O</w:t>
      </w:r>
      <w:r w:rsidR="002A2552" w:rsidRPr="00821A1F">
        <w:rPr>
          <w:rFonts w:ascii="Arial" w:hAnsi="Arial"/>
          <w:szCs w:val="22"/>
        </w:rPr>
        <w:t>n 24 February 2021, the Company received a letter from lender, waiving the requirement to maintain the stipulated financial ratio</w:t>
      </w:r>
      <w:r w:rsidR="00FB060D" w:rsidRPr="00821A1F">
        <w:rPr>
          <w:rFonts w:ascii="Arial" w:hAnsi="Arial"/>
          <w:szCs w:val="22"/>
        </w:rPr>
        <w:t>, effective from the fourth quarter of 2020 to the fourth quarter of 2021</w:t>
      </w:r>
      <w:r w:rsidR="002A2552" w:rsidRPr="00821A1F">
        <w:rPr>
          <w:rFonts w:ascii="Arial" w:hAnsi="Arial"/>
          <w:szCs w:val="22"/>
        </w:rPr>
        <w:t>.</w:t>
      </w:r>
    </w:p>
    <w:p w14:paraId="2149A64C" w14:textId="09157085" w:rsidR="001E6F9C" w:rsidRPr="001E6F9C" w:rsidRDefault="001E6F9C" w:rsidP="00821A1F">
      <w:pPr>
        <w:pStyle w:val="ListParagraph"/>
        <w:spacing w:before="120" w:after="120" w:line="360" w:lineRule="exact"/>
        <w:ind w:left="605" w:hanging="605"/>
        <w:contextualSpacing w:val="0"/>
        <w:jc w:val="thaiDistribute"/>
        <w:rPr>
          <w:rFonts w:ascii="Arial" w:hAnsi="Arial" w:cs="Arial"/>
          <w:szCs w:val="22"/>
        </w:rPr>
      </w:pPr>
      <w:r>
        <w:rPr>
          <w:rFonts w:ascii="Arial" w:hAnsi="Arial" w:cs="Arial"/>
          <w:szCs w:val="22"/>
        </w:rPr>
        <w:tab/>
        <w:t>As at 31 December 2020, the long-term credit facilities of the Company which have not yet been drawn down amounted to Baht 1,240 million (2019: Nil)</w:t>
      </w:r>
      <w:r w:rsidR="0074603B">
        <w:rPr>
          <w:rFonts w:ascii="Arial" w:hAnsi="Arial" w:cs="Arial"/>
          <w:szCs w:val="22"/>
        </w:rPr>
        <w:t>.</w:t>
      </w:r>
    </w:p>
    <w:bookmarkEnd w:id="22"/>
    <w:p w14:paraId="22011D11" w14:textId="2DB7E483" w:rsidR="001E6F9C" w:rsidRPr="00E16EA3" w:rsidRDefault="001E6F9C" w:rsidP="00821A1F">
      <w:pPr>
        <w:spacing w:before="120" w:after="120" w:line="360" w:lineRule="exact"/>
        <w:ind w:left="605" w:hanging="605"/>
        <w:jc w:val="thaiDistribute"/>
        <w:rPr>
          <w:rFonts w:ascii="Arial" w:hAnsi="Arial" w:cs="Arial"/>
          <w:b/>
          <w:bCs/>
          <w:szCs w:val="22"/>
        </w:rPr>
      </w:pPr>
      <w:r w:rsidRPr="00E16EA3">
        <w:rPr>
          <w:rFonts w:ascii="Arial" w:hAnsi="Arial" w:cs="Arial"/>
          <w:b/>
          <w:bCs/>
          <w:szCs w:val="22"/>
        </w:rPr>
        <w:t>20.</w:t>
      </w:r>
      <w:r w:rsidRPr="00E16EA3">
        <w:rPr>
          <w:rFonts w:ascii="Arial" w:hAnsi="Arial" w:cs="Arial"/>
          <w:b/>
          <w:bCs/>
          <w:szCs w:val="22"/>
        </w:rPr>
        <w:tab/>
        <w:t>Accounts payable from compromise agreements</w:t>
      </w:r>
    </w:p>
    <w:p w14:paraId="358FA83D" w14:textId="4A4D37B8" w:rsidR="002B5068" w:rsidRPr="006C4BDD" w:rsidRDefault="009C7B27" w:rsidP="00821A1F">
      <w:pPr>
        <w:spacing w:before="120" w:after="120" w:line="360" w:lineRule="exact"/>
        <w:ind w:left="605" w:hanging="605"/>
        <w:jc w:val="thaiDistribute"/>
        <w:rPr>
          <w:rFonts w:ascii="Arial" w:hAnsi="Arial" w:cs="Arial"/>
          <w:color w:val="000000"/>
          <w:szCs w:val="22"/>
        </w:rPr>
      </w:pPr>
      <w:r w:rsidRPr="00E16EA3">
        <w:rPr>
          <w:rFonts w:ascii="Arial" w:hAnsi="Arial" w:cs="Arial"/>
          <w:color w:val="000000"/>
          <w:szCs w:val="22"/>
          <w:cs/>
        </w:rPr>
        <w:tab/>
      </w:r>
      <w:bookmarkStart w:id="24" w:name="_Hlk63799820"/>
      <w:r w:rsidRPr="00E16EA3">
        <w:rPr>
          <w:rFonts w:ascii="Arial" w:hAnsi="Arial" w:cs="Arial"/>
          <w:color w:val="000000"/>
          <w:szCs w:val="22"/>
        </w:rPr>
        <w:t xml:space="preserve">On 14 September 2006, the Central Bankruptcy Court </w:t>
      </w:r>
      <w:r w:rsidR="002419CC" w:rsidRPr="00E16EA3">
        <w:rPr>
          <w:rFonts w:ascii="Arial" w:hAnsi="Arial" w:cs="Arial"/>
          <w:color w:val="000000"/>
          <w:szCs w:val="22"/>
        </w:rPr>
        <w:t xml:space="preserve">issued an order to terminate </w:t>
      </w:r>
      <w:r w:rsidR="006C4BDD">
        <w:rPr>
          <w:rFonts w:ascii="Arial" w:hAnsi="Arial" w:cs="Arial"/>
          <w:color w:val="000000"/>
          <w:szCs w:val="22"/>
        </w:rPr>
        <w:br/>
      </w:r>
      <w:r w:rsidR="002419CC" w:rsidRPr="006C4BDD">
        <w:rPr>
          <w:rFonts w:ascii="Arial" w:hAnsi="Arial" w:cs="Arial"/>
          <w:color w:val="000000"/>
          <w:szCs w:val="22"/>
        </w:rPr>
        <w:t>the Company’s business rehabilitation plan</w:t>
      </w:r>
      <w:r w:rsidR="006C4BDD" w:rsidRPr="006C4BDD">
        <w:rPr>
          <w:rFonts w:ascii="Arial" w:hAnsi="Arial" w:cs="Arial"/>
          <w:color w:val="000000"/>
          <w:szCs w:val="22"/>
        </w:rPr>
        <w:t xml:space="preserve"> (“the Plan”)</w:t>
      </w:r>
      <w:r w:rsidR="002419CC" w:rsidRPr="006C4BDD">
        <w:rPr>
          <w:rFonts w:ascii="Arial" w:hAnsi="Arial" w:cs="Arial"/>
          <w:color w:val="000000"/>
          <w:szCs w:val="22"/>
        </w:rPr>
        <w:t xml:space="preserve"> after the Company complied with </w:t>
      </w:r>
      <w:r w:rsidR="006C4BDD">
        <w:rPr>
          <w:rFonts w:ascii="Arial" w:hAnsi="Arial" w:cs="Arial"/>
          <w:color w:val="000000"/>
          <w:szCs w:val="22"/>
        </w:rPr>
        <w:br/>
      </w:r>
      <w:r w:rsidR="002419CC" w:rsidRPr="006C4BDD">
        <w:rPr>
          <w:rFonts w:ascii="Arial" w:hAnsi="Arial" w:cs="Arial"/>
          <w:color w:val="000000"/>
          <w:szCs w:val="22"/>
        </w:rPr>
        <w:t xml:space="preserve">all requirements in the plan approved by the Central Bankruptcy Court on 7 August 2003. However, </w:t>
      </w:r>
      <w:r w:rsidR="002B5068" w:rsidRPr="006C4BDD">
        <w:rPr>
          <w:rFonts w:ascii="Arial" w:hAnsi="Arial" w:cs="Arial"/>
          <w:color w:val="000000"/>
          <w:szCs w:val="22"/>
        </w:rPr>
        <w:t xml:space="preserve">certain creditors of the Company lodged objections to certain issues with </w:t>
      </w:r>
      <w:r w:rsidR="006C4BDD">
        <w:rPr>
          <w:rFonts w:ascii="Arial" w:hAnsi="Arial" w:cs="Arial"/>
          <w:color w:val="000000"/>
          <w:szCs w:val="22"/>
        </w:rPr>
        <w:br/>
      </w:r>
      <w:r w:rsidR="002B5068" w:rsidRPr="006C4BDD">
        <w:rPr>
          <w:rFonts w:ascii="Arial" w:hAnsi="Arial" w:cs="Arial"/>
          <w:color w:val="000000"/>
          <w:szCs w:val="22"/>
        </w:rPr>
        <w:t>the Supreme Court during the rehabilitation process.</w:t>
      </w:r>
      <w:r w:rsidR="002419CC" w:rsidRPr="006C4BDD">
        <w:rPr>
          <w:rFonts w:ascii="Arial" w:hAnsi="Arial" w:cs="Arial"/>
          <w:color w:val="000000"/>
          <w:szCs w:val="22"/>
        </w:rPr>
        <w:t xml:space="preserve"> Subsequently, </w:t>
      </w:r>
      <w:r w:rsidR="002B5068" w:rsidRPr="006C4BDD">
        <w:rPr>
          <w:rFonts w:ascii="Arial" w:hAnsi="Arial" w:cs="Arial"/>
          <w:szCs w:val="22"/>
        </w:rPr>
        <w:t>the Central Bankruptcy Court read the judgement of the Supreme Court</w:t>
      </w:r>
      <w:r w:rsidR="002419CC" w:rsidRPr="006C4BDD">
        <w:rPr>
          <w:rFonts w:ascii="Arial" w:hAnsi="Arial" w:cs="Arial"/>
          <w:color w:val="000000"/>
          <w:szCs w:val="22"/>
        </w:rPr>
        <w:t xml:space="preserve"> o</w:t>
      </w:r>
      <w:r w:rsidR="002419CC" w:rsidRPr="006C4BDD">
        <w:rPr>
          <w:rFonts w:ascii="Arial" w:hAnsi="Arial" w:cs="Arial"/>
          <w:szCs w:val="22"/>
        </w:rPr>
        <w:t>n 19 August 2013</w:t>
      </w:r>
      <w:r w:rsidR="002B5068" w:rsidRPr="006C4BDD">
        <w:rPr>
          <w:rFonts w:ascii="Arial" w:hAnsi="Arial" w:cs="Arial"/>
          <w:szCs w:val="22"/>
        </w:rPr>
        <w:t xml:space="preserve">, rejecting </w:t>
      </w:r>
      <w:r w:rsidR="006C4BDD">
        <w:rPr>
          <w:rFonts w:ascii="Arial" w:hAnsi="Arial" w:cs="Arial"/>
          <w:szCs w:val="22"/>
        </w:rPr>
        <w:br/>
      </w:r>
      <w:r w:rsidR="002B5068" w:rsidRPr="006C4BDD">
        <w:rPr>
          <w:rFonts w:ascii="Arial" w:hAnsi="Arial" w:cs="Arial"/>
          <w:szCs w:val="22"/>
        </w:rPr>
        <w:t xml:space="preserve">the rehabilitation plan and cancelling the Central Bankruptcy Court’s business rehabilitation order. As </w:t>
      </w:r>
      <w:r w:rsidR="002419CC" w:rsidRPr="006C4BDD">
        <w:rPr>
          <w:rFonts w:ascii="Arial" w:hAnsi="Arial" w:cs="Arial"/>
          <w:szCs w:val="22"/>
        </w:rPr>
        <w:t xml:space="preserve">a result, </w:t>
      </w:r>
      <w:r w:rsidR="002B5068" w:rsidRPr="006C4BDD">
        <w:rPr>
          <w:rFonts w:ascii="Arial" w:hAnsi="Arial" w:cs="Arial"/>
          <w:szCs w:val="22"/>
        </w:rPr>
        <w:t>the rights of claim of the</w:t>
      </w:r>
      <w:r w:rsidR="002419CC" w:rsidRPr="006C4BDD">
        <w:rPr>
          <w:rFonts w:ascii="Arial" w:hAnsi="Arial" w:cs="Arial"/>
          <w:szCs w:val="22"/>
        </w:rPr>
        <w:t xml:space="preserve"> Company’s</w:t>
      </w:r>
      <w:r w:rsidR="002B5068" w:rsidRPr="006C4BDD">
        <w:rPr>
          <w:rFonts w:ascii="Arial" w:hAnsi="Arial" w:cs="Arial"/>
          <w:szCs w:val="22"/>
        </w:rPr>
        <w:t xml:space="preserve"> creditors returned to what they were prior to the rehabilitation order. </w:t>
      </w:r>
      <w:r w:rsidR="002419CC" w:rsidRPr="006C4BDD">
        <w:rPr>
          <w:rFonts w:ascii="Arial" w:hAnsi="Arial" w:cs="Arial"/>
          <w:color w:val="000000"/>
          <w:szCs w:val="22"/>
        </w:rPr>
        <w:t>W</w:t>
      </w:r>
      <w:r w:rsidR="002B5068" w:rsidRPr="006C4BDD">
        <w:rPr>
          <w:rFonts w:ascii="Arial" w:hAnsi="Arial" w:cs="Arial"/>
          <w:szCs w:val="22"/>
        </w:rPr>
        <w:t xml:space="preserve">hether and how much the Company will be required to pay to any particular creditor depends on whether the creditors present themselves, </w:t>
      </w:r>
      <w:r w:rsidR="002B5068" w:rsidRPr="006C4BDD">
        <w:rPr>
          <w:rFonts w:ascii="Arial" w:hAnsi="Arial" w:cs="Arial"/>
          <w:szCs w:val="22"/>
        </w:rPr>
        <w:lastRenderedPageBreak/>
        <w:t>exercise their rights and convince the Company that they are the creditors of the amounts claimed</w:t>
      </w:r>
      <w:r w:rsidR="002B5068" w:rsidRPr="006C4BDD">
        <w:rPr>
          <w:rFonts w:ascii="Arial" w:hAnsi="Arial" w:cs="Arial"/>
          <w:color w:val="000000"/>
          <w:szCs w:val="22"/>
        </w:rPr>
        <w:t>.</w:t>
      </w:r>
    </w:p>
    <w:p w14:paraId="26CB2B21" w14:textId="3DB58295" w:rsidR="002B5068" w:rsidRPr="00AC73F9" w:rsidRDefault="002B5068" w:rsidP="002B5068">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2419CC" w:rsidRPr="00E16EA3">
        <w:rPr>
          <w:rFonts w:ascii="Arial" w:hAnsi="Arial" w:cs="Arial"/>
          <w:szCs w:val="22"/>
        </w:rPr>
        <w:t>I</w:t>
      </w:r>
      <w:r w:rsidRPr="00E16EA3">
        <w:rPr>
          <w:rFonts w:ascii="Arial" w:hAnsi="Arial" w:cs="Arial"/>
          <w:color w:val="000000"/>
          <w:szCs w:val="22"/>
        </w:rPr>
        <w:t xml:space="preserve">n August 2014, </w:t>
      </w:r>
      <w:r w:rsidR="002419CC" w:rsidRPr="00E16EA3">
        <w:rPr>
          <w:rFonts w:ascii="Arial" w:hAnsi="Arial" w:cs="Arial"/>
          <w:color w:val="000000"/>
          <w:szCs w:val="22"/>
        </w:rPr>
        <w:t>five</w:t>
      </w:r>
      <w:r w:rsidRPr="00E16EA3">
        <w:rPr>
          <w:rFonts w:ascii="Arial" w:hAnsi="Arial" w:cs="Arial"/>
          <w:szCs w:val="22"/>
          <w:lang w:val="en-GB"/>
        </w:rPr>
        <w:t xml:space="preserve"> financial institutions</w:t>
      </w:r>
      <w:r w:rsidR="002419CC" w:rsidRPr="00E16EA3">
        <w:rPr>
          <w:rFonts w:ascii="Arial" w:hAnsi="Arial" w:cs="Arial"/>
          <w:color w:val="000000"/>
          <w:szCs w:val="22"/>
        </w:rPr>
        <w:t xml:space="preserve"> </w:t>
      </w:r>
      <w:r w:rsidRPr="00E16EA3">
        <w:rPr>
          <w:rFonts w:ascii="Arial" w:hAnsi="Arial" w:cs="Arial"/>
          <w:color w:val="000000"/>
          <w:szCs w:val="22"/>
        </w:rPr>
        <w:t xml:space="preserve">filed lawsuits petitioning the Central Intellectual Property and International Trade Court </w:t>
      </w:r>
      <w:r w:rsidRPr="00E16EA3">
        <w:rPr>
          <w:rFonts w:ascii="Arial" w:hAnsi="Arial" w:cs="Arial"/>
          <w:color w:val="000000"/>
          <w:szCs w:val="22"/>
          <w:lang w:val="en-GB"/>
        </w:rPr>
        <w:t>(“Central Intellectual Proper</w:t>
      </w:r>
      <w:r w:rsidR="002419CC" w:rsidRPr="00E16EA3">
        <w:rPr>
          <w:rFonts w:ascii="Arial" w:hAnsi="Arial" w:cs="Arial"/>
          <w:color w:val="000000"/>
          <w:szCs w:val="22"/>
          <w:lang w:val="en-GB"/>
        </w:rPr>
        <w:t>t</w:t>
      </w:r>
      <w:r w:rsidRPr="00E16EA3">
        <w:rPr>
          <w:rFonts w:ascii="Arial" w:hAnsi="Arial" w:cs="Arial"/>
          <w:color w:val="000000"/>
          <w:szCs w:val="22"/>
          <w:lang w:val="en-GB"/>
        </w:rPr>
        <w:t>y Court”)</w:t>
      </w:r>
      <w:r w:rsidRPr="00E16EA3">
        <w:rPr>
          <w:rFonts w:ascii="Arial" w:hAnsi="Arial" w:cs="Arial"/>
          <w:color w:val="000000"/>
          <w:szCs w:val="22"/>
        </w:rPr>
        <w:t xml:space="preserve"> to order </w:t>
      </w:r>
      <w:r w:rsidR="002419CC" w:rsidRPr="00E16EA3">
        <w:rPr>
          <w:rFonts w:ascii="Arial" w:hAnsi="Arial" w:cs="Arial"/>
          <w:color w:val="000000"/>
          <w:szCs w:val="22"/>
        </w:rPr>
        <w:br/>
      </w:r>
      <w:r w:rsidRPr="00E16EA3">
        <w:rPr>
          <w:rFonts w:ascii="Arial" w:hAnsi="Arial" w:cs="Arial"/>
          <w:color w:val="000000"/>
          <w:szCs w:val="22"/>
        </w:rPr>
        <w:t>the Company to make debt repayments under loan agreements, guarantee agreements and rehabilitation agreements</w:t>
      </w:r>
      <w:r w:rsidR="002419CC" w:rsidRPr="00E16EA3">
        <w:rPr>
          <w:rFonts w:ascii="Arial" w:hAnsi="Arial" w:cs="Arial"/>
          <w:color w:val="000000"/>
          <w:szCs w:val="22"/>
        </w:rPr>
        <w:t>, totaling</w:t>
      </w:r>
      <w:r w:rsidRPr="00E16EA3">
        <w:rPr>
          <w:rFonts w:ascii="Arial" w:hAnsi="Arial" w:cs="Arial"/>
          <w:szCs w:val="22"/>
        </w:rPr>
        <w:t xml:space="preserve"> Baht 526 million, USD 25 million and </w:t>
      </w:r>
      <w:r w:rsidR="001974B9">
        <w:rPr>
          <w:rFonts w:ascii="Arial" w:hAnsi="Arial" w:cs="Arial"/>
          <w:szCs w:val="22"/>
        </w:rPr>
        <w:t>JPY</w:t>
      </w:r>
      <w:r w:rsidRPr="00E16EA3">
        <w:rPr>
          <w:rFonts w:ascii="Arial" w:hAnsi="Arial" w:cs="Arial"/>
          <w:szCs w:val="22"/>
        </w:rPr>
        <w:t xml:space="preserve"> 1,736 million</w:t>
      </w:r>
      <w:r w:rsidR="002419CC" w:rsidRPr="00E16EA3">
        <w:rPr>
          <w:rFonts w:ascii="Arial" w:hAnsi="Arial" w:cs="Arial"/>
          <w:szCs w:val="22"/>
        </w:rPr>
        <w:t xml:space="preserve">. </w:t>
      </w:r>
      <w:r w:rsidR="002419CC" w:rsidRPr="00E16EA3">
        <w:rPr>
          <w:rFonts w:ascii="Arial" w:hAnsi="Arial" w:cs="Arial"/>
          <w:spacing w:val="-2"/>
          <w:szCs w:val="22"/>
        </w:rPr>
        <w:t>Subsequently, in</w:t>
      </w:r>
      <w:r w:rsidRPr="00E16EA3">
        <w:rPr>
          <w:rFonts w:ascii="Arial" w:hAnsi="Arial" w:cs="Arial"/>
          <w:spacing w:val="-2"/>
          <w:szCs w:val="22"/>
          <w:lang w:val="en-GB"/>
        </w:rPr>
        <w:t xml:space="preserve"> 2018, the Central Intellectual Property Court issued judgements on the cases</w:t>
      </w:r>
      <w:r w:rsidRPr="00E16EA3">
        <w:rPr>
          <w:rFonts w:ascii="Arial" w:hAnsi="Arial" w:cs="Arial"/>
          <w:szCs w:val="22"/>
          <w:lang w:val="en-GB"/>
        </w:rPr>
        <w:t xml:space="preserve"> </w:t>
      </w:r>
      <w:r w:rsidRPr="00AC73F9">
        <w:rPr>
          <w:rFonts w:ascii="Arial" w:hAnsi="Arial" w:cs="Arial"/>
          <w:szCs w:val="22"/>
          <w:lang w:val="en-GB"/>
        </w:rPr>
        <w:t>between the Company and four plaintiffs that filed the lawsuits</w:t>
      </w:r>
      <w:r w:rsidR="001974B9" w:rsidRPr="00AC73F9">
        <w:rPr>
          <w:rFonts w:ascii="Arial" w:hAnsi="Arial" w:cs="Arial"/>
          <w:szCs w:val="22"/>
          <w:lang w:val="en-GB"/>
        </w:rPr>
        <w:t>,</w:t>
      </w:r>
      <w:r w:rsidRPr="00AC73F9">
        <w:rPr>
          <w:rFonts w:ascii="Arial" w:hAnsi="Arial" w:cs="Arial"/>
          <w:szCs w:val="22"/>
          <w:lang w:val="en-GB"/>
        </w:rPr>
        <w:t xml:space="preserve"> ordering the Company </w:t>
      </w:r>
      <w:r w:rsidR="00AC73F9">
        <w:rPr>
          <w:rFonts w:ascii="Arial" w:hAnsi="Arial" w:cs="Arial"/>
          <w:szCs w:val="22"/>
          <w:lang w:val="en-GB"/>
        </w:rPr>
        <w:br/>
      </w:r>
      <w:r w:rsidRPr="00AC73F9">
        <w:rPr>
          <w:rFonts w:ascii="Arial" w:hAnsi="Arial" w:cs="Arial"/>
          <w:szCs w:val="22"/>
          <w:lang w:val="en-GB"/>
        </w:rPr>
        <w:t xml:space="preserve">to make debt payments </w:t>
      </w:r>
      <w:r w:rsidR="00E16EA3" w:rsidRPr="00AC73F9">
        <w:rPr>
          <w:rFonts w:ascii="Arial" w:hAnsi="Arial" w:cs="Arial"/>
          <w:szCs w:val="22"/>
          <w:lang w:val="en-GB"/>
        </w:rPr>
        <w:t>totaling</w:t>
      </w:r>
      <w:r w:rsidRPr="00AC73F9">
        <w:rPr>
          <w:rFonts w:ascii="Arial" w:hAnsi="Arial" w:cs="Arial"/>
          <w:szCs w:val="22"/>
          <w:lang w:val="en-GB"/>
        </w:rPr>
        <w:t xml:space="preserve"> </w:t>
      </w:r>
      <w:r w:rsidR="00E16EA3" w:rsidRPr="00AC73F9">
        <w:rPr>
          <w:rFonts w:ascii="Arial" w:hAnsi="Arial" w:cs="Arial"/>
          <w:szCs w:val="22"/>
          <w:lang w:val="en-GB"/>
        </w:rPr>
        <w:t xml:space="preserve">USD </w:t>
      </w:r>
      <w:r w:rsidR="00AC73F9" w:rsidRPr="00AC73F9">
        <w:rPr>
          <w:rFonts w:ascii="Arial" w:hAnsi="Arial" w:cs="Arial"/>
          <w:szCs w:val="22"/>
          <w:lang w:val="en-GB"/>
        </w:rPr>
        <w:t>16</w:t>
      </w:r>
      <w:r w:rsidR="00E16EA3" w:rsidRPr="00AC73F9">
        <w:rPr>
          <w:rFonts w:ascii="Arial" w:hAnsi="Arial" w:cs="Arial"/>
          <w:szCs w:val="22"/>
          <w:lang w:val="en-GB"/>
        </w:rPr>
        <w:t xml:space="preserve"> million and </w:t>
      </w:r>
      <w:r w:rsidR="001974B9" w:rsidRPr="00AC73F9">
        <w:rPr>
          <w:rFonts w:ascii="Arial" w:hAnsi="Arial" w:cs="Arial"/>
          <w:szCs w:val="22"/>
          <w:lang w:val="en-GB"/>
        </w:rPr>
        <w:t>JPY</w:t>
      </w:r>
      <w:r w:rsidR="00E16EA3" w:rsidRPr="00AC73F9">
        <w:rPr>
          <w:rFonts w:ascii="Arial" w:hAnsi="Arial" w:cs="Arial"/>
          <w:szCs w:val="22"/>
          <w:lang w:val="en-GB"/>
        </w:rPr>
        <w:t xml:space="preserve"> 2,</w:t>
      </w:r>
      <w:r w:rsidR="00AC73F9" w:rsidRPr="00AC73F9">
        <w:rPr>
          <w:rFonts w:ascii="Arial" w:hAnsi="Arial" w:cs="Arial"/>
          <w:szCs w:val="22"/>
          <w:lang w:val="en-GB"/>
        </w:rPr>
        <w:t>721</w:t>
      </w:r>
      <w:r w:rsidR="00E16EA3" w:rsidRPr="00AC73F9">
        <w:rPr>
          <w:rFonts w:ascii="Arial" w:hAnsi="Arial" w:cs="Arial"/>
          <w:szCs w:val="22"/>
          <w:lang w:val="en-GB"/>
        </w:rPr>
        <w:t xml:space="preserve"> million</w:t>
      </w:r>
      <w:r w:rsidRPr="00AC73F9">
        <w:rPr>
          <w:rFonts w:ascii="Arial" w:hAnsi="Arial" w:cs="Arial"/>
          <w:szCs w:val="22"/>
          <w:lang w:val="en-GB"/>
        </w:rPr>
        <w:t xml:space="preserve">, together with interest until full payment </w:t>
      </w:r>
      <w:r w:rsidR="001974B9" w:rsidRPr="00AC73F9">
        <w:rPr>
          <w:rFonts w:ascii="Arial" w:hAnsi="Arial" w:cs="Arial"/>
          <w:szCs w:val="22"/>
          <w:lang w:val="en-GB"/>
        </w:rPr>
        <w:t xml:space="preserve">was </w:t>
      </w:r>
      <w:r w:rsidRPr="00AC73F9">
        <w:rPr>
          <w:rFonts w:ascii="Arial" w:hAnsi="Arial" w:cs="Arial"/>
          <w:szCs w:val="22"/>
          <w:lang w:val="en-GB"/>
        </w:rPr>
        <w:t>made</w:t>
      </w:r>
      <w:r w:rsidR="00AC73F9" w:rsidRPr="00AC73F9">
        <w:rPr>
          <w:rFonts w:ascii="Arial" w:hAnsi="Arial" w:cs="Arial"/>
          <w:szCs w:val="22"/>
          <w:lang w:val="en-GB"/>
        </w:rPr>
        <w:t>, in accordance with the conditions stipulated in the judgements</w:t>
      </w:r>
      <w:r w:rsidRPr="00AC73F9">
        <w:rPr>
          <w:rFonts w:ascii="Arial" w:hAnsi="Arial" w:cs="Arial"/>
          <w:szCs w:val="22"/>
          <w:lang w:val="en-GB"/>
        </w:rPr>
        <w:t>.</w:t>
      </w:r>
    </w:p>
    <w:p w14:paraId="5B42479C" w14:textId="6C280A44" w:rsidR="002B5068" w:rsidRDefault="002B5068" w:rsidP="002B5068">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E16EA3" w:rsidRPr="00E16EA3">
        <w:rPr>
          <w:rFonts w:ascii="Arial" w:hAnsi="Arial" w:cs="Arial"/>
          <w:szCs w:val="22"/>
        </w:rPr>
        <w:t>However, in</w:t>
      </w:r>
      <w:r w:rsidRPr="00E16EA3">
        <w:rPr>
          <w:rFonts w:ascii="Arial" w:hAnsi="Arial" w:cs="Arial"/>
          <w:szCs w:val="22"/>
          <w:lang w:val="en-GB"/>
        </w:rPr>
        <w:t xml:space="preserve"> 2019 and 2020, </w:t>
      </w:r>
      <w:r w:rsidR="00E16EA3">
        <w:rPr>
          <w:rFonts w:ascii="Arial" w:hAnsi="Arial" w:cs="Arial"/>
          <w:szCs w:val="22"/>
          <w:lang w:val="en-GB"/>
        </w:rPr>
        <w:t>t</w:t>
      </w:r>
      <w:r w:rsidRPr="00E16EA3">
        <w:rPr>
          <w:rFonts w:ascii="Arial" w:hAnsi="Arial" w:cs="Arial"/>
          <w:szCs w:val="22"/>
          <w:lang w:val="en-GB"/>
        </w:rPr>
        <w:t xml:space="preserve">he Company entered into compromise agreements with </w:t>
      </w:r>
      <w:r w:rsidR="00E16EA3">
        <w:rPr>
          <w:rFonts w:ascii="Arial" w:hAnsi="Arial" w:cs="Arial"/>
          <w:szCs w:val="22"/>
          <w:lang w:val="en-GB"/>
        </w:rPr>
        <w:br/>
        <w:t>five</w:t>
      </w:r>
      <w:r w:rsidRPr="00E16EA3">
        <w:rPr>
          <w:rFonts w:ascii="Arial" w:hAnsi="Arial" w:cs="Arial"/>
          <w:szCs w:val="22"/>
          <w:lang w:val="en-GB"/>
        </w:rPr>
        <w:t xml:space="preserve"> plaintiffs, </w:t>
      </w:r>
      <w:r w:rsidR="001974B9">
        <w:rPr>
          <w:rFonts w:ascii="Arial" w:hAnsi="Arial" w:cs="Arial"/>
          <w:szCs w:val="22"/>
          <w:lang w:val="en-GB"/>
        </w:rPr>
        <w:t>with</w:t>
      </w:r>
      <w:r w:rsidRPr="00E16EA3">
        <w:rPr>
          <w:rFonts w:ascii="Arial" w:hAnsi="Arial" w:cs="Arial"/>
          <w:szCs w:val="22"/>
          <w:lang w:val="en-GB"/>
        </w:rPr>
        <w:t xml:space="preserve"> one plaintiff </w:t>
      </w:r>
      <w:r w:rsidR="001974B9">
        <w:rPr>
          <w:rFonts w:ascii="Arial" w:hAnsi="Arial" w:cs="Arial"/>
          <w:szCs w:val="22"/>
          <w:lang w:val="en-GB"/>
        </w:rPr>
        <w:t xml:space="preserve">granted </w:t>
      </w:r>
      <w:r w:rsidRPr="00E16EA3">
        <w:rPr>
          <w:rFonts w:ascii="Arial" w:hAnsi="Arial" w:cs="Arial"/>
          <w:szCs w:val="22"/>
          <w:lang w:val="en-GB"/>
        </w:rPr>
        <w:t>approv</w:t>
      </w:r>
      <w:r w:rsidR="001974B9">
        <w:rPr>
          <w:rFonts w:ascii="Arial" w:hAnsi="Arial" w:cs="Arial"/>
          <w:szCs w:val="22"/>
          <w:lang w:val="en-GB"/>
        </w:rPr>
        <w:t>al</w:t>
      </w:r>
      <w:r w:rsidRPr="00E16EA3">
        <w:rPr>
          <w:rFonts w:ascii="Arial" w:hAnsi="Arial" w:cs="Arial"/>
          <w:szCs w:val="22"/>
          <w:lang w:val="en-GB"/>
        </w:rPr>
        <w:t xml:space="preserve"> by the Central Intellectual Property Court and </w:t>
      </w:r>
      <w:r w:rsidR="00E16EA3">
        <w:rPr>
          <w:rFonts w:ascii="Arial" w:hAnsi="Arial" w:cs="Arial"/>
          <w:szCs w:val="22"/>
          <w:lang w:val="en-GB"/>
        </w:rPr>
        <w:t>the other four</w:t>
      </w:r>
      <w:r w:rsidRPr="00E16EA3">
        <w:rPr>
          <w:rFonts w:ascii="Arial" w:hAnsi="Arial" w:cs="Arial"/>
          <w:szCs w:val="22"/>
          <w:lang w:val="en-GB"/>
        </w:rPr>
        <w:t xml:space="preserve"> plaintiffs </w:t>
      </w:r>
      <w:r w:rsidR="001974B9">
        <w:rPr>
          <w:rFonts w:ascii="Arial" w:hAnsi="Arial" w:cs="Arial"/>
          <w:szCs w:val="22"/>
          <w:lang w:val="en-GB"/>
        </w:rPr>
        <w:t>granted</w:t>
      </w:r>
      <w:r w:rsidRPr="00E16EA3">
        <w:rPr>
          <w:rFonts w:ascii="Arial" w:hAnsi="Arial" w:cs="Arial"/>
          <w:szCs w:val="22"/>
          <w:lang w:val="en-GB"/>
        </w:rPr>
        <w:t xml:space="preserve"> approv</w:t>
      </w:r>
      <w:r w:rsidR="001974B9">
        <w:rPr>
          <w:rFonts w:ascii="Arial" w:hAnsi="Arial" w:cs="Arial"/>
          <w:szCs w:val="22"/>
          <w:lang w:val="en-GB"/>
        </w:rPr>
        <w:t>al</w:t>
      </w:r>
      <w:r w:rsidRPr="00E16EA3">
        <w:rPr>
          <w:rFonts w:ascii="Arial" w:hAnsi="Arial" w:cs="Arial"/>
          <w:szCs w:val="22"/>
          <w:lang w:val="en-GB"/>
        </w:rPr>
        <w:t xml:space="preserve"> </w:t>
      </w:r>
      <w:r w:rsidR="00E16EA3">
        <w:rPr>
          <w:rFonts w:ascii="Arial" w:hAnsi="Arial" w:cs="Arial"/>
          <w:szCs w:val="22"/>
          <w:lang w:val="en-GB"/>
        </w:rPr>
        <w:t>by</w:t>
      </w:r>
      <w:r w:rsidRPr="00E16EA3">
        <w:rPr>
          <w:rFonts w:ascii="Arial" w:hAnsi="Arial" w:cs="Arial"/>
          <w:szCs w:val="22"/>
          <w:lang w:val="en-GB"/>
        </w:rPr>
        <w:t xml:space="preserve"> the Court of Appeal for Specialised Cases. </w:t>
      </w:r>
      <w:r w:rsidR="00E16EA3">
        <w:rPr>
          <w:rFonts w:ascii="Arial" w:hAnsi="Arial" w:cs="Arial"/>
          <w:szCs w:val="22"/>
          <w:lang w:val="en-GB"/>
        </w:rPr>
        <w:t xml:space="preserve">The cases are therefore finalised. </w:t>
      </w:r>
      <w:r w:rsidRPr="00E16EA3">
        <w:rPr>
          <w:rFonts w:ascii="Arial" w:hAnsi="Arial" w:cs="Arial"/>
          <w:szCs w:val="22"/>
          <w:lang w:val="en-GB"/>
        </w:rPr>
        <w:t xml:space="preserve">The compromise agreements require the Company to pay principal and interest totaling Baht </w:t>
      </w:r>
      <w:r w:rsidR="00760753">
        <w:rPr>
          <w:rFonts w:ascii="Arial" w:hAnsi="Arial" w:cs="Arial"/>
          <w:szCs w:val="22"/>
          <w:lang w:val="en-GB"/>
        </w:rPr>
        <w:t>347</w:t>
      </w:r>
      <w:r w:rsidRPr="00E16EA3">
        <w:rPr>
          <w:rFonts w:ascii="Arial" w:hAnsi="Arial" w:cs="Arial"/>
          <w:szCs w:val="22"/>
          <w:lang w:val="en-GB"/>
        </w:rPr>
        <w:t xml:space="preserve"> million</w:t>
      </w:r>
      <w:r w:rsidR="00E16EA3">
        <w:rPr>
          <w:rFonts w:ascii="Arial" w:hAnsi="Arial" w:cs="Arial"/>
          <w:szCs w:val="22"/>
          <w:lang w:val="en-GB"/>
        </w:rPr>
        <w:t xml:space="preserve">, USD </w:t>
      </w:r>
      <w:r w:rsidR="00AC73F9">
        <w:rPr>
          <w:rFonts w:ascii="Arial" w:hAnsi="Arial" w:cs="Arial"/>
          <w:szCs w:val="22"/>
          <w:lang w:val="en-GB"/>
        </w:rPr>
        <w:t>2</w:t>
      </w:r>
      <w:r w:rsidR="00760753">
        <w:rPr>
          <w:rFonts w:ascii="Arial" w:hAnsi="Arial" w:cs="Arial"/>
          <w:szCs w:val="22"/>
          <w:lang w:val="en-GB"/>
        </w:rPr>
        <w:t>6</w:t>
      </w:r>
      <w:r w:rsidR="00E16EA3">
        <w:rPr>
          <w:rFonts w:ascii="Arial" w:hAnsi="Arial" w:cs="Arial"/>
          <w:szCs w:val="22"/>
          <w:lang w:val="en-GB"/>
        </w:rPr>
        <w:t xml:space="preserve"> million and </w:t>
      </w:r>
      <w:r w:rsidR="001974B9">
        <w:rPr>
          <w:rFonts w:ascii="Arial" w:hAnsi="Arial" w:cs="Arial"/>
          <w:szCs w:val="22"/>
          <w:lang w:val="en-GB"/>
        </w:rPr>
        <w:t>JP</w:t>
      </w:r>
      <w:r w:rsidR="00E16EA3">
        <w:rPr>
          <w:rFonts w:ascii="Arial" w:hAnsi="Arial" w:cs="Arial"/>
          <w:szCs w:val="22"/>
          <w:lang w:val="en-GB"/>
        </w:rPr>
        <w:t xml:space="preserve">Y </w:t>
      </w:r>
      <w:r w:rsidR="00760753">
        <w:rPr>
          <w:rFonts w:ascii="Arial" w:hAnsi="Arial" w:cs="Arial"/>
          <w:szCs w:val="22"/>
          <w:lang w:val="en-GB"/>
        </w:rPr>
        <w:t>2</w:t>
      </w:r>
      <w:r w:rsidR="00AC73F9">
        <w:rPr>
          <w:rFonts w:ascii="Arial" w:hAnsi="Arial" w:cs="Arial"/>
          <w:szCs w:val="22"/>
          <w:lang w:val="en-GB"/>
        </w:rPr>
        <w:t>,</w:t>
      </w:r>
      <w:r w:rsidR="00760753">
        <w:rPr>
          <w:rFonts w:ascii="Arial" w:hAnsi="Arial" w:cs="Arial"/>
          <w:szCs w:val="22"/>
          <w:lang w:val="en-GB"/>
        </w:rPr>
        <w:t>207</w:t>
      </w:r>
      <w:r w:rsidR="00E16EA3">
        <w:rPr>
          <w:rFonts w:ascii="Arial" w:hAnsi="Arial" w:cs="Arial"/>
          <w:szCs w:val="22"/>
          <w:lang w:val="en-GB"/>
        </w:rPr>
        <w:t xml:space="preserve"> million,</w:t>
      </w:r>
      <w:r w:rsidRPr="00E16EA3">
        <w:rPr>
          <w:rFonts w:ascii="Arial" w:hAnsi="Arial" w:cs="Arial"/>
          <w:szCs w:val="22"/>
          <w:lang w:val="en-GB"/>
        </w:rPr>
        <w:t xml:space="preserve"> together with interest </w:t>
      </w:r>
      <w:r w:rsidR="00E16EA3">
        <w:rPr>
          <w:rFonts w:ascii="Arial" w:hAnsi="Arial" w:cs="Arial"/>
          <w:szCs w:val="22"/>
        </w:rPr>
        <w:t>in accordance with</w:t>
      </w:r>
      <w:r w:rsidRPr="00E16EA3">
        <w:rPr>
          <w:rFonts w:ascii="Arial" w:hAnsi="Arial" w:cs="Arial"/>
          <w:szCs w:val="22"/>
        </w:rPr>
        <w:t xml:space="preserve"> the </w:t>
      </w:r>
      <w:r w:rsidRPr="00E16EA3">
        <w:rPr>
          <w:rFonts w:ascii="Arial" w:hAnsi="Arial" w:cs="Arial"/>
          <w:szCs w:val="22"/>
          <w:lang w:val="en-GB"/>
        </w:rPr>
        <w:t xml:space="preserve">agreements until </w:t>
      </w:r>
      <w:r w:rsidR="00E16EA3">
        <w:rPr>
          <w:rFonts w:ascii="Arial" w:hAnsi="Arial" w:cs="Arial"/>
          <w:szCs w:val="22"/>
          <w:lang w:val="en-GB"/>
        </w:rPr>
        <w:t>full</w:t>
      </w:r>
      <w:r w:rsidRPr="00E16EA3">
        <w:rPr>
          <w:rFonts w:ascii="Arial" w:hAnsi="Arial" w:cs="Arial"/>
          <w:szCs w:val="22"/>
          <w:lang w:val="en-GB"/>
        </w:rPr>
        <w:t xml:space="preserve"> payment </w:t>
      </w:r>
      <w:r w:rsidR="001974B9">
        <w:rPr>
          <w:rFonts w:ascii="Arial" w:hAnsi="Arial" w:cs="Arial"/>
          <w:szCs w:val="22"/>
          <w:lang w:val="en-GB"/>
        </w:rPr>
        <w:t>is</w:t>
      </w:r>
      <w:r w:rsidRPr="00E16EA3">
        <w:rPr>
          <w:rFonts w:ascii="Arial" w:hAnsi="Arial" w:cs="Arial"/>
          <w:szCs w:val="22"/>
          <w:lang w:val="en-GB"/>
        </w:rPr>
        <w:t xml:space="preserve"> made</w:t>
      </w:r>
      <w:r w:rsidR="001974B9">
        <w:rPr>
          <w:rFonts w:ascii="Arial" w:hAnsi="Arial" w:cs="Arial"/>
          <w:szCs w:val="22"/>
          <w:lang w:val="en-GB"/>
        </w:rPr>
        <w:t xml:space="preserve">. </w:t>
      </w:r>
      <w:r w:rsidR="00457E25">
        <w:rPr>
          <w:rFonts w:ascii="Arial" w:hAnsi="Arial"/>
          <w:szCs w:val="22"/>
          <w:cs/>
          <w:lang w:val="en-GB"/>
        </w:rPr>
        <w:br/>
      </w:r>
      <w:r w:rsidR="001974B9">
        <w:rPr>
          <w:rFonts w:ascii="Arial" w:hAnsi="Arial" w:cs="Arial"/>
          <w:szCs w:val="22"/>
          <w:lang w:val="en-GB"/>
        </w:rPr>
        <w:t>Full payment is to be made in instalments, within</w:t>
      </w:r>
      <w:r w:rsidR="00E16EA3">
        <w:rPr>
          <w:rFonts w:ascii="Arial" w:hAnsi="Arial" w:cs="Arial"/>
          <w:szCs w:val="22"/>
          <w:lang w:val="en-GB"/>
        </w:rPr>
        <w:t xml:space="preserve"> </w:t>
      </w:r>
      <w:r w:rsidR="00457E25">
        <w:rPr>
          <w:rFonts w:ascii="Arial" w:hAnsi="Arial" w:cs="Arial"/>
          <w:szCs w:val="22"/>
        </w:rPr>
        <w:t>20 July 2025</w:t>
      </w:r>
      <w:r w:rsidR="00E16EA3">
        <w:rPr>
          <w:rFonts w:ascii="Arial" w:hAnsi="Arial" w:cs="Arial"/>
          <w:szCs w:val="22"/>
          <w:lang w:val="en-GB"/>
        </w:rPr>
        <w:t xml:space="preserve"> in accordance with </w:t>
      </w:r>
      <w:r w:rsidR="00457E25">
        <w:rPr>
          <w:rFonts w:ascii="Arial" w:hAnsi="Arial" w:cs="Arial"/>
          <w:szCs w:val="22"/>
          <w:lang w:val="en-GB"/>
        </w:rPr>
        <w:br/>
      </w:r>
      <w:r w:rsidR="00E16EA3">
        <w:rPr>
          <w:rFonts w:ascii="Arial" w:hAnsi="Arial" w:cs="Arial"/>
          <w:szCs w:val="22"/>
          <w:lang w:val="en-GB"/>
        </w:rPr>
        <w:t>the conditions stipulated in the agreements.</w:t>
      </w:r>
      <w:bookmarkEnd w:id="24"/>
    </w:p>
    <w:p w14:paraId="703C17C8" w14:textId="1CEA3412" w:rsidR="00E16EA3" w:rsidRDefault="005739B3" w:rsidP="002B5068">
      <w:pPr>
        <w:spacing w:before="120" w:after="120" w:line="380" w:lineRule="exact"/>
        <w:ind w:left="605" w:hanging="605"/>
        <w:jc w:val="thaiDistribute"/>
        <w:rPr>
          <w:rFonts w:ascii="Arial" w:hAnsi="Arial" w:cs="Arial"/>
          <w:szCs w:val="22"/>
        </w:rPr>
      </w:pPr>
      <w:r>
        <w:rPr>
          <w:rFonts w:ascii="Arial" w:hAnsi="Arial" w:cs="Arial"/>
          <w:szCs w:val="22"/>
        </w:rPr>
        <w:tab/>
        <w:t>Movement of the a</w:t>
      </w:r>
      <w:r w:rsidRPr="005739B3">
        <w:rPr>
          <w:rFonts w:ascii="Arial" w:hAnsi="Arial" w:cs="Arial"/>
          <w:szCs w:val="22"/>
        </w:rPr>
        <w:t>ccounts payable from compromise agreements</w:t>
      </w:r>
      <w:r>
        <w:rPr>
          <w:rFonts w:ascii="Arial" w:hAnsi="Arial" w:cs="Arial"/>
          <w:szCs w:val="22"/>
        </w:rPr>
        <w:t xml:space="preserve"> account is summarised below.</w:t>
      </w:r>
    </w:p>
    <w:tbl>
      <w:tblPr>
        <w:tblW w:w="9130" w:type="dxa"/>
        <w:tblInd w:w="490" w:type="dxa"/>
        <w:tblLayout w:type="fixed"/>
        <w:tblLook w:val="0000" w:firstRow="0" w:lastRow="0" w:firstColumn="0" w:lastColumn="0" w:noHBand="0" w:noVBand="0"/>
      </w:tblPr>
      <w:tblGrid>
        <w:gridCol w:w="6538"/>
        <w:gridCol w:w="1296"/>
        <w:gridCol w:w="1296"/>
      </w:tblGrid>
      <w:tr w:rsidR="00E16EA3" w:rsidRPr="005739B3" w14:paraId="2F125A04" w14:textId="77777777" w:rsidTr="00926D8E">
        <w:tc>
          <w:tcPr>
            <w:tcW w:w="9130" w:type="dxa"/>
            <w:gridSpan w:val="3"/>
            <w:vAlign w:val="bottom"/>
          </w:tcPr>
          <w:p w14:paraId="51DD3A4C" w14:textId="796E06B0" w:rsidR="00E16EA3" w:rsidRPr="005739B3" w:rsidRDefault="00E16EA3" w:rsidP="005739B3">
            <w:pPr>
              <w:spacing w:line="380" w:lineRule="exact"/>
              <w:jc w:val="right"/>
              <w:rPr>
                <w:rFonts w:ascii="Arial" w:hAnsi="Arial" w:cs="Arial"/>
                <w:szCs w:val="22"/>
              </w:rPr>
            </w:pPr>
            <w:r w:rsidRPr="005739B3">
              <w:rPr>
                <w:rFonts w:ascii="Arial" w:hAnsi="Arial" w:cs="Arial"/>
                <w:szCs w:val="22"/>
              </w:rPr>
              <w:t>(Unit: Million Baht)</w:t>
            </w:r>
          </w:p>
        </w:tc>
      </w:tr>
      <w:tr w:rsidR="00E16EA3" w:rsidRPr="005739B3" w14:paraId="406BCD96" w14:textId="77777777" w:rsidTr="005739B3">
        <w:tc>
          <w:tcPr>
            <w:tcW w:w="6538" w:type="dxa"/>
            <w:vAlign w:val="bottom"/>
          </w:tcPr>
          <w:p w14:paraId="6E140E36" w14:textId="77777777" w:rsidR="00E16EA3" w:rsidRPr="005739B3" w:rsidRDefault="00E16EA3" w:rsidP="005739B3">
            <w:pPr>
              <w:spacing w:line="380" w:lineRule="exact"/>
              <w:jc w:val="center"/>
              <w:rPr>
                <w:rFonts w:ascii="Arial" w:hAnsi="Arial" w:cs="Arial"/>
                <w:szCs w:val="22"/>
              </w:rPr>
            </w:pPr>
          </w:p>
        </w:tc>
        <w:tc>
          <w:tcPr>
            <w:tcW w:w="2592" w:type="dxa"/>
            <w:gridSpan w:val="2"/>
            <w:vAlign w:val="bottom"/>
          </w:tcPr>
          <w:p w14:paraId="127227C1" w14:textId="7D16B5B3" w:rsidR="00E16EA3" w:rsidRPr="005739B3" w:rsidRDefault="00E16EA3" w:rsidP="005739B3">
            <w:pPr>
              <w:pBdr>
                <w:bottom w:val="single" w:sz="4" w:space="1" w:color="auto"/>
              </w:pBdr>
              <w:spacing w:line="380" w:lineRule="exact"/>
              <w:jc w:val="center"/>
              <w:rPr>
                <w:rFonts w:ascii="Arial" w:hAnsi="Arial" w:cs="Arial"/>
                <w:szCs w:val="22"/>
                <w:cs/>
              </w:rPr>
            </w:pPr>
            <w:r w:rsidRPr="005739B3">
              <w:rPr>
                <w:rFonts w:ascii="Arial" w:hAnsi="Arial" w:cs="Arial"/>
                <w:szCs w:val="22"/>
              </w:rPr>
              <w:t>Consolidated/Separate financial statements</w:t>
            </w:r>
          </w:p>
        </w:tc>
      </w:tr>
      <w:tr w:rsidR="00E16EA3" w:rsidRPr="005739B3" w14:paraId="665932BC" w14:textId="77777777" w:rsidTr="005739B3">
        <w:tc>
          <w:tcPr>
            <w:tcW w:w="6538" w:type="dxa"/>
            <w:vAlign w:val="bottom"/>
          </w:tcPr>
          <w:p w14:paraId="02BACF5C" w14:textId="77777777" w:rsidR="00E16EA3" w:rsidRPr="005739B3" w:rsidRDefault="00E16EA3" w:rsidP="005739B3">
            <w:pPr>
              <w:spacing w:line="380" w:lineRule="exact"/>
              <w:jc w:val="center"/>
              <w:rPr>
                <w:rFonts w:ascii="Arial" w:hAnsi="Arial" w:cs="Arial"/>
                <w:szCs w:val="22"/>
                <w:cs/>
              </w:rPr>
            </w:pPr>
          </w:p>
        </w:tc>
        <w:tc>
          <w:tcPr>
            <w:tcW w:w="1296" w:type="dxa"/>
            <w:vAlign w:val="bottom"/>
          </w:tcPr>
          <w:p w14:paraId="53B1A40F" w14:textId="2A044768" w:rsidR="00E16EA3" w:rsidRPr="005739B3" w:rsidRDefault="00E16EA3" w:rsidP="005739B3">
            <w:pPr>
              <w:spacing w:line="380" w:lineRule="exact"/>
              <w:jc w:val="center"/>
              <w:rPr>
                <w:rFonts w:ascii="Arial" w:hAnsi="Arial" w:cs="Arial"/>
                <w:szCs w:val="22"/>
                <w:u w:val="single"/>
              </w:rPr>
            </w:pPr>
            <w:r w:rsidRPr="005739B3">
              <w:rPr>
                <w:rFonts w:ascii="Arial" w:hAnsi="Arial" w:cs="Arial"/>
                <w:szCs w:val="22"/>
                <w:u w:val="single"/>
              </w:rPr>
              <w:t>2020</w:t>
            </w:r>
          </w:p>
        </w:tc>
        <w:tc>
          <w:tcPr>
            <w:tcW w:w="1296" w:type="dxa"/>
            <w:shd w:val="clear" w:color="auto" w:fill="auto"/>
            <w:vAlign w:val="bottom"/>
          </w:tcPr>
          <w:p w14:paraId="60EFB0A9" w14:textId="609BDC93" w:rsidR="00E16EA3" w:rsidRPr="005739B3" w:rsidRDefault="00E16EA3" w:rsidP="005739B3">
            <w:pPr>
              <w:spacing w:line="380" w:lineRule="exact"/>
              <w:jc w:val="center"/>
              <w:rPr>
                <w:rFonts w:ascii="Arial" w:hAnsi="Arial" w:cs="Arial"/>
                <w:szCs w:val="22"/>
                <w:u w:val="single"/>
              </w:rPr>
            </w:pPr>
            <w:r w:rsidRPr="005739B3">
              <w:rPr>
                <w:rFonts w:ascii="Arial" w:hAnsi="Arial" w:cs="Arial"/>
                <w:szCs w:val="22"/>
                <w:u w:val="single"/>
              </w:rPr>
              <w:t>2019</w:t>
            </w:r>
          </w:p>
        </w:tc>
      </w:tr>
      <w:tr w:rsidR="00DB7506" w:rsidRPr="005739B3" w14:paraId="5DA9C395" w14:textId="77777777" w:rsidTr="005739B3">
        <w:tc>
          <w:tcPr>
            <w:tcW w:w="6538" w:type="dxa"/>
            <w:vAlign w:val="bottom"/>
          </w:tcPr>
          <w:p w14:paraId="06FC535B" w14:textId="2FDAF219" w:rsidR="00DB7506" w:rsidRPr="005739B3" w:rsidRDefault="00DB7506" w:rsidP="00DB7506">
            <w:pPr>
              <w:spacing w:line="380" w:lineRule="exact"/>
              <w:ind w:left="173" w:hanging="173"/>
              <w:rPr>
                <w:rFonts w:ascii="Arial" w:hAnsi="Arial" w:cs="Arial"/>
                <w:szCs w:val="22"/>
                <w:cs/>
              </w:rPr>
            </w:pPr>
            <w:r w:rsidRPr="005739B3">
              <w:rPr>
                <w:rFonts w:ascii="Arial" w:hAnsi="Arial" w:cs="Arial"/>
                <w:szCs w:val="22"/>
              </w:rPr>
              <w:t>Balance at beginning of year</w:t>
            </w:r>
          </w:p>
        </w:tc>
        <w:tc>
          <w:tcPr>
            <w:tcW w:w="1296" w:type="dxa"/>
            <w:vAlign w:val="bottom"/>
          </w:tcPr>
          <w:p w14:paraId="1916839B" w14:textId="493A0126"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1,335</w:t>
            </w:r>
          </w:p>
        </w:tc>
        <w:tc>
          <w:tcPr>
            <w:tcW w:w="1296" w:type="dxa"/>
            <w:shd w:val="clear" w:color="auto" w:fill="auto"/>
            <w:vAlign w:val="bottom"/>
          </w:tcPr>
          <w:p w14:paraId="0FC397F8" w14:textId="2C69A7EC"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w:t>
            </w:r>
          </w:p>
        </w:tc>
      </w:tr>
      <w:tr w:rsidR="00DB7506" w:rsidRPr="005739B3" w14:paraId="3AC26723" w14:textId="77777777" w:rsidTr="005739B3">
        <w:tc>
          <w:tcPr>
            <w:tcW w:w="6538" w:type="dxa"/>
            <w:vAlign w:val="bottom"/>
          </w:tcPr>
          <w:p w14:paraId="54C117B3" w14:textId="526B74F8" w:rsidR="00DB7506" w:rsidRPr="005739B3" w:rsidRDefault="00DB7506" w:rsidP="00DB7506">
            <w:pPr>
              <w:spacing w:line="380" w:lineRule="exact"/>
              <w:ind w:left="173" w:hanging="173"/>
              <w:rPr>
                <w:rFonts w:ascii="Arial" w:hAnsi="Arial" w:cs="Arial"/>
                <w:szCs w:val="22"/>
              </w:rPr>
            </w:pPr>
            <w:r w:rsidRPr="005739B3">
              <w:rPr>
                <w:rFonts w:ascii="Arial" w:hAnsi="Arial" w:cs="Arial"/>
                <w:szCs w:val="22"/>
              </w:rPr>
              <w:t>Increase during the year</w:t>
            </w:r>
          </w:p>
        </w:tc>
        <w:tc>
          <w:tcPr>
            <w:tcW w:w="1296" w:type="dxa"/>
            <w:vAlign w:val="bottom"/>
          </w:tcPr>
          <w:p w14:paraId="0EB70F70" w14:textId="41309A99"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10</w:t>
            </w:r>
          </w:p>
        </w:tc>
        <w:tc>
          <w:tcPr>
            <w:tcW w:w="1296" w:type="dxa"/>
            <w:shd w:val="clear" w:color="auto" w:fill="auto"/>
            <w:vAlign w:val="bottom"/>
          </w:tcPr>
          <w:p w14:paraId="1FD7F443" w14:textId="6C7CD150" w:rsidR="00DB7506" w:rsidRPr="00DB7506" w:rsidRDefault="009C7B57" w:rsidP="00DB7506">
            <w:pPr>
              <w:tabs>
                <w:tab w:val="decimal" w:pos="1008"/>
              </w:tabs>
              <w:spacing w:line="380" w:lineRule="exact"/>
              <w:rPr>
                <w:rFonts w:ascii="Arial" w:hAnsi="Arial" w:cs="Arial"/>
                <w:szCs w:val="22"/>
                <w:cs/>
              </w:rPr>
            </w:pPr>
            <w:r>
              <w:rPr>
                <w:rFonts w:ascii="Arial" w:hAnsi="Arial" w:cs="Arial"/>
                <w:szCs w:val="22"/>
              </w:rPr>
              <w:t>831</w:t>
            </w:r>
          </w:p>
        </w:tc>
      </w:tr>
      <w:tr w:rsidR="00DB7506" w:rsidRPr="005739B3" w14:paraId="5F9CFC86" w14:textId="77777777" w:rsidTr="005739B3">
        <w:tc>
          <w:tcPr>
            <w:tcW w:w="6538" w:type="dxa"/>
            <w:vAlign w:val="bottom"/>
          </w:tcPr>
          <w:p w14:paraId="4EFB776A" w14:textId="42BE889E" w:rsidR="00DB7506" w:rsidRPr="005739B3" w:rsidRDefault="00DB7506" w:rsidP="00DB7506">
            <w:pPr>
              <w:spacing w:line="380" w:lineRule="exact"/>
              <w:ind w:left="173" w:hanging="173"/>
              <w:rPr>
                <w:rFonts w:ascii="Arial" w:hAnsi="Arial" w:cs="Arial"/>
                <w:szCs w:val="22"/>
                <w:cs/>
              </w:rPr>
            </w:pPr>
            <w:r w:rsidRPr="005739B3">
              <w:rPr>
                <w:rFonts w:ascii="Arial" w:hAnsi="Arial" w:cs="Arial"/>
                <w:szCs w:val="22"/>
              </w:rPr>
              <w:t xml:space="preserve">Transfer from provision for reversal of judgement </w:t>
            </w:r>
            <w:r>
              <w:rPr>
                <w:rFonts w:ascii="Arial" w:hAnsi="Arial" w:cs="Arial"/>
                <w:szCs w:val="22"/>
              </w:rPr>
              <w:br/>
            </w:r>
            <w:r w:rsidR="006C4BDD">
              <w:rPr>
                <w:rFonts w:ascii="Arial" w:hAnsi="Arial" w:cs="Arial"/>
                <w:szCs w:val="22"/>
              </w:rPr>
              <w:t>by</w:t>
            </w:r>
            <w:r w:rsidRPr="005739B3">
              <w:rPr>
                <w:rFonts w:ascii="Arial" w:hAnsi="Arial" w:cs="Arial"/>
                <w:szCs w:val="22"/>
              </w:rPr>
              <w:t xml:space="preserve"> the Supreme Court</w:t>
            </w:r>
          </w:p>
        </w:tc>
        <w:tc>
          <w:tcPr>
            <w:tcW w:w="1296" w:type="dxa"/>
            <w:vAlign w:val="bottom"/>
          </w:tcPr>
          <w:p w14:paraId="20210536" w14:textId="3C4AC3E0"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399</w:t>
            </w:r>
          </w:p>
        </w:tc>
        <w:tc>
          <w:tcPr>
            <w:tcW w:w="1296" w:type="dxa"/>
            <w:shd w:val="clear" w:color="auto" w:fill="auto"/>
            <w:vAlign w:val="bottom"/>
          </w:tcPr>
          <w:p w14:paraId="2DD1AB14" w14:textId="79E433D2" w:rsidR="00DB7506" w:rsidRPr="007F3652" w:rsidRDefault="009C7B57" w:rsidP="00DB7506">
            <w:pPr>
              <w:tabs>
                <w:tab w:val="decimal" w:pos="1008"/>
              </w:tabs>
              <w:spacing w:line="380" w:lineRule="exact"/>
              <w:rPr>
                <w:rFonts w:ascii="Arial" w:hAnsi="Arial"/>
                <w:szCs w:val="22"/>
                <w:cs/>
              </w:rPr>
            </w:pPr>
            <w:r>
              <w:rPr>
                <w:rFonts w:ascii="Arial" w:hAnsi="Arial" w:cs="Arial"/>
                <w:szCs w:val="22"/>
              </w:rPr>
              <w:t>527</w:t>
            </w:r>
          </w:p>
        </w:tc>
      </w:tr>
      <w:tr w:rsidR="00DB7506" w:rsidRPr="005739B3" w14:paraId="773F5C82" w14:textId="77777777" w:rsidTr="005739B3">
        <w:tc>
          <w:tcPr>
            <w:tcW w:w="6538" w:type="dxa"/>
            <w:vAlign w:val="bottom"/>
          </w:tcPr>
          <w:p w14:paraId="24908DDA" w14:textId="327271A6" w:rsidR="00DB7506" w:rsidRPr="005739B3" w:rsidRDefault="00DB7506" w:rsidP="00DB7506">
            <w:pPr>
              <w:spacing w:line="380" w:lineRule="exact"/>
              <w:ind w:left="173" w:hanging="173"/>
              <w:rPr>
                <w:rFonts w:ascii="Arial" w:hAnsi="Arial" w:cs="Arial"/>
                <w:szCs w:val="22"/>
                <w:cs/>
              </w:rPr>
            </w:pPr>
            <w:r w:rsidRPr="005739B3">
              <w:rPr>
                <w:rFonts w:ascii="Arial" w:hAnsi="Arial" w:cs="Arial"/>
                <w:szCs w:val="22"/>
              </w:rPr>
              <w:t>Repayment in accordance with the agreements</w:t>
            </w:r>
          </w:p>
        </w:tc>
        <w:tc>
          <w:tcPr>
            <w:tcW w:w="1296" w:type="dxa"/>
            <w:vAlign w:val="bottom"/>
          </w:tcPr>
          <w:p w14:paraId="589EB09F" w14:textId="62227046"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(235)</w:t>
            </w:r>
          </w:p>
        </w:tc>
        <w:tc>
          <w:tcPr>
            <w:tcW w:w="1296" w:type="dxa"/>
            <w:shd w:val="clear" w:color="auto" w:fill="auto"/>
            <w:vAlign w:val="bottom"/>
          </w:tcPr>
          <w:p w14:paraId="5AEAA817" w14:textId="01DB2143"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(14)</w:t>
            </w:r>
          </w:p>
        </w:tc>
      </w:tr>
      <w:tr w:rsidR="00DB7506" w:rsidRPr="005739B3" w14:paraId="132BF55F" w14:textId="77777777" w:rsidTr="005739B3">
        <w:tc>
          <w:tcPr>
            <w:tcW w:w="6538" w:type="dxa"/>
            <w:vAlign w:val="bottom"/>
          </w:tcPr>
          <w:p w14:paraId="54CCE57B" w14:textId="0B19B870" w:rsidR="00DB7506" w:rsidRPr="005739B3" w:rsidRDefault="00DB7506" w:rsidP="00DB7506">
            <w:pPr>
              <w:spacing w:line="380" w:lineRule="exact"/>
              <w:ind w:left="173" w:hanging="173"/>
              <w:rPr>
                <w:rFonts w:ascii="Arial" w:hAnsi="Arial" w:cs="Arial"/>
                <w:szCs w:val="22"/>
                <w:cs/>
              </w:rPr>
            </w:pPr>
            <w:r w:rsidRPr="005739B3">
              <w:rPr>
                <w:rFonts w:ascii="Arial" w:hAnsi="Arial" w:cs="Arial"/>
                <w:szCs w:val="22"/>
              </w:rPr>
              <w:t>Unrealised losses (gains) on exchange</w:t>
            </w:r>
          </w:p>
        </w:tc>
        <w:tc>
          <w:tcPr>
            <w:tcW w:w="1296" w:type="dxa"/>
            <w:vAlign w:val="bottom"/>
          </w:tcPr>
          <w:p w14:paraId="538C7C12" w14:textId="7526FD5D" w:rsidR="00DB7506" w:rsidRPr="00DB7506" w:rsidRDefault="00DB7506" w:rsidP="00DB7506">
            <w:pPr>
              <w:pBdr>
                <w:bottom w:val="single" w:sz="4" w:space="1" w:color="auto"/>
              </w:pBdr>
              <w:tabs>
                <w:tab w:val="decimal" w:pos="1008"/>
              </w:tabs>
              <w:spacing w:line="380" w:lineRule="exact"/>
              <w:rPr>
                <w:rFonts w:ascii="Arial" w:hAnsi="Arial" w:cs="Arial"/>
                <w:szCs w:val="22"/>
              </w:rPr>
            </w:pPr>
            <w:r w:rsidRPr="00DB7506">
              <w:rPr>
                <w:rFonts w:ascii="Arial" w:hAnsi="Arial" w:cs="Arial"/>
                <w:szCs w:val="22"/>
              </w:rPr>
              <w:t>32</w:t>
            </w:r>
          </w:p>
        </w:tc>
        <w:tc>
          <w:tcPr>
            <w:tcW w:w="1296" w:type="dxa"/>
            <w:shd w:val="clear" w:color="auto" w:fill="auto"/>
            <w:vAlign w:val="bottom"/>
          </w:tcPr>
          <w:p w14:paraId="4F8096F4" w14:textId="2B0CAD72" w:rsidR="00DB7506" w:rsidRPr="00DB7506" w:rsidRDefault="00DB7506" w:rsidP="00DB7506">
            <w:pPr>
              <w:pBdr>
                <w:bottom w:val="single" w:sz="4" w:space="1" w:color="auto"/>
              </w:pBdr>
              <w:tabs>
                <w:tab w:val="decimal" w:pos="1008"/>
              </w:tabs>
              <w:spacing w:line="380" w:lineRule="exact"/>
              <w:rPr>
                <w:rFonts w:ascii="Arial" w:hAnsi="Arial" w:cs="Arial"/>
                <w:szCs w:val="22"/>
              </w:rPr>
            </w:pPr>
            <w:r w:rsidRPr="00DB7506">
              <w:rPr>
                <w:rFonts w:ascii="Arial" w:hAnsi="Arial" w:cs="Arial"/>
                <w:szCs w:val="22"/>
              </w:rPr>
              <w:t>(9)</w:t>
            </w:r>
          </w:p>
        </w:tc>
      </w:tr>
      <w:tr w:rsidR="00DB7506" w:rsidRPr="005739B3" w14:paraId="3AA74B95" w14:textId="77777777" w:rsidTr="005739B3">
        <w:tc>
          <w:tcPr>
            <w:tcW w:w="6538" w:type="dxa"/>
            <w:vAlign w:val="bottom"/>
          </w:tcPr>
          <w:p w14:paraId="1870F21D" w14:textId="31B33028" w:rsidR="00DB7506" w:rsidRPr="005739B3" w:rsidRDefault="00DB7506" w:rsidP="00DB7506">
            <w:pPr>
              <w:spacing w:line="380" w:lineRule="exact"/>
              <w:ind w:left="173" w:hanging="173"/>
              <w:rPr>
                <w:rFonts w:ascii="Arial" w:hAnsi="Arial" w:cs="Arial"/>
                <w:szCs w:val="22"/>
                <w:cs/>
              </w:rPr>
            </w:pPr>
            <w:r w:rsidRPr="005739B3">
              <w:rPr>
                <w:rFonts w:ascii="Arial" w:hAnsi="Arial" w:cs="Arial"/>
                <w:szCs w:val="22"/>
              </w:rPr>
              <w:t>Balance at end of year</w:t>
            </w:r>
          </w:p>
        </w:tc>
        <w:tc>
          <w:tcPr>
            <w:tcW w:w="1296" w:type="dxa"/>
            <w:vAlign w:val="bottom"/>
          </w:tcPr>
          <w:p w14:paraId="400509A4" w14:textId="776E7B2C"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1,541</w:t>
            </w:r>
          </w:p>
        </w:tc>
        <w:tc>
          <w:tcPr>
            <w:tcW w:w="1296" w:type="dxa"/>
            <w:shd w:val="clear" w:color="auto" w:fill="auto"/>
            <w:vAlign w:val="bottom"/>
          </w:tcPr>
          <w:p w14:paraId="1C4FC0E1" w14:textId="212EA205" w:rsidR="00DB7506" w:rsidRPr="00DB7506" w:rsidRDefault="00DB7506" w:rsidP="00DB7506">
            <w:pPr>
              <w:tabs>
                <w:tab w:val="decimal" w:pos="1008"/>
              </w:tabs>
              <w:spacing w:line="380" w:lineRule="exact"/>
              <w:rPr>
                <w:rFonts w:ascii="Arial" w:hAnsi="Arial" w:cs="Arial"/>
                <w:szCs w:val="22"/>
              </w:rPr>
            </w:pPr>
            <w:r w:rsidRPr="00DB7506">
              <w:rPr>
                <w:rFonts w:ascii="Arial" w:hAnsi="Arial" w:cs="Arial"/>
                <w:szCs w:val="22"/>
              </w:rPr>
              <w:t>1,335</w:t>
            </w:r>
          </w:p>
        </w:tc>
      </w:tr>
      <w:tr w:rsidR="00DB7506" w:rsidRPr="005739B3" w14:paraId="728E8BE1" w14:textId="77777777" w:rsidTr="005739B3">
        <w:tc>
          <w:tcPr>
            <w:tcW w:w="6538" w:type="dxa"/>
            <w:vAlign w:val="bottom"/>
          </w:tcPr>
          <w:p w14:paraId="56ACE3A0" w14:textId="75F24384" w:rsidR="00DB7506" w:rsidRPr="00DB7506" w:rsidRDefault="00DB7506" w:rsidP="00DB7506">
            <w:pPr>
              <w:spacing w:line="380" w:lineRule="exact"/>
              <w:ind w:left="173" w:hanging="173"/>
              <w:rPr>
                <w:rFonts w:ascii="Arial" w:hAnsi="Arial" w:cs="Browallia New"/>
              </w:rPr>
            </w:pPr>
            <w:r>
              <w:rPr>
                <w:rFonts w:ascii="Arial" w:hAnsi="Arial" w:cs="Browallia New"/>
              </w:rPr>
              <w:t>Less: Current portion</w:t>
            </w:r>
          </w:p>
        </w:tc>
        <w:tc>
          <w:tcPr>
            <w:tcW w:w="1296" w:type="dxa"/>
            <w:vAlign w:val="bottom"/>
          </w:tcPr>
          <w:p w14:paraId="41A560D8" w14:textId="64784BAE" w:rsidR="00DB7506" w:rsidRPr="00DB7506" w:rsidRDefault="00DB7506" w:rsidP="00DB7506">
            <w:pPr>
              <w:pBdr>
                <w:bottom w:val="single" w:sz="4" w:space="1" w:color="auto"/>
              </w:pBdr>
              <w:tabs>
                <w:tab w:val="decimal" w:pos="1008"/>
              </w:tabs>
              <w:spacing w:line="380" w:lineRule="exact"/>
              <w:rPr>
                <w:rFonts w:ascii="Arial" w:hAnsi="Arial" w:cs="Arial"/>
                <w:szCs w:val="22"/>
              </w:rPr>
            </w:pPr>
            <w:r w:rsidRPr="00DB7506">
              <w:rPr>
                <w:rFonts w:ascii="Arial" w:hAnsi="Arial" w:cs="Arial"/>
                <w:szCs w:val="22"/>
              </w:rPr>
              <w:t>(364)</w:t>
            </w:r>
          </w:p>
        </w:tc>
        <w:tc>
          <w:tcPr>
            <w:tcW w:w="1296" w:type="dxa"/>
            <w:shd w:val="clear" w:color="auto" w:fill="auto"/>
            <w:vAlign w:val="bottom"/>
          </w:tcPr>
          <w:p w14:paraId="008111A5" w14:textId="150A6FFD" w:rsidR="00DB7506" w:rsidRPr="00DB7506" w:rsidRDefault="00DB7506" w:rsidP="00DB7506">
            <w:pPr>
              <w:pBdr>
                <w:bottom w:val="single" w:sz="4" w:space="1" w:color="auto"/>
              </w:pBdr>
              <w:tabs>
                <w:tab w:val="decimal" w:pos="1008"/>
              </w:tabs>
              <w:spacing w:line="380" w:lineRule="exact"/>
              <w:rPr>
                <w:rFonts w:ascii="Arial" w:hAnsi="Arial" w:cs="Arial"/>
                <w:szCs w:val="22"/>
              </w:rPr>
            </w:pPr>
            <w:r w:rsidRPr="00DB7506">
              <w:rPr>
                <w:rFonts w:ascii="Arial" w:hAnsi="Arial" w:cs="Arial"/>
                <w:szCs w:val="22"/>
              </w:rPr>
              <w:t>(16)</w:t>
            </w:r>
          </w:p>
        </w:tc>
      </w:tr>
      <w:tr w:rsidR="00DB7506" w:rsidRPr="005739B3" w14:paraId="1579EC8A" w14:textId="77777777" w:rsidTr="005739B3">
        <w:tc>
          <w:tcPr>
            <w:tcW w:w="6538" w:type="dxa"/>
            <w:vAlign w:val="bottom"/>
          </w:tcPr>
          <w:p w14:paraId="5C8136CB" w14:textId="797F88BF" w:rsidR="00DB7506" w:rsidRPr="005739B3" w:rsidRDefault="00DB7506" w:rsidP="00DB7506">
            <w:pPr>
              <w:spacing w:line="380" w:lineRule="exact"/>
              <w:ind w:left="173" w:hanging="173"/>
              <w:rPr>
                <w:rFonts w:ascii="Arial" w:hAnsi="Arial" w:cs="Arial"/>
                <w:szCs w:val="22"/>
              </w:rPr>
            </w:pPr>
            <w:r w:rsidRPr="00DB7506">
              <w:rPr>
                <w:rFonts w:ascii="Arial" w:hAnsi="Arial" w:cs="Arial"/>
                <w:szCs w:val="22"/>
              </w:rPr>
              <w:t>Accounts payable from compromise agreements</w:t>
            </w:r>
            <w:r>
              <w:rPr>
                <w:rFonts w:ascii="Arial" w:hAnsi="Arial" w:cs="Arial"/>
                <w:szCs w:val="22"/>
              </w:rPr>
              <w:t xml:space="preserve"> - net </w:t>
            </w:r>
            <w:r>
              <w:rPr>
                <w:rFonts w:ascii="Arial" w:hAnsi="Arial" w:cs="Arial"/>
                <w:szCs w:val="22"/>
              </w:rPr>
              <w:br/>
              <w:t>of current portion</w:t>
            </w:r>
          </w:p>
        </w:tc>
        <w:tc>
          <w:tcPr>
            <w:tcW w:w="1296" w:type="dxa"/>
            <w:vAlign w:val="bottom"/>
          </w:tcPr>
          <w:p w14:paraId="641FDEDD" w14:textId="75FC466C" w:rsidR="00DB7506" w:rsidRPr="00DB7506" w:rsidRDefault="00DB7506" w:rsidP="00DB7506">
            <w:pPr>
              <w:pBdr>
                <w:bottom w:val="double" w:sz="4" w:space="1" w:color="auto"/>
              </w:pBdr>
              <w:tabs>
                <w:tab w:val="decimal" w:pos="1008"/>
              </w:tabs>
              <w:spacing w:line="380" w:lineRule="exact"/>
              <w:rPr>
                <w:rFonts w:ascii="Arial" w:hAnsi="Arial" w:cs="Arial"/>
                <w:szCs w:val="22"/>
              </w:rPr>
            </w:pPr>
            <w:r w:rsidRPr="00DB7506">
              <w:rPr>
                <w:rFonts w:ascii="Arial" w:hAnsi="Arial" w:cs="Arial"/>
                <w:szCs w:val="22"/>
              </w:rPr>
              <w:t>1,177</w:t>
            </w:r>
          </w:p>
        </w:tc>
        <w:tc>
          <w:tcPr>
            <w:tcW w:w="1296" w:type="dxa"/>
            <w:shd w:val="clear" w:color="auto" w:fill="auto"/>
            <w:vAlign w:val="bottom"/>
          </w:tcPr>
          <w:p w14:paraId="35B5AB50" w14:textId="4C76EC0A" w:rsidR="00DB7506" w:rsidRPr="00DB7506" w:rsidRDefault="00DB7506" w:rsidP="00DB7506">
            <w:pPr>
              <w:pBdr>
                <w:bottom w:val="double" w:sz="4" w:space="1" w:color="auto"/>
              </w:pBdr>
              <w:tabs>
                <w:tab w:val="decimal" w:pos="1008"/>
              </w:tabs>
              <w:spacing w:line="380" w:lineRule="exact"/>
              <w:rPr>
                <w:rFonts w:ascii="Arial" w:hAnsi="Arial" w:cs="Arial"/>
                <w:szCs w:val="22"/>
              </w:rPr>
            </w:pPr>
            <w:r w:rsidRPr="00DB7506">
              <w:rPr>
                <w:rFonts w:ascii="Arial" w:hAnsi="Arial" w:cs="Arial"/>
                <w:szCs w:val="22"/>
              </w:rPr>
              <w:t>1,319</w:t>
            </w:r>
          </w:p>
        </w:tc>
      </w:tr>
    </w:tbl>
    <w:p w14:paraId="352768CB"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BD9" w14:textId="427F9FEF" w:rsidR="000633DD" w:rsidRDefault="00F31B2E" w:rsidP="005739B3">
      <w:pPr>
        <w:spacing w:before="240" w:after="120" w:line="380" w:lineRule="exact"/>
        <w:ind w:left="605" w:hanging="605"/>
        <w:jc w:val="thaiDistribute"/>
        <w:rPr>
          <w:rFonts w:ascii="Arial" w:hAnsi="Arial"/>
          <w:b/>
          <w:bCs/>
          <w:szCs w:val="22"/>
        </w:rPr>
      </w:pPr>
      <w:r w:rsidRPr="006752BD">
        <w:rPr>
          <w:rFonts w:ascii="Arial" w:hAnsi="Arial" w:cs="Arial"/>
          <w:b/>
          <w:bCs/>
          <w:szCs w:val="22"/>
        </w:rPr>
        <w:lastRenderedPageBreak/>
        <w:t>2</w:t>
      </w:r>
      <w:r w:rsidR="00274D26" w:rsidRPr="006752BD">
        <w:rPr>
          <w:rFonts w:ascii="Arial" w:hAnsi="Arial" w:cs="Arial"/>
          <w:b/>
          <w:bCs/>
          <w:szCs w:val="22"/>
        </w:rPr>
        <w:t>1</w:t>
      </w:r>
      <w:r w:rsidR="000633DD" w:rsidRPr="006752BD">
        <w:rPr>
          <w:rFonts w:ascii="Arial" w:hAnsi="Arial" w:cs="Arial"/>
          <w:b/>
          <w:bCs/>
          <w:szCs w:val="22"/>
        </w:rPr>
        <w:t>.</w:t>
      </w:r>
      <w:r w:rsidR="000633DD" w:rsidRPr="006752BD">
        <w:rPr>
          <w:rFonts w:ascii="Arial" w:hAnsi="Arial" w:cs="Arial"/>
          <w:b/>
          <w:bCs/>
          <w:szCs w:val="22"/>
        </w:rPr>
        <w:tab/>
        <w:t>Leases</w:t>
      </w:r>
    </w:p>
    <w:p w14:paraId="1A33C1D3" w14:textId="70ABBD5F" w:rsidR="006752BD" w:rsidRPr="00760753" w:rsidRDefault="006752BD" w:rsidP="006752BD">
      <w:pPr>
        <w:spacing w:before="120" w:after="120" w:line="380" w:lineRule="exact"/>
        <w:ind w:left="605" w:hanging="605"/>
        <w:jc w:val="thaiDistribute"/>
        <w:rPr>
          <w:rFonts w:ascii="Arial" w:hAnsi="Arial"/>
          <w:szCs w:val="22"/>
        </w:rPr>
      </w:pPr>
      <w:r w:rsidRPr="00760753">
        <w:rPr>
          <w:rFonts w:ascii="Arial" w:hAnsi="Arial"/>
          <w:szCs w:val="22"/>
        </w:rPr>
        <w:tab/>
        <w:t>The Group as a lesse</w:t>
      </w:r>
      <w:r w:rsidR="00760753" w:rsidRPr="00760753">
        <w:rPr>
          <w:rFonts w:ascii="Arial" w:hAnsi="Arial"/>
          <w:szCs w:val="22"/>
        </w:rPr>
        <w:t>e</w:t>
      </w:r>
      <w:r w:rsidRPr="00760753">
        <w:rPr>
          <w:rFonts w:ascii="Arial" w:hAnsi="Arial"/>
          <w:szCs w:val="22"/>
        </w:rPr>
        <w:t xml:space="preserve"> has lease contracts for various items of </w:t>
      </w:r>
      <w:r w:rsidR="00760753" w:rsidRPr="00760753">
        <w:rPr>
          <w:rFonts w:ascii="Arial" w:hAnsi="Arial"/>
          <w:szCs w:val="22"/>
        </w:rPr>
        <w:t>assets</w:t>
      </w:r>
      <w:r w:rsidRPr="00760753">
        <w:rPr>
          <w:rFonts w:ascii="Arial" w:hAnsi="Arial"/>
          <w:szCs w:val="22"/>
        </w:rPr>
        <w:t xml:space="preserve"> used in its operations. Leases generally have lease terms between</w:t>
      </w:r>
      <w:r w:rsidR="00760753">
        <w:rPr>
          <w:rFonts w:ascii="Arial" w:hAnsi="Arial"/>
          <w:szCs w:val="22"/>
        </w:rPr>
        <w:t xml:space="preserve"> over 1 year and 13 </w:t>
      </w:r>
      <w:r w:rsidRPr="00760753">
        <w:rPr>
          <w:rFonts w:ascii="Arial" w:hAnsi="Arial"/>
          <w:szCs w:val="22"/>
        </w:rPr>
        <w:t>years.</w:t>
      </w:r>
    </w:p>
    <w:p w14:paraId="5956CA0B" w14:textId="7C1D3DC0" w:rsidR="006752BD" w:rsidRPr="006752BD" w:rsidRDefault="006752BD" w:rsidP="001B024D">
      <w:pPr>
        <w:spacing w:before="120" w:after="120" w:line="380" w:lineRule="exact"/>
        <w:ind w:left="605" w:hanging="605"/>
        <w:jc w:val="thaiDistribute"/>
        <w:rPr>
          <w:rFonts w:ascii="Arial" w:hAnsi="Arial"/>
          <w:b/>
          <w:bCs/>
          <w:szCs w:val="22"/>
        </w:rPr>
      </w:pPr>
      <w:r w:rsidRPr="006752BD">
        <w:rPr>
          <w:rFonts w:ascii="Arial" w:hAnsi="Arial"/>
          <w:b/>
          <w:bCs/>
          <w:szCs w:val="22"/>
        </w:rPr>
        <w:t>21.1</w:t>
      </w:r>
      <w:r w:rsidRPr="006752BD">
        <w:rPr>
          <w:rFonts w:ascii="Arial" w:hAnsi="Arial"/>
          <w:b/>
          <w:bCs/>
          <w:szCs w:val="22"/>
        </w:rPr>
        <w:tab/>
        <w:t>Right-of-use assets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0"/>
        <w:gridCol w:w="1296"/>
        <w:gridCol w:w="1656"/>
        <w:gridCol w:w="1296"/>
        <w:gridCol w:w="1296"/>
        <w:gridCol w:w="1296"/>
      </w:tblGrid>
      <w:tr w:rsidR="006752BD" w:rsidRPr="005614EA" w14:paraId="004758E8" w14:textId="77777777" w:rsidTr="005614EA">
        <w:tc>
          <w:tcPr>
            <w:tcW w:w="9130" w:type="dxa"/>
            <w:gridSpan w:val="6"/>
            <w:vAlign w:val="bottom"/>
          </w:tcPr>
          <w:p w14:paraId="28AC97C6" w14:textId="77777777" w:rsidR="006752BD" w:rsidRPr="005614EA" w:rsidRDefault="006752BD" w:rsidP="00EF1EAC">
            <w:pPr>
              <w:spacing w:line="380" w:lineRule="exact"/>
              <w:jc w:val="right"/>
              <w:rPr>
                <w:rFonts w:ascii="Arial" w:hAnsi="Arial" w:cs="Arial"/>
                <w:sz w:val="16"/>
                <w:szCs w:val="16"/>
              </w:rPr>
            </w:pPr>
            <w:r w:rsidRPr="005614EA">
              <w:rPr>
                <w:rFonts w:ascii="Arial" w:hAnsi="Arial" w:cs="Arial"/>
                <w:sz w:val="16"/>
                <w:szCs w:val="16"/>
              </w:rPr>
              <w:t>(Unit: Million Baht)</w:t>
            </w:r>
          </w:p>
        </w:tc>
      </w:tr>
      <w:tr w:rsidR="006752BD" w:rsidRPr="005614EA" w14:paraId="3F3E308B" w14:textId="77777777" w:rsidTr="005614EA">
        <w:tc>
          <w:tcPr>
            <w:tcW w:w="2290" w:type="dxa"/>
            <w:vAlign w:val="bottom"/>
          </w:tcPr>
          <w:p w14:paraId="4C2A64D1" w14:textId="77777777" w:rsidR="006752BD" w:rsidRPr="005614EA" w:rsidRDefault="006752BD" w:rsidP="00EF1EAC">
            <w:pPr>
              <w:spacing w:line="380" w:lineRule="exact"/>
              <w:jc w:val="center"/>
              <w:outlineLvl w:val="0"/>
              <w:rPr>
                <w:rFonts w:ascii="Arial" w:hAnsi="Arial" w:cs="Arial"/>
                <w:sz w:val="16"/>
                <w:szCs w:val="16"/>
                <w:cs/>
                <w:lang w:val="en-GB"/>
              </w:rPr>
            </w:pPr>
          </w:p>
        </w:tc>
        <w:tc>
          <w:tcPr>
            <w:tcW w:w="6840" w:type="dxa"/>
            <w:gridSpan w:val="5"/>
            <w:vAlign w:val="bottom"/>
          </w:tcPr>
          <w:p w14:paraId="116A8A09" w14:textId="77777777" w:rsidR="006752BD" w:rsidRPr="005614EA" w:rsidRDefault="006752BD" w:rsidP="00EF1EAC">
            <w:pPr>
              <w:pBdr>
                <w:bottom w:val="single" w:sz="4" w:space="1" w:color="auto"/>
              </w:pBdr>
              <w:spacing w:line="380" w:lineRule="exact"/>
              <w:jc w:val="center"/>
              <w:rPr>
                <w:rFonts w:ascii="Arial" w:hAnsi="Arial" w:cs="Arial"/>
                <w:sz w:val="16"/>
                <w:szCs w:val="16"/>
              </w:rPr>
            </w:pPr>
            <w:r w:rsidRPr="005614EA">
              <w:rPr>
                <w:rFonts w:ascii="Arial" w:hAnsi="Arial" w:cs="Arial"/>
                <w:sz w:val="16"/>
                <w:szCs w:val="16"/>
              </w:rPr>
              <w:t>Consolidated financial statements</w:t>
            </w:r>
          </w:p>
        </w:tc>
      </w:tr>
      <w:tr w:rsidR="00760753" w:rsidRPr="005614EA" w14:paraId="28B5941F" w14:textId="77777777" w:rsidTr="005614EA">
        <w:tc>
          <w:tcPr>
            <w:tcW w:w="2290" w:type="dxa"/>
            <w:vAlign w:val="bottom"/>
          </w:tcPr>
          <w:p w14:paraId="4FD923F4" w14:textId="77777777" w:rsidR="00760753" w:rsidRPr="005614EA" w:rsidRDefault="00760753" w:rsidP="006752BD">
            <w:pPr>
              <w:spacing w:line="380" w:lineRule="exact"/>
              <w:jc w:val="center"/>
              <w:outlineLvl w:val="0"/>
              <w:rPr>
                <w:rFonts w:ascii="Arial" w:hAnsi="Arial" w:cs="Arial"/>
                <w:sz w:val="16"/>
                <w:szCs w:val="16"/>
                <w:cs/>
              </w:rPr>
            </w:pPr>
          </w:p>
        </w:tc>
        <w:tc>
          <w:tcPr>
            <w:tcW w:w="1296" w:type="dxa"/>
            <w:vAlign w:val="bottom"/>
          </w:tcPr>
          <w:p w14:paraId="65EE826C" w14:textId="45357944" w:rsidR="00760753" w:rsidRPr="005614EA" w:rsidRDefault="00760753" w:rsidP="006752BD">
            <w:pPr>
              <w:pBdr>
                <w:bottom w:val="single" w:sz="4" w:space="1" w:color="auto"/>
              </w:pBdr>
              <w:spacing w:line="380" w:lineRule="exact"/>
              <w:jc w:val="center"/>
              <w:rPr>
                <w:rFonts w:ascii="Arial" w:hAnsi="Arial" w:cs="Arial"/>
                <w:sz w:val="16"/>
                <w:szCs w:val="16"/>
              </w:rPr>
            </w:pPr>
            <w:r w:rsidRPr="005614EA">
              <w:rPr>
                <w:rFonts w:ascii="Arial" w:hAnsi="Arial" w:cs="Arial"/>
                <w:sz w:val="16"/>
                <w:szCs w:val="16"/>
              </w:rPr>
              <w:t xml:space="preserve">Land </w:t>
            </w:r>
            <w:r w:rsidR="005614EA">
              <w:rPr>
                <w:rFonts w:ascii="Arial" w:hAnsi="Arial" w:cs="Arial"/>
                <w:sz w:val="16"/>
                <w:szCs w:val="16"/>
              </w:rPr>
              <w:br/>
            </w:r>
            <w:r w:rsidRPr="005614EA">
              <w:rPr>
                <w:rFonts w:ascii="Arial" w:hAnsi="Arial" w:cs="Arial"/>
                <w:sz w:val="16"/>
                <w:szCs w:val="16"/>
              </w:rPr>
              <w:t>and buildings</w:t>
            </w:r>
          </w:p>
        </w:tc>
        <w:tc>
          <w:tcPr>
            <w:tcW w:w="1656" w:type="dxa"/>
            <w:vAlign w:val="bottom"/>
          </w:tcPr>
          <w:p w14:paraId="717DE232" w14:textId="1C448CB0" w:rsidR="00760753" w:rsidRPr="005614EA" w:rsidRDefault="00760753" w:rsidP="006752BD">
            <w:pPr>
              <w:pBdr>
                <w:bottom w:val="single" w:sz="4" w:space="1" w:color="auto"/>
              </w:pBdr>
              <w:spacing w:line="380" w:lineRule="exact"/>
              <w:jc w:val="center"/>
              <w:rPr>
                <w:rFonts w:ascii="Arial" w:hAnsi="Arial" w:cs="Arial"/>
                <w:sz w:val="16"/>
                <w:szCs w:val="16"/>
              </w:rPr>
            </w:pPr>
            <w:r w:rsidRPr="005614EA">
              <w:rPr>
                <w:rFonts w:ascii="Arial" w:hAnsi="Arial" w:cs="Arial"/>
                <w:spacing w:val="-2"/>
                <w:sz w:val="16"/>
                <w:szCs w:val="16"/>
              </w:rPr>
              <w:t>Telecommunications</w:t>
            </w:r>
            <w:r w:rsidRPr="005614EA">
              <w:rPr>
                <w:rFonts w:ascii="Arial" w:hAnsi="Arial" w:cs="Arial"/>
                <w:sz w:val="16"/>
                <w:szCs w:val="16"/>
              </w:rPr>
              <w:t xml:space="preserve"> equipment</w:t>
            </w:r>
          </w:p>
        </w:tc>
        <w:tc>
          <w:tcPr>
            <w:tcW w:w="1296" w:type="dxa"/>
            <w:vAlign w:val="bottom"/>
          </w:tcPr>
          <w:p w14:paraId="055B827E" w14:textId="1B6D251D" w:rsidR="00760753" w:rsidRPr="005614EA" w:rsidRDefault="005614EA" w:rsidP="006752BD">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Furniture </w:t>
            </w:r>
            <w:r>
              <w:rPr>
                <w:rFonts w:ascii="Arial" w:hAnsi="Arial" w:cs="Arial"/>
                <w:sz w:val="16"/>
                <w:szCs w:val="16"/>
              </w:rPr>
              <w:br/>
              <w:t>and office equipment</w:t>
            </w:r>
          </w:p>
        </w:tc>
        <w:tc>
          <w:tcPr>
            <w:tcW w:w="1296" w:type="dxa"/>
            <w:vAlign w:val="bottom"/>
          </w:tcPr>
          <w:p w14:paraId="22A9C5A9" w14:textId="77777777" w:rsidR="00760753" w:rsidRPr="005614EA" w:rsidRDefault="00760753" w:rsidP="006752BD">
            <w:pPr>
              <w:pBdr>
                <w:bottom w:val="single" w:sz="4" w:space="1" w:color="auto"/>
              </w:pBdr>
              <w:spacing w:line="380" w:lineRule="exact"/>
              <w:jc w:val="center"/>
              <w:rPr>
                <w:rFonts w:ascii="Arial" w:hAnsi="Arial" w:cs="Arial"/>
                <w:sz w:val="16"/>
                <w:szCs w:val="16"/>
              </w:rPr>
            </w:pPr>
            <w:r w:rsidRPr="005614EA">
              <w:rPr>
                <w:rFonts w:ascii="Arial" w:hAnsi="Arial" w:cs="Arial"/>
                <w:sz w:val="16"/>
                <w:szCs w:val="16"/>
              </w:rPr>
              <w:t>Motor vehicles</w:t>
            </w:r>
          </w:p>
        </w:tc>
        <w:tc>
          <w:tcPr>
            <w:tcW w:w="1296" w:type="dxa"/>
            <w:vAlign w:val="bottom"/>
          </w:tcPr>
          <w:p w14:paraId="6610AC79" w14:textId="77777777" w:rsidR="00760753" w:rsidRPr="005614EA" w:rsidRDefault="00760753" w:rsidP="006752BD">
            <w:pPr>
              <w:pBdr>
                <w:bottom w:val="single" w:sz="4" w:space="1" w:color="auto"/>
              </w:pBdr>
              <w:spacing w:line="380" w:lineRule="exact"/>
              <w:jc w:val="center"/>
              <w:rPr>
                <w:rFonts w:ascii="Arial" w:hAnsi="Arial" w:cs="Arial"/>
                <w:sz w:val="16"/>
                <w:szCs w:val="16"/>
              </w:rPr>
            </w:pPr>
            <w:r w:rsidRPr="005614EA">
              <w:rPr>
                <w:rFonts w:ascii="Arial" w:hAnsi="Arial" w:cs="Arial"/>
                <w:sz w:val="16"/>
                <w:szCs w:val="16"/>
              </w:rPr>
              <w:t>Total</w:t>
            </w:r>
          </w:p>
        </w:tc>
      </w:tr>
      <w:tr w:rsidR="006172C0" w:rsidRPr="005614EA" w14:paraId="1E88EA8E" w14:textId="77777777" w:rsidTr="005614EA">
        <w:tc>
          <w:tcPr>
            <w:tcW w:w="2290" w:type="dxa"/>
            <w:vAlign w:val="bottom"/>
            <w:hideMark/>
          </w:tcPr>
          <w:p w14:paraId="59002DE5" w14:textId="77777777" w:rsidR="006172C0" w:rsidRPr="005614EA" w:rsidRDefault="006172C0" w:rsidP="006172C0">
            <w:pPr>
              <w:spacing w:line="380" w:lineRule="exact"/>
              <w:ind w:left="173" w:hanging="173"/>
              <w:rPr>
                <w:rFonts w:ascii="Arial" w:hAnsi="Arial" w:cs="Arial"/>
                <w:sz w:val="16"/>
                <w:szCs w:val="16"/>
                <w:cs/>
              </w:rPr>
            </w:pPr>
            <w:r w:rsidRPr="005614EA">
              <w:rPr>
                <w:rFonts w:ascii="Arial" w:hAnsi="Arial" w:cs="Arial"/>
                <w:sz w:val="16"/>
                <w:szCs w:val="16"/>
              </w:rPr>
              <w:t>1 January 2020</w:t>
            </w:r>
          </w:p>
        </w:tc>
        <w:tc>
          <w:tcPr>
            <w:tcW w:w="1296" w:type="dxa"/>
            <w:vAlign w:val="bottom"/>
          </w:tcPr>
          <w:p w14:paraId="127FB4E9" w14:textId="68850C42" w:rsidR="006172C0" w:rsidRPr="005614EA" w:rsidRDefault="00800820" w:rsidP="006172C0">
            <w:pPr>
              <w:tabs>
                <w:tab w:val="decimal" w:pos="1008"/>
              </w:tabs>
              <w:spacing w:line="380" w:lineRule="exact"/>
              <w:rPr>
                <w:rFonts w:ascii="Arial" w:hAnsi="Arial" w:cs="Arial"/>
                <w:sz w:val="16"/>
                <w:szCs w:val="16"/>
              </w:rPr>
            </w:pPr>
            <w:r>
              <w:rPr>
                <w:rFonts w:ascii="Arial" w:hAnsi="Arial" w:cs="Arial"/>
                <w:sz w:val="16"/>
                <w:szCs w:val="16"/>
              </w:rPr>
              <w:t>183</w:t>
            </w:r>
          </w:p>
        </w:tc>
        <w:tc>
          <w:tcPr>
            <w:tcW w:w="1656" w:type="dxa"/>
            <w:vAlign w:val="bottom"/>
          </w:tcPr>
          <w:p w14:paraId="13225F3C" w14:textId="722B55DA" w:rsidR="006172C0" w:rsidRPr="005614EA" w:rsidRDefault="006172C0" w:rsidP="006172C0">
            <w:pPr>
              <w:tabs>
                <w:tab w:val="decimal" w:pos="1368"/>
              </w:tabs>
              <w:spacing w:line="380" w:lineRule="exact"/>
              <w:rPr>
                <w:rFonts w:ascii="Arial" w:hAnsi="Arial" w:cs="Arial"/>
                <w:sz w:val="16"/>
                <w:szCs w:val="16"/>
              </w:rPr>
            </w:pPr>
            <w:r w:rsidRPr="006172C0">
              <w:rPr>
                <w:rFonts w:ascii="Arial" w:hAnsi="Arial" w:cs="Arial"/>
                <w:sz w:val="16"/>
                <w:szCs w:val="16"/>
              </w:rPr>
              <w:t>59,767</w:t>
            </w:r>
          </w:p>
        </w:tc>
        <w:tc>
          <w:tcPr>
            <w:tcW w:w="1296" w:type="dxa"/>
            <w:vAlign w:val="bottom"/>
          </w:tcPr>
          <w:p w14:paraId="28AC31E0" w14:textId="03898189"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11</w:t>
            </w:r>
          </w:p>
        </w:tc>
        <w:tc>
          <w:tcPr>
            <w:tcW w:w="1296" w:type="dxa"/>
            <w:vAlign w:val="bottom"/>
          </w:tcPr>
          <w:p w14:paraId="7102373D" w14:textId="4D3B29A1"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897</w:t>
            </w:r>
          </w:p>
        </w:tc>
        <w:tc>
          <w:tcPr>
            <w:tcW w:w="1296" w:type="dxa"/>
            <w:vAlign w:val="bottom"/>
          </w:tcPr>
          <w:p w14:paraId="7D0E0955" w14:textId="662CCC7D"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60,</w:t>
            </w:r>
            <w:r w:rsidR="00800820">
              <w:rPr>
                <w:rFonts w:ascii="Arial" w:hAnsi="Arial" w:cs="Arial"/>
                <w:sz w:val="16"/>
                <w:szCs w:val="16"/>
              </w:rPr>
              <w:t>858</w:t>
            </w:r>
          </w:p>
        </w:tc>
      </w:tr>
      <w:tr w:rsidR="006172C0" w:rsidRPr="005614EA" w14:paraId="742C7A6D" w14:textId="77777777" w:rsidTr="005614EA">
        <w:tc>
          <w:tcPr>
            <w:tcW w:w="2290" w:type="dxa"/>
            <w:vAlign w:val="bottom"/>
            <w:hideMark/>
          </w:tcPr>
          <w:p w14:paraId="059B19FD" w14:textId="77777777" w:rsidR="006172C0" w:rsidRPr="005614EA" w:rsidRDefault="006172C0" w:rsidP="006172C0">
            <w:pPr>
              <w:spacing w:line="380" w:lineRule="exact"/>
              <w:ind w:left="173" w:hanging="173"/>
              <w:rPr>
                <w:rFonts w:ascii="Arial" w:hAnsi="Arial" w:cs="Arial"/>
                <w:sz w:val="16"/>
                <w:szCs w:val="16"/>
              </w:rPr>
            </w:pPr>
            <w:r w:rsidRPr="005614EA">
              <w:rPr>
                <w:rFonts w:ascii="Arial" w:hAnsi="Arial" w:cs="Arial"/>
                <w:sz w:val="16"/>
                <w:szCs w:val="16"/>
              </w:rPr>
              <w:t>Additions</w:t>
            </w:r>
          </w:p>
        </w:tc>
        <w:tc>
          <w:tcPr>
            <w:tcW w:w="1296" w:type="dxa"/>
            <w:vAlign w:val="bottom"/>
          </w:tcPr>
          <w:p w14:paraId="46E1CCD3" w14:textId="436853BB"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9</w:t>
            </w:r>
            <w:r w:rsidR="00800820">
              <w:rPr>
                <w:rFonts w:ascii="Arial" w:hAnsi="Arial" w:cs="Arial"/>
                <w:sz w:val="16"/>
                <w:szCs w:val="16"/>
              </w:rPr>
              <w:t>8</w:t>
            </w:r>
          </w:p>
        </w:tc>
        <w:tc>
          <w:tcPr>
            <w:tcW w:w="1656" w:type="dxa"/>
            <w:vAlign w:val="bottom"/>
          </w:tcPr>
          <w:p w14:paraId="0E75B83C" w14:textId="67A9FE7B" w:rsidR="006172C0" w:rsidRPr="005614EA" w:rsidRDefault="006172C0" w:rsidP="006172C0">
            <w:pPr>
              <w:tabs>
                <w:tab w:val="decimal" w:pos="1368"/>
              </w:tabs>
              <w:spacing w:line="380" w:lineRule="exact"/>
              <w:rPr>
                <w:rFonts w:ascii="Arial" w:hAnsi="Arial" w:cs="Arial"/>
                <w:sz w:val="16"/>
                <w:szCs w:val="16"/>
              </w:rPr>
            </w:pPr>
            <w:r w:rsidRPr="006172C0">
              <w:rPr>
                <w:rFonts w:ascii="Arial" w:hAnsi="Arial" w:cs="Arial"/>
                <w:sz w:val="16"/>
                <w:szCs w:val="16"/>
              </w:rPr>
              <w:t>2</w:t>
            </w:r>
            <w:r w:rsidR="00800820">
              <w:rPr>
                <w:rFonts w:ascii="Arial" w:hAnsi="Arial" w:cs="Arial"/>
                <w:sz w:val="16"/>
                <w:szCs w:val="16"/>
              </w:rPr>
              <w:t>2</w:t>
            </w:r>
            <w:r w:rsidRPr="006172C0">
              <w:rPr>
                <w:rFonts w:ascii="Arial" w:hAnsi="Arial" w:cs="Arial"/>
                <w:sz w:val="16"/>
                <w:szCs w:val="16"/>
              </w:rPr>
              <w:t>4</w:t>
            </w:r>
          </w:p>
        </w:tc>
        <w:tc>
          <w:tcPr>
            <w:tcW w:w="1296" w:type="dxa"/>
            <w:vAlign w:val="bottom"/>
          </w:tcPr>
          <w:p w14:paraId="55299B2E" w14:textId="2D0FB271"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w:t>
            </w:r>
          </w:p>
        </w:tc>
        <w:tc>
          <w:tcPr>
            <w:tcW w:w="1296" w:type="dxa"/>
            <w:vAlign w:val="bottom"/>
          </w:tcPr>
          <w:p w14:paraId="38331532" w14:textId="7A388894" w:rsidR="006172C0" w:rsidRPr="005614EA" w:rsidRDefault="00342D8F" w:rsidP="006172C0">
            <w:pPr>
              <w:tabs>
                <w:tab w:val="decimal" w:pos="1008"/>
              </w:tabs>
              <w:spacing w:line="380" w:lineRule="exact"/>
              <w:rPr>
                <w:rFonts w:ascii="Arial" w:hAnsi="Arial" w:cs="Arial"/>
                <w:sz w:val="16"/>
                <w:szCs w:val="16"/>
              </w:rPr>
            </w:pPr>
            <w:r>
              <w:rPr>
                <w:rFonts w:ascii="Arial" w:hAnsi="Arial" w:cs="Arial"/>
                <w:sz w:val="16"/>
                <w:szCs w:val="16"/>
              </w:rPr>
              <w:t>2</w:t>
            </w:r>
          </w:p>
        </w:tc>
        <w:tc>
          <w:tcPr>
            <w:tcW w:w="1296" w:type="dxa"/>
            <w:vAlign w:val="bottom"/>
          </w:tcPr>
          <w:p w14:paraId="1AC0DEB5" w14:textId="4E03997E"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3</w:t>
            </w:r>
            <w:r w:rsidR="00800820">
              <w:rPr>
                <w:rFonts w:ascii="Arial" w:hAnsi="Arial" w:cs="Arial"/>
                <w:sz w:val="16"/>
                <w:szCs w:val="16"/>
              </w:rPr>
              <w:t>24</w:t>
            </w:r>
          </w:p>
        </w:tc>
      </w:tr>
      <w:tr w:rsidR="00067DB4" w:rsidRPr="005614EA" w14:paraId="09BA8554" w14:textId="77777777" w:rsidTr="005614EA">
        <w:tc>
          <w:tcPr>
            <w:tcW w:w="2290" w:type="dxa"/>
            <w:vAlign w:val="bottom"/>
          </w:tcPr>
          <w:p w14:paraId="02F42B69" w14:textId="39664E05" w:rsidR="00067DB4" w:rsidRPr="00067DB4" w:rsidRDefault="00155BAD" w:rsidP="006172C0">
            <w:pPr>
              <w:spacing w:line="380" w:lineRule="exact"/>
              <w:ind w:left="173" w:hanging="173"/>
              <w:rPr>
                <w:rFonts w:ascii="Arial" w:hAnsi="Arial" w:cs="Browallia New"/>
                <w:sz w:val="16"/>
              </w:rPr>
            </w:pPr>
            <w:r>
              <w:rPr>
                <w:rFonts w:ascii="Arial" w:hAnsi="Arial" w:cs="Browallia New"/>
                <w:sz w:val="16"/>
              </w:rPr>
              <w:t>Disposals</w:t>
            </w:r>
          </w:p>
        </w:tc>
        <w:tc>
          <w:tcPr>
            <w:tcW w:w="1296" w:type="dxa"/>
            <w:vAlign w:val="bottom"/>
          </w:tcPr>
          <w:p w14:paraId="6C32004E" w14:textId="5ED05024" w:rsidR="00067DB4" w:rsidRPr="00800820" w:rsidRDefault="00155BAD" w:rsidP="006172C0">
            <w:pPr>
              <w:tabs>
                <w:tab w:val="decimal" w:pos="1008"/>
              </w:tabs>
              <w:spacing w:line="380" w:lineRule="exact"/>
              <w:rPr>
                <w:rFonts w:ascii="Arial" w:hAnsi="Arial" w:cs="Arial"/>
                <w:sz w:val="16"/>
                <w:szCs w:val="16"/>
              </w:rPr>
            </w:pPr>
            <w:r>
              <w:rPr>
                <w:rFonts w:ascii="Arial" w:hAnsi="Arial" w:cs="Arial"/>
                <w:sz w:val="16"/>
                <w:szCs w:val="16"/>
              </w:rPr>
              <w:t>-</w:t>
            </w:r>
          </w:p>
        </w:tc>
        <w:tc>
          <w:tcPr>
            <w:tcW w:w="1656" w:type="dxa"/>
            <w:vAlign w:val="bottom"/>
          </w:tcPr>
          <w:p w14:paraId="5542B423" w14:textId="789F6DDC" w:rsidR="00067DB4" w:rsidRPr="00800820" w:rsidRDefault="00155BAD" w:rsidP="006172C0">
            <w:pPr>
              <w:tabs>
                <w:tab w:val="decimal" w:pos="1368"/>
              </w:tabs>
              <w:spacing w:line="380" w:lineRule="exact"/>
              <w:rPr>
                <w:rFonts w:ascii="Arial" w:hAnsi="Arial" w:cs="Arial"/>
                <w:sz w:val="16"/>
                <w:szCs w:val="16"/>
              </w:rPr>
            </w:pPr>
            <w:r>
              <w:rPr>
                <w:rFonts w:ascii="Arial" w:hAnsi="Arial" w:cs="Arial"/>
                <w:sz w:val="16"/>
                <w:szCs w:val="16"/>
              </w:rPr>
              <w:t>-</w:t>
            </w:r>
          </w:p>
        </w:tc>
        <w:tc>
          <w:tcPr>
            <w:tcW w:w="1296" w:type="dxa"/>
            <w:vAlign w:val="bottom"/>
          </w:tcPr>
          <w:p w14:paraId="7B058099" w14:textId="46723690" w:rsidR="00067DB4" w:rsidRPr="00800820" w:rsidRDefault="00067DB4" w:rsidP="006172C0">
            <w:pPr>
              <w:tabs>
                <w:tab w:val="decimal" w:pos="1008"/>
              </w:tabs>
              <w:spacing w:line="380" w:lineRule="exact"/>
              <w:rPr>
                <w:rFonts w:ascii="Arial" w:hAnsi="Arial" w:cs="Arial"/>
                <w:sz w:val="16"/>
                <w:szCs w:val="16"/>
              </w:rPr>
            </w:pPr>
            <w:r w:rsidRPr="00800820">
              <w:rPr>
                <w:rFonts w:ascii="Arial" w:hAnsi="Arial" w:cs="Arial"/>
                <w:sz w:val="16"/>
                <w:szCs w:val="16"/>
              </w:rPr>
              <w:t>-</w:t>
            </w:r>
          </w:p>
        </w:tc>
        <w:tc>
          <w:tcPr>
            <w:tcW w:w="1296" w:type="dxa"/>
            <w:vAlign w:val="bottom"/>
          </w:tcPr>
          <w:p w14:paraId="1D235E47" w14:textId="095305F6" w:rsidR="00067DB4" w:rsidRPr="00800820" w:rsidRDefault="00800820" w:rsidP="006172C0">
            <w:pPr>
              <w:tabs>
                <w:tab w:val="decimal" w:pos="1008"/>
              </w:tabs>
              <w:spacing w:line="380" w:lineRule="exact"/>
              <w:rPr>
                <w:rFonts w:ascii="Arial" w:hAnsi="Arial" w:cs="Arial"/>
                <w:sz w:val="16"/>
                <w:szCs w:val="16"/>
              </w:rPr>
            </w:pPr>
            <w:r w:rsidRPr="00800820">
              <w:rPr>
                <w:rFonts w:ascii="Arial" w:hAnsi="Arial" w:cs="Arial"/>
                <w:sz w:val="16"/>
                <w:szCs w:val="16"/>
              </w:rPr>
              <w:t>(2)</w:t>
            </w:r>
          </w:p>
        </w:tc>
        <w:tc>
          <w:tcPr>
            <w:tcW w:w="1296" w:type="dxa"/>
            <w:vAlign w:val="bottom"/>
          </w:tcPr>
          <w:p w14:paraId="70E48476" w14:textId="618C67D4" w:rsidR="00067DB4" w:rsidRPr="00800820" w:rsidRDefault="00800820" w:rsidP="006172C0">
            <w:pPr>
              <w:tabs>
                <w:tab w:val="decimal" w:pos="1008"/>
              </w:tabs>
              <w:spacing w:line="380" w:lineRule="exact"/>
              <w:rPr>
                <w:rFonts w:ascii="Arial" w:hAnsi="Arial" w:cs="Arial"/>
                <w:sz w:val="16"/>
                <w:szCs w:val="16"/>
              </w:rPr>
            </w:pPr>
            <w:r w:rsidRPr="00800820">
              <w:rPr>
                <w:rFonts w:ascii="Arial" w:hAnsi="Arial" w:cs="Arial"/>
                <w:sz w:val="16"/>
                <w:szCs w:val="16"/>
              </w:rPr>
              <w:t>(</w:t>
            </w:r>
            <w:r w:rsidR="00155BAD">
              <w:rPr>
                <w:rFonts w:ascii="Arial" w:hAnsi="Arial" w:cs="Arial"/>
                <w:sz w:val="16"/>
                <w:szCs w:val="16"/>
              </w:rPr>
              <w:t>2</w:t>
            </w:r>
            <w:r w:rsidRPr="00800820">
              <w:rPr>
                <w:rFonts w:ascii="Arial" w:hAnsi="Arial" w:cs="Arial"/>
                <w:sz w:val="16"/>
                <w:szCs w:val="16"/>
              </w:rPr>
              <w:t>)</w:t>
            </w:r>
          </w:p>
        </w:tc>
      </w:tr>
      <w:tr w:rsidR="006172C0" w:rsidRPr="005614EA" w14:paraId="6D46A8D4" w14:textId="77777777" w:rsidTr="005614EA">
        <w:tc>
          <w:tcPr>
            <w:tcW w:w="2290" w:type="dxa"/>
            <w:vAlign w:val="bottom"/>
          </w:tcPr>
          <w:p w14:paraId="69619C09" w14:textId="77F92555" w:rsidR="006172C0" w:rsidRPr="005614EA" w:rsidRDefault="006172C0" w:rsidP="006172C0">
            <w:pPr>
              <w:spacing w:line="380" w:lineRule="exact"/>
              <w:ind w:left="173" w:hanging="173"/>
              <w:rPr>
                <w:rFonts w:ascii="Arial" w:hAnsi="Arial" w:cs="Arial"/>
                <w:sz w:val="16"/>
                <w:szCs w:val="16"/>
              </w:rPr>
            </w:pPr>
            <w:r w:rsidRPr="005614EA">
              <w:rPr>
                <w:rFonts w:ascii="Arial" w:hAnsi="Arial" w:cs="Arial"/>
                <w:sz w:val="16"/>
                <w:szCs w:val="16"/>
              </w:rPr>
              <w:t>Terminations</w:t>
            </w:r>
            <w:r w:rsidR="00067DB4">
              <w:rPr>
                <w:rFonts w:ascii="Arial" w:hAnsi="Arial" w:cs="Arial"/>
                <w:sz w:val="16"/>
                <w:szCs w:val="16"/>
              </w:rPr>
              <w:t xml:space="preserve"> of leases</w:t>
            </w:r>
          </w:p>
        </w:tc>
        <w:tc>
          <w:tcPr>
            <w:tcW w:w="1296" w:type="dxa"/>
            <w:vAlign w:val="bottom"/>
          </w:tcPr>
          <w:p w14:paraId="0CDF3A8B" w14:textId="4DF4F230"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(1</w:t>
            </w:r>
            <w:r w:rsidR="00155BAD">
              <w:rPr>
                <w:rFonts w:ascii="Arial" w:hAnsi="Arial" w:cs="Arial"/>
                <w:sz w:val="16"/>
                <w:szCs w:val="16"/>
              </w:rPr>
              <w:t>5</w:t>
            </w:r>
            <w:r w:rsidRPr="006172C0">
              <w:rPr>
                <w:rFonts w:ascii="Arial" w:hAnsi="Arial" w:cs="Arial"/>
                <w:sz w:val="16"/>
                <w:szCs w:val="16"/>
              </w:rPr>
              <w:t>)</w:t>
            </w:r>
          </w:p>
        </w:tc>
        <w:tc>
          <w:tcPr>
            <w:tcW w:w="1656" w:type="dxa"/>
            <w:vAlign w:val="bottom"/>
          </w:tcPr>
          <w:p w14:paraId="3E2D74BD" w14:textId="48FBEA30" w:rsidR="006172C0" w:rsidRPr="005614EA" w:rsidRDefault="006172C0" w:rsidP="006172C0">
            <w:pPr>
              <w:tabs>
                <w:tab w:val="decimal" w:pos="1368"/>
              </w:tabs>
              <w:spacing w:line="380" w:lineRule="exact"/>
              <w:rPr>
                <w:rFonts w:ascii="Arial" w:hAnsi="Arial" w:cs="Arial"/>
                <w:sz w:val="16"/>
                <w:szCs w:val="16"/>
              </w:rPr>
            </w:pPr>
            <w:r w:rsidRPr="006172C0">
              <w:rPr>
                <w:rFonts w:ascii="Arial" w:hAnsi="Arial" w:cs="Arial"/>
                <w:sz w:val="16"/>
                <w:szCs w:val="16"/>
              </w:rPr>
              <w:t>(</w:t>
            </w:r>
            <w:r w:rsidR="00155BAD">
              <w:rPr>
                <w:rFonts w:ascii="Arial" w:hAnsi="Arial" w:cs="Arial"/>
                <w:sz w:val="16"/>
                <w:szCs w:val="16"/>
              </w:rPr>
              <w:t>1</w:t>
            </w:r>
            <w:r w:rsidRPr="006172C0">
              <w:rPr>
                <w:rFonts w:ascii="Arial" w:hAnsi="Arial" w:cs="Arial"/>
                <w:sz w:val="16"/>
                <w:szCs w:val="16"/>
              </w:rPr>
              <w:t>3)</w:t>
            </w:r>
          </w:p>
        </w:tc>
        <w:tc>
          <w:tcPr>
            <w:tcW w:w="1296" w:type="dxa"/>
            <w:vAlign w:val="bottom"/>
          </w:tcPr>
          <w:p w14:paraId="70E44E8C" w14:textId="278FA5BD"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w:t>
            </w:r>
          </w:p>
        </w:tc>
        <w:tc>
          <w:tcPr>
            <w:tcW w:w="1296" w:type="dxa"/>
            <w:vAlign w:val="bottom"/>
          </w:tcPr>
          <w:p w14:paraId="01A6538A" w14:textId="2DC626D7" w:rsidR="006172C0" w:rsidRPr="005614EA" w:rsidRDefault="00155BAD" w:rsidP="006172C0">
            <w:pPr>
              <w:tabs>
                <w:tab w:val="decimal" w:pos="1008"/>
              </w:tabs>
              <w:spacing w:line="380" w:lineRule="exact"/>
              <w:rPr>
                <w:rFonts w:ascii="Arial" w:hAnsi="Arial" w:cs="Arial"/>
                <w:sz w:val="16"/>
                <w:szCs w:val="16"/>
              </w:rPr>
            </w:pPr>
            <w:r>
              <w:rPr>
                <w:rFonts w:ascii="Arial" w:hAnsi="Arial" w:cs="Arial"/>
                <w:sz w:val="16"/>
                <w:szCs w:val="16"/>
              </w:rPr>
              <w:t>-</w:t>
            </w:r>
          </w:p>
        </w:tc>
        <w:tc>
          <w:tcPr>
            <w:tcW w:w="1296" w:type="dxa"/>
            <w:vAlign w:val="bottom"/>
          </w:tcPr>
          <w:p w14:paraId="64DF8037" w14:textId="27505A48" w:rsidR="006172C0" w:rsidRPr="005614EA" w:rsidRDefault="006172C0" w:rsidP="006172C0">
            <w:pPr>
              <w:tabs>
                <w:tab w:val="decimal" w:pos="1008"/>
              </w:tabs>
              <w:spacing w:line="380" w:lineRule="exact"/>
              <w:rPr>
                <w:rFonts w:ascii="Arial" w:hAnsi="Arial" w:cs="Arial"/>
                <w:sz w:val="16"/>
                <w:szCs w:val="16"/>
              </w:rPr>
            </w:pPr>
            <w:r w:rsidRPr="006172C0">
              <w:rPr>
                <w:rFonts w:ascii="Arial" w:hAnsi="Arial" w:cs="Arial"/>
                <w:sz w:val="16"/>
                <w:szCs w:val="16"/>
              </w:rPr>
              <w:t>(</w:t>
            </w:r>
            <w:r w:rsidR="00155BAD">
              <w:rPr>
                <w:rFonts w:ascii="Arial" w:hAnsi="Arial" w:cs="Arial"/>
                <w:sz w:val="16"/>
                <w:szCs w:val="16"/>
              </w:rPr>
              <w:t>28</w:t>
            </w:r>
            <w:r w:rsidRPr="006172C0">
              <w:rPr>
                <w:rFonts w:ascii="Arial" w:hAnsi="Arial" w:cs="Arial"/>
                <w:sz w:val="16"/>
                <w:szCs w:val="16"/>
              </w:rPr>
              <w:t>)</w:t>
            </w:r>
          </w:p>
        </w:tc>
      </w:tr>
      <w:tr w:rsidR="006172C0" w:rsidRPr="005614EA" w14:paraId="41F48C83" w14:textId="77777777" w:rsidTr="005614EA">
        <w:tc>
          <w:tcPr>
            <w:tcW w:w="2290" w:type="dxa"/>
            <w:vAlign w:val="bottom"/>
            <w:hideMark/>
          </w:tcPr>
          <w:p w14:paraId="4AC7B311" w14:textId="77777777" w:rsidR="006172C0" w:rsidRPr="005614EA" w:rsidRDefault="006172C0" w:rsidP="006172C0">
            <w:pPr>
              <w:spacing w:line="380" w:lineRule="exact"/>
              <w:ind w:left="173" w:hanging="173"/>
              <w:rPr>
                <w:rFonts w:ascii="Arial" w:hAnsi="Arial" w:cs="Arial"/>
                <w:sz w:val="16"/>
                <w:szCs w:val="16"/>
              </w:rPr>
            </w:pPr>
            <w:r w:rsidRPr="005614EA">
              <w:rPr>
                <w:rFonts w:ascii="Arial" w:hAnsi="Arial" w:cs="Arial"/>
                <w:sz w:val="16"/>
                <w:szCs w:val="16"/>
              </w:rPr>
              <w:t>Depreciation for the year</w:t>
            </w:r>
          </w:p>
        </w:tc>
        <w:tc>
          <w:tcPr>
            <w:tcW w:w="1296" w:type="dxa"/>
            <w:vAlign w:val="bottom"/>
          </w:tcPr>
          <w:p w14:paraId="3BD1A267" w14:textId="15EE0CC0" w:rsidR="006172C0" w:rsidRPr="005614EA" w:rsidRDefault="006172C0" w:rsidP="006172C0">
            <w:pPr>
              <w:pBdr>
                <w:bottom w:val="sing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w:t>
            </w:r>
            <w:r w:rsidR="0035288E">
              <w:rPr>
                <w:rFonts w:ascii="Arial" w:hAnsi="Arial" w:cs="Arial"/>
                <w:sz w:val="16"/>
                <w:szCs w:val="16"/>
              </w:rPr>
              <w:t>96</w:t>
            </w:r>
            <w:r w:rsidRPr="006172C0">
              <w:rPr>
                <w:rFonts w:ascii="Arial" w:hAnsi="Arial" w:cs="Arial"/>
                <w:sz w:val="16"/>
                <w:szCs w:val="16"/>
              </w:rPr>
              <w:t>)</w:t>
            </w:r>
          </w:p>
        </w:tc>
        <w:tc>
          <w:tcPr>
            <w:tcW w:w="1656" w:type="dxa"/>
            <w:vAlign w:val="bottom"/>
          </w:tcPr>
          <w:p w14:paraId="6E0669BD" w14:textId="41524D67" w:rsidR="006172C0" w:rsidRPr="005614EA" w:rsidRDefault="006172C0" w:rsidP="006172C0">
            <w:pPr>
              <w:pBdr>
                <w:bottom w:val="single" w:sz="4" w:space="1" w:color="auto"/>
              </w:pBdr>
              <w:tabs>
                <w:tab w:val="decimal" w:pos="1368"/>
              </w:tabs>
              <w:spacing w:line="380" w:lineRule="exact"/>
              <w:rPr>
                <w:rFonts w:ascii="Arial" w:hAnsi="Arial" w:cs="Arial"/>
                <w:sz w:val="16"/>
                <w:szCs w:val="16"/>
              </w:rPr>
            </w:pPr>
            <w:r w:rsidRPr="006172C0">
              <w:rPr>
                <w:rFonts w:ascii="Arial" w:hAnsi="Arial" w:cs="Arial"/>
                <w:sz w:val="16"/>
                <w:szCs w:val="16"/>
              </w:rPr>
              <w:t>(5,079)</w:t>
            </w:r>
          </w:p>
        </w:tc>
        <w:tc>
          <w:tcPr>
            <w:tcW w:w="1296" w:type="dxa"/>
            <w:vAlign w:val="bottom"/>
          </w:tcPr>
          <w:p w14:paraId="07137AB7" w14:textId="0D7050A6" w:rsidR="006172C0" w:rsidRPr="005614EA" w:rsidRDefault="006172C0" w:rsidP="006172C0">
            <w:pPr>
              <w:pBdr>
                <w:bottom w:val="sing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(6)</w:t>
            </w:r>
          </w:p>
        </w:tc>
        <w:tc>
          <w:tcPr>
            <w:tcW w:w="1296" w:type="dxa"/>
            <w:vAlign w:val="bottom"/>
          </w:tcPr>
          <w:p w14:paraId="1157661F" w14:textId="28D296D2" w:rsidR="006172C0" w:rsidRPr="005614EA" w:rsidRDefault="006172C0" w:rsidP="006172C0">
            <w:pPr>
              <w:pBdr>
                <w:bottom w:val="sing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(277)</w:t>
            </w:r>
          </w:p>
        </w:tc>
        <w:tc>
          <w:tcPr>
            <w:tcW w:w="1296" w:type="dxa"/>
            <w:vAlign w:val="bottom"/>
          </w:tcPr>
          <w:p w14:paraId="60F56A1C" w14:textId="3728F319" w:rsidR="006172C0" w:rsidRPr="005614EA" w:rsidRDefault="006172C0" w:rsidP="006172C0">
            <w:pPr>
              <w:pBdr>
                <w:bottom w:val="sing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(5,4</w:t>
            </w:r>
            <w:r w:rsidR="0035288E">
              <w:rPr>
                <w:rFonts w:ascii="Arial" w:hAnsi="Arial" w:cs="Arial"/>
                <w:sz w:val="16"/>
                <w:szCs w:val="16"/>
              </w:rPr>
              <w:t>58</w:t>
            </w:r>
            <w:r w:rsidRPr="006172C0">
              <w:rPr>
                <w:rFonts w:ascii="Arial" w:hAnsi="Arial" w:cs="Arial"/>
                <w:sz w:val="16"/>
                <w:szCs w:val="16"/>
              </w:rPr>
              <w:t>)</w:t>
            </w:r>
          </w:p>
        </w:tc>
      </w:tr>
      <w:tr w:rsidR="006172C0" w:rsidRPr="005614EA" w14:paraId="5A193E30" w14:textId="77777777" w:rsidTr="005614EA">
        <w:tc>
          <w:tcPr>
            <w:tcW w:w="2290" w:type="dxa"/>
            <w:vAlign w:val="bottom"/>
            <w:hideMark/>
          </w:tcPr>
          <w:p w14:paraId="5DBF5D59" w14:textId="77777777" w:rsidR="006172C0" w:rsidRPr="005614EA" w:rsidRDefault="006172C0" w:rsidP="006172C0">
            <w:pPr>
              <w:spacing w:line="380" w:lineRule="exact"/>
              <w:ind w:left="173" w:hanging="173"/>
              <w:rPr>
                <w:rFonts w:ascii="Arial" w:hAnsi="Arial" w:cs="Arial"/>
                <w:sz w:val="16"/>
                <w:szCs w:val="16"/>
              </w:rPr>
            </w:pPr>
            <w:r w:rsidRPr="005614EA">
              <w:rPr>
                <w:rFonts w:ascii="Arial" w:hAnsi="Arial" w:cs="Arial"/>
                <w:sz w:val="16"/>
                <w:szCs w:val="16"/>
              </w:rPr>
              <w:t>31 December 2020</w:t>
            </w:r>
          </w:p>
        </w:tc>
        <w:tc>
          <w:tcPr>
            <w:tcW w:w="1296" w:type="dxa"/>
            <w:vAlign w:val="bottom"/>
          </w:tcPr>
          <w:p w14:paraId="2F177093" w14:textId="00077550" w:rsidR="006172C0" w:rsidRPr="005614EA" w:rsidRDefault="0035288E" w:rsidP="006172C0">
            <w:pPr>
              <w:pBdr>
                <w:bottom w:val="double" w:sz="4" w:space="1" w:color="auto"/>
              </w:pBdr>
              <w:tabs>
                <w:tab w:val="decimal" w:pos="1008"/>
              </w:tabs>
              <w:spacing w:line="380" w:lineRule="exact"/>
              <w:rPr>
                <w:rFonts w:ascii="Arial" w:hAnsi="Arial" w:cs="Arial"/>
                <w:sz w:val="16"/>
                <w:szCs w:val="16"/>
              </w:rPr>
            </w:pPr>
            <w:r>
              <w:rPr>
                <w:rFonts w:ascii="Arial" w:hAnsi="Arial" w:cs="Arial"/>
                <w:sz w:val="16"/>
                <w:szCs w:val="16"/>
              </w:rPr>
              <w:t>170</w:t>
            </w:r>
          </w:p>
        </w:tc>
        <w:tc>
          <w:tcPr>
            <w:tcW w:w="1656" w:type="dxa"/>
            <w:vAlign w:val="bottom"/>
          </w:tcPr>
          <w:p w14:paraId="1D69159B" w14:textId="55847B6D" w:rsidR="006172C0" w:rsidRPr="005614EA" w:rsidRDefault="006172C0" w:rsidP="006172C0">
            <w:pPr>
              <w:pBdr>
                <w:bottom w:val="double" w:sz="4" w:space="1" w:color="auto"/>
              </w:pBdr>
              <w:tabs>
                <w:tab w:val="decimal" w:pos="1368"/>
              </w:tabs>
              <w:spacing w:line="380" w:lineRule="exact"/>
              <w:rPr>
                <w:rFonts w:ascii="Arial" w:hAnsi="Arial" w:cs="Arial"/>
                <w:sz w:val="16"/>
                <w:szCs w:val="16"/>
              </w:rPr>
            </w:pPr>
            <w:r w:rsidRPr="006172C0">
              <w:rPr>
                <w:rFonts w:ascii="Arial" w:hAnsi="Arial" w:cs="Arial"/>
                <w:sz w:val="16"/>
                <w:szCs w:val="16"/>
              </w:rPr>
              <w:t>54,899</w:t>
            </w:r>
          </w:p>
        </w:tc>
        <w:tc>
          <w:tcPr>
            <w:tcW w:w="1296" w:type="dxa"/>
            <w:vAlign w:val="bottom"/>
          </w:tcPr>
          <w:p w14:paraId="636EA0C4" w14:textId="567FF237" w:rsidR="006172C0" w:rsidRPr="005614EA" w:rsidRDefault="006172C0" w:rsidP="006172C0">
            <w:pPr>
              <w:pBdr>
                <w:bottom w:val="doub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5</w:t>
            </w:r>
          </w:p>
        </w:tc>
        <w:tc>
          <w:tcPr>
            <w:tcW w:w="1296" w:type="dxa"/>
            <w:vAlign w:val="bottom"/>
          </w:tcPr>
          <w:p w14:paraId="261A67A8" w14:textId="057C1E39" w:rsidR="006172C0" w:rsidRPr="005614EA" w:rsidRDefault="006172C0" w:rsidP="006172C0">
            <w:pPr>
              <w:pBdr>
                <w:bottom w:val="doub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620</w:t>
            </w:r>
          </w:p>
        </w:tc>
        <w:tc>
          <w:tcPr>
            <w:tcW w:w="1296" w:type="dxa"/>
            <w:vAlign w:val="bottom"/>
          </w:tcPr>
          <w:p w14:paraId="5E075373" w14:textId="0EB1DB8D" w:rsidR="006172C0" w:rsidRPr="005614EA" w:rsidRDefault="006172C0" w:rsidP="006172C0">
            <w:pPr>
              <w:pBdr>
                <w:bottom w:val="double" w:sz="4" w:space="1" w:color="auto"/>
              </w:pBdr>
              <w:tabs>
                <w:tab w:val="decimal" w:pos="1008"/>
              </w:tabs>
              <w:spacing w:line="380" w:lineRule="exact"/>
              <w:rPr>
                <w:rFonts w:ascii="Arial" w:hAnsi="Arial" w:cs="Arial"/>
                <w:sz w:val="16"/>
                <w:szCs w:val="16"/>
              </w:rPr>
            </w:pPr>
            <w:r w:rsidRPr="006172C0">
              <w:rPr>
                <w:rFonts w:ascii="Arial" w:hAnsi="Arial" w:cs="Arial"/>
                <w:sz w:val="16"/>
                <w:szCs w:val="16"/>
              </w:rPr>
              <w:t>55,</w:t>
            </w:r>
            <w:r w:rsidR="0035288E">
              <w:rPr>
                <w:rFonts w:ascii="Arial" w:hAnsi="Arial" w:cs="Arial"/>
                <w:sz w:val="16"/>
                <w:szCs w:val="16"/>
              </w:rPr>
              <w:t>694</w:t>
            </w:r>
          </w:p>
        </w:tc>
      </w:tr>
    </w:tbl>
    <w:p w14:paraId="402D41B6" w14:textId="233EA9B4" w:rsidR="006752BD" w:rsidRDefault="006752BD" w:rsidP="007741DB">
      <w:pPr>
        <w:spacing w:line="380" w:lineRule="exact"/>
        <w:ind w:left="605" w:hanging="605"/>
        <w:jc w:val="thaiDistribute"/>
        <w:rPr>
          <w:rFonts w:ascii="Arial" w:hAnsi="Arial"/>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0"/>
        <w:gridCol w:w="1440"/>
        <w:gridCol w:w="1440"/>
        <w:gridCol w:w="1440"/>
        <w:gridCol w:w="1440"/>
      </w:tblGrid>
      <w:tr w:rsidR="006752BD" w:rsidRPr="00A65427" w14:paraId="5F0A2C36" w14:textId="77777777" w:rsidTr="005614EA">
        <w:tc>
          <w:tcPr>
            <w:tcW w:w="9130" w:type="dxa"/>
            <w:gridSpan w:val="5"/>
            <w:vAlign w:val="bottom"/>
          </w:tcPr>
          <w:p w14:paraId="5D2B3E84" w14:textId="77777777" w:rsidR="006752BD" w:rsidRPr="00A65427" w:rsidRDefault="006752BD" w:rsidP="00EF1EAC">
            <w:pPr>
              <w:spacing w:line="380" w:lineRule="exact"/>
              <w:jc w:val="right"/>
              <w:rPr>
                <w:rFonts w:ascii="Arial" w:hAnsi="Arial" w:cs="Arial"/>
              </w:rPr>
            </w:pPr>
            <w:r w:rsidRPr="00A65427">
              <w:rPr>
                <w:rFonts w:ascii="Arial" w:hAnsi="Arial" w:cs="Arial"/>
              </w:rPr>
              <w:t xml:space="preserve">(Unit: </w:t>
            </w:r>
            <w:r>
              <w:rPr>
                <w:rFonts w:ascii="Arial" w:hAnsi="Arial" w:cs="Arial"/>
              </w:rPr>
              <w:t xml:space="preserve">Million </w:t>
            </w:r>
            <w:r w:rsidRPr="00A65427">
              <w:rPr>
                <w:rFonts w:ascii="Arial" w:hAnsi="Arial" w:cs="Arial"/>
              </w:rPr>
              <w:t>Baht)</w:t>
            </w:r>
          </w:p>
        </w:tc>
      </w:tr>
      <w:tr w:rsidR="006752BD" w:rsidRPr="00A65427" w14:paraId="335E1688" w14:textId="77777777" w:rsidTr="005614EA">
        <w:tc>
          <w:tcPr>
            <w:tcW w:w="3370" w:type="dxa"/>
            <w:vAlign w:val="bottom"/>
          </w:tcPr>
          <w:p w14:paraId="244F00CA" w14:textId="77777777" w:rsidR="006752BD" w:rsidRPr="00A65427" w:rsidRDefault="006752BD" w:rsidP="00EF1EAC">
            <w:pPr>
              <w:spacing w:line="380" w:lineRule="exact"/>
              <w:jc w:val="center"/>
              <w:outlineLvl w:val="0"/>
              <w:rPr>
                <w:rFonts w:ascii="Arial" w:hAnsi="Arial" w:cs="Arial"/>
                <w:cs/>
                <w:lang w:val="en-GB"/>
              </w:rPr>
            </w:pPr>
          </w:p>
        </w:tc>
        <w:tc>
          <w:tcPr>
            <w:tcW w:w="5760" w:type="dxa"/>
            <w:gridSpan w:val="4"/>
            <w:vAlign w:val="bottom"/>
          </w:tcPr>
          <w:p w14:paraId="05DE11D0" w14:textId="5BCB79D8" w:rsidR="006752BD" w:rsidRPr="00A65427" w:rsidRDefault="006752BD" w:rsidP="00EF1EAC">
            <w:pPr>
              <w:pBdr>
                <w:bottom w:val="single" w:sz="4" w:space="1" w:color="auto"/>
              </w:pBdr>
              <w:spacing w:line="380" w:lineRule="exact"/>
              <w:jc w:val="center"/>
              <w:rPr>
                <w:rFonts w:ascii="Arial" w:hAnsi="Arial" w:cs="Arial"/>
              </w:rPr>
            </w:pPr>
            <w:r>
              <w:rPr>
                <w:rFonts w:ascii="Arial" w:hAnsi="Arial" w:cs="Arial"/>
              </w:rPr>
              <w:t>Separate</w:t>
            </w:r>
            <w:r w:rsidRPr="00A65427">
              <w:rPr>
                <w:rFonts w:ascii="Arial" w:hAnsi="Arial" w:cs="Arial"/>
              </w:rPr>
              <w:t xml:space="preserve"> financial statements</w:t>
            </w:r>
          </w:p>
        </w:tc>
      </w:tr>
      <w:tr w:rsidR="005614EA" w:rsidRPr="00A65427" w14:paraId="456629A1" w14:textId="77777777" w:rsidTr="005614EA">
        <w:tc>
          <w:tcPr>
            <w:tcW w:w="3370" w:type="dxa"/>
            <w:vAlign w:val="bottom"/>
          </w:tcPr>
          <w:p w14:paraId="3B931B33" w14:textId="77777777" w:rsidR="005614EA" w:rsidRPr="00A65427" w:rsidRDefault="005614EA" w:rsidP="00EF1EAC">
            <w:pPr>
              <w:spacing w:line="380" w:lineRule="exact"/>
              <w:jc w:val="center"/>
              <w:outlineLvl w:val="0"/>
              <w:rPr>
                <w:rFonts w:ascii="Arial" w:hAnsi="Arial" w:cs="Arial"/>
                <w:cs/>
              </w:rPr>
            </w:pPr>
          </w:p>
        </w:tc>
        <w:tc>
          <w:tcPr>
            <w:tcW w:w="1440" w:type="dxa"/>
            <w:vAlign w:val="bottom"/>
          </w:tcPr>
          <w:p w14:paraId="15874B6C" w14:textId="56E9AF1F" w:rsidR="005614EA" w:rsidRPr="00A65427" w:rsidRDefault="005614EA" w:rsidP="00EF1EAC">
            <w:pPr>
              <w:pBdr>
                <w:bottom w:val="single" w:sz="4" w:space="1" w:color="auto"/>
              </w:pBdr>
              <w:spacing w:line="380" w:lineRule="exact"/>
              <w:jc w:val="center"/>
              <w:rPr>
                <w:rFonts w:ascii="Arial" w:hAnsi="Arial" w:cs="Arial"/>
                <w:cs/>
              </w:rPr>
            </w:pPr>
            <w:r>
              <w:rPr>
                <w:rFonts w:ascii="Arial" w:hAnsi="Arial" w:cs="Arial"/>
              </w:rPr>
              <w:t>Office building space</w:t>
            </w:r>
          </w:p>
        </w:tc>
        <w:tc>
          <w:tcPr>
            <w:tcW w:w="1440" w:type="dxa"/>
            <w:vAlign w:val="bottom"/>
          </w:tcPr>
          <w:p w14:paraId="02652430" w14:textId="7B48302D" w:rsidR="005614EA" w:rsidRPr="00A65427" w:rsidRDefault="005614EA" w:rsidP="00EF1EAC">
            <w:pPr>
              <w:pBdr>
                <w:bottom w:val="single" w:sz="4" w:space="1" w:color="auto"/>
              </w:pBdr>
              <w:spacing w:line="380" w:lineRule="exact"/>
              <w:jc w:val="center"/>
              <w:rPr>
                <w:rFonts w:ascii="Arial" w:hAnsi="Arial" w:cs="Arial"/>
              </w:rPr>
            </w:pPr>
            <w:r>
              <w:rPr>
                <w:rFonts w:ascii="Arial" w:hAnsi="Arial" w:cs="Arial"/>
              </w:rPr>
              <w:t xml:space="preserve">Furniture </w:t>
            </w:r>
            <w:r>
              <w:rPr>
                <w:rFonts w:ascii="Arial" w:hAnsi="Arial" w:cs="Arial"/>
              </w:rPr>
              <w:br/>
              <w:t>and office equipment</w:t>
            </w:r>
          </w:p>
        </w:tc>
        <w:tc>
          <w:tcPr>
            <w:tcW w:w="1440" w:type="dxa"/>
            <w:vAlign w:val="bottom"/>
          </w:tcPr>
          <w:p w14:paraId="4CFD092B" w14:textId="77777777" w:rsidR="005614EA" w:rsidRPr="00A65427" w:rsidRDefault="005614EA" w:rsidP="00EF1EAC">
            <w:pPr>
              <w:pBdr>
                <w:bottom w:val="single" w:sz="4" w:space="1" w:color="auto"/>
              </w:pBdr>
              <w:spacing w:line="380" w:lineRule="exact"/>
              <w:jc w:val="center"/>
              <w:rPr>
                <w:rFonts w:ascii="Arial" w:hAnsi="Arial" w:cs="Arial"/>
              </w:rPr>
            </w:pPr>
            <w:r w:rsidRPr="00A65427">
              <w:rPr>
                <w:rFonts w:ascii="Arial" w:hAnsi="Arial" w:cs="Arial"/>
              </w:rPr>
              <w:t>Motor vehicles</w:t>
            </w:r>
          </w:p>
        </w:tc>
        <w:tc>
          <w:tcPr>
            <w:tcW w:w="1440" w:type="dxa"/>
            <w:vAlign w:val="bottom"/>
          </w:tcPr>
          <w:p w14:paraId="225581ED" w14:textId="77777777" w:rsidR="005614EA" w:rsidRPr="00A65427" w:rsidRDefault="005614EA" w:rsidP="00EF1EAC">
            <w:pPr>
              <w:pBdr>
                <w:bottom w:val="single" w:sz="4" w:space="1" w:color="auto"/>
              </w:pBdr>
              <w:spacing w:line="380" w:lineRule="exact"/>
              <w:jc w:val="center"/>
              <w:rPr>
                <w:rFonts w:ascii="Arial" w:hAnsi="Arial" w:cs="Arial"/>
              </w:rPr>
            </w:pPr>
            <w:r w:rsidRPr="00A65427">
              <w:rPr>
                <w:rFonts w:ascii="Arial" w:hAnsi="Arial" w:cs="Arial"/>
              </w:rPr>
              <w:t>Total</w:t>
            </w:r>
          </w:p>
        </w:tc>
      </w:tr>
      <w:tr w:rsidR="006172C0" w:rsidRPr="00A65427" w14:paraId="54EC08CC" w14:textId="77777777" w:rsidTr="005614EA">
        <w:tc>
          <w:tcPr>
            <w:tcW w:w="3370" w:type="dxa"/>
            <w:vAlign w:val="bottom"/>
            <w:hideMark/>
          </w:tcPr>
          <w:p w14:paraId="7B57D8BB" w14:textId="77777777" w:rsidR="006172C0" w:rsidRPr="00A65427" w:rsidRDefault="006172C0" w:rsidP="006172C0">
            <w:pPr>
              <w:spacing w:line="380" w:lineRule="exact"/>
              <w:ind w:left="173" w:hanging="173"/>
              <w:rPr>
                <w:rFonts w:ascii="Arial" w:hAnsi="Arial" w:cs="Arial"/>
                <w:cs/>
              </w:rPr>
            </w:pPr>
            <w:r w:rsidRPr="00A65427">
              <w:rPr>
                <w:rFonts w:ascii="Arial" w:hAnsi="Arial" w:cs="Arial"/>
              </w:rPr>
              <w:t>1 January 2020</w:t>
            </w:r>
          </w:p>
        </w:tc>
        <w:tc>
          <w:tcPr>
            <w:tcW w:w="1440" w:type="dxa"/>
            <w:vAlign w:val="bottom"/>
          </w:tcPr>
          <w:p w14:paraId="74227691" w14:textId="71540C1A" w:rsidR="006172C0" w:rsidRPr="00A65427" w:rsidRDefault="00D528FD" w:rsidP="006172C0">
            <w:pPr>
              <w:tabs>
                <w:tab w:val="decimal" w:pos="1152"/>
              </w:tabs>
              <w:spacing w:line="380" w:lineRule="exact"/>
              <w:rPr>
                <w:rFonts w:ascii="Arial" w:hAnsi="Arial" w:cs="Arial"/>
              </w:rPr>
            </w:pPr>
            <w:r>
              <w:rPr>
                <w:rFonts w:ascii="Arial" w:hAnsi="Arial" w:cs="Arial"/>
              </w:rPr>
              <w:t>120</w:t>
            </w:r>
          </w:p>
        </w:tc>
        <w:tc>
          <w:tcPr>
            <w:tcW w:w="1440" w:type="dxa"/>
            <w:vAlign w:val="bottom"/>
          </w:tcPr>
          <w:p w14:paraId="692B8399" w14:textId="2DE1B040" w:rsidR="006172C0" w:rsidRPr="00A65427" w:rsidRDefault="006172C0" w:rsidP="006172C0">
            <w:pPr>
              <w:tabs>
                <w:tab w:val="decimal" w:pos="1152"/>
              </w:tabs>
              <w:spacing w:line="380" w:lineRule="exact"/>
              <w:rPr>
                <w:rFonts w:ascii="Arial" w:hAnsi="Arial" w:cs="Arial"/>
              </w:rPr>
            </w:pPr>
            <w:r w:rsidRPr="006172C0">
              <w:rPr>
                <w:rFonts w:ascii="Arial" w:hAnsi="Arial" w:cs="Arial"/>
              </w:rPr>
              <w:t>1</w:t>
            </w:r>
          </w:p>
        </w:tc>
        <w:tc>
          <w:tcPr>
            <w:tcW w:w="1440" w:type="dxa"/>
            <w:vAlign w:val="bottom"/>
          </w:tcPr>
          <w:p w14:paraId="37B21975" w14:textId="6D86E0B2" w:rsidR="006172C0" w:rsidRPr="00A65427" w:rsidRDefault="00D528FD" w:rsidP="006172C0">
            <w:pPr>
              <w:tabs>
                <w:tab w:val="decimal" w:pos="1152"/>
              </w:tabs>
              <w:spacing w:line="380" w:lineRule="exact"/>
              <w:rPr>
                <w:rFonts w:ascii="Arial" w:hAnsi="Arial" w:cs="Arial"/>
              </w:rPr>
            </w:pPr>
            <w:r>
              <w:rPr>
                <w:rFonts w:ascii="Arial" w:hAnsi="Arial" w:cs="Arial"/>
              </w:rPr>
              <w:t>3</w:t>
            </w:r>
          </w:p>
        </w:tc>
        <w:tc>
          <w:tcPr>
            <w:tcW w:w="1440" w:type="dxa"/>
            <w:vAlign w:val="bottom"/>
          </w:tcPr>
          <w:p w14:paraId="4687704D" w14:textId="0B18586C" w:rsidR="006172C0" w:rsidRPr="00A65427" w:rsidRDefault="00D528FD" w:rsidP="006172C0">
            <w:pPr>
              <w:tabs>
                <w:tab w:val="decimal" w:pos="1152"/>
              </w:tabs>
              <w:spacing w:line="380" w:lineRule="exact"/>
              <w:rPr>
                <w:rFonts w:ascii="Arial" w:hAnsi="Arial" w:cs="Arial"/>
              </w:rPr>
            </w:pPr>
            <w:r>
              <w:rPr>
                <w:rFonts w:ascii="Arial" w:hAnsi="Arial" w:cs="Arial"/>
              </w:rPr>
              <w:t>124</w:t>
            </w:r>
          </w:p>
        </w:tc>
      </w:tr>
      <w:tr w:rsidR="006172C0" w:rsidRPr="00A65427" w14:paraId="2CED9795" w14:textId="77777777" w:rsidTr="005614EA">
        <w:tc>
          <w:tcPr>
            <w:tcW w:w="3370" w:type="dxa"/>
            <w:vAlign w:val="bottom"/>
            <w:hideMark/>
          </w:tcPr>
          <w:p w14:paraId="7A505271" w14:textId="77777777" w:rsidR="006172C0" w:rsidRPr="00A65427" w:rsidRDefault="006172C0" w:rsidP="006172C0">
            <w:pPr>
              <w:spacing w:line="380" w:lineRule="exact"/>
              <w:ind w:left="173" w:hanging="173"/>
              <w:rPr>
                <w:rFonts w:ascii="Arial" w:hAnsi="Arial" w:cs="Arial"/>
              </w:rPr>
            </w:pPr>
            <w:r w:rsidRPr="00A65427">
              <w:rPr>
                <w:rFonts w:ascii="Arial" w:hAnsi="Arial" w:cs="Arial"/>
              </w:rPr>
              <w:t>Depreciation for the year</w:t>
            </w:r>
          </w:p>
        </w:tc>
        <w:tc>
          <w:tcPr>
            <w:tcW w:w="1440" w:type="dxa"/>
            <w:vAlign w:val="bottom"/>
          </w:tcPr>
          <w:p w14:paraId="7677C29E" w14:textId="499E3E2E" w:rsidR="006172C0" w:rsidRPr="0035288E" w:rsidRDefault="006172C0" w:rsidP="006172C0">
            <w:pPr>
              <w:pBdr>
                <w:bottom w:val="single" w:sz="4" w:space="1" w:color="auto"/>
              </w:pBdr>
              <w:tabs>
                <w:tab w:val="decimal" w:pos="1152"/>
              </w:tabs>
              <w:spacing w:line="380" w:lineRule="exact"/>
              <w:rPr>
                <w:rFonts w:ascii="Arial" w:hAnsi="Arial" w:cs="Arial"/>
                <w:cs/>
              </w:rPr>
            </w:pPr>
            <w:r w:rsidRPr="0035288E">
              <w:rPr>
                <w:rFonts w:ascii="Arial" w:hAnsi="Arial" w:cs="Arial"/>
              </w:rPr>
              <w:t>(1</w:t>
            </w:r>
            <w:r w:rsidR="00D528FD">
              <w:rPr>
                <w:rFonts w:ascii="Arial" w:hAnsi="Arial" w:cs="Arial"/>
              </w:rPr>
              <w:t>4</w:t>
            </w:r>
            <w:r w:rsidRPr="0035288E">
              <w:rPr>
                <w:rFonts w:ascii="Arial" w:hAnsi="Arial" w:cs="Arial"/>
              </w:rPr>
              <w:t>)</w:t>
            </w:r>
          </w:p>
        </w:tc>
        <w:tc>
          <w:tcPr>
            <w:tcW w:w="1440" w:type="dxa"/>
            <w:vAlign w:val="bottom"/>
          </w:tcPr>
          <w:p w14:paraId="6B72141E" w14:textId="2218DE8B" w:rsidR="006172C0" w:rsidRPr="00A65427" w:rsidRDefault="006172C0" w:rsidP="006172C0">
            <w:pPr>
              <w:pBdr>
                <w:bottom w:val="single" w:sz="4" w:space="1" w:color="auto"/>
              </w:pBdr>
              <w:tabs>
                <w:tab w:val="decimal" w:pos="1152"/>
              </w:tabs>
              <w:spacing w:line="380" w:lineRule="exact"/>
              <w:rPr>
                <w:rFonts w:ascii="Arial" w:hAnsi="Arial" w:cs="Arial"/>
              </w:rPr>
            </w:pPr>
            <w:r w:rsidRPr="006172C0">
              <w:rPr>
                <w:rFonts w:ascii="Arial" w:hAnsi="Arial" w:cs="Arial"/>
              </w:rPr>
              <w:t>-</w:t>
            </w:r>
          </w:p>
        </w:tc>
        <w:tc>
          <w:tcPr>
            <w:tcW w:w="1440" w:type="dxa"/>
            <w:vAlign w:val="bottom"/>
          </w:tcPr>
          <w:p w14:paraId="0817AB2A" w14:textId="19826C92" w:rsidR="006172C0" w:rsidRPr="00A65427" w:rsidRDefault="006172C0" w:rsidP="006172C0">
            <w:pPr>
              <w:pBdr>
                <w:bottom w:val="single" w:sz="4" w:space="1" w:color="auto"/>
              </w:pBdr>
              <w:tabs>
                <w:tab w:val="decimal" w:pos="1152"/>
              </w:tabs>
              <w:spacing w:line="380" w:lineRule="exact"/>
              <w:rPr>
                <w:rFonts w:ascii="Arial" w:hAnsi="Arial" w:cs="Arial"/>
              </w:rPr>
            </w:pPr>
            <w:r w:rsidRPr="006172C0">
              <w:rPr>
                <w:rFonts w:ascii="Arial" w:hAnsi="Arial" w:cs="Arial"/>
              </w:rPr>
              <w:t>(</w:t>
            </w:r>
            <w:r w:rsidR="00D528FD">
              <w:rPr>
                <w:rFonts w:ascii="Arial" w:hAnsi="Arial" w:cs="Arial"/>
              </w:rPr>
              <w:t>1</w:t>
            </w:r>
            <w:r w:rsidRPr="006172C0">
              <w:rPr>
                <w:rFonts w:ascii="Arial" w:hAnsi="Arial" w:cs="Arial"/>
              </w:rPr>
              <w:t>)</w:t>
            </w:r>
          </w:p>
        </w:tc>
        <w:tc>
          <w:tcPr>
            <w:tcW w:w="1440" w:type="dxa"/>
            <w:vAlign w:val="bottom"/>
          </w:tcPr>
          <w:p w14:paraId="0F0E26A7" w14:textId="646E3F83" w:rsidR="006172C0" w:rsidRPr="00A65427" w:rsidRDefault="006172C0" w:rsidP="006172C0">
            <w:pPr>
              <w:pBdr>
                <w:bottom w:val="single" w:sz="4" w:space="1" w:color="auto"/>
              </w:pBdr>
              <w:tabs>
                <w:tab w:val="decimal" w:pos="1152"/>
              </w:tabs>
              <w:spacing w:line="380" w:lineRule="exact"/>
              <w:rPr>
                <w:rFonts w:ascii="Arial" w:hAnsi="Arial" w:cs="Arial"/>
              </w:rPr>
            </w:pPr>
            <w:r w:rsidRPr="006172C0">
              <w:rPr>
                <w:rFonts w:ascii="Arial" w:hAnsi="Arial" w:cs="Arial"/>
              </w:rPr>
              <w:t>(1</w:t>
            </w:r>
            <w:r w:rsidR="00D528FD">
              <w:rPr>
                <w:rFonts w:ascii="Arial" w:hAnsi="Arial" w:cs="Arial"/>
              </w:rPr>
              <w:t>5</w:t>
            </w:r>
            <w:r w:rsidRPr="006172C0">
              <w:rPr>
                <w:rFonts w:ascii="Arial" w:hAnsi="Arial" w:cs="Arial"/>
              </w:rPr>
              <w:t>)</w:t>
            </w:r>
          </w:p>
        </w:tc>
      </w:tr>
      <w:tr w:rsidR="006172C0" w:rsidRPr="00A65427" w14:paraId="7AFDE608" w14:textId="77777777" w:rsidTr="005614EA">
        <w:tc>
          <w:tcPr>
            <w:tcW w:w="3370" w:type="dxa"/>
            <w:vAlign w:val="bottom"/>
            <w:hideMark/>
          </w:tcPr>
          <w:p w14:paraId="31DCEA79" w14:textId="77777777" w:rsidR="006172C0" w:rsidRPr="00A65427" w:rsidRDefault="006172C0" w:rsidP="006172C0">
            <w:pPr>
              <w:spacing w:line="380" w:lineRule="exact"/>
              <w:ind w:left="173" w:hanging="173"/>
              <w:rPr>
                <w:rFonts w:ascii="Arial" w:hAnsi="Arial" w:cs="Arial"/>
              </w:rPr>
            </w:pPr>
            <w:r w:rsidRPr="00A65427">
              <w:rPr>
                <w:rFonts w:ascii="Arial" w:hAnsi="Arial" w:cs="Arial"/>
              </w:rPr>
              <w:t>31 December 2020</w:t>
            </w:r>
          </w:p>
        </w:tc>
        <w:tc>
          <w:tcPr>
            <w:tcW w:w="1440" w:type="dxa"/>
            <w:vAlign w:val="bottom"/>
          </w:tcPr>
          <w:p w14:paraId="031BF868" w14:textId="02A975A5" w:rsidR="006172C0" w:rsidRPr="0035288E" w:rsidRDefault="006172C0" w:rsidP="006172C0">
            <w:pPr>
              <w:pBdr>
                <w:bottom w:val="double" w:sz="4" w:space="1" w:color="auto"/>
              </w:pBdr>
              <w:tabs>
                <w:tab w:val="decimal" w:pos="1152"/>
              </w:tabs>
              <w:spacing w:line="380" w:lineRule="exact"/>
              <w:rPr>
                <w:rFonts w:ascii="Arial" w:hAnsi="Arial" w:cs="Arial"/>
              </w:rPr>
            </w:pPr>
            <w:r w:rsidRPr="0035288E">
              <w:rPr>
                <w:rFonts w:ascii="Arial" w:hAnsi="Arial" w:cs="Arial"/>
              </w:rPr>
              <w:t>106</w:t>
            </w:r>
          </w:p>
        </w:tc>
        <w:tc>
          <w:tcPr>
            <w:tcW w:w="1440" w:type="dxa"/>
            <w:vAlign w:val="bottom"/>
          </w:tcPr>
          <w:p w14:paraId="63155617" w14:textId="3A12ED98" w:rsidR="006172C0" w:rsidRPr="00A65427" w:rsidRDefault="006172C0" w:rsidP="006172C0">
            <w:pPr>
              <w:pBdr>
                <w:bottom w:val="double" w:sz="4" w:space="1" w:color="auto"/>
              </w:pBdr>
              <w:tabs>
                <w:tab w:val="decimal" w:pos="1152"/>
              </w:tabs>
              <w:spacing w:line="380" w:lineRule="exact"/>
              <w:rPr>
                <w:rFonts w:ascii="Arial" w:hAnsi="Arial" w:cs="Arial"/>
              </w:rPr>
            </w:pPr>
            <w:r w:rsidRPr="006172C0">
              <w:rPr>
                <w:rFonts w:ascii="Arial" w:hAnsi="Arial" w:cs="Arial"/>
              </w:rPr>
              <w:t>1</w:t>
            </w:r>
          </w:p>
        </w:tc>
        <w:tc>
          <w:tcPr>
            <w:tcW w:w="1440" w:type="dxa"/>
            <w:vAlign w:val="bottom"/>
          </w:tcPr>
          <w:p w14:paraId="15AE18FE" w14:textId="0331B1F9" w:rsidR="006172C0" w:rsidRPr="00A65427" w:rsidRDefault="006172C0" w:rsidP="006172C0">
            <w:pPr>
              <w:pBdr>
                <w:bottom w:val="double" w:sz="4" w:space="1" w:color="auto"/>
              </w:pBdr>
              <w:tabs>
                <w:tab w:val="decimal" w:pos="1152"/>
              </w:tabs>
              <w:spacing w:line="380" w:lineRule="exact"/>
              <w:rPr>
                <w:rFonts w:ascii="Arial" w:hAnsi="Arial" w:cs="Arial"/>
              </w:rPr>
            </w:pPr>
            <w:r w:rsidRPr="006172C0">
              <w:rPr>
                <w:rFonts w:ascii="Arial" w:hAnsi="Arial" w:cs="Arial"/>
              </w:rPr>
              <w:t>2</w:t>
            </w:r>
          </w:p>
        </w:tc>
        <w:tc>
          <w:tcPr>
            <w:tcW w:w="1440" w:type="dxa"/>
            <w:vAlign w:val="bottom"/>
          </w:tcPr>
          <w:p w14:paraId="53017BF9" w14:textId="24854818" w:rsidR="006172C0" w:rsidRPr="00A65427" w:rsidRDefault="006172C0" w:rsidP="006172C0">
            <w:pPr>
              <w:pBdr>
                <w:bottom w:val="double" w:sz="4" w:space="1" w:color="auto"/>
              </w:pBdr>
              <w:tabs>
                <w:tab w:val="decimal" w:pos="1152"/>
              </w:tabs>
              <w:spacing w:line="380" w:lineRule="exact"/>
              <w:rPr>
                <w:rFonts w:ascii="Arial" w:hAnsi="Arial" w:cs="Arial"/>
              </w:rPr>
            </w:pPr>
            <w:r w:rsidRPr="006172C0">
              <w:rPr>
                <w:rFonts w:ascii="Arial" w:hAnsi="Arial" w:cs="Arial"/>
              </w:rPr>
              <w:t>109</w:t>
            </w:r>
          </w:p>
        </w:tc>
      </w:tr>
    </w:tbl>
    <w:p w14:paraId="02939A27" w14:textId="0C7D88F0" w:rsidR="007741DB" w:rsidRPr="007741DB" w:rsidRDefault="007741DB" w:rsidP="007741DB">
      <w:pPr>
        <w:spacing w:before="240" w:after="120" w:line="380" w:lineRule="exact"/>
        <w:ind w:left="605" w:hanging="605"/>
        <w:jc w:val="thaiDistribute"/>
        <w:rPr>
          <w:rFonts w:ascii="Arial" w:hAnsi="Arial" w:cs="Arial"/>
          <w:szCs w:val="22"/>
        </w:rPr>
      </w:pPr>
      <w:r>
        <w:rPr>
          <w:rFonts w:ascii="Arial" w:hAnsi="Arial" w:cs="Arial"/>
          <w:szCs w:val="22"/>
        </w:rPr>
        <w:tab/>
      </w:r>
      <w:bookmarkStart w:id="25" w:name="_Hlk63716516"/>
      <w:r w:rsidRPr="007741DB">
        <w:rPr>
          <w:rFonts w:ascii="Arial" w:hAnsi="Arial" w:cs="Arial"/>
          <w:szCs w:val="22"/>
        </w:rPr>
        <w:t xml:space="preserve">In 1998, the Company entered into a 30-year agreement to lease space in an office building </w:t>
      </w:r>
      <w:r w:rsidRPr="007741DB">
        <w:rPr>
          <w:rFonts w:ascii="Arial" w:hAnsi="Arial" w:cs="Arial"/>
          <w:spacing w:val="-4"/>
          <w:szCs w:val="22"/>
        </w:rPr>
        <w:t>(Jasmine International Tower) from Premium Real Estate Company Limited, a former associate</w:t>
      </w:r>
      <w:r w:rsidRPr="007741DB">
        <w:rPr>
          <w:rFonts w:ascii="Arial" w:hAnsi="Arial" w:cs="Arial"/>
          <w:szCs w:val="22"/>
        </w:rPr>
        <w:t xml:space="preserve"> </w:t>
      </w:r>
      <w:r w:rsidRPr="007741DB">
        <w:rPr>
          <w:rFonts w:ascii="Arial" w:hAnsi="Arial" w:cs="Arial"/>
        </w:rPr>
        <w:t>d</w:t>
      </w:r>
      <w:r w:rsidRPr="007741DB">
        <w:rPr>
          <w:rFonts w:ascii="Arial" w:hAnsi="Arial" w:cs="Arial"/>
          <w:szCs w:val="22"/>
        </w:rPr>
        <w:t>issolve</w:t>
      </w:r>
      <w:r>
        <w:rPr>
          <w:rFonts w:ascii="Arial" w:hAnsi="Arial" w:cs="Arial"/>
          <w:szCs w:val="22"/>
        </w:rPr>
        <w:t>d</w:t>
      </w:r>
      <w:r w:rsidRPr="007741DB">
        <w:rPr>
          <w:rFonts w:ascii="Arial" w:hAnsi="Arial" w:cs="Arial"/>
          <w:szCs w:val="22"/>
        </w:rPr>
        <w:t xml:space="preserve"> in 2017, and paid advance rental of Baht 415 million. Subsequently, in 2000, </w:t>
      </w:r>
      <w:r>
        <w:rPr>
          <w:rFonts w:ascii="Arial" w:hAnsi="Arial" w:cs="Arial"/>
          <w:szCs w:val="22"/>
        </w:rPr>
        <w:br/>
      </w:r>
      <w:r w:rsidRPr="007741DB">
        <w:rPr>
          <w:rFonts w:ascii="Arial" w:hAnsi="Arial" w:cs="Arial"/>
          <w:szCs w:val="22"/>
        </w:rPr>
        <w:t xml:space="preserve">the associate transferred </w:t>
      </w:r>
      <w:r>
        <w:rPr>
          <w:rFonts w:ascii="Arial" w:hAnsi="Arial" w:cs="Arial"/>
          <w:szCs w:val="22"/>
        </w:rPr>
        <w:t xml:space="preserve">the </w:t>
      </w:r>
      <w:r w:rsidRPr="007741DB">
        <w:rPr>
          <w:rFonts w:ascii="Arial" w:hAnsi="Arial" w:cs="Arial"/>
          <w:szCs w:val="22"/>
        </w:rPr>
        <w:t>ownership of the building to financial institutions in settlement of liabilities, in accordance with a debt restructuring agreement.</w:t>
      </w:r>
    </w:p>
    <w:p w14:paraId="738D6A02" w14:textId="5972A5DB" w:rsidR="007741DB" w:rsidRPr="00052DE9" w:rsidRDefault="007741DB" w:rsidP="007741DB">
      <w:pPr>
        <w:spacing w:before="120" w:after="120" w:line="380" w:lineRule="exact"/>
        <w:ind w:left="605" w:hanging="605"/>
        <w:jc w:val="thaiDistribute"/>
        <w:rPr>
          <w:rFonts w:ascii="Arial" w:hAnsi="Arial" w:cs="Arial"/>
          <w:szCs w:val="22"/>
        </w:rPr>
      </w:pPr>
      <w:r w:rsidRPr="00052DE9">
        <w:rPr>
          <w:rFonts w:ascii="Arial" w:hAnsi="Arial" w:cs="Arial"/>
          <w:szCs w:val="22"/>
        </w:rPr>
        <w:tab/>
        <w:t xml:space="preserve">In 2005, PA </w:t>
      </w:r>
      <w:r w:rsidR="00052DE9" w:rsidRPr="00052DE9">
        <w:rPr>
          <w:rFonts w:ascii="Arial" w:hAnsi="Arial" w:cs="Browallia New"/>
        </w:rPr>
        <w:t>purchased</w:t>
      </w:r>
      <w:r w:rsidRPr="00052DE9">
        <w:rPr>
          <w:rFonts w:ascii="Arial" w:hAnsi="Arial" w:cs="Arial"/>
          <w:szCs w:val="22"/>
        </w:rPr>
        <w:t xml:space="preserve"> the building from the financial institutions, as described in Note 15 </w:t>
      </w:r>
      <w:r w:rsidR="00052DE9">
        <w:rPr>
          <w:rFonts w:ascii="Arial" w:hAnsi="Arial" w:cs="Arial"/>
          <w:szCs w:val="22"/>
        </w:rPr>
        <w:br/>
      </w:r>
      <w:r w:rsidRPr="00052DE9">
        <w:rPr>
          <w:rFonts w:ascii="Arial" w:hAnsi="Arial" w:cs="Arial"/>
          <w:szCs w:val="22"/>
        </w:rPr>
        <w:t xml:space="preserve">to the consolidated financial statements. As a result, in order </w:t>
      </w:r>
      <w:r w:rsidR="00052DE9">
        <w:rPr>
          <w:rFonts w:ascii="Arial" w:hAnsi="Arial" w:cs="Arial"/>
          <w:szCs w:val="22"/>
        </w:rPr>
        <w:t>that</w:t>
      </w:r>
      <w:r w:rsidRPr="00052DE9">
        <w:rPr>
          <w:rFonts w:ascii="Arial" w:hAnsi="Arial" w:cs="Arial"/>
          <w:szCs w:val="22"/>
        </w:rPr>
        <w:t xml:space="preserve"> </w:t>
      </w:r>
      <w:r w:rsidR="00052DE9">
        <w:rPr>
          <w:rFonts w:ascii="Arial" w:hAnsi="Arial" w:cs="Arial"/>
          <w:szCs w:val="22"/>
        </w:rPr>
        <w:t xml:space="preserve">the </w:t>
      </w:r>
      <w:r w:rsidRPr="00052DE9">
        <w:rPr>
          <w:rFonts w:ascii="Arial" w:hAnsi="Arial" w:cs="Arial"/>
          <w:szCs w:val="22"/>
        </w:rPr>
        <w:t>present</w:t>
      </w:r>
      <w:r w:rsidR="00052DE9">
        <w:rPr>
          <w:rFonts w:ascii="Arial" w:hAnsi="Arial" w:cs="Arial"/>
          <w:szCs w:val="22"/>
        </w:rPr>
        <w:t>ation of</w:t>
      </w:r>
      <w:r w:rsidRPr="00052DE9">
        <w:rPr>
          <w:rFonts w:ascii="Arial" w:hAnsi="Arial" w:cs="Arial"/>
          <w:szCs w:val="22"/>
        </w:rPr>
        <w:t xml:space="preserve"> information</w:t>
      </w:r>
      <w:r w:rsidR="00052DE9">
        <w:rPr>
          <w:rFonts w:ascii="Arial" w:hAnsi="Arial" w:cs="Arial"/>
          <w:szCs w:val="22"/>
        </w:rPr>
        <w:t xml:space="preserve"> reflects</w:t>
      </w:r>
      <w:r w:rsidRPr="00052DE9">
        <w:rPr>
          <w:rFonts w:ascii="Arial" w:hAnsi="Arial" w:cs="Arial"/>
          <w:szCs w:val="22"/>
        </w:rPr>
        <w:t xml:space="preserve"> its underlying economic substance, the </w:t>
      </w:r>
      <w:r w:rsidR="00052DE9">
        <w:rPr>
          <w:rFonts w:ascii="Arial" w:hAnsi="Arial" w:cs="Browallia New"/>
        </w:rPr>
        <w:t>Group</w:t>
      </w:r>
      <w:r w:rsidRPr="00052DE9">
        <w:rPr>
          <w:rFonts w:ascii="Arial" w:hAnsi="Arial" w:cs="Arial"/>
          <w:szCs w:val="22"/>
        </w:rPr>
        <w:t xml:space="preserve"> present</w:t>
      </w:r>
      <w:r w:rsidR="00052DE9">
        <w:rPr>
          <w:rFonts w:ascii="Arial" w:hAnsi="Arial" w:cs="Arial"/>
          <w:szCs w:val="22"/>
        </w:rPr>
        <w:t>s</w:t>
      </w:r>
      <w:r w:rsidRPr="00052DE9">
        <w:rPr>
          <w:rFonts w:ascii="Arial" w:hAnsi="Arial" w:cs="Arial"/>
          <w:szCs w:val="22"/>
        </w:rPr>
        <w:t xml:space="preserve"> its prepaid rent as part of the</w:t>
      </w:r>
      <w:r w:rsidR="00052DE9">
        <w:rPr>
          <w:rFonts w:ascii="Arial" w:hAnsi="Arial" w:cs="Arial"/>
          <w:szCs w:val="22"/>
        </w:rPr>
        <w:t xml:space="preserve"> cost of the</w:t>
      </w:r>
      <w:r w:rsidRPr="00052DE9">
        <w:rPr>
          <w:rFonts w:ascii="Arial" w:hAnsi="Arial" w:cs="Arial"/>
          <w:szCs w:val="22"/>
        </w:rPr>
        <w:t xml:space="preserve"> purchased building in the consolidated financial statements.</w:t>
      </w:r>
      <w:bookmarkEnd w:id="25"/>
    </w:p>
    <w:p w14:paraId="673AB3A8" w14:textId="77777777" w:rsidR="000A44A0" w:rsidRDefault="000A44A0">
      <w:pPr>
        <w:overflowPunct/>
        <w:autoSpaceDE/>
        <w:autoSpaceDN/>
        <w:adjustRightInd/>
        <w:spacing w:after="200" w:line="276" w:lineRule="auto"/>
        <w:textAlignment w:val="auto"/>
        <w:rPr>
          <w:rFonts w:ascii="Arial" w:hAnsi="Arial" w:cs="Arial"/>
          <w:b/>
          <w:bCs/>
          <w:color w:val="000000"/>
          <w:szCs w:val="22"/>
        </w:rPr>
      </w:pPr>
      <w:r>
        <w:rPr>
          <w:rFonts w:ascii="Arial" w:hAnsi="Arial" w:cs="Arial"/>
          <w:b/>
          <w:bCs/>
          <w:color w:val="000000"/>
          <w:szCs w:val="22"/>
        </w:rPr>
        <w:br w:type="page"/>
      </w:r>
    </w:p>
    <w:p w14:paraId="3701A899" w14:textId="39EA292F" w:rsidR="007741DB" w:rsidRPr="00A65427" w:rsidRDefault="007741DB" w:rsidP="007741DB">
      <w:pPr>
        <w:spacing w:before="120" w:after="120" w:line="380" w:lineRule="exact"/>
        <w:ind w:left="605" w:hanging="605"/>
        <w:jc w:val="thaiDistribute"/>
        <w:rPr>
          <w:rFonts w:ascii="Arial" w:hAnsi="Arial" w:cs="Arial"/>
          <w:b/>
          <w:bCs/>
          <w:color w:val="000000"/>
          <w:szCs w:val="22"/>
        </w:rPr>
      </w:pPr>
      <w:r w:rsidRPr="00A65427">
        <w:rPr>
          <w:rFonts w:ascii="Arial" w:hAnsi="Arial" w:cs="Arial"/>
          <w:b/>
          <w:bCs/>
          <w:color w:val="000000"/>
          <w:szCs w:val="22"/>
        </w:rPr>
        <w:lastRenderedPageBreak/>
        <w:t>2</w:t>
      </w:r>
      <w:r>
        <w:rPr>
          <w:rFonts w:ascii="Arial" w:hAnsi="Arial" w:cs="Arial"/>
          <w:b/>
          <w:bCs/>
          <w:color w:val="000000"/>
          <w:szCs w:val="22"/>
        </w:rPr>
        <w:t>1</w:t>
      </w:r>
      <w:r w:rsidRPr="00A65427">
        <w:rPr>
          <w:rFonts w:ascii="Arial" w:hAnsi="Arial" w:cs="Arial"/>
          <w:b/>
          <w:bCs/>
          <w:color w:val="000000"/>
          <w:szCs w:val="22"/>
        </w:rPr>
        <w:t>.2</w:t>
      </w:r>
      <w:r w:rsidRPr="00A65427">
        <w:rPr>
          <w:rFonts w:ascii="Arial" w:hAnsi="Arial" w:cs="Arial"/>
          <w:b/>
          <w:bCs/>
          <w:color w:val="000000"/>
          <w:szCs w:val="22"/>
        </w:rPr>
        <w:tab/>
        <w:t>Lease liabilities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DC08F6" w:rsidRPr="007741DB" w14:paraId="4DB4CBDB" w14:textId="77777777" w:rsidTr="007741DB">
        <w:trPr>
          <w:tblHeader/>
        </w:trPr>
        <w:tc>
          <w:tcPr>
            <w:tcW w:w="9130" w:type="dxa"/>
            <w:gridSpan w:val="5"/>
            <w:vAlign w:val="bottom"/>
          </w:tcPr>
          <w:p w14:paraId="4DB4CBDA" w14:textId="77777777" w:rsidR="00DC08F6" w:rsidRPr="007741DB" w:rsidRDefault="00DC08F6" w:rsidP="007741DB">
            <w:pPr>
              <w:spacing w:line="380" w:lineRule="exact"/>
              <w:jc w:val="right"/>
              <w:rPr>
                <w:rFonts w:ascii="Arial" w:hAnsi="Arial" w:cs="Arial"/>
                <w:sz w:val="20"/>
                <w:szCs w:val="20"/>
              </w:rPr>
            </w:pPr>
            <w:r w:rsidRPr="007741DB">
              <w:rPr>
                <w:rFonts w:ascii="Arial" w:hAnsi="Arial" w:cs="Arial"/>
                <w:sz w:val="20"/>
                <w:szCs w:val="20"/>
              </w:rPr>
              <w:t>(Unit: Million Baht)</w:t>
            </w:r>
          </w:p>
        </w:tc>
      </w:tr>
      <w:tr w:rsidR="00DC08F6" w:rsidRPr="007741DB" w14:paraId="4DB4CBE1" w14:textId="77777777" w:rsidTr="007741DB">
        <w:trPr>
          <w:tblHeader/>
        </w:trPr>
        <w:tc>
          <w:tcPr>
            <w:tcW w:w="3946" w:type="dxa"/>
            <w:vAlign w:val="bottom"/>
          </w:tcPr>
          <w:p w14:paraId="4DB4CBDC" w14:textId="77777777" w:rsidR="00DC08F6" w:rsidRPr="007741DB" w:rsidRDefault="00DC08F6" w:rsidP="007741DB">
            <w:pPr>
              <w:overflowPunct/>
              <w:autoSpaceDE/>
              <w:autoSpaceDN/>
              <w:adjustRightInd/>
              <w:spacing w:line="380" w:lineRule="exact"/>
              <w:jc w:val="center"/>
              <w:textAlignment w:val="auto"/>
              <w:rPr>
                <w:rFonts w:ascii="Arial" w:hAnsi="Arial" w:cs="Arial"/>
                <w:sz w:val="20"/>
                <w:szCs w:val="20"/>
                <w:cs/>
              </w:rPr>
            </w:pPr>
          </w:p>
        </w:tc>
        <w:tc>
          <w:tcPr>
            <w:tcW w:w="2592" w:type="dxa"/>
            <w:gridSpan w:val="2"/>
            <w:vAlign w:val="bottom"/>
          </w:tcPr>
          <w:p w14:paraId="4DB4CBDE" w14:textId="228BF024" w:rsidR="00DC08F6" w:rsidRPr="007741DB" w:rsidRDefault="00DC08F6" w:rsidP="007741DB">
            <w:pPr>
              <w:pBdr>
                <w:bottom w:val="single" w:sz="4" w:space="1" w:color="auto"/>
              </w:pBdr>
              <w:spacing w:line="380" w:lineRule="exact"/>
              <w:jc w:val="center"/>
              <w:rPr>
                <w:rFonts w:ascii="Arial" w:hAnsi="Arial" w:cs="Arial"/>
                <w:sz w:val="20"/>
                <w:szCs w:val="20"/>
              </w:rPr>
            </w:pPr>
            <w:r w:rsidRPr="007741DB">
              <w:rPr>
                <w:rFonts w:ascii="Arial" w:hAnsi="Arial" w:cs="Arial"/>
                <w:sz w:val="20"/>
                <w:szCs w:val="20"/>
              </w:rPr>
              <w:t xml:space="preserve">Consolidated </w:t>
            </w:r>
            <w:r w:rsidR="006C4BDD">
              <w:rPr>
                <w:rFonts w:ascii="Arial" w:hAnsi="Arial" w:cs="Arial"/>
                <w:sz w:val="20"/>
                <w:szCs w:val="20"/>
              </w:rPr>
              <w:br/>
            </w:r>
            <w:r w:rsidRPr="007741DB">
              <w:rPr>
                <w:rFonts w:ascii="Arial" w:hAnsi="Arial" w:cs="Arial"/>
                <w:sz w:val="20"/>
                <w:szCs w:val="20"/>
              </w:rPr>
              <w:t>financial statements</w:t>
            </w:r>
          </w:p>
        </w:tc>
        <w:tc>
          <w:tcPr>
            <w:tcW w:w="2592" w:type="dxa"/>
            <w:gridSpan w:val="2"/>
            <w:vAlign w:val="bottom"/>
          </w:tcPr>
          <w:p w14:paraId="4DB4CBE0" w14:textId="6D884747" w:rsidR="00DC08F6" w:rsidRPr="007741DB" w:rsidRDefault="00DC08F6" w:rsidP="007741DB">
            <w:pPr>
              <w:pBdr>
                <w:bottom w:val="single" w:sz="4" w:space="1" w:color="auto"/>
              </w:pBdr>
              <w:spacing w:line="380" w:lineRule="exact"/>
              <w:jc w:val="center"/>
              <w:rPr>
                <w:rFonts w:ascii="Arial" w:hAnsi="Arial" w:cs="Arial"/>
                <w:sz w:val="20"/>
                <w:szCs w:val="20"/>
              </w:rPr>
            </w:pPr>
            <w:r w:rsidRPr="007741DB">
              <w:rPr>
                <w:rFonts w:ascii="Arial" w:hAnsi="Arial" w:cs="Arial"/>
                <w:sz w:val="20"/>
                <w:szCs w:val="20"/>
              </w:rPr>
              <w:t xml:space="preserve">Separate </w:t>
            </w:r>
            <w:r w:rsidR="006C4BDD">
              <w:rPr>
                <w:rFonts w:ascii="Arial" w:hAnsi="Arial" w:cs="Arial"/>
                <w:sz w:val="20"/>
                <w:szCs w:val="20"/>
              </w:rPr>
              <w:br/>
            </w:r>
            <w:r w:rsidRPr="007741DB">
              <w:rPr>
                <w:rFonts w:ascii="Arial" w:hAnsi="Arial" w:cs="Arial"/>
                <w:sz w:val="20"/>
                <w:szCs w:val="20"/>
              </w:rPr>
              <w:t>financial statements</w:t>
            </w:r>
          </w:p>
        </w:tc>
      </w:tr>
      <w:tr w:rsidR="007741DB" w:rsidRPr="007741DB" w14:paraId="4DB4CBE7" w14:textId="77777777" w:rsidTr="007741DB">
        <w:trPr>
          <w:tblHeader/>
        </w:trPr>
        <w:tc>
          <w:tcPr>
            <w:tcW w:w="3946" w:type="dxa"/>
            <w:vAlign w:val="bottom"/>
          </w:tcPr>
          <w:p w14:paraId="4DB4CBE2" w14:textId="77777777" w:rsidR="007741DB" w:rsidRPr="007741DB" w:rsidRDefault="007741DB" w:rsidP="007741DB">
            <w:pPr>
              <w:spacing w:line="380" w:lineRule="exact"/>
              <w:jc w:val="center"/>
              <w:rPr>
                <w:rFonts w:ascii="Arial" w:hAnsi="Arial" w:cs="Arial"/>
                <w:sz w:val="20"/>
                <w:szCs w:val="20"/>
                <w:cs/>
              </w:rPr>
            </w:pPr>
          </w:p>
        </w:tc>
        <w:tc>
          <w:tcPr>
            <w:tcW w:w="1296" w:type="dxa"/>
            <w:vAlign w:val="bottom"/>
          </w:tcPr>
          <w:p w14:paraId="4DB4CBE3" w14:textId="44D7E722" w:rsidR="007741DB" w:rsidRPr="007741DB" w:rsidRDefault="007741DB" w:rsidP="007741DB">
            <w:pPr>
              <w:spacing w:line="380" w:lineRule="exact"/>
              <w:jc w:val="center"/>
              <w:rPr>
                <w:rFonts w:ascii="Arial" w:hAnsi="Arial" w:cs="Arial"/>
                <w:sz w:val="20"/>
                <w:szCs w:val="20"/>
                <w:u w:val="single"/>
              </w:rPr>
            </w:pPr>
            <w:r w:rsidRPr="007741DB">
              <w:rPr>
                <w:rFonts w:ascii="Arial" w:hAnsi="Arial" w:cs="Arial"/>
                <w:sz w:val="20"/>
                <w:szCs w:val="20"/>
                <w:u w:val="single"/>
              </w:rPr>
              <w:t>2020</w:t>
            </w:r>
          </w:p>
        </w:tc>
        <w:tc>
          <w:tcPr>
            <w:tcW w:w="1296" w:type="dxa"/>
            <w:vAlign w:val="bottom"/>
          </w:tcPr>
          <w:p w14:paraId="4DB4CBE4" w14:textId="1632D096" w:rsidR="007741DB" w:rsidRPr="007741DB" w:rsidRDefault="007741DB" w:rsidP="007741DB">
            <w:pPr>
              <w:spacing w:line="380" w:lineRule="exact"/>
              <w:jc w:val="center"/>
              <w:rPr>
                <w:rFonts w:ascii="Arial" w:hAnsi="Arial" w:cs="Arial"/>
                <w:sz w:val="20"/>
                <w:szCs w:val="20"/>
                <w:u w:val="single"/>
              </w:rPr>
            </w:pPr>
            <w:r w:rsidRPr="007741DB">
              <w:rPr>
                <w:rFonts w:ascii="Arial" w:hAnsi="Arial" w:cs="Arial"/>
                <w:sz w:val="20"/>
                <w:szCs w:val="20"/>
                <w:u w:val="single"/>
              </w:rPr>
              <w:t>2019</w:t>
            </w:r>
          </w:p>
        </w:tc>
        <w:tc>
          <w:tcPr>
            <w:tcW w:w="1296" w:type="dxa"/>
            <w:vAlign w:val="bottom"/>
          </w:tcPr>
          <w:p w14:paraId="4DB4CBE5" w14:textId="3D48F52C" w:rsidR="007741DB" w:rsidRPr="007741DB" w:rsidRDefault="007741DB" w:rsidP="007741DB">
            <w:pPr>
              <w:spacing w:line="380" w:lineRule="exact"/>
              <w:jc w:val="center"/>
              <w:rPr>
                <w:rFonts w:ascii="Arial" w:hAnsi="Arial" w:cs="Arial"/>
                <w:sz w:val="20"/>
                <w:szCs w:val="20"/>
                <w:u w:val="single"/>
              </w:rPr>
            </w:pPr>
            <w:r w:rsidRPr="007741DB">
              <w:rPr>
                <w:rFonts w:ascii="Arial" w:hAnsi="Arial" w:cs="Arial"/>
                <w:sz w:val="20"/>
                <w:szCs w:val="20"/>
                <w:u w:val="single"/>
              </w:rPr>
              <w:t>2020</w:t>
            </w:r>
          </w:p>
        </w:tc>
        <w:tc>
          <w:tcPr>
            <w:tcW w:w="1296" w:type="dxa"/>
            <w:vAlign w:val="bottom"/>
          </w:tcPr>
          <w:p w14:paraId="4DB4CBE6" w14:textId="228C6695" w:rsidR="007741DB" w:rsidRPr="007741DB" w:rsidRDefault="007741DB" w:rsidP="007741DB">
            <w:pPr>
              <w:spacing w:line="380" w:lineRule="exact"/>
              <w:jc w:val="center"/>
              <w:rPr>
                <w:rFonts w:ascii="Arial" w:hAnsi="Arial" w:cs="Arial"/>
                <w:sz w:val="20"/>
                <w:szCs w:val="20"/>
                <w:u w:val="single"/>
              </w:rPr>
            </w:pPr>
            <w:r w:rsidRPr="007741DB">
              <w:rPr>
                <w:rFonts w:ascii="Arial" w:hAnsi="Arial" w:cs="Arial"/>
                <w:sz w:val="20"/>
                <w:szCs w:val="20"/>
                <w:u w:val="single"/>
              </w:rPr>
              <w:t>2019</w:t>
            </w:r>
          </w:p>
        </w:tc>
      </w:tr>
      <w:tr w:rsidR="000A0217" w:rsidRPr="007741DB" w14:paraId="4DB4CBED" w14:textId="77777777" w:rsidTr="007741DB">
        <w:tc>
          <w:tcPr>
            <w:tcW w:w="3946" w:type="dxa"/>
            <w:vAlign w:val="bottom"/>
          </w:tcPr>
          <w:p w14:paraId="4DB4CBE8" w14:textId="0460EEBC" w:rsidR="000A0217" w:rsidRPr="007741DB" w:rsidRDefault="000A0217" w:rsidP="000A0217">
            <w:pPr>
              <w:spacing w:line="380" w:lineRule="exact"/>
              <w:ind w:left="173" w:hanging="173"/>
              <w:rPr>
                <w:rFonts w:ascii="Arial" w:hAnsi="Arial" w:cs="Arial"/>
                <w:sz w:val="20"/>
                <w:szCs w:val="20"/>
                <w:cs/>
              </w:rPr>
            </w:pPr>
            <w:r w:rsidRPr="007741DB">
              <w:rPr>
                <w:rFonts w:ascii="Arial" w:hAnsi="Arial" w:cs="Arial"/>
                <w:sz w:val="20"/>
                <w:szCs w:val="20"/>
              </w:rPr>
              <w:t>Lease payments</w:t>
            </w:r>
          </w:p>
        </w:tc>
        <w:tc>
          <w:tcPr>
            <w:tcW w:w="1296" w:type="dxa"/>
            <w:vAlign w:val="bottom"/>
          </w:tcPr>
          <w:p w14:paraId="4DB4CBE9" w14:textId="2AE5EE15" w:rsidR="000A0217" w:rsidRPr="000A0217" w:rsidRDefault="000A0217" w:rsidP="000A0217">
            <w:pPr>
              <w:tabs>
                <w:tab w:val="decimal" w:pos="1008"/>
              </w:tabs>
              <w:spacing w:line="380" w:lineRule="exact"/>
              <w:rPr>
                <w:rFonts w:ascii="Arial" w:hAnsi="Arial" w:cs="Arial"/>
                <w:sz w:val="20"/>
                <w:szCs w:val="20"/>
              </w:rPr>
            </w:pPr>
            <w:r w:rsidRPr="000A0217">
              <w:rPr>
                <w:rFonts w:ascii="Arial" w:hAnsi="Arial" w:cs="Arial"/>
                <w:sz w:val="20"/>
                <w:szCs w:val="20"/>
              </w:rPr>
              <w:t>78,318</w:t>
            </w:r>
          </w:p>
        </w:tc>
        <w:tc>
          <w:tcPr>
            <w:tcW w:w="1296" w:type="dxa"/>
            <w:vAlign w:val="bottom"/>
          </w:tcPr>
          <w:p w14:paraId="4DB4CBEA" w14:textId="5427A1B8" w:rsidR="000A0217" w:rsidRPr="007741DB" w:rsidRDefault="000A0217" w:rsidP="000A0217">
            <w:pPr>
              <w:tabs>
                <w:tab w:val="decimal" w:pos="1008"/>
              </w:tabs>
              <w:spacing w:line="380" w:lineRule="exact"/>
              <w:rPr>
                <w:rFonts w:ascii="Arial" w:hAnsi="Arial" w:cs="Arial"/>
                <w:sz w:val="20"/>
                <w:szCs w:val="20"/>
              </w:rPr>
            </w:pPr>
            <w:r w:rsidRPr="007741DB">
              <w:rPr>
                <w:rFonts w:ascii="Arial" w:hAnsi="Arial" w:cs="Arial"/>
                <w:sz w:val="20"/>
                <w:szCs w:val="20"/>
              </w:rPr>
              <w:t>1,030</w:t>
            </w:r>
          </w:p>
        </w:tc>
        <w:tc>
          <w:tcPr>
            <w:tcW w:w="1296" w:type="dxa"/>
            <w:vAlign w:val="bottom"/>
          </w:tcPr>
          <w:p w14:paraId="4DB4CBEB" w14:textId="375F9FBE" w:rsidR="000A0217" w:rsidRPr="000A0217" w:rsidRDefault="000A0217" w:rsidP="000A0217">
            <w:pPr>
              <w:tabs>
                <w:tab w:val="decimal" w:pos="1008"/>
              </w:tabs>
              <w:spacing w:line="380" w:lineRule="exact"/>
              <w:rPr>
                <w:rFonts w:ascii="Arial" w:hAnsi="Arial" w:cs="Arial"/>
                <w:sz w:val="20"/>
                <w:szCs w:val="20"/>
              </w:rPr>
            </w:pPr>
            <w:r w:rsidRPr="000A0217">
              <w:rPr>
                <w:rFonts w:ascii="Arial" w:hAnsi="Arial" w:cs="Arial"/>
                <w:sz w:val="20"/>
                <w:szCs w:val="20"/>
              </w:rPr>
              <w:t>3</w:t>
            </w:r>
          </w:p>
        </w:tc>
        <w:tc>
          <w:tcPr>
            <w:tcW w:w="1296" w:type="dxa"/>
            <w:vAlign w:val="bottom"/>
          </w:tcPr>
          <w:p w14:paraId="4DB4CBEC" w14:textId="0DA7F382" w:rsidR="000A0217" w:rsidRPr="007741DB" w:rsidRDefault="000A0217" w:rsidP="000A0217">
            <w:pPr>
              <w:tabs>
                <w:tab w:val="decimal" w:pos="1008"/>
              </w:tabs>
              <w:spacing w:line="380" w:lineRule="exact"/>
              <w:rPr>
                <w:rFonts w:ascii="Arial" w:hAnsi="Arial" w:cs="Arial"/>
                <w:sz w:val="20"/>
                <w:szCs w:val="20"/>
              </w:rPr>
            </w:pPr>
            <w:r w:rsidRPr="007741DB">
              <w:rPr>
                <w:rFonts w:ascii="Arial" w:hAnsi="Arial" w:cs="Arial"/>
                <w:sz w:val="20"/>
                <w:szCs w:val="20"/>
              </w:rPr>
              <w:t>3</w:t>
            </w:r>
          </w:p>
        </w:tc>
      </w:tr>
      <w:tr w:rsidR="000A0217" w:rsidRPr="007741DB" w14:paraId="4DB4CBF3" w14:textId="77777777" w:rsidTr="007741DB">
        <w:tc>
          <w:tcPr>
            <w:tcW w:w="3946" w:type="dxa"/>
            <w:vAlign w:val="bottom"/>
          </w:tcPr>
          <w:p w14:paraId="4DB4CBEE" w14:textId="77777777" w:rsidR="000A0217" w:rsidRPr="007741DB" w:rsidRDefault="000A0217" w:rsidP="000A0217">
            <w:pPr>
              <w:spacing w:line="380" w:lineRule="exact"/>
              <w:ind w:left="173" w:hanging="173"/>
              <w:rPr>
                <w:rFonts w:ascii="Arial" w:hAnsi="Arial" w:cs="Arial"/>
                <w:sz w:val="20"/>
                <w:szCs w:val="20"/>
                <w:cs/>
              </w:rPr>
            </w:pPr>
            <w:r w:rsidRPr="007741DB">
              <w:rPr>
                <w:rFonts w:ascii="Arial" w:hAnsi="Arial" w:cs="Arial"/>
                <w:sz w:val="20"/>
                <w:szCs w:val="20"/>
              </w:rPr>
              <w:t>Less: Deferred interest expenses</w:t>
            </w:r>
          </w:p>
        </w:tc>
        <w:tc>
          <w:tcPr>
            <w:tcW w:w="1296" w:type="dxa"/>
            <w:vAlign w:val="bottom"/>
          </w:tcPr>
          <w:p w14:paraId="4DB4CBEF" w14:textId="4CFB7CD3" w:rsidR="000A0217" w:rsidRPr="000A0217" w:rsidRDefault="000A0217" w:rsidP="000A0217">
            <w:pPr>
              <w:pBdr>
                <w:bottom w:val="single" w:sz="4" w:space="1" w:color="auto"/>
              </w:pBdr>
              <w:tabs>
                <w:tab w:val="decimal" w:pos="1008"/>
              </w:tabs>
              <w:spacing w:line="380" w:lineRule="exact"/>
              <w:rPr>
                <w:rFonts w:ascii="Arial" w:hAnsi="Arial" w:cs="Arial"/>
                <w:sz w:val="20"/>
                <w:szCs w:val="20"/>
              </w:rPr>
            </w:pPr>
            <w:r w:rsidRPr="000A0217">
              <w:rPr>
                <w:rFonts w:ascii="Arial" w:hAnsi="Arial" w:cs="Arial"/>
                <w:sz w:val="20"/>
                <w:szCs w:val="20"/>
              </w:rPr>
              <w:t>(21,866)</w:t>
            </w:r>
          </w:p>
        </w:tc>
        <w:tc>
          <w:tcPr>
            <w:tcW w:w="1296" w:type="dxa"/>
            <w:vAlign w:val="bottom"/>
          </w:tcPr>
          <w:p w14:paraId="4DB4CBF0" w14:textId="6C239864" w:rsidR="000A0217" w:rsidRPr="007741DB" w:rsidRDefault="000A0217" w:rsidP="000A0217">
            <w:pPr>
              <w:pBdr>
                <w:bottom w:val="single" w:sz="4" w:space="1" w:color="auto"/>
              </w:pBdr>
              <w:tabs>
                <w:tab w:val="decimal" w:pos="1008"/>
              </w:tabs>
              <w:spacing w:line="380" w:lineRule="exact"/>
              <w:rPr>
                <w:rFonts w:ascii="Arial" w:hAnsi="Arial" w:cs="Arial"/>
                <w:sz w:val="20"/>
                <w:szCs w:val="20"/>
              </w:rPr>
            </w:pPr>
            <w:r w:rsidRPr="007741DB">
              <w:rPr>
                <w:rFonts w:ascii="Arial" w:hAnsi="Arial" w:cs="Arial"/>
                <w:sz w:val="20"/>
                <w:szCs w:val="20"/>
              </w:rPr>
              <w:t>(55)</w:t>
            </w:r>
          </w:p>
        </w:tc>
        <w:tc>
          <w:tcPr>
            <w:tcW w:w="1296" w:type="dxa"/>
            <w:vAlign w:val="bottom"/>
          </w:tcPr>
          <w:p w14:paraId="4DB4CBF1" w14:textId="4BF3B210" w:rsidR="000A0217" w:rsidRPr="000A0217" w:rsidRDefault="000A0217" w:rsidP="000A0217">
            <w:pPr>
              <w:pBdr>
                <w:bottom w:val="single" w:sz="4" w:space="1" w:color="auto"/>
              </w:pBdr>
              <w:tabs>
                <w:tab w:val="decimal" w:pos="1008"/>
              </w:tabs>
              <w:spacing w:line="380" w:lineRule="exact"/>
              <w:rPr>
                <w:rFonts w:ascii="Arial" w:hAnsi="Arial" w:cs="Arial"/>
                <w:sz w:val="20"/>
                <w:szCs w:val="20"/>
              </w:rPr>
            </w:pPr>
            <w:r w:rsidRPr="000A0217">
              <w:rPr>
                <w:rFonts w:ascii="Arial" w:hAnsi="Arial" w:cs="Arial"/>
                <w:sz w:val="20"/>
                <w:szCs w:val="20"/>
              </w:rPr>
              <w:t>-</w:t>
            </w:r>
          </w:p>
        </w:tc>
        <w:tc>
          <w:tcPr>
            <w:tcW w:w="1296" w:type="dxa"/>
            <w:vAlign w:val="bottom"/>
          </w:tcPr>
          <w:p w14:paraId="4DB4CBF2" w14:textId="3FF45772" w:rsidR="000A0217" w:rsidRPr="007741DB" w:rsidRDefault="000A0217" w:rsidP="000A0217">
            <w:pPr>
              <w:pBdr>
                <w:bottom w:val="single" w:sz="4" w:space="1" w:color="auto"/>
              </w:pBdr>
              <w:tabs>
                <w:tab w:val="decimal" w:pos="1008"/>
              </w:tabs>
              <w:spacing w:line="380" w:lineRule="exact"/>
              <w:rPr>
                <w:rFonts w:ascii="Arial" w:hAnsi="Arial" w:cs="Arial"/>
                <w:sz w:val="20"/>
                <w:szCs w:val="20"/>
              </w:rPr>
            </w:pPr>
            <w:r w:rsidRPr="007741DB">
              <w:rPr>
                <w:rFonts w:ascii="Arial" w:hAnsi="Arial" w:cs="Arial"/>
                <w:sz w:val="20"/>
                <w:szCs w:val="20"/>
              </w:rPr>
              <w:t>-</w:t>
            </w:r>
          </w:p>
        </w:tc>
      </w:tr>
      <w:tr w:rsidR="000A0217" w:rsidRPr="007741DB" w14:paraId="4DB4CBF9" w14:textId="77777777" w:rsidTr="007741DB">
        <w:tc>
          <w:tcPr>
            <w:tcW w:w="3946" w:type="dxa"/>
            <w:vAlign w:val="bottom"/>
          </w:tcPr>
          <w:p w14:paraId="4DB4CBF4" w14:textId="77777777" w:rsidR="000A0217" w:rsidRPr="007741DB" w:rsidRDefault="000A0217" w:rsidP="000A0217">
            <w:pPr>
              <w:spacing w:line="380" w:lineRule="exact"/>
              <w:ind w:left="173" w:hanging="173"/>
              <w:rPr>
                <w:rFonts w:ascii="Arial" w:hAnsi="Arial" w:cs="Arial"/>
                <w:sz w:val="20"/>
                <w:szCs w:val="20"/>
                <w:cs/>
              </w:rPr>
            </w:pPr>
            <w:r w:rsidRPr="007741DB">
              <w:rPr>
                <w:rFonts w:ascii="Arial" w:hAnsi="Arial" w:cs="Arial"/>
                <w:sz w:val="20"/>
                <w:szCs w:val="20"/>
              </w:rPr>
              <w:t>Total</w:t>
            </w:r>
          </w:p>
        </w:tc>
        <w:tc>
          <w:tcPr>
            <w:tcW w:w="1296" w:type="dxa"/>
            <w:vAlign w:val="bottom"/>
          </w:tcPr>
          <w:p w14:paraId="4DB4CBF5" w14:textId="32237DF3" w:rsidR="000A0217" w:rsidRPr="000A0217" w:rsidRDefault="000A0217" w:rsidP="000A0217">
            <w:pPr>
              <w:tabs>
                <w:tab w:val="decimal" w:pos="1008"/>
              </w:tabs>
              <w:spacing w:line="380" w:lineRule="exact"/>
              <w:rPr>
                <w:rFonts w:ascii="Arial" w:hAnsi="Arial" w:cs="Arial"/>
                <w:sz w:val="20"/>
                <w:szCs w:val="20"/>
              </w:rPr>
            </w:pPr>
            <w:r w:rsidRPr="000A0217">
              <w:rPr>
                <w:rFonts w:ascii="Arial" w:hAnsi="Arial" w:cs="Arial"/>
                <w:sz w:val="20"/>
                <w:szCs w:val="20"/>
              </w:rPr>
              <w:t>56,452</w:t>
            </w:r>
          </w:p>
        </w:tc>
        <w:tc>
          <w:tcPr>
            <w:tcW w:w="1296" w:type="dxa"/>
            <w:vAlign w:val="bottom"/>
          </w:tcPr>
          <w:p w14:paraId="4DB4CBF6" w14:textId="3176C765" w:rsidR="000A0217" w:rsidRPr="007741DB" w:rsidRDefault="000A0217" w:rsidP="000A0217">
            <w:pPr>
              <w:tabs>
                <w:tab w:val="decimal" w:pos="1008"/>
              </w:tabs>
              <w:spacing w:line="380" w:lineRule="exact"/>
              <w:rPr>
                <w:rFonts w:ascii="Arial" w:hAnsi="Arial" w:cs="Arial"/>
                <w:sz w:val="20"/>
                <w:szCs w:val="20"/>
              </w:rPr>
            </w:pPr>
            <w:r w:rsidRPr="007741DB">
              <w:rPr>
                <w:rFonts w:ascii="Arial" w:hAnsi="Arial" w:cs="Arial"/>
                <w:sz w:val="20"/>
                <w:szCs w:val="20"/>
              </w:rPr>
              <w:t>975</w:t>
            </w:r>
          </w:p>
        </w:tc>
        <w:tc>
          <w:tcPr>
            <w:tcW w:w="1296" w:type="dxa"/>
            <w:vAlign w:val="bottom"/>
          </w:tcPr>
          <w:p w14:paraId="4DB4CBF7" w14:textId="10991D03" w:rsidR="000A0217" w:rsidRPr="000A0217" w:rsidRDefault="000A0217" w:rsidP="000A0217">
            <w:pPr>
              <w:tabs>
                <w:tab w:val="decimal" w:pos="1008"/>
              </w:tabs>
              <w:spacing w:line="380" w:lineRule="exact"/>
              <w:rPr>
                <w:rFonts w:ascii="Arial" w:hAnsi="Arial" w:cs="Arial"/>
                <w:sz w:val="20"/>
                <w:szCs w:val="20"/>
              </w:rPr>
            </w:pPr>
            <w:r w:rsidRPr="000A0217">
              <w:rPr>
                <w:rFonts w:ascii="Arial" w:hAnsi="Arial" w:cs="Arial"/>
                <w:sz w:val="20"/>
                <w:szCs w:val="20"/>
              </w:rPr>
              <w:t>3</w:t>
            </w:r>
          </w:p>
        </w:tc>
        <w:tc>
          <w:tcPr>
            <w:tcW w:w="1296" w:type="dxa"/>
            <w:vAlign w:val="bottom"/>
          </w:tcPr>
          <w:p w14:paraId="4DB4CBF8" w14:textId="67535603" w:rsidR="000A0217" w:rsidRPr="007741DB" w:rsidRDefault="000A0217" w:rsidP="000A0217">
            <w:pPr>
              <w:tabs>
                <w:tab w:val="decimal" w:pos="1008"/>
              </w:tabs>
              <w:spacing w:line="380" w:lineRule="exact"/>
              <w:rPr>
                <w:rFonts w:ascii="Arial" w:hAnsi="Arial" w:cs="Arial"/>
                <w:sz w:val="20"/>
                <w:szCs w:val="20"/>
              </w:rPr>
            </w:pPr>
            <w:r w:rsidRPr="007741DB">
              <w:rPr>
                <w:rFonts w:ascii="Arial" w:hAnsi="Arial" w:cs="Arial"/>
                <w:sz w:val="20"/>
                <w:szCs w:val="20"/>
              </w:rPr>
              <w:t>3</w:t>
            </w:r>
          </w:p>
        </w:tc>
      </w:tr>
      <w:tr w:rsidR="000A0217" w:rsidRPr="007741DB" w14:paraId="4DB4CBFF" w14:textId="77777777" w:rsidTr="007741DB">
        <w:tc>
          <w:tcPr>
            <w:tcW w:w="3946" w:type="dxa"/>
            <w:vAlign w:val="bottom"/>
          </w:tcPr>
          <w:p w14:paraId="4DB4CBFA" w14:textId="77777777" w:rsidR="000A0217" w:rsidRPr="007741DB" w:rsidRDefault="000A0217" w:rsidP="000A0217">
            <w:pPr>
              <w:spacing w:line="380" w:lineRule="exact"/>
              <w:ind w:left="173" w:hanging="173"/>
              <w:rPr>
                <w:rFonts w:ascii="Arial" w:hAnsi="Arial" w:cs="Arial"/>
                <w:sz w:val="20"/>
                <w:szCs w:val="20"/>
                <w:cs/>
              </w:rPr>
            </w:pPr>
            <w:r w:rsidRPr="007741DB">
              <w:rPr>
                <w:rFonts w:ascii="Arial" w:hAnsi="Arial" w:cs="Arial"/>
                <w:sz w:val="20"/>
                <w:szCs w:val="20"/>
              </w:rPr>
              <w:t>Less: Current portion</w:t>
            </w:r>
          </w:p>
        </w:tc>
        <w:tc>
          <w:tcPr>
            <w:tcW w:w="1296" w:type="dxa"/>
            <w:vAlign w:val="bottom"/>
          </w:tcPr>
          <w:p w14:paraId="4DB4CBFB" w14:textId="1E5DBEC8" w:rsidR="000A0217" w:rsidRPr="000A0217" w:rsidRDefault="000A0217" w:rsidP="000A0217">
            <w:pPr>
              <w:pBdr>
                <w:bottom w:val="single" w:sz="4" w:space="1" w:color="auto"/>
              </w:pBdr>
              <w:tabs>
                <w:tab w:val="decimal" w:pos="1008"/>
              </w:tabs>
              <w:spacing w:line="380" w:lineRule="exact"/>
              <w:rPr>
                <w:rFonts w:ascii="Arial" w:hAnsi="Arial" w:cs="Arial"/>
                <w:sz w:val="20"/>
                <w:szCs w:val="20"/>
              </w:rPr>
            </w:pPr>
            <w:r w:rsidRPr="000A0217">
              <w:rPr>
                <w:rFonts w:ascii="Arial" w:hAnsi="Arial" w:cs="Arial"/>
                <w:sz w:val="20"/>
                <w:szCs w:val="20"/>
              </w:rPr>
              <w:t>(4,201)</w:t>
            </w:r>
          </w:p>
        </w:tc>
        <w:tc>
          <w:tcPr>
            <w:tcW w:w="1296" w:type="dxa"/>
            <w:vAlign w:val="bottom"/>
          </w:tcPr>
          <w:p w14:paraId="4DB4CBFC" w14:textId="1A9C2CB2" w:rsidR="000A0217" w:rsidRPr="007741DB" w:rsidRDefault="000A0217" w:rsidP="000A0217">
            <w:pPr>
              <w:pBdr>
                <w:bottom w:val="single" w:sz="4" w:space="1" w:color="auto"/>
              </w:pBdr>
              <w:tabs>
                <w:tab w:val="decimal" w:pos="1008"/>
              </w:tabs>
              <w:spacing w:line="380" w:lineRule="exact"/>
              <w:rPr>
                <w:rFonts w:ascii="Arial" w:hAnsi="Arial" w:cs="Arial"/>
                <w:sz w:val="20"/>
                <w:szCs w:val="20"/>
              </w:rPr>
            </w:pPr>
            <w:r w:rsidRPr="007741DB">
              <w:rPr>
                <w:rFonts w:ascii="Arial" w:hAnsi="Arial" w:cs="Arial"/>
                <w:sz w:val="20"/>
                <w:szCs w:val="20"/>
              </w:rPr>
              <w:t>(338)</w:t>
            </w:r>
          </w:p>
        </w:tc>
        <w:tc>
          <w:tcPr>
            <w:tcW w:w="1296" w:type="dxa"/>
            <w:vAlign w:val="bottom"/>
          </w:tcPr>
          <w:p w14:paraId="4DB4CBFD" w14:textId="18F1968E" w:rsidR="000A0217" w:rsidRPr="000A0217" w:rsidRDefault="000A0217" w:rsidP="000A0217">
            <w:pPr>
              <w:pBdr>
                <w:bottom w:val="single" w:sz="4" w:space="1" w:color="auto"/>
              </w:pBdr>
              <w:tabs>
                <w:tab w:val="decimal" w:pos="1008"/>
              </w:tabs>
              <w:spacing w:line="380" w:lineRule="exact"/>
              <w:rPr>
                <w:rFonts w:ascii="Arial" w:hAnsi="Arial" w:cs="Arial"/>
                <w:sz w:val="20"/>
                <w:szCs w:val="20"/>
              </w:rPr>
            </w:pPr>
            <w:r w:rsidRPr="000A0217">
              <w:rPr>
                <w:rFonts w:ascii="Arial" w:hAnsi="Arial" w:cs="Arial"/>
                <w:sz w:val="20"/>
                <w:szCs w:val="20"/>
              </w:rPr>
              <w:t>(1)</w:t>
            </w:r>
          </w:p>
        </w:tc>
        <w:tc>
          <w:tcPr>
            <w:tcW w:w="1296" w:type="dxa"/>
            <w:vAlign w:val="bottom"/>
          </w:tcPr>
          <w:p w14:paraId="4DB4CBFE" w14:textId="3C13BD49" w:rsidR="000A0217" w:rsidRPr="007741DB" w:rsidRDefault="000A0217" w:rsidP="000A0217">
            <w:pPr>
              <w:pBdr>
                <w:bottom w:val="single" w:sz="4" w:space="1" w:color="auto"/>
              </w:pBdr>
              <w:tabs>
                <w:tab w:val="decimal" w:pos="1008"/>
              </w:tabs>
              <w:spacing w:line="380" w:lineRule="exact"/>
              <w:rPr>
                <w:rFonts w:ascii="Arial" w:hAnsi="Arial" w:cs="Arial"/>
                <w:sz w:val="20"/>
                <w:szCs w:val="20"/>
              </w:rPr>
            </w:pPr>
            <w:r w:rsidRPr="007741DB">
              <w:rPr>
                <w:rFonts w:ascii="Arial" w:hAnsi="Arial" w:cs="Arial"/>
                <w:sz w:val="20"/>
                <w:szCs w:val="20"/>
              </w:rPr>
              <w:t>(1)</w:t>
            </w:r>
          </w:p>
        </w:tc>
      </w:tr>
      <w:tr w:rsidR="000A0217" w:rsidRPr="007741DB" w14:paraId="4DB4CC05" w14:textId="77777777" w:rsidTr="007741DB">
        <w:tc>
          <w:tcPr>
            <w:tcW w:w="3946" w:type="dxa"/>
            <w:vAlign w:val="bottom"/>
          </w:tcPr>
          <w:p w14:paraId="4DB4CC00" w14:textId="3491A829" w:rsidR="000A0217" w:rsidRPr="007741DB" w:rsidRDefault="000A0217" w:rsidP="000A0217">
            <w:pPr>
              <w:spacing w:line="380" w:lineRule="exact"/>
              <w:ind w:left="173" w:hanging="173"/>
              <w:rPr>
                <w:rFonts w:ascii="Arial" w:hAnsi="Arial" w:cs="Arial"/>
                <w:sz w:val="20"/>
                <w:szCs w:val="20"/>
                <w:cs/>
              </w:rPr>
            </w:pPr>
            <w:r w:rsidRPr="007741DB">
              <w:rPr>
                <w:rFonts w:ascii="Arial" w:hAnsi="Arial" w:cs="Arial"/>
                <w:sz w:val="20"/>
                <w:szCs w:val="20"/>
              </w:rPr>
              <w:t>L</w:t>
            </w:r>
            <w:r>
              <w:rPr>
                <w:rFonts w:ascii="Arial" w:hAnsi="Arial" w:cs="Arial"/>
                <w:sz w:val="20"/>
                <w:szCs w:val="20"/>
              </w:rPr>
              <w:t>ease l</w:t>
            </w:r>
            <w:r w:rsidRPr="007741DB">
              <w:rPr>
                <w:rFonts w:ascii="Arial" w:hAnsi="Arial" w:cs="Arial"/>
                <w:sz w:val="20"/>
                <w:szCs w:val="20"/>
              </w:rPr>
              <w:t>iabilities - net of current portion</w:t>
            </w:r>
          </w:p>
        </w:tc>
        <w:tc>
          <w:tcPr>
            <w:tcW w:w="1296" w:type="dxa"/>
            <w:vAlign w:val="bottom"/>
          </w:tcPr>
          <w:p w14:paraId="4DB4CC01" w14:textId="2175ABEF" w:rsidR="000A0217" w:rsidRPr="000A0217" w:rsidRDefault="000A0217" w:rsidP="000A0217">
            <w:pPr>
              <w:pBdr>
                <w:bottom w:val="double" w:sz="4" w:space="1" w:color="auto"/>
              </w:pBdr>
              <w:tabs>
                <w:tab w:val="decimal" w:pos="1008"/>
              </w:tabs>
              <w:spacing w:line="380" w:lineRule="exact"/>
              <w:rPr>
                <w:rFonts w:ascii="Arial" w:hAnsi="Arial" w:cs="Arial"/>
                <w:sz w:val="20"/>
                <w:szCs w:val="20"/>
                <w:cs/>
              </w:rPr>
            </w:pPr>
            <w:r w:rsidRPr="000A0217">
              <w:rPr>
                <w:rFonts w:ascii="Arial" w:hAnsi="Arial" w:cs="Arial"/>
                <w:sz w:val="20"/>
                <w:szCs w:val="20"/>
              </w:rPr>
              <w:t>52,251</w:t>
            </w:r>
          </w:p>
        </w:tc>
        <w:tc>
          <w:tcPr>
            <w:tcW w:w="1296" w:type="dxa"/>
            <w:vAlign w:val="bottom"/>
          </w:tcPr>
          <w:p w14:paraId="4DB4CC02" w14:textId="56757A58" w:rsidR="000A0217" w:rsidRPr="007741DB" w:rsidRDefault="000A0217" w:rsidP="000A0217">
            <w:pPr>
              <w:pBdr>
                <w:bottom w:val="double" w:sz="4" w:space="1" w:color="auto"/>
              </w:pBdr>
              <w:tabs>
                <w:tab w:val="decimal" w:pos="1008"/>
              </w:tabs>
              <w:spacing w:line="380" w:lineRule="exact"/>
              <w:rPr>
                <w:rFonts w:ascii="Arial" w:hAnsi="Arial" w:cs="Arial"/>
                <w:sz w:val="20"/>
                <w:szCs w:val="20"/>
                <w:cs/>
              </w:rPr>
            </w:pPr>
            <w:r w:rsidRPr="007741DB">
              <w:rPr>
                <w:rFonts w:ascii="Arial" w:hAnsi="Arial" w:cs="Arial"/>
                <w:sz w:val="20"/>
                <w:szCs w:val="20"/>
              </w:rPr>
              <w:t>637</w:t>
            </w:r>
          </w:p>
        </w:tc>
        <w:tc>
          <w:tcPr>
            <w:tcW w:w="1296" w:type="dxa"/>
            <w:vAlign w:val="bottom"/>
          </w:tcPr>
          <w:p w14:paraId="4DB4CC03" w14:textId="61043F38" w:rsidR="000A0217" w:rsidRPr="000A0217" w:rsidRDefault="000A0217" w:rsidP="000A0217">
            <w:pPr>
              <w:pBdr>
                <w:bottom w:val="double" w:sz="4" w:space="1" w:color="auto"/>
              </w:pBdr>
              <w:tabs>
                <w:tab w:val="decimal" w:pos="1008"/>
              </w:tabs>
              <w:spacing w:line="380" w:lineRule="exact"/>
              <w:rPr>
                <w:rFonts w:ascii="Arial" w:hAnsi="Arial" w:cs="Arial"/>
                <w:sz w:val="20"/>
                <w:szCs w:val="20"/>
              </w:rPr>
            </w:pPr>
            <w:r w:rsidRPr="000A0217">
              <w:rPr>
                <w:rFonts w:ascii="Arial" w:hAnsi="Arial" w:cs="Arial"/>
                <w:sz w:val="20"/>
                <w:szCs w:val="20"/>
              </w:rPr>
              <w:t>2</w:t>
            </w:r>
          </w:p>
        </w:tc>
        <w:tc>
          <w:tcPr>
            <w:tcW w:w="1296" w:type="dxa"/>
            <w:vAlign w:val="bottom"/>
          </w:tcPr>
          <w:p w14:paraId="4DB4CC04" w14:textId="3A0E8CC1" w:rsidR="000A0217" w:rsidRPr="007741DB" w:rsidRDefault="000A0217" w:rsidP="000A0217">
            <w:pPr>
              <w:pBdr>
                <w:bottom w:val="double" w:sz="4" w:space="1" w:color="auto"/>
              </w:pBdr>
              <w:tabs>
                <w:tab w:val="decimal" w:pos="1008"/>
              </w:tabs>
              <w:spacing w:line="380" w:lineRule="exact"/>
              <w:rPr>
                <w:rFonts w:ascii="Arial" w:hAnsi="Arial" w:cs="Arial"/>
                <w:sz w:val="20"/>
                <w:szCs w:val="20"/>
              </w:rPr>
            </w:pPr>
            <w:r w:rsidRPr="007741DB">
              <w:rPr>
                <w:rFonts w:ascii="Arial" w:hAnsi="Arial" w:cs="Arial"/>
                <w:sz w:val="20"/>
                <w:szCs w:val="20"/>
              </w:rPr>
              <w:t>2</w:t>
            </w:r>
          </w:p>
        </w:tc>
      </w:tr>
    </w:tbl>
    <w:p w14:paraId="0EF79D48" w14:textId="2D26914A" w:rsidR="000A0217" w:rsidRPr="000A0217" w:rsidRDefault="000A0217" w:rsidP="000A0217">
      <w:pPr>
        <w:overflowPunct/>
        <w:spacing w:before="240" w:after="120" w:line="380" w:lineRule="exact"/>
        <w:ind w:left="605" w:hanging="605"/>
        <w:jc w:val="thaiDistribute"/>
        <w:textAlignment w:val="auto"/>
        <w:rPr>
          <w:rFonts w:ascii="Arial" w:hAnsi="Arial" w:cs="Arial"/>
          <w:szCs w:val="22"/>
        </w:rPr>
      </w:pPr>
      <w:r>
        <w:rPr>
          <w:rFonts w:ascii="Arial" w:hAnsi="Arial" w:cs="Arial"/>
          <w:szCs w:val="22"/>
        </w:rPr>
        <w:tab/>
      </w:r>
      <w:r w:rsidRPr="00567761">
        <w:rPr>
          <w:rFonts w:ascii="Arial" w:hAnsi="Arial" w:cs="Arial"/>
          <w:spacing w:val="-4"/>
          <w:szCs w:val="22"/>
        </w:rPr>
        <w:t xml:space="preserve">As at </w:t>
      </w:r>
      <w:r w:rsidRPr="00567761">
        <w:rPr>
          <w:rFonts w:ascii="Arial" w:hAnsi="Arial" w:cs="Arial"/>
          <w:spacing w:val="-4"/>
          <w:szCs w:val="22"/>
          <w:cs/>
        </w:rPr>
        <w:t>31</w:t>
      </w:r>
      <w:r w:rsidRPr="00567761">
        <w:rPr>
          <w:rFonts w:ascii="Arial" w:hAnsi="Arial" w:cs="Arial"/>
          <w:spacing w:val="-4"/>
          <w:szCs w:val="22"/>
        </w:rPr>
        <w:t xml:space="preserve"> December </w:t>
      </w:r>
      <w:r w:rsidRPr="00567761">
        <w:rPr>
          <w:rFonts w:ascii="Arial" w:hAnsi="Arial" w:cs="Arial"/>
          <w:spacing w:val="-4"/>
          <w:szCs w:val="22"/>
          <w:cs/>
        </w:rPr>
        <w:t>2020</w:t>
      </w:r>
      <w:r w:rsidRPr="00567761">
        <w:rPr>
          <w:rFonts w:ascii="Arial" w:hAnsi="Arial" w:cs="Arial"/>
          <w:spacing w:val="-4"/>
          <w:szCs w:val="22"/>
        </w:rPr>
        <w:t xml:space="preserve">, the Group’s weighted average incremental borrowing rate is </w:t>
      </w:r>
      <w:r w:rsidRPr="00567761">
        <w:rPr>
          <w:rFonts w:ascii="Arial" w:hAnsi="Arial" w:cs="Arial"/>
          <w:spacing w:val="-4"/>
          <w:szCs w:val="22"/>
          <w:cs/>
        </w:rPr>
        <w:t xml:space="preserve">6 </w:t>
      </w:r>
      <w:r w:rsidRPr="00567761">
        <w:rPr>
          <w:rFonts w:ascii="Arial" w:hAnsi="Arial" w:cs="Arial"/>
          <w:spacing w:val="-4"/>
          <w:szCs w:val="22"/>
        </w:rPr>
        <w:t>percent</w:t>
      </w:r>
      <w:r w:rsidRPr="000A0217">
        <w:rPr>
          <w:rFonts w:ascii="Arial" w:hAnsi="Arial" w:cs="Arial"/>
          <w:szCs w:val="22"/>
        </w:rPr>
        <w:t xml:space="preserve"> per annum.</w:t>
      </w:r>
    </w:p>
    <w:p w14:paraId="0C1216DA" w14:textId="55CC0563" w:rsidR="00CD71F8" w:rsidRPr="00877D5E" w:rsidRDefault="00CD71F8" w:rsidP="000A0217">
      <w:pPr>
        <w:overflowPunct/>
        <w:spacing w:before="120" w:after="120" w:line="380" w:lineRule="exact"/>
        <w:ind w:left="605" w:hanging="605"/>
        <w:jc w:val="thaiDistribute"/>
        <w:textAlignment w:val="auto"/>
        <w:rPr>
          <w:rFonts w:ascii="Arial" w:hAnsi="Arial"/>
          <w:b/>
          <w:bCs/>
          <w:szCs w:val="22"/>
        </w:rPr>
      </w:pPr>
      <w:r w:rsidRPr="00877D5E">
        <w:rPr>
          <w:rFonts w:ascii="Arial" w:hAnsi="Arial"/>
          <w:b/>
          <w:bCs/>
          <w:szCs w:val="22"/>
        </w:rPr>
        <w:t>2</w:t>
      </w:r>
      <w:r>
        <w:rPr>
          <w:rFonts w:ascii="Arial" w:hAnsi="Arial"/>
          <w:b/>
          <w:bCs/>
          <w:szCs w:val="22"/>
        </w:rPr>
        <w:t>1</w:t>
      </w:r>
      <w:r w:rsidRPr="00877D5E">
        <w:rPr>
          <w:rFonts w:ascii="Arial" w:hAnsi="Arial"/>
          <w:b/>
          <w:bCs/>
          <w:szCs w:val="22"/>
        </w:rPr>
        <w:t>.3</w:t>
      </w:r>
      <w:r w:rsidRPr="00877D5E">
        <w:rPr>
          <w:rFonts w:ascii="Arial" w:hAnsi="Arial"/>
          <w:b/>
          <w:bCs/>
          <w:szCs w:val="22"/>
        </w:rPr>
        <w:tab/>
        <w:t>Expenses relating to leases that are recognised in profit or loss</w:t>
      </w:r>
    </w:p>
    <w:tbl>
      <w:tblPr>
        <w:tblW w:w="9130" w:type="dxa"/>
        <w:tblInd w:w="490" w:type="dxa"/>
        <w:tblLayout w:type="fixed"/>
        <w:tblCellMar>
          <w:left w:w="115" w:type="dxa"/>
          <w:right w:w="115" w:type="dxa"/>
        </w:tblCellMar>
        <w:tblLook w:val="04A0" w:firstRow="1" w:lastRow="0" w:firstColumn="1" w:lastColumn="0" w:noHBand="0" w:noVBand="1"/>
      </w:tblPr>
      <w:tblGrid>
        <w:gridCol w:w="5242"/>
        <w:gridCol w:w="1944"/>
        <w:gridCol w:w="1944"/>
      </w:tblGrid>
      <w:tr w:rsidR="00CD71F8" w:rsidRPr="00877D5E" w14:paraId="77C184BA" w14:textId="77777777" w:rsidTr="00EF1EAC">
        <w:trPr>
          <w:cantSplit/>
        </w:trPr>
        <w:tc>
          <w:tcPr>
            <w:tcW w:w="9130" w:type="dxa"/>
            <w:gridSpan w:val="3"/>
            <w:vAlign w:val="bottom"/>
          </w:tcPr>
          <w:p w14:paraId="2D036EE1" w14:textId="670C9E7E" w:rsidR="00CD71F8" w:rsidRPr="00877D5E" w:rsidRDefault="00CD71F8" w:rsidP="00EF1EAC">
            <w:pPr>
              <w:snapToGrid w:val="0"/>
              <w:spacing w:line="380" w:lineRule="exact"/>
              <w:jc w:val="right"/>
              <w:rPr>
                <w:rFonts w:ascii="Arial" w:hAnsi="Arial" w:cs="Arial"/>
                <w:sz w:val="20"/>
                <w:szCs w:val="20"/>
                <w:cs/>
              </w:rPr>
            </w:pPr>
            <w:r w:rsidRPr="00877D5E">
              <w:rPr>
                <w:rFonts w:ascii="Arial" w:hAnsi="Arial" w:cs="Arial"/>
                <w:sz w:val="20"/>
                <w:szCs w:val="20"/>
              </w:rPr>
              <w:t xml:space="preserve">(Unit: </w:t>
            </w:r>
            <w:r>
              <w:rPr>
                <w:rFonts w:ascii="Arial" w:hAnsi="Arial" w:cs="Arial"/>
                <w:sz w:val="20"/>
                <w:szCs w:val="20"/>
              </w:rPr>
              <w:t>Million</w:t>
            </w:r>
            <w:r w:rsidRPr="00877D5E">
              <w:rPr>
                <w:rFonts w:ascii="Arial" w:hAnsi="Arial" w:cs="Arial"/>
                <w:sz w:val="20"/>
                <w:szCs w:val="20"/>
              </w:rPr>
              <w:t xml:space="preserve"> Baht)</w:t>
            </w:r>
          </w:p>
        </w:tc>
      </w:tr>
      <w:tr w:rsidR="00CD71F8" w:rsidRPr="00877D5E" w14:paraId="108899CA" w14:textId="77777777" w:rsidTr="00EF1EAC">
        <w:trPr>
          <w:cantSplit/>
          <w:trHeight w:val="66"/>
        </w:trPr>
        <w:tc>
          <w:tcPr>
            <w:tcW w:w="5242" w:type="dxa"/>
            <w:vAlign w:val="bottom"/>
          </w:tcPr>
          <w:p w14:paraId="560DCF5A" w14:textId="77777777" w:rsidR="00CD71F8" w:rsidRPr="00877D5E" w:rsidRDefault="00CD71F8" w:rsidP="00EF1EAC">
            <w:pPr>
              <w:snapToGrid w:val="0"/>
              <w:spacing w:line="380" w:lineRule="exact"/>
              <w:jc w:val="center"/>
              <w:rPr>
                <w:rFonts w:ascii="Arial" w:hAnsi="Arial" w:cs="Arial"/>
                <w:sz w:val="20"/>
                <w:szCs w:val="20"/>
              </w:rPr>
            </w:pPr>
          </w:p>
        </w:tc>
        <w:tc>
          <w:tcPr>
            <w:tcW w:w="3888" w:type="dxa"/>
            <w:gridSpan w:val="2"/>
            <w:vAlign w:val="bottom"/>
          </w:tcPr>
          <w:p w14:paraId="6AD88C3B" w14:textId="77777777" w:rsidR="00CD71F8" w:rsidRPr="00877D5E" w:rsidRDefault="00CD71F8" w:rsidP="00EF1EAC">
            <w:pPr>
              <w:pBdr>
                <w:bottom w:val="single" w:sz="4" w:space="1" w:color="auto"/>
              </w:pBdr>
              <w:spacing w:line="380" w:lineRule="exact"/>
              <w:jc w:val="center"/>
              <w:rPr>
                <w:rFonts w:ascii="Arial" w:hAnsi="Arial" w:cs="Arial"/>
                <w:sz w:val="20"/>
                <w:szCs w:val="20"/>
              </w:rPr>
            </w:pPr>
            <w:r w:rsidRPr="00877D5E">
              <w:rPr>
                <w:rFonts w:ascii="Arial" w:hAnsi="Arial" w:cs="Arial"/>
                <w:sz w:val="20"/>
                <w:szCs w:val="20"/>
              </w:rPr>
              <w:t>For the year ended 31 December 2020</w:t>
            </w:r>
          </w:p>
        </w:tc>
      </w:tr>
      <w:tr w:rsidR="00CD71F8" w:rsidRPr="00877D5E" w14:paraId="45EBEDE0" w14:textId="77777777" w:rsidTr="00EF1EAC">
        <w:trPr>
          <w:cantSplit/>
          <w:trHeight w:val="66"/>
        </w:trPr>
        <w:tc>
          <w:tcPr>
            <w:tcW w:w="5242" w:type="dxa"/>
            <w:vAlign w:val="bottom"/>
          </w:tcPr>
          <w:p w14:paraId="638092A7" w14:textId="77777777" w:rsidR="00CD71F8" w:rsidRPr="00877D5E" w:rsidRDefault="00CD71F8" w:rsidP="00EF1EAC">
            <w:pPr>
              <w:snapToGrid w:val="0"/>
              <w:spacing w:line="380" w:lineRule="exact"/>
              <w:jc w:val="center"/>
              <w:rPr>
                <w:rFonts w:ascii="Arial" w:hAnsi="Arial" w:cs="Arial"/>
                <w:sz w:val="20"/>
                <w:szCs w:val="20"/>
              </w:rPr>
            </w:pPr>
          </w:p>
        </w:tc>
        <w:tc>
          <w:tcPr>
            <w:tcW w:w="1944" w:type="dxa"/>
            <w:vAlign w:val="bottom"/>
            <w:hideMark/>
          </w:tcPr>
          <w:p w14:paraId="5686FA51" w14:textId="77777777" w:rsidR="00CD71F8" w:rsidRPr="00877D5E" w:rsidRDefault="00CD71F8" w:rsidP="00EF1EAC">
            <w:pPr>
              <w:pBdr>
                <w:bottom w:val="single" w:sz="4" w:space="1" w:color="auto"/>
              </w:pBdr>
              <w:spacing w:line="380" w:lineRule="exact"/>
              <w:jc w:val="center"/>
              <w:rPr>
                <w:rFonts w:ascii="Arial" w:hAnsi="Arial" w:cs="Arial"/>
                <w:spacing w:val="-4"/>
                <w:sz w:val="20"/>
                <w:szCs w:val="20"/>
                <w:cs/>
              </w:rPr>
            </w:pPr>
            <w:r w:rsidRPr="00877D5E">
              <w:rPr>
                <w:rFonts w:ascii="Arial" w:hAnsi="Arial" w:cs="Arial"/>
                <w:sz w:val="20"/>
                <w:szCs w:val="20"/>
              </w:rPr>
              <w:t xml:space="preserve">Consolidated </w:t>
            </w:r>
            <w:r w:rsidRPr="00877D5E">
              <w:rPr>
                <w:rFonts w:ascii="Arial" w:hAnsi="Arial" w:cs="Arial"/>
                <w:spacing w:val="-4"/>
                <w:sz w:val="20"/>
                <w:szCs w:val="20"/>
              </w:rPr>
              <w:t>financial statements</w:t>
            </w:r>
          </w:p>
        </w:tc>
        <w:tc>
          <w:tcPr>
            <w:tcW w:w="1944" w:type="dxa"/>
            <w:vAlign w:val="bottom"/>
            <w:hideMark/>
          </w:tcPr>
          <w:p w14:paraId="133DD39D" w14:textId="77777777" w:rsidR="00CD71F8" w:rsidRPr="00877D5E" w:rsidRDefault="00CD71F8" w:rsidP="00EF1EAC">
            <w:pPr>
              <w:pBdr>
                <w:bottom w:val="single" w:sz="4" w:space="1" w:color="auto"/>
              </w:pBdr>
              <w:spacing w:line="380" w:lineRule="exact"/>
              <w:jc w:val="center"/>
              <w:rPr>
                <w:rFonts w:ascii="Arial" w:hAnsi="Arial" w:cs="Arial"/>
                <w:sz w:val="20"/>
                <w:szCs w:val="20"/>
              </w:rPr>
            </w:pPr>
            <w:r w:rsidRPr="00877D5E">
              <w:rPr>
                <w:rFonts w:ascii="Arial" w:hAnsi="Arial" w:cs="Arial"/>
                <w:sz w:val="20"/>
                <w:szCs w:val="20"/>
              </w:rPr>
              <w:t xml:space="preserve">Separate </w:t>
            </w:r>
            <w:r w:rsidRPr="00877D5E">
              <w:rPr>
                <w:rFonts w:ascii="Arial" w:hAnsi="Arial" w:cs="Arial"/>
                <w:sz w:val="20"/>
                <w:szCs w:val="20"/>
              </w:rPr>
              <w:br/>
            </w:r>
            <w:r w:rsidRPr="00877D5E">
              <w:rPr>
                <w:rFonts w:ascii="Arial" w:hAnsi="Arial" w:cs="Arial"/>
                <w:spacing w:val="-4"/>
                <w:sz w:val="20"/>
                <w:szCs w:val="20"/>
              </w:rPr>
              <w:t>financial statements</w:t>
            </w:r>
          </w:p>
        </w:tc>
      </w:tr>
      <w:tr w:rsidR="000A0217" w:rsidRPr="00877D5E" w14:paraId="1D2DEF89" w14:textId="77777777" w:rsidTr="00EF1EAC">
        <w:trPr>
          <w:cantSplit/>
        </w:trPr>
        <w:tc>
          <w:tcPr>
            <w:tcW w:w="5242" w:type="dxa"/>
            <w:hideMark/>
          </w:tcPr>
          <w:p w14:paraId="07117AED" w14:textId="77777777" w:rsidR="000A0217" w:rsidRPr="00877D5E" w:rsidRDefault="000A0217" w:rsidP="000A0217">
            <w:pPr>
              <w:spacing w:line="380" w:lineRule="exact"/>
              <w:ind w:left="173" w:hanging="173"/>
              <w:jc w:val="both"/>
              <w:rPr>
                <w:rFonts w:ascii="Arial" w:eastAsia="Calibri" w:hAnsi="Arial" w:cs="Arial"/>
                <w:sz w:val="20"/>
                <w:szCs w:val="20"/>
              </w:rPr>
            </w:pPr>
            <w:r w:rsidRPr="00877D5E">
              <w:rPr>
                <w:rFonts w:ascii="Arial" w:eastAsia="Calibri" w:hAnsi="Arial" w:cs="Arial"/>
                <w:sz w:val="20"/>
                <w:szCs w:val="20"/>
              </w:rPr>
              <w:t>Depreciation expense of right-of-use assets</w:t>
            </w:r>
          </w:p>
        </w:tc>
        <w:tc>
          <w:tcPr>
            <w:tcW w:w="1944" w:type="dxa"/>
            <w:vAlign w:val="bottom"/>
          </w:tcPr>
          <w:p w14:paraId="44A593B0" w14:textId="30C2C875" w:rsidR="000A0217" w:rsidRPr="00877D5E" w:rsidRDefault="000A0217" w:rsidP="000A0217">
            <w:pPr>
              <w:tabs>
                <w:tab w:val="decimal" w:pos="1656"/>
              </w:tabs>
              <w:spacing w:line="380" w:lineRule="exact"/>
              <w:rPr>
                <w:rFonts w:ascii="Arial" w:hAnsi="Arial" w:cs="Arial"/>
                <w:sz w:val="20"/>
                <w:szCs w:val="20"/>
              </w:rPr>
            </w:pPr>
            <w:r w:rsidRPr="000A0217">
              <w:rPr>
                <w:rFonts w:ascii="Arial" w:hAnsi="Arial" w:cs="Arial"/>
                <w:sz w:val="20"/>
                <w:szCs w:val="20"/>
              </w:rPr>
              <w:t>5,472</w:t>
            </w:r>
          </w:p>
        </w:tc>
        <w:tc>
          <w:tcPr>
            <w:tcW w:w="1944" w:type="dxa"/>
            <w:vAlign w:val="bottom"/>
          </w:tcPr>
          <w:p w14:paraId="1F1FAC9E" w14:textId="59380337" w:rsidR="000A0217" w:rsidRPr="00877D5E" w:rsidRDefault="000A0217" w:rsidP="000A0217">
            <w:pPr>
              <w:tabs>
                <w:tab w:val="decimal" w:pos="1656"/>
              </w:tabs>
              <w:spacing w:line="380" w:lineRule="exact"/>
              <w:rPr>
                <w:rFonts w:ascii="Arial" w:hAnsi="Arial" w:cs="Arial"/>
                <w:sz w:val="20"/>
                <w:szCs w:val="20"/>
              </w:rPr>
            </w:pPr>
            <w:r>
              <w:rPr>
                <w:rFonts w:ascii="Arial" w:hAnsi="Arial" w:cs="Arial"/>
                <w:sz w:val="20"/>
                <w:szCs w:val="20"/>
              </w:rPr>
              <w:t>16</w:t>
            </w:r>
          </w:p>
        </w:tc>
      </w:tr>
      <w:tr w:rsidR="000A0217" w:rsidRPr="00877D5E" w14:paraId="65153C73" w14:textId="77777777" w:rsidTr="00EF1EAC">
        <w:trPr>
          <w:cantSplit/>
        </w:trPr>
        <w:tc>
          <w:tcPr>
            <w:tcW w:w="5242" w:type="dxa"/>
            <w:hideMark/>
          </w:tcPr>
          <w:p w14:paraId="064B0ED9" w14:textId="77777777" w:rsidR="000A0217" w:rsidRPr="00877D5E" w:rsidRDefault="000A0217" w:rsidP="000A0217">
            <w:pPr>
              <w:spacing w:line="380" w:lineRule="exact"/>
              <w:ind w:left="173" w:hanging="173"/>
              <w:jc w:val="both"/>
              <w:rPr>
                <w:rFonts w:ascii="Arial" w:eastAsia="Calibri" w:hAnsi="Arial" w:cs="Arial"/>
                <w:sz w:val="20"/>
                <w:szCs w:val="20"/>
              </w:rPr>
            </w:pPr>
            <w:r w:rsidRPr="00877D5E">
              <w:rPr>
                <w:rFonts w:ascii="Arial" w:eastAsia="Calibri" w:hAnsi="Arial" w:cs="Arial"/>
                <w:sz w:val="20"/>
                <w:szCs w:val="20"/>
              </w:rPr>
              <w:t>Interest expense on lease liabilities</w:t>
            </w:r>
          </w:p>
        </w:tc>
        <w:tc>
          <w:tcPr>
            <w:tcW w:w="1944" w:type="dxa"/>
            <w:vAlign w:val="bottom"/>
          </w:tcPr>
          <w:p w14:paraId="08855787" w14:textId="3B9101F4" w:rsidR="000A0217" w:rsidRPr="00877D5E" w:rsidRDefault="000A0217" w:rsidP="000A0217">
            <w:pPr>
              <w:tabs>
                <w:tab w:val="decimal" w:pos="1656"/>
              </w:tabs>
              <w:spacing w:line="380" w:lineRule="exact"/>
              <w:rPr>
                <w:rFonts w:ascii="Arial" w:hAnsi="Arial" w:cs="Arial"/>
                <w:sz w:val="20"/>
                <w:szCs w:val="20"/>
                <w:rtl/>
                <w:cs/>
              </w:rPr>
            </w:pPr>
            <w:r w:rsidRPr="000A0217">
              <w:rPr>
                <w:rFonts w:ascii="Arial" w:hAnsi="Arial" w:cs="Arial"/>
                <w:sz w:val="20"/>
                <w:szCs w:val="20"/>
              </w:rPr>
              <w:t>3,725</w:t>
            </w:r>
          </w:p>
        </w:tc>
        <w:tc>
          <w:tcPr>
            <w:tcW w:w="1944" w:type="dxa"/>
            <w:vAlign w:val="bottom"/>
          </w:tcPr>
          <w:p w14:paraId="7E7B8E76" w14:textId="54E04825" w:rsidR="000A0217" w:rsidRPr="00877D5E" w:rsidRDefault="000A0217" w:rsidP="000A0217">
            <w:pPr>
              <w:tabs>
                <w:tab w:val="decimal" w:pos="1656"/>
              </w:tabs>
              <w:spacing w:line="380" w:lineRule="exact"/>
              <w:rPr>
                <w:rFonts w:ascii="Arial" w:hAnsi="Arial" w:cs="Arial"/>
                <w:sz w:val="20"/>
                <w:szCs w:val="20"/>
              </w:rPr>
            </w:pPr>
            <w:r>
              <w:rPr>
                <w:rFonts w:ascii="Arial" w:hAnsi="Arial" w:cs="Arial"/>
                <w:sz w:val="20"/>
                <w:szCs w:val="20"/>
              </w:rPr>
              <w:t>-</w:t>
            </w:r>
          </w:p>
        </w:tc>
      </w:tr>
      <w:tr w:rsidR="000A0217" w:rsidRPr="00877D5E" w14:paraId="1680F0B4" w14:textId="77777777" w:rsidTr="00EF1EAC">
        <w:trPr>
          <w:cantSplit/>
        </w:trPr>
        <w:tc>
          <w:tcPr>
            <w:tcW w:w="5242" w:type="dxa"/>
          </w:tcPr>
          <w:p w14:paraId="7ABD0415" w14:textId="77777777" w:rsidR="000A0217" w:rsidRPr="00877D5E" w:rsidRDefault="000A0217" w:rsidP="000A0217">
            <w:pPr>
              <w:spacing w:line="380" w:lineRule="exact"/>
              <w:ind w:left="173" w:hanging="173"/>
              <w:jc w:val="both"/>
              <w:rPr>
                <w:rFonts w:ascii="Arial" w:eastAsia="Calibri" w:hAnsi="Arial" w:cs="Arial"/>
                <w:sz w:val="20"/>
                <w:szCs w:val="20"/>
              </w:rPr>
            </w:pPr>
            <w:r w:rsidRPr="00877D5E">
              <w:rPr>
                <w:rFonts w:ascii="Arial" w:eastAsia="Calibri" w:hAnsi="Arial" w:cs="Arial"/>
                <w:sz w:val="20"/>
                <w:szCs w:val="20"/>
              </w:rPr>
              <w:t>Expense relating to short-term leases</w:t>
            </w:r>
          </w:p>
        </w:tc>
        <w:tc>
          <w:tcPr>
            <w:tcW w:w="1944" w:type="dxa"/>
            <w:vAlign w:val="bottom"/>
          </w:tcPr>
          <w:p w14:paraId="40528095" w14:textId="4504B220" w:rsidR="000A0217" w:rsidRPr="00877D5E" w:rsidRDefault="000A0217" w:rsidP="000A0217">
            <w:pPr>
              <w:tabs>
                <w:tab w:val="decimal" w:pos="1656"/>
              </w:tabs>
              <w:spacing w:line="380" w:lineRule="exact"/>
              <w:rPr>
                <w:rFonts w:ascii="Arial" w:hAnsi="Arial" w:cs="Arial"/>
                <w:sz w:val="20"/>
                <w:szCs w:val="20"/>
                <w:rtl/>
                <w:cs/>
              </w:rPr>
            </w:pPr>
            <w:r w:rsidRPr="000A0217">
              <w:rPr>
                <w:rFonts w:ascii="Arial" w:hAnsi="Arial" w:cs="Arial"/>
                <w:sz w:val="20"/>
                <w:szCs w:val="20"/>
              </w:rPr>
              <w:t>21</w:t>
            </w:r>
          </w:p>
        </w:tc>
        <w:tc>
          <w:tcPr>
            <w:tcW w:w="1944" w:type="dxa"/>
            <w:vAlign w:val="bottom"/>
          </w:tcPr>
          <w:p w14:paraId="381B9DC9" w14:textId="3B3C9440" w:rsidR="000A0217" w:rsidRPr="00877D5E" w:rsidRDefault="000A0217" w:rsidP="000A0217">
            <w:pPr>
              <w:tabs>
                <w:tab w:val="decimal" w:pos="1656"/>
              </w:tabs>
              <w:spacing w:line="380" w:lineRule="exact"/>
              <w:rPr>
                <w:rFonts w:ascii="Arial" w:hAnsi="Arial" w:cs="Arial"/>
                <w:sz w:val="20"/>
                <w:szCs w:val="20"/>
              </w:rPr>
            </w:pPr>
            <w:r>
              <w:rPr>
                <w:rFonts w:ascii="Arial" w:hAnsi="Arial" w:cs="Arial"/>
                <w:sz w:val="20"/>
                <w:szCs w:val="20"/>
              </w:rPr>
              <w:t>-</w:t>
            </w:r>
          </w:p>
        </w:tc>
      </w:tr>
      <w:tr w:rsidR="000A0217" w:rsidRPr="00877D5E" w14:paraId="4305AFCF" w14:textId="77777777" w:rsidTr="00EF1EAC">
        <w:trPr>
          <w:cantSplit/>
        </w:trPr>
        <w:tc>
          <w:tcPr>
            <w:tcW w:w="5242" w:type="dxa"/>
            <w:hideMark/>
          </w:tcPr>
          <w:p w14:paraId="6B9EE435" w14:textId="77777777" w:rsidR="000A0217" w:rsidRPr="00877D5E" w:rsidRDefault="000A0217" w:rsidP="000A0217">
            <w:pPr>
              <w:spacing w:line="380" w:lineRule="exact"/>
              <w:ind w:left="173" w:hanging="173"/>
              <w:jc w:val="both"/>
              <w:rPr>
                <w:rFonts w:ascii="Arial" w:eastAsia="Calibri" w:hAnsi="Arial" w:cs="Arial"/>
                <w:sz w:val="20"/>
                <w:szCs w:val="20"/>
              </w:rPr>
            </w:pPr>
            <w:r w:rsidRPr="00877D5E">
              <w:rPr>
                <w:rFonts w:ascii="Arial" w:hAnsi="Arial" w:cs="Arial"/>
                <w:sz w:val="20"/>
                <w:szCs w:val="20"/>
              </w:rPr>
              <w:t>Expense relating to leases of low-value assets</w:t>
            </w:r>
          </w:p>
        </w:tc>
        <w:tc>
          <w:tcPr>
            <w:tcW w:w="1944" w:type="dxa"/>
            <w:vAlign w:val="bottom"/>
          </w:tcPr>
          <w:p w14:paraId="49A5B5A5" w14:textId="60325036" w:rsidR="000A0217" w:rsidRPr="00877D5E" w:rsidRDefault="000A0217" w:rsidP="000A0217">
            <w:pPr>
              <w:tabs>
                <w:tab w:val="decimal" w:pos="1656"/>
              </w:tabs>
              <w:spacing w:line="380" w:lineRule="exact"/>
              <w:rPr>
                <w:rFonts w:ascii="Arial" w:hAnsi="Arial" w:cs="Arial"/>
                <w:sz w:val="20"/>
                <w:szCs w:val="20"/>
                <w:cs/>
              </w:rPr>
            </w:pPr>
            <w:r w:rsidRPr="000A0217">
              <w:rPr>
                <w:rFonts w:ascii="Arial" w:hAnsi="Arial" w:cs="Arial"/>
                <w:sz w:val="20"/>
                <w:szCs w:val="20"/>
              </w:rPr>
              <w:t>18</w:t>
            </w:r>
          </w:p>
        </w:tc>
        <w:tc>
          <w:tcPr>
            <w:tcW w:w="1944" w:type="dxa"/>
            <w:vAlign w:val="bottom"/>
          </w:tcPr>
          <w:p w14:paraId="75366676" w14:textId="1E1028CE" w:rsidR="000A0217" w:rsidRPr="00877D5E" w:rsidRDefault="000A0217" w:rsidP="000A0217">
            <w:pPr>
              <w:tabs>
                <w:tab w:val="decimal" w:pos="1656"/>
              </w:tabs>
              <w:spacing w:line="380" w:lineRule="exact"/>
              <w:rPr>
                <w:rFonts w:ascii="Arial" w:hAnsi="Arial" w:cs="Arial"/>
                <w:sz w:val="20"/>
                <w:szCs w:val="20"/>
                <w:cs/>
              </w:rPr>
            </w:pPr>
            <w:r>
              <w:rPr>
                <w:rFonts w:ascii="Arial" w:hAnsi="Arial" w:cs="Arial"/>
                <w:sz w:val="20"/>
                <w:szCs w:val="20"/>
              </w:rPr>
              <w:t>-</w:t>
            </w:r>
          </w:p>
        </w:tc>
      </w:tr>
    </w:tbl>
    <w:p w14:paraId="6ACEC98D" w14:textId="2D0C27D2" w:rsidR="00CD71F8" w:rsidRPr="00877D5E" w:rsidRDefault="00CD71F8" w:rsidP="00CD71F8">
      <w:pPr>
        <w:overflowPunct/>
        <w:spacing w:before="240" w:after="120" w:line="380" w:lineRule="exact"/>
        <w:ind w:left="605" w:hanging="605"/>
        <w:jc w:val="thaiDistribute"/>
        <w:textAlignment w:val="auto"/>
        <w:rPr>
          <w:rFonts w:ascii="Arial" w:hAnsi="Arial"/>
          <w:b/>
          <w:bCs/>
          <w:szCs w:val="22"/>
        </w:rPr>
      </w:pPr>
      <w:r>
        <w:rPr>
          <w:rFonts w:ascii="Arial" w:hAnsi="Arial"/>
          <w:b/>
          <w:bCs/>
          <w:szCs w:val="22"/>
        </w:rPr>
        <w:t>2</w:t>
      </w:r>
      <w:r w:rsidR="00165832">
        <w:rPr>
          <w:rFonts w:ascii="Arial" w:hAnsi="Arial"/>
          <w:b/>
          <w:bCs/>
          <w:szCs w:val="22"/>
        </w:rPr>
        <w:t>1</w:t>
      </w:r>
      <w:r>
        <w:rPr>
          <w:rFonts w:ascii="Arial" w:hAnsi="Arial"/>
          <w:b/>
          <w:bCs/>
          <w:szCs w:val="22"/>
        </w:rPr>
        <w:t>.4</w:t>
      </w:r>
      <w:r>
        <w:rPr>
          <w:rFonts w:ascii="Arial" w:hAnsi="Arial"/>
          <w:b/>
          <w:bCs/>
          <w:szCs w:val="22"/>
        </w:rPr>
        <w:tab/>
      </w:r>
      <w:r w:rsidRPr="00877D5E">
        <w:rPr>
          <w:rFonts w:ascii="Arial" w:hAnsi="Arial"/>
          <w:b/>
          <w:bCs/>
          <w:szCs w:val="22"/>
        </w:rPr>
        <w:t>Others</w:t>
      </w:r>
    </w:p>
    <w:p w14:paraId="1A170EAD" w14:textId="4FF47955" w:rsidR="00CD71F8" w:rsidRDefault="00CD71F8" w:rsidP="00CD71F8">
      <w:pPr>
        <w:overflowPunct/>
        <w:spacing w:before="120" w:after="120" w:line="380" w:lineRule="exact"/>
        <w:ind w:left="605" w:hanging="605"/>
        <w:jc w:val="thaiDistribute"/>
        <w:textAlignment w:val="auto"/>
        <w:rPr>
          <w:rFonts w:ascii="Arial" w:hAnsi="Arial" w:cs="Arial"/>
          <w:szCs w:val="22"/>
        </w:rPr>
      </w:pPr>
      <w:r>
        <w:rPr>
          <w:rFonts w:ascii="Arial" w:hAnsi="Arial" w:cs="Arial"/>
          <w:szCs w:val="22"/>
        </w:rPr>
        <w:tab/>
      </w:r>
      <w:r w:rsidRPr="000A0217">
        <w:rPr>
          <w:rFonts w:ascii="Arial" w:hAnsi="Arial" w:cs="Arial"/>
          <w:szCs w:val="22"/>
        </w:rPr>
        <w:t xml:space="preserve">The Group had total cash outflows for leases for the year 2020 of Baht </w:t>
      </w:r>
      <w:r w:rsidR="000A0217">
        <w:rPr>
          <w:rFonts w:ascii="Arial" w:hAnsi="Arial" w:cs="Arial"/>
          <w:szCs w:val="22"/>
        </w:rPr>
        <w:t>7,716</w:t>
      </w:r>
      <w:r w:rsidRPr="000A0217">
        <w:rPr>
          <w:rFonts w:ascii="Arial" w:hAnsi="Arial" w:cs="Arial"/>
          <w:szCs w:val="22"/>
        </w:rPr>
        <w:t xml:space="preserve"> million, including the cash outflow related to short-term lease</w:t>
      </w:r>
      <w:r w:rsidR="000A0217">
        <w:rPr>
          <w:rFonts w:ascii="Arial" w:hAnsi="Arial" w:cs="Arial"/>
          <w:szCs w:val="22"/>
        </w:rPr>
        <w:t>s and</w:t>
      </w:r>
      <w:r w:rsidRPr="000A0217">
        <w:rPr>
          <w:rFonts w:ascii="Arial" w:hAnsi="Arial" w:cs="Arial"/>
          <w:szCs w:val="22"/>
        </w:rPr>
        <w:t xml:space="preserve"> leases of low-value assets.</w:t>
      </w:r>
    </w:p>
    <w:p w14:paraId="4DB4CC5D" w14:textId="407AE5C8" w:rsidR="00AA182E" w:rsidRPr="000101B7" w:rsidRDefault="00AA182E" w:rsidP="00CE40A7">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2</w:t>
      </w:r>
      <w:r w:rsidR="00667A58" w:rsidRPr="000101B7">
        <w:rPr>
          <w:rFonts w:ascii="Arial" w:hAnsi="Arial" w:cs="Arial"/>
          <w:b/>
          <w:bCs/>
          <w:szCs w:val="22"/>
        </w:rPr>
        <w:t>2</w:t>
      </w:r>
      <w:r w:rsidRPr="000101B7">
        <w:rPr>
          <w:rFonts w:ascii="Arial" w:hAnsi="Arial" w:cs="Arial"/>
          <w:b/>
          <w:bCs/>
          <w:szCs w:val="22"/>
        </w:rPr>
        <w:t>.</w:t>
      </w:r>
      <w:r w:rsidRPr="000101B7">
        <w:rPr>
          <w:rFonts w:ascii="Arial" w:hAnsi="Arial" w:cs="Arial"/>
          <w:b/>
          <w:bCs/>
          <w:szCs w:val="22"/>
        </w:rPr>
        <w:tab/>
        <w:t>Accounts payable for equipment</w:t>
      </w:r>
    </w:p>
    <w:p w14:paraId="4DB4CC5E" w14:textId="3D388170" w:rsidR="00A94B6A" w:rsidRDefault="002003FB" w:rsidP="00CE40A7">
      <w:pPr>
        <w:spacing w:before="120" w:after="120" w:line="380" w:lineRule="exact"/>
        <w:ind w:left="605" w:hanging="605"/>
        <w:jc w:val="thaiDistribute"/>
        <w:rPr>
          <w:rFonts w:ascii="Arial" w:eastAsia="Calibri" w:hAnsi="Arial" w:cs="Arial"/>
          <w:szCs w:val="22"/>
        </w:rPr>
      </w:pPr>
      <w:r w:rsidRPr="000101B7">
        <w:rPr>
          <w:rFonts w:ascii="Arial" w:eastAsia="Calibri" w:hAnsi="Arial" w:cs="Arial"/>
          <w:szCs w:val="22"/>
        </w:rPr>
        <w:tab/>
      </w:r>
      <w:r w:rsidR="004D4774" w:rsidRPr="000101B7">
        <w:rPr>
          <w:rFonts w:ascii="Arial" w:eastAsia="Calibri" w:hAnsi="Arial" w:cs="Arial"/>
          <w:szCs w:val="22"/>
        </w:rPr>
        <w:t xml:space="preserve">The </w:t>
      </w:r>
      <w:r w:rsidR="005713D7" w:rsidRPr="000101B7">
        <w:rPr>
          <w:rFonts w:ascii="Arial" w:eastAsia="Calibri" w:hAnsi="Arial" w:cs="Arial"/>
          <w:szCs w:val="22"/>
        </w:rPr>
        <w:t>Group</w:t>
      </w:r>
      <w:r w:rsidR="004D4774" w:rsidRPr="000101B7">
        <w:rPr>
          <w:rFonts w:ascii="Arial" w:eastAsia="Calibri" w:hAnsi="Arial" w:cs="Arial"/>
          <w:szCs w:val="22"/>
        </w:rPr>
        <w:t xml:space="preserve"> entered into agreements to purchase equipment from unrelated parties. </w:t>
      </w:r>
      <w:r w:rsidR="002B5068">
        <w:rPr>
          <w:rFonts w:ascii="Arial" w:eastAsia="Calibri" w:hAnsi="Arial" w:cs="Arial"/>
          <w:szCs w:val="22"/>
        </w:rPr>
        <w:br/>
      </w:r>
      <w:r w:rsidR="004D4774" w:rsidRPr="002B5068">
        <w:rPr>
          <w:rFonts w:ascii="Arial" w:eastAsia="Calibri" w:hAnsi="Arial" w:cs="Arial"/>
          <w:spacing w:val="-4"/>
          <w:szCs w:val="22"/>
        </w:rPr>
        <w:t>Under the</w:t>
      </w:r>
      <w:r w:rsidR="002B5068" w:rsidRPr="002B5068">
        <w:rPr>
          <w:rFonts w:ascii="Arial" w:eastAsia="Calibri" w:hAnsi="Arial" w:cs="Arial"/>
          <w:spacing w:val="-4"/>
          <w:szCs w:val="22"/>
        </w:rPr>
        <w:t xml:space="preserve"> conditions of the</w:t>
      </w:r>
      <w:r w:rsidR="004D4774" w:rsidRPr="002B5068">
        <w:rPr>
          <w:rFonts w:ascii="Arial" w:eastAsia="Calibri" w:hAnsi="Arial" w:cs="Arial"/>
          <w:spacing w:val="-4"/>
          <w:szCs w:val="22"/>
        </w:rPr>
        <w:t xml:space="preserve"> agreements,</w:t>
      </w:r>
      <w:r w:rsidR="004D4774" w:rsidRPr="002B5068">
        <w:rPr>
          <w:rFonts w:ascii="Arial" w:eastAsia="Calibri" w:hAnsi="Arial" w:cs="Arial"/>
          <w:spacing w:val="-4"/>
          <w:szCs w:val="22"/>
          <w:cs/>
        </w:rPr>
        <w:t xml:space="preserve"> </w:t>
      </w:r>
      <w:r w:rsidR="004D4774" w:rsidRPr="002B5068">
        <w:rPr>
          <w:rFonts w:ascii="Arial" w:eastAsia="Calibri" w:hAnsi="Arial" w:cs="Arial"/>
          <w:spacing w:val="-4"/>
          <w:szCs w:val="22"/>
        </w:rPr>
        <w:t xml:space="preserve">the </w:t>
      </w:r>
      <w:r w:rsidR="005713D7" w:rsidRPr="002B5068">
        <w:rPr>
          <w:rFonts w:ascii="Arial" w:eastAsia="Calibri" w:hAnsi="Arial" w:cs="Arial"/>
          <w:spacing w:val="-4"/>
          <w:szCs w:val="22"/>
        </w:rPr>
        <w:t>Group</w:t>
      </w:r>
      <w:r w:rsidR="004D4774" w:rsidRPr="002B5068">
        <w:rPr>
          <w:rFonts w:ascii="Arial" w:eastAsia="Calibri" w:hAnsi="Arial" w:cs="Arial"/>
          <w:spacing w:val="-4"/>
          <w:szCs w:val="22"/>
        </w:rPr>
        <w:t xml:space="preserve"> </w:t>
      </w:r>
      <w:r w:rsidR="005713D7" w:rsidRPr="002B5068">
        <w:rPr>
          <w:rFonts w:ascii="Arial" w:eastAsia="Calibri" w:hAnsi="Arial" w:cs="Arial"/>
          <w:spacing w:val="-4"/>
          <w:szCs w:val="22"/>
        </w:rPr>
        <w:t>is</w:t>
      </w:r>
      <w:r w:rsidR="004D4774" w:rsidRPr="002B5068">
        <w:rPr>
          <w:rFonts w:ascii="Arial" w:eastAsia="Calibri" w:hAnsi="Arial" w:cs="Arial"/>
          <w:spacing w:val="-4"/>
          <w:szCs w:val="22"/>
        </w:rPr>
        <w:t xml:space="preserve"> obliged to make payment</w:t>
      </w:r>
      <w:r w:rsidR="002B5068" w:rsidRPr="002B5068">
        <w:rPr>
          <w:rFonts w:ascii="Arial" w:eastAsia="Calibri" w:hAnsi="Arial" w:cs="Arial"/>
          <w:spacing w:val="-4"/>
          <w:szCs w:val="22"/>
        </w:rPr>
        <w:t>s</w:t>
      </w:r>
      <w:r w:rsidR="004D4774" w:rsidRPr="002B5068">
        <w:rPr>
          <w:rFonts w:ascii="Arial" w:eastAsia="Calibri" w:hAnsi="Arial" w:cs="Arial"/>
          <w:spacing w:val="-4"/>
          <w:szCs w:val="22"/>
        </w:rPr>
        <w:t xml:space="preserve"> within 1-3 years.</w:t>
      </w:r>
      <w:r w:rsidR="004D4774" w:rsidRPr="000101B7">
        <w:rPr>
          <w:rFonts w:ascii="Arial" w:eastAsia="Calibri" w:hAnsi="Arial" w:cs="Arial"/>
          <w:szCs w:val="22"/>
        </w:rPr>
        <w:t xml:space="preserve"> During the </w:t>
      </w:r>
      <w:r w:rsidR="00637BC2" w:rsidRPr="000101B7">
        <w:rPr>
          <w:rFonts w:ascii="Arial" w:eastAsia="Calibri" w:hAnsi="Arial" w:cs="Arial"/>
          <w:szCs w:val="22"/>
        </w:rPr>
        <w:t>year 2018</w:t>
      </w:r>
      <w:r w:rsidR="004D4774" w:rsidRPr="000101B7">
        <w:rPr>
          <w:rFonts w:ascii="Arial" w:eastAsia="Calibri" w:hAnsi="Arial" w:cs="Arial"/>
          <w:szCs w:val="22"/>
        </w:rPr>
        <w:t xml:space="preserve">, </w:t>
      </w:r>
      <w:r w:rsidR="002B5068">
        <w:rPr>
          <w:rFonts w:ascii="Arial" w:eastAsia="Calibri" w:hAnsi="Arial" w:cs="Arial"/>
          <w:szCs w:val="22"/>
        </w:rPr>
        <w:t>a</w:t>
      </w:r>
      <w:r w:rsidR="004D4774" w:rsidRPr="000101B7">
        <w:rPr>
          <w:rFonts w:ascii="Arial" w:eastAsia="Calibri" w:hAnsi="Arial" w:cs="Arial"/>
          <w:szCs w:val="22"/>
        </w:rPr>
        <w:t xml:space="preserve"> subsidiary transferred the rights, responsibilities and</w:t>
      </w:r>
      <w:r w:rsidR="004D4774" w:rsidRPr="000101B7">
        <w:rPr>
          <w:rFonts w:ascii="Arial" w:eastAsia="Calibri" w:hAnsi="Arial" w:cs="Arial"/>
          <w:szCs w:val="22"/>
          <w:cs/>
        </w:rPr>
        <w:t xml:space="preserve"> </w:t>
      </w:r>
      <w:r w:rsidR="004D4774" w:rsidRPr="000101B7">
        <w:rPr>
          <w:rFonts w:ascii="Arial" w:eastAsia="Calibri" w:hAnsi="Arial" w:cs="Arial"/>
          <w:szCs w:val="22"/>
        </w:rPr>
        <w:t xml:space="preserve">liabilities </w:t>
      </w:r>
      <w:r w:rsidR="002B5068">
        <w:rPr>
          <w:rFonts w:ascii="Arial" w:eastAsia="Calibri" w:hAnsi="Arial" w:cs="Arial"/>
          <w:szCs w:val="22"/>
        </w:rPr>
        <w:br/>
      </w:r>
      <w:r w:rsidR="004D4774" w:rsidRPr="000101B7">
        <w:rPr>
          <w:rFonts w:ascii="Arial" w:eastAsia="Calibri" w:hAnsi="Arial" w:cs="Arial"/>
          <w:szCs w:val="22"/>
        </w:rPr>
        <w:t>under certain agreements to the Company.</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B5068" w:rsidRPr="00C16F4D" w14:paraId="0475EEED" w14:textId="77777777" w:rsidTr="004C6D6A">
        <w:trPr>
          <w:tblHeader/>
        </w:trPr>
        <w:tc>
          <w:tcPr>
            <w:tcW w:w="9130" w:type="dxa"/>
            <w:gridSpan w:val="5"/>
            <w:vAlign w:val="bottom"/>
          </w:tcPr>
          <w:p w14:paraId="43BEA969" w14:textId="77777777" w:rsidR="002B5068" w:rsidRPr="00C16F4D" w:rsidRDefault="002B5068" w:rsidP="00CE40A7">
            <w:pPr>
              <w:spacing w:line="380" w:lineRule="exact"/>
              <w:jc w:val="right"/>
              <w:rPr>
                <w:rFonts w:ascii="Arial" w:hAnsi="Arial" w:cs="Arial"/>
                <w:sz w:val="20"/>
                <w:szCs w:val="20"/>
              </w:rPr>
            </w:pPr>
            <w:r w:rsidRPr="00C16F4D">
              <w:rPr>
                <w:rFonts w:ascii="Arial" w:hAnsi="Arial" w:cs="Arial"/>
                <w:sz w:val="20"/>
                <w:szCs w:val="20"/>
              </w:rPr>
              <w:t>(Unit: Million Baht)</w:t>
            </w:r>
          </w:p>
        </w:tc>
      </w:tr>
      <w:tr w:rsidR="002B5068" w:rsidRPr="00C16F4D" w14:paraId="0EFA2807" w14:textId="77777777" w:rsidTr="004C6D6A">
        <w:trPr>
          <w:tblHeader/>
        </w:trPr>
        <w:tc>
          <w:tcPr>
            <w:tcW w:w="3370" w:type="dxa"/>
            <w:vAlign w:val="bottom"/>
          </w:tcPr>
          <w:p w14:paraId="3B5B9C0A" w14:textId="77777777" w:rsidR="002B5068" w:rsidRPr="00C16F4D" w:rsidRDefault="002B5068" w:rsidP="00CE40A7">
            <w:pPr>
              <w:spacing w:line="380" w:lineRule="exact"/>
              <w:jc w:val="center"/>
              <w:rPr>
                <w:rFonts w:ascii="Arial" w:hAnsi="Arial" w:cs="Arial"/>
                <w:sz w:val="20"/>
                <w:szCs w:val="20"/>
              </w:rPr>
            </w:pPr>
          </w:p>
        </w:tc>
        <w:tc>
          <w:tcPr>
            <w:tcW w:w="2880" w:type="dxa"/>
            <w:gridSpan w:val="2"/>
            <w:vAlign w:val="bottom"/>
          </w:tcPr>
          <w:p w14:paraId="447E1056" w14:textId="77777777" w:rsidR="002B5068" w:rsidRPr="00C16F4D" w:rsidRDefault="002B5068" w:rsidP="00CE40A7">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Pr="00C16F4D">
              <w:rPr>
                <w:rFonts w:ascii="Arial" w:hAnsi="Arial" w:cs="Arial"/>
                <w:sz w:val="20"/>
                <w:szCs w:val="20"/>
              </w:rPr>
              <w:br/>
              <w:t>financial statements</w:t>
            </w:r>
          </w:p>
        </w:tc>
        <w:tc>
          <w:tcPr>
            <w:tcW w:w="2880" w:type="dxa"/>
            <w:gridSpan w:val="2"/>
            <w:vAlign w:val="bottom"/>
          </w:tcPr>
          <w:p w14:paraId="334591E1" w14:textId="77777777" w:rsidR="002B5068" w:rsidRPr="00C16F4D" w:rsidRDefault="002B5068" w:rsidP="00CE40A7">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Separate </w:t>
            </w:r>
            <w:r w:rsidRPr="00C16F4D">
              <w:rPr>
                <w:rFonts w:ascii="Arial" w:hAnsi="Arial" w:cs="Arial"/>
                <w:sz w:val="20"/>
                <w:szCs w:val="20"/>
              </w:rPr>
              <w:br/>
              <w:t>financial statements</w:t>
            </w:r>
          </w:p>
        </w:tc>
      </w:tr>
      <w:tr w:rsidR="002B5068" w:rsidRPr="00C16F4D" w14:paraId="30997635" w14:textId="77777777" w:rsidTr="004C6D6A">
        <w:trPr>
          <w:tblHeader/>
        </w:trPr>
        <w:tc>
          <w:tcPr>
            <w:tcW w:w="3370" w:type="dxa"/>
            <w:vAlign w:val="bottom"/>
          </w:tcPr>
          <w:p w14:paraId="2DDE4C5E" w14:textId="77777777" w:rsidR="002B5068" w:rsidRPr="00C16F4D" w:rsidRDefault="002B5068" w:rsidP="00CE40A7">
            <w:pPr>
              <w:spacing w:line="380" w:lineRule="exact"/>
              <w:jc w:val="center"/>
              <w:rPr>
                <w:rFonts w:ascii="Arial" w:hAnsi="Arial" w:cs="Arial"/>
                <w:sz w:val="20"/>
                <w:szCs w:val="20"/>
              </w:rPr>
            </w:pPr>
          </w:p>
        </w:tc>
        <w:tc>
          <w:tcPr>
            <w:tcW w:w="1440" w:type="dxa"/>
            <w:vAlign w:val="bottom"/>
          </w:tcPr>
          <w:p w14:paraId="442471FD" w14:textId="17D62171" w:rsidR="002B5068" w:rsidRPr="002B5068" w:rsidRDefault="002B5068" w:rsidP="00CE40A7">
            <w:pPr>
              <w:spacing w:line="380" w:lineRule="exact"/>
              <w:jc w:val="center"/>
              <w:rPr>
                <w:rFonts w:ascii="Arial" w:hAnsi="Arial" w:cs="Arial"/>
                <w:sz w:val="20"/>
                <w:szCs w:val="20"/>
                <w:u w:val="single"/>
              </w:rPr>
            </w:pPr>
            <w:r w:rsidRPr="002B5068">
              <w:rPr>
                <w:rFonts w:ascii="Arial" w:hAnsi="Arial" w:cs="Arial"/>
                <w:sz w:val="20"/>
                <w:szCs w:val="20"/>
                <w:u w:val="single"/>
              </w:rPr>
              <w:t>2020</w:t>
            </w:r>
          </w:p>
        </w:tc>
        <w:tc>
          <w:tcPr>
            <w:tcW w:w="1440" w:type="dxa"/>
            <w:vAlign w:val="bottom"/>
          </w:tcPr>
          <w:p w14:paraId="4535C775" w14:textId="0CCDB9D4" w:rsidR="002B5068" w:rsidRPr="002B5068" w:rsidRDefault="002B5068" w:rsidP="00CE40A7">
            <w:pPr>
              <w:spacing w:line="380" w:lineRule="exact"/>
              <w:jc w:val="center"/>
              <w:rPr>
                <w:rFonts w:ascii="Arial" w:hAnsi="Arial" w:cs="Arial"/>
                <w:sz w:val="20"/>
                <w:szCs w:val="20"/>
                <w:u w:val="single"/>
              </w:rPr>
            </w:pPr>
            <w:r w:rsidRPr="002B5068">
              <w:rPr>
                <w:rFonts w:ascii="Arial" w:hAnsi="Arial" w:cs="Arial"/>
                <w:sz w:val="20"/>
                <w:szCs w:val="20"/>
                <w:u w:val="single"/>
              </w:rPr>
              <w:t>2019</w:t>
            </w:r>
          </w:p>
        </w:tc>
        <w:tc>
          <w:tcPr>
            <w:tcW w:w="1440" w:type="dxa"/>
            <w:vAlign w:val="bottom"/>
          </w:tcPr>
          <w:p w14:paraId="3B31B775" w14:textId="4B5EC252" w:rsidR="002B5068" w:rsidRPr="002B5068" w:rsidRDefault="002B5068" w:rsidP="00CE40A7">
            <w:pPr>
              <w:spacing w:line="380" w:lineRule="exact"/>
              <w:jc w:val="center"/>
              <w:rPr>
                <w:rFonts w:ascii="Arial" w:hAnsi="Arial" w:cs="Arial"/>
                <w:sz w:val="20"/>
                <w:szCs w:val="20"/>
                <w:u w:val="single"/>
              </w:rPr>
            </w:pPr>
            <w:r w:rsidRPr="002B5068">
              <w:rPr>
                <w:rFonts w:ascii="Arial" w:hAnsi="Arial" w:cs="Arial"/>
                <w:sz w:val="20"/>
                <w:szCs w:val="20"/>
                <w:u w:val="single"/>
              </w:rPr>
              <w:t>2020</w:t>
            </w:r>
          </w:p>
        </w:tc>
        <w:tc>
          <w:tcPr>
            <w:tcW w:w="1440" w:type="dxa"/>
            <w:vAlign w:val="bottom"/>
          </w:tcPr>
          <w:p w14:paraId="7D57E92E" w14:textId="0D51A87F" w:rsidR="002B5068" w:rsidRPr="002B5068" w:rsidRDefault="002B5068" w:rsidP="00CE40A7">
            <w:pPr>
              <w:spacing w:line="380" w:lineRule="exact"/>
              <w:jc w:val="center"/>
              <w:rPr>
                <w:rFonts w:ascii="Arial" w:hAnsi="Arial" w:cs="Arial"/>
                <w:sz w:val="20"/>
                <w:szCs w:val="20"/>
                <w:u w:val="single"/>
              </w:rPr>
            </w:pPr>
            <w:r w:rsidRPr="002B5068">
              <w:rPr>
                <w:rFonts w:ascii="Arial" w:hAnsi="Arial" w:cs="Arial"/>
                <w:sz w:val="20"/>
                <w:szCs w:val="20"/>
                <w:u w:val="single"/>
              </w:rPr>
              <w:t>2019</w:t>
            </w:r>
          </w:p>
        </w:tc>
      </w:tr>
      <w:tr w:rsidR="00CE40A7" w:rsidRPr="00C16F4D" w14:paraId="11E31670" w14:textId="77777777" w:rsidTr="004C6D6A">
        <w:tc>
          <w:tcPr>
            <w:tcW w:w="3370" w:type="dxa"/>
            <w:vAlign w:val="bottom"/>
          </w:tcPr>
          <w:p w14:paraId="09FD0CD4" w14:textId="77777777" w:rsidR="00CE40A7" w:rsidRPr="00C16F4D" w:rsidRDefault="00CE40A7" w:rsidP="00CE40A7">
            <w:pPr>
              <w:spacing w:line="380" w:lineRule="exact"/>
              <w:ind w:left="173" w:hanging="173"/>
              <w:rPr>
                <w:rFonts w:ascii="Arial" w:hAnsi="Arial" w:cs="Arial"/>
                <w:sz w:val="20"/>
                <w:szCs w:val="20"/>
              </w:rPr>
            </w:pPr>
            <w:r w:rsidRPr="00C16F4D">
              <w:rPr>
                <w:rFonts w:ascii="Arial" w:hAnsi="Arial" w:cs="Arial"/>
                <w:sz w:val="20"/>
                <w:szCs w:val="20"/>
              </w:rPr>
              <w:t>Accounts payable for equipment</w:t>
            </w:r>
          </w:p>
        </w:tc>
        <w:tc>
          <w:tcPr>
            <w:tcW w:w="1440" w:type="dxa"/>
            <w:vAlign w:val="bottom"/>
          </w:tcPr>
          <w:p w14:paraId="4BE1DBC2" w14:textId="15B6F855" w:rsidR="00CE40A7" w:rsidRPr="00CE40A7" w:rsidRDefault="00CE40A7" w:rsidP="00CE40A7">
            <w:pPr>
              <w:tabs>
                <w:tab w:val="decimal" w:pos="1152"/>
              </w:tabs>
              <w:spacing w:line="380" w:lineRule="exact"/>
              <w:rPr>
                <w:rFonts w:ascii="Arial" w:hAnsi="Arial" w:cs="Arial"/>
                <w:sz w:val="20"/>
                <w:szCs w:val="20"/>
              </w:rPr>
            </w:pPr>
            <w:r w:rsidRPr="00CE40A7">
              <w:rPr>
                <w:rFonts w:ascii="Arial" w:hAnsi="Arial" w:cs="Arial"/>
                <w:sz w:val="20"/>
                <w:szCs w:val="20"/>
              </w:rPr>
              <w:t>739</w:t>
            </w:r>
          </w:p>
        </w:tc>
        <w:tc>
          <w:tcPr>
            <w:tcW w:w="1440" w:type="dxa"/>
            <w:vAlign w:val="bottom"/>
          </w:tcPr>
          <w:p w14:paraId="32B88AE7" w14:textId="77777777" w:rsidR="00CE40A7" w:rsidRPr="00C16F4D" w:rsidRDefault="00CE40A7" w:rsidP="00CE40A7">
            <w:pPr>
              <w:tabs>
                <w:tab w:val="decimal" w:pos="1152"/>
              </w:tabs>
              <w:spacing w:line="380" w:lineRule="exact"/>
              <w:rPr>
                <w:rFonts w:ascii="Arial" w:hAnsi="Arial" w:cs="Arial"/>
                <w:sz w:val="20"/>
                <w:szCs w:val="20"/>
              </w:rPr>
            </w:pPr>
            <w:r w:rsidRPr="00C16F4D">
              <w:rPr>
                <w:rFonts w:ascii="Arial" w:hAnsi="Arial" w:cs="Arial"/>
                <w:sz w:val="20"/>
                <w:szCs w:val="20"/>
              </w:rPr>
              <w:t>2,110</w:t>
            </w:r>
          </w:p>
        </w:tc>
        <w:tc>
          <w:tcPr>
            <w:tcW w:w="1440" w:type="dxa"/>
            <w:vAlign w:val="bottom"/>
          </w:tcPr>
          <w:p w14:paraId="6CB58932" w14:textId="754BCC13" w:rsidR="00CE40A7" w:rsidRPr="00CE40A7" w:rsidRDefault="00CE40A7" w:rsidP="00CE40A7">
            <w:pPr>
              <w:tabs>
                <w:tab w:val="decimal" w:pos="1152"/>
              </w:tabs>
              <w:spacing w:line="380" w:lineRule="exact"/>
              <w:rPr>
                <w:rFonts w:ascii="Arial" w:hAnsi="Arial" w:cs="Arial"/>
                <w:sz w:val="20"/>
                <w:szCs w:val="20"/>
              </w:rPr>
            </w:pPr>
            <w:r w:rsidRPr="00CE40A7">
              <w:rPr>
                <w:rFonts w:ascii="Arial" w:hAnsi="Arial" w:cs="Arial"/>
                <w:sz w:val="20"/>
                <w:szCs w:val="20"/>
              </w:rPr>
              <w:t>360</w:t>
            </w:r>
          </w:p>
        </w:tc>
        <w:tc>
          <w:tcPr>
            <w:tcW w:w="1440" w:type="dxa"/>
            <w:vAlign w:val="bottom"/>
          </w:tcPr>
          <w:p w14:paraId="0B5D35BC" w14:textId="77777777" w:rsidR="00CE40A7" w:rsidRPr="00C16F4D" w:rsidRDefault="00CE40A7" w:rsidP="00CE40A7">
            <w:pPr>
              <w:tabs>
                <w:tab w:val="decimal" w:pos="1152"/>
              </w:tabs>
              <w:spacing w:line="380" w:lineRule="exact"/>
              <w:rPr>
                <w:rFonts w:ascii="Arial" w:hAnsi="Arial" w:cs="Arial"/>
                <w:sz w:val="20"/>
                <w:szCs w:val="20"/>
              </w:rPr>
            </w:pPr>
            <w:r w:rsidRPr="00C16F4D">
              <w:rPr>
                <w:rFonts w:ascii="Arial" w:hAnsi="Arial" w:cs="Arial"/>
                <w:sz w:val="20"/>
                <w:szCs w:val="20"/>
              </w:rPr>
              <w:t>1,169</w:t>
            </w:r>
          </w:p>
        </w:tc>
      </w:tr>
      <w:tr w:rsidR="00CE40A7" w:rsidRPr="00C16F4D" w14:paraId="47DD5A0C" w14:textId="77777777" w:rsidTr="004C6D6A">
        <w:tc>
          <w:tcPr>
            <w:tcW w:w="3370" w:type="dxa"/>
            <w:vAlign w:val="bottom"/>
          </w:tcPr>
          <w:p w14:paraId="4FE06F73" w14:textId="77777777" w:rsidR="00CE40A7" w:rsidRPr="00C16F4D" w:rsidRDefault="00CE40A7" w:rsidP="00CE40A7">
            <w:pPr>
              <w:spacing w:line="380" w:lineRule="exact"/>
              <w:ind w:left="173" w:hanging="173"/>
              <w:rPr>
                <w:rFonts w:ascii="Arial" w:hAnsi="Arial" w:cs="Arial"/>
                <w:sz w:val="20"/>
                <w:szCs w:val="20"/>
                <w:cs/>
              </w:rPr>
            </w:pPr>
            <w:r w:rsidRPr="00C16F4D">
              <w:rPr>
                <w:rFonts w:ascii="Arial" w:hAnsi="Arial" w:cs="Arial"/>
                <w:sz w:val="20"/>
                <w:szCs w:val="20"/>
              </w:rPr>
              <w:t>Less: Deferred interest expense</w:t>
            </w:r>
          </w:p>
        </w:tc>
        <w:tc>
          <w:tcPr>
            <w:tcW w:w="1440" w:type="dxa"/>
            <w:vAlign w:val="bottom"/>
          </w:tcPr>
          <w:p w14:paraId="7020616C" w14:textId="65510A5D" w:rsidR="00CE40A7" w:rsidRPr="00CE40A7" w:rsidRDefault="00CE40A7" w:rsidP="00CE40A7">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(6)</w:t>
            </w:r>
          </w:p>
        </w:tc>
        <w:tc>
          <w:tcPr>
            <w:tcW w:w="1440" w:type="dxa"/>
            <w:vAlign w:val="bottom"/>
          </w:tcPr>
          <w:p w14:paraId="2546537D" w14:textId="77777777" w:rsidR="00CE40A7" w:rsidRPr="00C16F4D" w:rsidRDefault="00CE40A7" w:rsidP="00CE40A7">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(49)</w:t>
            </w:r>
          </w:p>
        </w:tc>
        <w:tc>
          <w:tcPr>
            <w:tcW w:w="1440" w:type="dxa"/>
            <w:vAlign w:val="bottom"/>
          </w:tcPr>
          <w:p w14:paraId="15FDA194" w14:textId="0BCBE2B3" w:rsidR="00CE40A7" w:rsidRPr="00CE40A7" w:rsidRDefault="00CE40A7" w:rsidP="00CE40A7">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(1)</w:t>
            </w:r>
          </w:p>
        </w:tc>
        <w:tc>
          <w:tcPr>
            <w:tcW w:w="1440" w:type="dxa"/>
            <w:vAlign w:val="bottom"/>
          </w:tcPr>
          <w:p w14:paraId="3E2C62F6" w14:textId="77777777" w:rsidR="00CE40A7" w:rsidRPr="00C16F4D" w:rsidRDefault="00CE40A7" w:rsidP="00CE40A7">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(21)</w:t>
            </w:r>
          </w:p>
        </w:tc>
      </w:tr>
      <w:tr w:rsidR="00CE40A7" w:rsidRPr="00C16F4D" w14:paraId="2A8498A6" w14:textId="77777777" w:rsidTr="004C6D6A">
        <w:tc>
          <w:tcPr>
            <w:tcW w:w="3370" w:type="dxa"/>
            <w:vAlign w:val="bottom"/>
          </w:tcPr>
          <w:p w14:paraId="11D460AB" w14:textId="77777777" w:rsidR="00CE40A7" w:rsidRPr="00C16F4D" w:rsidRDefault="00CE40A7" w:rsidP="00CE40A7">
            <w:pPr>
              <w:spacing w:line="380" w:lineRule="exact"/>
              <w:ind w:left="173" w:hanging="173"/>
              <w:rPr>
                <w:rFonts w:ascii="Arial" w:hAnsi="Arial" w:cs="Arial"/>
                <w:sz w:val="20"/>
                <w:szCs w:val="20"/>
              </w:rPr>
            </w:pPr>
            <w:r w:rsidRPr="00C16F4D">
              <w:rPr>
                <w:rFonts w:ascii="Arial" w:hAnsi="Arial" w:cs="Arial"/>
                <w:sz w:val="20"/>
                <w:szCs w:val="20"/>
              </w:rPr>
              <w:t>Total</w:t>
            </w:r>
          </w:p>
        </w:tc>
        <w:tc>
          <w:tcPr>
            <w:tcW w:w="1440" w:type="dxa"/>
            <w:vAlign w:val="bottom"/>
          </w:tcPr>
          <w:p w14:paraId="1B8D3F97" w14:textId="48F17A2C" w:rsidR="00CE40A7" w:rsidRPr="00CE40A7" w:rsidRDefault="00CE40A7" w:rsidP="00CE40A7">
            <w:pPr>
              <w:tabs>
                <w:tab w:val="decimal" w:pos="1152"/>
              </w:tabs>
              <w:spacing w:line="380" w:lineRule="exact"/>
              <w:rPr>
                <w:rFonts w:ascii="Arial" w:hAnsi="Arial" w:cs="Arial"/>
                <w:sz w:val="20"/>
                <w:szCs w:val="20"/>
              </w:rPr>
            </w:pPr>
            <w:r w:rsidRPr="00CE40A7">
              <w:rPr>
                <w:rFonts w:ascii="Arial" w:hAnsi="Arial" w:cs="Arial"/>
                <w:sz w:val="20"/>
                <w:szCs w:val="20"/>
              </w:rPr>
              <w:t>733</w:t>
            </w:r>
          </w:p>
        </w:tc>
        <w:tc>
          <w:tcPr>
            <w:tcW w:w="1440" w:type="dxa"/>
            <w:vAlign w:val="bottom"/>
          </w:tcPr>
          <w:p w14:paraId="14CD3191" w14:textId="77777777" w:rsidR="00CE40A7" w:rsidRPr="00C16F4D" w:rsidRDefault="00CE40A7" w:rsidP="00CE40A7">
            <w:pPr>
              <w:tabs>
                <w:tab w:val="decimal" w:pos="1152"/>
              </w:tabs>
              <w:spacing w:line="380" w:lineRule="exact"/>
              <w:rPr>
                <w:rFonts w:ascii="Arial" w:hAnsi="Arial" w:cs="Arial"/>
                <w:sz w:val="20"/>
                <w:szCs w:val="20"/>
              </w:rPr>
            </w:pPr>
            <w:r w:rsidRPr="00C16F4D">
              <w:rPr>
                <w:rFonts w:ascii="Arial" w:hAnsi="Arial" w:cs="Arial"/>
                <w:sz w:val="20"/>
                <w:szCs w:val="20"/>
              </w:rPr>
              <w:t>2,061</w:t>
            </w:r>
          </w:p>
        </w:tc>
        <w:tc>
          <w:tcPr>
            <w:tcW w:w="1440" w:type="dxa"/>
            <w:vAlign w:val="bottom"/>
          </w:tcPr>
          <w:p w14:paraId="1EF33383" w14:textId="3B0F6067" w:rsidR="00CE40A7" w:rsidRPr="00CE40A7" w:rsidRDefault="00CE40A7" w:rsidP="00CE40A7">
            <w:pPr>
              <w:tabs>
                <w:tab w:val="decimal" w:pos="1152"/>
              </w:tabs>
              <w:spacing w:line="380" w:lineRule="exact"/>
              <w:rPr>
                <w:rFonts w:ascii="Arial" w:hAnsi="Arial" w:cs="Arial"/>
                <w:sz w:val="20"/>
                <w:szCs w:val="20"/>
              </w:rPr>
            </w:pPr>
            <w:r w:rsidRPr="00CE40A7">
              <w:rPr>
                <w:rFonts w:ascii="Arial" w:hAnsi="Arial" w:cs="Arial"/>
                <w:sz w:val="20"/>
                <w:szCs w:val="20"/>
              </w:rPr>
              <w:t>359</w:t>
            </w:r>
          </w:p>
        </w:tc>
        <w:tc>
          <w:tcPr>
            <w:tcW w:w="1440" w:type="dxa"/>
            <w:vAlign w:val="bottom"/>
          </w:tcPr>
          <w:p w14:paraId="730BE607" w14:textId="77777777" w:rsidR="00CE40A7" w:rsidRPr="00C16F4D" w:rsidRDefault="00CE40A7" w:rsidP="00CE40A7">
            <w:pPr>
              <w:tabs>
                <w:tab w:val="decimal" w:pos="1152"/>
              </w:tabs>
              <w:spacing w:line="380" w:lineRule="exact"/>
              <w:rPr>
                <w:rFonts w:ascii="Arial" w:hAnsi="Arial" w:cs="Arial"/>
                <w:sz w:val="20"/>
                <w:szCs w:val="20"/>
              </w:rPr>
            </w:pPr>
            <w:r w:rsidRPr="00C16F4D">
              <w:rPr>
                <w:rFonts w:ascii="Arial" w:hAnsi="Arial" w:cs="Arial"/>
                <w:sz w:val="20"/>
                <w:szCs w:val="20"/>
              </w:rPr>
              <w:t>1,148</w:t>
            </w:r>
          </w:p>
        </w:tc>
      </w:tr>
      <w:tr w:rsidR="00CE40A7" w:rsidRPr="00C16F4D" w14:paraId="7BDD937A" w14:textId="77777777" w:rsidTr="004C6D6A">
        <w:tc>
          <w:tcPr>
            <w:tcW w:w="3370" w:type="dxa"/>
            <w:vAlign w:val="bottom"/>
          </w:tcPr>
          <w:p w14:paraId="3BE0E6C1" w14:textId="77777777" w:rsidR="00CE40A7" w:rsidRPr="00C16F4D" w:rsidRDefault="00CE40A7" w:rsidP="00CE40A7">
            <w:pPr>
              <w:spacing w:line="380" w:lineRule="exact"/>
              <w:ind w:left="173" w:hanging="173"/>
              <w:rPr>
                <w:rFonts w:ascii="Arial" w:hAnsi="Arial" w:cs="Arial"/>
                <w:sz w:val="20"/>
                <w:szCs w:val="20"/>
              </w:rPr>
            </w:pPr>
            <w:r w:rsidRPr="00C16F4D">
              <w:rPr>
                <w:rFonts w:ascii="Arial" w:hAnsi="Arial" w:cs="Arial"/>
                <w:sz w:val="20"/>
                <w:szCs w:val="20"/>
              </w:rPr>
              <w:t>Less: Current portion</w:t>
            </w:r>
          </w:p>
        </w:tc>
        <w:tc>
          <w:tcPr>
            <w:tcW w:w="1440" w:type="dxa"/>
            <w:vAlign w:val="bottom"/>
          </w:tcPr>
          <w:p w14:paraId="3E015AC5" w14:textId="6462E1B4" w:rsidR="00CE40A7" w:rsidRPr="00CE40A7" w:rsidRDefault="00CE40A7" w:rsidP="00CE40A7">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(733)</w:t>
            </w:r>
          </w:p>
        </w:tc>
        <w:tc>
          <w:tcPr>
            <w:tcW w:w="1440" w:type="dxa"/>
            <w:vAlign w:val="bottom"/>
          </w:tcPr>
          <w:p w14:paraId="55041D8B" w14:textId="77777777" w:rsidR="00CE40A7" w:rsidRPr="00C16F4D" w:rsidRDefault="00CE40A7" w:rsidP="00CE40A7">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(1,626)</w:t>
            </w:r>
          </w:p>
        </w:tc>
        <w:tc>
          <w:tcPr>
            <w:tcW w:w="1440" w:type="dxa"/>
            <w:vAlign w:val="bottom"/>
          </w:tcPr>
          <w:p w14:paraId="19EE3F81" w14:textId="7D1D7D90" w:rsidR="00CE40A7" w:rsidRPr="00CE40A7" w:rsidRDefault="00CE40A7" w:rsidP="00CE40A7">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(359)</w:t>
            </w:r>
          </w:p>
        </w:tc>
        <w:tc>
          <w:tcPr>
            <w:tcW w:w="1440" w:type="dxa"/>
            <w:vAlign w:val="bottom"/>
          </w:tcPr>
          <w:p w14:paraId="640701D1" w14:textId="77777777" w:rsidR="00CE40A7" w:rsidRPr="00C16F4D" w:rsidRDefault="00CE40A7" w:rsidP="00CE40A7">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(1,088)</w:t>
            </w:r>
          </w:p>
        </w:tc>
      </w:tr>
      <w:tr w:rsidR="00CE40A7" w:rsidRPr="00C16F4D" w14:paraId="4BED210B" w14:textId="77777777" w:rsidTr="004C6D6A">
        <w:tc>
          <w:tcPr>
            <w:tcW w:w="3370" w:type="dxa"/>
            <w:vAlign w:val="bottom"/>
          </w:tcPr>
          <w:p w14:paraId="7E6FA661" w14:textId="77777777" w:rsidR="00CE40A7" w:rsidRPr="00C16F4D" w:rsidRDefault="00CE40A7" w:rsidP="00CE40A7">
            <w:pPr>
              <w:spacing w:line="380" w:lineRule="exact"/>
              <w:ind w:left="173" w:hanging="173"/>
              <w:rPr>
                <w:rFonts w:ascii="Arial" w:hAnsi="Arial" w:cs="Arial"/>
                <w:sz w:val="20"/>
                <w:szCs w:val="20"/>
              </w:rPr>
            </w:pPr>
            <w:r w:rsidRPr="00C16F4D">
              <w:rPr>
                <w:rFonts w:ascii="Arial" w:hAnsi="Arial" w:cs="Arial"/>
                <w:sz w:val="20"/>
                <w:szCs w:val="20"/>
              </w:rPr>
              <w:t xml:space="preserve">Total accounts payable </w:t>
            </w:r>
            <w:r w:rsidRPr="00C16F4D">
              <w:rPr>
                <w:rFonts w:ascii="Arial" w:hAnsi="Arial" w:cs="Arial"/>
                <w:sz w:val="20"/>
                <w:szCs w:val="20"/>
              </w:rPr>
              <w:br/>
              <w:t xml:space="preserve">for equipment - net </w:t>
            </w:r>
            <w:r w:rsidRPr="00C16F4D">
              <w:rPr>
                <w:rFonts w:ascii="Arial" w:hAnsi="Arial" w:cs="Arial"/>
                <w:sz w:val="20"/>
                <w:szCs w:val="20"/>
              </w:rPr>
              <w:br/>
              <w:t>of current portion</w:t>
            </w:r>
          </w:p>
        </w:tc>
        <w:tc>
          <w:tcPr>
            <w:tcW w:w="1440" w:type="dxa"/>
            <w:vAlign w:val="bottom"/>
          </w:tcPr>
          <w:p w14:paraId="1C4EC935" w14:textId="17D4BD1A" w:rsidR="00CE40A7" w:rsidRPr="00CE40A7" w:rsidRDefault="00CE40A7" w:rsidP="00CE40A7">
            <w:pPr>
              <w:pBdr>
                <w:bottom w:val="double" w:sz="4" w:space="1" w:color="auto"/>
              </w:pBdr>
              <w:tabs>
                <w:tab w:val="decimal" w:pos="1152"/>
              </w:tabs>
              <w:spacing w:line="380" w:lineRule="exact"/>
              <w:rPr>
                <w:rFonts w:ascii="Arial" w:hAnsi="Arial" w:cs="Arial"/>
                <w:sz w:val="20"/>
                <w:szCs w:val="20"/>
                <w:cs/>
              </w:rPr>
            </w:pPr>
            <w:r w:rsidRPr="00CE40A7">
              <w:rPr>
                <w:rFonts w:ascii="Arial" w:hAnsi="Arial" w:cs="Arial"/>
                <w:sz w:val="20"/>
                <w:szCs w:val="20"/>
              </w:rPr>
              <w:t>-</w:t>
            </w:r>
          </w:p>
        </w:tc>
        <w:tc>
          <w:tcPr>
            <w:tcW w:w="1440" w:type="dxa"/>
            <w:vAlign w:val="bottom"/>
          </w:tcPr>
          <w:p w14:paraId="1589B45F" w14:textId="77777777" w:rsidR="00CE40A7" w:rsidRPr="00C16F4D" w:rsidRDefault="00CE40A7" w:rsidP="00CE40A7">
            <w:pPr>
              <w:pBdr>
                <w:bottom w:val="double" w:sz="4" w:space="1" w:color="auto"/>
              </w:pBdr>
              <w:tabs>
                <w:tab w:val="decimal" w:pos="1152"/>
              </w:tabs>
              <w:spacing w:line="380" w:lineRule="exact"/>
              <w:rPr>
                <w:rFonts w:ascii="Arial" w:hAnsi="Arial" w:cs="Arial"/>
                <w:sz w:val="20"/>
                <w:szCs w:val="20"/>
                <w:cs/>
              </w:rPr>
            </w:pPr>
            <w:r w:rsidRPr="00C16F4D">
              <w:rPr>
                <w:rFonts w:ascii="Arial" w:hAnsi="Arial" w:cs="Arial"/>
                <w:sz w:val="20"/>
                <w:szCs w:val="20"/>
              </w:rPr>
              <w:t>435</w:t>
            </w:r>
          </w:p>
        </w:tc>
        <w:tc>
          <w:tcPr>
            <w:tcW w:w="1440" w:type="dxa"/>
            <w:vAlign w:val="bottom"/>
          </w:tcPr>
          <w:p w14:paraId="5ED96A3D" w14:textId="5D0D0337" w:rsidR="00CE40A7" w:rsidRPr="00CE40A7" w:rsidRDefault="00CE40A7" w:rsidP="00CE40A7">
            <w:pPr>
              <w:pBdr>
                <w:bottom w:val="doub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w:t>
            </w:r>
          </w:p>
        </w:tc>
        <w:tc>
          <w:tcPr>
            <w:tcW w:w="1440" w:type="dxa"/>
            <w:vAlign w:val="bottom"/>
          </w:tcPr>
          <w:p w14:paraId="55CD9C2C" w14:textId="77777777" w:rsidR="00CE40A7" w:rsidRPr="00C16F4D" w:rsidRDefault="00CE40A7" w:rsidP="00CE40A7">
            <w:pPr>
              <w:pBdr>
                <w:bottom w:val="doub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60</w:t>
            </w:r>
          </w:p>
        </w:tc>
      </w:tr>
    </w:tbl>
    <w:p w14:paraId="58A83A4D" w14:textId="39449B55" w:rsidR="002B5068" w:rsidRDefault="002B5068" w:rsidP="00CE40A7">
      <w:pPr>
        <w:spacing w:before="240" w:after="120" w:line="380" w:lineRule="exact"/>
        <w:ind w:left="605" w:hanging="605"/>
        <w:jc w:val="thaiDistribute"/>
        <w:rPr>
          <w:rFonts w:ascii="Arial" w:hAnsi="Arial" w:cs="Arial"/>
          <w:b/>
          <w:bCs/>
          <w:szCs w:val="22"/>
        </w:rPr>
      </w:pPr>
      <w:r>
        <w:rPr>
          <w:rFonts w:ascii="Arial" w:eastAsia="Calibri" w:hAnsi="Arial" w:cs="Arial"/>
          <w:szCs w:val="22"/>
        </w:rPr>
        <w:tab/>
      </w:r>
      <w:r w:rsidRPr="000101B7">
        <w:rPr>
          <w:rFonts w:ascii="Arial" w:eastAsia="Calibri" w:hAnsi="Arial" w:cs="Arial"/>
          <w:szCs w:val="22"/>
        </w:rPr>
        <w:t>The</w:t>
      </w:r>
      <w:r w:rsidR="00313D03">
        <w:rPr>
          <w:rFonts w:ascii="Arial" w:eastAsia="Calibri" w:hAnsi="Arial" w:cs="Arial"/>
          <w:szCs w:val="22"/>
        </w:rPr>
        <w:t xml:space="preserve"> </w:t>
      </w:r>
      <w:r w:rsidRPr="000101B7">
        <w:rPr>
          <w:rFonts w:ascii="Arial" w:eastAsia="Calibri" w:hAnsi="Arial" w:cs="Arial"/>
          <w:szCs w:val="22"/>
        </w:rPr>
        <w:t>outstanding balance of accounts payable for equipment</w:t>
      </w:r>
      <w:r w:rsidR="00313D03">
        <w:rPr>
          <w:rFonts w:ascii="Arial" w:eastAsia="Calibri" w:hAnsi="Arial" w:cs="Arial"/>
          <w:szCs w:val="22"/>
        </w:rPr>
        <w:t xml:space="preserve"> of the Company</w:t>
      </w:r>
      <w:r w:rsidRPr="000101B7">
        <w:rPr>
          <w:rFonts w:ascii="Arial" w:eastAsia="Calibri" w:hAnsi="Arial" w:cs="Arial"/>
          <w:szCs w:val="22"/>
        </w:rPr>
        <w:t xml:space="preserve"> is secured by Acumen Co</w:t>
      </w:r>
      <w:r w:rsidR="00313D03">
        <w:rPr>
          <w:rFonts w:ascii="Arial" w:eastAsia="Calibri" w:hAnsi="Arial" w:cs="Arial"/>
          <w:szCs w:val="22"/>
        </w:rPr>
        <w:t xml:space="preserve">mpany Limited </w:t>
      </w:r>
      <w:r w:rsidRPr="000101B7">
        <w:rPr>
          <w:rFonts w:ascii="Arial" w:eastAsia="Calibri" w:hAnsi="Arial" w:cs="Arial"/>
          <w:szCs w:val="22"/>
        </w:rPr>
        <w:t>and Jasmine Internet Co</w:t>
      </w:r>
      <w:r w:rsidR="00313D03">
        <w:rPr>
          <w:rFonts w:ascii="Arial" w:eastAsia="Calibri" w:hAnsi="Arial" w:cs="Arial"/>
          <w:szCs w:val="22"/>
        </w:rPr>
        <w:t>mpany Limited</w:t>
      </w:r>
      <w:r w:rsidRPr="000101B7">
        <w:rPr>
          <w:rFonts w:ascii="Arial" w:eastAsia="Calibri" w:hAnsi="Arial" w:cs="Arial"/>
          <w:szCs w:val="22"/>
        </w:rPr>
        <w:t xml:space="preserve"> and of the subsidiary </w:t>
      </w:r>
      <w:r w:rsidR="00313D03">
        <w:rPr>
          <w:rFonts w:ascii="Arial" w:eastAsia="Calibri" w:hAnsi="Arial" w:cs="Arial"/>
          <w:szCs w:val="22"/>
        </w:rPr>
        <w:br/>
      </w:r>
      <w:r w:rsidRPr="000101B7">
        <w:rPr>
          <w:rFonts w:ascii="Arial" w:eastAsia="Calibri" w:hAnsi="Arial" w:cs="Arial"/>
          <w:szCs w:val="22"/>
        </w:rPr>
        <w:t>is secured by Acumen Co</w:t>
      </w:r>
      <w:r w:rsidR="00313D03">
        <w:rPr>
          <w:rFonts w:ascii="Arial" w:eastAsia="Calibri" w:hAnsi="Arial" w:cs="Arial"/>
          <w:szCs w:val="22"/>
        </w:rPr>
        <w:t>mpany Limited.</w:t>
      </w:r>
    </w:p>
    <w:p w14:paraId="4DB4CC8C" w14:textId="1D6B5D51" w:rsidR="007C438D" w:rsidRPr="000101B7" w:rsidRDefault="002A57B4" w:rsidP="00CE40A7">
      <w:pPr>
        <w:spacing w:before="120" w:after="120" w:line="380" w:lineRule="exact"/>
        <w:ind w:left="605" w:hanging="605"/>
        <w:jc w:val="thaiDistribute"/>
        <w:rPr>
          <w:rFonts w:ascii="Arial" w:hAnsi="Arial" w:cs="Arial"/>
          <w:b/>
          <w:bCs/>
          <w:szCs w:val="22"/>
          <w:cs/>
        </w:rPr>
      </w:pPr>
      <w:r w:rsidRPr="000101B7">
        <w:rPr>
          <w:rFonts w:ascii="Arial" w:hAnsi="Arial" w:cs="Arial"/>
          <w:b/>
          <w:bCs/>
          <w:szCs w:val="22"/>
        </w:rPr>
        <w:t>2</w:t>
      </w:r>
      <w:r w:rsidR="00667A58" w:rsidRPr="000101B7">
        <w:rPr>
          <w:rFonts w:ascii="Arial" w:hAnsi="Arial" w:cs="Arial"/>
          <w:b/>
          <w:bCs/>
          <w:szCs w:val="22"/>
        </w:rPr>
        <w:t>3</w:t>
      </w:r>
      <w:r w:rsidR="00631EEA" w:rsidRPr="000101B7">
        <w:rPr>
          <w:rFonts w:ascii="Arial" w:hAnsi="Arial" w:cs="Arial"/>
          <w:b/>
          <w:bCs/>
          <w:szCs w:val="22"/>
        </w:rPr>
        <w:t>.</w:t>
      </w:r>
      <w:r w:rsidR="007C438D" w:rsidRPr="000101B7">
        <w:rPr>
          <w:rFonts w:ascii="Arial" w:hAnsi="Arial" w:cs="Arial"/>
          <w:b/>
          <w:bCs/>
          <w:szCs w:val="22"/>
          <w:cs/>
        </w:rPr>
        <w:tab/>
      </w:r>
      <w:r w:rsidR="007C438D" w:rsidRPr="000101B7">
        <w:rPr>
          <w:rFonts w:ascii="Arial" w:hAnsi="Arial" w:cs="Arial"/>
          <w:b/>
          <w:bCs/>
          <w:szCs w:val="22"/>
        </w:rPr>
        <w:t>Provision for long-term employee benefits</w:t>
      </w:r>
    </w:p>
    <w:p w14:paraId="4DB4CC8D" w14:textId="06857FC2" w:rsidR="00470887" w:rsidRPr="000101B7" w:rsidRDefault="002003FB" w:rsidP="00CE40A7">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tab/>
      </w:r>
      <w:r w:rsidR="00D570EC" w:rsidRPr="000101B7">
        <w:rPr>
          <w:rFonts w:ascii="Arial" w:hAnsi="Arial" w:cs="Arial"/>
          <w:color w:val="000000"/>
          <w:szCs w:val="22"/>
        </w:rPr>
        <w:t xml:space="preserve">Provision for long-term employee benefits, which represents compensation payable to employees after they retire, </w:t>
      </w:r>
      <w:r w:rsidR="00313D03">
        <w:rPr>
          <w:rFonts w:ascii="Arial" w:hAnsi="Arial" w:cs="Arial"/>
          <w:color w:val="000000"/>
          <w:szCs w:val="22"/>
        </w:rPr>
        <w:t>was</w:t>
      </w:r>
      <w:r w:rsidR="00D570EC" w:rsidRPr="000101B7">
        <w:rPr>
          <w:rFonts w:ascii="Arial" w:hAnsi="Arial" w:cs="Arial"/>
          <w:color w:val="000000"/>
          <w:szCs w:val="22"/>
        </w:rPr>
        <w:t xml:space="preserve"> as follows:</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D570EC" w:rsidRPr="00611FB7" w14:paraId="4DB4CC8F" w14:textId="77777777" w:rsidTr="00611FB7">
        <w:trPr>
          <w:trHeight w:val="283"/>
        </w:trPr>
        <w:tc>
          <w:tcPr>
            <w:tcW w:w="9130" w:type="dxa"/>
            <w:gridSpan w:val="5"/>
            <w:vAlign w:val="bottom"/>
          </w:tcPr>
          <w:p w14:paraId="4DB4CC8E" w14:textId="77777777" w:rsidR="00D570EC" w:rsidRPr="00611FB7" w:rsidRDefault="00D570EC" w:rsidP="00CE40A7">
            <w:pPr>
              <w:spacing w:line="380" w:lineRule="exact"/>
              <w:jc w:val="right"/>
              <w:rPr>
                <w:rFonts w:ascii="Arial" w:hAnsi="Arial" w:cs="Arial"/>
                <w:color w:val="000000"/>
                <w:sz w:val="20"/>
                <w:szCs w:val="20"/>
              </w:rPr>
            </w:pPr>
            <w:r w:rsidRPr="00611FB7">
              <w:rPr>
                <w:rFonts w:ascii="Arial" w:hAnsi="Arial" w:cs="Arial"/>
                <w:color w:val="000000"/>
                <w:sz w:val="20"/>
                <w:szCs w:val="20"/>
              </w:rPr>
              <w:t xml:space="preserve">(Unit: </w:t>
            </w:r>
            <w:r w:rsidR="00ED1D94" w:rsidRPr="00611FB7">
              <w:rPr>
                <w:rFonts w:ascii="Arial" w:hAnsi="Arial" w:cs="Arial"/>
                <w:sz w:val="20"/>
                <w:szCs w:val="20"/>
              </w:rPr>
              <w:t>Million</w:t>
            </w:r>
            <w:r w:rsidRPr="00611FB7">
              <w:rPr>
                <w:rFonts w:ascii="Arial" w:hAnsi="Arial" w:cs="Arial"/>
                <w:color w:val="000000"/>
                <w:sz w:val="20"/>
                <w:szCs w:val="20"/>
              </w:rPr>
              <w:t xml:space="preserve"> Baht)</w:t>
            </w:r>
          </w:p>
        </w:tc>
      </w:tr>
      <w:tr w:rsidR="00D570EC" w:rsidRPr="00611FB7" w14:paraId="4DB4CC95" w14:textId="77777777" w:rsidTr="00611FB7">
        <w:trPr>
          <w:trHeight w:val="606"/>
        </w:trPr>
        <w:tc>
          <w:tcPr>
            <w:tcW w:w="5098" w:type="dxa"/>
            <w:vAlign w:val="bottom"/>
          </w:tcPr>
          <w:p w14:paraId="4DB4CC90" w14:textId="77777777" w:rsidR="00D570EC" w:rsidRPr="00611FB7" w:rsidRDefault="00D570EC" w:rsidP="00CE40A7">
            <w:pPr>
              <w:spacing w:line="380" w:lineRule="exact"/>
              <w:jc w:val="center"/>
              <w:rPr>
                <w:rFonts w:ascii="Arial" w:hAnsi="Arial" w:cs="Arial"/>
                <w:sz w:val="20"/>
                <w:szCs w:val="20"/>
              </w:rPr>
            </w:pPr>
          </w:p>
        </w:tc>
        <w:tc>
          <w:tcPr>
            <w:tcW w:w="2016" w:type="dxa"/>
            <w:gridSpan w:val="2"/>
            <w:vAlign w:val="bottom"/>
          </w:tcPr>
          <w:p w14:paraId="4DB4CC92" w14:textId="3D601E08" w:rsidR="00D570EC" w:rsidRPr="00611FB7" w:rsidRDefault="00D570EC" w:rsidP="00CE40A7">
            <w:pPr>
              <w:pBdr>
                <w:bottom w:val="single" w:sz="4" w:space="1" w:color="auto"/>
              </w:pBdr>
              <w:spacing w:line="380" w:lineRule="exact"/>
              <w:jc w:val="center"/>
              <w:rPr>
                <w:rFonts w:ascii="Arial" w:hAnsi="Arial" w:cs="Arial"/>
                <w:sz w:val="20"/>
                <w:szCs w:val="20"/>
              </w:rPr>
            </w:pPr>
            <w:r w:rsidRPr="00611FB7">
              <w:rPr>
                <w:rFonts w:ascii="Arial" w:hAnsi="Arial" w:cs="Arial"/>
                <w:sz w:val="20"/>
                <w:szCs w:val="20"/>
              </w:rPr>
              <w:t>Consolidated</w:t>
            </w:r>
            <w:r w:rsidR="00611FB7">
              <w:rPr>
                <w:rFonts w:ascii="Arial" w:hAnsi="Arial" w:cs="Arial"/>
                <w:sz w:val="20"/>
                <w:szCs w:val="20"/>
              </w:rPr>
              <w:t xml:space="preserve"> </w:t>
            </w:r>
            <w:r w:rsidRPr="00611FB7">
              <w:rPr>
                <w:rFonts w:ascii="Arial" w:hAnsi="Arial" w:cs="Arial"/>
                <w:sz w:val="20"/>
                <w:szCs w:val="20"/>
              </w:rPr>
              <w:t>financial statements</w:t>
            </w:r>
          </w:p>
        </w:tc>
        <w:tc>
          <w:tcPr>
            <w:tcW w:w="2016" w:type="dxa"/>
            <w:gridSpan w:val="2"/>
            <w:vAlign w:val="bottom"/>
          </w:tcPr>
          <w:p w14:paraId="4DB4CC94" w14:textId="0D0DFBB8" w:rsidR="00D570EC" w:rsidRPr="00611FB7" w:rsidRDefault="00D570EC" w:rsidP="00CE40A7">
            <w:pPr>
              <w:pBdr>
                <w:bottom w:val="single" w:sz="4" w:space="1" w:color="auto"/>
              </w:pBdr>
              <w:spacing w:line="380" w:lineRule="exact"/>
              <w:jc w:val="center"/>
              <w:rPr>
                <w:rFonts w:ascii="Arial" w:hAnsi="Arial" w:cs="Arial"/>
                <w:sz w:val="20"/>
                <w:szCs w:val="20"/>
              </w:rPr>
            </w:pPr>
            <w:r w:rsidRPr="00611FB7">
              <w:rPr>
                <w:rFonts w:ascii="Arial" w:hAnsi="Arial" w:cs="Arial"/>
                <w:sz w:val="20"/>
                <w:szCs w:val="20"/>
              </w:rPr>
              <w:t>Separate</w:t>
            </w:r>
            <w:r w:rsidR="00611FB7">
              <w:rPr>
                <w:rFonts w:ascii="Arial" w:hAnsi="Arial" w:cs="Arial"/>
                <w:sz w:val="20"/>
                <w:szCs w:val="20"/>
              </w:rPr>
              <w:t xml:space="preserve"> </w:t>
            </w:r>
            <w:r w:rsidR="00D36CEA">
              <w:rPr>
                <w:rFonts w:ascii="Arial" w:hAnsi="Arial" w:cs="Arial"/>
                <w:sz w:val="20"/>
                <w:szCs w:val="20"/>
              </w:rPr>
              <w:br/>
            </w:r>
            <w:r w:rsidRPr="00611FB7">
              <w:rPr>
                <w:rFonts w:ascii="Arial" w:hAnsi="Arial" w:cs="Arial"/>
                <w:sz w:val="20"/>
                <w:szCs w:val="20"/>
              </w:rPr>
              <w:t>financial statements</w:t>
            </w:r>
          </w:p>
        </w:tc>
      </w:tr>
      <w:tr w:rsidR="00611FB7" w:rsidRPr="00611FB7" w14:paraId="4DB4CC9B" w14:textId="77777777" w:rsidTr="00611FB7">
        <w:trPr>
          <w:trHeight w:val="322"/>
        </w:trPr>
        <w:tc>
          <w:tcPr>
            <w:tcW w:w="5098" w:type="dxa"/>
            <w:vAlign w:val="bottom"/>
          </w:tcPr>
          <w:p w14:paraId="4DB4CC96" w14:textId="77777777" w:rsidR="00611FB7" w:rsidRPr="00611FB7" w:rsidRDefault="00611FB7" w:rsidP="00CE40A7">
            <w:pPr>
              <w:spacing w:line="380" w:lineRule="exact"/>
              <w:jc w:val="center"/>
              <w:rPr>
                <w:rFonts w:ascii="Arial" w:hAnsi="Arial" w:cs="Arial"/>
                <w:sz w:val="20"/>
                <w:szCs w:val="20"/>
              </w:rPr>
            </w:pPr>
          </w:p>
        </w:tc>
        <w:tc>
          <w:tcPr>
            <w:tcW w:w="1008" w:type="dxa"/>
            <w:vAlign w:val="bottom"/>
          </w:tcPr>
          <w:p w14:paraId="4DB4CC97" w14:textId="20FB7BCB" w:rsidR="00611FB7" w:rsidRPr="00895C28" w:rsidRDefault="00611FB7" w:rsidP="00895C28">
            <w:pPr>
              <w:spacing w:line="380" w:lineRule="exact"/>
              <w:jc w:val="center"/>
              <w:rPr>
                <w:rFonts w:ascii="Arial" w:hAnsi="Arial" w:cs="Arial"/>
                <w:sz w:val="20"/>
                <w:szCs w:val="20"/>
                <w:u w:val="single"/>
              </w:rPr>
            </w:pPr>
            <w:r w:rsidRPr="00895C28">
              <w:rPr>
                <w:rFonts w:ascii="Arial" w:hAnsi="Arial" w:cs="Arial"/>
                <w:sz w:val="20"/>
                <w:szCs w:val="20"/>
                <w:u w:val="single"/>
              </w:rPr>
              <w:t>2020</w:t>
            </w:r>
          </w:p>
        </w:tc>
        <w:tc>
          <w:tcPr>
            <w:tcW w:w="1008" w:type="dxa"/>
            <w:vAlign w:val="bottom"/>
          </w:tcPr>
          <w:p w14:paraId="4DB4CC98" w14:textId="4A48A39F" w:rsidR="00611FB7" w:rsidRPr="00895C28" w:rsidRDefault="00611FB7" w:rsidP="00895C28">
            <w:pPr>
              <w:spacing w:line="380" w:lineRule="exact"/>
              <w:jc w:val="center"/>
              <w:rPr>
                <w:rFonts w:ascii="Arial" w:hAnsi="Arial" w:cs="Arial"/>
                <w:sz w:val="20"/>
                <w:szCs w:val="20"/>
                <w:u w:val="single"/>
              </w:rPr>
            </w:pPr>
            <w:r w:rsidRPr="00895C28">
              <w:rPr>
                <w:rFonts w:ascii="Arial" w:hAnsi="Arial" w:cs="Arial"/>
                <w:sz w:val="20"/>
                <w:szCs w:val="20"/>
                <w:u w:val="single"/>
              </w:rPr>
              <w:t>2019</w:t>
            </w:r>
          </w:p>
        </w:tc>
        <w:tc>
          <w:tcPr>
            <w:tcW w:w="1008" w:type="dxa"/>
            <w:vAlign w:val="bottom"/>
          </w:tcPr>
          <w:p w14:paraId="4DB4CC99" w14:textId="48F6F561" w:rsidR="00611FB7" w:rsidRPr="00895C28" w:rsidRDefault="00611FB7" w:rsidP="00895C28">
            <w:pPr>
              <w:spacing w:line="380" w:lineRule="exact"/>
              <w:jc w:val="center"/>
              <w:rPr>
                <w:rFonts w:ascii="Arial" w:hAnsi="Arial" w:cs="Arial"/>
                <w:sz w:val="20"/>
                <w:szCs w:val="20"/>
                <w:u w:val="single"/>
              </w:rPr>
            </w:pPr>
            <w:r w:rsidRPr="00895C28">
              <w:rPr>
                <w:rFonts w:ascii="Arial" w:hAnsi="Arial" w:cs="Arial"/>
                <w:sz w:val="20"/>
                <w:szCs w:val="20"/>
                <w:u w:val="single"/>
              </w:rPr>
              <w:t>2020</w:t>
            </w:r>
          </w:p>
        </w:tc>
        <w:tc>
          <w:tcPr>
            <w:tcW w:w="1008" w:type="dxa"/>
            <w:vAlign w:val="bottom"/>
          </w:tcPr>
          <w:p w14:paraId="4DB4CC9A" w14:textId="26DB983D" w:rsidR="00611FB7" w:rsidRPr="00895C28" w:rsidRDefault="00611FB7" w:rsidP="00895C28">
            <w:pPr>
              <w:spacing w:line="380" w:lineRule="exact"/>
              <w:jc w:val="center"/>
              <w:rPr>
                <w:rFonts w:ascii="Arial" w:hAnsi="Arial" w:cs="Arial"/>
                <w:sz w:val="20"/>
                <w:szCs w:val="20"/>
                <w:u w:val="single"/>
              </w:rPr>
            </w:pPr>
            <w:r w:rsidRPr="00895C28">
              <w:rPr>
                <w:rFonts w:ascii="Arial" w:hAnsi="Arial" w:cs="Arial"/>
                <w:sz w:val="20"/>
                <w:szCs w:val="20"/>
                <w:u w:val="single"/>
              </w:rPr>
              <w:t>2019</w:t>
            </w:r>
          </w:p>
        </w:tc>
      </w:tr>
      <w:tr w:rsidR="00611FB7" w:rsidRPr="00611FB7" w14:paraId="4DB4CCA2" w14:textId="77777777" w:rsidTr="00611FB7">
        <w:trPr>
          <w:trHeight w:val="283"/>
        </w:trPr>
        <w:tc>
          <w:tcPr>
            <w:tcW w:w="5098" w:type="dxa"/>
            <w:vAlign w:val="bottom"/>
          </w:tcPr>
          <w:p w14:paraId="4DB4CC9D" w14:textId="1BA72633" w:rsidR="00611FB7" w:rsidRPr="00611FB7" w:rsidRDefault="00611FB7" w:rsidP="00CE40A7">
            <w:pPr>
              <w:spacing w:line="380" w:lineRule="exact"/>
              <w:ind w:left="173" w:hanging="173"/>
              <w:rPr>
                <w:rFonts w:ascii="Arial" w:hAnsi="Arial" w:cs="Arial"/>
                <w:b/>
                <w:bCs/>
                <w:sz w:val="20"/>
                <w:szCs w:val="20"/>
              </w:rPr>
            </w:pPr>
            <w:r w:rsidRPr="00611FB7">
              <w:rPr>
                <w:rFonts w:ascii="Arial" w:hAnsi="Arial" w:cs="Arial"/>
                <w:b/>
                <w:bCs/>
                <w:sz w:val="20"/>
                <w:szCs w:val="20"/>
              </w:rPr>
              <w:t xml:space="preserve">Provision for long-term employee benefits </w:t>
            </w:r>
            <w:r>
              <w:rPr>
                <w:rFonts w:ascii="Arial" w:hAnsi="Arial" w:cs="Arial"/>
                <w:b/>
                <w:bCs/>
                <w:sz w:val="20"/>
                <w:szCs w:val="20"/>
              </w:rPr>
              <w:br/>
            </w:r>
            <w:r w:rsidRPr="00611FB7">
              <w:rPr>
                <w:rFonts w:ascii="Arial" w:hAnsi="Arial" w:cs="Arial"/>
                <w:b/>
                <w:bCs/>
                <w:sz w:val="20"/>
                <w:szCs w:val="20"/>
              </w:rPr>
              <w:t>at beginning of year</w:t>
            </w:r>
          </w:p>
        </w:tc>
        <w:tc>
          <w:tcPr>
            <w:tcW w:w="1008" w:type="dxa"/>
            <w:vAlign w:val="bottom"/>
          </w:tcPr>
          <w:p w14:paraId="4DB4CC9E" w14:textId="7E8C4341" w:rsidR="00611FB7" w:rsidRPr="00611FB7" w:rsidRDefault="00611FB7" w:rsidP="00CE40A7">
            <w:pPr>
              <w:tabs>
                <w:tab w:val="decimal" w:pos="720"/>
              </w:tabs>
              <w:spacing w:line="380" w:lineRule="exact"/>
              <w:rPr>
                <w:rFonts w:ascii="Arial" w:hAnsi="Arial" w:cs="Arial"/>
                <w:color w:val="000000"/>
                <w:sz w:val="20"/>
                <w:szCs w:val="20"/>
                <w:cs/>
              </w:rPr>
            </w:pPr>
            <w:r>
              <w:rPr>
                <w:rFonts w:ascii="Arial" w:hAnsi="Arial" w:cs="Arial"/>
                <w:color w:val="000000"/>
                <w:sz w:val="20"/>
                <w:szCs w:val="20"/>
              </w:rPr>
              <w:t>828</w:t>
            </w:r>
          </w:p>
        </w:tc>
        <w:tc>
          <w:tcPr>
            <w:tcW w:w="1008" w:type="dxa"/>
            <w:vAlign w:val="bottom"/>
          </w:tcPr>
          <w:p w14:paraId="4DB4CC9F" w14:textId="781989E9" w:rsidR="00611FB7" w:rsidRPr="00611FB7" w:rsidRDefault="00611FB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498</w:t>
            </w:r>
          </w:p>
        </w:tc>
        <w:tc>
          <w:tcPr>
            <w:tcW w:w="1008" w:type="dxa"/>
            <w:vAlign w:val="bottom"/>
          </w:tcPr>
          <w:p w14:paraId="4DB4CCA0" w14:textId="12928FE6" w:rsidR="00611FB7" w:rsidRPr="00611FB7" w:rsidRDefault="00611FB7" w:rsidP="00CE40A7">
            <w:pPr>
              <w:tabs>
                <w:tab w:val="decimal" w:pos="720"/>
              </w:tabs>
              <w:spacing w:line="380" w:lineRule="exact"/>
              <w:rPr>
                <w:rFonts w:ascii="Arial" w:hAnsi="Arial" w:cs="Arial"/>
                <w:color w:val="000000"/>
                <w:sz w:val="20"/>
                <w:szCs w:val="20"/>
              </w:rPr>
            </w:pPr>
            <w:r>
              <w:rPr>
                <w:rFonts w:ascii="Arial" w:hAnsi="Arial" w:cs="Arial"/>
                <w:color w:val="000000"/>
                <w:sz w:val="20"/>
                <w:szCs w:val="20"/>
              </w:rPr>
              <w:t>67</w:t>
            </w:r>
          </w:p>
        </w:tc>
        <w:tc>
          <w:tcPr>
            <w:tcW w:w="1008" w:type="dxa"/>
            <w:vAlign w:val="bottom"/>
          </w:tcPr>
          <w:p w14:paraId="4DB4CCA1" w14:textId="3A80E7CD" w:rsidR="00611FB7" w:rsidRPr="00611FB7" w:rsidRDefault="00611FB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40</w:t>
            </w:r>
          </w:p>
        </w:tc>
      </w:tr>
      <w:tr w:rsidR="00611FB7" w:rsidRPr="00611FB7" w14:paraId="4DB4CCA8" w14:textId="77777777" w:rsidTr="00611FB7">
        <w:trPr>
          <w:trHeight w:val="80"/>
        </w:trPr>
        <w:tc>
          <w:tcPr>
            <w:tcW w:w="5098" w:type="dxa"/>
            <w:vAlign w:val="bottom"/>
          </w:tcPr>
          <w:p w14:paraId="4DB4CCA3" w14:textId="77777777" w:rsidR="00611FB7" w:rsidRPr="00611FB7" w:rsidRDefault="00611FB7" w:rsidP="00CE40A7">
            <w:pPr>
              <w:spacing w:line="380" w:lineRule="exact"/>
              <w:ind w:left="173" w:hanging="173"/>
              <w:rPr>
                <w:rFonts w:ascii="Arial" w:hAnsi="Arial" w:cs="Arial"/>
                <w:sz w:val="20"/>
                <w:szCs w:val="20"/>
              </w:rPr>
            </w:pPr>
            <w:r w:rsidRPr="00611FB7">
              <w:rPr>
                <w:rFonts w:ascii="Arial" w:hAnsi="Arial" w:cs="Arial"/>
                <w:sz w:val="20"/>
                <w:szCs w:val="20"/>
              </w:rPr>
              <w:t>Included in profit or loss:</w:t>
            </w:r>
          </w:p>
        </w:tc>
        <w:tc>
          <w:tcPr>
            <w:tcW w:w="1008" w:type="dxa"/>
            <w:vAlign w:val="bottom"/>
          </w:tcPr>
          <w:p w14:paraId="4DB4CCA4" w14:textId="77777777" w:rsidR="00611FB7" w:rsidRPr="00611FB7" w:rsidRDefault="00611FB7" w:rsidP="00CE40A7">
            <w:pPr>
              <w:tabs>
                <w:tab w:val="decimal" w:pos="720"/>
              </w:tabs>
              <w:spacing w:line="380" w:lineRule="exact"/>
              <w:rPr>
                <w:rFonts w:ascii="Arial" w:hAnsi="Arial" w:cs="Arial"/>
                <w:color w:val="000000"/>
                <w:sz w:val="20"/>
                <w:szCs w:val="20"/>
                <w:cs/>
              </w:rPr>
            </w:pPr>
          </w:p>
        </w:tc>
        <w:tc>
          <w:tcPr>
            <w:tcW w:w="1008" w:type="dxa"/>
            <w:vAlign w:val="bottom"/>
          </w:tcPr>
          <w:p w14:paraId="4DB4CCA5" w14:textId="77777777" w:rsidR="00611FB7" w:rsidRPr="00611FB7" w:rsidRDefault="00611FB7" w:rsidP="00CE40A7">
            <w:pPr>
              <w:tabs>
                <w:tab w:val="decimal" w:pos="720"/>
              </w:tabs>
              <w:spacing w:line="380" w:lineRule="exact"/>
              <w:rPr>
                <w:rFonts w:ascii="Arial" w:hAnsi="Arial" w:cs="Arial"/>
                <w:color w:val="000000"/>
                <w:sz w:val="20"/>
                <w:szCs w:val="20"/>
                <w:cs/>
              </w:rPr>
            </w:pPr>
          </w:p>
        </w:tc>
        <w:tc>
          <w:tcPr>
            <w:tcW w:w="1008" w:type="dxa"/>
            <w:vAlign w:val="bottom"/>
          </w:tcPr>
          <w:p w14:paraId="4DB4CCA6" w14:textId="77777777" w:rsidR="00611FB7" w:rsidRPr="00611FB7" w:rsidRDefault="00611FB7" w:rsidP="00CE40A7">
            <w:pPr>
              <w:tabs>
                <w:tab w:val="decimal" w:pos="720"/>
              </w:tabs>
              <w:spacing w:line="380" w:lineRule="exact"/>
              <w:rPr>
                <w:rFonts w:ascii="Arial" w:hAnsi="Arial" w:cs="Arial"/>
                <w:color w:val="000000"/>
                <w:sz w:val="20"/>
                <w:szCs w:val="20"/>
              </w:rPr>
            </w:pPr>
          </w:p>
        </w:tc>
        <w:tc>
          <w:tcPr>
            <w:tcW w:w="1008" w:type="dxa"/>
            <w:vAlign w:val="bottom"/>
          </w:tcPr>
          <w:p w14:paraId="4DB4CCA7" w14:textId="77777777" w:rsidR="00611FB7" w:rsidRPr="00611FB7" w:rsidRDefault="00611FB7" w:rsidP="00CE40A7">
            <w:pPr>
              <w:tabs>
                <w:tab w:val="decimal" w:pos="720"/>
              </w:tabs>
              <w:spacing w:line="380" w:lineRule="exact"/>
              <w:rPr>
                <w:rFonts w:ascii="Arial" w:hAnsi="Arial" w:cs="Arial"/>
                <w:color w:val="000000"/>
                <w:sz w:val="20"/>
                <w:szCs w:val="20"/>
              </w:rPr>
            </w:pPr>
          </w:p>
        </w:tc>
      </w:tr>
      <w:tr w:rsidR="00CE40A7" w:rsidRPr="00611FB7" w14:paraId="4DB4CCAE" w14:textId="77777777" w:rsidTr="00611FB7">
        <w:trPr>
          <w:trHeight w:val="283"/>
        </w:trPr>
        <w:tc>
          <w:tcPr>
            <w:tcW w:w="5098" w:type="dxa"/>
            <w:vAlign w:val="bottom"/>
          </w:tcPr>
          <w:p w14:paraId="4DB4CCA9" w14:textId="0B7DCFAC" w:rsidR="00CE40A7" w:rsidRPr="00611FB7" w:rsidRDefault="00CE40A7" w:rsidP="00CE40A7">
            <w:pPr>
              <w:spacing w:line="380" w:lineRule="exact"/>
              <w:ind w:left="346" w:hanging="173"/>
              <w:rPr>
                <w:rFonts w:ascii="Arial" w:hAnsi="Arial" w:cs="Arial"/>
                <w:color w:val="000000"/>
                <w:sz w:val="20"/>
                <w:szCs w:val="20"/>
                <w:cs/>
              </w:rPr>
            </w:pPr>
            <w:r w:rsidRPr="00611FB7">
              <w:rPr>
                <w:rFonts w:ascii="Arial" w:hAnsi="Arial" w:cs="Arial"/>
                <w:sz w:val="20"/>
                <w:szCs w:val="20"/>
              </w:rPr>
              <w:t>Current service cost</w:t>
            </w:r>
          </w:p>
        </w:tc>
        <w:tc>
          <w:tcPr>
            <w:tcW w:w="1008" w:type="dxa"/>
            <w:vAlign w:val="bottom"/>
          </w:tcPr>
          <w:p w14:paraId="4DB4CCAA" w14:textId="3C3DF68A" w:rsidR="00CE40A7" w:rsidRPr="00CE40A7" w:rsidRDefault="00CE40A7" w:rsidP="00CE40A7">
            <w:pP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46</w:t>
            </w:r>
          </w:p>
        </w:tc>
        <w:tc>
          <w:tcPr>
            <w:tcW w:w="1008" w:type="dxa"/>
            <w:vAlign w:val="bottom"/>
          </w:tcPr>
          <w:p w14:paraId="4DB4CCAB" w14:textId="72C58922" w:rsidR="00CE40A7" w:rsidRPr="00611FB7" w:rsidRDefault="00CE40A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32</w:t>
            </w:r>
          </w:p>
        </w:tc>
        <w:tc>
          <w:tcPr>
            <w:tcW w:w="1008" w:type="dxa"/>
            <w:vAlign w:val="bottom"/>
          </w:tcPr>
          <w:p w14:paraId="4DB4CCAC" w14:textId="0BAA17C8"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3</w:t>
            </w:r>
          </w:p>
        </w:tc>
        <w:tc>
          <w:tcPr>
            <w:tcW w:w="1008" w:type="dxa"/>
            <w:vAlign w:val="bottom"/>
          </w:tcPr>
          <w:p w14:paraId="4DB4CCAD" w14:textId="621A5199"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3</w:t>
            </w:r>
          </w:p>
        </w:tc>
      </w:tr>
      <w:tr w:rsidR="00CE40A7" w:rsidRPr="00611FB7" w14:paraId="4DB4CCB4" w14:textId="77777777" w:rsidTr="00611FB7">
        <w:trPr>
          <w:trHeight w:val="296"/>
        </w:trPr>
        <w:tc>
          <w:tcPr>
            <w:tcW w:w="5098" w:type="dxa"/>
            <w:vAlign w:val="bottom"/>
          </w:tcPr>
          <w:p w14:paraId="4DB4CCAF" w14:textId="7494A2D8" w:rsidR="00CE40A7" w:rsidRPr="00611FB7" w:rsidRDefault="00CE40A7" w:rsidP="00CE40A7">
            <w:pPr>
              <w:spacing w:line="380" w:lineRule="exact"/>
              <w:ind w:left="346" w:hanging="173"/>
              <w:rPr>
                <w:rFonts w:ascii="Arial" w:hAnsi="Arial" w:cs="Arial"/>
                <w:sz w:val="20"/>
                <w:szCs w:val="20"/>
              </w:rPr>
            </w:pPr>
            <w:r w:rsidRPr="00611FB7">
              <w:rPr>
                <w:rFonts w:ascii="Arial" w:hAnsi="Arial" w:cs="Arial"/>
                <w:sz w:val="20"/>
                <w:szCs w:val="20"/>
              </w:rPr>
              <w:t>Interest cost</w:t>
            </w:r>
          </w:p>
        </w:tc>
        <w:tc>
          <w:tcPr>
            <w:tcW w:w="1008" w:type="dxa"/>
            <w:vAlign w:val="bottom"/>
          </w:tcPr>
          <w:p w14:paraId="4DB4CCB0" w14:textId="03137123" w:rsidR="00CE40A7" w:rsidRPr="00CE40A7" w:rsidRDefault="00CE40A7" w:rsidP="00CE40A7">
            <w:pP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12</w:t>
            </w:r>
          </w:p>
        </w:tc>
        <w:tc>
          <w:tcPr>
            <w:tcW w:w="1008" w:type="dxa"/>
            <w:vAlign w:val="bottom"/>
          </w:tcPr>
          <w:p w14:paraId="4DB4CCB1" w14:textId="46F32B67" w:rsidR="00CE40A7" w:rsidRPr="00611FB7" w:rsidRDefault="00CE40A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20</w:t>
            </w:r>
          </w:p>
        </w:tc>
        <w:tc>
          <w:tcPr>
            <w:tcW w:w="1008" w:type="dxa"/>
            <w:vAlign w:val="bottom"/>
          </w:tcPr>
          <w:p w14:paraId="4DB4CCB2" w14:textId="360E5917"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1</w:t>
            </w:r>
          </w:p>
        </w:tc>
        <w:tc>
          <w:tcPr>
            <w:tcW w:w="1008" w:type="dxa"/>
            <w:vAlign w:val="bottom"/>
          </w:tcPr>
          <w:p w14:paraId="4DB4CCB3" w14:textId="2CDA455A"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2</w:t>
            </w:r>
          </w:p>
        </w:tc>
      </w:tr>
      <w:tr w:rsidR="00CE40A7" w:rsidRPr="00611FB7" w14:paraId="4DB4CCBA" w14:textId="77777777" w:rsidTr="00611FB7">
        <w:trPr>
          <w:trHeight w:val="296"/>
        </w:trPr>
        <w:tc>
          <w:tcPr>
            <w:tcW w:w="5098" w:type="dxa"/>
            <w:vAlign w:val="bottom"/>
          </w:tcPr>
          <w:p w14:paraId="4DB4CCB5" w14:textId="3322952C" w:rsidR="00CE40A7" w:rsidRPr="00CE40A7" w:rsidRDefault="00CE40A7" w:rsidP="00CE40A7">
            <w:pPr>
              <w:spacing w:line="380" w:lineRule="exact"/>
              <w:ind w:left="346" w:hanging="173"/>
              <w:rPr>
                <w:rFonts w:ascii="Arial" w:hAnsi="Arial" w:cs="Arial"/>
                <w:color w:val="000000"/>
                <w:sz w:val="20"/>
                <w:szCs w:val="20"/>
                <w:cs/>
              </w:rPr>
            </w:pPr>
            <w:r w:rsidRPr="00CE40A7">
              <w:rPr>
                <w:rFonts w:ascii="Arial" w:hAnsi="Arial" w:cs="Arial"/>
                <w:sz w:val="20"/>
                <w:szCs w:val="20"/>
              </w:rPr>
              <w:t>Past service costs and losses on settlement</w:t>
            </w:r>
          </w:p>
        </w:tc>
        <w:tc>
          <w:tcPr>
            <w:tcW w:w="1008" w:type="dxa"/>
            <w:vAlign w:val="bottom"/>
          </w:tcPr>
          <w:p w14:paraId="4DB4CCB6" w14:textId="2DB1926D"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w:t>
            </w:r>
          </w:p>
        </w:tc>
        <w:tc>
          <w:tcPr>
            <w:tcW w:w="1008" w:type="dxa"/>
            <w:vAlign w:val="bottom"/>
          </w:tcPr>
          <w:p w14:paraId="4DB4CCB7" w14:textId="7A3202E0"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165</w:t>
            </w:r>
          </w:p>
        </w:tc>
        <w:tc>
          <w:tcPr>
            <w:tcW w:w="1008" w:type="dxa"/>
            <w:vAlign w:val="bottom"/>
          </w:tcPr>
          <w:p w14:paraId="4DB4CCB8" w14:textId="4A049B10"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w:t>
            </w:r>
          </w:p>
        </w:tc>
        <w:tc>
          <w:tcPr>
            <w:tcW w:w="1008" w:type="dxa"/>
            <w:vAlign w:val="bottom"/>
          </w:tcPr>
          <w:p w14:paraId="4DB4CCB9" w14:textId="32801330"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13</w:t>
            </w:r>
          </w:p>
        </w:tc>
      </w:tr>
      <w:tr w:rsidR="00CE40A7" w:rsidRPr="00611FB7" w14:paraId="4DB4CCC0" w14:textId="77777777" w:rsidTr="00611FB7">
        <w:trPr>
          <w:trHeight w:val="296"/>
        </w:trPr>
        <w:tc>
          <w:tcPr>
            <w:tcW w:w="5098" w:type="dxa"/>
            <w:vAlign w:val="bottom"/>
          </w:tcPr>
          <w:p w14:paraId="4DB4CCBB" w14:textId="77777777" w:rsidR="00CE40A7" w:rsidRPr="00611FB7" w:rsidRDefault="00CE40A7" w:rsidP="00CE40A7">
            <w:pPr>
              <w:spacing w:line="380" w:lineRule="exact"/>
              <w:ind w:left="173" w:hanging="173"/>
              <w:rPr>
                <w:rFonts w:ascii="Arial" w:hAnsi="Arial" w:cs="Arial"/>
                <w:sz w:val="20"/>
                <w:szCs w:val="20"/>
              </w:rPr>
            </w:pPr>
            <w:r w:rsidRPr="00611FB7">
              <w:rPr>
                <w:rFonts w:ascii="Arial" w:hAnsi="Arial" w:cs="Arial"/>
                <w:sz w:val="20"/>
                <w:szCs w:val="20"/>
              </w:rPr>
              <w:t>Included in other comprehensive income:</w:t>
            </w:r>
          </w:p>
        </w:tc>
        <w:tc>
          <w:tcPr>
            <w:tcW w:w="1008" w:type="dxa"/>
            <w:vAlign w:val="bottom"/>
          </w:tcPr>
          <w:p w14:paraId="4DB4CCBC" w14:textId="77777777" w:rsidR="00CE40A7" w:rsidRPr="00CE40A7" w:rsidRDefault="00CE40A7" w:rsidP="00CE40A7">
            <w:pPr>
              <w:tabs>
                <w:tab w:val="decimal" w:pos="720"/>
              </w:tabs>
              <w:spacing w:line="380" w:lineRule="exact"/>
              <w:rPr>
                <w:rFonts w:ascii="Arial" w:hAnsi="Arial" w:cs="Arial"/>
                <w:color w:val="000000"/>
                <w:sz w:val="20"/>
                <w:szCs w:val="20"/>
                <w:cs/>
              </w:rPr>
            </w:pPr>
          </w:p>
        </w:tc>
        <w:tc>
          <w:tcPr>
            <w:tcW w:w="1008" w:type="dxa"/>
            <w:vAlign w:val="bottom"/>
          </w:tcPr>
          <w:p w14:paraId="4DB4CCBD" w14:textId="77777777" w:rsidR="00CE40A7" w:rsidRPr="00611FB7" w:rsidRDefault="00CE40A7" w:rsidP="00CE40A7">
            <w:pPr>
              <w:tabs>
                <w:tab w:val="decimal" w:pos="720"/>
              </w:tabs>
              <w:spacing w:line="380" w:lineRule="exact"/>
              <w:rPr>
                <w:rFonts w:ascii="Arial" w:hAnsi="Arial" w:cs="Arial"/>
                <w:color w:val="000000"/>
                <w:sz w:val="20"/>
                <w:szCs w:val="20"/>
                <w:cs/>
              </w:rPr>
            </w:pPr>
          </w:p>
        </w:tc>
        <w:tc>
          <w:tcPr>
            <w:tcW w:w="1008" w:type="dxa"/>
            <w:vAlign w:val="bottom"/>
          </w:tcPr>
          <w:p w14:paraId="4DB4CCBE" w14:textId="77777777" w:rsidR="00CE40A7" w:rsidRPr="00CE40A7" w:rsidRDefault="00CE40A7" w:rsidP="00CE40A7">
            <w:pPr>
              <w:tabs>
                <w:tab w:val="decimal" w:pos="720"/>
              </w:tabs>
              <w:spacing w:line="380" w:lineRule="exact"/>
              <w:rPr>
                <w:rFonts w:ascii="Arial" w:hAnsi="Arial" w:cs="Arial"/>
                <w:color w:val="000000"/>
                <w:sz w:val="20"/>
                <w:szCs w:val="20"/>
              </w:rPr>
            </w:pPr>
          </w:p>
        </w:tc>
        <w:tc>
          <w:tcPr>
            <w:tcW w:w="1008" w:type="dxa"/>
            <w:vAlign w:val="bottom"/>
          </w:tcPr>
          <w:p w14:paraId="4DB4CCBF" w14:textId="77777777" w:rsidR="00CE40A7" w:rsidRPr="00611FB7" w:rsidRDefault="00CE40A7" w:rsidP="00CE40A7">
            <w:pPr>
              <w:tabs>
                <w:tab w:val="decimal" w:pos="720"/>
              </w:tabs>
              <w:spacing w:line="380" w:lineRule="exact"/>
              <w:rPr>
                <w:rFonts w:ascii="Arial" w:hAnsi="Arial" w:cs="Arial"/>
                <w:color w:val="000000"/>
                <w:sz w:val="20"/>
                <w:szCs w:val="20"/>
              </w:rPr>
            </w:pPr>
          </w:p>
        </w:tc>
      </w:tr>
      <w:tr w:rsidR="00CE40A7" w:rsidRPr="00611FB7" w14:paraId="4DB4CCC6" w14:textId="77777777" w:rsidTr="00611FB7">
        <w:trPr>
          <w:trHeight w:val="296"/>
        </w:trPr>
        <w:tc>
          <w:tcPr>
            <w:tcW w:w="5098" w:type="dxa"/>
            <w:vAlign w:val="bottom"/>
          </w:tcPr>
          <w:p w14:paraId="4DB4CCC1" w14:textId="77777777" w:rsidR="00CE40A7" w:rsidRPr="00611FB7" w:rsidRDefault="00CE40A7" w:rsidP="00CE40A7">
            <w:pPr>
              <w:spacing w:line="380" w:lineRule="exact"/>
              <w:ind w:left="346" w:hanging="173"/>
              <w:rPr>
                <w:rFonts w:ascii="Arial" w:hAnsi="Arial" w:cs="Arial"/>
                <w:sz w:val="20"/>
                <w:szCs w:val="20"/>
              </w:rPr>
            </w:pPr>
            <w:r w:rsidRPr="00611FB7">
              <w:rPr>
                <w:rFonts w:ascii="Arial" w:hAnsi="Arial" w:cs="Arial"/>
                <w:sz w:val="20"/>
                <w:szCs w:val="20"/>
              </w:rPr>
              <w:t>Actuarial (gain) loss arising from</w:t>
            </w:r>
          </w:p>
        </w:tc>
        <w:tc>
          <w:tcPr>
            <w:tcW w:w="1008" w:type="dxa"/>
            <w:vAlign w:val="bottom"/>
          </w:tcPr>
          <w:p w14:paraId="4DB4CCC2" w14:textId="77777777" w:rsidR="00CE40A7" w:rsidRPr="00CE40A7" w:rsidRDefault="00CE40A7" w:rsidP="00CE40A7">
            <w:pPr>
              <w:tabs>
                <w:tab w:val="decimal" w:pos="720"/>
              </w:tabs>
              <w:spacing w:line="380" w:lineRule="exact"/>
              <w:rPr>
                <w:rFonts w:ascii="Arial" w:hAnsi="Arial" w:cs="Arial"/>
                <w:color w:val="000000"/>
                <w:sz w:val="20"/>
                <w:szCs w:val="20"/>
                <w:cs/>
              </w:rPr>
            </w:pPr>
          </w:p>
        </w:tc>
        <w:tc>
          <w:tcPr>
            <w:tcW w:w="1008" w:type="dxa"/>
            <w:vAlign w:val="bottom"/>
          </w:tcPr>
          <w:p w14:paraId="4DB4CCC3" w14:textId="77777777" w:rsidR="00CE40A7" w:rsidRPr="00611FB7" w:rsidRDefault="00CE40A7" w:rsidP="00CE40A7">
            <w:pPr>
              <w:tabs>
                <w:tab w:val="decimal" w:pos="720"/>
              </w:tabs>
              <w:spacing w:line="380" w:lineRule="exact"/>
              <w:rPr>
                <w:rFonts w:ascii="Arial" w:hAnsi="Arial" w:cs="Arial"/>
                <w:color w:val="000000"/>
                <w:sz w:val="20"/>
                <w:szCs w:val="20"/>
                <w:cs/>
              </w:rPr>
            </w:pPr>
          </w:p>
        </w:tc>
        <w:tc>
          <w:tcPr>
            <w:tcW w:w="1008" w:type="dxa"/>
            <w:vAlign w:val="bottom"/>
          </w:tcPr>
          <w:p w14:paraId="4DB4CCC4" w14:textId="77777777" w:rsidR="00CE40A7" w:rsidRPr="00CE40A7" w:rsidRDefault="00CE40A7" w:rsidP="00CE40A7">
            <w:pPr>
              <w:tabs>
                <w:tab w:val="decimal" w:pos="720"/>
              </w:tabs>
              <w:spacing w:line="380" w:lineRule="exact"/>
              <w:rPr>
                <w:rFonts w:ascii="Arial" w:hAnsi="Arial" w:cs="Arial"/>
                <w:color w:val="000000"/>
                <w:sz w:val="20"/>
                <w:szCs w:val="20"/>
              </w:rPr>
            </w:pPr>
          </w:p>
        </w:tc>
        <w:tc>
          <w:tcPr>
            <w:tcW w:w="1008" w:type="dxa"/>
            <w:vAlign w:val="bottom"/>
          </w:tcPr>
          <w:p w14:paraId="4DB4CCC5" w14:textId="77777777" w:rsidR="00CE40A7" w:rsidRPr="00611FB7" w:rsidRDefault="00CE40A7" w:rsidP="00CE40A7">
            <w:pPr>
              <w:tabs>
                <w:tab w:val="decimal" w:pos="720"/>
              </w:tabs>
              <w:spacing w:line="380" w:lineRule="exact"/>
              <w:rPr>
                <w:rFonts w:ascii="Arial" w:hAnsi="Arial" w:cs="Arial"/>
                <w:color w:val="000000"/>
                <w:sz w:val="20"/>
                <w:szCs w:val="20"/>
              </w:rPr>
            </w:pPr>
          </w:p>
        </w:tc>
      </w:tr>
      <w:tr w:rsidR="00CE40A7" w:rsidRPr="00611FB7" w14:paraId="4DB4CCCC" w14:textId="77777777" w:rsidTr="00611FB7">
        <w:trPr>
          <w:trHeight w:val="296"/>
        </w:trPr>
        <w:tc>
          <w:tcPr>
            <w:tcW w:w="5098" w:type="dxa"/>
            <w:vAlign w:val="bottom"/>
          </w:tcPr>
          <w:p w14:paraId="4DB4CCC7" w14:textId="77777777" w:rsidR="00CE40A7" w:rsidRPr="00611FB7" w:rsidRDefault="00CE40A7" w:rsidP="00CE40A7">
            <w:pPr>
              <w:spacing w:line="380" w:lineRule="exact"/>
              <w:ind w:left="519" w:hanging="173"/>
              <w:rPr>
                <w:rFonts w:ascii="Arial" w:hAnsi="Arial" w:cs="Arial"/>
                <w:sz w:val="20"/>
                <w:szCs w:val="20"/>
              </w:rPr>
            </w:pPr>
            <w:r w:rsidRPr="00611FB7">
              <w:rPr>
                <w:rFonts w:ascii="Arial" w:hAnsi="Arial" w:cs="Arial"/>
                <w:sz w:val="20"/>
                <w:szCs w:val="20"/>
              </w:rPr>
              <w:t>Demographic assumptions changes</w:t>
            </w:r>
          </w:p>
        </w:tc>
        <w:tc>
          <w:tcPr>
            <w:tcW w:w="1008" w:type="dxa"/>
            <w:vAlign w:val="bottom"/>
          </w:tcPr>
          <w:p w14:paraId="4DB4CCC8" w14:textId="2E328E87" w:rsidR="00CE40A7" w:rsidRPr="00CE40A7" w:rsidRDefault="00CE40A7" w:rsidP="00CE40A7">
            <w:pP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(9)</w:t>
            </w:r>
          </w:p>
        </w:tc>
        <w:tc>
          <w:tcPr>
            <w:tcW w:w="1008" w:type="dxa"/>
            <w:vAlign w:val="bottom"/>
          </w:tcPr>
          <w:p w14:paraId="4DB4CCC9" w14:textId="3DE70ECF" w:rsidR="00CE40A7" w:rsidRPr="00611FB7" w:rsidRDefault="00CE40A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w:t>
            </w:r>
          </w:p>
        </w:tc>
        <w:tc>
          <w:tcPr>
            <w:tcW w:w="1008" w:type="dxa"/>
            <w:vAlign w:val="bottom"/>
          </w:tcPr>
          <w:p w14:paraId="4DB4CCCA" w14:textId="5AF6FB45"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w:t>
            </w:r>
          </w:p>
        </w:tc>
        <w:tc>
          <w:tcPr>
            <w:tcW w:w="1008" w:type="dxa"/>
            <w:vAlign w:val="bottom"/>
          </w:tcPr>
          <w:p w14:paraId="4DB4CCCB" w14:textId="48309229"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w:t>
            </w:r>
          </w:p>
        </w:tc>
      </w:tr>
      <w:tr w:rsidR="00CE40A7" w:rsidRPr="00611FB7" w14:paraId="4DB4CCD2" w14:textId="77777777" w:rsidTr="00611FB7">
        <w:trPr>
          <w:trHeight w:val="296"/>
        </w:trPr>
        <w:tc>
          <w:tcPr>
            <w:tcW w:w="5098" w:type="dxa"/>
            <w:vAlign w:val="bottom"/>
          </w:tcPr>
          <w:p w14:paraId="4DB4CCCD" w14:textId="77777777" w:rsidR="00CE40A7" w:rsidRPr="00611FB7" w:rsidRDefault="00CE40A7" w:rsidP="00CE40A7">
            <w:pPr>
              <w:spacing w:line="380" w:lineRule="exact"/>
              <w:ind w:left="519" w:hanging="173"/>
              <w:rPr>
                <w:rFonts w:ascii="Arial" w:hAnsi="Arial" w:cs="Arial"/>
                <w:sz w:val="20"/>
                <w:szCs w:val="20"/>
              </w:rPr>
            </w:pPr>
            <w:r w:rsidRPr="00611FB7">
              <w:rPr>
                <w:rFonts w:ascii="Arial" w:hAnsi="Arial" w:cs="Arial"/>
                <w:sz w:val="20"/>
                <w:szCs w:val="20"/>
              </w:rPr>
              <w:t>Financial assumptions changes</w:t>
            </w:r>
          </w:p>
        </w:tc>
        <w:tc>
          <w:tcPr>
            <w:tcW w:w="1008" w:type="dxa"/>
            <w:vAlign w:val="bottom"/>
          </w:tcPr>
          <w:p w14:paraId="4DB4CCCE" w14:textId="68FD59EB" w:rsidR="00CE40A7" w:rsidRPr="00CE40A7" w:rsidRDefault="00CE40A7" w:rsidP="00CE40A7">
            <w:pP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4</w:t>
            </w:r>
          </w:p>
        </w:tc>
        <w:tc>
          <w:tcPr>
            <w:tcW w:w="1008" w:type="dxa"/>
            <w:vAlign w:val="bottom"/>
          </w:tcPr>
          <w:p w14:paraId="4DB4CCCF" w14:textId="1D2925B5" w:rsidR="00CE40A7" w:rsidRPr="00611FB7" w:rsidRDefault="00CE40A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139</w:t>
            </w:r>
          </w:p>
        </w:tc>
        <w:tc>
          <w:tcPr>
            <w:tcW w:w="1008" w:type="dxa"/>
            <w:vAlign w:val="bottom"/>
          </w:tcPr>
          <w:p w14:paraId="4DB4CCD0" w14:textId="70292895"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1</w:t>
            </w:r>
          </w:p>
        </w:tc>
        <w:tc>
          <w:tcPr>
            <w:tcW w:w="1008" w:type="dxa"/>
            <w:vAlign w:val="bottom"/>
          </w:tcPr>
          <w:p w14:paraId="4DB4CCD1" w14:textId="3B455F3F"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9</w:t>
            </w:r>
          </w:p>
        </w:tc>
      </w:tr>
      <w:tr w:rsidR="00CE40A7" w:rsidRPr="00611FB7" w14:paraId="4DB4CCD8" w14:textId="77777777" w:rsidTr="00611FB7">
        <w:trPr>
          <w:trHeight w:val="296"/>
        </w:trPr>
        <w:tc>
          <w:tcPr>
            <w:tcW w:w="5098" w:type="dxa"/>
            <w:vAlign w:val="bottom"/>
          </w:tcPr>
          <w:p w14:paraId="4DB4CCD3" w14:textId="77777777" w:rsidR="00CE40A7" w:rsidRPr="00611FB7" w:rsidRDefault="00CE40A7" w:rsidP="00CE40A7">
            <w:pPr>
              <w:spacing w:line="380" w:lineRule="exact"/>
              <w:ind w:left="519" w:hanging="173"/>
              <w:rPr>
                <w:rFonts w:ascii="Arial" w:hAnsi="Arial" w:cs="Arial"/>
                <w:sz w:val="20"/>
                <w:szCs w:val="20"/>
              </w:rPr>
            </w:pPr>
            <w:r w:rsidRPr="00611FB7">
              <w:rPr>
                <w:rFonts w:ascii="Arial" w:hAnsi="Arial" w:cs="Arial"/>
                <w:sz w:val="20"/>
                <w:szCs w:val="20"/>
              </w:rPr>
              <w:t>Experience adjustments</w:t>
            </w:r>
          </w:p>
        </w:tc>
        <w:tc>
          <w:tcPr>
            <w:tcW w:w="1008" w:type="dxa"/>
            <w:vAlign w:val="bottom"/>
          </w:tcPr>
          <w:p w14:paraId="4DB4CCD4" w14:textId="0309653E" w:rsidR="00CE40A7" w:rsidRPr="00CE40A7" w:rsidRDefault="00CE40A7" w:rsidP="00CE40A7">
            <w:pP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(1)</w:t>
            </w:r>
          </w:p>
        </w:tc>
        <w:tc>
          <w:tcPr>
            <w:tcW w:w="1008" w:type="dxa"/>
            <w:vAlign w:val="bottom"/>
          </w:tcPr>
          <w:p w14:paraId="4DB4CCD5" w14:textId="4313D661" w:rsidR="00CE40A7" w:rsidRPr="00611FB7" w:rsidRDefault="00CE40A7" w:rsidP="00CE40A7">
            <w:pP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8</w:t>
            </w:r>
          </w:p>
        </w:tc>
        <w:tc>
          <w:tcPr>
            <w:tcW w:w="1008" w:type="dxa"/>
            <w:vAlign w:val="bottom"/>
          </w:tcPr>
          <w:p w14:paraId="4DB4CCD6" w14:textId="7F2B870A" w:rsidR="00CE40A7" w:rsidRPr="00CE40A7" w:rsidRDefault="00CE40A7" w:rsidP="00CE40A7">
            <w:pP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(22)</w:t>
            </w:r>
          </w:p>
        </w:tc>
        <w:tc>
          <w:tcPr>
            <w:tcW w:w="1008" w:type="dxa"/>
            <w:vAlign w:val="bottom"/>
          </w:tcPr>
          <w:p w14:paraId="4DB4CCD7" w14:textId="5F6891D0" w:rsidR="00CE40A7" w:rsidRPr="00611FB7" w:rsidRDefault="00CE40A7" w:rsidP="00CE40A7">
            <w:pP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w:t>
            </w:r>
          </w:p>
        </w:tc>
      </w:tr>
      <w:tr w:rsidR="00CE40A7" w:rsidRPr="00611FB7" w14:paraId="4DB4CCDE" w14:textId="77777777" w:rsidTr="00611FB7">
        <w:trPr>
          <w:trHeight w:val="335"/>
        </w:trPr>
        <w:tc>
          <w:tcPr>
            <w:tcW w:w="5098" w:type="dxa"/>
            <w:vAlign w:val="bottom"/>
          </w:tcPr>
          <w:p w14:paraId="4DB4CCD9" w14:textId="77777777" w:rsidR="00CE40A7" w:rsidRPr="00611FB7" w:rsidRDefault="00CE40A7" w:rsidP="00CE40A7">
            <w:pPr>
              <w:spacing w:line="380" w:lineRule="exact"/>
              <w:ind w:left="173" w:hanging="173"/>
              <w:rPr>
                <w:rFonts w:ascii="Arial" w:hAnsi="Arial" w:cs="Arial"/>
                <w:sz w:val="20"/>
                <w:szCs w:val="20"/>
              </w:rPr>
            </w:pPr>
            <w:r w:rsidRPr="00611FB7">
              <w:rPr>
                <w:rFonts w:ascii="Arial" w:hAnsi="Arial" w:cs="Arial"/>
                <w:sz w:val="20"/>
                <w:szCs w:val="20"/>
              </w:rPr>
              <w:t>Benefits paid during the year</w:t>
            </w:r>
          </w:p>
        </w:tc>
        <w:tc>
          <w:tcPr>
            <w:tcW w:w="1008" w:type="dxa"/>
            <w:vAlign w:val="bottom"/>
          </w:tcPr>
          <w:p w14:paraId="4DB4CCDA" w14:textId="6513A920" w:rsidR="00CE40A7" w:rsidRPr="00CE40A7" w:rsidRDefault="00CE40A7" w:rsidP="00CE40A7">
            <w:pPr>
              <w:pBdr>
                <w:bottom w:val="single" w:sz="4" w:space="1" w:color="auto"/>
              </w:pBd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(52)</w:t>
            </w:r>
          </w:p>
        </w:tc>
        <w:tc>
          <w:tcPr>
            <w:tcW w:w="1008" w:type="dxa"/>
            <w:vAlign w:val="bottom"/>
          </w:tcPr>
          <w:p w14:paraId="4DB4CCDB" w14:textId="0095F34D" w:rsidR="00CE40A7" w:rsidRPr="00611FB7" w:rsidRDefault="00CE40A7" w:rsidP="00CE40A7">
            <w:pPr>
              <w:pBdr>
                <w:bottom w:val="single" w:sz="4" w:space="1" w:color="auto"/>
              </w:pBd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(34)</w:t>
            </w:r>
          </w:p>
        </w:tc>
        <w:tc>
          <w:tcPr>
            <w:tcW w:w="1008" w:type="dxa"/>
            <w:vAlign w:val="bottom"/>
          </w:tcPr>
          <w:p w14:paraId="4DB4CCDC" w14:textId="482C27A1" w:rsidR="00CE40A7" w:rsidRPr="00CE40A7" w:rsidRDefault="00CE40A7" w:rsidP="00CE40A7">
            <w:pPr>
              <w:pBdr>
                <w:bottom w:val="single" w:sz="4" w:space="1" w:color="auto"/>
              </w:pBd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(4)</w:t>
            </w:r>
          </w:p>
        </w:tc>
        <w:tc>
          <w:tcPr>
            <w:tcW w:w="1008" w:type="dxa"/>
            <w:vAlign w:val="bottom"/>
          </w:tcPr>
          <w:p w14:paraId="4DB4CCDD" w14:textId="52EFB230" w:rsidR="00CE40A7" w:rsidRPr="00611FB7" w:rsidRDefault="00CE40A7" w:rsidP="00CE40A7">
            <w:pPr>
              <w:pBdr>
                <w:bottom w:val="single" w:sz="4" w:space="1" w:color="auto"/>
              </w:pBd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w:t>
            </w:r>
          </w:p>
        </w:tc>
      </w:tr>
      <w:tr w:rsidR="00CE40A7" w:rsidRPr="00611FB7" w14:paraId="4DB4CCE5" w14:textId="77777777" w:rsidTr="00611FB7">
        <w:trPr>
          <w:trHeight w:val="335"/>
        </w:trPr>
        <w:tc>
          <w:tcPr>
            <w:tcW w:w="5098" w:type="dxa"/>
            <w:vAlign w:val="bottom"/>
          </w:tcPr>
          <w:p w14:paraId="4DB4CCE0" w14:textId="76713C7B" w:rsidR="00CE40A7" w:rsidRPr="00611FB7" w:rsidRDefault="00CE40A7" w:rsidP="00CE40A7">
            <w:pPr>
              <w:spacing w:line="380" w:lineRule="exact"/>
              <w:ind w:left="173" w:hanging="173"/>
              <w:rPr>
                <w:rFonts w:ascii="Arial" w:hAnsi="Arial" w:cs="Arial"/>
                <w:sz w:val="20"/>
                <w:szCs w:val="20"/>
              </w:rPr>
            </w:pPr>
            <w:r w:rsidRPr="00611FB7">
              <w:rPr>
                <w:rFonts w:ascii="Arial" w:hAnsi="Arial" w:cs="Arial"/>
                <w:b/>
                <w:bCs/>
                <w:sz w:val="20"/>
                <w:szCs w:val="20"/>
              </w:rPr>
              <w:t>Provision for long-term employee benefits</w:t>
            </w:r>
            <w:r>
              <w:rPr>
                <w:rFonts w:ascii="Arial" w:hAnsi="Arial" w:cs="Arial"/>
                <w:b/>
                <w:bCs/>
                <w:sz w:val="20"/>
                <w:szCs w:val="20"/>
              </w:rPr>
              <w:t xml:space="preserve"> </w:t>
            </w:r>
            <w:r>
              <w:rPr>
                <w:rFonts w:ascii="Arial" w:hAnsi="Arial" w:cs="Arial"/>
                <w:b/>
                <w:bCs/>
                <w:sz w:val="20"/>
                <w:szCs w:val="20"/>
              </w:rPr>
              <w:br/>
            </w:r>
            <w:r w:rsidRPr="00611FB7">
              <w:rPr>
                <w:rFonts w:ascii="Arial" w:hAnsi="Arial" w:cs="Arial"/>
                <w:b/>
                <w:bCs/>
                <w:sz w:val="20"/>
                <w:szCs w:val="20"/>
              </w:rPr>
              <w:t>at end of year</w:t>
            </w:r>
          </w:p>
        </w:tc>
        <w:tc>
          <w:tcPr>
            <w:tcW w:w="1008" w:type="dxa"/>
            <w:vAlign w:val="bottom"/>
          </w:tcPr>
          <w:p w14:paraId="4DB4CCE1" w14:textId="0A4ADA17" w:rsidR="00CE40A7" w:rsidRPr="00CE40A7" w:rsidRDefault="00CE40A7" w:rsidP="00CE40A7">
            <w:pPr>
              <w:pBdr>
                <w:bottom w:val="double" w:sz="4" w:space="1" w:color="auto"/>
              </w:pBdr>
              <w:tabs>
                <w:tab w:val="decimal" w:pos="720"/>
              </w:tabs>
              <w:spacing w:line="380" w:lineRule="exact"/>
              <w:rPr>
                <w:rFonts w:ascii="Arial" w:hAnsi="Arial" w:cs="Arial"/>
                <w:color w:val="000000"/>
                <w:sz w:val="20"/>
                <w:szCs w:val="20"/>
                <w:cs/>
              </w:rPr>
            </w:pPr>
            <w:r w:rsidRPr="00CE40A7">
              <w:rPr>
                <w:rFonts w:ascii="Arial" w:hAnsi="Arial" w:cs="Arial"/>
                <w:color w:val="000000"/>
                <w:sz w:val="20"/>
                <w:szCs w:val="20"/>
              </w:rPr>
              <w:t>828</w:t>
            </w:r>
          </w:p>
        </w:tc>
        <w:tc>
          <w:tcPr>
            <w:tcW w:w="1008" w:type="dxa"/>
            <w:vAlign w:val="bottom"/>
          </w:tcPr>
          <w:p w14:paraId="4DB4CCE2" w14:textId="024E0AC4" w:rsidR="00CE40A7" w:rsidRPr="00611FB7" w:rsidRDefault="00CE40A7" w:rsidP="00CE40A7">
            <w:pPr>
              <w:pBdr>
                <w:bottom w:val="double" w:sz="4" w:space="1" w:color="auto"/>
              </w:pBdr>
              <w:tabs>
                <w:tab w:val="decimal" w:pos="720"/>
              </w:tabs>
              <w:spacing w:line="380" w:lineRule="exact"/>
              <w:rPr>
                <w:rFonts w:ascii="Arial" w:hAnsi="Arial" w:cs="Arial"/>
                <w:color w:val="000000"/>
                <w:sz w:val="20"/>
                <w:szCs w:val="20"/>
                <w:cs/>
              </w:rPr>
            </w:pPr>
            <w:r w:rsidRPr="00611FB7">
              <w:rPr>
                <w:rFonts w:ascii="Arial" w:hAnsi="Arial" w:cs="Arial"/>
                <w:color w:val="000000"/>
                <w:sz w:val="20"/>
                <w:szCs w:val="20"/>
              </w:rPr>
              <w:t>828</w:t>
            </w:r>
          </w:p>
        </w:tc>
        <w:tc>
          <w:tcPr>
            <w:tcW w:w="1008" w:type="dxa"/>
            <w:vAlign w:val="bottom"/>
          </w:tcPr>
          <w:p w14:paraId="4DB4CCE3" w14:textId="5424D624" w:rsidR="00CE40A7" w:rsidRPr="00CE40A7" w:rsidRDefault="00CE40A7" w:rsidP="00CE40A7">
            <w:pPr>
              <w:pBdr>
                <w:bottom w:val="double" w:sz="4" w:space="1" w:color="auto"/>
              </w:pBdr>
              <w:tabs>
                <w:tab w:val="decimal" w:pos="720"/>
              </w:tabs>
              <w:spacing w:line="380" w:lineRule="exact"/>
              <w:rPr>
                <w:rFonts w:ascii="Arial" w:hAnsi="Arial" w:cs="Arial"/>
                <w:color w:val="000000"/>
                <w:sz w:val="20"/>
                <w:szCs w:val="20"/>
              </w:rPr>
            </w:pPr>
            <w:r w:rsidRPr="00CE40A7">
              <w:rPr>
                <w:rFonts w:ascii="Arial" w:hAnsi="Arial" w:cs="Arial"/>
                <w:color w:val="000000"/>
                <w:sz w:val="20"/>
                <w:szCs w:val="20"/>
              </w:rPr>
              <w:t>46</w:t>
            </w:r>
          </w:p>
        </w:tc>
        <w:tc>
          <w:tcPr>
            <w:tcW w:w="1008" w:type="dxa"/>
            <w:vAlign w:val="bottom"/>
          </w:tcPr>
          <w:p w14:paraId="4DB4CCE4" w14:textId="4C0608D4" w:rsidR="00CE40A7" w:rsidRPr="00611FB7" w:rsidRDefault="00CE40A7" w:rsidP="00CE40A7">
            <w:pPr>
              <w:pBdr>
                <w:bottom w:val="double" w:sz="4" w:space="1" w:color="auto"/>
              </w:pBdr>
              <w:tabs>
                <w:tab w:val="decimal" w:pos="720"/>
              </w:tabs>
              <w:spacing w:line="380" w:lineRule="exact"/>
              <w:rPr>
                <w:rFonts w:ascii="Arial" w:hAnsi="Arial" w:cs="Arial"/>
                <w:color w:val="000000"/>
                <w:sz w:val="20"/>
                <w:szCs w:val="20"/>
              </w:rPr>
            </w:pPr>
            <w:r w:rsidRPr="00611FB7">
              <w:rPr>
                <w:rFonts w:ascii="Arial" w:hAnsi="Arial" w:cs="Arial"/>
                <w:color w:val="000000"/>
                <w:sz w:val="20"/>
                <w:szCs w:val="20"/>
              </w:rPr>
              <w:t>67</w:t>
            </w:r>
          </w:p>
        </w:tc>
      </w:tr>
    </w:tbl>
    <w:p w14:paraId="4DB4CCE6" w14:textId="6AC56702" w:rsidR="001B42D1" w:rsidRPr="00226B58" w:rsidRDefault="00D570EC" w:rsidP="00CE40A7">
      <w:pPr>
        <w:spacing w:before="240" w:after="120" w:line="380" w:lineRule="exact"/>
        <w:ind w:left="605" w:hanging="605"/>
        <w:jc w:val="thaiDistribute"/>
        <w:rPr>
          <w:rFonts w:ascii="Arial" w:hAnsi="Arial" w:cs="Arial"/>
          <w:szCs w:val="22"/>
        </w:rPr>
      </w:pPr>
      <w:r w:rsidRPr="00226B58">
        <w:rPr>
          <w:rFonts w:ascii="Arial" w:hAnsi="Arial" w:cs="Arial"/>
          <w:szCs w:val="22"/>
        </w:rPr>
        <w:tab/>
      </w:r>
      <w:bookmarkStart w:id="26" w:name="_Hlk63687251"/>
      <w:r w:rsidR="004D7048" w:rsidRPr="00226B58">
        <w:rPr>
          <w:rFonts w:ascii="Arial" w:hAnsi="Arial" w:cs="Arial"/>
          <w:spacing w:val="-2"/>
          <w:szCs w:val="22"/>
        </w:rPr>
        <w:t>In 2019, the Group recorded</w:t>
      </w:r>
      <w:r w:rsidR="00531C13" w:rsidRPr="00226B58">
        <w:rPr>
          <w:rFonts w:ascii="Arial" w:hAnsi="Arial" w:cs="Arial"/>
          <w:spacing w:val="-2"/>
          <w:szCs w:val="22"/>
        </w:rPr>
        <w:t xml:space="preserve"> </w:t>
      </w:r>
      <w:r w:rsidR="004D7048" w:rsidRPr="00226B58">
        <w:rPr>
          <w:rFonts w:ascii="Arial" w:hAnsi="Arial" w:cs="Arial"/>
          <w:spacing w:val="-2"/>
          <w:szCs w:val="22"/>
        </w:rPr>
        <w:t>additional long-term employee benefit liabilities of Baht 165 million</w:t>
      </w:r>
      <w:r w:rsidR="004D7048" w:rsidRPr="00226B58">
        <w:rPr>
          <w:rFonts w:ascii="Arial" w:hAnsi="Arial" w:cs="Arial"/>
          <w:szCs w:val="22"/>
        </w:rPr>
        <w:t xml:space="preserve"> </w:t>
      </w:r>
      <w:r w:rsidR="00226B58">
        <w:rPr>
          <w:rFonts w:ascii="Arial" w:hAnsi="Arial" w:cs="Arial"/>
          <w:szCs w:val="22"/>
        </w:rPr>
        <w:t xml:space="preserve">(the Company only: </w:t>
      </w:r>
      <w:r w:rsidR="004D7048" w:rsidRPr="00226B58">
        <w:rPr>
          <w:rFonts w:ascii="Arial" w:hAnsi="Arial" w:cs="Arial"/>
          <w:szCs w:val="22"/>
        </w:rPr>
        <w:t>Baht 13 million</w:t>
      </w:r>
      <w:r w:rsidR="00226B58">
        <w:rPr>
          <w:rFonts w:ascii="Arial" w:hAnsi="Arial" w:cs="Arial"/>
          <w:szCs w:val="22"/>
        </w:rPr>
        <w:t>)</w:t>
      </w:r>
      <w:r w:rsidR="00C70298" w:rsidRPr="00226B58">
        <w:rPr>
          <w:rFonts w:ascii="Arial" w:hAnsi="Arial" w:cs="Arial"/>
          <w:szCs w:val="22"/>
        </w:rPr>
        <w:t xml:space="preserve">, </w:t>
      </w:r>
      <w:r w:rsidR="004D7048" w:rsidRPr="00226B58">
        <w:rPr>
          <w:rFonts w:ascii="Arial" w:hAnsi="Arial" w:cs="Arial"/>
          <w:szCs w:val="22"/>
        </w:rPr>
        <w:t xml:space="preserve">as a result of </w:t>
      </w:r>
      <w:r w:rsidR="00226B58">
        <w:rPr>
          <w:rFonts w:ascii="Arial" w:hAnsi="Arial" w:cs="Arial"/>
          <w:szCs w:val="22"/>
        </w:rPr>
        <w:t xml:space="preserve">the </w:t>
      </w:r>
      <w:r w:rsidR="004D7048" w:rsidRPr="00226B58">
        <w:rPr>
          <w:rFonts w:ascii="Arial" w:hAnsi="Arial" w:cs="Arial"/>
          <w:szCs w:val="22"/>
        </w:rPr>
        <w:t xml:space="preserve">additional legal severance </w:t>
      </w:r>
      <w:r w:rsidR="004D7048" w:rsidRPr="00226B58">
        <w:rPr>
          <w:rFonts w:ascii="Arial" w:hAnsi="Arial" w:cs="Arial"/>
          <w:szCs w:val="22"/>
        </w:rPr>
        <w:lastRenderedPageBreak/>
        <w:t xml:space="preserve">pay rates </w:t>
      </w:r>
      <w:r w:rsidR="00226B58" w:rsidRPr="00226B58">
        <w:rPr>
          <w:rFonts w:ascii="Arial" w:hAnsi="Arial" w:cs="Arial"/>
          <w:spacing w:val="-2"/>
          <w:szCs w:val="22"/>
        </w:rPr>
        <w:t>announced under</w:t>
      </w:r>
      <w:r w:rsidR="004D7048" w:rsidRPr="00226B58">
        <w:rPr>
          <w:rFonts w:ascii="Arial" w:hAnsi="Arial" w:cs="Arial"/>
          <w:spacing w:val="-2"/>
          <w:szCs w:val="22"/>
        </w:rPr>
        <w:t xml:space="preserve"> the </w:t>
      </w:r>
      <w:r w:rsidR="009006EC" w:rsidRPr="00226B58">
        <w:rPr>
          <w:rFonts w:ascii="Arial" w:hAnsi="Arial" w:cs="Arial"/>
          <w:spacing w:val="-2"/>
          <w:szCs w:val="22"/>
        </w:rPr>
        <w:t>Labor Protection Act (No. 7) B.E.2562</w:t>
      </w:r>
      <w:r w:rsidR="00C70298" w:rsidRPr="00226B58">
        <w:rPr>
          <w:rFonts w:ascii="Arial" w:hAnsi="Arial" w:cs="Arial"/>
          <w:spacing w:val="-2"/>
          <w:szCs w:val="22"/>
        </w:rPr>
        <w:t>,</w:t>
      </w:r>
      <w:r w:rsidR="009006EC" w:rsidRPr="00226B58">
        <w:rPr>
          <w:rFonts w:ascii="Arial" w:hAnsi="Arial" w:cs="Arial"/>
          <w:spacing w:val="-2"/>
          <w:szCs w:val="22"/>
        </w:rPr>
        <w:t xml:space="preserve"> by recogni</w:t>
      </w:r>
      <w:r w:rsidR="005E0143" w:rsidRPr="00226B58">
        <w:rPr>
          <w:rFonts w:ascii="Arial" w:hAnsi="Arial" w:cs="Arial"/>
          <w:spacing w:val="-2"/>
          <w:szCs w:val="22"/>
        </w:rPr>
        <w:t>s</w:t>
      </w:r>
      <w:r w:rsidR="009006EC" w:rsidRPr="00226B58">
        <w:rPr>
          <w:rFonts w:ascii="Arial" w:hAnsi="Arial" w:cs="Arial"/>
          <w:spacing w:val="-2"/>
          <w:szCs w:val="22"/>
        </w:rPr>
        <w:t>ing past service costs</w:t>
      </w:r>
      <w:r w:rsidR="009006EC" w:rsidRPr="00226B58">
        <w:rPr>
          <w:rFonts w:ascii="Arial" w:hAnsi="Arial" w:cs="Arial"/>
          <w:szCs w:val="22"/>
        </w:rPr>
        <w:t xml:space="preserve"> as expenses in </w:t>
      </w:r>
      <w:r w:rsidR="005713D7" w:rsidRPr="00226B58">
        <w:rPr>
          <w:rFonts w:ascii="Arial" w:hAnsi="Arial" w:cs="Arial"/>
          <w:szCs w:val="22"/>
        </w:rPr>
        <w:t>profit or loss</w:t>
      </w:r>
      <w:r w:rsidR="009006EC" w:rsidRPr="00226B58">
        <w:rPr>
          <w:rFonts w:ascii="Arial" w:hAnsi="Arial" w:cs="Arial"/>
          <w:szCs w:val="22"/>
        </w:rPr>
        <w:t xml:space="preserve"> </w:t>
      </w:r>
      <w:r w:rsidR="004D7048" w:rsidRPr="00226B58">
        <w:rPr>
          <w:rFonts w:ascii="Arial" w:hAnsi="Arial" w:cs="Arial"/>
          <w:szCs w:val="22"/>
        </w:rPr>
        <w:t>for the year 2019</w:t>
      </w:r>
      <w:r w:rsidR="009006EC" w:rsidRPr="00226B58">
        <w:rPr>
          <w:rFonts w:ascii="Arial" w:hAnsi="Arial" w:cs="Arial"/>
          <w:szCs w:val="22"/>
        </w:rPr>
        <w:t>.</w:t>
      </w:r>
      <w:bookmarkEnd w:id="26"/>
    </w:p>
    <w:p w14:paraId="4DB4CCE7" w14:textId="46DDE708" w:rsidR="00A94B6A" w:rsidRPr="000101B7" w:rsidRDefault="00C70298" w:rsidP="00CE40A7">
      <w:pPr>
        <w:spacing w:before="120" w:after="120" w:line="380" w:lineRule="exact"/>
        <w:ind w:left="605" w:hanging="605"/>
        <w:jc w:val="thaiDistribute"/>
        <w:rPr>
          <w:rFonts w:ascii="Arial" w:hAnsi="Arial" w:cs="Arial"/>
          <w:szCs w:val="22"/>
        </w:rPr>
      </w:pPr>
      <w:r>
        <w:rPr>
          <w:rFonts w:ascii="Arial" w:hAnsi="Arial" w:cs="Arial"/>
          <w:szCs w:val="22"/>
        </w:rPr>
        <w:tab/>
      </w:r>
      <w:r w:rsidR="00975822" w:rsidRPr="000101B7">
        <w:rPr>
          <w:rFonts w:ascii="Arial" w:hAnsi="Arial" w:cs="Arial"/>
          <w:szCs w:val="22"/>
        </w:rPr>
        <w:t xml:space="preserve">The </w:t>
      </w:r>
      <w:r w:rsidR="00470887" w:rsidRPr="000101B7">
        <w:rPr>
          <w:rFonts w:ascii="Arial" w:hAnsi="Arial" w:cs="Arial"/>
          <w:szCs w:val="22"/>
        </w:rPr>
        <w:t>Group</w:t>
      </w:r>
      <w:r w:rsidR="005E25C7" w:rsidRPr="000101B7">
        <w:rPr>
          <w:rFonts w:ascii="Arial" w:hAnsi="Arial" w:cs="Arial"/>
          <w:szCs w:val="22"/>
        </w:rPr>
        <w:t xml:space="preserve"> expec</w:t>
      </w:r>
      <w:r w:rsidR="00BF2511" w:rsidRPr="000101B7">
        <w:rPr>
          <w:rFonts w:ascii="Arial" w:hAnsi="Arial" w:cs="Arial"/>
          <w:szCs w:val="22"/>
        </w:rPr>
        <w:t>t</w:t>
      </w:r>
      <w:r>
        <w:rPr>
          <w:rFonts w:ascii="Arial" w:hAnsi="Arial" w:cs="Arial"/>
          <w:szCs w:val="22"/>
        </w:rPr>
        <w:t>s</w:t>
      </w:r>
      <w:r w:rsidR="00BF2511" w:rsidRPr="000101B7">
        <w:rPr>
          <w:rFonts w:ascii="Arial" w:hAnsi="Arial" w:cs="Arial"/>
          <w:szCs w:val="22"/>
        </w:rPr>
        <w:t xml:space="preserve"> to pay Baht</w:t>
      </w:r>
      <w:r w:rsidR="001B42D1" w:rsidRPr="000101B7">
        <w:rPr>
          <w:rFonts w:ascii="Arial" w:hAnsi="Arial" w:cs="Arial"/>
          <w:szCs w:val="22"/>
        </w:rPr>
        <w:t xml:space="preserve"> </w:t>
      </w:r>
      <w:r w:rsidR="00CE40A7">
        <w:rPr>
          <w:rFonts w:ascii="Arial" w:hAnsi="Arial" w:cs="Arial"/>
          <w:szCs w:val="22"/>
        </w:rPr>
        <w:t>70</w:t>
      </w:r>
      <w:r w:rsidR="00505CAA" w:rsidRPr="000101B7">
        <w:rPr>
          <w:rFonts w:ascii="Arial" w:hAnsi="Arial" w:cs="Arial"/>
          <w:szCs w:val="22"/>
        </w:rPr>
        <w:t xml:space="preserve"> </w:t>
      </w:r>
      <w:r w:rsidR="00362B82" w:rsidRPr="000101B7">
        <w:rPr>
          <w:rFonts w:ascii="Arial" w:hAnsi="Arial" w:cs="Arial"/>
          <w:szCs w:val="22"/>
        </w:rPr>
        <w:t xml:space="preserve">million </w:t>
      </w:r>
      <w:r w:rsidRPr="000101B7">
        <w:rPr>
          <w:rFonts w:ascii="Arial" w:hAnsi="Arial" w:cs="Arial"/>
          <w:szCs w:val="22"/>
        </w:rPr>
        <w:t>(201</w:t>
      </w:r>
      <w:r>
        <w:rPr>
          <w:rFonts w:ascii="Arial" w:hAnsi="Arial" w:cs="Arial"/>
          <w:szCs w:val="22"/>
        </w:rPr>
        <w:t>9</w:t>
      </w:r>
      <w:r w:rsidRPr="000101B7">
        <w:rPr>
          <w:rFonts w:ascii="Arial" w:hAnsi="Arial" w:cs="Arial"/>
          <w:szCs w:val="22"/>
        </w:rPr>
        <w:t xml:space="preserve">: Baht </w:t>
      </w:r>
      <w:r>
        <w:rPr>
          <w:rFonts w:ascii="Arial" w:hAnsi="Arial" w:cs="Arial"/>
          <w:szCs w:val="22"/>
        </w:rPr>
        <w:t>47</w:t>
      </w:r>
      <w:r w:rsidRPr="000101B7">
        <w:rPr>
          <w:rFonts w:ascii="Arial" w:hAnsi="Arial" w:cs="Arial"/>
          <w:szCs w:val="22"/>
        </w:rPr>
        <w:t xml:space="preserve"> million) </w:t>
      </w:r>
      <w:r w:rsidR="00362B82" w:rsidRPr="000101B7">
        <w:rPr>
          <w:rFonts w:ascii="Arial" w:hAnsi="Arial" w:cs="Arial"/>
          <w:szCs w:val="22"/>
        </w:rPr>
        <w:t xml:space="preserve">of long-term employee benefits during the next year </w:t>
      </w:r>
      <w:r w:rsidR="00426E06" w:rsidRPr="000101B7">
        <w:rPr>
          <w:rFonts w:ascii="Arial" w:hAnsi="Arial" w:cs="Arial"/>
          <w:szCs w:val="22"/>
        </w:rPr>
        <w:t xml:space="preserve">and </w:t>
      </w:r>
      <w:r w:rsidR="00CF1598" w:rsidRPr="000101B7">
        <w:rPr>
          <w:rFonts w:ascii="Arial" w:hAnsi="Arial" w:cs="Arial"/>
          <w:szCs w:val="22"/>
        </w:rPr>
        <w:t>the Company only</w:t>
      </w:r>
      <w:r w:rsidR="00C9490D" w:rsidRPr="000101B7">
        <w:rPr>
          <w:rFonts w:ascii="Arial" w:hAnsi="Arial" w:cs="Arial"/>
          <w:szCs w:val="22"/>
        </w:rPr>
        <w:t xml:space="preserve"> </w:t>
      </w:r>
      <w:r>
        <w:rPr>
          <w:rFonts w:ascii="Arial" w:hAnsi="Arial" w:cs="Arial"/>
          <w:szCs w:val="22"/>
        </w:rPr>
        <w:t>expects to pay</w:t>
      </w:r>
      <w:r w:rsidR="00C9490D" w:rsidRPr="000101B7">
        <w:rPr>
          <w:rFonts w:ascii="Arial" w:hAnsi="Arial" w:cs="Arial"/>
          <w:szCs w:val="22"/>
        </w:rPr>
        <w:t xml:space="preserve"> </w:t>
      </w:r>
      <w:r w:rsidR="00950F32" w:rsidRPr="000101B7">
        <w:rPr>
          <w:rFonts w:ascii="Arial" w:hAnsi="Arial" w:cs="Arial"/>
          <w:szCs w:val="22"/>
        </w:rPr>
        <w:t xml:space="preserve">Baht </w:t>
      </w:r>
      <w:r w:rsidR="00CE40A7">
        <w:rPr>
          <w:rFonts w:ascii="Arial" w:hAnsi="Arial" w:cs="Arial"/>
          <w:szCs w:val="22"/>
        </w:rPr>
        <w:t>20</w:t>
      </w:r>
      <w:r w:rsidR="001A2939" w:rsidRPr="000101B7">
        <w:rPr>
          <w:rFonts w:ascii="Arial" w:hAnsi="Arial" w:cs="Arial"/>
          <w:szCs w:val="22"/>
        </w:rPr>
        <w:t xml:space="preserve"> million</w:t>
      </w:r>
      <w:r w:rsidR="00426E06" w:rsidRPr="000101B7">
        <w:rPr>
          <w:rFonts w:ascii="Arial" w:hAnsi="Arial" w:cs="Arial"/>
          <w:szCs w:val="22"/>
        </w:rPr>
        <w:t xml:space="preserve"> </w:t>
      </w:r>
      <w:r w:rsidR="002F39AC" w:rsidRPr="000101B7">
        <w:rPr>
          <w:rFonts w:ascii="Arial" w:hAnsi="Arial" w:cs="Arial"/>
          <w:szCs w:val="22"/>
        </w:rPr>
        <w:t>(201</w:t>
      </w:r>
      <w:r>
        <w:rPr>
          <w:rFonts w:ascii="Arial" w:hAnsi="Arial" w:cs="Arial"/>
          <w:szCs w:val="22"/>
        </w:rPr>
        <w:t>9</w:t>
      </w:r>
      <w:r w:rsidR="002F39AC" w:rsidRPr="000101B7">
        <w:rPr>
          <w:rFonts w:ascii="Arial" w:hAnsi="Arial" w:cs="Arial"/>
          <w:szCs w:val="22"/>
        </w:rPr>
        <w:t>:</w:t>
      </w:r>
      <w:r w:rsidR="00CF1598" w:rsidRPr="000101B7">
        <w:rPr>
          <w:rFonts w:ascii="Arial" w:hAnsi="Arial" w:cs="Arial"/>
          <w:szCs w:val="22"/>
        </w:rPr>
        <w:t xml:space="preserve"> </w:t>
      </w:r>
      <w:r w:rsidR="00B65B14" w:rsidRPr="000101B7">
        <w:rPr>
          <w:rFonts w:ascii="Arial" w:hAnsi="Arial" w:cs="Arial"/>
          <w:szCs w:val="22"/>
        </w:rPr>
        <w:t xml:space="preserve">Baht </w:t>
      </w:r>
      <w:r>
        <w:rPr>
          <w:rFonts w:ascii="Arial" w:hAnsi="Arial" w:cs="Arial"/>
          <w:szCs w:val="22"/>
        </w:rPr>
        <w:t>3</w:t>
      </w:r>
      <w:r w:rsidR="00B65B14" w:rsidRPr="000101B7">
        <w:rPr>
          <w:rFonts w:ascii="Arial" w:hAnsi="Arial" w:cs="Arial"/>
          <w:szCs w:val="22"/>
        </w:rPr>
        <w:t xml:space="preserve"> million</w:t>
      </w:r>
      <w:r w:rsidR="00CF1598" w:rsidRPr="000101B7">
        <w:rPr>
          <w:rFonts w:ascii="Arial" w:hAnsi="Arial" w:cs="Arial"/>
          <w:szCs w:val="22"/>
        </w:rPr>
        <w:t>)</w:t>
      </w:r>
      <w:r w:rsidR="00027EA8" w:rsidRPr="000101B7">
        <w:rPr>
          <w:rFonts w:ascii="Arial" w:hAnsi="Arial" w:cs="Arial"/>
          <w:szCs w:val="22"/>
        </w:rPr>
        <w:t>.</w:t>
      </w:r>
    </w:p>
    <w:p w14:paraId="4DB4CCE8" w14:textId="397CFF45" w:rsidR="00470887" w:rsidRPr="000101B7" w:rsidRDefault="006F4BDC" w:rsidP="00CE40A7">
      <w:pPr>
        <w:spacing w:before="120" w:after="120" w:line="380" w:lineRule="exact"/>
        <w:ind w:left="605" w:hanging="605"/>
        <w:jc w:val="thaiDistribute"/>
        <w:rPr>
          <w:rFonts w:ascii="Arial" w:hAnsi="Arial" w:cs="Arial"/>
          <w:szCs w:val="22"/>
        </w:rPr>
      </w:pPr>
      <w:r w:rsidRPr="000101B7">
        <w:rPr>
          <w:rFonts w:ascii="Arial" w:hAnsi="Arial" w:cs="Arial"/>
          <w:szCs w:val="22"/>
          <w:cs/>
        </w:rPr>
        <w:tab/>
      </w:r>
      <w:r w:rsidRPr="000101B7">
        <w:rPr>
          <w:rFonts w:ascii="Arial" w:hAnsi="Arial" w:cs="Arial"/>
          <w:szCs w:val="22"/>
        </w:rPr>
        <w:t xml:space="preserve">As at </w:t>
      </w:r>
      <w:r w:rsidR="00657D61" w:rsidRPr="000101B7">
        <w:rPr>
          <w:rFonts w:ascii="Arial" w:hAnsi="Arial" w:cs="Arial"/>
          <w:szCs w:val="22"/>
        </w:rPr>
        <w:t>31 December 20</w:t>
      </w:r>
      <w:r w:rsidR="00C70298">
        <w:rPr>
          <w:rFonts w:ascii="Arial" w:hAnsi="Arial" w:cs="Arial"/>
          <w:szCs w:val="22"/>
        </w:rPr>
        <w:t>20</w:t>
      </w:r>
      <w:r w:rsidRPr="000101B7">
        <w:rPr>
          <w:rFonts w:ascii="Arial" w:hAnsi="Arial" w:cs="Arial"/>
          <w:szCs w:val="22"/>
        </w:rPr>
        <w:t>, the weighted average duration of the liabilities for long-term employee benefit</w:t>
      </w:r>
      <w:r w:rsidR="00975822" w:rsidRPr="000101B7">
        <w:rPr>
          <w:rFonts w:ascii="Arial" w:hAnsi="Arial" w:cs="Arial"/>
          <w:szCs w:val="22"/>
        </w:rPr>
        <w:t xml:space="preserve"> of the </w:t>
      </w:r>
      <w:r w:rsidR="00470887" w:rsidRPr="000101B7">
        <w:rPr>
          <w:rFonts w:ascii="Arial" w:hAnsi="Arial" w:cs="Arial"/>
          <w:szCs w:val="22"/>
        </w:rPr>
        <w:t>Group</w:t>
      </w:r>
      <w:r w:rsidR="003C7E82" w:rsidRPr="000101B7">
        <w:rPr>
          <w:rFonts w:ascii="Arial" w:hAnsi="Arial" w:cs="Arial"/>
          <w:szCs w:val="22"/>
        </w:rPr>
        <w:t xml:space="preserve"> </w:t>
      </w:r>
      <w:r w:rsidR="00C70298">
        <w:rPr>
          <w:rFonts w:ascii="Arial" w:hAnsi="Arial" w:cs="Arial"/>
          <w:szCs w:val="22"/>
        </w:rPr>
        <w:t>is</w:t>
      </w:r>
      <w:r w:rsidR="003C7E82" w:rsidRPr="000101B7">
        <w:rPr>
          <w:rFonts w:ascii="Arial" w:hAnsi="Arial" w:cs="Arial"/>
          <w:szCs w:val="22"/>
        </w:rPr>
        <w:t xml:space="preserve"> </w:t>
      </w:r>
      <w:r w:rsidR="0064091D">
        <w:rPr>
          <w:rFonts w:ascii="Arial" w:hAnsi="Arial" w:cs="Arial"/>
          <w:szCs w:val="22"/>
        </w:rPr>
        <w:t>6-23</w:t>
      </w:r>
      <w:r w:rsidR="002003FB" w:rsidRPr="000101B7">
        <w:rPr>
          <w:rFonts w:ascii="Arial" w:hAnsi="Arial" w:cs="Arial"/>
          <w:szCs w:val="22"/>
        </w:rPr>
        <w:t xml:space="preserve"> </w:t>
      </w:r>
      <w:r w:rsidR="003C7E82" w:rsidRPr="000101B7">
        <w:rPr>
          <w:rFonts w:ascii="Arial" w:hAnsi="Arial" w:cs="Arial"/>
          <w:szCs w:val="22"/>
        </w:rPr>
        <w:t>years</w:t>
      </w:r>
      <w:r w:rsidRPr="000101B7">
        <w:rPr>
          <w:rFonts w:ascii="Arial" w:hAnsi="Arial" w:cs="Arial"/>
          <w:szCs w:val="22"/>
        </w:rPr>
        <w:t xml:space="preserve"> </w:t>
      </w:r>
      <w:r w:rsidR="002F39AC" w:rsidRPr="000101B7">
        <w:rPr>
          <w:rFonts w:ascii="Arial" w:hAnsi="Arial" w:cs="Arial"/>
          <w:szCs w:val="22"/>
        </w:rPr>
        <w:t>(201</w:t>
      </w:r>
      <w:r w:rsidR="00C70298">
        <w:rPr>
          <w:rFonts w:ascii="Arial" w:hAnsi="Arial" w:cs="Arial"/>
          <w:szCs w:val="22"/>
        </w:rPr>
        <w:t>9</w:t>
      </w:r>
      <w:r w:rsidR="002F39AC" w:rsidRPr="000101B7">
        <w:rPr>
          <w:rFonts w:ascii="Arial" w:hAnsi="Arial" w:cs="Arial"/>
          <w:szCs w:val="22"/>
        </w:rPr>
        <w:t>:</w:t>
      </w:r>
      <w:r w:rsidRPr="000101B7">
        <w:rPr>
          <w:rFonts w:ascii="Arial" w:hAnsi="Arial" w:cs="Arial"/>
          <w:szCs w:val="22"/>
        </w:rPr>
        <w:t xml:space="preserve"> 1</w:t>
      </w:r>
      <w:r w:rsidR="00C70298">
        <w:rPr>
          <w:rFonts w:ascii="Arial" w:hAnsi="Arial" w:cs="Arial"/>
          <w:szCs w:val="22"/>
        </w:rPr>
        <w:t>0</w:t>
      </w:r>
      <w:r w:rsidR="002003FB" w:rsidRPr="000101B7">
        <w:rPr>
          <w:rFonts w:ascii="Arial" w:hAnsi="Arial" w:cs="Arial"/>
          <w:szCs w:val="22"/>
        </w:rPr>
        <w:t xml:space="preserve"> </w:t>
      </w:r>
      <w:r w:rsidRPr="000101B7">
        <w:rPr>
          <w:rFonts w:ascii="Arial" w:hAnsi="Arial" w:cs="Arial"/>
          <w:szCs w:val="22"/>
        </w:rPr>
        <w:t>years</w:t>
      </w:r>
      <w:r w:rsidR="003C7E82" w:rsidRPr="000101B7">
        <w:rPr>
          <w:rFonts w:ascii="Arial" w:hAnsi="Arial" w:cs="Arial"/>
          <w:szCs w:val="22"/>
        </w:rPr>
        <w:t>) and</w:t>
      </w:r>
      <w:r w:rsidR="00470887" w:rsidRPr="000101B7">
        <w:rPr>
          <w:rFonts w:ascii="Arial" w:hAnsi="Arial" w:cs="Arial"/>
          <w:szCs w:val="22"/>
        </w:rPr>
        <w:t xml:space="preserve"> </w:t>
      </w:r>
      <w:r w:rsidR="00C70298">
        <w:rPr>
          <w:rFonts w:ascii="Arial" w:hAnsi="Arial" w:cs="Arial"/>
          <w:szCs w:val="22"/>
        </w:rPr>
        <w:t xml:space="preserve">of </w:t>
      </w:r>
      <w:r w:rsidR="003C7E82" w:rsidRPr="000101B7">
        <w:rPr>
          <w:rFonts w:ascii="Arial" w:hAnsi="Arial" w:cs="Arial"/>
          <w:szCs w:val="22"/>
        </w:rPr>
        <w:t xml:space="preserve">the </w:t>
      </w:r>
      <w:r w:rsidR="00CF1598" w:rsidRPr="000101B7">
        <w:rPr>
          <w:rFonts w:ascii="Arial" w:hAnsi="Arial" w:cs="Arial"/>
          <w:szCs w:val="22"/>
        </w:rPr>
        <w:t>C</w:t>
      </w:r>
      <w:r w:rsidR="003C7E82" w:rsidRPr="000101B7">
        <w:rPr>
          <w:rFonts w:ascii="Arial" w:hAnsi="Arial" w:cs="Arial"/>
          <w:szCs w:val="22"/>
        </w:rPr>
        <w:t xml:space="preserve">ompany only is </w:t>
      </w:r>
      <w:r w:rsidR="00C70298">
        <w:rPr>
          <w:rFonts w:ascii="Arial" w:hAnsi="Arial" w:cs="Arial"/>
          <w:szCs w:val="22"/>
        </w:rPr>
        <w:br/>
      </w:r>
      <w:r w:rsidR="00CE40A7" w:rsidRPr="00CE40A7">
        <w:rPr>
          <w:rFonts w:ascii="Arial" w:hAnsi="Arial" w:cs="Arial"/>
          <w:szCs w:val="22"/>
        </w:rPr>
        <w:t>9</w:t>
      </w:r>
      <w:r w:rsidR="003C7E82" w:rsidRPr="00CE40A7">
        <w:rPr>
          <w:rFonts w:ascii="Arial" w:hAnsi="Arial" w:cs="Arial"/>
          <w:szCs w:val="22"/>
        </w:rPr>
        <w:t xml:space="preserve"> years </w:t>
      </w:r>
      <w:r w:rsidR="002F39AC" w:rsidRPr="00CE40A7">
        <w:rPr>
          <w:rFonts w:ascii="Arial" w:hAnsi="Arial" w:cs="Arial"/>
          <w:szCs w:val="22"/>
        </w:rPr>
        <w:t>(201</w:t>
      </w:r>
      <w:r w:rsidR="00C70298" w:rsidRPr="00CE40A7">
        <w:rPr>
          <w:rFonts w:ascii="Arial" w:hAnsi="Arial" w:cs="Arial"/>
          <w:szCs w:val="22"/>
        </w:rPr>
        <w:t>9</w:t>
      </w:r>
      <w:r w:rsidR="002F39AC" w:rsidRPr="00CE40A7">
        <w:rPr>
          <w:rFonts w:ascii="Arial" w:hAnsi="Arial" w:cs="Arial"/>
          <w:szCs w:val="22"/>
        </w:rPr>
        <w:t>:</w:t>
      </w:r>
      <w:r w:rsidR="003C7E82" w:rsidRPr="00CE40A7">
        <w:rPr>
          <w:rFonts w:ascii="Arial" w:hAnsi="Arial" w:cs="Arial"/>
          <w:szCs w:val="22"/>
        </w:rPr>
        <w:t xml:space="preserve"> 1</w:t>
      </w:r>
      <w:r w:rsidR="00C70298" w:rsidRPr="00CE40A7">
        <w:rPr>
          <w:rFonts w:ascii="Arial" w:hAnsi="Arial" w:cs="Arial"/>
          <w:szCs w:val="22"/>
        </w:rPr>
        <w:t>0</w:t>
      </w:r>
      <w:r w:rsidR="003C7E82" w:rsidRPr="00CE40A7">
        <w:rPr>
          <w:rFonts w:ascii="Arial" w:hAnsi="Arial" w:cs="Arial"/>
          <w:szCs w:val="22"/>
        </w:rPr>
        <w:t xml:space="preserve"> years).</w:t>
      </w:r>
    </w:p>
    <w:p w14:paraId="4DB4CCE9" w14:textId="7ACE3439" w:rsidR="00C76871" w:rsidRPr="002A32B2" w:rsidRDefault="006F4BDC" w:rsidP="001B024D">
      <w:pPr>
        <w:spacing w:before="120" w:after="120" w:line="380" w:lineRule="exact"/>
        <w:ind w:left="605" w:hanging="605"/>
        <w:jc w:val="thaiDistribute"/>
        <w:rPr>
          <w:rFonts w:ascii="Arial" w:hAnsi="Arial" w:cs="Arial"/>
          <w:color w:val="000000"/>
          <w:szCs w:val="22"/>
        </w:rPr>
      </w:pPr>
      <w:r w:rsidRPr="002A32B2">
        <w:rPr>
          <w:rFonts w:ascii="Arial" w:hAnsi="Arial" w:cs="Arial"/>
          <w:szCs w:val="22"/>
          <w:cs/>
        </w:rPr>
        <w:tab/>
      </w:r>
      <w:r w:rsidR="002A32B2" w:rsidRPr="002A32B2">
        <w:rPr>
          <w:rFonts w:ascii="Arial" w:hAnsi="Arial" w:cs="Arial"/>
          <w:szCs w:val="22"/>
        </w:rPr>
        <w:t xml:space="preserve">Significant </w:t>
      </w:r>
      <w:r w:rsidR="00C76871" w:rsidRPr="002A32B2">
        <w:rPr>
          <w:rFonts w:ascii="Arial" w:hAnsi="Arial" w:cs="Arial"/>
          <w:color w:val="000000"/>
          <w:szCs w:val="22"/>
        </w:rPr>
        <w:t xml:space="preserve">actuarial assumptions </w:t>
      </w:r>
      <w:r w:rsidR="002A32B2">
        <w:rPr>
          <w:rFonts w:ascii="Arial" w:hAnsi="Arial" w:cs="Arial"/>
          <w:color w:val="000000"/>
          <w:szCs w:val="22"/>
        </w:rPr>
        <w:t>are summarised</w:t>
      </w:r>
      <w:r w:rsidR="00C76871" w:rsidRPr="002A32B2">
        <w:rPr>
          <w:rFonts w:ascii="Arial" w:hAnsi="Arial" w:cs="Arial"/>
          <w:color w:val="000000"/>
          <w:szCs w:val="22"/>
        </w:rPr>
        <w:t xml:space="preserve"> </w:t>
      </w:r>
      <w:r w:rsidR="002A32B2">
        <w:rPr>
          <w:rFonts w:ascii="Arial" w:hAnsi="Arial" w:cs="Arial"/>
          <w:color w:val="000000"/>
          <w:szCs w:val="22"/>
        </w:rPr>
        <w:t>below</w:t>
      </w:r>
      <w:r w:rsidR="00C76871" w:rsidRPr="002A32B2">
        <w:rPr>
          <w:rFonts w:ascii="Arial" w:hAnsi="Arial" w:cs="Arial"/>
          <w:color w:val="000000"/>
          <w:szCs w:val="22"/>
        </w:rPr>
        <w:t>:</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46"/>
        <w:gridCol w:w="1296"/>
        <w:gridCol w:w="1296"/>
        <w:gridCol w:w="1296"/>
        <w:gridCol w:w="1296"/>
      </w:tblGrid>
      <w:tr w:rsidR="00C70298" w:rsidRPr="00C70298" w14:paraId="4DB4CCEC" w14:textId="77777777" w:rsidTr="004018AB">
        <w:tc>
          <w:tcPr>
            <w:tcW w:w="9130" w:type="dxa"/>
            <w:gridSpan w:val="5"/>
            <w:vAlign w:val="bottom"/>
          </w:tcPr>
          <w:p w14:paraId="4DB4CCEB" w14:textId="77777777" w:rsidR="00C70298" w:rsidRPr="00C70298" w:rsidRDefault="00C70298" w:rsidP="00C70298">
            <w:pPr>
              <w:spacing w:line="380" w:lineRule="exact"/>
              <w:jc w:val="right"/>
              <w:rPr>
                <w:rFonts w:ascii="Arial" w:hAnsi="Arial" w:cs="Arial"/>
                <w:sz w:val="22"/>
                <w:szCs w:val="22"/>
              </w:rPr>
            </w:pPr>
            <w:r w:rsidRPr="00C70298">
              <w:rPr>
                <w:rFonts w:ascii="Arial" w:hAnsi="Arial" w:cs="Arial"/>
                <w:color w:val="000000"/>
                <w:sz w:val="22"/>
                <w:szCs w:val="22"/>
              </w:rPr>
              <w:t>(Unit: Percent per annum)</w:t>
            </w:r>
          </w:p>
        </w:tc>
      </w:tr>
      <w:tr w:rsidR="004018AB" w:rsidRPr="00C70298" w14:paraId="4DB4CCEF" w14:textId="77777777" w:rsidTr="004018AB">
        <w:tc>
          <w:tcPr>
            <w:tcW w:w="3946" w:type="dxa"/>
            <w:vAlign w:val="bottom"/>
          </w:tcPr>
          <w:p w14:paraId="4DB4CCED" w14:textId="77777777" w:rsidR="004018AB" w:rsidRPr="00C70298" w:rsidRDefault="004018AB" w:rsidP="004018AB">
            <w:pPr>
              <w:spacing w:line="380" w:lineRule="exact"/>
              <w:jc w:val="center"/>
              <w:rPr>
                <w:rFonts w:ascii="Arial" w:hAnsi="Arial" w:cs="Arial"/>
                <w:color w:val="000000"/>
                <w:sz w:val="22"/>
                <w:szCs w:val="22"/>
                <w:cs/>
              </w:rPr>
            </w:pPr>
          </w:p>
        </w:tc>
        <w:tc>
          <w:tcPr>
            <w:tcW w:w="2592" w:type="dxa"/>
            <w:gridSpan w:val="2"/>
            <w:vAlign w:val="bottom"/>
          </w:tcPr>
          <w:p w14:paraId="7193F5F5" w14:textId="6EF5FAF5" w:rsidR="004018AB" w:rsidRPr="00C70298" w:rsidRDefault="004018AB" w:rsidP="004018AB">
            <w:pPr>
              <w:pBdr>
                <w:bottom w:val="single" w:sz="4" w:space="1" w:color="auto"/>
              </w:pBdr>
              <w:spacing w:line="380" w:lineRule="exact"/>
              <w:jc w:val="center"/>
              <w:rPr>
                <w:rFonts w:ascii="Arial" w:hAnsi="Arial" w:cs="Arial"/>
                <w:szCs w:val="22"/>
              </w:rPr>
            </w:pPr>
            <w:r w:rsidRPr="00C70298">
              <w:rPr>
                <w:rFonts w:ascii="Arial" w:hAnsi="Arial" w:cs="Arial"/>
                <w:sz w:val="22"/>
                <w:szCs w:val="22"/>
              </w:rPr>
              <w:t xml:space="preserve">Consolidated </w:t>
            </w:r>
            <w:r>
              <w:rPr>
                <w:rFonts w:ascii="Arial" w:hAnsi="Arial" w:cs="Arial"/>
                <w:sz w:val="22"/>
                <w:szCs w:val="22"/>
              </w:rPr>
              <w:br/>
            </w:r>
            <w:r w:rsidRPr="00C70298">
              <w:rPr>
                <w:rFonts w:ascii="Arial" w:hAnsi="Arial" w:cs="Arial"/>
                <w:sz w:val="22"/>
                <w:szCs w:val="22"/>
              </w:rPr>
              <w:t>financial statements</w:t>
            </w:r>
          </w:p>
        </w:tc>
        <w:tc>
          <w:tcPr>
            <w:tcW w:w="2592" w:type="dxa"/>
            <w:gridSpan w:val="2"/>
            <w:vAlign w:val="bottom"/>
          </w:tcPr>
          <w:p w14:paraId="4DB4CCEE" w14:textId="6DA975CC" w:rsidR="004018AB" w:rsidRPr="00C70298" w:rsidRDefault="004018AB" w:rsidP="004018AB">
            <w:pPr>
              <w:pBdr>
                <w:bottom w:val="single" w:sz="4" w:space="1" w:color="auto"/>
              </w:pBdr>
              <w:spacing w:line="380" w:lineRule="exact"/>
              <w:jc w:val="center"/>
              <w:rPr>
                <w:rFonts w:ascii="Arial" w:hAnsi="Arial" w:cs="Arial"/>
                <w:color w:val="000000"/>
                <w:sz w:val="22"/>
                <w:szCs w:val="22"/>
              </w:rPr>
            </w:pPr>
            <w:r w:rsidRPr="00C70298">
              <w:rPr>
                <w:rFonts w:ascii="Arial" w:hAnsi="Arial" w:cs="Arial"/>
                <w:sz w:val="22"/>
                <w:szCs w:val="22"/>
              </w:rPr>
              <w:t xml:space="preserve">Separate </w:t>
            </w:r>
            <w:r>
              <w:rPr>
                <w:rFonts w:ascii="Arial" w:hAnsi="Arial" w:cs="Arial"/>
                <w:sz w:val="22"/>
                <w:szCs w:val="22"/>
              </w:rPr>
              <w:br/>
            </w:r>
            <w:r w:rsidRPr="00C70298">
              <w:rPr>
                <w:rFonts w:ascii="Arial" w:hAnsi="Arial" w:cs="Arial"/>
                <w:sz w:val="22"/>
                <w:szCs w:val="22"/>
              </w:rPr>
              <w:t>financial statements</w:t>
            </w:r>
          </w:p>
        </w:tc>
      </w:tr>
      <w:tr w:rsidR="004018AB" w:rsidRPr="00C70298" w14:paraId="4DB4CCF3" w14:textId="0B1CE901" w:rsidTr="004018AB">
        <w:tc>
          <w:tcPr>
            <w:tcW w:w="3946" w:type="dxa"/>
            <w:vAlign w:val="bottom"/>
          </w:tcPr>
          <w:p w14:paraId="4DB4CCF0" w14:textId="77777777" w:rsidR="004018AB" w:rsidRPr="00C70298" w:rsidRDefault="004018AB" w:rsidP="004018AB">
            <w:pPr>
              <w:spacing w:line="380" w:lineRule="exact"/>
              <w:jc w:val="center"/>
              <w:rPr>
                <w:rFonts w:ascii="Arial" w:hAnsi="Arial" w:cs="Arial"/>
                <w:color w:val="000000"/>
                <w:sz w:val="22"/>
                <w:szCs w:val="22"/>
                <w:cs/>
              </w:rPr>
            </w:pPr>
          </w:p>
        </w:tc>
        <w:tc>
          <w:tcPr>
            <w:tcW w:w="1296" w:type="dxa"/>
            <w:vAlign w:val="bottom"/>
          </w:tcPr>
          <w:p w14:paraId="4DB4CCF1" w14:textId="2D8B4808" w:rsidR="004018AB" w:rsidRPr="00C70298" w:rsidRDefault="004018AB" w:rsidP="004018AB">
            <w:pPr>
              <w:spacing w:line="380" w:lineRule="exact"/>
              <w:jc w:val="center"/>
              <w:rPr>
                <w:rFonts w:ascii="Arial" w:hAnsi="Arial" w:cs="Arial"/>
                <w:color w:val="000000"/>
                <w:sz w:val="22"/>
                <w:szCs w:val="22"/>
                <w:u w:val="single"/>
              </w:rPr>
            </w:pPr>
            <w:r w:rsidRPr="00C70298">
              <w:rPr>
                <w:rFonts w:ascii="Arial" w:hAnsi="Arial" w:cs="Arial"/>
                <w:color w:val="000000"/>
                <w:sz w:val="22"/>
                <w:szCs w:val="22"/>
                <w:u w:val="single"/>
              </w:rPr>
              <w:t>2020</w:t>
            </w:r>
          </w:p>
        </w:tc>
        <w:tc>
          <w:tcPr>
            <w:tcW w:w="1296" w:type="dxa"/>
            <w:vAlign w:val="bottom"/>
          </w:tcPr>
          <w:p w14:paraId="4DB4CCF2" w14:textId="5036BB99" w:rsidR="004018AB" w:rsidRPr="00C70298" w:rsidRDefault="004018AB" w:rsidP="004018AB">
            <w:pPr>
              <w:spacing w:line="380" w:lineRule="exact"/>
              <w:jc w:val="center"/>
              <w:rPr>
                <w:rFonts w:ascii="Arial" w:hAnsi="Arial" w:cs="Arial"/>
                <w:color w:val="000000"/>
                <w:sz w:val="22"/>
                <w:szCs w:val="22"/>
                <w:u w:val="single"/>
              </w:rPr>
            </w:pPr>
            <w:r w:rsidRPr="00C70298">
              <w:rPr>
                <w:rFonts w:ascii="Arial" w:hAnsi="Arial" w:cs="Arial"/>
                <w:color w:val="000000"/>
                <w:sz w:val="22"/>
                <w:szCs w:val="22"/>
                <w:u w:val="single"/>
              </w:rPr>
              <w:t>2019</w:t>
            </w:r>
          </w:p>
        </w:tc>
        <w:tc>
          <w:tcPr>
            <w:tcW w:w="1296" w:type="dxa"/>
            <w:vAlign w:val="bottom"/>
          </w:tcPr>
          <w:p w14:paraId="6F238A60" w14:textId="38847551" w:rsidR="004018AB" w:rsidRPr="00C70298" w:rsidRDefault="004018AB" w:rsidP="004018AB">
            <w:pPr>
              <w:spacing w:line="380" w:lineRule="exact"/>
              <w:jc w:val="center"/>
              <w:rPr>
                <w:rFonts w:ascii="Arial" w:hAnsi="Arial" w:cs="Arial"/>
                <w:color w:val="000000"/>
                <w:szCs w:val="22"/>
                <w:u w:val="single"/>
              </w:rPr>
            </w:pPr>
            <w:r w:rsidRPr="00C70298">
              <w:rPr>
                <w:rFonts w:ascii="Arial" w:hAnsi="Arial" w:cs="Arial"/>
                <w:color w:val="000000"/>
                <w:sz w:val="22"/>
                <w:szCs w:val="22"/>
                <w:u w:val="single"/>
              </w:rPr>
              <w:t>2020</w:t>
            </w:r>
          </w:p>
        </w:tc>
        <w:tc>
          <w:tcPr>
            <w:tcW w:w="1296" w:type="dxa"/>
            <w:vAlign w:val="bottom"/>
          </w:tcPr>
          <w:p w14:paraId="41807BDD" w14:textId="4C957593" w:rsidR="004018AB" w:rsidRPr="00C70298" w:rsidRDefault="004018AB" w:rsidP="004018AB">
            <w:pPr>
              <w:spacing w:line="380" w:lineRule="exact"/>
              <w:jc w:val="center"/>
              <w:rPr>
                <w:rFonts w:ascii="Arial" w:hAnsi="Arial" w:cs="Arial"/>
                <w:color w:val="000000"/>
                <w:szCs w:val="22"/>
                <w:u w:val="single"/>
              </w:rPr>
            </w:pPr>
            <w:r w:rsidRPr="00C70298">
              <w:rPr>
                <w:rFonts w:ascii="Arial" w:hAnsi="Arial" w:cs="Arial"/>
                <w:color w:val="000000"/>
                <w:sz w:val="22"/>
                <w:szCs w:val="22"/>
                <w:u w:val="single"/>
              </w:rPr>
              <w:t>2019</w:t>
            </w:r>
          </w:p>
        </w:tc>
      </w:tr>
      <w:tr w:rsidR="004018AB" w:rsidRPr="00C70298" w14:paraId="4DB4CCF7" w14:textId="0F78EC34" w:rsidTr="004018AB">
        <w:tc>
          <w:tcPr>
            <w:tcW w:w="3946" w:type="dxa"/>
            <w:vAlign w:val="bottom"/>
          </w:tcPr>
          <w:p w14:paraId="4DB4CCF4" w14:textId="77777777" w:rsidR="004018AB" w:rsidRPr="00C70298" w:rsidRDefault="004018AB" w:rsidP="004018AB">
            <w:pPr>
              <w:pStyle w:val="BodyText2"/>
              <w:spacing w:after="0" w:line="380" w:lineRule="exact"/>
              <w:ind w:left="173" w:hanging="173"/>
              <w:rPr>
                <w:rFonts w:ascii="Arial" w:hAnsi="Arial" w:cs="Arial"/>
                <w:sz w:val="22"/>
                <w:szCs w:val="22"/>
              </w:rPr>
            </w:pPr>
            <w:r w:rsidRPr="00C70298">
              <w:rPr>
                <w:rFonts w:ascii="Arial" w:hAnsi="Arial" w:cs="Arial"/>
                <w:sz w:val="22"/>
                <w:szCs w:val="22"/>
              </w:rPr>
              <w:t>Discount rate</w:t>
            </w:r>
          </w:p>
        </w:tc>
        <w:tc>
          <w:tcPr>
            <w:tcW w:w="1296" w:type="dxa"/>
            <w:vAlign w:val="bottom"/>
          </w:tcPr>
          <w:p w14:paraId="4DB4CCF5" w14:textId="73219A1C" w:rsidR="004018AB" w:rsidRPr="004018AB" w:rsidRDefault="004018AB" w:rsidP="004018AB">
            <w:pPr>
              <w:spacing w:line="380" w:lineRule="exact"/>
              <w:jc w:val="center"/>
              <w:rPr>
                <w:rFonts w:ascii="Arial" w:hAnsi="Arial" w:cs="Arial"/>
                <w:color w:val="000000"/>
                <w:sz w:val="22"/>
                <w:szCs w:val="22"/>
              </w:rPr>
            </w:pPr>
            <w:r w:rsidRPr="004018AB">
              <w:rPr>
                <w:rFonts w:ascii="Arial" w:hAnsi="Arial" w:cs="Arial"/>
                <w:color w:val="000000"/>
                <w:sz w:val="22"/>
                <w:szCs w:val="22"/>
              </w:rPr>
              <w:t>0.74-2.22</w:t>
            </w:r>
          </w:p>
        </w:tc>
        <w:tc>
          <w:tcPr>
            <w:tcW w:w="1296" w:type="dxa"/>
            <w:vAlign w:val="bottom"/>
          </w:tcPr>
          <w:p w14:paraId="4DB4CCF6" w14:textId="219C2BB6" w:rsidR="004018AB" w:rsidRPr="00C70298" w:rsidRDefault="004018AB" w:rsidP="004018AB">
            <w:pPr>
              <w:spacing w:line="380" w:lineRule="exact"/>
              <w:jc w:val="center"/>
              <w:rPr>
                <w:rFonts w:ascii="Arial" w:hAnsi="Arial" w:cs="Arial"/>
                <w:color w:val="000000"/>
                <w:sz w:val="22"/>
                <w:szCs w:val="22"/>
              </w:rPr>
            </w:pPr>
            <w:r w:rsidRPr="00C70298">
              <w:rPr>
                <w:rFonts w:ascii="Arial" w:hAnsi="Arial" w:cs="Arial"/>
                <w:color w:val="000000"/>
                <w:sz w:val="22"/>
                <w:szCs w:val="22"/>
              </w:rPr>
              <w:t>1.5</w:t>
            </w:r>
          </w:p>
        </w:tc>
        <w:tc>
          <w:tcPr>
            <w:tcW w:w="1296" w:type="dxa"/>
            <w:vAlign w:val="bottom"/>
          </w:tcPr>
          <w:p w14:paraId="2D0A4562" w14:textId="6B94176B" w:rsidR="004018AB" w:rsidRPr="004018AB" w:rsidRDefault="004018AB" w:rsidP="004018AB">
            <w:pPr>
              <w:spacing w:line="380" w:lineRule="exact"/>
              <w:jc w:val="center"/>
              <w:rPr>
                <w:rFonts w:ascii="Arial" w:hAnsi="Arial" w:cs="Arial"/>
                <w:color w:val="000000"/>
                <w:sz w:val="22"/>
                <w:szCs w:val="22"/>
              </w:rPr>
            </w:pPr>
            <w:r w:rsidRPr="004018AB">
              <w:rPr>
                <w:rFonts w:ascii="Arial" w:hAnsi="Arial" w:cs="Arial"/>
                <w:color w:val="000000"/>
                <w:sz w:val="22"/>
                <w:szCs w:val="22"/>
              </w:rPr>
              <w:t>1.17</w:t>
            </w:r>
          </w:p>
        </w:tc>
        <w:tc>
          <w:tcPr>
            <w:tcW w:w="1296" w:type="dxa"/>
            <w:vAlign w:val="bottom"/>
          </w:tcPr>
          <w:p w14:paraId="7E1486CE" w14:textId="6640E8F2" w:rsidR="004018AB" w:rsidRPr="00C70298" w:rsidRDefault="004018AB" w:rsidP="004018AB">
            <w:pPr>
              <w:spacing w:line="380" w:lineRule="exact"/>
              <w:jc w:val="center"/>
              <w:rPr>
                <w:rFonts w:ascii="Arial" w:hAnsi="Arial" w:cs="Arial"/>
                <w:color w:val="000000"/>
                <w:szCs w:val="22"/>
              </w:rPr>
            </w:pPr>
            <w:r w:rsidRPr="00C70298">
              <w:rPr>
                <w:rFonts w:ascii="Arial" w:hAnsi="Arial" w:cs="Arial"/>
                <w:color w:val="000000"/>
                <w:sz w:val="22"/>
                <w:szCs w:val="22"/>
              </w:rPr>
              <w:t>1.5</w:t>
            </w:r>
          </w:p>
        </w:tc>
      </w:tr>
      <w:tr w:rsidR="004018AB" w:rsidRPr="00C70298" w14:paraId="4DB4CCFB" w14:textId="1C4572C3" w:rsidTr="004018AB">
        <w:tc>
          <w:tcPr>
            <w:tcW w:w="3946" w:type="dxa"/>
            <w:vAlign w:val="bottom"/>
          </w:tcPr>
          <w:p w14:paraId="4DB4CCF8" w14:textId="39C3FFF5" w:rsidR="004018AB" w:rsidRPr="00C70298" w:rsidRDefault="004018AB" w:rsidP="004018AB">
            <w:pPr>
              <w:pStyle w:val="BodyText2"/>
              <w:spacing w:after="0" w:line="380" w:lineRule="exact"/>
              <w:ind w:left="173" w:hanging="173"/>
              <w:rPr>
                <w:rFonts w:ascii="Arial" w:hAnsi="Arial" w:cs="Arial"/>
                <w:sz w:val="22"/>
                <w:szCs w:val="22"/>
              </w:rPr>
            </w:pPr>
            <w:r>
              <w:rPr>
                <w:rFonts w:ascii="Arial" w:hAnsi="Arial" w:cs="Arial"/>
                <w:sz w:val="22"/>
                <w:szCs w:val="22"/>
              </w:rPr>
              <w:t>S</w:t>
            </w:r>
            <w:r w:rsidRPr="00C70298">
              <w:rPr>
                <w:rFonts w:ascii="Arial" w:hAnsi="Arial" w:cs="Arial"/>
                <w:sz w:val="22"/>
                <w:szCs w:val="22"/>
              </w:rPr>
              <w:t>alary increase rate</w:t>
            </w:r>
          </w:p>
        </w:tc>
        <w:tc>
          <w:tcPr>
            <w:tcW w:w="1296" w:type="dxa"/>
            <w:vAlign w:val="bottom"/>
          </w:tcPr>
          <w:p w14:paraId="4DB4CCF9" w14:textId="1841C3F8" w:rsidR="004018AB" w:rsidRPr="004018AB" w:rsidRDefault="004018AB" w:rsidP="004018AB">
            <w:pPr>
              <w:spacing w:line="380" w:lineRule="exact"/>
              <w:jc w:val="center"/>
              <w:rPr>
                <w:rFonts w:ascii="Arial" w:hAnsi="Arial" w:cs="Arial"/>
                <w:color w:val="000000"/>
                <w:sz w:val="22"/>
                <w:szCs w:val="22"/>
                <w:cs/>
              </w:rPr>
            </w:pPr>
            <w:r w:rsidRPr="004018AB">
              <w:rPr>
                <w:rFonts w:ascii="Arial" w:hAnsi="Arial" w:cs="Arial"/>
                <w:color w:val="000000"/>
                <w:sz w:val="22"/>
                <w:szCs w:val="22"/>
              </w:rPr>
              <w:t>5</w:t>
            </w:r>
          </w:p>
        </w:tc>
        <w:tc>
          <w:tcPr>
            <w:tcW w:w="1296" w:type="dxa"/>
            <w:vAlign w:val="bottom"/>
          </w:tcPr>
          <w:p w14:paraId="4DB4CCFA" w14:textId="092C9D77" w:rsidR="004018AB" w:rsidRPr="00C70298" w:rsidRDefault="004018AB" w:rsidP="004018AB">
            <w:pPr>
              <w:spacing w:line="380" w:lineRule="exact"/>
              <w:jc w:val="center"/>
              <w:rPr>
                <w:rFonts w:ascii="Arial" w:hAnsi="Arial" w:cs="Arial"/>
                <w:color w:val="000000"/>
                <w:sz w:val="22"/>
                <w:szCs w:val="22"/>
                <w:cs/>
              </w:rPr>
            </w:pPr>
            <w:r w:rsidRPr="00C70298">
              <w:rPr>
                <w:rFonts w:ascii="Arial" w:hAnsi="Arial" w:cs="Arial"/>
                <w:color w:val="000000"/>
                <w:sz w:val="22"/>
                <w:szCs w:val="22"/>
              </w:rPr>
              <w:t>5</w:t>
            </w:r>
          </w:p>
        </w:tc>
        <w:tc>
          <w:tcPr>
            <w:tcW w:w="1296" w:type="dxa"/>
            <w:vAlign w:val="bottom"/>
          </w:tcPr>
          <w:p w14:paraId="2F505126" w14:textId="38896635" w:rsidR="004018AB" w:rsidRPr="004018AB" w:rsidRDefault="004018AB" w:rsidP="004018AB">
            <w:pPr>
              <w:spacing w:line="380" w:lineRule="exact"/>
              <w:jc w:val="center"/>
              <w:rPr>
                <w:rFonts w:ascii="Arial" w:hAnsi="Arial" w:cs="Arial"/>
                <w:color w:val="000000"/>
                <w:sz w:val="22"/>
                <w:szCs w:val="22"/>
              </w:rPr>
            </w:pPr>
            <w:r w:rsidRPr="004018AB">
              <w:rPr>
                <w:rFonts w:ascii="Arial" w:hAnsi="Arial" w:cs="Arial"/>
                <w:color w:val="000000"/>
                <w:sz w:val="22"/>
                <w:szCs w:val="22"/>
              </w:rPr>
              <w:t>5</w:t>
            </w:r>
          </w:p>
        </w:tc>
        <w:tc>
          <w:tcPr>
            <w:tcW w:w="1296" w:type="dxa"/>
            <w:vAlign w:val="bottom"/>
          </w:tcPr>
          <w:p w14:paraId="3745DC06" w14:textId="452E951D" w:rsidR="004018AB" w:rsidRPr="00C70298" w:rsidRDefault="004018AB" w:rsidP="004018AB">
            <w:pPr>
              <w:spacing w:line="380" w:lineRule="exact"/>
              <w:jc w:val="center"/>
              <w:rPr>
                <w:rFonts w:ascii="Arial" w:hAnsi="Arial" w:cs="Arial"/>
                <w:color w:val="000000"/>
                <w:szCs w:val="22"/>
              </w:rPr>
            </w:pPr>
            <w:r w:rsidRPr="00C70298">
              <w:rPr>
                <w:rFonts w:ascii="Arial" w:hAnsi="Arial" w:cs="Arial"/>
                <w:color w:val="000000"/>
                <w:sz w:val="22"/>
                <w:szCs w:val="22"/>
              </w:rPr>
              <w:t>5</w:t>
            </w:r>
          </w:p>
        </w:tc>
      </w:tr>
    </w:tbl>
    <w:p w14:paraId="4DB4CCFC" w14:textId="0AA3DE3C" w:rsidR="00950F32" w:rsidRPr="000101B7" w:rsidRDefault="005256C0" w:rsidP="002A32B2">
      <w:pPr>
        <w:spacing w:before="240" w:after="120" w:line="380" w:lineRule="exact"/>
        <w:ind w:left="605" w:hanging="605"/>
        <w:jc w:val="thaiDistribute"/>
        <w:rPr>
          <w:rFonts w:ascii="Arial" w:hAnsi="Arial" w:cs="Arial"/>
          <w:szCs w:val="22"/>
        </w:rPr>
      </w:pPr>
      <w:r w:rsidRPr="000101B7">
        <w:rPr>
          <w:rFonts w:ascii="Arial" w:hAnsi="Arial" w:cs="Arial"/>
          <w:color w:val="000000"/>
          <w:szCs w:val="22"/>
        </w:rPr>
        <w:tab/>
      </w:r>
      <w:r w:rsidR="004C0A3E" w:rsidRPr="000101B7">
        <w:rPr>
          <w:rFonts w:ascii="Arial" w:hAnsi="Arial" w:cs="Arial"/>
          <w:szCs w:val="22"/>
        </w:rPr>
        <w:t xml:space="preserve">The result </w:t>
      </w:r>
      <w:r w:rsidR="004C0A3E" w:rsidRPr="000101B7">
        <w:rPr>
          <w:rFonts w:ascii="Arial" w:hAnsi="Arial" w:cs="Arial"/>
          <w:color w:val="000000"/>
          <w:szCs w:val="22"/>
        </w:rPr>
        <w:t>of</w:t>
      </w:r>
      <w:r w:rsidR="004C0A3E" w:rsidRPr="000101B7">
        <w:rPr>
          <w:rFonts w:ascii="Arial" w:hAnsi="Arial" w:cs="Arial"/>
          <w:szCs w:val="22"/>
        </w:rPr>
        <w:t xml:space="preserve"> sensitivity analysis </w:t>
      </w:r>
      <w:r w:rsidR="002A32B2">
        <w:rPr>
          <w:rFonts w:ascii="Arial" w:hAnsi="Arial" w:cs="Arial"/>
          <w:szCs w:val="22"/>
        </w:rPr>
        <w:t>on</w:t>
      </w:r>
      <w:r w:rsidR="004C0A3E" w:rsidRPr="000101B7">
        <w:rPr>
          <w:rFonts w:ascii="Arial" w:hAnsi="Arial" w:cs="Arial"/>
          <w:szCs w:val="22"/>
        </w:rPr>
        <w:t xml:space="preserve"> significant assumptions</w:t>
      </w:r>
      <w:r w:rsidR="004C0A3E" w:rsidRPr="000101B7">
        <w:rPr>
          <w:rFonts w:ascii="Arial" w:hAnsi="Arial" w:cs="Arial"/>
          <w:szCs w:val="22"/>
          <w:cs/>
        </w:rPr>
        <w:t xml:space="preserve"> </w:t>
      </w:r>
      <w:r w:rsidR="004C0A3E" w:rsidRPr="000101B7">
        <w:rPr>
          <w:rFonts w:ascii="Arial" w:hAnsi="Arial" w:cs="Arial"/>
          <w:szCs w:val="22"/>
        </w:rPr>
        <w:t xml:space="preserve">that affect the present value </w:t>
      </w:r>
      <w:r w:rsidR="00023CB1">
        <w:rPr>
          <w:rFonts w:ascii="Arial" w:hAnsi="Arial" w:cs="Arial"/>
          <w:szCs w:val="22"/>
        </w:rPr>
        <w:br/>
      </w:r>
      <w:r w:rsidR="004C0A3E" w:rsidRPr="000101B7">
        <w:rPr>
          <w:rFonts w:ascii="Arial" w:hAnsi="Arial" w:cs="Arial"/>
          <w:szCs w:val="22"/>
        </w:rPr>
        <w:t xml:space="preserve">of the long-term employee benefit obligation </w:t>
      </w:r>
      <w:r w:rsidR="002A32B2">
        <w:rPr>
          <w:rFonts w:ascii="Arial" w:hAnsi="Arial" w:cs="Arial"/>
          <w:szCs w:val="22"/>
        </w:rPr>
        <w:t>is</w:t>
      </w:r>
      <w:r w:rsidR="004C0A3E" w:rsidRPr="000101B7">
        <w:rPr>
          <w:rFonts w:ascii="Arial" w:hAnsi="Arial" w:cs="Arial"/>
          <w:szCs w:val="22"/>
        </w:rPr>
        <w:t xml:space="preserve"> summarised below:</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38"/>
        <w:gridCol w:w="1298"/>
        <w:gridCol w:w="1298"/>
        <w:gridCol w:w="1298"/>
        <w:gridCol w:w="1298"/>
      </w:tblGrid>
      <w:tr w:rsidR="001D2103" w:rsidRPr="00C70298" w14:paraId="4DB4CCFE" w14:textId="77777777" w:rsidTr="002A32B2">
        <w:tc>
          <w:tcPr>
            <w:tcW w:w="9130" w:type="dxa"/>
            <w:gridSpan w:val="5"/>
            <w:vAlign w:val="bottom"/>
          </w:tcPr>
          <w:p w14:paraId="4DB4CCFD" w14:textId="77777777" w:rsidR="001D2103" w:rsidRPr="00C70298" w:rsidRDefault="001D2103" w:rsidP="00C70298">
            <w:pPr>
              <w:spacing w:line="380" w:lineRule="exact"/>
              <w:jc w:val="right"/>
              <w:rPr>
                <w:rFonts w:ascii="Arial" w:hAnsi="Arial" w:cs="Arial"/>
                <w:color w:val="000000"/>
                <w:sz w:val="22"/>
                <w:szCs w:val="22"/>
              </w:rPr>
            </w:pPr>
            <w:r w:rsidRPr="00C70298">
              <w:rPr>
                <w:rFonts w:ascii="Arial" w:hAnsi="Arial" w:cs="Arial"/>
                <w:color w:val="000000"/>
                <w:sz w:val="22"/>
                <w:szCs w:val="22"/>
              </w:rPr>
              <w:t>(Unit: Million Baht)</w:t>
            </w:r>
          </w:p>
        </w:tc>
      </w:tr>
      <w:tr w:rsidR="001D2103" w:rsidRPr="00C70298" w14:paraId="4DB4CD03" w14:textId="77777777" w:rsidTr="004018AB">
        <w:trPr>
          <w:trHeight w:val="727"/>
        </w:trPr>
        <w:tc>
          <w:tcPr>
            <w:tcW w:w="3938" w:type="dxa"/>
            <w:vAlign w:val="bottom"/>
          </w:tcPr>
          <w:p w14:paraId="4DB4CCFF" w14:textId="77777777" w:rsidR="001D2103" w:rsidRPr="00C70298" w:rsidRDefault="001D2103" w:rsidP="00C70298">
            <w:pPr>
              <w:spacing w:line="380" w:lineRule="exact"/>
              <w:jc w:val="center"/>
              <w:rPr>
                <w:rFonts w:ascii="Arial" w:hAnsi="Arial" w:cs="Arial"/>
                <w:color w:val="000000"/>
                <w:sz w:val="22"/>
                <w:szCs w:val="22"/>
                <w:cs/>
              </w:rPr>
            </w:pPr>
          </w:p>
        </w:tc>
        <w:tc>
          <w:tcPr>
            <w:tcW w:w="2596" w:type="dxa"/>
            <w:gridSpan w:val="2"/>
            <w:vAlign w:val="bottom"/>
          </w:tcPr>
          <w:p w14:paraId="4DB4CD00" w14:textId="3AEE8221" w:rsidR="001D2103" w:rsidRPr="00C70298" w:rsidRDefault="001D2103" w:rsidP="00C70298">
            <w:pPr>
              <w:pBdr>
                <w:bottom w:val="single" w:sz="4" w:space="1" w:color="auto"/>
              </w:pBdr>
              <w:spacing w:line="380" w:lineRule="exact"/>
              <w:jc w:val="center"/>
              <w:rPr>
                <w:rFonts w:ascii="Arial" w:hAnsi="Arial" w:cs="Arial"/>
                <w:sz w:val="22"/>
                <w:szCs w:val="22"/>
              </w:rPr>
            </w:pPr>
            <w:r w:rsidRPr="00C70298">
              <w:rPr>
                <w:rFonts w:ascii="Arial" w:hAnsi="Arial" w:cs="Arial"/>
                <w:color w:val="000000"/>
                <w:sz w:val="22"/>
                <w:szCs w:val="22"/>
              </w:rPr>
              <w:t>Consolidated</w:t>
            </w:r>
            <w:r w:rsidR="00BB730D" w:rsidRPr="00C70298">
              <w:rPr>
                <w:rFonts w:ascii="Arial" w:hAnsi="Arial" w:cs="Arial"/>
                <w:color w:val="000000"/>
                <w:sz w:val="22"/>
                <w:szCs w:val="22"/>
              </w:rPr>
              <w:t xml:space="preserve"> </w:t>
            </w:r>
            <w:r w:rsidR="002A32B2">
              <w:rPr>
                <w:rFonts w:ascii="Arial" w:hAnsi="Arial" w:cs="Arial"/>
                <w:color w:val="000000"/>
                <w:sz w:val="22"/>
                <w:szCs w:val="22"/>
              </w:rPr>
              <w:br/>
            </w:r>
            <w:r w:rsidRPr="00C70298">
              <w:rPr>
                <w:rFonts w:ascii="Arial" w:hAnsi="Arial" w:cs="Arial"/>
                <w:color w:val="000000"/>
                <w:sz w:val="22"/>
                <w:szCs w:val="22"/>
              </w:rPr>
              <w:t>financial statements</w:t>
            </w:r>
          </w:p>
        </w:tc>
        <w:tc>
          <w:tcPr>
            <w:tcW w:w="2596" w:type="dxa"/>
            <w:gridSpan w:val="2"/>
            <w:vAlign w:val="bottom"/>
          </w:tcPr>
          <w:p w14:paraId="4DB4CD02" w14:textId="6B030EBE" w:rsidR="001D2103" w:rsidRPr="00C70298" w:rsidRDefault="001D2103" w:rsidP="00C70298">
            <w:pPr>
              <w:pBdr>
                <w:bottom w:val="single" w:sz="4" w:space="1" w:color="auto"/>
              </w:pBdr>
              <w:spacing w:line="380" w:lineRule="exact"/>
              <w:jc w:val="center"/>
              <w:rPr>
                <w:rFonts w:ascii="Arial" w:hAnsi="Arial" w:cs="Arial"/>
                <w:sz w:val="22"/>
                <w:szCs w:val="22"/>
              </w:rPr>
            </w:pPr>
            <w:r w:rsidRPr="00C70298">
              <w:rPr>
                <w:rFonts w:ascii="Arial" w:hAnsi="Arial" w:cs="Arial"/>
                <w:color w:val="000000"/>
                <w:sz w:val="22"/>
                <w:szCs w:val="22"/>
              </w:rPr>
              <w:t>Separate</w:t>
            </w:r>
            <w:r w:rsidR="00C70298">
              <w:rPr>
                <w:rFonts w:ascii="Arial" w:hAnsi="Arial" w:cs="Arial"/>
                <w:color w:val="000000"/>
                <w:sz w:val="22"/>
                <w:szCs w:val="22"/>
              </w:rPr>
              <w:t xml:space="preserve"> </w:t>
            </w:r>
            <w:r w:rsidR="002A32B2">
              <w:rPr>
                <w:rFonts w:ascii="Arial" w:hAnsi="Arial" w:cs="Arial"/>
                <w:color w:val="000000"/>
                <w:sz w:val="22"/>
                <w:szCs w:val="22"/>
              </w:rPr>
              <w:br/>
            </w:r>
            <w:r w:rsidRPr="00C70298">
              <w:rPr>
                <w:rFonts w:ascii="Arial" w:hAnsi="Arial" w:cs="Arial"/>
                <w:color w:val="000000"/>
                <w:sz w:val="22"/>
                <w:szCs w:val="22"/>
              </w:rPr>
              <w:t>financial statements</w:t>
            </w:r>
          </w:p>
        </w:tc>
      </w:tr>
      <w:tr w:rsidR="00C70298" w:rsidRPr="00C70298" w14:paraId="4DB4CD09" w14:textId="77777777" w:rsidTr="004018AB">
        <w:tc>
          <w:tcPr>
            <w:tcW w:w="3938" w:type="dxa"/>
            <w:vAlign w:val="bottom"/>
          </w:tcPr>
          <w:p w14:paraId="4DB4CD04" w14:textId="77777777" w:rsidR="00C70298" w:rsidRPr="00C70298" w:rsidRDefault="00C70298" w:rsidP="00C70298">
            <w:pPr>
              <w:spacing w:line="380" w:lineRule="exact"/>
              <w:jc w:val="center"/>
              <w:rPr>
                <w:rFonts w:ascii="Arial" w:hAnsi="Arial" w:cs="Arial"/>
                <w:sz w:val="22"/>
                <w:szCs w:val="22"/>
              </w:rPr>
            </w:pPr>
          </w:p>
        </w:tc>
        <w:tc>
          <w:tcPr>
            <w:tcW w:w="1298" w:type="dxa"/>
            <w:vAlign w:val="bottom"/>
          </w:tcPr>
          <w:p w14:paraId="4DB4CD05" w14:textId="3956A6B3" w:rsidR="00C70298" w:rsidRPr="00C70298" w:rsidRDefault="00C70298" w:rsidP="00C70298">
            <w:pPr>
              <w:spacing w:line="380" w:lineRule="exact"/>
              <w:jc w:val="center"/>
              <w:rPr>
                <w:rFonts w:ascii="Arial" w:hAnsi="Arial" w:cs="Arial"/>
                <w:sz w:val="22"/>
                <w:szCs w:val="22"/>
                <w:u w:val="single"/>
              </w:rPr>
            </w:pPr>
            <w:r w:rsidRPr="00C70298">
              <w:rPr>
                <w:rFonts w:ascii="Arial" w:hAnsi="Arial" w:cs="Arial"/>
                <w:sz w:val="22"/>
                <w:szCs w:val="22"/>
                <w:u w:val="single"/>
              </w:rPr>
              <w:t>2020</w:t>
            </w:r>
          </w:p>
        </w:tc>
        <w:tc>
          <w:tcPr>
            <w:tcW w:w="1298" w:type="dxa"/>
            <w:vAlign w:val="bottom"/>
          </w:tcPr>
          <w:p w14:paraId="4DB4CD06" w14:textId="423E5E59" w:rsidR="00C70298" w:rsidRPr="00C70298" w:rsidRDefault="00C70298" w:rsidP="00C70298">
            <w:pPr>
              <w:spacing w:line="380" w:lineRule="exact"/>
              <w:jc w:val="center"/>
              <w:rPr>
                <w:rFonts w:ascii="Arial" w:hAnsi="Arial" w:cs="Arial"/>
                <w:sz w:val="22"/>
                <w:szCs w:val="22"/>
                <w:u w:val="single"/>
              </w:rPr>
            </w:pPr>
            <w:r w:rsidRPr="00C70298">
              <w:rPr>
                <w:rFonts w:ascii="Arial" w:hAnsi="Arial" w:cs="Arial"/>
                <w:sz w:val="22"/>
                <w:szCs w:val="22"/>
                <w:u w:val="single"/>
              </w:rPr>
              <w:t>2019</w:t>
            </w:r>
          </w:p>
        </w:tc>
        <w:tc>
          <w:tcPr>
            <w:tcW w:w="1298" w:type="dxa"/>
            <w:vAlign w:val="bottom"/>
          </w:tcPr>
          <w:p w14:paraId="4DB4CD07" w14:textId="1067D64C" w:rsidR="00C70298" w:rsidRPr="00C70298" w:rsidRDefault="00C70298" w:rsidP="00C70298">
            <w:pPr>
              <w:spacing w:line="380" w:lineRule="exact"/>
              <w:jc w:val="center"/>
              <w:rPr>
                <w:rFonts w:ascii="Arial" w:hAnsi="Arial" w:cs="Arial"/>
                <w:sz w:val="22"/>
                <w:szCs w:val="22"/>
                <w:u w:val="single"/>
              </w:rPr>
            </w:pPr>
            <w:r w:rsidRPr="00C70298">
              <w:rPr>
                <w:rFonts w:ascii="Arial" w:hAnsi="Arial" w:cs="Arial"/>
                <w:sz w:val="22"/>
                <w:szCs w:val="22"/>
                <w:u w:val="single"/>
              </w:rPr>
              <w:t>2020</w:t>
            </w:r>
          </w:p>
        </w:tc>
        <w:tc>
          <w:tcPr>
            <w:tcW w:w="1298" w:type="dxa"/>
            <w:vAlign w:val="bottom"/>
          </w:tcPr>
          <w:p w14:paraId="4DB4CD08" w14:textId="384D4AF6" w:rsidR="00C70298" w:rsidRPr="00C70298" w:rsidRDefault="00C70298" w:rsidP="00C70298">
            <w:pPr>
              <w:spacing w:line="380" w:lineRule="exact"/>
              <w:jc w:val="center"/>
              <w:rPr>
                <w:rFonts w:ascii="Arial" w:hAnsi="Arial" w:cs="Arial"/>
                <w:sz w:val="22"/>
                <w:szCs w:val="22"/>
                <w:u w:val="single"/>
              </w:rPr>
            </w:pPr>
            <w:r w:rsidRPr="00C70298">
              <w:rPr>
                <w:rFonts w:ascii="Arial" w:hAnsi="Arial" w:cs="Arial"/>
                <w:sz w:val="22"/>
                <w:szCs w:val="22"/>
                <w:u w:val="single"/>
              </w:rPr>
              <w:t>2019</w:t>
            </w:r>
          </w:p>
        </w:tc>
      </w:tr>
      <w:tr w:rsidR="00C70298" w:rsidRPr="00C70298" w14:paraId="4DB4CD0F" w14:textId="77777777" w:rsidTr="004018AB">
        <w:tc>
          <w:tcPr>
            <w:tcW w:w="3938" w:type="dxa"/>
            <w:vAlign w:val="bottom"/>
          </w:tcPr>
          <w:p w14:paraId="4DB4CD0A" w14:textId="77777777" w:rsidR="00C70298" w:rsidRPr="00C70298" w:rsidRDefault="00C70298" w:rsidP="002A32B2">
            <w:pPr>
              <w:spacing w:line="380" w:lineRule="exact"/>
              <w:ind w:left="173" w:hanging="173"/>
              <w:rPr>
                <w:rFonts w:ascii="Arial" w:hAnsi="Arial" w:cs="Arial"/>
                <w:sz w:val="22"/>
                <w:szCs w:val="22"/>
              </w:rPr>
            </w:pPr>
            <w:r w:rsidRPr="00C70298">
              <w:rPr>
                <w:rFonts w:ascii="Arial" w:hAnsi="Arial" w:cs="Arial"/>
                <w:sz w:val="22"/>
                <w:szCs w:val="22"/>
              </w:rPr>
              <w:t>Discount rate</w:t>
            </w:r>
          </w:p>
        </w:tc>
        <w:tc>
          <w:tcPr>
            <w:tcW w:w="1298" w:type="dxa"/>
            <w:vAlign w:val="bottom"/>
          </w:tcPr>
          <w:p w14:paraId="4DB4CD0B" w14:textId="77777777" w:rsidR="00C70298" w:rsidRPr="004018AB" w:rsidRDefault="00C70298" w:rsidP="00023CB1">
            <w:pPr>
              <w:tabs>
                <w:tab w:val="decimal" w:pos="1008"/>
              </w:tabs>
              <w:spacing w:line="380" w:lineRule="exact"/>
              <w:rPr>
                <w:rFonts w:ascii="Arial" w:hAnsi="Arial" w:cs="Arial"/>
                <w:color w:val="000000"/>
                <w:sz w:val="22"/>
                <w:szCs w:val="22"/>
              </w:rPr>
            </w:pPr>
          </w:p>
        </w:tc>
        <w:tc>
          <w:tcPr>
            <w:tcW w:w="1298" w:type="dxa"/>
            <w:vAlign w:val="bottom"/>
          </w:tcPr>
          <w:p w14:paraId="4DB4CD0C" w14:textId="77777777" w:rsidR="00C70298" w:rsidRPr="00C70298" w:rsidRDefault="00C70298" w:rsidP="00023CB1">
            <w:pPr>
              <w:tabs>
                <w:tab w:val="decimal" w:pos="1008"/>
              </w:tabs>
              <w:spacing w:line="380" w:lineRule="exact"/>
              <w:rPr>
                <w:rFonts w:ascii="Arial" w:hAnsi="Arial" w:cs="Arial"/>
                <w:sz w:val="22"/>
                <w:szCs w:val="22"/>
              </w:rPr>
            </w:pPr>
          </w:p>
        </w:tc>
        <w:tc>
          <w:tcPr>
            <w:tcW w:w="1298" w:type="dxa"/>
            <w:vAlign w:val="bottom"/>
          </w:tcPr>
          <w:p w14:paraId="4DB4CD0D" w14:textId="77777777" w:rsidR="00C70298" w:rsidRPr="004018AB" w:rsidRDefault="00C70298" w:rsidP="00023CB1">
            <w:pPr>
              <w:tabs>
                <w:tab w:val="decimal" w:pos="1008"/>
              </w:tabs>
              <w:spacing w:line="380" w:lineRule="exact"/>
              <w:rPr>
                <w:rFonts w:ascii="Arial" w:hAnsi="Arial" w:cs="Arial"/>
                <w:color w:val="000000"/>
                <w:sz w:val="22"/>
                <w:szCs w:val="22"/>
              </w:rPr>
            </w:pPr>
          </w:p>
        </w:tc>
        <w:tc>
          <w:tcPr>
            <w:tcW w:w="1298" w:type="dxa"/>
            <w:vAlign w:val="bottom"/>
          </w:tcPr>
          <w:p w14:paraId="4DB4CD0E" w14:textId="77777777" w:rsidR="00C70298" w:rsidRPr="00C70298" w:rsidRDefault="00C70298" w:rsidP="00023CB1">
            <w:pPr>
              <w:tabs>
                <w:tab w:val="decimal" w:pos="1008"/>
              </w:tabs>
              <w:spacing w:line="380" w:lineRule="exact"/>
              <w:rPr>
                <w:rFonts w:ascii="Arial" w:hAnsi="Arial" w:cs="Arial"/>
                <w:sz w:val="22"/>
                <w:szCs w:val="22"/>
              </w:rPr>
            </w:pPr>
          </w:p>
        </w:tc>
      </w:tr>
      <w:tr w:rsidR="004018AB" w:rsidRPr="00C70298" w14:paraId="4DB4CD15" w14:textId="77777777" w:rsidTr="004018AB">
        <w:tc>
          <w:tcPr>
            <w:tcW w:w="3938" w:type="dxa"/>
            <w:vAlign w:val="bottom"/>
          </w:tcPr>
          <w:p w14:paraId="4DB4CD10" w14:textId="434DCD9E" w:rsidR="004018AB" w:rsidRPr="00C70298" w:rsidRDefault="004018AB" w:rsidP="004018AB">
            <w:pPr>
              <w:spacing w:line="380" w:lineRule="exact"/>
              <w:ind w:left="346" w:hanging="173"/>
              <w:rPr>
                <w:rFonts w:ascii="Arial" w:hAnsi="Arial" w:cs="Arial"/>
                <w:sz w:val="22"/>
                <w:szCs w:val="22"/>
              </w:rPr>
            </w:pPr>
            <w:r w:rsidRPr="00C70298">
              <w:rPr>
                <w:rFonts w:ascii="Arial" w:hAnsi="Arial" w:cs="Arial"/>
                <w:sz w:val="22"/>
                <w:szCs w:val="22"/>
              </w:rPr>
              <w:t>Increase 50 basis points (2%)</w:t>
            </w:r>
          </w:p>
        </w:tc>
        <w:tc>
          <w:tcPr>
            <w:tcW w:w="1298" w:type="dxa"/>
            <w:vAlign w:val="bottom"/>
          </w:tcPr>
          <w:p w14:paraId="4DB4CD11" w14:textId="477E2B02"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(43)</w:t>
            </w:r>
          </w:p>
        </w:tc>
        <w:tc>
          <w:tcPr>
            <w:tcW w:w="1298" w:type="dxa"/>
            <w:vAlign w:val="bottom"/>
          </w:tcPr>
          <w:p w14:paraId="4DB4CD12" w14:textId="042C2928"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(44)</w:t>
            </w:r>
          </w:p>
        </w:tc>
        <w:tc>
          <w:tcPr>
            <w:tcW w:w="1298" w:type="dxa"/>
            <w:vAlign w:val="bottom"/>
          </w:tcPr>
          <w:p w14:paraId="4DB4CD13" w14:textId="13378A1D"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(1)</w:t>
            </w:r>
          </w:p>
        </w:tc>
        <w:tc>
          <w:tcPr>
            <w:tcW w:w="1298" w:type="dxa"/>
            <w:vAlign w:val="bottom"/>
          </w:tcPr>
          <w:p w14:paraId="4DB4CD14" w14:textId="578858F6"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(3)</w:t>
            </w:r>
          </w:p>
        </w:tc>
      </w:tr>
      <w:tr w:rsidR="004018AB" w:rsidRPr="00C70298" w14:paraId="4DB4CD1B" w14:textId="77777777" w:rsidTr="004018AB">
        <w:tc>
          <w:tcPr>
            <w:tcW w:w="3938" w:type="dxa"/>
            <w:vAlign w:val="bottom"/>
          </w:tcPr>
          <w:p w14:paraId="4DB4CD16" w14:textId="3A8BDD06" w:rsidR="004018AB" w:rsidRPr="00C70298" w:rsidRDefault="004018AB" w:rsidP="004018AB">
            <w:pPr>
              <w:spacing w:line="380" w:lineRule="exact"/>
              <w:ind w:left="346" w:hanging="173"/>
              <w:rPr>
                <w:rFonts w:ascii="Arial" w:hAnsi="Arial" w:cs="Arial"/>
                <w:sz w:val="22"/>
                <w:szCs w:val="22"/>
              </w:rPr>
            </w:pPr>
            <w:r w:rsidRPr="00C70298">
              <w:rPr>
                <w:rFonts w:ascii="Arial" w:hAnsi="Arial" w:cs="Arial"/>
                <w:sz w:val="22"/>
                <w:szCs w:val="22"/>
              </w:rPr>
              <w:t>Decrease 50 basis points (1%)</w:t>
            </w:r>
          </w:p>
        </w:tc>
        <w:tc>
          <w:tcPr>
            <w:tcW w:w="1298" w:type="dxa"/>
            <w:vAlign w:val="bottom"/>
          </w:tcPr>
          <w:p w14:paraId="4DB4CD17" w14:textId="3EFD419E"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46</w:t>
            </w:r>
          </w:p>
        </w:tc>
        <w:tc>
          <w:tcPr>
            <w:tcW w:w="1298" w:type="dxa"/>
            <w:vAlign w:val="bottom"/>
          </w:tcPr>
          <w:p w14:paraId="4DB4CD18" w14:textId="2E2105D1"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47</w:t>
            </w:r>
          </w:p>
        </w:tc>
        <w:tc>
          <w:tcPr>
            <w:tcW w:w="1298" w:type="dxa"/>
            <w:vAlign w:val="bottom"/>
          </w:tcPr>
          <w:p w14:paraId="4DB4CD19" w14:textId="0724C803"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1</w:t>
            </w:r>
          </w:p>
        </w:tc>
        <w:tc>
          <w:tcPr>
            <w:tcW w:w="1298" w:type="dxa"/>
            <w:vAlign w:val="bottom"/>
          </w:tcPr>
          <w:p w14:paraId="4DB4CD1A" w14:textId="67732003"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3</w:t>
            </w:r>
          </w:p>
        </w:tc>
      </w:tr>
      <w:tr w:rsidR="004018AB" w:rsidRPr="00C70298" w14:paraId="4DB4CD21" w14:textId="77777777" w:rsidTr="004018AB">
        <w:tc>
          <w:tcPr>
            <w:tcW w:w="3938" w:type="dxa"/>
            <w:vAlign w:val="bottom"/>
          </w:tcPr>
          <w:p w14:paraId="4DB4CD1C" w14:textId="2B2E6A38" w:rsidR="004018AB" w:rsidRPr="00C70298" w:rsidRDefault="004018AB" w:rsidP="004018AB">
            <w:pPr>
              <w:spacing w:line="380" w:lineRule="exact"/>
              <w:ind w:left="173" w:hanging="173"/>
              <w:rPr>
                <w:rFonts w:ascii="Arial" w:hAnsi="Arial" w:cs="Arial"/>
                <w:sz w:val="22"/>
                <w:szCs w:val="22"/>
              </w:rPr>
            </w:pPr>
            <w:r>
              <w:rPr>
                <w:rFonts w:ascii="Arial" w:hAnsi="Arial" w:cs="Arial"/>
                <w:sz w:val="22"/>
                <w:szCs w:val="22"/>
              </w:rPr>
              <w:t>S</w:t>
            </w:r>
            <w:r w:rsidRPr="00C70298">
              <w:rPr>
                <w:rFonts w:ascii="Arial" w:hAnsi="Arial" w:cs="Arial"/>
                <w:sz w:val="22"/>
                <w:szCs w:val="22"/>
              </w:rPr>
              <w:t>alary increase rate</w:t>
            </w:r>
          </w:p>
        </w:tc>
        <w:tc>
          <w:tcPr>
            <w:tcW w:w="1298" w:type="dxa"/>
            <w:vAlign w:val="bottom"/>
          </w:tcPr>
          <w:p w14:paraId="4DB4CD1D" w14:textId="77777777" w:rsidR="004018AB" w:rsidRPr="00C70298" w:rsidRDefault="004018AB" w:rsidP="004018AB">
            <w:pPr>
              <w:tabs>
                <w:tab w:val="decimal" w:pos="1008"/>
              </w:tabs>
              <w:spacing w:line="380" w:lineRule="exact"/>
              <w:rPr>
                <w:rFonts w:ascii="Arial" w:hAnsi="Arial" w:cs="Arial"/>
                <w:color w:val="000000"/>
                <w:sz w:val="22"/>
                <w:szCs w:val="22"/>
              </w:rPr>
            </w:pPr>
          </w:p>
        </w:tc>
        <w:tc>
          <w:tcPr>
            <w:tcW w:w="1298" w:type="dxa"/>
            <w:vAlign w:val="bottom"/>
          </w:tcPr>
          <w:p w14:paraId="4DB4CD1E" w14:textId="77777777" w:rsidR="004018AB" w:rsidRPr="00C70298" w:rsidRDefault="004018AB" w:rsidP="004018AB">
            <w:pPr>
              <w:tabs>
                <w:tab w:val="decimal" w:pos="1008"/>
              </w:tabs>
              <w:spacing w:line="380" w:lineRule="exact"/>
              <w:rPr>
                <w:rFonts w:ascii="Arial" w:hAnsi="Arial" w:cs="Arial"/>
                <w:color w:val="000000"/>
                <w:sz w:val="22"/>
                <w:szCs w:val="22"/>
              </w:rPr>
            </w:pPr>
          </w:p>
        </w:tc>
        <w:tc>
          <w:tcPr>
            <w:tcW w:w="1298" w:type="dxa"/>
            <w:vAlign w:val="bottom"/>
          </w:tcPr>
          <w:p w14:paraId="4DB4CD1F" w14:textId="77777777" w:rsidR="004018AB" w:rsidRPr="00C70298" w:rsidRDefault="004018AB" w:rsidP="004018AB">
            <w:pPr>
              <w:tabs>
                <w:tab w:val="decimal" w:pos="1008"/>
              </w:tabs>
              <w:spacing w:line="380" w:lineRule="exact"/>
              <w:rPr>
                <w:rFonts w:ascii="Arial" w:hAnsi="Arial" w:cs="Arial"/>
                <w:color w:val="000000"/>
                <w:sz w:val="22"/>
                <w:szCs w:val="22"/>
              </w:rPr>
            </w:pPr>
          </w:p>
        </w:tc>
        <w:tc>
          <w:tcPr>
            <w:tcW w:w="1298" w:type="dxa"/>
            <w:vAlign w:val="bottom"/>
          </w:tcPr>
          <w:p w14:paraId="4DB4CD20" w14:textId="77777777" w:rsidR="004018AB" w:rsidRPr="00C70298" w:rsidRDefault="004018AB" w:rsidP="004018AB">
            <w:pPr>
              <w:tabs>
                <w:tab w:val="decimal" w:pos="1008"/>
              </w:tabs>
              <w:spacing w:line="380" w:lineRule="exact"/>
              <w:rPr>
                <w:rFonts w:ascii="Arial" w:hAnsi="Arial" w:cs="Arial"/>
                <w:color w:val="000000"/>
                <w:sz w:val="22"/>
                <w:szCs w:val="22"/>
              </w:rPr>
            </w:pPr>
          </w:p>
        </w:tc>
      </w:tr>
      <w:tr w:rsidR="004018AB" w:rsidRPr="00C70298" w14:paraId="4DB4CD27" w14:textId="77777777" w:rsidTr="004018AB">
        <w:tc>
          <w:tcPr>
            <w:tcW w:w="3938" w:type="dxa"/>
            <w:vAlign w:val="bottom"/>
          </w:tcPr>
          <w:p w14:paraId="4DB4CD22" w14:textId="2411E1FF" w:rsidR="004018AB" w:rsidRPr="00C70298" w:rsidRDefault="004018AB" w:rsidP="004018AB">
            <w:pPr>
              <w:spacing w:line="380" w:lineRule="exact"/>
              <w:ind w:left="346" w:hanging="173"/>
              <w:rPr>
                <w:rFonts w:ascii="Arial" w:hAnsi="Arial" w:cs="Arial"/>
                <w:sz w:val="22"/>
                <w:szCs w:val="22"/>
              </w:rPr>
            </w:pPr>
            <w:r w:rsidRPr="00C70298">
              <w:rPr>
                <w:rFonts w:ascii="Arial" w:hAnsi="Arial" w:cs="Arial"/>
                <w:sz w:val="22"/>
                <w:szCs w:val="22"/>
              </w:rPr>
              <w:t>Increase 100 basis points (6%)</w:t>
            </w:r>
          </w:p>
        </w:tc>
        <w:tc>
          <w:tcPr>
            <w:tcW w:w="1298" w:type="dxa"/>
            <w:vAlign w:val="bottom"/>
          </w:tcPr>
          <w:p w14:paraId="4DB4CD23" w14:textId="4D8B08BE"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90</w:t>
            </w:r>
          </w:p>
        </w:tc>
        <w:tc>
          <w:tcPr>
            <w:tcW w:w="1298" w:type="dxa"/>
            <w:vAlign w:val="bottom"/>
          </w:tcPr>
          <w:p w14:paraId="4DB4CD24" w14:textId="5830AB2C"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110</w:t>
            </w:r>
          </w:p>
        </w:tc>
        <w:tc>
          <w:tcPr>
            <w:tcW w:w="1298" w:type="dxa"/>
            <w:vAlign w:val="bottom"/>
          </w:tcPr>
          <w:p w14:paraId="4DB4CD25" w14:textId="6074E70F"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3</w:t>
            </w:r>
          </w:p>
        </w:tc>
        <w:tc>
          <w:tcPr>
            <w:tcW w:w="1298" w:type="dxa"/>
            <w:vAlign w:val="bottom"/>
          </w:tcPr>
          <w:p w14:paraId="4DB4CD26" w14:textId="026D9FD3"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7</w:t>
            </w:r>
          </w:p>
        </w:tc>
      </w:tr>
      <w:tr w:rsidR="004018AB" w:rsidRPr="00C70298" w14:paraId="4DB4CD2D" w14:textId="77777777" w:rsidTr="004018AB">
        <w:tc>
          <w:tcPr>
            <w:tcW w:w="3938" w:type="dxa"/>
            <w:vAlign w:val="bottom"/>
          </w:tcPr>
          <w:p w14:paraId="4DB4CD28" w14:textId="7411329C" w:rsidR="004018AB" w:rsidRPr="00C70298" w:rsidRDefault="004018AB" w:rsidP="004018AB">
            <w:pPr>
              <w:spacing w:line="380" w:lineRule="exact"/>
              <w:ind w:left="346" w:hanging="173"/>
              <w:rPr>
                <w:rFonts w:ascii="Arial" w:hAnsi="Arial" w:cs="Arial"/>
                <w:sz w:val="22"/>
                <w:szCs w:val="22"/>
              </w:rPr>
            </w:pPr>
            <w:r w:rsidRPr="00C70298">
              <w:rPr>
                <w:rFonts w:ascii="Arial" w:hAnsi="Arial" w:cs="Arial"/>
                <w:sz w:val="22"/>
                <w:szCs w:val="22"/>
              </w:rPr>
              <w:t>Decrease 100 basis points (4%)</w:t>
            </w:r>
          </w:p>
        </w:tc>
        <w:tc>
          <w:tcPr>
            <w:tcW w:w="1298" w:type="dxa"/>
            <w:vAlign w:val="bottom"/>
          </w:tcPr>
          <w:p w14:paraId="4DB4CD29" w14:textId="187CB855"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(79)</w:t>
            </w:r>
          </w:p>
        </w:tc>
        <w:tc>
          <w:tcPr>
            <w:tcW w:w="1298" w:type="dxa"/>
            <w:vAlign w:val="bottom"/>
          </w:tcPr>
          <w:p w14:paraId="4DB4CD2A" w14:textId="180722D7"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(95)</w:t>
            </w:r>
          </w:p>
        </w:tc>
        <w:tc>
          <w:tcPr>
            <w:tcW w:w="1298" w:type="dxa"/>
            <w:vAlign w:val="bottom"/>
          </w:tcPr>
          <w:p w14:paraId="4DB4CD2B" w14:textId="1278A738" w:rsidR="004018AB" w:rsidRPr="004018AB" w:rsidRDefault="004018AB" w:rsidP="004018AB">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(3)</w:t>
            </w:r>
          </w:p>
        </w:tc>
        <w:tc>
          <w:tcPr>
            <w:tcW w:w="1298" w:type="dxa"/>
            <w:vAlign w:val="bottom"/>
          </w:tcPr>
          <w:p w14:paraId="4DB4CD2C" w14:textId="049BB260" w:rsidR="004018AB" w:rsidRPr="00C70298" w:rsidRDefault="004018AB" w:rsidP="004018AB">
            <w:pPr>
              <w:tabs>
                <w:tab w:val="decimal" w:pos="1008"/>
              </w:tabs>
              <w:spacing w:line="380" w:lineRule="exact"/>
              <w:rPr>
                <w:rFonts w:ascii="Arial" w:hAnsi="Arial" w:cs="Arial"/>
                <w:color w:val="000000"/>
                <w:sz w:val="22"/>
                <w:szCs w:val="22"/>
              </w:rPr>
            </w:pPr>
            <w:r w:rsidRPr="00C70298">
              <w:rPr>
                <w:rFonts w:ascii="Arial" w:hAnsi="Arial" w:cs="Arial"/>
                <w:color w:val="000000"/>
                <w:sz w:val="22"/>
                <w:szCs w:val="22"/>
              </w:rPr>
              <w:t>(6)</w:t>
            </w:r>
          </w:p>
        </w:tc>
      </w:tr>
    </w:tbl>
    <w:p w14:paraId="531A64E3" w14:textId="77777777" w:rsidR="00CC346E" w:rsidRDefault="00CC346E">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D30" w14:textId="4DBC7D29" w:rsidR="00D570EC" w:rsidRPr="000101B7" w:rsidRDefault="005256C0" w:rsidP="00023CB1">
      <w:pPr>
        <w:spacing w:before="240" w:after="120" w:line="380" w:lineRule="exact"/>
        <w:ind w:left="605" w:hanging="605"/>
        <w:jc w:val="thaiDistribute"/>
        <w:rPr>
          <w:rFonts w:ascii="Arial" w:hAnsi="Arial" w:cs="Arial"/>
          <w:b/>
          <w:bCs/>
          <w:szCs w:val="22"/>
        </w:rPr>
      </w:pPr>
      <w:r w:rsidRPr="000101B7">
        <w:rPr>
          <w:rFonts w:ascii="Arial" w:hAnsi="Arial" w:cs="Arial"/>
          <w:b/>
          <w:bCs/>
          <w:szCs w:val="22"/>
        </w:rPr>
        <w:lastRenderedPageBreak/>
        <w:t>2</w:t>
      </w:r>
      <w:r w:rsidR="0074769A" w:rsidRPr="000101B7">
        <w:rPr>
          <w:rFonts w:ascii="Arial" w:hAnsi="Arial" w:cs="Arial"/>
          <w:b/>
          <w:bCs/>
          <w:szCs w:val="22"/>
        </w:rPr>
        <w:t>4</w:t>
      </w:r>
      <w:r w:rsidR="00D570EC" w:rsidRPr="000101B7">
        <w:rPr>
          <w:rFonts w:ascii="Arial" w:hAnsi="Arial" w:cs="Arial"/>
          <w:b/>
          <w:bCs/>
          <w:szCs w:val="22"/>
        </w:rPr>
        <w:t>.</w:t>
      </w:r>
      <w:r w:rsidR="00D570EC" w:rsidRPr="000101B7">
        <w:rPr>
          <w:rFonts w:ascii="Arial" w:hAnsi="Arial" w:cs="Arial"/>
          <w:b/>
          <w:bCs/>
          <w:szCs w:val="22"/>
        </w:rPr>
        <w:tab/>
      </w:r>
      <w:r w:rsidR="00023CB1">
        <w:rPr>
          <w:rFonts w:ascii="Arial" w:hAnsi="Arial" w:cs="Arial"/>
          <w:b/>
          <w:bCs/>
          <w:szCs w:val="22"/>
        </w:rPr>
        <w:t>R</w:t>
      </w:r>
      <w:r w:rsidR="00023CB1" w:rsidRPr="000101B7">
        <w:rPr>
          <w:rFonts w:ascii="Arial" w:hAnsi="Arial" w:cs="Arial"/>
          <w:b/>
          <w:bCs/>
          <w:szCs w:val="22"/>
        </w:rPr>
        <w:t>egistered</w:t>
      </w:r>
      <w:r w:rsidR="00C45EB7" w:rsidRPr="000101B7">
        <w:rPr>
          <w:rFonts w:ascii="Arial" w:hAnsi="Arial" w:cs="Arial"/>
          <w:b/>
          <w:bCs/>
          <w:szCs w:val="22"/>
        </w:rPr>
        <w:t xml:space="preserve"> share capital/</w:t>
      </w:r>
      <w:r w:rsidR="00C45EB7" w:rsidRPr="000101B7">
        <w:rPr>
          <w:rFonts w:ascii="Arial" w:hAnsi="Arial" w:cs="Arial"/>
          <w:b/>
          <w:bCs/>
          <w:szCs w:val="22"/>
          <w:lang w:val="en-GB"/>
        </w:rPr>
        <w:t>Warrants</w:t>
      </w:r>
    </w:p>
    <w:p w14:paraId="4DB4CD31" w14:textId="123FAB2A" w:rsidR="0074769A" w:rsidRPr="008C0F53" w:rsidRDefault="00023CB1" w:rsidP="00023CB1">
      <w:pPr>
        <w:spacing w:before="120" w:after="120" w:line="380" w:lineRule="exact"/>
        <w:ind w:left="605" w:hanging="605"/>
        <w:jc w:val="thaiDistribute"/>
        <w:rPr>
          <w:rFonts w:ascii="Arial" w:hAnsi="Arial" w:cs="Arial"/>
          <w:szCs w:val="22"/>
          <w:lang w:val="en-GB"/>
        </w:rPr>
      </w:pPr>
      <w:r>
        <w:rPr>
          <w:rFonts w:ascii="Arial" w:hAnsi="Arial" w:cs="Arial"/>
          <w:szCs w:val="22"/>
        </w:rPr>
        <w:tab/>
      </w:r>
      <w:bookmarkStart w:id="27" w:name="_Hlk63718336"/>
      <w:r w:rsidR="00C13E6A" w:rsidRPr="008C0F53">
        <w:rPr>
          <w:rFonts w:ascii="Arial" w:hAnsi="Arial" w:cs="Arial"/>
          <w:szCs w:val="22"/>
        </w:rPr>
        <w:t>On 6 July 2015, t</w:t>
      </w:r>
      <w:r w:rsidR="00780DEB" w:rsidRPr="008C0F53">
        <w:rPr>
          <w:rFonts w:ascii="Arial" w:hAnsi="Arial" w:cs="Arial"/>
          <w:szCs w:val="22"/>
          <w:lang w:val="en-GB"/>
        </w:rPr>
        <w:t>he Company issue</w:t>
      </w:r>
      <w:r w:rsidR="005256C0" w:rsidRPr="008C0F53">
        <w:rPr>
          <w:rFonts w:ascii="Arial" w:hAnsi="Arial" w:cs="Arial"/>
          <w:szCs w:val="22"/>
          <w:lang w:val="en-GB"/>
        </w:rPr>
        <w:t xml:space="preserve">d 3,428.4 </w:t>
      </w:r>
      <w:r w:rsidR="00780DEB" w:rsidRPr="008C0F53">
        <w:rPr>
          <w:rFonts w:ascii="Arial" w:hAnsi="Arial" w:cs="Arial"/>
          <w:szCs w:val="22"/>
          <w:lang w:val="en-GB"/>
        </w:rPr>
        <w:t>million units of JAS-W3 warrants to the existing shareholders of the Company, free of charge, in proportion to their shareholding, at a ratio of</w:t>
      </w:r>
      <w:r w:rsidR="007D0457" w:rsidRPr="008C0F53">
        <w:rPr>
          <w:rFonts w:ascii="Arial" w:hAnsi="Arial" w:cs="Arial"/>
          <w:szCs w:val="22"/>
          <w:lang w:val="en-GB"/>
        </w:rPr>
        <w:t xml:space="preserve"> </w:t>
      </w:r>
      <w:r w:rsidR="00780DEB" w:rsidRPr="008C0F53">
        <w:rPr>
          <w:rFonts w:ascii="Arial" w:hAnsi="Arial" w:cs="Arial"/>
          <w:szCs w:val="22"/>
          <w:lang w:val="en-GB"/>
        </w:rPr>
        <w:t>1 warrant for every 2.04 existing ordinary shares</w:t>
      </w:r>
      <w:r w:rsidR="007D0457" w:rsidRPr="008C0F53">
        <w:rPr>
          <w:rFonts w:ascii="Arial" w:hAnsi="Arial" w:cs="Arial"/>
          <w:szCs w:val="22"/>
          <w:lang w:val="en-GB"/>
        </w:rPr>
        <w:t xml:space="preserve"> with a </w:t>
      </w:r>
      <w:r w:rsidR="00780DEB" w:rsidRPr="008C0F53">
        <w:rPr>
          <w:rFonts w:ascii="Arial" w:hAnsi="Arial" w:cs="Arial"/>
          <w:szCs w:val="22"/>
          <w:lang w:val="en-GB"/>
        </w:rPr>
        <w:t>par</w:t>
      </w:r>
      <w:r w:rsidR="005256C0" w:rsidRPr="008C0F53">
        <w:rPr>
          <w:rFonts w:ascii="Arial" w:hAnsi="Arial" w:cs="Arial"/>
          <w:szCs w:val="22"/>
          <w:lang w:val="en-GB"/>
        </w:rPr>
        <w:t xml:space="preserve"> value of Baht 0.5 </w:t>
      </w:r>
      <w:r w:rsidR="007D0457" w:rsidRPr="008C0F53">
        <w:rPr>
          <w:rFonts w:ascii="Arial" w:hAnsi="Arial" w:cs="Arial"/>
          <w:szCs w:val="22"/>
          <w:lang w:val="en-GB"/>
        </w:rPr>
        <w:t>each</w:t>
      </w:r>
      <w:r w:rsidR="005256C0" w:rsidRPr="008C0F53">
        <w:rPr>
          <w:rFonts w:ascii="Arial" w:hAnsi="Arial" w:cs="Arial"/>
          <w:szCs w:val="22"/>
          <w:lang w:val="en-GB"/>
        </w:rPr>
        <w:t xml:space="preserve">. </w:t>
      </w:r>
      <w:r w:rsidR="00DA00C1">
        <w:rPr>
          <w:rFonts w:ascii="Arial" w:hAnsi="Arial" w:cs="Arial"/>
          <w:szCs w:val="22"/>
          <w:lang w:val="en-GB"/>
        </w:rPr>
        <w:br/>
      </w:r>
      <w:r w:rsidR="005256C0" w:rsidRPr="008C0F53">
        <w:rPr>
          <w:rFonts w:ascii="Arial" w:hAnsi="Arial" w:cs="Arial"/>
          <w:szCs w:val="22"/>
          <w:lang w:val="en-GB"/>
        </w:rPr>
        <w:t>T</w:t>
      </w:r>
      <w:r w:rsidR="00780DEB" w:rsidRPr="008C0F53">
        <w:rPr>
          <w:rFonts w:ascii="Arial" w:hAnsi="Arial" w:cs="Arial"/>
          <w:szCs w:val="22"/>
          <w:lang w:val="en-GB"/>
        </w:rPr>
        <w:t xml:space="preserve">he warrants have an exercise period of 5 years from the date of issue, and are exercisable on the last business day of each quarter over the term of the warrants. The first and the last exercise dates are 30 September </w:t>
      </w:r>
      <w:r w:rsidR="003D6998" w:rsidRPr="008C0F53">
        <w:rPr>
          <w:rFonts w:ascii="Arial" w:hAnsi="Arial" w:cs="Arial"/>
          <w:szCs w:val="22"/>
          <w:lang w:val="en-GB"/>
        </w:rPr>
        <w:t>2015</w:t>
      </w:r>
      <w:r w:rsidR="00780DEB" w:rsidRPr="008C0F53">
        <w:rPr>
          <w:rFonts w:ascii="Arial" w:hAnsi="Arial" w:cs="Arial"/>
          <w:szCs w:val="22"/>
          <w:lang w:val="en-GB"/>
        </w:rPr>
        <w:t xml:space="preserve"> and 3 July 2020, respectively. The exercise ratio </w:t>
      </w:r>
      <w:r w:rsidR="00DA00C1">
        <w:rPr>
          <w:rFonts w:ascii="Arial" w:hAnsi="Arial" w:cs="Arial"/>
          <w:szCs w:val="22"/>
          <w:lang w:val="en-GB"/>
        </w:rPr>
        <w:br/>
      </w:r>
      <w:r w:rsidR="00780DEB" w:rsidRPr="008C0F53">
        <w:rPr>
          <w:rFonts w:ascii="Arial" w:hAnsi="Arial" w:cs="Arial"/>
          <w:szCs w:val="22"/>
          <w:lang w:val="en-GB"/>
        </w:rPr>
        <w:t>is 1 warrant per 1 ordinary share and the exercise price is Baht 4.3 (par value of Baht 0.5 per share).</w:t>
      </w:r>
      <w:bookmarkEnd w:id="27"/>
    </w:p>
    <w:p w14:paraId="262B1F33" w14:textId="77777777" w:rsidR="007D0457" w:rsidRPr="008C0F53" w:rsidRDefault="007D0457" w:rsidP="007D0457">
      <w:pPr>
        <w:pStyle w:val="BodyTextIndent"/>
        <w:spacing w:after="120"/>
        <w:ind w:left="605" w:hanging="605"/>
        <w:rPr>
          <w:rFonts w:ascii="Arial" w:hAnsi="Arial" w:cs="Arial"/>
          <w:sz w:val="22"/>
          <w:szCs w:val="22"/>
          <w:lang w:val="en-GB"/>
        </w:rPr>
      </w:pPr>
      <w:r w:rsidRPr="008C0F53">
        <w:rPr>
          <w:rFonts w:ascii="Arial" w:hAnsi="Arial" w:cs="Arial"/>
          <w:sz w:val="22"/>
          <w:szCs w:val="22"/>
          <w:lang w:val="en-GB"/>
        </w:rPr>
        <w:tab/>
        <w:t xml:space="preserve">On 23 March 2020, the Extraordinary General Meeting of the Company’s shareholders </w:t>
      </w:r>
      <w:r w:rsidRPr="008C0F53">
        <w:rPr>
          <w:rFonts w:ascii="Arial" w:hAnsi="Arial" w:cs="Arial"/>
          <w:sz w:val="22"/>
          <w:szCs w:val="22"/>
        </w:rPr>
        <w:br/>
      </w:r>
      <w:r w:rsidRPr="008C0F53">
        <w:rPr>
          <w:rFonts w:ascii="Arial" w:hAnsi="Arial" w:cs="Arial"/>
          <w:sz w:val="22"/>
          <w:szCs w:val="22"/>
          <w:lang w:val="en-GB"/>
        </w:rPr>
        <w:t xml:space="preserve">No. 1/2563 passed a resolution to increase the registered share capital of the Company </w:t>
      </w:r>
      <w:r w:rsidRPr="008C0F53">
        <w:rPr>
          <w:rFonts w:ascii="Arial" w:hAnsi="Arial" w:cs="Arial"/>
          <w:sz w:val="22"/>
          <w:szCs w:val="22"/>
          <w:lang w:val="en-GB"/>
        </w:rPr>
        <w:br/>
      </w:r>
      <w:r w:rsidRPr="008C0F53">
        <w:rPr>
          <w:rFonts w:ascii="Arial" w:hAnsi="Arial" w:cs="Arial"/>
          <w:spacing w:val="-2"/>
          <w:sz w:val="22"/>
          <w:szCs w:val="22"/>
          <w:lang w:val="en-GB"/>
        </w:rPr>
        <w:t xml:space="preserve">by Baht 76.8 million, </w:t>
      </w:r>
      <w:r w:rsidRPr="008C0F53">
        <w:rPr>
          <w:rFonts w:ascii="Arial" w:hAnsi="Arial" w:cs="Arial"/>
          <w:spacing w:val="-2"/>
          <w:sz w:val="22"/>
          <w:szCs w:val="28"/>
        </w:rPr>
        <w:t>f</w:t>
      </w:r>
      <w:r w:rsidRPr="008C0F53">
        <w:rPr>
          <w:rFonts w:ascii="Arial" w:hAnsi="Arial" w:cs="Arial"/>
          <w:spacing w:val="-2"/>
          <w:sz w:val="22"/>
          <w:szCs w:val="22"/>
          <w:lang w:val="en-GB"/>
        </w:rPr>
        <w:t>rom Baht 4,777.7 million (9,555.3 million ordinary shares with a par value</w:t>
      </w:r>
      <w:r w:rsidRPr="008C0F53">
        <w:rPr>
          <w:rFonts w:ascii="Arial" w:hAnsi="Arial" w:cs="Arial"/>
          <w:sz w:val="22"/>
          <w:szCs w:val="22"/>
          <w:lang w:val="en-GB"/>
        </w:rPr>
        <w:t xml:space="preserve"> of Baht 0.5 each) to Baht 4,854.5 million (9,708.9 million ordinary shares with a par value </w:t>
      </w:r>
      <w:r w:rsidRPr="008C0F53">
        <w:rPr>
          <w:rFonts w:ascii="Arial" w:hAnsi="Arial" w:cs="Arial"/>
          <w:sz w:val="22"/>
          <w:szCs w:val="22"/>
          <w:lang w:val="en-GB"/>
        </w:rPr>
        <w:br/>
        <w:t xml:space="preserve">of Baht 0.5 each) to reserve the exercise of warrants (JAS-W3). The Company registered </w:t>
      </w:r>
      <w:r w:rsidRPr="008C0F53">
        <w:rPr>
          <w:rFonts w:ascii="Arial" w:hAnsi="Arial" w:cs="Arial"/>
          <w:sz w:val="22"/>
          <w:szCs w:val="22"/>
          <w:lang w:val="en-GB"/>
        </w:rPr>
        <w:br/>
        <w:t>the increase in its registered share capital with the Ministry of Commerce on 30 March 2020.</w:t>
      </w:r>
    </w:p>
    <w:p w14:paraId="607123D1" w14:textId="0C68C54D" w:rsidR="007D0457" w:rsidRPr="00AA7FD7" w:rsidRDefault="007D0457" w:rsidP="00AA7FD7">
      <w:pPr>
        <w:pStyle w:val="BodyTextIndent"/>
        <w:spacing w:after="120"/>
        <w:ind w:left="605" w:hanging="605"/>
        <w:rPr>
          <w:rFonts w:ascii="Arial" w:hAnsi="Arial" w:cs="Arial"/>
          <w:sz w:val="22"/>
          <w:szCs w:val="22"/>
          <w:lang w:val="en-GB"/>
        </w:rPr>
      </w:pPr>
      <w:r w:rsidRPr="008C0F53">
        <w:rPr>
          <w:rFonts w:ascii="Arial" w:hAnsi="Arial" w:cs="Arial"/>
          <w:sz w:val="22"/>
          <w:szCs w:val="22"/>
          <w:lang w:val="en-GB"/>
        </w:rPr>
        <w:tab/>
      </w:r>
      <w:bookmarkStart w:id="28" w:name="_Hlk63718352"/>
      <w:r w:rsidRPr="008C0F53">
        <w:rPr>
          <w:rFonts w:ascii="Arial" w:hAnsi="Arial" w:cs="Arial"/>
          <w:sz w:val="22"/>
          <w:szCs w:val="22"/>
          <w:lang w:val="en-GB"/>
        </w:rPr>
        <w:t>For the purpose of preserving</w:t>
      </w:r>
      <w:r w:rsidR="00AA7FD7" w:rsidRPr="008C0F53">
        <w:rPr>
          <w:rFonts w:ascii="Arial" w:hAnsi="Arial" w:cs="Arial"/>
          <w:sz w:val="22"/>
          <w:szCs w:val="22"/>
          <w:lang w:val="en-GB"/>
        </w:rPr>
        <w:t xml:space="preserve"> the</w:t>
      </w:r>
      <w:r w:rsidRPr="008C0F53">
        <w:rPr>
          <w:rFonts w:ascii="Arial" w:hAnsi="Arial" w:cs="Arial"/>
          <w:sz w:val="22"/>
          <w:szCs w:val="22"/>
          <w:lang w:val="en-GB"/>
        </w:rPr>
        <w:t xml:space="preserve"> interests of </w:t>
      </w:r>
      <w:r w:rsidR="00DA00C1">
        <w:rPr>
          <w:rFonts w:ascii="Arial" w:hAnsi="Arial" w:cs="Arial"/>
          <w:sz w:val="22"/>
          <w:szCs w:val="22"/>
          <w:lang w:val="en-GB"/>
        </w:rPr>
        <w:t xml:space="preserve">the </w:t>
      </w:r>
      <w:r w:rsidR="00AA7FD7" w:rsidRPr="008C0F53">
        <w:rPr>
          <w:rFonts w:ascii="Arial" w:hAnsi="Arial" w:cs="Arial"/>
          <w:sz w:val="22"/>
          <w:szCs w:val="22"/>
          <w:lang w:val="en-GB"/>
        </w:rPr>
        <w:t>JAS-W3</w:t>
      </w:r>
      <w:r w:rsidRPr="008C0F53">
        <w:rPr>
          <w:rFonts w:ascii="Arial" w:hAnsi="Arial" w:cs="Arial"/>
          <w:sz w:val="22"/>
          <w:szCs w:val="22"/>
          <w:lang w:val="en-GB"/>
        </w:rPr>
        <w:t xml:space="preserve"> holders</w:t>
      </w:r>
      <w:r w:rsidR="00AA7FD7" w:rsidRPr="008C0F53">
        <w:rPr>
          <w:rFonts w:ascii="Arial" w:hAnsi="Arial" w:cs="Arial"/>
          <w:sz w:val="22"/>
          <w:szCs w:val="22"/>
          <w:lang w:val="en-GB"/>
        </w:rPr>
        <w:t xml:space="preserve">, if a dividend payment </w:t>
      </w:r>
      <w:r w:rsidR="00DA00C1">
        <w:rPr>
          <w:rFonts w:ascii="Arial" w:hAnsi="Arial" w:cs="Arial"/>
          <w:sz w:val="22"/>
          <w:szCs w:val="22"/>
          <w:lang w:val="en-GB"/>
        </w:rPr>
        <w:br/>
      </w:r>
      <w:r w:rsidR="00AA7FD7" w:rsidRPr="008C0F53">
        <w:rPr>
          <w:rFonts w:ascii="Arial" w:hAnsi="Arial" w:cs="Arial"/>
          <w:sz w:val="22"/>
          <w:szCs w:val="22"/>
          <w:lang w:val="en-GB"/>
        </w:rPr>
        <w:t>is approved</w:t>
      </w:r>
      <w:r w:rsidRPr="008C0F53">
        <w:rPr>
          <w:rFonts w:ascii="Arial" w:hAnsi="Arial" w:cs="Arial"/>
          <w:sz w:val="22"/>
          <w:szCs w:val="22"/>
          <w:lang w:val="en-GB"/>
        </w:rPr>
        <w:t>,</w:t>
      </w:r>
      <w:r w:rsidR="00AA7FD7" w:rsidRPr="008C0F53">
        <w:rPr>
          <w:rFonts w:ascii="Arial" w:hAnsi="Arial" w:cs="Arial"/>
          <w:sz w:val="22"/>
          <w:szCs w:val="22"/>
          <w:lang w:val="en-GB"/>
        </w:rPr>
        <w:t xml:space="preserve"> the Company will adjust the exercise price and the exercise ratio of the warrants. As a result, the Company adjusted the exercise price and the exercise ratio of JAS-W3, </w:t>
      </w:r>
      <w:r w:rsidR="00AA7FD7" w:rsidRPr="008C0F53">
        <w:rPr>
          <w:rFonts w:ascii="Arial" w:hAnsi="Arial" w:cs="Arial"/>
          <w:sz w:val="22"/>
          <w:szCs w:val="22"/>
          <w:lang w:val="en-GB"/>
        </w:rPr>
        <w:br/>
        <w:t xml:space="preserve">from the existing exercise price of Baht 3.605 per share to Baht 3.392 per share and </w:t>
      </w:r>
      <w:r w:rsidR="00AA7FD7" w:rsidRPr="008C0F53">
        <w:rPr>
          <w:rFonts w:ascii="Arial" w:hAnsi="Arial" w:cs="Arial"/>
          <w:sz w:val="22"/>
          <w:szCs w:val="22"/>
          <w:lang w:val="en-GB"/>
        </w:rPr>
        <w:br/>
        <w:t>from the existing exercise ratio of 1 warrant to 1.192 ordinary shares to 1 warrant to 1.267 ordinary shares when a meeting of the Company’s Board of Directors passed a resolution approving an interim dividend payment to the shareholders o</w:t>
      </w:r>
      <w:r w:rsidRPr="008C0F53">
        <w:rPr>
          <w:rFonts w:ascii="Arial" w:hAnsi="Arial" w:cs="Arial"/>
          <w:sz w:val="22"/>
          <w:szCs w:val="22"/>
          <w:lang w:val="en-GB"/>
        </w:rPr>
        <w:t>n 9 April 2020</w:t>
      </w:r>
      <w:r w:rsidR="00AA7FD7" w:rsidRPr="008C0F53">
        <w:rPr>
          <w:rFonts w:ascii="Arial" w:hAnsi="Arial" w:cs="Arial"/>
          <w:sz w:val="22"/>
          <w:szCs w:val="22"/>
          <w:lang w:val="en-GB"/>
        </w:rPr>
        <w:t>.</w:t>
      </w:r>
      <w:bookmarkEnd w:id="28"/>
    </w:p>
    <w:p w14:paraId="133AF7F8" w14:textId="11577378" w:rsidR="00AA7FD7" w:rsidRPr="00C16F4D" w:rsidRDefault="00AA7FD7" w:rsidP="00AA7FD7">
      <w:pPr>
        <w:pStyle w:val="BodyTextIndent"/>
        <w:spacing w:after="120"/>
        <w:ind w:left="605" w:hanging="605"/>
        <w:rPr>
          <w:rFonts w:ascii="Arial" w:hAnsi="Arial" w:cs="Arial"/>
          <w:sz w:val="22"/>
          <w:szCs w:val="22"/>
          <w:lang w:val="en-GB"/>
        </w:rPr>
      </w:pPr>
      <w:r w:rsidRPr="00C16F4D">
        <w:rPr>
          <w:rFonts w:ascii="Arial" w:hAnsi="Arial" w:cs="Arial"/>
          <w:sz w:val="22"/>
          <w:szCs w:val="22"/>
          <w:lang w:val="en-GB"/>
        </w:rPr>
        <w:tab/>
      </w:r>
      <w:bookmarkStart w:id="29" w:name="_Hlk63718389"/>
      <w:r w:rsidRPr="008C0F53">
        <w:rPr>
          <w:rFonts w:ascii="Arial" w:hAnsi="Arial" w:cs="Arial"/>
          <w:sz w:val="22"/>
          <w:szCs w:val="22"/>
          <w:lang w:val="en-GB"/>
        </w:rPr>
        <w:t>In December 2019, 37.8 million warrants (JAS-W3) were exercised to purchase 45 million new ordinary shares. The Company registered the corresponding increase in its paid-up share capital with the Ministry of Commerce on 6 January 2020.</w:t>
      </w:r>
      <w:r w:rsidRPr="008C0F53">
        <w:t xml:space="preserve"> </w:t>
      </w:r>
      <w:r w:rsidRPr="008C0F53">
        <w:rPr>
          <w:rFonts w:ascii="Arial" w:hAnsi="Arial" w:cs="Arial"/>
          <w:sz w:val="22"/>
          <w:szCs w:val="22"/>
          <w:lang w:val="en-GB"/>
        </w:rPr>
        <w:t>As a result, the Company presented the exercise of these warrants, amounting to Baht 162.3 million, under the caption of “Share subscription received in advance” in shareholders’ equity as at 31 December 2019.</w:t>
      </w:r>
      <w:bookmarkEnd w:id="29"/>
    </w:p>
    <w:p w14:paraId="6AFAF3F7" w14:textId="77777777" w:rsidR="008C0F53" w:rsidRPr="00C16F4D" w:rsidRDefault="008C0F53" w:rsidP="008C0F53">
      <w:pPr>
        <w:pStyle w:val="BodyTextIndent"/>
        <w:spacing w:after="120"/>
        <w:ind w:left="605" w:hanging="605"/>
        <w:rPr>
          <w:rFonts w:ascii="Arial" w:hAnsi="Arial" w:cs="Arial"/>
          <w:sz w:val="22"/>
          <w:szCs w:val="22"/>
          <w:lang w:val="en-GB"/>
        </w:rPr>
      </w:pPr>
      <w:r w:rsidRPr="00C16F4D">
        <w:rPr>
          <w:rFonts w:ascii="Arial" w:hAnsi="Arial" w:cs="Arial"/>
          <w:sz w:val="22"/>
          <w:szCs w:val="22"/>
          <w:lang w:val="en-GB"/>
        </w:rPr>
        <w:tab/>
        <w:t>Subsequently, in March 2020, 87.7 million warrants were exercised to purchase 104.6 million new ordinary shares. The Company registered the corresponding increase in its share capital with the Ministry of Commerce on 3 April 2020.</w:t>
      </w:r>
    </w:p>
    <w:p w14:paraId="4657A715" w14:textId="77777777" w:rsidR="008C0F53" w:rsidRPr="00C16F4D" w:rsidRDefault="008C0F53" w:rsidP="008C0F53">
      <w:pPr>
        <w:pStyle w:val="BodyTextIndent"/>
        <w:spacing w:after="120"/>
        <w:ind w:left="605" w:hanging="605"/>
        <w:rPr>
          <w:rFonts w:ascii="Arial" w:hAnsi="Arial" w:cs="Arial"/>
          <w:sz w:val="22"/>
          <w:szCs w:val="22"/>
          <w:lang w:val="en-GB"/>
        </w:rPr>
      </w:pPr>
      <w:r w:rsidRPr="00C16F4D">
        <w:rPr>
          <w:rFonts w:ascii="Arial" w:hAnsi="Arial" w:cs="Arial"/>
          <w:sz w:val="22"/>
          <w:szCs w:val="22"/>
          <w:lang w:val="en-GB"/>
        </w:rPr>
        <w:lastRenderedPageBreak/>
        <w:tab/>
        <w:t xml:space="preserve">Moreover, in June 2020, 30.5 million warrants were exercised to purchase </w:t>
      </w:r>
      <w:r w:rsidRPr="00C16F4D">
        <w:rPr>
          <w:rFonts w:ascii="Arial" w:hAnsi="Arial" w:cs="Arial"/>
          <w:sz w:val="22"/>
          <w:szCs w:val="22"/>
        </w:rPr>
        <w:t>38.6</w:t>
      </w:r>
      <w:r w:rsidRPr="00C16F4D">
        <w:rPr>
          <w:rFonts w:ascii="Arial" w:hAnsi="Arial" w:cs="Arial"/>
          <w:sz w:val="22"/>
          <w:szCs w:val="22"/>
          <w:lang w:val="en-GB"/>
        </w:rPr>
        <w:t xml:space="preserve"> million </w:t>
      </w:r>
      <w:r w:rsidRPr="00C16F4D">
        <w:rPr>
          <w:rFonts w:ascii="Arial" w:hAnsi="Arial" w:cs="Arial"/>
          <w:sz w:val="22"/>
          <w:szCs w:val="22"/>
          <w:lang w:val="en-GB"/>
        </w:rPr>
        <w:br/>
        <w:t>new ordinary shares and on t</w:t>
      </w:r>
      <w:r w:rsidRPr="00C16F4D">
        <w:rPr>
          <w:rFonts w:ascii="Arial" w:hAnsi="Arial" w:cs="Arial"/>
          <w:sz w:val="22"/>
          <w:szCs w:val="22"/>
        </w:rPr>
        <w:t xml:space="preserve">he final exercise date of the warrants (JAS-W3) of 3 July 2020, </w:t>
      </w:r>
      <w:r w:rsidRPr="00C16F4D">
        <w:rPr>
          <w:rFonts w:ascii="Arial" w:hAnsi="Arial" w:cs="Arial"/>
          <w:sz w:val="22"/>
          <w:szCs w:val="28"/>
          <w:lang w:val="en-GB"/>
        </w:rPr>
        <w:t>188.8</w:t>
      </w:r>
      <w:r w:rsidRPr="00C16F4D">
        <w:rPr>
          <w:rFonts w:ascii="Arial" w:hAnsi="Arial" w:cs="Arial"/>
          <w:sz w:val="22"/>
          <w:szCs w:val="22"/>
          <w:lang w:val="en-GB"/>
        </w:rPr>
        <w:t xml:space="preserve"> million warrants were exercised to purchase </w:t>
      </w:r>
      <w:r w:rsidRPr="00C16F4D">
        <w:rPr>
          <w:rFonts w:ascii="Arial" w:hAnsi="Arial" w:cs="Arial"/>
          <w:sz w:val="22"/>
          <w:szCs w:val="22"/>
        </w:rPr>
        <w:t>239.2</w:t>
      </w:r>
      <w:r w:rsidRPr="00C16F4D">
        <w:rPr>
          <w:rFonts w:ascii="Arial" w:hAnsi="Arial" w:cs="Arial"/>
          <w:sz w:val="22"/>
          <w:szCs w:val="22"/>
          <w:lang w:val="en-GB"/>
        </w:rPr>
        <w:t xml:space="preserve"> million new ordinary shares, </w:t>
      </w:r>
      <w:r w:rsidRPr="00C16F4D">
        <w:rPr>
          <w:rFonts w:ascii="Arial" w:hAnsi="Arial" w:cs="Arial"/>
          <w:sz w:val="22"/>
          <w:szCs w:val="22"/>
          <w:lang w:val="en-GB"/>
        </w:rPr>
        <w:br/>
        <w:t>for a total of 277.8 million ordinary shares. The Company registered the corresponding increase in its share capital with the Ministry of Commerce on 10 July 2020</w:t>
      </w:r>
      <w:r w:rsidRPr="00C16F4D">
        <w:rPr>
          <w:rFonts w:ascii="Arial" w:hAnsi="Arial" w:cs="Arial"/>
          <w:sz w:val="22"/>
          <w:szCs w:val="22"/>
        </w:rPr>
        <w:t>, and 950.1 million warrants expired without being exercised.</w:t>
      </w:r>
    </w:p>
    <w:p w14:paraId="4DB4CD33" w14:textId="524068AC" w:rsidR="00C13E6A" w:rsidRPr="000101B7" w:rsidRDefault="00023CB1" w:rsidP="00023CB1">
      <w:pPr>
        <w:spacing w:before="120" w:after="120" w:line="380" w:lineRule="exact"/>
        <w:ind w:left="605" w:hanging="605"/>
        <w:jc w:val="thaiDistribute"/>
        <w:rPr>
          <w:rFonts w:ascii="Arial" w:hAnsi="Arial" w:cs="Arial"/>
          <w:color w:val="000000"/>
          <w:szCs w:val="22"/>
        </w:rPr>
      </w:pPr>
      <w:r>
        <w:rPr>
          <w:rFonts w:ascii="Arial" w:hAnsi="Arial" w:cs="Arial"/>
          <w:szCs w:val="22"/>
          <w:lang w:val="en-GB"/>
        </w:rPr>
        <w:tab/>
      </w:r>
      <w:bookmarkStart w:id="30" w:name="_Hlk63718421"/>
      <w:r w:rsidR="008C0F53">
        <w:rPr>
          <w:rFonts w:ascii="Arial" w:hAnsi="Arial" w:cs="Arial"/>
          <w:szCs w:val="22"/>
          <w:lang w:val="en-GB"/>
        </w:rPr>
        <w:t>During the</w:t>
      </w:r>
      <w:r w:rsidR="00EE3B39" w:rsidRPr="008C0F53">
        <w:rPr>
          <w:rFonts w:ascii="Arial" w:hAnsi="Arial" w:cs="Arial"/>
          <w:szCs w:val="22"/>
          <w:lang w:val="en-GB"/>
        </w:rPr>
        <w:t xml:space="preserve"> year</w:t>
      </w:r>
      <w:r w:rsidR="005713D7" w:rsidRPr="008C0F53">
        <w:rPr>
          <w:rFonts w:ascii="Arial" w:hAnsi="Arial" w:cs="Arial"/>
          <w:szCs w:val="22"/>
          <w:lang w:val="en-GB"/>
        </w:rPr>
        <w:t>,</w:t>
      </w:r>
      <w:r w:rsidR="00EE3B39" w:rsidRPr="008C0F53">
        <w:rPr>
          <w:rFonts w:ascii="Arial" w:hAnsi="Arial" w:cs="Arial"/>
          <w:szCs w:val="22"/>
          <w:lang w:val="en-GB"/>
        </w:rPr>
        <w:t xml:space="preserve"> </w:t>
      </w:r>
      <w:r w:rsidR="00C13E6A" w:rsidRPr="008C0F53">
        <w:rPr>
          <w:rFonts w:ascii="Arial" w:hAnsi="Arial" w:cs="Arial"/>
          <w:szCs w:val="22"/>
          <w:lang w:val="en-GB"/>
        </w:rPr>
        <w:t>the Company registered increase</w:t>
      </w:r>
      <w:r w:rsidR="008C0F53">
        <w:rPr>
          <w:rFonts w:ascii="Arial" w:hAnsi="Arial" w:cs="Arial"/>
          <w:szCs w:val="22"/>
          <w:lang w:val="en-GB"/>
        </w:rPr>
        <w:t>s</w:t>
      </w:r>
      <w:r w:rsidR="00C13E6A" w:rsidRPr="008C0F53">
        <w:rPr>
          <w:rFonts w:ascii="Arial" w:hAnsi="Arial" w:cs="Arial"/>
          <w:szCs w:val="22"/>
          <w:lang w:val="en-GB"/>
        </w:rPr>
        <w:t xml:space="preserve"> in its</w:t>
      </w:r>
      <w:r w:rsidR="008C0F53">
        <w:rPr>
          <w:rFonts w:ascii="Arial" w:hAnsi="Arial" w:cs="Arial"/>
          <w:szCs w:val="22"/>
          <w:lang w:val="en-GB"/>
        </w:rPr>
        <w:t xml:space="preserve"> issued and paid-up</w:t>
      </w:r>
      <w:r w:rsidR="00C13E6A" w:rsidRPr="008C0F53">
        <w:rPr>
          <w:rFonts w:ascii="Arial" w:hAnsi="Arial" w:cs="Arial"/>
          <w:szCs w:val="22"/>
          <w:lang w:val="en-GB"/>
        </w:rPr>
        <w:t xml:space="preserve"> share capital</w:t>
      </w:r>
      <w:r w:rsidR="008C0F53" w:rsidRPr="008C0F53">
        <w:rPr>
          <w:rFonts w:ascii="Arial" w:hAnsi="Arial" w:cs="Arial"/>
          <w:szCs w:val="22"/>
          <w:lang w:val="en-GB"/>
        </w:rPr>
        <w:t xml:space="preserve"> with the Ministry of Commerce</w:t>
      </w:r>
      <w:r w:rsidR="008C0F53">
        <w:rPr>
          <w:rFonts w:ascii="Arial" w:hAnsi="Arial" w:cs="Arial"/>
          <w:szCs w:val="22"/>
          <w:lang w:val="en-GB"/>
        </w:rPr>
        <w:t xml:space="preserve">, totaling Baht </w:t>
      </w:r>
      <w:r w:rsidR="00CC346E">
        <w:rPr>
          <w:rFonts w:ascii="Arial" w:hAnsi="Arial" w:cs="Arial"/>
          <w:szCs w:val="22"/>
          <w:lang w:val="en-GB"/>
        </w:rPr>
        <w:t>21</w:t>
      </w:r>
      <w:r w:rsidR="002A35AD">
        <w:rPr>
          <w:rFonts w:ascii="Arial" w:hAnsi="Arial" w:cs="Arial"/>
          <w:szCs w:val="22"/>
          <w:lang w:val="en-GB"/>
        </w:rPr>
        <w:t>3</w:t>
      </w:r>
      <w:r w:rsidR="00CC346E">
        <w:rPr>
          <w:rFonts w:ascii="Arial" w:hAnsi="Arial" w:cs="Arial"/>
          <w:szCs w:val="22"/>
          <w:lang w:val="en-GB"/>
        </w:rPr>
        <w:t>.7</w:t>
      </w:r>
      <w:r w:rsidR="008C0F53">
        <w:rPr>
          <w:rFonts w:ascii="Arial" w:hAnsi="Arial" w:cs="Arial"/>
          <w:szCs w:val="22"/>
          <w:lang w:val="en-GB"/>
        </w:rPr>
        <w:t xml:space="preserve"> million (</w:t>
      </w:r>
      <w:r w:rsidR="00CC346E">
        <w:rPr>
          <w:rFonts w:ascii="Arial" w:hAnsi="Arial" w:cs="Arial"/>
          <w:szCs w:val="22"/>
          <w:lang w:val="en-GB"/>
        </w:rPr>
        <w:t>427.4</w:t>
      </w:r>
      <w:r w:rsidR="008C0F53">
        <w:rPr>
          <w:rFonts w:ascii="Arial" w:hAnsi="Arial" w:cs="Arial"/>
          <w:szCs w:val="22"/>
          <w:lang w:val="en-GB"/>
        </w:rPr>
        <w:t xml:space="preserve"> million ordinary shares </w:t>
      </w:r>
      <w:r w:rsidR="00CC346E">
        <w:rPr>
          <w:rFonts w:ascii="Arial" w:hAnsi="Arial" w:cs="Arial"/>
          <w:szCs w:val="22"/>
          <w:lang w:val="en-GB"/>
        </w:rPr>
        <w:br/>
      </w:r>
      <w:r w:rsidR="008C0F53">
        <w:rPr>
          <w:rFonts w:ascii="Arial" w:hAnsi="Arial" w:cs="Arial"/>
          <w:szCs w:val="22"/>
          <w:lang w:val="en-GB"/>
        </w:rPr>
        <w:t>with a par value of Baht 0.5 each) (2019:</w:t>
      </w:r>
      <w:r w:rsidR="00F41110" w:rsidRPr="008C0F53">
        <w:rPr>
          <w:rFonts w:ascii="Arial" w:hAnsi="Arial" w:cs="Arial"/>
          <w:szCs w:val="22"/>
          <w:lang w:val="en-GB"/>
        </w:rPr>
        <w:t xml:space="preserve"> Baht 90.2 million (</w:t>
      </w:r>
      <w:r w:rsidR="008A755F" w:rsidRPr="008C0F53">
        <w:rPr>
          <w:rFonts w:ascii="Arial" w:hAnsi="Arial" w:cs="Arial"/>
          <w:szCs w:val="22"/>
          <w:lang w:val="en-GB"/>
        </w:rPr>
        <w:t xml:space="preserve">180.4 million </w:t>
      </w:r>
      <w:r w:rsidR="00637435" w:rsidRPr="008C0F53">
        <w:rPr>
          <w:rFonts w:ascii="Arial" w:hAnsi="Arial" w:cs="Arial"/>
          <w:szCs w:val="22"/>
          <w:lang w:val="en-GB"/>
        </w:rPr>
        <w:t>ordinary share</w:t>
      </w:r>
      <w:r w:rsidR="008C0F53">
        <w:rPr>
          <w:rFonts w:ascii="Arial" w:hAnsi="Arial" w:cs="Arial"/>
          <w:szCs w:val="22"/>
          <w:lang w:val="en-GB"/>
        </w:rPr>
        <w:t>s</w:t>
      </w:r>
      <w:r w:rsidR="00637435" w:rsidRPr="008C0F53">
        <w:rPr>
          <w:rFonts w:ascii="Arial" w:hAnsi="Arial" w:cs="Arial"/>
          <w:szCs w:val="22"/>
          <w:lang w:val="en-GB"/>
        </w:rPr>
        <w:t xml:space="preserve"> </w:t>
      </w:r>
      <w:r w:rsidR="008C0F53">
        <w:rPr>
          <w:rFonts w:ascii="Arial" w:hAnsi="Arial" w:cs="Arial"/>
          <w:szCs w:val="22"/>
          <w:lang w:val="en-GB"/>
        </w:rPr>
        <w:t xml:space="preserve">with a par value </w:t>
      </w:r>
      <w:r w:rsidR="00637435" w:rsidRPr="008C0F53">
        <w:rPr>
          <w:rFonts w:ascii="Arial" w:hAnsi="Arial" w:cs="Arial"/>
          <w:szCs w:val="22"/>
          <w:lang w:val="en-GB"/>
        </w:rPr>
        <w:t>of Baht 0.5 each)</w:t>
      </w:r>
      <w:r w:rsidR="008C0F53">
        <w:rPr>
          <w:rFonts w:ascii="Arial" w:hAnsi="Arial" w:cs="Arial"/>
          <w:szCs w:val="22"/>
          <w:lang w:val="en-GB"/>
        </w:rPr>
        <w:t>).</w:t>
      </w:r>
      <w:bookmarkEnd w:id="30"/>
    </w:p>
    <w:p w14:paraId="4DB4CD36" w14:textId="77777777" w:rsidR="00F315D8" w:rsidRPr="000101B7" w:rsidRDefault="00BF2511"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2</w:t>
      </w:r>
      <w:r w:rsidR="0074769A" w:rsidRPr="000101B7">
        <w:rPr>
          <w:rFonts w:ascii="Arial" w:hAnsi="Arial" w:cs="Arial"/>
          <w:b/>
          <w:bCs/>
          <w:szCs w:val="22"/>
        </w:rPr>
        <w:t>5</w:t>
      </w:r>
      <w:r w:rsidR="00F315D8" w:rsidRPr="000101B7">
        <w:rPr>
          <w:rFonts w:ascii="Arial" w:hAnsi="Arial" w:cs="Arial"/>
          <w:b/>
          <w:bCs/>
          <w:szCs w:val="22"/>
        </w:rPr>
        <w:t>.</w:t>
      </w:r>
      <w:r w:rsidR="00F315D8" w:rsidRPr="000101B7">
        <w:rPr>
          <w:rFonts w:ascii="Arial" w:hAnsi="Arial" w:cs="Arial"/>
          <w:b/>
          <w:bCs/>
          <w:szCs w:val="22"/>
        </w:rPr>
        <w:tab/>
        <w:t>Statutory reserve</w:t>
      </w:r>
    </w:p>
    <w:p w14:paraId="4DB4CD37" w14:textId="20642BDD" w:rsidR="00F315D8" w:rsidRPr="000101B7" w:rsidRDefault="00F20459" w:rsidP="00F20459">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 xml:space="preserve">Pursuant to Section 116 of the Public Limited Companies Act B.E. 2535, the Company </w:t>
      </w:r>
      <w:r>
        <w:rPr>
          <w:rFonts w:ascii="Arial" w:hAnsi="Arial" w:cs="Arial"/>
          <w:szCs w:val="22"/>
        </w:rPr>
        <w:br/>
      </w:r>
      <w:r w:rsidR="00F315D8" w:rsidRPr="000101B7">
        <w:rPr>
          <w:rFonts w:ascii="Arial" w:hAnsi="Arial" w:cs="Arial"/>
          <w:szCs w:val="22"/>
        </w:rPr>
        <w:t xml:space="preserve">is </w:t>
      </w:r>
      <w:r w:rsidR="00F315D8" w:rsidRPr="000101B7">
        <w:rPr>
          <w:rFonts w:ascii="Arial" w:hAnsi="Arial" w:cs="Arial"/>
          <w:szCs w:val="22"/>
          <w:lang w:val="en-GB"/>
        </w:rPr>
        <w:t>required</w:t>
      </w:r>
      <w:r w:rsidR="00F315D8" w:rsidRPr="000101B7">
        <w:rPr>
          <w:rFonts w:ascii="Arial" w:hAnsi="Arial" w:cs="Arial"/>
          <w:szCs w:val="22"/>
        </w:rPr>
        <w:t xml:space="preserve"> to set aside</w:t>
      </w:r>
      <w:r>
        <w:rPr>
          <w:rFonts w:ascii="Arial" w:hAnsi="Arial" w:cs="Arial"/>
          <w:szCs w:val="22"/>
        </w:rPr>
        <w:t xml:space="preserve"> to</w:t>
      </w:r>
      <w:r w:rsidR="00F315D8" w:rsidRPr="000101B7">
        <w:rPr>
          <w:rFonts w:ascii="Arial" w:hAnsi="Arial" w:cs="Arial"/>
          <w:color w:val="FF0000"/>
          <w:szCs w:val="22"/>
        </w:rPr>
        <w:t xml:space="preserve"> </w:t>
      </w:r>
      <w:r w:rsidR="00F315D8" w:rsidRPr="000101B7">
        <w:rPr>
          <w:rFonts w:ascii="Arial" w:hAnsi="Arial" w:cs="Arial"/>
          <w:szCs w:val="22"/>
        </w:rPr>
        <w:t xml:space="preserve">a statutory reserve at least 5 percent of its net </w:t>
      </w:r>
      <w:r w:rsidR="00975822" w:rsidRPr="000101B7">
        <w:rPr>
          <w:rFonts w:ascii="Arial" w:hAnsi="Arial" w:cs="Arial"/>
          <w:szCs w:val="22"/>
        </w:rPr>
        <w:t>profit</w:t>
      </w:r>
      <w:r w:rsidR="00F315D8" w:rsidRPr="000101B7">
        <w:rPr>
          <w:rFonts w:ascii="Arial" w:hAnsi="Arial" w:cs="Arial"/>
          <w:szCs w:val="22"/>
        </w:rPr>
        <w:t xml:space="preserve"> after deducting accumulated deficit brought forward (if any), until the reserve reaches 10 percent </w:t>
      </w:r>
      <w:r>
        <w:rPr>
          <w:rFonts w:ascii="Arial" w:hAnsi="Arial" w:cs="Arial"/>
          <w:szCs w:val="22"/>
        </w:rPr>
        <w:br/>
      </w:r>
      <w:r w:rsidR="00F315D8" w:rsidRPr="00AC7C17">
        <w:rPr>
          <w:rFonts w:ascii="Arial" w:hAnsi="Arial" w:cs="Arial"/>
          <w:szCs w:val="22"/>
        </w:rPr>
        <w:t>of the registered capital. The statutory reserve is not available for dividend distribution.</w:t>
      </w:r>
      <w:r w:rsidR="00AC7C17" w:rsidRPr="00AC7C17">
        <w:rPr>
          <w:rFonts w:ascii="Arial" w:hAnsi="Arial" w:cs="Arial"/>
          <w:szCs w:val="22"/>
        </w:rPr>
        <w:t xml:space="preserve"> </w:t>
      </w:r>
      <w:r w:rsidR="00AC7C17">
        <w:rPr>
          <w:rFonts w:ascii="Arial" w:hAnsi="Arial" w:cs="Arial"/>
          <w:szCs w:val="22"/>
        </w:rPr>
        <w:br/>
      </w:r>
      <w:r w:rsidR="00AC7C17" w:rsidRPr="00AC7C17">
        <w:rPr>
          <w:rFonts w:ascii="Arial" w:hAnsi="Arial" w:cs="Arial"/>
          <w:szCs w:val="22"/>
        </w:rPr>
        <w:t>At present,</w:t>
      </w:r>
      <w:r w:rsidR="00AC7C17">
        <w:rPr>
          <w:rFonts w:ascii="Arial" w:hAnsi="Arial" w:cs="Arial"/>
          <w:szCs w:val="22"/>
        </w:rPr>
        <w:t xml:space="preserve"> the statutory reserve has fully been set aside.</w:t>
      </w:r>
    </w:p>
    <w:p w14:paraId="4DB4CD38" w14:textId="1B80517E" w:rsidR="00567BFA" w:rsidRPr="000101B7" w:rsidRDefault="00F20459" w:rsidP="00F20459">
      <w:pPr>
        <w:spacing w:before="120" w:after="120" w:line="380" w:lineRule="exact"/>
        <w:ind w:left="605" w:hanging="605"/>
        <w:jc w:val="thaiDistribute"/>
        <w:rPr>
          <w:rFonts w:ascii="Arial" w:eastAsia="Angsana New" w:hAnsi="Arial" w:cs="Arial"/>
          <w:szCs w:val="22"/>
        </w:rPr>
      </w:pPr>
      <w:r>
        <w:rPr>
          <w:rFonts w:ascii="Arial" w:eastAsia="Angsana New" w:hAnsi="Arial" w:cs="Arial"/>
          <w:szCs w:val="22"/>
        </w:rPr>
        <w:tab/>
      </w:r>
      <w:r w:rsidR="00F315D8" w:rsidRPr="000101B7">
        <w:rPr>
          <w:rFonts w:ascii="Arial" w:eastAsia="Angsana New" w:hAnsi="Arial" w:cs="Arial"/>
          <w:szCs w:val="22"/>
        </w:rPr>
        <w:t xml:space="preserve">Pursuant to </w:t>
      </w:r>
      <w:r w:rsidR="005A678E">
        <w:rPr>
          <w:rFonts w:ascii="Arial" w:eastAsia="Angsana New" w:hAnsi="Arial" w:cs="Arial"/>
          <w:szCs w:val="22"/>
        </w:rPr>
        <w:t>S</w:t>
      </w:r>
      <w:r w:rsidR="00F315D8" w:rsidRPr="000101B7">
        <w:rPr>
          <w:rFonts w:ascii="Arial" w:eastAsia="Angsana New" w:hAnsi="Arial" w:cs="Arial"/>
          <w:szCs w:val="22"/>
        </w:rPr>
        <w:t xml:space="preserve">ection 1202 of the Thai Civil and Commercial Code, subsidiaries incorporated under Thai </w:t>
      </w:r>
      <w:r w:rsidR="003A622E" w:rsidRPr="000101B7">
        <w:rPr>
          <w:rFonts w:ascii="Arial" w:hAnsi="Arial" w:cs="Arial"/>
          <w:szCs w:val="22"/>
        </w:rPr>
        <w:t>l</w:t>
      </w:r>
      <w:r w:rsidR="00F315D8" w:rsidRPr="000101B7">
        <w:rPr>
          <w:rFonts w:ascii="Arial" w:hAnsi="Arial" w:cs="Arial"/>
          <w:szCs w:val="22"/>
        </w:rPr>
        <w:t>aws</w:t>
      </w:r>
      <w:r w:rsidR="00F315D8" w:rsidRPr="000101B7">
        <w:rPr>
          <w:rFonts w:ascii="Arial" w:eastAsia="Angsana New" w:hAnsi="Arial" w:cs="Arial"/>
          <w:szCs w:val="22"/>
        </w:rPr>
        <w:t xml:space="preserve"> is required to set aside</w:t>
      </w:r>
      <w:r w:rsidR="005A678E">
        <w:rPr>
          <w:rFonts w:ascii="Arial" w:eastAsia="Angsana New" w:hAnsi="Arial" w:cs="Arial"/>
          <w:szCs w:val="22"/>
        </w:rPr>
        <w:t xml:space="preserve"> to</w:t>
      </w:r>
      <w:r w:rsidR="00F315D8" w:rsidRPr="000101B7">
        <w:rPr>
          <w:rFonts w:ascii="Arial" w:eastAsia="Angsana New" w:hAnsi="Arial" w:cs="Arial"/>
          <w:szCs w:val="22"/>
        </w:rPr>
        <w:t xml:space="preserve"> a statutory reserve </w:t>
      </w:r>
      <w:r w:rsidR="005A678E">
        <w:rPr>
          <w:rFonts w:ascii="Arial" w:eastAsia="Angsana New" w:hAnsi="Arial" w:cs="Arial"/>
          <w:szCs w:val="22"/>
        </w:rPr>
        <w:t xml:space="preserve">an amount </w:t>
      </w:r>
      <w:r w:rsidR="00F315D8" w:rsidRPr="000101B7">
        <w:rPr>
          <w:rFonts w:ascii="Arial" w:eastAsia="Angsana New" w:hAnsi="Arial" w:cs="Arial"/>
          <w:szCs w:val="22"/>
        </w:rPr>
        <w:t xml:space="preserve">equal to at least </w:t>
      </w:r>
      <w:r w:rsidR="005A678E">
        <w:rPr>
          <w:rFonts w:ascii="Arial" w:eastAsia="Angsana New" w:hAnsi="Arial" w:cs="Arial"/>
          <w:szCs w:val="22"/>
        </w:rPr>
        <w:br/>
      </w:r>
      <w:r w:rsidR="00F315D8" w:rsidRPr="000101B7">
        <w:rPr>
          <w:rFonts w:ascii="Arial" w:eastAsia="Angsana New" w:hAnsi="Arial" w:cs="Arial"/>
          <w:szCs w:val="22"/>
        </w:rPr>
        <w:t xml:space="preserve">5 percent of its </w:t>
      </w:r>
      <w:r w:rsidR="00975822" w:rsidRPr="000101B7">
        <w:rPr>
          <w:rFonts w:ascii="Arial" w:eastAsia="Angsana New" w:hAnsi="Arial" w:cs="Arial"/>
          <w:szCs w:val="22"/>
        </w:rPr>
        <w:t>profit</w:t>
      </w:r>
      <w:r w:rsidR="00F315D8" w:rsidRPr="000101B7">
        <w:rPr>
          <w:rFonts w:ascii="Arial" w:eastAsia="Angsana New" w:hAnsi="Arial" w:cs="Arial"/>
          <w:szCs w:val="22"/>
        </w:rPr>
        <w:t xml:space="preserve"> </w:t>
      </w:r>
      <w:r w:rsidR="00F315D8" w:rsidRPr="000101B7">
        <w:rPr>
          <w:rFonts w:ascii="Arial" w:hAnsi="Arial" w:cs="Arial"/>
          <w:szCs w:val="22"/>
          <w:lang w:val="en-GB"/>
        </w:rPr>
        <w:t>each</w:t>
      </w:r>
      <w:r w:rsidR="00F315D8" w:rsidRPr="000101B7">
        <w:rPr>
          <w:rFonts w:ascii="Arial" w:eastAsia="Angsana New" w:hAnsi="Arial" w:cs="Arial"/>
          <w:szCs w:val="22"/>
        </w:rPr>
        <w:t xml:space="preserve"> time the subsidiaries pays out a dividend, until such reserve reaches 10 percent of its registered share capital. The statutory reserve </w:t>
      </w:r>
      <w:r w:rsidR="00F315D8" w:rsidRPr="000101B7">
        <w:rPr>
          <w:rFonts w:ascii="Arial" w:hAnsi="Arial" w:cs="Arial"/>
          <w:szCs w:val="22"/>
        </w:rPr>
        <w:t>can neither be offset against deficit nor used for dividend payment</w:t>
      </w:r>
      <w:r w:rsidR="00F315D8" w:rsidRPr="000101B7">
        <w:rPr>
          <w:rFonts w:ascii="Arial" w:eastAsia="Angsana New" w:hAnsi="Arial" w:cs="Arial"/>
          <w:szCs w:val="22"/>
        </w:rPr>
        <w:t>.</w:t>
      </w:r>
    </w:p>
    <w:p w14:paraId="3BC16A9A" w14:textId="1645D622" w:rsidR="00553A6F" w:rsidRPr="004A2BF9" w:rsidRDefault="00553A6F" w:rsidP="00B40FB3">
      <w:pPr>
        <w:spacing w:before="120" w:after="120" w:line="380" w:lineRule="exact"/>
        <w:ind w:left="605" w:hanging="605"/>
        <w:jc w:val="thaiDistribute"/>
        <w:rPr>
          <w:rFonts w:ascii="Arial" w:hAnsi="Arial" w:cs="Arial"/>
          <w:b/>
          <w:bCs/>
          <w:szCs w:val="22"/>
        </w:rPr>
      </w:pPr>
      <w:r w:rsidRPr="004A2BF9">
        <w:rPr>
          <w:rFonts w:ascii="Arial" w:hAnsi="Arial" w:cs="Arial"/>
          <w:b/>
          <w:bCs/>
          <w:szCs w:val="22"/>
        </w:rPr>
        <w:t>2</w:t>
      </w:r>
      <w:r w:rsidR="00B40FB3">
        <w:rPr>
          <w:rFonts w:ascii="Arial" w:hAnsi="Arial" w:cs="Arial"/>
          <w:b/>
          <w:bCs/>
          <w:szCs w:val="22"/>
        </w:rPr>
        <w:t>6</w:t>
      </w:r>
      <w:r w:rsidRPr="004A2BF9">
        <w:rPr>
          <w:rFonts w:ascii="Arial" w:hAnsi="Arial" w:cs="Arial"/>
          <w:b/>
          <w:bCs/>
          <w:szCs w:val="22"/>
        </w:rPr>
        <w:t>.</w:t>
      </w:r>
      <w:r w:rsidRPr="004A2BF9">
        <w:rPr>
          <w:rFonts w:ascii="Arial" w:hAnsi="Arial" w:cs="Arial"/>
          <w:b/>
          <w:bCs/>
          <w:szCs w:val="22"/>
        </w:rPr>
        <w:tab/>
      </w:r>
      <w:r>
        <w:rPr>
          <w:rFonts w:ascii="Arial" w:hAnsi="Arial" w:cs="Arial"/>
          <w:b/>
          <w:bCs/>
          <w:szCs w:val="22"/>
        </w:rPr>
        <w:t>Finance cost</w:t>
      </w:r>
    </w:p>
    <w:tbl>
      <w:tblPr>
        <w:tblW w:w="9130" w:type="dxa"/>
        <w:tblInd w:w="490" w:type="dxa"/>
        <w:tblLayout w:type="fixed"/>
        <w:tblLook w:val="04A0" w:firstRow="1" w:lastRow="0" w:firstColumn="1" w:lastColumn="0" w:noHBand="0" w:noVBand="1"/>
      </w:tblPr>
      <w:tblGrid>
        <w:gridCol w:w="4522"/>
        <w:gridCol w:w="1152"/>
        <w:gridCol w:w="1152"/>
        <w:gridCol w:w="1152"/>
        <w:gridCol w:w="1152"/>
      </w:tblGrid>
      <w:tr w:rsidR="00553A6F" w:rsidRPr="004A2BF9" w14:paraId="18B8015E" w14:textId="77777777" w:rsidTr="004C6D6A">
        <w:trPr>
          <w:tblHeader/>
        </w:trPr>
        <w:tc>
          <w:tcPr>
            <w:tcW w:w="9130" w:type="dxa"/>
            <w:gridSpan w:val="5"/>
            <w:shd w:val="clear" w:color="auto" w:fill="auto"/>
            <w:vAlign w:val="bottom"/>
          </w:tcPr>
          <w:p w14:paraId="06237123" w14:textId="77777777" w:rsidR="00553A6F" w:rsidRPr="004A2BF9" w:rsidRDefault="00553A6F" w:rsidP="004C6D6A">
            <w:pPr>
              <w:spacing w:line="380" w:lineRule="exact"/>
              <w:jc w:val="right"/>
              <w:rPr>
                <w:rFonts w:ascii="Arial" w:hAnsi="Arial" w:cs="Arial"/>
                <w:szCs w:val="22"/>
              </w:rPr>
            </w:pPr>
            <w:r w:rsidRPr="004A2BF9">
              <w:rPr>
                <w:rFonts w:ascii="Arial" w:hAnsi="Arial" w:cs="Arial"/>
                <w:szCs w:val="22"/>
              </w:rPr>
              <w:t>(Unit: Million Baht)</w:t>
            </w:r>
          </w:p>
        </w:tc>
      </w:tr>
      <w:tr w:rsidR="00553A6F" w:rsidRPr="004A2BF9" w14:paraId="2D10C27B" w14:textId="77777777" w:rsidTr="004C6D6A">
        <w:trPr>
          <w:tblHeader/>
        </w:trPr>
        <w:tc>
          <w:tcPr>
            <w:tcW w:w="4522" w:type="dxa"/>
            <w:shd w:val="clear" w:color="auto" w:fill="auto"/>
            <w:vAlign w:val="bottom"/>
          </w:tcPr>
          <w:p w14:paraId="661928B8" w14:textId="77777777" w:rsidR="00553A6F" w:rsidRPr="004A2BF9" w:rsidRDefault="00553A6F" w:rsidP="004C6D6A">
            <w:pPr>
              <w:spacing w:line="380" w:lineRule="exact"/>
              <w:jc w:val="center"/>
              <w:rPr>
                <w:rFonts w:ascii="Arial" w:hAnsi="Arial" w:cs="Arial"/>
                <w:szCs w:val="22"/>
              </w:rPr>
            </w:pPr>
          </w:p>
        </w:tc>
        <w:tc>
          <w:tcPr>
            <w:tcW w:w="2304" w:type="dxa"/>
            <w:gridSpan w:val="2"/>
            <w:shd w:val="clear" w:color="auto" w:fill="auto"/>
            <w:vAlign w:val="bottom"/>
          </w:tcPr>
          <w:p w14:paraId="6E3C162C" w14:textId="77777777" w:rsidR="00553A6F" w:rsidRPr="004A2BF9" w:rsidRDefault="00553A6F" w:rsidP="004C6D6A">
            <w:pPr>
              <w:pBdr>
                <w:bottom w:val="single" w:sz="4" w:space="1" w:color="auto"/>
              </w:pBdr>
              <w:spacing w:line="380" w:lineRule="exact"/>
              <w:jc w:val="center"/>
              <w:rPr>
                <w:rFonts w:ascii="Arial" w:hAnsi="Arial" w:cs="Arial"/>
                <w:szCs w:val="22"/>
              </w:rPr>
            </w:pPr>
            <w:r w:rsidRPr="004A2BF9">
              <w:rPr>
                <w:rFonts w:ascii="Arial" w:hAnsi="Arial" w:cs="Arial"/>
                <w:szCs w:val="22"/>
              </w:rPr>
              <w:t xml:space="preserve">Consolidated </w:t>
            </w:r>
            <w:r w:rsidRPr="004A2BF9">
              <w:rPr>
                <w:rFonts w:ascii="Arial" w:hAnsi="Arial" w:cs="Arial"/>
                <w:szCs w:val="22"/>
              </w:rPr>
              <w:br/>
              <w:t>financial statements</w:t>
            </w:r>
          </w:p>
        </w:tc>
        <w:tc>
          <w:tcPr>
            <w:tcW w:w="2304" w:type="dxa"/>
            <w:gridSpan w:val="2"/>
            <w:shd w:val="clear" w:color="auto" w:fill="auto"/>
            <w:vAlign w:val="bottom"/>
          </w:tcPr>
          <w:p w14:paraId="122B9571" w14:textId="77777777" w:rsidR="00553A6F" w:rsidRPr="004A2BF9" w:rsidRDefault="00553A6F" w:rsidP="004C6D6A">
            <w:pPr>
              <w:pBdr>
                <w:bottom w:val="single" w:sz="4" w:space="1" w:color="auto"/>
              </w:pBdr>
              <w:spacing w:line="380" w:lineRule="exact"/>
              <w:jc w:val="center"/>
              <w:rPr>
                <w:rFonts w:ascii="Arial" w:hAnsi="Arial" w:cs="Arial"/>
                <w:szCs w:val="22"/>
              </w:rPr>
            </w:pPr>
            <w:r w:rsidRPr="004A2BF9">
              <w:rPr>
                <w:rFonts w:ascii="Arial" w:hAnsi="Arial" w:cs="Arial"/>
                <w:szCs w:val="22"/>
              </w:rPr>
              <w:t xml:space="preserve">Separate </w:t>
            </w:r>
            <w:r w:rsidRPr="004A2BF9">
              <w:rPr>
                <w:rFonts w:ascii="Arial" w:hAnsi="Arial" w:cs="Arial"/>
                <w:szCs w:val="22"/>
              </w:rPr>
              <w:br/>
              <w:t>financial statements</w:t>
            </w:r>
          </w:p>
        </w:tc>
      </w:tr>
      <w:tr w:rsidR="00553A6F" w:rsidRPr="004A2BF9" w14:paraId="22A09E79" w14:textId="77777777" w:rsidTr="004C6D6A">
        <w:trPr>
          <w:trHeight w:val="378"/>
          <w:tblHeader/>
        </w:trPr>
        <w:tc>
          <w:tcPr>
            <w:tcW w:w="4522" w:type="dxa"/>
            <w:shd w:val="clear" w:color="auto" w:fill="auto"/>
            <w:vAlign w:val="bottom"/>
          </w:tcPr>
          <w:p w14:paraId="7701A586" w14:textId="77777777" w:rsidR="00553A6F" w:rsidRPr="004A2BF9" w:rsidRDefault="00553A6F" w:rsidP="004C6D6A">
            <w:pPr>
              <w:spacing w:line="380" w:lineRule="exact"/>
              <w:jc w:val="center"/>
              <w:rPr>
                <w:rFonts w:ascii="Arial" w:hAnsi="Arial" w:cs="Arial"/>
                <w:szCs w:val="22"/>
              </w:rPr>
            </w:pPr>
          </w:p>
        </w:tc>
        <w:tc>
          <w:tcPr>
            <w:tcW w:w="1152" w:type="dxa"/>
            <w:shd w:val="clear" w:color="auto" w:fill="auto"/>
            <w:vAlign w:val="bottom"/>
          </w:tcPr>
          <w:p w14:paraId="1537F267" w14:textId="77777777" w:rsidR="00553A6F" w:rsidRPr="004A2BF9" w:rsidRDefault="00553A6F" w:rsidP="004C6D6A">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20</w:t>
            </w:r>
          </w:p>
        </w:tc>
        <w:tc>
          <w:tcPr>
            <w:tcW w:w="1152" w:type="dxa"/>
            <w:shd w:val="clear" w:color="auto" w:fill="auto"/>
            <w:vAlign w:val="bottom"/>
          </w:tcPr>
          <w:p w14:paraId="1E5B227A" w14:textId="77777777" w:rsidR="00553A6F" w:rsidRPr="004A2BF9" w:rsidRDefault="00553A6F" w:rsidP="004C6D6A">
            <w:pPr>
              <w:spacing w:line="380" w:lineRule="exact"/>
              <w:jc w:val="center"/>
              <w:rPr>
                <w:rFonts w:ascii="Arial" w:hAnsi="Arial" w:cs="Arial"/>
                <w:szCs w:val="22"/>
                <w:u w:val="single"/>
              </w:rPr>
            </w:pPr>
            <w:r w:rsidRPr="004A2BF9">
              <w:rPr>
                <w:rFonts w:ascii="Arial" w:hAnsi="Arial" w:cs="Arial"/>
                <w:szCs w:val="22"/>
                <w:u w:val="single"/>
              </w:rPr>
              <w:t>2019</w:t>
            </w:r>
          </w:p>
        </w:tc>
        <w:tc>
          <w:tcPr>
            <w:tcW w:w="1152" w:type="dxa"/>
            <w:shd w:val="clear" w:color="auto" w:fill="auto"/>
            <w:vAlign w:val="bottom"/>
          </w:tcPr>
          <w:p w14:paraId="2946599E" w14:textId="77777777" w:rsidR="00553A6F" w:rsidRPr="004A2BF9" w:rsidRDefault="00553A6F" w:rsidP="004C6D6A">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20</w:t>
            </w:r>
          </w:p>
        </w:tc>
        <w:tc>
          <w:tcPr>
            <w:tcW w:w="1152" w:type="dxa"/>
            <w:shd w:val="clear" w:color="auto" w:fill="auto"/>
            <w:vAlign w:val="bottom"/>
          </w:tcPr>
          <w:p w14:paraId="0AE8DE30" w14:textId="77777777" w:rsidR="00553A6F" w:rsidRPr="004A2BF9" w:rsidRDefault="00553A6F" w:rsidP="004C6D6A">
            <w:pPr>
              <w:spacing w:line="380" w:lineRule="exact"/>
              <w:jc w:val="center"/>
              <w:rPr>
                <w:rFonts w:ascii="Arial" w:hAnsi="Arial" w:cs="Arial"/>
                <w:szCs w:val="22"/>
                <w:u w:val="single"/>
              </w:rPr>
            </w:pPr>
            <w:r w:rsidRPr="004A2BF9">
              <w:rPr>
                <w:rFonts w:ascii="Arial" w:hAnsi="Arial" w:cs="Arial"/>
                <w:szCs w:val="22"/>
                <w:u w:val="single"/>
              </w:rPr>
              <w:t>2019</w:t>
            </w:r>
          </w:p>
        </w:tc>
      </w:tr>
      <w:tr w:rsidR="007341F4" w:rsidRPr="004A2BF9" w14:paraId="1E18A16A" w14:textId="77777777" w:rsidTr="004C6D6A">
        <w:trPr>
          <w:trHeight w:val="83"/>
          <w:tblHeader/>
        </w:trPr>
        <w:tc>
          <w:tcPr>
            <w:tcW w:w="4522" w:type="dxa"/>
            <w:shd w:val="clear" w:color="auto" w:fill="auto"/>
            <w:vAlign w:val="bottom"/>
          </w:tcPr>
          <w:p w14:paraId="06EC42EE" w14:textId="77777777" w:rsidR="007341F4" w:rsidRPr="003F3C99" w:rsidRDefault="007341F4" w:rsidP="007341F4">
            <w:pPr>
              <w:spacing w:line="380" w:lineRule="exact"/>
              <w:ind w:left="173" w:hanging="173"/>
              <w:rPr>
                <w:rFonts w:ascii="Arial" w:hAnsi="Arial" w:cs="Arial"/>
                <w:szCs w:val="22"/>
              </w:rPr>
            </w:pPr>
            <w:r>
              <w:rPr>
                <w:rFonts w:ascii="Arial" w:hAnsi="Arial" w:cs="Arial"/>
                <w:szCs w:val="22"/>
              </w:rPr>
              <w:t>Interest expenses on borrowings</w:t>
            </w:r>
          </w:p>
        </w:tc>
        <w:tc>
          <w:tcPr>
            <w:tcW w:w="1152" w:type="dxa"/>
            <w:shd w:val="clear" w:color="auto" w:fill="auto"/>
            <w:vAlign w:val="bottom"/>
          </w:tcPr>
          <w:p w14:paraId="30D05611" w14:textId="6D3011E8"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388</w:t>
            </w:r>
          </w:p>
        </w:tc>
        <w:tc>
          <w:tcPr>
            <w:tcW w:w="1152" w:type="dxa"/>
            <w:shd w:val="clear" w:color="auto" w:fill="auto"/>
            <w:vAlign w:val="bottom"/>
          </w:tcPr>
          <w:p w14:paraId="43828718" w14:textId="682BE7F7"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970</w:t>
            </w:r>
          </w:p>
        </w:tc>
        <w:tc>
          <w:tcPr>
            <w:tcW w:w="1152" w:type="dxa"/>
            <w:shd w:val="clear" w:color="auto" w:fill="auto"/>
            <w:vAlign w:val="bottom"/>
          </w:tcPr>
          <w:p w14:paraId="0185710D" w14:textId="2E1E85AB"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363</w:t>
            </w:r>
          </w:p>
        </w:tc>
        <w:tc>
          <w:tcPr>
            <w:tcW w:w="1152" w:type="dxa"/>
            <w:shd w:val="clear" w:color="auto" w:fill="auto"/>
            <w:vAlign w:val="bottom"/>
          </w:tcPr>
          <w:p w14:paraId="774E9E37" w14:textId="63FABB13"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814</w:t>
            </w:r>
          </w:p>
        </w:tc>
      </w:tr>
      <w:tr w:rsidR="007341F4" w:rsidRPr="004A2BF9" w14:paraId="2590BAB7" w14:textId="77777777" w:rsidTr="004C6D6A">
        <w:tc>
          <w:tcPr>
            <w:tcW w:w="4522" w:type="dxa"/>
            <w:shd w:val="clear" w:color="auto" w:fill="auto"/>
            <w:vAlign w:val="bottom"/>
          </w:tcPr>
          <w:p w14:paraId="31F52112" w14:textId="77777777" w:rsidR="007341F4" w:rsidRPr="003F3C99" w:rsidRDefault="007341F4" w:rsidP="007341F4">
            <w:pPr>
              <w:spacing w:line="380" w:lineRule="exact"/>
              <w:ind w:left="173" w:hanging="173"/>
              <w:rPr>
                <w:rFonts w:ascii="Arial" w:hAnsi="Arial" w:cs="Arial"/>
                <w:szCs w:val="22"/>
              </w:rPr>
            </w:pPr>
            <w:r>
              <w:rPr>
                <w:rFonts w:ascii="Arial" w:hAnsi="Arial" w:cs="Arial"/>
                <w:szCs w:val="22"/>
              </w:rPr>
              <w:t>Interest expenses on lease liabilities</w:t>
            </w:r>
          </w:p>
        </w:tc>
        <w:tc>
          <w:tcPr>
            <w:tcW w:w="1152" w:type="dxa"/>
            <w:shd w:val="clear" w:color="auto" w:fill="auto"/>
            <w:vAlign w:val="bottom"/>
          </w:tcPr>
          <w:p w14:paraId="240286E8" w14:textId="776EE424" w:rsidR="007341F4" w:rsidRPr="007341F4" w:rsidRDefault="007341F4" w:rsidP="007341F4">
            <w:pPr>
              <w:tabs>
                <w:tab w:val="decimal" w:pos="792"/>
              </w:tabs>
              <w:spacing w:line="380" w:lineRule="exact"/>
              <w:rPr>
                <w:rFonts w:ascii="Arial" w:hAnsi="Arial" w:cs="Arial"/>
                <w:szCs w:val="22"/>
              </w:rPr>
            </w:pPr>
            <w:r w:rsidRPr="007341F4">
              <w:rPr>
                <w:rFonts w:ascii="Arial" w:hAnsi="Arial" w:cs="Arial"/>
                <w:szCs w:val="22"/>
              </w:rPr>
              <w:t>3,722</w:t>
            </w:r>
          </w:p>
        </w:tc>
        <w:tc>
          <w:tcPr>
            <w:tcW w:w="1152" w:type="dxa"/>
            <w:shd w:val="clear" w:color="auto" w:fill="auto"/>
            <w:vAlign w:val="bottom"/>
          </w:tcPr>
          <w:p w14:paraId="0FFE442E" w14:textId="74332B1E"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44</w:t>
            </w:r>
          </w:p>
        </w:tc>
        <w:tc>
          <w:tcPr>
            <w:tcW w:w="1152" w:type="dxa"/>
            <w:shd w:val="clear" w:color="auto" w:fill="auto"/>
            <w:vAlign w:val="bottom"/>
          </w:tcPr>
          <w:p w14:paraId="288A60A5" w14:textId="24E7AC75" w:rsidR="007341F4" w:rsidRPr="007341F4" w:rsidRDefault="007341F4" w:rsidP="007341F4">
            <w:pPr>
              <w:tabs>
                <w:tab w:val="decimal" w:pos="792"/>
              </w:tabs>
              <w:spacing w:line="380" w:lineRule="exact"/>
              <w:rPr>
                <w:rFonts w:ascii="Arial" w:hAnsi="Arial" w:cs="Arial"/>
                <w:szCs w:val="22"/>
              </w:rPr>
            </w:pPr>
            <w:r w:rsidRPr="007341F4">
              <w:rPr>
                <w:rFonts w:ascii="Arial" w:hAnsi="Arial" w:cs="Arial"/>
                <w:szCs w:val="22"/>
              </w:rPr>
              <w:t>-</w:t>
            </w:r>
          </w:p>
        </w:tc>
        <w:tc>
          <w:tcPr>
            <w:tcW w:w="1152" w:type="dxa"/>
            <w:shd w:val="clear" w:color="auto" w:fill="auto"/>
            <w:vAlign w:val="bottom"/>
          </w:tcPr>
          <w:p w14:paraId="5FAA5BCD" w14:textId="66CFD533" w:rsidR="007341F4" w:rsidRPr="004A2BF9" w:rsidRDefault="007341F4" w:rsidP="007341F4">
            <w:pPr>
              <w:tabs>
                <w:tab w:val="decimal" w:pos="792"/>
              </w:tabs>
              <w:spacing w:line="380" w:lineRule="exact"/>
              <w:rPr>
                <w:rFonts w:ascii="Arial" w:hAnsi="Arial" w:cs="Arial"/>
                <w:szCs w:val="22"/>
              </w:rPr>
            </w:pPr>
            <w:r w:rsidRPr="007341F4">
              <w:rPr>
                <w:rFonts w:ascii="Arial" w:hAnsi="Arial" w:cs="Arial"/>
                <w:szCs w:val="22"/>
              </w:rPr>
              <w:t>-</w:t>
            </w:r>
          </w:p>
        </w:tc>
      </w:tr>
      <w:tr w:rsidR="007341F4" w:rsidRPr="004A2BF9" w14:paraId="650E3D6B" w14:textId="77777777" w:rsidTr="004C6D6A">
        <w:tc>
          <w:tcPr>
            <w:tcW w:w="4522" w:type="dxa"/>
            <w:shd w:val="clear" w:color="auto" w:fill="auto"/>
            <w:vAlign w:val="bottom"/>
          </w:tcPr>
          <w:p w14:paraId="3C57BFE5" w14:textId="37042C95" w:rsidR="007341F4" w:rsidRPr="007341F4" w:rsidRDefault="007341F4" w:rsidP="007341F4">
            <w:pPr>
              <w:spacing w:line="380" w:lineRule="exact"/>
              <w:ind w:left="173" w:hanging="173"/>
              <w:rPr>
                <w:rFonts w:ascii="Arial" w:hAnsi="Arial" w:cs="Arial"/>
                <w:szCs w:val="22"/>
              </w:rPr>
            </w:pPr>
            <w:r w:rsidRPr="007341F4">
              <w:rPr>
                <w:rFonts w:ascii="Arial" w:hAnsi="Arial" w:cs="Arial"/>
                <w:szCs w:val="22"/>
              </w:rPr>
              <w:t>In</w:t>
            </w:r>
            <w:r>
              <w:rPr>
                <w:rFonts w:ascii="Arial" w:hAnsi="Arial" w:cs="Arial"/>
                <w:szCs w:val="22"/>
              </w:rPr>
              <w:t>terest expenses on a</w:t>
            </w:r>
            <w:r w:rsidRPr="007341F4">
              <w:rPr>
                <w:rFonts w:ascii="Arial" w:hAnsi="Arial" w:cs="Arial"/>
                <w:szCs w:val="22"/>
              </w:rPr>
              <w:t xml:space="preserve">ccounts payable </w:t>
            </w:r>
            <w:r>
              <w:rPr>
                <w:rFonts w:ascii="Arial" w:hAnsi="Arial" w:cs="Arial"/>
                <w:szCs w:val="22"/>
              </w:rPr>
              <w:br/>
            </w:r>
            <w:r w:rsidRPr="007341F4">
              <w:rPr>
                <w:rFonts w:ascii="Arial" w:hAnsi="Arial" w:cs="Arial"/>
                <w:szCs w:val="22"/>
              </w:rPr>
              <w:t>for equipment</w:t>
            </w:r>
          </w:p>
        </w:tc>
        <w:tc>
          <w:tcPr>
            <w:tcW w:w="1152" w:type="dxa"/>
            <w:shd w:val="clear" w:color="auto" w:fill="auto"/>
            <w:vAlign w:val="bottom"/>
          </w:tcPr>
          <w:p w14:paraId="0D697DA0" w14:textId="6A0A096B" w:rsidR="007341F4" w:rsidRPr="007341F4" w:rsidRDefault="007341F4" w:rsidP="007341F4">
            <w:pPr>
              <w:pBdr>
                <w:bottom w:val="single" w:sz="4" w:space="1" w:color="auto"/>
              </w:pBdr>
              <w:tabs>
                <w:tab w:val="decimal" w:pos="792"/>
              </w:tabs>
              <w:spacing w:line="380" w:lineRule="exact"/>
              <w:rPr>
                <w:rFonts w:ascii="Arial" w:hAnsi="Arial" w:cs="Arial"/>
                <w:szCs w:val="22"/>
              </w:rPr>
            </w:pPr>
            <w:r w:rsidRPr="007341F4">
              <w:rPr>
                <w:rFonts w:ascii="Arial" w:hAnsi="Arial" w:cs="Arial"/>
                <w:szCs w:val="22"/>
              </w:rPr>
              <w:t>46</w:t>
            </w:r>
          </w:p>
        </w:tc>
        <w:tc>
          <w:tcPr>
            <w:tcW w:w="1152" w:type="dxa"/>
            <w:shd w:val="clear" w:color="auto" w:fill="auto"/>
            <w:vAlign w:val="bottom"/>
          </w:tcPr>
          <w:p w14:paraId="230516E7" w14:textId="1E1840E3" w:rsidR="007341F4" w:rsidRPr="004A2BF9" w:rsidRDefault="007341F4" w:rsidP="007341F4">
            <w:pPr>
              <w:pBdr>
                <w:bottom w:val="single" w:sz="4" w:space="1" w:color="auto"/>
              </w:pBdr>
              <w:tabs>
                <w:tab w:val="decimal" w:pos="792"/>
              </w:tabs>
              <w:spacing w:line="380" w:lineRule="exact"/>
              <w:rPr>
                <w:rFonts w:ascii="Arial" w:hAnsi="Arial" w:cs="Arial"/>
                <w:szCs w:val="22"/>
              </w:rPr>
            </w:pPr>
            <w:r w:rsidRPr="007341F4">
              <w:rPr>
                <w:rFonts w:ascii="Arial" w:hAnsi="Arial" w:cs="Arial"/>
                <w:szCs w:val="22"/>
              </w:rPr>
              <w:t>114</w:t>
            </w:r>
          </w:p>
        </w:tc>
        <w:tc>
          <w:tcPr>
            <w:tcW w:w="1152" w:type="dxa"/>
            <w:shd w:val="clear" w:color="auto" w:fill="auto"/>
            <w:vAlign w:val="bottom"/>
          </w:tcPr>
          <w:p w14:paraId="154C631A" w14:textId="4E32F76B" w:rsidR="007341F4" w:rsidRPr="007341F4" w:rsidRDefault="007341F4" w:rsidP="007341F4">
            <w:pPr>
              <w:pBdr>
                <w:bottom w:val="single" w:sz="4" w:space="1" w:color="auto"/>
              </w:pBdr>
              <w:tabs>
                <w:tab w:val="decimal" w:pos="792"/>
              </w:tabs>
              <w:spacing w:line="380" w:lineRule="exact"/>
              <w:rPr>
                <w:rFonts w:ascii="Arial" w:hAnsi="Arial" w:cs="Arial"/>
                <w:szCs w:val="22"/>
              </w:rPr>
            </w:pPr>
            <w:r w:rsidRPr="007341F4">
              <w:rPr>
                <w:rFonts w:ascii="Arial" w:hAnsi="Arial" w:cs="Arial"/>
                <w:szCs w:val="22"/>
              </w:rPr>
              <w:t>22</w:t>
            </w:r>
          </w:p>
        </w:tc>
        <w:tc>
          <w:tcPr>
            <w:tcW w:w="1152" w:type="dxa"/>
            <w:shd w:val="clear" w:color="auto" w:fill="auto"/>
            <w:vAlign w:val="bottom"/>
          </w:tcPr>
          <w:p w14:paraId="2E82A55A" w14:textId="144AA14F" w:rsidR="007341F4" w:rsidRPr="004A2BF9" w:rsidRDefault="007341F4" w:rsidP="007341F4">
            <w:pPr>
              <w:pBdr>
                <w:bottom w:val="single" w:sz="4" w:space="1" w:color="auto"/>
              </w:pBdr>
              <w:tabs>
                <w:tab w:val="decimal" w:pos="792"/>
              </w:tabs>
              <w:spacing w:line="380" w:lineRule="exact"/>
              <w:rPr>
                <w:rFonts w:ascii="Arial" w:hAnsi="Arial" w:cs="Arial"/>
                <w:szCs w:val="22"/>
              </w:rPr>
            </w:pPr>
            <w:r w:rsidRPr="007341F4">
              <w:rPr>
                <w:rFonts w:ascii="Arial" w:hAnsi="Arial" w:cs="Arial"/>
                <w:szCs w:val="22"/>
              </w:rPr>
              <w:t>9</w:t>
            </w:r>
          </w:p>
        </w:tc>
      </w:tr>
      <w:tr w:rsidR="007341F4" w:rsidRPr="004A2BF9" w14:paraId="192BA042" w14:textId="77777777" w:rsidTr="004C6D6A">
        <w:tc>
          <w:tcPr>
            <w:tcW w:w="4522" w:type="dxa"/>
            <w:shd w:val="clear" w:color="auto" w:fill="auto"/>
            <w:vAlign w:val="bottom"/>
          </w:tcPr>
          <w:p w14:paraId="6E5715E6" w14:textId="77777777" w:rsidR="007341F4" w:rsidRPr="003F3C99" w:rsidRDefault="007341F4" w:rsidP="007341F4">
            <w:pPr>
              <w:spacing w:line="380" w:lineRule="exact"/>
              <w:ind w:left="173" w:hanging="173"/>
              <w:rPr>
                <w:rFonts w:ascii="Arial" w:hAnsi="Arial" w:cs="Arial"/>
                <w:szCs w:val="22"/>
              </w:rPr>
            </w:pPr>
            <w:r>
              <w:rPr>
                <w:rFonts w:ascii="Arial" w:hAnsi="Arial" w:cs="Arial"/>
                <w:szCs w:val="22"/>
              </w:rPr>
              <w:t>Total</w:t>
            </w:r>
          </w:p>
        </w:tc>
        <w:tc>
          <w:tcPr>
            <w:tcW w:w="1152" w:type="dxa"/>
            <w:shd w:val="clear" w:color="auto" w:fill="auto"/>
            <w:vAlign w:val="bottom"/>
          </w:tcPr>
          <w:p w14:paraId="1DF00534" w14:textId="237E1756" w:rsidR="007341F4" w:rsidRPr="007341F4" w:rsidRDefault="007341F4" w:rsidP="007341F4">
            <w:pPr>
              <w:pBdr>
                <w:bottom w:val="double" w:sz="4" w:space="1" w:color="auto"/>
              </w:pBdr>
              <w:tabs>
                <w:tab w:val="decimal" w:pos="792"/>
              </w:tabs>
              <w:spacing w:line="380" w:lineRule="exact"/>
              <w:rPr>
                <w:rFonts w:ascii="Arial" w:hAnsi="Arial" w:cs="Arial"/>
                <w:szCs w:val="22"/>
              </w:rPr>
            </w:pPr>
            <w:r w:rsidRPr="007341F4">
              <w:rPr>
                <w:rFonts w:ascii="Arial" w:hAnsi="Arial" w:cs="Arial"/>
                <w:szCs w:val="22"/>
              </w:rPr>
              <w:t>4,156</w:t>
            </w:r>
          </w:p>
        </w:tc>
        <w:tc>
          <w:tcPr>
            <w:tcW w:w="1152" w:type="dxa"/>
            <w:shd w:val="clear" w:color="auto" w:fill="auto"/>
            <w:vAlign w:val="bottom"/>
          </w:tcPr>
          <w:p w14:paraId="1C045E0E" w14:textId="37521409" w:rsidR="007341F4" w:rsidRPr="004A2BF9" w:rsidRDefault="007341F4" w:rsidP="007341F4">
            <w:pPr>
              <w:pBdr>
                <w:bottom w:val="double" w:sz="4" w:space="1" w:color="auto"/>
              </w:pBdr>
              <w:tabs>
                <w:tab w:val="decimal" w:pos="792"/>
              </w:tabs>
              <w:spacing w:line="380" w:lineRule="exact"/>
              <w:rPr>
                <w:rFonts w:ascii="Arial" w:hAnsi="Arial" w:cs="Arial"/>
                <w:szCs w:val="22"/>
              </w:rPr>
            </w:pPr>
            <w:r w:rsidRPr="007341F4">
              <w:rPr>
                <w:rFonts w:ascii="Arial" w:hAnsi="Arial" w:cs="Arial"/>
                <w:szCs w:val="22"/>
              </w:rPr>
              <w:t>1,128</w:t>
            </w:r>
          </w:p>
        </w:tc>
        <w:tc>
          <w:tcPr>
            <w:tcW w:w="1152" w:type="dxa"/>
            <w:shd w:val="clear" w:color="auto" w:fill="auto"/>
            <w:vAlign w:val="bottom"/>
          </w:tcPr>
          <w:p w14:paraId="6E990178" w14:textId="0E1B1A96" w:rsidR="007341F4" w:rsidRPr="007341F4" w:rsidRDefault="007341F4" w:rsidP="007341F4">
            <w:pPr>
              <w:pBdr>
                <w:bottom w:val="double" w:sz="4" w:space="1" w:color="auto"/>
              </w:pBdr>
              <w:tabs>
                <w:tab w:val="decimal" w:pos="792"/>
              </w:tabs>
              <w:spacing w:line="380" w:lineRule="exact"/>
              <w:rPr>
                <w:rFonts w:ascii="Arial" w:hAnsi="Arial" w:cs="Arial"/>
                <w:szCs w:val="22"/>
              </w:rPr>
            </w:pPr>
            <w:r w:rsidRPr="007341F4">
              <w:rPr>
                <w:rFonts w:ascii="Arial" w:hAnsi="Arial" w:cs="Arial"/>
                <w:szCs w:val="22"/>
              </w:rPr>
              <w:t>385</w:t>
            </w:r>
          </w:p>
        </w:tc>
        <w:tc>
          <w:tcPr>
            <w:tcW w:w="1152" w:type="dxa"/>
            <w:shd w:val="clear" w:color="auto" w:fill="auto"/>
            <w:vAlign w:val="bottom"/>
          </w:tcPr>
          <w:p w14:paraId="7EDA563F" w14:textId="40D79986" w:rsidR="007341F4" w:rsidRPr="004A2BF9" w:rsidRDefault="007341F4" w:rsidP="007341F4">
            <w:pPr>
              <w:pBdr>
                <w:bottom w:val="double" w:sz="4" w:space="1" w:color="auto"/>
              </w:pBdr>
              <w:tabs>
                <w:tab w:val="decimal" w:pos="792"/>
              </w:tabs>
              <w:spacing w:line="380" w:lineRule="exact"/>
              <w:rPr>
                <w:rFonts w:ascii="Arial" w:hAnsi="Arial" w:cs="Arial"/>
                <w:szCs w:val="22"/>
              </w:rPr>
            </w:pPr>
            <w:r w:rsidRPr="007341F4">
              <w:rPr>
                <w:rFonts w:ascii="Arial" w:hAnsi="Arial" w:cs="Arial"/>
                <w:szCs w:val="22"/>
              </w:rPr>
              <w:t>823</w:t>
            </w:r>
          </w:p>
        </w:tc>
      </w:tr>
    </w:tbl>
    <w:p w14:paraId="2EFA5D65"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D3A" w14:textId="4C084B22" w:rsidR="005B0C88" w:rsidRPr="000101B7" w:rsidRDefault="00BF2511" w:rsidP="00553A6F">
      <w:pPr>
        <w:spacing w:before="240" w:after="120" w:line="380" w:lineRule="exact"/>
        <w:ind w:left="605" w:hanging="605"/>
        <w:jc w:val="thaiDistribute"/>
        <w:rPr>
          <w:rFonts w:ascii="Arial" w:hAnsi="Arial" w:cs="Arial"/>
          <w:b/>
          <w:bCs/>
          <w:szCs w:val="22"/>
        </w:rPr>
      </w:pPr>
      <w:r w:rsidRPr="000101B7">
        <w:rPr>
          <w:rFonts w:ascii="Arial" w:hAnsi="Arial" w:cs="Arial"/>
          <w:b/>
          <w:bCs/>
          <w:szCs w:val="22"/>
        </w:rPr>
        <w:lastRenderedPageBreak/>
        <w:t>2</w:t>
      </w:r>
      <w:r w:rsidR="00B40FB3">
        <w:rPr>
          <w:rFonts w:ascii="Arial" w:hAnsi="Arial" w:cs="Arial"/>
          <w:b/>
          <w:bCs/>
          <w:szCs w:val="22"/>
        </w:rPr>
        <w:t>7</w:t>
      </w:r>
      <w:r w:rsidR="00F8070D" w:rsidRPr="000101B7">
        <w:rPr>
          <w:rFonts w:ascii="Arial" w:hAnsi="Arial" w:cs="Arial"/>
          <w:b/>
          <w:bCs/>
          <w:szCs w:val="22"/>
        </w:rPr>
        <w:t>.</w:t>
      </w:r>
      <w:r w:rsidR="006540B6" w:rsidRPr="000101B7">
        <w:rPr>
          <w:rFonts w:ascii="Arial" w:hAnsi="Arial" w:cs="Arial"/>
          <w:b/>
          <w:bCs/>
          <w:szCs w:val="22"/>
        </w:rPr>
        <w:tab/>
        <w:t>Expenses by nature</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250401" w:rsidRPr="00250401" w14:paraId="4DB4CD3E" w14:textId="77777777" w:rsidTr="00250401">
        <w:tc>
          <w:tcPr>
            <w:tcW w:w="9130" w:type="dxa"/>
            <w:gridSpan w:val="5"/>
            <w:vAlign w:val="bottom"/>
          </w:tcPr>
          <w:p w14:paraId="4DB4CD3D" w14:textId="77777777" w:rsidR="00250401" w:rsidRPr="00250401" w:rsidRDefault="00250401" w:rsidP="00250401">
            <w:pPr>
              <w:spacing w:line="380" w:lineRule="exact"/>
              <w:jc w:val="right"/>
              <w:rPr>
                <w:rFonts w:ascii="Arial" w:hAnsi="Arial" w:cs="Arial"/>
                <w:sz w:val="20"/>
                <w:szCs w:val="20"/>
              </w:rPr>
            </w:pPr>
            <w:r w:rsidRPr="00250401">
              <w:rPr>
                <w:rFonts w:ascii="Arial" w:hAnsi="Arial" w:cs="Arial"/>
                <w:sz w:val="20"/>
                <w:szCs w:val="20"/>
              </w:rPr>
              <w:t>(Unit: Million Baht)</w:t>
            </w:r>
          </w:p>
        </w:tc>
      </w:tr>
      <w:tr w:rsidR="005B0C88" w:rsidRPr="00250401" w14:paraId="4DB4CD44" w14:textId="77777777" w:rsidTr="00250401">
        <w:tc>
          <w:tcPr>
            <w:tcW w:w="5098" w:type="dxa"/>
            <w:vAlign w:val="bottom"/>
          </w:tcPr>
          <w:p w14:paraId="4DB4CD3F" w14:textId="77777777" w:rsidR="005B0C88" w:rsidRPr="00250401" w:rsidRDefault="005B0C88" w:rsidP="00250401">
            <w:pPr>
              <w:spacing w:line="380" w:lineRule="exact"/>
              <w:jc w:val="center"/>
              <w:rPr>
                <w:rFonts w:ascii="Arial" w:hAnsi="Arial" w:cs="Arial"/>
                <w:sz w:val="20"/>
                <w:szCs w:val="20"/>
              </w:rPr>
            </w:pPr>
          </w:p>
        </w:tc>
        <w:tc>
          <w:tcPr>
            <w:tcW w:w="2016" w:type="dxa"/>
            <w:gridSpan w:val="2"/>
            <w:vAlign w:val="bottom"/>
          </w:tcPr>
          <w:p w14:paraId="4DB4CD41" w14:textId="268AF30F" w:rsidR="005B0C88" w:rsidRPr="00250401" w:rsidRDefault="005B0C88" w:rsidP="00250401">
            <w:pPr>
              <w:pBdr>
                <w:bottom w:val="single" w:sz="4" w:space="1" w:color="auto"/>
              </w:pBdr>
              <w:spacing w:line="380" w:lineRule="exact"/>
              <w:jc w:val="center"/>
              <w:rPr>
                <w:rFonts w:ascii="Arial" w:hAnsi="Arial" w:cs="Arial"/>
                <w:sz w:val="20"/>
                <w:szCs w:val="20"/>
              </w:rPr>
            </w:pPr>
            <w:r w:rsidRPr="00250401">
              <w:rPr>
                <w:rFonts w:ascii="Arial" w:hAnsi="Arial" w:cs="Arial"/>
                <w:sz w:val="20"/>
                <w:szCs w:val="20"/>
              </w:rPr>
              <w:t>Consolidated financial statements</w:t>
            </w:r>
          </w:p>
        </w:tc>
        <w:tc>
          <w:tcPr>
            <w:tcW w:w="2016" w:type="dxa"/>
            <w:gridSpan w:val="2"/>
            <w:vAlign w:val="bottom"/>
          </w:tcPr>
          <w:p w14:paraId="4DB4CD43" w14:textId="1622EB47" w:rsidR="005B0C88" w:rsidRPr="00250401" w:rsidRDefault="005B0C88" w:rsidP="00250401">
            <w:pPr>
              <w:pBdr>
                <w:bottom w:val="single" w:sz="4" w:space="1" w:color="auto"/>
              </w:pBdr>
              <w:spacing w:line="380" w:lineRule="exact"/>
              <w:jc w:val="center"/>
              <w:rPr>
                <w:rFonts w:ascii="Arial" w:hAnsi="Arial" w:cs="Arial"/>
                <w:sz w:val="20"/>
                <w:szCs w:val="20"/>
              </w:rPr>
            </w:pPr>
            <w:r w:rsidRPr="00250401">
              <w:rPr>
                <w:rFonts w:ascii="Arial" w:hAnsi="Arial" w:cs="Arial"/>
                <w:sz w:val="20"/>
                <w:szCs w:val="20"/>
              </w:rPr>
              <w:t xml:space="preserve">Separate </w:t>
            </w:r>
            <w:r w:rsidR="00250401">
              <w:rPr>
                <w:rFonts w:ascii="Arial" w:hAnsi="Arial" w:cs="Arial"/>
                <w:sz w:val="20"/>
                <w:szCs w:val="20"/>
              </w:rPr>
              <w:br/>
            </w:r>
            <w:r w:rsidRPr="00250401">
              <w:rPr>
                <w:rFonts w:ascii="Arial" w:hAnsi="Arial" w:cs="Arial"/>
                <w:sz w:val="20"/>
                <w:szCs w:val="20"/>
              </w:rPr>
              <w:t>financial statements</w:t>
            </w:r>
          </w:p>
        </w:tc>
      </w:tr>
      <w:tr w:rsidR="00250401" w:rsidRPr="00250401" w14:paraId="4DB4CD4A" w14:textId="77777777" w:rsidTr="00250401">
        <w:tc>
          <w:tcPr>
            <w:tcW w:w="5098" w:type="dxa"/>
            <w:vAlign w:val="bottom"/>
          </w:tcPr>
          <w:p w14:paraId="4DB4CD45" w14:textId="77777777" w:rsidR="00250401" w:rsidRPr="00250401" w:rsidRDefault="00250401" w:rsidP="00250401">
            <w:pPr>
              <w:spacing w:line="380" w:lineRule="exact"/>
              <w:jc w:val="center"/>
              <w:rPr>
                <w:rFonts w:ascii="Arial" w:hAnsi="Arial" w:cs="Arial"/>
                <w:sz w:val="20"/>
                <w:szCs w:val="20"/>
              </w:rPr>
            </w:pPr>
          </w:p>
        </w:tc>
        <w:tc>
          <w:tcPr>
            <w:tcW w:w="1008" w:type="dxa"/>
            <w:shd w:val="clear" w:color="auto" w:fill="auto"/>
            <w:vAlign w:val="bottom"/>
          </w:tcPr>
          <w:p w14:paraId="4DB4CD46" w14:textId="65D454A6" w:rsidR="00250401" w:rsidRPr="00250401" w:rsidRDefault="00250401" w:rsidP="00250401">
            <w:pPr>
              <w:spacing w:line="380" w:lineRule="exact"/>
              <w:jc w:val="center"/>
              <w:rPr>
                <w:rFonts w:ascii="Arial" w:hAnsi="Arial" w:cs="Arial"/>
                <w:sz w:val="20"/>
                <w:szCs w:val="20"/>
                <w:u w:val="single"/>
              </w:rPr>
            </w:pPr>
            <w:r w:rsidRPr="00250401">
              <w:rPr>
                <w:rFonts w:ascii="Arial" w:hAnsi="Arial" w:cs="Arial"/>
                <w:sz w:val="20"/>
                <w:szCs w:val="20"/>
                <w:u w:val="single"/>
              </w:rPr>
              <w:t>2020</w:t>
            </w:r>
          </w:p>
        </w:tc>
        <w:tc>
          <w:tcPr>
            <w:tcW w:w="1008" w:type="dxa"/>
            <w:shd w:val="clear" w:color="auto" w:fill="auto"/>
            <w:vAlign w:val="bottom"/>
          </w:tcPr>
          <w:p w14:paraId="4DB4CD47" w14:textId="6C9A92C8" w:rsidR="00250401" w:rsidRPr="00250401" w:rsidRDefault="00250401" w:rsidP="00250401">
            <w:pPr>
              <w:spacing w:line="380" w:lineRule="exact"/>
              <w:jc w:val="center"/>
              <w:rPr>
                <w:rFonts w:ascii="Arial" w:hAnsi="Arial" w:cs="Arial"/>
                <w:sz w:val="20"/>
                <w:szCs w:val="20"/>
                <w:u w:val="single"/>
              </w:rPr>
            </w:pPr>
            <w:r w:rsidRPr="00250401">
              <w:rPr>
                <w:rFonts w:ascii="Arial" w:hAnsi="Arial" w:cs="Arial"/>
                <w:sz w:val="20"/>
                <w:szCs w:val="20"/>
                <w:u w:val="single"/>
              </w:rPr>
              <w:t>2019</w:t>
            </w:r>
          </w:p>
        </w:tc>
        <w:tc>
          <w:tcPr>
            <w:tcW w:w="1008" w:type="dxa"/>
            <w:shd w:val="clear" w:color="auto" w:fill="auto"/>
            <w:vAlign w:val="bottom"/>
          </w:tcPr>
          <w:p w14:paraId="4DB4CD48" w14:textId="74938840" w:rsidR="00250401" w:rsidRPr="00250401" w:rsidRDefault="00250401" w:rsidP="00250401">
            <w:pPr>
              <w:spacing w:line="380" w:lineRule="exact"/>
              <w:jc w:val="center"/>
              <w:rPr>
                <w:rFonts w:ascii="Arial" w:hAnsi="Arial" w:cs="Arial"/>
                <w:sz w:val="20"/>
                <w:szCs w:val="20"/>
                <w:u w:val="single"/>
              </w:rPr>
            </w:pPr>
            <w:r w:rsidRPr="00250401">
              <w:rPr>
                <w:rFonts w:ascii="Arial" w:hAnsi="Arial" w:cs="Arial"/>
                <w:sz w:val="20"/>
                <w:szCs w:val="20"/>
                <w:u w:val="single"/>
              </w:rPr>
              <w:t>2020</w:t>
            </w:r>
          </w:p>
        </w:tc>
        <w:tc>
          <w:tcPr>
            <w:tcW w:w="1008" w:type="dxa"/>
            <w:shd w:val="clear" w:color="auto" w:fill="auto"/>
            <w:vAlign w:val="bottom"/>
          </w:tcPr>
          <w:p w14:paraId="4DB4CD49" w14:textId="795F2E42" w:rsidR="00250401" w:rsidRPr="00250401" w:rsidRDefault="00250401" w:rsidP="00250401">
            <w:pPr>
              <w:spacing w:line="380" w:lineRule="exact"/>
              <w:jc w:val="center"/>
              <w:rPr>
                <w:rFonts w:ascii="Arial" w:hAnsi="Arial" w:cs="Arial"/>
                <w:sz w:val="20"/>
                <w:szCs w:val="20"/>
                <w:u w:val="single"/>
              </w:rPr>
            </w:pPr>
            <w:r w:rsidRPr="00250401">
              <w:rPr>
                <w:rFonts w:ascii="Arial" w:hAnsi="Arial" w:cs="Arial"/>
                <w:sz w:val="20"/>
                <w:szCs w:val="20"/>
                <w:u w:val="single"/>
              </w:rPr>
              <w:t>2019</w:t>
            </w:r>
          </w:p>
        </w:tc>
      </w:tr>
      <w:tr w:rsidR="0064091D" w:rsidRPr="00250401" w14:paraId="4DB4CD50" w14:textId="77777777" w:rsidTr="00250401">
        <w:tc>
          <w:tcPr>
            <w:tcW w:w="5098" w:type="dxa"/>
            <w:vAlign w:val="bottom"/>
          </w:tcPr>
          <w:p w14:paraId="4DB4CD4B" w14:textId="595043F4"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Telecommunication</w:t>
            </w:r>
            <w:r>
              <w:rPr>
                <w:rFonts w:ascii="Arial" w:hAnsi="Arial" w:cs="Arial"/>
                <w:sz w:val="20"/>
                <w:szCs w:val="20"/>
              </w:rPr>
              <w:t>s</w:t>
            </w:r>
            <w:r w:rsidRPr="00250401">
              <w:rPr>
                <w:rFonts w:ascii="Arial" w:hAnsi="Arial" w:cs="Arial"/>
                <w:sz w:val="20"/>
                <w:szCs w:val="20"/>
              </w:rPr>
              <w:t xml:space="preserve"> network rental </w:t>
            </w:r>
            <w:r w:rsidR="00424A75">
              <w:rPr>
                <w:rFonts w:ascii="Arial" w:hAnsi="Arial" w:cs="Arial"/>
                <w:sz w:val="20"/>
                <w:szCs w:val="20"/>
              </w:rPr>
              <w:t xml:space="preserve">and service </w:t>
            </w:r>
            <w:r w:rsidRPr="00250401">
              <w:rPr>
                <w:rFonts w:ascii="Arial" w:hAnsi="Arial" w:cs="Arial"/>
                <w:sz w:val="20"/>
                <w:szCs w:val="20"/>
              </w:rPr>
              <w:t>expenses</w:t>
            </w:r>
          </w:p>
        </w:tc>
        <w:tc>
          <w:tcPr>
            <w:tcW w:w="1008" w:type="dxa"/>
            <w:shd w:val="clear" w:color="auto" w:fill="auto"/>
            <w:vAlign w:val="bottom"/>
          </w:tcPr>
          <w:p w14:paraId="4DB4CD4C" w14:textId="1D426FD8"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1,483</w:t>
            </w:r>
          </w:p>
        </w:tc>
        <w:tc>
          <w:tcPr>
            <w:tcW w:w="1008" w:type="dxa"/>
            <w:shd w:val="clear" w:color="auto" w:fill="auto"/>
            <w:vAlign w:val="bottom"/>
          </w:tcPr>
          <w:p w14:paraId="4DB4CD4D" w14:textId="2798F385"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5,804</w:t>
            </w:r>
          </w:p>
        </w:tc>
        <w:tc>
          <w:tcPr>
            <w:tcW w:w="1008" w:type="dxa"/>
            <w:shd w:val="clear" w:color="auto" w:fill="auto"/>
            <w:vAlign w:val="bottom"/>
          </w:tcPr>
          <w:p w14:paraId="4DB4CD4E" w14:textId="6F9E0B26"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4F" w14:textId="382A8846"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56" w14:textId="77777777" w:rsidTr="00250401">
        <w:tc>
          <w:tcPr>
            <w:tcW w:w="5098" w:type="dxa"/>
            <w:vAlign w:val="bottom"/>
          </w:tcPr>
          <w:p w14:paraId="4DB4CD51"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Depreciation and amortisation</w:t>
            </w:r>
          </w:p>
        </w:tc>
        <w:tc>
          <w:tcPr>
            <w:tcW w:w="1008" w:type="dxa"/>
            <w:shd w:val="clear" w:color="auto" w:fill="auto"/>
            <w:vAlign w:val="bottom"/>
          </w:tcPr>
          <w:p w14:paraId="4DB4CD52" w14:textId="212E4A11"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10,65</w:t>
            </w:r>
            <w:r w:rsidR="00530B6A">
              <w:rPr>
                <w:rFonts w:ascii="Arial" w:hAnsi="Arial" w:cs="Arial"/>
                <w:sz w:val="20"/>
                <w:szCs w:val="20"/>
              </w:rPr>
              <w:t>8</w:t>
            </w:r>
          </w:p>
        </w:tc>
        <w:tc>
          <w:tcPr>
            <w:tcW w:w="1008" w:type="dxa"/>
            <w:shd w:val="clear" w:color="auto" w:fill="auto"/>
            <w:vAlign w:val="bottom"/>
          </w:tcPr>
          <w:p w14:paraId="4DB4CD53" w14:textId="22ADB445"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5,128</w:t>
            </w:r>
          </w:p>
        </w:tc>
        <w:tc>
          <w:tcPr>
            <w:tcW w:w="1008" w:type="dxa"/>
            <w:shd w:val="clear" w:color="auto" w:fill="auto"/>
            <w:vAlign w:val="bottom"/>
          </w:tcPr>
          <w:p w14:paraId="4DB4CD54" w14:textId="3B404515"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17</w:t>
            </w:r>
          </w:p>
        </w:tc>
        <w:tc>
          <w:tcPr>
            <w:tcW w:w="1008" w:type="dxa"/>
            <w:shd w:val="clear" w:color="auto" w:fill="auto"/>
            <w:vAlign w:val="bottom"/>
          </w:tcPr>
          <w:p w14:paraId="4DB4CD55" w14:textId="5EF58682"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16</w:t>
            </w:r>
          </w:p>
        </w:tc>
      </w:tr>
      <w:tr w:rsidR="0064091D" w:rsidRPr="00250401" w14:paraId="4DB4CD5C" w14:textId="77777777" w:rsidTr="00250401">
        <w:tc>
          <w:tcPr>
            <w:tcW w:w="5098" w:type="dxa"/>
            <w:vAlign w:val="bottom"/>
          </w:tcPr>
          <w:p w14:paraId="4DB4CD57"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Salaries, wages and other employee benefits</w:t>
            </w:r>
          </w:p>
        </w:tc>
        <w:tc>
          <w:tcPr>
            <w:tcW w:w="1008" w:type="dxa"/>
            <w:shd w:val="clear" w:color="auto" w:fill="auto"/>
            <w:vAlign w:val="bottom"/>
          </w:tcPr>
          <w:p w14:paraId="4DB4CD58" w14:textId="3ADCAC12"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3,036</w:t>
            </w:r>
          </w:p>
        </w:tc>
        <w:tc>
          <w:tcPr>
            <w:tcW w:w="1008" w:type="dxa"/>
            <w:shd w:val="clear" w:color="auto" w:fill="auto"/>
            <w:vAlign w:val="bottom"/>
          </w:tcPr>
          <w:p w14:paraId="4DB4CD59" w14:textId="2232CCE2"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3,001</w:t>
            </w:r>
          </w:p>
        </w:tc>
        <w:tc>
          <w:tcPr>
            <w:tcW w:w="1008" w:type="dxa"/>
            <w:shd w:val="clear" w:color="auto" w:fill="auto"/>
            <w:vAlign w:val="bottom"/>
          </w:tcPr>
          <w:p w14:paraId="4DB4CD5A" w14:textId="3FF6A262"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95</w:t>
            </w:r>
          </w:p>
        </w:tc>
        <w:tc>
          <w:tcPr>
            <w:tcW w:w="1008" w:type="dxa"/>
            <w:shd w:val="clear" w:color="auto" w:fill="auto"/>
            <w:vAlign w:val="bottom"/>
          </w:tcPr>
          <w:p w14:paraId="4DB4CD5B" w14:textId="106B05FA"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129</w:t>
            </w:r>
          </w:p>
        </w:tc>
      </w:tr>
      <w:tr w:rsidR="0064091D" w:rsidRPr="00250401" w14:paraId="4DB4CD62" w14:textId="77777777" w:rsidTr="00250401">
        <w:tc>
          <w:tcPr>
            <w:tcW w:w="5098" w:type="dxa"/>
            <w:vAlign w:val="bottom"/>
          </w:tcPr>
          <w:p w14:paraId="4DB4CD5D" w14:textId="5B012C3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Telecommunication</w:t>
            </w:r>
            <w:r>
              <w:rPr>
                <w:rFonts w:ascii="Arial" w:hAnsi="Arial" w:cs="Arial"/>
                <w:sz w:val="20"/>
                <w:szCs w:val="20"/>
              </w:rPr>
              <w:t>s</w:t>
            </w:r>
            <w:r w:rsidRPr="00250401">
              <w:rPr>
                <w:rFonts w:ascii="Arial" w:hAnsi="Arial" w:cs="Arial"/>
                <w:sz w:val="20"/>
                <w:szCs w:val="20"/>
              </w:rPr>
              <w:t xml:space="preserve"> license fees</w:t>
            </w:r>
          </w:p>
        </w:tc>
        <w:tc>
          <w:tcPr>
            <w:tcW w:w="1008" w:type="dxa"/>
            <w:shd w:val="clear" w:color="auto" w:fill="auto"/>
            <w:vAlign w:val="bottom"/>
          </w:tcPr>
          <w:p w14:paraId="4DB4CD5E" w14:textId="32B75AB5"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736</w:t>
            </w:r>
          </w:p>
        </w:tc>
        <w:tc>
          <w:tcPr>
            <w:tcW w:w="1008" w:type="dxa"/>
            <w:shd w:val="clear" w:color="auto" w:fill="auto"/>
            <w:vAlign w:val="bottom"/>
          </w:tcPr>
          <w:p w14:paraId="4DB4CD5F" w14:textId="738A9301"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723</w:t>
            </w:r>
          </w:p>
        </w:tc>
        <w:tc>
          <w:tcPr>
            <w:tcW w:w="1008" w:type="dxa"/>
            <w:shd w:val="clear" w:color="auto" w:fill="auto"/>
            <w:vAlign w:val="bottom"/>
          </w:tcPr>
          <w:p w14:paraId="4DB4CD60" w14:textId="35A863C0"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61" w14:textId="13EB9A41"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6E" w14:textId="77777777" w:rsidTr="00250401">
        <w:tc>
          <w:tcPr>
            <w:tcW w:w="5098" w:type="dxa"/>
            <w:vAlign w:val="bottom"/>
          </w:tcPr>
          <w:p w14:paraId="4DB4CD69" w14:textId="570A1D69"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 xml:space="preserve">Loss on litigation from reversal of judgement </w:t>
            </w:r>
            <w:r>
              <w:rPr>
                <w:rFonts w:ascii="Arial" w:hAnsi="Arial" w:cs="Arial"/>
                <w:sz w:val="20"/>
                <w:szCs w:val="20"/>
              </w:rPr>
              <w:br/>
            </w:r>
            <w:r w:rsidRPr="00250401">
              <w:rPr>
                <w:rFonts w:ascii="Arial" w:hAnsi="Arial" w:cs="Arial"/>
                <w:sz w:val="20"/>
                <w:szCs w:val="20"/>
              </w:rPr>
              <w:t>by the Supreme Court</w:t>
            </w:r>
          </w:p>
        </w:tc>
        <w:tc>
          <w:tcPr>
            <w:tcW w:w="1008" w:type="dxa"/>
            <w:shd w:val="clear" w:color="auto" w:fill="auto"/>
            <w:vAlign w:val="bottom"/>
          </w:tcPr>
          <w:p w14:paraId="4DB4CD6A" w14:textId="3B9C8830"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10</w:t>
            </w:r>
          </w:p>
        </w:tc>
        <w:tc>
          <w:tcPr>
            <w:tcW w:w="1008" w:type="dxa"/>
            <w:shd w:val="clear" w:color="auto" w:fill="auto"/>
            <w:vAlign w:val="bottom"/>
          </w:tcPr>
          <w:p w14:paraId="4DB4CD6B" w14:textId="12DF6816"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831</w:t>
            </w:r>
          </w:p>
        </w:tc>
        <w:tc>
          <w:tcPr>
            <w:tcW w:w="1008" w:type="dxa"/>
            <w:shd w:val="clear" w:color="auto" w:fill="auto"/>
            <w:vAlign w:val="bottom"/>
          </w:tcPr>
          <w:p w14:paraId="4DB4CD6C" w14:textId="760C31D1"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10</w:t>
            </w:r>
          </w:p>
        </w:tc>
        <w:tc>
          <w:tcPr>
            <w:tcW w:w="1008" w:type="dxa"/>
            <w:shd w:val="clear" w:color="auto" w:fill="auto"/>
            <w:vAlign w:val="bottom"/>
          </w:tcPr>
          <w:p w14:paraId="4DB4CD6D" w14:textId="421E35DB"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831</w:t>
            </w:r>
          </w:p>
        </w:tc>
      </w:tr>
      <w:tr w:rsidR="0064091D" w:rsidRPr="00250401" w14:paraId="4DB4CD74" w14:textId="77777777" w:rsidTr="00250401">
        <w:tc>
          <w:tcPr>
            <w:tcW w:w="5098" w:type="dxa"/>
            <w:vAlign w:val="bottom"/>
          </w:tcPr>
          <w:p w14:paraId="4DB4CD6F"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Electricity expenses</w:t>
            </w:r>
          </w:p>
        </w:tc>
        <w:tc>
          <w:tcPr>
            <w:tcW w:w="1008" w:type="dxa"/>
            <w:shd w:val="clear" w:color="auto" w:fill="auto"/>
            <w:vAlign w:val="bottom"/>
          </w:tcPr>
          <w:p w14:paraId="4DB4CD70" w14:textId="3E92DC05"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370</w:t>
            </w:r>
          </w:p>
        </w:tc>
        <w:tc>
          <w:tcPr>
            <w:tcW w:w="1008" w:type="dxa"/>
            <w:shd w:val="clear" w:color="auto" w:fill="auto"/>
            <w:vAlign w:val="bottom"/>
          </w:tcPr>
          <w:p w14:paraId="4DB4CD71" w14:textId="28BCBAFC"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421</w:t>
            </w:r>
          </w:p>
        </w:tc>
        <w:tc>
          <w:tcPr>
            <w:tcW w:w="1008" w:type="dxa"/>
            <w:shd w:val="clear" w:color="auto" w:fill="auto"/>
            <w:vAlign w:val="bottom"/>
          </w:tcPr>
          <w:p w14:paraId="4DB4CD72" w14:textId="4D730299" w:rsidR="0064091D" w:rsidRPr="0064091D" w:rsidRDefault="0064091D" w:rsidP="0064091D">
            <w:pPr>
              <w:tabs>
                <w:tab w:val="decimal" w:pos="720"/>
              </w:tabs>
              <w:spacing w:line="380" w:lineRule="exact"/>
              <w:rPr>
                <w:rFonts w:ascii="Arial" w:hAnsi="Arial" w:cs="Arial"/>
                <w:sz w:val="20"/>
                <w:szCs w:val="20"/>
                <w:cs/>
              </w:rPr>
            </w:pPr>
            <w:r w:rsidRPr="0064091D">
              <w:rPr>
                <w:rFonts w:ascii="Arial" w:hAnsi="Arial" w:cs="Arial"/>
                <w:sz w:val="20"/>
                <w:szCs w:val="20"/>
              </w:rPr>
              <w:t>1</w:t>
            </w:r>
          </w:p>
        </w:tc>
        <w:tc>
          <w:tcPr>
            <w:tcW w:w="1008" w:type="dxa"/>
            <w:shd w:val="clear" w:color="auto" w:fill="auto"/>
            <w:vAlign w:val="bottom"/>
          </w:tcPr>
          <w:p w14:paraId="4DB4CD73" w14:textId="0227AB2A" w:rsidR="0064091D" w:rsidRPr="00250401" w:rsidRDefault="0064091D" w:rsidP="0064091D">
            <w:pPr>
              <w:tabs>
                <w:tab w:val="decimal" w:pos="720"/>
              </w:tabs>
              <w:spacing w:line="380" w:lineRule="exact"/>
              <w:rPr>
                <w:rFonts w:ascii="Arial" w:hAnsi="Arial" w:cs="Arial"/>
                <w:sz w:val="20"/>
                <w:szCs w:val="20"/>
                <w:cs/>
              </w:rPr>
            </w:pPr>
            <w:r w:rsidRPr="00250401">
              <w:rPr>
                <w:rFonts w:ascii="Arial" w:hAnsi="Arial" w:cs="Arial"/>
                <w:sz w:val="20"/>
                <w:szCs w:val="20"/>
              </w:rPr>
              <w:t>2</w:t>
            </w:r>
          </w:p>
        </w:tc>
      </w:tr>
      <w:tr w:rsidR="0064091D" w:rsidRPr="00250401" w14:paraId="4DB4CD7A" w14:textId="77777777" w:rsidTr="00250401">
        <w:tc>
          <w:tcPr>
            <w:tcW w:w="5098" w:type="dxa"/>
            <w:vAlign w:val="bottom"/>
          </w:tcPr>
          <w:p w14:paraId="4DB4CD75"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Cost of goods sold</w:t>
            </w:r>
          </w:p>
        </w:tc>
        <w:tc>
          <w:tcPr>
            <w:tcW w:w="1008" w:type="dxa"/>
            <w:shd w:val="clear" w:color="auto" w:fill="auto"/>
            <w:vAlign w:val="bottom"/>
          </w:tcPr>
          <w:p w14:paraId="4DB4CD76" w14:textId="26B24241"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174</w:t>
            </w:r>
          </w:p>
        </w:tc>
        <w:tc>
          <w:tcPr>
            <w:tcW w:w="1008" w:type="dxa"/>
            <w:shd w:val="clear" w:color="auto" w:fill="auto"/>
            <w:vAlign w:val="bottom"/>
          </w:tcPr>
          <w:p w14:paraId="4DB4CD77" w14:textId="12F44CB0"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54</w:t>
            </w:r>
          </w:p>
        </w:tc>
        <w:tc>
          <w:tcPr>
            <w:tcW w:w="1008" w:type="dxa"/>
            <w:shd w:val="clear" w:color="auto" w:fill="auto"/>
            <w:vAlign w:val="bottom"/>
          </w:tcPr>
          <w:p w14:paraId="4DB4CD78" w14:textId="7AE30F9F"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79" w14:textId="51EE098F"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80" w14:textId="77777777" w:rsidTr="00250401">
        <w:tc>
          <w:tcPr>
            <w:tcW w:w="5098" w:type="dxa"/>
            <w:vAlign w:val="bottom"/>
          </w:tcPr>
          <w:p w14:paraId="4DB4CD7B"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Sales promotion expenses</w:t>
            </w:r>
          </w:p>
        </w:tc>
        <w:tc>
          <w:tcPr>
            <w:tcW w:w="1008" w:type="dxa"/>
            <w:shd w:val="clear" w:color="auto" w:fill="auto"/>
            <w:vAlign w:val="bottom"/>
          </w:tcPr>
          <w:p w14:paraId="4DB4CD7C" w14:textId="065EACF9"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463</w:t>
            </w:r>
          </w:p>
        </w:tc>
        <w:tc>
          <w:tcPr>
            <w:tcW w:w="1008" w:type="dxa"/>
            <w:shd w:val="clear" w:color="auto" w:fill="auto"/>
            <w:vAlign w:val="bottom"/>
          </w:tcPr>
          <w:p w14:paraId="4DB4CD7D" w14:textId="3A4821EF"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351</w:t>
            </w:r>
          </w:p>
        </w:tc>
        <w:tc>
          <w:tcPr>
            <w:tcW w:w="1008" w:type="dxa"/>
            <w:shd w:val="clear" w:color="auto" w:fill="auto"/>
            <w:vAlign w:val="bottom"/>
          </w:tcPr>
          <w:p w14:paraId="4DB4CD7E" w14:textId="3C8C36EE"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7F" w14:textId="532EE483"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86" w14:textId="77777777" w:rsidTr="00250401">
        <w:tc>
          <w:tcPr>
            <w:tcW w:w="5098" w:type="dxa"/>
            <w:vAlign w:val="bottom"/>
          </w:tcPr>
          <w:p w14:paraId="4DB4CD81"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Repair and maintenance expenses</w:t>
            </w:r>
          </w:p>
        </w:tc>
        <w:tc>
          <w:tcPr>
            <w:tcW w:w="1008" w:type="dxa"/>
            <w:shd w:val="clear" w:color="auto" w:fill="auto"/>
            <w:vAlign w:val="bottom"/>
          </w:tcPr>
          <w:p w14:paraId="4DB4CD82" w14:textId="229D3FCF"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243</w:t>
            </w:r>
          </w:p>
        </w:tc>
        <w:tc>
          <w:tcPr>
            <w:tcW w:w="1008" w:type="dxa"/>
            <w:shd w:val="clear" w:color="auto" w:fill="auto"/>
            <w:vAlign w:val="bottom"/>
          </w:tcPr>
          <w:p w14:paraId="4DB4CD83" w14:textId="5759B311"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278</w:t>
            </w:r>
          </w:p>
        </w:tc>
        <w:tc>
          <w:tcPr>
            <w:tcW w:w="1008" w:type="dxa"/>
            <w:shd w:val="clear" w:color="auto" w:fill="auto"/>
            <w:vAlign w:val="bottom"/>
          </w:tcPr>
          <w:p w14:paraId="4DB4CD84" w14:textId="087B27AE"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85" w14:textId="5522802C"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8C" w14:textId="77777777" w:rsidTr="00250401">
        <w:tc>
          <w:tcPr>
            <w:tcW w:w="5098" w:type="dxa"/>
            <w:vAlign w:val="bottom"/>
          </w:tcPr>
          <w:p w14:paraId="4DB4CD87" w14:textId="3F1D5879" w:rsidR="0064091D" w:rsidRPr="0064091D" w:rsidRDefault="0064091D" w:rsidP="0064091D">
            <w:pPr>
              <w:spacing w:line="380" w:lineRule="exact"/>
              <w:ind w:left="173" w:hanging="173"/>
              <w:rPr>
                <w:rFonts w:ascii="Arial" w:hAnsi="Arial" w:cs="Arial"/>
                <w:sz w:val="20"/>
                <w:szCs w:val="20"/>
              </w:rPr>
            </w:pPr>
            <w:r w:rsidRPr="0064091D">
              <w:rPr>
                <w:rFonts w:ascii="Arial" w:hAnsi="Arial" w:cs="Arial"/>
                <w:sz w:val="20"/>
                <w:szCs w:val="20"/>
              </w:rPr>
              <w:t xml:space="preserve">Rental </w:t>
            </w:r>
            <w:r>
              <w:rPr>
                <w:rFonts w:ascii="Arial" w:hAnsi="Arial" w:cs="Arial"/>
                <w:sz w:val="20"/>
                <w:szCs w:val="20"/>
              </w:rPr>
              <w:t xml:space="preserve">and service </w:t>
            </w:r>
            <w:r w:rsidRPr="0064091D">
              <w:rPr>
                <w:rFonts w:ascii="Arial" w:hAnsi="Arial" w:cs="Arial"/>
                <w:sz w:val="20"/>
                <w:szCs w:val="20"/>
              </w:rPr>
              <w:t xml:space="preserve">expenses from operating lease </w:t>
            </w:r>
            <w:r>
              <w:rPr>
                <w:rFonts w:ascii="Arial" w:hAnsi="Arial" w:cs="Arial"/>
                <w:sz w:val="20"/>
                <w:szCs w:val="20"/>
              </w:rPr>
              <w:br/>
              <w:t xml:space="preserve">and related service </w:t>
            </w:r>
            <w:r w:rsidRPr="0064091D">
              <w:rPr>
                <w:rFonts w:ascii="Arial" w:hAnsi="Arial" w:cs="Arial"/>
                <w:sz w:val="20"/>
                <w:szCs w:val="20"/>
              </w:rPr>
              <w:t>agreements</w:t>
            </w:r>
          </w:p>
        </w:tc>
        <w:tc>
          <w:tcPr>
            <w:tcW w:w="1008" w:type="dxa"/>
            <w:shd w:val="clear" w:color="auto" w:fill="auto"/>
            <w:vAlign w:val="bottom"/>
          </w:tcPr>
          <w:p w14:paraId="4DB4CD88" w14:textId="3ED8FBEE"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130</w:t>
            </w:r>
          </w:p>
        </w:tc>
        <w:tc>
          <w:tcPr>
            <w:tcW w:w="1008" w:type="dxa"/>
            <w:shd w:val="clear" w:color="auto" w:fill="auto"/>
            <w:vAlign w:val="bottom"/>
          </w:tcPr>
          <w:p w14:paraId="4DB4CD89" w14:textId="157D7732"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222</w:t>
            </w:r>
          </w:p>
        </w:tc>
        <w:tc>
          <w:tcPr>
            <w:tcW w:w="1008" w:type="dxa"/>
            <w:shd w:val="clear" w:color="auto" w:fill="auto"/>
            <w:vAlign w:val="bottom"/>
          </w:tcPr>
          <w:p w14:paraId="4DB4CD8A" w14:textId="6956E500"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6</w:t>
            </w:r>
          </w:p>
        </w:tc>
        <w:tc>
          <w:tcPr>
            <w:tcW w:w="1008" w:type="dxa"/>
            <w:shd w:val="clear" w:color="auto" w:fill="auto"/>
            <w:vAlign w:val="bottom"/>
          </w:tcPr>
          <w:p w14:paraId="4DB4CD8B" w14:textId="24BE5BA5"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5</w:t>
            </w:r>
          </w:p>
        </w:tc>
      </w:tr>
      <w:tr w:rsidR="0064091D" w:rsidRPr="00250401" w14:paraId="4DB4CD92" w14:textId="77777777" w:rsidTr="00250401">
        <w:tc>
          <w:tcPr>
            <w:tcW w:w="5098" w:type="dxa"/>
            <w:vAlign w:val="bottom"/>
          </w:tcPr>
          <w:p w14:paraId="4DB4CD8D" w14:textId="7B2579B7" w:rsidR="0064091D" w:rsidRPr="00250401" w:rsidRDefault="0064091D" w:rsidP="0064091D">
            <w:pPr>
              <w:spacing w:line="380" w:lineRule="exact"/>
              <w:ind w:left="173" w:hanging="173"/>
              <w:rPr>
                <w:rFonts w:ascii="Arial" w:hAnsi="Arial" w:cs="Arial"/>
                <w:sz w:val="20"/>
                <w:szCs w:val="20"/>
              </w:rPr>
            </w:pPr>
            <w:r>
              <w:rPr>
                <w:rFonts w:ascii="Arial" w:hAnsi="Arial" w:cs="Arial"/>
                <w:sz w:val="20"/>
                <w:szCs w:val="20"/>
              </w:rPr>
              <w:t>Expected credit losses</w:t>
            </w:r>
          </w:p>
        </w:tc>
        <w:tc>
          <w:tcPr>
            <w:tcW w:w="1008" w:type="dxa"/>
            <w:shd w:val="clear" w:color="auto" w:fill="auto"/>
            <w:vAlign w:val="bottom"/>
          </w:tcPr>
          <w:p w14:paraId="4DB4CD8E" w14:textId="002A098F"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300</w:t>
            </w:r>
          </w:p>
        </w:tc>
        <w:tc>
          <w:tcPr>
            <w:tcW w:w="1008" w:type="dxa"/>
            <w:shd w:val="clear" w:color="auto" w:fill="auto"/>
            <w:vAlign w:val="bottom"/>
          </w:tcPr>
          <w:p w14:paraId="4DB4CD8F" w14:textId="3B88D0F5"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247</w:t>
            </w:r>
          </w:p>
        </w:tc>
        <w:tc>
          <w:tcPr>
            <w:tcW w:w="1008" w:type="dxa"/>
            <w:shd w:val="clear" w:color="auto" w:fill="auto"/>
            <w:vAlign w:val="bottom"/>
          </w:tcPr>
          <w:p w14:paraId="4DB4CD90" w14:textId="127A7C30"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w:t>
            </w:r>
          </w:p>
        </w:tc>
        <w:tc>
          <w:tcPr>
            <w:tcW w:w="1008" w:type="dxa"/>
            <w:shd w:val="clear" w:color="auto" w:fill="auto"/>
            <w:vAlign w:val="bottom"/>
          </w:tcPr>
          <w:p w14:paraId="4DB4CD91" w14:textId="50EEDF5B"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w:t>
            </w:r>
          </w:p>
        </w:tc>
      </w:tr>
      <w:tr w:rsidR="0064091D" w:rsidRPr="00250401" w14:paraId="4DB4CD98" w14:textId="77777777" w:rsidTr="00250401">
        <w:tc>
          <w:tcPr>
            <w:tcW w:w="5098" w:type="dxa"/>
            <w:vAlign w:val="bottom"/>
          </w:tcPr>
          <w:p w14:paraId="4DB4CD93" w14:textId="77777777" w:rsidR="0064091D" w:rsidRPr="00250401" w:rsidRDefault="0064091D" w:rsidP="0064091D">
            <w:pPr>
              <w:spacing w:line="380" w:lineRule="exact"/>
              <w:ind w:left="173" w:hanging="173"/>
              <w:rPr>
                <w:rFonts w:ascii="Arial" w:hAnsi="Arial" w:cs="Arial"/>
                <w:sz w:val="20"/>
                <w:szCs w:val="20"/>
              </w:rPr>
            </w:pPr>
            <w:r w:rsidRPr="00250401">
              <w:rPr>
                <w:rFonts w:ascii="Arial" w:hAnsi="Arial" w:cs="Arial"/>
                <w:sz w:val="20"/>
                <w:szCs w:val="20"/>
              </w:rPr>
              <w:t>Consulting fees</w:t>
            </w:r>
          </w:p>
        </w:tc>
        <w:tc>
          <w:tcPr>
            <w:tcW w:w="1008" w:type="dxa"/>
            <w:shd w:val="clear" w:color="auto" w:fill="auto"/>
            <w:vAlign w:val="bottom"/>
          </w:tcPr>
          <w:p w14:paraId="4DB4CD94" w14:textId="68E9AB71"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84</w:t>
            </w:r>
          </w:p>
        </w:tc>
        <w:tc>
          <w:tcPr>
            <w:tcW w:w="1008" w:type="dxa"/>
            <w:shd w:val="clear" w:color="auto" w:fill="auto"/>
            <w:vAlign w:val="bottom"/>
          </w:tcPr>
          <w:p w14:paraId="4DB4CD95" w14:textId="4464F45A"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137</w:t>
            </w:r>
          </w:p>
        </w:tc>
        <w:tc>
          <w:tcPr>
            <w:tcW w:w="1008" w:type="dxa"/>
            <w:shd w:val="clear" w:color="auto" w:fill="auto"/>
            <w:vAlign w:val="bottom"/>
          </w:tcPr>
          <w:p w14:paraId="4DB4CD96" w14:textId="5B99B46B"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39</w:t>
            </w:r>
          </w:p>
        </w:tc>
        <w:tc>
          <w:tcPr>
            <w:tcW w:w="1008" w:type="dxa"/>
            <w:shd w:val="clear" w:color="auto" w:fill="auto"/>
            <w:vAlign w:val="bottom"/>
          </w:tcPr>
          <w:p w14:paraId="4DB4CD97" w14:textId="2BED2F21" w:rsidR="0064091D" w:rsidRPr="00250401" w:rsidRDefault="0064091D" w:rsidP="0064091D">
            <w:pPr>
              <w:tabs>
                <w:tab w:val="decimal" w:pos="720"/>
              </w:tabs>
              <w:spacing w:line="380" w:lineRule="exact"/>
              <w:rPr>
                <w:rFonts w:ascii="Arial" w:hAnsi="Arial" w:cs="Arial"/>
                <w:sz w:val="20"/>
                <w:szCs w:val="20"/>
              </w:rPr>
            </w:pPr>
            <w:r w:rsidRPr="00250401">
              <w:rPr>
                <w:rFonts w:ascii="Arial" w:hAnsi="Arial" w:cs="Arial"/>
                <w:sz w:val="20"/>
                <w:szCs w:val="20"/>
              </w:rPr>
              <w:t>25</w:t>
            </w:r>
          </w:p>
        </w:tc>
      </w:tr>
      <w:tr w:rsidR="0064091D" w:rsidRPr="00250401" w14:paraId="261AA940" w14:textId="77777777" w:rsidTr="00250401">
        <w:tc>
          <w:tcPr>
            <w:tcW w:w="5098" w:type="dxa"/>
            <w:vAlign w:val="bottom"/>
          </w:tcPr>
          <w:p w14:paraId="471C995F" w14:textId="3278742C" w:rsidR="0064091D" w:rsidRPr="00250401" w:rsidRDefault="0064091D" w:rsidP="0064091D">
            <w:pPr>
              <w:spacing w:line="380" w:lineRule="exact"/>
              <w:ind w:left="173" w:hanging="173"/>
              <w:rPr>
                <w:rFonts w:ascii="Arial" w:hAnsi="Arial" w:cs="Arial"/>
                <w:sz w:val="20"/>
                <w:szCs w:val="20"/>
              </w:rPr>
            </w:pPr>
            <w:r>
              <w:rPr>
                <w:rFonts w:ascii="Arial" w:hAnsi="Arial" w:cs="Arial"/>
                <w:sz w:val="20"/>
                <w:szCs w:val="20"/>
              </w:rPr>
              <w:t>Loss</w:t>
            </w:r>
            <w:r w:rsidR="000638DB">
              <w:rPr>
                <w:rFonts w:ascii="Arial" w:hAnsi="Arial" w:cs="Arial"/>
                <w:sz w:val="20"/>
                <w:szCs w:val="20"/>
              </w:rPr>
              <w:t>es</w:t>
            </w:r>
            <w:r>
              <w:rPr>
                <w:rFonts w:ascii="Arial" w:hAnsi="Arial" w:cs="Arial"/>
                <w:sz w:val="20"/>
                <w:szCs w:val="20"/>
              </w:rPr>
              <w:t xml:space="preserve"> on exchange</w:t>
            </w:r>
          </w:p>
        </w:tc>
        <w:tc>
          <w:tcPr>
            <w:tcW w:w="1008" w:type="dxa"/>
            <w:shd w:val="clear" w:color="auto" w:fill="auto"/>
            <w:vAlign w:val="bottom"/>
          </w:tcPr>
          <w:p w14:paraId="2F34994B" w14:textId="598C1A4F"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83</w:t>
            </w:r>
          </w:p>
        </w:tc>
        <w:tc>
          <w:tcPr>
            <w:tcW w:w="1008" w:type="dxa"/>
            <w:shd w:val="clear" w:color="auto" w:fill="auto"/>
            <w:vAlign w:val="bottom"/>
          </w:tcPr>
          <w:p w14:paraId="0FE9AC8A" w14:textId="66B304F7" w:rsidR="0064091D" w:rsidRPr="00250401" w:rsidRDefault="0064091D" w:rsidP="0064091D">
            <w:pPr>
              <w:tabs>
                <w:tab w:val="decimal" w:pos="720"/>
              </w:tabs>
              <w:spacing w:line="380" w:lineRule="exact"/>
              <w:rPr>
                <w:rFonts w:ascii="Arial" w:hAnsi="Arial" w:cs="Arial"/>
                <w:sz w:val="20"/>
                <w:szCs w:val="20"/>
              </w:rPr>
            </w:pPr>
            <w:r>
              <w:rPr>
                <w:rFonts w:ascii="Arial" w:hAnsi="Arial" w:cs="Arial"/>
                <w:sz w:val="20"/>
                <w:szCs w:val="20"/>
              </w:rPr>
              <w:t>-</w:t>
            </w:r>
          </w:p>
        </w:tc>
        <w:tc>
          <w:tcPr>
            <w:tcW w:w="1008" w:type="dxa"/>
            <w:shd w:val="clear" w:color="auto" w:fill="auto"/>
            <w:vAlign w:val="bottom"/>
          </w:tcPr>
          <w:p w14:paraId="128CD8E4" w14:textId="6EEA0F9E" w:rsidR="0064091D" w:rsidRPr="0064091D" w:rsidRDefault="0064091D" w:rsidP="0064091D">
            <w:pPr>
              <w:tabs>
                <w:tab w:val="decimal" w:pos="720"/>
              </w:tabs>
              <w:spacing w:line="380" w:lineRule="exact"/>
              <w:rPr>
                <w:rFonts w:ascii="Arial" w:hAnsi="Arial" w:cs="Arial"/>
                <w:sz w:val="20"/>
                <w:szCs w:val="20"/>
              </w:rPr>
            </w:pPr>
            <w:r w:rsidRPr="0064091D">
              <w:rPr>
                <w:rFonts w:ascii="Arial" w:hAnsi="Arial" w:cs="Arial"/>
                <w:sz w:val="20"/>
                <w:szCs w:val="20"/>
              </w:rPr>
              <w:t>61</w:t>
            </w:r>
          </w:p>
        </w:tc>
        <w:tc>
          <w:tcPr>
            <w:tcW w:w="1008" w:type="dxa"/>
            <w:shd w:val="clear" w:color="auto" w:fill="auto"/>
            <w:vAlign w:val="bottom"/>
          </w:tcPr>
          <w:p w14:paraId="4069637E" w14:textId="2F7592D6" w:rsidR="0064091D" w:rsidRPr="00250401" w:rsidRDefault="0064091D" w:rsidP="0064091D">
            <w:pPr>
              <w:tabs>
                <w:tab w:val="decimal" w:pos="720"/>
              </w:tabs>
              <w:spacing w:line="380" w:lineRule="exact"/>
              <w:rPr>
                <w:rFonts w:ascii="Arial" w:hAnsi="Arial" w:cs="Arial"/>
                <w:sz w:val="20"/>
                <w:szCs w:val="20"/>
              </w:rPr>
            </w:pPr>
            <w:r>
              <w:rPr>
                <w:rFonts w:ascii="Arial" w:hAnsi="Arial" w:cs="Arial"/>
                <w:sz w:val="20"/>
                <w:szCs w:val="20"/>
              </w:rPr>
              <w:t>-</w:t>
            </w:r>
          </w:p>
        </w:tc>
      </w:tr>
    </w:tbl>
    <w:p w14:paraId="4DB4CD99" w14:textId="62C5A6B1" w:rsidR="00F13987" w:rsidRPr="000101B7" w:rsidRDefault="00973F14" w:rsidP="00C4678E">
      <w:pPr>
        <w:spacing w:before="240" w:after="120" w:line="380" w:lineRule="exact"/>
        <w:ind w:left="605" w:hanging="605"/>
        <w:jc w:val="thaiDistribute"/>
        <w:rPr>
          <w:rFonts w:ascii="Arial" w:hAnsi="Arial" w:cs="Arial"/>
          <w:b/>
          <w:bCs/>
          <w:szCs w:val="22"/>
        </w:rPr>
      </w:pPr>
      <w:r w:rsidRPr="000101B7">
        <w:rPr>
          <w:rFonts w:ascii="Arial" w:hAnsi="Arial" w:cs="Arial"/>
          <w:b/>
          <w:bCs/>
          <w:szCs w:val="22"/>
        </w:rPr>
        <w:t>2</w:t>
      </w:r>
      <w:r w:rsidR="00B40FB3">
        <w:rPr>
          <w:rFonts w:ascii="Arial" w:hAnsi="Arial" w:cs="Arial"/>
          <w:b/>
          <w:bCs/>
          <w:szCs w:val="22"/>
        </w:rPr>
        <w:t>8</w:t>
      </w:r>
      <w:r w:rsidR="00F315D8" w:rsidRPr="000101B7">
        <w:rPr>
          <w:rFonts w:ascii="Arial" w:hAnsi="Arial" w:cs="Arial"/>
          <w:b/>
          <w:bCs/>
          <w:szCs w:val="22"/>
        </w:rPr>
        <w:t>.</w:t>
      </w:r>
      <w:r w:rsidR="00F315D8" w:rsidRPr="000101B7">
        <w:rPr>
          <w:rFonts w:ascii="Arial" w:hAnsi="Arial" w:cs="Arial"/>
          <w:b/>
          <w:bCs/>
          <w:szCs w:val="22"/>
        </w:rPr>
        <w:tab/>
      </w:r>
      <w:r w:rsidR="005E3FE1" w:rsidRPr="000101B7">
        <w:rPr>
          <w:rFonts w:ascii="Arial" w:hAnsi="Arial" w:cs="Arial"/>
          <w:b/>
          <w:bCs/>
          <w:szCs w:val="22"/>
        </w:rPr>
        <w:t>Income tax</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F13987" w:rsidRPr="000101B7" w14:paraId="4DB4CD9B" w14:textId="77777777" w:rsidTr="00250401">
        <w:tc>
          <w:tcPr>
            <w:tcW w:w="9130" w:type="dxa"/>
            <w:gridSpan w:val="5"/>
            <w:vAlign w:val="bottom"/>
          </w:tcPr>
          <w:p w14:paraId="4DB4CD9A" w14:textId="77777777" w:rsidR="00F13987" w:rsidRPr="000101B7" w:rsidRDefault="00F13987" w:rsidP="00250401">
            <w:pPr>
              <w:spacing w:line="380" w:lineRule="exact"/>
              <w:jc w:val="right"/>
              <w:rPr>
                <w:rFonts w:ascii="Arial" w:hAnsi="Arial" w:cs="Arial"/>
                <w:sz w:val="20"/>
                <w:szCs w:val="20"/>
                <w:cs/>
              </w:rPr>
            </w:pPr>
            <w:r w:rsidRPr="000101B7">
              <w:rPr>
                <w:rFonts w:ascii="Arial" w:hAnsi="Arial" w:cs="Arial"/>
                <w:sz w:val="20"/>
                <w:szCs w:val="20"/>
              </w:rPr>
              <w:t>(Unit: Million Baht)</w:t>
            </w:r>
          </w:p>
        </w:tc>
      </w:tr>
      <w:tr w:rsidR="00F13987" w:rsidRPr="000101B7" w14:paraId="4DB4CDA1" w14:textId="77777777" w:rsidTr="00250401">
        <w:tc>
          <w:tcPr>
            <w:tcW w:w="5098" w:type="dxa"/>
            <w:vAlign w:val="bottom"/>
          </w:tcPr>
          <w:p w14:paraId="4DB4CD9C" w14:textId="77777777" w:rsidR="00F13987" w:rsidRPr="000101B7" w:rsidRDefault="00F13987" w:rsidP="00250401">
            <w:pPr>
              <w:spacing w:line="380" w:lineRule="exact"/>
              <w:jc w:val="center"/>
              <w:rPr>
                <w:rFonts w:ascii="Arial" w:hAnsi="Arial" w:cs="Arial"/>
                <w:sz w:val="20"/>
                <w:szCs w:val="20"/>
              </w:rPr>
            </w:pPr>
          </w:p>
        </w:tc>
        <w:tc>
          <w:tcPr>
            <w:tcW w:w="2016" w:type="dxa"/>
            <w:gridSpan w:val="2"/>
            <w:vAlign w:val="bottom"/>
          </w:tcPr>
          <w:p w14:paraId="4DB4CD9E" w14:textId="20DDE604" w:rsidR="00F13987" w:rsidRPr="000101B7" w:rsidRDefault="00F13987" w:rsidP="00250401">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w:t>
            </w:r>
            <w:r w:rsidR="00250401">
              <w:rPr>
                <w:rFonts w:ascii="Arial" w:hAnsi="Arial" w:cs="Arial"/>
                <w:sz w:val="20"/>
                <w:szCs w:val="20"/>
              </w:rPr>
              <w:t xml:space="preserve"> </w:t>
            </w:r>
            <w:r w:rsidRPr="000101B7">
              <w:rPr>
                <w:rFonts w:ascii="Arial" w:hAnsi="Arial" w:cs="Arial"/>
                <w:sz w:val="20"/>
                <w:szCs w:val="20"/>
              </w:rPr>
              <w:t>financial statements</w:t>
            </w:r>
          </w:p>
        </w:tc>
        <w:tc>
          <w:tcPr>
            <w:tcW w:w="2016" w:type="dxa"/>
            <w:gridSpan w:val="2"/>
            <w:vAlign w:val="bottom"/>
          </w:tcPr>
          <w:p w14:paraId="4DB4CDA0" w14:textId="5E290701" w:rsidR="00F13987" w:rsidRPr="000101B7" w:rsidRDefault="00F13987" w:rsidP="00250401">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Separate</w:t>
            </w:r>
            <w:r w:rsidR="00250401">
              <w:rPr>
                <w:rFonts w:ascii="Arial" w:hAnsi="Arial" w:cs="Arial"/>
                <w:sz w:val="20"/>
                <w:szCs w:val="20"/>
              </w:rPr>
              <w:t xml:space="preserve"> </w:t>
            </w:r>
            <w:r w:rsidR="00250401">
              <w:rPr>
                <w:rFonts w:ascii="Arial" w:hAnsi="Arial" w:cs="Arial"/>
                <w:sz w:val="20"/>
                <w:szCs w:val="20"/>
              </w:rPr>
              <w:br/>
            </w:r>
            <w:r w:rsidRPr="000101B7">
              <w:rPr>
                <w:rFonts w:ascii="Arial" w:hAnsi="Arial" w:cs="Arial"/>
                <w:sz w:val="20"/>
                <w:szCs w:val="20"/>
              </w:rPr>
              <w:t>financial statements</w:t>
            </w:r>
          </w:p>
        </w:tc>
      </w:tr>
      <w:tr w:rsidR="00250401" w:rsidRPr="000101B7" w14:paraId="4DB4CDA7" w14:textId="77777777" w:rsidTr="00250401">
        <w:tc>
          <w:tcPr>
            <w:tcW w:w="5098" w:type="dxa"/>
            <w:vAlign w:val="bottom"/>
          </w:tcPr>
          <w:p w14:paraId="4DB4CDA2" w14:textId="77777777" w:rsidR="00250401" w:rsidRPr="000101B7" w:rsidRDefault="00250401" w:rsidP="00250401">
            <w:pPr>
              <w:spacing w:line="380" w:lineRule="exact"/>
              <w:jc w:val="center"/>
              <w:rPr>
                <w:rFonts w:ascii="Arial" w:hAnsi="Arial" w:cs="Arial"/>
                <w:color w:val="000000"/>
                <w:sz w:val="20"/>
                <w:szCs w:val="20"/>
                <w:cs/>
              </w:rPr>
            </w:pPr>
          </w:p>
        </w:tc>
        <w:tc>
          <w:tcPr>
            <w:tcW w:w="1008" w:type="dxa"/>
            <w:vAlign w:val="bottom"/>
          </w:tcPr>
          <w:p w14:paraId="4DB4CDA3" w14:textId="0BD72FD3" w:rsidR="00250401" w:rsidRPr="00250401" w:rsidRDefault="00250401" w:rsidP="00250401">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c>
          <w:tcPr>
            <w:tcW w:w="1008" w:type="dxa"/>
            <w:vAlign w:val="bottom"/>
          </w:tcPr>
          <w:p w14:paraId="4DB4CDA4" w14:textId="5336E2D6" w:rsidR="00250401" w:rsidRPr="00250401" w:rsidRDefault="00250401" w:rsidP="00250401">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2019</w:t>
            </w:r>
          </w:p>
        </w:tc>
        <w:tc>
          <w:tcPr>
            <w:tcW w:w="1008" w:type="dxa"/>
            <w:vAlign w:val="bottom"/>
          </w:tcPr>
          <w:p w14:paraId="4DB4CDA5" w14:textId="2A2A2931" w:rsidR="00250401" w:rsidRPr="00250401" w:rsidRDefault="00250401" w:rsidP="00250401">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c>
          <w:tcPr>
            <w:tcW w:w="1008" w:type="dxa"/>
            <w:vAlign w:val="bottom"/>
          </w:tcPr>
          <w:p w14:paraId="4DB4CDA6" w14:textId="13D089FC" w:rsidR="00250401" w:rsidRPr="00250401" w:rsidRDefault="00250401" w:rsidP="00250401">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2019</w:t>
            </w:r>
          </w:p>
        </w:tc>
      </w:tr>
      <w:tr w:rsidR="004C6D6A" w:rsidRPr="000101B7" w14:paraId="13F9B252" w14:textId="77777777" w:rsidTr="00250401">
        <w:tc>
          <w:tcPr>
            <w:tcW w:w="5098" w:type="dxa"/>
            <w:vAlign w:val="bottom"/>
          </w:tcPr>
          <w:p w14:paraId="29E0675C" w14:textId="2A83632D" w:rsidR="004C6D6A" w:rsidRPr="004C6D6A" w:rsidRDefault="004C6D6A" w:rsidP="004C6D6A">
            <w:pPr>
              <w:spacing w:line="380" w:lineRule="exact"/>
              <w:ind w:left="173" w:hanging="173"/>
              <w:rPr>
                <w:rFonts w:ascii="Arial" w:hAnsi="Arial" w:cs="Arial"/>
                <w:b/>
                <w:bCs/>
                <w:color w:val="000000"/>
                <w:sz w:val="20"/>
                <w:szCs w:val="20"/>
              </w:rPr>
            </w:pPr>
            <w:r w:rsidRPr="004C6D6A">
              <w:rPr>
                <w:rFonts w:ascii="Arial" w:hAnsi="Arial" w:cs="Arial"/>
                <w:b/>
                <w:bCs/>
                <w:color w:val="000000"/>
                <w:sz w:val="20"/>
                <w:szCs w:val="20"/>
              </w:rPr>
              <w:t>Current tax</w:t>
            </w:r>
            <w:r>
              <w:rPr>
                <w:rFonts w:ascii="Arial" w:hAnsi="Arial" w:cs="Arial"/>
                <w:b/>
                <w:bCs/>
                <w:color w:val="000000"/>
                <w:sz w:val="20"/>
                <w:szCs w:val="20"/>
              </w:rPr>
              <w:t>:</w:t>
            </w:r>
          </w:p>
        </w:tc>
        <w:tc>
          <w:tcPr>
            <w:tcW w:w="1008" w:type="dxa"/>
            <w:vAlign w:val="bottom"/>
          </w:tcPr>
          <w:p w14:paraId="20E9F649" w14:textId="77777777" w:rsidR="004C6D6A" w:rsidRPr="000101B7" w:rsidRDefault="004C6D6A" w:rsidP="004C6D6A">
            <w:pPr>
              <w:tabs>
                <w:tab w:val="decimal" w:pos="720"/>
              </w:tabs>
              <w:spacing w:line="380" w:lineRule="exact"/>
              <w:rPr>
                <w:rFonts w:ascii="Arial" w:hAnsi="Arial" w:cs="Arial"/>
                <w:color w:val="000000"/>
                <w:sz w:val="20"/>
                <w:szCs w:val="20"/>
              </w:rPr>
            </w:pPr>
          </w:p>
        </w:tc>
        <w:tc>
          <w:tcPr>
            <w:tcW w:w="1008" w:type="dxa"/>
            <w:vAlign w:val="bottom"/>
          </w:tcPr>
          <w:p w14:paraId="4A9A1B65" w14:textId="77777777" w:rsidR="004C6D6A" w:rsidRPr="000101B7" w:rsidRDefault="004C6D6A" w:rsidP="004C6D6A">
            <w:pPr>
              <w:tabs>
                <w:tab w:val="decimal" w:pos="720"/>
              </w:tabs>
              <w:spacing w:line="380" w:lineRule="exact"/>
              <w:rPr>
                <w:rFonts w:ascii="Arial" w:hAnsi="Arial" w:cs="Arial"/>
                <w:color w:val="000000"/>
                <w:sz w:val="20"/>
                <w:szCs w:val="20"/>
              </w:rPr>
            </w:pPr>
          </w:p>
        </w:tc>
        <w:tc>
          <w:tcPr>
            <w:tcW w:w="1008" w:type="dxa"/>
            <w:vAlign w:val="bottom"/>
          </w:tcPr>
          <w:p w14:paraId="1519D978" w14:textId="77777777" w:rsidR="004C6D6A" w:rsidRPr="000101B7" w:rsidRDefault="004C6D6A" w:rsidP="004C6D6A">
            <w:pPr>
              <w:tabs>
                <w:tab w:val="decimal" w:pos="720"/>
              </w:tabs>
              <w:spacing w:line="380" w:lineRule="exact"/>
              <w:rPr>
                <w:rFonts w:ascii="Arial" w:hAnsi="Arial" w:cs="Arial"/>
                <w:color w:val="000000"/>
                <w:sz w:val="20"/>
                <w:szCs w:val="20"/>
              </w:rPr>
            </w:pPr>
          </w:p>
        </w:tc>
        <w:tc>
          <w:tcPr>
            <w:tcW w:w="1008" w:type="dxa"/>
            <w:vAlign w:val="bottom"/>
          </w:tcPr>
          <w:p w14:paraId="1BB89A07" w14:textId="77777777" w:rsidR="004C6D6A" w:rsidRPr="000101B7" w:rsidRDefault="004C6D6A" w:rsidP="004C6D6A">
            <w:pPr>
              <w:tabs>
                <w:tab w:val="decimal" w:pos="720"/>
              </w:tabs>
              <w:spacing w:line="380" w:lineRule="exact"/>
              <w:rPr>
                <w:rFonts w:ascii="Arial" w:hAnsi="Arial" w:cs="Arial"/>
                <w:color w:val="000000"/>
                <w:sz w:val="20"/>
                <w:szCs w:val="20"/>
              </w:rPr>
            </w:pPr>
          </w:p>
        </w:tc>
      </w:tr>
      <w:tr w:rsidR="00C61F00" w:rsidRPr="000101B7" w14:paraId="4DB4CDAD" w14:textId="77777777" w:rsidTr="00250401">
        <w:tc>
          <w:tcPr>
            <w:tcW w:w="5098" w:type="dxa"/>
            <w:vAlign w:val="bottom"/>
          </w:tcPr>
          <w:p w14:paraId="4DB4CDA8" w14:textId="0B42898B" w:rsidR="00C61F00" w:rsidRPr="000101B7" w:rsidRDefault="00C61F00" w:rsidP="00C61F00">
            <w:pPr>
              <w:spacing w:line="380" w:lineRule="exact"/>
              <w:ind w:left="173" w:hanging="173"/>
              <w:rPr>
                <w:rFonts w:ascii="Arial" w:hAnsi="Arial" w:cs="Arial"/>
                <w:color w:val="000000"/>
                <w:sz w:val="20"/>
                <w:szCs w:val="20"/>
                <w:cs/>
              </w:rPr>
            </w:pPr>
            <w:r w:rsidRPr="000101B7">
              <w:rPr>
                <w:rFonts w:ascii="Arial" w:hAnsi="Arial" w:cs="Arial"/>
                <w:color w:val="000000"/>
                <w:sz w:val="20"/>
                <w:szCs w:val="20"/>
              </w:rPr>
              <w:t>Current income tax charge</w:t>
            </w:r>
          </w:p>
        </w:tc>
        <w:tc>
          <w:tcPr>
            <w:tcW w:w="1008" w:type="dxa"/>
            <w:vAlign w:val="bottom"/>
          </w:tcPr>
          <w:p w14:paraId="4DB4CDA9" w14:textId="7D04239C" w:rsidR="00C61F00" w:rsidRPr="00C61F00" w:rsidRDefault="00C61F00" w:rsidP="00C61F00">
            <w:pP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143</w:t>
            </w:r>
          </w:p>
        </w:tc>
        <w:tc>
          <w:tcPr>
            <w:tcW w:w="1008" w:type="dxa"/>
            <w:vAlign w:val="bottom"/>
          </w:tcPr>
          <w:p w14:paraId="4DB4CDAA" w14:textId="1CB588E9" w:rsidR="00C61F00" w:rsidRPr="000101B7" w:rsidRDefault="00C61F00" w:rsidP="00C61F00">
            <w:pP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6,420</w:t>
            </w:r>
          </w:p>
        </w:tc>
        <w:tc>
          <w:tcPr>
            <w:tcW w:w="1008" w:type="dxa"/>
            <w:vAlign w:val="bottom"/>
          </w:tcPr>
          <w:p w14:paraId="4DB4CDAB" w14:textId="094456FA" w:rsidR="00C61F00" w:rsidRPr="00C61F00" w:rsidRDefault="00C61F00" w:rsidP="00C61F00">
            <w:pP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w:t>
            </w:r>
          </w:p>
        </w:tc>
        <w:tc>
          <w:tcPr>
            <w:tcW w:w="1008" w:type="dxa"/>
            <w:vAlign w:val="bottom"/>
          </w:tcPr>
          <w:p w14:paraId="4DB4CDAC" w14:textId="3623F5E3" w:rsidR="00C61F00" w:rsidRPr="000101B7" w:rsidRDefault="00C61F00" w:rsidP="00C61F00">
            <w:pP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w:t>
            </w:r>
          </w:p>
        </w:tc>
      </w:tr>
      <w:tr w:rsidR="00C61F00" w:rsidRPr="000101B7" w14:paraId="1EA209AA" w14:textId="77777777" w:rsidTr="00250401">
        <w:tc>
          <w:tcPr>
            <w:tcW w:w="5098" w:type="dxa"/>
            <w:vAlign w:val="bottom"/>
          </w:tcPr>
          <w:p w14:paraId="69C997C4" w14:textId="0D807E42" w:rsidR="00C61F00" w:rsidRPr="004C6D6A" w:rsidRDefault="00C61F00" w:rsidP="00C61F00">
            <w:pPr>
              <w:spacing w:line="380" w:lineRule="exact"/>
              <w:ind w:left="173" w:hanging="173"/>
              <w:rPr>
                <w:rFonts w:ascii="Arial" w:hAnsi="Arial" w:cs="Arial"/>
                <w:b/>
                <w:bCs/>
                <w:color w:val="000000"/>
                <w:sz w:val="20"/>
                <w:szCs w:val="20"/>
              </w:rPr>
            </w:pPr>
            <w:r w:rsidRPr="004C6D6A">
              <w:rPr>
                <w:rFonts w:ascii="Arial" w:hAnsi="Arial" w:cs="Arial"/>
                <w:b/>
                <w:bCs/>
                <w:color w:val="000000"/>
                <w:sz w:val="20"/>
                <w:szCs w:val="20"/>
              </w:rPr>
              <w:t>Deferred tax</w:t>
            </w:r>
            <w:r>
              <w:rPr>
                <w:rFonts w:ascii="Arial" w:hAnsi="Arial" w:cs="Arial"/>
                <w:b/>
                <w:bCs/>
                <w:color w:val="000000"/>
                <w:sz w:val="20"/>
                <w:szCs w:val="20"/>
              </w:rPr>
              <w:t>:</w:t>
            </w:r>
          </w:p>
        </w:tc>
        <w:tc>
          <w:tcPr>
            <w:tcW w:w="1008" w:type="dxa"/>
            <w:vAlign w:val="bottom"/>
          </w:tcPr>
          <w:p w14:paraId="75D02725" w14:textId="77777777" w:rsidR="00C61F00" w:rsidRPr="00C61F00" w:rsidRDefault="00C61F00" w:rsidP="00530B6A">
            <w:pPr>
              <w:tabs>
                <w:tab w:val="decimal" w:pos="720"/>
              </w:tabs>
              <w:spacing w:line="380" w:lineRule="exact"/>
              <w:rPr>
                <w:rFonts w:ascii="Arial" w:hAnsi="Arial" w:cs="Arial"/>
                <w:color w:val="000000"/>
                <w:sz w:val="20"/>
                <w:szCs w:val="20"/>
              </w:rPr>
            </w:pPr>
          </w:p>
        </w:tc>
        <w:tc>
          <w:tcPr>
            <w:tcW w:w="1008" w:type="dxa"/>
            <w:vAlign w:val="bottom"/>
          </w:tcPr>
          <w:p w14:paraId="4D7ABAB0" w14:textId="77777777" w:rsidR="00C61F00" w:rsidRPr="000101B7" w:rsidRDefault="00C61F00" w:rsidP="00530B6A">
            <w:pPr>
              <w:tabs>
                <w:tab w:val="decimal" w:pos="720"/>
              </w:tabs>
              <w:spacing w:line="380" w:lineRule="exact"/>
              <w:rPr>
                <w:rFonts w:ascii="Arial" w:hAnsi="Arial" w:cs="Arial"/>
                <w:color w:val="000000"/>
                <w:sz w:val="20"/>
                <w:szCs w:val="20"/>
              </w:rPr>
            </w:pPr>
          </w:p>
        </w:tc>
        <w:tc>
          <w:tcPr>
            <w:tcW w:w="1008" w:type="dxa"/>
            <w:vAlign w:val="bottom"/>
          </w:tcPr>
          <w:p w14:paraId="7858E2B4" w14:textId="77777777" w:rsidR="00C61F00" w:rsidRPr="00C61F00" w:rsidRDefault="00C61F00" w:rsidP="00530B6A">
            <w:pPr>
              <w:tabs>
                <w:tab w:val="decimal" w:pos="720"/>
              </w:tabs>
              <w:spacing w:line="380" w:lineRule="exact"/>
              <w:rPr>
                <w:rFonts w:ascii="Arial" w:hAnsi="Arial" w:cs="Arial"/>
                <w:color w:val="000000"/>
                <w:sz w:val="20"/>
                <w:szCs w:val="20"/>
              </w:rPr>
            </w:pPr>
          </w:p>
        </w:tc>
        <w:tc>
          <w:tcPr>
            <w:tcW w:w="1008" w:type="dxa"/>
            <w:vAlign w:val="bottom"/>
          </w:tcPr>
          <w:p w14:paraId="04FDFB65" w14:textId="77777777" w:rsidR="00C61F00" w:rsidRPr="000101B7" w:rsidRDefault="00C61F00" w:rsidP="00530B6A">
            <w:pPr>
              <w:tabs>
                <w:tab w:val="decimal" w:pos="720"/>
              </w:tabs>
              <w:spacing w:line="380" w:lineRule="exact"/>
              <w:rPr>
                <w:rFonts w:ascii="Arial" w:hAnsi="Arial" w:cs="Arial"/>
                <w:color w:val="000000"/>
                <w:sz w:val="20"/>
                <w:szCs w:val="20"/>
              </w:rPr>
            </w:pPr>
          </w:p>
        </w:tc>
      </w:tr>
      <w:tr w:rsidR="00C61F00" w:rsidRPr="000101B7" w14:paraId="4DB4CDB3" w14:textId="77777777" w:rsidTr="00250401">
        <w:tc>
          <w:tcPr>
            <w:tcW w:w="5098" w:type="dxa"/>
            <w:vAlign w:val="bottom"/>
          </w:tcPr>
          <w:p w14:paraId="4DB4CDAE" w14:textId="30DD49B1" w:rsidR="00C61F00" w:rsidRPr="000101B7" w:rsidRDefault="00C61F00" w:rsidP="00C61F00">
            <w:pPr>
              <w:spacing w:line="380" w:lineRule="exact"/>
              <w:ind w:left="173" w:hanging="173"/>
              <w:rPr>
                <w:rFonts w:ascii="Arial" w:hAnsi="Arial" w:cs="Arial"/>
                <w:color w:val="000000"/>
                <w:sz w:val="20"/>
                <w:szCs w:val="20"/>
                <w:cs/>
              </w:rPr>
            </w:pPr>
            <w:r>
              <w:rPr>
                <w:rFonts w:ascii="Arial" w:hAnsi="Arial" w:cs="Arial"/>
                <w:color w:val="000000"/>
                <w:sz w:val="20"/>
                <w:szCs w:val="20"/>
              </w:rPr>
              <w:t>R</w:t>
            </w:r>
            <w:r w:rsidRPr="000101B7">
              <w:rPr>
                <w:rFonts w:ascii="Arial" w:hAnsi="Arial" w:cs="Arial"/>
                <w:color w:val="000000"/>
                <w:sz w:val="20"/>
                <w:szCs w:val="20"/>
              </w:rPr>
              <w:t>elating to origination and reversal of temporary differences</w:t>
            </w:r>
          </w:p>
        </w:tc>
        <w:tc>
          <w:tcPr>
            <w:tcW w:w="1008" w:type="dxa"/>
            <w:vAlign w:val="bottom"/>
          </w:tcPr>
          <w:p w14:paraId="4DB4CDAF" w14:textId="30F25BBE" w:rsidR="00C61F00" w:rsidRPr="00C61F00" w:rsidRDefault="00C61F00" w:rsidP="00C61F00">
            <w:pPr>
              <w:pBdr>
                <w:bottom w:val="sing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38</w:t>
            </w:r>
          </w:p>
        </w:tc>
        <w:tc>
          <w:tcPr>
            <w:tcW w:w="1008" w:type="dxa"/>
            <w:vAlign w:val="bottom"/>
          </w:tcPr>
          <w:p w14:paraId="4DB4CDB0" w14:textId="14EFA2DE" w:rsidR="00C61F00" w:rsidRPr="000101B7" w:rsidRDefault="00C61F00" w:rsidP="00C61F00">
            <w:pPr>
              <w:pBdr>
                <w:bottom w:val="single" w:sz="4" w:space="1" w:color="auto"/>
              </w:pBd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2,593</w:t>
            </w:r>
          </w:p>
        </w:tc>
        <w:tc>
          <w:tcPr>
            <w:tcW w:w="1008" w:type="dxa"/>
            <w:vAlign w:val="bottom"/>
          </w:tcPr>
          <w:p w14:paraId="4DB4CDB1" w14:textId="52B8BD06" w:rsidR="00C61F00" w:rsidRPr="00C61F00" w:rsidRDefault="00C61F00" w:rsidP="00C61F00">
            <w:pPr>
              <w:pBdr>
                <w:bottom w:val="sing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60</w:t>
            </w:r>
          </w:p>
        </w:tc>
        <w:tc>
          <w:tcPr>
            <w:tcW w:w="1008" w:type="dxa"/>
            <w:vAlign w:val="bottom"/>
          </w:tcPr>
          <w:p w14:paraId="4DB4CDB2" w14:textId="45A8ED9E" w:rsidR="00C61F00" w:rsidRPr="000101B7" w:rsidRDefault="00C61F00" w:rsidP="00C61F00">
            <w:pPr>
              <w:pBdr>
                <w:bottom w:val="single" w:sz="4" w:space="1" w:color="auto"/>
              </w:pBd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w:t>
            </w:r>
          </w:p>
        </w:tc>
      </w:tr>
      <w:tr w:rsidR="00C61F00" w:rsidRPr="000101B7" w14:paraId="4DB4CDB9" w14:textId="77777777" w:rsidTr="00250401">
        <w:tc>
          <w:tcPr>
            <w:tcW w:w="5098" w:type="dxa"/>
            <w:vAlign w:val="bottom"/>
          </w:tcPr>
          <w:p w14:paraId="4DB4CDB4" w14:textId="236B1812" w:rsidR="00C61F00" w:rsidRPr="000101B7" w:rsidRDefault="00C61F00" w:rsidP="00C61F00">
            <w:pPr>
              <w:spacing w:line="380" w:lineRule="exact"/>
              <w:ind w:left="173" w:hanging="173"/>
              <w:rPr>
                <w:rFonts w:ascii="Arial" w:hAnsi="Arial" w:cs="Arial"/>
                <w:color w:val="000000"/>
                <w:sz w:val="20"/>
                <w:szCs w:val="20"/>
              </w:rPr>
            </w:pPr>
            <w:r w:rsidRPr="000101B7">
              <w:rPr>
                <w:rFonts w:ascii="Arial" w:hAnsi="Arial" w:cs="Arial"/>
                <w:color w:val="000000"/>
                <w:sz w:val="20"/>
                <w:szCs w:val="20"/>
              </w:rPr>
              <w:t xml:space="preserve">Income tax </w:t>
            </w:r>
            <w:r>
              <w:rPr>
                <w:rFonts w:ascii="Arial" w:hAnsi="Arial" w:cs="Arial"/>
                <w:color w:val="000000"/>
                <w:sz w:val="20"/>
                <w:szCs w:val="20"/>
              </w:rPr>
              <w:t xml:space="preserve">expenses </w:t>
            </w:r>
            <w:r w:rsidRPr="000101B7">
              <w:rPr>
                <w:rFonts w:ascii="Arial" w:hAnsi="Arial" w:cs="Arial"/>
                <w:color w:val="000000"/>
                <w:sz w:val="20"/>
                <w:szCs w:val="20"/>
              </w:rPr>
              <w:t xml:space="preserve">reported in </w:t>
            </w:r>
            <w:r>
              <w:rPr>
                <w:rFonts w:ascii="Arial" w:hAnsi="Arial" w:cs="Arial"/>
                <w:color w:val="000000"/>
                <w:sz w:val="20"/>
                <w:szCs w:val="20"/>
              </w:rPr>
              <w:t>profit or loss</w:t>
            </w:r>
          </w:p>
        </w:tc>
        <w:tc>
          <w:tcPr>
            <w:tcW w:w="1008" w:type="dxa"/>
            <w:vAlign w:val="bottom"/>
          </w:tcPr>
          <w:p w14:paraId="4DB4CDB5" w14:textId="57DE7A9C" w:rsidR="00C61F00" w:rsidRPr="00C61F00" w:rsidRDefault="00C61F00" w:rsidP="00C61F00">
            <w:pPr>
              <w:pBdr>
                <w:bottom w:val="doub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181</w:t>
            </w:r>
          </w:p>
        </w:tc>
        <w:tc>
          <w:tcPr>
            <w:tcW w:w="1008" w:type="dxa"/>
            <w:vAlign w:val="bottom"/>
          </w:tcPr>
          <w:p w14:paraId="4DB4CDB6" w14:textId="07E75532" w:rsidR="00C61F00" w:rsidRPr="000101B7" w:rsidRDefault="00C61F00" w:rsidP="00C61F00">
            <w:pPr>
              <w:pBdr>
                <w:bottom w:val="double" w:sz="4" w:space="1" w:color="auto"/>
              </w:pBd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9,013</w:t>
            </w:r>
          </w:p>
        </w:tc>
        <w:tc>
          <w:tcPr>
            <w:tcW w:w="1008" w:type="dxa"/>
            <w:vAlign w:val="bottom"/>
          </w:tcPr>
          <w:p w14:paraId="4DB4CDB7" w14:textId="51D4457D" w:rsidR="00C61F00" w:rsidRPr="00C61F00" w:rsidRDefault="00C61F00" w:rsidP="00C61F00">
            <w:pPr>
              <w:pBdr>
                <w:bottom w:val="doub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60</w:t>
            </w:r>
          </w:p>
        </w:tc>
        <w:tc>
          <w:tcPr>
            <w:tcW w:w="1008" w:type="dxa"/>
            <w:vAlign w:val="bottom"/>
          </w:tcPr>
          <w:p w14:paraId="4DB4CDB8" w14:textId="1D622875" w:rsidR="00C61F00" w:rsidRPr="000101B7" w:rsidRDefault="00C61F00" w:rsidP="00C61F00">
            <w:pPr>
              <w:pBdr>
                <w:bottom w:val="double" w:sz="4" w:space="1" w:color="auto"/>
              </w:pBdr>
              <w:tabs>
                <w:tab w:val="decimal" w:pos="720"/>
              </w:tabs>
              <w:spacing w:line="380" w:lineRule="exact"/>
              <w:rPr>
                <w:rFonts w:ascii="Arial" w:hAnsi="Arial" w:cs="Arial"/>
                <w:color w:val="000000"/>
                <w:sz w:val="20"/>
                <w:szCs w:val="20"/>
              </w:rPr>
            </w:pPr>
            <w:r w:rsidRPr="000101B7">
              <w:rPr>
                <w:rFonts w:ascii="Arial" w:hAnsi="Arial" w:cs="Arial"/>
                <w:color w:val="000000"/>
                <w:sz w:val="20"/>
                <w:szCs w:val="20"/>
              </w:rPr>
              <w:t>-</w:t>
            </w:r>
          </w:p>
        </w:tc>
      </w:tr>
    </w:tbl>
    <w:p w14:paraId="3591455A" w14:textId="77777777" w:rsidR="000A44A0" w:rsidRDefault="000A44A0">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DBB" w14:textId="51F9CB30" w:rsidR="00F13987" w:rsidRPr="000101B7" w:rsidRDefault="004C6D6A" w:rsidP="00C929D5">
      <w:pPr>
        <w:spacing w:before="240" w:after="120" w:line="380" w:lineRule="exact"/>
        <w:ind w:left="605" w:hanging="605"/>
        <w:jc w:val="thaiDistribute"/>
        <w:rPr>
          <w:rFonts w:ascii="Arial" w:hAnsi="Arial" w:cs="Arial"/>
          <w:szCs w:val="22"/>
        </w:rPr>
      </w:pPr>
      <w:r>
        <w:rPr>
          <w:rFonts w:ascii="Arial" w:hAnsi="Arial" w:cs="Arial"/>
          <w:szCs w:val="22"/>
        </w:rPr>
        <w:lastRenderedPageBreak/>
        <w:tab/>
      </w:r>
      <w:r w:rsidR="00F861AE" w:rsidRPr="000101B7">
        <w:rPr>
          <w:rFonts w:ascii="Arial" w:hAnsi="Arial" w:cs="Arial"/>
          <w:szCs w:val="22"/>
        </w:rPr>
        <w:t>Below is the r</w:t>
      </w:r>
      <w:r w:rsidR="00F13987" w:rsidRPr="000101B7">
        <w:rPr>
          <w:rFonts w:ascii="Arial" w:hAnsi="Arial" w:cs="Arial"/>
          <w:szCs w:val="22"/>
        </w:rPr>
        <w:t>econciliation</w:t>
      </w:r>
      <w:r>
        <w:rPr>
          <w:rFonts w:ascii="Arial" w:hAnsi="Arial" w:cs="Arial"/>
          <w:szCs w:val="22"/>
        </w:rPr>
        <w:t xml:space="preserve"> between</w:t>
      </w:r>
      <w:r w:rsidR="00F13987" w:rsidRPr="000101B7">
        <w:rPr>
          <w:rFonts w:ascii="Arial" w:hAnsi="Arial" w:cs="Arial"/>
          <w:szCs w:val="22"/>
        </w:rPr>
        <w:t xml:space="preserve"> accounting profit</w:t>
      </w:r>
      <w:r w:rsidR="00424A75">
        <w:rPr>
          <w:rFonts w:ascii="Arial" w:hAnsi="Arial" w:cs="Arial"/>
          <w:szCs w:val="22"/>
        </w:rPr>
        <w:t xml:space="preserve"> (loss)</w:t>
      </w:r>
      <w:r w:rsidR="00F13987" w:rsidRPr="000101B7">
        <w:rPr>
          <w:rFonts w:ascii="Arial" w:hAnsi="Arial" w:cs="Arial"/>
          <w:szCs w:val="22"/>
        </w:rPr>
        <w:t xml:space="preserve"> </w:t>
      </w:r>
      <w:r>
        <w:rPr>
          <w:rFonts w:ascii="Arial" w:hAnsi="Arial" w:cs="Arial"/>
          <w:szCs w:val="22"/>
        </w:rPr>
        <w:t>and income tax expenses</w:t>
      </w:r>
      <w:r w:rsidR="00F861AE" w:rsidRPr="000101B7">
        <w:rPr>
          <w:rFonts w:ascii="Arial" w:hAnsi="Arial" w:cs="Arial"/>
          <w:szCs w:val="22"/>
        </w:rPr>
        <w:t>.</w:t>
      </w:r>
    </w:p>
    <w:tbl>
      <w:tblPr>
        <w:tblW w:w="9130" w:type="dxa"/>
        <w:tblInd w:w="450" w:type="dxa"/>
        <w:tblLayout w:type="fixed"/>
        <w:tblLook w:val="01E0" w:firstRow="1" w:lastRow="1" w:firstColumn="1" w:lastColumn="1" w:noHBand="0" w:noVBand="0"/>
      </w:tblPr>
      <w:tblGrid>
        <w:gridCol w:w="5818"/>
        <w:gridCol w:w="1656"/>
        <w:gridCol w:w="1656"/>
      </w:tblGrid>
      <w:tr w:rsidR="00F13987" w:rsidRPr="000101B7" w14:paraId="4DB4CDBD" w14:textId="77777777" w:rsidTr="004C6D6A">
        <w:tc>
          <w:tcPr>
            <w:tcW w:w="9130" w:type="dxa"/>
            <w:gridSpan w:val="3"/>
            <w:vAlign w:val="bottom"/>
          </w:tcPr>
          <w:p w14:paraId="4DB4CDBC" w14:textId="77777777" w:rsidR="00F13987" w:rsidRPr="000101B7" w:rsidRDefault="00F13987" w:rsidP="00C929D5">
            <w:pPr>
              <w:spacing w:line="380" w:lineRule="exact"/>
              <w:jc w:val="right"/>
              <w:rPr>
                <w:rFonts w:ascii="Arial" w:hAnsi="Arial" w:cs="Arial"/>
                <w:sz w:val="20"/>
                <w:szCs w:val="20"/>
              </w:rPr>
            </w:pPr>
            <w:r w:rsidRPr="000101B7">
              <w:rPr>
                <w:rFonts w:ascii="Arial" w:hAnsi="Arial" w:cs="Arial"/>
                <w:sz w:val="20"/>
                <w:szCs w:val="20"/>
              </w:rPr>
              <w:t>(Unit: Million Baht)</w:t>
            </w:r>
          </w:p>
        </w:tc>
      </w:tr>
      <w:tr w:rsidR="00F13987" w:rsidRPr="000101B7" w14:paraId="4DB4CDC0" w14:textId="77777777" w:rsidTr="004C6D6A">
        <w:tc>
          <w:tcPr>
            <w:tcW w:w="5818" w:type="dxa"/>
            <w:vAlign w:val="bottom"/>
          </w:tcPr>
          <w:p w14:paraId="4DB4CDBE" w14:textId="77777777" w:rsidR="00F13987" w:rsidRPr="000101B7" w:rsidRDefault="00F13987" w:rsidP="00C929D5">
            <w:pPr>
              <w:spacing w:line="380" w:lineRule="exact"/>
              <w:jc w:val="center"/>
              <w:rPr>
                <w:rFonts w:ascii="Arial" w:hAnsi="Arial" w:cs="Arial"/>
                <w:sz w:val="20"/>
                <w:szCs w:val="20"/>
              </w:rPr>
            </w:pPr>
          </w:p>
        </w:tc>
        <w:tc>
          <w:tcPr>
            <w:tcW w:w="3312" w:type="dxa"/>
            <w:gridSpan w:val="2"/>
            <w:vAlign w:val="bottom"/>
          </w:tcPr>
          <w:p w14:paraId="4DB4CDBF" w14:textId="77777777" w:rsidR="00F13987" w:rsidRPr="000101B7" w:rsidRDefault="00F13987" w:rsidP="00C929D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 financial statements</w:t>
            </w:r>
          </w:p>
        </w:tc>
      </w:tr>
      <w:tr w:rsidR="001A3515" w:rsidRPr="000101B7" w14:paraId="4DB4CDC4" w14:textId="77777777" w:rsidTr="004C6D6A">
        <w:tblPrEx>
          <w:tblLook w:val="0000" w:firstRow="0" w:lastRow="0" w:firstColumn="0" w:lastColumn="0" w:noHBand="0" w:noVBand="0"/>
        </w:tblPrEx>
        <w:tc>
          <w:tcPr>
            <w:tcW w:w="5818" w:type="dxa"/>
            <w:vAlign w:val="bottom"/>
          </w:tcPr>
          <w:p w14:paraId="4DB4CDC1" w14:textId="77777777" w:rsidR="001A3515" w:rsidRPr="000101B7" w:rsidRDefault="001A3515" w:rsidP="00C929D5">
            <w:pPr>
              <w:spacing w:line="380" w:lineRule="exact"/>
              <w:jc w:val="center"/>
              <w:rPr>
                <w:rFonts w:ascii="Arial" w:hAnsi="Arial" w:cs="Arial"/>
                <w:sz w:val="20"/>
                <w:szCs w:val="20"/>
              </w:rPr>
            </w:pPr>
          </w:p>
        </w:tc>
        <w:tc>
          <w:tcPr>
            <w:tcW w:w="1656" w:type="dxa"/>
            <w:vAlign w:val="bottom"/>
          </w:tcPr>
          <w:p w14:paraId="4DB4CDC2" w14:textId="73B5DCB3" w:rsidR="001A3515" w:rsidRPr="004C6D6A" w:rsidRDefault="001A3515" w:rsidP="00C929D5">
            <w:pPr>
              <w:spacing w:line="38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20</w:t>
            </w:r>
          </w:p>
        </w:tc>
        <w:tc>
          <w:tcPr>
            <w:tcW w:w="1656" w:type="dxa"/>
            <w:vAlign w:val="bottom"/>
          </w:tcPr>
          <w:p w14:paraId="4DB4CDC3" w14:textId="7391EF8E" w:rsidR="001A3515" w:rsidRPr="004C6D6A" w:rsidRDefault="001A3515" w:rsidP="00C929D5">
            <w:pPr>
              <w:spacing w:line="380" w:lineRule="exact"/>
              <w:jc w:val="center"/>
              <w:rPr>
                <w:rFonts w:ascii="Arial" w:hAnsi="Arial" w:cs="Arial"/>
                <w:sz w:val="20"/>
                <w:szCs w:val="20"/>
                <w:u w:val="single"/>
              </w:rPr>
            </w:pPr>
            <w:r w:rsidRPr="004C6D6A">
              <w:rPr>
                <w:rFonts w:ascii="Arial" w:hAnsi="Arial" w:cs="Arial"/>
                <w:sz w:val="20"/>
                <w:szCs w:val="20"/>
                <w:u w:val="single"/>
              </w:rPr>
              <w:t>2019</w:t>
            </w:r>
          </w:p>
        </w:tc>
      </w:tr>
      <w:tr w:rsidR="001A3515" w:rsidRPr="000101B7" w14:paraId="4DB4CDC8" w14:textId="77777777" w:rsidTr="004C6D6A">
        <w:tblPrEx>
          <w:tblLook w:val="0000" w:firstRow="0" w:lastRow="0" w:firstColumn="0" w:lastColumn="0" w:noHBand="0" w:noVBand="0"/>
        </w:tblPrEx>
        <w:tc>
          <w:tcPr>
            <w:tcW w:w="5818" w:type="dxa"/>
            <w:vAlign w:val="bottom"/>
          </w:tcPr>
          <w:p w14:paraId="4DB4CDC5" w14:textId="4AA3D86B" w:rsidR="001A3515" w:rsidRPr="000101B7" w:rsidRDefault="001A3515" w:rsidP="00C929D5">
            <w:pPr>
              <w:spacing w:line="380" w:lineRule="exact"/>
              <w:ind w:left="173" w:hanging="173"/>
              <w:rPr>
                <w:rFonts w:ascii="Arial" w:hAnsi="Arial" w:cs="Arial"/>
                <w:sz w:val="20"/>
                <w:szCs w:val="20"/>
              </w:rPr>
            </w:pPr>
            <w:r w:rsidRPr="000101B7">
              <w:rPr>
                <w:rFonts w:ascii="Arial" w:hAnsi="Arial" w:cs="Arial"/>
                <w:sz w:val="20"/>
                <w:szCs w:val="20"/>
              </w:rPr>
              <w:t>Accounting profit</w:t>
            </w:r>
            <w:r w:rsidR="00424A75">
              <w:rPr>
                <w:rFonts w:ascii="Arial" w:hAnsi="Arial" w:cs="Arial"/>
                <w:sz w:val="20"/>
                <w:szCs w:val="20"/>
              </w:rPr>
              <w:t xml:space="preserve"> (loss)</w:t>
            </w:r>
            <w:r w:rsidRPr="000101B7">
              <w:rPr>
                <w:rFonts w:ascii="Arial" w:hAnsi="Arial" w:cs="Arial"/>
                <w:sz w:val="20"/>
                <w:szCs w:val="20"/>
              </w:rPr>
              <w:t xml:space="preserve"> before tax</w:t>
            </w:r>
          </w:p>
        </w:tc>
        <w:tc>
          <w:tcPr>
            <w:tcW w:w="1656" w:type="dxa"/>
            <w:vAlign w:val="bottom"/>
          </w:tcPr>
          <w:p w14:paraId="4DB4CDC6" w14:textId="58A21D2D" w:rsidR="001A3515" w:rsidRPr="00424A75" w:rsidRDefault="00424A75" w:rsidP="00C929D5">
            <w:pPr>
              <w:pBdr>
                <w:bottom w:val="double" w:sz="4" w:space="1" w:color="auto"/>
              </w:pBdr>
              <w:tabs>
                <w:tab w:val="decimal" w:pos="1368"/>
              </w:tabs>
              <w:spacing w:line="380" w:lineRule="exact"/>
              <w:rPr>
                <w:rFonts w:ascii="Arial" w:hAnsi="Arial" w:cs="Arial"/>
                <w:sz w:val="20"/>
                <w:szCs w:val="20"/>
              </w:rPr>
            </w:pPr>
            <w:r w:rsidRPr="00424A75">
              <w:rPr>
                <w:rFonts w:ascii="Arial" w:hAnsi="Arial" w:cs="Arial"/>
                <w:sz w:val="20"/>
                <w:szCs w:val="20"/>
              </w:rPr>
              <w:t>(2</w:t>
            </w:r>
            <w:r w:rsidR="001A3515" w:rsidRPr="00424A75">
              <w:rPr>
                <w:rFonts w:ascii="Arial" w:hAnsi="Arial" w:cs="Arial"/>
                <w:sz w:val="20"/>
                <w:szCs w:val="20"/>
              </w:rPr>
              <w:t>,</w:t>
            </w:r>
            <w:r w:rsidRPr="00424A75">
              <w:rPr>
                <w:rFonts w:ascii="Arial" w:hAnsi="Arial" w:cs="Arial"/>
                <w:sz w:val="20"/>
                <w:szCs w:val="20"/>
              </w:rPr>
              <w:t>933)</w:t>
            </w:r>
          </w:p>
        </w:tc>
        <w:tc>
          <w:tcPr>
            <w:tcW w:w="1656" w:type="dxa"/>
            <w:vAlign w:val="bottom"/>
          </w:tcPr>
          <w:p w14:paraId="4DB4CDC7" w14:textId="59FF7FD1" w:rsidR="001A3515" w:rsidRPr="000101B7" w:rsidRDefault="001A3515" w:rsidP="00C929D5">
            <w:pPr>
              <w:pBdr>
                <w:bottom w:val="double" w:sz="4" w:space="1" w:color="auto"/>
              </w:pBdr>
              <w:tabs>
                <w:tab w:val="decimal" w:pos="1368"/>
              </w:tabs>
              <w:spacing w:line="380" w:lineRule="exact"/>
              <w:rPr>
                <w:rFonts w:ascii="Arial" w:hAnsi="Arial" w:cs="Arial"/>
                <w:sz w:val="20"/>
                <w:szCs w:val="20"/>
              </w:rPr>
            </w:pPr>
            <w:r w:rsidRPr="000101B7">
              <w:rPr>
                <w:rFonts w:ascii="Arial" w:hAnsi="Arial" w:cs="Arial"/>
                <w:sz w:val="20"/>
                <w:szCs w:val="20"/>
              </w:rPr>
              <w:t>16,286</w:t>
            </w:r>
          </w:p>
        </w:tc>
      </w:tr>
      <w:tr w:rsidR="001A3515" w:rsidRPr="000101B7" w14:paraId="4DB4CDCC" w14:textId="77777777" w:rsidTr="004C6D6A">
        <w:tblPrEx>
          <w:tblLook w:val="0000" w:firstRow="0" w:lastRow="0" w:firstColumn="0" w:lastColumn="0" w:noHBand="0" w:noVBand="0"/>
        </w:tblPrEx>
        <w:trPr>
          <w:trHeight w:val="70"/>
        </w:trPr>
        <w:tc>
          <w:tcPr>
            <w:tcW w:w="5818" w:type="dxa"/>
            <w:vAlign w:val="bottom"/>
          </w:tcPr>
          <w:p w14:paraId="4DB4CDC9" w14:textId="6E64030D" w:rsidR="001A3515" w:rsidRPr="000101B7" w:rsidRDefault="001A3515" w:rsidP="00C929D5">
            <w:pPr>
              <w:spacing w:line="380" w:lineRule="exact"/>
              <w:ind w:left="173" w:hanging="173"/>
              <w:rPr>
                <w:rFonts w:ascii="Arial" w:hAnsi="Arial" w:cs="Arial"/>
                <w:sz w:val="20"/>
                <w:szCs w:val="20"/>
                <w:cs/>
              </w:rPr>
            </w:pPr>
            <w:r w:rsidRPr="000101B7">
              <w:rPr>
                <w:rFonts w:ascii="Arial" w:hAnsi="Arial" w:cs="Arial"/>
                <w:sz w:val="20"/>
                <w:szCs w:val="20"/>
              </w:rPr>
              <w:t>Applicable tax rate</w:t>
            </w:r>
            <w:r>
              <w:rPr>
                <w:rFonts w:ascii="Arial" w:hAnsi="Arial" w:cs="Arial"/>
                <w:sz w:val="20"/>
                <w:szCs w:val="20"/>
              </w:rPr>
              <w:t xml:space="preserve"> (percent)</w:t>
            </w:r>
          </w:p>
        </w:tc>
        <w:tc>
          <w:tcPr>
            <w:tcW w:w="1656" w:type="dxa"/>
            <w:vAlign w:val="bottom"/>
          </w:tcPr>
          <w:p w14:paraId="4DB4CDCA" w14:textId="0DD5FEC4" w:rsidR="001A3515" w:rsidRPr="00424A75" w:rsidRDefault="001A3515" w:rsidP="00C929D5">
            <w:pPr>
              <w:tabs>
                <w:tab w:val="decimal" w:pos="1368"/>
              </w:tabs>
              <w:spacing w:line="380" w:lineRule="exact"/>
              <w:rPr>
                <w:rFonts w:ascii="Arial" w:hAnsi="Arial" w:cs="Arial"/>
                <w:sz w:val="20"/>
                <w:szCs w:val="20"/>
              </w:rPr>
            </w:pPr>
            <w:r w:rsidRPr="00424A75">
              <w:rPr>
                <w:rFonts w:ascii="Arial" w:hAnsi="Arial" w:cs="Arial"/>
                <w:sz w:val="20"/>
                <w:szCs w:val="20"/>
              </w:rPr>
              <w:t>20</w:t>
            </w:r>
          </w:p>
        </w:tc>
        <w:tc>
          <w:tcPr>
            <w:tcW w:w="1656" w:type="dxa"/>
            <w:vAlign w:val="bottom"/>
          </w:tcPr>
          <w:p w14:paraId="4DB4CDCB" w14:textId="16768A0A" w:rsidR="001A3515" w:rsidRPr="000101B7" w:rsidRDefault="001A3515" w:rsidP="00C929D5">
            <w:pPr>
              <w:tabs>
                <w:tab w:val="decimal" w:pos="1368"/>
              </w:tabs>
              <w:spacing w:line="380" w:lineRule="exact"/>
              <w:rPr>
                <w:rFonts w:ascii="Arial" w:hAnsi="Arial" w:cs="Arial"/>
                <w:sz w:val="20"/>
                <w:szCs w:val="20"/>
              </w:rPr>
            </w:pPr>
            <w:r w:rsidRPr="000101B7">
              <w:rPr>
                <w:rFonts w:ascii="Arial" w:hAnsi="Arial" w:cs="Arial"/>
                <w:sz w:val="20"/>
                <w:szCs w:val="20"/>
              </w:rPr>
              <w:t>20</w:t>
            </w:r>
          </w:p>
        </w:tc>
      </w:tr>
      <w:tr w:rsidR="00424A75" w:rsidRPr="000101B7" w14:paraId="4DB4CDD0" w14:textId="77777777" w:rsidTr="004C6D6A">
        <w:tblPrEx>
          <w:tblLook w:val="0000" w:firstRow="0" w:lastRow="0" w:firstColumn="0" w:lastColumn="0" w:noHBand="0" w:noVBand="0"/>
        </w:tblPrEx>
        <w:tc>
          <w:tcPr>
            <w:tcW w:w="5818" w:type="dxa"/>
            <w:vAlign w:val="bottom"/>
          </w:tcPr>
          <w:p w14:paraId="4DB4CDCD" w14:textId="00932678" w:rsidR="00424A75" w:rsidRPr="000101B7" w:rsidRDefault="00424A75" w:rsidP="00C929D5">
            <w:pPr>
              <w:spacing w:line="380" w:lineRule="exact"/>
              <w:ind w:left="173" w:hanging="173"/>
              <w:rPr>
                <w:rFonts w:ascii="Arial" w:hAnsi="Arial" w:cs="Arial"/>
                <w:color w:val="000000"/>
                <w:sz w:val="20"/>
                <w:szCs w:val="20"/>
              </w:rPr>
            </w:pPr>
            <w:r w:rsidRPr="000101B7">
              <w:rPr>
                <w:rFonts w:ascii="Arial" w:hAnsi="Arial" w:cs="Arial"/>
                <w:color w:val="000000"/>
                <w:sz w:val="20"/>
                <w:szCs w:val="20"/>
              </w:rPr>
              <w:t>Accounting profit</w:t>
            </w:r>
            <w:r>
              <w:rPr>
                <w:rFonts w:ascii="Arial" w:hAnsi="Arial" w:cs="Arial"/>
                <w:color w:val="000000"/>
                <w:sz w:val="20"/>
                <w:szCs w:val="20"/>
              </w:rPr>
              <w:t xml:space="preserve"> (loss)</w:t>
            </w:r>
            <w:r w:rsidRPr="000101B7">
              <w:rPr>
                <w:rFonts w:ascii="Arial" w:hAnsi="Arial" w:cs="Arial"/>
                <w:color w:val="000000"/>
                <w:sz w:val="20"/>
                <w:szCs w:val="20"/>
              </w:rPr>
              <w:t xml:space="preserve"> before tax multiplied by</w:t>
            </w:r>
            <w:r w:rsidRPr="000101B7">
              <w:rPr>
                <w:rFonts w:ascii="Arial" w:hAnsi="Arial" w:cs="Arial"/>
                <w:sz w:val="20"/>
                <w:szCs w:val="20"/>
              </w:rPr>
              <w:t xml:space="preserve"> </w:t>
            </w:r>
            <w:r>
              <w:rPr>
                <w:rFonts w:ascii="Arial" w:hAnsi="Arial" w:cs="Arial"/>
                <w:sz w:val="20"/>
                <w:szCs w:val="20"/>
              </w:rPr>
              <w:t>income</w:t>
            </w:r>
            <w:r w:rsidRPr="000101B7">
              <w:rPr>
                <w:rFonts w:ascii="Arial" w:hAnsi="Arial" w:cs="Arial"/>
                <w:sz w:val="20"/>
                <w:szCs w:val="20"/>
              </w:rPr>
              <w:t xml:space="preserve"> tax rate</w:t>
            </w:r>
          </w:p>
        </w:tc>
        <w:tc>
          <w:tcPr>
            <w:tcW w:w="1656" w:type="dxa"/>
            <w:vAlign w:val="bottom"/>
          </w:tcPr>
          <w:p w14:paraId="4DB4CDCE" w14:textId="0DEF6299"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(587)</w:t>
            </w:r>
          </w:p>
        </w:tc>
        <w:tc>
          <w:tcPr>
            <w:tcW w:w="1656" w:type="dxa"/>
            <w:vAlign w:val="bottom"/>
          </w:tcPr>
          <w:p w14:paraId="4DB4CDCF" w14:textId="27F0C2A6"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3,257</w:t>
            </w:r>
          </w:p>
        </w:tc>
      </w:tr>
      <w:tr w:rsidR="00424A75" w:rsidRPr="000101B7" w14:paraId="4DB4CDD4" w14:textId="77777777" w:rsidTr="004C6D6A">
        <w:tblPrEx>
          <w:tblLook w:val="0000" w:firstRow="0" w:lastRow="0" w:firstColumn="0" w:lastColumn="0" w:noHBand="0" w:noVBand="0"/>
        </w:tblPrEx>
        <w:tc>
          <w:tcPr>
            <w:tcW w:w="5818" w:type="dxa"/>
            <w:vAlign w:val="bottom"/>
          </w:tcPr>
          <w:p w14:paraId="4DB4CDD1" w14:textId="616E7FBD" w:rsidR="00424A75" w:rsidRPr="000101B7" w:rsidRDefault="00424A75" w:rsidP="00C929D5">
            <w:pPr>
              <w:spacing w:line="380" w:lineRule="exact"/>
              <w:ind w:left="173" w:hanging="173"/>
              <w:rPr>
                <w:rFonts w:ascii="Arial" w:hAnsi="Arial" w:cs="Arial"/>
                <w:color w:val="000000"/>
                <w:sz w:val="20"/>
                <w:szCs w:val="20"/>
              </w:rPr>
            </w:pPr>
            <w:r w:rsidRPr="000101B7">
              <w:rPr>
                <w:rFonts w:ascii="Arial" w:hAnsi="Arial" w:cs="Arial"/>
                <w:color w:val="000000"/>
                <w:sz w:val="20"/>
                <w:szCs w:val="20"/>
              </w:rPr>
              <w:t>Reversal of deferred tax assets</w:t>
            </w:r>
            <w:r>
              <w:rPr>
                <w:rFonts w:ascii="Arial" w:hAnsi="Arial" w:cs="Arial"/>
                <w:color w:val="000000"/>
                <w:sz w:val="20"/>
                <w:szCs w:val="20"/>
              </w:rPr>
              <w:t xml:space="preserve"> recognised</w:t>
            </w:r>
            <w:r w:rsidRPr="000101B7">
              <w:rPr>
                <w:rFonts w:ascii="Arial" w:hAnsi="Arial" w:cs="Arial"/>
                <w:color w:val="000000"/>
                <w:sz w:val="20"/>
                <w:szCs w:val="20"/>
              </w:rPr>
              <w:t xml:space="preserve"> </w:t>
            </w:r>
            <w:r>
              <w:rPr>
                <w:rFonts w:ascii="Arial" w:hAnsi="Arial" w:cs="Arial"/>
                <w:color w:val="000000"/>
                <w:sz w:val="20"/>
                <w:szCs w:val="20"/>
              </w:rPr>
              <w:t xml:space="preserve">in the </w:t>
            </w:r>
            <w:r w:rsidRPr="000101B7">
              <w:rPr>
                <w:rFonts w:ascii="Arial" w:hAnsi="Arial" w:cs="Arial"/>
                <w:color w:val="000000"/>
                <w:sz w:val="20"/>
                <w:szCs w:val="20"/>
              </w:rPr>
              <w:t xml:space="preserve">prior </w:t>
            </w:r>
            <w:r>
              <w:rPr>
                <w:rFonts w:ascii="Arial" w:hAnsi="Arial" w:cs="Arial"/>
                <w:color w:val="000000"/>
                <w:sz w:val="20"/>
                <w:szCs w:val="20"/>
              </w:rPr>
              <w:t>years</w:t>
            </w:r>
          </w:p>
        </w:tc>
        <w:tc>
          <w:tcPr>
            <w:tcW w:w="1656" w:type="dxa"/>
            <w:vAlign w:val="bottom"/>
          </w:tcPr>
          <w:p w14:paraId="4DB4CDD2" w14:textId="093A96E3"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64</w:t>
            </w:r>
          </w:p>
        </w:tc>
        <w:tc>
          <w:tcPr>
            <w:tcW w:w="1656" w:type="dxa"/>
            <w:vAlign w:val="bottom"/>
          </w:tcPr>
          <w:p w14:paraId="4DB4CDD3" w14:textId="65D41898"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2,270</w:t>
            </w:r>
          </w:p>
        </w:tc>
      </w:tr>
      <w:tr w:rsidR="00424A75" w:rsidRPr="000101B7" w14:paraId="4DB4CDD8" w14:textId="77777777" w:rsidTr="004C6D6A">
        <w:tblPrEx>
          <w:tblLook w:val="0000" w:firstRow="0" w:lastRow="0" w:firstColumn="0" w:lastColumn="0" w:noHBand="0" w:noVBand="0"/>
        </w:tblPrEx>
        <w:tc>
          <w:tcPr>
            <w:tcW w:w="5818" w:type="dxa"/>
            <w:vAlign w:val="bottom"/>
          </w:tcPr>
          <w:p w14:paraId="4DB4CDD5" w14:textId="6CDC7604" w:rsidR="00424A75" w:rsidRPr="000101B7" w:rsidRDefault="00424A75" w:rsidP="00C929D5">
            <w:pPr>
              <w:spacing w:line="380" w:lineRule="exact"/>
              <w:ind w:left="173" w:hanging="173"/>
              <w:rPr>
                <w:rFonts w:ascii="Arial" w:hAnsi="Arial" w:cs="Arial"/>
                <w:color w:val="000000"/>
                <w:sz w:val="20"/>
                <w:szCs w:val="20"/>
              </w:rPr>
            </w:pPr>
            <w:bookmarkStart w:id="31" w:name="_Hlk63690867"/>
            <w:r w:rsidRPr="000101B7">
              <w:rPr>
                <w:rFonts w:ascii="Arial" w:hAnsi="Arial" w:cs="Arial"/>
                <w:color w:val="000000"/>
                <w:sz w:val="20"/>
                <w:szCs w:val="20"/>
              </w:rPr>
              <w:t xml:space="preserve">Tax effect of income and expenses that are not taxable income or </w:t>
            </w:r>
            <w:r>
              <w:rPr>
                <w:rFonts w:ascii="Arial" w:hAnsi="Arial" w:cs="Arial"/>
                <w:color w:val="000000"/>
                <w:sz w:val="20"/>
                <w:szCs w:val="20"/>
              </w:rPr>
              <w:t>expenses:</w:t>
            </w:r>
            <w:bookmarkEnd w:id="31"/>
          </w:p>
        </w:tc>
        <w:tc>
          <w:tcPr>
            <w:tcW w:w="1656" w:type="dxa"/>
            <w:vAlign w:val="bottom"/>
          </w:tcPr>
          <w:p w14:paraId="4DB4CDD6" w14:textId="77777777" w:rsidR="00424A75" w:rsidRPr="000101B7" w:rsidRDefault="00424A75" w:rsidP="00C929D5">
            <w:pPr>
              <w:tabs>
                <w:tab w:val="decimal" w:pos="1368"/>
              </w:tabs>
              <w:spacing w:line="380" w:lineRule="exact"/>
              <w:rPr>
                <w:rFonts w:ascii="Arial" w:hAnsi="Arial" w:cs="Arial"/>
                <w:sz w:val="20"/>
                <w:szCs w:val="20"/>
              </w:rPr>
            </w:pPr>
          </w:p>
        </w:tc>
        <w:tc>
          <w:tcPr>
            <w:tcW w:w="1656" w:type="dxa"/>
            <w:vAlign w:val="bottom"/>
          </w:tcPr>
          <w:p w14:paraId="4DB4CDD7" w14:textId="77777777" w:rsidR="00424A75" w:rsidRPr="000101B7" w:rsidRDefault="00424A75" w:rsidP="00C929D5">
            <w:pPr>
              <w:tabs>
                <w:tab w:val="decimal" w:pos="1368"/>
              </w:tabs>
              <w:spacing w:line="380" w:lineRule="exact"/>
              <w:rPr>
                <w:rFonts w:ascii="Arial" w:hAnsi="Arial" w:cs="Arial"/>
                <w:sz w:val="20"/>
                <w:szCs w:val="20"/>
              </w:rPr>
            </w:pPr>
          </w:p>
        </w:tc>
      </w:tr>
      <w:tr w:rsidR="00424A75" w:rsidRPr="000101B7" w14:paraId="4DB4CDDC" w14:textId="77777777" w:rsidTr="004C6D6A">
        <w:tblPrEx>
          <w:tblLook w:val="0000" w:firstRow="0" w:lastRow="0" w:firstColumn="0" w:lastColumn="0" w:noHBand="0" w:noVBand="0"/>
        </w:tblPrEx>
        <w:tc>
          <w:tcPr>
            <w:tcW w:w="5818" w:type="dxa"/>
            <w:vAlign w:val="bottom"/>
          </w:tcPr>
          <w:p w14:paraId="4DB4CDD9" w14:textId="79951153" w:rsidR="00424A75" w:rsidRPr="000101B7" w:rsidRDefault="00424A7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Promotional privileges (Note </w:t>
            </w:r>
            <w:r>
              <w:rPr>
                <w:rFonts w:ascii="Arial" w:hAnsi="Arial" w:cs="Arial"/>
                <w:color w:val="000000"/>
                <w:sz w:val="20"/>
                <w:szCs w:val="20"/>
              </w:rPr>
              <w:t>29</w:t>
            </w:r>
            <w:r w:rsidRPr="000101B7">
              <w:rPr>
                <w:rFonts w:ascii="Arial" w:hAnsi="Arial" w:cs="Arial"/>
                <w:color w:val="000000"/>
                <w:sz w:val="20"/>
                <w:szCs w:val="20"/>
              </w:rPr>
              <w:t>)</w:t>
            </w:r>
          </w:p>
        </w:tc>
        <w:tc>
          <w:tcPr>
            <w:tcW w:w="1656" w:type="dxa"/>
            <w:vAlign w:val="bottom"/>
          </w:tcPr>
          <w:p w14:paraId="4DB4CDDA" w14:textId="5375F735"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(28)</w:t>
            </w:r>
          </w:p>
        </w:tc>
        <w:tc>
          <w:tcPr>
            <w:tcW w:w="1656" w:type="dxa"/>
            <w:vAlign w:val="bottom"/>
          </w:tcPr>
          <w:p w14:paraId="4DB4CDDB" w14:textId="328FC156"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(122)</w:t>
            </w:r>
          </w:p>
        </w:tc>
      </w:tr>
      <w:tr w:rsidR="00424A75" w:rsidRPr="000101B7" w14:paraId="4DB4CDE0" w14:textId="77777777" w:rsidTr="004C6D6A">
        <w:tblPrEx>
          <w:tblLook w:val="0000" w:firstRow="0" w:lastRow="0" w:firstColumn="0" w:lastColumn="0" w:noHBand="0" w:noVBand="0"/>
        </w:tblPrEx>
        <w:tc>
          <w:tcPr>
            <w:tcW w:w="5818" w:type="dxa"/>
            <w:vAlign w:val="bottom"/>
          </w:tcPr>
          <w:p w14:paraId="4DB4CDDD" w14:textId="08E27C6E" w:rsidR="00424A75" w:rsidRPr="000101B7" w:rsidRDefault="00424A7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Share of profit from investment</w:t>
            </w:r>
            <w:r>
              <w:rPr>
                <w:rFonts w:ascii="Arial" w:hAnsi="Arial" w:cs="Arial"/>
                <w:color w:val="000000"/>
                <w:sz w:val="20"/>
                <w:szCs w:val="20"/>
              </w:rPr>
              <w:t>s</w:t>
            </w:r>
            <w:r w:rsidRPr="000101B7">
              <w:rPr>
                <w:rFonts w:ascii="Arial" w:hAnsi="Arial" w:cs="Arial"/>
                <w:color w:val="000000"/>
                <w:sz w:val="20"/>
                <w:szCs w:val="20"/>
              </w:rPr>
              <w:t xml:space="preserve"> in associates</w:t>
            </w:r>
          </w:p>
        </w:tc>
        <w:tc>
          <w:tcPr>
            <w:tcW w:w="1656" w:type="dxa"/>
            <w:vAlign w:val="bottom"/>
          </w:tcPr>
          <w:p w14:paraId="4DB4CDDE" w14:textId="6E83A65B"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(220)</w:t>
            </w:r>
          </w:p>
        </w:tc>
        <w:tc>
          <w:tcPr>
            <w:tcW w:w="1656" w:type="dxa"/>
            <w:vAlign w:val="bottom"/>
          </w:tcPr>
          <w:p w14:paraId="4DB4CDDF" w14:textId="18E74866"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(154)</w:t>
            </w:r>
          </w:p>
        </w:tc>
      </w:tr>
      <w:tr w:rsidR="00424A75" w:rsidRPr="000101B7" w14:paraId="4DB4CDE4" w14:textId="77777777" w:rsidTr="004C6D6A">
        <w:tblPrEx>
          <w:tblLook w:val="0000" w:firstRow="0" w:lastRow="0" w:firstColumn="0" w:lastColumn="0" w:noHBand="0" w:noVBand="0"/>
        </w:tblPrEx>
        <w:tc>
          <w:tcPr>
            <w:tcW w:w="5818" w:type="dxa"/>
            <w:vAlign w:val="bottom"/>
          </w:tcPr>
          <w:p w14:paraId="4DB4CDE1" w14:textId="77777777" w:rsidR="00424A75" w:rsidRPr="00424A75" w:rsidRDefault="00424A75" w:rsidP="00C929D5">
            <w:pPr>
              <w:spacing w:line="380" w:lineRule="exact"/>
              <w:ind w:left="346" w:hanging="173"/>
              <w:rPr>
                <w:rFonts w:ascii="Arial" w:hAnsi="Arial" w:cs="Arial"/>
                <w:color w:val="000000"/>
                <w:sz w:val="20"/>
                <w:szCs w:val="20"/>
              </w:rPr>
            </w:pPr>
            <w:r w:rsidRPr="00424A75">
              <w:rPr>
                <w:rFonts w:ascii="Arial" w:hAnsi="Arial" w:cs="Arial"/>
                <w:color w:val="000000"/>
                <w:sz w:val="20"/>
                <w:szCs w:val="20"/>
              </w:rPr>
              <w:t>Gain on sales of investment units in JASIF (Note 13)</w:t>
            </w:r>
          </w:p>
        </w:tc>
        <w:tc>
          <w:tcPr>
            <w:tcW w:w="1656" w:type="dxa"/>
            <w:vAlign w:val="bottom"/>
          </w:tcPr>
          <w:p w14:paraId="4DB4CDE2" w14:textId="368B83FD"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w:t>
            </w:r>
          </w:p>
        </w:tc>
        <w:tc>
          <w:tcPr>
            <w:tcW w:w="1656" w:type="dxa"/>
            <w:vAlign w:val="bottom"/>
          </w:tcPr>
          <w:p w14:paraId="4DB4CDE3" w14:textId="22CF176F"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(337)</w:t>
            </w:r>
          </w:p>
        </w:tc>
      </w:tr>
      <w:tr w:rsidR="00BC3752" w:rsidRPr="000101B7" w14:paraId="1A45001A" w14:textId="77777777" w:rsidTr="00C21D12">
        <w:tblPrEx>
          <w:tblLook w:val="0000" w:firstRow="0" w:lastRow="0" w:firstColumn="0" w:lastColumn="0" w:noHBand="0" w:noVBand="0"/>
        </w:tblPrEx>
        <w:tc>
          <w:tcPr>
            <w:tcW w:w="5818" w:type="dxa"/>
          </w:tcPr>
          <w:p w14:paraId="1968EB00" w14:textId="2E35E1C0" w:rsidR="00BC3752" w:rsidRPr="00424A75" w:rsidRDefault="00BC3752" w:rsidP="00C929D5">
            <w:pPr>
              <w:spacing w:line="380" w:lineRule="exact"/>
              <w:ind w:left="346" w:hanging="173"/>
              <w:rPr>
                <w:rFonts w:ascii="Arial" w:hAnsi="Arial" w:cs="Arial"/>
                <w:color w:val="000000"/>
                <w:sz w:val="20"/>
                <w:szCs w:val="20"/>
              </w:rPr>
            </w:pPr>
            <w:r>
              <w:rPr>
                <w:rFonts w:ascii="Arial" w:hAnsi="Arial" w:cs="Arial"/>
                <w:color w:val="000000"/>
                <w:sz w:val="20"/>
                <w:szCs w:val="20"/>
              </w:rPr>
              <w:t>Loss on</w:t>
            </w:r>
            <w:r w:rsidR="000638DB">
              <w:rPr>
                <w:rFonts w:ascii="Arial" w:hAnsi="Arial" w:cs="Arial"/>
                <w:color w:val="000000"/>
                <w:sz w:val="20"/>
                <w:szCs w:val="20"/>
              </w:rPr>
              <w:t xml:space="preserve"> litigation from</w:t>
            </w:r>
            <w:r>
              <w:rPr>
                <w:rFonts w:ascii="Arial" w:hAnsi="Arial" w:cs="Arial"/>
                <w:color w:val="000000"/>
                <w:sz w:val="20"/>
                <w:szCs w:val="20"/>
              </w:rPr>
              <w:t xml:space="preserve"> reversal of judgement </w:t>
            </w:r>
            <w:r w:rsidR="000638DB">
              <w:rPr>
                <w:rFonts w:ascii="Arial" w:hAnsi="Arial" w:cs="Arial"/>
                <w:color w:val="000000"/>
                <w:sz w:val="20"/>
                <w:szCs w:val="20"/>
              </w:rPr>
              <w:br/>
            </w:r>
            <w:r>
              <w:rPr>
                <w:rFonts w:ascii="Arial" w:hAnsi="Arial" w:cs="Arial"/>
                <w:color w:val="000000"/>
                <w:sz w:val="20"/>
                <w:szCs w:val="20"/>
              </w:rPr>
              <w:t>by the Supreme Court</w:t>
            </w:r>
          </w:p>
        </w:tc>
        <w:tc>
          <w:tcPr>
            <w:tcW w:w="1656" w:type="dxa"/>
            <w:vAlign w:val="bottom"/>
          </w:tcPr>
          <w:p w14:paraId="690C0D61" w14:textId="7EC41CF2" w:rsidR="00BC3752" w:rsidRPr="00424A75" w:rsidRDefault="00BC3752" w:rsidP="00C929D5">
            <w:pPr>
              <w:tabs>
                <w:tab w:val="decimal" w:pos="1368"/>
              </w:tabs>
              <w:spacing w:line="380" w:lineRule="exact"/>
              <w:rPr>
                <w:rFonts w:ascii="Arial" w:hAnsi="Arial" w:cs="Arial"/>
                <w:sz w:val="20"/>
                <w:szCs w:val="20"/>
              </w:rPr>
            </w:pPr>
            <w:r w:rsidRPr="00424A75">
              <w:rPr>
                <w:rFonts w:ascii="Arial" w:hAnsi="Arial" w:cs="Arial"/>
                <w:sz w:val="20"/>
                <w:szCs w:val="20"/>
              </w:rPr>
              <w:t>(</w:t>
            </w:r>
            <w:r w:rsidR="00DB0E77">
              <w:rPr>
                <w:rFonts w:ascii="Arial" w:hAnsi="Arial" w:cs="Arial"/>
                <w:sz w:val="20"/>
                <w:szCs w:val="20"/>
              </w:rPr>
              <w:t>199</w:t>
            </w:r>
            <w:r w:rsidRPr="00424A75">
              <w:rPr>
                <w:rFonts w:ascii="Arial" w:hAnsi="Arial" w:cs="Arial"/>
                <w:sz w:val="20"/>
                <w:szCs w:val="20"/>
              </w:rPr>
              <w:t>)</w:t>
            </w:r>
          </w:p>
        </w:tc>
        <w:tc>
          <w:tcPr>
            <w:tcW w:w="1656" w:type="dxa"/>
            <w:vAlign w:val="bottom"/>
          </w:tcPr>
          <w:p w14:paraId="0E6A2CCA" w14:textId="78254534" w:rsidR="00BC3752" w:rsidRPr="000101B7" w:rsidRDefault="00BC3752" w:rsidP="00C929D5">
            <w:pPr>
              <w:tabs>
                <w:tab w:val="decimal" w:pos="1368"/>
              </w:tabs>
              <w:spacing w:line="380" w:lineRule="exact"/>
              <w:rPr>
                <w:rFonts w:ascii="Arial" w:hAnsi="Arial" w:cs="Arial"/>
                <w:sz w:val="20"/>
                <w:szCs w:val="20"/>
              </w:rPr>
            </w:pPr>
            <w:r>
              <w:rPr>
                <w:rFonts w:ascii="Arial" w:hAnsi="Arial" w:cs="Arial"/>
                <w:sz w:val="20"/>
                <w:szCs w:val="20"/>
              </w:rPr>
              <w:t>-</w:t>
            </w:r>
          </w:p>
        </w:tc>
      </w:tr>
      <w:tr w:rsidR="00424A75" w:rsidRPr="000101B7" w14:paraId="4DB4CDE8" w14:textId="77777777" w:rsidTr="004C6D6A">
        <w:tblPrEx>
          <w:tblLook w:val="0000" w:firstRow="0" w:lastRow="0" w:firstColumn="0" w:lastColumn="0" w:noHBand="0" w:noVBand="0"/>
        </w:tblPrEx>
        <w:tc>
          <w:tcPr>
            <w:tcW w:w="5818" w:type="dxa"/>
            <w:vAlign w:val="bottom"/>
          </w:tcPr>
          <w:p w14:paraId="4DB4CDE5" w14:textId="77777777" w:rsidR="00424A75" w:rsidRPr="000101B7" w:rsidRDefault="00424A75" w:rsidP="00C929D5">
            <w:pPr>
              <w:spacing w:line="380" w:lineRule="exact"/>
              <w:ind w:left="346" w:hanging="173"/>
              <w:rPr>
                <w:rFonts w:ascii="Arial" w:hAnsi="Arial" w:cs="Arial"/>
                <w:color w:val="000000"/>
                <w:sz w:val="20"/>
                <w:szCs w:val="25"/>
              </w:rPr>
            </w:pPr>
            <w:r w:rsidRPr="000101B7">
              <w:rPr>
                <w:rFonts w:ascii="Arial" w:hAnsi="Arial" w:cs="Arial"/>
                <w:color w:val="000000"/>
                <w:sz w:val="20"/>
                <w:szCs w:val="20"/>
              </w:rPr>
              <w:t>Others</w:t>
            </w:r>
          </w:p>
        </w:tc>
        <w:tc>
          <w:tcPr>
            <w:tcW w:w="1656" w:type="dxa"/>
            <w:vAlign w:val="bottom"/>
          </w:tcPr>
          <w:p w14:paraId="4DB4CDE6" w14:textId="6C88AD4D"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7</w:t>
            </w:r>
          </w:p>
        </w:tc>
        <w:tc>
          <w:tcPr>
            <w:tcW w:w="1656" w:type="dxa"/>
            <w:vAlign w:val="bottom"/>
          </w:tcPr>
          <w:p w14:paraId="4DB4CDE7" w14:textId="30F9FAAA"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(25)</w:t>
            </w:r>
          </w:p>
        </w:tc>
      </w:tr>
      <w:tr w:rsidR="00424A75" w:rsidRPr="000101B7" w14:paraId="4DB4CDEC" w14:textId="77777777" w:rsidTr="004C6D6A">
        <w:tblPrEx>
          <w:tblLook w:val="0000" w:firstRow="0" w:lastRow="0" w:firstColumn="0" w:lastColumn="0" w:noHBand="0" w:noVBand="0"/>
        </w:tblPrEx>
        <w:tc>
          <w:tcPr>
            <w:tcW w:w="5818" w:type="dxa"/>
            <w:vAlign w:val="bottom"/>
          </w:tcPr>
          <w:p w14:paraId="4DB4CDE9" w14:textId="32EC657A" w:rsidR="00424A75" w:rsidRPr="000101B7" w:rsidRDefault="00424A75" w:rsidP="00C929D5">
            <w:pPr>
              <w:spacing w:line="380" w:lineRule="exact"/>
              <w:ind w:left="173" w:hanging="173"/>
              <w:rPr>
                <w:rFonts w:ascii="Arial" w:hAnsi="Arial" w:cs="Arial"/>
                <w:color w:val="000000"/>
                <w:sz w:val="20"/>
                <w:szCs w:val="20"/>
              </w:rPr>
            </w:pPr>
            <w:bookmarkStart w:id="32" w:name="_Hlk63691052"/>
            <w:r w:rsidRPr="000101B7">
              <w:rPr>
                <w:rFonts w:ascii="Arial" w:hAnsi="Arial" w:cs="Arial"/>
                <w:color w:val="000000"/>
                <w:sz w:val="20"/>
                <w:szCs w:val="20"/>
              </w:rPr>
              <w:t>Unrecognised deferred tax assets</w:t>
            </w:r>
            <w:r>
              <w:rPr>
                <w:rFonts w:ascii="Arial" w:hAnsi="Arial" w:cs="Arial"/>
                <w:color w:val="000000"/>
                <w:sz w:val="20"/>
                <w:szCs w:val="20"/>
              </w:rPr>
              <w:t>:</w:t>
            </w:r>
            <w:bookmarkEnd w:id="32"/>
          </w:p>
        </w:tc>
        <w:tc>
          <w:tcPr>
            <w:tcW w:w="1656" w:type="dxa"/>
            <w:vAlign w:val="bottom"/>
          </w:tcPr>
          <w:p w14:paraId="4DB4CDEA" w14:textId="526D5384" w:rsidR="00424A75" w:rsidRPr="000101B7" w:rsidRDefault="00424A75" w:rsidP="00C929D5">
            <w:pPr>
              <w:tabs>
                <w:tab w:val="decimal" w:pos="1368"/>
              </w:tabs>
              <w:spacing w:line="380" w:lineRule="exact"/>
              <w:rPr>
                <w:rFonts w:ascii="Arial" w:hAnsi="Arial" w:cs="Arial"/>
                <w:sz w:val="20"/>
                <w:szCs w:val="20"/>
              </w:rPr>
            </w:pPr>
          </w:p>
        </w:tc>
        <w:tc>
          <w:tcPr>
            <w:tcW w:w="1656" w:type="dxa"/>
            <w:vAlign w:val="bottom"/>
          </w:tcPr>
          <w:p w14:paraId="4DB4CDEB" w14:textId="77777777" w:rsidR="00424A75" w:rsidRPr="000101B7" w:rsidRDefault="00424A75" w:rsidP="00C929D5">
            <w:pPr>
              <w:tabs>
                <w:tab w:val="decimal" w:pos="1368"/>
              </w:tabs>
              <w:spacing w:line="380" w:lineRule="exact"/>
              <w:rPr>
                <w:rFonts w:ascii="Arial" w:hAnsi="Arial" w:cs="Arial"/>
                <w:sz w:val="20"/>
                <w:szCs w:val="20"/>
              </w:rPr>
            </w:pPr>
          </w:p>
        </w:tc>
      </w:tr>
      <w:tr w:rsidR="00424A75" w:rsidRPr="000101B7" w14:paraId="4DB4CDF0" w14:textId="77777777" w:rsidTr="004C6D6A">
        <w:tblPrEx>
          <w:tblLook w:val="0000" w:firstRow="0" w:lastRow="0" w:firstColumn="0" w:lastColumn="0" w:noHBand="0" w:noVBand="0"/>
        </w:tblPrEx>
        <w:tc>
          <w:tcPr>
            <w:tcW w:w="5818" w:type="dxa"/>
            <w:vAlign w:val="bottom"/>
          </w:tcPr>
          <w:p w14:paraId="4DB4CDED" w14:textId="36F8E120" w:rsidR="00424A75" w:rsidRPr="000101B7" w:rsidRDefault="00424A75" w:rsidP="00C929D5">
            <w:pPr>
              <w:spacing w:line="380" w:lineRule="exact"/>
              <w:ind w:left="346" w:hanging="173"/>
              <w:rPr>
                <w:rFonts w:ascii="Arial" w:hAnsi="Arial" w:cs="Arial"/>
                <w:color w:val="000000"/>
                <w:sz w:val="20"/>
                <w:szCs w:val="20"/>
              </w:rPr>
            </w:pPr>
            <w:bookmarkStart w:id="33" w:name="_Hlk63691075"/>
            <w:r w:rsidRPr="000101B7">
              <w:rPr>
                <w:rFonts w:ascii="Arial" w:hAnsi="Arial" w:cs="Arial"/>
                <w:color w:val="000000"/>
                <w:sz w:val="20"/>
                <w:szCs w:val="20"/>
              </w:rPr>
              <w:t>Tax loss</w:t>
            </w:r>
            <w:r>
              <w:rPr>
                <w:rFonts w:ascii="Arial" w:hAnsi="Arial" w:cs="Arial"/>
                <w:color w:val="000000"/>
                <w:sz w:val="20"/>
                <w:szCs w:val="20"/>
              </w:rPr>
              <w:t>es</w:t>
            </w:r>
            <w:r w:rsidRPr="000101B7">
              <w:rPr>
                <w:rFonts w:ascii="Arial" w:hAnsi="Arial" w:cs="Arial"/>
                <w:color w:val="000000"/>
                <w:sz w:val="20"/>
                <w:szCs w:val="20"/>
              </w:rPr>
              <w:t xml:space="preserve"> brought forward</w:t>
            </w:r>
            <w:r>
              <w:rPr>
                <w:rFonts w:ascii="Arial" w:hAnsi="Arial" w:cs="Arial"/>
                <w:color w:val="000000"/>
                <w:sz w:val="20"/>
                <w:szCs w:val="20"/>
              </w:rPr>
              <w:t>,</w:t>
            </w:r>
            <w:r w:rsidRPr="000101B7">
              <w:rPr>
                <w:rFonts w:ascii="Arial" w:hAnsi="Arial" w:cs="Arial"/>
                <w:color w:val="000000"/>
                <w:sz w:val="20"/>
                <w:szCs w:val="20"/>
              </w:rPr>
              <w:t xml:space="preserve"> utilised </w:t>
            </w:r>
            <w:r>
              <w:rPr>
                <w:rFonts w:ascii="Arial" w:hAnsi="Arial" w:cs="Arial"/>
                <w:color w:val="000000"/>
                <w:sz w:val="20"/>
                <w:szCs w:val="20"/>
              </w:rPr>
              <w:t>during</w:t>
            </w:r>
            <w:r w:rsidRPr="000101B7">
              <w:rPr>
                <w:rFonts w:ascii="Arial" w:hAnsi="Arial" w:cs="Arial"/>
                <w:color w:val="000000"/>
                <w:sz w:val="20"/>
                <w:szCs w:val="20"/>
              </w:rPr>
              <w:t xml:space="preserve"> the year</w:t>
            </w:r>
            <w:bookmarkEnd w:id="33"/>
          </w:p>
        </w:tc>
        <w:tc>
          <w:tcPr>
            <w:tcW w:w="1656" w:type="dxa"/>
            <w:vAlign w:val="bottom"/>
          </w:tcPr>
          <w:p w14:paraId="4DB4CDEE" w14:textId="280BF0CD"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(6)</w:t>
            </w:r>
          </w:p>
        </w:tc>
        <w:tc>
          <w:tcPr>
            <w:tcW w:w="1656" w:type="dxa"/>
            <w:vAlign w:val="bottom"/>
          </w:tcPr>
          <w:p w14:paraId="4DB4CDEF" w14:textId="2CE65689"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(243)</w:t>
            </w:r>
          </w:p>
        </w:tc>
      </w:tr>
      <w:tr w:rsidR="00424A75" w:rsidRPr="000101B7" w14:paraId="4DB4CDF4" w14:textId="77777777" w:rsidTr="004C6D6A">
        <w:tblPrEx>
          <w:tblLook w:val="0000" w:firstRow="0" w:lastRow="0" w:firstColumn="0" w:lastColumn="0" w:noHBand="0" w:noVBand="0"/>
        </w:tblPrEx>
        <w:trPr>
          <w:trHeight w:val="205"/>
        </w:trPr>
        <w:tc>
          <w:tcPr>
            <w:tcW w:w="5818" w:type="dxa"/>
            <w:vAlign w:val="bottom"/>
          </w:tcPr>
          <w:p w14:paraId="4DB4CDF1" w14:textId="620F50AD" w:rsidR="00424A75" w:rsidRPr="000101B7" w:rsidRDefault="00424A7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Loss on litigation from reversal of judgement </w:t>
            </w:r>
            <w:r>
              <w:rPr>
                <w:rFonts w:ascii="Arial" w:hAnsi="Arial" w:cs="Arial"/>
                <w:color w:val="000000"/>
                <w:sz w:val="20"/>
                <w:szCs w:val="20"/>
              </w:rPr>
              <w:br/>
            </w:r>
            <w:r w:rsidRPr="000101B7">
              <w:rPr>
                <w:rFonts w:ascii="Arial" w:hAnsi="Arial" w:cs="Arial"/>
                <w:color w:val="000000"/>
                <w:sz w:val="20"/>
                <w:szCs w:val="20"/>
              </w:rPr>
              <w:t>by the Supreme Court</w:t>
            </w:r>
          </w:p>
        </w:tc>
        <w:tc>
          <w:tcPr>
            <w:tcW w:w="1656" w:type="dxa"/>
            <w:vAlign w:val="bottom"/>
          </w:tcPr>
          <w:p w14:paraId="4DB4CDF2" w14:textId="008FA268" w:rsidR="00424A75" w:rsidRPr="00424A75" w:rsidRDefault="00DB0E77" w:rsidP="00C929D5">
            <w:pPr>
              <w:tabs>
                <w:tab w:val="decimal" w:pos="1368"/>
              </w:tabs>
              <w:spacing w:line="380" w:lineRule="exact"/>
              <w:rPr>
                <w:rFonts w:ascii="Arial" w:hAnsi="Arial" w:cs="Arial"/>
                <w:sz w:val="20"/>
                <w:szCs w:val="20"/>
              </w:rPr>
            </w:pPr>
            <w:r>
              <w:rPr>
                <w:rFonts w:ascii="Arial" w:hAnsi="Arial" w:cs="Arial"/>
                <w:sz w:val="20"/>
                <w:szCs w:val="20"/>
              </w:rPr>
              <w:t>-</w:t>
            </w:r>
          </w:p>
        </w:tc>
        <w:tc>
          <w:tcPr>
            <w:tcW w:w="1656" w:type="dxa"/>
            <w:vAlign w:val="bottom"/>
          </w:tcPr>
          <w:p w14:paraId="4DB4CDF3" w14:textId="61C5CF12"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102</w:t>
            </w:r>
          </w:p>
        </w:tc>
      </w:tr>
      <w:tr w:rsidR="00424A75" w:rsidRPr="000101B7" w14:paraId="4DB4CDF8" w14:textId="77777777" w:rsidTr="004C6D6A">
        <w:tblPrEx>
          <w:tblLook w:val="0000" w:firstRow="0" w:lastRow="0" w:firstColumn="0" w:lastColumn="0" w:noHBand="0" w:noVBand="0"/>
        </w:tblPrEx>
        <w:tc>
          <w:tcPr>
            <w:tcW w:w="5818" w:type="dxa"/>
            <w:vAlign w:val="bottom"/>
          </w:tcPr>
          <w:p w14:paraId="4DB4CDF5" w14:textId="77777777" w:rsidR="00424A75" w:rsidRPr="000101B7" w:rsidRDefault="00424A7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Tax losses of the current year</w:t>
            </w:r>
          </w:p>
        </w:tc>
        <w:tc>
          <w:tcPr>
            <w:tcW w:w="1656" w:type="dxa"/>
            <w:vAlign w:val="bottom"/>
          </w:tcPr>
          <w:p w14:paraId="4DB4CDF6" w14:textId="48D0E0F5"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1,407</w:t>
            </w:r>
          </w:p>
        </w:tc>
        <w:tc>
          <w:tcPr>
            <w:tcW w:w="1656" w:type="dxa"/>
            <w:vAlign w:val="bottom"/>
          </w:tcPr>
          <w:p w14:paraId="4DB4CDF7" w14:textId="7EBE4198"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53</w:t>
            </w:r>
          </w:p>
        </w:tc>
      </w:tr>
      <w:tr w:rsidR="00424A75" w:rsidRPr="000101B7" w14:paraId="4DB4CDFC" w14:textId="77777777" w:rsidTr="004C6D6A">
        <w:tblPrEx>
          <w:tblLook w:val="0000" w:firstRow="0" w:lastRow="0" w:firstColumn="0" w:lastColumn="0" w:noHBand="0" w:noVBand="0"/>
        </w:tblPrEx>
        <w:tc>
          <w:tcPr>
            <w:tcW w:w="5818" w:type="dxa"/>
            <w:vAlign w:val="bottom"/>
          </w:tcPr>
          <w:p w14:paraId="4DB4CDF9" w14:textId="6DD4C7DE" w:rsidR="00424A75" w:rsidRPr="000101B7" w:rsidRDefault="00424A7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Eliminating gain from sales of assets in proportion </w:t>
            </w:r>
            <w:r>
              <w:rPr>
                <w:rFonts w:ascii="Arial" w:hAnsi="Arial" w:cs="Arial"/>
                <w:color w:val="000000"/>
                <w:sz w:val="20"/>
                <w:szCs w:val="20"/>
              </w:rPr>
              <w:br/>
            </w:r>
            <w:r w:rsidRPr="000101B7">
              <w:rPr>
                <w:rFonts w:ascii="Arial" w:hAnsi="Arial" w:cs="Arial"/>
                <w:color w:val="000000"/>
                <w:sz w:val="20"/>
                <w:szCs w:val="20"/>
              </w:rPr>
              <w:t xml:space="preserve">to the Company’s unitholding (Note </w:t>
            </w:r>
            <w:r>
              <w:rPr>
                <w:rFonts w:ascii="Arial" w:hAnsi="Arial" w:cs="Arial"/>
                <w:color w:val="000000"/>
                <w:sz w:val="20"/>
                <w:szCs w:val="20"/>
              </w:rPr>
              <w:t>30</w:t>
            </w:r>
            <w:r w:rsidRPr="000101B7">
              <w:rPr>
                <w:rFonts w:ascii="Arial" w:hAnsi="Arial" w:cs="Arial"/>
                <w:color w:val="000000"/>
                <w:sz w:val="20"/>
                <w:szCs w:val="20"/>
              </w:rPr>
              <w:t>)</w:t>
            </w:r>
          </w:p>
        </w:tc>
        <w:tc>
          <w:tcPr>
            <w:tcW w:w="1656" w:type="dxa"/>
            <w:vAlign w:val="bottom"/>
          </w:tcPr>
          <w:p w14:paraId="4DB4CDFA" w14:textId="5861867A" w:rsidR="00424A75" w:rsidRPr="00424A75" w:rsidRDefault="00424A75" w:rsidP="00C929D5">
            <w:pPr>
              <w:tabs>
                <w:tab w:val="decimal" w:pos="1368"/>
              </w:tabs>
              <w:spacing w:line="380" w:lineRule="exact"/>
              <w:rPr>
                <w:rFonts w:ascii="Arial" w:hAnsi="Arial" w:cs="Arial"/>
                <w:sz w:val="20"/>
                <w:szCs w:val="20"/>
              </w:rPr>
            </w:pPr>
            <w:r w:rsidRPr="00424A75">
              <w:rPr>
                <w:rFonts w:ascii="Arial" w:hAnsi="Arial" w:cs="Arial"/>
                <w:sz w:val="20"/>
                <w:szCs w:val="20"/>
              </w:rPr>
              <w:t>-</w:t>
            </w:r>
          </w:p>
        </w:tc>
        <w:tc>
          <w:tcPr>
            <w:tcW w:w="1656" w:type="dxa"/>
            <w:vAlign w:val="bottom"/>
          </w:tcPr>
          <w:p w14:paraId="4DB4CDFB" w14:textId="3DFBE0E1" w:rsidR="00424A75" w:rsidRPr="000101B7" w:rsidRDefault="00424A75" w:rsidP="00C929D5">
            <w:pPr>
              <w:tabs>
                <w:tab w:val="decimal" w:pos="1368"/>
              </w:tabs>
              <w:spacing w:line="380" w:lineRule="exact"/>
              <w:rPr>
                <w:rFonts w:ascii="Arial" w:hAnsi="Arial" w:cs="Arial"/>
                <w:sz w:val="20"/>
                <w:szCs w:val="20"/>
              </w:rPr>
            </w:pPr>
            <w:r w:rsidRPr="000101B7">
              <w:rPr>
                <w:rFonts w:ascii="Arial" w:hAnsi="Arial" w:cs="Arial"/>
                <w:sz w:val="20"/>
                <w:szCs w:val="20"/>
              </w:rPr>
              <w:t>656</w:t>
            </w:r>
          </w:p>
        </w:tc>
      </w:tr>
      <w:tr w:rsidR="00C929D5" w:rsidRPr="000101B7" w14:paraId="4DB4CE00" w14:textId="77777777" w:rsidTr="004C6D6A">
        <w:tblPrEx>
          <w:tblLook w:val="0000" w:firstRow="0" w:lastRow="0" w:firstColumn="0" w:lastColumn="0" w:noHBand="0" w:noVBand="0"/>
        </w:tblPrEx>
        <w:tc>
          <w:tcPr>
            <w:tcW w:w="5818" w:type="dxa"/>
            <w:vAlign w:val="bottom"/>
          </w:tcPr>
          <w:p w14:paraId="4DB4CDFD" w14:textId="18CA464D" w:rsidR="00C929D5" w:rsidRPr="000101B7" w:rsidRDefault="00C929D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Provision for rental assurance (Note </w:t>
            </w:r>
            <w:r>
              <w:rPr>
                <w:rFonts w:ascii="Arial" w:hAnsi="Arial" w:cs="Arial"/>
                <w:color w:val="000000"/>
                <w:sz w:val="20"/>
                <w:szCs w:val="20"/>
              </w:rPr>
              <w:t>30</w:t>
            </w:r>
            <w:r w:rsidRPr="000101B7">
              <w:rPr>
                <w:rFonts w:ascii="Arial" w:hAnsi="Arial" w:cs="Arial"/>
                <w:color w:val="000000"/>
                <w:sz w:val="20"/>
                <w:szCs w:val="20"/>
              </w:rPr>
              <w:t>)</w:t>
            </w:r>
          </w:p>
        </w:tc>
        <w:tc>
          <w:tcPr>
            <w:tcW w:w="1656" w:type="dxa"/>
            <w:vAlign w:val="bottom"/>
          </w:tcPr>
          <w:p w14:paraId="4DB4CDFE" w14:textId="0A17A1A9" w:rsidR="00C929D5" w:rsidRPr="00424A75" w:rsidRDefault="00C929D5" w:rsidP="00C929D5">
            <w:pPr>
              <w:tabs>
                <w:tab w:val="decimal" w:pos="1368"/>
              </w:tabs>
              <w:spacing w:line="380" w:lineRule="exact"/>
              <w:rPr>
                <w:rFonts w:ascii="Arial" w:hAnsi="Arial" w:cs="Arial"/>
                <w:sz w:val="20"/>
                <w:szCs w:val="20"/>
              </w:rPr>
            </w:pPr>
            <w:r w:rsidRPr="00424A75">
              <w:rPr>
                <w:rFonts w:ascii="Arial" w:hAnsi="Arial" w:cs="Arial"/>
                <w:sz w:val="20"/>
                <w:szCs w:val="20"/>
              </w:rPr>
              <w:t>(542)</w:t>
            </w:r>
          </w:p>
        </w:tc>
        <w:tc>
          <w:tcPr>
            <w:tcW w:w="1656" w:type="dxa"/>
            <w:vAlign w:val="bottom"/>
          </w:tcPr>
          <w:p w14:paraId="4DB4CDFF" w14:textId="240428F3" w:rsidR="00C929D5" w:rsidRPr="000101B7" w:rsidRDefault="00C929D5" w:rsidP="00C929D5">
            <w:pPr>
              <w:tabs>
                <w:tab w:val="decimal" w:pos="1368"/>
              </w:tabs>
              <w:spacing w:line="380" w:lineRule="exact"/>
              <w:rPr>
                <w:rFonts w:ascii="Arial" w:hAnsi="Arial" w:cs="Arial"/>
                <w:sz w:val="20"/>
                <w:szCs w:val="25"/>
              </w:rPr>
            </w:pPr>
            <w:r w:rsidRPr="000101B7">
              <w:rPr>
                <w:rFonts w:ascii="Arial" w:hAnsi="Arial" w:cs="Arial"/>
                <w:sz w:val="20"/>
                <w:szCs w:val="25"/>
              </w:rPr>
              <w:t>3,122</w:t>
            </w:r>
          </w:p>
        </w:tc>
      </w:tr>
      <w:tr w:rsidR="00C929D5" w:rsidRPr="000101B7" w14:paraId="4DB4CE04" w14:textId="77777777" w:rsidTr="004C6D6A">
        <w:tblPrEx>
          <w:tblLook w:val="0000" w:firstRow="0" w:lastRow="0" w:firstColumn="0" w:lastColumn="0" w:noHBand="0" w:noVBand="0"/>
        </w:tblPrEx>
        <w:tc>
          <w:tcPr>
            <w:tcW w:w="5818" w:type="dxa"/>
            <w:vAlign w:val="bottom"/>
          </w:tcPr>
          <w:p w14:paraId="4DB4CE01" w14:textId="28ECF421" w:rsidR="00C929D5" w:rsidRPr="000101B7" w:rsidRDefault="00C929D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Provision for entry fee for laying the OFCs (Note </w:t>
            </w:r>
            <w:r>
              <w:rPr>
                <w:rFonts w:ascii="Arial" w:hAnsi="Arial" w:cs="Arial"/>
                <w:color w:val="000000"/>
                <w:sz w:val="20"/>
                <w:szCs w:val="20"/>
              </w:rPr>
              <w:t>30</w:t>
            </w:r>
            <w:r w:rsidRPr="000101B7">
              <w:rPr>
                <w:rFonts w:ascii="Arial" w:hAnsi="Arial" w:cs="Arial"/>
                <w:color w:val="000000"/>
                <w:sz w:val="20"/>
                <w:szCs w:val="20"/>
              </w:rPr>
              <w:t>)</w:t>
            </w:r>
          </w:p>
        </w:tc>
        <w:tc>
          <w:tcPr>
            <w:tcW w:w="1656" w:type="dxa"/>
            <w:vAlign w:val="bottom"/>
          </w:tcPr>
          <w:p w14:paraId="4DB4CE02" w14:textId="1240BEB6" w:rsidR="00C929D5" w:rsidRPr="00424A75" w:rsidRDefault="00C929D5" w:rsidP="00C929D5">
            <w:pPr>
              <w:tabs>
                <w:tab w:val="decimal" w:pos="1368"/>
              </w:tabs>
              <w:spacing w:line="380" w:lineRule="exact"/>
              <w:rPr>
                <w:rFonts w:ascii="Arial" w:hAnsi="Arial" w:cs="Arial"/>
                <w:sz w:val="20"/>
                <w:szCs w:val="20"/>
              </w:rPr>
            </w:pPr>
            <w:r w:rsidRPr="00424A75">
              <w:rPr>
                <w:rFonts w:ascii="Arial" w:hAnsi="Arial" w:cs="Arial"/>
                <w:sz w:val="20"/>
                <w:szCs w:val="20"/>
              </w:rPr>
              <w:t>-</w:t>
            </w:r>
          </w:p>
        </w:tc>
        <w:tc>
          <w:tcPr>
            <w:tcW w:w="1656" w:type="dxa"/>
            <w:vAlign w:val="bottom"/>
          </w:tcPr>
          <w:p w14:paraId="4DB4CE03" w14:textId="779C1FF7" w:rsidR="00C929D5" w:rsidRPr="000101B7" w:rsidRDefault="00C929D5" w:rsidP="00C929D5">
            <w:pPr>
              <w:tabs>
                <w:tab w:val="decimal" w:pos="1368"/>
              </w:tabs>
              <w:spacing w:line="380" w:lineRule="exact"/>
              <w:rPr>
                <w:rFonts w:ascii="Arial" w:hAnsi="Arial" w:cs="Arial"/>
                <w:sz w:val="20"/>
                <w:szCs w:val="25"/>
              </w:rPr>
            </w:pPr>
            <w:r w:rsidRPr="000101B7">
              <w:rPr>
                <w:rFonts w:ascii="Arial" w:hAnsi="Arial" w:cs="Arial"/>
                <w:sz w:val="20"/>
                <w:szCs w:val="25"/>
              </w:rPr>
              <w:t>113</w:t>
            </w:r>
          </w:p>
        </w:tc>
      </w:tr>
      <w:tr w:rsidR="00C929D5" w:rsidRPr="000101B7" w14:paraId="4DB4CE08" w14:textId="77777777" w:rsidTr="004C6D6A">
        <w:tblPrEx>
          <w:tblLook w:val="0000" w:firstRow="0" w:lastRow="0" w:firstColumn="0" w:lastColumn="0" w:noHBand="0" w:noVBand="0"/>
        </w:tblPrEx>
        <w:tc>
          <w:tcPr>
            <w:tcW w:w="5818" w:type="dxa"/>
            <w:vAlign w:val="bottom"/>
          </w:tcPr>
          <w:p w14:paraId="4DB4CE05" w14:textId="2F07AF26" w:rsidR="00C929D5" w:rsidRPr="000101B7" w:rsidRDefault="00C929D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 xml:space="preserve">Provision for expenses and rental fee relating to subduct expense related to relocation of OFCs (Note </w:t>
            </w:r>
            <w:r>
              <w:rPr>
                <w:rFonts w:ascii="Arial" w:hAnsi="Arial" w:cs="Arial"/>
                <w:color w:val="000000"/>
                <w:sz w:val="20"/>
                <w:szCs w:val="20"/>
              </w:rPr>
              <w:t>30</w:t>
            </w:r>
            <w:r w:rsidRPr="000101B7">
              <w:rPr>
                <w:rFonts w:ascii="Arial" w:hAnsi="Arial" w:cs="Arial"/>
                <w:color w:val="000000"/>
                <w:sz w:val="20"/>
                <w:szCs w:val="20"/>
              </w:rPr>
              <w:t>)</w:t>
            </w:r>
          </w:p>
        </w:tc>
        <w:tc>
          <w:tcPr>
            <w:tcW w:w="1656" w:type="dxa"/>
            <w:vAlign w:val="bottom"/>
          </w:tcPr>
          <w:p w14:paraId="4DB4CE06" w14:textId="4B9D51AC" w:rsidR="00C929D5" w:rsidRPr="00424A75" w:rsidRDefault="00C929D5" w:rsidP="00C929D5">
            <w:pPr>
              <w:tabs>
                <w:tab w:val="decimal" w:pos="1368"/>
              </w:tabs>
              <w:spacing w:line="380" w:lineRule="exact"/>
              <w:rPr>
                <w:rFonts w:ascii="Arial" w:hAnsi="Arial" w:cs="Arial"/>
                <w:sz w:val="20"/>
                <w:szCs w:val="20"/>
              </w:rPr>
            </w:pPr>
            <w:r w:rsidRPr="00424A75">
              <w:rPr>
                <w:rFonts w:ascii="Arial" w:hAnsi="Arial" w:cs="Arial"/>
                <w:sz w:val="20"/>
                <w:szCs w:val="20"/>
              </w:rPr>
              <w:t>-</w:t>
            </w:r>
          </w:p>
        </w:tc>
        <w:tc>
          <w:tcPr>
            <w:tcW w:w="1656" w:type="dxa"/>
            <w:vAlign w:val="bottom"/>
          </w:tcPr>
          <w:p w14:paraId="4DB4CE07" w14:textId="35CC5601" w:rsidR="00C929D5" w:rsidRPr="000101B7" w:rsidRDefault="00C929D5" w:rsidP="00C929D5">
            <w:pPr>
              <w:tabs>
                <w:tab w:val="decimal" w:pos="1368"/>
              </w:tabs>
              <w:spacing w:line="380" w:lineRule="exact"/>
              <w:rPr>
                <w:rFonts w:ascii="Arial" w:hAnsi="Arial" w:cs="Arial"/>
                <w:sz w:val="20"/>
                <w:szCs w:val="25"/>
              </w:rPr>
            </w:pPr>
            <w:r w:rsidRPr="000101B7">
              <w:rPr>
                <w:rFonts w:ascii="Arial" w:hAnsi="Arial" w:cs="Arial"/>
                <w:sz w:val="20"/>
                <w:szCs w:val="25"/>
              </w:rPr>
              <w:t>70</w:t>
            </w:r>
          </w:p>
        </w:tc>
      </w:tr>
      <w:tr w:rsidR="00C929D5" w:rsidRPr="000101B7" w14:paraId="4A356ACF" w14:textId="77777777" w:rsidTr="004C6D6A">
        <w:tblPrEx>
          <w:tblLook w:val="0000" w:firstRow="0" w:lastRow="0" w:firstColumn="0" w:lastColumn="0" w:noHBand="0" w:noVBand="0"/>
        </w:tblPrEx>
        <w:tc>
          <w:tcPr>
            <w:tcW w:w="5818" w:type="dxa"/>
            <w:vAlign w:val="bottom"/>
          </w:tcPr>
          <w:p w14:paraId="5D14804E" w14:textId="216A0D09" w:rsidR="00C929D5" w:rsidRPr="000101B7" w:rsidRDefault="00C929D5" w:rsidP="00C929D5">
            <w:pPr>
              <w:spacing w:line="380" w:lineRule="exact"/>
              <w:ind w:left="346" w:hanging="173"/>
              <w:rPr>
                <w:rFonts w:ascii="Arial" w:hAnsi="Arial" w:cs="Arial"/>
                <w:color w:val="000000"/>
                <w:sz w:val="20"/>
                <w:szCs w:val="20"/>
              </w:rPr>
            </w:pPr>
            <w:r>
              <w:rPr>
                <w:rFonts w:ascii="Arial" w:hAnsi="Arial" w:cs="Arial"/>
                <w:color w:val="000000"/>
                <w:sz w:val="20"/>
                <w:szCs w:val="20"/>
              </w:rPr>
              <w:t xml:space="preserve">Differences of depreciation and interest expenses </w:t>
            </w:r>
            <w:r>
              <w:rPr>
                <w:rFonts w:ascii="Arial" w:hAnsi="Arial" w:cs="Arial"/>
                <w:color w:val="000000"/>
                <w:sz w:val="20"/>
                <w:szCs w:val="20"/>
              </w:rPr>
              <w:br/>
              <w:t>from lease payments in accordance with lease contracts</w:t>
            </w:r>
          </w:p>
        </w:tc>
        <w:tc>
          <w:tcPr>
            <w:tcW w:w="1656" w:type="dxa"/>
            <w:vAlign w:val="bottom"/>
          </w:tcPr>
          <w:p w14:paraId="768B2B71" w14:textId="776C4ABC" w:rsidR="00C929D5" w:rsidRPr="00424A75" w:rsidRDefault="00C929D5" w:rsidP="00C929D5">
            <w:pPr>
              <w:tabs>
                <w:tab w:val="decimal" w:pos="1368"/>
              </w:tabs>
              <w:spacing w:line="380" w:lineRule="exact"/>
              <w:rPr>
                <w:rFonts w:ascii="Arial" w:hAnsi="Arial" w:cs="Arial"/>
                <w:sz w:val="20"/>
                <w:szCs w:val="20"/>
              </w:rPr>
            </w:pPr>
            <w:r w:rsidRPr="00424A75">
              <w:rPr>
                <w:rFonts w:ascii="Arial" w:hAnsi="Arial" w:cs="Arial"/>
                <w:sz w:val="20"/>
                <w:szCs w:val="20"/>
              </w:rPr>
              <w:t>304</w:t>
            </w:r>
          </w:p>
        </w:tc>
        <w:tc>
          <w:tcPr>
            <w:tcW w:w="1656" w:type="dxa"/>
            <w:vAlign w:val="bottom"/>
          </w:tcPr>
          <w:p w14:paraId="540E7899" w14:textId="107BF7E0" w:rsidR="00C929D5" w:rsidRPr="000101B7" w:rsidRDefault="00C929D5" w:rsidP="00C929D5">
            <w:pPr>
              <w:tabs>
                <w:tab w:val="decimal" w:pos="1368"/>
              </w:tabs>
              <w:spacing w:line="380" w:lineRule="exact"/>
              <w:rPr>
                <w:rFonts w:ascii="Arial" w:hAnsi="Arial" w:cs="Arial"/>
                <w:sz w:val="20"/>
                <w:szCs w:val="25"/>
              </w:rPr>
            </w:pPr>
            <w:r>
              <w:rPr>
                <w:rFonts w:ascii="Arial" w:hAnsi="Arial" w:cs="Arial"/>
                <w:sz w:val="20"/>
                <w:szCs w:val="20"/>
              </w:rPr>
              <w:t>-</w:t>
            </w:r>
          </w:p>
        </w:tc>
      </w:tr>
      <w:tr w:rsidR="00C929D5" w:rsidRPr="000101B7" w14:paraId="4DB4CE0C" w14:textId="77777777" w:rsidTr="004C6D6A">
        <w:tblPrEx>
          <w:tblLook w:val="0000" w:firstRow="0" w:lastRow="0" w:firstColumn="0" w:lastColumn="0" w:noHBand="0" w:noVBand="0"/>
        </w:tblPrEx>
        <w:tc>
          <w:tcPr>
            <w:tcW w:w="5818" w:type="dxa"/>
            <w:vAlign w:val="bottom"/>
          </w:tcPr>
          <w:p w14:paraId="4DB4CE09" w14:textId="16C88C06" w:rsidR="00C929D5" w:rsidRPr="000101B7" w:rsidRDefault="00C929D5" w:rsidP="00C929D5">
            <w:pPr>
              <w:spacing w:line="380" w:lineRule="exact"/>
              <w:ind w:left="346" w:hanging="173"/>
              <w:rPr>
                <w:rFonts w:ascii="Arial" w:hAnsi="Arial" w:cs="Arial"/>
                <w:color w:val="000000"/>
                <w:sz w:val="20"/>
                <w:szCs w:val="20"/>
                <w:cs/>
              </w:rPr>
            </w:pPr>
            <w:r w:rsidRPr="000101B7">
              <w:rPr>
                <w:rFonts w:ascii="Arial" w:hAnsi="Arial" w:cs="Arial"/>
                <w:color w:val="000000"/>
                <w:sz w:val="20"/>
                <w:szCs w:val="20"/>
              </w:rPr>
              <w:t>Effect</w:t>
            </w:r>
            <w:r>
              <w:rPr>
                <w:rFonts w:ascii="Arial" w:hAnsi="Arial" w:cs="Browallia New"/>
                <w:color w:val="000000"/>
                <w:sz w:val="20"/>
                <w:szCs w:val="25"/>
              </w:rPr>
              <w:t>s</w:t>
            </w:r>
            <w:r w:rsidRPr="000101B7">
              <w:rPr>
                <w:rFonts w:ascii="Arial" w:hAnsi="Arial" w:cs="Arial"/>
                <w:color w:val="000000"/>
                <w:sz w:val="20"/>
                <w:szCs w:val="20"/>
              </w:rPr>
              <w:t xml:space="preserve"> on elimination of intercompany transactions</w:t>
            </w:r>
          </w:p>
        </w:tc>
        <w:tc>
          <w:tcPr>
            <w:tcW w:w="1656" w:type="dxa"/>
            <w:vAlign w:val="bottom"/>
          </w:tcPr>
          <w:p w14:paraId="4DB4CE0A" w14:textId="2915B997" w:rsidR="00C929D5" w:rsidRPr="00424A75" w:rsidRDefault="00C929D5" w:rsidP="00C929D5">
            <w:pPr>
              <w:tabs>
                <w:tab w:val="decimal" w:pos="1368"/>
              </w:tabs>
              <w:spacing w:line="380" w:lineRule="exact"/>
              <w:rPr>
                <w:rFonts w:ascii="Arial" w:hAnsi="Arial" w:cs="Arial"/>
                <w:sz w:val="20"/>
                <w:szCs w:val="20"/>
              </w:rPr>
            </w:pPr>
            <w:r w:rsidRPr="00424A75">
              <w:rPr>
                <w:rFonts w:ascii="Arial" w:hAnsi="Arial" w:cs="Arial"/>
                <w:sz w:val="20"/>
                <w:szCs w:val="20"/>
              </w:rPr>
              <w:t>(19)</w:t>
            </w:r>
          </w:p>
        </w:tc>
        <w:tc>
          <w:tcPr>
            <w:tcW w:w="1656" w:type="dxa"/>
            <w:vAlign w:val="bottom"/>
          </w:tcPr>
          <w:p w14:paraId="4DB4CE0B" w14:textId="1DE697A5" w:rsidR="00C929D5" w:rsidRPr="000101B7" w:rsidRDefault="00C929D5" w:rsidP="00C929D5">
            <w:pPr>
              <w:tabs>
                <w:tab w:val="decimal" w:pos="1368"/>
              </w:tabs>
              <w:spacing w:line="380" w:lineRule="exact"/>
              <w:rPr>
                <w:rFonts w:ascii="Arial" w:hAnsi="Arial" w:cs="Arial"/>
                <w:sz w:val="20"/>
                <w:szCs w:val="25"/>
              </w:rPr>
            </w:pPr>
            <w:r w:rsidRPr="000101B7">
              <w:rPr>
                <w:rFonts w:ascii="Arial" w:hAnsi="Arial" w:cs="Arial"/>
                <w:sz w:val="20"/>
                <w:szCs w:val="25"/>
              </w:rPr>
              <w:t>214</w:t>
            </w:r>
          </w:p>
        </w:tc>
      </w:tr>
      <w:tr w:rsidR="00C929D5" w:rsidRPr="000101B7" w14:paraId="4DB4CE10" w14:textId="77777777" w:rsidTr="004C6D6A">
        <w:tblPrEx>
          <w:tblLook w:val="0000" w:firstRow="0" w:lastRow="0" w:firstColumn="0" w:lastColumn="0" w:noHBand="0" w:noVBand="0"/>
        </w:tblPrEx>
        <w:tc>
          <w:tcPr>
            <w:tcW w:w="5818" w:type="dxa"/>
            <w:vAlign w:val="bottom"/>
          </w:tcPr>
          <w:p w14:paraId="4DB4CE0D" w14:textId="77777777" w:rsidR="00C929D5" w:rsidRPr="000101B7" w:rsidRDefault="00C929D5" w:rsidP="00C929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Provision for long-term employee benefits</w:t>
            </w:r>
          </w:p>
        </w:tc>
        <w:tc>
          <w:tcPr>
            <w:tcW w:w="1656" w:type="dxa"/>
            <w:vAlign w:val="bottom"/>
          </w:tcPr>
          <w:p w14:paraId="4DB4CE0E" w14:textId="0A3DBA35" w:rsidR="00C929D5" w:rsidRPr="00424A75" w:rsidRDefault="00C929D5" w:rsidP="00C929D5">
            <w:pPr>
              <w:pBdr>
                <w:bottom w:val="single" w:sz="4" w:space="1" w:color="auto"/>
              </w:pBdr>
              <w:tabs>
                <w:tab w:val="decimal" w:pos="1368"/>
              </w:tabs>
              <w:spacing w:line="380" w:lineRule="exact"/>
              <w:rPr>
                <w:rFonts w:ascii="Arial" w:hAnsi="Arial" w:cs="Arial"/>
                <w:sz w:val="20"/>
                <w:szCs w:val="20"/>
              </w:rPr>
            </w:pPr>
            <w:r w:rsidRPr="00424A75">
              <w:rPr>
                <w:rFonts w:ascii="Arial" w:hAnsi="Arial" w:cs="Arial"/>
                <w:sz w:val="20"/>
                <w:szCs w:val="20"/>
              </w:rPr>
              <w:t>-</w:t>
            </w:r>
          </w:p>
        </w:tc>
        <w:tc>
          <w:tcPr>
            <w:tcW w:w="1656" w:type="dxa"/>
            <w:vAlign w:val="bottom"/>
          </w:tcPr>
          <w:p w14:paraId="4DB4CE0F" w14:textId="694AE16F" w:rsidR="00C929D5" w:rsidRPr="000101B7" w:rsidRDefault="00C929D5" w:rsidP="00C929D5">
            <w:pPr>
              <w:pBdr>
                <w:bottom w:val="single" w:sz="4" w:space="1" w:color="auto"/>
              </w:pBdr>
              <w:tabs>
                <w:tab w:val="decimal" w:pos="1368"/>
              </w:tabs>
              <w:spacing w:line="380" w:lineRule="exact"/>
              <w:rPr>
                <w:rFonts w:ascii="Arial" w:hAnsi="Arial" w:cs="Arial"/>
                <w:sz w:val="20"/>
                <w:szCs w:val="25"/>
              </w:rPr>
            </w:pPr>
            <w:r w:rsidRPr="000101B7">
              <w:rPr>
                <w:rFonts w:ascii="Arial" w:hAnsi="Arial" w:cs="Arial"/>
                <w:sz w:val="20"/>
                <w:szCs w:val="25"/>
              </w:rPr>
              <w:t>37</w:t>
            </w:r>
          </w:p>
        </w:tc>
      </w:tr>
      <w:tr w:rsidR="00C929D5" w:rsidRPr="000101B7" w14:paraId="4DB4CE14" w14:textId="77777777" w:rsidTr="004C6D6A">
        <w:tblPrEx>
          <w:tblLook w:val="0000" w:firstRow="0" w:lastRow="0" w:firstColumn="0" w:lastColumn="0" w:noHBand="0" w:noVBand="0"/>
        </w:tblPrEx>
        <w:trPr>
          <w:trHeight w:val="403"/>
        </w:trPr>
        <w:tc>
          <w:tcPr>
            <w:tcW w:w="5818" w:type="dxa"/>
            <w:vAlign w:val="bottom"/>
          </w:tcPr>
          <w:p w14:paraId="4DB4CE11" w14:textId="76AF4593" w:rsidR="00C929D5" w:rsidRPr="000101B7" w:rsidRDefault="00C929D5" w:rsidP="00C929D5">
            <w:pPr>
              <w:spacing w:line="380" w:lineRule="exact"/>
              <w:ind w:left="173" w:hanging="173"/>
              <w:rPr>
                <w:rFonts w:ascii="Arial" w:hAnsi="Arial" w:cs="Arial"/>
                <w:color w:val="000000"/>
                <w:sz w:val="20"/>
                <w:szCs w:val="20"/>
              </w:rPr>
            </w:pPr>
            <w:r w:rsidRPr="000101B7">
              <w:rPr>
                <w:rFonts w:ascii="Arial" w:hAnsi="Arial" w:cs="Arial"/>
                <w:color w:val="000000"/>
                <w:sz w:val="20"/>
                <w:szCs w:val="20"/>
              </w:rPr>
              <w:t>Income tax</w:t>
            </w:r>
            <w:r>
              <w:rPr>
                <w:rFonts w:ascii="Arial" w:hAnsi="Arial" w:cs="Arial"/>
                <w:color w:val="000000"/>
                <w:sz w:val="20"/>
                <w:szCs w:val="20"/>
              </w:rPr>
              <w:t xml:space="preserve"> expenses</w:t>
            </w:r>
            <w:r w:rsidRPr="000101B7">
              <w:rPr>
                <w:rFonts w:ascii="Arial" w:hAnsi="Arial" w:cs="Arial"/>
                <w:color w:val="000000"/>
                <w:sz w:val="20"/>
                <w:szCs w:val="20"/>
              </w:rPr>
              <w:t xml:space="preserve"> reported in </w:t>
            </w:r>
            <w:r>
              <w:rPr>
                <w:rFonts w:ascii="Arial" w:hAnsi="Arial" w:cs="Arial"/>
                <w:color w:val="000000"/>
                <w:sz w:val="20"/>
                <w:szCs w:val="20"/>
              </w:rPr>
              <w:t>profit or loss</w:t>
            </w:r>
          </w:p>
        </w:tc>
        <w:tc>
          <w:tcPr>
            <w:tcW w:w="1656" w:type="dxa"/>
            <w:vAlign w:val="bottom"/>
          </w:tcPr>
          <w:p w14:paraId="4DB4CE12" w14:textId="6467BA00" w:rsidR="00C929D5" w:rsidRPr="00424A75" w:rsidRDefault="00C929D5" w:rsidP="00C929D5">
            <w:pPr>
              <w:pBdr>
                <w:bottom w:val="double" w:sz="4" w:space="1" w:color="auto"/>
              </w:pBdr>
              <w:tabs>
                <w:tab w:val="decimal" w:pos="1368"/>
              </w:tabs>
              <w:spacing w:line="380" w:lineRule="exact"/>
              <w:rPr>
                <w:rFonts w:ascii="Arial" w:hAnsi="Arial" w:cs="Arial"/>
                <w:sz w:val="20"/>
                <w:szCs w:val="20"/>
              </w:rPr>
            </w:pPr>
            <w:r w:rsidRPr="00424A75">
              <w:rPr>
                <w:rFonts w:ascii="Arial" w:hAnsi="Arial" w:cs="Arial"/>
                <w:sz w:val="20"/>
                <w:szCs w:val="20"/>
              </w:rPr>
              <w:t>181</w:t>
            </w:r>
          </w:p>
        </w:tc>
        <w:tc>
          <w:tcPr>
            <w:tcW w:w="1656" w:type="dxa"/>
            <w:vAlign w:val="bottom"/>
          </w:tcPr>
          <w:p w14:paraId="4DB4CE13" w14:textId="2AE7719A" w:rsidR="00C929D5" w:rsidRPr="000101B7" w:rsidRDefault="00C929D5" w:rsidP="00C929D5">
            <w:pPr>
              <w:pBdr>
                <w:bottom w:val="double" w:sz="4" w:space="1" w:color="auto"/>
              </w:pBdr>
              <w:tabs>
                <w:tab w:val="decimal" w:pos="1368"/>
              </w:tabs>
              <w:spacing w:line="380" w:lineRule="exact"/>
              <w:rPr>
                <w:rFonts w:ascii="Arial" w:hAnsi="Arial" w:cs="Arial"/>
                <w:sz w:val="20"/>
                <w:szCs w:val="20"/>
              </w:rPr>
            </w:pPr>
            <w:r w:rsidRPr="000101B7">
              <w:rPr>
                <w:rFonts w:ascii="Arial" w:hAnsi="Arial" w:cs="Arial"/>
                <w:sz w:val="20"/>
                <w:szCs w:val="20"/>
              </w:rPr>
              <w:t>9,013</w:t>
            </w:r>
          </w:p>
        </w:tc>
      </w:tr>
    </w:tbl>
    <w:p w14:paraId="21EFD960" w14:textId="77777777" w:rsidR="001A3515" w:rsidRPr="001A3515" w:rsidRDefault="001A3515" w:rsidP="009C5340">
      <w:pPr>
        <w:spacing w:line="380" w:lineRule="exact"/>
        <w:ind w:left="605" w:hanging="605"/>
        <w:jc w:val="thaiDistribute"/>
        <w:rPr>
          <w:rFonts w:ascii="Arial" w:hAnsi="Arial" w:cs="Arial"/>
          <w:szCs w:val="22"/>
        </w:rPr>
      </w:pPr>
    </w:p>
    <w:p w14:paraId="30FB0A3E" w14:textId="77777777" w:rsidR="009C5340" w:rsidRDefault="009C5340">
      <w:r>
        <w:br w:type="page"/>
      </w:r>
    </w:p>
    <w:tbl>
      <w:tblPr>
        <w:tblW w:w="9130" w:type="dxa"/>
        <w:tblInd w:w="450" w:type="dxa"/>
        <w:tblLayout w:type="fixed"/>
        <w:tblLook w:val="01E0" w:firstRow="1" w:lastRow="1" w:firstColumn="1" w:lastColumn="1" w:noHBand="0" w:noVBand="0"/>
      </w:tblPr>
      <w:tblGrid>
        <w:gridCol w:w="5818"/>
        <w:gridCol w:w="1656"/>
        <w:gridCol w:w="1656"/>
      </w:tblGrid>
      <w:tr w:rsidR="001A3515" w:rsidRPr="000101B7" w14:paraId="2FE0F2C3" w14:textId="77777777" w:rsidTr="005706E8">
        <w:tc>
          <w:tcPr>
            <w:tcW w:w="9130" w:type="dxa"/>
            <w:gridSpan w:val="3"/>
            <w:vAlign w:val="bottom"/>
          </w:tcPr>
          <w:p w14:paraId="0CD3AEAE" w14:textId="79D30F33" w:rsidR="001A3515" w:rsidRPr="000101B7" w:rsidRDefault="001A3515" w:rsidP="00DB0E77">
            <w:pPr>
              <w:spacing w:line="340" w:lineRule="exact"/>
              <w:jc w:val="right"/>
              <w:rPr>
                <w:rFonts w:ascii="Arial" w:hAnsi="Arial" w:cs="Arial"/>
                <w:sz w:val="20"/>
                <w:szCs w:val="20"/>
              </w:rPr>
            </w:pPr>
            <w:r w:rsidRPr="000101B7">
              <w:rPr>
                <w:rFonts w:ascii="Arial" w:hAnsi="Arial" w:cs="Arial"/>
                <w:sz w:val="20"/>
                <w:szCs w:val="20"/>
              </w:rPr>
              <w:lastRenderedPageBreak/>
              <w:t>(Unit: Million Baht)</w:t>
            </w:r>
          </w:p>
        </w:tc>
      </w:tr>
      <w:tr w:rsidR="001A3515" w:rsidRPr="000101B7" w14:paraId="1B0C2836" w14:textId="77777777" w:rsidTr="005706E8">
        <w:tc>
          <w:tcPr>
            <w:tcW w:w="5818" w:type="dxa"/>
            <w:vAlign w:val="bottom"/>
          </w:tcPr>
          <w:p w14:paraId="63CDDEBE" w14:textId="77777777" w:rsidR="001A3515" w:rsidRPr="000101B7" w:rsidRDefault="001A3515" w:rsidP="00DB0E77">
            <w:pPr>
              <w:spacing w:line="340" w:lineRule="exact"/>
              <w:jc w:val="center"/>
              <w:rPr>
                <w:rFonts w:ascii="Arial" w:hAnsi="Arial" w:cs="Arial"/>
                <w:sz w:val="20"/>
                <w:szCs w:val="20"/>
              </w:rPr>
            </w:pPr>
          </w:p>
        </w:tc>
        <w:tc>
          <w:tcPr>
            <w:tcW w:w="3312" w:type="dxa"/>
            <w:gridSpan w:val="2"/>
            <w:vAlign w:val="bottom"/>
          </w:tcPr>
          <w:p w14:paraId="6BE7148C" w14:textId="0A190339" w:rsidR="001A3515" w:rsidRPr="000101B7" w:rsidRDefault="007A2B27" w:rsidP="00DB0E77">
            <w:pPr>
              <w:pBdr>
                <w:bottom w:val="single" w:sz="4" w:space="1" w:color="auto"/>
              </w:pBdr>
              <w:spacing w:line="340" w:lineRule="exact"/>
              <w:jc w:val="center"/>
              <w:rPr>
                <w:rFonts w:ascii="Arial" w:hAnsi="Arial" w:cs="Arial"/>
                <w:sz w:val="20"/>
                <w:szCs w:val="20"/>
              </w:rPr>
            </w:pPr>
            <w:r w:rsidRPr="007A2B27">
              <w:rPr>
                <w:rFonts w:ascii="Arial" w:hAnsi="Arial" w:cs="Arial"/>
                <w:sz w:val="20"/>
                <w:szCs w:val="20"/>
              </w:rPr>
              <w:t>Separate financial statements</w:t>
            </w:r>
          </w:p>
        </w:tc>
      </w:tr>
      <w:tr w:rsidR="001A3515" w:rsidRPr="000101B7" w14:paraId="2DAB43A0" w14:textId="77777777" w:rsidTr="005706E8">
        <w:tblPrEx>
          <w:tblLook w:val="0000" w:firstRow="0" w:lastRow="0" w:firstColumn="0" w:lastColumn="0" w:noHBand="0" w:noVBand="0"/>
        </w:tblPrEx>
        <w:tc>
          <w:tcPr>
            <w:tcW w:w="5818" w:type="dxa"/>
            <w:vAlign w:val="bottom"/>
          </w:tcPr>
          <w:p w14:paraId="3C6F6214" w14:textId="77777777" w:rsidR="001A3515" w:rsidRPr="000101B7" w:rsidRDefault="001A3515" w:rsidP="00DB0E77">
            <w:pPr>
              <w:spacing w:line="340" w:lineRule="exact"/>
              <w:jc w:val="center"/>
              <w:rPr>
                <w:rFonts w:ascii="Arial" w:hAnsi="Arial" w:cs="Arial"/>
                <w:sz w:val="20"/>
                <w:szCs w:val="20"/>
              </w:rPr>
            </w:pPr>
          </w:p>
        </w:tc>
        <w:tc>
          <w:tcPr>
            <w:tcW w:w="1656" w:type="dxa"/>
            <w:vAlign w:val="bottom"/>
          </w:tcPr>
          <w:p w14:paraId="18127787" w14:textId="77777777" w:rsidR="001A3515" w:rsidRPr="004C6D6A" w:rsidRDefault="001A3515" w:rsidP="00DB0E77">
            <w:pPr>
              <w:spacing w:line="34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20</w:t>
            </w:r>
          </w:p>
        </w:tc>
        <w:tc>
          <w:tcPr>
            <w:tcW w:w="1656" w:type="dxa"/>
            <w:vAlign w:val="bottom"/>
          </w:tcPr>
          <w:p w14:paraId="17803CDA" w14:textId="77777777" w:rsidR="001A3515" w:rsidRPr="004C6D6A" w:rsidRDefault="001A3515" w:rsidP="00DB0E77">
            <w:pPr>
              <w:spacing w:line="340" w:lineRule="exact"/>
              <w:jc w:val="center"/>
              <w:rPr>
                <w:rFonts w:ascii="Arial" w:hAnsi="Arial" w:cs="Arial"/>
                <w:sz w:val="20"/>
                <w:szCs w:val="20"/>
                <w:u w:val="single"/>
              </w:rPr>
            </w:pPr>
            <w:r w:rsidRPr="004C6D6A">
              <w:rPr>
                <w:rFonts w:ascii="Arial" w:hAnsi="Arial" w:cs="Arial"/>
                <w:sz w:val="20"/>
                <w:szCs w:val="20"/>
                <w:u w:val="single"/>
              </w:rPr>
              <w:t>2019</w:t>
            </w:r>
          </w:p>
        </w:tc>
      </w:tr>
      <w:tr w:rsidR="007A2B27" w:rsidRPr="000101B7" w14:paraId="31F57EFF" w14:textId="77777777" w:rsidTr="005706E8">
        <w:tblPrEx>
          <w:tblLook w:val="0000" w:firstRow="0" w:lastRow="0" w:firstColumn="0" w:lastColumn="0" w:noHBand="0" w:noVBand="0"/>
        </w:tblPrEx>
        <w:tc>
          <w:tcPr>
            <w:tcW w:w="5818" w:type="dxa"/>
            <w:vAlign w:val="bottom"/>
          </w:tcPr>
          <w:p w14:paraId="1E4E0F18" w14:textId="77777777" w:rsidR="007A2B27" w:rsidRPr="000101B7" w:rsidRDefault="007A2B27" w:rsidP="00DB0E77">
            <w:pPr>
              <w:spacing w:line="340" w:lineRule="exact"/>
              <w:ind w:left="173" w:hanging="173"/>
              <w:rPr>
                <w:rFonts w:ascii="Arial" w:hAnsi="Arial" w:cs="Arial"/>
                <w:sz w:val="20"/>
                <w:szCs w:val="20"/>
              </w:rPr>
            </w:pPr>
            <w:r w:rsidRPr="000101B7">
              <w:rPr>
                <w:rFonts w:ascii="Arial" w:hAnsi="Arial" w:cs="Arial"/>
                <w:sz w:val="20"/>
                <w:szCs w:val="20"/>
              </w:rPr>
              <w:t>Accounting profit before tax</w:t>
            </w:r>
          </w:p>
        </w:tc>
        <w:tc>
          <w:tcPr>
            <w:tcW w:w="1656" w:type="dxa"/>
          </w:tcPr>
          <w:p w14:paraId="33A5C783" w14:textId="6D784C21" w:rsidR="007A2B27" w:rsidRPr="00C76BEF" w:rsidRDefault="00C76BEF" w:rsidP="00DB0E77">
            <w:pPr>
              <w:pBdr>
                <w:bottom w:val="double" w:sz="4" w:space="1" w:color="auto"/>
              </w:pBdr>
              <w:tabs>
                <w:tab w:val="decimal" w:pos="1368"/>
              </w:tabs>
              <w:spacing w:line="340" w:lineRule="exact"/>
              <w:rPr>
                <w:rFonts w:ascii="Arial" w:hAnsi="Arial" w:cs="Arial"/>
                <w:sz w:val="20"/>
                <w:szCs w:val="20"/>
                <w:cs/>
              </w:rPr>
            </w:pPr>
            <w:r w:rsidRPr="00C76BEF">
              <w:rPr>
                <w:rFonts w:ascii="Arial" w:hAnsi="Arial" w:cs="Arial"/>
                <w:sz w:val="20"/>
                <w:szCs w:val="20"/>
              </w:rPr>
              <w:t>3</w:t>
            </w:r>
            <w:r w:rsidR="007A2B27" w:rsidRPr="00C76BEF">
              <w:rPr>
                <w:rFonts w:ascii="Arial" w:hAnsi="Arial" w:cs="Arial"/>
                <w:sz w:val="20"/>
                <w:szCs w:val="20"/>
              </w:rPr>
              <w:t>,</w:t>
            </w:r>
            <w:r w:rsidRPr="00C76BEF">
              <w:rPr>
                <w:rFonts w:ascii="Arial" w:hAnsi="Arial" w:cs="Arial"/>
                <w:sz w:val="20"/>
                <w:szCs w:val="20"/>
              </w:rPr>
              <w:t>027</w:t>
            </w:r>
          </w:p>
        </w:tc>
        <w:tc>
          <w:tcPr>
            <w:tcW w:w="1656" w:type="dxa"/>
          </w:tcPr>
          <w:p w14:paraId="79E3C47A" w14:textId="6E8AC971" w:rsidR="007A2B27" w:rsidRPr="000101B7" w:rsidRDefault="007A2B27" w:rsidP="00DB0E77">
            <w:pPr>
              <w:pBdr>
                <w:bottom w:val="double" w:sz="4" w:space="1" w:color="auto"/>
              </w:pBdr>
              <w:tabs>
                <w:tab w:val="decimal" w:pos="1368"/>
              </w:tabs>
              <w:spacing w:line="340" w:lineRule="exact"/>
              <w:rPr>
                <w:rFonts w:ascii="Arial" w:hAnsi="Arial" w:cs="Arial"/>
                <w:sz w:val="20"/>
                <w:szCs w:val="20"/>
              </w:rPr>
            </w:pPr>
            <w:r w:rsidRPr="000101B7">
              <w:rPr>
                <w:rFonts w:ascii="Arial" w:hAnsi="Arial" w:cs="Arial"/>
                <w:sz w:val="20"/>
                <w:szCs w:val="20"/>
              </w:rPr>
              <w:t>15,391</w:t>
            </w:r>
          </w:p>
        </w:tc>
      </w:tr>
      <w:tr w:rsidR="007A2B27" w:rsidRPr="000101B7" w14:paraId="6D54A545" w14:textId="77777777" w:rsidTr="005706E8">
        <w:tblPrEx>
          <w:tblLook w:val="0000" w:firstRow="0" w:lastRow="0" w:firstColumn="0" w:lastColumn="0" w:noHBand="0" w:noVBand="0"/>
        </w:tblPrEx>
        <w:trPr>
          <w:trHeight w:val="70"/>
        </w:trPr>
        <w:tc>
          <w:tcPr>
            <w:tcW w:w="5818" w:type="dxa"/>
            <w:vAlign w:val="bottom"/>
          </w:tcPr>
          <w:p w14:paraId="3215CE16" w14:textId="77777777" w:rsidR="007A2B27" w:rsidRPr="000101B7" w:rsidRDefault="007A2B27" w:rsidP="00DB0E77">
            <w:pPr>
              <w:spacing w:line="340" w:lineRule="exact"/>
              <w:ind w:left="173" w:hanging="173"/>
              <w:rPr>
                <w:rFonts w:ascii="Arial" w:hAnsi="Arial" w:cs="Arial"/>
                <w:sz w:val="20"/>
                <w:szCs w:val="20"/>
                <w:cs/>
              </w:rPr>
            </w:pPr>
            <w:r w:rsidRPr="000101B7">
              <w:rPr>
                <w:rFonts w:ascii="Arial" w:hAnsi="Arial" w:cs="Arial"/>
                <w:sz w:val="20"/>
                <w:szCs w:val="20"/>
              </w:rPr>
              <w:t>Applicable tax rate</w:t>
            </w:r>
            <w:r>
              <w:rPr>
                <w:rFonts w:ascii="Arial" w:hAnsi="Arial" w:cs="Arial"/>
                <w:sz w:val="20"/>
                <w:szCs w:val="20"/>
              </w:rPr>
              <w:t xml:space="preserve"> (percent)</w:t>
            </w:r>
          </w:p>
        </w:tc>
        <w:tc>
          <w:tcPr>
            <w:tcW w:w="1656" w:type="dxa"/>
          </w:tcPr>
          <w:p w14:paraId="098FE67B" w14:textId="6C8185A1" w:rsidR="007A2B27" w:rsidRPr="000101B7" w:rsidRDefault="007A2B27" w:rsidP="00DB0E77">
            <w:pPr>
              <w:tabs>
                <w:tab w:val="decimal" w:pos="1368"/>
              </w:tabs>
              <w:spacing w:line="340" w:lineRule="exact"/>
              <w:rPr>
                <w:rFonts w:ascii="Arial" w:hAnsi="Arial" w:cs="Arial"/>
                <w:sz w:val="20"/>
                <w:szCs w:val="20"/>
              </w:rPr>
            </w:pPr>
            <w:r w:rsidRPr="000101B7">
              <w:rPr>
                <w:rFonts w:ascii="Arial" w:hAnsi="Arial" w:cs="Arial"/>
                <w:sz w:val="20"/>
                <w:szCs w:val="20"/>
              </w:rPr>
              <w:t>20</w:t>
            </w:r>
          </w:p>
        </w:tc>
        <w:tc>
          <w:tcPr>
            <w:tcW w:w="1656" w:type="dxa"/>
          </w:tcPr>
          <w:p w14:paraId="7089B0E8" w14:textId="5600ABE4" w:rsidR="007A2B27" w:rsidRPr="000101B7" w:rsidRDefault="007A2B27" w:rsidP="00DB0E77">
            <w:pPr>
              <w:tabs>
                <w:tab w:val="decimal" w:pos="1368"/>
              </w:tabs>
              <w:spacing w:line="340" w:lineRule="exact"/>
              <w:rPr>
                <w:rFonts w:ascii="Arial" w:hAnsi="Arial" w:cs="Arial"/>
                <w:sz w:val="20"/>
                <w:szCs w:val="20"/>
              </w:rPr>
            </w:pPr>
            <w:r w:rsidRPr="000101B7">
              <w:rPr>
                <w:rFonts w:ascii="Arial" w:hAnsi="Arial" w:cs="Arial"/>
                <w:sz w:val="20"/>
                <w:szCs w:val="20"/>
              </w:rPr>
              <w:t>20</w:t>
            </w:r>
          </w:p>
        </w:tc>
      </w:tr>
      <w:tr w:rsidR="00C76BEF" w:rsidRPr="000101B7" w14:paraId="11552DEB" w14:textId="77777777" w:rsidTr="005706E8">
        <w:tblPrEx>
          <w:tblLook w:val="0000" w:firstRow="0" w:lastRow="0" w:firstColumn="0" w:lastColumn="0" w:noHBand="0" w:noVBand="0"/>
        </w:tblPrEx>
        <w:tc>
          <w:tcPr>
            <w:tcW w:w="5818" w:type="dxa"/>
            <w:vAlign w:val="bottom"/>
          </w:tcPr>
          <w:p w14:paraId="635544F8" w14:textId="77777777" w:rsidR="00C76BEF" w:rsidRPr="000101B7" w:rsidRDefault="00C76BEF" w:rsidP="00DB0E77">
            <w:pPr>
              <w:spacing w:line="340" w:lineRule="exact"/>
              <w:ind w:left="173" w:hanging="173"/>
              <w:rPr>
                <w:rFonts w:ascii="Arial" w:hAnsi="Arial" w:cs="Arial"/>
                <w:color w:val="000000"/>
                <w:sz w:val="20"/>
                <w:szCs w:val="20"/>
              </w:rPr>
            </w:pPr>
            <w:r w:rsidRPr="000101B7">
              <w:rPr>
                <w:rFonts w:ascii="Arial" w:hAnsi="Arial" w:cs="Arial"/>
                <w:color w:val="000000"/>
                <w:sz w:val="20"/>
                <w:szCs w:val="20"/>
              </w:rPr>
              <w:t>Accounting profit before tax multiplied by</w:t>
            </w:r>
            <w:r w:rsidRPr="000101B7">
              <w:rPr>
                <w:rFonts w:ascii="Arial" w:hAnsi="Arial" w:cs="Arial"/>
                <w:sz w:val="20"/>
                <w:szCs w:val="20"/>
              </w:rPr>
              <w:t xml:space="preserve"> </w:t>
            </w:r>
            <w:r>
              <w:rPr>
                <w:rFonts w:ascii="Arial" w:hAnsi="Arial" w:cs="Arial"/>
                <w:sz w:val="20"/>
                <w:szCs w:val="20"/>
              </w:rPr>
              <w:t>income</w:t>
            </w:r>
            <w:r w:rsidRPr="000101B7">
              <w:rPr>
                <w:rFonts w:ascii="Arial" w:hAnsi="Arial" w:cs="Arial"/>
                <w:sz w:val="20"/>
                <w:szCs w:val="20"/>
              </w:rPr>
              <w:t xml:space="preserve"> tax rate</w:t>
            </w:r>
          </w:p>
        </w:tc>
        <w:tc>
          <w:tcPr>
            <w:tcW w:w="1656" w:type="dxa"/>
            <w:vAlign w:val="bottom"/>
          </w:tcPr>
          <w:p w14:paraId="5943D681" w14:textId="4E9EC2A8"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605</w:t>
            </w:r>
          </w:p>
        </w:tc>
        <w:tc>
          <w:tcPr>
            <w:tcW w:w="1656" w:type="dxa"/>
            <w:vAlign w:val="bottom"/>
          </w:tcPr>
          <w:p w14:paraId="1A88E8BC" w14:textId="257AB74A" w:rsidR="00C76BEF" w:rsidRPr="000101B7" w:rsidRDefault="00C76BEF" w:rsidP="00DB0E77">
            <w:pPr>
              <w:tabs>
                <w:tab w:val="decimal" w:pos="1368"/>
              </w:tabs>
              <w:spacing w:line="340" w:lineRule="exact"/>
              <w:rPr>
                <w:rFonts w:ascii="Arial" w:hAnsi="Arial" w:cs="Arial"/>
                <w:sz w:val="20"/>
                <w:szCs w:val="20"/>
              </w:rPr>
            </w:pPr>
            <w:r w:rsidRPr="000101B7">
              <w:rPr>
                <w:rFonts w:ascii="Arial" w:hAnsi="Arial" w:cs="Arial"/>
                <w:sz w:val="20"/>
                <w:szCs w:val="20"/>
              </w:rPr>
              <w:t>3,078</w:t>
            </w:r>
          </w:p>
        </w:tc>
      </w:tr>
      <w:tr w:rsidR="00C76BEF" w:rsidRPr="000101B7" w14:paraId="151F6D9B" w14:textId="77777777" w:rsidTr="005706E8">
        <w:tblPrEx>
          <w:tblLook w:val="0000" w:firstRow="0" w:lastRow="0" w:firstColumn="0" w:lastColumn="0" w:noHBand="0" w:noVBand="0"/>
        </w:tblPrEx>
        <w:tc>
          <w:tcPr>
            <w:tcW w:w="5818" w:type="dxa"/>
            <w:vAlign w:val="bottom"/>
          </w:tcPr>
          <w:p w14:paraId="0BCF5E00" w14:textId="77777777" w:rsidR="00C76BEF" w:rsidRPr="000101B7" w:rsidRDefault="00C76BEF" w:rsidP="00DB0E77">
            <w:pPr>
              <w:spacing w:line="340" w:lineRule="exact"/>
              <w:ind w:left="173" w:hanging="173"/>
              <w:rPr>
                <w:rFonts w:ascii="Arial" w:hAnsi="Arial" w:cs="Arial"/>
                <w:color w:val="000000"/>
                <w:sz w:val="20"/>
                <w:szCs w:val="20"/>
              </w:rPr>
            </w:pPr>
            <w:r w:rsidRPr="000101B7">
              <w:rPr>
                <w:rFonts w:ascii="Arial" w:hAnsi="Arial" w:cs="Arial"/>
                <w:color w:val="000000"/>
                <w:sz w:val="20"/>
                <w:szCs w:val="20"/>
              </w:rPr>
              <w:t>Reversal of deferred tax assets</w:t>
            </w:r>
            <w:r>
              <w:rPr>
                <w:rFonts w:ascii="Arial" w:hAnsi="Arial" w:cs="Arial"/>
                <w:color w:val="000000"/>
                <w:sz w:val="20"/>
                <w:szCs w:val="20"/>
              </w:rPr>
              <w:t xml:space="preserve"> recognised</w:t>
            </w:r>
            <w:r w:rsidRPr="000101B7">
              <w:rPr>
                <w:rFonts w:ascii="Arial" w:hAnsi="Arial" w:cs="Arial"/>
                <w:color w:val="000000"/>
                <w:sz w:val="20"/>
                <w:szCs w:val="20"/>
              </w:rPr>
              <w:t xml:space="preserve"> </w:t>
            </w:r>
            <w:r>
              <w:rPr>
                <w:rFonts w:ascii="Arial" w:hAnsi="Arial" w:cs="Arial"/>
                <w:color w:val="000000"/>
                <w:sz w:val="20"/>
                <w:szCs w:val="20"/>
              </w:rPr>
              <w:t xml:space="preserve">in the </w:t>
            </w:r>
            <w:r w:rsidRPr="000101B7">
              <w:rPr>
                <w:rFonts w:ascii="Arial" w:hAnsi="Arial" w:cs="Arial"/>
                <w:color w:val="000000"/>
                <w:sz w:val="20"/>
                <w:szCs w:val="20"/>
              </w:rPr>
              <w:t xml:space="preserve">prior </w:t>
            </w:r>
            <w:r>
              <w:rPr>
                <w:rFonts w:ascii="Arial" w:hAnsi="Arial" w:cs="Arial"/>
                <w:color w:val="000000"/>
                <w:sz w:val="20"/>
                <w:szCs w:val="20"/>
              </w:rPr>
              <w:t>years</w:t>
            </w:r>
          </w:p>
        </w:tc>
        <w:tc>
          <w:tcPr>
            <w:tcW w:w="1656" w:type="dxa"/>
            <w:vAlign w:val="bottom"/>
          </w:tcPr>
          <w:p w14:paraId="2D55E05F" w14:textId="4AD6DBC7"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60</w:t>
            </w:r>
          </w:p>
        </w:tc>
        <w:tc>
          <w:tcPr>
            <w:tcW w:w="1656" w:type="dxa"/>
            <w:vAlign w:val="bottom"/>
          </w:tcPr>
          <w:p w14:paraId="528D6318" w14:textId="3B0D7BC2" w:rsidR="00C76BEF" w:rsidRPr="000101B7" w:rsidRDefault="00C76BEF" w:rsidP="00DB0E77">
            <w:pPr>
              <w:tabs>
                <w:tab w:val="decimal" w:pos="1368"/>
              </w:tabs>
              <w:spacing w:line="340" w:lineRule="exact"/>
              <w:rPr>
                <w:rFonts w:ascii="Arial" w:hAnsi="Arial" w:cs="Arial"/>
                <w:sz w:val="20"/>
                <w:szCs w:val="20"/>
              </w:rPr>
            </w:pPr>
            <w:r>
              <w:rPr>
                <w:rFonts w:ascii="Arial" w:hAnsi="Arial" w:cs="Arial"/>
                <w:sz w:val="20"/>
                <w:szCs w:val="20"/>
              </w:rPr>
              <w:t>-</w:t>
            </w:r>
          </w:p>
        </w:tc>
      </w:tr>
      <w:tr w:rsidR="00C76BEF" w:rsidRPr="000101B7" w14:paraId="49C25351" w14:textId="77777777" w:rsidTr="005706E8">
        <w:tblPrEx>
          <w:tblLook w:val="0000" w:firstRow="0" w:lastRow="0" w:firstColumn="0" w:lastColumn="0" w:noHBand="0" w:noVBand="0"/>
        </w:tblPrEx>
        <w:tc>
          <w:tcPr>
            <w:tcW w:w="5818" w:type="dxa"/>
            <w:vAlign w:val="bottom"/>
          </w:tcPr>
          <w:p w14:paraId="71BC9DA2" w14:textId="77777777" w:rsidR="00C76BEF" w:rsidRPr="000101B7" w:rsidRDefault="00C76BEF" w:rsidP="00DB0E77">
            <w:pPr>
              <w:spacing w:line="340" w:lineRule="exact"/>
              <w:ind w:left="173" w:hanging="173"/>
              <w:rPr>
                <w:rFonts w:ascii="Arial" w:hAnsi="Arial" w:cs="Arial"/>
                <w:color w:val="000000"/>
                <w:sz w:val="20"/>
                <w:szCs w:val="20"/>
              </w:rPr>
            </w:pPr>
            <w:r w:rsidRPr="000101B7">
              <w:rPr>
                <w:rFonts w:ascii="Arial" w:hAnsi="Arial" w:cs="Arial"/>
                <w:color w:val="000000"/>
                <w:sz w:val="20"/>
                <w:szCs w:val="20"/>
              </w:rPr>
              <w:t xml:space="preserve">Tax effect of income and expenses that are not taxable income or </w:t>
            </w:r>
            <w:r>
              <w:rPr>
                <w:rFonts w:ascii="Arial" w:hAnsi="Arial" w:cs="Arial"/>
                <w:color w:val="000000"/>
                <w:sz w:val="20"/>
                <w:szCs w:val="20"/>
              </w:rPr>
              <w:t>expenses:</w:t>
            </w:r>
          </w:p>
        </w:tc>
        <w:tc>
          <w:tcPr>
            <w:tcW w:w="1656" w:type="dxa"/>
            <w:vAlign w:val="bottom"/>
          </w:tcPr>
          <w:p w14:paraId="6BF8573F" w14:textId="77777777" w:rsidR="00C76BEF" w:rsidRPr="000101B7" w:rsidRDefault="00C76BEF" w:rsidP="00DB0E77">
            <w:pPr>
              <w:tabs>
                <w:tab w:val="decimal" w:pos="1368"/>
              </w:tabs>
              <w:spacing w:line="340" w:lineRule="exact"/>
              <w:rPr>
                <w:rFonts w:ascii="Arial" w:hAnsi="Arial" w:cs="Arial"/>
                <w:sz w:val="20"/>
                <w:szCs w:val="20"/>
              </w:rPr>
            </w:pPr>
          </w:p>
        </w:tc>
        <w:tc>
          <w:tcPr>
            <w:tcW w:w="1656" w:type="dxa"/>
            <w:vAlign w:val="bottom"/>
          </w:tcPr>
          <w:p w14:paraId="3137EE6B" w14:textId="77777777" w:rsidR="00C76BEF" w:rsidRPr="000101B7" w:rsidRDefault="00C76BEF" w:rsidP="00DB0E77">
            <w:pPr>
              <w:tabs>
                <w:tab w:val="decimal" w:pos="1368"/>
              </w:tabs>
              <w:spacing w:line="340" w:lineRule="exact"/>
              <w:rPr>
                <w:rFonts w:ascii="Arial" w:hAnsi="Arial" w:cs="Arial"/>
                <w:sz w:val="20"/>
                <w:szCs w:val="20"/>
              </w:rPr>
            </w:pPr>
          </w:p>
        </w:tc>
      </w:tr>
      <w:tr w:rsidR="00C76BEF" w:rsidRPr="000101B7" w14:paraId="2E3362B8" w14:textId="77777777" w:rsidTr="005706E8">
        <w:tblPrEx>
          <w:tblLook w:val="0000" w:firstRow="0" w:lastRow="0" w:firstColumn="0" w:lastColumn="0" w:noHBand="0" w:noVBand="0"/>
        </w:tblPrEx>
        <w:tc>
          <w:tcPr>
            <w:tcW w:w="5818" w:type="dxa"/>
          </w:tcPr>
          <w:p w14:paraId="3F03191A" w14:textId="50688591" w:rsidR="00C76BEF" w:rsidRPr="000101B7" w:rsidRDefault="00C76BEF"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Dividend income from subsidiaries</w:t>
            </w:r>
          </w:p>
        </w:tc>
        <w:tc>
          <w:tcPr>
            <w:tcW w:w="1656" w:type="dxa"/>
            <w:vAlign w:val="bottom"/>
          </w:tcPr>
          <w:p w14:paraId="74E6C9A4" w14:textId="32671E92"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(304)</w:t>
            </w:r>
          </w:p>
        </w:tc>
        <w:tc>
          <w:tcPr>
            <w:tcW w:w="1656" w:type="dxa"/>
            <w:vAlign w:val="bottom"/>
          </w:tcPr>
          <w:p w14:paraId="54D2988E" w14:textId="45804584" w:rsidR="00C76BEF" w:rsidRPr="000101B7" w:rsidRDefault="00C76BEF" w:rsidP="00DB0E77">
            <w:pPr>
              <w:tabs>
                <w:tab w:val="decimal" w:pos="1368"/>
              </w:tabs>
              <w:spacing w:line="340" w:lineRule="exact"/>
              <w:rPr>
                <w:rFonts w:ascii="Arial" w:hAnsi="Arial" w:cs="Arial"/>
                <w:sz w:val="20"/>
                <w:szCs w:val="20"/>
              </w:rPr>
            </w:pPr>
            <w:r w:rsidRPr="000101B7">
              <w:rPr>
                <w:rFonts w:ascii="Arial" w:hAnsi="Arial" w:cs="Arial"/>
                <w:sz w:val="20"/>
                <w:szCs w:val="20"/>
              </w:rPr>
              <w:t>(2,955)</w:t>
            </w:r>
          </w:p>
        </w:tc>
      </w:tr>
      <w:tr w:rsidR="00C76BEF" w:rsidRPr="000101B7" w14:paraId="53437D71" w14:textId="77777777" w:rsidTr="005706E8">
        <w:tblPrEx>
          <w:tblLook w:val="0000" w:firstRow="0" w:lastRow="0" w:firstColumn="0" w:lastColumn="0" w:noHBand="0" w:noVBand="0"/>
        </w:tblPrEx>
        <w:tc>
          <w:tcPr>
            <w:tcW w:w="5818" w:type="dxa"/>
          </w:tcPr>
          <w:p w14:paraId="045EEC3D" w14:textId="2031A765" w:rsidR="00C76BEF" w:rsidRPr="000101B7" w:rsidRDefault="00C76BEF"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Dividend income from associate</w:t>
            </w:r>
          </w:p>
        </w:tc>
        <w:tc>
          <w:tcPr>
            <w:tcW w:w="1656" w:type="dxa"/>
            <w:vAlign w:val="bottom"/>
          </w:tcPr>
          <w:p w14:paraId="489986E6" w14:textId="30D2F3F6"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(286)</w:t>
            </w:r>
          </w:p>
        </w:tc>
        <w:tc>
          <w:tcPr>
            <w:tcW w:w="1656" w:type="dxa"/>
            <w:vAlign w:val="bottom"/>
          </w:tcPr>
          <w:p w14:paraId="44D8FBDF" w14:textId="64F7B1BE" w:rsidR="00C76BEF" w:rsidRPr="000101B7" w:rsidRDefault="00C76BEF" w:rsidP="00DB0E77">
            <w:pPr>
              <w:tabs>
                <w:tab w:val="decimal" w:pos="1368"/>
              </w:tabs>
              <w:spacing w:line="340" w:lineRule="exact"/>
              <w:rPr>
                <w:rFonts w:ascii="Arial" w:hAnsi="Arial" w:cs="Arial"/>
                <w:sz w:val="20"/>
                <w:szCs w:val="20"/>
              </w:rPr>
            </w:pPr>
            <w:r w:rsidRPr="000101B7">
              <w:rPr>
                <w:rFonts w:ascii="Arial" w:hAnsi="Arial" w:cs="Arial"/>
                <w:sz w:val="20"/>
                <w:szCs w:val="20"/>
              </w:rPr>
              <w:t>(206)</w:t>
            </w:r>
          </w:p>
        </w:tc>
      </w:tr>
      <w:tr w:rsidR="00DB0E77" w:rsidRPr="000101B7" w14:paraId="47307E54" w14:textId="77777777" w:rsidTr="005A4A48">
        <w:tblPrEx>
          <w:tblLook w:val="0000" w:firstRow="0" w:lastRow="0" w:firstColumn="0" w:lastColumn="0" w:noHBand="0" w:noVBand="0"/>
        </w:tblPrEx>
        <w:tc>
          <w:tcPr>
            <w:tcW w:w="5818" w:type="dxa"/>
            <w:vAlign w:val="bottom"/>
          </w:tcPr>
          <w:p w14:paraId="775E7841" w14:textId="52C06504" w:rsidR="00DB0E77" w:rsidRPr="000101B7" w:rsidRDefault="00DB0E77"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 xml:space="preserve">Loss on litigation from reversal of judgement </w:t>
            </w:r>
            <w:r>
              <w:rPr>
                <w:rFonts w:ascii="Arial" w:hAnsi="Arial" w:cs="Arial"/>
                <w:color w:val="000000"/>
                <w:sz w:val="20"/>
                <w:szCs w:val="20"/>
              </w:rPr>
              <w:br/>
            </w:r>
            <w:r w:rsidRPr="000101B7">
              <w:rPr>
                <w:rFonts w:ascii="Arial" w:hAnsi="Arial" w:cs="Arial"/>
                <w:color w:val="000000"/>
                <w:sz w:val="20"/>
                <w:szCs w:val="20"/>
              </w:rPr>
              <w:t>by the Supreme Court</w:t>
            </w:r>
          </w:p>
        </w:tc>
        <w:tc>
          <w:tcPr>
            <w:tcW w:w="1656" w:type="dxa"/>
            <w:vAlign w:val="bottom"/>
          </w:tcPr>
          <w:p w14:paraId="7E38470D" w14:textId="2AB8A63F" w:rsidR="00DB0E77" w:rsidRPr="00C76BEF" w:rsidRDefault="00DB0E77" w:rsidP="00DB0E77">
            <w:pPr>
              <w:tabs>
                <w:tab w:val="decimal" w:pos="1368"/>
              </w:tabs>
              <w:spacing w:line="340" w:lineRule="exact"/>
              <w:rPr>
                <w:rFonts w:ascii="Arial" w:hAnsi="Arial" w:cs="Arial"/>
                <w:sz w:val="20"/>
                <w:szCs w:val="20"/>
              </w:rPr>
            </w:pPr>
            <w:r w:rsidRPr="00C76BEF">
              <w:rPr>
                <w:rFonts w:ascii="Arial" w:hAnsi="Arial" w:cs="Arial"/>
                <w:sz w:val="20"/>
                <w:szCs w:val="20"/>
              </w:rPr>
              <w:t>(</w:t>
            </w:r>
            <w:r>
              <w:rPr>
                <w:rFonts w:ascii="Arial" w:hAnsi="Arial" w:cs="Arial"/>
                <w:sz w:val="20"/>
                <w:szCs w:val="20"/>
              </w:rPr>
              <w:t>199</w:t>
            </w:r>
            <w:r w:rsidRPr="00C76BEF">
              <w:rPr>
                <w:rFonts w:ascii="Arial" w:hAnsi="Arial" w:cs="Arial"/>
                <w:sz w:val="20"/>
                <w:szCs w:val="20"/>
              </w:rPr>
              <w:t>)</w:t>
            </w:r>
          </w:p>
        </w:tc>
        <w:tc>
          <w:tcPr>
            <w:tcW w:w="1656" w:type="dxa"/>
            <w:vAlign w:val="bottom"/>
          </w:tcPr>
          <w:p w14:paraId="500ABE39" w14:textId="2A6B2C64" w:rsidR="00DB0E77" w:rsidRPr="000101B7" w:rsidRDefault="00DB0E77" w:rsidP="00DB0E77">
            <w:pPr>
              <w:tabs>
                <w:tab w:val="decimal" w:pos="1368"/>
              </w:tabs>
              <w:spacing w:line="340" w:lineRule="exact"/>
              <w:rPr>
                <w:rFonts w:ascii="Arial" w:hAnsi="Arial" w:cs="Arial"/>
                <w:sz w:val="20"/>
                <w:szCs w:val="20"/>
              </w:rPr>
            </w:pPr>
            <w:r>
              <w:rPr>
                <w:rFonts w:ascii="Arial" w:hAnsi="Arial" w:cs="Arial"/>
                <w:sz w:val="20"/>
                <w:szCs w:val="20"/>
              </w:rPr>
              <w:t>-</w:t>
            </w:r>
          </w:p>
        </w:tc>
      </w:tr>
      <w:tr w:rsidR="00C76BEF" w:rsidRPr="000101B7" w14:paraId="66AE48E7" w14:textId="77777777" w:rsidTr="005706E8">
        <w:tblPrEx>
          <w:tblLook w:val="0000" w:firstRow="0" w:lastRow="0" w:firstColumn="0" w:lastColumn="0" w:noHBand="0" w:noVBand="0"/>
        </w:tblPrEx>
        <w:tc>
          <w:tcPr>
            <w:tcW w:w="5818" w:type="dxa"/>
          </w:tcPr>
          <w:p w14:paraId="5F303350" w14:textId="0DF4C8EA" w:rsidR="00C76BEF" w:rsidRPr="000101B7" w:rsidRDefault="00C76BEF" w:rsidP="00DB0E77">
            <w:pPr>
              <w:spacing w:line="340" w:lineRule="exact"/>
              <w:ind w:left="346" w:hanging="173"/>
              <w:rPr>
                <w:rFonts w:ascii="Arial" w:hAnsi="Arial" w:cs="Arial"/>
                <w:color w:val="000000"/>
                <w:sz w:val="20"/>
                <w:szCs w:val="20"/>
              </w:rPr>
            </w:pPr>
            <w:r>
              <w:rPr>
                <w:rFonts w:ascii="Arial" w:hAnsi="Arial" w:cs="Arial"/>
                <w:color w:val="000000"/>
                <w:sz w:val="20"/>
                <w:szCs w:val="20"/>
              </w:rPr>
              <w:t>Others</w:t>
            </w:r>
          </w:p>
        </w:tc>
        <w:tc>
          <w:tcPr>
            <w:tcW w:w="1656" w:type="dxa"/>
            <w:vAlign w:val="bottom"/>
          </w:tcPr>
          <w:p w14:paraId="572D670B" w14:textId="684964FD"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1</w:t>
            </w:r>
          </w:p>
        </w:tc>
        <w:tc>
          <w:tcPr>
            <w:tcW w:w="1656" w:type="dxa"/>
            <w:vAlign w:val="bottom"/>
          </w:tcPr>
          <w:p w14:paraId="03D6E8D1" w14:textId="0D6AA93B" w:rsidR="00C76BEF" w:rsidRPr="000101B7" w:rsidRDefault="00C76BEF" w:rsidP="00DB0E77">
            <w:pPr>
              <w:tabs>
                <w:tab w:val="decimal" w:pos="1368"/>
              </w:tabs>
              <w:spacing w:line="340" w:lineRule="exact"/>
              <w:rPr>
                <w:rFonts w:ascii="Arial" w:hAnsi="Arial" w:cs="Arial"/>
                <w:sz w:val="20"/>
                <w:szCs w:val="20"/>
              </w:rPr>
            </w:pPr>
            <w:r w:rsidRPr="000101B7">
              <w:rPr>
                <w:rFonts w:ascii="Arial" w:hAnsi="Arial" w:cs="Arial"/>
                <w:sz w:val="20"/>
                <w:szCs w:val="20"/>
              </w:rPr>
              <w:t>4</w:t>
            </w:r>
          </w:p>
        </w:tc>
      </w:tr>
      <w:tr w:rsidR="00C76BEF" w:rsidRPr="000101B7" w14:paraId="3F017E55" w14:textId="77777777" w:rsidTr="005706E8">
        <w:tblPrEx>
          <w:tblLook w:val="0000" w:firstRow="0" w:lastRow="0" w:firstColumn="0" w:lastColumn="0" w:noHBand="0" w:noVBand="0"/>
        </w:tblPrEx>
        <w:tc>
          <w:tcPr>
            <w:tcW w:w="5818" w:type="dxa"/>
            <w:vAlign w:val="bottom"/>
          </w:tcPr>
          <w:p w14:paraId="389B92F9" w14:textId="77777777" w:rsidR="00C76BEF" w:rsidRPr="000101B7" w:rsidRDefault="00C76BEF" w:rsidP="00DB0E77">
            <w:pPr>
              <w:spacing w:line="340" w:lineRule="exact"/>
              <w:ind w:left="173" w:hanging="173"/>
              <w:rPr>
                <w:rFonts w:ascii="Arial" w:hAnsi="Arial" w:cs="Arial"/>
                <w:color w:val="000000"/>
                <w:sz w:val="20"/>
                <w:szCs w:val="20"/>
              </w:rPr>
            </w:pPr>
            <w:r w:rsidRPr="000101B7">
              <w:rPr>
                <w:rFonts w:ascii="Arial" w:hAnsi="Arial" w:cs="Arial"/>
                <w:color w:val="000000"/>
                <w:sz w:val="20"/>
                <w:szCs w:val="20"/>
              </w:rPr>
              <w:t>Unrecognised deferred tax assets</w:t>
            </w:r>
            <w:r>
              <w:rPr>
                <w:rFonts w:ascii="Arial" w:hAnsi="Arial" w:cs="Arial"/>
                <w:color w:val="000000"/>
                <w:sz w:val="20"/>
                <w:szCs w:val="20"/>
              </w:rPr>
              <w:t>:</w:t>
            </w:r>
          </w:p>
        </w:tc>
        <w:tc>
          <w:tcPr>
            <w:tcW w:w="1656" w:type="dxa"/>
            <w:vAlign w:val="bottom"/>
          </w:tcPr>
          <w:p w14:paraId="43623E09" w14:textId="62B42516" w:rsidR="00C76BEF" w:rsidRPr="000101B7" w:rsidRDefault="00C76BEF" w:rsidP="00DB0E77">
            <w:pPr>
              <w:tabs>
                <w:tab w:val="decimal" w:pos="1368"/>
              </w:tabs>
              <w:spacing w:line="340" w:lineRule="exact"/>
              <w:rPr>
                <w:rFonts w:ascii="Arial" w:hAnsi="Arial" w:cs="Arial"/>
                <w:sz w:val="20"/>
                <w:szCs w:val="20"/>
              </w:rPr>
            </w:pPr>
          </w:p>
        </w:tc>
        <w:tc>
          <w:tcPr>
            <w:tcW w:w="1656" w:type="dxa"/>
            <w:vAlign w:val="bottom"/>
          </w:tcPr>
          <w:p w14:paraId="2AF2C878" w14:textId="77777777" w:rsidR="00C76BEF" w:rsidRPr="000101B7" w:rsidRDefault="00C76BEF" w:rsidP="00DB0E77">
            <w:pPr>
              <w:tabs>
                <w:tab w:val="decimal" w:pos="1368"/>
              </w:tabs>
              <w:spacing w:line="340" w:lineRule="exact"/>
              <w:rPr>
                <w:rFonts w:ascii="Arial" w:hAnsi="Arial" w:cs="Arial"/>
                <w:sz w:val="20"/>
                <w:szCs w:val="20"/>
              </w:rPr>
            </w:pPr>
          </w:p>
        </w:tc>
      </w:tr>
      <w:tr w:rsidR="00C76BEF" w:rsidRPr="000101B7" w14:paraId="46ED77BF" w14:textId="77777777" w:rsidTr="005706E8">
        <w:tblPrEx>
          <w:tblLook w:val="0000" w:firstRow="0" w:lastRow="0" w:firstColumn="0" w:lastColumn="0" w:noHBand="0" w:noVBand="0"/>
        </w:tblPrEx>
        <w:tc>
          <w:tcPr>
            <w:tcW w:w="5818" w:type="dxa"/>
            <w:vAlign w:val="bottom"/>
          </w:tcPr>
          <w:p w14:paraId="37585B72" w14:textId="77777777" w:rsidR="00C76BEF" w:rsidRPr="000101B7" w:rsidRDefault="00C76BEF"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Tax loss</w:t>
            </w:r>
            <w:r>
              <w:rPr>
                <w:rFonts w:ascii="Arial" w:hAnsi="Arial" w:cs="Arial"/>
                <w:color w:val="000000"/>
                <w:sz w:val="20"/>
                <w:szCs w:val="20"/>
              </w:rPr>
              <w:t>es</w:t>
            </w:r>
            <w:r w:rsidRPr="000101B7">
              <w:rPr>
                <w:rFonts w:ascii="Arial" w:hAnsi="Arial" w:cs="Arial"/>
                <w:color w:val="000000"/>
                <w:sz w:val="20"/>
                <w:szCs w:val="20"/>
              </w:rPr>
              <w:t xml:space="preserve"> brought forward</w:t>
            </w:r>
            <w:r>
              <w:rPr>
                <w:rFonts w:ascii="Arial" w:hAnsi="Arial" w:cs="Arial"/>
                <w:color w:val="000000"/>
                <w:sz w:val="20"/>
                <w:szCs w:val="20"/>
              </w:rPr>
              <w:t>,</w:t>
            </w:r>
            <w:r w:rsidRPr="000101B7">
              <w:rPr>
                <w:rFonts w:ascii="Arial" w:hAnsi="Arial" w:cs="Arial"/>
                <w:color w:val="000000"/>
                <w:sz w:val="20"/>
                <w:szCs w:val="20"/>
              </w:rPr>
              <w:t xml:space="preserve"> utilised </w:t>
            </w:r>
            <w:r>
              <w:rPr>
                <w:rFonts w:ascii="Arial" w:hAnsi="Arial" w:cs="Arial"/>
                <w:color w:val="000000"/>
                <w:sz w:val="20"/>
                <w:szCs w:val="20"/>
              </w:rPr>
              <w:t>during</w:t>
            </w:r>
            <w:r w:rsidRPr="000101B7">
              <w:rPr>
                <w:rFonts w:ascii="Arial" w:hAnsi="Arial" w:cs="Arial"/>
                <w:color w:val="000000"/>
                <w:sz w:val="20"/>
                <w:szCs w:val="20"/>
              </w:rPr>
              <w:t xml:space="preserve"> the year</w:t>
            </w:r>
          </w:p>
        </w:tc>
        <w:tc>
          <w:tcPr>
            <w:tcW w:w="1656" w:type="dxa"/>
            <w:vAlign w:val="bottom"/>
          </w:tcPr>
          <w:p w14:paraId="53B8F2B7" w14:textId="33FF9B67" w:rsidR="00C76BEF" w:rsidRPr="00C76BEF" w:rsidRDefault="00C76BEF" w:rsidP="00DB0E77">
            <w:pPr>
              <w:tabs>
                <w:tab w:val="decimal" w:pos="1368"/>
              </w:tabs>
              <w:spacing w:line="340" w:lineRule="exact"/>
              <w:rPr>
                <w:rFonts w:ascii="Arial" w:hAnsi="Arial" w:cs="Arial"/>
                <w:sz w:val="20"/>
                <w:szCs w:val="20"/>
              </w:rPr>
            </w:pPr>
            <w:r w:rsidRPr="00C76BEF">
              <w:rPr>
                <w:rFonts w:ascii="Arial" w:hAnsi="Arial" w:cs="Arial"/>
                <w:sz w:val="20"/>
                <w:szCs w:val="20"/>
              </w:rPr>
              <w:t>-</w:t>
            </w:r>
          </w:p>
        </w:tc>
        <w:tc>
          <w:tcPr>
            <w:tcW w:w="1656" w:type="dxa"/>
            <w:vAlign w:val="bottom"/>
          </w:tcPr>
          <w:p w14:paraId="79442933" w14:textId="7501CB69" w:rsidR="00C76BEF" w:rsidRPr="000101B7" w:rsidRDefault="00C76BEF" w:rsidP="00DB0E77">
            <w:pPr>
              <w:tabs>
                <w:tab w:val="decimal" w:pos="1368"/>
              </w:tabs>
              <w:spacing w:line="340" w:lineRule="exact"/>
              <w:rPr>
                <w:rFonts w:ascii="Arial" w:hAnsi="Arial" w:cs="Arial"/>
                <w:sz w:val="20"/>
                <w:szCs w:val="20"/>
              </w:rPr>
            </w:pPr>
            <w:r w:rsidRPr="007A2B27">
              <w:rPr>
                <w:rFonts w:ascii="Arial" w:hAnsi="Arial" w:cs="Arial"/>
                <w:sz w:val="20"/>
                <w:szCs w:val="20"/>
              </w:rPr>
              <w:t>(23)</w:t>
            </w:r>
          </w:p>
        </w:tc>
      </w:tr>
      <w:tr w:rsidR="00C76BEF" w:rsidRPr="000101B7" w14:paraId="75147FC6" w14:textId="77777777" w:rsidTr="005706E8">
        <w:tblPrEx>
          <w:tblLook w:val="0000" w:firstRow="0" w:lastRow="0" w:firstColumn="0" w:lastColumn="0" w:noHBand="0" w:noVBand="0"/>
        </w:tblPrEx>
        <w:tc>
          <w:tcPr>
            <w:tcW w:w="5818" w:type="dxa"/>
            <w:vAlign w:val="bottom"/>
          </w:tcPr>
          <w:p w14:paraId="5A0FE049" w14:textId="0892328B" w:rsidR="00C76BEF" w:rsidRPr="000101B7" w:rsidRDefault="00C76BEF"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 xml:space="preserve">Loss on litigation from reversal of judgement </w:t>
            </w:r>
            <w:r>
              <w:rPr>
                <w:rFonts w:ascii="Arial" w:hAnsi="Arial" w:cs="Arial"/>
                <w:color w:val="000000"/>
                <w:sz w:val="20"/>
                <w:szCs w:val="20"/>
              </w:rPr>
              <w:br/>
            </w:r>
            <w:r w:rsidRPr="000101B7">
              <w:rPr>
                <w:rFonts w:ascii="Arial" w:hAnsi="Arial" w:cs="Arial"/>
                <w:color w:val="000000"/>
                <w:sz w:val="20"/>
                <w:szCs w:val="20"/>
              </w:rPr>
              <w:t>by the Supreme Court</w:t>
            </w:r>
          </w:p>
        </w:tc>
        <w:tc>
          <w:tcPr>
            <w:tcW w:w="1656" w:type="dxa"/>
            <w:vAlign w:val="bottom"/>
          </w:tcPr>
          <w:p w14:paraId="2E1C25CA" w14:textId="779DE210" w:rsidR="00C76BEF" w:rsidRPr="00C76BEF" w:rsidRDefault="00DB0E77" w:rsidP="00DB0E77">
            <w:pPr>
              <w:tabs>
                <w:tab w:val="decimal" w:pos="1368"/>
              </w:tabs>
              <w:spacing w:line="340" w:lineRule="exact"/>
              <w:rPr>
                <w:rFonts w:ascii="Arial" w:hAnsi="Arial" w:cs="Arial"/>
                <w:sz w:val="20"/>
                <w:szCs w:val="20"/>
              </w:rPr>
            </w:pPr>
            <w:r>
              <w:rPr>
                <w:rFonts w:ascii="Arial" w:hAnsi="Arial" w:cs="Arial"/>
                <w:sz w:val="20"/>
                <w:szCs w:val="20"/>
              </w:rPr>
              <w:t>-</w:t>
            </w:r>
          </w:p>
        </w:tc>
        <w:tc>
          <w:tcPr>
            <w:tcW w:w="1656" w:type="dxa"/>
            <w:vAlign w:val="bottom"/>
          </w:tcPr>
          <w:p w14:paraId="08E284FC" w14:textId="04D35643" w:rsidR="00C76BEF" w:rsidRPr="000101B7" w:rsidRDefault="00C76BEF" w:rsidP="00DB0E77">
            <w:pPr>
              <w:tabs>
                <w:tab w:val="decimal" w:pos="1368"/>
              </w:tabs>
              <w:spacing w:line="340" w:lineRule="exact"/>
              <w:rPr>
                <w:rFonts w:ascii="Arial" w:hAnsi="Arial" w:cs="Arial"/>
                <w:sz w:val="20"/>
                <w:szCs w:val="25"/>
              </w:rPr>
            </w:pPr>
            <w:r w:rsidRPr="007A2B27">
              <w:rPr>
                <w:rFonts w:ascii="Arial" w:hAnsi="Arial" w:cs="Arial"/>
                <w:sz w:val="20"/>
                <w:szCs w:val="25"/>
              </w:rPr>
              <w:t>102</w:t>
            </w:r>
          </w:p>
        </w:tc>
      </w:tr>
      <w:tr w:rsidR="00C76BEF" w:rsidRPr="000101B7" w14:paraId="7F76A863" w14:textId="77777777" w:rsidTr="005706E8">
        <w:tblPrEx>
          <w:tblLook w:val="0000" w:firstRow="0" w:lastRow="0" w:firstColumn="0" w:lastColumn="0" w:noHBand="0" w:noVBand="0"/>
        </w:tblPrEx>
        <w:tc>
          <w:tcPr>
            <w:tcW w:w="5818" w:type="dxa"/>
            <w:vAlign w:val="bottom"/>
          </w:tcPr>
          <w:p w14:paraId="415E63E6" w14:textId="773F58E8" w:rsidR="00C76BEF" w:rsidRPr="000101B7" w:rsidRDefault="00C76BEF" w:rsidP="00DB0E77">
            <w:pPr>
              <w:spacing w:line="340" w:lineRule="exact"/>
              <w:ind w:left="346" w:hanging="173"/>
              <w:rPr>
                <w:rFonts w:ascii="Arial" w:hAnsi="Arial" w:cs="Arial"/>
                <w:color w:val="000000"/>
                <w:sz w:val="20"/>
                <w:szCs w:val="20"/>
              </w:rPr>
            </w:pPr>
            <w:r w:rsidRPr="000101B7">
              <w:rPr>
                <w:rFonts w:ascii="Arial" w:hAnsi="Arial" w:cs="Arial"/>
                <w:color w:val="000000"/>
                <w:sz w:val="20"/>
                <w:szCs w:val="20"/>
              </w:rPr>
              <w:t>Tax loss of the current year</w:t>
            </w:r>
          </w:p>
        </w:tc>
        <w:tc>
          <w:tcPr>
            <w:tcW w:w="1656" w:type="dxa"/>
            <w:vAlign w:val="bottom"/>
          </w:tcPr>
          <w:p w14:paraId="5D2B4372" w14:textId="3B2736D8" w:rsidR="00C76BEF" w:rsidRPr="00C76BEF" w:rsidRDefault="00C76BEF" w:rsidP="00DB0E77">
            <w:pPr>
              <w:pBdr>
                <w:bottom w:val="single" w:sz="4" w:space="1" w:color="auto"/>
              </w:pBdr>
              <w:tabs>
                <w:tab w:val="decimal" w:pos="1368"/>
              </w:tabs>
              <w:spacing w:line="340" w:lineRule="exact"/>
              <w:rPr>
                <w:rFonts w:ascii="Arial" w:hAnsi="Arial" w:cs="Arial"/>
                <w:sz w:val="20"/>
                <w:szCs w:val="20"/>
              </w:rPr>
            </w:pPr>
            <w:r w:rsidRPr="00C76BEF">
              <w:rPr>
                <w:rFonts w:ascii="Arial" w:hAnsi="Arial" w:cs="Arial"/>
                <w:sz w:val="20"/>
                <w:szCs w:val="20"/>
              </w:rPr>
              <w:t>183</w:t>
            </w:r>
          </w:p>
        </w:tc>
        <w:tc>
          <w:tcPr>
            <w:tcW w:w="1656" w:type="dxa"/>
            <w:vAlign w:val="bottom"/>
          </w:tcPr>
          <w:p w14:paraId="5FC764E6" w14:textId="054DA121" w:rsidR="00C76BEF" w:rsidRPr="007A2B27" w:rsidRDefault="00C76BEF" w:rsidP="00DB0E77">
            <w:pPr>
              <w:pBdr>
                <w:bottom w:val="single" w:sz="4" w:space="1" w:color="auto"/>
              </w:pBdr>
              <w:tabs>
                <w:tab w:val="decimal" w:pos="1368"/>
              </w:tabs>
              <w:spacing w:line="340" w:lineRule="exact"/>
              <w:rPr>
                <w:rFonts w:ascii="Arial" w:hAnsi="Arial" w:cs="Arial"/>
                <w:sz w:val="20"/>
                <w:szCs w:val="25"/>
              </w:rPr>
            </w:pPr>
            <w:r>
              <w:rPr>
                <w:rFonts w:ascii="Arial" w:hAnsi="Arial" w:cs="Arial"/>
                <w:sz w:val="20"/>
                <w:szCs w:val="25"/>
              </w:rPr>
              <w:t>-</w:t>
            </w:r>
          </w:p>
        </w:tc>
      </w:tr>
      <w:tr w:rsidR="00C76BEF" w:rsidRPr="000101B7" w14:paraId="7B1E8BB2" w14:textId="77777777" w:rsidTr="005706E8">
        <w:tblPrEx>
          <w:tblLook w:val="0000" w:firstRow="0" w:lastRow="0" w:firstColumn="0" w:lastColumn="0" w:noHBand="0" w:noVBand="0"/>
        </w:tblPrEx>
        <w:trPr>
          <w:trHeight w:val="403"/>
        </w:trPr>
        <w:tc>
          <w:tcPr>
            <w:tcW w:w="5818" w:type="dxa"/>
            <w:vAlign w:val="bottom"/>
          </w:tcPr>
          <w:p w14:paraId="2E76D308" w14:textId="77777777" w:rsidR="00C76BEF" w:rsidRPr="000101B7" w:rsidRDefault="00C76BEF" w:rsidP="00DB0E77">
            <w:pPr>
              <w:spacing w:line="340" w:lineRule="exact"/>
              <w:ind w:left="173" w:hanging="173"/>
              <w:rPr>
                <w:rFonts w:ascii="Arial" w:hAnsi="Arial" w:cs="Arial"/>
                <w:color w:val="000000"/>
                <w:sz w:val="20"/>
                <w:szCs w:val="20"/>
              </w:rPr>
            </w:pPr>
            <w:r w:rsidRPr="000101B7">
              <w:rPr>
                <w:rFonts w:ascii="Arial" w:hAnsi="Arial" w:cs="Arial"/>
                <w:color w:val="000000"/>
                <w:sz w:val="20"/>
                <w:szCs w:val="20"/>
              </w:rPr>
              <w:t>Income tax</w:t>
            </w:r>
            <w:r>
              <w:rPr>
                <w:rFonts w:ascii="Arial" w:hAnsi="Arial" w:cs="Arial"/>
                <w:color w:val="000000"/>
                <w:sz w:val="20"/>
                <w:szCs w:val="20"/>
              </w:rPr>
              <w:t xml:space="preserve"> expenses</w:t>
            </w:r>
            <w:r w:rsidRPr="000101B7">
              <w:rPr>
                <w:rFonts w:ascii="Arial" w:hAnsi="Arial" w:cs="Arial"/>
                <w:color w:val="000000"/>
                <w:sz w:val="20"/>
                <w:szCs w:val="20"/>
              </w:rPr>
              <w:t xml:space="preserve"> reported in </w:t>
            </w:r>
            <w:r>
              <w:rPr>
                <w:rFonts w:ascii="Arial" w:hAnsi="Arial" w:cs="Arial"/>
                <w:color w:val="000000"/>
                <w:sz w:val="20"/>
                <w:szCs w:val="20"/>
              </w:rPr>
              <w:t>profit or loss</w:t>
            </w:r>
          </w:p>
        </w:tc>
        <w:tc>
          <w:tcPr>
            <w:tcW w:w="1656" w:type="dxa"/>
            <w:vAlign w:val="bottom"/>
          </w:tcPr>
          <w:p w14:paraId="1F8A9660" w14:textId="5D893CDF" w:rsidR="00C76BEF" w:rsidRPr="00C76BEF" w:rsidRDefault="00C76BEF" w:rsidP="00DB0E77">
            <w:pPr>
              <w:pBdr>
                <w:bottom w:val="double" w:sz="4" w:space="1" w:color="auto"/>
              </w:pBdr>
              <w:tabs>
                <w:tab w:val="decimal" w:pos="1368"/>
              </w:tabs>
              <w:spacing w:line="340" w:lineRule="exact"/>
              <w:rPr>
                <w:rFonts w:ascii="Arial" w:hAnsi="Arial" w:cs="Arial"/>
                <w:sz w:val="20"/>
                <w:szCs w:val="20"/>
              </w:rPr>
            </w:pPr>
            <w:r w:rsidRPr="00C76BEF">
              <w:rPr>
                <w:rFonts w:ascii="Arial" w:hAnsi="Arial" w:cs="Arial"/>
                <w:sz w:val="20"/>
                <w:szCs w:val="20"/>
              </w:rPr>
              <w:t>60</w:t>
            </w:r>
          </w:p>
        </w:tc>
        <w:tc>
          <w:tcPr>
            <w:tcW w:w="1656" w:type="dxa"/>
            <w:vAlign w:val="bottom"/>
          </w:tcPr>
          <w:p w14:paraId="22B7AAC2" w14:textId="3AA10D59" w:rsidR="00C76BEF" w:rsidRPr="000101B7" w:rsidRDefault="00C76BEF" w:rsidP="00DB0E77">
            <w:pPr>
              <w:pBdr>
                <w:bottom w:val="double" w:sz="4" w:space="1" w:color="auto"/>
              </w:pBdr>
              <w:tabs>
                <w:tab w:val="decimal" w:pos="1368"/>
              </w:tabs>
              <w:spacing w:line="340" w:lineRule="exact"/>
              <w:rPr>
                <w:rFonts w:ascii="Arial" w:hAnsi="Arial" w:cs="Arial"/>
                <w:sz w:val="20"/>
                <w:szCs w:val="20"/>
              </w:rPr>
            </w:pPr>
            <w:r>
              <w:rPr>
                <w:rFonts w:ascii="Arial" w:hAnsi="Arial" w:cs="Arial"/>
                <w:sz w:val="20"/>
                <w:szCs w:val="20"/>
              </w:rPr>
              <w:t>-</w:t>
            </w:r>
          </w:p>
        </w:tc>
      </w:tr>
    </w:tbl>
    <w:p w14:paraId="4DB4CE4C" w14:textId="52A2DF64" w:rsidR="00F13987" w:rsidRPr="000101B7" w:rsidRDefault="00D27723" w:rsidP="00DB0E77">
      <w:pPr>
        <w:spacing w:before="240" w:after="120" w:line="340" w:lineRule="exact"/>
        <w:ind w:left="605" w:hanging="605"/>
        <w:jc w:val="thaiDistribute"/>
        <w:rPr>
          <w:rFonts w:ascii="Arial" w:hAnsi="Arial" w:cs="Arial"/>
          <w:szCs w:val="22"/>
        </w:rPr>
      </w:pPr>
      <w:r>
        <w:rPr>
          <w:rFonts w:ascii="Arial" w:hAnsi="Arial" w:cs="Arial"/>
          <w:szCs w:val="22"/>
        </w:rPr>
        <w:tab/>
      </w:r>
      <w:r w:rsidR="00F13987" w:rsidRPr="000101B7">
        <w:rPr>
          <w:rFonts w:ascii="Arial" w:hAnsi="Arial" w:cs="Arial"/>
          <w:szCs w:val="22"/>
        </w:rPr>
        <w:t>The components of deferred tax assets are as follows:</w:t>
      </w: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4DB4CE4E" w14:textId="77777777" w:rsidTr="001A5A92">
        <w:tc>
          <w:tcPr>
            <w:tcW w:w="9130" w:type="dxa"/>
            <w:gridSpan w:val="5"/>
            <w:tcBorders>
              <w:top w:val="nil"/>
              <w:left w:val="nil"/>
              <w:bottom w:val="nil"/>
              <w:right w:val="nil"/>
            </w:tcBorders>
            <w:shd w:val="clear" w:color="auto" w:fill="auto"/>
            <w:vAlign w:val="bottom"/>
            <w:hideMark/>
          </w:tcPr>
          <w:p w14:paraId="4DB4CE4D" w14:textId="5E34050E" w:rsidR="000B2BE6" w:rsidRPr="001A5A92" w:rsidRDefault="00D95894" w:rsidP="00DB0E77">
            <w:pPr>
              <w:spacing w:line="340" w:lineRule="exact"/>
              <w:jc w:val="right"/>
              <w:rPr>
                <w:rFonts w:ascii="Arial" w:hAnsi="Arial" w:cs="Arial"/>
                <w:sz w:val="18"/>
                <w:szCs w:val="18"/>
                <w:cs/>
              </w:rPr>
            </w:pPr>
            <w:r w:rsidRPr="001A5A92">
              <w:rPr>
                <w:rFonts w:ascii="Arial" w:hAnsi="Arial" w:cs="Arial"/>
                <w:sz w:val="18"/>
                <w:szCs w:val="18"/>
              </w:rPr>
              <w:t>(</w:t>
            </w:r>
            <w:r w:rsidR="000B2BE6" w:rsidRPr="001A5A92">
              <w:rPr>
                <w:rFonts w:ascii="Arial" w:hAnsi="Arial" w:cs="Arial"/>
                <w:sz w:val="18"/>
                <w:szCs w:val="18"/>
              </w:rPr>
              <w:t>Unit: Million Baht</w:t>
            </w:r>
            <w:r w:rsidRPr="001A5A92">
              <w:rPr>
                <w:rFonts w:ascii="Arial" w:hAnsi="Arial" w:cs="Arial"/>
                <w:sz w:val="18"/>
                <w:szCs w:val="18"/>
              </w:rPr>
              <w:t>)</w:t>
            </w:r>
          </w:p>
        </w:tc>
      </w:tr>
      <w:tr w:rsidR="001A5A92" w:rsidRPr="001A5A92" w14:paraId="4DB4CE52" w14:textId="77777777" w:rsidTr="001A5A92">
        <w:tc>
          <w:tcPr>
            <w:tcW w:w="3514" w:type="dxa"/>
            <w:tcBorders>
              <w:top w:val="nil"/>
              <w:left w:val="nil"/>
              <w:bottom w:val="nil"/>
              <w:right w:val="nil"/>
            </w:tcBorders>
            <w:shd w:val="clear" w:color="auto" w:fill="auto"/>
            <w:vAlign w:val="bottom"/>
            <w:hideMark/>
          </w:tcPr>
          <w:p w14:paraId="4DB4CE4F" w14:textId="77777777" w:rsidR="000B2BE6" w:rsidRPr="001A5A92" w:rsidRDefault="000B2BE6" w:rsidP="00DB0E77">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0" w14:textId="7108BEEB" w:rsidR="000B2BE6" w:rsidRPr="001A5A92" w:rsidRDefault="000B2BE6" w:rsidP="00DB0E77">
            <w:pPr>
              <w:pBdr>
                <w:bottom w:val="single" w:sz="4" w:space="1" w:color="auto"/>
              </w:pBdr>
              <w:spacing w:line="340" w:lineRule="exact"/>
              <w:jc w:val="center"/>
              <w:rPr>
                <w:rFonts w:ascii="Arial" w:hAnsi="Arial" w:cs="Arial"/>
                <w:b/>
                <w:bCs/>
                <w:sz w:val="18"/>
                <w:szCs w:val="18"/>
                <w:u w:val="single"/>
              </w:rPr>
            </w:pPr>
            <w:r w:rsidRPr="001A5A92">
              <w:rPr>
                <w:rFonts w:ascii="Arial" w:hAnsi="Arial" w:cs="Arial"/>
                <w:sz w:val="18"/>
                <w:szCs w:val="18"/>
              </w:rPr>
              <w:t xml:space="preserve">Consolidated statements </w:t>
            </w:r>
            <w:r w:rsidR="001A5A92">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4DB4CE51" w14:textId="0AB258E2" w:rsidR="000B2BE6" w:rsidRPr="001A5A92" w:rsidRDefault="000B2BE6" w:rsidP="00DB0E77">
            <w:pPr>
              <w:pBdr>
                <w:bottom w:val="single" w:sz="4" w:space="1" w:color="auto"/>
              </w:pBdr>
              <w:spacing w:line="340" w:lineRule="exact"/>
              <w:jc w:val="center"/>
              <w:rPr>
                <w:rFonts w:ascii="Arial" w:hAnsi="Arial" w:cs="Arial"/>
                <w:b/>
                <w:bCs/>
                <w:sz w:val="18"/>
                <w:szCs w:val="18"/>
                <w:u w:val="single"/>
                <w:cs/>
              </w:rPr>
            </w:pPr>
            <w:r w:rsidRPr="001A5A92">
              <w:rPr>
                <w:rFonts w:ascii="Arial" w:hAnsi="Arial" w:cs="Arial"/>
                <w:sz w:val="18"/>
                <w:szCs w:val="18"/>
              </w:rPr>
              <w:t xml:space="preserve">Profit or loss </w:t>
            </w:r>
            <w:r w:rsidR="001A5A92">
              <w:rPr>
                <w:rFonts w:ascii="Arial" w:hAnsi="Arial" w:cs="Arial"/>
                <w:sz w:val="18"/>
                <w:szCs w:val="18"/>
              </w:rPr>
              <w:br/>
            </w:r>
            <w:r w:rsidRPr="001A5A92">
              <w:rPr>
                <w:rFonts w:ascii="Arial" w:hAnsi="Arial" w:cs="Arial"/>
                <w:sz w:val="18"/>
                <w:szCs w:val="18"/>
              </w:rPr>
              <w:t xml:space="preserve">in </w:t>
            </w:r>
            <w:r w:rsidR="001A5A92" w:rsidRPr="001A5A92">
              <w:rPr>
                <w:rFonts w:ascii="Arial" w:hAnsi="Arial" w:cs="Arial"/>
                <w:sz w:val="18"/>
                <w:szCs w:val="18"/>
              </w:rPr>
              <w:t>c</w:t>
            </w:r>
            <w:r w:rsidRPr="001A5A92">
              <w:rPr>
                <w:rFonts w:ascii="Arial" w:hAnsi="Arial" w:cs="Arial"/>
                <w:sz w:val="18"/>
                <w:szCs w:val="18"/>
              </w:rPr>
              <w:t xml:space="preserve">onsolidated statements </w:t>
            </w:r>
            <w:r w:rsidR="001A5A92">
              <w:rPr>
                <w:rFonts w:ascii="Arial" w:hAnsi="Arial" w:cs="Arial"/>
                <w:sz w:val="18"/>
                <w:szCs w:val="18"/>
              </w:rPr>
              <w:br/>
            </w:r>
            <w:r w:rsidRPr="001A5A92">
              <w:rPr>
                <w:rFonts w:ascii="Arial" w:hAnsi="Arial" w:cs="Arial"/>
                <w:sz w:val="18"/>
                <w:szCs w:val="18"/>
              </w:rPr>
              <w:t>of comprehensive income</w:t>
            </w:r>
          </w:p>
        </w:tc>
      </w:tr>
      <w:tr w:rsidR="001A5A92" w:rsidRPr="001A5A92" w14:paraId="4DB4CE56" w14:textId="77777777" w:rsidTr="001A5A92">
        <w:tc>
          <w:tcPr>
            <w:tcW w:w="3514" w:type="dxa"/>
            <w:tcBorders>
              <w:top w:val="nil"/>
              <w:left w:val="nil"/>
              <w:bottom w:val="nil"/>
              <w:right w:val="nil"/>
            </w:tcBorders>
            <w:shd w:val="clear" w:color="auto" w:fill="auto"/>
            <w:vAlign w:val="bottom"/>
          </w:tcPr>
          <w:p w14:paraId="4DB4CE53" w14:textId="77777777" w:rsidR="000B2BE6" w:rsidRPr="001A5A92" w:rsidRDefault="000B2BE6" w:rsidP="00DB0E77">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4" w14:textId="44E2AFCA" w:rsidR="000B2BE6" w:rsidRPr="001A5A92" w:rsidRDefault="000B2BE6" w:rsidP="00DB0E77">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4DB4CE55" w14:textId="77777777" w:rsidR="000B2BE6" w:rsidRPr="001A5A92" w:rsidRDefault="000B2BE6" w:rsidP="00DB0E77">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For the years ended 31 December</w:t>
            </w:r>
          </w:p>
        </w:tc>
      </w:tr>
      <w:tr w:rsidR="001A5A92" w:rsidRPr="001A5A92" w14:paraId="4DB4CE5C" w14:textId="77777777" w:rsidTr="001A5A92">
        <w:tc>
          <w:tcPr>
            <w:tcW w:w="3514" w:type="dxa"/>
            <w:tcBorders>
              <w:top w:val="nil"/>
              <w:left w:val="nil"/>
              <w:bottom w:val="nil"/>
              <w:right w:val="nil"/>
            </w:tcBorders>
            <w:shd w:val="clear" w:color="auto" w:fill="auto"/>
            <w:vAlign w:val="bottom"/>
            <w:hideMark/>
          </w:tcPr>
          <w:p w14:paraId="4DB4CE57" w14:textId="77777777" w:rsidR="001A5A92" w:rsidRPr="001A5A92" w:rsidRDefault="001A5A92" w:rsidP="00DB0E77">
            <w:pPr>
              <w:spacing w:line="34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4DB4CE58" w14:textId="2A3B4D2D" w:rsidR="001A5A92" w:rsidRPr="001A5A92" w:rsidRDefault="001A5A92" w:rsidP="00DB0E77">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296" w:type="dxa"/>
            <w:tcBorders>
              <w:top w:val="nil"/>
              <w:left w:val="nil"/>
              <w:bottom w:val="nil"/>
              <w:right w:val="nil"/>
            </w:tcBorders>
            <w:vAlign w:val="bottom"/>
          </w:tcPr>
          <w:p w14:paraId="4DB4CE59" w14:textId="4A8018C8" w:rsidR="001A5A92" w:rsidRPr="001A5A92" w:rsidRDefault="001A5A92" w:rsidP="00DB0E77">
            <w:pPr>
              <w:spacing w:line="340" w:lineRule="exact"/>
              <w:jc w:val="center"/>
              <w:rPr>
                <w:rFonts w:ascii="Arial" w:hAnsi="Arial" w:cs="Arial"/>
                <w:sz w:val="18"/>
                <w:szCs w:val="18"/>
                <w:u w:val="single"/>
              </w:rPr>
            </w:pPr>
            <w:r w:rsidRPr="001A5A92">
              <w:rPr>
                <w:rFonts w:ascii="Arial" w:hAnsi="Arial" w:cs="Arial"/>
                <w:sz w:val="18"/>
                <w:szCs w:val="18"/>
                <w:u w:val="single"/>
              </w:rPr>
              <w:t>2019</w:t>
            </w:r>
          </w:p>
        </w:tc>
        <w:tc>
          <w:tcPr>
            <w:tcW w:w="1512" w:type="dxa"/>
            <w:tcBorders>
              <w:top w:val="nil"/>
              <w:left w:val="nil"/>
              <w:bottom w:val="nil"/>
              <w:right w:val="nil"/>
            </w:tcBorders>
            <w:vAlign w:val="bottom"/>
          </w:tcPr>
          <w:p w14:paraId="4DB4CE5A" w14:textId="10734D7C" w:rsidR="001A5A92" w:rsidRPr="001A5A92" w:rsidRDefault="001A5A92" w:rsidP="00DB0E77">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512" w:type="dxa"/>
            <w:tcBorders>
              <w:top w:val="nil"/>
              <w:left w:val="nil"/>
              <w:bottom w:val="nil"/>
              <w:right w:val="nil"/>
            </w:tcBorders>
            <w:vAlign w:val="bottom"/>
          </w:tcPr>
          <w:p w14:paraId="4DB4CE5B" w14:textId="6C019377" w:rsidR="001A5A92" w:rsidRPr="001A5A92" w:rsidRDefault="001A5A92" w:rsidP="00DB0E77">
            <w:pPr>
              <w:spacing w:line="340" w:lineRule="exact"/>
              <w:jc w:val="center"/>
              <w:rPr>
                <w:rFonts w:ascii="Arial" w:hAnsi="Arial" w:cs="Arial"/>
                <w:sz w:val="18"/>
                <w:szCs w:val="18"/>
                <w:u w:val="single"/>
              </w:rPr>
            </w:pPr>
            <w:r w:rsidRPr="001A5A92">
              <w:rPr>
                <w:rFonts w:ascii="Arial" w:hAnsi="Arial" w:cs="Arial"/>
                <w:sz w:val="18"/>
                <w:szCs w:val="18"/>
                <w:u w:val="single"/>
              </w:rPr>
              <w:t>2019</w:t>
            </w:r>
          </w:p>
        </w:tc>
      </w:tr>
      <w:tr w:rsidR="001A5A92" w:rsidRPr="001A5A92" w14:paraId="4DB4CE62" w14:textId="77777777" w:rsidTr="001A5A92">
        <w:tc>
          <w:tcPr>
            <w:tcW w:w="3514" w:type="dxa"/>
            <w:tcBorders>
              <w:top w:val="nil"/>
              <w:left w:val="nil"/>
              <w:bottom w:val="nil"/>
              <w:right w:val="nil"/>
            </w:tcBorders>
            <w:shd w:val="clear" w:color="auto" w:fill="auto"/>
            <w:vAlign w:val="bottom"/>
            <w:hideMark/>
          </w:tcPr>
          <w:p w14:paraId="4DB4CE5D" w14:textId="7791279E" w:rsidR="001A5A92" w:rsidRPr="001A5A92" w:rsidRDefault="001A5A92" w:rsidP="00DB0E77">
            <w:pPr>
              <w:spacing w:line="340" w:lineRule="exact"/>
              <w:ind w:left="173" w:hanging="173"/>
              <w:rPr>
                <w:rFonts w:ascii="Arial" w:hAnsi="Arial" w:cs="Arial"/>
                <w:b/>
                <w:bCs/>
                <w:sz w:val="18"/>
                <w:szCs w:val="18"/>
              </w:rPr>
            </w:pPr>
            <w:r w:rsidRPr="001A5A92">
              <w:rPr>
                <w:rFonts w:ascii="Arial" w:hAnsi="Arial" w:cs="Arial"/>
                <w:b/>
                <w:bCs/>
                <w:sz w:val="18"/>
                <w:szCs w:val="18"/>
              </w:rPr>
              <w:t>Deferred tax assets</w:t>
            </w:r>
          </w:p>
        </w:tc>
        <w:tc>
          <w:tcPr>
            <w:tcW w:w="1296" w:type="dxa"/>
            <w:tcBorders>
              <w:top w:val="nil"/>
              <w:left w:val="nil"/>
              <w:bottom w:val="nil"/>
              <w:right w:val="nil"/>
            </w:tcBorders>
            <w:shd w:val="clear" w:color="auto" w:fill="auto"/>
            <w:vAlign w:val="bottom"/>
          </w:tcPr>
          <w:p w14:paraId="4DB4CE5E" w14:textId="77777777" w:rsidR="001A5A92" w:rsidRPr="001A5A92" w:rsidRDefault="001A5A92" w:rsidP="00DB0E77">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5F" w14:textId="77777777" w:rsidR="001A5A92" w:rsidRPr="001A5A92" w:rsidRDefault="001A5A92" w:rsidP="00DB0E77">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0" w14:textId="77777777" w:rsidR="001A5A92" w:rsidRPr="001A5A92" w:rsidRDefault="001A5A92" w:rsidP="00DB0E77">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1" w14:textId="77777777" w:rsidR="001A5A92" w:rsidRPr="001A5A92" w:rsidRDefault="001A5A92" w:rsidP="00DB0E77">
            <w:pPr>
              <w:tabs>
                <w:tab w:val="decimal" w:pos="1224"/>
              </w:tabs>
              <w:spacing w:line="340" w:lineRule="exact"/>
              <w:rPr>
                <w:rFonts w:ascii="Arial" w:hAnsi="Arial" w:cs="Arial"/>
                <w:sz w:val="18"/>
                <w:szCs w:val="18"/>
              </w:rPr>
            </w:pPr>
          </w:p>
        </w:tc>
      </w:tr>
      <w:tr w:rsidR="00F17645" w:rsidRPr="001A5A92" w14:paraId="4DB4CE68" w14:textId="77777777" w:rsidTr="001A5A92">
        <w:tc>
          <w:tcPr>
            <w:tcW w:w="3514" w:type="dxa"/>
            <w:tcBorders>
              <w:top w:val="nil"/>
              <w:left w:val="nil"/>
              <w:bottom w:val="nil"/>
              <w:right w:val="nil"/>
            </w:tcBorders>
            <w:shd w:val="clear" w:color="auto" w:fill="auto"/>
            <w:vAlign w:val="bottom"/>
            <w:hideMark/>
          </w:tcPr>
          <w:p w14:paraId="4DB4CE63" w14:textId="7CEDA8A0" w:rsidR="00F17645" w:rsidRPr="001A5A92" w:rsidRDefault="00F17645" w:rsidP="00DB0E77">
            <w:pPr>
              <w:spacing w:line="340" w:lineRule="exact"/>
              <w:ind w:left="346" w:hanging="173"/>
              <w:rPr>
                <w:rFonts w:ascii="Arial" w:hAnsi="Arial" w:cs="Arial"/>
                <w:sz w:val="18"/>
                <w:szCs w:val="18"/>
                <w:cs/>
              </w:rPr>
            </w:pPr>
            <w:r w:rsidRPr="001A5A92">
              <w:rPr>
                <w:rFonts w:ascii="Arial" w:hAnsi="Arial" w:cs="Arial"/>
                <w:sz w:val="18"/>
                <w:szCs w:val="18"/>
              </w:rPr>
              <w:t xml:space="preserve">Allowance for </w:t>
            </w:r>
            <w:r w:rsidR="00E65125">
              <w:rPr>
                <w:rFonts w:ascii="Arial" w:hAnsi="Arial" w:cs="Arial"/>
                <w:sz w:val="18"/>
                <w:szCs w:val="18"/>
              </w:rPr>
              <w:t>expected credit losses</w:t>
            </w:r>
          </w:p>
        </w:tc>
        <w:tc>
          <w:tcPr>
            <w:tcW w:w="1296" w:type="dxa"/>
            <w:tcBorders>
              <w:top w:val="nil"/>
              <w:left w:val="nil"/>
              <w:bottom w:val="nil"/>
              <w:right w:val="nil"/>
            </w:tcBorders>
            <w:shd w:val="clear" w:color="auto" w:fill="auto"/>
            <w:vAlign w:val="bottom"/>
          </w:tcPr>
          <w:p w14:paraId="4DB4CE64" w14:textId="0A2E32C8" w:rsidR="00F17645" w:rsidRPr="00F17645" w:rsidRDefault="00F17645" w:rsidP="00DB0E77">
            <w:pPr>
              <w:tabs>
                <w:tab w:val="decimal" w:pos="1008"/>
              </w:tabs>
              <w:spacing w:line="340" w:lineRule="exact"/>
              <w:rPr>
                <w:rFonts w:ascii="Arial" w:hAnsi="Arial" w:cs="Arial"/>
                <w:sz w:val="18"/>
                <w:szCs w:val="18"/>
              </w:rPr>
            </w:pPr>
            <w:r w:rsidRPr="00F17645">
              <w:rPr>
                <w:rFonts w:ascii="Arial" w:hAnsi="Arial" w:cs="Arial"/>
                <w:sz w:val="18"/>
                <w:szCs w:val="18"/>
              </w:rPr>
              <w:t>141</w:t>
            </w:r>
          </w:p>
        </w:tc>
        <w:tc>
          <w:tcPr>
            <w:tcW w:w="1296" w:type="dxa"/>
            <w:tcBorders>
              <w:top w:val="nil"/>
              <w:left w:val="nil"/>
              <w:bottom w:val="nil"/>
              <w:right w:val="nil"/>
            </w:tcBorders>
            <w:vAlign w:val="bottom"/>
          </w:tcPr>
          <w:p w14:paraId="4DB4CE65" w14:textId="4BA0ED44" w:rsidR="00F17645" w:rsidRPr="001A5A92" w:rsidRDefault="00F17645" w:rsidP="00DB0E77">
            <w:pPr>
              <w:tabs>
                <w:tab w:val="decimal" w:pos="1008"/>
              </w:tabs>
              <w:spacing w:line="340" w:lineRule="exact"/>
              <w:rPr>
                <w:rFonts w:ascii="Arial" w:hAnsi="Arial" w:cs="Arial"/>
                <w:sz w:val="18"/>
                <w:szCs w:val="18"/>
              </w:rPr>
            </w:pPr>
            <w:r w:rsidRPr="001A5A92">
              <w:rPr>
                <w:rFonts w:ascii="Arial" w:hAnsi="Arial" w:cs="Arial"/>
                <w:sz w:val="18"/>
                <w:szCs w:val="18"/>
              </w:rPr>
              <w:t>110</w:t>
            </w:r>
          </w:p>
        </w:tc>
        <w:tc>
          <w:tcPr>
            <w:tcW w:w="1512" w:type="dxa"/>
            <w:tcBorders>
              <w:top w:val="nil"/>
              <w:left w:val="nil"/>
              <w:bottom w:val="nil"/>
              <w:right w:val="nil"/>
            </w:tcBorders>
            <w:vAlign w:val="bottom"/>
          </w:tcPr>
          <w:p w14:paraId="4DB4CE66" w14:textId="767EEE97" w:rsidR="00F17645" w:rsidRPr="00F17645" w:rsidRDefault="00F17645" w:rsidP="00DB0E77">
            <w:pPr>
              <w:tabs>
                <w:tab w:val="decimal" w:pos="1224"/>
              </w:tabs>
              <w:spacing w:line="340" w:lineRule="exact"/>
              <w:rPr>
                <w:rFonts w:ascii="Arial" w:hAnsi="Arial" w:cs="Arial"/>
                <w:sz w:val="18"/>
                <w:szCs w:val="18"/>
              </w:rPr>
            </w:pPr>
            <w:r w:rsidRPr="00F17645">
              <w:rPr>
                <w:rFonts w:ascii="Arial" w:hAnsi="Arial" w:cs="Arial"/>
                <w:sz w:val="18"/>
                <w:szCs w:val="18"/>
              </w:rPr>
              <w:t>(</w:t>
            </w:r>
            <w:r w:rsidR="007F3652">
              <w:rPr>
                <w:rFonts w:ascii="Arial" w:hAnsi="Arial" w:cs="Arial"/>
                <w:sz w:val="18"/>
                <w:szCs w:val="18"/>
              </w:rPr>
              <w:t>3</w:t>
            </w:r>
            <w:r w:rsidRPr="00F17645">
              <w:rPr>
                <w:rFonts w:ascii="Arial" w:hAnsi="Arial" w:cs="Arial"/>
                <w:sz w:val="18"/>
                <w:szCs w:val="18"/>
              </w:rPr>
              <w:t>1)</w:t>
            </w:r>
          </w:p>
        </w:tc>
        <w:tc>
          <w:tcPr>
            <w:tcW w:w="1512" w:type="dxa"/>
            <w:tcBorders>
              <w:top w:val="nil"/>
              <w:left w:val="nil"/>
              <w:bottom w:val="nil"/>
              <w:right w:val="nil"/>
            </w:tcBorders>
            <w:vAlign w:val="bottom"/>
          </w:tcPr>
          <w:p w14:paraId="4DB4CE67" w14:textId="2BC0CAF0" w:rsidR="00F17645" w:rsidRPr="001A5A92" w:rsidRDefault="00F17645" w:rsidP="00DB0E77">
            <w:pPr>
              <w:tabs>
                <w:tab w:val="decimal" w:pos="1224"/>
              </w:tabs>
              <w:spacing w:line="340" w:lineRule="exact"/>
              <w:rPr>
                <w:rFonts w:ascii="Arial" w:hAnsi="Arial" w:cs="Arial"/>
                <w:sz w:val="18"/>
                <w:szCs w:val="18"/>
              </w:rPr>
            </w:pPr>
            <w:r w:rsidRPr="001A5A92">
              <w:rPr>
                <w:rFonts w:ascii="Arial" w:hAnsi="Arial" w:cs="Arial"/>
                <w:sz w:val="18"/>
                <w:szCs w:val="18"/>
              </w:rPr>
              <w:t>(13)</w:t>
            </w:r>
          </w:p>
        </w:tc>
      </w:tr>
      <w:tr w:rsidR="00F17645" w:rsidRPr="001A5A92" w14:paraId="4DB4CE6E" w14:textId="77777777" w:rsidTr="001A5A92">
        <w:tc>
          <w:tcPr>
            <w:tcW w:w="3514" w:type="dxa"/>
            <w:tcBorders>
              <w:top w:val="nil"/>
              <w:left w:val="nil"/>
              <w:bottom w:val="nil"/>
              <w:right w:val="nil"/>
            </w:tcBorders>
            <w:shd w:val="clear" w:color="auto" w:fill="auto"/>
            <w:vAlign w:val="bottom"/>
          </w:tcPr>
          <w:p w14:paraId="4DB4CE69" w14:textId="567F1369" w:rsidR="00F17645" w:rsidRPr="001A5A92" w:rsidRDefault="00F17645" w:rsidP="00DB0E77">
            <w:pPr>
              <w:spacing w:line="340" w:lineRule="exact"/>
              <w:ind w:left="346" w:hanging="173"/>
              <w:rPr>
                <w:rFonts w:ascii="Arial" w:hAnsi="Arial" w:cs="Arial"/>
                <w:sz w:val="18"/>
                <w:szCs w:val="18"/>
              </w:rPr>
            </w:pPr>
            <w:r w:rsidRPr="001A5A92">
              <w:rPr>
                <w:rFonts w:ascii="Arial" w:hAnsi="Arial" w:cs="Arial"/>
                <w:sz w:val="18"/>
                <w:szCs w:val="18"/>
              </w:rPr>
              <w:t>Costs to obtain a contract</w:t>
            </w:r>
          </w:p>
        </w:tc>
        <w:tc>
          <w:tcPr>
            <w:tcW w:w="1296" w:type="dxa"/>
            <w:tcBorders>
              <w:top w:val="nil"/>
              <w:left w:val="nil"/>
              <w:bottom w:val="nil"/>
              <w:right w:val="nil"/>
            </w:tcBorders>
            <w:shd w:val="clear" w:color="auto" w:fill="auto"/>
            <w:vAlign w:val="bottom"/>
          </w:tcPr>
          <w:p w14:paraId="4DB4CE6A" w14:textId="36E2012C" w:rsidR="00F17645" w:rsidRPr="00F17645" w:rsidRDefault="00F17645" w:rsidP="00DB0E77">
            <w:pPr>
              <w:tabs>
                <w:tab w:val="decimal" w:pos="1008"/>
              </w:tabs>
              <w:spacing w:line="340" w:lineRule="exact"/>
              <w:rPr>
                <w:rFonts w:ascii="Arial" w:hAnsi="Arial" w:cs="Arial"/>
                <w:sz w:val="18"/>
                <w:szCs w:val="18"/>
              </w:rPr>
            </w:pPr>
            <w:r w:rsidRPr="00F17645">
              <w:rPr>
                <w:rFonts w:ascii="Arial" w:hAnsi="Arial" w:cs="Arial"/>
                <w:sz w:val="18"/>
                <w:szCs w:val="18"/>
              </w:rPr>
              <w:t>(54)</w:t>
            </w:r>
          </w:p>
        </w:tc>
        <w:tc>
          <w:tcPr>
            <w:tcW w:w="1296" w:type="dxa"/>
            <w:tcBorders>
              <w:top w:val="nil"/>
              <w:left w:val="nil"/>
              <w:bottom w:val="nil"/>
              <w:right w:val="nil"/>
            </w:tcBorders>
            <w:vAlign w:val="bottom"/>
          </w:tcPr>
          <w:p w14:paraId="4DB4CE6B" w14:textId="6420DCB5" w:rsidR="00F17645" w:rsidRPr="001A5A92" w:rsidRDefault="00F17645" w:rsidP="00DB0E77">
            <w:pPr>
              <w:tabs>
                <w:tab w:val="decimal" w:pos="1008"/>
              </w:tabs>
              <w:spacing w:line="340" w:lineRule="exact"/>
              <w:rPr>
                <w:rFonts w:ascii="Arial" w:hAnsi="Arial" w:cs="Arial"/>
                <w:sz w:val="18"/>
                <w:szCs w:val="18"/>
              </w:rPr>
            </w:pPr>
            <w:r w:rsidRPr="001A5A92">
              <w:rPr>
                <w:rFonts w:ascii="Arial" w:hAnsi="Arial" w:cs="Arial"/>
                <w:sz w:val="18"/>
                <w:szCs w:val="18"/>
              </w:rPr>
              <w:t>(48)</w:t>
            </w:r>
          </w:p>
        </w:tc>
        <w:tc>
          <w:tcPr>
            <w:tcW w:w="1512" w:type="dxa"/>
            <w:tcBorders>
              <w:top w:val="nil"/>
              <w:left w:val="nil"/>
              <w:bottom w:val="nil"/>
              <w:right w:val="nil"/>
            </w:tcBorders>
            <w:vAlign w:val="bottom"/>
          </w:tcPr>
          <w:p w14:paraId="4DB4CE6C" w14:textId="7540A2D9" w:rsidR="00F17645" w:rsidRPr="00F17645" w:rsidRDefault="00F17645" w:rsidP="00DB0E77">
            <w:pPr>
              <w:tabs>
                <w:tab w:val="decimal" w:pos="1224"/>
              </w:tabs>
              <w:spacing w:line="340" w:lineRule="exact"/>
              <w:rPr>
                <w:rFonts w:ascii="Arial" w:hAnsi="Arial" w:cs="Arial"/>
                <w:sz w:val="18"/>
                <w:szCs w:val="18"/>
              </w:rPr>
            </w:pPr>
            <w:r w:rsidRPr="00F17645">
              <w:rPr>
                <w:rFonts w:ascii="Arial" w:hAnsi="Arial" w:cs="Arial"/>
                <w:sz w:val="18"/>
                <w:szCs w:val="18"/>
              </w:rPr>
              <w:t>6</w:t>
            </w:r>
          </w:p>
        </w:tc>
        <w:tc>
          <w:tcPr>
            <w:tcW w:w="1512" w:type="dxa"/>
            <w:tcBorders>
              <w:top w:val="nil"/>
              <w:left w:val="nil"/>
              <w:bottom w:val="nil"/>
              <w:right w:val="nil"/>
            </w:tcBorders>
            <w:vAlign w:val="bottom"/>
          </w:tcPr>
          <w:p w14:paraId="4DB4CE6D" w14:textId="1BAD3AA1" w:rsidR="00F17645" w:rsidRPr="001A5A92" w:rsidRDefault="00F17645" w:rsidP="00DB0E77">
            <w:pPr>
              <w:tabs>
                <w:tab w:val="decimal" w:pos="1224"/>
              </w:tabs>
              <w:spacing w:line="340" w:lineRule="exact"/>
              <w:rPr>
                <w:rFonts w:ascii="Arial" w:hAnsi="Arial" w:cs="Arial"/>
                <w:sz w:val="18"/>
                <w:szCs w:val="18"/>
              </w:rPr>
            </w:pPr>
            <w:r w:rsidRPr="001A5A92">
              <w:rPr>
                <w:rFonts w:ascii="Arial" w:hAnsi="Arial" w:cs="Arial"/>
                <w:sz w:val="18"/>
                <w:szCs w:val="18"/>
              </w:rPr>
              <w:t>5</w:t>
            </w:r>
          </w:p>
        </w:tc>
      </w:tr>
      <w:tr w:rsidR="00F17645" w:rsidRPr="001A5A92" w14:paraId="4DB4CE74" w14:textId="77777777" w:rsidTr="001A5A92">
        <w:tc>
          <w:tcPr>
            <w:tcW w:w="3514" w:type="dxa"/>
            <w:tcBorders>
              <w:top w:val="nil"/>
              <w:left w:val="nil"/>
              <w:bottom w:val="nil"/>
              <w:right w:val="nil"/>
            </w:tcBorders>
            <w:shd w:val="clear" w:color="auto" w:fill="auto"/>
            <w:vAlign w:val="bottom"/>
          </w:tcPr>
          <w:p w14:paraId="4DB4CE6F" w14:textId="77777777" w:rsidR="00F17645" w:rsidRPr="001A5A92" w:rsidRDefault="00F17645" w:rsidP="00DB0E77">
            <w:pPr>
              <w:spacing w:line="340" w:lineRule="exact"/>
              <w:ind w:left="346" w:hanging="173"/>
              <w:rPr>
                <w:rFonts w:ascii="Arial" w:hAnsi="Arial" w:cs="Arial"/>
                <w:sz w:val="18"/>
                <w:szCs w:val="18"/>
              </w:rPr>
            </w:pPr>
            <w:r w:rsidRPr="001A5A92">
              <w:rPr>
                <w:rFonts w:ascii="Arial" w:hAnsi="Arial" w:cs="Arial"/>
                <w:sz w:val="18"/>
                <w:szCs w:val="18"/>
              </w:rPr>
              <w:t>Provision for rental assurance</w:t>
            </w:r>
          </w:p>
        </w:tc>
        <w:tc>
          <w:tcPr>
            <w:tcW w:w="1296" w:type="dxa"/>
            <w:tcBorders>
              <w:top w:val="nil"/>
              <w:left w:val="nil"/>
              <w:bottom w:val="nil"/>
              <w:right w:val="nil"/>
            </w:tcBorders>
            <w:shd w:val="clear" w:color="auto" w:fill="auto"/>
            <w:vAlign w:val="bottom"/>
          </w:tcPr>
          <w:p w14:paraId="4DB4CE70" w14:textId="01249504" w:rsidR="00F17645" w:rsidRPr="00F17645" w:rsidRDefault="00F17645" w:rsidP="00DB0E77">
            <w:pPr>
              <w:tabs>
                <w:tab w:val="decimal" w:pos="1008"/>
              </w:tabs>
              <w:spacing w:line="340" w:lineRule="exact"/>
              <w:rPr>
                <w:rFonts w:ascii="Arial" w:hAnsi="Arial" w:cs="Arial"/>
                <w:sz w:val="18"/>
                <w:szCs w:val="18"/>
              </w:rPr>
            </w:pPr>
            <w:r w:rsidRPr="00F17645">
              <w:rPr>
                <w:rFonts w:ascii="Arial" w:hAnsi="Arial" w:cs="Arial"/>
                <w:sz w:val="18"/>
                <w:szCs w:val="18"/>
              </w:rPr>
              <w:t>-</w:t>
            </w:r>
          </w:p>
        </w:tc>
        <w:tc>
          <w:tcPr>
            <w:tcW w:w="1296" w:type="dxa"/>
            <w:tcBorders>
              <w:top w:val="nil"/>
              <w:left w:val="nil"/>
              <w:bottom w:val="nil"/>
              <w:right w:val="nil"/>
            </w:tcBorders>
            <w:vAlign w:val="bottom"/>
          </w:tcPr>
          <w:p w14:paraId="4DB4CE71" w14:textId="6C000814" w:rsidR="00F17645" w:rsidRPr="001A5A92" w:rsidRDefault="00F17645" w:rsidP="00DB0E77">
            <w:pPr>
              <w:tabs>
                <w:tab w:val="decimal" w:pos="1008"/>
              </w:tabs>
              <w:spacing w:line="340" w:lineRule="exact"/>
              <w:rPr>
                <w:rFonts w:ascii="Arial" w:hAnsi="Arial" w:cs="Arial"/>
                <w:sz w:val="18"/>
                <w:szCs w:val="18"/>
              </w:rPr>
            </w:pPr>
            <w:r w:rsidRPr="001A5A92">
              <w:rPr>
                <w:rFonts w:ascii="Arial" w:hAnsi="Arial" w:cs="Arial"/>
                <w:sz w:val="18"/>
                <w:szCs w:val="18"/>
              </w:rPr>
              <w:t>-</w:t>
            </w:r>
          </w:p>
        </w:tc>
        <w:tc>
          <w:tcPr>
            <w:tcW w:w="1512" w:type="dxa"/>
            <w:tcBorders>
              <w:top w:val="nil"/>
              <w:left w:val="nil"/>
              <w:bottom w:val="nil"/>
              <w:right w:val="nil"/>
            </w:tcBorders>
            <w:vAlign w:val="bottom"/>
          </w:tcPr>
          <w:p w14:paraId="4DB4CE72" w14:textId="5E9551B5" w:rsidR="00F17645" w:rsidRPr="00F17645" w:rsidRDefault="00F17645" w:rsidP="00DB0E77">
            <w:pPr>
              <w:tabs>
                <w:tab w:val="decimal" w:pos="1224"/>
              </w:tabs>
              <w:spacing w:line="340" w:lineRule="exact"/>
              <w:rPr>
                <w:rFonts w:ascii="Arial" w:hAnsi="Arial" w:cs="Arial"/>
                <w:sz w:val="18"/>
                <w:szCs w:val="18"/>
                <w:cs/>
              </w:rPr>
            </w:pPr>
            <w:r w:rsidRPr="00F17645">
              <w:rPr>
                <w:rFonts w:ascii="Arial" w:hAnsi="Arial" w:cs="Arial"/>
                <w:sz w:val="18"/>
                <w:szCs w:val="18"/>
              </w:rPr>
              <w:t>-</w:t>
            </w:r>
          </w:p>
        </w:tc>
        <w:tc>
          <w:tcPr>
            <w:tcW w:w="1512" w:type="dxa"/>
            <w:tcBorders>
              <w:top w:val="nil"/>
              <w:left w:val="nil"/>
              <w:bottom w:val="nil"/>
              <w:right w:val="nil"/>
            </w:tcBorders>
            <w:vAlign w:val="bottom"/>
          </w:tcPr>
          <w:p w14:paraId="4DB4CE73" w14:textId="55C14EFE" w:rsidR="00F17645" w:rsidRPr="001A5A92" w:rsidRDefault="00F17645" w:rsidP="00DB0E77">
            <w:pPr>
              <w:tabs>
                <w:tab w:val="decimal" w:pos="1224"/>
              </w:tabs>
              <w:spacing w:line="340" w:lineRule="exact"/>
              <w:rPr>
                <w:rFonts w:ascii="Arial" w:hAnsi="Arial" w:cs="Arial"/>
                <w:sz w:val="18"/>
                <w:szCs w:val="18"/>
              </w:rPr>
            </w:pPr>
            <w:r w:rsidRPr="001A5A92">
              <w:rPr>
                <w:rFonts w:ascii="Arial" w:hAnsi="Arial" w:cs="Arial"/>
                <w:sz w:val="18"/>
                <w:szCs w:val="18"/>
              </w:rPr>
              <w:t>2,485</w:t>
            </w:r>
          </w:p>
        </w:tc>
      </w:tr>
      <w:tr w:rsidR="00F17645" w:rsidRPr="001A5A92" w14:paraId="4DB4CE7A" w14:textId="77777777" w:rsidTr="001A5A92">
        <w:tc>
          <w:tcPr>
            <w:tcW w:w="3514" w:type="dxa"/>
            <w:tcBorders>
              <w:top w:val="nil"/>
              <w:left w:val="nil"/>
              <w:bottom w:val="nil"/>
              <w:right w:val="nil"/>
            </w:tcBorders>
            <w:shd w:val="clear" w:color="auto" w:fill="auto"/>
            <w:vAlign w:val="bottom"/>
            <w:hideMark/>
          </w:tcPr>
          <w:p w14:paraId="4DB4CE75" w14:textId="77777777" w:rsidR="00F17645" w:rsidRPr="001A5A92" w:rsidRDefault="00F17645" w:rsidP="00DB0E77">
            <w:pPr>
              <w:spacing w:line="340" w:lineRule="exact"/>
              <w:ind w:left="346" w:hanging="173"/>
              <w:rPr>
                <w:rFonts w:ascii="Arial" w:hAnsi="Arial" w:cs="Arial"/>
                <w:sz w:val="18"/>
                <w:szCs w:val="18"/>
              </w:rPr>
            </w:pPr>
            <w:r w:rsidRPr="001A5A92">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4DB4CE76" w14:textId="79B10485" w:rsidR="00F17645" w:rsidRPr="00F17645" w:rsidRDefault="00F17645" w:rsidP="00DB0E77">
            <w:pPr>
              <w:tabs>
                <w:tab w:val="decimal" w:pos="1008"/>
              </w:tabs>
              <w:spacing w:line="340" w:lineRule="exact"/>
              <w:rPr>
                <w:rFonts w:ascii="Arial" w:hAnsi="Arial" w:cs="Arial"/>
                <w:sz w:val="18"/>
                <w:szCs w:val="18"/>
              </w:rPr>
            </w:pPr>
            <w:r w:rsidRPr="00F17645">
              <w:rPr>
                <w:rFonts w:ascii="Arial" w:hAnsi="Arial" w:cs="Arial"/>
                <w:sz w:val="18"/>
                <w:szCs w:val="18"/>
              </w:rPr>
              <w:t>21</w:t>
            </w:r>
          </w:p>
        </w:tc>
        <w:tc>
          <w:tcPr>
            <w:tcW w:w="1296" w:type="dxa"/>
            <w:tcBorders>
              <w:top w:val="nil"/>
              <w:left w:val="nil"/>
              <w:bottom w:val="nil"/>
              <w:right w:val="nil"/>
            </w:tcBorders>
            <w:vAlign w:val="bottom"/>
          </w:tcPr>
          <w:p w14:paraId="4DB4CE77" w14:textId="16BFDA7C" w:rsidR="00F17645" w:rsidRPr="001A5A92" w:rsidRDefault="00F17645" w:rsidP="00DB0E77">
            <w:pPr>
              <w:tabs>
                <w:tab w:val="decimal" w:pos="1008"/>
              </w:tabs>
              <w:spacing w:line="340" w:lineRule="exact"/>
              <w:rPr>
                <w:rFonts w:ascii="Arial" w:hAnsi="Arial" w:cs="Arial"/>
                <w:sz w:val="18"/>
                <w:szCs w:val="18"/>
              </w:rPr>
            </w:pPr>
            <w:r w:rsidRPr="001A5A92">
              <w:rPr>
                <w:rFonts w:ascii="Arial" w:hAnsi="Arial" w:cs="Arial"/>
                <w:sz w:val="18"/>
                <w:szCs w:val="18"/>
              </w:rPr>
              <w:t>24</w:t>
            </w:r>
          </w:p>
        </w:tc>
        <w:tc>
          <w:tcPr>
            <w:tcW w:w="1512" w:type="dxa"/>
            <w:tcBorders>
              <w:top w:val="nil"/>
              <w:left w:val="nil"/>
              <w:bottom w:val="nil"/>
              <w:right w:val="nil"/>
            </w:tcBorders>
            <w:vAlign w:val="bottom"/>
          </w:tcPr>
          <w:p w14:paraId="4DB4CE78" w14:textId="5B5D10B4" w:rsidR="00F17645" w:rsidRPr="00F17645" w:rsidRDefault="00F17645" w:rsidP="00DB0E77">
            <w:pPr>
              <w:tabs>
                <w:tab w:val="decimal" w:pos="1224"/>
              </w:tabs>
              <w:spacing w:line="340" w:lineRule="exact"/>
              <w:rPr>
                <w:rFonts w:ascii="Arial" w:hAnsi="Arial" w:cs="Arial"/>
                <w:sz w:val="18"/>
                <w:szCs w:val="18"/>
              </w:rPr>
            </w:pPr>
            <w:r w:rsidRPr="00F17645">
              <w:rPr>
                <w:rFonts w:ascii="Arial" w:hAnsi="Arial" w:cs="Arial"/>
                <w:sz w:val="18"/>
                <w:szCs w:val="18"/>
              </w:rPr>
              <w:t>3</w:t>
            </w:r>
          </w:p>
        </w:tc>
        <w:tc>
          <w:tcPr>
            <w:tcW w:w="1512" w:type="dxa"/>
            <w:tcBorders>
              <w:top w:val="nil"/>
              <w:left w:val="nil"/>
              <w:bottom w:val="nil"/>
              <w:right w:val="nil"/>
            </w:tcBorders>
            <w:vAlign w:val="bottom"/>
          </w:tcPr>
          <w:p w14:paraId="4DB4CE79" w14:textId="4BCA6620" w:rsidR="00F17645" w:rsidRPr="001A5A92" w:rsidRDefault="00F17645" w:rsidP="00DB0E77">
            <w:pPr>
              <w:tabs>
                <w:tab w:val="decimal" w:pos="1224"/>
              </w:tabs>
              <w:spacing w:line="340" w:lineRule="exact"/>
              <w:rPr>
                <w:rFonts w:ascii="Arial" w:hAnsi="Arial" w:cs="Arial"/>
                <w:sz w:val="18"/>
                <w:szCs w:val="18"/>
              </w:rPr>
            </w:pPr>
            <w:r w:rsidRPr="001A5A92">
              <w:rPr>
                <w:rFonts w:ascii="Arial" w:hAnsi="Arial" w:cs="Arial"/>
                <w:sz w:val="18"/>
                <w:szCs w:val="18"/>
              </w:rPr>
              <w:t>67</w:t>
            </w:r>
          </w:p>
        </w:tc>
      </w:tr>
      <w:tr w:rsidR="00F17645" w:rsidRPr="001A5A92" w14:paraId="4DB4CE80" w14:textId="77777777" w:rsidTr="001A5A92">
        <w:tc>
          <w:tcPr>
            <w:tcW w:w="3514" w:type="dxa"/>
            <w:tcBorders>
              <w:top w:val="nil"/>
              <w:left w:val="nil"/>
              <w:bottom w:val="nil"/>
              <w:right w:val="nil"/>
            </w:tcBorders>
            <w:shd w:val="clear" w:color="auto" w:fill="auto"/>
            <w:vAlign w:val="bottom"/>
          </w:tcPr>
          <w:p w14:paraId="4DB4CE7B" w14:textId="3C1BD50B" w:rsidR="00F17645" w:rsidRPr="001A5A92" w:rsidRDefault="00F17645" w:rsidP="00DB0E77">
            <w:pPr>
              <w:spacing w:line="340" w:lineRule="exact"/>
              <w:ind w:left="346" w:hanging="173"/>
              <w:rPr>
                <w:rFonts w:ascii="Arial" w:hAnsi="Arial" w:cs="Arial"/>
                <w:sz w:val="18"/>
                <w:szCs w:val="18"/>
              </w:rPr>
            </w:pPr>
            <w:r w:rsidRPr="001A5A92">
              <w:rPr>
                <w:rFonts w:ascii="Arial" w:hAnsi="Arial" w:cs="Arial"/>
                <w:sz w:val="18"/>
                <w:szCs w:val="18"/>
              </w:rPr>
              <w:t xml:space="preserve">Provision for entry fee for laying </w:t>
            </w:r>
            <w:r w:rsidRPr="001A5A92">
              <w:rPr>
                <w:rFonts w:ascii="Arial" w:hAnsi="Arial" w:cs="Arial"/>
                <w:sz w:val="18"/>
                <w:szCs w:val="18"/>
              </w:rPr>
              <w:br/>
              <w:t>the optical fiber cables</w:t>
            </w:r>
          </w:p>
        </w:tc>
        <w:tc>
          <w:tcPr>
            <w:tcW w:w="1296" w:type="dxa"/>
            <w:tcBorders>
              <w:top w:val="nil"/>
              <w:left w:val="nil"/>
              <w:bottom w:val="nil"/>
              <w:right w:val="nil"/>
            </w:tcBorders>
            <w:shd w:val="clear" w:color="auto" w:fill="auto"/>
            <w:vAlign w:val="bottom"/>
          </w:tcPr>
          <w:p w14:paraId="4DB4CE7C" w14:textId="11C89527" w:rsidR="00F17645" w:rsidRPr="00F17645" w:rsidRDefault="00F17645" w:rsidP="00DB0E77">
            <w:pPr>
              <w:tabs>
                <w:tab w:val="decimal" w:pos="1008"/>
              </w:tabs>
              <w:spacing w:line="340" w:lineRule="exact"/>
              <w:rPr>
                <w:rFonts w:ascii="Arial" w:hAnsi="Arial" w:cs="Arial"/>
                <w:sz w:val="18"/>
                <w:szCs w:val="18"/>
              </w:rPr>
            </w:pPr>
            <w:r w:rsidRPr="00F17645">
              <w:rPr>
                <w:rFonts w:ascii="Arial" w:hAnsi="Arial" w:cs="Arial"/>
                <w:sz w:val="18"/>
                <w:szCs w:val="18"/>
              </w:rPr>
              <w:t>-</w:t>
            </w:r>
          </w:p>
        </w:tc>
        <w:tc>
          <w:tcPr>
            <w:tcW w:w="1296" w:type="dxa"/>
            <w:tcBorders>
              <w:top w:val="nil"/>
              <w:left w:val="nil"/>
              <w:bottom w:val="nil"/>
              <w:right w:val="nil"/>
            </w:tcBorders>
            <w:vAlign w:val="bottom"/>
          </w:tcPr>
          <w:p w14:paraId="4DB4CE7D" w14:textId="43CD354E" w:rsidR="00F17645" w:rsidRPr="001A5A92" w:rsidRDefault="00F17645" w:rsidP="00DB0E77">
            <w:pPr>
              <w:tabs>
                <w:tab w:val="decimal" w:pos="1008"/>
              </w:tabs>
              <w:spacing w:line="340" w:lineRule="exact"/>
              <w:rPr>
                <w:rFonts w:ascii="Arial" w:hAnsi="Arial" w:cs="Arial"/>
                <w:sz w:val="18"/>
                <w:szCs w:val="18"/>
              </w:rPr>
            </w:pPr>
            <w:r w:rsidRPr="001A5A92">
              <w:rPr>
                <w:rFonts w:ascii="Arial" w:hAnsi="Arial" w:cs="Arial"/>
                <w:sz w:val="18"/>
                <w:szCs w:val="18"/>
              </w:rPr>
              <w:t>-</w:t>
            </w:r>
          </w:p>
        </w:tc>
        <w:tc>
          <w:tcPr>
            <w:tcW w:w="1512" w:type="dxa"/>
            <w:tcBorders>
              <w:top w:val="nil"/>
              <w:left w:val="nil"/>
              <w:bottom w:val="nil"/>
              <w:right w:val="nil"/>
            </w:tcBorders>
            <w:vAlign w:val="bottom"/>
          </w:tcPr>
          <w:p w14:paraId="4DB4CE7E" w14:textId="42A14187" w:rsidR="00F17645" w:rsidRPr="00F17645" w:rsidRDefault="00F17645" w:rsidP="00DB0E77">
            <w:pPr>
              <w:tabs>
                <w:tab w:val="decimal" w:pos="1224"/>
              </w:tabs>
              <w:spacing w:line="340" w:lineRule="exact"/>
              <w:rPr>
                <w:rFonts w:ascii="Arial" w:hAnsi="Arial" w:cs="Arial"/>
                <w:sz w:val="18"/>
                <w:szCs w:val="18"/>
              </w:rPr>
            </w:pPr>
            <w:r w:rsidRPr="00F17645">
              <w:rPr>
                <w:rFonts w:ascii="Arial" w:hAnsi="Arial" w:cs="Arial"/>
                <w:sz w:val="18"/>
                <w:szCs w:val="18"/>
              </w:rPr>
              <w:t>-</w:t>
            </w:r>
          </w:p>
        </w:tc>
        <w:tc>
          <w:tcPr>
            <w:tcW w:w="1512" w:type="dxa"/>
            <w:tcBorders>
              <w:top w:val="nil"/>
              <w:left w:val="nil"/>
              <w:bottom w:val="nil"/>
              <w:right w:val="nil"/>
            </w:tcBorders>
            <w:vAlign w:val="bottom"/>
          </w:tcPr>
          <w:p w14:paraId="4DB4CE7F" w14:textId="185A6C9D" w:rsidR="00F17645" w:rsidRPr="001A5A92" w:rsidRDefault="00F17645" w:rsidP="00DB0E77">
            <w:pPr>
              <w:tabs>
                <w:tab w:val="decimal" w:pos="1224"/>
              </w:tabs>
              <w:spacing w:line="340" w:lineRule="exact"/>
              <w:rPr>
                <w:rFonts w:ascii="Arial" w:hAnsi="Arial" w:cs="Arial"/>
                <w:sz w:val="18"/>
                <w:szCs w:val="18"/>
              </w:rPr>
            </w:pPr>
            <w:r w:rsidRPr="001A5A92">
              <w:rPr>
                <w:rFonts w:ascii="Arial" w:hAnsi="Arial" w:cs="Arial"/>
                <w:sz w:val="18"/>
                <w:szCs w:val="18"/>
              </w:rPr>
              <w:t>49</w:t>
            </w:r>
          </w:p>
        </w:tc>
      </w:tr>
      <w:tr w:rsidR="00F17645" w:rsidRPr="001A5A92" w14:paraId="4DB4CE86" w14:textId="77777777" w:rsidTr="001A5A92">
        <w:tc>
          <w:tcPr>
            <w:tcW w:w="3514" w:type="dxa"/>
            <w:tcBorders>
              <w:top w:val="nil"/>
              <w:left w:val="nil"/>
              <w:bottom w:val="nil"/>
              <w:right w:val="nil"/>
            </w:tcBorders>
            <w:shd w:val="clear" w:color="auto" w:fill="auto"/>
            <w:vAlign w:val="bottom"/>
          </w:tcPr>
          <w:p w14:paraId="4DB4CE81" w14:textId="12C8E8C8" w:rsidR="00F17645" w:rsidRPr="001A5A92" w:rsidRDefault="00F17645" w:rsidP="00DB0E77">
            <w:pPr>
              <w:spacing w:line="340" w:lineRule="exact"/>
              <w:ind w:left="346" w:hanging="173"/>
              <w:rPr>
                <w:rFonts w:ascii="Arial" w:hAnsi="Arial" w:cs="Arial"/>
                <w:sz w:val="18"/>
                <w:szCs w:val="18"/>
              </w:rPr>
            </w:pPr>
            <w:r w:rsidRPr="001A5A92">
              <w:rPr>
                <w:rFonts w:ascii="Arial" w:hAnsi="Arial" w:cs="Arial"/>
                <w:sz w:val="18"/>
                <w:szCs w:val="18"/>
              </w:rPr>
              <w:t xml:space="preserve">Provision for reversal of judgement </w:t>
            </w:r>
            <w:r w:rsidRPr="001A5A92">
              <w:rPr>
                <w:rFonts w:ascii="Arial" w:hAnsi="Arial" w:cs="Arial"/>
                <w:sz w:val="18"/>
                <w:szCs w:val="18"/>
              </w:rPr>
              <w:br/>
              <w:t>by the Supreme Court</w:t>
            </w:r>
          </w:p>
        </w:tc>
        <w:tc>
          <w:tcPr>
            <w:tcW w:w="1296" w:type="dxa"/>
            <w:tcBorders>
              <w:top w:val="nil"/>
              <w:left w:val="nil"/>
              <w:bottom w:val="nil"/>
              <w:right w:val="nil"/>
            </w:tcBorders>
            <w:shd w:val="clear" w:color="auto" w:fill="auto"/>
            <w:vAlign w:val="bottom"/>
          </w:tcPr>
          <w:p w14:paraId="4DB4CE82" w14:textId="698361CB" w:rsidR="00F17645" w:rsidRPr="00F17645" w:rsidRDefault="00F17645" w:rsidP="00DB0E77">
            <w:pPr>
              <w:pBdr>
                <w:bottom w:val="single" w:sz="4" w:space="1" w:color="auto"/>
              </w:pBdr>
              <w:tabs>
                <w:tab w:val="decimal" w:pos="1008"/>
              </w:tabs>
              <w:spacing w:line="340" w:lineRule="exact"/>
              <w:rPr>
                <w:rFonts w:ascii="Arial" w:hAnsi="Arial" w:cs="Arial"/>
                <w:sz w:val="18"/>
                <w:szCs w:val="18"/>
              </w:rPr>
            </w:pPr>
            <w:r w:rsidRPr="00F17645">
              <w:rPr>
                <w:rFonts w:ascii="Arial" w:hAnsi="Arial" w:cs="Arial"/>
                <w:sz w:val="18"/>
                <w:szCs w:val="18"/>
              </w:rPr>
              <w:t>-</w:t>
            </w:r>
          </w:p>
        </w:tc>
        <w:tc>
          <w:tcPr>
            <w:tcW w:w="1296" w:type="dxa"/>
            <w:tcBorders>
              <w:top w:val="nil"/>
              <w:left w:val="nil"/>
              <w:bottom w:val="nil"/>
              <w:right w:val="nil"/>
            </w:tcBorders>
            <w:vAlign w:val="bottom"/>
          </w:tcPr>
          <w:p w14:paraId="4DB4CE83" w14:textId="5E04372A" w:rsidR="00F17645" w:rsidRPr="001A5A92" w:rsidRDefault="00F17645" w:rsidP="00DB0E77">
            <w:pPr>
              <w:pBdr>
                <w:bottom w:val="single" w:sz="4" w:space="1" w:color="auto"/>
              </w:pBdr>
              <w:tabs>
                <w:tab w:val="decimal" w:pos="1008"/>
              </w:tabs>
              <w:spacing w:line="340" w:lineRule="exact"/>
              <w:rPr>
                <w:rFonts w:ascii="Arial" w:hAnsi="Arial" w:cs="Arial"/>
                <w:sz w:val="18"/>
                <w:szCs w:val="18"/>
              </w:rPr>
            </w:pPr>
            <w:r w:rsidRPr="001A5A92">
              <w:rPr>
                <w:rFonts w:ascii="Arial" w:hAnsi="Arial" w:cs="Arial"/>
                <w:sz w:val="18"/>
                <w:szCs w:val="18"/>
              </w:rPr>
              <w:t>60</w:t>
            </w:r>
          </w:p>
        </w:tc>
        <w:tc>
          <w:tcPr>
            <w:tcW w:w="1512" w:type="dxa"/>
            <w:tcBorders>
              <w:top w:val="nil"/>
              <w:left w:val="nil"/>
              <w:bottom w:val="nil"/>
              <w:right w:val="nil"/>
            </w:tcBorders>
            <w:vAlign w:val="bottom"/>
          </w:tcPr>
          <w:p w14:paraId="4DB4CE84" w14:textId="3CBE1186" w:rsidR="00F17645" w:rsidRPr="00F17645" w:rsidRDefault="00F17645" w:rsidP="00DB0E77">
            <w:pPr>
              <w:pBdr>
                <w:bottom w:val="single" w:sz="4" w:space="1" w:color="auto"/>
              </w:pBdr>
              <w:tabs>
                <w:tab w:val="decimal" w:pos="1224"/>
              </w:tabs>
              <w:spacing w:line="340" w:lineRule="exact"/>
              <w:rPr>
                <w:rFonts w:ascii="Arial" w:hAnsi="Arial" w:cs="Arial"/>
                <w:sz w:val="18"/>
                <w:szCs w:val="18"/>
              </w:rPr>
            </w:pPr>
            <w:r w:rsidRPr="00F17645">
              <w:rPr>
                <w:rFonts w:ascii="Arial" w:hAnsi="Arial" w:cs="Arial"/>
                <w:sz w:val="18"/>
                <w:szCs w:val="18"/>
              </w:rPr>
              <w:t>60</w:t>
            </w:r>
          </w:p>
        </w:tc>
        <w:tc>
          <w:tcPr>
            <w:tcW w:w="1512" w:type="dxa"/>
            <w:tcBorders>
              <w:top w:val="nil"/>
              <w:left w:val="nil"/>
              <w:bottom w:val="nil"/>
              <w:right w:val="nil"/>
            </w:tcBorders>
            <w:vAlign w:val="bottom"/>
          </w:tcPr>
          <w:p w14:paraId="4DB4CE85" w14:textId="4C21D6F4" w:rsidR="00F17645" w:rsidRPr="001A5A92" w:rsidRDefault="00F17645" w:rsidP="00DB0E77">
            <w:pPr>
              <w:pBdr>
                <w:bottom w:val="single" w:sz="4" w:space="1" w:color="auto"/>
              </w:pBdr>
              <w:tabs>
                <w:tab w:val="decimal" w:pos="1224"/>
              </w:tabs>
              <w:spacing w:line="340" w:lineRule="exact"/>
              <w:rPr>
                <w:rFonts w:ascii="Arial" w:hAnsi="Arial" w:cs="Arial"/>
                <w:sz w:val="18"/>
                <w:szCs w:val="18"/>
              </w:rPr>
            </w:pPr>
            <w:r w:rsidRPr="001A5A92">
              <w:rPr>
                <w:rFonts w:ascii="Arial" w:hAnsi="Arial" w:cs="Arial"/>
                <w:sz w:val="18"/>
                <w:szCs w:val="18"/>
              </w:rPr>
              <w:t>-</w:t>
            </w:r>
          </w:p>
        </w:tc>
      </w:tr>
      <w:tr w:rsidR="00F17645" w:rsidRPr="001A5A92" w14:paraId="4DB4CE8C" w14:textId="77777777" w:rsidTr="001A5A92">
        <w:tc>
          <w:tcPr>
            <w:tcW w:w="3514" w:type="dxa"/>
            <w:tcBorders>
              <w:top w:val="nil"/>
              <w:left w:val="nil"/>
              <w:bottom w:val="nil"/>
              <w:right w:val="nil"/>
            </w:tcBorders>
            <w:shd w:val="clear" w:color="auto" w:fill="auto"/>
            <w:vAlign w:val="bottom"/>
          </w:tcPr>
          <w:p w14:paraId="4DB4CE87" w14:textId="6842B6F2" w:rsidR="00F17645" w:rsidRPr="001A5A92" w:rsidRDefault="00F17645" w:rsidP="00DB0E77">
            <w:pPr>
              <w:spacing w:line="340" w:lineRule="exact"/>
              <w:ind w:left="173" w:hanging="173"/>
              <w:rPr>
                <w:rFonts w:ascii="Arial" w:hAnsi="Arial" w:cs="Arial"/>
                <w:sz w:val="18"/>
                <w:szCs w:val="18"/>
              </w:rPr>
            </w:pPr>
            <w:r w:rsidRPr="001A5A92">
              <w:rPr>
                <w:rFonts w:ascii="Arial" w:hAnsi="Arial" w:cs="Arial"/>
                <w:sz w:val="18"/>
                <w:szCs w:val="18"/>
              </w:rPr>
              <w:t xml:space="preserve">Deferred tax relating to origination </w:t>
            </w:r>
            <w:r>
              <w:rPr>
                <w:rFonts w:ascii="Arial" w:hAnsi="Arial" w:cs="Arial"/>
                <w:sz w:val="18"/>
                <w:szCs w:val="18"/>
              </w:rPr>
              <w:br/>
            </w:r>
            <w:r w:rsidRPr="001A5A92">
              <w:rPr>
                <w:rFonts w:ascii="Arial" w:hAnsi="Arial" w:cs="Arial"/>
                <w:sz w:val="18"/>
                <w:szCs w:val="18"/>
              </w:rPr>
              <w:t>and reversal of temporary differences</w:t>
            </w:r>
          </w:p>
        </w:tc>
        <w:tc>
          <w:tcPr>
            <w:tcW w:w="1296" w:type="dxa"/>
            <w:tcBorders>
              <w:top w:val="nil"/>
              <w:left w:val="nil"/>
              <w:bottom w:val="nil"/>
              <w:right w:val="nil"/>
            </w:tcBorders>
            <w:shd w:val="clear" w:color="auto" w:fill="auto"/>
            <w:vAlign w:val="bottom"/>
          </w:tcPr>
          <w:p w14:paraId="4DB4CE88" w14:textId="77777777" w:rsidR="00F17645" w:rsidRPr="001A5A92" w:rsidRDefault="00F17645" w:rsidP="00DB0E77">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89" w14:textId="77777777" w:rsidR="00F17645" w:rsidRPr="001A5A92" w:rsidRDefault="00F17645" w:rsidP="00DB0E77">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8A" w14:textId="1364DF44" w:rsidR="00F17645" w:rsidRPr="00F17645" w:rsidRDefault="007F3652" w:rsidP="00DB0E77">
            <w:pPr>
              <w:pBdr>
                <w:bottom w:val="double" w:sz="4" w:space="1" w:color="auto"/>
              </w:pBdr>
              <w:tabs>
                <w:tab w:val="decimal" w:pos="1224"/>
              </w:tabs>
              <w:spacing w:line="340" w:lineRule="exact"/>
              <w:rPr>
                <w:rFonts w:ascii="Arial" w:hAnsi="Arial" w:cs="Arial"/>
                <w:sz w:val="18"/>
                <w:szCs w:val="18"/>
              </w:rPr>
            </w:pPr>
            <w:r>
              <w:rPr>
                <w:rFonts w:ascii="Arial" w:hAnsi="Arial" w:cs="Arial"/>
                <w:sz w:val="18"/>
                <w:szCs w:val="18"/>
              </w:rPr>
              <w:t>3</w:t>
            </w:r>
            <w:r w:rsidR="00F17645" w:rsidRPr="00F17645">
              <w:rPr>
                <w:rFonts w:ascii="Arial" w:hAnsi="Arial" w:cs="Arial"/>
                <w:sz w:val="18"/>
                <w:szCs w:val="18"/>
              </w:rPr>
              <w:t>8</w:t>
            </w:r>
          </w:p>
        </w:tc>
        <w:tc>
          <w:tcPr>
            <w:tcW w:w="1512" w:type="dxa"/>
            <w:tcBorders>
              <w:top w:val="nil"/>
              <w:left w:val="nil"/>
              <w:bottom w:val="nil"/>
              <w:right w:val="nil"/>
            </w:tcBorders>
            <w:vAlign w:val="bottom"/>
          </w:tcPr>
          <w:p w14:paraId="4DB4CE8B" w14:textId="3BBA1B3D" w:rsidR="00F17645" w:rsidRPr="001A5A92" w:rsidRDefault="00F17645" w:rsidP="00DB0E77">
            <w:pPr>
              <w:pBdr>
                <w:bottom w:val="double" w:sz="4" w:space="1" w:color="auto"/>
              </w:pBdr>
              <w:tabs>
                <w:tab w:val="decimal" w:pos="1224"/>
              </w:tabs>
              <w:spacing w:line="340" w:lineRule="exact"/>
              <w:rPr>
                <w:rFonts w:ascii="Arial" w:hAnsi="Arial" w:cs="Arial"/>
                <w:sz w:val="18"/>
                <w:szCs w:val="18"/>
              </w:rPr>
            </w:pPr>
            <w:r w:rsidRPr="001A5A92">
              <w:rPr>
                <w:rFonts w:ascii="Arial" w:hAnsi="Arial" w:cs="Arial"/>
                <w:sz w:val="18"/>
                <w:szCs w:val="18"/>
              </w:rPr>
              <w:t>2,593</w:t>
            </w:r>
          </w:p>
        </w:tc>
      </w:tr>
      <w:tr w:rsidR="00F17645" w:rsidRPr="001A5A92" w14:paraId="4DB4CE92" w14:textId="77777777" w:rsidTr="001A5A92">
        <w:tc>
          <w:tcPr>
            <w:tcW w:w="3514" w:type="dxa"/>
            <w:tcBorders>
              <w:top w:val="nil"/>
              <w:left w:val="nil"/>
              <w:bottom w:val="nil"/>
              <w:right w:val="nil"/>
            </w:tcBorders>
            <w:shd w:val="clear" w:color="auto" w:fill="auto"/>
            <w:vAlign w:val="bottom"/>
          </w:tcPr>
          <w:p w14:paraId="4DB4CE8D" w14:textId="77777777" w:rsidR="00F17645" w:rsidRPr="001A5A92" w:rsidRDefault="00F17645" w:rsidP="00DB0E77">
            <w:pPr>
              <w:spacing w:line="340" w:lineRule="exact"/>
              <w:ind w:left="173" w:hanging="173"/>
              <w:rPr>
                <w:rFonts w:ascii="Arial" w:hAnsi="Arial" w:cs="Arial"/>
                <w:sz w:val="18"/>
                <w:szCs w:val="18"/>
                <w:cs/>
              </w:rPr>
            </w:pPr>
            <w:r w:rsidRPr="001A5A92">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4DB4CE8E" w14:textId="1CC09BF3" w:rsidR="00F17645" w:rsidRPr="00F17645" w:rsidRDefault="00F17645" w:rsidP="00DB0E77">
            <w:pPr>
              <w:pBdr>
                <w:bottom w:val="double" w:sz="4" w:space="0" w:color="auto"/>
              </w:pBdr>
              <w:tabs>
                <w:tab w:val="decimal" w:pos="1008"/>
              </w:tabs>
              <w:spacing w:line="340" w:lineRule="exact"/>
              <w:rPr>
                <w:rFonts w:ascii="Arial" w:hAnsi="Arial" w:cs="Arial"/>
                <w:sz w:val="18"/>
                <w:szCs w:val="18"/>
              </w:rPr>
            </w:pPr>
            <w:r w:rsidRPr="00F17645">
              <w:rPr>
                <w:rFonts w:ascii="Arial" w:hAnsi="Arial" w:cs="Arial"/>
                <w:sz w:val="18"/>
                <w:szCs w:val="18"/>
              </w:rPr>
              <w:t>108</w:t>
            </w:r>
          </w:p>
        </w:tc>
        <w:tc>
          <w:tcPr>
            <w:tcW w:w="1296" w:type="dxa"/>
            <w:tcBorders>
              <w:top w:val="nil"/>
              <w:left w:val="nil"/>
              <w:bottom w:val="nil"/>
              <w:right w:val="nil"/>
            </w:tcBorders>
            <w:vAlign w:val="bottom"/>
          </w:tcPr>
          <w:p w14:paraId="4DB4CE8F" w14:textId="43C59EB4" w:rsidR="00F17645" w:rsidRPr="001A5A92" w:rsidRDefault="00F17645" w:rsidP="00DB0E77">
            <w:pPr>
              <w:pBdr>
                <w:bottom w:val="double" w:sz="4" w:space="0" w:color="auto"/>
              </w:pBdr>
              <w:tabs>
                <w:tab w:val="decimal" w:pos="1008"/>
              </w:tabs>
              <w:spacing w:line="340" w:lineRule="exact"/>
              <w:rPr>
                <w:rFonts w:ascii="Arial" w:hAnsi="Arial" w:cs="Arial"/>
                <w:sz w:val="18"/>
                <w:szCs w:val="18"/>
              </w:rPr>
            </w:pPr>
            <w:r w:rsidRPr="001A5A92">
              <w:rPr>
                <w:rFonts w:ascii="Arial" w:hAnsi="Arial" w:cs="Arial"/>
                <w:sz w:val="18"/>
                <w:szCs w:val="18"/>
              </w:rPr>
              <w:t>146</w:t>
            </w:r>
          </w:p>
        </w:tc>
        <w:tc>
          <w:tcPr>
            <w:tcW w:w="1512" w:type="dxa"/>
            <w:tcBorders>
              <w:top w:val="nil"/>
              <w:left w:val="nil"/>
              <w:bottom w:val="nil"/>
              <w:right w:val="nil"/>
            </w:tcBorders>
            <w:vAlign w:val="bottom"/>
          </w:tcPr>
          <w:p w14:paraId="4DB4CE90" w14:textId="77777777" w:rsidR="00F17645" w:rsidRPr="001A5A92" w:rsidRDefault="00F17645" w:rsidP="00DB0E77">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91" w14:textId="77777777" w:rsidR="00F17645" w:rsidRPr="001A5A92" w:rsidRDefault="00F17645" w:rsidP="00DB0E77">
            <w:pPr>
              <w:tabs>
                <w:tab w:val="decimal" w:pos="1224"/>
              </w:tabs>
              <w:spacing w:line="340" w:lineRule="exact"/>
              <w:rPr>
                <w:rFonts w:ascii="Arial" w:hAnsi="Arial" w:cs="Arial"/>
                <w:sz w:val="18"/>
                <w:szCs w:val="18"/>
              </w:rPr>
            </w:pPr>
          </w:p>
        </w:tc>
      </w:tr>
    </w:tbl>
    <w:p w14:paraId="3136CFF6" w14:textId="77777777" w:rsidR="001A5A92" w:rsidRPr="001A5A92" w:rsidRDefault="001A5A92" w:rsidP="00F17645">
      <w:pPr>
        <w:spacing w:line="20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3CEFD60F" w14:textId="77777777" w:rsidTr="005706E8">
        <w:tc>
          <w:tcPr>
            <w:tcW w:w="9130" w:type="dxa"/>
            <w:gridSpan w:val="5"/>
            <w:tcBorders>
              <w:top w:val="nil"/>
              <w:left w:val="nil"/>
              <w:bottom w:val="nil"/>
              <w:right w:val="nil"/>
            </w:tcBorders>
            <w:shd w:val="clear" w:color="auto" w:fill="auto"/>
            <w:vAlign w:val="bottom"/>
            <w:hideMark/>
          </w:tcPr>
          <w:p w14:paraId="53354047" w14:textId="33984568" w:rsidR="001A5A92" w:rsidRPr="001A5A92" w:rsidRDefault="001A5A92" w:rsidP="009C5340">
            <w:pPr>
              <w:spacing w:line="380" w:lineRule="exact"/>
              <w:jc w:val="right"/>
              <w:rPr>
                <w:rFonts w:ascii="Arial" w:hAnsi="Arial" w:cs="Arial"/>
                <w:sz w:val="18"/>
                <w:szCs w:val="18"/>
                <w:cs/>
              </w:rPr>
            </w:pPr>
            <w:r w:rsidRPr="001A5A92">
              <w:rPr>
                <w:rFonts w:ascii="Arial" w:hAnsi="Arial" w:cs="Arial"/>
                <w:sz w:val="18"/>
                <w:szCs w:val="18"/>
              </w:rPr>
              <w:lastRenderedPageBreak/>
              <w:t>(Unit: Million Baht)</w:t>
            </w:r>
          </w:p>
        </w:tc>
      </w:tr>
      <w:tr w:rsidR="001A5A92" w:rsidRPr="001A5A92" w14:paraId="7B6C903F" w14:textId="77777777" w:rsidTr="005706E8">
        <w:tc>
          <w:tcPr>
            <w:tcW w:w="3514" w:type="dxa"/>
            <w:tcBorders>
              <w:top w:val="nil"/>
              <w:left w:val="nil"/>
              <w:bottom w:val="nil"/>
              <w:right w:val="nil"/>
            </w:tcBorders>
            <w:shd w:val="clear" w:color="auto" w:fill="auto"/>
            <w:vAlign w:val="bottom"/>
            <w:hideMark/>
          </w:tcPr>
          <w:p w14:paraId="57F3D75D" w14:textId="77777777" w:rsidR="001A5A92" w:rsidRPr="001A5A92" w:rsidRDefault="001A5A92" w:rsidP="009C5340">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099E36D" w14:textId="5D9C9F0C" w:rsidR="001A5A92" w:rsidRPr="001A5A92" w:rsidRDefault="001A5A92" w:rsidP="009C5340">
            <w:pPr>
              <w:pBdr>
                <w:bottom w:val="single" w:sz="4" w:space="1" w:color="auto"/>
              </w:pBdr>
              <w:spacing w:line="380" w:lineRule="exact"/>
              <w:jc w:val="center"/>
              <w:rPr>
                <w:rFonts w:ascii="Arial" w:hAnsi="Arial" w:cs="Arial"/>
                <w:b/>
                <w:bCs/>
                <w:sz w:val="18"/>
                <w:szCs w:val="18"/>
                <w:u w:val="single"/>
              </w:rPr>
            </w:pPr>
            <w:r>
              <w:rPr>
                <w:rFonts w:ascii="Arial" w:hAnsi="Arial" w:cs="Arial"/>
                <w:sz w:val="18"/>
                <w:szCs w:val="18"/>
              </w:rPr>
              <w:t>Separate</w:t>
            </w:r>
            <w:r w:rsidRPr="001A5A92">
              <w:rPr>
                <w:rFonts w:ascii="Arial" w:hAnsi="Arial" w:cs="Arial"/>
                <w:sz w:val="18"/>
                <w:szCs w:val="18"/>
              </w:rPr>
              <w:t xml:space="preserve"> statements </w:t>
            </w:r>
            <w:r>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6AB6A1DD" w14:textId="3C3D7857" w:rsidR="001A5A92" w:rsidRPr="001A5A92" w:rsidRDefault="001A5A92" w:rsidP="009C5340">
            <w:pPr>
              <w:pBdr>
                <w:bottom w:val="single" w:sz="4" w:space="1" w:color="auto"/>
              </w:pBdr>
              <w:spacing w:line="380" w:lineRule="exact"/>
              <w:jc w:val="center"/>
              <w:rPr>
                <w:rFonts w:ascii="Arial" w:hAnsi="Arial" w:cs="Arial"/>
                <w:b/>
                <w:bCs/>
                <w:sz w:val="18"/>
                <w:szCs w:val="18"/>
                <w:u w:val="single"/>
                <w:cs/>
              </w:rPr>
            </w:pPr>
            <w:r w:rsidRPr="001A5A92">
              <w:rPr>
                <w:rFonts w:ascii="Arial" w:hAnsi="Arial" w:cs="Arial"/>
                <w:sz w:val="18"/>
                <w:szCs w:val="18"/>
              </w:rPr>
              <w:t xml:space="preserve">Profit or loss </w:t>
            </w:r>
            <w:r>
              <w:rPr>
                <w:rFonts w:ascii="Arial" w:hAnsi="Arial" w:cs="Arial"/>
                <w:sz w:val="18"/>
                <w:szCs w:val="18"/>
              </w:rPr>
              <w:br/>
            </w:r>
            <w:r w:rsidRPr="001A5A92">
              <w:rPr>
                <w:rFonts w:ascii="Arial" w:hAnsi="Arial" w:cs="Arial"/>
                <w:sz w:val="18"/>
                <w:szCs w:val="18"/>
              </w:rPr>
              <w:t xml:space="preserve">in </w:t>
            </w:r>
            <w:r>
              <w:rPr>
                <w:rFonts w:ascii="Arial" w:hAnsi="Arial" w:cs="Arial"/>
                <w:sz w:val="18"/>
                <w:szCs w:val="18"/>
              </w:rPr>
              <w:t>separate</w:t>
            </w:r>
            <w:r w:rsidRPr="001A5A92">
              <w:rPr>
                <w:rFonts w:ascii="Arial" w:hAnsi="Arial" w:cs="Arial"/>
                <w:sz w:val="18"/>
                <w:szCs w:val="18"/>
              </w:rPr>
              <w:t xml:space="preserve"> statements </w:t>
            </w:r>
            <w:r>
              <w:rPr>
                <w:rFonts w:ascii="Arial" w:hAnsi="Arial" w:cs="Arial"/>
                <w:sz w:val="18"/>
                <w:szCs w:val="18"/>
              </w:rPr>
              <w:br/>
            </w:r>
            <w:r w:rsidRPr="001A5A92">
              <w:rPr>
                <w:rFonts w:ascii="Arial" w:hAnsi="Arial" w:cs="Arial"/>
                <w:sz w:val="18"/>
                <w:szCs w:val="18"/>
              </w:rPr>
              <w:t>of comprehensive income</w:t>
            </w:r>
          </w:p>
        </w:tc>
      </w:tr>
      <w:tr w:rsidR="001A5A92" w:rsidRPr="001A5A92" w14:paraId="1A705967" w14:textId="77777777" w:rsidTr="005706E8">
        <w:tc>
          <w:tcPr>
            <w:tcW w:w="3514" w:type="dxa"/>
            <w:tcBorders>
              <w:top w:val="nil"/>
              <w:left w:val="nil"/>
              <w:bottom w:val="nil"/>
              <w:right w:val="nil"/>
            </w:tcBorders>
            <w:shd w:val="clear" w:color="auto" w:fill="auto"/>
            <w:vAlign w:val="bottom"/>
          </w:tcPr>
          <w:p w14:paraId="0EE6AF7C" w14:textId="77777777" w:rsidR="001A5A92" w:rsidRPr="001A5A92" w:rsidRDefault="001A5A92" w:rsidP="009C5340">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2E6DF6B" w14:textId="77777777" w:rsidR="001A5A92" w:rsidRPr="001A5A92" w:rsidRDefault="001A5A92" w:rsidP="009C5340">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2E15EEA1" w14:textId="77777777" w:rsidR="001A5A92" w:rsidRPr="001A5A92" w:rsidRDefault="001A5A92" w:rsidP="009C5340">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For the years ended 31 December</w:t>
            </w:r>
          </w:p>
        </w:tc>
      </w:tr>
      <w:tr w:rsidR="001A5A92" w:rsidRPr="001A5A92" w14:paraId="48E8912F" w14:textId="77777777" w:rsidTr="005706E8">
        <w:tc>
          <w:tcPr>
            <w:tcW w:w="3514" w:type="dxa"/>
            <w:tcBorders>
              <w:top w:val="nil"/>
              <w:left w:val="nil"/>
              <w:bottom w:val="nil"/>
              <w:right w:val="nil"/>
            </w:tcBorders>
            <w:shd w:val="clear" w:color="auto" w:fill="auto"/>
            <w:vAlign w:val="bottom"/>
            <w:hideMark/>
          </w:tcPr>
          <w:p w14:paraId="63227FC2" w14:textId="77777777" w:rsidR="001A5A92" w:rsidRPr="001A5A92" w:rsidRDefault="001A5A92" w:rsidP="009C5340">
            <w:pPr>
              <w:spacing w:line="38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3D8C3049" w14:textId="77777777" w:rsidR="001A5A92" w:rsidRPr="001A5A92" w:rsidRDefault="001A5A92" w:rsidP="009C5340">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296" w:type="dxa"/>
            <w:tcBorders>
              <w:top w:val="nil"/>
              <w:left w:val="nil"/>
              <w:bottom w:val="nil"/>
              <w:right w:val="nil"/>
            </w:tcBorders>
            <w:vAlign w:val="bottom"/>
          </w:tcPr>
          <w:p w14:paraId="46252F32" w14:textId="77777777" w:rsidR="001A5A92" w:rsidRPr="001A5A92" w:rsidRDefault="001A5A92" w:rsidP="009C5340">
            <w:pPr>
              <w:spacing w:line="380" w:lineRule="exact"/>
              <w:jc w:val="center"/>
              <w:rPr>
                <w:rFonts w:ascii="Arial" w:hAnsi="Arial" w:cs="Arial"/>
                <w:sz w:val="18"/>
                <w:szCs w:val="18"/>
                <w:u w:val="single"/>
              </w:rPr>
            </w:pPr>
            <w:r w:rsidRPr="001A5A92">
              <w:rPr>
                <w:rFonts w:ascii="Arial" w:hAnsi="Arial" w:cs="Arial"/>
                <w:sz w:val="18"/>
                <w:szCs w:val="18"/>
                <w:u w:val="single"/>
              </w:rPr>
              <w:t>2019</w:t>
            </w:r>
          </w:p>
        </w:tc>
        <w:tc>
          <w:tcPr>
            <w:tcW w:w="1512" w:type="dxa"/>
            <w:tcBorders>
              <w:top w:val="nil"/>
              <w:left w:val="nil"/>
              <w:bottom w:val="nil"/>
              <w:right w:val="nil"/>
            </w:tcBorders>
            <w:vAlign w:val="bottom"/>
          </w:tcPr>
          <w:p w14:paraId="1B90605E" w14:textId="77777777" w:rsidR="001A5A92" w:rsidRPr="001A5A92" w:rsidRDefault="001A5A92" w:rsidP="009C5340">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512" w:type="dxa"/>
            <w:tcBorders>
              <w:top w:val="nil"/>
              <w:left w:val="nil"/>
              <w:bottom w:val="nil"/>
              <w:right w:val="nil"/>
            </w:tcBorders>
            <w:vAlign w:val="bottom"/>
          </w:tcPr>
          <w:p w14:paraId="0CCDA967" w14:textId="77777777" w:rsidR="001A5A92" w:rsidRPr="001A5A92" w:rsidRDefault="001A5A92" w:rsidP="009C5340">
            <w:pPr>
              <w:spacing w:line="380" w:lineRule="exact"/>
              <w:jc w:val="center"/>
              <w:rPr>
                <w:rFonts w:ascii="Arial" w:hAnsi="Arial" w:cs="Arial"/>
                <w:sz w:val="18"/>
                <w:szCs w:val="18"/>
                <w:u w:val="single"/>
              </w:rPr>
            </w:pPr>
            <w:r w:rsidRPr="001A5A92">
              <w:rPr>
                <w:rFonts w:ascii="Arial" w:hAnsi="Arial" w:cs="Arial"/>
                <w:sz w:val="18"/>
                <w:szCs w:val="18"/>
                <w:u w:val="single"/>
              </w:rPr>
              <w:t>2019</w:t>
            </w:r>
          </w:p>
        </w:tc>
      </w:tr>
      <w:tr w:rsidR="001A5A92" w:rsidRPr="001A5A92" w14:paraId="6CF870C2" w14:textId="77777777" w:rsidTr="005706E8">
        <w:tc>
          <w:tcPr>
            <w:tcW w:w="3514" w:type="dxa"/>
            <w:tcBorders>
              <w:top w:val="nil"/>
              <w:left w:val="nil"/>
              <w:bottom w:val="nil"/>
              <w:right w:val="nil"/>
            </w:tcBorders>
            <w:shd w:val="clear" w:color="auto" w:fill="auto"/>
            <w:vAlign w:val="bottom"/>
            <w:hideMark/>
          </w:tcPr>
          <w:p w14:paraId="1D169DD4" w14:textId="77777777" w:rsidR="001A5A92" w:rsidRPr="001A5A92" w:rsidRDefault="001A5A92" w:rsidP="009C5340">
            <w:pPr>
              <w:spacing w:line="380" w:lineRule="exact"/>
              <w:ind w:left="173" w:hanging="173"/>
              <w:rPr>
                <w:rFonts w:ascii="Arial" w:hAnsi="Arial" w:cs="Arial"/>
                <w:b/>
                <w:bCs/>
                <w:sz w:val="18"/>
                <w:szCs w:val="18"/>
              </w:rPr>
            </w:pPr>
            <w:r w:rsidRPr="001A5A92">
              <w:rPr>
                <w:rFonts w:ascii="Arial" w:hAnsi="Arial" w:cs="Arial"/>
                <w:b/>
                <w:bCs/>
                <w:sz w:val="18"/>
                <w:szCs w:val="18"/>
              </w:rPr>
              <w:t>Deferred tax assets</w:t>
            </w:r>
          </w:p>
        </w:tc>
        <w:tc>
          <w:tcPr>
            <w:tcW w:w="1296" w:type="dxa"/>
            <w:tcBorders>
              <w:top w:val="nil"/>
              <w:left w:val="nil"/>
              <w:bottom w:val="nil"/>
              <w:right w:val="nil"/>
            </w:tcBorders>
            <w:shd w:val="clear" w:color="auto" w:fill="auto"/>
            <w:vAlign w:val="bottom"/>
          </w:tcPr>
          <w:p w14:paraId="07B19B1F" w14:textId="77777777" w:rsidR="001A5A92" w:rsidRPr="001A5A92" w:rsidRDefault="001A5A92" w:rsidP="009C5340">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4398A437" w14:textId="77777777" w:rsidR="001A5A92" w:rsidRPr="001A5A92" w:rsidRDefault="001A5A92" w:rsidP="009C5340">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51E0B569" w14:textId="77777777" w:rsidR="001A5A92" w:rsidRPr="001A5A92" w:rsidRDefault="001A5A92" w:rsidP="009C5340">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349C5869" w14:textId="77777777" w:rsidR="001A5A92" w:rsidRPr="001A5A92" w:rsidRDefault="001A5A92" w:rsidP="009C5340">
            <w:pPr>
              <w:tabs>
                <w:tab w:val="decimal" w:pos="1224"/>
              </w:tabs>
              <w:spacing w:line="380" w:lineRule="exact"/>
              <w:rPr>
                <w:rFonts w:ascii="Arial" w:hAnsi="Arial" w:cs="Arial"/>
                <w:sz w:val="18"/>
                <w:szCs w:val="18"/>
              </w:rPr>
            </w:pPr>
          </w:p>
        </w:tc>
      </w:tr>
      <w:tr w:rsidR="00331812" w:rsidRPr="001A5A92" w14:paraId="3DE43B13" w14:textId="77777777" w:rsidTr="005706E8">
        <w:tc>
          <w:tcPr>
            <w:tcW w:w="3514" w:type="dxa"/>
            <w:tcBorders>
              <w:top w:val="nil"/>
              <w:left w:val="nil"/>
              <w:bottom w:val="nil"/>
              <w:right w:val="nil"/>
            </w:tcBorders>
            <w:shd w:val="clear" w:color="auto" w:fill="auto"/>
            <w:vAlign w:val="bottom"/>
            <w:hideMark/>
          </w:tcPr>
          <w:p w14:paraId="5F9954BC" w14:textId="77777777" w:rsidR="00331812" w:rsidRPr="001A5A92" w:rsidRDefault="00331812" w:rsidP="009C5340">
            <w:pPr>
              <w:spacing w:line="380" w:lineRule="exact"/>
              <w:ind w:left="346" w:hanging="173"/>
              <w:rPr>
                <w:rFonts w:ascii="Arial" w:hAnsi="Arial" w:cs="Arial"/>
                <w:sz w:val="18"/>
                <w:szCs w:val="18"/>
              </w:rPr>
            </w:pPr>
            <w:r w:rsidRPr="001A5A92">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18548BF0" w14:textId="60A2E6FE" w:rsidR="00331812" w:rsidRPr="00F17645" w:rsidRDefault="00331812" w:rsidP="009C5340">
            <w:pPr>
              <w:tabs>
                <w:tab w:val="decimal" w:pos="1008"/>
              </w:tabs>
              <w:spacing w:line="380" w:lineRule="exact"/>
              <w:rPr>
                <w:rFonts w:ascii="Arial" w:hAnsi="Arial" w:cs="Arial"/>
                <w:sz w:val="18"/>
                <w:szCs w:val="18"/>
              </w:rPr>
            </w:pPr>
            <w:r w:rsidRPr="00F17645">
              <w:rPr>
                <w:rFonts w:ascii="Arial" w:hAnsi="Arial" w:cs="Arial"/>
                <w:sz w:val="18"/>
                <w:szCs w:val="18"/>
              </w:rPr>
              <w:t>6</w:t>
            </w:r>
          </w:p>
        </w:tc>
        <w:tc>
          <w:tcPr>
            <w:tcW w:w="1296" w:type="dxa"/>
            <w:tcBorders>
              <w:top w:val="nil"/>
              <w:left w:val="nil"/>
              <w:bottom w:val="nil"/>
              <w:right w:val="nil"/>
            </w:tcBorders>
            <w:vAlign w:val="bottom"/>
          </w:tcPr>
          <w:p w14:paraId="7E892F48" w14:textId="3FED403D" w:rsidR="00331812" w:rsidRPr="00F17645" w:rsidRDefault="00331812" w:rsidP="009C5340">
            <w:pPr>
              <w:tabs>
                <w:tab w:val="decimal" w:pos="1008"/>
              </w:tabs>
              <w:spacing w:line="380" w:lineRule="exact"/>
              <w:rPr>
                <w:rFonts w:ascii="Arial" w:hAnsi="Arial" w:cs="Arial"/>
                <w:sz w:val="18"/>
                <w:szCs w:val="18"/>
              </w:rPr>
            </w:pPr>
            <w:r w:rsidRPr="00F17645">
              <w:rPr>
                <w:rFonts w:ascii="Arial" w:hAnsi="Arial" w:cs="Arial"/>
                <w:sz w:val="18"/>
                <w:szCs w:val="18"/>
              </w:rPr>
              <w:t>6</w:t>
            </w:r>
          </w:p>
        </w:tc>
        <w:tc>
          <w:tcPr>
            <w:tcW w:w="1512" w:type="dxa"/>
            <w:tcBorders>
              <w:top w:val="nil"/>
              <w:left w:val="nil"/>
              <w:bottom w:val="nil"/>
              <w:right w:val="nil"/>
            </w:tcBorders>
            <w:vAlign w:val="bottom"/>
          </w:tcPr>
          <w:p w14:paraId="6FE7C6BA" w14:textId="020CACF3" w:rsidR="00331812" w:rsidRPr="00F17645" w:rsidRDefault="00331812" w:rsidP="009C5340">
            <w:pPr>
              <w:tabs>
                <w:tab w:val="decimal" w:pos="1224"/>
              </w:tabs>
              <w:spacing w:line="380" w:lineRule="exact"/>
              <w:rPr>
                <w:rFonts w:ascii="Arial" w:hAnsi="Arial" w:cs="Arial"/>
                <w:sz w:val="18"/>
                <w:szCs w:val="18"/>
              </w:rPr>
            </w:pPr>
            <w:r w:rsidRPr="00F17645">
              <w:rPr>
                <w:rFonts w:ascii="Arial" w:hAnsi="Arial" w:cs="Arial"/>
                <w:sz w:val="18"/>
                <w:szCs w:val="18"/>
              </w:rPr>
              <w:t>-</w:t>
            </w:r>
          </w:p>
        </w:tc>
        <w:tc>
          <w:tcPr>
            <w:tcW w:w="1512" w:type="dxa"/>
            <w:tcBorders>
              <w:top w:val="nil"/>
              <w:left w:val="nil"/>
              <w:bottom w:val="nil"/>
              <w:right w:val="nil"/>
            </w:tcBorders>
            <w:vAlign w:val="bottom"/>
          </w:tcPr>
          <w:p w14:paraId="29BFCB3A" w14:textId="08C226B5" w:rsidR="00331812" w:rsidRPr="00F17645" w:rsidRDefault="00331812" w:rsidP="009C5340">
            <w:pPr>
              <w:tabs>
                <w:tab w:val="decimal" w:pos="1224"/>
              </w:tabs>
              <w:spacing w:line="380" w:lineRule="exact"/>
              <w:rPr>
                <w:rFonts w:ascii="Arial" w:hAnsi="Arial" w:cs="Arial"/>
                <w:sz w:val="18"/>
                <w:szCs w:val="18"/>
              </w:rPr>
            </w:pPr>
            <w:r w:rsidRPr="00F17645">
              <w:rPr>
                <w:rFonts w:ascii="Arial" w:hAnsi="Arial" w:cs="Arial"/>
                <w:sz w:val="18"/>
                <w:szCs w:val="18"/>
              </w:rPr>
              <w:t>-</w:t>
            </w:r>
          </w:p>
        </w:tc>
      </w:tr>
      <w:tr w:rsidR="00331812" w:rsidRPr="001A5A92" w14:paraId="4A21126A" w14:textId="77777777" w:rsidTr="005706E8">
        <w:tc>
          <w:tcPr>
            <w:tcW w:w="3514" w:type="dxa"/>
            <w:tcBorders>
              <w:top w:val="nil"/>
              <w:left w:val="nil"/>
              <w:bottom w:val="nil"/>
              <w:right w:val="nil"/>
            </w:tcBorders>
            <w:shd w:val="clear" w:color="auto" w:fill="auto"/>
            <w:vAlign w:val="bottom"/>
          </w:tcPr>
          <w:p w14:paraId="1E7A3D1E" w14:textId="77777777" w:rsidR="00331812" w:rsidRPr="001A5A92" w:rsidRDefault="00331812" w:rsidP="009C5340">
            <w:pPr>
              <w:spacing w:line="380" w:lineRule="exact"/>
              <w:ind w:left="346" w:hanging="173"/>
              <w:rPr>
                <w:rFonts w:ascii="Arial" w:hAnsi="Arial" w:cs="Arial"/>
                <w:sz w:val="18"/>
                <w:szCs w:val="18"/>
              </w:rPr>
            </w:pPr>
            <w:r w:rsidRPr="001A5A92">
              <w:rPr>
                <w:rFonts w:ascii="Arial" w:hAnsi="Arial" w:cs="Arial"/>
                <w:sz w:val="18"/>
                <w:szCs w:val="18"/>
              </w:rPr>
              <w:t xml:space="preserve">Provision for reversal of judgement </w:t>
            </w:r>
            <w:r w:rsidRPr="001A5A92">
              <w:rPr>
                <w:rFonts w:ascii="Arial" w:hAnsi="Arial" w:cs="Arial"/>
                <w:sz w:val="18"/>
                <w:szCs w:val="18"/>
              </w:rPr>
              <w:br/>
              <w:t>by the Supreme Court</w:t>
            </w:r>
          </w:p>
        </w:tc>
        <w:tc>
          <w:tcPr>
            <w:tcW w:w="1296" w:type="dxa"/>
            <w:tcBorders>
              <w:top w:val="nil"/>
              <w:left w:val="nil"/>
              <w:bottom w:val="nil"/>
              <w:right w:val="nil"/>
            </w:tcBorders>
            <w:shd w:val="clear" w:color="auto" w:fill="auto"/>
            <w:vAlign w:val="bottom"/>
          </w:tcPr>
          <w:p w14:paraId="52875EE5" w14:textId="00526E60" w:rsidR="00331812" w:rsidRPr="00F17645" w:rsidRDefault="00F17645" w:rsidP="009C5340">
            <w:pPr>
              <w:pBdr>
                <w:bottom w:val="single" w:sz="4" w:space="1" w:color="auto"/>
              </w:pBdr>
              <w:tabs>
                <w:tab w:val="decimal" w:pos="1008"/>
              </w:tabs>
              <w:spacing w:line="380" w:lineRule="exact"/>
              <w:rPr>
                <w:rFonts w:ascii="Arial" w:hAnsi="Arial" w:cs="Arial"/>
                <w:sz w:val="18"/>
                <w:szCs w:val="18"/>
              </w:rPr>
            </w:pPr>
            <w:r w:rsidRPr="00F17645">
              <w:rPr>
                <w:rFonts w:ascii="Arial" w:hAnsi="Arial" w:cs="Arial"/>
                <w:sz w:val="18"/>
                <w:szCs w:val="18"/>
              </w:rPr>
              <w:t>-</w:t>
            </w:r>
          </w:p>
        </w:tc>
        <w:tc>
          <w:tcPr>
            <w:tcW w:w="1296" w:type="dxa"/>
            <w:tcBorders>
              <w:top w:val="nil"/>
              <w:left w:val="nil"/>
              <w:bottom w:val="nil"/>
              <w:right w:val="nil"/>
            </w:tcBorders>
            <w:vAlign w:val="bottom"/>
          </w:tcPr>
          <w:p w14:paraId="2E505D78" w14:textId="4C9EF631" w:rsidR="00331812" w:rsidRPr="00F17645" w:rsidRDefault="00331812" w:rsidP="009C5340">
            <w:pPr>
              <w:pBdr>
                <w:bottom w:val="single" w:sz="4" w:space="1" w:color="auto"/>
              </w:pBdr>
              <w:tabs>
                <w:tab w:val="decimal" w:pos="1008"/>
              </w:tabs>
              <w:spacing w:line="380" w:lineRule="exact"/>
              <w:rPr>
                <w:rFonts w:ascii="Arial" w:hAnsi="Arial" w:cs="Arial"/>
                <w:sz w:val="18"/>
                <w:szCs w:val="18"/>
              </w:rPr>
            </w:pPr>
            <w:r w:rsidRPr="00F17645">
              <w:rPr>
                <w:rFonts w:ascii="Arial" w:hAnsi="Arial" w:cs="Arial"/>
                <w:sz w:val="18"/>
                <w:szCs w:val="18"/>
              </w:rPr>
              <w:t>60</w:t>
            </w:r>
          </w:p>
        </w:tc>
        <w:tc>
          <w:tcPr>
            <w:tcW w:w="1512" w:type="dxa"/>
            <w:tcBorders>
              <w:top w:val="nil"/>
              <w:left w:val="nil"/>
              <w:bottom w:val="nil"/>
              <w:right w:val="nil"/>
            </w:tcBorders>
            <w:vAlign w:val="bottom"/>
          </w:tcPr>
          <w:p w14:paraId="5C1E9C1C" w14:textId="43837FDD" w:rsidR="00331812" w:rsidRPr="00F17645" w:rsidRDefault="00F17645" w:rsidP="009C5340">
            <w:pPr>
              <w:pBdr>
                <w:bottom w:val="sing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60</w:t>
            </w:r>
          </w:p>
        </w:tc>
        <w:tc>
          <w:tcPr>
            <w:tcW w:w="1512" w:type="dxa"/>
            <w:tcBorders>
              <w:top w:val="nil"/>
              <w:left w:val="nil"/>
              <w:bottom w:val="nil"/>
              <w:right w:val="nil"/>
            </w:tcBorders>
            <w:vAlign w:val="bottom"/>
          </w:tcPr>
          <w:p w14:paraId="1D57BE02" w14:textId="742351AB" w:rsidR="00331812" w:rsidRPr="00F17645" w:rsidRDefault="00331812" w:rsidP="009C5340">
            <w:pPr>
              <w:pBdr>
                <w:bottom w:val="sing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w:t>
            </w:r>
          </w:p>
        </w:tc>
      </w:tr>
      <w:tr w:rsidR="00331812" w:rsidRPr="001A5A92" w14:paraId="45513C80" w14:textId="77777777" w:rsidTr="005706E8">
        <w:tc>
          <w:tcPr>
            <w:tcW w:w="3514" w:type="dxa"/>
            <w:tcBorders>
              <w:top w:val="nil"/>
              <w:left w:val="nil"/>
              <w:bottom w:val="nil"/>
              <w:right w:val="nil"/>
            </w:tcBorders>
            <w:shd w:val="clear" w:color="auto" w:fill="auto"/>
            <w:vAlign w:val="bottom"/>
          </w:tcPr>
          <w:p w14:paraId="71CC557B" w14:textId="77777777" w:rsidR="00331812" w:rsidRPr="001A5A92" w:rsidRDefault="00331812" w:rsidP="009C5340">
            <w:pPr>
              <w:spacing w:line="380" w:lineRule="exact"/>
              <w:ind w:left="173" w:hanging="173"/>
              <w:rPr>
                <w:rFonts w:ascii="Arial" w:hAnsi="Arial" w:cs="Arial"/>
                <w:sz w:val="18"/>
                <w:szCs w:val="18"/>
              </w:rPr>
            </w:pPr>
            <w:r w:rsidRPr="001A5A92">
              <w:rPr>
                <w:rFonts w:ascii="Arial" w:hAnsi="Arial" w:cs="Arial"/>
                <w:sz w:val="18"/>
                <w:szCs w:val="18"/>
              </w:rPr>
              <w:t xml:space="preserve">Deferred tax relating to origination </w:t>
            </w:r>
            <w:r>
              <w:rPr>
                <w:rFonts w:ascii="Arial" w:hAnsi="Arial" w:cs="Arial"/>
                <w:sz w:val="18"/>
                <w:szCs w:val="18"/>
              </w:rPr>
              <w:br/>
            </w:r>
            <w:r w:rsidRPr="001A5A92">
              <w:rPr>
                <w:rFonts w:ascii="Arial" w:hAnsi="Arial" w:cs="Arial"/>
                <w:sz w:val="18"/>
                <w:szCs w:val="18"/>
              </w:rPr>
              <w:t>and reversal of temporary differences</w:t>
            </w:r>
          </w:p>
        </w:tc>
        <w:tc>
          <w:tcPr>
            <w:tcW w:w="1296" w:type="dxa"/>
            <w:tcBorders>
              <w:top w:val="nil"/>
              <w:left w:val="nil"/>
              <w:bottom w:val="nil"/>
              <w:right w:val="nil"/>
            </w:tcBorders>
            <w:shd w:val="clear" w:color="auto" w:fill="auto"/>
            <w:vAlign w:val="bottom"/>
          </w:tcPr>
          <w:p w14:paraId="46F83BE1" w14:textId="77777777" w:rsidR="00331812" w:rsidRPr="00F17645" w:rsidRDefault="00331812" w:rsidP="009C5340">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3C1E0BAB" w14:textId="77777777" w:rsidR="00331812" w:rsidRPr="00F17645" w:rsidRDefault="00331812" w:rsidP="009C5340">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67B26C4C" w14:textId="3445BED0" w:rsidR="00331812" w:rsidRPr="00F17645" w:rsidRDefault="00F17645" w:rsidP="009C5340">
            <w:pPr>
              <w:pBdr>
                <w:bottom w:val="doub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60</w:t>
            </w:r>
          </w:p>
        </w:tc>
        <w:tc>
          <w:tcPr>
            <w:tcW w:w="1512" w:type="dxa"/>
            <w:tcBorders>
              <w:top w:val="nil"/>
              <w:left w:val="nil"/>
              <w:bottom w:val="nil"/>
              <w:right w:val="nil"/>
            </w:tcBorders>
            <w:vAlign w:val="bottom"/>
          </w:tcPr>
          <w:p w14:paraId="42F17CE5" w14:textId="657FF9DD" w:rsidR="00331812" w:rsidRPr="00F17645" w:rsidRDefault="00331812" w:rsidP="009C5340">
            <w:pPr>
              <w:pBdr>
                <w:bottom w:val="doub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w:t>
            </w:r>
          </w:p>
        </w:tc>
      </w:tr>
      <w:tr w:rsidR="001A5A92" w:rsidRPr="001A5A92" w14:paraId="7D8AB360" w14:textId="77777777" w:rsidTr="005706E8">
        <w:tc>
          <w:tcPr>
            <w:tcW w:w="3514" w:type="dxa"/>
            <w:tcBorders>
              <w:top w:val="nil"/>
              <w:left w:val="nil"/>
              <w:bottom w:val="nil"/>
              <w:right w:val="nil"/>
            </w:tcBorders>
            <w:shd w:val="clear" w:color="auto" w:fill="auto"/>
            <w:vAlign w:val="bottom"/>
          </w:tcPr>
          <w:p w14:paraId="588AD623" w14:textId="77777777" w:rsidR="001A5A92" w:rsidRPr="001A5A92" w:rsidRDefault="001A5A92" w:rsidP="009C5340">
            <w:pPr>
              <w:spacing w:line="380" w:lineRule="exact"/>
              <w:ind w:left="173" w:hanging="173"/>
              <w:rPr>
                <w:rFonts w:ascii="Arial" w:hAnsi="Arial" w:cs="Arial"/>
                <w:sz w:val="18"/>
                <w:szCs w:val="18"/>
                <w:cs/>
              </w:rPr>
            </w:pPr>
            <w:r w:rsidRPr="001A5A92">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6145DC2C" w14:textId="7560FA5D" w:rsidR="001A5A92" w:rsidRPr="00F17645" w:rsidRDefault="001A5A92" w:rsidP="009C5340">
            <w:pPr>
              <w:pBdr>
                <w:bottom w:val="double" w:sz="4" w:space="0" w:color="auto"/>
              </w:pBdr>
              <w:tabs>
                <w:tab w:val="decimal" w:pos="1008"/>
              </w:tabs>
              <w:spacing w:line="380" w:lineRule="exact"/>
              <w:rPr>
                <w:rFonts w:ascii="Arial" w:hAnsi="Arial" w:cs="Arial"/>
                <w:sz w:val="18"/>
                <w:szCs w:val="18"/>
              </w:rPr>
            </w:pPr>
            <w:r w:rsidRPr="00F17645">
              <w:rPr>
                <w:rFonts w:ascii="Arial" w:hAnsi="Arial" w:cs="Arial"/>
                <w:sz w:val="18"/>
                <w:szCs w:val="18"/>
              </w:rPr>
              <w:t>6</w:t>
            </w:r>
          </w:p>
        </w:tc>
        <w:tc>
          <w:tcPr>
            <w:tcW w:w="1296" w:type="dxa"/>
            <w:tcBorders>
              <w:top w:val="nil"/>
              <w:left w:val="nil"/>
              <w:bottom w:val="nil"/>
              <w:right w:val="nil"/>
            </w:tcBorders>
            <w:vAlign w:val="bottom"/>
          </w:tcPr>
          <w:p w14:paraId="501C6D8F" w14:textId="012281C0" w:rsidR="001A5A92" w:rsidRPr="00F17645" w:rsidRDefault="001A5A92" w:rsidP="009C5340">
            <w:pPr>
              <w:pBdr>
                <w:bottom w:val="double" w:sz="4" w:space="0" w:color="auto"/>
              </w:pBdr>
              <w:tabs>
                <w:tab w:val="decimal" w:pos="1008"/>
              </w:tabs>
              <w:spacing w:line="380" w:lineRule="exact"/>
              <w:rPr>
                <w:rFonts w:ascii="Arial" w:hAnsi="Arial" w:cs="Arial"/>
                <w:sz w:val="18"/>
                <w:szCs w:val="18"/>
              </w:rPr>
            </w:pPr>
            <w:r w:rsidRPr="00F17645">
              <w:rPr>
                <w:rFonts w:ascii="Arial" w:hAnsi="Arial" w:cs="Arial"/>
                <w:sz w:val="18"/>
                <w:szCs w:val="18"/>
              </w:rPr>
              <w:t>66</w:t>
            </w:r>
          </w:p>
        </w:tc>
        <w:tc>
          <w:tcPr>
            <w:tcW w:w="1512" w:type="dxa"/>
            <w:tcBorders>
              <w:top w:val="nil"/>
              <w:left w:val="nil"/>
              <w:bottom w:val="nil"/>
              <w:right w:val="nil"/>
            </w:tcBorders>
            <w:vAlign w:val="bottom"/>
          </w:tcPr>
          <w:p w14:paraId="6DA3DE2A" w14:textId="77777777" w:rsidR="001A5A92" w:rsidRPr="00F17645" w:rsidRDefault="001A5A92" w:rsidP="009C5340">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428EDB95" w14:textId="77777777" w:rsidR="001A5A92" w:rsidRPr="00F17645" w:rsidRDefault="001A5A92" w:rsidP="009C5340">
            <w:pPr>
              <w:tabs>
                <w:tab w:val="decimal" w:pos="1224"/>
              </w:tabs>
              <w:spacing w:line="380" w:lineRule="exact"/>
              <w:rPr>
                <w:rFonts w:ascii="Arial" w:hAnsi="Arial" w:cs="Arial"/>
                <w:sz w:val="18"/>
                <w:szCs w:val="18"/>
              </w:rPr>
            </w:pPr>
          </w:p>
        </w:tc>
      </w:tr>
    </w:tbl>
    <w:p w14:paraId="4DB4CEC2" w14:textId="00C60B2E" w:rsidR="005E3FE1" w:rsidRPr="00C444B7" w:rsidRDefault="008E0D9C" w:rsidP="009C5340">
      <w:pPr>
        <w:spacing w:before="240" w:after="120" w:line="380" w:lineRule="exact"/>
        <w:ind w:left="605" w:hanging="605"/>
        <w:jc w:val="thaiDistribute"/>
        <w:rPr>
          <w:rFonts w:ascii="Arial" w:eastAsia="MS Mincho" w:hAnsi="Arial" w:cs="Arial"/>
          <w:color w:val="000000"/>
          <w:szCs w:val="22"/>
        </w:rPr>
      </w:pPr>
      <w:r w:rsidRPr="00C444B7">
        <w:rPr>
          <w:rFonts w:ascii="Arial" w:hAnsi="Arial" w:cs="Arial"/>
          <w:szCs w:val="22"/>
        </w:rPr>
        <w:tab/>
      </w:r>
      <w:r w:rsidR="005E3FE1" w:rsidRPr="00C444B7">
        <w:rPr>
          <w:rFonts w:ascii="Arial" w:hAnsi="Arial" w:cs="Arial"/>
          <w:szCs w:val="22"/>
        </w:rPr>
        <w:t xml:space="preserve">As at </w:t>
      </w:r>
      <w:r w:rsidR="00657D61" w:rsidRPr="00C444B7">
        <w:rPr>
          <w:rFonts w:ascii="Arial" w:hAnsi="Arial" w:cs="Arial"/>
          <w:szCs w:val="22"/>
        </w:rPr>
        <w:t>31 December 20</w:t>
      </w:r>
      <w:r w:rsidRPr="00C444B7">
        <w:rPr>
          <w:rFonts w:ascii="Arial" w:hAnsi="Arial" w:cs="Arial"/>
          <w:szCs w:val="22"/>
        </w:rPr>
        <w:t>20</w:t>
      </w:r>
      <w:r w:rsidR="00FB4713" w:rsidRPr="00C444B7">
        <w:rPr>
          <w:rFonts w:ascii="Arial" w:hAnsi="Arial" w:cs="Arial"/>
          <w:szCs w:val="22"/>
        </w:rPr>
        <w:t xml:space="preserve">, </w:t>
      </w:r>
      <w:r w:rsidR="005E3FE1" w:rsidRPr="00C444B7">
        <w:rPr>
          <w:rFonts w:ascii="Arial" w:hAnsi="Arial" w:cs="Arial"/>
          <w:szCs w:val="22"/>
        </w:rPr>
        <w:t xml:space="preserve">the </w:t>
      </w:r>
      <w:r w:rsidR="005713D7" w:rsidRPr="00C444B7">
        <w:rPr>
          <w:rFonts w:ascii="Arial" w:hAnsi="Arial" w:cs="Arial"/>
          <w:szCs w:val="22"/>
        </w:rPr>
        <w:t>Group</w:t>
      </w:r>
      <w:r w:rsidR="00A419CC" w:rsidRPr="00C444B7">
        <w:rPr>
          <w:rFonts w:ascii="Arial" w:hAnsi="Arial" w:cs="Arial"/>
          <w:szCs w:val="22"/>
        </w:rPr>
        <w:t xml:space="preserve"> </w:t>
      </w:r>
      <w:r w:rsidR="00C42ABE" w:rsidRPr="00C444B7">
        <w:rPr>
          <w:rFonts w:ascii="Arial" w:hAnsi="Arial" w:cs="Arial"/>
          <w:szCs w:val="22"/>
        </w:rPr>
        <w:t>had</w:t>
      </w:r>
      <w:r w:rsidR="005E3FE1" w:rsidRPr="00C444B7">
        <w:rPr>
          <w:rFonts w:ascii="Arial" w:hAnsi="Arial" w:cs="Arial"/>
          <w:szCs w:val="22"/>
        </w:rPr>
        <w:t xml:space="preserve"> deductible temporary differences and unused </w:t>
      </w:r>
      <w:r w:rsidR="00C444B7">
        <w:rPr>
          <w:rFonts w:ascii="Arial" w:hAnsi="Arial" w:cs="Arial"/>
          <w:szCs w:val="22"/>
        </w:rPr>
        <w:br/>
      </w:r>
      <w:r w:rsidR="005E3FE1" w:rsidRPr="00C444B7">
        <w:rPr>
          <w:rFonts w:ascii="Arial" w:hAnsi="Arial" w:cs="Arial"/>
          <w:szCs w:val="22"/>
        </w:rPr>
        <w:t>tax losses tota</w:t>
      </w:r>
      <w:r w:rsidR="00E726E1" w:rsidRPr="00C444B7">
        <w:rPr>
          <w:rFonts w:ascii="Arial" w:hAnsi="Arial" w:cs="Arial"/>
          <w:szCs w:val="22"/>
        </w:rPr>
        <w:t>l</w:t>
      </w:r>
      <w:r w:rsidR="005E3FE1" w:rsidRPr="00C444B7">
        <w:rPr>
          <w:rFonts w:ascii="Arial" w:hAnsi="Arial" w:cs="Arial"/>
          <w:szCs w:val="22"/>
        </w:rPr>
        <w:t xml:space="preserve">ing Baht </w:t>
      </w:r>
      <w:r w:rsidR="00C444B7" w:rsidRPr="00C444B7">
        <w:rPr>
          <w:rFonts w:ascii="Arial" w:hAnsi="Arial" w:cs="Arial"/>
          <w:szCs w:val="22"/>
        </w:rPr>
        <w:t>35,</w:t>
      </w:r>
      <w:r w:rsidR="00B52116">
        <w:rPr>
          <w:rFonts w:ascii="Arial" w:hAnsi="Arial" w:cs="Arial"/>
          <w:szCs w:val="22"/>
        </w:rPr>
        <w:t>361</w:t>
      </w:r>
      <w:r w:rsidR="001374EF" w:rsidRPr="00C444B7">
        <w:rPr>
          <w:rFonts w:ascii="Arial" w:hAnsi="Arial" w:cs="Arial"/>
          <w:szCs w:val="22"/>
        </w:rPr>
        <w:t xml:space="preserve"> </w:t>
      </w:r>
      <w:r w:rsidR="00B502BE" w:rsidRPr="00C444B7">
        <w:rPr>
          <w:rFonts w:ascii="Arial" w:hAnsi="Arial" w:cs="Arial"/>
          <w:szCs w:val="22"/>
        </w:rPr>
        <w:t xml:space="preserve">million </w:t>
      </w:r>
      <w:r w:rsidR="002F39AC" w:rsidRPr="00C444B7">
        <w:rPr>
          <w:rFonts w:ascii="Arial" w:hAnsi="Arial" w:cs="Arial"/>
          <w:szCs w:val="22"/>
        </w:rPr>
        <w:t>(201</w:t>
      </w:r>
      <w:r w:rsidRPr="00C444B7">
        <w:rPr>
          <w:rFonts w:ascii="Arial" w:hAnsi="Arial" w:cs="Arial"/>
          <w:szCs w:val="22"/>
        </w:rPr>
        <w:t>9</w:t>
      </w:r>
      <w:r w:rsidR="002F39AC" w:rsidRPr="00C444B7">
        <w:rPr>
          <w:rFonts w:ascii="Arial" w:hAnsi="Arial" w:cs="Arial"/>
          <w:szCs w:val="22"/>
        </w:rPr>
        <w:t>:</w:t>
      </w:r>
      <w:r w:rsidR="005E3FE1" w:rsidRPr="00C444B7">
        <w:rPr>
          <w:rFonts w:ascii="Arial" w:hAnsi="Arial" w:cs="Arial"/>
          <w:szCs w:val="22"/>
        </w:rPr>
        <w:t xml:space="preserve"> Baht</w:t>
      </w:r>
      <w:r w:rsidR="00A419CC" w:rsidRPr="00C444B7">
        <w:rPr>
          <w:rFonts w:ascii="Arial" w:hAnsi="Arial" w:cs="Arial"/>
          <w:szCs w:val="22"/>
        </w:rPr>
        <w:t xml:space="preserve"> </w:t>
      </w:r>
      <w:r w:rsidRPr="00C444B7">
        <w:rPr>
          <w:rFonts w:ascii="Arial" w:hAnsi="Arial" w:cs="Arial"/>
          <w:szCs w:val="22"/>
        </w:rPr>
        <w:t>30,617</w:t>
      </w:r>
      <w:r w:rsidR="002003FB" w:rsidRPr="00C444B7">
        <w:rPr>
          <w:rFonts w:ascii="Arial" w:hAnsi="Arial" w:cs="Arial"/>
          <w:szCs w:val="22"/>
        </w:rPr>
        <w:t xml:space="preserve"> </w:t>
      </w:r>
      <w:r w:rsidR="005E3FE1" w:rsidRPr="00C444B7">
        <w:rPr>
          <w:rFonts w:ascii="Arial" w:hAnsi="Arial" w:cs="Arial"/>
          <w:szCs w:val="22"/>
        </w:rPr>
        <w:t>million)</w:t>
      </w:r>
      <w:r w:rsidR="00801C78" w:rsidRPr="00C444B7">
        <w:rPr>
          <w:rFonts w:ascii="Arial" w:hAnsi="Arial" w:cs="Arial"/>
          <w:szCs w:val="22"/>
        </w:rPr>
        <w:t xml:space="preserve"> and the Company only</w:t>
      </w:r>
      <w:r w:rsidRPr="00C444B7">
        <w:rPr>
          <w:rFonts w:ascii="Arial" w:hAnsi="Arial" w:cs="Arial"/>
          <w:szCs w:val="22"/>
        </w:rPr>
        <w:t xml:space="preserve"> totaling</w:t>
      </w:r>
      <w:r w:rsidR="00801C78" w:rsidRPr="00C444B7">
        <w:rPr>
          <w:rFonts w:ascii="Arial" w:hAnsi="Arial" w:cs="Arial"/>
          <w:szCs w:val="22"/>
        </w:rPr>
        <w:t xml:space="preserve"> </w:t>
      </w:r>
      <w:r w:rsidR="00A419CC" w:rsidRPr="00C444B7">
        <w:rPr>
          <w:rFonts w:ascii="Arial" w:hAnsi="Arial" w:cs="Arial"/>
          <w:szCs w:val="22"/>
        </w:rPr>
        <w:t>Baht</w:t>
      </w:r>
      <w:r w:rsidR="00E77CC0" w:rsidRPr="00C444B7">
        <w:rPr>
          <w:rFonts w:ascii="Arial" w:hAnsi="Arial" w:cs="Arial"/>
          <w:szCs w:val="22"/>
        </w:rPr>
        <w:t xml:space="preserve"> </w:t>
      </w:r>
      <w:r w:rsidR="00C444B7" w:rsidRPr="00C444B7">
        <w:rPr>
          <w:rFonts w:ascii="Arial" w:hAnsi="Arial" w:cs="Arial"/>
          <w:szCs w:val="22"/>
        </w:rPr>
        <w:t>1,422</w:t>
      </w:r>
      <w:r w:rsidR="00872B71" w:rsidRPr="00C444B7">
        <w:rPr>
          <w:rFonts w:ascii="Arial" w:hAnsi="Arial" w:cs="Arial"/>
          <w:szCs w:val="22"/>
        </w:rPr>
        <w:t xml:space="preserve"> </w:t>
      </w:r>
      <w:r w:rsidR="00A419CC" w:rsidRPr="00C444B7">
        <w:rPr>
          <w:rFonts w:ascii="Arial" w:hAnsi="Arial" w:cs="Arial"/>
          <w:szCs w:val="22"/>
        </w:rPr>
        <w:t xml:space="preserve">million </w:t>
      </w:r>
      <w:r w:rsidR="002F39AC" w:rsidRPr="00C444B7">
        <w:rPr>
          <w:rFonts w:ascii="Arial" w:hAnsi="Arial" w:cs="Arial"/>
          <w:szCs w:val="22"/>
        </w:rPr>
        <w:t>(201</w:t>
      </w:r>
      <w:r w:rsidRPr="00C444B7">
        <w:rPr>
          <w:rFonts w:ascii="Arial" w:hAnsi="Arial" w:cs="Arial"/>
          <w:szCs w:val="22"/>
        </w:rPr>
        <w:t>9</w:t>
      </w:r>
      <w:r w:rsidR="002F39AC" w:rsidRPr="00C444B7">
        <w:rPr>
          <w:rFonts w:ascii="Arial" w:hAnsi="Arial" w:cs="Arial"/>
          <w:szCs w:val="22"/>
        </w:rPr>
        <w:t>:</w:t>
      </w:r>
      <w:r w:rsidR="00A419CC" w:rsidRPr="00C444B7">
        <w:rPr>
          <w:rFonts w:ascii="Arial" w:hAnsi="Arial" w:cs="Arial"/>
          <w:szCs w:val="22"/>
        </w:rPr>
        <w:t xml:space="preserve"> Baht </w:t>
      </w:r>
      <w:r w:rsidRPr="00C444B7">
        <w:rPr>
          <w:rFonts w:ascii="Arial" w:hAnsi="Arial" w:cs="Arial"/>
          <w:szCs w:val="22"/>
        </w:rPr>
        <w:t>307</w:t>
      </w:r>
      <w:r w:rsidR="00FF1C38" w:rsidRPr="00C444B7">
        <w:rPr>
          <w:rFonts w:ascii="Arial" w:hAnsi="Arial" w:cs="Arial"/>
          <w:szCs w:val="22"/>
        </w:rPr>
        <w:t xml:space="preserve"> </w:t>
      </w:r>
      <w:r w:rsidR="00A419CC" w:rsidRPr="00C444B7">
        <w:rPr>
          <w:rFonts w:ascii="Arial" w:hAnsi="Arial" w:cs="Arial"/>
          <w:szCs w:val="22"/>
        </w:rPr>
        <w:t>million)</w:t>
      </w:r>
      <w:r w:rsidR="005E3FE1" w:rsidRPr="00C444B7">
        <w:rPr>
          <w:rFonts w:ascii="Arial" w:hAnsi="Arial" w:cs="Arial"/>
          <w:szCs w:val="22"/>
        </w:rPr>
        <w:t xml:space="preserve">, on which deferred tax assets have not been recognised as </w:t>
      </w:r>
      <w:r w:rsidR="00F17398" w:rsidRPr="00C444B7">
        <w:rPr>
          <w:rFonts w:ascii="Arial" w:hAnsi="Arial" w:cs="Arial"/>
          <w:szCs w:val="22"/>
        </w:rPr>
        <w:t xml:space="preserve">the </w:t>
      </w:r>
      <w:r w:rsidR="005713D7" w:rsidRPr="00C444B7">
        <w:rPr>
          <w:rFonts w:ascii="Arial" w:hAnsi="Arial" w:cs="Arial"/>
          <w:szCs w:val="22"/>
        </w:rPr>
        <w:t>Group</w:t>
      </w:r>
      <w:r w:rsidR="00F861AE" w:rsidRPr="00C444B7">
        <w:rPr>
          <w:rFonts w:ascii="Arial" w:hAnsi="Arial" w:cs="Arial"/>
          <w:color w:val="000000" w:themeColor="text1"/>
          <w:szCs w:val="22"/>
        </w:rPr>
        <w:t xml:space="preserve"> </w:t>
      </w:r>
      <w:r w:rsidR="005E3FE1" w:rsidRPr="00C444B7">
        <w:rPr>
          <w:rFonts w:ascii="Arial" w:hAnsi="Arial" w:cs="Arial"/>
          <w:color w:val="000000" w:themeColor="text1"/>
          <w:szCs w:val="22"/>
        </w:rPr>
        <w:t>believe</w:t>
      </w:r>
      <w:r w:rsidR="005713D7" w:rsidRPr="00C444B7">
        <w:rPr>
          <w:rFonts w:ascii="Arial" w:hAnsi="Arial" w:cs="Arial"/>
          <w:color w:val="000000" w:themeColor="text1"/>
          <w:szCs w:val="22"/>
        </w:rPr>
        <w:t>s</w:t>
      </w:r>
      <w:r w:rsidR="005E3FE1" w:rsidRPr="00C444B7">
        <w:rPr>
          <w:rFonts w:ascii="Arial" w:hAnsi="Arial" w:cs="Arial"/>
          <w:color w:val="FF0000"/>
          <w:szCs w:val="22"/>
        </w:rPr>
        <w:t xml:space="preserve"> </w:t>
      </w:r>
      <w:r w:rsidR="00975822" w:rsidRPr="00C444B7">
        <w:rPr>
          <w:rFonts w:ascii="Arial" w:hAnsi="Arial" w:cs="Arial"/>
          <w:szCs w:val="22"/>
        </w:rPr>
        <w:t>that</w:t>
      </w:r>
      <w:r w:rsidR="00975822" w:rsidRPr="00C444B7">
        <w:rPr>
          <w:rFonts w:ascii="Arial" w:hAnsi="Arial" w:cs="Arial"/>
          <w:color w:val="FF0000"/>
          <w:szCs w:val="22"/>
        </w:rPr>
        <w:t xml:space="preserve"> </w:t>
      </w:r>
      <w:r w:rsidR="005E3FE1" w:rsidRPr="00C444B7">
        <w:rPr>
          <w:rFonts w:ascii="Arial" w:eastAsia="MS Mincho" w:hAnsi="Arial" w:cs="Arial"/>
          <w:color w:val="000000"/>
          <w:szCs w:val="22"/>
        </w:rPr>
        <w:t xml:space="preserve">future taxable profits may not be sufficient </w:t>
      </w:r>
      <w:r w:rsidR="00C444B7">
        <w:rPr>
          <w:rFonts w:ascii="Arial" w:eastAsia="MS Mincho" w:hAnsi="Arial" w:cs="Arial"/>
          <w:color w:val="000000"/>
          <w:szCs w:val="22"/>
        </w:rPr>
        <w:br/>
      </w:r>
      <w:r w:rsidR="005E3FE1" w:rsidRPr="00C444B7">
        <w:rPr>
          <w:rFonts w:ascii="Arial" w:eastAsia="MS Mincho" w:hAnsi="Arial" w:cs="Arial"/>
          <w:color w:val="000000"/>
          <w:szCs w:val="22"/>
        </w:rPr>
        <w:t>to allow utilisation of the temporary differences and unused tax losses.</w:t>
      </w:r>
    </w:p>
    <w:p w14:paraId="4DB4CEC3" w14:textId="5E82B394" w:rsidR="004C0A3E" w:rsidRPr="008E0D9C" w:rsidRDefault="008E0D9C" w:rsidP="009C5340">
      <w:pPr>
        <w:spacing w:before="120" w:after="120" w:line="380" w:lineRule="exact"/>
        <w:ind w:left="605" w:hanging="605"/>
        <w:jc w:val="thaiDistribute"/>
        <w:rPr>
          <w:rFonts w:ascii="Arial" w:hAnsi="Arial" w:cs="Arial"/>
          <w:szCs w:val="22"/>
        </w:rPr>
      </w:pPr>
      <w:r w:rsidRPr="008E0D9C">
        <w:rPr>
          <w:rFonts w:ascii="Arial" w:eastAsia="MS Mincho" w:hAnsi="Arial" w:cs="Arial"/>
          <w:szCs w:val="22"/>
        </w:rPr>
        <w:tab/>
      </w:r>
      <w:r w:rsidR="008504F3" w:rsidRPr="008E0D9C">
        <w:rPr>
          <w:rFonts w:ascii="Arial" w:eastAsia="MS Mincho" w:hAnsi="Arial" w:cs="Arial"/>
          <w:szCs w:val="22"/>
        </w:rPr>
        <w:t xml:space="preserve">The </w:t>
      </w:r>
      <w:r w:rsidR="005713D7" w:rsidRPr="008E0D9C">
        <w:rPr>
          <w:rFonts w:ascii="Arial" w:eastAsia="MS Mincho" w:hAnsi="Arial" w:cs="Arial"/>
          <w:szCs w:val="22"/>
        </w:rPr>
        <w:t>Group</w:t>
      </w:r>
      <w:r w:rsidRPr="008E0D9C">
        <w:rPr>
          <w:rFonts w:ascii="Arial" w:eastAsia="MS Mincho" w:hAnsi="Arial" w:cs="Arial"/>
          <w:szCs w:val="22"/>
        </w:rPr>
        <w:t>’s</w:t>
      </w:r>
      <w:r w:rsidR="00975822" w:rsidRPr="008E0D9C">
        <w:rPr>
          <w:rFonts w:ascii="Arial" w:eastAsia="MS Mincho" w:hAnsi="Arial" w:cs="Arial"/>
          <w:szCs w:val="22"/>
        </w:rPr>
        <w:t xml:space="preserve"> </w:t>
      </w:r>
      <w:r w:rsidR="008504F3" w:rsidRPr="008E0D9C">
        <w:rPr>
          <w:rFonts w:ascii="Arial" w:eastAsia="MS Mincho" w:hAnsi="Arial" w:cs="Arial"/>
          <w:szCs w:val="22"/>
        </w:rPr>
        <w:t>unused tax losses</w:t>
      </w:r>
      <w:r w:rsidR="004C0A3E" w:rsidRPr="008E0D9C">
        <w:rPr>
          <w:rFonts w:ascii="Arial" w:eastAsia="MS Mincho" w:hAnsi="Arial" w:cs="Arial"/>
          <w:szCs w:val="22"/>
        </w:rPr>
        <w:t xml:space="preserve"> </w:t>
      </w:r>
      <w:r w:rsidR="00A74744" w:rsidRPr="008E0D9C">
        <w:rPr>
          <w:rFonts w:ascii="Arial" w:hAnsi="Arial" w:cs="Arial"/>
          <w:szCs w:val="22"/>
        </w:rPr>
        <w:t>amount</w:t>
      </w:r>
      <w:r w:rsidR="00C42ABE" w:rsidRPr="008E0D9C">
        <w:rPr>
          <w:rFonts w:ascii="Arial" w:hAnsi="Arial" w:cs="Arial"/>
          <w:szCs w:val="22"/>
        </w:rPr>
        <w:t>ing to</w:t>
      </w:r>
      <w:r w:rsidR="004C0A3E" w:rsidRPr="008E0D9C">
        <w:rPr>
          <w:rFonts w:ascii="Arial" w:hAnsi="Arial" w:cs="Arial"/>
          <w:szCs w:val="22"/>
        </w:rPr>
        <w:t xml:space="preserve"> Baht</w:t>
      </w:r>
      <w:r w:rsidR="00516030" w:rsidRPr="008E0D9C">
        <w:rPr>
          <w:rFonts w:ascii="Arial" w:hAnsi="Arial" w:cs="Arial"/>
          <w:szCs w:val="22"/>
        </w:rPr>
        <w:t xml:space="preserve"> </w:t>
      </w:r>
      <w:r w:rsidR="00C444B7">
        <w:rPr>
          <w:rFonts w:ascii="Arial" w:hAnsi="Arial" w:cs="Arial"/>
          <w:szCs w:val="22"/>
        </w:rPr>
        <w:t>8,78</w:t>
      </w:r>
      <w:r w:rsidR="00B52116">
        <w:rPr>
          <w:rFonts w:ascii="Arial" w:hAnsi="Arial" w:cs="Arial"/>
          <w:szCs w:val="22"/>
        </w:rPr>
        <w:t>7</w:t>
      </w:r>
      <w:r w:rsidR="00516030" w:rsidRPr="008E0D9C">
        <w:rPr>
          <w:rFonts w:ascii="Arial" w:hAnsi="Arial" w:cs="Arial"/>
          <w:szCs w:val="22"/>
        </w:rPr>
        <w:t xml:space="preserve"> million</w:t>
      </w:r>
      <w:r w:rsidR="00872B71" w:rsidRPr="008E0D9C">
        <w:rPr>
          <w:rFonts w:ascii="Arial" w:hAnsi="Arial" w:cs="Arial"/>
          <w:szCs w:val="22"/>
        </w:rPr>
        <w:t xml:space="preserve"> </w:t>
      </w:r>
      <w:r w:rsidR="002F39AC" w:rsidRPr="008E0D9C">
        <w:rPr>
          <w:rFonts w:ascii="Arial" w:hAnsi="Arial" w:cs="Arial"/>
          <w:szCs w:val="22"/>
        </w:rPr>
        <w:t>(201</w:t>
      </w:r>
      <w:r w:rsidRPr="008E0D9C">
        <w:rPr>
          <w:rFonts w:ascii="Arial" w:hAnsi="Arial" w:cs="Arial"/>
          <w:szCs w:val="22"/>
        </w:rPr>
        <w:t>9</w:t>
      </w:r>
      <w:r w:rsidR="002F39AC" w:rsidRPr="008E0D9C">
        <w:rPr>
          <w:rFonts w:ascii="Arial" w:hAnsi="Arial" w:cs="Arial"/>
          <w:szCs w:val="22"/>
        </w:rPr>
        <w:t>:</w:t>
      </w:r>
      <w:r w:rsidR="00872B71" w:rsidRPr="008E0D9C">
        <w:rPr>
          <w:rFonts w:ascii="Arial" w:hAnsi="Arial" w:cs="Arial"/>
          <w:szCs w:val="22"/>
        </w:rPr>
        <w:t xml:space="preserve"> Baht </w:t>
      </w:r>
      <w:r w:rsidRPr="008E0D9C">
        <w:rPr>
          <w:rFonts w:ascii="Arial" w:hAnsi="Arial" w:cs="Arial"/>
          <w:szCs w:val="22"/>
        </w:rPr>
        <w:t>1</w:t>
      </w:r>
      <w:r w:rsidR="001374EF" w:rsidRPr="008E0D9C">
        <w:rPr>
          <w:rFonts w:ascii="Arial" w:hAnsi="Arial" w:cs="Arial"/>
          <w:szCs w:val="22"/>
        </w:rPr>
        <w:t>,</w:t>
      </w:r>
      <w:r w:rsidRPr="008E0D9C">
        <w:rPr>
          <w:rFonts w:ascii="Arial" w:hAnsi="Arial" w:cs="Arial"/>
          <w:szCs w:val="22"/>
        </w:rPr>
        <w:t>440</w:t>
      </w:r>
      <w:r w:rsidR="001374EF" w:rsidRPr="008E0D9C">
        <w:rPr>
          <w:rFonts w:ascii="Arial" w:hAnsi="Arial" w:cs="Arial"/>
          <w:szCs w:val="22"/>
        </w:rPr>
        <w:t xml:space="preserve"> </w:t>
      </w:r>
      <w:r w:rsidR="00872B71" w:rsidRPr="008E0D9C">
        <w:rPr>
          <w:rFonts w:ascii="Arial" w:hAnsi="Arial" w:cs="Arial"/>
          <w:szCs w:val="22"/>
        </w:rPr>
        <w:t xml:space="preserve">million) </w:t>
      </w:r>
      <w:r w:rsidRPr="00C444B7">
        <w:rPr>
          <w:rFonts w:ascii="Arial" w:hAnsi="Arial" w:cs="Arial"/>
          <w:szCs w:val="22"/>
        </w:rPr>
        <w:t>will expire</w:t>
      </w:r>
      <w:r w:rsidR="00516030" w:rsidRPr="00C444B7">
        <w:rPr>
          <w:rFonts w:ascii="Arial" w:hAnsi="Arial" w:cs="Arial"/>
          <w:szCs w:val="22"/>
        </w:rPr>
        <w:t xml:space="preserve"> </w:t>
      </w:r>
      <w:r w:rsidRPr="00C444B7">
        <w:rPr>
          <w:rFonts w:ascii="Arial" w:hAnsi="Arial" w:cs="Arial"/>
          <w:szCs w:val="22"/>
        </w:rPr>
        <w:t>by</w:t>
      </w:r>
      <w:r w:rsidR="00006270" w:rsidRPr="00C444B7">
        <w:rPr>
          <w:rFonts w:ascii="Arial" w:hAnsi="Arial" w:cs="Arial"/>
          <w:szCs w:val="22"/>
        </w:rPr>
        <w:t xml:space="preserve"> 202</w:t>
      </w:r>
      <w:r w:rsidR="00C444B7" w:rsidRPr="00C444B7">
        <w:rPr>
          <w:rFonts w:ascii="Arial" w:hAnsi="Arial" w:cs="Arial"/>
          <w:szCs w:val="22"/>
        </w:rPr>
        <w:t>5</w:t>
      </w:r>
      <w:r w:rsidR="00E06D6D" w:rsidRPr="00C444B7">
        <w:rPr>
          <w:rFonts w:ascii="Arial" w:hAnsi="Arial" w:cs="Arial"/>
          <w:szCs w:val="22"/>
        </w:rPr>
        <w:t xml:space="preserve"> </w:t>
      </w:r>
      <w:r w:rsidR="002F39AC" w:rsidRPr="00C444B7">
        <w:rPr>
          <w:rFonts w:ascii="Arial" w:hAnsi="Arial" w:cs="Arial"/>
          <w:szCs w:val="22"/>
        </w:rPr>
        <w:t>(201</w:t>
      </w:r>
      <w:r w:rsidRPr="00C444B7">
        <w:rPr>
          <w:rFonts w:ascii="Arial" w:hAnsi="Arial" w:cs="Arial"/>
          <w:szCs w:val="22"/>
        </w:rPr>
        <w:t>9</w:t>
      </w:r>
      <w:r w:rsidR="002F39AC" w:rsidRPr="00C444B7">
        <w:rPr>
          <w:rFonts w:ascii="Arial" w:hAnsi="Arial" w:cs="Arial"/>
          <w:szCs w:val="22"/>
        </w:rPr>
        <w:t>:</w:t>
      </w:r>
      <w:r w:rsidR="00872B71" w:rsidRPr="00C444B7">
        <w:rPr>
          <w:rFonts w:ascii="Arial" w:hAnsi="Arial" w:cs="Arial"/>
          <w:szCs w:val="22"/>
        </w:rPr>
        <w:t xml:space="preserve"> </w:t>
      </w:r>
      <w:r w:rsidRPr="00C444B7">
        <w:rPr>
          <w:rFonts w:ascii="Arial" w:hAnsi="Arial" w:cs="Arial"/>
          <w:szCs w:val="22"/>
        </w:rPr>
        <w:t xml:space="preserve">by </w:t>
      </w:r>
      <w:r w:rsidR="001374EF" w:rsidRPr="00C444B7">
        <w:rPr>
          <w:rFonts w:ascii="Arial" w:hAnsi="Arial" w:cs="Arial"/>
          <w:szCs w:val="22"/>
        </w:rPr>
        <w:t>202</w:t>
      </w:r>
      <w:r w:rsidRPr="00C444B7">
        <w:rPr>
          <w:rFonts w:ascii="Arial" w:hAnsi="Arial" w:cs="Arial"/>
          <w:szCs w:val="22"/>
        </w:rPr>
        <w:t>4</w:t>
      </w:r>
      <w:r w:rsidR="00524E81" w:rsidRPr="00C444B7">
        <w:rPr>
          <w:rFonts w:ascii="Arial" w:hAnsi="Arial" w:cs="Arial"/>
          <w:szCs w:val="22"/>
        </w:rPr>
        <w:t>)</w:t>
      </w:r>
      <w:r w:rsidRPr="00C444B7">
        <w:rPr>
          <w:rFonts w:ascii="Arial" w:hAnsi="Arial" w:cs="Arial"/>
          <w:szCs w:val="22"/>
        </w:rPr>
        <w:t>, and of</w:t>
      </w:r>
      <w:r w:rsidR="00006270" w:rsidRPr="00C444B7">
        <w:rPr>
          <w:rFonts w:ascii="Arial" w:hAnsi="Arial" w:cs="Arial"/>
          <w:szCs w:val="22"/>
        </w:rPr>
        <w:t xml:space="preserve"> </w:t>
      </w:r>
      <w:r w:rsidRPr="00C444B7">
        <w:rPr>
          <w:rFonts w:ascii="Arial" w:hAnsi="Arial" w:cs="Arial"/>
          <w:szCs w:val="22"/>
        </w:rPr>
        <w:t>t</w:t>
      </w:r>
      <w:r w:rsidR="00975822" w:rsidRPr="00C444B7">
        <w:rPr>
          <w:rFonts w:ascii="Arial" w:hAnsi="Arial" w:cs="Arial"/>
          <w:szCs w:val="22"/>
        </w:rPr>
        <w:t>he</w:t>
      </w:r>
      <w:r w:rsidR="00524E81" w:rsidRPr="00C444B7">
        <w:rPr>
          <w:rFonts w:ascii="Arial" w:hAnsi="Arial" w:cs="Arial"/>
          <w:szCs w:val="22"/>
        </w:rPr>
        <w:t xml:space="preserve"> Company only </w:t>
      </w:r>
      <w:r w:rsidR="005C09E0" w:rsidRPr="00C444B7">
        <w:rPr>
          <w:rFonts w:ascii="Arial" w:hAnsi="Arial" w:cs="Arial"/>
          <w:szCs w:val="22"/>
        </w:rPr>
        <w:t>amount</w:t>
      </w:r>
      <w:r w:rsidRPr="00C444B7">
        <w:rPr>
          <w:rFonts w:ascii="Arial" w:hAnsi="Arial" w:cs="Arial"/>
          <w:szCs w:val="22"/>
        </w:rPr>
        <w:t>ing</w:t>
      </w:r>
      <w:r w:rsidR="005C09E0" w:rsidRPr="00C444B7">
        <w:rPr>
          <w:rFonts w:ascii="Arial" w:hAnsi="Arial" w:cs="Arial"/>
          <w:szCs w:val="22"/>
        </w:rPr>
        <w:t xml:space="preserve"> to </w:t>
      </w:r>
      <w:r w:rsidR="00524E81" w:rsidRPr="00C444B7">
        <w:rPr>
          <w:rFonts w:ascii="Arial" w:hAnsi="Arial" w:cs="Arial"/>
          <w:szCs w:val="22"/>
        </w:rPr>
        <w:t xml:space="preserve">Baht </w:t>
      </w:r>
      <w:r w:rsidR="00C444B7" w:rsidRPr="00C444B7">
        <w:rPr>
          <w:rFonts w:ascii="Arial" w:hAnsi="Arial" w:cs="Arial"/>
          <w:szCs w:val="22"/>
        </w:rPr>
        <w:t>1,404</w:t>
      </w:r>
      <w:r w:rsidR="00524E81" w:rsidRPr="00C444B7">
        <w:rPr>
          <w:rFonts w:ascii="Arial" w:hAnsi="Arial" w:cs="Arial"/>
          <w:szCs w:val="22"/>
          <w:cs/>
        </w:rPr>
        <w:t xml:space="preserve"> </w:t>
      </w:r>
      <w:r w:rsidR="00524E81" w:rsidRPr="00C444B7">
        <w:rPr>
          <w:rFonts w:ascii="Arial" w:hAnsi="Arial" w:cs="Arial"/>
          <w:szCs w:val="22"/>
        </w:rPr>
        <w:t xml:space="preserve">million </w:t>
      </w:r>
      <w:r w:rsidR="002F39AC" w:rsidRPr="00C444B7">
        <w:rPr>
          <w:rFonts w:ascii="Arial" w:hAnsi="Arial" w:cs="Arial"/>
          <w:szCs w:val="22"/>
        </w:rPr>
        <w:t>(201</w:t>
      </w:r>
      <w:r w:rsidRPr="00C444B7">
        <w:rPr>
          <w:rFonts w:ascii="Arial" w:hAnsi="Arial" w:cs="Arial"/>
          <w:szCs w:val="22"/>
        </w:rPr>
        <w:t>9</w:t>
      </w:r>
      <w:r w:rsidR="002F39AC" w:rsidRPr="00C444B7">
        <w:rPr>
          <w:rFonts w:ascii="Arial" w:hAnsi="Arial" w:cs="Arial"/>
          <w:szCs w:val="22"/>
        </w:rPr>
        <w:t>:</w:t>
      </w:r>
      <w:r w:rsidR="00524E81" w:rsidRPr="00C444B7">
        <w:rPr>
          <w:rFonts w:ascii="Arial" w:hAnsi="Arial" w:cs="Arial"/>
          <w:szCs w:val="22"/>
        </w:rPr>
        <w:t xml:space="preserve"> Baht </w:t>
      </w:r>
      <w:r w:rsidRPr="00C444B7">
        <w:rPr>
          <w:rFonts w:ascii="Arial" w:hAnsi="Arial" w:cs="Arial"/>
          <w:szCs w:val="22"/>
        </w:rPr>
        <w:t>6</w:t>
      </w:r>
      <w:r w:rsidR="0017533C" w:rsidRPr="00C444B7">
        <w:rPr>
          <w:rFonts w:ascii="Arial" w:hAnsi="Arial" w:cs="Arial"/>
          <w:szCs w:val="22"/>
        </w:rPr>
        <w:t>1</w:t>
      </w:r>
      <w:r w:rsidR="001374EF" w:rsidRPr="00C444B7">
        <w:rPr>
          <w:rFonts w:ascii="Arial" w:hAnsi="Arial" w:cs="Arial"/>
          <w:szCs w:val="22"/>
        </w:rPr>
        <w:t xml:space="preserve"> </w:t>
      </w:r>
      <w:r w:rsidR="00524E81" w:rsidRPr="00C444B7">
        <w:rPr>
          <w:rFonts w:ascii="Arial" w:hAnsi="Arial" w:cs="Arial"/>
          <w:szCs w:val="22"/>
        </w:rPr>
        <w:t>million)</w:t>
      </w:r>
      <w:r w:rsidRPr="00C444B7">
        <w:rPr>
          <w:rFonts w:ascii="Arial" w:hAnsi="Arial" w:cs="Arial"/>
          <w:szCs w:val="22"/>
        </w:rPr>
        <w:t xml:space="preserve"> will expire by</w:t>
      </w:r>
      <w:r w:rsidR="001374EF" w:rsidRPr="00C444B7">
        <w:rPr>
          <w:rFonts w:ascii="Arial" w:hAnsi="Arial" w:cs="Arial"/>
          <w:szCs w:val="22"/>
        </w:rPr>
        <w:t xml:space="preserve"> </w:t>
      </w:r>
      <w:r w:rsidR="00006270" w:rsidRPr="00C444B7">
        <w:rPr>
          <w:rFonts w:ascii="Arial" w:hAnsi="Arial" w:cs="Arial"/>
          <w:szCs w:val="22"/>
        </w:rPr>
        <w:t>202</w:t>
      </w:r>
      <w:r w:rsidR="00C444B7" w:rsidRPr="00C444B7">
        <w:rPr>
          <w:rFonts w:ascii="Arial" w:hAnsi="Arial" w:cs="Arial"/>
          <w:szCs w:val="22"/>
        </w:rPr>
        <w:t>5</w:t>
      </w:r>
      <w:r w:rsidR="00534DCE" w:rsidRPr="00C444B7">
        <w:rPr>
          <w:rFonts w:ascii="Arial" w:hAnsi="Arial" w:cs="Arial"/>
          <w:szCs w:val="22"/>
        </w:rPr>
        <w:t xml:space="preserve"> </w:t>
      </w:r>
      <w:r w:rsidR="002F39AC" w:rsidRPr="00C444B7">
        <w:rPr>
          <w:rFonts w:ascii="Arial" w:hAnsi="Arial" w:cs="Arial"/>
          <w:szCs w:val="22"/>
        </w:rPr>
        <w:t>(201</w:t>
      </w:r>
      <w:r w:rsidRPr="00C444B7">
        <w:rPr>
          <w:rFonts w:ascii="Arial" w:hAnsi="Arial" w:cs="Arial"/>
          <w:szCs w:val="22"/>
        </w:rPr>
        <w:t>9</w:t>
      </w:r>
      <w:r w:rsidR="002F39AC" w:rsidRPr="00C444B7">
        <w:rPr>
          <w:rFonts w:ascii="Arial" w:hAnsi="Arial" w:cs="Arial"/>
          <w:szCs w:val="22"/>
        </w:rPr>
        <w:t>:</w:t>
      </w:r>
      <w:r w:rsidR="00524E81" w:rsidRPr="00C444B7">
        <w:rPr>
          <w:rFonts w:ascii="Arial" w:hAnsi="Arial" w:cs="Arial"/>
          <w:szCs w:val="22"/>
        </w:rPr>
        <w:t xml:space="preserve"> </w:t>
      </w:r>
      <w:r w:rsidRPr="00C444B7">
        <w:rPr>
          <w:rFonts w:ascii="Arial" w:hAnsi="Arial" w:cs="Arial"/>
          <w:szCs w:val="22"/>
        </w:rPr>
        <w:t>by</w:t>
      </w:r>
      <w:r w:rsidR="00524E81" w:rsidRPr="00C444B7">
        <w:rPr>
          <w:rFonts w:ascii="Arial" w:hAnsi="Arial" w:cs="Arial"/>
          <w:szCs w:val="22"/>
        </w:rPr>
        <w:t xml:space="preserve"> </w:t>
      </w:r>
      <w:r w:rsidR="001374EF" w:rsidRPr="00C444B7">
        <w:rPr>
          <w:rFonts w:ascii="Arial" w:hAnsi="Arial" w:cs="Arial"/>
          <w:szCs w:val="22"/>
        </w:rPr>
        <w:t>2022</w:t>
      </w:r>
      <w:r w:rsidR="00516030" w:rsidRPr="00C444B7">
        <w:rPr>
          <w:rFonts w:ascii="Arial" w:hAnsi="Arial" w:cs="Arial"/>
          <w:szCs w:val="22"/>
        </w:rPr>
        <w:t>).</w:t>
      </w:r>
    </w:p>
    <w:p w14:paraId="4DB4CEC4" w14:textId="4A9E5DF4" w:rsidR="00217A82" w:rsidRPr="000101B7" w:rsidRDefault="00B40FB3" w:rsidP="009C5340">
      <w:pPr>
        <w:spacing w:before="120" w:after="120" w:line="380" w:lineRule="exact"/>
        <w:ind w:left="605" w:hanging="605"/>
        <w:jc w:val="thaiDistribute"/>
        <w:rPr>
          <w:rFonts w:ascii="Arial" w:hAnsi="Arial" w:cs="Arial"/>
          <w:b/>
          <w:bCs/>
          <w:szCs w:val="22"/>
        </w:rPr>
      </w:pPr>
      <w:r>
        <w:rPr>
          <w:rFonts w:ascii="Arial" w:hAnsi="Arial" w:cs="Arial"/>
          <w:b/>
          <w:bCs/>
          <w:szCs w:val="22"/>
        </w:rPr>
        <w:t>29</w:t>
      </w:r>
      <w:r w:rsidR="00F315D8" w:rsidRPr="000101B7">
        <w:rPr>
          <w:rFonts w:ascii="Arial" w:hAnsi="Arial" w:cs="Arial"/>
          <w:b/>
          <w:bCs/>
          <w:szCs w:val="22"/>
        </w:rPr>
        <w:t>.</w:t>
      </w:r>
      <w:r w:rsidR="00F315D8" w:rsidRPr="000101B7">
        <w:rPr>
          <w:rFonts w:ascii="Arial" w:hAnsi="Arial" w:cs="Arial"/>
          <w:b/>
          <w:bCs/>
          <w:szCs w:val="22"/>
        </w:rPr>
        <w:tab/>
      </w:r>
      <w:r w:rsidR="00217A82" w:rsidRPr="000101B7">
        <w:rPr>
          <w:rFonts w:ascii="Arial" w:hAnsi="Arial" w:cs="Arial"/>
          <w:b/>
          <w:bCs/>
          <w:szCs w:val="22"/>
        </w:rPr>
        <w:t>Promotional privileges</w:t>
      </w:r>
    </w:p>
    <w:p w14:paraId="4DB4CEC5" w14:textId="6A1D401C" w:rsidR="00217A82" w:rsidRPr="000101B7" w:rsidRDefault="00217A82" w:rsidP="009C5340">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323840" w:rsidRPr="000101B7">
        <w:rPr>
          <w:rFonts w:ascii="Arial" w:hAnsi="Arial" w:cs="Arial"/>
          <w:szCs w:val="22"/>
        </w:rPr>
        <w:t>In Cloud Co</w:t>
      </w:r>
      <w:r w:rsidR="008E0D9C">
        <w:rPr>
          <w:rFonts w:ascii="Arial" w:hAnsi="Arial" w:cs="Arial"/>
          <w:szCs w:val="22"/>
        </w:rPr>
        <w:t xml:space="preserve">mpany Limited </w:t>
      </w:r>
      <w:r w:rsidR="00323840" w:rsidRPr="000101B7">
        <w:rPr>
          <w:rFonts w:ascii="Arial" w:hAnsi="Arial" w:cs="Arial"/>
          <w:szCs w:val="22"/>
        </w:rPr>
        <w:t>(“</w:t>
      </w:r>
      <w:r w:rsidRPr="000101B7">
        <w:rPr>
          <w:rFonts w:ascii="Arial" w:hAnsi="Arial" w:cs="Arial"/>
          <w:szCs w:val="22"/>
        </w:rPr>
        <w:t>IC</w:t>
      </w:r>
      <w:r w:rsidR="00323840" w:rsidRPr="000101B7">
        <w:rPr>
          <w:rFonts w:ascii="Arial" w:hAnsi="Arial" w:cs="Arial"/>
          <w:szCs w:val="22"/>
        </w:rPr>
        <w:t xml:space="preserve">”), </w:t>
      </w:r>
      <w:r w:rsidRPr="000101B7">
        <w:rPr>
          <w:rFonts w:ascii="Arial" w:hAnsi="Arial" w:cs="Arial"/>
          <w:szCs w:val="22"/>
        </w:rPr>
        <w:t xml:space="preserve">has received promotional tax privileges from the Board </w:t>
      </w:r>
      <w:r w:rsidR="008E0D9C">
        <w:rPr>
          <w:rFonts w:ascii="Arial" w:hAnsi="Arial" w:cs="Arial"/>
          <w:szCs w:val="22"/>
        </w:rPr>
        <w:br/>
      </w:r>
      <w:r w:rsidRPr="000101B7">
        <w:rPr>
          <w:rFonts w:ascii="Arial" w:hAnsi="Arial" w:cs="Arial"/>
          <w:szCs w:val="22"/>
        </w:rPr>
        <w:t xml:space="preserve">of Investment </w:t>
      </w:r>
      <w:r w:rsidR="006540B6" w:rsidRPr="000101B7">
        <w:rPr>
          <w:rFonts w:ascii="Arial" w:hAnsi="Arial" w:cs="Arial"/>
          <w:szCs w:val="22"/>
        </w:rPr>
        <w:t xml:space="preserve">in </w:t>
      </w:r>
      <w:r w:rsidR="008E0D9C">
        <w:rPr>
          <w:rFonts w:ascii="Arial" w:hAnsi="Arial" w:cs="Arial"/>
          <w:szCs w:val="22"/>
        </w:rPr>
        <w:t xml:space="preserve">the </w:t>
      </w:r>
      <w:r w:rsidR="006540B6" w:rsidRPr="000101B7">
        <w:rPr>
          <w:rFonts w:ascii="Arial" w:hAnsi="Arial" w:cs="Arial"/>
          <w:szCs w:val="22"/>
        </w:rPr>
        <w:t>software business</w:t>
      </w:r>
      <w:r w:rsidR="008E0D9C">
        <w:rPr>
          <w:rFonts w:ascii="Arial" w:hAnsi="Arial" w:cs="Arial"/>
          <w:szCs w:val="22"/>
        </w:rPr>
        <w:t>,</w:t>
      </w:r>
      <w:r w:rsidR="006540B6" w:rsidRPr="000101B7">
        <w:rPr>
          <w:rFonts w:ascii="Arial" w:hAnsi="Arial" w:cs="Arial"/>
          <w:szCs w:val="22"/>
        </w:rPr>
        <w:t xml:space="preserve"> </w:t>
      </w:r>
      <w:r w:rsidRPr="000101B7">
        <w:rPr>
          <w:rFonts w:ascii="Arial" w:hAnsi="Arial" w:cs="Arial"/>
          <w:szCs w:val="22"/>
        </w:rPr>
        <w:t xml:space="preserve">pursuant to </w:t>
      </w:r>
      <w:r w:rsidR="006540B6" w:rsidRPr="000101B7">
        <w:rPr>
          <w:rFonts w:ascii="Arial" w:hAnsi="Arial" w:cs="Arial"/>
          <w:szCs w:val="22"/>
        </w:rPr>
        <w:t xml:space="preserve">the investment </w:t>
      </w:r>
      <w:r w:rsidRPr="000101B7">
        <w:rPr>
          <w:rFonts w:ascii="Arial" w:hAnsi="Arial" w:cs="Arial"/>
          <w:szCs w:val="22"/>
        </w:rPr>
        <w:t xml:space="preserve">promotion certificate </w:t>
      </w:r>
      <w:r w:rsidR="008E0D9C">
        <w:rPr>
          <w:rFonts w:ascii="Arial" w:hAnsi="Arial" w:cs="Arial"/>
          <w:szCs w:val="22"/>
        </w:rPr>
        <w:br/>
      </w:r>
      <w:r w:rsidRPr="000101B7">
        <w:rPr>
          <w:rFonts w:ascii="Arial" w:hAnsi="Arial" w:cs="Arial"/>
          <w:szCs w:val="22"/>
        </w:rPr>
        <w:t>No. 2200(7)/2554 issued on</w:t>
      </w:r>
      <w:r w:rsidR="007400EC" w:rsidRPr="000101B7">
        <w:rPr>
          <w:rFonts w:ascii="Arial" w:hAnsi="Arial" w:cs="Arial"/>
          <w:szCs w:val="22"/>
        </w:rPr>
        <w:t xml:space="preserve"> </w:t>
      </w:r>
      <w:r w:rsidRPr="000101B7">
        <w:rPr>
          <w:rFonts w:ascii="Arial" w:hAnsi="Arial" w:cs="Arial"/>
          <w:szCs w:val="22"/>
        </w:rPr>
        <w:t>29 September 2011</w:t>
      </w:r>
      <w:r w:rsidR="008E0D9C">
        <w:rPr>
          <w:rFonts w:ascii="Arial" w:hAnsi="Arial" w:cs="Arial"/>
          <w:szCs w:val="22"/>
        </w:rPr>
        <w:t>.</w:t>
      </w:r>
      <w:r w:rsidR="006540B6" w:rsidRPr="000101B7">
        <w:rPr>
          <w:rFonts w:ascii="Arial" w:hAnsi="Arial" w:cs="Arial"/>
          <w:szCs w:val="22"/>
        </w:rPr>
        <w:t xml:space="preserve"> </w:t>
      </w:r>
      <w:r w:rsidR="008E0D9C">
        <w:rPr>
          <w:rFonts w:ascii="Arial" w:hAnsi="Arial" w:cs="Arial"/>
          <w:szCs w:val="22"/>
        </w:rPr>
        <w:t xml:space="preserve">Subject to certain </w:t>
      </w:r>
      <w:r w:rsidR="006540B6" w:rsidRPr="000101B7">
        <w:rPr>
          <w:rFonts w:ascii="Arial" w:hAnsi="Arial" w:cs="Arial"/>
          <w:szCs w:val="22"/>
        </w:rPr>
        <w:t xml:space="preserve">conditions </w:t>
      </w:r>
      <w:r w:rsidR="00DB3030">
        <w:rPr>
          <w:rFonts w:ascii="Arial" w:hAnsi="Arial" w:cs="Arial"/>
          <w:szCs w:val="22"/>
        </w:rPr>
        <w:t>imposed</w:t>
      </w:r>
      <w:r w:rsidR="00DB3030" w:rsidRPr="000101B7">
        <w:rPr>
          <w:rFonts w:ascii="Arial" w:hAnsi="Arial" w:cs="Arial"/>
          <w:szCs w:val="22"/>
        </w:rPr>
        <w:t xml:space="preserve"> </w:t>
      </w:r>
      <w:r w:rsidR="00DB3030">
        <w:rPr>
          <w:rFonts w:ascii="Arial" w:hAnsi="Arial" w:cs="Arial"/>
          <w:szCs w:val="22"/>
        </w:rPr>
        <w:br/>
        <w:t>on</w:t>
      </w:r>
      <w:r w:rsidR="006540B6" w:rsidRPr="000101B7">
        <w:rPr>
          <w:rFonts w:ascii="Arial" w:hAnsi="Arial" w:cs="Arial"/>
          <w:szCs w:val="22"/>
        </w:rPr>
        <w:t xml:space="preserve"> the investment promotion certi</w:t>
      </w:r>
      <w:r w:rsidR="003D5F0A" w:rsidRPr="000101B7">
        <w:rPr>
          <w:rFonts w:ascii="Arial" w:hAnsi="Arial" w:cs="Arial"/>
          <w:szCs w:val="22"/>
        </w:rPr>
        <w:t>ficate</w:t>
      </w:r>
      <w:r w:rsidR="00DB3030">
        <w:rPr>
          <w:rFonts w:ascii="Arial" w:hAnsi="Arial" w:cs="Arial"/>
          <w:szCs w:val="22"/>
        </w:rPr>
        <w:t>,</w:t>
      </w:r>
      <w:r w:rsidRPr="000101B7">
        <w:rPr>
          <w:rFonts w:ascii="Arial" w:hAnsi="Arial" w:cs="Arial"/>
          <w:szCs w:val="22"/>
        </w:rPr>
        <w:t xml:space="preserve"> </w:t>
      </w:r>
      <w:r w:rsidR="00DB3030">
        <w:rPr>
          <w:rFonts w:ascii="Arial" w:hAnsi="Arial" w:cs="Arial"/>
          <w:szCs w:val="22"/>
        </w:rPr>
        <w:t>t</w:t>
      </w:r>
      <w:r w:rsidRPr="000101B7">
        <w:rPr>
          <w:rFonts w:ascii="Arial" w:hAnsi="Arial" w:cs="Arial"/>
          <w:szCs w:val="22"/>
        </w:rPr>
        <w:t xml:space="preserve">he privileges include an exemption from corporate income tax for a period of 8 years from the date </w:t>
      </w:r>
      <w:r w:rsidR="003D5F0A" w:rsidRPr="000101B7">
        <w:rPr>
          <w:rFonts w:ascii="Arial" w:hAnsi="Arial" w:cs="Arial"/>
          <w:szCs w:val="22"/>
        </w:rPr>
        <w:t>the promoted operations begin</w:t>
      </w:r>
      <w:r w:rsidR="00955A4D" w:rsidRPr="000101B7">
        <w:rPr>
          <w:rFonts w:ascii="Arial" w:hAnsi="Arial" w:cs="Arial"/>
          <w:szCs w:val="22"/>
        </w:rPr>
        <w:t xml:space="preserve"> generating revenue (31</w:t>
      </w:r>
      <w:r w:rsidRPr="000101B7">
        <w:rPr>
          <w:rFonts w:ascii="Arial" w:hAnsi="Arial" w:cs="Arial"/>
          <w:szCs w:val="22"/>
        </w:rPr>
        <w:t xml:space="preserve"> May 2012).</w:t>
      </w:r>
      <w:r w:rsidR="00DB3030">
        <w:rPr>
          <w:rFonts w:ascii="Arial" w:hAnsi="Arial" w:cs="Arial"/>
          <w:szCs w:val="22"/>
        </w:rPr>
        <w:t xml:space="preserve"> The corporate income tax exemption expired on 30 May 2020.</w:t>
      </w:r>
    </w:p>
    <w:p w14:paraId="4DB4CEC6" w14:textId="538F93A8" w:rsidR="00647DF8" w:rsidRPr="000101B7" w:rsidRDefault="00B502BE" w:rsidP="009C5340">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217A82" w:rsidRPr="000101B7">
        <w:rPr>
          <w:rFonts w:ascii="Arial" w:hAnsi="Arial" w:cs="Arial"/>
          <w:szCs w:val="22"/>
        </w:rPr>
        <w:t xml:space="preserve">IC had </w:t>
      </w:r>
      <w:r w:rsidR="00DB3030">
        <w:rPr>
          <w:rFonts w:ascii="Arial" w:hAnsi="Arial" w:cs="Arial"/>
          <w:szCs w:val="22"/>
        </w:rPr>
        <w:t xml:space="preserve">domestic service </w:t>
      </w:r>
      <w:r w:rsidR="00217A82" w:rsidRPr="000101B7">
        <w:rPr>
          <w:rFonts w:ascii="Arial" w:hAnsi="Arial" w:cs="Arial"/>
          <w:szCs w:val="22"/>
        </w:rPr>
        <w:t xml:space="preserve">revenues </w:t>
      </w:r>
      <w:r w:rsidR="00DB3030">
        <w:rPr>
          <w:rFonts w:ascii="Arial" w:hAnsi="Arial" w:cs="Arial"/>
          <w:szCs w:val="22"/>
        </w:rPr>
        <w:t>of</w:t>
      </w:r>
      <w:r w:rsidR="00217A82" w:rsidRPr="000101B7">
        <w:rPr>
          <w:rFonts w:ascii="Arial" w:hAnsi="Arial" w:cs="Arial"/>
          <w:szCs w:val="22"/>
        </w:rPr>
        <w:t xml:space="preserve"> promoted </w:t>
      </w:r>
      <w:r w:rsidR="003F5944" w:rsidRPr="000101B7">
        <w:rPr>
          <w:rFonts w:ascii="Arial" w:hAnsi="Arial" w:cs="Arial"/>
          <w:szCs w:val="22"/>
        </w:rPr>
        <w:t>operations</w:t>
      </w:r>
      <w:r w:rsidR="00DB3030">
        <w:rPr>
          <w:rFonts w:ascii="Arial" w:hAnsi="Arial" w:cs="Arial"/>
          <w:szCs w:val="22"/>
        </w:rPr>
        <w:t xml:space="preserve"> for the year 2020</w:t>
      </w:r>
      <w:r w:rsidR="003F5944" w:rsidRPr="000101B7">
        <w:rPr>
          <w:rFonts w:ascii="Arial" w:hAnsi="Arial" w:cs="Arial"/>
          <w:szCs w:val="22"/>
        </w:rPr>
        <w:t xml:space="preserve"> amounting </w:t>
      </w:r>
      <w:r w:rsidR="00DB3030">
        <w:rPr>
          <w:rFonts w:ascii="Arial" w:hAnsi="Arial" w:cs="Arial"/>
          <w:szCs w:val="22"/>
        </w:rPr>
        <w:br/>
      </w:r>
      <w:r w:rsidR="003F5944" w:rsidRPr="000101B7">
        <w:rPr>
          <w:rFonts w:ascii="Arial" w:hAnsi="Arial" w:cs="Arial"/>
          <w:szCs w:val="22"/>
        </w:rPr>
        <w:t>to Baht</w:t>
      </w:r>
      <w:r w:rsidR="00006270" w:rsidRPr="000101B7">
        <w:rPr>
          <w:rFonts w:ascii="Arial" w:hAnsi="Arial" w:cs="Arial"/>
          <w:szCs w:val="22"/>
        </w:rPr>
        <w:t xml:space="preserve"> </w:t>
      </w:r>
      <w:r w:rsidR="00C444B7">
        <w:rPr>
          <w:rFonts w:ascii="Arial" w:hAnsi="Arial" w:cs="Arial"/>
          <w:szCs w:val="22"/>
        </w:rPr>
        <w:t>145</w:t>
      </w:r>
      <w:r w:rsidR="004778DD" w:rsidRPr="000101B7">
        <w:rPr>
          <w:rFonts w:ascii="Arial" w:hAnsi="Arial" w:cs="Arial"/>
          <w:szCs w:val="22"/>
        </w:rPr>
        <w:t xml:space="preserve"> </w:t>
      </w:r>
      <w:r w:rsidR="00217A82" w:rsidRPr="000101B7">
        <w:rPr>
          <w:rFonts w:ascii="Arial" w:hAnsi="Arial" w:cs="Arial"/>
          <w:szCs w:val="22"/>
        </w:rPr>
        <w:t>million</w:t>
      </w:r>
      <w:r w:rsidRPr="000101B7">
        <w:rPr>
          <w:rFonts w:ascii="Arial" w:hAnsi="Arial" w:cs="Arial"/>
          <w:szCs w:val="22"/>
        </w:rPr>
        <w:t xml:space="preserve"> </w:t>
      </w:r>
      <w:r w:rsidR="002F39AC" w:rsidRPr="000101B7">
        <w:rPr>
          <w:rFonts w:ascii="Arial" w:hAnsi="Arial" w:cs="Arial"/>
          <w:szCs w:val="22"/>
        </w:rPr>
        <w:t>(201</w:t>
      </w:r>
      <w:r w:rsidR="00DB3030">
        <w:rPr>
          <w:rFonts w:ascii="Arial" w:hAnsi="Arial" w:cs="Arial"/>
          <w:szCs w:val="22"/>
        </w:rPr>
        <w:t>9</w:t>
      </w:r>
      <w:r w:rsidR="002F39AC" w:rsidRPr="000101B7">
        <w:rPr>
          <w:rFonts w:ascii="Arial" w:hAnsi="Arial" w:cs="Arial"/>
          <w:szCs w:val="22"/>
        </w:rPr>
        <w:t>:</w:t>
      </w:r>
      <w:r w:rsidRPr="000101B7">
        <w:rPr>
          <w:rFonts w:ascii="Arial" w:hAnsi="Arial" w:cs="Arial"/>
          <w:szCs w:val="22"/>
        </w:rPr>
        <w:t xml:space="preserve"> Baht </w:t>
      </w:r>
      <w:r w:rsidR="0017533C" w:rsidRPr="000101B7">
        <w:rPr>
          <w:rFonts w:ascii="Arial" w:hAnsi="Arial" w:cs="Arial"/>
          <w:szCs w:val="22"/>
        </w:rPr>
        <w:t>6</w:t>
      </w:r>
      <w:r w:rsidR="00DB3030">
        <w:rPr>
          <w:rFonts w:ascii="Arial" w:hAnsi="Arial" w:cs="Arial"/>
          <w:szCs w:val="22"/>
        </w:rPr>
        <w:t>64</w:t>
      </w:r>
      <w:r w:rsidR="00217A82" w:rsidRPr="000101B7">
        <w:rPr>
          <w:rFonts w:ascii="Arial" w:hAnsi="Arial" w:cs="Arial"/>
          <w:szCs w:val="22"/>
        </w:rPr>
        <w:t xml:space="preserve"> million).</w:t>
      </w:r>
    </w:p>
    <w:p w14:paraId="16A98147"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EC8" w14:textId="369DBE0B" w:rsidR="00876A5C" w:rsidRPr="000101B7" w:rsidRDefault="00DB3030" w:rsidP="001B024D">
      <w:pPr>
        <w:spacing w:before="120" w:after="120" w:line="380" w:lineRule="exact"/>
        <w:ind w:left="605" w:hanging="605"/>
        <w:jc w:val="thaiDistribute"/>
        <w:rPr>
          <w:rFonts w:ascii="Arial" w:hAnsi="Arial" w:cs="Arial"/>
          <w:b/>
          <w:bCs/>
          <w:color w:val="000000"/>
          <w:szCs w:val="22"/>
        </w:rPr>
      </w:pPr>
      <w:r w:rsidRPr="00397E09">
        <w:rPr>
          <w:rFonts w:ascii="Arial" w:hAnsi="Arial" w:cs="Arial"/>
          <w:b/>
          <w:bCs/>
          <w:szCs w:val="22"/>
        </w:rPr>
        <w:lastRenderedPageBreak/>
        <w:t>3</w:t>
      </w:r>
      <w:r w:rsidR="00B40FB3" w:rsidRPr="00397E09">
        <w:rPr>
          <w:rFonts w:ascii="Arial" w:hAnsi="Arial" w:cs="Arial"/>
          <w:b/>
          <w:bCs/>
          <w:szCs w:val="22"/>
        </w:rPr>
        <w:t>0</w:t>
      </w:r>
      <w:r w:rsidR="00876A5C" w:rsidRPr="00397E09">
        <w:rPr>
          <w:rFonts w:ascii="Arial" w:hAnsi="Arial" w:cs="Arial"/>
          <w:b/>
          <w:bCs/>
          <w:szCs w:val="22"/>
        </w:rPr>
        <w:t>.</w:t>
      </w:r>
      <w:r w:rsidR="00876A5C" w:rsidRPr="00397E09">
        <w:rPr>
          <w:rFonts w:ascii="Arial" w:hAnsi="Arial" w:cs="Arial"/>
          <w:b/>
          <w:bCs/>
          <w:szCs w:val="22"/>
        </w:rPr>
        <w:tab/>
      </w:r>
      <w:r w:rsidR="00876A5C" w:rsidRPr="00397E09">
        <w:rPr>
          <w:rFonts w:ascii="Arial" w:hAnsi="Arial" w:cs="Arial"/>
          <w:b/>
          <w:bCs/>
          <w:szCs w:val="22"/>
          <w:lang w:val="en-GB"/>
        </w:rPr>
        <w:t>Infrastructure fund transactions</w:t>
      </w:r>
    </w:p>
    <w:p w14:paraId="4DB4CEC9" w14:textId="3BDCF292" w:rsidR="00876A5C" w:rsidRPr="000101B7" w:rsidRDefault="00876A5C" w:rsidP="001B024D">
      <w:pPr>
        <w:spacing w:before="120" w:after="120" w:line="380" w:lineRule="exact"/>
        <w:ind w:left="605" w:hanging="605"/>
        <w:jc w:val="thaiDistribute"/>
        <w:rPr>
          <w:rFonts w:ascii="Arial" w:hAnsi="Arial" w:cs="Arial"/>
          <w:szCs w:val="22"/>
          <w:lang w:val="en-GB"/>
        </w:rPr>
      </w:pPr>
      <w:r w:rsidRPr="000101B7">
        <w:rPr>
          <w:rFonts w:ascii="Arial" w:hAnsi="Arial" w:cs="Arial"/>
          <w:color w:val="000000" w:themeColor="text1"/>
          <w:szCs w:val="22"/>
          <w:lang w:val="en-GB"/>
        </w:rPr>
        <w:tab/>
      </w:r>
      <w:r w:rsidRPr="000101B7">
        <w:rPr>
          <w:rFonts w:ascii="Arial" w:hAnsi="Arial" w:cs="Arial"/>
          <w:szCs w:val="22"/>
          <w:lang w:val="en-GB"/>
        </w:rPr>
        <w:t>In February 2015, the Company and TTTBB entered into agreements with JASIF as follows</w:t>
      </w:r>
      <w:r w:rsidR="00CC36EE">
        <w:rPr>
          <w:rFonts w:ascii="Arial" w:hAnsi="Arial" w:cs="Arial"/>
          <w:szCs w:val="22"/>
          <w:lang w:val="en-GB"/>
        </w:rPr>
        <w:t>:</w:t>
      </w:r>
    </w:p>
    <w:p w14:paraId="4DB4CECA"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a)</w:t>
      </w:r>
      <w:r w:rsidRPr="000101B7">
        <w:rPr>
          <w:rFonts w:ascii="Arial" w:hAnsi="Arial" w:cs="Arial"/>
          <w:b/>
          <w:bCs/>
          <w:szCs w:val="22"/>
          <w:lang w:val="en-GB"/>
        </w:rPr>
        <w:tab/>
        <w:t>Asset Sale and Transfer Agreement</w:t>
      </w:r>
    </w:p>
    <w:p w14:paraId="4DB4CECB" w14:textId="6A108291" w:rsidR="00876A5C" w:rsidRPr="00247470" w:rsidRDefault="00876A5C" w:rsidP="00EE588C">
      <w:pPr>
        <w:spacing w:before="120" w:after="120" w:line="380" w:lineRule="exact"/>
        <w:ind w:left="1210" w:hanging="605"/>
        <w:jc w:val="thaiDistribute"/>
        <w:rPr>
          <w:rFonts w:ascii="Arial" w:hAnsi="Arial" w:cs="Arial"/>
          <w:szCs w:val="22"/>
          <w:lang w:val="en-GB"/>
        </w:rPr>
      </w:pPr>
      <w:r w:rsidRPr="00247470">
        <w:rPr>
          <w:rFonts w:ascii="Arial" w:hAnsi="Arial" w:cs="Arial"/>
          <w:szCs w:val="22"/>
          <w:lang w:val="en-GB"/>
        </w:rPr>
        <w:tab/>
        <w:t xml:space="preserve">TTTBB entered into the Asset Sale and Transfer Agreement with JASIF to sell </w:t>
      </w:r>
      <w:r w:rsidR="00CC36EE" w:rsidRPr="00247470">
        <w:rPr>
          <w:rFonts w:ascii="Arial" w:hAnsi="Arial" w:cs="Arial"/>
          <w:szCs w:val="22"/>
          <w:lang w:val="en-GB"/>
        </w:rPr>
        <w:br/>
      </w:r>
      <w:r w:rsidRPr="00247470">
        <w:rPr>
          <w:rFonts w:ascii="Arial" w:hAnsi="Arial" w:cs="Arial"/>
          <w:szCs w:val="22"/>
          <w:lang w:val="en-GB"/>
        </w:rPr>
        <w:t>the OFCs at a price of Baht 55,000 million</w:t>
      </w:r>
      <w:r w:rsidR="00CC36EE" w:rsidRPr="00247470">
        <w:rPr>
          <w:rFonts w:ascii="Arial" w:hAnsi="Arial" w:cs="Arial"/>
          <w:szCs w:val="22"/>
          <w:lang w:val="en-GB"/>
        </w:rPr>
        <w:t>, w</w:t>
      </w:r>
      <w:r w:rsidR="00247470" w:rsidRPr="00247470">
        <w:rPr>
          <w:rFonts w:ascii="Arial" w:hAnsi="Arial" w:cs="Arial"/>
          <w:szCs w:val="22"/>
          <w:lang w:val="en-GB"/>
        </w:rPr>
        <w:t>ith</w:t>
      </w:r>
      <w:r w:rsidRPr="00247470">
        <w:rPr>
          <w:rFonts w:ascii="Arial" w:hAnsi="Arial" w:cs="Arial"/>
          <w:szCs w:val="22"/>
          <w:lang w:val="en-GB"/>
        </w:rPr>
        <w:t xml:space="preserve"> TTTBB </w:t>
      </w:r>
      <w:r w:rsidR="00247470" w:rsidRPr="00247470">
        <w:rPr>
          <w:rFonts w:ascii="Arial" w:hAnsi="Arial" w:cs="Arial"/>
          <w:szCs w:val="22"/>
          <w:lang w:val="en-GB"/>
        </w:rPr>
        <w:t>to</w:t>
      </w:r>
      <w:r w:rsidRPr="00247470">
        <w:rPr>
          <w:rFonts w:ascii="Arial" w:hAnsi="Arial" w:cs="Arial"/>
          <w:szCs w:val="22"/>
          <w:lang w:val="en-GB"/>
        </w:rPr>
        <w:t xml:space="preserve"> deliver and transfer</w:t>
      </w:r>
      <w:r w:rsidR="00247470" w:rsidRPr="00247470">
        <w:rPr>
          <w:rFonts w:ascii="Arial" w:hAnsi="Arial" w:cs="Arial"/>
          <w:szCs w:val="22"/>
          <w:lang w:val="en-GB"/>
        </w:rPr>
        <w:t xml:space="preserve"> </w:t>
      </w:r>
      <w:r w:rsidR="00247470" w:rsidRPr="00247470">
        <w:rPr>
          <w:rFonts w:ascii="Arial" w:hAnsi="Arial" w:cs="Arial"/>
          <w:szCs w:val="22"/>
          <w:lang w:val="en-GB"/>
        </w:rPr>
        <w:br/>
        <w:t xml:space="preserve">a total of </w:t>
      </w:r>
      <w:r w:rsidR="001564EE">
        <w:rPr>
          <w:rFonts w:ascii="Arial" w:hAnsi="Arial" w:cs="Arial"/>
          <w:szCs w:val="22"/>
        </w:rPr>
        <w:t xml:space="preserve">approximately </w:t>
      </w:r>
      <w:r w:rsidRPr="00247470">
        <w:rPr>
          <w:rFonts w:ascii="Arial" w:hAnsi="Arial" w:cs="Arial"/>
          <w:szCs w:val="22"/>
          <w:lang w:val="en-GB"/>
        </w:rPr>
        <w:t>980,000 core kilometres</w:t>
      </w:r>
      <w:r w:rsidR="00247470" w:rsidRPr="00247470">
        <w:rPr>
          <w:rFonts w:ascii="Arial" w:hAnsi="Arial" w:cs="Arial"/>
          <w:szCs w:val="22"/>
        </w:rPr>
        <w:t xml:space="preserve"> of OFCs</w:t>
      </w:r>
      <w:r w:rsidRPr="00247470">
        <w:rPr>
          <w:rFonts w:ascii="Arial" w:hAnsi="Arial" w:cs="Arial"/>
          <w:szCs w:val="22"/>
          <w:lang w:val="en-GB"/>
        </w:rPr>
        <w:t>.</w:t>
      </w:r>
    </w:p>
    <w:p w14:paraId="4DB4CECC"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b)</w:t>
      </w:r>
      <w:r w:rsidRPr="000101B7">
        <w:rPr>
          <w:rFonts w:ascii="Arial" w:hAnsi="Arial" w:cs="Arial"/>
          <w:b/>
          <w:bCs/>
          <w:szCs w:val="22"/>
          <w:lang w:val="en-GB"/>
        </w:rPr>
        <w:tab/>
        <w:t>Main Lease Agreement</w:t>
      </w:r>
    </w:p>
    <w:p w14:paraId="4DB4CECD" w14:textId="69FD00DF" w:rsidR="00876A5C" w:rsidRPr="00EF2516" w:rsidRDefault="00876A5C" w:rsidP="00EE588C">
      <w:pPr>
        <w:spacing w:before="120" w:after="120" w:line="380" w:lineRule="exact"/>
        <w:ind w:left="1210" w:hanging="605"/>
        <w:jc w:val="thaiDistribute"/>
        <w:rPr>
          <w:rFonts w:ascii="Arial" w:hAnsi="Arial" w:cs="Arial"/>
          <w:lang w:val="en-GB"/>
        </w:rPr>
      </w:pPr>
      <w:r w:rsidRPr="00EF2516">
        <w:rPr>
          <w:rFonts w:ascii="Arial" w:hAnsi="Arial" w:cs="Arial"/>
          <w:szCs w:val="22"/>
          <w:lang w:val="en-GB"/>
        </w:rPr>
        <w:tab/>
        <w:t xml:space="preserve">TTTBB entered into the </w:t>
      </w:r>
      <w:r w:rsidR="00EF2516" w:rsidRPr="00EF2516">
        <w:rPr>
          <w:rFonts w:ascii="Arial" w:hAnsi="Arial" w:cs="Arial"/>
          <w:szCs w:val="22"/>
          <w:lang w:val="en-GB"/>
        </w:rPr>
        <w:t>OFCs</w:t>
      </w:r>
      <w:r w:rsidRPr="00EF2516">
        <w:rPr>
          <w:rFonts w:ascii="Arial" w:hAnsi="Arial" w:cs="Arial"/>
          <w:szCs w:val="22"/>
          <w:lang w:val="en-GB"/>
        </w:rPr>
        <w:t xml:space="preserve"> </w:t>
      </w:r>
      <w:r w:rsidR="00EF2516" w:rsidRPr="00EF2516">
        <w:rPr>
          <w:rFonts w:ascii="Arial" w:hAnsi="Arial" w:cs="Arial"/>
          <w:szCs w:val="22"/>
          <w:lang w:val="en-GB"/>
        </w:rPr>
        <w:t>l</w:t>
      </w:r>
      <w:r w:rsidRPr="00EF2516">
        <w:rPr>
          <w:rFonts w:ascii="Arial" w:hAnsi="Arial" w:cs="Arial"/>
          <w:szCs w:val="22"/>
          <w:lang w:val="en-GB"/>
        </w:rPr>
        <w:t xml:space="preserve">ease </w:t>
      </w:r>
      <w:r w:rsidR="00EF2516" w:rsidRPr="00EF2516">
        <w:rPr>
          <w:rFonts w:ascii="Arial" w:hAnsi="Arial" w:cs="Arial"/>
          <w:szCs w:val="22"/>
          <w:lang w:val="en-GB"/>
        </w:rPr>
        <w:t>a</w:t>
      </w:r>
      <w:r w:rsidRPr="00EF2516">
        <w:rPr>
          <w:rFonts w:ascii="Arial" w:hAnsi="Arial" w:cs="Arial"/>
          <w:szCs w:val="22"/>
          <w:lang w:val="en-GB"/>
        </w:rPr>
        <w:t>greement with JASIF for the lease of 80 percent of the OFCs sold and delivered to JASIF</w:t>
      </w:r>
      <w:r w:rsidR="00EF2516" w:rsidRPr="00EF2516">
        <w:rPr>
          <w:rFonts w:ascii="Arial" w:hAnsi="Arial" w:cs="Arial"/>
          <w:szCs w:val="22"/>
          <w:lang w:val="en-GB"/>
        </w:rPr>
        <w:t xml:space="preserve"> pursuant to the Asset Sale and Transfer </w:t>
      </w:r>
      <w:r w:rsidR="00EF2516" w:rsidRPr="00EF2516">
        <w:rPr>
          <w:rFonts w:ascii="Arial" w:hAnsi="Arial" w:cs="Arial"/>
          <w:spacing w:val="-2"/>
          <w:szCs w:val="22"/>
          <w:lang w:val="en-GB"/>
        </w:rPr>
        <w:t>Agreement</w:t>
      </w:r>
      <w:r w:rsidRPr="00EF2516">
        <w:rPr>
          <w:rFonts w:ascii="Arial" w:hAnsi="Arial" w:cs="Arial"/>
          <w:spacing w:val="-2"/>
        </w:rPr>
        <w:t>.</w:t>
      </w:r>
      <w:r w:rsidRPr="00EF2516">
        <w:rPr>
          <w:rFonts w:ascii="Arial" w:hAnsi="Arial" w:cs="Arial"/>
          <w:spacing w:val="-2"/>
          <w:szCs w:val="22"/>
          <w:lang w:val="en-GB"/>
        </w:rPr>
        <w:t xml:space="preserve"> The Main Lease Agreement is for a period of</w:t>
      </w:r>
      <w:r w:rsidR="00C929D5">
        <w:rPr>
          <w:rFonts w:ascii="Arial" w:hAnsi="Arial" w:cs="Arial"/>
          <w:spacing w:val="-2"/>
          <w:szCs w:val="22"/>
        </w:rPr>
        <w:t xml:space="preserve"> approximately </w:t>
      </w:r>
      <w:r w:rsidRPr="00EF2516">
        <w:rPr>
          <w:rFonts w:ascii="Arial" w:hAnsi="Arial" w:cs="Arial"/>
          <w:spacing w:val="-2"/>
          <w:szCs w:val="22"/>
          <w:lang w:val="en-GB"/>
        </w:rPr>
        <w:t>11 years (ending 22 February</w:t>
      </w:r>
      <w:r w:rsidRPr="00EF2516">
        <w:rPr>
          <w:rFonts w:ascii="Arial" w:hAnsi="Arial" w:cs="Arial"/>
          <w:szCs w:val="22"/>
          <w:lang w:val="en-GB"/>
        </w:rPr>
        <w:t xml:space="preserve"> 2026). TTTBB agrees to pay fixed rental fee at the rate of Baht 425 per core kilometer </w:t>
      </w:r>
      <w:r w:rsidRPr="00EF2516">
        <w:rPr>
          <w:rFonts w:ascii="Arial" w:hAnsi="Arial" w:cs="Arial"/>
          <w:spacing w:val="-2"/>
          <w:szCs w:val="22"/>
          <w:lang w:val="en-GB"/>
        </w:rPr>
        <w:t>per month until 31 December 2015 and the fee will be increased on 1 January each year</w:t>
      </w:r>
      <w:r w:rsidRPr="00EF2516">
        <w:rPr>
          <w:rFonts w:ascii="Arial" w:hAnsi="Arial" w:cs="Arial"/>
          <w:szCs w:val="22"/>
          <w:lang w:val="en-GB"/>
        </w:rPr>
        <w:t xml:space="preserve"> in line with the change in the </w:t>
      </w:r>
      <w:r w:rsidR="00EF2516">
        <w:rPr>
          <w:rFonts w:ascii="Arial" w:hAnsi="Arial" w:cs="Arial"/>
          <w:szCs w:val="22"/>
          <w:lang w:val="en-GB"/>
        </w:rPr>
        <w:t xml:space="preserve">Thailand </w:t>
      </w:r>
      <w:r w:rsidRPr="00EF2516">
        <w:rPr>
          <w:rFonts w:ascii="Arial" w:hAnsi="Arial" w:cs="Arial"/>
          <w:szCs w:val="22"/>
          <w:lang w:val="en-GB"/>
        </w:rPr>
        <w:t>CPI announced by</w:t>
      </w:r>
      <w:r w:rsidR="00C929D5">
        <w:rPr>
          <w:rFonts w:ascii="Arial" w:hAnsi="Arial" w:cs="Arial"/>
          <w:szCs w:val="22"/>
          <w:lang w:val="en-GB"/>
        </w:rPr>
        <w:t xml:space="preserve">             </w:t>
      </w:r>
      <w:r w:rsidRPr="00EF2516">
        <w:rPr>
          <w:rFonts w:ascii="Arial" w:hAnsi="Arial" w:cs="Arial"/>
          <w:szCs w:val="22"/>
          <w:lang w:val="en-GB"/>
        </w:rPr>
        <w:t xml:space="preserve"> the Ministry of Commerce, with a cap of 3 percent per annum. TTTBB agrees to pay the rent for the last three months in advance to JASIF at the time when the first rental payment is due. The advance rental payment in</w:t>
      </w:r>
      <w:r w:rsidRPr="00EF2516">
        <w:rPr>
          <w:rFonts w:ascii="Arial" w:hAnsi="Arial" w:cs="Arial"/>
          <w:lang w:val="en-GB"/>
        </w:rPr>
        <w:t xml:space="preserve"> the aggregate must be at least Baht 816 million. TTTBB is responsible </w:t>
      </w:r>
      <w:r w:rsidR="00A905DB" w:rsidRPr="00EF2516">
        <w:rPr>
          <w:rFonts w:ascii="Arial" w:hAnsi="Arial" w:cs="Arial"/>
          <w:lang w:val="en-GB"/>
        </w:rPr>
        <w:t xml:space="preserve">for </w:t>
      </w:r>
      <w:r w:rsidRPr="00EF2516">
        <w:rPr>
          <w:rFonts w:ascii="Arial" w:hAnsi="Arial" w:cs="Arial"/>
          <w:lang w:val="en-GB"/>
        </w:rPr>
        <w:t>payment of any entry fees for laying the OFCs that occur in the future.</w:t>
      </w:r>
    </w:p>
    <w:p w14:paraId="4DB4CECE"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c)</w:t>
      </w:r>
      <w:r w:rsidRPr="000101B7">
        <w:rPr>
          <w:rFonts w:ascii="Arial" w:hAnsi="Arial" w:cs="Arial"/>
          <w:b/>
          <w:bCs/>
          <w:szCs w:val="22"/>
          <w:lang w:val="en-GB"/>
        </w:rPr>
        <w:tab/>
        <w:t>Rental Assurance Agreement</w:t>
      </w:r>
    </w:p>
    <w:p w14:paraId="4DB4CECF" w14:textId="064A1A12"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JASIF may lease 20 percent of the OFCs to any lessee. During the period in which there are no </w:t>
      </w:r>
      <w:r w:rsidR="00A30464" w:rsidRPr="000101B7">
        <w:rPr>
          <w:rFonts w:ascii="Arial" w:hAnsi="Arial" w:cs="Arial"/>
          <w:szCs w:val="22"/>
          <w:lang w:val="en-GB"/>
        </w:rPr>
        <w:t>third</w:t>
      </w:r>
      <w:r w:rsidR="00A30464" w:rsidRPr="000101B7">
        <w:rPr>
          <w:rFonts w:ascii="Arial" w:hAnsi="Arial" w:cs="Arial"/>
        </w:rPr>
        <w:t>-party</w:t>
      </w:r>
      <w:r w:rsidRPr="000101B7">
        <w:rPr>
          <w:rFonts w:ascii="Arial" w:hAnsi="Arial" w:cs="Arial"/>
          <w:szCs w:val="22"/>
          <w:lang w:val="en-GB"/>
        </w:rPr>
        <w:t xml:space="preserve"> lessees, TTTBB agrees to lease these assets and pay for </w:t>
      </w:r>
      <w:r w:rsidR="00A30464">
        <w:rPr>
          <w:rFonts w:ascii="Arial" w:hAnsi="Arial" w:cs="Arial"/>
          <w:szCs w:val="22"/>
          <w:lang w:val="en-GB"/>
        </w:rPr>
        <w:br/>
      </w:r>
      <w:r w:rsidRPr="00A30464">
        <w:rPr>
          <w:rFonts w:ascii="Arial" w:hAnsi="Arial" w:cs="Arial"/>
          <w:spacing w:val="-2"/>
          <w:szCs w:val="22"/>
          <w:lang w:val="en-GB"/>
        </w:rPr>
        <w:t>the rental fee to JASIF in order to guarantee JASIF’s lease revenue throughout the term</w:t>
      </w:r>
      <w:r w:rsidRPr="000101B7">
        <w:rPr>
          <w:rFonts w:ascii="Arial" w:hAnsi="Arial" w:cs="Arial"/>
          <w:szCs w:val="22"/>
          <w:lang w:val="en-GB"/>
        </w:rPr>
        <w:t xml:space="preserve"> of the Rental Assurance Agreement for three years. The Rental Assurance Agreement </w:t>
      </w:r>
      <w:r w:rsidRPr="00A30464">
        <w:rPr>
          <w:rFonts w:ascii="Arial" w:hAnsi="Arial" w:cs="Arial"/>
          <w:spacing w:val="-4"/>
          <w:szCs w:val="22"/>
          <w:lang w:val="en-GB"/>
        </w:rPr>
        <w:t>will be renewed for additional three-year periods at the option of JASIF until the expiration</w:t>
      </w:r>
      <w:r w:rsidRPr="000101B7">
        <w:rPr>
          <w:rFonts w:ascii="Arial" w:hAnsi="Arial" w:cs="Arial"/>
          <w:szCs w:val="22"/>
          <w:lang w:val="en-GB"/>
        </w:rPr>
        <w:t xml:space="preserve"> of the Main Lease Agreement with the rental fee of Baht 750 per core kilometer </w:t>
      </w:r>
      <w:r w:rsidR="00A30464">
        <w:rPr>
          <w:rFonts w:ascii="Arial" w:hAnsi="Arial" w:cs="Arial"/>
          <w:szCs w:val="22"/>
          <w:lang w:val="en-GB"/>
        </w:rPr>
        <w:br/>
      </w:r>
      <w:r w:rsidRPr="00A30464">
        <w:rPr>
          <w:rFonts w:ascii="Arial" w:hAnsi="Arial" w:cs="Arial"/>
          <w:spacing w:val="-2"/>
          <w:szCs w:val="22"/>
          <w:lang w:val="en-GB"/>
        </w:rPr>
        <w:t>per month until 31 December 2015 and the fee will be increased on 1 January each year</w:t>
      </w:r>
      <w:r w:rsidRPr="000101B7">
        <w:rPr>
          <w:rFonts w:ascii="Arial" w:hAnsi="Arial" w:cs="Arial"/>
          <w:szCs w:val="22"/>
          <w:lang w:val="en-GB"/>
        </w:rPr>
        <w:t xml:space="preserve"> in line with the change in </w:t>
      </w:r>
      <w:r w:rsidR="00A30464">
        <w:rPr>
          <w:rFonts w:ascii="Arial" w:hAnsi="Arial" w:cs="Arial"/>
          <w:szCs w:val="22"/>
          <w:lang w:val="en-GB"/>
        </w:rPr>
        <w:t>the</w:t>
      </w:r>
      <w:r w:rsidR="00EF2516">
        <w:rPr>
          <w:rFonts w:ascii="Arial" w:hAnsi="Arial" w:cs="Arial"/>
          <w:szCs w:val="22"/>
          <w:lang w:val="en-GB"/>
        </w:rPr>
        <w:t xml:space="preserve"> Thailand</w:t>
      </w:r>
      <w:r w:rsidRPr="000101B7">
        <w:rPr>
          <w:rFonts w:ascii="Arial" w:hAnsi="Arial" w:cs="Arial"/>
          <w:szCs w:val="22"/>
          <w:lang w:val="en-GB"/>
        </w:rPr>
        <w:t xml:space="preserve"> CPI announced by the Ministry of Commerce with a cap of 3 percent per annum.</w:t>
      </w:r>
    </w:p>
    <w:p w14:paraId="4DB4CED0"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d)</w:t>
      </w:r>
      <w:r w:rsidRPr="000101B7">
        <w:rPr>
          <w:rFonts w:ascii="Arial" w:hAnsi="Arial" w:cs="Arial"/>
          <w:b/>
          <w:bCs/>
          <w:szCs w:val="22"/>
          <w:lang w:val="en-GB"/>
        </w:rPr>
        <w:tab/>
        <w:t>OFCs Maintenance Agreement</w:t>
      </w:r>
    </w:p>
    <w:p w14:paraId="4DB4CED1" w14:textId="335EF716" w:rsidR="00A905DB"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JASIF appointed TTTBB to carry out the services of repairing, replacing, maintaining and managing the OFCs on behalf of JASIF. JASIF shall pay the service fee to TTTBB at the rate of Baht 200 per core kilometer per year until 31 December 2015 and </w:t>
      </w:r>
      <w:r w:rsidR="00A30464">
        <w:rPr>
          <w:rFonts w:ascii="Arial" w:hAnsi="Arial" w:cs="Arial"/>
          <w:szCs w:val="22"/>
          <w:lang w:val="en-GB"/>
        </w:rPr>
        <w:br/>
      </w:r>
      <w:r w:rsidRPr="000101B7">
        <w:rPr>
          <w:rFonts w:ascii="Arial" w:hAnsi="Arial" w:cs="Arial"/>
          <w:szCs w:val="22"/>
          <w:lang w:val="en-GB"/>
        </w:rPr>
        <w:lastRenderedPageBreak/>
        <w:t xml:space="preserve">the service fee will be increased by 3 percent per annum on 1 January each year. </w:t>
      </w:r>
      <w:r w:rsidR="00A30464">
        <w:rPr>
          <w:rFonts w:ascii="Arial" w:hAnsi="Arial" w:cs="Arial"/>
          <w:szCs w:val="22"/>
          <w:lang w:val="en-GB"/>
        </w:rPr>
        <w:br/>
      </w:r>
      <w:r w:rsidRPr="000101B7">
        <w:rPr>
          <w:rFonts w:ascii="Arial" w:hAnsi="Arial" w:cs="Arial"/>
          <w:szCs w:val="22"/>
          <w:lang w:val="en-GB"/>
        </w:rPr>
        <w:t xml:space="preserve">This agreement shall </w:t>
      </w:r>
      <w:r w:rsidR="00A30464">
        <w:rPr>
          <w:rFonts w:ascii="Arial" w:hAnsi="Arial" w:cs="Arial"/>
          <w:szCs w:val="22"/>
          <w:lang w:val="en-GB"/>
        </w:rPr>
        <w:t xml:space="preserve">be </w:t>
      </w:r>
      <w:r w:rsidRPr="000101B7">
        <w:rPr>
          <w:rFonts w:ascii="Arial" w:hAnsi="Arial" w:cs="Arial"/>
          <w:szCs w:val="22"/>
          <w:lang w:val="en-GB"/>
        </w:rPr>
        <w:t>effect</w:t>
      </w:r>
      <w:r w:rsidR="00A30464">
        <w:rPr>
          <w:rFonts w:ascii="Arial" w:hAnsi="Arial" w:cs="Arial"/>
          <w:szCs w:val="22"/>
          <w:lang w:val="en-GB"/>
        </w:rPr>
        <w:t>ive</w:t>
      </w:r>
      <w:r w:rsidRPr="000101B7">
        <w:rPr>
          <w:rFonts w:ascii="Arial" w:hAnsi="Arial" w:cs="Arial"/>
          <w:szCs w:val="22"/>
          <w:lang w:val="en-GB"/>
        </w:rPr>
        <w:t xml:space="preserve"> until 22 February 2026 or the earlier termination </w:t>
      </w:r>
      <w:r w:rsidR="00A30464">
        <w:rPr>
          <w:rFonts w:ascii="Arial" w:hAnsi="Arial" w:cs="Arial"/>
          <w:szCs w:val="22"/>
          <w:lang w:val="en-GB"/>
        </w:rPr>
        <w:br/>
      </w:r>
      <w:r w:rsidRPr="000101B7">
        <w:rPr>
          <w:rFonts w:ascii="Arial" w:hAnsi="Arial" w:cs="Arial"/>
          <w:szCs w:val="22"/>
          <w:lang w:val="en-GB"/>
        </w:rPr>
        <w:t>of the Main Lease Agreement.</w:t>
      </w:r>
    </w:p>
    <w:p w14:paraId="4DB4CED3"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e)</w:t>
      </w:r>
      <w:r w:rsidRPr="000101B7">
        <w:rPr>
          <w:rFonts w:ascii="Arial" w:hAnsi="Arial" w:cs="Arial"/>
          <w:b/>
          <w:bCs/>
          <w:szCs w:val="22"/>
          <w:lang w:val="en-GB"/>
        </w:rPr>
        <w:tab/>
        <w:t>Marketing Services Agreement</w:t>
      </w:r>
    </w:p>
    <w:p w14:paraId="4DB4CED4" w14:textId="5724AD4F"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TTTBB shall find other lessees to lease 20 percent of total OFCs (“Secondary Optical </w:t>
      </w:r>
      <w:r w:rsidRPr="0096613E">
        <w:rPr>
          <w:rFonts w:ascii="Arial" w:hAnsi="Arial" w:cs="Arial"/>
          <w:spacing w:val="-4"/>
          <w:szCs w:val="22"/>
          <w:lang w:val="en-GB"/>
        </w:rPr>
        <w:t>Fiber Cable”) of JASIF. If any lessee is interested in leasing these assets, JASIF is entitled</w:t>
      </w:r>
      <w:r w:rsidRPr="000101B7">
        <w:rPr>
          <w:rFonts w:ascii="Arial" w:hAnsi="Arial" w:cs="Arial"/>
          <w:szCs w:val="22"/>
          <w:lang w:val="en-GB"/>
        </w:rPr>
        <w:t xml:space="preserve"> </w:t>
      </w:r>
      <w:r w:rsidRPr="0096613E">
        <w:rPr>
          <w:rFonts w:ascii="Arial" w:hAnsi="Arial" w:cs="Arial"/>
          <w:spacing w:val="-2"/>
          <w:szCs w:val="22"/>
          <w:lang w:val="en-GB"/>
        </w:rPr>
        <w:t>to lease these assets to such lessee.</w:t>
      </w:r>
      <w:r w:rsidRPr="0096613E">
        <w:rPr>
          <w:rFonts w:ascii="Arial" w:hAnsi="Arial" w:cs="Arial"/>
          <w:spacing w:val="-2"/>
          <w:szCs w:val="22"/>
          <w:cs/>
          <w:lang w:val="en-GB"/>
        </w:rPr>
        <w:t xml:space="preserve"> </w:t>
      </w:r>
      <w:r w:rsidRPr="0096613E">
        <w:rPr>
          <w:rFonts w:ascii="Arial" w:hAnsi="Arial" w:cs="Arial"/>
          <w:spacing w:val="-2"/>
          <w:szCs w:val="22"/>
          <w:lang w:val="en-GB"/>
        </w:rPr>
        <w:t>TTTBB agrees to waive its right to use these assets</w:t>
      </w:r>
      <w:r w:rsidRPr="000101B7">
        <w:rPr>
          <w:rFonts w:ascii="Arial" w:hAnsi="Arial" w:cs="Arial"/>
          <w:szCs w:val="22"/>
          <w:lang w:val="en-GB"/>
        </w:rPr>
        <w:t xml:space="preserve"> immediately after a lease agreement has been entered into with such lessee. JASIF agrees to pay a service fee to TTTBB in an amount equal to 25 percent of the amount </w:t>
      </w:r>
      <w:r w:rsidRPr="00AF609F">
        <w:rPr>
          <w:rFonts w:ascii="Arial" w:hAnsi="Arial" w:cs="Arial"/>
          <w:spacing w:val="-4"/>
          <w:szCs w:val="22"/>
          <w:lang w:val="en-GB"/>
        </w:rPr>
        <w:t>that exceeds the aggregate amount of rental that TTTBB actually receives from all lessees</w:t>
      </w:r>
      <w:r w:rsidRPr="000101B7">
        <w:rPr>
          <w:rFonts w:ascii="Arial" w:hAnsi="Arial" w:cs="Arial"/>
          <w:szCs w:val="22"/>
          <w:lang w:val="en-GB"/>
        </w:rPr>
        <w:t xml:space="preserve"> for the lease of any Secondary Optical Fiber Cable during the three-year term </w:t>
      </w:r>
      <w:r w:rsidR="00AF609F">
        <w:rPr>
          <w:rFonts w:ascii="Arial" w:hAnsi="Arial"/>
          <w:szCs w:val="22"/>
          <w:cs/>
          <w:lang w:val="en-GB"/>
        </w:rPr>
        <w:br/>
      </w:r>
      <w:r w:rsidRPr="000101B7">
        <w:rPr>
          <w:rFonts w:ascii="Arial" w:hAnsi="Arial" w:cs="Arial"/>
          <w:szCs w:val="22"/>
          <w:lang w:val="en-GB"/>
        </w:rPr>
        <w:t xml:space="preserve">of this agreement, deducted by </w:t>
      </w:r>
      <w:r w:rsidRPr="000101B7">
        <w:rPr>
          <w:rFonts w:ascii="Arial" w:hAnsi="Arial" w:cs="Arial"/>
          <w:szCs w:val="22"/>
        </w:rPr>
        <w:t xml:space="preserve">aggregate </w:t>
      </w:r>
      <w:r w:rsidRPr="000101B7">
        <w:rPr>
          <w:rFonts w:ascii="Arial" w:hAnsi="Arial" w:cs="Arial"/>
          <w:szCs w:val="22"/>
          <w:lang w:val="en-GB"/>
        </w:rPr>
        <w:t xml:space="preserve">amount of rental that TTTBB shall be liable </w:t>
      </w:r>
      <w:r w:rsidRPr="00AF609F">
        <w:rPr>
          <w:rFonts w:ascii="Arial" w:hAnsi="Arial" w:cs="Arial"/>
          <w:spacing w:val="-2"/>
          <w:szCs w:val="22"/>
          <w:lang w:val="en-GB"/>
        </w:rPr>
        <w:t>to pay to JASIF under the Rental Assurance Agreement throughout the three-year term</w:t>
      </w:r>
      <w:r w:rsidRPr="000101B7">
        <w:rPr>
          <w:rFonts w:ascii="Arial" w:hAnsi="Arial" w:cs="Arial"/>
          <w:szCs w:val="22"/>
          <w:lang w:val="en-GB"/>
        </w:rPr>
        <w:t xml:space="preserve"> in respect of the lease of Secondary Optical Fiber Cable of this agreement. The term of the agreement is three years and will be renewed for additional three-year periods at the option of JASIF</w:t>
      </w:r>
      <w:r w:rsidRPr="000101B7">
        <w:rPr>
          <w:rFonts w:ascii="Arial" w:hAnsi="Arial" w:cs="Arial"/>
          <w:lang w:val="en-GB"/>
        </w:rPr>
        <w:t xml:space="preserve"> </w:t>
      </w:r>
      <w:r w:rsidRPr="000101B7">
        <w:rPr>
          <w:rFonts w:ascii="Arial" w:hAnsi="Arial" w:cs="Arial"/>
          <w:szCs w:val="22"/>
          <w:lang w:val="en-GB"/>
        </w:rPr>
        <w:t xml:space="preserve">until the expiration of TTTBB’s Type-three </w:t>
      </w:r>
      <w:r w:rsidR="00AF609F">
        <w:rPr>
          <w:rFonts w:ascii="Arial" w:hAnsi="Arial" w:cs="Browallia New"/>
          <w:lang w:val="en-GB"/>
        </w:rPr>
        <w:t>T</w:t>
      </w:r>
      <w:r w:rsidRPr="000101B7">
        <w:rPr>
          <w:rFonts w:ascii="Arial" w:hAnsi="Arial" w:cs="Arial"/>
          <w:szCs w:val="22"/>
          <w:lang w:val="en-GB"/>
        </w:rPr>
        <w:t>elecommunications license.</w:t>
      </w:r>
    </w:p>
    <w:p w14:paraId="4DB4CED5"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f)</w:t>
      </w:r>
      <w:r w:rsidRPr="000101B7">
        <w:rPr>
          <w:rFonts w:ascii="Arial" w:hAnsi="Arial" w:cs="Arial"/>
          <w:b/>
          <w:bCs/>
          <w:szCs w:val="22"/>
          <w:lang w:val="en-GB"/>
        </w:rPr>
        <w:tab/>
        <w:t>Loan Agreement</w:t>
      </w:r>
    </w:p>
    <w:p w14:paraId="4DB4CED6" w14:textId="1FD4ED5D"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TTTBB agreed to grant a loan to JASIF amounting to Baht 3,850 million which is equal to the VAT amount of the purchase price of the OFCs. The interest rate is 2 percent per annum.</w:t>
      </w:r>
    </w:p>
    <w:p w14:paraId="4DB4CED7" w14:textId="6F8140F4"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r>
      <w:r w:rsidRPr="000101B7">
        <w:rPr>
          <w:rFonts w:ascii="Arial" w:hAnsi="Arial" w:cs="Arial"/>
          <w:szCs w:val="22"/>
        </w:rPr>
        <w:t>In January 2016, TTTBB received</w:t>
      </w:r>
      <w:r w:rsidR="002A7CD2">
        <w:rPr>
          <w:rFonts w:ascii="Arial" w:hAnsi="Arial" w:cs="Arial"/>
          <w:szCs w:val="22"/>
        </w:rPr>
        <w:t xml:space="preserve"> a</w:t>
      </w:r>
      <w:r w:rsidRPr="000101B7">
        <w:rPr>
          <w:rFonts w:ascii="Arial" w:hAnsi="Arial" w:cs="Arial"/>
          <w:szCs w:val="22"/>
        </w:rPr>
        <w:t xml:space="preserve"> full repayment from JASIF.</w:t>
      </w:r>
    </w:p>
    <w:p w14:paraId="4DB4CED8"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g)</w:t>
      </w:r>
      <w:r w:rsidRPr="000101B7">
        <w:rPr>
          <w:rFonts w:ascii="Arial" w:hAnsi="Arial" w:cs="Arial"/>
          <w:b/>
          <w:bCs/>
          <w:szCs w:val="22"/>
          <w:lang w:val="en-GB"/>
        </w:rPr>
        <w:tab/>
        <w:t>Undertaking Agreement</w:t>
      </w:r>
    </w:p>
    <w:p w14:paraId="4DB4CED9" w14:textId="5C2133A3" w:rsidR="00876A5C" w:rsidRPr="000101B7" w:rsidRDefault="00876A5C" w:rsidP="00EE588C">
      <w:pPr>
        <w:spacing w:before="120" w:after="120" w:line="380" w:lineRule="exact"/>
        <w:ind w:left="1210" w:hanging="605"/>
        <w:jc w:val="thaiDistribute"/>
        <w:rPr>
          <w:rFonts w:ascii="Arial" w:hAnsi="Arial" w:cs="Arial"/>
          <w:szCs w:val="22"/>
        </w:rPr>
      </w:pPr>
      <w:r w:rsidRPr="000101B7">
        <w:rPr>
          <w:rFonts w:ascii="Arial" w:hAnsi="Arial" w:cs="Arial"/>
          <w:szCs w:val="22"/>
          <w:lang w:val="en-GB"/>
        </w:rPr>
        <w:tab/>
      </w:r>
      <w:r w:rsidRPr="000101B7">
        <w:rPr>
          <w:rFonts w:ascii="Arial" w:hAnsi="Arial" w:cs="Arial"/>
          <w:szCs w:val="22"/>
        </w:rPr>
        <w:t xml:space="preserve">The </w:t>
      </w:r>
      <w:r w:rsidR="00A905DB" w:rsidRPr="000101B7">
        <w:rPr>
          <w:rFonts w:ascii="Arial" w:hAnsi="Arial" w:cs="Arial"/>
          <w:szCs w:val="22"/>
        </w:rPr>
        <w:t>U</w:t>
      </w:r>
      <w:r w:rsidRPr="000101B7">
        <w:rPr>
          <w:rFonts w:ascii="Arial" w:hAnsi="Arial" w:cs="Arial"/>
          <w:szCs w:val="22"/>
        </w:rPr>
        <w:t xml:space="preserve">ndertaking </w:t>
      </w:r>
      <w:r w:rsidR="00BB4797" w:rsidRPr="000101B7">
        <w:rPr>
          <w:rFonts w:ascii="Arial" w:hAnsi="Arial" w:cs="Arial"/>
          <w:szCs w:val="22"/>
        </w:rPr>
        <w:t>A</w:t>
      </w:r>
      <w:r w:rsidRPr="000101B7">
        <w:rPr>
          <w:rFonts w:ascii="Arial" w:hAnsi="Arial" w:cs="Arial"/>
          <w:szCs w:val="22"/>
        </w:rPr>
        <w:t xml:space="preserve">greement specifies that the Company has to maintain its unitholding </w:t>
      </w:r>
      <w:r w:rsidR="002A7CD2">
        <w:rPr>
          <w:rFonts w:ascii="Arial" w:hAnsi="Arial" w:cs="Arial"/>
          <w:szCs w:val="22"/>
        </w:rPr>
        <w:t xml:space="preserve">at </w:t>
      </w:r>
      <w:r w:rsidRPr="000101B7">
        <w:rPr>
          <w:rFonts w:ascii="Arial" w:hAnsi="Arial" w:cs="Arial"/>
          <w:szCs w:val="22"/>
        </w:rPr>
        <w:t xml:space="preserve">33.33 percent of the total number of investment units issued in JASIF (“initial investment units”) by not selling, transferring or disposing of the initial investment units for the first three years, unless it receives prior written consent from JASIF, and </w:t>
      </w:r>
      <w:r w:rsidR="00F05018">
        <w:rPr>
          <w:rFonts w:ascii="Arial" w:hAnsi="Arial"/>
          <w:szCs w:val="22"/>
          <w:cs/>
        </w:rPr>
        <w:br/>
      </w:r>
      <w:r w:rsidRPr="000101B7">
        <w:rPr>
          <w:rFonts w:ascii="Arial" w:hAnsi="Arial" w:cs="Arial"/>
          <w:szCs w:val="22"/>
        </w:rPr>
        <w:t xml:space="preserve">during the fourth to sixth years, the Company may not sell, transfer or dispose of </w:t>
      </w:r>
      <w:r w:rsidR="00F05018">
        <w:rPr>
          <w:rFonts w:ascii="Arial" w:hAnsi="Arial"/>
          <w:szCs w:val="22"/>
          <w:cs/>
        </w:rPr>
        <w:br/>
      </w:r>
      <w:r w:rsidRPr="000101B7">
        <w:rPr>
          <w:rFonts w:ascii="Arial" w:hAnsi="Arial" w:cs="Arial"/>
          <w:szCs w:val="22"/>
        </w:rPr>
        <w:t xml:space="preserve">the investment units of JASIF to the extent that its unitholding falls below 19 percent </w:t>
      </w:r>
      <w:r w:rsidRPr="00F05018">
        <w:rPr>
          <w:rFonts w:ascii="Arial" w:hAnsi="Arial" w:cs="Arial"/>
          <w:spacing w:val="-4"/>
          <w:szCs w:val="22"/>
        </w:rPr>
        <w:t>of the total initial number of investment units issued, unless it receives prior written consent</w:t>
      </w:r>
      <w:r w:rsidRPr="000101B7">
        <w:rPr>
          <w:rFonts w:ascii="Arial" w:hAnsi="Arial" w:cs="Arial"/>
          <w:szCs w:val="22"/>
        </w:rPr>
        <w:t xml:space="preserve"> from JASIF. Moreover, the Company and </w:t>
      </w:r>
      <w:r w:rsidR="00F05018">
        <w:rPr>
          <w:rFonts w:ascii="Arial" w:hAnsi="Arial" w:cs="Browallia New"/>
        </w:rPr>
        <w:t xml:space="preserve">its </w:t>
      </w:r>
      <w:r w:rsidRPr="000101B7">
        <w:rPr>
          <w:rFonts w:ascii="Arial" w:hAnsi="Arial" w:cs="Arial"/>
          <w:szCs w:val="22"/>
        </w:rPr>
        <w:t xml:space="preserve">affiliates must maintain shareholdings </w:t>
      </w:r>
      <w:r w:rsidR="00F05018">
        <w:rPr>
          <w:rFonts w:ascii="Arial" w:hAnsi="Arial" w:cs="Arial"/>
          <w:szCs w:val="22"/>
        </w:rPr>
        <w:br/>
      </w:r>
      <w:r w:rsidRPr="000101B7">
        <w:rPr>
          <w:rFonts w:ascii="Arial" w:hAnsi="Arial" w:cs="Arial"/>
          <w:szCs w:val="22"/>
        </w:rPr>
        <w:t>of at least 76 percent in TTTBB and Triple T Internet Co</w:t>
      </w:r>
      <w:r w:rsidR="00F05018">
        <w:rPr>
          <w:rFonts w:ascii="Arial" w:hAnsi="Arial" w:cs="Arial"/>
          <w:szCs w:val="22"/>
        </w:rPr>
        <w:t xml:space="preserve">mpany Limited </w:t>
      </w:r>
      <w:r w:rsidRPr="000101B7">
        <w:rPr>
          <w:rFonts w:ascii="Arial" w:hAnsi="Arial" w:cs="Arial"/>
          <w:szCs w:val="22"/>
        </w:rPr>
        <w:t xml:space="preserve">(“TTTI”), and </w:t>
      </w:r>
      <w:r w:rsidRPr="000101B7">
        <w:rPr>
          <w:rFonts w:ascii="Arial" w:hAnsi="Arial" w:cs="Arial"/>
          <w:szCs w:val="22"/>
        </w:rPr>
        <w:lastRenderedPageBreak/>
        <w:t xml:space="preserve">that TTTBB must maintain certain financial ratios, such as current liabilities to equity ratio, debt to equity ratio, and financial ratio for dividend payment, as specified in </w:t>
      </w:r>
      <w:r w:rsidR="00F05018">
        <w:rPr>
          <w:rFonts w:ascii="Arial" w:hAnsi="Arial" w:cs="Arial"/>
          <w:szCs w:val="22"/>
        </w:rPr>
        <w:br/>
      </w:r>
      <w:r w:rsidRPr="00031554">
        <w:rPr>
          <w:rFonts w:ascii="Arial" w:hAnsi="Arial" w:cs="Arial"/>
          <w:spacing w:val="-2"/>
          <w:szCs w:val="22"/>
        </w:rPr>
        <w:t xml:space="preserve">the agreement. In addition, liabilities of TTTBB and TTTI, as </w:t>
      </w:r>
      <w:r w:rsidR="00031554" w:rsidRPr="00031554">
        <w:rPr>
          <w:rFonts w:ascii="Arial" w:hAnsi="Arial" w:cs="Arial"/>
          <w:spacing w:val="-2"/>
          <w:szCs w:val="22"/>
        </w:rPr>
        <w:t>specified</w:t>
      </w:r>
      <w:r w:rsidRPr="00031554">
        <w:rPr>
          <w:rFonts w:ascii="Arial" w:hAnsi="Arial" w:cs="Arial"/>
          <w:spacing w:val="-2"/>
          <w:szCs w:val="22"/>
        </w:rPr>
        <w:t xml:space="preserve"> in the agreement,</w:t>
      </w:r>
      <w:r w:rsidRPr="000101B7">
        <w:rPr>
          <w:rFonts w:ascii="Arial" w:hAnsi="Arial" w:cs="Arial"/>
          <w:szCs w:val="22"/>
        </w:rPr>
        <w:t xml:space="preserve"> may not exceed </w:t>
      </w:r>
      <w:r w:rsidR="00F05018">
        <w:rPr>
          <w:rFonts w:ascii="Arial" w:hAnsi="Arial" w:cs="Arial"/>
          <w:szCs w:val="22"/>
        </w:rPr>
        <w:t xml:space="preserve">the rate </w:t>
      </w:r>
      <w:r w:rsidRPr="000101B7">
        <w:rPr>
          <w:rFonts w:ascii="Arial" w:hAnsi="Arial" w:cs="Arial"/>
          <w:szCs w:val="22"/>
        </w:rPr>
        <w:t>as specified in the agreement at any given time.</w:t>
      </w:r>
    </w:p>
    <w:p w14:paraId="4DB4CEDC" w14:textId="28255417" w:rsidR="00876A5C" w:rsidRPr="000101B7" w:rsidRDefault="005713D7" w:rsidP="001B024D">
      <w:pPr>
        <w:spacing w:before="120" w:after="120" w:line="380" w:lineRule="exact"/>
        <w:ind w:left="605" w:hanging="605"/>
        <w:jc w:val="thaiDistribute"/>
        <w:rPr>
          <w:rFonts w:ascii="Arial" w:hAnsi="Arial" w:cs="Arial"/>
          <w:szCs w:val="22"/>
          <w:lang w:val="en-GB"/>
        </w:rPr>
      </w:pPr>
      <w:r w:rsidRPr="000101B7">
        <w:rPr>
          <w:rFonts w:ascii="Arial" w:hAnsi="Arial" w:cs="Arial"/>
          <w:szCs w:val="22"/>
          <w:lang w:val="en-GB"/>
        </w:rPr>
        <w:tab/>
      </w:r>
      <w:r w:rsidR="00876A5C" w:rsidRPr="000101B7">
        <w:rPr>
          <w:rFonts w:ascii="Arial" w:hAnsi="Arial" w:cs="Arial"/>
          <w:szCs w:val="22"/>
          <w:lang w:val="en-GB"/>
        </w:rPr>
        <w:t>On 19 November 2019, TTTBB entered</w:t>
      </w:r>
      <w:r w:rsidR="00A905DB" w:rsidRPr="000101B7">
        <w:rPr>
          <w:rFonts w:ascii="Arial" w:hAnsi="Arial" w:cs="Arial"/>
          <w:szCs w:val="22"/>
          <w:lang w:val="en-GB"/>
        </w:rPr>
        <w:t xml:space="preserve"> into</w:t>
      </w:r>
      <w:r w:rsidR="00876A5C" w:rsidRPr="000101B7">
        <w:rPr>
          <w:rFonts w:ascii="Arial" w:hAnsi="Arial" w:cs="Arial"/>
          <w:szCs w:val="22"/>
          <w:lang w:val="en-GB"/>
        </w:rPr>
        <w:t xml:space="preserve"> an Additional Assets Sale and Transfer Agreement with JASIF</w:t>
      </w:r>
      <w:r w:rsidR="00F05018">
        <w:rPr>
          <w:rFonts w:ascii="Arial" w:hAnsi="Arial" w:cs="Arial"/>
          <w:szCs w:val="22"/>
          <w:lang w:val="en-GB"/>
        </w:rPr>
        <w:t>,</w:t>
      </w:r>
      <w:r w:rsidR="00876A5C" w:rsidRPr="000101B7">
        <w:rPr>
          <w:rFonts w:ascii="Arial" w:hAnsi="Arial" w:cs="Arial"/>
          <w:szCs w:val="22"/>
          <w:lang w:val="en-GB"/>
        </w:rPr>
        <w:t xml:space="preserve"> and </w:t>
      </w:r>
      <w:r w:rsidRPr="000101B7">
        <w:rPr>
          <w:rFonts w:ascii="Arial" w:hAnsi="Arial" w:cs="Arial"/>
          <w:szCs w:val="22"/>
          <w:lang w:val="en-GB"/>
        </w:rPr>
        <w:t xml:space="preserve">TTTBB and the Company </w:t>
      </w:r>
      <w:r w:rsidR="00876A5C" w:rsidRPr="000101B7">
        <w:rPr>
          <w:rFonts w:ascii="Arial" w:hAnsi="Arial" w:cs="Arial"/>
          <w:szCs w:val="22"/>
          <w:lang w:val="en-GB"/>
        </w:rPr>
        <w:t>amend</w:t>
      </w:r>
      <w:r w:rsidR="00F05018">
        <w:rPr>
          <w:rFonts w:ascii="Arial" w:hAnsi="Arial" w:cs="Arial"/>
          <w:szCs w:val="22"/>
          <w:lang w:val="en-GB"/>
        </w:rPr>
        <w:t>ed</w:t>
      </w:r>
      <w:r w:rsidR="00876A5C" w:rsidRPr="000101B7">
        <w:rPr>
          <w:rFonts w:ascii="Arial" w:hAnsi="Arial" w:cs="Arial"/>
          <w:szCs w:val="22"/>
          <w:lang w:val="en-GB"/>
        </w:rPr>
        <w:t xml:space="preserve"> the </w:t>
      </w:r>
      <w:r w:rsidR="00A905DB" w:rsidRPr="000101B7">
        <w:rPr>
          <w:rFonts w:ascii="Arial" w:hAnsi="Arial" w:cs="Arial"/>
          <w:szCs w:val="22"/>
          <w:lang w:val="en-GB"/>
        </w:rPr>
        <w:t xml:space="preserve">existing </w:t>
      </w:r>
      <w:r w:rsidR="00876A5C" w:rsidRPr="000101B7">
        <w:rPr>
          <w:rFonts w:ascii="Arial" w:hAnsi="Arial" w:cs="Arial"/>
          <w:szCs w:val="22"/>
          <w:lang w:val="en-GB"/>
        </w:rPr>
        <w:t>agreement</w:t>
      </w:r>
      <w:r w:rsidR="00B364AE" w:rsidRPr="000101B7">
        <w:rPr>
          <w:rFonts w:ascii="Arial" w:hAnsi="Arial" w:cs="Arial"/>
          <w:szCs w:val="22"/>
          <w:lang w:val="en-GB"/>
        </w:rPr>
        <w:t>s</w:t>
      </w:r>
      <w:r w:rsidR="00876A5C" w:rsidRPr="000101B7">
        <w:rPr>
          <w:rFonts w:ascii="Arial" w:hAnsi="Arial" w:cs="Arial"/>
          <w:szCs w:val="22"/>
          <w:lang w:val="en-GB"/>
        </w:rPr>
        <w:t xml:space="preserve"> </w:t>
      </w:r>
      <w:r w:rsidR="00A905DB" w:rsidRPr="000101B7">
        <w:rPr>
          <w:rFonts w:ascii="Arial" w:hAnsi="Arial" w:cs="Arial"/>
          <w:szCs w:val="22"/>
          <w:lang w:val="en-GB"/>
        </w:rPr>
        <w:t xml:space="preserve">with JASIF </w:t>
      </w:r>
      <w:r w:rsidR="00876A5C" w:rsidRPr="000101B7">
        <w:rPr>
          <w:rFonts w:ascii="Arial" w:hAnsi="Arial" w:cs="Arial"/>
          <w:szCs w:val="22"/>
          <w:lang w:val="en-GB"/>
        </w:rPr>
        <w:t>as follows:</w:t>
      </w:r>
    </w:p>
    <w:p w14:paraId="4DB4CEDD" w14:textId="61A3E9D3" w:rsidR="00876A5C" w:rsidRPr="000101B7" w:rsidRDefault="00F05018"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Pr>
          <w:rFonts w:ascii="Arial" w:hAnsi="Arial" w:cs="Arial"/>
          <w:lang w:val="en-GB"/>
        </w:rPr>
        <w:t>TTTBB e</w:t>
      </w:r>
      <w:r w:rsidR="00876A5C" w:rsidRPr="000101B7">
        <w:rPr>
          <w:rFonts w:ascii="Arial" w:hAnsi="Arial" w:cs="Arial"/>
          <w:lang w:val="en-GB"/>
        </w:rPr>
        <w:t>nter</w:t>
      </w:r>
      <w:r>
        <w:rPr>
          <w:rFonts w:ascii="Arial" w:hAnsi="Arial" w:cs="Arial"/>
          <w:lang w:val="en-GB"/>
        </w:rPr>
        <w:t>ed</w:t>
      </w:r>
      <w:r w:rsidR="00876A5C" w:rsidRPr="000101B7">
        <w:rPr>
          <w:rFonts w:ascii="Arial" w:hAnsi="Arial" w:cs="Arial"/>
          <w:lang w:val="en-GB"/>
        </w:rPr>
        <w:t xml:space="preserve"> into the Additional Assets Sale and Transfer</w:t>
      </w:r>
      <w:r w:rsidR="00876A5C" w:rsidRPr="000101B7">
        <w:rPr>
          <w:rFonts w:ascii="Arial" w:hAnsi="Arial" w:cs="Arial"/>
          <w:szCs w:val="22"/>
          <w:lang w:val="en-GB"/>
        </w:rPr>
        <w:t xml:space="preserve"> </w:t>
      </w:r>
      <w:r w:rsidR="00B52116">
        <w:rPr>
          <w:rFonts w:ascii="Arial" w:hAnsi="Arial" w:cs="Arial"/>
          <w:szCs w:val="22"/>
          <w:lang w:val="en-GB"/>
        </w:rPr>
        <w:t>A</w:t>
      </w:r>
      <w:r w:rsidR="00A905DB" w:rsidRPr="000101B7">
        <w:rPr>
          <w:rFonts w:ascii="Arial" w:hAnsi="Arial" w:cs="Arial"/>
          <w:szCs w:val="22"/>
          <w:lang w:val="en-GB"/>
        </w:rPr>
        <w:t>greement</w:t>
      </w:r>
      <w:r>
        <w:rPr>
          <w:rFonts w:ascii="Arial" w:hAnsi="Arial" w:cs="Arial"/>
          <w:szCs w:val="22"/>
          <w:lang w:val="en-GB"/>
        </w:rPr>
        <w:t xml:space="preserve"> to sell </w:t>
      </w:r>
      <w:r w:rsidRPr="000101B7">
        <w:rPr>
          <w:rFonts w:ascii="Arial" w:hAnsi="Arial" w:cs="Arial"/>
          <w:szCs w:val="22"/>
          <w:lang w:val="en-GB"/>
        </w:rPr>
        <w:t xml:space="preserve">700,000 core kilometers </w:t>
      </w:r>
      <w:r>
        <w:rPr>
          <w:rFonts w:ascii="Arial" w:hAnsi="Arial" w:cs="Arial"/>
          <w:szCs w:val="22"/>
          <w:lang w:val="en-GB"/>
        </w:rPr>
        <w:t>of additional OFCs</w:t>
      </w:r>
      <w:r w:rsidR="00A905DB" w:rsidRPr="000101B7">
        <w:rPr>
          <w:rFonts w:ascii="Arial" w:hAnsi="Arial" w:cs="Arial"/>
          <w:szCs w:val="22"/>
          <w:lang w:val="en-GB"/>
        </w:rPr>
        <w:t xml:space="preserve"> </w:t>
      </w:r>
      <w:r>
        <w:rPr>
          <w:rFonts w:ascii="Arial" w:hAnsi="Arial" w:cs="Arial"/>
          <w:szCs w:val="22"/>
          <w:lang w:val="en-GB"/>
        </w:rPr>
        <w:t xml:space="preserve">(“the </w:t>
      </w:r>
      <w:r w:rsidR="00A905DB" w:rsidRPr="000101B7">
        <w:rPr>
          <w:rFonts w:ascii="Arial" w:hAnsi="Arial" w:cs="Arial"/>
          <w:szCs w:val="22"/>
          <w:lang w:val="en-GB"/>
        </w:rPr>
        <w:t>Additional Asset</w:t>
      </w:r>
      <w:r>
        <w:rPr>
          <w:rFonts w:ascii="Arial" w:hAnsi="Arial" w:cs="Arial"/>
          <w:szCs w:val="22"/>
          <w:lang w:val="en-GB"/>
        </w:rPr>
        <w:t>s”)</w:t>
      </w:r>
      <w:r w:rsidR="00A905DB" w:rsidRPr="000101B7">
        <w:rPr>
          <w:rFonts w:ascii="Arial" w:hAnsi="Arial" w:cs="Arial"/>
          <w:szCs w:val="22"/>
          <w:lang w:val="en-GB"/>
        </w:rPr>
        <w:t xml:space="preserve"> </w:t>
      </w:r>
      <w:r>
        <w:rPr>
          <w:rFonts w:ascii="Arial" w:hAnsi="Arial" w:cs="Arial"/>
          <w:szCs w:val="22"/>
          <w:lang w:val="en-GB"/>
        </w:rPr>
        <w:t>for</w:t>
      </w:r>
      <w:r w:rsidR="00876A5C" w:rsidRPr="000101B7">
        <w:rPr>
          <w:rFonts w:ascii="Arial" w:hAnsi="Arial" w:cs="Arial"/>
          <w:szCs w:val="22"/>
          <w:lang w:val="en-GB"/>
        </w:rPr>
        <w:t xml:space="preserve"> a </w:t>
      </w:r>
      <w:r>
        <w:rPr>
          <w:rFonts w:ascii="Arial" w:hAnsi="Arial" w:cs="Arial"/>
          <w:szCs w:val="22"/>
          <w:lang w:val="en-GB"/>
        </w:rPr>
        <w:t>total</w:t>
      </w:r>
      <w:r w:rsidR="00876A5C" w:rsidRPr="000101B7">
        <w:rPr>
          <w:rFonts w:ascii="Arial" w:hAnsi="Arial" w:cs="Arial"/>
          <w:szCs w:val="22"/>
          <w:lang w:val="en-GB"/>
        </w:rPr>
        <w:t xml:space="preserve"> </w:t>
      </w:r>
      <w:r w:rsidR="00B52116">
        <w:rPr>
          <w:rFonts w:ascii="Arial" w:hAnsi="Arial" w:cs="Arial"/>
          <w:szCs w:val="22"/>
          <w:lang w:val="en-GB"/>
        </w:rPr>
        <w:br/>
      </w:r>
      <w:r w:rsidR="00876A5C" w:rsidRPr="000101B7">
        <w:rPr>
          <w:rFonts w:ascii="Arial" w:hAnsi="Arial" w:cs="Arial"/>
          <w:szCs w:val="22"/>
          <w:lang w:val="en-GB"/>
        </w:rPr>
        <w:t>of Baht 38,000 million (excluding VAT).</w:t>
      </w:r>
    </w:p>
    <w:p w14:paraId="4DB4CEDE" w14:textId="14EEF34F" w:rsidR="00876A5C" w:rsidRPr="0000764F" w:rsidRDefault="00F4456F"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0764F">
        <w:rPr>
          <w:rFonts w:ascii="Arial" w:hAnsi="Arial" w:cs="Arial"/>
          <w:szCs w:val="22"/>
          <w:lang w:val="en-GB"/>
        </w:rPr>
        <w:t>A</w:t>
      </w:r>
      <w:r w:rsidR="00876A5C" w:rsidRPr="0000764F">
        <w:rPr>
          <w:rFonts w:ascii="Arial" w:hAnsi="Arial" w:cs="Arial"/>
          <w:szCs w:val="22"/>
          <w:lang w:val="en-GB"/>
        </w:rPr>
        <w:t>mend</w:t>
      </w:r>
      <w:r w:rsidRPr="0000764F">
        <w:rPr>
          <w:rFonts w:ascii="Arial" w:hAnsi="Arial" w:cs="Arial"/>
          <w:szCs w:val="22"/>
          <w:lang w:val="en-GB"/>
        </w:rPr>
        <w:t>ments</w:t>
      </w:r>
      <w:r w:rsidR="00B364AE" w:rsidRPr="0000764F">
        <w:rPr>
          <w:rFonts w:ascii="Arial" w:hAnsi="Arial" w:cs="Arial"/>
          <w:szCs w:val="22"/>
          <w:lang w:val="en-GB"/>
        </w:rPr>
        <w:t xml:space="preserve"> to</w:t>
      </w:r>
      <w:r w:rsidR="00876A5C" w:rsidRPr="0000764F">
        <w:rPr>
          <w:rFonts w:ascii="Arial" w:hAnsi="Arial" w:cs="Arial"/>
          <w:szCs w:val="22"/>
          <w:lang w:val="en-GB"/>
        </w:rPr>
        <w:t xml:space="preserve"> the Main Lease Agreement</w:t>
      </w:r>
      <w:r w:rsidRPr="0000764F">
        <w:rPr>
          <w:rFonts w:ascii="Arial" w:hAnsi="Arial" w:cs="Arial"/>
          <w:szCs w:val="22"/>
          <w:lang w:val="en-GB"/>
        </w:rPr>
        <w:t xml:space="preserve">, </w:t>
      </w:r>
      <w:r w:rsidR="00876A5C" w:rsidRPr="0000764F">
        <w:rPr>
          <w:rFonts w:ascii="Arial" w:hAnsi="Arial" w:cs="Arial"/>
          <w:szCs w:val="22"/>
          <w:lang w:val="en-GB"/>
        </w:rPr>
        <w:t xml:space="preserve">TTTBB agreed to lease 80 percent </w:t>
      </w:r>
      <w:r w:rsidR="0057540F" w:rsidRPr="0000764F">
        <w:rPr>
          <w:rFonts w:ascii="Arial" w:hAnsi="Arial"/>
          <w:szCs w:val="22"/>
          <w:cs/>
          <w:lang w:val="en-GB"/>
        </w:rPr>
        <w:br/>
      </w:r>
      <w:r w:rsidR="00876A5C" w:rsidRPr="0000764F">
        <w:rPr>
          <w:rFonts w:ascii="Arial" w:hAnsi="Arial" w:cs="Arial"/>
          <w:spacing w:val="-4"/>
          <w:szCs w:val="22"/>
          <w:lang w:val="en-GB"/>
        </w:rPr>
        <w:t xml:space="preserve">of the Additional Assets, totaling </w:t>
      </w:r>
      <w:r w:rsidR="0000764F" w:rsidRPr="0000764F">
        <w:rPr>
          <w:rFonts w:ascii="Arial" w:hAnsi="Arial" w:cs="Arial"/>
          <w:spacing w:val="-4"/>
          <w:szCs w:val="22"/>
          <w:lang w:val="en-GB"/>
        </w:rPr>
        <w:t xml:space="preserve">approximately </w:t>
      </w:r>
      <w:r w:rsidR="00876A5C" w:rsidRPr="0000764F">
        <w:rPr>
          <w:rFonts w:ascii="Arial" w:hAnsi="Arial" w:cs="Arial"/>
          <w:spacing w:val="-4"/>
          <w:szCs w:val="22"/>
          <w:lang w:val="en-GB"/>
        </w:rPr>
        <w:t>560,000 core kilometers, that TTTBB sold</w:t>
      </w:r>
      <w:r w:rsidR="00876A5C" w:rsidRPr="0000764F">
        <w:rPr>
          <w:rFonts w:ascii="Arial" w:hAnsi="Arial" w:cs="Arial"/>
          <w:szCs w:val="22"/>
          <w:lang w:val="en-GB"/>
        </w:rPr>
        <w:t xml:space="preserve"> and delivered to JASIF, at the rental rate starting from Baht 433.21 per core kilometer </w:t>
      </w:r>
      <w:r w:rsidR="00876A5C" w:rsidRPr="0000764F">
        <w:rPr>
          <w:rFonts w:ascii="Arial" w:hAnsi="Arial" w:cs="Arial"/>
          <w:spacing w:val="-4"/>
          <w:szCs w:val="22"/>
          <w:lang w:val="en-GB"/>
        </w:rPr>
        <w:t>per month (excluding VAT). The rental rate is to increase on every 1 January of each year</w:t>
      </w:r>
      <w:r w:rsidR="00876A5C" w:rsidRPr="0000764F">
        <w:rPr>
          <w:rFonts w:ascii="Arial" w:hAnsi="Arial" w:cs="Arial"/>
          <w:szCs w:val="22"/>
          <w:lang w:val="en-GB"/>
        </w:rPr>
        <w:t xml:space="preserve"> according to the</w:t>
      </w:r>
      <w:r w:rsidR="009A4E34">
        <w:rPr>
          <w:rFonts w:ascii="Arial" w:hAnsi="Arial"/>
          <w:szCs w:val="22"/>
        </w:rPr>
        <w:t xml:space="preserve"> Thailand</w:t>
      </w:r>
      <w:r w:rsidR="00876A5C" w:rsidRPr="0000764F">
        <w:rPr>
          <w:rFonts w:ascii="Arial" w:hAnsi="Arial" w:cs="Arial"/>
          <w:szCs w:val="22"/>
          <w:lang w:val="en-GB"/>
        </w:rPr>
        <w:t xml:space="preserve"> </w:t>
      </w:r>
      <w:r w:rsidR="0057540F" w:rsidRPr="0000764F">
        <w:rPr>
          <w:rFonts w:ascii="Arial" w:hAnsi="Arial" w:cs="Browallia New"/>
        </w:rPr>
        <w:t>CPI</w:t>
      </w:r>
      <w:r w:rsidR="00876A5C" w:rsidRPr="0000764F">
        <w:rPr>
          <w:rFonts w:ascii="Arial" w:hAnsi="Arial" w:cs="Arial"/>
          <w:szCs w:val="22"/>
          <w:lang w:val="en-GB"/>
        </w:rPr>
        <w:t xml:space="preserve"> announced by the Ministry of Commerce.</w:t>
      </w:r>
      <w:r w:rsidR="0057540F" w:rsidRPr="0000764F">
        <w:rPr>
          <w:rFonts w:ascii="Arial" w:hAnsi="Arial" w:cs="Arial"/>
          <w:szCs w:val="22"/>
          <w:lang w:val="en-GB"/>
        </w:rPr>
        <w:t xml:space="preserve"> </w:t>
      </w:r>
      <w:r w:rsidR="009A4E34">
        <w:rPr>
          <w:rFonts w:ascii="Arial" w:hAnsi="Arial" w:cs="Arial"/>
          <w:szCs w:val="22"/>
          <w:lang w:val="en-GB"/>
        </w:rPr>
        <w:t>T</w:t>
      </w:r>
      <w:r w:rsidR="00876A5C" w:rsidRPr="0000764F">
        <w:rPr>
          <w:rFonts w:ascii="Arial" w:hAnsi="Arial" w:cs="Arial"/>
          <w:szCs w:val="22"/>
          <w:lang w:val="en-GB"/>
        </w:rPr>
        <w:t xml:space="preserve">he rental increase </w:t>
      </w:r>
      <w:r w:rsidR="00A905DB" w:rsidRPr="0000764F">
        <w:rPr>
          <w:rFonts w:ascii="Arial" w:hAnsi="Arial" w:cs="Arial"/>
          <w:szCs w:val="22"/>
          <w:lang w:val="en-GB"/>
        </w:rPr>
        <w:t>will</w:t>
      </w:r>
      <w:r w:rsidR="00876A5C" w:rsidRPr="0000764F">
        <w:rPr>
          <w:rFonts w:ascii="Arial" w:hAnsi="Arial" w:cs="Arial"/>
          <w:szCs w:val="22"/>
          <w:lang w:val="en-GB"/>
        </w:rPr>
        <w:t xml:space="preserve"> not exceed 3 percent but not less than 0 percent per annum.</w:t>
      </w:r>
      <w:r w:rsidR="0057540F" w:rsidRPr="0000764F">
        <w:rPr>
          <w:rFonts w:ascii="Arial" w:hAnsi="Arial" w:cs="Arial"/>
          <w:szCs w:val="22"/>
          <w:lang w:val="en-GB"/>
        </w:rPr>
        <w:t xml:space="preserve"> </w:t>
      </w:r>
      <w:r w:rsidR="00876A5C" w:rsidRPr="0000764F">
        <w:rPr>
          <w:rFonts w:ascii="Arial" w:hAnsi="Arial" w:cs="Arial"/>
          <w:szCs w:val="22"/>
          <w:lang w:val="en-GB"/>
        </w:rPr>
        <w:t xml:space="preserve">A term </w:t>
      </w:r>
      <w:r w:rsidR="009A4E34">
        <w:rPr>
          <w:rFonts w:ascii="Arial" w:hAnsi="Arial" w:cs="Arial"/>
          <w:szCs w:val="22"/>
          <w:lang w:val="en-GB"/>
        </w:rPr>
        <w:br/>
      </w:r>
      <w:r w:rsidR="00876A5C" w:rsidRPr="0000764F">
        <w:rPr>
          <w:rFonts w:ascii="Arial" w:hAnsi="Arial" w:cs="Arial"/>
          <w:szCs w:val="22"/>
          <w:lang w:val="en-GB"/>
        </w:rPr>
        <w:t>of rental is</w:t>
      </w:r>
      <w:r w:rsidR="0000764F" w:rsidRPr="0000764F">
        <w:rPr>
          <w:rFonts w:ascii="Arial" w:hAnsi="Arial" w:cs="Arial"/>
          <w:szCs w:val="22"/>
          <w:lang w:val="en-GB"/>
        </w:rPr>
        <w:t xml:space="preserve"> approximately</w:t>
      </w:r>
      <w:r w:rsidR="00876A5C" w:rsidRPr="0000764F">
        <w:rPr>
          <w:rFonts w:ascii="Arial" w:hAnsi="Arial" w:cs="Arial"/>
          <w:szCs w:val="22"/>
          <w:lang w:val="en-GB"/>
        </w:rPr>
        <w:t xml:space="preserve"> 12 years and 2 months, the agreement expiry date will be on 29 January 2032 which is the expiry date of telecommunications license</w:t>
      </w:r>
      <w:r w:rsidR="0057540F" w:rsidRPr="0000764F">
        <w:rPr>
          <w:rFonts w:ascii="Arial" w:hAnsi="Arial" w:cs="Arial"/>
          <w:szCs w:val="22"/>
          <w:lang w:val="en-GB"/>
        </w:rPr>
        <w:t xml:space="preserve"> </w:t>
      </w:r>
      <w:r w:rsidR="00876A5C" w:rsidRPr="0000764F">
        <w:rPr>
          <w:rFonts w:ascii="Arial" w:hAnsi="Arial" w:cs="Arial"/>
          <w:szCs w:val="22"/>
          <w:lang w:val="en-GB"/>
        </w:rPr>
        <w:t>type-three held by TTTBB.</w:t>
      </w:r>
      <w:r w:rsidR="00876A5C" w:rsidRPr="0000764F">
        <w:rPr>
          <w:rFonts w:ascii="Arial" w:hAnsi="Arial" w:cs="Arial"/>
          <w:szCs w:val="22"/>
          <w:cs/>
          <w:lang w:val="en-GB"/>
        </w:rPr>
        <w:t xml:space="preserve"> </w:t>
      </w:r>
      <w:r w:rsidR="00876A5C" w:rsidRPr="0000764F">
        <w:rPr>
          <w:rFonts w:ascii="Arial" w:hAnsi="Arial" w:cs="Arial"/>
          <w:szCs w:val="22"/>
          <w:lang w:val="en-GB"/>
        </w:rPr>
        <w:t xml:space="preserve">The </w:t>
      </w:r>
      <w:r w:rsidR="00876A5C" w:rsidRPr="0000764F">
        <w:rPr>
          <w:rFonts w:ascii="Arial" w:hAnsi="Arial" w:cs="Arial"/>
          <w:szCs w:val="22"/>
        </w:rPr>
        <w:t>OFCs rental</w:t>
      </w:r>
      <w:r w:rsidR="00876A5C" w:rsidRPr="0000764F">
        <w:rPr>
          <w:rFonts w:ascii="Arial" w:hAnsi="Arial" w:cs="Arial"/>
          <w:szCs w:val="22"/>
          <w:lang w:val="en-GB"/>
        </w:rPr>
        <w:t xml:space="preserve"> period was extended to the end of the </w:t>
      </w:r>
      <w:r w:rsidR="00A905DB" w:rsidRPr="0000764F">
        <w:rPr>
          <w:rFonts w:ascii="Arial" w:hAnsi="Arial" w:cs="Arial"/>
          <w:szCs w:val="22"/>
          <w:lang w:val="en-GB"/>
        </w:rPr>
        <w:t xml:space="preserve">lease </w:t>
      </w:r>
      <w:r w:rsidR="00876A5C" w:rsidRPr="0000764F">
        <w:rPr>
          <w:rFonts w:ascii="Arial" w:hAnsi="Arial" w:cs="Arial"/>
          <w:szCs w:val="22"/>
          <w:lang w:val="en-GB"/>
        </w:rPr>
        <w:t>period of the Additional Assets based on the terms and conditions of the</w:t>
      </w:r>
      <w:r w:rsidR="003034CC">
        <w:rPr>
          <w:rFonts w:ascii="Arial" w:hAnsi="Arial" w:cs="Arial"/>
          <w:szCs w:val="22"/>
          <w:lang w:val="en-GB"/>
        </w:rPr>
        <w:t xml:space="preserve"> </w:t>
      </w:r>
      <w:r w:rsidR="00D472F5">
        <w:rPr>
          <w:rFonts w:ascii="Arial" w:hAnsi="Arial" w:cs="Arial"/>
          <w:szCs w:val="22"/>
          <w:lang w:val="en-GB"/>
        </w:rPr>
        <w:t>o</w:t>
      </w:r>
      <w:r w:rsidR="003034CC">
        <w:rPr>
          <w:rFonts w:ascii="Arial" w:hAnsi="Arial" w:cs="Arial"/>
          <w:szCs w:val="22"/>
          <w:lang w:val="en-GB"/>
        </w:rPr>
        <w:t>riginal</w:t>
      </w:r>
      <w:r w:rsidR="00876A5C" w:rsidRPr="0000764F">
        <w:rPr>
          <w:rFonts w:ascii="Arial" w:hAnsi="Arial" w:cs="Arial"/>
          <w:szCs w:val="22"/>
          <w:lang w:val="en-GB"/>
        </w:rPr>
        <w:t xml:space="preserve"> Main Lease Agreement. TTTBB is to be responsible for expenses and subduct rental expenses related to relocation of the existing OFCs in case the actual expenses are greater than </w:t>
      </w:r>
      <w:r w:rsidR="00E07C34" w:rsidRPr="0000764F">
        <w:rPr>
          <w:rFonts w:ascii="Arial" w:hAnsi="Arial" w:cs="Arial"/>
          <w:szCs w:val="22"/>
          <w:lang w:val="en-GB"/>
        </w:rPr>
        <w:t xml:space="preserve">the </w:t>
      </w:r>
      <w:r w:rsidR="00876A5C" w:rsidRPr="0000764F">
        <w:rPr>
          <w:rFonts w:ascii="Arial" w:hAnsi="Arial" w:cs="Arial"/>
          <w:szCs w:val="22"/>
          <w:lang w:val="en-GB"/>
        </w:rPr>
        <w:t>financial projection</w:t>
      </w:r>
      <w:r w:rsidR="00E07C34" w:rsidRPr="0000764F">
        <w:rPr>
          <w:rFonts w:ascii="Arial" w:hAnsi="Arial" w:cs="Arial"/>
          <w:szCs w:val="22"/>
          <w:lang w:val="en-GB"/>
        </w:rPr>
        <w:t xml:space="preserve"> </w:t>
      </w:r>
      <w:r w:rsidR="00C55FAC">
        <w:rPr>
          <w:rFonts w:ascii="Arial" w:hAnsi="Arial" w:cs="Arial"/>
          <w:szCs w:val="22"/>
          <w:lang w:val="en-GB"/>
        </w:rPr>
        <w:t>in</w:t>
      </w:r>
      <w:r w:rsidR="00E07C34" w:rsidRPr="0000764F">
        <w:rPr>
          <w:rFonts w:ascii="Arial" w:hAnsi="Arial" w:cs="Arial"/>
          <w:szCs w:val="22"/>
          <w:lang w:val="en-GB"/>
        </w:rPr>
        <w:t xml:space="preserve"> the </w:t>
      </w:r>
      <w:r w:rsidR="00876A5C" w:rsidRPr="0000764F">
        <w:rPr>
          <w:rFonts w:ascii="Arial" w:hAnsi="Arial" w:cs="Arial"/>
          <w:szCs w:val="22"/>
          <w:lang w:val="en-GB"/>
        </w:rPr>
        <w:t>initial public offering</w:t>
      </w:r>
      <w:r w:rsidR="00C55FAC">
        <w:rPr>
          <w:rFonts w:ascii="Arial" w:hAnsi="Arial" w:cs="Arial"/>
          <w:szCs w:val="22"/>
          <w:lang w:val="en-GB"/>
        </w:rPr>
        <w:t xml:space="preserve"> of JASIF</w:t>
      </w:r>
      <w:r w:rsidR="00A905DB" w:rsidRPr="0000764F">
        <w:rPr>
          <w:rFonts w:ascii="Arial" w:hAnsi="Arial" w:cs="Arial"/>
          <w:szCs w:val="22"/>
          <w:lang w:val="en-GB"/>
        </w:rPr>
        <w:t xml:space="preserve">. </w:t>
      </w:r>
      <w:r w:rsidR="00876A5C" w:rsidRPr="0000764F">
        <w:rPr>
          <w:rFonts w:ascii="Arial" w:hAnsi="Arial" w:cs="Arial"/>
          <w:szCs w:val="22"/>
          <w:lang w:val="en-GB"/>
        </w:rPr>
        <w:t xml:space="preserve">TTTBB </w:t>
      </w:r>
      <w:r w:rsidR="00A905DB" w:rsidRPr="0000764F">
        <w:rPr>
          <w:rFonts w:ascii="Arial" w:hAnsi="Arial" w:cs="Arial"/>
          <w:szCs w:val="22"/>
          <w:lang w:val="en-GB"/>
        </w:rPr>
        <w:t xml:space="preserve">will also be </w:t>
      </w:r>
      <w:r w:rsidR="00876A5C" w:rsidRPr="0000764F">
        <w:rPr>
          <w:rFonts w:ascii="Arial" w:hAnsi="Arial" w:cs="Arial"/>
          <w:szCs w:val="22"/>
          <w:lang w:val="en-GB"/>
        </w:rPr>
        <w:t xml:space="preserve">responsible for </w:t>
      </w:r>
      <w:r w:rsidR="008D7024" w:rsidRPr="0000764F">
        <w:rPr>
          <w:rFonts w:ascii="Arial" w:hAnsi="Arial" w:cs="Arial"/>
          <w:szCs w:val="22"/>
          <w:lang w:val="en-GB"/>
        </w:rPr>
        <w:t xml:space="preserve">such </w:t>
      </w:r>
      <w:r w:rsidR="00876A5C" w:rsidRPr="0000764F">
        <w:rPr>
          <w:rFonts w:ascii="Arial" w:hAnsi="Arial" w:cs="Arial"/>
          <w:szCs w:val="22"/>
          <w:lang w:val="en-GB"/>
        </w:rPr>
        <w:t xml:space="preserve">expenses </w:t>
      </w:r>
      <w:r w:rsidR="008D7024" w:rsidRPr="0000764F">
        <w:rPr>
          <w:rFonts w:ascii="Arial" w:hAnsi="Arial" w:cs="Arial"/>
          <w:szCs w:val="22"/>
          <w:lang w:val="en-GB"/>
        </w:rPr>
        <w:t xml:space="preserve">in respect </w:t>
      </w:r>
      <w:r w:rsidR="00876A5C" w:rsidRPr="0000764F">
        <w:rPr>
          <w:rFonts w:ascii="Arial" w:hAnsi="Arial" w:cs="Arial"/>
          <w:szCs w:val="22"/>
          <w:lang w:val="en-GB"/>
        </w:rPr>
        <w:t xml:space="preserve">of the Additional Assets </w:t>
      </w:r>
      <w:r w:rsidR="008D7024" w:rsidRPr="0000764F">
        <w:rPr>
          <w:rFonts w:ascii="Arial" w:hAnsi="Arial" w:cs="Arial"/>
          <w:szCs w:val="22"/>
          <w:lang w:val="en-GB"/>
        </w:rPr>
        <w:t xml:space="preserve">during the term </w:t>
      </w:r>
      <w:r w:rsidR="00876A5C" w:rsidRPr="0000764F">
        <w:rPr>
          <w:rFonts w:ascii="Arial" w:hAnsi="Arial" w:cs="Arial"/>
          <w:szCs w:val="22"/>
          <w:lang w:val="en-GB"/>
        </w:rPr>
        <w:t xml:space="preserve">of </w:t>
      </w:r>
      <w:r w:rsidR="008D7024" w:rsidRPr="0000764F">
        <w:rPr>
          <w:rFonts w:ascii="Arial" w:hAnsi="Arial" w:cs="Arial"/>
          <w:szCs w:val="22"/>
          <w:lang w:val="en-GB"/>
        </w:rPr>
        <w:t xml:space="preserve">the </w:t>
      </w:r>
      <w:r w:rsidR="00E07C34" w:rsidRPr="0000764F">
        <w:rPr>
          <w:rFonts w:ascii="Arial" w:hAnsi="Arial" w:cs="Arial"/>
          <w:szCs w:val="22"/>
          <w:lang w:val="en-GB"/>
        </w:rPr>
        <w:t>A</w:t>
      </w:r>
      <w:r w:rsidR="00876A5C" w:rsidRPr="0000764F">
        <w:rPr>
          <w:rFonts w:ascii="Arial" w:hAnsi="Arial" w:cs="Arial"/>
          <w:szCs w:val="22"/>
          <w:lang w:val="en-GB"/>
        </w:rPr>
        <w:t xml:space="preserve">mended and </w:t>
      </w:r>
      <w:r w:rsidR="00E07C34" w:rsidRPr="0000764F">
        <w:rPr>
          <w:rFonts w:ascii="Arial" w:hAnsi="Arial" w:cs="Arial"/>
          <w:szCs w:val="22"/>
          <w:lang w:val="en-GB"/>
        </w:rPr>
        <w:t>R</w:t>
      </w:r>
      <w:r w:rsidR="00876A5C" w:rsidRPr="0000764F">
        <w:rPr>
          <w:rFonts w:ascii="Arial" w:hAnsi="Arial" w:cs="Arial"/>
          <w:szCs w:val="22"/>
          <w:lang w:val="en-GB"/>
        </w:rPr>
        <w:t>estated Main Lease Agreement.</w:t>
      </w:r>
    </w:p>
    <w:p w14:paraId="4DB4CEDF" w14:textId="45DE8737" w:rsidR="008D7024" w:rsidRPr="00B870E2" w:rsidRDefault="00EE588C" w:rsidP="00EE588C">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B870E2">
        <w:rPr>
          <w:rFonts w:ascii="Arial" w:hAnsi="Arial" w:cs="Arial"/>
          <w:szCs w:val="22"/>
          <w:lang w:val="en-GB"/>
        </w:rPr>
        <w:tab/>
      </w:r>
      <w:r w:rsidR="00876A5C" w:rsidRPr="00B870E2">
        <w:rPr>
          <w:rFonts w:ascii="Arial" w:hAnsi="Arial" w:cs="Arial"/>
          <w:szCs w:val="22"/>
          <w:lang w:val="en-GB"/>
        </w:rPr>
        <w:t>In addition, TTTBB grants JASIF the right to extend the</w:t>
      </w:r>
      <w:r w:rsidR="00B870E2" w:rsidRPr="00B870E2">
        <w:rPr>
          <w:rFonts w:ascii="Arial" w:hAnsi="Arial" w:cs="Arial"/>
          <w:szCs w:val="22"/>
        </w:rPr>
        <w:t xml:space="preserve"> </w:t>
      </w:r>
      <w:r w:rsidR="003034CC">
        <w:rPr>
          <w:rFonts w:ascii="Arial" w:hAnsi="Arial" w:cs="Arial"/>
          <w:szCs w:val="22"/>
        </w:rPr>
        <w:t>term of main lease</w:t>
      </w:r>
      <w:r w:rsidR="00876A5C" w:rsidRPr="00B870E2">
        <w:rPr>
          <w:rFonts w:ascii="Arial" w:hAnsi="Arial" w:cs="Arial"/>
          <w:szCs w:val="22"/>
          <w:lang w:val="en-GB"/>
        </w:rPr>
        <w:t xml:space="preserve"> of the existing OFCs and the Additional Assets for 10 years from 29 January 2032, if TTTBB’s service income from broadband internet in 2030 is not less than Baht 40,000 million and the telecommunications license type-three held by TTTBB is renewed and </w:t>
      </w:r>
      <w:r w:rsidR="008D7024" w:rsidRPr="00B870E2">
        <w:rPr>
          <w:rFonts w:ascii="Arial" w:hAnsi="Arial" w:cs="Arial"/>
          <w:szCs w:val="22"/>
          <w:lang w:val="en-GB"/>
        </w:rPr>
        <w:t>extended</w:t>
      </w:r>
      <w:r w:rsidR="00876A5C" w:rsidRPr="00B870E2">
        <w:rPr>
          <w:rFonts w:ascii="Arial" w:hAnsi="Arial" w:cs="Arial"/>
          <w:szCs w:val="22"/>
          <w:lang w:val="en-GB"/>
        </w:rPr>
        <w:t xml:space="preserve"> including receiving all necessary approvals for the </w:t>
      </w:r>
      <w:r w:rsidR="008D7024" w:rsidRPr="00B870E2">
        <w:rPr>
          <w:rFonts w:ascii="Arial" w:hAnsi="Arial" w:cs="Arial"/>
          <w:szCs w:val="22"/>
          <w:lang w:val="en-GB"/>
        </w:rPr>
        <w:t>m</w:t>
      </w:r>
      <w:r w:rsidR="00876A5C" w:rsidRPr="00B870E2">
        <w:rPr>
          <w:rFonts w:ascii="Arial" w:hAnsi="Arial" w:cs="Arial"/>
          <w:szCs w:val="22"/>
          <w:lang w:val="en-GB"/>
        </w:rPr>
        <w:t xml:space="preserve">ain </w:t>
      </w:r>
      <w:r w:rsidR="008D7024" w:rsidRPr="00B870E2">
        <w:rPr>
          <w:rFonts w:ascii="Arial" w:hAnsi="Arial" w:cs="Arial"/>
          <w:szCs w:val="22"/>
          <w:lang w:val="en-GB"/>
        </w:rPr>
        <w:t>l</w:t>
      </w:r>
      <w:r w:rsidR="00876A5C" w:rsidRPr="00B870E2">
        <w:rPr>
          <w:rFonts w:ascii="Arial" w:hAnsi="Arial" w:cs="Arial"/>
          <w:szCs w:val="22"/>
          <w:lang w:val="en-GB"/>
        </w:rPr>
        <w:t xml:space="preserve">ease extension. The rental fee after the extended period will </w:t>
      </w:r>
      <w:r w:rsidR="008D7024" w:rsidRPr="00B870E2">
        <w:rPr>
          <w:rFonts w:ascii="Arial" w:hAnsi="Arial" w:cs="Arial"/>
          <w:szCs w:val="22"/>
          <w:lang w:val="en-GB"/>
        </w:rPr>
        <w:t>be</w:t>
      </w:r>
      <w:r w:rsidR="00876A5C" w:rsidRPr="00B870E2">
        <w:rPr>
          <w:rFonts w:ascii="Arial" w:hAnsi="Arial" w:cs="Arial"/>
          <w:szCs w:val="22"/>
          <w:lang w:val="en-GB"/>
        </w:rPr>
        <w:t xml:space="preserve"> Baht 433.21 per core kilometer per month (excluding VAT) and the rental rate is to increase on every 1 January of each year according to the</w:t>
      </w:r>
      <w:r w:rsidR="00C55FAC">
        <w:rPr>
          <w:rFonts w:ascii="Arial" w:hAnsi="Arial" w:cs="Arial"/>
          <w:szCs w:val="22"/>
          <w:lang w:val="en-GB"/>
        </w:rPr>
        <w:t xml:space="preserve"> Thailand</w:t>
      </w:r>
      <w:r w:rsidR="00876A5C" w:rsidRPr="00B870E2">
        <w:rPr>
          <w:rFonts w:ascii="Arial" w:hAnsi="Arial" w:cs="Arial"/>
          <w:szCs w:val="22"/>
          <w:lang w:val="en-GB"/>
        </w:rPr>
        <w:t xml:space="preserve"> </w:t>
      </w:r>
      <w:r w:rsidR="00E07C34" w:rsidRPr="00B870E2">
        <w:rPr>
          <w:rFonts w:ascii="Arial" w:hAnsi="Arial" w:cs="Browallia New"/>
        </w:rPr>
        <w:t>CPI</w:t>
      </w:r>
      <w:r w:rsidR="00876A5C" w:rsidRPr="00B870E2">
        <w:rPr>
          <w:rFonts w:ascii="Arial" w:hAnsi="Arial" w:cs="Arial"/>
          <w:szCs w:val="22"/>
          <w:lang w:val="en-GB"/>
        </w:rPr>
        <w:t xml:space="preserve"> announced by the Ministry of Commerce. However, the rental increase shall not exceed 3 percent but not less than 0 percent per annum.</w:t>
      </w:r>
    </w:p>
    <w:p w14:paraId="180B6A06" w14:textId="77777777" w:rsidR="000A44A0" w:rsidRDefault="000A44A0">
      <w:pPr>
        <w:overflowPunct/>
        <w:autoSpaceDE/>
        <w:autoSpaceDN/>
        <w:adjustRightInd/>
        <w:spacing w:after="200" w:line="276" w:lineRule="auto"/>
        <w:textAlignment w:val="auto"/>
        <w:rPr>
          <w:rFonts w:ascii="Arial" w:hAnsi="Arial" w:cs="Arial"/>
          <w:szCs w:val="22"/>
          <w:lang w:val="en-GB"/>
        </w:rPr>
      </w:pPr>
      <w:r>
        <w:rPr>
          <w:rFonts w:ascii="Arial" w:hAnsi="Arial" w:cs="Arial"/>
          <w:szCs w:val="22"/>
          <w:lang w:val="en-GB"/>
        </w:rPr>
        <w:lastRenderedPageBreak/>
        <w:br w:type="page"/>
      </w:r>
    </w:p>
    <w:p w14:paraId="4DB4CEE0" w14:textId="67ABDE47" w:rsidR="00876A5C" w:rsidRDefault="00C53354"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101B7">
        <w:rPr>
          <w:rFonts w:ascii="Arial" w:hAnsi="Arial" w:cs="Arial"/>
          <w:szCs w:val="22"/>
          <w:lang w:val="en-GB"/>
        </w:rPr>
        <w:lastRenderedPageBreak/>
        <w:t>A</w:t>
      </w:r>
      <w:r w:rsidR="00876A5C" w:rsidRPr="000101B7">
        <w:rPr>
          <w:rFonts w:ascii="Arial" w:hAnsi="Arial" w:cs="Arial"/>
          <w:szCs w:val="22"/>
          <w:lang w:val="en-GB"/>
        </w:rPr>
        <w:t>mend</w:t>
      </w:r>
      <w:r w:rsidRPr="000101B7">
        <w:rPr>
          <w:rFonts w:ascii="Arial" w:hAnsi="Arial" w:cs="Arial"/>
          <w:szCs w:val="22"/>
          <w:lang w:val="en-GB"/>
        </w:rPr>
        <w:t>ments</w:t>
      </w:r>
      <w:r w:rsidR="00876A5C" w:rsidRPr="000101B7">
        <w:rPr>
          <w:rFonts w:ascii="Arial" w:hAnsi="Arial" w:cs="Arial"/>
          <w:szCs w:val="22"/>
          <w:lang w:val="en-GB"/>
        </w:rPr>
        <w:t xml:space="preserve"> </w:t>
      </w:r>
      <w:r w:rsidR="00B364AE" w:rsidRPr="000101B7">
        <w:rPr>
          <w:rFonts w:ascii="Arial" w:hAnsi="Arial" w:cs="Arial"/>
          <w:szCs w:val="22"/>
          <w:lang w:val="en-GB"/>
        </w:rPr>
        <w:t xml:space="preserve">to </w:t>
      </w:r>
      <w:r w:rsidR="00876A5C" w:rsidRPr="000101B7">
        <w:rPr>
          <w:rFonts w:ascii="Arial" w:hAnsi="Arial" w:cs="Arial"/>
          <w:szCs w:val="22"/>
          <w:lang w:val="en-GB"/>
        </w:rPr>
        <w:t xml:space="preserve">the Rental Assurance Agreement, </w:t>
      </w:r>
      <w:r w:rsidR="005713D7" w:rsidRPr="000101B7">
        <w:rPr>
          <w:rFonts w:ascii="Arial" w:hAnsi="Arial" w:cs="Arial"/>
          <w:szCs w:val="22"/>
          <w:lang w:val="en-GB"/>
        </w:rPr>
        <w:t>d</w:t>
      </w:r>
      <w:r w:rsidR="00876A5C" w:rsidRPr="000101B7">
        <w:rPr>
          <w:rFonts w:ascii="Arial" w:hAnsi="Arial" w:cs="Arial"/>
          <w:szCs w:val="22"/>
          <w:lang w:val="en-GB"/>
        </w:rPr>
        <w:t xml:space="preserve">uring the period in which there are no third-party lessees, TTTBB agreed to lease the remaining Additional Assets </w:t>
      </w:r>
      <w:r w:rsidR="00E07C34">
        <w:rPr>
          <w:rFonts w:ascii="Arial" w:hAnsi="Arial" w:cs="Arial"/>
          <w:szCs w:val="22"/>
          <w:lang w:val="en-GB"/>
        </w:rPr>
        <w:br/>
      </w:r>
      <w:r w:rsidR="00876A5C" w:rsidRPr="00E07C34">
        <w:rPr>
          <w:rFonts w:ascii="Arial" w:hAnsi="Arial" w:cs="Arial"/>
          <w:szCs w:val="22"/>
          <w:lang w:val="en-GB"/>
        </w:rPr>
        <w:t xml:space="preserve">which accounted for 20 percent of the total Additional Assets, totaling </w:t>
      </w:r>
      <w:r w:rsidR="00D80F2D">
        <w:rPr>
          <w:rFonts w:ascii="Arial" w:hAnsi="Arial" w:cs="Arial"/>
          <w:szCs w:val="22"/>
          <w:lang w:val="en-GB"/>
        </w:rPr>
        <w:t xml:space="preserve">approximately </w:t>
      </w:r>
      <w:r w:rsidR="00876A5C" w:rsidRPr="00E07C34">
        <w:rPr>
          <w:rFonts w:ascii="Arial" w:hAnsi="Arial" w:cs="Arial"/>
          <w:szCs w:val="22"/>
          <w:lang w:val="en-GB"/>
        </w:rPr>
        <w:t>140,000 core kilometers,</w:t>
      </w:r>
      <w:r w:rsidR="00876A5C" w:rsidRPr="000101B7">
        <w:rPr>
          <w:rFonts w:ascii="Arial" w:hAnsi="Arial" w:cs="Arial"/>
          <w:szCs w:val="22"/>
          <w:lang w:val="en-GB"/>
        </w:rPr>
        <w:t xml:space="preserve"> at the rental rate starting at Baht 764.48 per core kilometer </w:t>
      </w:r>
      <w:r w:rsidR="00876A5C" w:rsidRPr="00A639B2">
        <w:rPr>
          <w:rFonts w:ascii="Arial" w:hAnsi="Arial" w:cs="Arial"/>
          <w:spacing w:val="-4"/>
          <w:szCs w:val="22"/>
          <w:lang w:val="en-GB"/>
        </w:rPr>
        <w:t>per month (excluding VAT). The rental rate is to increase on every 1 January of each year</w:t>
      </w:r>
      <w:r w:rsidR="00876A5C" w:rsidRPr="000101B7">
        <w:rPr>
          <w:rFonts w:ascii="Arial" w:hAnsi="Arial" w:cs="Arial"/>
          <w:szCs w:val="22"/>
          <w:lang w:val="en-GB"/>
        </w:rPr>
        <w:t xml:space="preserve"> </w:t>
      </w:r>
      <w:r w:rsidR="00876A5C" w:rsidRPr="00120799">
        <w:rPr>
          <w:rFonts w:ascii="Arial" w:hAnsi="Arial" w:cs="Arial"/>
          <w:szCs w:val="22"/>
          <w:lang w:val="en-GB"/>
        </w:rPr>
        <w:t>according to the</w:t>
      </w:r>
      <w:r w:rsidR="00D80F2D">
        <w:rPr>
          <w:rFonts w:ascii="Arial" w:hAnsi="Arial"/>
          <w:szCs w:val="22"/>
        </w:rPr>
        <w:t xml:space="preserve"> Thailand</w:t>
      </w:r>
      <w:r w:rsidR="00876A5C" w:rsidRPr="00120799">
        <w:rPr>
          <w:rFonts w:ascii="Arial" w:hAnsi="Arial" w:cs="Arial"/>
          <w:szCs w:val="22"/>
          <w:lang w:val="en-GB"/>
        </w:rPr>
        <w:t xml:space="preserve"> </w:t>
      </w:r>
      <w:r w:rsidR="00120799" w:rsidRPr="00120799">
        <w:rPr>
          <w:rFonts w:ascii="Arial" w:hAnsi="Arial" w:cs="Arial"/>
          <w:szCs w:val="22"/>
          <w:lang w:val="en-GB"/>
        </w:rPr>
        <w:t>CPI</w:t>
      </w:r>
      <w:r w:rsidR="00876A5C" w:rsidRPr="00120799">
        <w:rPr>
          <w:rFonts w:ascii="Arial" w:hAnsi="Arial" w:cs="Arial"/>
          <w:szCs w:val="22"/>
          <w:lang w:val="en-GB"/>
        </w:rPr>
        <w:t xml:space="preserve"> announced by the Ministry of Commerce. However, </w:t>
      </w:r>
      <w:r w:rsidR="00A639B2">
        <w:rPr>
          <w:rFonts w:ascii="Arial" w:hAnsi="Arial" w:cs="Arial"/>
          <w:szCs w:val="22"/>
          <w:lang w:val="en-GB"/>
        </w:rPr>
        <w:br/>
      </w:r>
      <w:r w:rsidR="00876A5C" w:rsidRPr="00120799">
        <w:rPr>
          <w:rFonts w:ascii="Arial" w:hAnsi="Arial" w:cs="Arial"/>
          <w:szCs w:val="22"/>
          <w:lang w:val="en-GB"/>
        </w:rPr>
        <w:t>the rental increase</w:t>
      </w:r>
      <w:r w:rsidR="00876A5C" w:rsidRPr="000101B7">
        <w:rPr>
          <w:rFonts w:ascii="Arial" w:hAnsi="Arial" w:cs="Arial"/>
          <w:szCs w:val="22"/>
          <w:lang w:val="en-GB"/>
        </w:rPr>
        <w:t xml:space="preserve"> shall not exceed 3 percent but not less than 0 percent per annum. The lease term is 3 years from the effective date of the lease agreement. However, JASIF has an option to renew the </w:t>
      </w:r>
      <w:r w:rsidR="00120799">
        <w:rPr>
          <w:rFonts w:ascii="Arial" w:hAnsi="Arial" w:cs="Arial"/>
          <w:szCs w:val="22"/>
          <w:lang w:val="en-GB"/>
        </w:rPr>
        <w:t>A</w:t>
      </w:r>
      <w:r w:rsidR="00876A5C" w:rsidRPr="000101B7">
        <w:rPr>
          <w:rFonts w:ascii="Arial" w:hAnsi="Arial" w:cs="Arial"/>
          <w:szCs w:val="22"/>
          <w:lang w:val="en-GB"/>
        </w:rPr>
        <w:t xml:space="preserve">mended and </w:t>
      </w:r>
      <w:r w:rsidR="00120799">
        <w:rPr>
          <w:rFonts w:ascii="Arial" w:hAnsi="Arial" w:cs="Arial"/>
          <w:szCs w:val="22"/>
          <w:lang w:val="en-GB"/>
        </w:rPr>
        <w:t>R</w:t>
      </w:r>
      <w:r w:rsidR="00876A5C" w:rsidRPr="000101B7">
        <w:rPr>
          <w:rFonts w:ascii="Arial" w:hAnsi="Arial" w:cs="Arial"/>
          <w:szCs w:val="22"/>
          <w:lang w:val="en-GB"/>
        </w:rPr>
        <w:t xml:space="preserve">estated Rental Assurance Agreement for additional three-year periods until 29 January 2032 in respect of </w:t>
      </w:r>
      <w:r w:rsidR="00A639B2">
        <w:rPr>
          <w:rFonts w:ascii="Arial" w:hAnsi="Arial" w:cs="Arial"/>
          <w:szCs w:val="22"/>
          <w:lang w:val="en-GB"/>
        </w:rPr>
        <w:br/>
      </w:r>
      <w:r w:rsidR="00876A5C" w:rsidRPr="000101B7">
        <w:rPr>
          <w:rFonts w:ascii="Arial" w:hAnsi="Arial" w:cs="Arial"/>
          <w:szCs w:val="22"/>
          <w:lang w:val="en-GB"/>
        </w:rPr>
        <w:t>the Additional Assets.</w:t>
      </w:r>
    </w:p>
    <w:p w14:paraId="7489B94F" w14:textId="6F020238" w:rsidR="00120799" w:rsidRPr="00120799" w:rsidRDefault="00120799" w:rsidP="00120799">
      <w:pPr>
        <w:spacing w:before="120" w:after="120" w:line="380" w:lineRule="exact"/>
        <w:ind w:left="1210" w:hanging="605"/>
        <w:jc w:val="thaiDistribute"/>
        <w:rPr>
          <w:rFonts w:ascii="Arial" w:hAnsi="Arial" w:cs="Arial"/>
          <w:szCs w:val="22"/>
          <w:lang w:val="en-GB"/>
        </w:rPr>
      </w:pPr>
      <w:r>
        <w:rPr>
          <w:rFonts w:ascii="Arial" w:hAnsi="Arial" w:cs="Arial"/>
          <w:szCs w:val="22"/>
          <w:lang w:val="en-GB"/>
        </w:rPr>
        <w:tab/>
      </w:r>
      <w:r w:rsidR="00C61B9B">
        <w:rPr>
          <w:rFonts w:ascii="Arial" w:hAnsi="Arial" w:cs="Arial"/>
          <w:szCs w:val="22"/>
        </w:rPr>
        <w:t>In addition, TTTBB and JASIF</w:t>
      </w:r>
      <w:r w:rsidRPr="00120799">
        <w:rPr>
          <w:rFonts w:ascii="Arial" w:hAnsi="Arial" w:cs="Arial"/>
          <w:szCs w:val="22"/>
          <w:lang w:val="en-GB"/>
        </w:rPr>
        <w:t xml:space="preserve"> extended the term of the Rental Assurance Agreement of the existing OFCs for additional periods of three years from </w:t>
      </w:r>
      <w:r w:rsidR="00C61B9B" w:rsidRPr="00120799">
        <w:rPr>
          <w:rFonts w:ascii="Arial" w:hAnsi="Arial" w:cs="Arial"/>
          <w:szCs w:val="22"/>
          <w:lang w:val="en-GB"/>
        </w:rPr>
        <w:t>19 November 2019</w:t>
      </w:r>
      <w:r w:rsidR="00C61B9B">
        <w:rPr>
          <w:rFonts w:ascii="Arial" w:hAnsi="Arial" w:cs="Arial"/>
          <w:szCs w:val="22"/>
          <w:lang w:val="en-GB"/>
        </w:rPr>
        <w:t xml:space="preserve"> which was </w:t>
      </w:r>
      <w:r w:rsidRPr="00120799">
        <w:rPr>
          <w:rFonts w:ascii="Arial" w:hAnsi="Arial" w:cs="Arial"/>
          <w:szCs w:val="22"/>
          <w:lang w:val="en-GB"/>
        </w:rPr>
        <w:t xml:space="preserve">the date of the Amended and Restated Rental Assurance </w:t>
      </w:r>
      <w:r w:rsidR="003034CC">
        <w:rPr>
          <w:rFonts w:ascii="Arial" w:hAnsi="Arial" w:cs="Arial"/>
          <w:szCs w:val="22"/>
          <w:lang w:val="en-GB"/>
        </w:rPr>
        <w:t>a</w:t>
      </w:r>
      <w:r w:rsidRPr="00120799">
        <w:rPr>
          <w:rFonts w:ascii="Arial" w:hAnsi="Arial" w:cs="Arial"/>
          <w:szCs w:val="22"/>
          <w:lang w:val="en-GB"/>
        </w:rPr>
        <w:t>greement.</w:t>
      </w:r>
    </w:p>
    <w:p w14:paraId="4DB4CEE1" w14:textId="7006CE71" w:rsidR="00876A5C" w:rsidRPr="000101B7" w:rsidRDefault="00C53354"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OFCs Maintenance Agreement</w:t>
      </w:r>
      <w:r w:rsidRPr="000101B7">
        <w:rPr>
          <w:rFonts w:ascii="Arial" w:hAnsi="Arial" w:cs="Arial"/>
          <w:lang w:val="en-GB"/>
        </w:rPr>
        <w:t xml:space="preserve">, </w:t>
      </w:r>
      <w:r w:rsidR="005713D7" w:rsidRPr="000101B7">
        <w:rPr>
          <w:rFonts w:ascii="Arial" w:hAnsi="Arial" w:cs="Arial"/>
          <w:szCs w:val="22"/>
          <w:lang w:val="en-GB"/>
        </w:rPr>
        <w:t>TTTBB</w:t>
      </w:r>
      <w:r w:rsidR="00876A5C" w:rsidRPr="000101B7">
        <w:rPr>
          <w:rFonts w:ascii="Arial" w:hAnsi="Arial" w:cs="Arial"/>
          <w:szCs w:val="22"/>
          <w:lang w:val="en-GB"/>
        </w:rPr>
        <w:t xml:space="preserve"> is to provide operation and maintenance services with respect to the Additional Assets at the same service rate stipulated in the original OFCs Maintenance Agreement. In addition, the service period of the OFCs Maintenance Agreement is extended to expire at the same date </w:t>
      </w:r>
      <w:r w:rsidR="00913025">
        <w:rPr>
          <w:rFonts w:ascii="Arial" w:hAnsi="Arial" w:cs="Arial"/>
          <w:szCs w:val="22"/>
          <w:lang w:val="en-GB"/>
        </w:rPr>
        <w:br/>
      </w:r>
      <w:r w:rsidR="00876A5C" w:rsidRPr="000101B7">
        <w:rPr>
          <w:rFonts w:ascii="Arial" w:hAnsi="Arial" w:cs="Arial"/>
          <w:szCs w:val="22"/>
          <w:lang w:val="en-GB"/>
        </w:rPr>
        <w:t xml:space="preserve">of the expiry date of the </w:t>
      </w:r>
      <w:r w:rsidR="00913025">
        <w:rPr>
          <w:rFonts w:ascii="Arial" w:hAnsi="Arial" w:cs="Arial"/>
          <w:szCs w:val="22"/>
          <w:lang w:val="en-GB"/>
        </w:rPr>
        <w:t>A</w:t>
      </w:r>
      <w:r w:rsidR="00876A5C" w:rsidRPr="000101B7">
        <w:rPr>
          <w:rFonts w:ascii="Arial" w:hAnsi="Arial" w:cs="Arial"/>
          <w:szCs w:val="22"/>
          <w:lang w:val="en-GB"/>
        </w:rPr>
        <w:t xml:space="preserve">mended and </w:t>
      </w:r>
      <w:r w:rsidR="00913025">
        <w:rPr>
          <w:rFonts w:ascii="Arial" w:hAnsi="Arial" w:cs="Arial"/>
          <w:szCs w:val="22"/>
          <w:lang w:val="en-GB"/>
        </w:rPr>
        <w:t>R</w:t>
      </w:r>
      <w:r w:rsidR="00876A5C" w:rsidRPr="000101B7">
        <w:rPr>
          <w:rFonts w:ascii="Arial" w:hAnsi="Arial" w:cs="Arial"/>
          <w:szCs w:val="22"/>
          <w:lang w:val="en-GB"/>
        </w:rPr>
        <w:t>estated Main Lease Agreement.</w:t>
      </w:r>
    </w:p>
    <w:p w14:paraId="4DB4CEE2" w14:textId="3DD978E2" w:rsidR="00876A5C" w:rsidRPr="000101B7" w:rsidRDefault="00EE588C" w:rsidP="00EE588C">
      <w:pPr>
        <w:pStyle w:val="ListParagraph"/>
        <w:spacing w:before="120" w:after="120" w:line="380" w:lineRule="exact"/>
        <w:ind w:left="1210" w:hanging="605"/>
        <w:contextualSpacing w:val="0"/>
        <w:jc w:val="thaiDistribute"/>
        <w:rPr>
          <w:rFonts w:ascii="Arial" w:hAnsi="Arial" w:cs="Arial"/>
          <w:szCs w:val="22"/>
          <w:lang w:val="en-GB"/>
        </w:rPr>
      </w:pPr>
      <w:r>
        <w:rPr>
          <w:rFonts w:ascii="Arial" w:hAnsi="Arial" w:cs="Arial"/>
          <w:szCs w:val="22"/>
          <w:lang w:val="en-GB"/>
        </w:rPr>
        <w:tab/>
      </w:r>
      <w:r w:rsidR="00C61B9B">
        <w:rPr>
          <w:rFonts w:ascii="Arial" w:hAnsi="Arial" w:cs="Arial"/>
          <w:szCs w:val="22"/>
        </w:rPr>
        <w:t>In addition, t</w:t>
      </w:r>
      <w:r w:rsidR="00876A5C" w:rsidRPr="000101B7">
        <w:rPr>
          <w:rFonts w:ascii="Arial" w:hAnsi="Arial" w:cs="Arial"/>
          <w:szCs w:val="22"/>
          <w:lang w:val="en-GB"/>
        </w:rPr>
        <w:t xml:space="preserve">he OFCs Maintenance Agreement does not cover the </w:t>
      </w:r>
      <w:r w:rsidR="008D7024" w:rsidRPr="000101B7">
        <w:rPr>
          <w:rFonts w:ascii="Arial" w:hAnsi="Arial" w:cs="Arial"/>
          <w:szCs w:val="22"/>
          <w:lang w:val="en-GB"/>
        </w:rPr>
        <w:t xml:space="preserve">repair of damages apart from the </w:t>
      </w:r>
      <w:r w:rsidR="00876A5C" w:rsidRPr="000101B7">
        <w:rPr>
          <w:rFonts w:ascii="Arial" w:hAnsi="Arial" w:cs="Arial"/>
          <w:szCs w:val="22"/>
          <w:lang w:val="en-GB"/>
        </w:rPr>
        <w:t>maintenance</w:t>
      </w:r>
      <w:r w:rsidR="00BB4797" w:rsidRPr="000101B7">
        <w:rPr>
          <w:rFonts w:ascii="Arial" w:hAnsi="Arial" w:cs="Arial"/>
          <w:szCs w:val="22"/>
          <w:lang w:val="en-GB"/>
        </w:rPr>
        <w:t xml:space="preserve"> of the assets</w:t>
      </w:r>
      <w:r w:rsidR="00876A5C" w:rsidRPr="000101B7">
        <w:rPr>
          <w:rFonts w:ascii="Arial" w:hAnsi="Arial" w:cs="Arial"/>
          <w:szCs w:val="22"/>
          <w:lang w:val="en-GB"/>
        </w:rPr>
        <w:t xml:space="preserve"> that is specified in the </w:t>
      </w:r>
      <w:r w:rsidR="00D472F5">
        <w:rPr>
          <w:rFonts w:ascii="Arial" w:hAnsi="Arial" w:cs="Arial"/>
          <w:szCs w:val="22"/>
          <w:lang w:val="en-GB"/>
        </w:rPr>
        <w:t>a</w:t>
      </w:r>
      <w:r w:rsidR="00876A5C" w:rsidRPr="000101B7">
        <w:rPr>
          <w:rFonts w:ascii="Arial" w:hAnsi="Arial" w:cs="Arial"/>
          <w:szCs w:val="22"/>
          <w:lang w:val="en-GB"/>
        </w:rPr>
        <w:t>greement.</w:t>
      </w:r>
    </w:p>
    <w:p w14:paraId="4DB4CEE3" w14:textId="163D97C1" w:rsidR="00876A5C" w:rsidRPr="00C61B9B"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Marketing Services Agreement</w:t>
      </w:r>
      <w:r w:rsidRPr="000101B7">
        <w:rPr>
          <w:rFonts w:ascii="Arial" w:hAnsi="Arial" w:cs="Arial"/>
          <w:szCs w:val="22"/>
          <w:lang w:val="en-GB"/>
        </w:rPr>
        <w:t>,</w:t>
      </w:r>
      <w:r w:rsidR="00876A5C" w:rsidRPr="000101B7">
        <w:rPr>
          <w:rFonts w:ascii="Arial" w:hAnsi="Arial" w:cs="Arial"/>
          <w:szCs w:val="22"/>
          <w:lang w:val="en-GB"/>
        </w:rPr>
        <w:t xml:space="preserve"> TTTBB </w:t>
      </w:r>
      <w:r w:rsidR="00876A5C" w:rsidRPr="000101B7">
        <w:rPr>
          <w:rFonts w:ascii="Arial" w:hAnsi="Arial" w:cs="Arial"/>
          <w:lang w:val="en-GB"/>
        </w:rPr>
        <w:t xml:space="preserve">is to </w:t>
      </w:r>
      <w:r w:rsidR="00876A5C" w:rsidRPr="000101B7">
        <w:rPr>
          <w:rFonts w:ascii="Arial" w:hAnsi="Arial" w:cs="Arial"/>
          <w:szCs w:val="22"/>
        </w:rPr>
        <w:t xml:space="preserve">seek other lessees to lease 20 percent of the Additional Assets based on the terms and conditions </w:t>
      </w:r>
      <w:r w:rsidR="00913025">
        <w:rPr>
          <w:rFonts w:ascii="Arial" w:hAnsi="Arial" w:cs="Arial"/>
          <w:szCs w:val="22"/>
        </w:rPr>
        <w:br/>
      </w:r>
      <w:r w:rsidR="00876A5C" w:rsidRPr="00C61B9B">
        <w:rPr>
          <w:rFonts w:ascii="Arial" w:hAnsi="Arial" w:cs="Arial"/>
          <w:spacing w:val="-4"/>
          <w:szCs w:val="22"/>
        </w:rPr>
        <w:t xml:space="preserve">of the original Marketing Services Agreement. The service period is </w:t>
      </w:r>
      <w:r w:rsidR="00C61B9B" w:rsidRPr="00C61B9B">
        <w:rPr>
          <w:rFonts w:ascii="Arial" w:hAnsi="Arial" w:cs="Arial"/>
          <w:spacing w:val="-4"/>
          <w:szCs w:val="22"/>
        </w:rPr>
        <w:t xml:space="preserve">approximately </w:t>
      </w:r>
      <w:r w:rsidR="00876A5C" w:rsidRPr="00C61B9B">
        <w:rPr>
          <w:rFonts w:ascii="Arial" w:hAnsi="Arial" w:cs="Arial"/>
          <w:spacing w:val="-4"/>
          <w:szCs w:val="22"/>
        </w:rPr>
        <w:t>3 years</w:t>
      </w:r>
      <w:r w:rsidR="00876A5C" w:rsidRPr="00C61B9B">
        <w:rPr>
          <w:rFonts w:ascii="Arial" w:hAnsi="Arial" w:cs="Arial"/>
          <w:szCs w:val="22"/>
        </w:rPr>
        <w:t xml:space="preserve"> from the date of the </w:t>
      </w:r>
      <w:r w:rsidR="00913025" w:rsidRPr="00C61B9B">
        <w:rPr>
          <w:rFonts w:ascii="Arial" w:hAnsi="Arial" w:cs="Arial"/>
          <w:szCs w:val="22"/>
          <w:lang w:val="en-GB"/>
        </w:rPr>
        <w:t>A</w:t>
      </w:r>
      <w:r w:rsidR="00876A5C" w:rsidRPr="00C61B9B">
        <w:rPr>
          <w:rFonts w:ascii="Arial" w:hAnsi="Arial" w:cs="Arial"/>
          <w:szCs w:val="22"/>
          <w:lang w:val="en-GB"/>
        </w:rPr>
        <w:t xml:space="preserve">mended and </w:t>
      </w:r>
      <w:r w:rsidR="00913025" w:rsidRPr="00C61B9B">
        <w:rPr>
          <w:rFonts w:ascii="Arial" w:hAnsi="Arial" w:cs="Arial"/>
          <w:szCs w:val="22"/>
          <w:lang w:val="en-GB"/>
        </w:rPr>
        <w:t>R</w:t>
      </w:r>
      <w:r w:rsidR="00876A5C" w:rsidRPr="00C61B9B">
        <w:rPr>
          <w:rFonts w:ascii="Arial" w:hAnsi="Arial" w:cs="Arial"/>
          <w:szCs w:val="22"/>
          <w:lang w:val="en-GB"/>
        </w:rPr>
        <w:t xml:space="preserve">estated </w:t>
      </w:r>
      <w:r w:rsidR="008D7024" w:rsidRPr="00C61B9B">
        <w:rPr>
          <w:rFonts w:ascii="Arial" w:hAnsi="Arial" w:cs="Arial"/>
          <w:szCs w:val="22"/>
        </w:rPr>
        <w:t>Marketing Services Agreement.</w:t>
      </w:r>
      <w:r w:rsidR="00876A5C" w:rsidRPr="00C61B9B">
        <w:rPr>
          <w:rFonts w:ascii="Arial" w:hAnsi="Arial" w:cs="Arial"/>
          <w:szCs w:val="22"/>
        </w:rPr>
        <w:t xml:space="preserve"> However, JASIF has an option to renew the </w:t>
      </w:r>
      <w:r w:rsidR="00913025" w:rsidRPr="00C61B9B">
        <w:rPr>
          <w:rFonts w:ascii="Arial" w:hAnsi="Arial" w:cs="Arial"/>
          <w:szCs w:val="22"/>
          <w:lang w:val="en-GB"/>
        </w:rPr>
        <w:t>A</w:t>
      </w:r>
      <w:r w:rsidR="00876A5C" w:rsidRPr="00C61B9B">
        <w:rPr>
          <w:rFonts w:ascii="Arial" w:hAnsi="Arial" w:cs="Arial"/>
          <w:szCs w:val="22"/>
          <w:lang w:val="en-GB"/>
        </w:rPr>
        <w:t xml:space="preserve">mended and </w:t>
      </w:r>
      <w:r w:rsidR="00913025" w:rsidRPr="00C61B9B">
        <w:rPr>
          <w:rFonts w:ascii="Arial" w:hAnsi="Arial" w:cs="Arial"/>
          <w:szCs w:val="22"/>
          <w:lang w:val="en-GB"/>
        </w:rPr>
        <w:t>R</w:t>
      </w:r>
      <w:r w:rsidR="00876A5C" w:rsidRPr="00C61B9B">
        <w:rPr>
          <w:rFonts w:ascii="Arial" w:hAnsi="Arial" w:cs="Arial"/>
          <w:szCs w:val="22"/>
          <w:lang w:val="en-GB"/>
        </w:rPr>
        <w:t xml:space="preserve">estated </w:t>
      </w:r>
      <w:r w:rsidRPr="00C61B9B">
        <w:rPr>
          <w:rFonts w:ascii="Arial" w:hAnsi="Arial" w:cs="Arial"/>
          <w:szCs w:val="22"/>
        </w:rPr>
        <w:t xml:space="preserve">Marketing </w:t>
      </w:r>
      <w:r w:rsidR="00A97E27" w:rsidRPr="00C61B9B">
        <w:rPr>
          <w:rFonts w:ascii="Arial" w:hAnsi="Arial" w:cs="Arial"/>
          <w:szCs w:val="22"/>
        </w:rPr>
        <w:t>S</w:t>
      </w:r>
      <w:r w:rsidRPr="00C61B9B">
        <w:rPr>
          <w:rFonts w:ascii="Arial" w:hAnsi="Arial" w:cs="Arial"/>
          <w:szCs w:val="22"/>
        </w:rPr>
        <w:t>ervice</w:t>
      </w:r>
      <w:r w:rsidR="00913025" w:rsidRPr="00C61B9B">
        <w:rPr>
          <w:rFonts w:ascii="Arial" w:hAnsi="Arial" w:cs="Arial"/>
          <w:szCs w:val="22"/>
        </w:rPr>
        <w:t>s</w:t>
      </w:r>
      <w:r w:rsidRPr="00C61B9B">
        <w:rPr>
          <w:rFonts w:ascii="Arial" w:hAnsi="Arial" w:cs="Arial"/>
          <w:szCs w:val="22"/>
        </w:rPr>
        <w:t xml:space="preserve"> Agreement</w:t>
      </w:r>
      <w:r w:rsidR="00876A5C" w:rsidRPr="00C61B9B">
        <w:rPr>
          <w:rFonts w:ascii="Arial" w:hAnsi="Arial" w:cs="Arial"/>
          <w:szCs w:val="22"/>
        </w:rPr>
        <w:t xml:space="preserve"> for additional </w:t>
      </w:r>
      <w:r w:rsidRPr="00C61B9B">
        <w:rPr>
          <w:rFonts w:ascii="Arial" w:hAnsi="Arial" w:cs="Arial"/>
          <w:szCs w:val="22"/>
        </w:rPr>
        <w:t>three</w:t>
      </w:r>
      <w:r w:rsidR="00913025" w:rsidRPr="00C61B9B">
        <w:rPr>
          <w:rFonts w:ascii="Arial" w:hAnsi="Arial" w:cs="Arial"/>
          <w:szCs w:val="22"/>
        </w:rPr>
        <w:t>-</w:t>
      </w:r>
      <w:r w:rsidR="00876A5C" w:rsidRPr="00C61B9B">
        <w:rPr>
          <w:rFonts w:ascii="Arial" w:hAnsi="Arial" w:cs="Arial"/>
          <w:szCs w:val="22"/>
        </w:rPr>
        <w:t>year periods until 29 January 2032</w:t>
      </w:r>
      <w:r w:rsidR="008D7024" w:rsidRPr="00C61B9B">
        <w:rPr>
          <w:rFonts w:ascii="Arial" w:hAnsi="Arial" w:cs="Arial"/>
          <w:szCs w:val="22"/>
        </w:rPr>
        <w:t xml:space="preserve"> in respect of the Additional Assets</w:t>
      </w:r>
      <w:r w:rsidR="00876A5C" w:rsidRPr="00C61B9B">
        <w:rPr>
          <w:rFonts w:ascii="Arial" w:hAnsi="Arial" w:cs="Arial"/>
          <w:szCs w:val="22"/>
        </w:rPr>
        <w:t>.</w:t>
      </w:r>
    </w:p>
    <w:p w14:paraId="1F0548AE" w14:textId="4B76F5A4" w:rsidR="00913025" w:rsidRPr="000101B7" w:rsidRDefault="00913025" w:rsidP="00913025">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Pr>
          <w:rFonts w:ascii="Arial" w:hAnsi="Arial" w:cs="Arial"/>
          <w:szCs w:val="22"/>
          <w:lang w:val="en-GB"/>
        </w:rPr>
        <w:tab/>
      </w:r>
      <w:r w:rsidR="00C61B9B">
        <w:rPr>
          <w:rFonts w:ascii="Arial" w:hAnsi="Arial" w:cs="Arial"/>
          <w:szCs w:val="22"/>
        </w:rPr>
        <w:t>In addition, TTTBB and JASIF</w:t>
      </w:r>
      <w:r w:rsidRPr="00913025">
        <w:rPr>
          <w:rFonts w:ascii="Arial" w:hAnsi="Arial" w:cs="Arial"/>
          <w:szCs w:val="22"/>
          <w:lang w:val="en-GB"/>
        </w:rPr>
        <w:t xml:space="preserve"> extended the term of the Marketing Services Agreement of the existing OFCs for additional periods of three years from </w:t>
      </w:r>
      <w:r w:rsidR="00C61B9B" w:rsidRPr="00913025">
        <w:rPr>
          <w:rFonts w:ascii="Arial" w:hAnsi="Arial" w:cs="Arial"/>
          <w:szCs w:val="22"/>
          <w:lang w:val="en-GB"/>
        </w:rPr>
        <w:t>19 November 2019</w:t>
      </w:r>
      <w:r w:rsidR="00C61B9B">
        <w:rPr>
          <w:rFonts w:ascii="Arial" w:hAnsi="Arial" w:cs="Arial"/>
          <w:szCs w:val="22"/>
          <w:lang w:val="en-GB"/>
        </w:rPr>
        <w:t xml:space="preserve"> which was the</w:t>
      </w:r>
      <w:r w:rsidRPr="00913025">
        <w:rPr>
          <w:rFonts w:ascii="Arial" w:hAnsi="Arial" w:cs="Arial"/>
          <w:szCs w:val="22"/>
          <w:lang w:val="en-GB"/>
        </w:rPr>
        <w:t xml:space="preserve"> date of the Amended and Restated Marketing Services Agreement.</w:t>
      </w:r>
    </w:p>
    <w:p w14:paraId="1FCC05F9" w14:textId="77777777" w:rsidR="00FD13C2" w:rsidRDefault="00FD13C2">
      <w:pPr>
        <w:overflowPunct/>
        <w:autoSpaceDE/>
        <w:autoSpaceDN/>
        <w:adjustRightInd/>
        <w:spacing w:after="200" w:line="276" w:lineRule="auto"/>
        <w:textAlignment w:val="auto"/>
        <w:rPr>
          <w:rFonts w:ascii="Arial" w:hAnsi="Arial" w:cs="Arial"/>
          <w:szCs w:val="22"/>
          <w:lang w:val="en-GB"/>
        </w:rPr>
      </w:pPr>
      <w:r>
        <w:rPr>
          <w:rFonts w:ascii="Arial" w:hAnsi="Arial" w:cs="Arial"/>
          <w:szCs w:val="22"/>
          <w:lang w:val="en-GB"/>
        </w:rPr>
        <w:br w:type="page"/>
      </w:r>
    </w:p>
    <w:p w14:paraId="4DB4CEE4" w14:textId="7EB278AA" w:rsidR="00876A5C" w:rsidRPr="000101B7"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0101B7">
        <w:rPr>
          <w:rFonts w:ascii="Arial" w:hAnsi="Arial" w:cs="Arial"/>
          <w:szCs w:val="22"/>
          <w:lang w:val="en-GB"/>
        </w:rPr>
        <w:lastRenderedPageBreak/>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Undertaking Agreement</w:t>
      </w:r>
      <w:r w:rsidRPr="000101B7">
        <w:rPr>
          <w:rFonts w:ascii="Arial" w:hAnsi="Arial" w:cs="Arial"/>
          <w:szCs w:val="22"/>
          <w:lang w:val="en-GB"/>
        </w:rPr>
        <w:t xml:space="preserve">, </w:t>
      </w:r>
      <w:r w:rsidR="00876A5C" w:rsidRPr="000101B7">
        <w:rPr>
          <w:rFonts w:ascii="Arial" w:hAnsi="Arial" w:cs="Arial"/>
          <w:szCs w:val="22"/>
          <w:lang w:val="en-GB"/>
        </w:rPr>
        <w:t>the Company</w:t>
      </w:r>
      <w:r w:rsidR="008D7024" w:rsidRPr="000101B7">
        <w:rPr>
          <w:rFonts w:ascii="Arial" w:hAnsi="Arial" w:cs="Arial"/>
          <w:szCs w:val="22"/>
          <w:lang w:val="en-GB"/>
        </w:rPr>
        <w:t xml:space="preserve"> is</w:t>
      </w:r>
      <w:r w:rsidR="00876A5C" w:rsidRPr="000101B7">
        <w:rPr>
          <w:rFonts w:ascii="Arial" w:hAnsi="Arial" w:cs="Arial"/>
          <w:szCs w:val="22"/>
          <w:lang w:val="en-GB"/>
        </w:rPr>
        <w:t xml:space="preserve"> to maintain additional investment units in JASIF. The Company must not sell, transfer or dispose of additional investment units, except that it receives a written consent from JASIF. Details are </w:t>
      </w:r>
      <w:r w:rsidR="002F0A27">
        <w:rPr>
          <w:rFonts w:ascii="Arial" w:hAnsi="Arial" w:cs="Arial"/>
          <w:szCs w:val="22"/>
          <w:lang w:val="en-GB"/>
        </w:rPr>
        <w:br/>
      </w:r>
      <w:r w:rsidR="00876A5C" w:rsidRPr="000101B7">
        <w:rPr>
          <w:rFonts w:ascii="Arial" w:hAnsi="Arial" w:cs="Arial"/>
          <w:szCs w:val="22"/>
          <w:lang w:val="en-GB"/>
        </w:rPr>
        <w:t>as follows:</w:t>
      </w:r>
    </w:p>
    <w:p w14:paraId="4DB4CEE5" w14:textId="0F009FD3" w:rsidR="00876A5C" w:rsidRPr="000101B7" w:rsidRDefault="00876A5C"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0101B7">
        <w:rPr>
          <w:rFonts w:ascii="Arial" w:hAnsi="Arial" w:cs="Arial"/>
          <w:szCs w:val="22"/>
          <w:lang w:val="en-GB"/>
        </w:rPr>
        <w:t>Within the period from the 1</w:t>
      </w:r>
      <w:r w:rsidRPr="002F0A27">
        <w:rPr>
          <w:rFonts w:ascii="Arial" w:hAnsi="Arial" w:cs="Arial"/>
          <w:szCs w:val="22"/>
          <w:vertAlign w:val="superscript"/>
          <w:lang w:val="en-GB"/>
        </w:rPr>
        <w:t>st</w:t>
      </w:r>
      <w:r w:rsidR="002F0A27">
        <w:rPr>
          <w:rFonts w:ascii="Arial" w:hAnsi="Arial" w:cs="Arial"/>
          <w:szCs w:val="22"/>
          <w:lang w:val="en-GB"/>
        </w:rPr>
        <w:t xml:space="preserve"> </w:t>
      </w:r>
      <w:r w:rsidRPr="000101B7">
        <w:rPr>
          <w:rFonts w:ascii="Arial" w:hAnsi="Arial" w:cs="Arial"/>
          <w:szCs w:val="22"/>
          <w:lang w:val="en-GB"/>
        </w:rPr>
        <w:t>year to the 6</w:t>
      </w:r>
      <w:r w:rsidRPr="002F0A27">
        <w:rPr>
          <w:rFonts w:ascii="Arial" w:hAnsi="Arial" w:cs="Arial"/>
          <w:szCs w:val="22"/>
          <w:vertAlign w:val="superscript"/>
          <w:lang w:val="en-GB"/>
        </w:rPr>
        <w:t>th</w:t>
      </w:r>
      <w:r w:rsidR="002F0A27">
        <w:rPr>
          <w:rFonts w:ascii="Arial" w:hAnsi="Arial" w:cs="Arial"/>
          <w:szCs w:val="22"/>
          <w:lang w:val="en-GB"/>
        </w:rPr>
        <w:t xml:space="preserve"> </w:t>
      </w:r>
      <w:r w:rsidRPr="000101B7">
        <w:rPr>
          <w:rFonts w:ascii="Arial" w:hAnsi="Arial" w:cs="Arial"/>
          <w:szCs w:val="22"/>
          <w:lang w:val="en-GB"/>
        </w:rPr>
        <w:t xml:space="preserve">year after the completion of </w:t>
      </w:r>
      <w:r w:rsidR="002F0A27">
        <w:rPr>
          <w:rFonts w:ascii="Arial" w:hAnsi="Arial" w:cs="Arial"/>
          <w:szCs w:val="22"/>
          <w:lang w:val="en-GB"/>
        </w:rPr>
        <w:br/>
      </w:r>
      <w:r w:rsidRPr="000101B7">
        <w:rPr>
          <w:rFonts w:ascii="Arial" w:hAnsi="Arial" w:cs="Arial"/>
          <w:szCs w:val="22"/>
          <w:lang w:val="en-GB"/>
        </w:rPr>
        <w:t>the</w:t>
      </w:r>
      <w:r w:rsidR="002F0A27">
        <w:rPr>
          <w:rFonts w:ascii="Arial" w:hAnsi="Arial" w:cs="Arial"/>
          <w:lang w:val="en-GB"/>
        </w:rPr>
        <w:t xml:space="preserve"> </w:t>
      </w:r>
      <w:r w:rsidRPr="000101B7">
        <w:rPr>
          <w:rFonts w:ascii="Arial" w:hAnsi="Arial" w:cs="Arial"/>
        </w:rPr>
        <w:t>A</w:t>
      </w:r>
      <w:r w:rsidRPr="000101B7">
        <w:rPr>
          <w:rFonts w:ascii="Arial" w:hAnsi="Arial" w:cs="Arial"/>
          <w:szCs w:val="22"/>
          <w:lang w:val="en-GB"/>
        </w:rPr>
        <w:t>dditional</w:t>
      </w:r>
      <w:r w:rsidR="002F0A27">
        <w:rPr>
          <w:rFonts w:ascii="Arial" w:hAnsi="Arial" w:cs="Arial"/>
          <w:szCs w:val="22"/>
          <w:lang w:val="en-GB"/>
        </w:rPr>
        <w:t xml:space="preserve"> </w:t>
      </w:r>
      <w:r w:rsidRPr="000101B7">
        <w:rPr>
          <w:rFonts w:ascii="Arial" w:hAnsi="Arial" w:cs="Arial"/>
          <w:szCs w:val="22"/>
          <w:lang w:val="en-GB"/>
        </w:rPr>
        <w:t>Assets purchase, the Company</w:t>
      </w:r>
      <w:r w:rsidRPr="000101B7">
        <w:rPr>
          <w:rFonts w:ascii="Arial" w:hAnsi="Arial" w:cs="Arial"/>
          <w:szCs w:val="22"/>
          <w:cs/>
          <w:lang w:val="en-GB"/>
        </w:rPr>
        <w:t xml:space="preserve"> </w:t>
      </w:r>
      <w:r w:rsidR="00FF3CE4">
        <w:rPr>
          <w:rFonts w:ascii="Arial" w:hAnsi="Arial" w:cs="Arial"/>
          <w:szCs w:val="22"/>
          <w:lang w:val="en-GB"/>
        </w:rPr>
        <w:t>shall</w:t>
      </w:r>
      <w:r w:rsidRPr="000101B7">
        <w:rPr>
          <w:rFonts w:ascii="Arial" w:hAnsi="Arial" w:cs="Arial"/>
          <w:szCs w:val="22"/>
          <w:lang w:val="en-GB"/>
        </w:rPr>
        <w:t xml:space="preserve"> maintain </w:t>
      </w:r>
      <w:r w:rsidR="00FF3CE4">
        <w:rPr>
          <w:rFonts w:ascii="Arial" w:hAnsi="Arial" w:cs="Arial"/>
          <w:szCs w:val="22"/>
          <w:lang w:val="en-GB"/>
        </w:rPr>
        <w:t>investment units</w:t>
      </w:r>
      <w:r w:rsidR="002F0A27">
        <w:rPr>
          <w:rFonts w:ascii="Arial" w:hAnsi="Arial" w:cs="Arial"/>
          <w:szCs w:val="22"/>
          <w:lang w:val="en-GB"/>
        </w:rPr>
        <w:t xml:space="preserve"> </w:t>
      </w:r>
      <w:r w:rsidR="00FF3CE4">
        <w:rPr>
          <w:rFonts w:ascii="Arial" w:hAnsi="Arial" w:cs="Arial"/>
          <w:szCs w:val="22"/>
          <w:lang w:val="en-GB"/>
        </w:rPr>
        <w:br/>
        <w:t>at</w:t>
      </w:r>
      <w:r w:rsidRPr="000101B7">
        <w:rPr>
          <w:rFonts w:ascii="Arial" w:hAnsi="Arial" w:cs="Arial"/>
          <w:szCs w:val="22"/>
          <w:lang w:val="en-GB"/>
        </w:rPr>
        <w:t xml:space="preserve"> 19 percent of </w:t>
      </w:r>
      <w:r w:rsidR="00FF3CE4">
        <w:rPr>
          <w:rFonts w:ascii="Arial" w:hAnsi="Arial" w:cs="Arial"/>
          <w:szCs w:val="22"/>
          <w:lang w:val="en-GB"/>
        </w:rPr>
        <w:t>total</w:t>
      </w:r>
      <w:r w:rsidRPr="000101B7">
        <w:rPr>
          <w:rFonts w:ascii="Arial" w:hAnsi="Arial" w:cs="Arial"/>
          <w:szCs w:val="22"/>
          <w:lang w:val="en-GB"/>
        </w:rPr>
        <w:t xml:space="preserve"> investment units of JASIF.</w:t>
      </w:r>
    </w:p>
    <w:p w14:paraId="4DB4CEE6" w14:textId="3B1C2358" w:rsidR="008D7024" w:rsidRPr="00FF3CE4" w:rsidRDefault="00FF3CE4"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FF3CE4">
        <w:rPr>
          <w:rFonts w:ascii="Arial" w:hAnsi="Arial" w:cs="Arial"/>
          <w:szCs w:val="22"/>
          <w:lang w:val="en-GB"/>
        </w:rPr>
        <w:t>In</w:t>
      </w:r>
      <w:r w:rsidR="00876A5C" w:rsidRPr="00FF3CE4">
        <w:rPr>
          <w:rFonts w:ascii="Arial" w:hAnsi="Arial" w:cs="Arial"/>
          <w:szCs w:val="22"/>
          <w:lang w:val="en-GB"/>
        </w:rPr>
        <w:t xml:space="preserve"> the period from the 7</w:t>
      </w:r>
      <w:r w:rsidR="00876A5C" w:rsidRPr="00FF3CE4">
        <w:rPr>
          <w:rFonts w:ascii="Arial" w:hAnsi="Arial" w:cs="Arial"/>
          <w:szCs w:val="22"/>
          <w:vertAlign w:val="superscript"/>
          <w:lang w:val="en-GB"/>
        </w:rPr>
        <w:t>th</w:t>
      </w:r>
      <w:r w:rsidR="000F24A3" w:rsidRPr="00FF3CE4">
        <w:rPr>
          <w:rFonts w:ascii="Arial" w:hAnsi="Arial" w:cs="Arial"/>
          <w:szCs w:val="22"/>
          <w:lang w:val="en-GB"/>
        </w:rPr>
        <w:t xml:space="preserve"> </w:t>
      </w:r>
      <w:r w:rsidR="00876A5C" w:rsidRPr="00FF3CE4">
        <w:rPr>
          <w:rFonts w:ascii="Arial" w:hAnsi="Arial" w:cs="Arial"/>
          <w:szCs w:val="22"/>
          <w:lang w:val="en-GB"/>
        </w:rPr>
        <w:t xml:space="preserve">year after the completion of the Additional Assets purchase to the expiry date of the </w:t>
      </w:r>
      <w:r w:rsidR="000F24A3" w:rsidRPr="00FF3CE4">
        <w:rPr>
          <w:rFonts w:ascii="Arial" w:hAnsi="Arial" w:cs="Arial"/>
          <w:szCs w:val="22"/>
          <w:lang w:val="en-GB"/>
        </w:rPr>
        <w:t>Amended and Restated</w:t>
      </w:r>
      <w:r w:rsidR="00876A5C" w:rsidRPr="00FF3CE4">
        <w:rPr>
          <w:rFonts w:ascii="Arial" w:hAnsi="Arial" w:cs="Arial"/>
          <w:szCs w:val="22"/>
          <w:lang w:val="en-GB"/>
        </w:rPr>
        <w:t xml:space="preserve"> </w:t>
      </w:r>
      <w:r w:rsidR="000F24A3" w:rsidRPr="00FF3CE4">
        <w:rPr>
          <w:rFonts w:ascii="Arial" w:hAnsi="Arial" w:cs="Arial"/>
          <w:szCs w:val="22"/>
          <w:lang w:val="en-GB"/>
        </w:rPr>
        <w:t xml:space="preserve">Main </w:t>
      </w:r>
      <w:r w:rsidR="00876A5C" w:rsidRPr="00FF3CE4">
        <w:rPr>
          <w:rFonts w:ascii="Arial" w:hAnsi="Arial" w:cs="Arial"/>
          <w:szCs w:val="22"/>
          <w:lang w:val="en-GB"/>
        </w:rPr>
        <w:t xml:space="preserve">Lease Agreement, </w:t>
      </w:r>
      <w:r w:rsidR="005713D7" w:rsidRPr="00FF3CE4">
        <w:rPr>
          <w:rFonts w:ascii="Arial" w:hAnsi="Arial" w:cs="Arial"/>
          <w:szCs w:val="22"/>
          <w:lang w:val="en-GB"/>
        </w:rPr>
        <w:t>t</w:t>
      </w:r>
      <w:r w:rsidR="00876A5C" w:rsidRPr="00FF3CE4">
        <w:rPr>
          <w:rFonts w:ascii="Arial" w:hAnsi="Arial" w:cs="Arial"/>
          <w:szCs w:val="22"/>
          <w:lang w:val="en-GB"/>
        </w:rPr>
        <w:t xml:space="preserve">he Company </w:t>
      </w:r>
      <w:r>
        <w:rPr>
          <w:rFonts w:ascii="Arial" w:hAnsi="Arial" w:cs="Arial"/>
          <w:szCs w:val="22"/>
          <w:lang w:val="en-GB"/>
        </w:rPr>
        <w:t>shall</w:t>
      </w:r>
      <w:r w:rsidR="00876A5C" w:rsidRPr="00FF3CE4">
        <w:rPr>
          <w:rFonts w:ascii="Arial" w:hAnsi="Arial" w:cs="Arial"/>
          <w:szCs w:val="22"/>
          <w:lang w:val="en-GB"/>
        </w:rPr>
        <w:t xml:space="preserve"> maintain </w:t>
      </w:r>
      <w:r>
        <w:rPr>
          <w:rFonts w:ascii="Arial" w:hAnsi="Arial" w:cs="Arial"/>
          <w:szCs w:val="22"/>
          <w:lang w:val="en-GB"/>
        </w:rPr>
        <w:t>investment units</w:t>
      </w:r>
      <w:r w:rsidR="00876A5C" w:rsidRPr="00FF3CE4">
        <w:rPr>
          <w:rFonts w:ascii="Arial" w:hAnsi="Arial" w:cs="Arial"/>
          <w:szCs w:val="22"/>
          <w:lang w:val="en-GB"/>
        </w:rPr>
        <w:t xml:space="preserve"> at</w:t>
      </w:r>
      <w:r w:rsidR="000F24A3" w:rsidRPr="00FF3CE4">
        <w:rPr>
          <w:rFonts w:ascii="Arial" w:hAnsi="Arial" w:cs="Arial"/>
          <w:szCs w:val="22"/>
          <w:lang w:val="en-GB"/>
        </w:rPr>
        <w:t xml:space="preserve"> </w:t>
      </w:r>
      <w:r w:rsidR="00876A5C" w:rsidRPr="00FF3CE4">
        <w:rPr>
          <w:rFonts w:ascii="Arial" w:hAnsi="Arial" w:cs="Arial"/>
          <w:szCs w:val="22"/>
          <w:lang w:val="en-GB"/>
        </w:rPr>
        <w:t xml:space="preserve">15 percent of </w:t>
      </w:r>
      <w:r>
        <w:rPr>
          <w:rFonts w:ascii="Arial" w:hAnsi="Arial" w:cs="Arial"/>
          <w:szCs w:val="22"/>
          <w:lang w:val="en-GB"/>
        </w:rPr>
        <w:t>total</w:t>
      </w:r>
      <w:r w:rsidR="00876A5C" w:rsidRPr="00FF3CE4">
        <w:rPr>
          <w:rFonts w:ascii="Arial" w:hAnsi="Arial" w:cs="Arial"/>
          <w:szCs w:val="22"/>
          <w:lang w:val="en-GB"/>
        </w:rPr>
        <w:t xml:space="preserve"> </w:t>
      </w:r>
      <w:r w:rsidR="00876A5C" w:rsidRPr="00FF3CE4">
        <w:rPr>
          <w:rFonts w:ascii="Arial" w:hAnsi="Arial" w:cs="Arial"/>
          <w:spacing w:val="-2"/>
          <w:szCs w:val="22"/>
          <w:lang w:val="en-GB"/>
        </w:rPr>
        <w:t>investment units of JASIF. The</w:t>
      </w:r>
      <w:r w:rsidR="000F24A3" w:rsidRPr="00FF3CE4">
        <w:rPr>
          <w:rFonts w:ascii="Arial" w:hAnsi="Arial" w:cs="Arial"/>
          <w:spacing w:val="-2"/>
          <w:szCs w:val="22"/>
          <w:lang w:val="en-GB"/>
        </w:rPr>
        <w:t xml:space="preserve"> </w:t>
      </w:r>
      <w:r w:rsidRPr="00FF3CE4">
        <w:rPr>
          <w:rFonts w:ascii="Arial" w:hAnsi="Arial" w:cs="Arial"/>
          <w:spacing w:val="-2"/>
          <w:szCs w:val="22"/>
          <w:lang w:val="en-GB"/>
        </w:rPr>
        <w:t>maintained</w:t>
      </w:r>
      <w:r w:rsidR="00876A5C" w:rsidRPr="00FF3CE4">
        <w:rPr>
          <w:rFonts w:ascii="Arial" w:hAnsi="Arial" w:cs="Arial"/>
          <w:spacing w:val="-2"/>
          <w:szCs w:val="22"/>
          <w:lang w:val="en-GB"/>
        </w:rPr>
        <w:t xml:space="preserve"> unitholding will decrease to 0 percent</w:t>
      </w:r>
      <w:r w:rsidR="00876A5C" w:rsidRPr="00FF3CE4">
        <w:rPr>
          <w:rFonts w:ascii="Arial" w:hAnsi="Arial" w:cs="Arial"/>
          <w:szCs w:val="22"/>
          <w:lang w:val="en-GB"/>
        </w:rPr>
        <w:t xml:space="preserve"> if JASIF fully repa</w:t>
      </w:r>
      <w:r w:rsidR="000F24A3" w:rsidRPr="00FF3CE4">
        <w:rPr>
          <w:rFonts w:ascii="Arial" w:hAnsi="Arial" w:cs="Arial"/>
          <w:szCs w:val="22"/>
          <w:lang w:val="en-GB"/>
        </w:rPr>
        <w:t>ys</w:t>
      </w:r>
      <w:r w:rsidR="00876A5C" w:rsidRPr="00FF3CE4">
        <w:rPr>
          <w:rFonts w:ascii="Arial" w:hAnsi="Arial" w:cs="Arial"/>
          <w:szCs w:val="22"/>
          <w:lang w:val="en-GB"/>
        </w:rPr>
        <w:t xml:space="preserve"> all of the long-term loan from </w:t>
      </w:r>
      <w:r w:rsidR="000F24A3" w:rsidRPr="00FF3CE4">
        <w:rPr>
          <w:rFonts w:ascii="Arial" w:hAnsi="Arial" w:cs="Arial"/>
          <w:szCs w:val="22"/>
          <w:lang w:val="en-GB"/>
        </w:rPr>
        <w:t xml:space="preserve">the </w:t>
      </w:r>
      <w:r w:rsidR="00876A5C" w:rsidRPr="00FF3CE4">
        <w:rPr>
          <w:rFonts w:ascii="Arial" w:hAnsi="Arial" w:cs="Arial"/>
          <w:szCs w:val="22"/>
          <w:lang w:val="en-GB"/>
        </w:rPr>
        <w:t>financial institution.</w:t>
      </w:r>
    </w:p>
    <w:p w14:paraId="4DB4CEE8" w14:textId="289EDD3B" w:rsidR="00876A5C" w:rsidRPr="005463A6" w:rsidRDefault="00EE588C" w:rsidP="005463A6">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5463A6">
        <w:rPr>
          <w:rFonts w:ascii="Arial" w:hAnsi="Arial" w:cs="Arial"/>
          <w:szCs w:val="22"/>
          <w:lang w:val="en-GB"/>
        </w:rPr>
        <w:tab/>
      </w:r>
      <w:r w:rsidR="00876A5C" w:rsidRPr="005463A6">
        <w:rPr>
          <w:rFonts w:ascii="Arial" w:hAnsi="Arial" w:cs="Arial"/>
          <w:szCs w:val="22"/>
          <w:lang w:val="en-GB"/>
        </w:rPr>
        <w:t xml:space="preserve">In addition, the </w:t>
      </w:r>
      <w:r w:rsidR="005713D7" w:rsidRPr="005463A6">
        <w:rPr>
          <w:rFonts w:ascii="Arial" w:hAnsi="Arial" w:cs="Arial"/>
          <w:szCs w:val="22"/>
          <w:lang w:val="en-GB"/>
        </w:rPr>
        <w:t>Group</w:t>
      </w:r>
      <w:r w:rsidR="00876A5C" w:rsidRPr="005463A6">
        <w:rPr>
          <w:rFonts w:ascii="Arial" w:hAnsi="Arial" w:cs="Arial"/>
          <w:szCs w:val="22"/>
          <w:lang w:val="en-GB"/>
        </w:rPr>
        <w:t xml:space="preserve"> shall maintain a minimum of 76 percent shareholding in TTTBB and TTTI. </w:t>
      </w:r>
      <w:r w:rsidR="005463A6" w:rsidRPr="005463A6">
        <w:rPr>
          <w:rFonts w:ascii="Arial" w:hAnsi="Arial" w:cs="Arial"/>
          <w:szCs w:val="22"/>
          <w:lang w:val="en-GB"/>
        </w:rPr>
        <w:t>Furthermore</w:t>
      </w:r>
      <w:r w:rsidR="008D7024" w:rsidRPr="005463A6">
        <w:rPr>
          <w:rFonts w:ascii="Arial" w:hAnsi="Arial" w:cs="Arial"/>
          <w:szCs w:val="22"/>
          <w:lang w:val="en-GB"/>
        </w:rPr>
        <w:t xml:space="preserve">, </w:t>
      </w:r>
      <w:r w:rsidR="00876A5C" w:rsidRPr="005463A6">
        <w:rPr>
          <w:rFonts w:ascii="Arial" w:hAnsi="Arial" w:cs="Arial"/>
          <w:szCs w:val="22"/>
          <w:lang w:val="en-GB"/>
        </w:rPr>
        <w:t xml:space="preserve">TTTBB must maintain financial ratios such as current liabilities to equity ratio, debt to equity ratio, and financial ratios for dividend payment </w:t>
      </w:r>
      <w:r w:rsidR="005463A6">
        <w:rPr>
          <w:rFonts w:ascii="Arial" w:hAnsi="Arial" w:cs="Arial"/>
          <w:szCs w:val="22"/>
          <w:lang w:val="en-GB"/>
        </w:rPr>
        <w:br/>
      </w:r>
      <w:r w:rsidR="00876A5C" w:rsidRPr="005463A6">
        <w:rPr>
          <w:rFonts w:ascii="Arial" w:hAnsi="Arial" w:cs="Arial"/>
          <w:szCs w:val="22"/>
          <w:lang w:val="en-GB"/>
        </w:rPr>
        <w:t xml:space="preserve">as specified in the agreement. </w:t>
      </w:r>
      <w:r w:rsidR="008D7024" w:rsidRPr="005463A6">
        <w:rPr>
          <w:rFonts w:ascii="Arial" w:hAnsi="Arial" w:cs="Arial"/>
          <w:szCs w:val="22"/>
          <w:lang w:val="en-GB"/>
        </w:rPr>
        <w:t xml:space="preserve">Moreover, </w:t>
      </w:r>
      <w:r w:rsidR="00876A5C" w:rsidRPr="005463A6">
        <w:rPr>
          <w:rFonts w:ascii="Arial" w:hAnsi="Arial" w:cs="Arial"/>
          <w:szCs w:val="22"/>
          <w:lang w:val="en-GB"/>
        </w:rPr>
        <w:t xml:space="preserve">TTTBB and TTTI </w:t>
      </w:r>
      <w:r w:rsidR="005463A6" w:rsidRPr="005463A6">
        <w:rPr>
          <w:rFonts w:ascii="Arial" w:hAnsi="Arial" w:cs="Arial"/>
          <w:szCs w:val="22"/>
          <w:lang w:val="en-GB"/>
        </w:rPr>
        <w:t>must</w:t>
      </w:r>
      <w:r w:rsidR="008D7024" w:rsidRPr="005463A6">
        <w:rPr>
          <w:rFonts w:ascii="Arial" w:hAnsi="Arial" w:cs="Arial"/>
          <w:szCs w:val="22"/>
          <w:lang w:val="en-GB"/>
        </w:rPr>
        <w:t xml:space="preserve"> </w:t>
      </w:r>
      <w:r w:rsidR="002222B0">
        <w:rPr>
          <w:rFonts w:ascii="Arial" w:hAnsi="Arial" w:cs="Arial"/>
          <w:szCs w:val="22"/>
          <w:lang w:val="en-GB"/>
        </w:rPr>
        <w:t>maintain</w:t>
      </w:r>
      <w:r w:rsidR="00876A5C" w:rsidRPr="005463A6">
        <w:rPr>
          <w:rFonts w:ascii="Arial" w:hAnsi="Arial" w:cs="Arial"/>
          <w:szCs w:val="22"/>
          <w:lang w:val="en-GB"/>
        </w:rPr>
        <w:t xml:space="preserve"> the debt </w:t>
      </w:r>
      <w:r w:rsidR="002222B0">
        <w:rPr>
          <w:rFonts w:ascii="Arial" w:hAnsi="Arial" w:cs="Arial"/>
          <w:szCs w:val="22"/>
          <w:lang w:val="en-GB"/>
        </w:rPr>
        <w:br/>
      </w:r>
      <w:r w:rsidR="00876A5C" w:rsidRPr="005463A6">
        <w:rPr>
          <w:rFonts w:ascii="Arial" w:hAnsi="Arial" w:cs="Arial"/>
          <w:szCs w:val="22"/>
          <w:lang w:val="en-GB"/>
        </w:rPr>
        <w:t>in accordance with the definition specified in the agreement at any time not more than</w:t>
      </w:r>
      <w:r w:rsidR="00876A5C" w:rsidRPr="005463A6">
        <w:rPr>
          <w:rFonts w:ascii="Arial" w:hAnsi="Arial" w:cs="Arial"/>
          <w:szCs w:val="22"/>
          <w:cs/>
          <w:lang w:val="en-GB"/>
        </w:rPr>
        <w:t xml:space="preserve"> </w:t>
      </w:r>
      <w:r w:rsidR="00876A5C" w:rsidRPr="005463A6">
        <w:rPr>
          <w:rFonts w:ascii="Arial" w:hAnsi="Arial" w:cs="Arial"/>
          <w:szCs w:val="22"/>
          <w:lang w:val="en-GB"/>
        </w:rPr>
        <w:t>the amount specified in the agreement</w:t>
      </w:r>
      <w:r w:rsidR="00966B26" w:rsidRPr="005463A6">
        <w:rPr>
          <w:rFonts w:ascii="Arial" w:hAnsi="Arial" w:cs="Arial"/>
          <w:szCs w:val="22"/>
          <w:lang w:val="en-GB"/>
        </w:rPr>
        <w:t xml:space="preserve">, </w:t>
      </w:r>
      <w:r w:rsidR="008D7024" w:rsidRPr="005463A6">
        <w:rPr>
          <w:rFonts w:ascii="Arial" w:hAnsi="Arial" w:cs="Arial"/>
          <w:szCs w:val="22"/>
          <w:lang w:val="en-GB"/>
        </w:rPr>
        <w:t>and</w:t>
      </w:r>
      <w:r w:rsidR="00966B26" w:rsidRPr="005463A6">
        <w:rPr>
          <w:rFonts w:ascii="Arial" w:hAnsi="Arial" w:cs="Arial"/>
          <w:szCs w:val="22"/>
          <w:lang w:val="en-GB"/>
        </w:rPr>
        <w:t xml:space="preserve"> TTTBB shall </w:t>
      </w:r>
      <w:r w:rsidR="008D7024" w:rsidRPr="005463A6">
        <w:rPr>
          <w:rFonts w:ascii="Arial" w:hAnsi="Arial" w:cs="Arial"/>
          <w:szCs w:val="22"/>
          <w:lang w:val="en-GB"/>
        </w:rPr>
        <w:t xml:space="preserve">also </w:t>
      </w:r>
      <w:r w:rsidR="00966B26" w:rsidRPr="005463A6">
        <w:rPr>
          <w:rFonts w:ascii="Arial" w:hAnsi="Arial" w:cs="Arial"/>
          <w:szCs w:val="22"/>
          <w:lang w:val="en-GB"/>
        </w:rPr>
        <w:t xml:space="preserve">deposit </w:t>
      </w:r>
      <w:r w:rsidR="008D7024" w:rsidRPr="005463A6">
        <w:rPr>
          <w:rFonts w:ascii="Arial" w:hAnsi="Arial" w:cs="Arial"/>
          <w:szCs w:val="22"/>
          <w:lang w:val="en-GB"/>
        </w:rPr>
        <w:t>the amount specified in the agreement to reserve of the rental payment.</w:t>
      </w:r>
    </w:p>
    <w:p w14:paraId="10009C6A" w14:textId="35F48406" w:rsidR="005463A6" w:rsidRPr="00FD13C2" w:rsidRDefault="005463A6" w:rsidP="001B024D">
      <w:pPr>
        <w:spacing w:before="120" w:after="120" w:line="380" w:lineRule="exact"/>
        <w:ind w:left="605" w:hanging="605"/>
        <w:jc w:val="thaiDistribute"/>
        <w:rPr>
          <w:rFonts w:ascii="Arial" w:hAnsi="Arial" w:cs="Arial"/>
          <w:szCs w:val="22"/>
          <w:cs/>
        </w:rPr>
      </w:pPr>
      <w:r w:rsidRPr="00FD13C2">
        <w:rPr>
          <w:rFonts w:ascii="Arial" w:hAnsi="Arial" w:cs="Arial"/>
          <w:szCs w:val="22"/>
        </w:rPr>
        <w:tab/>
        <w:t>The Group</w:t>
      </w:r>
      <w:r w:rsidR="00FD13C2">
        <w:rPr>
          <w:rFonts w:ascii="Arial" w:hAnsi="Arial"/>
          <w:szCs w:val="22"/>
        </w:rPr>
        <w:t xml:space="preserve"> carefully</w:t>
      </w:r>
      <w:r w:rsidRPr="00FD13C2">
        <w:rPr>
          <w:rFonts w:ascii="Arial" w:hAnsi="Arial" w:cs="Arial"/>
          <w:szCs w:val="22"/>
        </w:rPr>
        <w:t xml:space="preserve"> considered the</w:t>
      </w:r>
      <w:r w:rsidR="00FD13C2">
        <w:rPr>
          <w:rFonts w:ascii="Arial" w:hAnsi="Arial" w:cs="Arial"/>
          <w:szCs w:val="22"/>
        </w:rPr>
        <w:t xml:space="preserve"> accounting entries</w:t>
      </w:r>
      <w:r w:rsidRPr="00FD13C2">
        <w:rPr>
          <w:rFonts w:ascii="Arial" w:hAnsi="Arial" w:cs="Arial"/>
          <w:szCs w:val="22"/>
        </w:rPr>
        <w:t xml:space="preserve"> and accounting treatments</w:t>
      </w:r>
      <w:r w:rsidR="00FD13C2">
        <w:rPr>
          <w:rFonts w:ascii="Arial" w:hAnsi="Arial" w:cs="Arial"/>
          <w:szCs w:val="22"/>
        </w:rPr>
        <w:t xml:space="preserve"> in terms </w:t>
      </w:r>
      <w:r w:rsidR="00FD13C2" w:rsidRPr="00FD13C2">
        <w:rPr>
          <w:rFonts w:ascii="Arial" w:hAnsi="Arial" w:cs="Arial"/>
          <w:spacing w:val="-2"/>
          <w:szCs w:val="22"/>
        </w:rPr>
        <w:t>of</w:t>
      </w:r>
      <w:r w:rsidRPr="00FD13C2">
        <w:rPr>
          <w:rFonts w:ascii="Arial" w:hAnsi="Arial" w:cs="Arial"/>
          <w:spacing w:val="-2"/>
          <w:szCs w:val="22"/>
        </w:rPr>
        <w:t xml:space="preserve"> the substance of the infrastructure fund transactions</w:t>
      </w:r>
      <w:r w:rsidR="0086383F" w:rsidRPr="00FD13C2">
        <w:rPr>
          <w:rFonts w:ascii="Arial" w:hAnsi="Arial" w:cs="Arial"/>
          <w:spacing w:val="-2"/>
          <w:szCs w:val="22"/>
        </w:rPr>
        <w:t xml:space="preserve"> and concluded</w:t>
      </w:r>
      <w:r w:rsidRPr="00FD13C2">
        <w:rPr>
          <w:rFonts w:ascii="Arial" w:hAnsi="Arial" w:cs="Arial"/>
          <w:spacing w:val="-2"/>
          <w:szCs w:val="22"/>
        </w:rPr>
        <w:t xml:space="preserve"> that TTTBB </w:t>
      </w:r>
      <w:r w:rsidR="00FD13C2" w:rsidRPr="00FD13C2">
        <w:rPr>
          <w:rFonts w:ascii="Arial" w:hAnsi="Arial" w:cs="Arial"/>
          <w:spacing w:val="-2"/>
          <w:szCs w:val="22"/>
        </w:rPr>
        <w:t xml:space="preserve">has </w:t>
      </w:r>
      <w:r w:rsidR="005F42E2" w:rsidRPr="00FD13C2">
        <w:rPr>
          <w:rFonts w:ascii="Arial" w:hAnsi="Arial" w:cs="Arial"/>
          <w:spacing w:val="-2"/>
          <w:szCs w:val="22"/>
        </w:rPr>
        <w:t>fulfilled</w:t>
      </w:r>
      <w:r w:rsidR="005F42E2" w:rsidRPr="00FD13C2">
        <w:rPr>
          <w:rFonts w:ascii="Arial" w:hAnsi="Arial" w:cs="Arial"/>
          <w:szCs w:val="22"/>
        </w:rPr>
        <w:t xml:space="preserve"> </w:t>
      </w:r>
      <w:r w:rsidR="005F42E2" w:rsidRPr="00FD13C2">
        <w:rPr>
          <w:rFonts w:ascii="Arial" w:hAnsi="Arial" w:cs="Arial"/>
          <w:spacing w:val="-2"/>
          <w:szCs w:val="22"/>
        </w:rPr>
        <w:t>its performance obligation</w:t>
      </w:r>
      <w:r w:rsidR="00FD13C2" w:rsidRPr="00FD13C2">
        <w:rPr>
          <w:rFonts w:ascii="Arial" w:hAnsi="Arial" w:cs="Arial"/>
          <w:spacing w:val="-2"/>
          <w:szCs w:val="22"/>
        </w:rPr>
        <w:t>s</w:t>
      </w:r>
      <w:r w:rsidR="005F42E2" w:rsidRPr="00FD13C2">
        <w:rPr>
          <w:rFonts w:ascii="Arial" w:hAnsi="Arial" w:cs="Arial"/>
          <w:spacing w:val="-2"/>
          <w:szCs w:val="22"/>
        </w:rPr>
        <w:t xml:space="preserve"> in accordance with the agreement</w:t>
      </w:r>
      <w:r w:rsidR="00FD13C2" w:rsidRPr="00FD13C2">
        <w:rPr>
          <w:rFonts w:ascii="Arial" w:hAnsi="Arial" w:cs="Arial"/>
          <w:spacing w:val="-2"/>
          <w:szCs w:val="22"/>
        </w:rPr>
        <w:t>,</w:t>
      </w:r>
      <w:r w:rsidR="005F42E2" w:rsidRPr="00FD13C2">
        <w:rPr>
          <w:rFonts w:ascii="Arial" w:hAnsi="Arial" w:cs="Arial"/>
          <w:spacing w:val="-2"/>
          <w:szCs w:val="22"/>
        </w:rPr>
        <w:t xml:space="preserve"> w</w:t>
      </w:r>
      <w:r w:rsidR="00FD13C2" w:rsidRPr="00FD13C2">
        <w:rPr>
          <w:rFonts w:ascii="Arial" w:hAnsi="Arial" w:cs="Arial"/>
          <w:spacing w:val="-2"/>
          <w:szCs w:val="22"/>
        </w:rPr>
        <w:t>ith</w:t>
      </w:r>
      <w:r w:rsidR="005F42E2" w:rsidRPr="00FD13C2">
        <w:rPr>
          <w:rFonts w:ascii="Arial" w:hAnsi="Arial" w:cs="Arial"/>
          <w:spacing w:val="-2"/>
          <w:szCs w:val="22"/>
        </w:rPr>
        <w:t xml:space="preserve"> </w:t>
      </w:r>
      <w:r w:rsidR="00191203" w:rsidRPr="00FD13C2">
        <w:rPr>
          <w:rFonts w:ascii="Arial" w:hAnsi="Arial" w:cs="Arial"/>
          <w:spacing w:val="-2"/>
          <w:szCs w:val="22"/>
        </w:rPr>
        <w:t>control over the Additional</w:t>
      </w:r>
      <w:r w:rsidR="00191203" w:rsidRPr="00FD13C2">
        <w:rPr>
          <w:rFonts w:ascii="Arial" w:hAnsi="Arial" w:cs="Arial"/>
          <w:szCs w:val="22"/>
        </w:rPr>
        <w:t xml:space="preserve"> Assets </w:t>
      </w:r>
      <w:r w:rsidR="00FD13C2">
        <w:rPr>
          <w:rFonts w:ascii="Arial" w:hAnsi="Arial" w:cs="Arial"/>
          <w:szCs w:val="22"/>
        </w:rPr>
        <w:t>being</w:t>
      </w:r>
      <w:r w:rsidR="00191203" w:rsidRPr="00FD13C2">
        <w:rPr>
          <w:rFonts w:ascii="Arial" w:hAnsi="Arial" w:cs="Arial"/>
          <w:szCs w:val="22"/>
        </w:rPr>
        <w:t xml:space="preserve"> assigned to JASIF and the lease of the assets not</w:t>
      </w:r>
      <w:r w:rsidR="00FD13C2">
        <w:rPr>
          <w:rFonts w:ascii="Arial" w:hAnsi="Arial" w:cs="Arial"/>
          <w:szCs w:val="22"/>
        </w:rPr>
        <w:t xml:space="preserve"> bound</w:t>
      </w:r>
      <w:r w:rsidR="00191203" w:rsidRPr="00FD13C2">
        <w:rPr>
          <w:rFonts w:ascii="Arial" w:hAnsi="Arial" w:cs="Arial"/>
          <w:szCs w:val="22"/>
        </w:rPr>
        <w:t xml:space="preserve"> solely </w:t>
      </w:r>
      <w:r w:rsidR="00FD13C2">
        <w:rPr>
          <w:rFonts w:ascii="Arial" w:hAnsi="Arial" w:cs="Arial"/>
          <w:szCs w:val="22"/>
        </w:rPr>
        <w:t>to</w:t>
      </w:r>
      <w:r w:rsidR="00191203" w:rsidRPr="00FD13C2">
        <w:rPr>
          <w:rFonts w:ascii="Arial" w:hAnsi="Arial" w:cs="Arial"/>
          <w:szCs w:val="22"/>
        </w:rPr>
        <w:t xml:space="preserve"> TTTBB. TTTBB entered into a leaseback transaction under the conditions of </w:t>
      </w:r>
      <w:r w:rsidR="00FD13C2">
        <w:rPr>
          <w:rFonts w:ascii="Arial" w:hAnsi="Arial" w:cs="Arial"/>
          <w:szCs w:val="22"/>
        </w:rPr>
        <w:t xml:space="preserve">an </w:t>
      </w:r>
      <w:r w:rsidR="00191203" w:rsidRPr="00FD13C2">
        <w:rPr>
          <w:rFonts w:ascii="Arial" w:hAnsi="Arial" w:cs="Arial"/>
          <w:szCs w:val="22"/>
        </w:rPr>
        <w:t>operating lease and provided</w:t>
      </w:r>
      <w:r w:rsidR="0086383F" w:rsidRPr="00FD13C2">
        <w:rPr>
          <w:rFonts w:ascii="Arial" w:hAnsi="Arial" w:cs="Arial"/>
          <w:szCs w:val="22"/>
        </w:rPr>
        <w:t xml:space="preserve"> an insignificant amount of rental assurance (20 percent of total OFCs). As a result, the Group recognised a gain from</w:t>
      </w:r>
      <w:r w:rsidR="00FD13C2">
        <w:rPr>
          <w:rFonts w:ascii="Arial" w:hAnsi="Arial" w:cs="Arial"/>
          <w:szCs w:val="22"/>
        </w:rPr>
        <w:t xml:space="preserve"> the</w:t>
      </w:r>
      <w:r w:rsidR="0086383F" w:rsidRPr="00FD13C2">
        <w:rPr>
          <w:rFonts w:ascii="Arial" w:hAnsi="Arial" w:cs="Arial"/>
          <w:szCs w:val="22"/>
        </w:rPr>
        <w:t xml:space="preserve"> sale of the assets amounting to Baht 13,975 million (after deducting</w:t>
      </w:r>
      <w:r w:rsidR="00FD13C2">
        <w:rPr>
          <w:rFonts w:ascii="Arial" w:hAnsi="Arial" w:cs="Arial"/>
          <w:szCs w:val="22"/>
        </w:rPr>
        <w:t xml:space="preserve"> 19 percent as</w:t>
      </w:r>
      <w:r w:rsidR="0086383F" w:rsidRPr="00FD13C2">
        <w:rPr>
          <w:rFonts w:ascii="Arial" w:hAnsi="Arial" w:cs="Arial"/>
          <w:szCs w:val="22"/>
        </w:rPr>
        <w:t xml:space="preserve"> unrealised gains in proportion to the Company’s unitholding </w:t>
      </w:r>
      <w:r w:rsidR="0086383F" w:rsidRPr="00FD13C2">
        <w:rPr>
          <w:rFonts w:ascii="Arial" w:hAnsi="Arial" w:cs="Arial"/>
          <w:spacing w:val="-2"/>
          <w:szCs w:val="22"/>
        </w:rPr>
        <w:t>in JASIF) as a separate item under the caption of “Other income” in consolidated profit or loss</w:t>
      </w:r>
      <w:r w:rsidR="0086383F" w:rsidRPr="00FD13C2">
        <w:rPr>
          <w:rFonts w:ascii="Arial" w:hAnsi="Arial" w:cs="Arial"/>
          <w:szCs w:val="22"/>
        </w:rPr>
        <w:t xml:space="preserve"> for the year 2019, </w:t>
      </w:r>
      <w:r w:rsidR="00FD13C2">
        <w:rPr>
          <w:rFonts w:ascii="Arial" w:hAnsi="Arial" w:cs="Arial"/>
          <w:szCs w:val="22"/>
        </w:rPr>
        <w:t>together with</w:t>
      </w:r>
      <w:r w:rsidR="0086383F" w:rsidRPr="00FD13C2">
        <w:rPr>
          <w:rFonts w:ascii="Arial" w:hAnsi="Arial" w:cs="Arial"/>
          <w:szCs w:val="22"/>
        </w:rPr>
        <w:t xml:space="preserve"> provision</w:t>
      </w:r>
      <w:r w:rsidR="005A4BB9" w:rsidRPr="00FD13C2">
        <w:rPr>
          <w:rFonts w:ascii="Arial" w:hAnsi="Arial" w:cs="Arial"/>
          <w:szCs w:val="22"/>
        </w:rPr>
        <w:t>s related to</w:t>
      </w:r>
      <w:r w:rsidR="00FD13C2">
        <w:rPr>
          <w:rFonts w:ascii="Arial" w:hAnsi="Arial" w:cs="Arial"/>
          <w:szCs w:val="22"/>
        </w:rPr>
        <w:t xml:space="preserve"> the</w:t>
      </w:r>
      <w:r w:rsidR="0086383F" w:rsidRPr="00FD13C2">
        <w:rPr>
          <w:rFonts w:ascii="Arial" w:hAnsi="Arial" w:cs="Arial"/>
          <w:szCs w:val="22"/>
        </w:rPr>
        <w:t xml:space="preserve"> rental assurance</w:t>
      </w:r>
      <w:r w:rsidR="005A4BB9" w:rsidRPr="00FD13C2">
        <w:rPr>
          <w:rFonts w:ascii="Arial" w:hAnsi="Arial" w:cs="Arial"/>
          <w:szCs w:val="22"/>
        </w:rPr>
        <w:t>,</w:t>
      </w:r>
      <w:r w:rsidR="0086383F" w:rsidRPr="00FD13C2">
        <w:rPr>
          <w:rFonts w:ascii="Arial" w:hAnsi="Arial" w:cs="Arial"/>
          <w:szCs w:val="22"/>
        </w:rPr>
        <w:t xml:space="preserve"> </w:t>
      </w:r>
      <w:r w:rsidR="00FD13C2">
        <w:rPr>
          <w:rFonts w:ascii="Arial" w:hAnsi="Arial" w:cs="Arial"/>
          <w:szCs w:val="22"/>
        </w:rPr>
        <w:t xml:space="preserve">the </w:t>
      </w:r>
      <w:r w:rsidR="0086383F" w:rsidRPr="00FD13C2">
        <w:rPr>
          <w:rFonts w:ascii="Arial" w:hAnsi="Arial" w:cs="Arial"/>
          <w:szCs w:val="22"/>
        </w:rPr>
        <w:t xml:space="preserve">entry fee </w:t>
      </w:r>
      <w:r w:rsidR="00FD13C2">
        <w:rPr>
          <w:rFonts w:ascii="Arial" w:hAnsi="Arial" w:cs="Arial"/>
          <w:szCs w:val="22"/>
        </w:rPr>
        <w:br/>
      </w:r>
      <w:r w:rsidR="0086383F" w:rsidRPr="00FD13C2">
        <w:rPr>
          <w:rFonts w:ascii="Arial" w:hAnsi="Arial" w:cs="Arial"/>
          <w:szCs w:val="22"/>
        </w:rPr>
        <w:t>for laying the OFCs</w:t>
      </w:r>
      <w:r w:rsidR="005A4BB9" w:rsidRPr="00FD13C2">
        <w:rPr>
          <w:rFonts w:ascii="Arial" w:hAnsi="Arial" w:cs="Arial"/>
          <w:szCs w:val="22"/>
        </w:rPr>
        <w:t>,</w:t>
      </w:r>
      <w:r w:rsidR="0086383F" w:rsidRPr="00FD13C2">
        <w:rPr>
          <w:rFonts w:ascii="Arial" w:hAnsi="Arial" w:cs="Arial"/>
          <w:szCs w:val="22"/>
        </w:rPr>
        <w:t xml:space="preserve"> and expenses and subduct expense related to relocation of </w:t>
      </w:r>
      <w:r w:rsidR="005A4BB9" w:rsidRPr="00FD13C2">
        <w:rPr>
          <w:rFonts w:ascii="Arial" w:hAnsi="Arial" w:cs="Arial"/>
          <w:szCs w:val="22"/>
        </w:rPr>
        <w:t xml:space="preserve">the </w:t>
      </w:r>
      <w:r w:rsidR="0086383F" w:rsidRPr="00FD13C2">
        <w:rPr>
          <w:rFonts w:ascii="Arial" w:hAnsi="Arial" w:cs="Arial"/>
          <w:szCs w:val="22"/>
        </w:rPr>
        <w:t>OFCs</w:t>
      </w:r>
      <w:r w:rsidR="005A4BB9" w:rsidRPr="00FD13C2">
        <w:rPr>
          <w:rFonts w:ascii="Arial" w:hAnsi="Arial" w:cs="Arial"/>
          <w:szCs w:val="22"/>
        </w:rPr>
        <w:t>.</w:t>
      </w:r>
    </w:p>
    <w:p w14:paraId="542D73DE" w14:textId="77777777" w:rsidR="00FD13C2" w:rsidRDefault="00FD13C2">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F15" w14:textId="78F117DD" w:rsidR="00F315D8" w:rsidRPr="000101B7" w:rsidRDefault="00805688" w:rsidP="00595D04">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pPr>
      <w:r w:rsidRPr="000101B7">
        <w:rPr>
          <w:rFonts w:ascii="Arial" w:hAnsi="Arial" w:cs="Arial"/>
          <w:b/>
          <w:bCs/>
          <w:sz w:val="22"/>
          <w:szCs w:val="22"/>
        </w:rPr>
        <w:lastRenderedPageBreak/>
        <w:t>3</w:t>
      </w:r>
      <w:r w:rsidR="00B40FB3">
        <w:rPr>
          <w:rFonts w:ascii="Arial" w:hAnsi="Arial" w:cs="Arial"/>
          <w:b/>
          <w:bCs/>
          <w:sz w:val="22"/>
          <w:szCs w:val="22"/>
        </w:rPr>
        <w:t>1</w:t>
      </w:r>
      <w:r w:rsidR="00217A82" w:rsidRPr="000101B7">
        <w:rPr>
          <w:rFonts w:ascii="Arial" w:hAnsi="Arial" w:cs="Arial"/>
          <w:b/>
          <w:bCs/>
          <w:sz w:val="22"/>
          <w:szCs w:val="22"/>
        </w:rPr>
        <w:t>.</w:t>
      </w:r>
      <w:r w:rsidR="00217A82" w:rsidRPr="000101B7">
        <w:rPr>
          <w:rFonts w:ascii="Arial" w:hAnsi="Arial" w:cs="Arial"/>
          <w:b/>
          <w:bCs/>
          <w:sz w:val="22"/>
          <w:szCs w:val="22"/>
        </w:rPr>
        <w:tab/>
      </w:r>
      <w:r w:rsidR="00D9783D" w:rsidRPr="000101B7">
        <w:rPr>
          <w:rFonts w:ascii="Arial" w:hAnsi="Arial" w:cs="Arial"/>
          <w:b/>
          <w:bCs/>
          <w:color w:val="000000"/>
          <w:sz w:val="22"/>
          <w:szCs w:val="22"/>
          <w:lang w:val="en-GB"/>
        </w:rPr>
        <w:t>Earnings</w:t>
      </w:r>
      <w:r w:rsidR="00DB3030">
        <w:rPr>
          <w:rFonts w:ascii="Arial" w:hAnsi="Arial" w:cs="Arial"/>
          <w:b/>
          <w:bCs/>
          <w:color w:val="000000"/>
          <w:sz w:val="22"/>
          <w:szCs w:val="22"/>
          <w:lang w:val="en-GB"/>
        </w:rPr>
        <w:t xml:space="preserve"> (loss)</w:t>
      </w:r>
      <w:r w:rsidR="00D9783D" w:rsidRPr="000101B7">
        <w:rPr>
          <w:rFonts w:ascii="Arial" w:hAnsi="Arial" w:cs="Arial"/>
          <w:b/>
          <w:bCs/>
          <w:color w:val="000000"/>
          <w:sz w:val="22"/>
          <w:szCs w:val="22"/>
          <w:lang w:val="en-GB"/>
        </w:rPr>
        <w:t xml:space="preserve"> per share</w:t>
      </w:r>
    </w:p>
    <w:p w14:paraId="4DB4CF16" w14:textId="1C28F93F" w:rsidR="001543F4" w:rsidRPr="000101B7" w:rsidRDefault="00DB3030" w:rsidP="00595D04">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1543F4" w:rsidRPr="000101B7">
        <w:rPr>
          <w:rFonts w:ascii="Arial" w:hAnsi="Arial" w:cs="Arial"/>
          <w:color w:val="000000"/>
          <w:szCs w:val="22"/>
        </w:rPr>
        <w:t>Basic earnings</w:t>
      </w:r>
      <w:r>
        <w:rPr>
          <w:rFonts w:ascii="Arial" w:hAnsi="Arial" w:cs="Arial"/>
          <w:color w:val="000000"/>
          <w:szCs w:val="22"/>
        </w:rPr>
        <w:t xml:space="preserve"> (loss)</w:t>
      </w:r>
      <w:r w:rsidR="001543F4" w:rsidRPr="000101B7">
        <w:rPr>
          <w:rFonts w:ascii="Arial" w:hAnsi="Arial" w:cs="Arial"/>
          <w:color w:val="000000"/>
          <w:szCs w:val="22"/>
        </w:rPr>
        <w:t xml:space="preserve"> per share is calculated by dividing profit</w:t>
      </w:r>
      <w:r>
        <w:rPr>
          <w:rFonts w:ascii="Arial" w:hAnsi="Arial" w:cs="Arial"/>
          <w:color w:val="000000"/>
          <w:szCs w:val="22"/>
        </w:rPr>
        <w:t xml:space="preserve"> (loss)</w:t>
      </w:r>
      <w:r w:rsidR="001543F4" w:rsidRPr="000101B7">
        <w:rPr>
          <w:rFonts w:ascii="Arial" w:hAnsi="Arial" w:cs="Arial"/>
          <w:color w:val="000000"/>
          <w:szCs w:val="22"/>
        </w:rPr>
        <w:t xml:space="preserve"> for the year attributable to equity </w:t>
      </w:r>
      <w:r w:rsidR="001543F4" w:rsidRPr="000101B7">
        <w:rPr>
          <w:rFonts w:ascii="Arial" w:hAnsi="Arial" w:cs="Arial"/>
          <w:szCs w:val="22"/>
        </w:rPr>
        <w:t>holders</w:t>
      </w:r>
      <w:r w:rsidR="001543F4" w:rsidRPr="000101B7">
        <w:rPr>
          <w:rFonts w:ascii="Arial" w:hAnsi="Arial" w:cs="Arial"/>
          <w:color w:val="000000"/>
          <w:szCs w:val="22"/>
        </w:rPr>
        <w:t xml:space="preserve"> of the Company (excluding other comprehensive income) by the weighted average number of ordinary shares held by outsiders in issue during the year.</w:t>
      </w:r>
    </w:p>
    <w:p w14:paraId="4DB4CF17" w14:textId="4E9A4578" w:rsidR="00A943D1" w:rsidRPr="000101B7" w:rsidRDefault="00DB3030" w:rsidP="00595D04">
      <w:pPr>
        <w:spacing w:before="120" w:after="120" w:line="380" w:lineRule="exact"/>
        <w:ind w:left="605" w:hanging="605"/>
        <w:jc w:val="thaiDistribute"/>
        <w:rPr>
          <w:rFonts w:ascii="Arial" w:hAnsi="Arial" w:cs="Arial"/>
          <w:szCs w:val="22"/>
        </w:rPr>
      </w:pPr>
      <w:r>
        <w:rPr>
          <w:rFonts w:ascii="Arial" w:hAnsi="Arial" w:cs="Arial"/>
          <w:szCs w:val="22"/>
        </w:rPr>
        <w:tab/>
      </w:r>
      <w:r w:rsidR="00F03B31" w:rsidRPr="000101B7">
        <w:rPr>
          <w:rFonts w:ascii="Arial" w:hAnsi="Arial" w:cs="Arial"/>
          <w:szCs w:val="22"/>
        </w:rPr>
        <w:t>Diluted earnings</w:t>
      </w:r>
      <w:r>
        <w:rPr>
          <w:rFonts w:ascii="Arial" w:hAnsi="Arial" w:cs="Arial"/>
          <w:szCs w:val="22"/>
        </w:rPr>
        <w:t xml:space="preserve"> (loss)</w:t>
      </w:r>
      <w:r w:rsidR="00F03B31" w:rsidRPr="000101B7">
        <w:rPr>
          <w:rFonts w:ascii="Arial" w:hAnsi="Arial" w:cs="Arial"/>
          <w:szCs w:val="22"/>
        </w:rPr>
        <w:t xml:space="preserve"> per share is calculated by dividing profit</w:t>
      </w:r>
      <w:r>
        <w:rPr>
          <w:rFonts w:ascii="Arial" w:hAnsi="Arial" w:cs="Arial"/>
          <w:szCs w:val="22"/>
        </w:rPr>
        <w:t xml:space="preserve"> (loss)</w:t>
      </w:r>
      <w:r w:rsidR="00F03B31" w:rsidRPr="000101B7">
        <w:rPr>
          <w:rFonts w:ascii="Arial" w:hAnsi="Arial" w:cs="Arial"/>
          <w:szCs w:val="22"/>
        </w:rPr>
        <w:t xml:space="preserve">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DB4CF19" w14:textId="4F94F6E4" w:rsidR="008D7024" w:rsidRDefault="00DB3030" w:rsidP="00595D04">
      <w:pPr>
        <w:spacing w:before="120" w:after="120" w:line="380" w:lineRule="exact"/>
        <w:ind w:left="605" w:hanging="605"/>
        <w:jc w:val="thaiDistribute"/>
        <w:rPr>
          <w:rFonts w:ascii="Arial" w:hAnsi="Arial" w:cs="Arial"/>
          <w:szCs w:val="22"/>
        </w:rPr>
      </w:pPr>
      <w:r>
        <w:rPr>
          <w:rFonts w:ascii="Arial" w:hAnsi="Arial" w:cs="Arial"/>
          <w:szCs w:val="22"/>
        </w:rPr>
        <w:tab/>
      </w:r>
      <w:r w:rsidR="00F03B31" w:rsidRPr="000101B7">
        <w:rPr>
          <w:rFonts w:ascii="Arial" w:hAnsi="Arial" w:cs="Arial"/>
          <w:szCs w:val="22"/>
        </w:rPr>
        <w:t>The following table sets forth the computation of basic and diluted earnings</w:t>
      </w:r>
      <w:r>
        <w:rPr>
          <w:rFonts w:ascii="Arial" w:hAnsi="Arial" w:cs="Arial"/>
          <w:szCs w:val="22"/>
        </w:rPr>
        <w:t xml:space="preserve"> (loss)</w:t>
      </w:r>
      <w:r w:rsidR="00F03B31" w:rsidRPr="000101B7">
        <w:rPr>
          <w:rFonts w:ascii="Arial" w:hAnsi="Arial" w:cs="Arial"/>
          <w:szCs w:val="22"/>
        </w:rPr>
        <w:t xml:space="preserve"> per share</w:t>
      </w:r>
      <w:r>
        <w:rPr>
          <w:rFonts w:ascii="Arial" w:hAnsi="Arial" w:cs="Arial"/>
          <w:szCs w:val="22"/>
        </w:rPr>
        <w:t xml:space="preserve"> for the year</w:t>
      </w:r>
      <w:r w:rsidR="002838DB">
        <w:rPr>
          <w:rFonts w:ascii="Arial" w:hAnsi="Arial" w:cs="Arial"/>
          <w:szCs w:val="22"/>
        </w:rPr>
        <w:t>s</w:t>
      </w:r>
      <w:r w:rsidR="00F03B31" w:rsidRPr="000101B7">
        <w:rPr>
          <w:rFonts w:ascii="Arial" w:hAnsi="Arial" w:cs="Arial"/>
          <w:szCs w:val="22"/>
        </w:rPr>
        <w:t>:</w:t>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838DB" w:rsidRPr="00595D04" w14:paraId="77D3607A" w14:textId="77777777" w:rsidTr="005706E8">
        <w:trPr>
          <w:cantSplit/>
          <w:trHeight w:val="108"/>
        </w:trPr>
        <w:tc>
          <w:tcPr>
            <w:tcW w:w="3946" w:type="dxa"/>
            <w:vAlign w:val="bottom"/>
          </w:tcPr>
          <w:p w14:paraId="14354220" w14:textId="77777777" w:rsidR="002838DB" w:rsidRPr="00C16F4D" w:rsidRDefault="002838DB" w:rsidP="00595D04">
            <w:pPr>
              <w:spacing w:line="380" w:lineRule="exact"/>
              <w:jc w:val="center"/>
              <w:rPr>
                <w:rFonts w:ascii="Arial" w:hAnsi="Arial" w:cs="Arial"/>
                <w:sz w:val="16"/>
                <w:szCs w:val="16"/>
                <w:lang w:val="en-GB"/>
              </w:rPr>
            </w:pPr>
          </w:p>
        </w:tc>
        <w:tc>
          <w:tcPr>
            <w:tcW w:w="5184" w:type="dxa"/>
            <w:gridSpan w:val="6"/>
            <w:vAlign w:val="bottom"/>
          </w:tcPr>
          <w:p w14:paraId="5A367FD8" w14:textId="77777777" w:rsidR="002838DB" w:rsidRPr="00595D04" w:rsidRDefault="002838DB" w:rsidP="00595D04">
            <w:pPr>
              <w:pBdr>
                <w:bottom w:val="single" w:sz="4" w:space="1" w:color="auto"/>
              </w:pBdr>
              <w:spacing w:line="380" w:lineRule="exact"/>
              <w:jc w:val="center"/>
              <w:rPr>
                <w:rFonts w:ascii="Arial" w:hAnsi="Arial" w:cs="Arial"/>
                <w:sz w:val="16"/>
                <w:szCs w:val="16"/>
                <w:lang w:val="en-GB"/>
              </w:rPr>
            </w:pPr>
            <w:r w:rsidRPr="00595D04">
              <w:rPr>
                <w:rFonts w:ascii="Arial" w:hAnsi="Arial" w:cs="Arial"/>
                <w:sz w:val="16"/>
                <w:szCs w:val="16"/>
                <w:lang w:val="en-GB"/>
              </w:rPr>
              <w:t>Consolidated financial statements</w:t>
            </w:r>
          </w:p>
        </w:tc>
      </w:tr>
      <w:tr w:rsidR="002838DB" w:rsidRPr="00595D04" w14:paraId="2C165230" w14:textId="77777777" w:rsidTr="005706E8">
        <w:trPr>
          <w:trHeight w:val="70"/>
        </w:trPr>
        <w:tc>
          <w:tcPr>
            <w:tcW w:w="3946" w:type="dxa"/>
            <w:vAlign w:val="bottom"/>
          </w:tcPr>
          <w:p w14:paraId="03290E74" w14:textId="77777777" w:rsidR="002838DB" w:rsidRPr="00595D04" w:rsidRDefault="002838DB" w:rsidP="00595D04">
            <w:pPr>
              <w:spacing w:line="380" w:lineRule="exact"/>
              <w:jc w:val="center"/>
              <w:rPr>
                <w:rFonts w:ascii="Arial" w:hAnsi="Arial" w:cs="Arial"/>
                <w:sz w:val="16"/>
                <w:szCs w:val="16"/>
                <w:lang w:val="en-GB"/>
              </w:rPr>
            </w:pPr>
          </w:p>
        </w:tc>
        <w:tc>
          <w:tcPr>
            <w:tcW w:w="1728" w:type="dxa"/>
            <w:gridSpan w:val="2"/>
            <w:vAlign w:val="bottom"/>
          </w:tcPr>
          <w:p w14:paraId="591C1B6E" w14:textId="30231B8E" w:rsidR="002838DB" w:rsidRPr="00595D04" w:rsidRDefault="002838DB" w:rsidP="00595D04">
            <w:pPr>
              <w:pBdr>
                <w:bottom w:val="single" w:sz="4" w:space="1" w:color="auto"/>
              </w:pBdr>
              <w:spacing w:line="380" w:lineRule="exact"/>
              <w:jc w:val="center"/>
              <w:rPr>
                <w:rFonts w:ascii="Arial" w:hAnsi="Arial" w:cs="Arial"/>
                <w:sz w:val="16"/>
                <w:szCs w:val="16"/>
                <w:lang w:val="en-GB"/>
              </w:rPr>
            </w:pPr>
            <w:r w:rsidRPr="00595D04">
              <w:rPr>
                <w:rFonts w:ascii="Arial" w:hAnsi="Arial" w:cs="Arial"/>
                <w:sz w:val="16"/>
                <w:szCs w:val="16"/>
                <w:lang w:val="en-GB"/>
              </w:rPr>
              <w:t xml:space="preserve">Profit (loss) </w:t>
            </w:r>
            <w:r w:rsidRPr="00595D04">
              <w:rPr>
                <w:rFonts w:ascii="Arial" w:hAnsi="Arial" w:cs="Arial"/>
                <w:sz w:val="16"/>
                <w:szCs w:val="16"/>
                <w:lang w:val="en-GB"/>
              </w:rPr>
              <w:br/>
              <w:t>for the year</w:t>
            </w:r>
          </w:p>
        </w:tc>
        <w:tc>
          <w:tcPr>
            <w:tcW w:w="1728" w:type="dxa"/>
            <w:gridSpan w:val="2"/>
            <w:vAlign w:val="bottom"/>
          </w:tcPr>
          <w:p w14:paraId="26553A02" w14:textId="77777777" w:rsidR="002838DB" w:rsidRPr="00595D04" w:rsidRDefault="002838DB" w:rsidP="00595D04">
            <w:pPr>
              <w:pBdr>
                <w:bottom w:val="single" w:sz="4" w:space="1" w:color="auto"/>
              </w:pBdr>
              <w:spacing w:line="380" w:lineRule="exact"/>
              <w:jc w:val="center"/>
              <w:rPr>
                <w:rFonts w:ascii="Arial" w:hAnsi="Arial" w:cs="Arial"/>
                <w:sz w:val="16"/>
                <w:szCs w:val="16"/>
                <w:lang w:val="en-GB"/>
              </w:rPr>
            </w:pPr>
            <w:r w:rsidRPr="00595D04">
              <w:rPr>
                <w:rFonts w:ascii="Arial" w:hAnsi="Arial" w:cs="Arial"/>
                <w:sz w:val="16"/>
                <w:szCs w:val="16"/>
                <w:lang w:val="en-GB"/>
              </w:rPr>
              <w:t xml:space="preserve">Weighted average number </w:t>
            </w:r>
            <w:r w:rsidRPr="00595D04">
              <w:rPr>
                <w:rFonts w:ascii="Arial" w:hAnsi="Arial" w:cs="Arial"/>
                <w:sz w:val="16"/>
                <w:szCs w:val="16"/>
                <w:lang w:val="en-GB"/>
              </w:rPr>
              <w:br/>
              <w:t>of ordinary shares</w:t>
            </w:r>
          </w:p>
        </w:tc>
        <w:tc>
          <w:tcPr>
            <w:tcW w:w="1728" w:type="dxa"/>
            <w:gridSpan w:val="2"/>
            <w:vAlign w:val="bottom"/>
          </w:tcPr>
          <w:p w14:paraId="2E9F308D" w14:textId="77777777" w:rsidR="002838DB" w:rsidRPr="00595D04" w:rsidRDefault="002838DB" w:rsidP="00595D04">
            <w:pPr>
              <w:pBdr>
                <w:bottom w:val="single" w:sz="4" w:space="1" w:color="auto"/>
              </w:pBdr>
              <w:spacing w:line="380" w:lineRule="exact"/>
              <w:jc w:val="center"/>
              <w:rPr>
                <w:rFonts w:ascii="Arial" w:hAnsi="Arial" w:cs="Arial"/>
                <w:sz w:val="16"/>
                <w:szCs w:val="16"/>
                <w:lang w:val="en-GB"/>
              </w:rPr>
            </w:pPr>
            <w:r w:rsidRPr="00595D04">
              <w:rPr>
                <w:rFonts w:ascii="Arial" w:hAnsi="Arial" w:cs="Arial"/>
                <w:sz w:val="16"/>
                <w:szCs w:val="16"/>
                <w:lang w:val="en-GB"/>
              </w:rPr>
              <w:t>Earnings</w:t>
            </w:r>
            <w:r w:rsidRPr="00595D04">
              <w:rPr>
                <w:rFonts w:ascii="Arial" w:hAnsi="Arial" w:cs="Arial"/>
                <w:sz w:val="16"/>
                <w:szCs w:val="16"/>
              </w:rPr>
              <w:t xml:space="preserve"> (loss)</w:t>
            </w:r>
            <w:r w:rsidRPr="00595D04">
              <w:rPr>
                <w:rFonts w:ascii="Arial" w:hAnsi="Arial" w:cs="Arial"/>
                <w:sz w:val="16"/>
                <w:szCs w:val="16"/>
                <w:lang w:val="en-GB"/>
              </w:rPr>
              <w:t xml:space="preserve"> </w:t>
            </w:r>
            <w:r w:rsidRPr="00595D04">
              <w:rPr>
                <w:rFonts w:ascii="Arial" w:hAnsi="Arial" w:cs="Arial"/>
                <w:sz w:val="16"/>
                <w:szCs w:val="16"/>
                <w:lang w:val="en-GB"/>
              </w:rPr>
              <w:br/>
              <w:t>per share</w:t>
            </w:r>
          </w:p>
        </w:tc>
      </w:tr>
      <w:tr w:rsidR="002838DB" w:rsidRPr="00595D04" w14:paraId="593C587B" w14:textId="77777777" w:rsidTr="005706E8">
        <w:trPr>
          <w:trHeight w:val="70"/>
        </w:trPr>
        <w:tc>
          <w:tcPr>
            <w:tcW w:w="3946" w:type="dxa"/>
            <w:vAlign w:val="bottom"/>
          </w:tcPr>
          <w:p w14:paraId="6F5BC16B" w14:textId="77777777" w:rsidR="002838DB" w:rsidRPr="00595D04" w:rsidRDefault="002838DB" w:rsidP="00595D04">
            <w:pPr>
              <w:spacing w:line="380" w:lineRule="exact"/>
              <w:jc w:val="center"/>
              <w:rPr>
                <w:rFonts w:ascii="Arial" w:hAnsi="Arial" w:cs="Arial"/>
                <w:sz w:val="16"/>
                <w:szCs w:val="16"/>
                <w:rtl/>
                <w:cs/>
                <w:lang w:val="en-GB"/>
              </w:rPr>
            </w:pPr>
          </w:p>
        </w:tc>
        <w:tc>
          <w:tcPr>
            <w:tcW w:w="864" w:type="dxa"/>
            <w:vAlign w:val="bottom"/>
          </w:tcPr>
          <w:p w14:paraId="2E1818BD"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2020</w:t>
            </w:r>
          </w:p>
        </w:tc>
        <w:tc>
          <w:tcPr>
            <w:tcW w:w="864" w:type="dxa"/>
            <w:vAlign w:val="bottom"/>
          </w:tcPr>
          <w:p w14:paraId="6D79CFAB"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2019</w:t>
            </w:r>
          </w:p>
        </w:tc>
        <w:tc>
          <w:tcPr>
            <w:tcW w:w="864" w:type="dxa"/>
            <w:vAlign w:val="bottom"/>
          </w:tcPr>
          <w:p w14:paraId="7520B81F"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2020</w:t>
            </w:r>
          </w:p>
        </w:tc>
        <w:tc>
          <w:tcPr>
            <w:tcW w:w="864" w:type="dxa"/>
            <w:vAlign w:val="bottom"/>
          </w:tcPr>
          <w:p w14:paraId="034477C6"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2019</w:t>
            </w:r>
          </w:p>
        </w:tc>
        <w:tc>
          <w:tcPr>
            <w:tcW w:w="864" w:type="dxa"/>
            <w:vAlign w:val="bottom"/>
          </w:tcPr>
          <w:p w14:paraId="74B399CE"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2020</w:t>
            </w:r>
          </w:p>
        </w:tc>
        <w:tc>
          <w:tcPr>
            <w:tcW w:w="864" w:type="dxa"/>
            <w:vAlign w:val="bottom"/>
          </w:tcPr>
          <w:p w14:paraId="29205A7E" w14:textId="77777777" w:rsidR="002838DB" w:rsidRPr="00595D04" w:rsidRDefault="002838DB" w:rsidP="00595D04">
            <w:pPr>
              <w:spacing w:line="380" w:lineRule="exact"/>
              <w:jc w:val="center"/>
              <w:rPr>
                <w:rFonts w:ascii="Arial" w:hAnsi="Arial" w:cs="Arial"/>
                <w:sz w:val="16"/>
                <w:szCs w:val="16"/>
                <w:u w:val="single"/>
                <w:lang w:val="en-GB"/>
              </w:rPr>
            </w:pPr>
            <w:r w:rsidRPr="00595D04">
              <w:rPr>
                <w:rFonts w:ascii="Arial" w:hAnsi="Arial" w:cs="Arial"/>
                <w:sz w:val="16"/>
                <w:szCs w:val="16"/>
                <w:u w:val="single"/>
                <w:lang w:val="en-GB"/>
              </w:rPr>
              <w:t>2019</w:t>
            </w:r>
          </w:p>
        </w:tc>
      </w:tr>
      <w:tr w:rsidR="002838DB" w:rsidRPr="00595D04" w14:paraId="1A2E4C29" w14:textId="77777777" w:rsidTr="005706E8">
        <w:trPr>
          <w:trHeight w:val="70"/>
        </w:trPr>
        <w:tc>
          <w:tcPr>
            <w:tcW w:w="3946" w:type="dxa"/>
            <w:vAlign w:val="bottom"/>
          </w:tcPr>
          <w:p w14:paraId="7B1B562C" w14:textId="77777777" w:rsidR="002838DB" w:rsidRPr="00595D04" w:rsidRDefault="002838DB" w:rsidP="00595D04">
            <w:pPr>
              <w:spacing w:line="380" w:lineRule="exact"/>
              <w:jc w:val="center"/>
              <w:rPr>
                <w:rFonts w:ascii="Arial" w:hAnsi="Arial" w:cs="Arial"/>
                <w:sz w:val="16"/>
                <w:szCs w:val="16"/>
                <w:rtl/>
                <w:cs/>
                <w:lang w:val="en-GB"/>
              </w:rPr>
            </w:pPr>
          </w:p>
        </w:tc>
        <w:tc>
          <w:tcPr>
            <w:tcW w:w="864" w:type="dxa"/>
            <w:vAlign w:val="bottom"/>
          </w:tcPr>
          <w:p w14:paraId="62C5E0F9"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(Million</w:t>
            </w:r>
          </w:p>
        </w:tc>
        <w:tc>
          <w:tcPr>
            <w:tcW w:w="864" w:type="dxa"/>
            <w:vAlign w:val="bottom"/>
          </w:tcPr>
          <w:p w14:paraId="5C54AE8F"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(Million</w:t>
            </w:r>
          </w:p>
        </w:tc>
        <w:tc>
          <w:tcPr>
            <w:tcW w:w="864" w:type="dxa"/>
            <w:vAlign w:val="bottom"/>
          </w:tcPr>
          <w:p w14:paraId="37B998B0"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(Million</w:t>
            </w:r>
          </w:p>
        </w:tc>
        <w:tc>
          <w:tcPr>
            <w:tcW w:w="864" w:type="dxa"/>
            <w:vAlign w:val="bottom"/>
          </w:tcPr>
          <w:p w14:paraId="662371A0"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(Million</w:t>
            </w:r>
          </w:p>
        </w:tc>
        <w:tc>
          <w:tcPr>
            <w:tcW w:w="864" w:type="dxa"/>
            <w:vAlign w:val="bottom"/>
          </w:tcPr>
          <w:p w14:paraId="78CAF138"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(Baht)</w:t>
            </w:r>
          </w:p>
        </w:tc>
        <w:tc>
          <w:tcPr>
            <w:tcW w:w="864" w:type="dxa"/>
            <w:vAlign w:val="bottom"/>
          </w:tcPr>
          <w:p w14:paraId="1C94F957"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(Baht)</w:t>
            </w:r>
          </w:p>
        </w:tc>
      </w:tr>
      <w:tr w:rsidR="002838DB" w:rsidRPr="00595D04" w14:paraId="3A55A02F" w14:textId="77777777" w:rsidTr="005706E8">
        <w:trPr>
          <w:trHeight w:val="70"/>
        </w:trPr>
        <w:tc>
          <w:tcPr>
            <w:tcW w:w="3946" w:type="dxa"/>
            <w:vAlign w:val="bottom"/>
          </w:tcPr>
          <w:p w14:paraId="7D2C744B" w14:textId="77777777" w:rsidR="002838DB" w:rsidRPr="00595D04" w:rsidRDefault="002838DB" w:rsidP="00595D04">
            <w:pPr>
              <w:spacing w:line="380" w:lineRule="exact"/>
              <w:jc w:val="center"/>
              <w:rPr>
                <w:rFonts w:ascii="Arial" w:hAnsi="Arial" w:cs="Arial"/>
                <w:sz w:val="16"/>
                <w:szCs w:val="16"/>
                <w:rtl/>
                <w:cs/>
                <w:lang w:val="en-GB"/>
              </w:rPr>
            </w:pPr>
          </w:p>
        </w:tc>
        <w:tc>
          <w:tcPr>
            <w:tcW w:w="864" w:type="dxa"/>
            <w:vAlign w:val="bottom"/>
          </w:tcPr>
          <w:p w14:paraId="2D765250"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Baht)</w:t>
            </w:r>
          </w:p>
        </w:tc>
        <w:tc>
          <w:tcPr>
            <w:tcW w:w="864" w:type="dxa"/>
            <w:vAlign w:val="bottom"/>
          </w:tcPr>
          <w:p w14:paraId="2F40A4A6"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Baht)</w:t>
            </w:r>
          </w:p>
        </w:tc>
        <w:tc>
          <w:tcPr>
            <w:tcW w:w="864" w:type="dxa"/>
            <w:vAlign w:val="bottom"/>
          </w:tcPr>
          <w:p w14:paraId="5DF9491F"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shares)</w:t>
            </w:r>
          </w:p>
        </w:tc>
        <w:tc>
          <w:tcPr>
            <w:tcW w:w="864" w:type="dxa"/>
            <w:vAlign w:val="bottom"/>
          </w:tcPr>
          <w:p w14:paraId="3F771BC7" w14:textId="77777777" w:rsidR="002838DB" w:rsidRPr="00595D04" w:rsidRDefault="002838DB" w:rsidP="00595D04">
            <w:pPr>
              <w:spacing w:line="380" w:lineRule="exact"/>
              <w:jc w:val="center"/>
              <w:rPr>
                <w:rFonts w:ascii="Arial" w:hAnsi="Arial" w:cs="Arial"/>
                <w:sz w:val="16"/>
                <w:szCs w:val="16"/>
                <w:lang w:val="en-GB"/>
              </w:rPr>
            </w:pPr>
            <w:r w:rsidRPr="00595D04">
              <w:rPr>
                <w:rFonts w:ascii="Arial" w:hAnsi="Arial" w:cs="Arial"/>
                <w:sz w:val="16"/>
                <w:szCs w:val="16"/>
                <w:lang w:val="en-GB"/>
              </w:rPr>
              <w:t>shares)</w:t>
            </w:r>
          </w:p>
        </w:tc>
        <w:tc>
          <w:tcPr>
            <w:tcW w:w="864" w:type="dxa"/>
            <w:vAlign w:val="bottom"/>
          </w:tcPr>
          <w:p w14:paraId="57718240" w14:textId="77777777" w:rsidR="002838DB" w:rsidRPr="00595D04" w:rsidRDefault="002838DB" w:rsidP="00595D04">
            <w:pPr>
              <w:spacing w:line="380" w:lineRule="exact"/>
              <w:jc w:val="center"/>
              <w:rPr>
                <w:rFonts w:ascii="Arial" w:hAnsi="Arial" w:cs="Arial"/>
                <w:sz w:val="16"/>
                <w:szCs w:val="16"/>
                <w:lang w:val="en-GB"/>
              </w:rPr>
            </w:pPr>
          </w:p>
        </w:tc>
        <w:tc>
          <w:tcPr>
            <w:tcW w:w="864" w:type="dxa"/>
            <w:vAlign w:val="bottom"/>
          </w:tcPr>
          <w:p w14:paraId="389EACBD" w14:textId="77777777" w:rsidR="002838DB" w:rsidRPr="00595D04" w:rsidRDefault="002838DB" w:rsidP="00595D04">
            <w:pPr>
              <w:spacing w:line="380" w:lineRule="exact"/>
              <w:jc w:val="center"/>
              <w:rPr>
                <w:rFonts w:ascii="Arial" w:hAnsi="Arial" w:cs="Arial"/>
                <w:sz w:val="16"/>
                <w:szCs w:val="16"/>
                <w:rtl/>
                <w:cs/>
                <w:lang w:val="en-GB"/>
              </w:rPr>
            </w:pPr>
          </w:p>
        </w:tc>
      </w:tr>
      <w:tr w:rsidR="002838DB" w:rsidRPr="00595D04" w14:paraId="5B333F84" w14:textId="77777777" w:rsidTr="005706E8">
        <w:trPr>
          <w:trHeight w:val="198"/>
        </w:trPr>
        <w:tc>
          <w:tcPr>
            <w:tcW w:w="3946" w:type="dxa"/>
            <w:vAlign w:val="bottom"/>
          </w:tcPr>
          <w:p w14:paraId="01EEF688" w14:textId="77777777" w:rsidR="002838DB" w:rsidRPr="00595D04" w:rsidRDefault="002838DB" w:rsidP="00595D04">
            <w:pPr>
              <w:spacing w:line="380" w:lineRule="exact"/>
              <w:ind w:left="173" w:hanging="173"/>
              <w:rPr>
                <w:rFonts w:ascii="Arial" w:hAnsi="Arial" w:cs="Arial"/>
                <w:b/>
                <w:bCs/>
                <w:sz w:val="16"/>
                <w:szCs w:val="16"/>
                <w:lang w:val="en-GB"/>
              </w:rPr>
            </w:pPr>
            <w:r w:rsidRPr="00595D04">
              <w:rPr>
                <w:rFonts w:ascii="Arial" w:hAnsi="Arial" w:cs="Arial"/>
                <w:b/>
                <w:bCs/>
                <w:sz w:val="16"/>
                <w:szCs w:val="16"/>
                <w:lang w:val="en-GB"/>
              </w:rPr>
              <w:t>Basic earnings</w:t>
            </w:r>
            <w:r w:rsidRPr="00595D04">
              <w:rPr>
                <w:rFonts w:ascii="Arial" w:hAnsi="Arial" w:cs="Arial"/>
                <w:b/>
                <w:bCs/>
                <w:sz w:val="16"/>
                <w:szCs w:val="16"/>
              </w:rPr>
              <w:t xml:space="preserve"> (loss)</w:t>
            </w:r>
            <w:r w:rsidRPr="00595D04">
              <w:rPr>
                <w:rFonts w:ascii="Arial" w:hAnsi="Arial" w:cs="Arial"/>
                <w:b/>
                <w:bCs/>
                <w:sz w:val="16"/>
                <w:szCs w:val="16"/>
                <w:lang w:val="en-GB"/>
              </w:rPr>
              <w:t xml:space="preserve"> per share</w:t>
            </w:r>
          </w:p>
        </w:tc>
        <w:tc>
          <w:tcPr>
            <w:tcW w:w="864" w:type="dxa"/>
            <w:vAlign w:val="bottom"/>
          </w:tcPr>
          <w:p w14:paraId="47746F83" w14:textId="77777777" w:rsidR="002838DB" w:rsidRPr="00595D04" w:rsidRDefault="002838DB" w:rsidP="00595D04">
            <w:pPr>
              <w:tabs>
                <w:tab w:val="decimal" w:pos="576"/>
              </w:tabs>
              <w:spacing w:line="380" w:lineRule="exact"/>
              <w:rPr>
                <w:rFonts w:ascii="Arial" w:hAnsi="Arial" w:cs="Arial"/>
                <w:sz w:val="16"/>
                <w:szCs w:val="16"/>
                <w:rtl/>
                <w:cs/>
                <w:lang w:val="en-GB"/>
              </w:rPr>
            </w:pPr>
          </w:p>
        </w:tc>
        <w:tc>
          <w:tcPr>
            <w:tcW w:w="864" w:type="dxa"/>
            <w:vAlign w:val="bottom"/>
          </w:tcPr>
          <w:p w14:paraId="58E6BF98" w14:textId="77777777" w:rsidR="002838DB" w:rsidRPr="00595D04" w:rsidRDefault="002838DB" w:rsidP="00595D04">
            <w:pPr>
              <w:tabs>
                <w:tab w:val="decimal" w:pos="576"/>
              </w:tabs>
              <w:spacing w:line="380" w:lineRule="exact"/>
              <w:rPr>
                <w:rFonts w:ascii="Arial" w:hAnsi="Arial" w:cs="Arial"/>
                <w:sz w:val="16"/>
                <w:szCs w:val="16"/>
                <w:rtl/>
                <w:cs/>
                <w:lang w:val="en-GB"/>
              </w:rPr>
            </w:pPr>
          </w:p>
        </w:tc>
        <w:tc>
          <w:tcPr>
            <w:tcW w:w="864" w:type="dxa"/>
            <w:vAlign w:val="bottom"/>
          </w:tcPr>
          <w:p w14:paraId="2751143E" w14:textId="77777777" w:rsidR="002838DB" w:rsidRPr="00595D04" w:rsidRDefault="002838DB" w:rsidP="00595D04">
            <w:pPr>
              <w:tabs>
                <w:tab w:val="decimal" w:pos="576"/>
              </w:tabs>
              <w:spacing w:line="380" w:lineRule="exact"/>
              <w:rPr>
                <w:rFonts w:ascii="Arial" w:hAnsi="Arial" w:cs="Arial"/>
                <w:sz w:val="16"/>
                <w:szCs w:val="16"/>
                <w:rtl/>
                <w:cs/>
                <w:lang w:val="en-GB"/>
              </w:rPr>
            </w:pPr>
          </w:p>
        </w:tc>
        <w:tc>
          <w:tcPr>
            <w:tcW w:w="864" w:type="dxa"/>
            <w:vAlign w:val="bottom"/>
          </w:tcPr>
          <w:p w14:paraId="6C82692F" w14:textId="77777777" w:rsidR="002838DB" w:rsidRPr="00595D04" w:rsidRDefault="002838DB" w:rsidP="00595D04">
            <w:pPr>
              <w:tabs>
                <w:tab w:val="decimal" w:pos="576"/>
              </w:tabs>
              <w:spacing w:line="380" w:lineRule="exact"/>
              <w:rPr>
                <w:rFonts w:ascii="Arial" w:hAnsi="Arial" w:cs="Arial"/>
                <w:sz w:val="16"/>
                <w:szCs w:val="16"/>
                <w:rtl/>
                <w:cs/>
                <w:lang w:val="en-GB"/>
              </w:rPr>
            </w:pPr>
          </w:p>
        </w:tc>
        <w:tc>
          <w:tcPr>
            <w:tcW w:w="864" w:type="dxa"/>
            <w:vAlign w:val="bottom"/>
          </w:tcPr>
          <w:p w14:paraId="620A2808" w14:textId="77777777" w:rsidR="002838DB" w:rsidRPr="00595D04" w:rsidRDefault="002838DB" w:rsidP="00595D04">
            <w:pPr>
              <w:tabs>
                <w:tab w:val="decimal" w:pos="360"/>
              </w:tabs>
              <w:spacing w:line="380" w:lineRule="exact"/>
              <w:rPr>
                <w:rFonts w:ascii="Arial" w:hAnsi="Arial" w:cs="Arial"/>
                <w:sz w:val="16"/>
                <w:szCs w:val="16"/>
                <w:rtl/>
                <w:cs/>
                <w:lang w:val="en-GB"/>
              </w:rPr>
            </w:pPr>
          </w:p>
        </w:tc>
        <w:tc>
          <w:tcPr>
            <w:tcW w:w="864" w:type="dxa"/>
            <w:vAlign w:val="bottom"/>
          </w:tcPr>
          <w:p w14:paraId="3AAEB3C4" w14:textId="77777777" w:rsidR="002838DB" w:rsidRPr="00595D04" w:rsidRDefault="002838DB" w:rsidP="00595D04">
            <w:pPr>
              <w:tabs>
                <w:tab w:val="decimal" w:pos="360"/>
              </w:tabs>
              <w:spacing w:line="380" w:lineRule="exact"/>
              <w:rPr>
                <w:rFonts w:ascii="Arial" w:hAnsi="Arial" w:cs="Arial"/>
                <w:sz w:val="16"/>
                <w:szCs w:val="16"/>
                <w:rtl/>
                <w:cs/>
                <w:lang w:val="en-GB"/>
              </w:rPr>
            </w:pPr>
          </w:p>
        </w:tc>
      </w:tr>
      <w:tr w:rsidR="002838DB" w:rsidRPr="00595D04" w14:paraId="75980AC1" w14:textId="77777777" w:rsidTr="005706E8">
        <w:trPr>
          <w:trHeight w:val="288"/>
        </w:trPr>
        <w:tc>
          <w:tcPr>
            <w:tcW w:w="3946" w:type="dxa"/>
            <w:vAlign w:val="bottom"/>
          </w:tcPr>
          <w:p w14:paraId="58189892" w14:textId="77777777" w:rsidR="002838DB" w:rsidRPr="00595D04" w:rsidRDefault="002838DB" w:rsidP="00595D04">
            <w:pPr>
              <w:spacing w:line="380" w:lineRule="exact"/>
              <w:ind w:left="346" w:hanging="173"/>
              <w:rPr>
                <w:rFonts w:ascii="Arial" w:hAnsi="Arial" w:cs="Arial"/>
                <w:sz w:val="16"/>
                <w:szCs w:val="16"/>
                <w:cs/>
                <w:lang w:val="en-GB"/>
              </w:rPr>
            </w:pPr>
            <w:r w:rsidRPr="00595D04">
              <w:rPr>
                <w:rFonts w:ascii="Arial" w:hAnsi="Arial" w:cs="Arial"/>
                <w:sz w:val="16"/>
                <w:szCs w:val="16"/>
                <w:lang w:val="en-GB"/>
              </w:rPr>
              <w:t xml:space="preserve">Profit (loss) attributable to equity holders </w:t>
            </w:r>
            <w:r w:rsidRPr="00595D04">
              <w:rPr>
                <w:rFonts w:ascii="Arial" w:hAnsi="Arial" w:cs="Arial"/>
                <w:sz w:val="16"/>
                <w:szCs w:val="16"/>
                <w:lang w:val="en-GB"/>
              </w:rPr>
              <w:br/>
              <w:t>of the Company</w:t>
            </w:r>
          </w:p>
        </w:tc>
        <w:tc>
          <w:tcPr>
            <w:tcW w:w="864" w:type="dxa"/>
            <w:vAlign w:val="bottom"/>
          </w:tcPr>
          <w:p w14:paraId="42A20F47" w14:textId="1662AA78" w:rsidR="002838DB" w:rsidRPr="00595D04" w:rsidRDefault="002838DB" w:rsidP="00595D04">
            <w:pPr>
              <w:tabs>
                <w:tab w:val="decimal" w:pos="576"/>
              </w:tabs>
              <w:spacing w:line="380" w:lineRule="exact"/>
              <w:rPr>
                <w:rFonts w:ascii="Arial" w:hAnsi="Arial" w:cs="Arial"/>
                <w:sz w:val="16"/>
                <w:szCs w:val="16"/>
                <w:lang w:val="en-GB"/>
              </w:rPr>
            </w:pPr>
            <w:r w:rsidRPr="00595D04">
              <w:rPr>
                <w:rFonts w:ascii="Arial" w:hAnsi="Arial" w:cs="Arial"/>
                <w:sz w:val="16"/>
                <w:szCs w:val="16"/>
              </w:rPr>
              <w:t>(</w:t>
            </w:r>
            <w:r w:rsidR="00595D04" w:rsidRPr="00595D04">
              <w:rPr>
                <w:rFonts w:ascii="Arial" w:hAnsi="Arial" w:cs="Arial"/>
                <w:sz w:val="16"/>
                <w:szCs w:val="16"/>
              </w:rPr>
              <w:t>3</w:t>
            </w:r>
            <w:r w:rsidRPr="00595D04">
              <w:rPr>
                <w:rFonts w:ascii="Arial" w:hAnsi="Arial" w:cs="Arial"/>
                <w:sz w:val="16"/>
                <w:szCs w:val="16"/>
              </w:rPr>
              <w:t>,</w:t>
            </w:r>
            <w:r w:rsidR="00595D04" w:rsidRPr="00595D04">
              <w:rPr>
                <w:rFonts w:ascii="Arial" w:hAnsi="Arial" w:cs="Arial"/>
                <w:sz w:val="16"/>
                <w:szCs w:val="16"/>
              </w:rPr>
              <w:t>126</w:t>
            </w:r>
            <w:r w:rsidRPr="00595D04">
              <w:rPr>
                <w:rFonts w:ascii="Arial" w:hAnsi="Arial" w:cs="Arial"/>
                <w:sz w:val="16"/>
                <w:szCs w:val="16"/>
              </w:rPr>
              <w:t>)</w:t>
            </w:r>
          </w:p>
        </w:tc>
        <w:tc>
          <w:tcPr>
            <w:tcW w:w="864" w:type="dxa"/>
            <w:vAlign w:val="bottom"/>
          </w:tcPr>
          <w:p w14:paraId="5E30E265" w14:textId="51F0BBCD" w:rsidR="002838DB" w:rsidRPr="00595D04" w:rsidRDefault="002838DB" w:rsidP="00595D04">
            <w:pPr>
              <w:tabs>
                <w:tab w:val="decimal" w:pos="576"/>
              </w:tabs>
              <w:spacing w:line="380" w:lineRule="exact"/>
              <w:rPr>
                <w:rFonts w:ascii="Arial" w:hAnsi="Arial" w:cs="Arial"/>
                <w:sz w:val="16"/>
                <w:szCs w:val="16"/>
                <w:lang w:val="en-GB"/>
              </w:rPr>
            </w:pPr>
            <w:r w:rsidRPr="00595D04">
              <w:rPr>
                <w:rFonts w:ascii="Arial" w:hAnsi="Arial" w:cs="Arial"/>
                <w:sz w:val="16"/>
                <w:szCs w:val="16"/>
                <w:lang w:val="en-GB"/>
              </w:rPr>
              <w:t>7,265</w:t>
            </w:r>
          </w:p>
        </w:tc>
        <w:tc>
          <w:tcPr>
            <w:tcW w:w="864" w:type="dxa"/>
            <w:vAlign w:val="bottom"/>
          </w:tcPr>
          <w:p w14:paraId="146A2119" w14:textId="7692BE1A" w:rsidR="002838DB" w:rsidRPr="00595D04" w:rsidRDefault="002838DB" w:rsidP="00595D04">
            <w:pPr>
              <w:tabs>
                <w:tab w:val="decimal" w:pos="576"/>
              </w:tabs>
              <w:spacing w:line="380" w:lineRule="exact"/>
              <w:rPr>
                <w:rFonts w:ascii="Arial" w:hAnsi="Arial" w:cs="Arial"/>
                <w:sz w:val="16"/>
                <w:szCs w:val="16"/>
              </w:rPr>
            </w:pPr>
            <w:r w:rsidRPr="00595D04">
              <w:rPr>
                <w:rFonts w:ascii="Arial" w:hAnsi="Arial" w:cs="Arial"/>
                <w:sz w:val="16"/>
                <w:szCs w:val="16"/>
              </w:rPr>
              <w:t>8,</w:t>
            </w:r>
            <w:r w:rsidR="00595D04" w:rsidRPr="00595D04">
              <w:rPr>
                <w:rFonts w:ascii="Arial" w:hAnsi="Arial" w:cs="Arial"/>
                <w:sz w:val="16"/>
                <w:szCs w:val="16"/>
              </w:rPr>
              <w:t>423</w:t>
            </w:r>
          </w:p>
        </w:tc>
        <w:tc>
          <w:tcPr>
            <w:tcW w:w="864" w:type="dxa"/>
            <w:vAlign w:val="bottom"/>
          </w:tcPr>
          <w:p w14:paraId="46847ED8" w14:textId="4BF9CCC8" w:rsidR="002838DB" w:rsidRPr="00595D04" w:rsidRDefault="002838DB" w:rsidP="00595D04">
            <w:pPr>
              <w:tabs>
                <w:tab w:val="decimal" w:pos="576"/>
              </w:tabs>
              <w:spacing w:line="380" w:lineRule="exact"/>
              <w:rPr>
                <w:rFonts w:ascii="Arial" w:hAnsi="Arial" w:cs="Arial"/>
                <w:sz w:val="16"/>
                <w:szCs w:val="16"/>
                <w:lang w:val="en-GB"/>
              </w:rPr>
            </w:pPr>
            <w:r w:rsidRPr="00595D04">
              <w:rPr>
                <w:rFonts w:ascii="Arial" w:hAnsi="Arial" w:cs="Arial"/>
                <w:sz w:val="16"/>
                <w:szCs w:val="16"/>
                <w:lang w:val="en-GB"/>
              </w:rPr>
              <w:t>8,114</w:t>
            </w:r>
          </w:p>
        </w:tc>
        <w:tc>
          <w:tcPr>
            <w:tcW w:w="864" w:type="dxa"/>
            <w:vAlign w:val="bottom"/>
          </w:tcPr>
          <w:p w14:paraId="6402F83D" w14:textId="47625DF0" w:rsidR="002838DB" w:rsidRPr="00595D04" w:rsidRDefault="002838DB" w:rsidP="00595D04">
            <w:pPr>
              <w:tabs>
                <w:tab w:val="decimal" w:pos="360"/>
              </w:tabs>
              <w:spacing w:line="380" w:lineRule="exact"/>
              <w:rPr>
                <w:rFonts w:ascii="Arial" w:hAnsi="Arial" w:cs="Arial"/>
                <w:sz w:val="16"/>
                <w:szCs w:val="16"/>
                <w:lang w:val="en-GB"/>
              </w:rPr>
            </w:pPr>
            <w:r w:rsidRPr="00595D04">
              <w:rPr>
                <w:rFonts w:ascii="Arial" w:hAnsi="Arial" w:cs="Arial"/>
                <w:sz w:val="16"/>
                <w:szCs w:val="16"/>
              </w:rPr>
              <w:t>(0.</w:t>
            </w:r>
            <w:r w:rsidR="00595D04" w:rsidRPr="00595D04">
              <w:rPr>
                <w:rFonts w:ascii="Arial" w:hAnsi="Arial" w:cs="Arial"/>
                <w:sz w:val="16"/>
                <w:szCs w:val="16"/>
              </w:rPr>
              <w:t>37</w:t>
            </w:r>
            <w:r w:rsidRPr="00595D04">
              <w:rPr>
                <w:rFonts w:ascii="Arial" w:hAnsi="Arial" w:cs="Arial"/>
                <w:sz w:val="16"/>
                <w:szCs w:val="16"/>
              </w:rPr>
              <w:t>)</w:t>
            </w:r>
          </w:p>
        </w:tc>
        <w:tc>
          <w:tcPr>
            <w:tcW w:w="864" w:type="dxa"/>
            <w:vAlign w:val="bottom"/>
          </w:tcPr>
          <w:p w14:paraId="60FA18D8" w14:textId="545345E7" w:rsidR="002838DB" w:rsidRPr="00595D04" w:rsidRDefault="002838DB" w:rsidP="00595D04">
            <w:pPr>
              <w:tabs>
                <w:tab w:val="decimal" w:pos="360"/>
              </w:tabs>
              <w:spacing w:line="380" w:lineRule="exact"/>
              <w:rPr>
                <w:rFonts w:ascii="Arial" w:hAnsi="Arial" w:cs="Arial"/>
                <w:sz w:val="16"/>
                <w:szCs w:val="16"/>
                <w:lang w:val="en-GB"/>
              </w:rPr>
            </w:pPr>
            <w:r w:rsidRPr="00595D04">
              <w:rPr>
                <w:rFonts w:ascii="Arial" w:hAnsi="Arial" w:cs="Arial"/>
                <w:sz w:val="16"/>
                <w:szCs w:val="16"/>
                <w:lang w:val="en-GB"/>
              </w:rPr>
              <w:t>0.90</w:t>
            </w:r>
          </w:p>
        </w:tc>
      </w:tr>
      <w:tr w:rsidR="002838DB" w:rsidRPr="00595D04" w14:paraId="45002CE5" w14:textId="77777777" w:rsidTr="005706E8">
        <w:trPr>
          <w:trHeight w:val="198"/>
        </w:trPr>
        <w:tc>
          <w:tcPr>
            <w:tcW w:w="3946" w:type="dxa"/>
            <w:vAlign w:val="bottom"/>
          </w:tcPr>
          <w:p w14:paraId="64E18AB8" w14:textId="77777777" w:rsidR="002838DB" w:rsidRPr="00595D04" w:rsidRDefault="002838DB" w:rsidP="00595D04">
            <w:pPr>
              <w:spacing w:line="380" w:lineRule="exact"/>
              <w:ind w:left="173" w:hanging="173"/>
              <w:rPr>
                <w:rFonts w:ascii="Arial" w:hAnsi="Arial" w:cs="Arial"/>
                <w:b/>
                <w:bCs/>
                <w:sz w:val="16"/>
                <w:szCs w:val="16"/>
                <w:rtl/>
                <w:cs/>
                <w:lang w:val="en-GB"/>
              </w:rPr>
            </w:pPr>
            <w:r w:rsidRPr="00595D04">
              <w:rPr>
                <w:rFonts w:ascii="Arial" w:hAnsi="Arial" w:cs="Arial"/>
                <w:b/>
                <w:bCs/>
                <w:sz w:val="16"/>
                <w:szCs w:val="16"/>
              </w:rPr>
              <w:t>Effect of dilutive potential ordinary shares</w:t>
            </w:r>
          </w:p>
        </w:tc>
        <w:tc>
          <w:tcPr>
            <w:tcW w:w="864" w:type="dxa"/>
            <w:vAlign w:val="bottom"/>
          </w:tcPr>
          <w:p w14:paraId="3B939161"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273D1C98"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6E7EAB56" w14:textId="77777777" w:rsidR="002838DB" w:rsidRPr="00595D04" w:rsidRDefault="002838DB" w:rsidP="00595D04">
            <w:pPr>
              <w:tabs>
                <w:tab w:val="decimal" w:pos="576"/>
              </w:tabs>
              <w:spacing w:line="380" w:lineRule="exact"/>
              <w:rPr>
                <w:rFonts w:ascii="Arial" w:hAnsi="Arial" w:cs="Arial"/>
                <w:sz w:val="16"/>
                <w:szCs w:val="16"/>
              </w:rPr>
            </w:pPr>
          </w:p>
        </w:tc>
        <w:tc>
          <w:tcPr>
            <w:tcW w:w="864" w:type="dxa"/>
            <w:vAlign w:val="bottom"/>
          </w:tcPr>
          <w:p w14:paraId="0C800452"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26327DDB" w14:textId="77777777" w:rsidR="002838DB" w:rsidRPr="00595D04" w:rsidRDefault="002838DB" w:rsidP="00595D04">
            <w:pPr>
              <w:tabs>
                <w:tab w:val="decimal" w:pos="360"/>
              </w:tabs>
              <w:spacing w:line="380" w:lineRule="exact"/>
              <w:rPr>
                <w:rFonts w:ascii="Arial" w:hAnsi="Arial" w:cs="Arial"/>
                <w:sz w:val="16"/>
                <w:szCs w:val="16"/>
                <w:lang w:val="en-GB"/>
              </w:rPr>
            </w:pPr>
          </w:p>
        </w:tc>
        <w:tc>
          <w:tcPr>
            <w:tcW w:w="864" w:type="dxa"/>
            <w:vAlign w:val="bottom"/>
          </w:tcPr>
          <w:p w14:paraId="7A12F9A5" w14:textId="77777777" w:rsidR="002838DB" w:rsidRPr="00595D04" w:rsidRDefault="002838DB" w:rsidP="00595D04">
            <w:pPr>
              <w:tabs>
                <w:tab w:val="decimal" w:pos="360"/>
              </w:tabs>
              <w:spacing w:line="380" w:lineRule="exact"/>
              <w:rPr>
                <w:rFonts w:ascii="Arial" w:hAnsi="Arial" w:cs="Arial"/>
                <w:sz w:val="16"/>
                <w:szCs w:val="16"/>
                <w:lang w:val="en-GB"/>
              </w:rPr>
            </w:pPr>
          </w:p>
        </w:tc>
      </w:tr>
      <w:tr w:rsidR="002838DB" w:rsidRPr="00595D04" w14:paraId="50920216" w14:textId="77777777" w:rsidTr="005706E8">
        <w:trPr>
          <w:trHeight w:val="288"/>
        </w:trPr>
        <w:tc>
          <w:tcPr>
            <w:tcW w:w="3946" w:type="dxa"/>
            <w:vAlign w:val="bottom"/>
          </w:tcPr>
          <w:p w14:paraId="32C73412" w14:textId="77777777" w:rsidR="002838DB" w:rsidRPr="00595D04" w:rsidRDefault="002838DB" w:rsidP="00595D04">
            <w:pPr>
              <w:spacing w:line="380" w:lineRule="exact"/>
              <w:ind w:left="346" w:hanging="173"/>
              <w:rPr>
                <w:rFonts w:ascii="Arial" w:hAnsi="Arial" w:cs="Arial"/>
                <w:sz w:val="16"/>
                <w:szCs w:val="16"/>
                <w:rtl/>
                <w:cs/>
                <w:lang w:val="en-GB"/>
              </w:rPr>
            </w:pPr>
            <w:r w:rsidRPr="00595D04">
              <w:rPr>
                <w:rFonts w:ascii="Arial" w:hAnsi="Arial" w:cs="Arial"/>
                <w:sz w:val="16"/>
                <w:szCs w:val="16"/>
              </w:rPr>
              <w:t>Warrants offered to existing shareholders</w:t>
            </w:r>
          </w:p>
        </w:tc>
        <w:tc>
          <w:tcPr>
            <w:tcW w:w="864" w:type="dxa"/>
            <w:vAlign w:val="bottom"/>
          </w:tcPr>
          <w:p w14:paraId="1F255914" w14:textId="77777777" w:rsidR="002838DB" w:rsidRPr="00595D04" w:rsidRDefault="002838DB" w:rsidP="00595D04">
            <w:pPr>
              <w:pBdr>
                <w:bottom w:val="sing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rPr>
              <w:t>-</w:t>
            </w:r>
          </w:p>
        </w:tc>
        <w:tc>
          <w:tcPr>
            <w:tcW w:w="864" w:type="dxa"/>
            <w:vAlign w:val="bottom"/>
          </w:tcPr>
          <w:p w14:paraId="76D71321" w14:textId="77777777" w:rsidR="002838DB" w:rsidRPr="00595D04" w:rsidRDefault="002838DB" w:rsidP="00595D04">
            <w:pPr>
              <w:pBdr>
                <w:bottom w:val="sing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lang w:val="en-GB"/>
              </w:rPr>
              <w:t>-</w:t>
            </w:r>
          </w:p>
        </w:tc>
        <w:tc>
          <w:tcPr>
            <w:tcW w:w="864" w:type="dxa"/>
            <w:vAlign w:val="bottom"/>
          </w:tcPr>
          <w:p w14:paraId="3405C20A" w14:textId="615E98B7" w:rsidR="002838DB" w:rsidRPr="00595D04" w:rsidRDefault="002838DB" w:rsidP="00595D04">
            <w:pPr>
              <w:pBdr>
                <w:bottom w:val="single" w:sz="4" w:space="1" w:color="auto"/>
              </w:pBdr>
              <w:tabs>
                <w:tab w:val="decimal" w:pos="576"/>
              </w:tabs>
              <w:spacing w:line="380" w:lineRule="exact"/>
              <w:rPr>
                <w:rFonts w:ascii="Arial" w:hAnsi="Arial" w:cs="Arial"/>
                <w:sz w:val="16"/>
                <w:szCs w:val="16"/>
              </w:rPr>
            </w:pPr>
            <w:r w:rsidRPr="00595D04">
              <w:rPr>
                <w:rFonts w:ascii="Arial" w:hAnsi="Arial" w:cs="Arial"/>
                <w:sz w:val="16"/>
                <w:szCs w:val="16"/>
              </w:rPr>
              <w:t>1</w:t>
            </w:r>
            <w:r w:rsidR="00595D04" w:rsidRPr="00595D04">
              <w:rPr>
                <w:rFonts w:ascii="Arial" w:hAnsi="Arial" w:cs="Arial"/>
                <w:sz w:val="16"/>
                <w:szCs w:val="16"/>
              </w:rPr>
              <w:t>20</w:t>
            </w:r>
          </w:p>
        </w:tc>
        <w:tc>
          <w:tcPr>
            <w:tcW w:w="864" w:type="dxa"/>
            <w:vAlign w:val="bottom"/>
          </w:tcPr>
          <w:p w14:paraId="5BF1C695" w14:textId="377DAD81" w:rsidR="002838DB" w:rsidRPr="00595D04" w:rsidRDefault="002838DB" w:rsidP="00595D04">
            <w:pPr>
              <w:pBdr>
                <w:bottom w:val="sing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lang w:val="en-GB"/>
              </w:rPr>
              <w:t>595</w:t>
            </w:r>
          </w:p>
        </w:tc>
        <w:tc>
          <w:tcPr>
            <w:tcW w:w="864" w:type="dxa"/>
            <w:vAlign w:val="bottom"/>
          </w:tcPr>
          <w:p w14:paraId="655C30DF" w14:textId="77777777" w:rsidR="002838DB" w:rsidRPr="00595D04" w:rsidRDefault="002838DB" w:rsidP="00595D04">
            <w:pPr>
              <w:tabs>
                <w:tab w:val="decimal" w:pos="360"/>
              </w:tabs>
              <w:spacing w:line="380" w:lineRule="exact"/>
              <w:rPr>
                <w:rFonts w:ascii="Arial" w:hAnsi="Arial" w:cs="Arial"/>
                <w:sz w:val="16"/>
                <w:szCs w:val="16"/>
                <w:lang w:val="en-GB"/>
              </w:rPr>
            </w:pPr>
          </w:p>
        </w:tc>
        <w:tc>
          <w:tcPr>
            <w:tcW w:w="864" w:type="dxa"/>
            <w:vAlign w:val="bottom"/>
          </w:tcPr>
          <w:p w14:paraId="1CCBC6B0" w14:textId="77777777" w:rsidR="002838DB" w:rsidRPr="00595D04" w:rsidRDefault="002838DB" w:rsidP="00595D04">
            <w:pPr>
              <w:tabs>
                <w:tab w:val="decimal" w:pos="360"/>
              </w:tabs>
              <w:spacing w:line="380" w:lineRule="exact"/>
              <w:rPr>
                <w:rFonts w:ascii="Arial" w:hAnsi="Arial" w:cs="Arial"/>
                <w:sz w:val="16"/>
                <w:szCs w:val="16"/>
                <w:lang w:val="en-GB"/>
              </w:rPr>
            </w:pPr>
          </w:p>
        </w:tc>
      </w:tr>
      <w:tr w:rsidR="002838DB" w:rsidRPr="00595D04" w14:paraId="7A2D2C44" w14:textId="77777777" w:rsidTr="005706E8">
        <w:trPr>
          <w:trHeight w:val="68"/>
        </w:trPr>
        <w:tc>
          <w:tcPr>
            <w:tcW w:w="3946" w:type="dxa"/>
            <w:vAlign w:val="bottom"/>
          </w:tcPr>
          <w:p w14:paraId="0C66F005" w14:textId="77777777" w:rsidR="002838DB" w:rsidRPr="00595D04" w:rsidRDefault="002838DB" w:rsidP="00595D04">
            <w:pPr>
              <w:spacing w:line="380" w:lineRule="exact"/>
              <w:ind w:left="173" w:hanging="173"/>
              <w:rPr>
                <w:rFonts w:ascii="Arial" w:hAnsi="Arial" w:cs="Arial"/>
                <w:b/>
                <w:bCs/>
                <w:sz w:val="16"/>
                <w:szCs w:val="16"/>
                <w:rtl/>
                <w:cs/>
                <w:lang w:val="en-GB"/>
              </w:rPr>
            </w:pPr>
            <w:r w:rsidRPr="00595D04">
              <w:rPr>
                <w:rFonts w:ascii="Arial" w:hAnsi="Arial" w:cs="Arial"/>
                <w:b/>
                <w:bCs/>
                <w:sz w:val="16"/>
                <w:szCs w:val="16"/>
                <w:lang w:val="en-GB"/>
              </w:rPr>
              <w:t>Diluted earnings</w:t>
            </w:r>
            <w:r w:rsidRPr="00595D04">
              <w:rPr>
                <w:rFonts w:ascii="Arial" w:hAnsi="Arial" w:cs="Arial"/>
                <w:b/>
                <w:bCs/>
                <w:sz w:val="16"/>
                <w:szCs w:val="16"/>
              </w:rPr>
              <w:t xml:space="preserve"> (loss)</w:t>
            </w:r>
            <w:r w:rsidRPr="00595D04">
              <w:rPr>
                <w:rFonts w:ascii="Arial" w:hAnsi="Arial" w:cs="Arial"/>
                <w:b/>
                <w:bCs/>
                <w:sz w:val="16"/>
                <w:szCs w:val="16"/>
                <w:lang w:val="en-GB"/>
              </w:rPr>
              <w:t xml:space="preserve"> per share</w:t>
            </w:r>
          </w:p>
        </w:tc>
        <w:tc>
          <w:tcPr>
            <w:tcW w:w="864" w:type="dxa"/>
            <w:vAlign w:val="bottom"/>
          </w:tcPr>
          <w:p w14:paraId="6412A41D"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3A2EE47F"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3400AE8F" w14:textId="77777777" w:rsidR="002838DB" w:rsidRPr="00595D04" w:rsidRDefault="002838DB" w:rsidP="00595D04">
            <w:pPr>
              <w:tabs>
                <w:tab w:val="decimal" w:pos="576"/>
              </w:tabs>
              <w:spacing w:line="380" w:lineRule="exact"/>
              <w:rPr>
                <w:rFonts w:ascii="Arial" w:hAnsi="Arial" w:cs="Arial"/>
                <w:sz w:val="16"/>
                <w:szCs w:val="16"/>
              </w:rPr>
            </w:pPr>
          </w:p>
        </w:tc>
        <w:tc>
          <w:tcPr>
            <w:tcW w:w="864" w:type="dxa"/>
            <w:vAlign w:val="bottom"/>
          </w:tcPr>
          <w:p w14:paraId="1935764C" w14:textId="77777777" w:rsidR="002838DB" w:rsidRPr="00595D04" w:rsidRDefault="002838DB" w:rsidP="00595D04">
            <w:pPr>
              <w:tabs>
                <w:tab w:val="decimal" w:pos="576"/>
              </w:tabs>
              <w:spacing w:line="380" w:lineRule="exact"/>
              <w:rPr>
                <w:rFonts w:ascii="Arial" w:hAnsi="Arial" w:cs="Arial"/>
                <w:sz w:val="16"/>
                <w:szCs w:val="16"/>
                <w:lang w:val="en-GB"/>
              </w:rPr>
            </w:pPr>
          </w:p>
        </w:tc>
        <w:tc>
          <w:tcPr>
            <w:tcW w:w="864" w:type="dxa"/>
            <w:vAlign w:val="bottom"/>
          </w:tcPr>
          <w:p w14:paraId="33080CFD" w14:textId="77777777" w:rsidR="002838DB" w:rsidRPr="00595D04" w:rsidRDefault="002838DB" w:rsidP="00595D04">
            <w:pPr>
              <w:tabs>
                <w:tab w:val="decimal" w:pos="360"/>
              </w:tabs>
              <w:spacing w:line="380" w:lineRule="exact"/>
              <w:rPr>
                <w:rFonts w:ascii="Arial" w:hAnsi="Arial" w:cs="Arial"/>
                <w:sz w:val="16"/>
                <w:szCs w:val="16"/>
                <w:lang w:val="en-GB"/>
              </w:rPr>
            </w:pPr>
          </w:p>
        </w:tc>
        <w:tc>
          <w:tcPr>
            <w:tcW w:w="864" w:type="dxa"/>
            <w:vAlign w:val="bottom"/>
          </w:tcPr>
          <w:p w14:paraId="56E71568" w14:textId="77777777" w:rsidR="002838DB" w:rsidRPr="00595D04" w:rsidRDefault="002838DB" w:rsidP="00595D04">
            <w:pPr>
              <w:tabs>
                <w:tab w:val="decimal" w:pos="360"/>
              </w:tabs>
              <w:spacing w:line="380" w:lineRule="exact"/>
              <w:rPr>
                <w:rFonts w:ascii="Arial" w:hAnsi="Arial" w:cs="Arial"/>
                <w:sz w:val="16"/>
                <w:szCs w:val="16"/>
                <w:lang w:val="en-GB"/>
              </w:rPr>
            </w:pPr>
          </w:p>
        </w:tc>
      </w:tr>
      <w:tr w:rsidR="002838DB" w:rsidRPr="00C16F4D" w14:paraId="78ED0AB5" w14:textId="77777777" w:rsidTr="005706E8">
        <w:trPr>
          <w:trHeight w:val="81"/>
        </w:trPr>
        <w:tc>
          <w:tcPr>
            <w:tcW w:w="3946" w:type="dxa"/>
            <w:vAlign w:val="bottom"/>
          </w:tcPr>
          <w:p w14:paraId="320825B7" w14:textId="77777777" w:rsidR="002838DB" w:rsidRPr="00595D04" w:rsidRDefault="002838DB" w:rsidP="00595D04">
            <w:pPr>
              <w:spacing w:line="380" w:lineRule="exact"/>
              <w:ind w:left="346" w:hanging="173"/>
              <w:rPr>
                <w:rFonts w:ascii="Arial" w:hAnsi="Arial" w:cs="Arial"/>
                <w:sz w:val="16"/>
                <w:szCs w:val="16"/>
                <w:rtl/>
                <w:cs/>
                <w:lang w:val="en-GB"/>
              </w:rPr>
            </w:pPr>
            <w:r w:rsidRPr="00595D04">
              <w:rPr>
                <w:rFonts w:ascii="Arial" w:hAnsi="Arial" w:cs="Arial"/>
                <w:sz w:val="16"/>
                <w:szCs w:val="16"/>
                <w:lang w:val="en-GB"/>
              </w:rPr>
              <w:t xml:space="preserve">Profit (loss) attributable to ordinary shareholders assuming the conversion of warrants </w:t>
            </w:r>
            <w:r w:rsidRPr="00595D04">
              <w:rPr>
                <w:rFonts w:ascii="Arial" w:hAnsi="Arial" w:cs="Arial"/>
                <w:sz w:val="16"/>
                <w:szCs w:val="16"/>
                <w:lang w:val="en-GB"/>
              </w:rPr>
              <w:br/>
              <w:t>to ordinary shares</w:t>
            </w:r>
          </w:p>
        </w:tc>
        <w:tc>
          <w:tcPr>
            <w:tcW w:w="864" w:type="dxa"/>
            <w:vAlign w:val="bottom"/>
          </w:tcPr>
          <w:p w14:paraId="7D9B9E71" w14:textId="3B23010F" w:rsidR="002838DB" w:rsidRPr="00595D04" w:rsidRDefault="002838DB" w:rsidP="00595D04">
            <w:pPr>
              <w:pBdr>
                <w:bottom w:val="doub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rPr>
              <w:t>(</w:t>
            </w:r>
            <w:r w:rsidR="00595D04" w:rsidRPr="00595D04">
              <w:rPr>
                <w:rFonts w:ascii="Arial" w:hAnsi="Arial" w:cs="Arial"/>
                <w:sz w:val="16"/>
                <w:szCs w:val="16"/>
              </w:rPr>
              <w:t>3</w:t>
            </w:r>
            <w:r w:rsidRPr="00595D04">
              <w:rPr>
                <w:rFonts w:ascii="Arial" w:hAnsi="Arial" w:cs="Arial"/>
                <w:sz w:val="16"/>
                <w:szCs w:val="16"/>
              </w:rPr>
              <w:t>,</w:t>
            </w:r>
            <w:r w:rsidR="00595D04" w:rsidRPr="00595D04">
              <w:rPr>
                <w:rFonts w:ascii="Arial" w:hAnsi="Arial" w:cs="Arial"/>
                <w:sz w:val="16"/>
                <w:szCs w:val="16"/>
              </w:rPr>
              <w:t>126</w:t>
            </w:r>
            <w:r w:rsidRPr="00595D04">
              <w:rPr>
                <w:rFonts w:ascii="Arial" w:hAnsi="Arial" w:cs="Arial"/>
                <w:sz w:val="16"/>
                <w:szCs w:val="16"/>
              </w:rPr>
              <w:t>)</w:t>
            </w:r>
          </w:p>
        </w:tc>
        <w:tc>
          <w:tcPr>
            <w:tcW w:w="864" w:type="dxa"/>
            <w:vAlign w:val="bottom"/>
          </w:tcPr>
          <w:p w14:paraId="561A4165" w14:textId="5288FF1F" w:rsidR="002838DB" w:rsidRPr="00595D04" w:rsidRDefault="002838DB" w:rsidP="00595D04">
            <w:pPr>
              <w:pBdr>
                <w:bottom w:val="doub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lang w:val="en-GB"/>
              </w:rPr>
              <w:t>7,265</w:t>
            </w:r>
          </w:p>
        </w:tc>
        <w:tc>
          <w:tcPr>
            <w:tcW w:w="864" w:type="dxa"/>
            <w:vAlign w:val="bottom"/>
          </w:tcPr>
          <w:p w14:paraId="484BB2B5" w14:textId="285BF645" w:rsidR="002838DB" w:rsidRPr="00595D04" w:rsidRDefault="002838DB" w:rsidP="00595D04">
            <w:pPr>
              <w:pBdr>
                <w:bottom w:val="double" w:sz="4" w:space="1" w:color="auto"/>
              </w:pBdr>
              <w:tabs>
                <w:tab w:val="decimal" w:pos="576"/>
              </w:tabs>
              <w:spacing w:line="380" w:lineRule="exact"/>
              <w:rPr>
                <w:rFonts w:ascii="Arial" w:hAnsi="Arial" w:cs="Arial"/>
                <w:sz w:val="16"/>
                <w:szCs w:val="16"/>
              </w:rPr>
            </w:pPr>
            <w:r w:rsidRPr="00595D04">
              <w:rPr>
                <w:rFonts w:ascii="Arial" w:hAnsi="Arial" w:cs="Arial"/>
                <w:sz w:val="16"/>
                <w:szCs w:val="16"/>
              </w:rPr>
              <w:t>8,54</w:t>
            </w:r>
            <w:r w:rsidR="00595D04" w:rsidRPr="00595D04">
              <w:rPr>
                <w:rFonts w:ascii="Arial" w:hAnsi="Arial" w:cs="Arial"/>
                <w:sz w:val="16"/>
                <w:szCs w:val="16"/>
              </w:rPr>
              <w:t>3</w:t>
            </w:r>
          </w:p>
        </w:tc>
        <w:tc>
          <w:tcPr>
            <w:tcW w:w="864" w:type="dxa"/>
            <w:vAlign w:val="bottom"/>
          </w:tcPr>
          <w:p w14:paraId="1B139CA1" w14:textId="194CD540" w:rsidR="002838DB" w:rsidRPr="00595D04" w:rsidRDefault="002838DB" w:rsidP="00595D04">
            <w:pPr>
              <w:pBdr>
                <w:bottom w:val="double" w:sz="4" w:space="1" w:color="auto"/>
              </w:pBdr>
              <w:tabs>
                <w:tab w:val="decimal" w:pos="576"/>
              </w:tabs>
              <w:spacing w:line="380" w:lineRule="exact"/>
              <w:rPr>
                <w:rFonts w:ascii="Arial" w:hAnsi="Arial" w:cs="Arial"/>
                <w:sz w:val="16"/>
                <w:szCs w:val="16"/>
                <w:lang w:val="en-GB"/>
              </w:rPr>
            </w:pPr>
            <w:r w:rsidRPr="00595D04">
              <w:rPr>
                <w:rFonts w:ascii="Arial" w:hAnsi="Arial" w:cs="Arial"/>
                <w:sz w:val="16"/>
                <w:szCs w:val="16"/>
                <w:lang w:val="en-GB"/>
              </w:rPr>
              <w:t>8,709</w:t>
            </w:r>
          </w:p>
        </w:tc>
        <w:tc>
          <w:tcPr>
            <w:tcW w:w="864" w:type="dxa"/>
            <w:vAlign w:val="bottom"/>
          </w:tcPr>
          <w:p w14:paraId="5A6C7BEB" w14:textId="77777777" w:rsidR="002838DB" w:rsidRPr="00595D04" w:rsidRDefault="002838DB" w:rsidP="00595D04">
            <w:pPr>
              <w:tabs>
                <w:tab w:val="decimal" w:pos="360"/>
              </w:tabs>
              <w:spacing w:line="380" w:lineRule="exact"/>
              <w:jc w:val="center"/>
              <w:rPr>
                <w:rFonts w:ascii="Arial" w:hAnsi="Arial" w:cs="Arial"/>
                <w:sz w:val="16"/>
                <w:szCs w:val="16"/>
              </w:rPr>
            </w:pPr>
            <w:r w:rsidRPr="00595D04">
              <w:rPr>
                <w:rFonts w:ascii="Arial" w:hAnsi="Arial" w:cs="Arial"/>
                <w:sz w:val="16"/>
                <w:szCs w:val="16"/>
                <w:lang w:val="en-GB"/>
              </w:rPr>
              <w:t>Anti-dilutive</w:t>
            </w:r>
          </w:p>
        </w:tc>
        <w:tc>
          <w:tcPr>
            <w:tcW w:w="864" w:type="dxa"/>
            <w:vAlign w:val="bottom"/>
          </w:tcPr>
          <w:p w14:paraId="0EDABF64" w14:textId="7617C384" w:rsidR="002838DB" w:rsidRPr="00C16F4D" w:rsidRDefault="002838DB" w:rsidP="00595D04">
            <w:pPr>
              <w:tabs>
                <w:tab w:val="decimal" w:pos="360"/>
              </w:tabs>
              <w:spacing w:line="380" w:lineRule="exact"/>
              <w:rPr>
                <w:rFonts w:ascii="Arial" w:hAnsi="Arial" w:cs="Arial"/>
                <w:sz w:val="16"/>
                <w:szCs w:val="16"/>
                <w:lang w:val="en-GB"/>
              </w:rPr>
            </w:pPr>
            <w:r w:rsidRPr="00595D04">
              <w:rPr>
                <w:rFonts w:ascii="Arial" w:hAnsi="Arial" w:cs="Arial"/>
                <w:sz w:val="16"/>
                <w:szCs w:val="16"/>
                <w:lang w:val="en-GB"/>
              </w:rPr>
              <w:t>0.83</w:t>
            </w:r>
          </w:p>
        </w:tc>
      </w:tr>
    </w:tbl>
    <w:p w14:paraId="38C0C87A" w14:textId="77777777" w:rsidR="002838DB" w:rsidRPr="00C16F4D" w:rsidRDefault="002838DB" w:rsidP="00595D04">
      <w:pPr>
        <w:spacing w:line="380" w:lineRule="exact"/>
        <w:ind w:left="605" w:hanging="605"/>
        <w:jc w:val="thaiDistribute"/>
        <w:rPr>
          <w:rFonts w:ascii="Arial" w:hAnsi="Arial" w:cs="Arial"/>
          <w:szCs w:val="22"/>
          <w:lang w:val="en-GB"/>
        </w:rPr>
      </w:pPr>
    </w:p>
    <w:p w14:paraId="4CB6E1E4" w14:textId="77777777" w:rsidR="00595D04" w:rsidRDefault="00595D04">
      <w:r>
        <w:br w:type="page"/>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838DB" w:rsidRPr="00C16F4D" w14:paraId="5DE382CE" w14:textId="77777777" w:rsidTr="005706E8">
        <w:trPr>
          <w:cantSplit/>
          <w:trHeight w:val="70"/>
        </w:trPr>
        <w:tc>
          <w:tcPr>
            <w:tcW w:w="3946" w:type="dxa"/>
            <w:vAlign w:val="bottom"/>
          </w:tcPr>
          <w:p w14:paraId="56D7BA93" w14:textId="345219DC" w:rsidR="002838DB" w:rsidRPr="00C16F4D" w:rsidRDefault="002838DB" w:rsidP="00D3133F">
            <w:pPr>
              <w:spacing w:line="360" w:lineRule="exact"/>
              <w:jc w:val="center"/>
              <w:rPr>
                <w:rFonts w:ascii="Arial" w:hAnsi="Arial" w:cs="Arial"/>
                <w:sz w:val="16"/>
                <w:szCs w:val="16"/>
                <w:lang w:val="en-GB"/>
              </w:rPr>
            </w:pPr>
          </w:p>
        </w:tc>
        <w:tc>
          <w:tcPr>
            <w:tcW w:w="5184" w:type="dxa"/>
            <w:gridSpan w:val="6"/>
            <w:vAlign w:val="bottom"/>
          </w:tcPr>
          <w:p w14:paraId="2D1D7378" w14:textId="77777777" w:rsidR="002838DB" w:rsidRPr="00C16F4D" w:rsidRDefault="002838DB" w:rsidP="00D3133F">
            <w:pPr>
              <w:pBdr>
                <w:bottom w:val="single" w:sz="4" w:space="1" w:color="auto"/>
              </w:pBdr>
              <w:spacing w:line="360" w:lineRule="exact"/>
              <w:jc w:val="center"/>
              <w:rPr>
                <w:rFonts w:ascii="Arial" w:hAnsi="Arial" w:cs="Arial"/>
                <w:sz w:val="16"/>
                <w:szCs w:val="16"/>
                <w:lang w:val="en-GB"/>
              </w:rPr>
            </w:pPr>
            <w:r w:rsidRPr="00C16F4D">
              <w:rPr>
                <w:rFonts w:ascii="Arial" w:hAnsi="Arial" w:cs="Arial"/>
                <w:sz w:val="16"/>
                <w:szCs w:val="16"/>
                <w:lang w:val="en-GB"/>
              </w:rPr>
              <w:t>Separate financial statements</w:t>
            </w:r>
          </w:p>
        </w:tc>
      </w:tr>
      <w:tr w:rsidR="002838DB" w:rsidRPr="00C16F4D" w14:paraId="281053A8" w14:textId="77777777" w:rsidTr="005706E8">
        <w:trPr>
          <w:trHeight w:val="70"/>
        </w:trPr>
        <w:tc>
          <w:tcPr>
            <w:tcW w:w="3946" w:type="dxa"/>
            <w:vAlign w:val="bottom"/>
          </w:tcPr>
          <w:p w14:paraId="7C1E0C39" w14:textId="77777777" w:rsidR="002838DB" w:rsidRPr="00C16F4D" w:rsidRDefault="002838DB" w:rsidP="00D3133F">
            <w:pPr>
              <w:spacing w:line="360" w:lineRule="exact"/>
              <w:jc w:val="center"/>
              <w:rPr>
                <w:rFonts w:ascii="Arial" w:hAnsi="Arial" w:cs="Arial"/>
                <w:sz w:val="16"/>
                <w:szCs w:val="16"/>
                <w:lang w:val="en-GB"/>
              </w:rPr>
            </w:pPr>
          </w:p>
        </w:tc>
        <w:tc>
          <w:tcPr>
            <w:tcW w:w="1728" w:type="dxa"/>
            <w:gridSpan w:val="2"/>
            <w:vAlign w:val="bottom"/>
          </w:tcPr>
          <w:p w14:paraId="27C7DC6C" w14:textId="44C2EEAD" w:rsidR="002838DB" w:rsidRPr="00C16F4D" w:rsidRDefault="002838DB" w:rsidP="00D3133F">
            <w:pPr>
              <w:pBdr>
                <w:bottom w:val="single" w:sz="4" w:space="1" w:color="auto"/>
              </w:pBdr>
              <w:spacing w:line="360" w:lineRule="exact"/>
              <w:jc w:val="center"/>
              <w:rPr>
                <w:rFonts w:ascii="Arial" w:hAnsi="Arial" w:cs="Arial"/>
                <w:sz w:val="16"/>
                <w:szCs w:val="16"/>
                <w:lang w:val="en-GB"/>
              </w:rPr>
            </w:pPr>
            <w:r w:rsidRPr="00C16F4D">
              <w:rPr>
                <w:rFonts w:ascii="Arial" w:hAnsi="Arial" w:cs="Arial"/>
                <w:sz w:val="16"/>
                <w:szCs w:val="16"/>
                <w:lang w:val="en-GB"/>
              </w:rPr>
              <w:t xml:space="preserve">Profit for the </w:t>
            </w:r>
            <w:r>
              <w:rPr>
                <w:rFonts w:ascii="Arial" w:hAnsi="Arial" w:cs="Arial"/>
                <w:sz w:val="16"/>
                <w:szCs w:val="16"/>
                <w:lang w:val="en-GB"/>
              </w:rPr>
              <w:t>year</w:t>
            </w:r>
          </w:p>
        </w:tc>
        <w:tc>
          <w:tcPr>
            <w:tcW w:w="1728" w:type="dxa"/>
            <w:gridSpan w:val="2"/>
            <w:vAlign w:val="bottom"/>
          </w:tcPr>
          <w:p w14:paraId="395FDC7F" w14:textId="77777777" w:rsidR="002838DB" w:rsidRPr="00C16F4D" w:rsidRDefault="002838DB" w:rsidP="00D3133F">
            <w:pPr>
              <w:pBdr>
                <w:bottom w:val="single" w:sz="4" w:space="1" w:color="auto"/>
              </w:pBdr>
              <w:spacing w:line="360" w:lineRule="exact"/>
              <w:jc w:val="center"/>
              <w:rPr>
                <w:rFonts w:ascii="Arial" w:hAnsi="Arial" w:cs="Arial"/>
                <w:sz w:val="16"/>
                <w:szCs w:val="16"/>
                <w:lang w:val="en-GB"/>
              </w:rPr>
            </w:pPr>
            <w:r w:rsidRPr="00C16F4D">
              <w:rPr>
                <w:rFonts w:ascii="Arial" w:hAnsi="Arial" w:cs="Arial"/>
                <w:sz w:val="16"/>
                <w:szCs w:val="16"/>
                <w:lang w:val="en-GB"/>
              </w:rPr>
              <w:t xml:space="preserve">Weighted average number </w:t>
            </w:r>
            <w:r w:rsidRPr="00C16F4D">
              <w:rPr>
                <w:rFonts w:ascii="Arial" w:hAnsi="Arial" w:cs="Arial"/>
                <w:sz w:val="16"/>
                <w:szCs w:val="16"/>
                <w:lang w:val="en-GB"/>
              </w:rPr>
              <w:br/>
              <w:t>of ordinary shares</w:t>
            </w:r>
          </w:p>
        </w:tc>
        <w:tc>
          <w:tcPr>
            <w:tcW w:w="1728" w:type="dxa"/>
            <w:gridSpan w:val="2"/>
            <w:vAlign w:val="bottom"/>
          </w:tcPr>
          <w:p w14:paraId="2D9AD5FF" w14:textId="77777777" w:rsidR="002838DB" w:rsidRPr="00C16F4D" w:rsidRDefault="002838DB" w:rsidP="00D3133F">
            <w:pPr>
              <w:pBdr>
                <w:bottom w:val="single" w:sz="4" w:space="1" w:color="auto"/>
              </w:pBdr>
              <w:spacing w:line="360" w:lineRule="exact"/>
              <w:jc w:val="center"/>
              <w:rPr>
                <w:rFonts w:ascii="Arial" w:hAnsi="Arial" w:cs="Arial"/>
                <w:sz w:val="16"/>
                <w:szCs w:val="16"/>
                <w:lang w:val="en-GB"/>
              </w:rPr>
            </w:pPr>
            <w:r w:rsidRPr="00C16F4D">
              <w:rPr>
                <w:rFonts w:ascii="Arial" w:hAnsi="Arial" w:cs="Arial"/>
                <w:sz w:val="16"/>
                <w:szCs w:val="16"/>
                <w:lang w:val="en-GB"/>
              </w:rPr>
              <w:t>Earnings per share</w:t>
            </w:r>
          </w:p>
        </w:tc>
      </w:tr>
      <w:tr w:rsidR="002838DB" w:rsidRPr="00C16F4D" w14:paraId="5AD70ABA" w14:textId="77777777" w:rsidTr="005706E8">
        <w:trPr>
          <w:trHeight w:val="70"/>
        </w:trPr>
        <w:tc>
          <w:tcPr>
            <w:tcW w:w="3946" w:type="dxa"/>
            <w:vAlign w:val="bottom"/>
          </w:tcPr>
          <w:p w14:paraId="15661A77" w14:textId="77777777" w:rsidR="002838DB" w:rsidRPr="00C16F4D" w:rsidRDefault="002838DB" w:rsidP="00D3133F">
            <w:pPr>
              <w:spacing w:line="360" w:lineRule="exact"/>
              <w:jc w:val="center"/>
              <w:rPr>
                <w:rFonts w:ascii="Arial" w:hAnsi="Arial" w:cs="Arial"/>
                <w:sz w:val="16"/>
                <w:szCs w:val="16"/>
                <w:rtl/>
                <w:cs/>
                <w:lang w:val="en-GB"/>
              </w:rPr>
            </w:pPr>
          </w:p>
        </w:tc>
        <w:tc>
          <w:tcPr>
            <w:tcW w:w="864" w:type="dxa"/>
            <w:vAlign w:val="bottom"/>
          </w:tcPr>
          <w:p w14:paraId="0912172F"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16101249"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019A3471"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13DA9631"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43C07FB0"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4AEF5685" w14:textId="77777777" w:rsidR="002838DB" w:rsidRPr="00130A4F" w:rsidRDefault="002838DB" w:rsidP="00D3133F">
            <w:pPr>
              <w:spacing w:line="36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r>
      <w:tr w:rsidR="002838DB" w:rsidRPr="00C16F4D" w14:paraId="34CB6F03" w14:textId="77777777" w:rsidTr="005706E8">
        <w:trPr>
          <w:trHeight w:val="70"/>
        </w:trPr>
        <w:tc>
          <w:tcPr>
            <w:tcW w:w="3946" w:type="dxa"/>
            <w:vAlign w:val="bottom"/>
          </w:tcPr>
          <w:p w14:paraId="06C35651" w14:textId="77777777" w:rsidR="002838DB" w:rsidRPr="00C16F4D" w:rsidRDefault="002838DB" w:rsidP="00D3133F">
            <w:pPr>
              <w:spacing w:line="360" w:lineRule="exact"/>
              <w:jc w:val="center"/>
              <w:rPr>
                <w:rFonts w:ascii="Arial" w:hAnsi="Arial" w:cs="Arial"/>
                <w:sz w:val="16"/>
                <w:szCs w:val="16"/>
                <w:rtl/>
                <w:cs/>
                <w:lang w:val="en-GB"/>
              </w:rPr>
            </w:pPr>
          </w:p>
        </w:tc>
        <w:tc>
          <w:tcPr>
            <w:tcW w:w="864" w:type="dxa"/>
            <w:vAlign w:val="bottom"/>
          </w:tcPr>
          <w:p w14:paraId="0ED3259D"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5556B6C0"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7AADBEDC"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767FF953"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268CEBA7"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07391AF2"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(Baht)</w:t>
            </w:r>
          </w:p>
        </w:tc>
      </w:tr>
      <w:tr w:rsidR="002838DB" w:rsidRPr="00C16F4D" w14:paraId="25DFBF27" w14:textId="77777777" w:rsidTr="005706E8">
        <w:trPr>
          <w:trHeight w:val="70"/>
        </w:trPr>
        <w:tc>
          <w:tcPr>
            <w:tcW w:w="3946" w:type="dxa"/>
            <w:vAlign w:val="bottom"/>
          </w:tcPr>
          <w:p w14:paraId="7B6E894C" w14:textId="77777777" w:rsidR="002838DB" w:rsidRPr="00C16F4D" w:rsidRDefault="002838DB" w:rsidP="00D3133F">
            <w:pPr>
              <w:spacing w:line="360" w:lineRule="exact"/>
              <w:jc w:val="center"/>
              <w:rPr>
                <w:rFonts w:ascii="Arial" w:hAnsi="Arial" w:cs="Arial"/>
                <w:sz w:val="16"/>
                <w:szCs w:val="16"/>
                <w:rtl/>
                <w:cs/>
                <w:lang w:val="en-GB"/>
              </w:rPr>
            </w:pPr>
          </w:p>
        </w:tc>
        <w:tc>
          <w:tcPr>
            <w:tcW w:w="864" w:type="dxa"/>
            <w:vAlign w:val="bottom"/>
          </w:tcPr>
          <w:p w14:paraId="5A962630"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4D43E9C3"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416BAE03"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5AFF9091" w14:textId="77777777" w:rsidR="002838DB" w:rsidRPr="00C16F4D" w:rsidRDefault="002838DB" w:rsidP="00D3133F">
            <w:pPr>
              <w:spacing w:line="36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1959DE99" w14:textId="77777777" w:rsidR="002838DB" w:rsidRPr="00C16F4D" w:rsidRDefault="002838DB" w:rsidP="00D3133F">
            <w:pPr>
              <w:spacing w:line="360" w:lineRule="exact"/>
              <w:jc w:val="center"/>
              <w:rPr>
                <w:rFonts w:ascii="Arial" w:hAnsi="Arial" w:cs="Arial"/>
                <w:sz w:val="16"/>
                <w:szCs w:val="16"/>
                <w:lang w:val="en-GB"/>
              </w:rPr>
            </w:pPr>
          </w:p>
        </w:tc>
        <w:tc>
          <w:tcPr>
            <w:tcW w:w="864" w:type="dxa"/>
            <w:vAlign w:val="bottom"/>
          </w:tcPr>
          <w:p w14:paraId="27BD57D8" w14:textId="77777777" w:rsidR="002838DB" w:rsidRPr="00C16F4D" w:rsidRDefault="002838DB" w:rsidP="00D3133F">
            <w:pPr>
              <w:spacing w:line="360" w:lineRule="exact"/>
              <w:jc w:val="center"/>
              <w:rPr>
                <w:rFonts w:ascii="Arial" w:hAnsi="Arial" w:cs="Arial"/>
                <w:sz w:val="16"/>
                <w:szCs w:val="16"/>
                <w:rtl/>
                <w:cs/>
                <w:lang w:val="en-GB"/>
              </w:rPr>
            </w:pPr>
          </w:p>
        </w:tc>
      </w:tr>
      <w:tr w:rsidR="002838DB" w:rsidRPr="00C16F4D" w14:paraId="07F2D97F" w14:textId="77777777" w:rsidTr="005706E8">
        <w:trPr>
          <w:trHeight w:val="70"/>
        </w:trPr>
        <w:tc>
          <w:tcPr>
            <w:tcW w:w="3946" w:type="dxa"/>
            <w:vAlign w:val="bottom"/>
          </w:tcPr>
          <w:p w14:paraId="13B5122A" w14:textId="77777777" w:rsidR="002838DB" w:rsidRPr="00C16F4D" w:rsidRDefault="002838DB" w:rsidP="00D3133F">
            <w:pPr>
              <w:spacing w:line="360" w:lineRule="exact"/>
              <w:ind w:left="173" w:hanging="173"/>
              <w:rPr>
                <w:rFonts w:ascii="Arial" w:hAnsi="Arial" w:cs="Arial"/>
                <w:sz w:val="16"/>
                <w:szCs w:val="16"/>
                <w:rtl/>
                <w:cs/>
                <w:lang w:val="en-GB"/>
              </w:rPr>
            </w:pPr>
            <w:r w:rsidRPr="00C16F4D">
              <w:rPr>
                <w:rFonts w:ascii="Arial" w:hAnsi="Arial" w:cs="Arial"/>
                <w:b/>
                <w:bCs/>
                <w:sz w:val="16"/>
                <w:szCs w:val="16"/>
                <w:lang w:val="en-GB"/>
              </w:rPr>
              <w:t>Basic earnings per share</w:t>
            </w:r>
          </w:p>
        </w:tc>
        <w:tc>
          <w:tcPr>
            <w:tcW w:w="864" w:type="dxa"/>
            <w:vAlign w:val="bottom"/>
          </w:tcPr>
          <w:p w14:paraId="24868451" w14:textId="77777777" w:rsidR="002838DB" w:rsidRPr="00595D04"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578ECD99"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1C724CF0" w14:textId="77777777" w:rsidR="002838DB" w:rsidRPr="00595D04"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67FE4B4F"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219BF16A" w14:textId="77777777" w:rsidR="002838DB" w:rsidRPr="00C16F4D" w:rsidRDefault="002838DB" w:rsidP="00D3133F">
            <w:pPr>
              <w:tabs>
                <w:tab w:val="decimal" w:pos="360"/>
              </w:tabs>
              <w:spacing w:line="360" w:lineRule="exact"/>
              <w:rPr>
                <w:rFonts w:ascii="Arial" w:hAnsi="Arial" w:cs="Arial"/>
                <w:sz w:val="16"/>
                <w:szCs w:val="16"/>
                <w:lang w:val="en-GB"/>
              </w:rPr>
            </w:pPr>
          </w:p>
        </w:tc>
        <w:tc>
          <w:tcPr>
            <w:tcW w:w="864" w:type="dxa"/>
            <w:vAlign w:val="bottom"/>
          </w:tcPr>
          <w:p w14:paraId="76892F92" w14:textId="77777777" w:rsidR="002838DB" w:rsidRPr="00C16F4D" w:rsidRDefault="002838DB" w:rsidP="00D3133F">
            <w:pPr>
              <w:tabs>
                <w:tab w:val="decimal" w:pos="360"/>
              </w:tabs>
              <w:spacing w:line="360" w:lineRule="exact"/>
              <w:rPr>
                <w:rFonts w:ascii="Arial" w:hAnsi="Arial" w:cs="Arial"/>
                <w:sz w:val="16"/>
                <w:szCs w:val="16"/>
                <w:rtl/>
                <w:cs/>
                <w:lang w:val="en-GB"/>
              </w:rPr>
            </w:pPr>
          </w:p>
        </w:tc>
      </w:tr>
      <w:tr w:rsidR="002838DB" w:rsidRPr="00C16F4D" w14:paraId="7411532D" w14:textId="77777777" w:rsidTr="005706E8">
        <w:trPr>
          <w:trHeight w:val="70"/>
        </w:trPr>
        <w:tc>
          <w:tcPr>
            <w:tcW w:w="3946" w:type="dxa"/>
            <w:vAlign w:val="bottom"/>
          </w:tcPr>
          <w:p w14:paraId="0A8E8E85" w14:textId="77777777" w:rsidR="002838DB" w:rsidRPr="00C16F4D" w:rsidRDefault="002838DB" w:rsidP="00D3133F">
            <w:pPr>
              <w:spacing w:line="360" w:lineRule="exact"/>
              <w:ind w:left="346" w:hanging="173"/>
              <w:rPr>
                <w:rFonts w:ascii="Arial" w:hAnsi="Arial" w:cs="Arial"/>
                <w:spacing w:val="-2"/>
                <w:sz w:val="16"/>
                <w:szCs w:val="16"/>
                <w:cs/>
                <w:lang w:val="en-GB"/>
              </w:rPr>
            </w:pPr>
            <w:r w:rsidRPr="00C16F4D">
              <w:rPr>
                <w:rFonts w:ascii="Arial" w:hAnsi="Arial" w:cs="Arial"/>
                <w:spacing w:val="-2"/>
                <w:sz w:val="16"/>
                <w:szCs w:val="16"/>
                <w:lang w:val="en-GB"/>
              </w:rPr>
              <w:t>Profit attributable to equity holders of the Company</w:t>
            </w:r>
          </w:p>
        </w:tc>
        <w:tc>
          <w:tcPr>
            <w:tcW w:w="864" w:type="dxa"/>
            <w:vAlign w:val="bottom"/>
          </w:tcPr>
          <w:p w14:paraId="19FE2C55" w14:textId="74C929D0" w:rsidR="002838DB" w:rsidRPr="00595D04" w:rsidRDefault="002838DB" w:rsidP="00D3133F">
            <w:pPr>
              <w:tabs>
                <w:tab w:val="decimal" w:pos="576"/>
              </w:tabs>
              <w:spacing w:line="360" w:lineRule="exact"/>
              <w:rPr>
                <w:rFonts w:ascii="Arial" w:hAnsi="Arial" w:cs="Arial"/>
                <w:sz w:val="16"/>
                <w:szCs w:val="16"/>
                <w:lang w:val="en-GB"/>
              </w:rPr>
            </w:pPr>
            <w:r w:rsidRPr="00595D04">
              <w:rPr>
                <w:rFonts w:ascii="Arial" w:hAnsi="Arial" w:cs="Arial"/>
                <w:sz w:val="16"/>
                <w:szCs w:val="16"/>
              </w:rPr>
              <w:t>2,</w:t>
            </w:r>
            <w:r w:rsidR="00595D04" w:rsidRPr="00595D04">
              <w:rPr>
                <w:rFonts w:ascii="Arial" w:hAnsi="Arial" w:cs="Arial"/>
                <w:sz w:val="16"/>
                <w:szCs w:val="16"/>
              </w:rPr>
              <w:t>967</w:t>
            </w:r>
          </w:p>
        </w:tc>
        <w:tc>
          <w:tcPr>
            <w:tcW w:w="864" w:type="dxa"/>
            <w:vAlign w:val="bottom"/>
          </w:tcPr>
          <w:p w14:paraId="46F76C34" w14:textId="06484966" w:rsidR="002838DB" w:rsidRPr="00C16F4D" w:rsidRDefault="002838DB" w:rsidP="00D3133F">
            <w:pPr>
              <w:tabs>
                <w:tab w:val="decimal" w:pos="576"/>
              </w:tabs>
              <w:spacing w:line="360" w:lineRule="exact"/>
              <w:rPr>
                <w:rFonts w:ascii="Arial" w:hAnsi="Arial" w:cs="Arial"/>
                <w:sz w:val="16"/>
                <w:szCs w:val="16"/>
                <w:lang w:val="en-GB"/>
              </w:rPr>
            </w:pPr>
            <w:r>
              <w:rPr>
                <w:rFonts w:ascii="Arial" w:hAnsi="Arial" w:cs="Arial"/>
                <w:sz w:val="16"/>
                <w:szCs w:val="16"/>
                <w:lang w:val="en-GB"/>
              </w:rPr>
              <w:t>15,391</w:t>
            </w:r>
          </w:p>
        </w:tc>
        <w:tc>
          <w:tcPr>
            <w:tcW w:w="864" w:type="dxa"/>
            <w:vAlign w:val="bottom"/>
          </w:tcPr>
          <w:p w14:paraId="1CFEF0FE" w14:textId="7DC7C04D" w:rsidR="002838DB" w:rsidRPr="00595D04" w:rsidRDefault="002838DB" w:rsidP="00D3133F">
            <w:pPr>
              <w:tabs>
                <w:tab w:val="decimal" w:pos="576"/>
              </w:tabs>
              <w:spacing w:line="360" w:lineRule="exact"/>
              <w:rPr>
                <w:rFonts w:ascii="Arial" w:hAnsi="Arial" w:cs="Arial"/>
                <w:sz w:val="16"/>
                <w:szCs w:val="16"/>
              </w:rPr>
            </w:pPr>
            <w:r w:rsidRPr="00595D04">
              <w:rPr>
                <w:rFonts w:ascii="Arial" w:hAnsi="Arial" w:cs="Arial"/>
                <w:sz w:val="16"/>
                <w:szCs w:val="16"/>
              </w:rPr>
              <w:t>8,</w:t>
            </w:r>
            <w:r w:rsidR="00595D04" w:rsidRPr="00595D04">
              <w:rPr>
                <w:rFonts w:ascii="Arial" w:hAnsi="Arial" w:cs="Arial"/>
                <w:sz w:val="16"/>
                <w:szCs w:val="16"/>
              </w:rPr>
              <w:t>423</w:t>
            </w:r>
          </w:p>
        </w:tc>
        <w:tc>
          <w:tcPr>
            <w:tcW w:w="864" w:type="dxa"/>
            <w:vAlign w:val="bottom"/>
          </w:tcPr>
          <w:p w14:paraId="7B6FFB8A" w14:textId="2DBF2DDC" w:rsidR="002838DB" w:rsidRPr="00C16F4D" w:rsidRDefault="002838DB" w:rsidP="00D3133F">
            <w:pPr>
              <w:tabs>
                <w:tab w:val="decimal" w:pos="576"/>
              </w:tabs>
              <w:spacing w:line="360" w:lineRule="exact"/>
              <w:rPr>
                <w:rFonts w:ascii="Arial" w:hAnsi="Arial" w:cs="Arial"/>
                <w:sz w:val="16"/>
                <w:szCs w:val="16"/>
                <w:lang w:val="en-GB"/>
              </w:rPr>
            </w:pPr>
            <w:r w:rsidRPr="00C16F4D">
              <w:rPr>
                <w:rFonts w:ascii="Arial" w:hAnsi="Arial" w:cs="Arial"/>
                <w:sz w:val="16"/>
                <w:szCs w:val="16"/>
                <w:lang w:val="en-GB"/>
              </w:rPr>
              <w:t>8,1</w:t>
            </w:r>
            <w:r>
              <w:rPr>
                <w:rFonts w:ascii="Arial" w:hAnsi="Arial" w:cs="Arial"/>
                <w:sz w:val="16"/>
                <w:szCs w:val="16"/>
                <w:lang w:val="en-GB"/>
              </w:rPr>
              <w:t>14</w:t>
            </w:r>
          </w:p>
        </w:tc>
        <w:tc>
          <w:tcPr>
            <w:tcW w:w="864" w:type="dxa"/>
            <w:vAlign w:val="bottom"/>
          </w:tcPr>
          <w:p w14:paraId="1211D0FA" w14:textId="3410ED60" w:rsidR="002838DB" w:rsidRPr="00595D04" w:rsidRDefault="002838DB" w:rsidP="00D3133F">
            <w:pPr>
              <w:tabs>
                <w:tab w:val="decimal" w:pos="576"/>
              </w:tabs>
              <w:spacing w:line="360" w:lineRule="exact"/>
              <w:rPr>
                <w:rFonts w:ascii="Arial" w:hAnsi="Arial" w:cs="Arial"/>
                <w:sz w:val="16"/>
                <w:szCs w:val="16"/>
              </w:rPr>
            </w:pPr>
            <w:r w:rsidRPr="00595D04">
              <w:rPr>
                <w:rFonts w:ascii="Arial" w:hAnsi="Arial" w:cs="Arial"/>
                <w:sz w:val="16"/>
                <w:szCs w:val="16"/>
              </w:rPr>
              <w:t>0.3</w:t>
            </w:r>
            <w:r w:rsidR="00595D04" w:rsidRPr="00595D04">
              <w:rPr>
                <w:rFonts w:ascii="Arial" w:hAnsi="Arial" w:cs="Arial"/>
                <w:sz w:val="16"/>
                <w:szCs w:val="16"/>
              </w:rPr>
              <w:t>5</w:t>
            </w:r>
          </w:p>
        </w:tc>
        <w:tc>
          <w:tcPr>
            <w:tcW w:w="864" w:type="dxa"/>
            <w:vAlign w:val="bottom"/>
          </w:tcPr>
          <w:p w14:paraId="508AB367" w14:textId="73688C06" w:rsidR="002838DB" w:rsidRPr="00C16F4D" w:rsidRDefault="002838DB" w:rsidP="00D3133F">
            <w:pPr>
              <w:tabs>
                <w:tab w:val="decimal" w:pos="360"/>
              </w:tabs>
              <w:spacing w:line="360" w:lineRule="exact"/>
              <w:rPr>
                <w:rFonts w:ascii="Arial" w:hAnsi="Arial" w:cs="Arial"/>
                <w:sz w:val="16"/>
                <w:szCs w:val="16"/>
                <w:lang w:val="en-GB"/>
              </w:rPr>
            </w:pPr>
            <w:r>
              <w:rPr>
                <w:rFonts w:ascii="Arial" w:hAnsi="Arial" w:cs="Arial"/>
                <w:sz w:val="16"/>
                <w:szCs w:val="16"/>
                <w:lang w:val="en-GB"/>
              </w:rPr>
              <w:t>1</w:t>
            </w:r>
            <w:r w:rsidRPr="00C16F4D">
              <w:rPr>
                <w:rFonts w:ascii="Arial" w:hAnsi="Arial" w:cs="Arial"/>
                <w:sz w:val="16"/>
                <w:szCs w:val="16"/>
                <w:lang w:val="en-GB"/>
              </w:rPr>
              <w:t>.</w:t>
            </w:r>
            <w:r>
              <w:rPr>
                <w:rFonts w:ascii="Arial" w:hAnsi="Arial" w:cs="Arial"/>
                <w:sz w:val="16"/>
                <w:szCs w:val="16"/>
                <w:lang w:val="en-GB"/>
              </w:rPr>
              <w:t>90</w:t>
            </w:r>
          </w:p>
        </w:tc>
      </w:tr>
      <w:tr w:rsidR="002838DB" w:rsidRPr="00C16F4D" w14:paraId="1ED3B034" w14:textId="77777777" w:rsidTr="005706E8">
        <w:trPr>
          <w:trHeight w:val="198"/>
        </w:trPr>
        <w:tc>
          <w:tcPr>
            <w:tcW w:w="3946" w:type="dxa"/>
            <w:vAlign w:val="bottom"/>
          </w:tcPr>
          <w:p w14:paraId="57B0E09B" w14:textId="77777777" w:rsidR="002838DB" w:rsidRPr="00C16F4D" w:rsidRDefault="002838DB" w:rsidP="00D3133F">
            <w:pPr>
              <w:spacing w:line="360" w:lineRule="exact"/>
              <w:ind w:left="173" w:hanging="173"/>
              <w:rPr>
                <w:rFonts w:ascii="Arial" w:hAnsi="Arial" w:cs="Arial"/>
                <w:b/>
                <w:bCs/>
                <w:sz w:val="16"/>
                <w:szCs w:val="16"/>
                <w:rtl/>
                <w:cs/>
                <w:lang w:val="en-GB"/>
              </w:rPr>
            </w:pPr>
            <w:r w:rsidRPr="00C16F4D">
              <w:rPr>
                <w:rFonts w:ascii="Arial" w:hAnsi="Arial" w:cs="Arial"/>
                <w:b/>
                <w:bCs/>
                <w:sz w:val="16"/>
                <w:szCs w:val="16"/>
              </w:rPr>
              <w:t>Effect of dilutive potential ordinary shares</w:t>
            </w:r>
          </w:p>
        </w:tc>
        <w:tc>
          <w:tcPr>
            <w:tcW w:w="864" w:type="dxa"/>
            <w:vAlign w:val="bottom"/>
          </w:tcPr>
          <w:p w14:paraId="37A56C81" w14:textId="77777777" w:rsidR="002838DB" w:rsidRPr="00595D04"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604074AB"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23C89BDD" w14:textId="77777777" w:rsidR="002838DB" w:rsidRPr="00595D04" w:rsidRDefault="002838DB" w:rsidP="00D3133F">
            <w:pPr>
              <w:tabs>
                <w:tab w:val="decimal" w:pos="576"/>
              </w:tabs>
              <w:spacing w:line="360" w:lineRule="exact"/>
              <w:rPr>
                <w:rFonts w:ascii="Arial" w:hAnsi="Arial" w:cs="Arial"/>
                <w:sz w:val="16"/>
                <w:szCs w:val="16"/>
              </w:rPr>
            </w:pPr>
          </w:p>
        </w:tc>
        <w:tc>
          <w:tcPr>
            <w:tcW w:w="864" w:type="dxa"/>
            <w:vAlign w:val="bottom"/>
          </w:tcPr>
          <w:p w14:paraId="62103BA9"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23CD9C16" w14:textId="77777777" w:rsidR="002838DB" w:rsidRPr="00595D04" w:rsidRDefault="002838DB" w:rsidP="00D3133F">
            <w:pPr>
              <w:tabs>
                <w:tab w:val="decimal" w:pos="576"/>
              </w:tabs>
              <w:spacing w:line="360" w:lineRule="exact"/>
              <w:rPr>
                <w:rFonts w:ascii="Arial" w:hAnsi="Arial" w:cs="Arial"/>
                <w:sz w:val="16"/>
                <w:szCs w:val="16"/>
              </w:rPr>
            </w:pPr>
          </w:p>
        </w:tc>
        <w:tc>
          <w:tcPr>
            <w:tcW w:w="864" w:type="dxa"/>
            <w:vAlign w:val="bottom"/>
          </w:tcPr>
          <w:p w14:paraId="21E9BBBB" w14:textId="77777777" w:rsidR="002838DB" w:rsidRPr="00C16F4D" w:rsidRDefault="002838DB" w:rsidP="00D3133F">
            <w:pPr>
              <w:tabs>
                <w:tab w:val="decimal" w:pos="360"/>
              </w:tabs>
              <w:spacing w:line="360" w:lineRule="exact"/>
              <w:rPr>
                <w:rFonts w:ascii="Arial" w:hAnsi="Arial" w:cs="Arial"/>
                <w:sz w:val="16"/>
                <w:szCs w:val="16"/>
                <w:lang w:val="en-GB"/>
              </w:rPr>
            </w:pPr>
          </w:p>
        </w:tc>
      </w:tr>
      <w:tr w:rsidR="002838DB" w:rsidRPr="00C16F4D" w14:paraId="107EA170" w14:textId="77777777" w:rsidTr="005706E8">
        <w:trPr>
          <w:trHeight w:val="288"/>
        </w:trPr>
        <w:tc>
          <w:tcPr>
            <w:tcW w:w="3946" w:type="dxa"/>
            <w:vAlign w:val="bottom"/>
          </w:tcPr>
          <w:p w14:paraId="3A1B885E" w14:textId="77777777" w:rsidR="002838DB" w:rsidRPr="00C16F4D" w:rsidRDefault="002838DB" w:rsidP="00D3133F">
            <w:pPr>
              <w:spacing w:line="360" w:lineRule="exact"/>
              <w:ind w:left="346" w:hanging="173"/>
              <w:rPr>
                <w:rFonts w:ascii="Arial" w:hAnsi="Arial" w:cs="Arial"/>
                <w:sz w:val="16"/>
                <w:szCs w:val="16"/>
                <w:rtl/>
                <w:cs/>
                <w:lang w:val="en-GB"/>
              </w:rPr>
            </w:pPr>
            <w:r w:rsidRPr="00C16F4D">
              <w:rPr>
                <w:rFonts w:ascii="Arial" w:hAnsi="Arial" w:cs="Arial"/>
                <w:sz w:val="16"/>
                <w:szCs w:val="16"/>
              </w:rPr>
              <w:t>Warrants offered to existing shareholders</w:t>
            </w:r>
          </w:p>
        </w:tc>
        <w:tc>
          <w:tcPr>
            <w:tcW w:w="864" w:type="dxa"/>
            <w:vAlign w:val="bottom"/>
          </w:tcPr>
          <w:p w14:paraId="4D4B50F2" w14:textId="77777777" w:rsidR="002838DB" w:rsidRPr="00595D04" w:rsidRDefault="002838DB" w:rsidP="00D3133F">
            <w:pPr>
              <w:pBdr>
                <w:bottom w:val="single" w:sz="4" w:space="1" w:color="auto"/>
              </w:pBdr>
              <w:tabs>
                <w:tab w:val="decimal" w:pos="576"/>
              </w:tabs>
              <w:spacing w:line="360" w:lineRule="exact"/>
              <w:rPr>
                <w:rFonts w:ascii="Arial" w:hAnsi="Arial" w:cs="Arial"/>
                <w:sz w:val="16"/>
                <w:szCs w:val="16"/>
                <w:lang w:val="en-GB"/>
              </w:rPr>
            </w:pPr>
            <w:r w:rsidRPr="00595D04">
              <w:rPr>
                <w:rFonts w:ascii="Arial" w:hAnsi="Arial" w:cs="Arial"/>
                <w:sz w:val="16"/>
                <w:szCs w:val="16"/>
              </w:rPr>
              <w:t>-</w:t>
            </w:r>
          </w:p>
        </w:tc>
        <w:tc>
          <w:tcPr>
            <w:tcW w:w="864" w:type="dxa"/>
            <w:vAlign w:val="bottom"/>
          </w:tcPr>
          <w:p w14:paraId="5D6D22BD" w14:textId="77777777" w:rsidR="002838DB" w:rsidRPr="00C16F4D" w:rsidRDefault="002838DB" w:rsidP="00D3133F">
            <w:pPr>
              <w:pBdr>
                <w:bottom w:val="single" w:sz="4" w:space="1" w:color="auto"/>
              </w:pBdr>
              <w:tabs>
                <w:tab w:val="decimal" w:pos="576"/>
              </w:tabs>
              <w:spacing w:line="36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3EDA89CC" w14:textId="61D31E94" w:rsidR="002838DB" w:rsidRPr="00595D04" w:rsidRDefault="002838DB" w:rsidP="00D3133F">
            <w:pPr>
              <w:pBdr>
                <w:bottom w:val="single" w:sz="4" w:space="1" w:color="auto"/>
              </w:pBdr>
              <w:tabs>
                <w:tab w:val="decimal" w:pos="576"/>
              </w:tabs>
              <w:spacing w:line="360" w:lineRule="exact"/>
              <w:rPr>
                <w:rFonts w:ascii="Arial" w:hAnsi="Arial" w:cs="Arial"/>
                <w:sz w:val="16"/>
                <w:szCs w:val="16"/>
              </w:rPr>
            </w:pPr>
            <w:r w:rsidRPr="00595D04">
              <w:rPr>
                <w:rFonts w:ascii="Arial" w:hAnsi="Arial" w:cs="Arial"/>
                <w:sz w:val="16"/>
                <w:szCs w:val="16"/>
              </w:rPr>
              <w:t>1</w:t>
            </w:r>
            <w:r w:rsidR="00595D04" w:rsidRPr="00595D04">
              <w:rPr>
                <w:rFonts w:ascii="Arial" w:hAnsi="Arial" w:cs="Arial"/>
                <w:sz w:val="16"/>
                <w:szCs w:val="16"/>
              </w:rPr>
              <w:t>20</w:t>
            </w:r>
          </w:p>
        </w:tc>
        <w:tc>
          <w:tcPr>
            <w:tcW w:w="864" w:type="dxa"/>
            <w:vAlign w:val="bottom"/>
          </w:tcPr>
          <w:p w14:paraId="60E5287B" w14:textId="245D56AB" w:rsidR="002838DB" w:rsidRPr="00C16F4D" w:rsidRDefault="002838DB" w:rsidP="00D3133F">
            <w:pPr>
              <w:pBdr>
                <w:bottom w:val="single" w:sz="4" w:space="1" w:color="auto"/>
              </w:pBdr>
              <w:tabs>
                <w:tab w:val="decimal" w:pos="576"/>
              </w:tabs>
              <w:spacing w:line="360" w:lineRule="exact"/>
              <w:rPr>
                <w:rFonts w:ascii="Arial" w:hAnsi="Arial" w:cs="Arial"/>
                <w:sz w:val="16"/>
                <w:szCs w:val="16"/>
                <w:lang w:val="en-GB"/>
              </w:rPr>
            </w:pPr>
            <w:r>
              <w:rPr>
                <w:rFonts w:ascii="Arial" w:hAnsi="Arial" w:cs="Arial"/>
                <w:sz w:val="16"/>
                <w:szCs w:val="16"/>
                <w:lang w:val="en-GB"/>
              </w:rPr>
              <w:t>595</w:t>
            </w:r>
          </w:p>
        </w:tc>
        <w:tc>
          <w:tcPr>
            <w:tcW w:w="864" w:type="dxa"/>
            <w:vAlign w:val="bottom"/>
          </w:tcPr>
          <w:p w14:paraId="524EDA90" w14:textId="77777777" w:rsidR="002838DB" w:rsidRPr="00595D04" w:rsidRDefault="002838DB" w:rsidP="00D3133F">
            <w:pPr>
              <w:tabs>
                <w:tab w:val="decimal" w:pos="576"/>
              </w:tabs>
              <w:spacing w:line="360" w:lineRule="exact"/>
              <w:rPr>
                <w:rFonts w:ascii="Arial" w:hAnsi="Arial" w:cs="Arial"/>
                <w:sz w:val="16"/>
                <w:szCs w:val="16"/>
              </w:rPr>
            </w:pPr>
          </w:p>
        </w:tc>
        <w:tc>
          <w:tcPr>
            <w:tcW w:w="864" w:type="dxa"/>
            <w:vAlign w:val="bottom"/>
          </w:tcPr>
          <w:p w14:paraId="3623A506" w14:textId="77777777" w:rsidR="002838DB" w:rsidRPr="00C16F4D" w:rsidRDefault="002838DB" w:rsidP="00D3133F">
            <w:pPr>
              <w:tabs>
                <w:tab w:val="decimal" w:pos="360"/>
              </w:tabs>
              <w:spacing w:line="360" w:lineRule="exact"/>
              <w:rPr>
                <w:rFonts w:ascii="Arial" w:hAnsi="Arial" w:cs="Arial"/>
                <w:sz w:val="16"/>
                <w:szCs w:val="16"/>
                <w:lang w:val="en-GB"/>
              </w:rPr>
            </w:pPr>
          </w:p>
        </w:tc>
      </w:tr>
      <w:tr w:rsidR="002838DB" w:rsidRPr="00C16F4D" w14:paraId="0D597A7F" w14:textId="77777777" w:rsidTr="005706E8">
        <w:trPr>
          <w:trHeight w:val="90"/>
        </w:trPr>
        <w:tc>
          <w:tcPr>
            <w:tcW w:w="3946" w:type="dxa"/>
            <w:vAlign w:val="bottom"/>
          </w:tcPr>
          <w:p w14:paraId="6503F963" w14:textId="77777777" w:rsidR="002838DB" w:rsidRPr="00C16F4D" w:rsidRDefault="002838DB" w:rsidP="00D3133F">
            <w:pPr>
              <w:spacing w:line="360" w:lineRule="exact"/>
              <w:ind w:left="173" w:hanging="173"/>
              <w:rPr>
                <w:rFonts w:ascii="Arial" w:hAnsi="Arial" w:cs="Arial"/>
                <w:b/>
                <w:bCs/>
                <w:sz w:val="16"/>
                <w:szCs w:val="16"/>
                <w:rtl/>
                <w:cs/>
                <w:lang w:val="en-GB"/>
              </w:rPr>
            </w:pPr>
            <w:r w:rsidRPr="00C16F4D">
              <w:rPr>
                <w:rFonts w:ascii="Arial" w:hAnsi="Arial" w:cs="Arial"/>
                <w:b/>
                <w:bCs/>
                <w:sz w:val="16"/>
                <w:szCs w:val="16"/>
                <w:lang w:val="en-GB"/>
              </w:rPr>
              <w:t>Diluted earnings per share</w:t>
            </w:r>
          </w:p>
        </w:tc>
        <w:tc>
          <w:tcPr>
            <w:tcW w:w="864" w:type="dxa"/>
            <w:vAlign w:val="bottom"/>
          </w:tcPr>
          <w:p w14:paraId="6483318A" w14:textId="77777777" w:rsidR="002838DB" w:rsidRPr="00595D04"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18106E86"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496CDA07" w14:textId="77777777" w:rsidR="002838DB" w:rsidRPr="00595D04" w:rsidRDefault="002838DB" w:rsidP="00D3133F">
            <w:pPr>
              <w:tabs>
                <w:tab w:val="decimal" w:pos="576"/>
              </w:tabs>
              <w:spacing w:line="360" w:lineRule="exact"/>
              <w:rPr>
                <w:rFonts w:ascii="Arial" w:hAnsi="Arial" w:cs="Arial"/>
                <w:sz w:val="16"/>
                <w:szCs w:val="16"/>
              </w:rPr>
            </w:pPr>
          </w:p>
        </w:tc>
        <w:tc>
          <w:tcPr>
            <w:tcW w:w="864" w:type="dxa"/>
            <w:vAlign w:val="bottom"/>
          </w:tcPr>
          <w:p w14:paraId="6FF52617" w14:textId="77777777" w:rsidR="002838DB" w:rsidRPr="00C16F4D" w:rsidRDefault="002838DB" w:rsidP="00D3133F">
            <w:pPr>
              <w:tabs>
                <w:tab w:val="decimal" w:pos="576"/>
              </w:tabs>
              <w:spacing w:line="360" w:lineRule="exact"/>
              <w:rPr>
                <w:rFonts w:ascii="Arial" w:hAnsi="Arial" w:cs="Arial"/>
                <w:sz w:val="16"/>
                <w:szCs w:val="16"/>
                <w:lang w:val="en-GB"/>
              </w:rPr>
            </w:pPr>
          </w:p>
        </w:tc>
        <w:tc>
          <w:tcPr>
            <w:tcW w:w="864" w:type="dxa"/>
            <w:vAlign w:val="bottom"/>
          </w:tcPr>
          <w:p w14:paraId="2AC3419C" w14:textId="77777777" w:rsidR="002838DB" w:rsidRPr="00595D04" w:rsidRDefault="002838DB" w:rsidP="00D3133F">
            <w:pPr>
              <w:tabs>
                <w:tab w:val="decimal" w:pos="576"/>
              </w:tabs>
              <w:spacing w:line="360" w:lineRule="exact"/>
              <w:rPr>
                <w:rFonts w:ascii="Arial" w:hAnsi="Arial" w:cs="Arial"/>
                <w:sz w:val="16"/>
                <w:szCs w:val="16"/>
              </w:rPr>
            </w:pPr>
          </w:p>
        </w:tc>
        <w:tc>
          <w:tcPr>
            <w:tcW w:w="864" w:type="dxa"/>
            <w:vAlign w:val="bottom"/>
          </w:tcPr>
          <w:p w14:paraId="1FB8BDE3" w14:textId="77777777" w:rsidR="002838DB" w:rsidRPr="00C16F4D" w:rsidRDefault="002838DB" w:rsidP="00D3133F">
            <w:pPr>
              <w:tabs>
                <w:tab w:val="decimal" w:pos="360"/>
              </w:tabs>
              <w:spacing w:line="360" w:lineRule="exact"/>
              <w:rPr>
                <w:rFonts w:ascii="Arial" w:hAnsi="Arial" w:cs="Arial"/>
                <w:sz w:val="16"/>
                <w:szCs w:val="16"/>
                <w:lang w:val="en-GB"/>
              </w:rPr>
            </w:pPr>
          </w:p>
        </w:tc>
      </w:tr>
      <w:tr w:rsidR="002838DB" w:rsidRPr="00C16F4D" w14:paraId="01D99718" w14:textId="77777777" w:rsidTr="005706E8">
        <w:trPr>
          <w:trHeight w:val="180"/>
        </w:trPr>
        <w:tc>
          <w:tcPr>
            <w:tcW w:w="3946" w:type="dxa"/>
            <w:vAlign w:val="bottom"/>
          </w:tcPr>
          <w:p w14:paraId="3CBD031F" w14:textId="77777777" w:rsidR="002838DB" w:rsidRPr="00C16F4D" w:rsidRDefault="002838DB" w:rsidP="00D3133F">
            <w:pPr>
              <w:spacing w:line="360" w:lineRule="exact"/>
              <w:ind w:left="346" w:hanging="173"/>
              <w:rPr>
                <w:rFonts w:ascii="Arial" w:hAnsi="Arial" w:cs="Arial"/>
                <w:sz w:val="16"/>
                <w:szCs w:val="16"/>
                <w:rtl/>
                <w:cs/>
                <w:lang w:val="en-GB"/>
              </w:rPr>
            </w:pPr>
            <w:r w:rsidRPr="00C16F4D">
              <w:rPr>
                <w:rFonts w:ascii="Arial" w:hAnsi="Arial" w:cs="Arial"/>
                <w:sz w:val="16"/>
                <w:szCs w:val="16"/>
                <w:lang w:val="en-GB"/>
              </w:rPr>
              <w:t xml:space="preserve">Profit attributable to ordinary shareholders assuming the conversion of warrants </w:t>
            </w:r>
            <w:r w:rsidRPr="00C16F4D">
              <w:rPr>
                <w:rFonts w:ascii="Arial" w:hAnsi="Arial" w:cs="Arial"/>
                <w:sz w:val="16"/>
                <w:szCs w:val="16"/>
                <w:lang w:val="en-GB"/>
              </w:rPr>
              <w:br/>
              <w:t>to ordinary shares</w:t>
            </w:r>
          </w:p>
        </w:tc>
        <w:tc>
          <w:tcPr>
            <w:tcW w:w="864" w:type="dxa"/>
            <w:vAlign w:val="bottom"/>
          </w:tcPr>
          <w:p w14:paraId="3A2DA3D0" w14:textId="2B5EF8EF" w:rsidR="002838DB" w:rsidRPr="00595D04" w:rsidRDefault="002838DB" w:rsidP="00D3133F">
            <w:pPr>
              <w:pBdr>
                <w:bottom w:val="double" w:sz="4" w:space="1" w:color="auto"/>
              </w:pBdr>
              <w:tabs>
                <w:tab w:val="decimal" w:pos="576"/>
              </w:tabs>
              <w:spacing w:line="360" w:lineRule="exact"/>
              <w:rPr>
                <w:rFonts w:ascii="Arial" w:hAnsi="Arial" w:cs="Arial"/>
                <w:sz w:val="16"/>
                <w:szCs w:val="16"/>
                <w:lang w:val="en-GB"/>
              </w:rPr>
            </w:pPr>
            <w:r w:rsidRPr="00595D04">
              <w:rPr>
                <w:rFonts w:ascii="Arial" w:hAnsi="Arial" w:cs="Arial"/>
                <w:sz w:val="16"/>
                <w:szCs w:val="16"/>
              </w:rPr>
              <w:t>2,</w:t>
            </w:r>
            <w:r w:rsidR="00595D04" w:rsidRPr="00595D04">
              <w:rPr>
                <w:rFonts w:ascii="Arial" w:hAnsi="Arial" w:cs="Arial"/>
                <w:sz w:val="16"/>
                <w:szCs w:val="16"/>
              </w:rPr>
              <w:t>967</w:t>
            </w:r>
          </w:p>
        </w:tc>
        <w:tc>
          <w:tcPr>
            <w:tcW w:w="864" w:type="dxa"/>
            <w:vAlign w:val="bottom"/>
          </w:tcPr>
          <w:p w14:paraId="03F23D74" w14:textId="1B83B8EF" w:rsidR="002838DB" w:rsidRPr="00C16F4D" w:rsidRDefault="002838DB" w:rsidP="00D3133F">
            <w:pPr>
              <w:pBdr>
                <w:bottom w:val="double" w:sz="4" w:space="1" w:color="auto"/>
              </w:pBdr>
              <w:tabs>
                <w:tab w:val="decimal" w:pos="576"/>
              </w:tabs>
              <w:spacing w:line="360" w:lineRule="exact"/>
              <w:rPr>
                <w:rFonts w:ascii="Arial" w:hAnsi="Arial" w:cs="Arial"/>
                <w:sz w:val="16"/>
                <w:szCs w:val="16"/>
                <w:lang w:val="en-GB"/>
              </w:rPr>
            </w:pPr>
            <w:r>
              <w:rPr>
                <w:rFonts w:ascii="Arial" w:hAnsi="Arial" w:cs="Arial"/>
                <w:sz w:val="16"/>
                <w:szCs w:val="16"/>
                <w:lang w:val="en-GB"/>
              </w:rPr>
              <w:t>15,391</w:t>
            </w:r>
          </w:p>
        </w:tc>
        <w:tc>
          <w:tcPr>
            <w:tcW w:w="864" w:type="dxa"/>
            <w:vAlign w:val="bottom"/>
          </w:tcPr>
          <w:p w14:paraId="7F2C4B47" w14:textId="6D7FE0EE" w:rsidR="002838DB" w:rsidRPr="00595D04" w:rsidRDefault="002838DB" w:rsidP="00D3133F">
            <w:pPr>
              <w:pBdr>
                <w:bottom w:val="double" w:sz="4" w:space="1" w:color="auto"/>
              </w:pBdr>
              <w:tabs>
                <w:tab w:val="decimal" w:pos="576"/>
              </w:tabs>
              <w:spacing w:line="360" w:lineRule="exact"/>
              <w:rPr>
                <w:rFonts w:ascii="Arial" w:hAnsi="Arial" w:cs="Arial"/>
                <w:sz w:val="16"/>
                <w:szCs w:val="16"/>
              </w:rPr>
            </w:pPr>
            <w:r w:rsidRPr="00595D04">
              <w:rPr>
                <w:rFonts w:ascii="Arial" w:hAnsi="Arial" w:cs="Arial"/>
                <w:sz w:val="16"/>
                <w:szCs w:val="16"/>
              </w:rPr>
              <w:t>8,</w:t>
            </w:r>
            <w:r w:rsidR="00595D04" w:rsidRPr="00595D04">
              <w:rPr>
                <w:rFonts w:ascii="Arial" w:hAnsi="Arial" w:cs="Arial"/>
                <w:sz w:val="16"/>
                <w:szCs w:val="16"/>
              </w:rPr>
              <w:t>543</w:t>
            </w:r>
          </w:p>
        </w:tc>
        <w:tc>
          <w:tcPr>
            <w:tcW w:w="864" w:type="dxa"/>
            <w:vAlign w:val="bottom"/>
          </w:tcPr>
          <w:p w14:paraId="6150CF36" w14:textId="2470869D" w:rsidR="002838DB" w:rsidRPr="00C16F4D" w:rsidRDefault="002838DB" w:rsidP="00D3133F">
            <w:pPr>
              <w:pBdr>
                <w:bottom w:val="double" w:sz="4" w:space="1" w:color="auto"/>
              </w:pBdr>
              <w:tabs>
                <w:tab w:val="decimal" w:pos="576"/>
              </w:tabs>
              <w:spacing w:line="360" w:lineRule="exact"/>
              <w:rPr>
                <w:rFonts w:ascii="Arial" w:hAnsi="Arial" w:cs="Arial"/>
                <w:sz w:val="16"/>
                <w:szCs w:val="16"/>
                <w:lang w:val="en-GB"/>
              </w:rPr>
            </w:pPr>
            <w:r w:rsidRPr="00C16F4D">
              <w:rPr>
                <w:rFonts w:ascii="Arial" w:hAnsi="Arial" w:cs="Arial"/>
                <w:sz w:val="16"/>
                <w:szCs w:val="16"/>
                <w:lang w:val="en-GB"/>
              </w:rPr>
              <w:t>8,7</w:t>
            </w:r>
            <w:r>
              <w:rPr>
                <w:rFonts w:ascii="Arial" w:hAnsi="Arial" w:cs="Arial"/>
                <w:sz w:val="16"/>
                <w:szCs w:val="16"/>
                <w:lang w:val="en-GB"/>
              </w:rPr>
              <w:t>09</w:t>
            </w:r>
          </w:p>
        </w:tc>
        <w:tc>
          <w:tcPr>
            <w:tcW w:w="864" w:type="dxa"/>
            <w:vAlign w:val="bottom"/>
          </w:tcPr>
          <w:p w14:paraId="742A4486" w14:textId="2F77DED7" w:rsidR="002838DB" w:rsidRPr="00595D04" w:rsidRDefault="002838DB" w:rsidP="00D3133F">
            <w:pPr>
              <w:tabs>
                <w:tab w:val="decimal" w:pos="576"/>
              </w:tabs>
              <w:spacing w:line="360" w:lineRule="exact"/>
              <w:rPr>
                <w:rFonts w:ascii="Arial" w:hAnsi="Arial" w:cs="Arial"/>
                <w:sz w:val="16"/>
                <w:szCs w:val="16"/>
              </w:rPr>
            </w:pPr>
            <w:r w:rsidRPr="00595D04">
              <w:rPr>
                <w:rFonts w:ascii="Arial" w:hAnsi="Arial" w:cs="Arial"/>
                <w:sz w:val="16"/>
                <w:szCs w:val="16"/>
              </w:rPr>
              <w:t>0.3</w:t>
            </w:r>
            <w:r w:rsidR="00595D04" w:rsidRPr="00595D04">
              <w:rPr>
                <w:rFonts w:ascii="Arial" w:hAnsi="Arial" w:cs="Arial"/>
                <w:sz w:val="16"/>
                <w:szCs w:val="16"/>
              </w:rPr>
              <w:t>5</w:t>
            </w:r>
          </w:p>
        </w:tc>
        <w:tc>
          <w:tcPr>
            <w:tcW w:w="864" w:type="dxa"/>
            <w:vAlign w:val="bottom"/>
          </w:tcPr>
          <w:p w14:paraId="1493B6D4" w14:textId="5EE4AB58" w:rsidR="002838DB" w:rsidRPr="00C16F4D" w:rsidRDefault="002838DB" w:rsidP="00D3133F">
            <w:pPr>
              <w:tabs>
                <w:tab w:val="decimal" w:pos="360"/>
              </w:tabs>
              <w:spacing w:line="360" w:lineRule="exact"/>
              <w:rPr>
                <w:rFonts w:ascii="Arial" w:hAnsi="Arial" w:cs="Arial"/>
                <w:sz w:val="16"/>
                <w:szCs w:val="16"/>
                <w:lang w:val="en-GB"/>
              </w:rPr>
            </w:pPr>
            <w:r>
              <w:rPr>
                <w:rFonts w:ascii="Arial" w:hAnsi="Arial" w:cs="Arial"/>
                <w:sz w:val="16"/>
                <w:szCs w:val="16"/>
                <w:lang w:val="en-GB"/>
              </w:rPr>
              <w:t>1</w:t>
            </w:r>
            <w:r w:rsidRPr="00C16F4D">
              <w:rPr>
                <w:rFonts w:ascii="Arial" w:hAnsi="Arial" w:cs="Arial"/>
                <w:sz w:val="16"/>
                <w:szCs w:val="16"/>
                <w:lang w:val="en-GB"/>
              </w:rPr>
              <w:t>.</w:t>
            </w:r>
            <w:r w:rsidR="00595D04">
              <w:rPr>
                <w:rFonts w:ascii="Arial" w:hAnsi="Arial" w:cs="Arial"/>
                <w:sz w:val="16"/>
                <w:szCs w:val="16"/>
                <w:lang w:val="en-GB"/>
              </w:rPr>
              <w:t>77</w:t>
            </w:r>
          </w:p>
        </w:tc>
      </w:tr>
    </w:tbl>
    <w:p w14:paraId="4DB4CFC7" w14:textId="11B1C325" w:rsidR="00E90741" w:rsidRPr="000101B7" w:rsidRDefault="0011756A" w:rsidP="00D3133F">
      <w:pPr>
        <w:pStyle w:val="BodyTextIndent"/>
        <w:tabs>
          <w:tab w:val="clear" w:pos="900"/>
          <w:tab w:val="clear" w:pos="2160"/>
          <w:tab w:val="clear" w:pos="6750"/>
          <w:tab w:val="clear" w:pos="8190"/>
        </w:tabs>
        <w:spacing w:before="240" w:after="120" w:line="360" w:lineRule="exact"/>
        <w:ind w:left="605" w:hanging="605"/>
        <w:outlineLvl w:val="0"/>
        <w:rPr>
          <w:rFonts w:ascii="Arial" w:hAnsi="Arial" w:cs="Arial"/>
          <w:b/>
          <w:bCs/>
          <w:color w:val="000000"/>
          <w:sz w:val="22"/>
          <w:szCs w:val="22"/>
        </w:rPr>
      </w:pPr>
      <w:r w:rsidRPr="000101B7">
        <w:rPr>
          <w:rFonts w:ascii="Arial" w:hAnsi="Arial" w:cs="Arial"/>
          <w:b/>
          <w:bCs/>
          <w:color w:val="000000"/>
          <w:sz w:val="22"/>
          <w:szCs w:val="22"/>
        </w:rPr>
        <w:t>3</w:t>
      </w:r>
      <w:r w:rsidR="00B40FB3">
        <w:rPr>
          <w:rFonts w:ascii="Arial" w:hAnsi="Arial" w:cs="Arial"/>
          <w:b/>
          <w:bCs/>
          <w:color w:val="000000"/>
          <w:sz w:val="22"/>
          <w:szCs w:val="22"/>
        </w:rPr>
        <w:t>2</w:t>
      </w:r>
      <w:r w:rsidR="00CC47AC" w:rsidRPr="000101B7">
        <w:rPr>
          <w:rFonts w:ascii="Arial" w:hAnsi="Arial" w:cs="Arial"/>
          <w:b/>
          <w:bCs/>
          <w:color w:val="000000"/>
          <w:sz w:val="22"/>
          <w:szCs w:val="22"/>
        </w:rPr>
        <w:t>.</w:t>
      </w:r>
      <w:r w:rsidR="00CC47AC" w:rsidRPr="000101B7">
        <w:rPr>
          <w:rFonts w:ascii="Arial" w:hAnsi="Arial" w:cs="Arial"/>
          <w:b/>
          <w:bCs/>
          <w:color w:val="000000"/>
          <w:sz w:val="22"/>
          <w:szCs w:val="22"/>
        </w:rPr>
        <w:tab/>
        <w:t>Segment information</w:t>
      </w:r>
    </w:p>
    <w:p w14:paraId="4DB4CFC8" w14:textId="41FA54EB" w:rsidR="00E90741" w:rsidRPr="000101B7" w:rsidRDefault="002838DB" w:rsidP="00D3133F">
      <w:pPr>
        <w:spacing w:before="120" w:after="120" w:line="360" w:lineRule="exact"/>
        <w:ind w:left="605" w:hanging="605"/>
        <w:jc w:val="thaiDistribute"/>
        <w:rPr>
          <w:rFonts w:ascii="Arial" w:hAnsi="Arial" w:cs="Arial"/>
          <w:color w:val="000000"/>
          <w:szCs w:val="22"/>
        </w:rPr>
      </w:pPr>
      <w:r>
        <w:rPr>
          <w:rFonts w:ascii="Arial" w:hAnsi="Arial" w:cs="Arial"/>
          <w:color w:val="000000"/>
          <w:szCs w:val="22"/>
        </w:rPr>
        <w:tab/>
      </w:r>
      <w:r w:rsidR="00CC47AC" w:rsidRPr="000101B7">
        <w:rPr>
          <w:rFonts w:ascii="Arial" w:hAnsi="Arial" w:cs="Arial"/>
          <w:color w:val="000000"/>
          <w:szCs w:val="22"/>
        </w:rPr>
        <w:t>Operating segment information</w:t>
      </w:r>
      <w:r w:rsidR="00E90741" w:rsidRPr="000101B7">
        <w:rPr>
          <w:rFonts w:ascii="Arial" w:hAnsi="Arial" w:cs="Arial"/>
          <w:color w:val="000000"/>
          <w:szCs w:val="22"/>
        </w:rPr>
        <w:t xml:space="preserve"> is reported in a manner consistent with the internal reports that are regularly reviewed by the chief operating decision maker in order to make decisions about the allocation of resources to the segment and assess its performance.</w:t>
      </w:r>
    </w:p>
    <w:p w14:paraId="4DB4CFC9" w14:textId="43D5E00D" w:rsidR="00E90741" w:rsidRPr="000101B7" w:rsidRDefault="002838DB" w:rsidP="00D3133F">
      <w:pPr>
        <w:spacing w:before="120" w:after="120" w:line="36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 xml:space="preserve">For management purposes, the </w:t>
      </w:r>
      <w:r w:rsidR="000F389F" w:rsidRPr="000101B7">
        <w:rPr>
          <w:rFonts w:ascii="Arial" w:hAnsi="Arial" w:cs="Arial"/>
          <w:color w:val="000000"/>
          <w:szCs w:val="22"/>
        </w:rPr>
        <w:t>Group</w:t>
      </w:r>
      <w:r w:rsidR="00E90741" w:rsidRPr="000101B7">
        <w:rPr>
          <w:rFonts w:ascii="Arial" w:hAnsi="Arial" w:cs="Arial"/>
          <w:color w:val="000000"/>
          <w:szCs w:val="22"/>
        </w:rPr>
        <w:t xml:space="preserve"> </w:t>
      </w:r>
      <w:r w:rsidR="00C06137">
        <w:rPr>
          <w:rFonts w:ascii="Arial" w:hAnsi="Arial" w:cs="Arial"/>
          <w:color w:val="000000"/>
          <w:szCs w:val="22"/>
        </w:rPr>
        <w:t xml:space="preserve">is </w:t>
      </w:r>
      <w:r w:rsidR="00B364AE" w:rsidRPr="000101B7">
        <w:rPr>
          <w:rFonts w:ascii="Arial" w:hAnsi="Arial" w:cs="Arial"/>
          <w:color w:val="000000"/>
          <w:szCs w:val="22"/>
        </w:rPr>
        <w:t>organise</w:t>
      </w:r>
      <w:r w:rsidR="00C06137">
        <w:rPr>
          <w:rFonts w:ascii="Arial" w:hAnsi="Arial" w:cs="Arial"/>
          <w:color w:val="000000"/>
          <w:szCs w:val="22"/>
        </w:rPr>
        <w:t>d</w:t>
      </w:r>
      <w:r w:rsidR="00B364AE" w:rsidRPr="000101B7">
        <w:rPr>
          <w:rFonts w:ascii="Arial" w:hAnsi="Arial" w:cs="Arial"/>
          <w:color w:val="000000"/>
          <w:szCs w:val="22"/>
        </w:rPr>
        <w:t xml:space="preserve"> </w:t>
      </w:r>
      <w:r w:rsidR="00C06137">
        <w:rPr>
          <w:rFonts w:ascii="Arial" w:hAnsi="Arial" w:cs="Arial"/>
          <w:color w:val="000000"/>
          <w:szCs w:val="22"/>
        </w:rPr>
        <w:t>into</w:t>
      </w:r>
      <w:r w:rsidR="00B364AE" w:rsidRPr="000101B7">
        <w:rPr>
          <w:rFonts w:ascii="Arial" w:hAnsi="Arial" w:cs="Arial"/>
          <w:color w:val="000000"/>
          <w:szCs w:val="22"/>
        </w:rPr>
        <w:t xml:space="preserve"> </w:t>
      </w:r>
      <w:r w:rsidR="00E90741" w:rsidRPr="000101B7">
        <w:rPr>
          <w:rFonts w:ascii="Arial" w:hAnsi="Arial" w:cs="Arial"/>
          <w:color w:val="000000"/>
          <w:szCs w:val="22"/>
        </w:rPr>
        <w:t>business units based on its services and have four reportable segments as follows:</w:t>
      </w:r>
    </w:p>
    <w:p w14:paraId="4DB4CFCA" w14:textId="5573ACAE" w:rsidR="00E90741" w:rsidRPr="000101B7" w:rsidRDefault="00E90741" w:rsidP="00D3133F">
      <w:pPr>
        <w:pStyle w:val="ListParagraph"/>
        <w:numPr>
          <w:ilvl w:val="0"/>
          <w:numId w:val="2"/>
        </w:numPr>
        <w:overflowPunct w:val="0"/>
        <w:autoSpaceDE w:val="0"/>
        <w:autoSpaceDN w:val="0"/>
        <w:adjustRightInd w:val="0"/>
        <w:spacing w:before="120" w:after="120" w:line="360" w:lineRule="exact"/>
        <w:ind w:left="1210" w:hanging="605"/>
        <w:contextualSpacing w:val="0"/>
        <w:jc w:val="thaiDistribute"/>
        <w:textAlignment w:val="baseline"/>
        <w:rPr>
          <w:rFonts w:ascii="Arial" w:hAnsi="Arial" w:cs="Arial"/>
          <w:color w:val="000000"/>
          <w:szCs w:val="22"/>
        </w:rPr>
      </w:pPr>
      <w:r w:rsidRPr="000101B7">
        <w:rPr>
          <w:rFonts w:ascii="Arial" w:hAnsi="Arial" w:cs="Arial"/>
          <w:color w:val="000000"/>
          <w:szCs w:val="22"/>
        </w:rPr>
        <w:t>Broadband internet</w:t>
      </w:r>
      <w:r w:rsidR="005A4A48">
        <w:rPr>
          <w:rFonts w:ascii="Arial" w:hAnsi="Arial" w:cs="Arial"/>
          <w:color w:val="000000"/>
          <w:szCs w:val="22"/>
        </w:rPr>
        <w:t xml:space="preserve"> and IPTV</w:t>
      </w:r>
    </w:p>
    <w:p w14:paraId="4DB4CFCB" w14:textId="77777777" w:rsidR="00E90741" w:rsidRPr="000101B7" w:rsidRDefault="00E90741" w:rsidP="00D3133F">
      <w:pPr>
        <w:pStyle w:val="ListParagraph"/>
        <w:numPr>
          <w:ilvl w:val="0"/>
          <w:numId w:val="2"/>
        </w:numPr>
        <w:overflowPunct w:val="0"/>
        <w:autoSpaceDE w:val="0"/>
        <w:autoSpaceDN w:val="0"/>
        <w:adjustRightInd w:val="0"/>
        <w:spacing w:before="120" w:after="120" w:line="360" w:lineRule="exact"/>
        <w:ind w:left="1210" w:hanging="605"/>
        <w:contextualSpacing w:val="0"/>
        <w:jc w:val="thaiDistribute"/>
        <w:textAlignment w:val="baseline"/>
        <w:rPr>
          <w:rFonts w:ascii="Arial" w:hAnsi="Arial" w:cs="Arial"/>
          <w:color w:val="000000"/>
          <w:szCs w:val="22"/>
        </w:rPr>
      </w:pPr>
      <w:r w:rsidRPr="000101B7">
        <w:rPr>
          <w:rFonts w:ascii="Arial" w:hAnsi="Arial" w:cs="Arial"/>
          <w:color w:val="000000"/>
          <w:szCs w:val="22"/>
        </w:rPr>
        <w:t>Telecommunications network and service provider</w:t>
      </w:r>
    </w:p>
    <w:p w14:paraId="4DB4CFCC" w14:textId="77777777" w:rsidR="00E90741" w:rsidRPr="000101B7" w:rsidRDefault="00E90741" w:rsidP="00D3133F">
      <w:pPr>
        <w:pStyle w:val="ListParagraph"/>
        <w:numPr>
          <w:ilvl w:val="0"/>
          <w:numId w:val="2"/>
        </w:numPr>
        <w:overflowPunct w:val="0"/>
        <w:autoSpaceDE w:val="0"/>
        <w:autoSpaceDN w:val="0"/>
        <w:adjustRightInd w:val="0"/>
        <w:spacing w:before="120" w:after="120" w:line="360" w:lineRule="exact"/>
        <w:ind w:left="1210" w:hanging="605"/>
        <w:contextualSpacing w:val="0"/>
        <w:jc w:val="thaiDistribute"/>
        <w:textAlignment w:val="baseline"/>
        <w:rPr>
          <w:rFonts w:ascii="Arial" w:hAnsi="Arial" w:cs="Arial"/>
          <w:color w:val="000000"/>
          <w:szCs w:val="22"/>
        </w:rPr>
      </w:pPr>
      <w:r w:rsidRPr="000101B7">
        <w:rPr>
          <w:rFonts w:ascii="Arial" w:hAnsi="Arial" w:cs="Arial"/>
          <w:color w:val="000000"/>
          <w:szCs w:val="22"/>
        </w:rPr>
        <w:t>Provision, design and installation of telecommunications systems</w:t>
      </w:r>
    </w:p>
    <w:p w14:paraId="4DB4CFCD" w14:textId="77777777" w:rsidR="00E90741" w:rsidRPr="000101B7" w:rsidRDefault="00E90741" w:rsidP="00D3133F">
      <w:pPr>
        <w:pStyle w:val="ListParagraph"/>
        <w:numPr>
          <w:ilvl w:val="0"/>
          <w:numId w:val="2"/>
        </w:numPr>
        <w:overflowPunct w:val="0"/>
        <w:autoSpaceDE w:val="0"/>
        <w:autoSpaceDN w:val="0"/>
        <w:adjustRightInd w:val="0"/>
        <w:spacing w:before="120" w:after="120" w:line="360" w:lineRule="exact"/>
        <w:ind w:left="1210" w:hanging="605"/>
        <w:contextualSpacing w:val="0"/>
        <w:jc w:val="thaiDistribute"/>
        <w:textAlignment w:val="baseline"/>
        <w:rPr>
          <w:rFonts w:ascii="Arial" w:hAnsi="Arial" w:cs="Arial"/>
          <w:color w:val="000000"/>
          <w:szCs w:val="22"/>
        </w:rPr>
      </w:pPr>
      <w:r w:rsidRPr="000101B7">
        <w:rPr>
          <w:rFonts w:ascii="Arial" w:hAnsi="Arial" w:cs="Arial"/>
          <w:color w:val="000000"/>
          <w:szCs w:val="22"/>
        </w:rPr>
        <w:t>Other segments</w:t>
      </w:r>
    </w:p>
    <w:p w14:paraId="4DB4CFCE" w14:textId="3F7D6167" w:rsidR="00E90741" w:rsidRPr="000101B7" w:rsidRDefault="002838DB" w:rsidP="00D3133F">
      <w:pPr>
        <w:spacing w:before="120" w:after="120" w:line="36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C06137">
        <w:rPr>
          <w:rFonts w:ascii="Arial" w:hAnsi="Arial" w:cs="Arial"/>
          <w:color w:val="000000"/>
          <w:szCs w:val="22"/>
        </w:rPr>
        <w:br/>
      </w:r>
      <w:r w:rsidR="00E90741" w:rsidRPr="00C06137">
        <w:rPr>
          <w:rFonts w:ascii="Arial" w:hAnsi="Arial" w:cs="Arial"/>
          <w:color w:val="000000"/>
          <w:szCs w:val="22"/>
        </w:rPr>
        <w:t>on a basis consistent with that used to measure operating profit or loss in the financial statements.</w:t>
      </w:r>
    </w:p>
    <w:p w14:paraId="4DB4CFCF" w14:textId="6F640D9B" w:rsidR="00E90741" w:rsidRPr="000101B7" w:rsidRDefault="002838DB" w:rsidP="00D3133F">
      <w:pPr>
        <w:spacing w:before="120" w:after="120" w:line="36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The basis of accounting for any transactions between reportable segments is consistent with that for third party transactions.</w:t>
      </w:r>
    </w:p>
    <w:p w14:paraId="4DB4CFD0" w14:textId="3741C719" w:rsidR="00FB0644" w:rsidRDefault="002838DB" w:rsidP="00D3133F">
      <w:pPr>
        <w:spacing w:before="120" w:after="120" w:line="36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Inter-segment revenues are eliminated on consolidation.</w:t>
      </w:r>
    </w:p>
    <w:p w14:paraId="0046CD62" w14:textId="2B0D9F68" w:rsidR="00DA5469" w:rsidRPr="000101B7" w:rsidRDefault="00DA5469" w:rsidP="00D3133F">
      <w:pPr>
        <w:spacing w:before="120" w:after="120" w:line="360" w:lineRule="exact"/>
        <w:ind w:left="605" w:hanging="605"/>
        <w:jc w:val="thaiDistribute"/>
        <w:rPr>
          <w:rFonts w:ascii="Arial" w:hAnsi="Arial" w:cs="Arial"/>
          <w:b/>
          <w:bCs/>
          <w:szCs w:val="22"/>
        </w:rPr>
      </w:pPr>
      <w:r>
        <w:rPr>
          <w:rFonts w:ascii="Arial" w:hAnsi="Arial" w:cs="Arial"/>
          <w:color w:val="000000"/>
          <w:szCs w:val="22"/>
        </w:rPr>
        <w:tab/>
        <w:t>The following table presents</w:t>
      </w:r>
      <w:r w:rsidRPr="000101B7">
        <w:rPr>
          <w:rFonts w:ascii="Arial" w:hAnsi="Arial" w:cs="Arial"/>
          <w:color w:val="000000"/>
          <w:szCs w:val="22"/>
        </w:rPr>
        <w:t xml:space="preserve"> revenue and profit</w:t>
      </w:r>
      <w:r w:rsidR="00EB7D3C">
        <w:rPr>
          <w:rFonts w:ascii="Arial" w:hAnsi="Arial" w:cs="Arial"/>
          <w:color w:val="000000"/>
          <w:szCs w:val="22"/>
        </w:rPr>
        <w:t xml:space="preserve"> (loss)</w:t>
      </w:r>
      <w:r w:rsidRPr="000101B7">
        <w:rPr>
          <w:rFonts w:ascii="Arial" w:hAnsi="Arial" w:cs="Arial"/>
          <w:color w:val="000000"/>
          <w:szCs w:val="22"/>
        </w:rPr>
        <w:t xml:space="preserve"> information regarding </w:t>
      </w:r>
      <w:r w:rsidRPr="00C06137">
        <w:rPr>
          <w:rFonts w:ascii="Arial" w:hAnsi="Arial" w:cs="Arial"/>
          <w:color w:val="000000"/>
          <w:szCs w:val="22"/>
        </w:rPr>
        <w:t>the Group’s operating segments.</w:t>
      </w:r>
    </w:p>
    <w:p w14:paraId="4DB4CFD1" w14:textId="77777777" w:rsidR="00FB0644" w:rsidRPr="000101B7" w:rsidRDefault="00FB0644" w:rsidP="001B024D">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sectPr w:rsidR="00FB0644" w:rsidRPr="000101B7" w:rsidSect="00986FC8">
          <w:pgSz w:w="11907" w:h="16840" w:code="9"/>
          <w:pgMar w:top="1298" w:right="1077" w:bottom="1077" w:left="1338" w:header="706" w:footer="706" w:gutter="0"/>
          <w:cols w:space="720"/>
        </w:sectPr>
      </w:pPr>
    </w:p>
    <w:tbl>
      <w:tblPr>
        <w:tblW w:w="14688" w:type="dxa"/>
        <w:tblInd w:w="-115" w:type="dxa"/>
        <w:tblLayout w:type="fixed"/>
        <w:tblLook w:val="0000" w:firstRow="0" w:lastRow="0" w:firstColumn="0" w:lastColumn="0" w:noHBand="0" w:noVBand="0"/>
      </w:tblPr>
      <w:tblGrid>
        <w:gridCol w:w="3455"/>
        <w:gridCol w:w="936"/>
        <w:gridCol w:w="936"/>
        <w:gridCol w:w="936"/>
        <w:gridCol w:w="937"/>
        <w:gridCol w:w="936"/>
        <w:gridCol w:w="936"/>
        <w:gridCol w:w="936"/>
        <w:gridCol w:w="936"/>
        <w:gridCol w:w="936"/>
        <w:gridCol w:w="936"/>
        <w:gridCol w:w="936"/>
        <w:gridCol w:w="936"/>
      </w:tblGrid>
      <w:tr w:rsidR="00625B5E" w:rsidRPr="00C06137" w14:paraId="4DB4CFD4" w14:textId="77777777" w:rsidTr="00C06137">
        <w:trPr>
          <w:cantSplit/>
        </w:trPr>
        <w:tc>
          <w:tcPr>
            <w:tcW w:w="14688" w:type="dxa"/>
            <w:gridSpan w:val="13"/>
            <w:vAlign w:val="bottom"/>
          </w:tcPr>
          <w:p w14:paraId="4DB4CFD3" w14:textId="12D33F19" w:rsidR="00625B5E" w:rsidRPr="00C06137" w:rsidRDefault="00625B5E" w:rsidP="009451C0">
            <w:pPr>
              <w:spacing w:line="370" w:lineRule="exact"/>
              <w:jc w:val="right"/>
              <w:rPr>
                <w:rFonts w:ascii="Arial" w:hAnsi="Arial" w:cs="Arial"/>
                <w:color w:val="000000"/>
                <w:sz w:val="18"/>
                <w:szCs w:val="18"/>
                <w:cs/>
              </w:rPr>
            </w:pPr>
            <w:r w:rsidRPr="00C06137">
              <w:rPr>
                <w:rFonts w:ascii="Arial" w:hAnsi="Arial" w:cs="Arial"/>
                <w:color w:val="000000"/>
                <w:sz w:val="18"/>
                <w:szCs w:val="18"/>
              </w:rPr>
              <w:lastRenderedPageBreak/>
              <w:t>(Unit: Million Baht)</w:t>
            </w:r>
          </w:p>
        </w:tc>
      </w:tr>
      <w:tr w:rsidR="00625B5E" w:rsidRPr="00C06137" w14:paraId="4DB4CFE4" w14:textId="77777777" w:rsidTr="00C06137">
        <w:trPr>
          <w:cantSplit/>
        </w:trPr>
        <w:tc>
          <w:tcPr>
            <w:tcW w:w="3455" w:type="dxa"/>
            <w:vAlign w:val="bottom"/>
          </w:tcPr>
          <w:p w14:paraId="4DB4CFDD" w14:textId="77777777" w:rsidR="00625B5E" w:rsidRPr="00C06137" w:rsidRDefault="00625B5E" w:rsidP="009451C0">
            <w:pPr>
              <w:spacing w:line="370" w:lineRule="exact"/>
              <w:jc w:val="center"/>
              <w:rPr>
                <w:rFonts w:ascii="Arial" w:hAnsi="Arial" w:cs="Arial"/>
                <w:color w:val="000000"/>
                <w:sz w:val="18"/>
                <w:szCs w:val="18"/>
              </w:rPr>
            </w:pPr>
          </w:p>
        </w:tc>
        <w:tc>
          <w:tcPr>
            <w:tcW w:w="1872" w:type="dxa"/>
            <w:gridSpan w:val="2"/>
            <w:vAlign w:val="bottom"/>
          </w:tcPr>
          <w:p w14:paraId="4DB4CFDE" w14:textId="7377A4A4" w:rsidR="00625B5E" w:rsidRPr="00C06137" w:rsidRDefault="00C06137"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 xml:space="preserve">Broadband </w:t>
            </w:r>
            <w:r w:rsidR="00625B5E" w:rsidRPr="00C06137">
              <w:rPr>
                <w:rFonts w:ascii="Arial" w:hAnsi="Arial" w:cs="Arial"/>
                <w:color w:val="000000"/>
                <w:sz w:val="18"/>
                <w:szCs w:val="18"/>
              </w:rPr>
              <w:t>internet</w:t>
            </w:r>
            <w:r w:rsidR="006F33DE">
              <w:rPr>
                <w:rFonts w:ascii="Arial" w:hAnsi="Arial" w:cs="Arial"/>
                <w:color w:val="000000"/>
                <w:sz w:val="18"/>
                <w:szCs w:val="18"/>
              </w:rPr>
              <w:t xml:space="preserve"> and IPTV</w:t>
            </w:r>
          </w:p>
        </w:tc>
        <w:tc>
          <w:tcPr>
            <w:tcW w:w="1873" w:type="dxa"/>
            <w:gridSpan w:val="2"/>
            <w:vAlign w:val="bottom"/>
          </w:tcPr>
          <w:p w14:paraId="4DB4CFDF" w14:textId="5D58EE68" w:rsidR="00625B5E" w:rsidRPr="00C06137" w:rsidRDefault="00C06137"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 xml:space="preserve">Telecommunications network and service </w:t>
            </w:r>
            <w:r w:rsidR="00625B5E" w:rsidRPr="00C06137">
              <w:rPr>
                <w:rFonts w:ascii="Arial" w:hAnsi="Arial" w:cs="Arial"/>
                <w:color w:val="000000"/>
                <w:sz w:val="18"/>
                <w:szCs w:val="18"/>
              </w:rPr>
              <w:t>provider</w:t>
            </w:r>
          </w:p>
        </w:tc>
        <w:tc>
          <w:tcPr>
            <w:tcW w:w="1872" w:type="dxa"/>
            <w:gridSpan w:val="2"/>
            <w:vAlign w:val="bottom"/>
          </w:tcPr>
          <w:p w14:paraId="4DB4CFE0" w14:textId="544A4BA7" w:rsidR="00625B5E" w:rsidRPr="00C06137" w:rsidRDefault="00C06137"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Provision, design and installation of telecommunications s</w:t>
            </w:r>
            <w:r w:rsidR="00625B5E" w:rsidRPr="00C06137">
              <w:rPr>
                <w:rFonts w:ascii="Arial" w:hAnsi="Arial" w:cs="Arial"/>
                <w:color w:val="000000"/>
                <w:sz w:val="18"/>
                <w:szCs w:val="18"/>
              </w:rPr>
              <w:t>ystems</w:t>
            </w:r>
          </w:p>
        </w:tc>
        <w:tc>
          <w:tcPr>
            <w:tcW w:w="1872" w:type="dxa"/>
            <w:gridSpan w:val="2"/>
            <w:vAlign w:val="bottom"/>
          </w:tcPr>
          <w:p w14:paraId="4DB4CFE1" w14:textId="77777777" w:rsidR="00625B5E" w:rsidRPr="00C06137" w:rsidRDefault="00625B5E"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Other segments</w:t>
            </w:r>
          </w:p>
        </w:tc>
        <w:tc>
          <w:tcPr>
            <w:tcW w:w="1872" w:type="dxa"/>
            <w:gridSpan w:val="2"/>
            <w:vAlign w:val="bottom"/>
          </w:tcPr>
          <w:p w14:paraId="4DB4CFE2" w14:textId="0227E4E9" w:rsidR="00625B5E" w:rsidRPr="00C06137" w:rsidRDefault="00C06137"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Elimination</w:t>
            </w:r>
            <w:r w:rsidR="00DA5469">
              <w:rPr>
                <w:rFonts w:ascii="Arial" w:hAnsi="Arial" w:cs="Arial"/>
                <w:color w:val="000000"/>
                <w:sz w:val="18"/>
                <w:szCs w:val="18"/>
              </w:rPr>
              <w:t>s</w:t>
            </w:r>
            <w:r w:rsidRPr="00C06137">
              <w:rPr>
                <w:rFonts w:ascii="Arial" w:hAnsi="Arial" w:cs="Arial"/>
                <w:color w:val="000000"/>
                <w:sz w:val="18"/>
                <w:szCs w:val="18"/>
              </w:rPr>
              <w:t xml:space="preserve"> </w:t>
            </w:r>
            <w:r w:rsidR="00DA5469">
              <w:rPr>
                <w:rFonts w:ascii="Arial" w:hAnsi="Arial" w:cs="Arial"/>
                <w:color w:val="000000"/>
                <w:sz w:val="18"/>
                <w:szCs w:val="18"/>
              </w:rPr>
              <w:br/>
            </w:r>
            <w:r w:rsidRPr="00C06137">
              <w:rPr>
                <w:rFonts w:ascii="Arial" w:hAnsi="Arial" w:cs="Arial"/>
                <w:color w:val="000000"/>
                <w:sz w:val="18"/>
                <w:szCs w:val="18"/>
              </w:rPr>
              <w:t xml:space="preserve">of inter-segment </w:t>
            </w:r>
            <w:r w:rsidR="00625B5E" w:rsidRPr="00C06137">
              <w:rPr>
                <w:rFonts w:ascii="Arial" w:hAnsi="Arial" w:cs="Arial"/>
                <w:color w:val="000000"/>
                <w:sz w:val="18"/>
                <w:szCs w:val="18"/>
              </w:rPr>
              <w:t>transactions</w:t>
            </w:r>
          </w:p>
        </w:tc>
        <w:tc>
          <w:tcPr>
            <w:tcW w:w="1872" w:type="dxa"/>
            <w:gridSpan w:val="2"/>
            <w:vAlign w:val="bottom"/>
          </w:tcPr>
          <w:p w14:paraId="4DB4CFE3" w14:textId="44EB8C30" w:rsidR="00625B5E" w:rsidRPr="00C06137" w:rsidRDefault="00625B5E" w:rsidP="009451C0">
            <w:pPr>
              <w:pBdr>
                <w:bottom w:val="single" w:sz="4" w:space="1" w:color="auto"/>
              </w:pBdr>
              <w:spacing w:line="370" w:lineRule="exact"/>
              <w:jc w:val="center"/>
              <w:rPr>
                <w:rFonts w:ascii="Arial" w:hAnsi="Arial" w:cs="Arial"/>
                <w:color w:val="000000"/>
                <w:sz w:val="18"/>
                <w:szCs w:val="18"/>
              </w:rPr>
            </w:pPr>
            <w:r w:rsidRPr="00C06137">
              <w:rPr>
                <w:rFonts w:ascii="Arial" w:hAnsi="Arial" w:cs="Arial"/>
                <w:color w:val="000000"/>
                <w:sz w:val="18"/>
                <w:szCs w:val="18"/>
              </w:rPr>
              <w:t>Consolidated</w:t>
            </w:r>
          </w:p>
        </w:tc>
      </w:tr>
      <w:tr w:rsidR="00DA5469" w:rsidRPr="00C06137" w14:paraId="4DB4CFF2" w14:textId="77777777" w:rsidTr="00C06137">
        <w:trPr>
          <w:cantSplit/>
        </w:trPr>
        <w:tc>
          <w:tcPr>
            <w:tcW w:w="3455" w:type="dxa"/>
            <w:vAlign w:val="bottom"/>
          </w:tcPr>
          <w:p w14:paraId="4DB4CFE5" w14:textId="77777777" w:rsidR="00DA5469" w:rsidRPr="00C06137" w:rsidRDefault="00DA5469" w:rsidP="009451C0">
            <w:pPr>
              <w:spacing w:line="370" w:lineRule="exact"/>
              <w:jc w:val="center"/>
              <w:rPr>
                <w:rFonts w:ascii="Arial" w:hAnsi="Arial" w:cs="Arial"/>
                <w:color w:val="000000"/>
                <w:sz w:val="18"/>
                <w:szCs w:val="18"/>
              </w:rPr>
            </w:pPr>
          </w:p>
        </w:tc>
        <w:tc>
          <w:tcPr>
            <w:tcW w:w="936" w:type="dxa"/>
            <w:vAlign w:val="bottom"/>
          </w:tcPr>
          <w:p w14:paraId="4DB4CFE6" w14:textId="44065917"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6" w:type="dxa"/>
            <w:vAlign w:val="bottom"/>
          </w:tcPr>
          <w:p w14:paraId="4DB4CFE7" w14:textId="6F03A3F0"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c>
          <w:tcPr>
            <w:tcW w:w="936" w:type="dxa"/>
            <w:vAlign w:val="bottom"/>
          </w:tcPr>
          <w:p w14:paraId="4DB4CFE8" w14:textId="3A7C5F66"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7" w:type="dxa"/>
            <w:vAlign w:val="bottom"/>
          </w:tcPr>
          <w:p w14:paraId="4DB4CFE9" w14:textId="00335F0A"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c>
          <w:tcPr>
            <w:tcW w:w="936" w:type="dxa"/>
            <w:vAlign w:val="bottom"/>
          </w:tcPr>
          <w:p w14:paraId="4DB4CFEA" w14:textId="38240C0B"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6" w:type="dxa"/>
            <w:vAlign w:val="bottom"/>
          </w:tcPr>
          <w:p w14:paraId="4DB4CFEB" w14:textId="55C61CA8"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c>
          <w:tcPr>
            <w:tcW w:w="936" w:type="dxa"/>
            <w:vAlign w:val="bottom"/>
          </w:tcPr>
          <w:p w14:paraId="4DB4CFEC" w14:textId="20084AF7"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6" w:type="dxa"/>
            <w:vAlign w:val="bottom"/>
          </w:tcPr>
          <w:p w14:paraId="4DB4CFED" w14:textId="17A361F3"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c>
          <w:tcPr>
            <w:tcW w:w="936" w:type="dxa"/>
            <w:vAlign w:val="bottom"/>
          </w:tcPr>
          <w:p w14:paraId="4DB4CFEE" w14:textId="2251DB85"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6" w:type="dxa"/>
            <w:vAlign w:val="bottom"/>
          </w:tcPr>
          <w:p w14:paraId="4DB4CFEF" w14:textId="4D76BC72"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c>
          <w:tcPr>
            <w:tcW w:w="936" w:type="dxa"/>
            <w:vAlign w:val="bottom"/>
          </w:tcPr>
          <w:p w14:paraId="4DB4CFF0" w14:textId="360C8A00"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w:t>
            </w:r>
            <w:r w:rsidR="00FE2151">
              <w:rPr>
                <w:rFonts w:ascii="Arial" w:hAnsi="Arial" w:cs="Arial"/>
                <w:color w:val="000000"/>
                <w:sz w:val="18"/>
                <w:szCs w:val="18"/>
                <w:u w:val="single"/>
              </w:rPr>
              <w:t>20</w:t>
            </w:r>
          </w:p>
        </w:tc>
        <w:tc>
          <w:tcPr>
            <w:tcW w:w="936" w:type="dxa"/>
            <w:vAlign w:val="bottom"/>
          </w:tcPr>
          <w:p w14:paraId="4DB4CFF1" w14:textId="0E7A6D3E" w:rsidR="00DA5469" w:rsidRPr="00C06137" w:rsidRDefault="00DA5469" w:rsidP="009451C0">
            <w:pPr>
              <w:spacing w:line="370" w:lineRule="exact"/>
              <w:jc w:val="center"/>
              <w:rPr>
                <w:rFonts w:ascii="Arial" w:hAnsi="Arial" w:cs="Arial"/>
                <w:color w:val="000000"/>
                <w:sz w:val="18"/>
                <w:szCs w:val="18"/>
                <w:u w:val="single"/>
              </w:rPr>
            </w:pPr>
            <w:r w:rsidRPr="00C06137">
              <w:rPr>
                <w:rFonts w:ascii="Arial" w:hAnsi="Arial" w:cs="Arial"/>
                <w:color w:val="000000"/>
                <w:sz w:val="18"/>
                <w:szCs w:val="18"/>
                <w:u w:val="single"/>
              </w:rPr>
              <w:t>2019</w:t>
            </w:r>
          </w:p>
        </w:tc>
      </w:tr>
      <w:tr w:rsidR="00DA5469" w:rsidRPr="00C06137" w14:paraId="4DB4D000" w14:textId="77777777" w:rsidTr="00C06137">
        <w:trPr>
          <w:cantSplit/>
        </w:trPr>
        <w:tc>
          <w:tcPr>
            <w:tcW w:w="3455" w:type="dxa"/>
            <w:vAlign w:val="bottom"/>
          </w:tcPr>
          <w:p w14:paraId="4DB4CFF3" w14:textId="77777777" w:rsidR="00DA5469" w:rsidRPr="00C06137" w:rsidRDefault="00DA5469" w:rsidP="009451C0">
            <w:pPr>
              <w:spacing w:line="370" w:lineRule="exact"/>
              <w:ind w:left="173" w:hanging="173"/>
              <w:rPr>
                <w:rFonts w:ascii="Arial" w:hAnsi="Arial" w:cs="Arial"/>
                <w:color w:val="000000"/>
                <w:sz w:val="18"/>
                <w:szCs w:val="18"/>
              </w:rPr>
            </w:pPr>
            <w:r w:rsidRPr="00C06137">
              <w:rPr>
                <w:rFonts w:ascii="Arial" w:hAnsi="Arial" w:cs="Arial"/>
                <w:color w:val="000000"/>
                <w:sz w:val="18"/>
                <w:szCs w:val="18"/>
              </w:rPr>
              <w:t>Sales and service income</w:t>
            </w:r>
          </w:p>
        </w:tc>
        <w:tc>
          <w:tcPr>
            <w:tcW w:w="936" w:type="dxa"/>
            <w:vAlign w:val="bottom"/>
          </w:tcPr>
          <w:p w14:paraId="4DB4CFF4"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5"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6"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7" w:type="dxa"/>
            <w:vAlign w:val="bottom"/>
          </w:tcPr>
          <w:p w14:paraId="4DB4CFF7"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8"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9"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A"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B"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C"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D"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E"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CFFF" w14:textId="77777777" w:rsidR="00DA5469" w:rsidRPr="00C06137" w:rsidRDefault="00DA5469" w:rsidP="009451C0">
            <w:pPr>
              <w:tabs>
                <w:tab w:val="decimal" w:pos="648"/>
              </w:tabs>
              <w:spacing w:line="370" w:lineRule="exact"/>
              <w:rPr>
                <w:rFonts w:ascii="Arial" w:hAnsi="Arial" w:cs="Arial"/>
                <w:color w:val="000000"/>
                <w:sz w:val="18"/>
                <w:szCs w:val="18"/>
              </w:rPr>
            </w:pPr>
          </w:p>
        </w:tc>
      </w:tr>
      <w:tr w:rsidR="00D3133F" w:rsidRPr="00C06137" w14:paraId="4DB4D00E" w14:textId="77777777" w:rsidTr="00C06137">
        <w:trPr>
          <w:cantSplit/>
        </w:trPr>
        <w:tc>
          <w:tcPr>
            <w:tcW w:w="3455" w:type="dxa"/>
            <w:vAlign w:val="bottom"/>
          </w:tcPr>
          <w:p w14:paraId="4DB4D001" w14:textId="33CCB300"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Revenue</w:t>
            </w:r>
            <w:r>
              <w:rPr>
                <w:rFonts w:ascii="Arial" w:hAnsi="Arial" w:cs="Arial"/>
                <w:color w:val="000000"/>
                <w:sz w:val="18"/>
                <w:szCs w:val="18"/>
              </w:rPr>
              <w:t>s</w:t>
            </w:r>
            <w:r w:rsidRPr="00C06137">
              <w:rPr>
                <w:rFonts w:ascii="Arial" w:hAnsi="Arial" w:cs="Arial"/>
                <w:color w:val="000000"/>
                <w:sz w:val="18"/>
                <w:szCs w:val="18"/>
              </w:rPr>
              <w:t xml:space="preserve"> from external customers</w:t>
            </w:r>
          </w:p>
        </w:tc>
        <w:tc>
          <w:tcPr>
            <w:tcW w:w="936" w:type="dxa"/>
            <w:vAlign w:val="bottom"/>
          </w:tcPr>
          <w:p w14:paraId="4DB4D002" w14:textId="79C2CB3C"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17,587</w:t>
            </w:r>
          </w:p>
        </w:tc>
        <w:tc>
          <w:tcPr>
            <w:tcW w:w="936" w:type="dxa"/>
            <w:vAlign w:val="bottom"/>
          </w:tcPr>
          <w:p w14:paraId="4DB4D003" w14:textId="34C4BB0B"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17,139</w:t>
            </w:r>
          </w:p>
        </w:tc>
        <w:tc>
          <w:tcPr>
            <w:tcW w:w="936" w:type="dxa"/>
            <w:vAlign w:val="bottom"/>
          </w:tcPr>
          <w:p w14:paraId="4DB4D004" w14:textId="318E2690"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871</w:t>
            </w:r>
          </w:p>
        </w:tc>
        <w:tc>
          <w:tcPr>
            <w:tcW w:w="937" w:type="dxa"/>
            <w:vAlign w:val="bottom"/>
          </w:tcPr>
          <w:p w14:paraId="4DB4D005" w14:textId="7F6CB70D"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850</w:t>
            </w:r>
          </w:p>
        </w:tc>
        <w:tc>
          <w:tcPr>
            <w:tcW w:w="936" w:type="dxa"/>
            <w:vAlign w:val="bottom"/>
          </w:tcPr>
          <w:p w14:paraId="4DB4D006" w14:textId="4135B332"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86</w:t>
            </w:r>
          </w:p>
        </w:tc>
        <w:tc>
          <w:tcPr>
            <w:tcW w:w="936" w:type="dxa"/>
            <w:vAlign w:val="bottom"/>
          </w:tcPr>
          <w:p w14:paraId="4DB4D007" w14:textId="1BB5CB36"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43</w:t>
            </w:r>
          </w:p>
        </w:tc>
        <w:tc>
          <w:tcPr>
            <w:tcW w:w="936" w:type="dxa"/>
            <w:vAlign w:val="bottom"/>
          </w:tcPr>
          <w:p w14:paraId="4DB4D008" w14:textId="2D5C7469"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118</w:t>
            </w:r>
          </w:p>
        </w:tc>
        <w:tc>
          <w:tcPr>
            <w:tcW w:w="936" w:type="dxa"/>
            <w:vAlign w:val="bottom"/>
          </w:tcPr>
          <w:p w14:paraId="4DB4D009" w14:textId="549ABF9E"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143</w:t>
            </w:r>
          </w:p>
        </w:tc>
        <w:tc>
          <w:tcPr>
            <w:tcW w:w="936" w:type="dxa"/>
            <w:vAlign w:val="bottom"/>
          </w:tcPr>
          <w:p w14:paraId="4DB4D00A" w14:textId="77777777"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w:t>
            </w:r>
          </w:p>
        </w:tc>
        <w:tc>
          <w:tcPr>
            <w:tcW w:w="936" w:type="dxa"/>
            <w:vAlign w:val="bottom"/>
          </w:tcPr>
          <w:p w14:paraId="4DB4D00B" w14:textId="252861C7"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w:t>
            </w:r>
          </w:p>
        </w:tc>
        <w:tc>
          <w:tcPr>
            <w:tcW w:w="936" w:type="dxa"/>
            <w:vAlign w:val="bottom"/>
          </w:tcPr>
          <w:p w14:paraId="4DB4D00C" w14:textId="63891BA7"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18,662</w:t>
            </w:r>
          </w:p>
        </w:tc>
        <w:tc>
          <w:tcPr>
            <w:tcW w:w="936" w:type="dxa"/>
            <w:vAlign w:val="bottom"/>
          </w:tcPr>
          <w:p w14:paraId="4DB4D00D" w14:textId="49792B1F"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18,175</w:t>
            </w:r>
          </w:p>
        </w:tc>
      </w:tr>
      <w:tr w:rsidR="00D3133F" w:rsidRPr="00C06137" w14:paraId="4DB4D01C" w14:textId="77777777" w:rsidTr="00C06137">
        <w:trPr>
          <w:cantSplit/>
        </w:trPr>
        <w:tc>
          <w:tcPr>
            <w:tcW w:w="3455" w:type="dxa"/>
            <w:vAlign w:val="bottom"/>
          </w:tcPr>
          <w:p w14:paraId="4DB4D00F" w14:textId="082FFB69"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Inter-segment revenue</w:t>
            </w:r>
            <w:r>
              <w:rPr>
                <w:rFonts w:ascii="Arial" w:hAnsi="Arial" w:cs="Arial"/>
                <w:color w:val="000000"/>
                <w:sz w:val="18"/>
                <w:szCs w:val="18"/>
              </w:rPr>
              <w:t>s</w:t>
            </w:r>
          </w:p>
        </w:tc>
        <w:tc>
          <w:tcPr>
            <w:tcW w:w="936" w:type="dxa"/>
            <w:vAlign w:val="bottom"/>
          </w:tcPr>
          <w:p w14:paraId="4DB4D010" w14:textId="15888F93"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108</w:t>
            </w:r>
          </w:p>
        </w:tc>
        <w:tc>
          <w:tcPr>
            <w:tcW w:w="936" w:type="dxa"/>
            <w:vAlign w:val="bottom"/>
          </w:tcPr>
          <w:p w14:paraId="4DB4D011" w14:textId="442D8351"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1,296</w:t>
            </w:r>
          </w:p>
        </w:tc>
        <w:tc>
          <w:tcPr>
            <w:tcW w:w="936" w:type="dxa"/>
            <w:vAlign w:val="bottom"/>
          </w:tcPr>
          <w:p w14:paraId="4DB4D012" w14:textId="47D1B2FF"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552</w:t>
            </w:r>
          </w:p>
        </w:tc>
        <w:tc>
          <w:tcPr>
            <w:tcW w:w="937" w:type="dxa"/>
            <w:vAlign w:val="bottom"/>
          </w:tcPr>
          <w:p w14:paraId="4DB4D013" w14:textId="7FE43022"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614</w:t>
            </w:r>
          </w:p>
        </w:tc>
        <w:tc>
          <w:tcPr>
            <w:tcW w:w="936" w:type="dxa"/>
            <w:vAlign w:val="bottom"/>
          </w:tcPr>
          <w:p w14:paraId="4DB4D014" w14:textId="5A366D87"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174</w:t>
            </w:r>
          </w:p>
        </w:tc>
        <w:tc>
          <w:tcPr>
            <w:tcW w:w="936" w:type="dxa"/>
            <w:vAlign w:val="bottom"/>
          </w:tcPr>
          <w:p w14:paraId="4DB4D015" w14:textId="79A87ADB"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9,557</w:t>
            </w:r>
          </w:p>
        </w:tc>
        <w:tc>
          <w:tcPr>
            <w:tcW w:w="936" w:type="dxa"/>
            <w:vAlign w:val="bottom"/>
          </w:tcPr>
          <w:p w14:paraId="4DB4D016" w14:textId="1A4D53FE"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154</w:t>
            </w:r>
          </w:p>
        </w:tc>
        <w:tc>
          <w:tcPr>
            <w:tcW w:w="936" w:type="dxa"/>
            <w:vAlign w:val="bottom"/>
          </w:tcPr>
          <w:p w14:paraId="4DB4D017" w14:textId="1423D297"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165</w:t>
            </w:r>
          </w:p>
        </w:tc>
        <w:tc>
          <w:tcPr>
            <w:tcW w:w="936" w:type="dxa"/>
            <w:vAlign w:val="bottom"/>
          </w:tcPr>
          <w:p w14:paraId="4DB4D018" w14:textId="43DE6D02"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(988)</w:t>
            </w:r>
          </w:p>
        </w:tc>
        <w:tc>
          <w:tcPr>
            <w:tcW w:w="936" w:type="dxa"/>
            <w:vAlign w:val="bottom"/>
          </w:tcPr>
          <w:p w14:paraId="4DB4D019" w14:textId="29C7B666"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(11,632)</w:t>
            </w:r>
          </w:p>
        </w:tc>
        <w:tc>
          <w:tcPr>
            <w:tcW w:w="936" w:type="dxa"/>
            <w:vAlign w:val="bottom"/>
          </w:tcPr>
          <w:p w14:paraId="4DB4D01A" w14:textId="204CAB23" w:rsidR="00D3133F" w:rsidRPr="00C06137"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w:t>
            </w:r>
          </w:p>
        </w:tc>
        <w:tc>
          <w:tcPr>
            <w:tcW w:w="936" w:type="dxa"/>
            <w:vAlign w:val="bottom"/>
          </w:tcPr>
          <w:p w14:paraId="4DB4D01B" w14:textId="416CF109"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w:t>
            </w:r>
          </w:p>
        </w:tc>
      </w:tr>
      <w:tr w:rsidR="00D3133F" w:rsidRPr="00C06137" w14:paraId="4DB4D02A" w14:textId="77777777" w:rsidTr="00C06137">
        <w:trPr>
          <w:cantSplit/>
        </w:trPr>
        <w:tc>
          <w:tcPr>
            <w:tcW w:w="3455" w:type="dxa"/>
            <w:vAlign w:val="bottom"/>
          </w:tcPr>
          <w:p w14:paraId="4DB4D01D" w14:textId="77777777" w:rsidR="00D3133F" w:rsidRPr="00C06137" w:rsidRDefault="00D3133F" w:rsidP="009451C0">
            <w:pPr>
              <w:spacing w:line="370" w:lineRule="exact"/>
              <w:ind w:left="173" w:hanging="173"/>
              <w:rPr>
                <w:rFonts w:ascii="Arial" w:hAnsi="Arial" w:cs="Arial"/>
                <w:color w:val="000000"/>
                <w:sz w:val="18"/>
                <w:szCs w:val="18"/>
              </w:rPr>
            </w:pPr>
            <w:r w:rsidRPr="00C06137">
              <w:rPr>
                <w:rFonts w:ascii="Arial" w:hAnsi="Arial" w:cs="Arial"/>
                <w:color w:val="000000"/>
                <w:sz w:val="18"/>
                <w:szCs w:val="18"/>
              </w:rPr>
              <w:t>Total revenues</w:t>
            </w:r>
          </w:p>
        </w:tc>
        <w:tc>
          <w:tcPr>
            <w:tcW w:w="936" w:type="dxa"/>
            <w:vAlign w:val="bottom"/>
          </w:tcPr>
          <w:p w14:paraId="4DB4D01E" w14:textId="093C0207"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17,695</w:t>
            </w:r>
          </w:p>
        </w:tc>
        <w:tc>
          <w:tcPr>
            <w:tcW w:w="936" w:type="dxa"/>
            <w:vAlign w:val="bottom"/>
          </w:tcPr>
          <w:p w14:paraId="4DB4D01F" w14:textId="0600D3D4"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18,435</w:t>
            </w:r>
          </w:p>
        </w:tc>
        <w:tc>
          <w:tcPr>
            <w:tcW w:w="936" w:type="dxa"/>
            <w:vAlign w:val="bottom"/>
          </w:tcPr>
          <w:p w14:paraId="4DB4D020" w14:textId="10F2C4D3"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1,423</w:t>
            </w:r>
          </w:p>
        </w:tc>
        <w:tc>
          <w:tcPr>
            <w:tcW w:w="937" w:type="dxa"/>
            <w:vAlign w:val="bottom"/>
          </w:tcPr>
          <w:p w14:paraId="4DB4D021" w14:textId="5345D117"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1,464</w:t>
            </w:r>
          </w:p>
        </w:tc>
        <w:tc>
          <w:tcPr>
            <w:tcW w:w="936" w:type="dxa"/>
            <w:vAlign w:val="bottom"/>
          </w:tcPr>
          <w:p w14:paraId="4DB4D022" w14:textId="376211A0"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260</w:t>
            </w:r>
          </w:p>
        </w:tc>
        <w:tc>
          <w:tcPr>
            <w:tcW w:w="936" w:type="dxa"/>
            <w:vAlign w:val="bottom"/>
          </w:tcPr>
          <w:p w14:paraId="4DB4D023" w14:textId="344BABBB"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9,600</w:t>
            </w:r>
          </w:p>
        </w:tc>
        <w:tc>
          <w:tcPr>
            <w:tcW w:w="936" w:type="dxa"/>
            <w:vAlign w:val="bottom"/>
          </w:tcPr>
          <w:p w14:paraId="4DB4D024" w14:textId="337A8C08"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272</w:t>
            </w:r>
          </w:p>
        </w:tc>
        <w:tc>
          <w:tcPr>
            <w:tcW w:w="936" w:type="dxa"/>
            <w:vAlign w:val="bottom"/>
          </w:tcPr>
          <w:p w14:paraId="4DB4D025" w14:textId="25DBB131"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308</w:t>
            </w:r>
          </w:p>
        </w:tc>
        <w:tc>
          <w:tcPr>
            <w:tcW w:w="936" w:type="dxa"/>
            <w:vAlign w:val="bottom"/>
          </w:tcPr>
          <w:p w14:paraId="4DB4D026" w14:textId="3605EB36"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(988)</w:t>
            </w:r>
          </w:p>
        </w:tc>
        <w:tc>
          <w:tcPr>
            <w:tcW w:w="936" w:type="dxa"/>
            <w:vAlign w:val="bottom"/>
          </w:tcPr>
          <w:p w14:paraId="4DB4D027" w14:textId="25837DB5"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(11,632)</w:t>
            </w:r>
          </w:p>
        </w:tc>
        <w:tc>
          <w:tcPr>
            <w:tcW w:w="936" w:type="dxa"/>
            <w:vAlign w:val="bottom"/>
          </w:tcPr>
          <w:p w14:paraId="4DB4D028" w14:textId="26E20BDF" w:rsidR="00D3133F" w:rsidRPr="00D3133F"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18,662</w:t>
            </w:r>
          </w:p>
        </w:tc>
        <w:tc>
          <w:tcPr>
            <w:tcW w:w="936" w:type="dxa"/>
            <w:vAlign w:val="bottom"/>
          </w:tcPr>
          <w:p w14:paraId="4DB4D029" w14:textId="238FE2E2" w:rsidR="00D3133F" w:rsidRPr="00C06137" w:rsidRDefault="00D3133F" w:rsidP="009451C0">
            <w:pPr>
              <w:pBdr>
                <w:top w:val="single" w:sz="4" w:space="1" w:color="auto"/>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18,175</w:t>
            </w:r>
          </w:p>
        </w:tc>
      </w:tr>
      <w:tr w:rsidR="00D3133F" w:rsidRPr="00C06137" w14:paraId="4DB4D038" w14:textId="77777777" w:rsidTr="00C06137">
        <w:trPr>
          <w:cantSplit/>
        </w:trPr>
        <w:tc>
          <w:tcPr>
            <w:tcW w:w="3455" w:type="dxa"/>
            <w:vAlign w:val="bottom"/>
          </w:tcPr>
          <w:p w14:paraId="4DB4D02B" w14:textId="77777777" w:rsidR="00D3133F" w:rsidRPr="00C06137" w:rsidRDefault="00D3133F" w:rsidP="009451C0">
            <w:pPr>
              <w:spacing w:line="370" w:lineRule="exact"/>
              <w:ind w:left="173" w:hanging="173"/>
              <w:rPr>
                <w:rFonts w:ascii="Arial" w:hAnsi="Arial" w:cs="Arial"/>
                <w:color w:val="000000"/>
                <w:sz w:val="18"/>
                <w:szCs w:val="18"/>
                <w:cs/>
              </w:rPr>
            </w:pPr>
            <w:r w:rsidRPr="00C06137">
              <w:rPr>
                <w:rFonts w:ascii="Arial" w:hAnsi="Arial" w:cs="Arial"/>
                <w:color w:val="000000"/>
                <w:sz w:val="18"/>
                <w:szCs w:val="18"/>
              </w:rPr>
              <w:t>Segment operating profit (loss)</w:t>
            </w:r>
          </w:p>
        </w:tc>
        <w:tc>
          <w:tcPr>
            <w:tcW w:w="936" w:type="dxa"/>
            <w:vAlign w:val="bottom"/>
          </w:tcPr>
          <w:p w14:paraId="4DB4D02C" w14:textId="0338599B"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4,878</w:t>
            </w:r>
          </w:p>
        </w:tc>
        <w:tc>
          <w:tcPr>
            <w:tcW w:w="936" w:type="dxa"/>
            <w:vAlign w:val="bottom"/>
          </w:tcPr>
          <w:p w14:paraId="4DB4D02D" w14:textId="421D6C1F" w:rsidR="00D3133F" w:rsidRPr="00C06137" w:rsidRDefault="00930AB5" w:rsidP="009451C0">
            <w:pPr>
              <w:tabs>
                <w:tab w:val="decimal" w:pos="648"/>
              </w:tabs>
              <w:spacing w:line="370" w:lineRule="exact"/>
              <w:rPr>
                <w:rFonts w:ascii="Arial" w:hAnsi="Arial" w:cs="Arial"/>
                <w:color w:val="000000"/>
                <w:sz w:val="18"/>
                <w:szCs w:val="18"/>
              </w:rPr>
            </w:pPr>
            <w:r>
              <w:rPr>
                <w:rFonts w:ascii="Arial" w:hAnsi="Arial" w:cs="Arial"/>
                <w:color w:val="000000"/>
                <w:sz w:val="18"/>
                <w:szCs w:val="18"/>
              </w:rPr>
              <w:t>5</w:t>
            </w:r>
            <w:r w:rsidR="00D3133F" w:rsidRPr="00C06137">
              <w:rPr>
                <w:rFonts w:ascii="Arial" w:hAnsi="Arial" w:cs="Arial"/>
                <w:color w:val="000000"/>
                <w:sz w:val="18"/>
                <w:szCs w:val="18"/>
              </w:rPr>
              <w:t>,</w:t>
            </w:r>
            <w:r>
              <w:rPr>
                <w:rFonts w:ascii="Arial" w:hAnsi="Arial" w:cs="Arial"/>
                <w:color w:val="000000"/>
                <w:sz w:val="18"/>
                <w:szCs w:val="18"/>
              </w:rPr>
              <w:t>856</w:t>
            </w:r>
          </w:p>
        </w:tc>
        <w:tc>
          <w:tcPr>
            <w:tcW w:w="936" w:type="dxa"/>
            <w:vAlign w:val="bottom"/>
          </w:tcPr>
          <w:p w14:paraId="4DB4D02E" w14:textId="572E090D" w:rsidR="00D3133F" w:rsidRPr="00D3133F" w:rsidRDefault="00D3133F" w:rsidP="009451C0">
            <w:pPr>
              <w:tabs>
                <w:tab w:val="decimal" w:pos="648"/>
              </w:tabs>
              <w:spacing w:line="370" w:lineRule="exact"/>
              <w:rPr>
                <w:rFonts w:ascii="Arial" w:hAnsi="Arial" w:cs="Arial"/>
                <w:color w:val="000000"/>
                <w:sz w:val="18"/>
                <w:szCs w:val="18"/>
                <w:cs/>
              </w:rPr>
            </w:pPr>
            <w:r w:rsidRPr="00D3133F">
              <w:rPr>
                <w:rFonts w:ascii="Arial" w:hAnsi="Arial" w:cs="Arial"/>
                <w:color w:val="000000"/>
                <w:sz w:val="18"/>
                <w:szCs w:val="18"/>
              </w:rPr>
              <w:t>309</w:t>
            </w:r>
          </w:p>
        </w:tc>
        <w:tc>
          <w:tcPr>
            <w:tcW w:w="937" w:type="dxa"/>
            <w:vAlign w:val="bottom"/>
          </w:tcPr>
          <w:p w14:paraId="4DB4D02F" w14:textId="3AA1DF97" w:rsidR="00D3133F" w:rsidRPr="00C06137" w:rsidRDefault="00D3133F" w:rsidP="009451C0">
            <w:pPr>
              <w:tabs>
                <w:tab w:val="decimal" w:pos="648"/>
              </w:tabs>
              <w:spacing w:line="370" w:lineRule="exact"/>
              <w:rPr>
                <w:rFonts w:ascii="Arial" w:hAnsi="Arial" w:cs="Arial"/>
                <w:color w:val="000000"/>
                <w:sz w:val="18"/>
                <w:szCs w:val="18"/>
                <w:cs/>
              </w:rPr>
            </w:pPr>
            <w:r w:rsidRPr="00C06137">
              <w:rPr>
                <w:rFonts w:ascii="Arial" w:hAnsi="Arial" w:cs="Arial"/>
                <w:color w:val="000000"/>
                <w:sz w:val="18"/>
                <w:szCs w:val="18"/>
              </w:rPr>
              <w:t>239</w:t>
            </w:r>
          </w:p>
        </w:tc>
        <w:tc>
          <w:tcPr>
            <w:tcW w:w="936" w:type="dxa"/>
            <w:vAlign w:val="bottom"/>
          </w:tcPr>
          <w:p w14:paraId="4DB4D030" w14:textId="7F12252D" w:rsidR="00D3133F" w:rsidRPr="00D3133F" w:rsidRDefault="00D3133F" w:rsidP="009451C0">
            <w:pPr>
              <w:tabs>
                <w:tab w:val="decimal" w:pos="648"/>
              </w:tabs>
              <w:spacing w:line="370" w:lineRule="exact"/>
              <w:rPr>
                <w:rFonts w:ascii="Arial" w:hAnsi="Arial" w:cs="Arial"/>
                <w:color w:val="000000"/>
                <w:sz w:val="18"/>
                <w:szCs w:val="18"/>
                <w:cs/>
              </w:rPr>
            </w:pPr>
            <w:r w:rsidRPr="00D3133F">
              <w:rPr>
                <w:rFonts w:ascii="Arial" w:hAnsi="Arial" w:cs="Arial"/>
                <w:color w:val="000000"/>
                <w:sz w:val="18"/>
                <w:szCs w:val="18"/>
              </w:rPr>
              <w:t>53</w:t>
            </w:r>
          </w:p>
        </w:tc>
        <w:tc>
          <w:tcPr>
            <w:tcW w:w="936" w:type="dxa"/>
            <w:vAlign w:val="bottom"/>
          </w:tcPr>
          <w:p w14:paraId="4DB4D031" w14:textId="08C08665" w:rsidR="00D3133F" w:rsidRPr="00C06137" w:rsidRDefault="00D3133F" w:rsidP="009451C0">
            <w:pPr>
              <w:tabs>
                <w:tab w:val="decimal" w:pos="648"/>
              </w:tabs>
              <w:spacing w:line="370" w:lineRule="exact"/>
              <w:rPr>
                <w:rFonts w:ascii="Arial" w:hAnsi="Arial" w:cs="Arial"/>
                <w:color w:val="000000"/>
                <w:sz w:val="18"/>
                <w:szCs w:val="18"/>
                <w:cs/>
              </w:rPr>
            </w:pPr>
            <w:r w:rsidRPr="00C06137">
              <w:rPr>
                <w:rFonts w:ascii="Arial" w:hAnsi="Arial" w:cs="Arial"/>
                <w:color w:val="000000"/>
                <w:sz w:val="18"/>
                <w:szCs w:val="18"/>
              </w:rPr>
              <w:t>15</w:t>
            </w:r>
          </w:p>
        </w:tc>
        <w:tc>
          <w:tcPr>
            <w:tcW w:w="936" w:type="dxa"/>
            <w:vAlign w:val="bottom"/>
          </w:tcPr>
          <w:p w14:paraId="4DB4D032" w14:textId="5980C885"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(15)</w:t>
            </w:r>
          </w:p>
        </w:tc>
        <w:tc>
          <w:tcPr>
            <w:tcW w:w="936" w:type="dxa"/>
            <w:vAlign w:val="bottom"/>
          </w:tcPr>
          <w:p w14:paraId="4DB4D033" w14:textId="664BE088"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(3)</w:t>
            </w:r>
          </w:p>
        </w:tc>
        <w:tc>
          <w:tcPr>
            <w:tcW w:w="936" w:type="dxa"/>
            <w:vAlign w:val="bottom"/>
          </w:tcPr>
          <w:p w14:paraId="4DB4D034"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35"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36" w14:textId="72F68A2E"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5,225</w:t>
            </w:r>
          </w:p>
        </w:tc>
        <w:tc>
          <w:tcPr>
            <w:tcW w:w="936" w:type="dxa"/>
            <w:vAlign w:val="bottom"/>
          </w:tcPr>
          <w:p w14:paraId="4DB4D037" w14:textId="46E32664"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6,</w:t>
            </w:r>
            <w:r w:rsidR="00930AB5">
              <w:rPr>
                <w:rFonts w:ascii="Arial" w:hAnsi="Arial" w:cs="Arial"/>
                <w:color w:val="000000"/>
                <w:sz w:val="18"/>
                <w:szCs w:val="18"/>
              </w:rPr>
              <w:t>107</w:t>
            </w:r>
          </w:p>
        </w:tc>
      </w:tr>
      <w:tr w:rsidR="0017533C" w:rsidRPr="00C06137" w14:paraId="4DB4D046" w14:textId="77777777" w:rsidTr="00C06137">
        <w:trPr>
          <w:cantSplit/>
        </w:trPr>
        <w:tc>
          <w:tcPr>
            <w:tcW w:w="3455" w:type="dxa"/>
            <w:vAlign w:val="bottom"/>
          </w:tcPr>
          <w:p w14:paraId="4DB4D039" w14:textId="77777777" w:rsidR="0017533C" w:rsidRPr="00C06137" w:rsidRDefault="0017533C" w:rsidP="009451C0">
            <w:pPr>
              <w:spacing w:line="370" w:lineRule="exact"/>
              <w:ind w:left="173" w:hanging="173"/>
              <w:rPr>
                <w:rFonts w:ascii="Arial" w:hAnsi="Arial" w:cs="Arial"/>
                <w:color w:val="000000"/>
                <w:sz w:val="18"/>
                <w:szCs w:val="18"/>
                <w:cs/>
              </w:rPr>
            </w:pPr>
            <w:r w:rsidRPr="00C06137">
              <w:rPr>
                <w:rFonts w:ascii="Arial" w:hAnsi="Arial" w:cs="Arial"/>
                <w:color w:val="000000"/>
                <w:sz w:val="18"/>
                <w:szCs w:val="18"/>
              </w:rPr>
              <w:t>Unallocated income and expenses:</w:t>
            </w:r>
          </w:p>
        </w:tc>
        <w:tc>
          <w:tcPr>
            <w:tcW w:w="936" w:type="dxa"/>
            <w:vAlign w:val="bottom"/>
          </w:tcPr>
          <w:p w14:paraId="4DB4D03A" w14:textId="77777777" w:rsidR="0017533C" w:rsidRPr="00C06137" w:rsidRDefault="0017533C" w:rsidP="009451C0">
            <w:pPr>
              <w:tabs>
                <w:tab w:val="decimal" w:pos="648"/>
              </w:tabs>
              <w:spacing w:line="370" w:lineRule="exact"/>
              <w:rPr>
                <w:rFonts w:ascii="Arial" w:hAnsi="Arial" w:cs="Arial"/>
                <w:color w:val="000000"/>
                <w:sz w:val="18"/>
                <w:szCs w:val="18"/>
                <w:cs/>
              </w:rPr>
            </w:pPr>
          </w:p>
        </w:tc>
        <w:tc>
          <w:tcPr>
            <w:tcW w:w="936" w:type="dxa"/>
            <w:vAlign w:val="bottom"/>
          </w:tcPr>
          <w:p w14:paraId="4DB4D03B" w14:textId="77777777" w:rsidR="0017533C" w:rsidRPr="00C06137" w:rsidRDefault="0017533C" w:rsidP="009451C0">
            <w:pPr>
              <w:tabs>
                <w:tab w:val="decimal" w:pos="648"/>
              </w:tabs>
              <w:spacing w:line="370" w:lineRule="exact"/>
              <w:rPr>
                <w:rFonts w:ascii="Arial" w:hAnsi="Arial" w:cs="Arial"/>
                <w:color w:val="000000"/>
                <w:sz w:val="18"/>
                <w:szCs w:val="18"/>
                <w:cs/>
              </w:rPr>
            </w:pPr>
          </w:p>
        </w:tc>
        <w:tc>
          <w:tcPr>
            <w:tcW w:w="936" w:type="dxa"/>
            <w:vAlign w:val="bottom"/>
          </w:tcPr>
          <w:p w14:paraId="4DB4D03C"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7" w:type="dxa"/>
            <w:vAlign w:val="bottom"/>
          </w:tcPr>
          <w:p w14:paraId="4DB4D03D"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3E"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3F"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40"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41"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42"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43" w14:textId="77777777" w:rsidR="0017533C" w:rsidRPr="00C06137" w:rsidRDefault="0017533C" w:rsidP="009451C0">
            <w:pPr>
              <w:tabs>
                <w:tab w:val="decimal" w:pos="648"/>
              </w:tabs>
              <w:spacing w:line="370" w:lineRule="exact"/>
              <w:rPr>
                <w:rFonts w:ascii="Arial" w:hAnsi="Arial" w:cs="Arial"/>
                <w:color w:val="000000"/>
                <w:sz w:val="18"/>
                <w:szCs w:val="18"/>
              </w:rPr>
            </w:pPr>
          </w:p>
        </w:tc>
        <w:tc>
          <w:tcPr>
            <w:tcW w:w="936" w:type="dxa"/>
            <w:vAlign w:val="bottom"/>
          </w:tcPr>
          <w:p w14:paraId="4DB4D044" w14:textId="77777777" w:rsidR="0017533C" w:rsidRPr="00C06137" w:rsidRDefault="0017533C" w:rsidP="009451C0">
            <w:pPr>
              <w:tabs>
                <w:tab w:val="decimal" w:pos="648"/>
              </w:tabs>
              <w:spacing w:line="370" w:lineRule="exact"/>
              <w:rPr>
                <w:rFonts w:ascii="Arial" w:hAnsi="Arial" w:cs="Arial"/>
                <w:color w:val="000000"/>
                <w:sz w:val="18"/>
                <w:szCs w:val="18"/>
                <w:cs/>
              </w:rPr>
            </w:pPr>
          </w:p>
        </w:tc>
        <w:tc>
          <w:tcPr>
            <w:tcW w:w="936" w:type="dxa"/>
            <w:vAlign w:val="bottom"/>
          </w:tcPr>
          <w:p w14:paraId="4DB4D045" w14:textId="77777777" w:rsidR="0017533C" w:rsidRPr="00C06137" w:rsidRDefault="0017533C" w:rsidP="009451C0">
            <w:pPr>
              <w:tabs>
                <w:tab w:val="decimal" w:pos="648"/>
              </w:tabs>
              <w:spacing w:line="370" w:lineRule="exact"/>
              <w:rPr>
                <w:rFonts w:ascii="Arial" w:hAnsi="Arial" w:cs="Arial"/>
                <w:color w:val="000000"/>
                <w:sz w:val="18"/>
                <w:szCs w:val="18"/>
                <w:cs/>
              </w:rPr>
            </w:pPr>
          </w:p>
        </w:tc>
      </w:tr>
      <w:tr w:rsidR="00DA5469" w:rsidRPr="00C06137" w14:paraId="4DB4D054" w14:textId="77777777" w:rsidTr="00C06137">
        <w:trPr>
          <w:cantSplit/>
        </w:trPr>
        <w:tc>
          <w:tcPr>
            <w:tcW w:w="3455" w:type="dxa"/>
            <w:vAlign w:val="bottom"/>
          </w:tcPr>
          <w:p w14:paraId="4DB4D047" w14:textId="2B5C5FAA" w:rsidR="00DA5469" w:rsidRPr="00D3133F" w:rsidRDefault="00DA5469" w:rsidP="009451C0">
            <w:pPr>
              <w:spacing w:line="370" w:lineRule="exact"/>
              <w:ind w:left="346" w:hanging="173"/>
              <w:rPr>
                <w:rFonts w:ascii="Arial" w:hAnsi="Arial" w:cs="Arial"/>
                <w:color w:val="000000"/>
                <w:sz w:val="18"/>
                <w:szCs w:val="18"/>
              </w:rPr>
            </w:pPr>
            <w:r w:rsidRPr="00D3133F">
              <w:rPr>
                <w:rFonts w:ascii="Arial" w:hAnsi="Arial" w:cs="Arial"/>
                <w:color w:val="000000"/>
                <w:sz w:val="18"/>
                <w:szCs w:val="18"/>
              </w:rPr>
              <w:t>Gain on sales assets to the fund</w:t>
            </w:r>
          </w:p>
        </w:tc>
        <w:tc>
          <w:tcPr>
            <w:tcW w:w="936" w:type="dxa"/>
            <w:vAlign w:val="bottom"/>
          </w:tcPr>
          <w:p w14:paraId="4DB4D048" w14:textId="77777777" w:rsidR="00DA5469" w:rsidRPr="00C06137" w:rsidRDefault="00DA5469" w:rsidP="009451C0">
            <w:pPr>
              <w:tabs>
                <w:tab w:val="decimal" w:pos="648"/>
              </w:tabs>
              <w:spacing w:line="370" w:lineRule="exact"/>
              <w:rPr>
                <w:rFonts w:ascii="Arial" w:hAnsi="Arial" w:cs="Arial"/>
                <w:color w:val="000000"/>
                <w:sz w:val="18"/>
                <w:szCs w:val="18"/>
                <w:cs/>
              </w:rPr>
            </w:pPr>
          </w:p>
        </w:tc>
        <w:tc>
          <w:tcPr>
            <w:tcW w:w="936" w:type="dxa"/>
            <w:vAlign w:val="bottom"/>
          </w:tcPr>
          <w:p w14:paraId="4DB4D049" w14:textId="77777777" w:rsidR="00DA5469" w:rsidRPr="00C06137" w:rsidRDefault="00DA5469" w:rsidP="009451C0">
            <w:pPr>
              <w:tabs>
                <w:tab w:val="decimal" w:pos="648"/>
              </w:tabs>
              <w:spacing w:line="370" w:lineRule="exact"/>
              <w:rPr>
                <w:rFonts w:ascii="Arial" w:hAnsi="Arial" w:cs="Arial"/>
                <w:color w:val="000000"/>
                <w:sz w:val="18"/>
                <w:szCs w:val="18"/>
                <w:cs/>
              </w:rPr>
            </w:pPr>
          </w:p>
        </w:tc>
        <w:tc>
          <w:tcPr>
            <w:tcW w:w="936" w:type="dxa"/>
            <w:vAlign w:val="bottom"/>
          </w:tcPr>
          <w:p w14:paraId="4DB4D04A"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7" w:type="dxa"/>
            <w:vAlign w:val="bottom"/>
          </w:tcPr>
          <w:p w14:paraId="4DB4D04B"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4C"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4D"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4E"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4F"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50"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51" w14:textId="77777777" w:rsidR="00DA5469" w:rsidRPr="00C06137" w:rsidRDefault="00DA5469" w:rsidP="009451C0">
            <w:pPr>
              <w:tabs>
                <w:tab w:val="decimal" w:pos="648"/>
              </w:tabs>
              <w:spacing w:line="370" w:lineRule="exact"/>
              <w:rPr>
                <w:rFonts w:ascii="Arial" w:hAnsi="Arial" w:cs="Arial"/>
                <w:color w:val="000000"/>
                <w:sz w:val="18"/>
                <w:szCs w:val="18"/>
              </w:rPr>
            </w:pPr>
          </w:p>
        </w:tc>
        <w:tc>
          <w:tcPr>
            <w:tcW w:w="936" w:type="dxa"/>
            <w:vAlign w:val="bottom"/>
          </w:tcPr>
          <w:p w14:paraId="4DB4D052" w14:textId="0A9AE76A" w:rsidR="00DA5469" w:rsidRPr="00D3133F" w:rsidRDefault="00D3133F" w:rsidP="009451C0">
            <w:pPr>
              <w:tabs>
                <w:tab w:val="decimal" w:pos="648"/>
              </w:tabs>
              <w:spacing w:line="370" w:lineRule="exact"/>
              <w:rPr>
                <w:rFonts w:ascii="Arial" w:hAnsi="Arial" w:cs="Arial"/>
                <w:color w:val="000000"/>
                <w:sz w:val="18"/>
                <w:szCs w:val="18"/>
                <w:cs/>
              </w:rPr>
            </w:pPr>
            <w:r w:rsidRPr="00D3133F">
              <w:rPr>
                <w:rFonts w:ascii="Arial" w:hAnsi="Arial" w:cs="Arial"/>
                <w:color w:val="000000"/>
                <w:sz w:val="18"/>
                <w:szCs w:val="18"/>
              </w:rPr>
              <w:t>-</w:t>
            </w:r>
          </w:p>
        </w:tc>
        <w:tc>
          <w:tcPr>
            <w:tcW w:w="936" w:type="dxa"/>
            <w:vAlign w:val="bottom"/>
          </w:tcPr>
          <w:p w14:paraId="4DB4D053" w14:textId="3EF72A2D" w:rsidR="00DA5469" w:rsidRPr="00C06137" w:rsidRDefault="00DA5469" w:rsidP="009451C0">
            <w:pPr>
              <w:tabs>
                <w:tab w:val="decimal" w:pos="648"/>
              </w:tabs>
              <w:spacing w:line="370" w:lineRule="exact"/>
              <w:rPr>
                <w:rFonts w:ascii="Arial" w:hAnsi="Arial" w:cs="Arial"/>
                <w:color w:val="000000"/>
                <w:sz w:val="18"/>
                <w:szCs w:val="18"/>
                <w:cs/>
              </w:rPr>
            </w:pPr>
            <w:r w:rsidRPr="00C06137">
              <w:rPr>
                <w:rFonts w:ascii="Arial" w:hAnsi="Arial" w:cs="Arial"/>
                <w:color w:val="000000"/>
                <w:sz w:val="18"/>
                <w:szCs w:val="18"/>
              </w:rPr>
              <w:t>13,975</w:t>
            </w:r>
          </w:p>
        </w:tc>
      </w:tr>
      <w:tr w:rsidR="00DA5469" w:rsidRPr="00C06137" w14:paraId="4DB4D062" w14:textId="77777777" w:rsidTr="005706E8">
        <w:trPr>
          <w:cantSplit/>
        </w:trPr>
        <w:tc>
          <w:tcPr>
            <w:tcW w:w="12816" w:type="dxa"/>
            <w:gridSpan w:val="11"/>
            <w:vAlign w:val="bottom"/>
          </w:tcPr>
          <w:p w14:paraId="4DB4D05F" w14:textId="2F38D20B" w:rsidR="00DA5469" w:rsidRPr="00C06137" w:rsidRDefault="00DA5469" w:rsidP="009451C0">
            <w:pPr>
              <w:spacing w:line="370" w:lineRule="exact"/>
              <w:ind w:left="346" w:hanging="173"/>
              <w:rPr>
                <w:rFonts w:ascii="Arial" w:hAnsi="Arial" w:cs="Arial"/>
                <w:color w:val="000000"/>
                <w:sz w:val="18"/>
                <w:szCs w:val="18"/>
              </w:rPr>
            </w:pPr>
            <w:r w:rsidRPr="00DA5469">
              <w:rPr>
                <w:rFonts w:ascii="Arial" w:hAnsi="Arial" w:cs="Arial"/>
                <w:color w:val="000000"/>
                <w:sz w:val="18"/>
                <w:szCs w:val="18"/>
              </w:rPr>
              <w:t>Gain on sales of investments in associates</w:t>
            </w:r>
          </w:p>
        </w:tc>
        <w:tc>
          <w:tcPr>
            <w:tcW w:w="936" w:type="dxa"/>
            <w:vAlign w:val="bottom"/>
          </w:tcPr>
          <w:p w14:paraId="4DB4D060" w14:textId="73AC7C43" w:rsidR="00DA5469"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w:t>
            </w:r>
          </w:p>
        </w:tc>
        <w:tc>
          <w:tcPr>
            <w:tcW w:w="936" w:type="dxa"/>
            <w:vAlign w:val="bottom"/>
          </w:tcPr>
          <w:p w14:paraId="4DB4D061" w14:textId="1BD6BDF6" w:rsidR="00DA5469" w:rsidRPr="00C06137" w:rsidRDefault="00DA5469"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1,732</w:t>
            </w:r>
          </w:p>
        </w:tc>
      </w:tr>
      <w:tr w:rsidR="00D3133F" w:rsidRPr="00C06137" w14:paraId="4DB4D070" w14:textId="77777777" w:rsidTr="00C06137">
        <w:trPr>
          <w:cantSplit/>
        </w:trPr>
        <w:tc>
          <w:tcPr>
            <w:tcW w:w="3455" w:type="dxa"/>
            <w:vAlign w:val="bottom"/>
          </w:tcPr>
          <w:p w14:paraId="4DB4D063" w14:textId="1CAA8945" w:rsidR="00D3133F" w:rsidRPr="00C06137" w:rsidRDefault="00D3133F" w:rsidP="009451C0">
            <w:pPr>
              <w:spacing w:line="370" w:lineRule="exact"/>
              <w:ind w:left="346" w:hanging="173"/>
              <w:rPr>
                <w:rFonts w:ascii="Arial" w:hAnsi="Arial" w:cs="Arial"/>
                <w:color w:val="000000"/>
                <w:sz w:val="18"/>
                <w:szCs w:val="18"/>
                <w:cs/>
              </w:rPr>
            </w:pPr>
            <w:r w:rsidRPr="00C06137">
              <w:rPr>
                <w:rFonts w:ascii="Arial" w:hAnsi="Arial" w:cs="Arial"/>
                <w:color w:val="000000"/>
                <w:sz w:val="18"/>
                <w:szCs w:val="18"/>
              </w:rPr>
              <w:t>Other income</w:t>
            </w:r>
          </w:p>
        </w:tc>
        <w:tc>
          <w:tcPr>
            <w:tcW w:w="936" w:type="dxa"/>
            <w:vAlign w:val="bottom"/>
          </w:tcPr>
          <w:p w14:paraId="4DB4D064"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65"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6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67"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68"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9"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B"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C"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D"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6E" w14:textId="3C059973"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5</w:t>
            </w:r>
            <w:r w:rsidR="009451C0">
              <w:rPr>
                <w:rFonts w:ascii="Arial" w:hAnsi="Arial" w:cs="Arial"/>
                <w:color w:val="000000"/>
                <w:sz w:val="18"/>
                <w:szCs w:val="18"/>
              </w:rPr>
              <w:t>43</w:t>
            </w:r>
          </w:p>
        </w:tc>
        <w:tc>
          <w:tcPr>
            <w:tcW w:w="936" w:type="dxa"/>
            <w:vAlign w:val="bottom"/>
          </w:tcPr>
          <w:p w14:paraId="4DB4D06F" w14:textId="322965C5" w:rsidR="00D3133F" w:rsidRPr="00C06137" w:rsidRDefault="009451C0" w:rsidP="009451C0">
            <w:pPr>
              <w:tabs>
                <w:tab w:val="decimal" w:pos="648"/>
              </w:tabs>
              <w:spacing w:line="370" w:lineRule="exact"/>
              <w:rPr>
                <w:rFonts w:ascii="Arial" w:hAnsi="Arial" w:cs="Arial"/>
                <w:color w:val="000000"/>
                <w:sz w:val="18"/>
                <w:szCs w:val="18"/>
              </w:rPr>
            </w:pPr>
            <w:r>
              <w:rPr>
                <w:rFonts w:ascii="Arial" w:hAnsi="Arial" w:cs="Arial"/>
                <w:color w:val="000000"/>
                <w:sz w:val="18"/>
                <w:szCs w:val="18"/>
              </w:rPr>
              <w:t>394</w:t>
            </w:r>
          </w:p>
        </w:tc>
      </w:tr>
      <w:tr w:rsidR="00D3133F" w:rsidRPr="00C06137" w14:paraId="4DB4D07E" w14:textId="77777777" w:rsidTr="00C06137">
        <w:trPr>
          <w:cantSplit/>
        </w:trPr>
        <w:tc>
          <w:tcPr>
            <w:tcW w:w="3455" w:type="dxa"/>
            <w:vAlign w:val="bottom"/>
          </w:tcPr>
          <w:p w14:paraId="4DB4D071" w14:textId="0003B901"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sz w:val="18"/>
                <w:szCs w:val="18"/>
              </w:rPr>
              <w:t>Gain</w:t>
            </w:r>
            <w:r>
              <w:rPr>
                <w:rFonts w:ascii="Arial" w:hAnsi="Arial" w:cs="Arial"/>
                <w:sz w:val="18"/>
                <w:szCs w:val="18"/>
              </w:rPr>
              <w:t>s (losses)</w:t>
            </w:r>
            <w:r w:rsidRPr="00C06137">
              <w:rPr>
                <w:rFonts w:ascii="Arial" w:hAnsi="Arial" w:cs="Arial"/>
                <w:sz w:val="18"/>
                <w:szCs w:val="18"/>
              </w:rPr>
              <w:t xml:space="preserve"> on exchange</w:t>
            </w:r>
          </w:p>
        </w:tc>
        <w:tc>
          <w:tcPr>
            <w:tcW w:w="936" w:type="dxa"/>
            <w:vAlign w:val="bottom"/>
          </w:tcPr>
          <w:p w14:paraId="4DB4D072"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73"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74"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75"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7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7"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8"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9"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B"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7C" w14:textId="73C0C91B"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(83)</w:t>
            </w:r>
          </w:p>
        </w:tc>
        <w:tc>
          <w:tcPr>
            <w:tcW w:w="936" w:type="dxa"/>
            <w:vAlign w:val="bottom"/>
          </w:tcPr>
          <w:p w14:paraId="4DB4D07D" w14:textId="5CA6FBB2"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532</w:t>
            </w:r>
          </w:p>
        </w:tc>
      </w:tr>
      <w:tr w:rsidR="00D3133F" w:rsidRPr="00C06137" w14:paraId="4DB4D08C" w14:textId="77777777" w:rsidTr="00C06137">
        <w:trPr>
          <w:cantSplit/>
        </w:trPr>
        <w:tc>
          <w:tcPr>
            <w:tcW w:w="3455" w:type="dxa"/>
            <w:vAlign w:val="bottom"/>
          </w:tcPr>
          <w:p w14:paraId="4DB4D07F" w14:textId="201568BE"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Selling and servicing expenses</w:t>
            </w:r>
          </w:p>
        </w:tc>
        <w:tc>
          <w:tcPr>
            <w:tcW w:w="936" w:type="dxa"/>
            <w:vAlign w:val="bottom"/>
          </w:tcPr>
          <w:p w14:paraId="4DB4D080"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1"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2"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83"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4"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5"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7"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8"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9"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A" w14:textId="250BBA60"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(1,301)</w:t>
            </w:r>
          </w:p>
        </w:tc>
        <w:tc>
          <w:tcPr>
            <w:tcW w:w="936" w:type="dxa"/>
            <w:vAlign w:val="bottom"/>
          </w:tcPr>
          <w:p w14:paraId="4DB4D08B" w14:textId="2159CC95"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(1,296)</w:t>
            </w:r>
          </w:p>
        </w:tc>
      </w:tr>
      <w:tr w:rsidR="00D3133F" w:rsidRPr="00C06137" w14:paraId="4DB4D09A" w14:textId="77777777" w:rsidTr="00C06137">
        <w:trPr>
          <w:cantSplit/>
        </w:trPr>
        <w:tc>
          <w:tcPr>
            <w:tcW w:w="3455" w:type="dxa"/>
            <w:vAlign w:val="bottom"/>
          </w:tcPr>
          <w:p w14:paraId="4DB4D08D" w14:textId="24C57DE8"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Administrative expenses</w:t>
            </w:r>
          </w:p>
        </w:tc>
        <w:tc>
          <w:tcPr>
            <w:tcW w:w="936" w:type="dxa"/>
            <w:vAlign w:val="bottom"/>
          </w:tcPr>
          <w:p w14:paraId="4DB4D08E"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8F"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0"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91"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2"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3"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4"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5"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7"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98" w14:textId="7F3AA52A"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(3,983)</w:t>
            </w:r>
          </w:p>
        </w:tc>
        <w:tc>
          <w:tcPr>
            <w:tcW w:w="936" w:type="dxa"/>
            <w:vAlign w:val="bottom"/>
          </w:tcPr>
          <w:p w14:paraId="4DB4D099" w14:textId="39336BC9"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w:t>
            </w:r>
            <w:r w:rsidR="00930AB5">
              <w:rPr>
                <w:rFonts w:ascii="Arial" w:hAnsi="Arial" w:cs="Arial"/>
                <w:color w:val="000000"/>
                <w:sz w:val="18"/>
                <w:szCs w:val="18"/>
              </w:rPr>
              <w:t>3</w:t>
            </w:r>
            <w:r w:rsidRPr="00C06137">
              <w:rPr>
                <w:rFonts w:ascii="Arial" w:hAnsi="Arial" w:cs="Arial"/>
                <w:color w:val="000000"/>
                <w:sz w:val="18"/>
                <w:szCs w:val="18"/>
              </w:rPr>
              <w:t>,</w:t>
            </w:r>
            <w:r w:rsidR="00930AB5">
              <w:rPr>
                <w:rFonts w:ascii="Arial" w:hAnsi="Arial" w:cs="Arial"/>
                <w:color w:val="000000"/>
                <w:sz w:val="18"/>
                <w:szCs w:val="18"/>
              </w:rPr>
              <w:t>756</w:t>
            </w:r>
            <w:r w:rsidRPr="00C06137">
              <w:rPr>
                <w:rFonts w:ascii="Arial" w:hAnsi="Arial" w:cs="Arial"/>
                <w:color w:val="000000"/>
                <w:sz w:val="18"/>
                <w:szCs w:val="18"/>
              </w:rPr>
              <w:t>)</w:t>
            </w:r>
          </w:p>
        </w:tc>
      </w:tr>
      <w:tr w:rsidR="00DA5469" w:rsidRPr="00C06137" w14:paraId="4DB4D0A5" w14:textId="77777777" w:rsidTr="005706E8">
        <w:trPr>
          <w:cantSplit/>
        </w:trPr>
        <w:tc>
          <w:tcPr>
            <w:tcW w:w="12816" w:type="dxa"/>
            <w:gridSpan w:val="11"/>
            <w:vAlign w:val="bottom"/>
          </w:tcPr>
          <w:p w14:paraId="4DB4D0A2" w14:textId="48C52C17" w:rsidR="00DA5469" w:rsidRPr="00C06137" w:rsidRDefault="00DA5469"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Loss on litigation from reversal of judgement by the Supreme Court</w:t>
            </w:r>
          </w:p>
        </w:tc>
        <w:tc>
          <w:tcPr>
            <w:tcW w:w="936" w:type="dxa"/>
            <w:vAlign w:val="bottom"/>
          </w:tcPr>
          <w:p w14:paraId="4DB4D0A3" w14:textId="0677318F" w:rsidR="00DA5469" w:rsidRPr="00D3133F" w:rsidRDefault="00DA5469"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w:t>
            </w:r>
            <w:r w:rsidR="00D3133F" w:rsidRPr="00D3133F">
              <w:rPr>
                <w:rFonts w:ascii="Arial" w:hAnsi="Arial" w:cs="Arial"/>
                <w:color w:val="000000"/>
                <w:sz w:val="18"/>
                <w:szCs w:val="18"/>
              </w:rPr>
              <w:t>0</w:t>
            </w:r>
            <w:r w:rsidRPr="00D3133F">
              <w:rPr>
                <w:rFonts w:ascii="Arial" w:hAnsi="Arial" w:cs="Arial"/>
                <w:color w:val="000000"/>
                <w:sz w:val="18"/>
                <w:szCs w:val="18"/>
              </w:rPr>
              <w:t>)</w:t>
            </w:r>
          </w:p>
        </w:tc>
        <w:tc>
          <w:tcPr>
            <w:tcW w:w="936" w:type="dxa"/>
            <w:vAlign w:val="bottom"/>
          </w:tcPr>
          <w:p w14:paraId="4DB4D0A4" w14:textId="4C128814" w:rsidR="00DA5469" w:rsidRPr="00C06137" w:rsidRDefault="00DA5469"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(831)</w:t>
            </w:r>
          </w:p>
        </w:tc>
      </w:tr>
      <w:tr w:rsidR="00DA5469" w:rsidRPr="00C06137" w14:paraId="4DB4D0B9" w14:textId="77777777" w:rsidTr="005706E8">
        <w:trPr>
          <w:cantSplit/>
        </w:trPr>
        <w:tc>
          <w:tcPr>
            <w:tcW w:w="12816" w:type="dxa"/>
            <w:gridSpan w:val="11"/>
            <w:vAlign w:val="bottom"/>
          </w:tcPr>
          <w:p w14:paraId="4DB4D0B6" w14:textId="53FDFC46" w:rsidR="00DA5469" w:rsidRPr="00C06137" w:rsidRDefault="00DA5469"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Share of profit from investments in associate</w:t>
            </w:r>
            <w:r>
              <w:rPr>
                <w:rFonts w:ascii="Arial" w:hAnsi="Arial" w:cs="Arial"/>
                <w:color w:val="000000"/>
                <w:sz w:val="18"/>
                <w:szCs w:val="18"/>
              </w:rPr>
              <w:t>s</w:t>
            </w:r>
          </w:p>
        </w:tc>
        <w:tc>
          <w:tcPr>
            <w:tcW w:w="936" w:type="dxa"/>
            <w:vAlign w:val="bottom"/>
          </w:tcPr>
          <w:p w14:paraId="4DB4D0B7" w14:textId="7A1463A5" w:rsidR="00DA5469"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1,100</w:t>
            </w:r>
          </w:p>
        </w:tc>
        <w:tc>
          <w:tcPr>
            <w:tcW w:w="936" w:type="dxa"/>
            <w:vAlign w:val="bottom"/>
          </w:tcPr>
          <w:p w14:paraId="4DB4D0B8" w14:textId="2C9887FD" w:rsidR="00DA5469" w:rsidRPr="00C06137" w:rsidRDefault="00DA5469"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772</w:t>
            </w:r>
          </w:p>
        </w:tc>
      </w:tr>
      <w:tr w:rsidR="009451C0" w:rsidRPr="00C06137" w14:paraId="419FA595" w14:textId="77777777" w:rsidTr="00C06137">
        <w:trPr>
          <w:cantSplit/>
        </w:trPr>
        <w:tc>
          <w:tcPr>
            <w:tcW w:w="3455" w:type="dxa"/>
            <w:vAlign w:val="bottom"/>
          </w:tcPr>
          <w:p w14:paraId="6653CAC4" w14:textId="485D69ED" w:rsidR="009451C0" w:rsidRPr="00C06137" w:rsidRDefault="009451C0" w:rsidP="009451C0">
            <w:pPr>
              <w:spacing w:line="370" w:lineRule="exact"/>
              <w:ind w:left="346" w:hanging="173"/>
              <w:rPr>
                <w:rFonts w:ascii="Arial" w:hAnsi="Arial" w:cs="Arial"/>
                <w:color w:val="000000"/>
                <w:sz w:val="18"/>
                <w:szCs w:val="18"/>
              </w:rPr>
            </w:pPr>
            <w:r>
              <w:rPr>
                <w:rFonts w:ascii="Arial" w:hAnsi="Arial" w:cs="Arial"/>
                <w:color w:val="000000"/>
                <w:sz w:val="18"/>
                <w:szCs w:val="18"/>
              </w:rPr>
              <w:t>Finance income</w:t>
            </w:r>
          </w:p>
        </w:tc>
        <w:tc>
          <w:tcPr>
            <w:tcW w:w="936" w:type="dxa"/>
            <w:vAlign w:val="bottom"/>
          </w:tcPr>
          <w:p w14:paraId="37969F50" w14:textId="77777777" w:rsidR="009451C0" w:rsidRPr="00C06137" w:rsidRDefault="009451C0" w:rsidP="009451C0">
            <w:pPr>
              <w:tabs>
                <w:tab w:val="decimal" w:pos="648"/>
              </w:tabs>
              <w:spacing w:line="370" w:lineRule="exact"/>
              <w:rPr>
                <w:rFonts w:ascii="Arial" w:hAnsi="Arial" w:cs="Arial"/>
                <w:color w:val="000000"/>
                <w:sz w:val="18"/>
                <w:szCs w:val="18"/>
                <w:cs/>
              </w:rPr>
            </w:pPr>
          </w:p>
        </w:tc>
        <w:tc>
          <w:tcPr>
            <w:tcW w:w="936" w:type="dxa"/>
            <w:vAlign w:val="bottom"/>
          </w:tcPr>
          <w:p w14:paraId="286A9F4C" w14:textId="77777777" w:rsidR="009451C0" w:rsidRPr="00C06137" w:rsidRDefault="009451C0" w:rsidP="009451C0">
            <w:pPr>
              <w:tabs>
                <w:tab w:val="decimal" w:pos="648"/>
              </w:tabs>
              <w:spacing w:line="370" w:lineRule="exact"/>
              <w:rPr>
                <w:rFonts w:ascii="Arial" w:hAnsi="Arial" w:cs="Arial"/>
                <w:color w:val="000000"/>
                <w:sz w:val="18"/>
                <w:szCs w:val="18"/>
                <w:cs/>
              </w:rPr>
            </w:pPr>
          </w:p>
        </w:tc>
        <w:tc>
          <w:tcPr>
            <w:tcW w:w="936" w:type="dxa"/>
            <w:vAlign w:val="bottom"/>
          </w:tcPr>
          <w:p w14:paraId="1D6DFB48" w14:textId="77777777" w:rsidR="009451C0" w:rsidRPr="00C06137" w:rsidRDefault="009451C0" w:rsidP="009451C0">
            <w:pPr>
              <w:tabs>
                <w:tab w:val="decimal" w:pos="648"/>
              </w:tabs>
              <w:spacing w:line="370" w:lineRule="exact"/>
              <w:rPr>
                <w:rFonts w:ascii="Arial" w:hAnsi="Arial" w:cs="Arial"/>
                <w:color w:val="000000"/>
                <w:sz w:val="18"/>
                <w:szCs w:val="18"/>
                <w:cs/>
              </w:rPr>
            </w:pPr>
          </w:p>
        </w:tc>
        <w:tc>
          <w:tcPr>
            <w:tcW w:w="937" w:type="dxa"/>
            <w:vAlign w:val="bottom"/>
          </w:tcPr>
          <w:p w14:paraId="1F4DB660" w14:textId="77777777" w:rsidR="009451C0" w:rsidRPr="00C06137" w:rsidRDefault="009451C0" w:rsidP="009451C0">
            <w:pPr>
              <w:tabs>
                <w:tab w:val="decimal" w:pos="648"/>
              </w:tabs>
              <w:spacing w:line="370" w:lineRule="exact"/>
              <w:rPr>
                <w:rFonts w:ascii="Arial" w:hAnsi="Arial" w:cs="Arial"/>
                <w:color w:val="000000"/>
                <w:sz w:val="18"/>
                <w:szCs w:val="18"/>
                <w:cs/>
              </w:rPr>
            </w:pPr>
          </w:p>
        </w:tc>
        <w:tc>
          <w:tcPr>
            <w:tcW w:w="936" w:type="dxa"/>
            <w:vAlign w:val="bottom"/>
          </w:tcPr>
          <w:p w14:paraId="035A43B7"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38E477DB"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2FD6E520"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6220CAEC"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1F15B8D2"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1F601826" w14:textId="77777777" w:rsidR="009451C0" w:rsidRPr="00C06137" w:rsidRDefault="009451C0" w:rsidP="009451C0">
            <w:pPr>
              <w:tabs>
                <w:tab w:val="decimal" w:pos="648"/>
              </w:tabs>
              <w:spacing w:line="370" w:lineRule="exact"/>
              <w:rPr>
                <w:rFonts w:ascii="Arial" w:hAnsi="Arial" w:cs="Arial"/>
                <w:color w:val="000000"/>
                <w:sz w:val="18"/>
                <w:szCs w:val="18"/>
              </w:rPr>
            </w:pPr>
          </w:p>
        </w:tc>
        <w:tc>
          <w:tcPr>
            <w:tcW w:w="936" w:type="dxa"/>
            <w:vAlign w:val="bottom"/>
          </w:tcPr>
          <w:p w14:paraId="448B24B3" w14:textId="47F72829" w:rsidR="009451C0" w:rsidRPr="00D3133F" w:rsidRDefault="009451C0" w:rsidP="009451C0">
            <w:pPr>
              <w:tabs>
                <w:tab w:val="decimal" w:pos="648"/>
              </w:tabs>
              <w:spacing w:line="370" w:lineRule="exact"/>
              <w:rPr>
                <w:rFonts w:ascii="Arial" w:hAnsi="Arial" w:cs="Arial"/>
                <w:color w:val="000000"/>
                <w:sz w:val="18"/>
                <w:szCs w:val="18"/>
              </w:rPr>
            </w:pPr>
            <w:r>
              <w:rPr>
                <w:rFonts w:ascii="Arial" w:hAnsi="Arial" w:cs="Arial"/>
                <w:color w:val="000000"/>
                <w:sz w:val="18"/>
                <w:szCs w:val="18"/>
              </w:rPr>
              <w:t>32</w:t>
            </w:r>
          </w:p>
        </w:tc>
        <w:tc>
          <w:tcPr>
            <w:tcW w:w="936" w:type="dxa"/>
            <w:vAlign w:val="bottom"/>
          </w:tcPr>
          <w:p w14:paraId="290BB807" w14:textId="169B71FA" w:rsidR="009451C0" w:rsidRPr="00C06137" w:rsidRDefault="009451C0" w:rsidP="009451C0">
            <w:pPr>
              <w:tabs>
                <w:tab w:val="decimal" w:pos="648"/>
              </w:tabs>
              <w:spacing w:line="370" w:lineRule="exact"/>
              <w:rPr>
                <w:rFonts w:ascii="Arial" w:hAnsi="Arial" w:cs="Arial"/>
                <w:color w:val="000000"/>
                <w:sz w:val="18"/>
                <w:szCs w:val="18"/>
              </w:rPr>
            </w:pPr>
            <w:r>
              <w:rPr>
                <w:rFonts w:ascii="Arial" w:hAnsi="Arial" w:cs="Arial"/>
                <w:color w:val="000000"/>
                <w:sz w:val="18"/>
                <w:szCs w:val="18"/>
              </w:rPr>
              <w:t>32</w:t>
            </w:r>
          </w:p>
        </w:tc>
      </w:tr>
      <w:tr w:rsidR="00D3133F" w:rsidRPr="00C06137" w14:paraId="4DB4D0C3" w14:textId="77777777" w:rsidTr="00C06137">
        <w:trPr>
          <w:cantSplit/>
        </w:trPr>
        <w:tc>
          <w:tcPr>
            <w:tcW w:w="3455" w:type="dxa"/>
            <w:vAlign w:val="bottom"/>
          </w:tcPr>
          <w:p w14:paraId="2E0D4A26" w14:textId="5B1C1082" w:rsidR="00D3133F" w:rsidRPr="00C06137" w:rsidRDefault="00D3133F" w:rsidP="009451C0">
            <w:pPr>
              <w:spacing w:line="370" w:lineRule="exact"/>
              <w:ind w:left="346" w:hanging="173"/>
              <w:rPr>
                <w:rFonts w:ascii="Arial" w:hAnsi="Arial" w:cs="Arial"/>
                <w:color w:val="000000"/>
                <w:sz w:val="18"/>
                <w:szCs w:val="18"/>
                <w:cs/>
              </w:rPr>
            </w:pPr>
            <w:r w:rsidRPr="00C06137">
              <w:rPr>
                <w:rFonts w:ascii="Arial" w:hAnsi="Arial" w:cs="Arial"/>
                <w:color w:val="000000"/>
                <w:sz w:val="18"/>
                <w:szCs w:val="18"/>
              </w:rPr>
              <w:t>Finance cost</w:t>
            </w:r>
          </w:p>
        </w:tc>
        <w:tc>
          <w:tcPr>
            <w:tcW w:w="936" w:type="dxa"/>
            <w:vAlign w:val="bottom"/>
          </w:tcPr>
          <w:p w14:paraId="4EE26B05"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5F308923"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6409FA40"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7" w:type="dxa"/>
            <w:vAlign w:val="bottom"/>
          </w:tcPr>
          <w:p w14:paraId="4DB4D0BA" w14:textId="0CEE53B0"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4DB4D0BB"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BC"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BD"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BE"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BF"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0"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1" w14:textId="529E5465"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(4,156)</w:t>
            </w:r>
          </w:p>
        </w:tc>
        <w:tc>
          <w:tcPr>
            <w:tcW w:w="936" w:type="dxa"/>
            <w:vAlign w:val="bottom"/>
          </w:tcPr>
          <w:p w14:paraId="4DB4D0C2" w14:textId="5BD745FE"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(1,128)</w:t>
            </w:r>
          </w:p>
        </w:tc>
      </w:tr>
      <w:tr w:rsidR="00D3133F" w:rsidRPr="00C06137" w14:paraId="0F5362F5" w14:textId="77777777" w:rsidTr="00C06137">
        <w:trPr>
          <w:cantSplit/>
        </w:trPr>
        <w:tc>
          <w:tcPr>
            <w:tcW w:w="3455" w:type="dxa"/>
            <w:vAlign w:val="bottom"/>
          </w:tcPr>
          <w:p w14:paraId="35E0457D" w14:textId="160A0CFC" w:rsidR="00D3133F" w:rsidRPr="00C06137" w:rsidRDefault="00D3133F" w:rsidP="009451C0">
            <w:pPr>
              <w:spacing w:line="370" w:lineRule="exact"/>
              <w:ind w:left="346" w:hanging="173"/>
              <w:rPr>
                <w:rFonts w:ascii="Arial" w:hAnsi="Arial" w:cs="Arial"/>
                <w:color w:val="000000"/>
                <w:sz w:val="18"/>
                <w:szCs w:val="18"/>
              </w:rPr>
            </w:pPr>
            <w:r>
              <w:rPr>
                <w:rFonts w:ascii="Arial" w:hAnsi="Arial" w:cs="Arial"/>
                <w:color w:val="000000"/>
                <w:sz w:val="18"/>
                <w:szCs w:val="18"/>
              </w:rPr>
              <w:t>Expected credit losses</w:t>
            </w:r>
          </w:p>
        </w:tc>
        <w:tc>
          <w:tcPr>
            <w:tcW w:w="936" w:type="dxa"/>
            <w:vAlign w:val="bottom"/>
          </w:tcPr>
          <w:p w14:paraId="77D69A1C"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7EE30BDE"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674B52D6"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7" w:type="dxa"/>
            <w:vAlign w:val="bottom"/>
          </w:tcPr>
          <w:p w14:paraId="4FB5BA14" w14:textId="77777777" w:rsidR="00D3133F" w:rsidRPr="00C06137" w:rsidRDefault="00D3133F" w:rsidP="009451C0">
            <w:pPr>
              <w:tabs>
                <w:tab w:val="decimal" w:pos="648"/>
              </w:tabs>
              <w:spacing w:line="370" w:lineRule="exact"/>
              <w:rPr>
                <w:rFonts w:ascii="Arial" w:hAnsi="Arial" w:cs="Arial"/>
                <w:color w:val="000000"/>
                <w:sz w:val="18"/>
                <w:szCs w:val="18"/>
                <w:cs/>
              </w:rPr>
            </w:pPr>
          </w:p>
        </w:tc>
        <w:tc>
          <w:tcPr>
            <w:tcW w:w="936" w:type="dxa"/>
            <w:vAlign w:val="bottom"/>
          </w:tcPr>
          <w:p w14:paraId="09B05F0B"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E3AF14D"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647FBAD"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528EFA7B"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522C2A55"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0360DD11"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360D9504" w14:textId="0DF5C5D1"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(300)</w:t>
            </w:r>
          </w:p>
        </w:tc>
        <w:tc>
          <w:tcPr>
            <w:tcW w:w="936" w:type="dxa"/>
            <w:vAlign w:val="bottom"/>
          </w:tcPr>
          <w:p w14:paraId="421A8B00" w14:textId="128CBED4"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(247)</w:t>
            </w:r>
          </w:p>
        </w:tc>
      </w:tr>
      <w:tr w:rsidR="00D3133F" w:rsidRPr="00C06137" w14:paraId="4DB4D0CD" w14:textId="77777777" w:rsidTr="00C06137">
        <w:trPr>
          <w:cantSplit/>
        </w:trPr>
        <w:tc>
          <w:tcPr>
            <w:tcW w:w="3455" w:type="dxa"/>
            <w:vAlign w:val="bottom"/>
          </w:tcPr>
          <w:p w14:paraId="208B5197" w14:textId="22FE983B" w:rsidR="00D3133F" w:rsidRPr="00C06137" w:rsidRDefault="00D3133F" w:rsidP="009451C0">
            <w:pPr>
              <w:spacing w:line="370" w:lineRule="exact"/>
              <w:ind w:left="346" w:hanging="173"/>
              <w:rPr>
                <w:rFonts w:ascii="Arial" w:hAnsi="Arial" w:cs="Arial"/>
                <w:color w:val="000000"/>
                <w:sz w:val="18"/>
                <w:szCs w:val="18"/>
              </w:rPr>
            </w:pPr>
            <w:r w:rsidRPr="00C06137">
              <w:rPr>
                <w:rFonts w:ascii="Arial" w:hAnsi="Arial" w:cs="Arial"/>
                <w:color w:val="000000"/>
                <w:sz w:val="18"/>
                <w:szCs w:val="18"/>
              </w:rPr>
              <w:t>Income tax</w:t>
            </w:r>
          </w:p>
        </w:tc>
        <w:tc>
          <w:tcPr>
            <w:tcW w:w="936" w:type="dxa"/>
            <w:vAlign w:val="bottom"/>
          </w:tcPr>
          <w:p w14:paraId="1BC5C95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0DCA3DB7"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22AE5BE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C4" w14:textId="46AAC66E"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5"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7"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8"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9"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B" w14:textId="687FA539" w:rsidR="00D3133F" w:rsidRPr="00D3133F" w:rsidRDefault="00D3133F" w:rsidP="009451C0">
            <w:pP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(181)</w:t>
            </w:r>
          </w:p>
        </w:tc>
        <w:tc>
          <w:tcPr>
            <w:tcW w:w="936" w:type="dxa"/>
            <w:vAlign w:val="bottom"/>
          </w:tcPr>
          <w:p w14:paraId="4DB4D0CC" w14:textId="4F517446" w:rsidR="00D3133F" w:rsidRPr="00C06137" w:rsidRDefault="00D3133F" w:rsidP="009451C0">
            <w:pP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(9,013)</w:t>
            </w:r>
          </w:p>
        </w:tc>
      </w:tr>
      <w:tr w:rsidR="00D3133F" w:rsidRPr="00C06137" w14:paraId="4DB4D0D7" w14:textId="77777777" w:rsidTr="00C06137">
        <w:trPr>
          <w:cantSplit/>
        </w:trPr>
        <w:tc>
          <w:tcPr>
            <w:tcW w:w="3455" w:type="dxa"/>
            <w:vAlign w:val="bottom"/>
          </w:tcPr>
          <w:p w14:paraId="00F37B62" w14:textId="43D0DE65" w:rsidR="00D3133F" w:rsidRPr="00C06137" w:rsidRDefault="00D3133F" w:rsidP="009451C0">
            <w:pPr>
              <w:spacing w:line="370" w:lineRule="exact"/>
              <w:ind w:left="173" w:hanging="173"/>
              <w:rPr>
                <w:rFonts w:ascii="Arial" w:hAnsi="Arial" w:cs="Arial"/>
                <w:color w:val="000000"/>
                <w:sz w:val="18"/>
                <w:szCs w:val="18"/>
              </w:rPr>
            </w:pPr>
            <w:r w:rsidRPr="00C06137">
              <w:rPr>
                <w:rFonts w:ascii="Arial" w:hAnsi="Arial" w:cs="Arial"/>
                <w:color w:val="000000"/>
                <w:sz w:val="18"/>
                <w:szCs w:val="18"/>
              </w:rPr>
              <w:t>Non-controlling interests of subsidiaries</w:t>
            </w:r>
          </w:p>
        </w:tc>
        <w:tc>
          <w:tcPr>
            <w:tcW w:w="936" w:type="dxa"/>
            <w:vAlign w:val="bottom"/>
          </w:tcPr>
          <w:p w14:paraId="17D1171A"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B6FF246"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20AE44C1"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7" w:type="dxa"/>
            <w:vAlign w:val="bottom"/>
          </w:tcPr>
          <w:p w14:paraId="4DB4D0CE" w14:textId="044C5F5F"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CF"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0"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1"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2"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3"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4" w14:textId="77777777" w:rsidR="00D3133F" w:rsidRPr="00C06137" w:rsidRDefault="00D3133F" w:rsidP="009451C0">
            <w:pPr>
              <w:tabs>
                <w:tab w:val="decimal" w:pos="648"/>
              </w:tabs>
              <w:spacing w:line="370" w:lineRule="exact"/>
              <w:rPr>
                <w:rFonts w:ascii="Arial" w:hAnsi="Arial" w:cs="Arial"/>
                <w:color w:val="000000"/>
                <w:sz w:val="18"/>
                <w:szCs w:val="18"/>
              </w:rPr>
            </w:pPr>
          </w:p>
        </w:tc>
        <w:tc>
          <w:tcPr>
            <w:tcW w:w="936" w:type="dxa"/>
            <w:vAlign w:val="bottom"/>
          </w:tcPr>
          <w:p w14:paraId="4DB4D0D5" w14:textId="05AE4C2B" w:rsidR="00D3133F" w:rsidRPr="00D3133F" w:rsidRDefault="00D3133F" w:rsidP="009451C0">
            <w:pPr>
              <w:pBdr>
                <w:bottom w:val="sing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(12)</w:t>
            </w:r>
          </w:p>
        </w:tc>
        <w:tc>
          <w:tcPr>
            <w:tcW w:w="936" w:type="dxa"/>
            <w:vAlign w:val="bottom"/>
          </w:tcPr>
          <w:p w14:paraId="4DB4D0D6" w14:textId="5D4DAC2C" w:rsidR="00D3133F" w:rsidRPr="00C06137" w:rsidRDefault="00D3133F" w:rsidP="009451C0">
            <w:pPr>
              <w:pBdr>
                <w:bottom w:val="sing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(8)</w:t>
            </w:r>
          </w:p>
        </w:tc>
      </w:tr>
      <w:tr w:rsidR="00DA5469" w:rsidRPr="00C06137" w14:paraId="4DB4D0E1" w14:textId="77777777" w:rsidTr="005706E8">
        <w:trPr>
          <w:cantSplit/>
        </w:trPr>
        <w:tc>
          <w:tcPr>
            <w:tcW w:w="12816" w:type="dxa"/>
            <w:gridSpan w:val="11"/>
            <w:vAlign w:val="bottom"/>
          </w:tcPr>
          <w:p w14:paraId="4DB4D0DE" w14:textId="6C0C115F" w:rsidR="00DA5469" w:rsidRPr="00C06137" w:rsidRDefault="00DA5469" w:rsidP="009451C0">
            <w:pPr>
              <w:spacing w:line="370" w:lineRule="exact"/>
              <w:ind w:left="173" w:hanging="173"/>
              <w:rPr>
                <w:rFonts w:ascii="Arial" w:hAnsi="Arial" w:cs="Arial"/>
                <w:color w:val="000000"/>
                <w:sz w:val="18"/>
                <w:szCs w:val="18"/>
              </w:rPr>
            </w:pPr>
            <w:r w:rsidRPr="00C06137">
              <w:rPr>
                <w:rFonts w:ascii="Arial" w:hAnsi="Arial" w:cs="Arial"/>
                <w:color w:val="000000"/>
                <w:sz w:val="18"/>
                <w:szCs w:val="18"/>
              </w:rPr>
              <w:t xml:space="preserve">Profit </w:t>
            </w:r>
            <w:r>
              <w:rPr>
                <w:rFonts w:ascii="Arial" w:hAnsi="Arial" w:cs="Arial"/>
                <w:color w:val="000000"/>
                <w:sz w:val="18"/>
                <w:szCs w:val="18"/>
              </w:rPr>
              <w:t xml:space="preserve">(loss) </w:t>
            </w:r>
            <w:r w:rsidRPr="00C06137">
              <w:rPr>
                <w:rFonts w:ascii="Arial" w:hAnsi="Arial" w:cs="Arial"/>
                <w:color w:val="000000"/>
                <w:sz w:val="18"/>
                <w:szCs w:val="18"/>
              </w:rPr>
              <w:t>attributable to equity holders of the Company</w:t>
            </w:r>
          </w:p>
        </w:tc>
        <w:tc>
          <w:tcPr>
            <w:tcW w:w="936" w:type="dxa"/>
            <w:vAlign w:val="bottom"/>
          </w:tcPr>
          <w:p w14:paraId="4DB4D0DF" w14:textId="731BC8A0" w:rsidR="00DA5469" w:rsidRPr="00D3133F" w:rsidRDefault="00D3133F" w:rsidP="009451C0">
            <w:pPr>
              <w:pBdr>
                <w:bottom w:val="double" w:sz="4" w:space="1" w:color="auto"/>
              </w:pBdr>
              <w:tabs>
                <w:tab w:val="decimal" w:pos="648"/>
              </w:tabs>
              <w:spacing w:line="370" w:lineRule="exact"/>
              <w:rPr>
                <w:rFonts w:ascii="Arial" w:hAnsi="Arial" w:cs="Arial"/>
                <w:color w:val="000000"/>
                <w:sz w:val="18"/>
                <w:szCs w:val="18"/>
              </w:rPr>
            </w:pPr>
            <w:r w:rsidRPr="00D3133F">
              <w:rPr>
                <w:rFonts w:ascii="Arial" w:hAnsi="Arial" w:cs="Arial"/>
                <w:color w:val="000000"/>
                <w:sz w:val="18"/>
                <w:szCs w:val="18"/>
              </w:rPr>
              <w:t>(3</w:t>
            </w:r>
            <w:r w:rsidR="00DA5469" w:rsidRPr="00D3133F">
              <w:rPr>
                <w:rFonts w:ascii="Arial" w:hAnsi="Arial" w:cs="Arial"/>
                <w:color w:val="000000"/>
                <w:sz w:val="18"/>
                <w:szCs w:val="18"/>
              </w:rPr>
              <w:t>,</w:t>
            </w:r>
            <w:r w:rsidRPr="00D3133F">
              <w:rPr>
                <w:rFonts w:ascii="Arial" w:hAnsi="Arial" w:cs="Arial"/>
                <w:color w:val="000000"/>
                <w:sz w:val="18"/>
                <w:szCs w:val="18"/>
              </w:rPr>
              <w:t>126)</w:t>
            </w:r>
          </w:p>
        </w:tc>
        <w:tc>
          <w:tcPr>
            <w:tcW w:w="936" w:type="dxa"/>
            <w:vAlign w:val="bottom"/>
          </w:tcPr>
          <w:p w14:paraId="4DB4D0E0" w14:textId="41C122EA" w:rsidR="00DA5469" w:rsidRPr="00C06137" w:rsidRDefault="00DA5469" w:rsidP="009451C0">
            <w:pPr>
              <w:pBdr>
                <w:bottom w:val="double" w:sz="4" w:space="1" w:color="auto"/>
              </w:pBdr>
              <w:tabs>
                <w:tab w:val="decimal" w:pos="648"/>
              </w:tabs>
              <w:spacing w:line="370" w:lineRule="exact"/>
              <w:rPr>
                <w:rFonts w:ascii="Arial" w:hAnsi="Arial" w:cs="Arial"/>
                <w:color w:val="000000"/>
                <w:sz w:val="18"/>
                <w:szCs w:val="18"/>
              </w:rPr>
            </w:pPr>
            <w:r w:rsidRPr="00C06137">
              <w:rPr>
                <w:rFonts w:ascii="Arial" w:hAnsi="Arial" w:cs="Arial"/>
                <w:color w:val="000000"/>
                <w:sz w:val="18"/>
                <w:szCs w:val="18"/>
              </w:rPr>
              <w:t>7,265</w:t>
            </w:r>
          </w:p>
        </w:tc>
      </w:tr>
    </w:tbl>
    <w:p w14:paraId="4DB4D0E2" w14:textId="05149CC8" w:rsidR="00DA5469" w:rsidRPr="00DA5469" w:rsidRDefault="00DA5469" w:rsidP="00DA5469">
      <w:pPr>
        <w:spacing w:line="380" w:lineRule="exact"/>
        <w:ind w:left="605" w:hanging="605"/>
        <w:jc w:val="thaiDistribute"/>
        <w:rPr>
          <w:rFonts w:ascii="Arial Bold" w:hAnsi="Arial Bold" w:cs="Arial"/>
          <w:b/>
          <w:bCs/>
          <w:szCs w:val="22"/>
        </w:rPr>
        <w:sectPr w:rsidR="00DA5469" w:rsidRPr="00DA5469" w:rsidSect="00882B56">
          <w:pgSz w:w="16834" w:h="11909" w:orient="landscape" w:code="9"/>
          <w:pgMar w:top="900" w:right="1080" w:bottom="1080" w:left="1080" w:header="706" w:footer="706" w:gutter="0"/>
          <w:cols w:space="720"/>
          <w:docGrid w:linePitch="326"/>
        </w:sectPr>
      </w:pPr>
    </w:p>
    <w:p w14:paraId="4DB4D0E3" w14:textId="77777777"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lastRenderedPageBreak/>
        <w:tab/>
        <w:t>Geographic information</w:t>
      </w:r>
    </w:p>
    <w:p w14:paraId="4DB4D0E4" w14:textId="03F854BC"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The </w:t>
      </w:r>
      <w:r w:rsidR="008D7024" w:rsidRPr="000101B7">
        <w:rPr>
          <w:rFonts w:ascii="Arial" w:hAnsi="Arial" w:cs="Arial"/>
          <w:szCs w:val="22"/>
        </w:rPr>
        <w:t>Group</w:t>
      </w:r>
      <w:r w:rsidRPr="000101B7">
        <w:rPr>
          <w:rFonts w:ascii="Arial" w:hAnsi="Arial" w:cs="Arial"/>
          <w:szCs w:val="22"/>
        </w:rPr>
        <w:t xml:space="preserve"> operate</w:t>
      </w:r>
      <w:r w:rsidR="00DA5469">
        <w:rPr>
          <w:rFonts w:ascii="Arial" w:hAnsi="Arial" w:cs="Arial"/>
          <w:szCs w:val="22"/>
        </w:rPr>
        <w:t>s</w:t>
      </w:r>
      <w:r w:rsidRPr="000101B7">
        <w:rPr>
          <w:rFonts w:ascii="Arial" w:hAnsi="Arial" w:cs="Arial"/>
          <w:szCs w:val="22"/>
        </w:rPr>
        <w:t xml:space="preserve"> in Thailand only.</w:t>
      </w:r>
      <w:r w:rsidRPr="000101B7">
        <w:rPr>
          <w:rFonts w:ascii="Arial" w:hAnsi="Arial" w:cs="Arial"/>
          <w:szCs w:val="22"/>
          <w:cs/>
        </w:rPr>
        <w:t xml:space="preserve"> </w:t>
      </w:r>
      <w:r w:rsidRPr="000101B7">
        <w:rPr>
          <w:rFonts w:ascii="Arial" w:hAnsi="Arial" w:cs="Arial"/>
          <w:szCs w:val="22"/>
        </w:rPr>
        <w:t xml:space="preserve">As a result, all the revenues and assets as reflected </w:t>
      </w:r>
      <w:r w:rsidR="00DA5469">
        <w:rPr>
          <w:rFonts w:ascii="Arial" w:hAnsi="Arial" w:cs="Arial"/>
          <w:szCs w:val="22"/>
        </w:rPr>
        <w:br/>
      </w:r>
      <w:r w:rsidRPr="000101B7">
        <w:rPr>
          <w:rFonts w:ascii="Arial" w:hAnsi="Arial" w:cs="Arial"/>
          <w:szCs w:val="22"/>
        </w:rPr>
        <w:t>in these financial statements pertain exclusively to this geographical reportable segment.</w:t>
      </w:r>
    </w:p>
    <w:p w14:paraId="4DB4D0E5" w14:textId="77777777"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Major customers</w:t>
      </w:r>
    </w:p>
    <w:p w14:paraId="4DB4D0E6" w14:textId="6787610F"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For the year </w:t>
      </w:r>
      <w:r w:rsidR="00615C7A" w:rsidRPr="000101B7">
        <w:rPr>
          <w:rFonts w:ascii="Arial" w:hAnsi="Arial" w:cs="Arial"/>
          <w:szCs w:val="22"/>
        </w:rPr>
        <w:t>20</w:t>
      </w:r>
      <w:r w:rsidR="00DA5469">
        <w:rPr>
          <w:rFonts w:ascii="Arial" w:hAnsi="Arial" w:cs="Arial"/>
          <w:szCs w:val="22"/>
        </w:rPr>
        <w:t>20</w:t>
      </w:r>
      <w:r w:rsidRPr="000101B7">
        <w:rPr>
          <w:rFonts w:ascii="Arial" w:hAnsi="Arial" w:cs="Arial"/>
          <w:szCs w:val="22"/>
        </w:rPr>
        <w:t xml:space="preserve"> and </w:t>
      </w:r>
      <w:r w:rsidR="00615C7A" w:rsidRPr="000101B7">
        <w:rPr>
          <w:rFonts w:ascii="Arial" w:hAnsi="Arial" w:cs="Arial"/>
          <w:szCs w:val="22"/>
        </w:rPr>
        <w:t>201</w:t>
      </w:r>
      <w:r w:rsidR="00DA5469">
        <w:rPr>
          <w:rFonts w:ascii="Arial" w:hAnsi="Arial" w:cs="Arial"/>
          <w:szCs w:val="22"/>
        </w:rPr>
        <w:t>9</w:t>
      </w:r>
      <w:r w:rsidRPr="000101B7">
        <w:rPr>
          <w:rFonts w:ascii="Arial" w:hAnsi="Arial" w:cs="Arial"/>
          <w:szCs w:val="22"/>
        </w:rPr>
        <w:t xml:space="preserve">, the </w:t>
      </w:r>
      <w:r w:rsidR="008D7024" w:rsidRPr="000101B7">
        <w:rPr>
          <w:rFonts w:ascii="Arial" w:hAnsi="Arial" w:cs="Arial"/>
          <w:szCs w:val="22"/>
        </w:rPr>
        <w:t>Group</w:t>
      </w:r>
      <w:r w:rsidRPr="000101B7">
        <w:rPr>
          <w:rFonts w:ascii="Arial" w:hAnsi="Arial" w:cs="Arial"/>
          <w:szCs w:val="22"/>
        </w:rPr>
        <w:t xml:space="preserve"> ha</w:t>
      </w:r>
      <w:r w:rsidR="00DA5469">
        <w:rPr>
          <w:rFonts w:ascii="Arial" w:hAnsi="Arial" w:cs="Arial"/>
          <w:szCs w:val="22"/>
        </w:rPr>
        <w:t>s</w:t>
      </w:r>
      <w:r w:rsidRPr="000101B7">
        <w:rPr>
          <w:rFonts w:ascii="Arial" w:hAnsi="Arial" w:cs="Arial"/>
          <w:szCs w:val="22"/>
        </w:rPr>
        <w:t xml:space="preserve"> no major customer with revenue of </w:t>
      </w:r>
      <w:r w:rsidR="00654CDB" w:rsidRPr="000101B7">
        <w:rPr>
          <w:rFonts w:ascii="Arial" w:hAnsi="Arial" w:cs="Arial"/>
          <w:szCs w:val="22"/>
        </w:rPr>
        <w:t>10</w:t>
      </w:r>
      <w:r w:rsidRPr="000101B7">
        <w:rPr>
          <w:rFonts w:ascii="Arial" w:hAnsi="Arial" w:cs="Arial"/>
          <w:szCs w:val="22"/>
        </w:rPr>
        <w:t xml:space="preserve"> percent or more of </w:t>
      </w:r>
      <w:r w:rsidR="003A622E" w:rsidRPr="000101B7">
        <w:rPr>
          <w:rFonts w:ascii="Arial" w:hAnsi="Arial" w:cs="Arial"/>
          <w:szCs w:val="22"/>
        </w:rPr>
        <w:t>the Group</w:t>
      </w:r>
      <w:r w:rsidRPr="000101B7">
        <w:rPr>
          <w:rFonts w:ascii="Arial" w:hAnsi="Arial" w:cs="Arial"/>
          <w:szCs w:val="22"/>
        </w:rPr>
        <w:t>’s revenues.</w:t>
      </w:r>
    </w:p>
    <w:p w14:paraId="4DB4D0E7" w14:textId="42D2FDF6" w:rsidR="00F315D8" w:rsidRPr="000101B7" w:rsidRDefault="00CB20D2"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3</w:t>
      </w:r>
      <w:r w:rsidR="00B40FB3">
        <w:rPr>
          <w:rFonts w:ascii="Arial" w:hAnsi="Arial" w:cs="Arial"/>
          <w:b/>
          <w:bCs/>
          <w:szCs w:val="22"/>
        </w:rPr>
        <w:t>3</w:t>
      </w:r>
      <w:r w:rsidR="00207622" w:rsidRPr="000101B7">
        <w:rPr>
          <w:rFonts w:ascii="Arial" w:hAnsi="Arial" w:cs="Arial"/>
          <w:b/>
          <w:bCs/>
          <w:szCs w:val="22"/>
        </w:rPr>
        <w:t>.</w:t>
      </w:r>
      <w:r w:rsidR="00F315D8" w:rsidRPr="000101B7">
        <w:rPr>
          <w:rFonts w:ascii="Arial" w:hAnsi="Arial" w:cs="Arial"/>
          <w:b/>
          <w:bCs/>
          <w:szCs w:val="22"/>
        </w:rPr>
        <w:tab/>
        <w:t>Provident fund</w:t>
      </w:r>
    </w:p>
    <w:p w14:paraId="4DB4D0E8" w14:textId="4983AE82" w:rsidR="00F315D8" w:rsidRPr="000101B7" w:rsidRDefault="00650454"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F315D8" w:rsidRPr="000101B7">
        <w:rPr>
          <w:rFonts w:ascii="Arial" w:hAnsi="Arial" w:cs="Arial"/>
          <w:szCs w:val="22"/>
        </w:rPr>
        <w:t xml:space="preserve">The </w:t>
      </w:r>
      <w:r w:rsidR="000F389F" w:rsidRPr="000101B7">
        <w:rPr>
          <w:rFonts w:ascii="Arial" w:hAnsi="Arial" w:cs="Arial"/>
          <w:szCs w:val="22"/>
        </w:rPr>
        <w:t>Group</w:t>
      </w:r>
      <w:r w:rsidR="00F315D8" w:rsidRPr="000101B7">
        <w:rPr>
          <w:rFonts w:ascii="Arial" w:hAnsi="Arial" w:cs="Arial"/>
          <w:szCs w:val="22"/>
        </w:rPr>
        <w:t xml:space="preserve"> and </w:t>
      </w:r>
      <w:r w:rsidR="000F389F" w:rsidRPr="000101B7">
        <w:rPr>
          <w:rFonts w:ascii="Arial" w:hAnsi="Arial" w:cs="Arial"/>
          <w:szCs w:val="22"/>
        </w:rPr>
        <w:t>its</w:t>
      </w:r>
      <w:r w:rsidR="00F315D8" w:rsidRPr="000101B7">
        <w:rPr>
          <w:rFonts w:ascii="Arial" w:hAnsi="Arial" w:cs="Arial"/>
          <w:szCs w:val="22"/>
        </w:rPr>
        <w:t xml:space="preserve"> employees have jointly established a provident fund in accordance with the Provident Fund Act B.E. 2530. </w:t>
      </w:r>
      <w:r w:rsidR="005706E8">
        <w:rPr>
          <w:rFonts w:ascii="Arial" w:hAnsi="Arial" w:cs="Arial"/>
          <w:szCs w:val="22"/>
        </w:rPr>
        <w:t>Both employees and t</w:t>
      </w:r>
      <w:r w:rsidR="00F315D8" w:rsidRPr="000101B7">
        <w:rPr>
          <w:rFonts w:ascii="Arial" w:hAnsi="Arial" w:cs="Arial"/>
          <w:szCs w:val="22"/>
        </w:rPr>
        <w:t xml:space="preserve">he </w:t>
      </w:r>
      <w:r w:rsidR="000F389F" w:rsidRPr="000101B7">
        <w:rPr>
          <w:rFonts w:ascii="Arial" w:hAnsi="Arial" w:cs="Arial"/>
          <w:szCs w:val="22"/>
        </w:rPr>
        <w:t>Group</w:t>
      </w:r>
      <w:r w:rsidR="00F315D8" w:rsidRPr="000101B7">
        <w:rPr>
          <w:rFonts w:ascii="Arial" w:hAnsi="Arial" w:cs="Arial"/>
          <w:szCs w:val="22"/>
        </w:rPr>
        <w:t xml:space="preserve"> contribute to the fund monthly at rates of 3</w:t>
      </w:r>
      <w:r w:rsidR="00373FDD">
        <w:rPr>
          <w:rFonts w:ascii="Arial" w:hAnsi="Arial" w:cs="Arial"/>
          <w:szCs w:val="22"/>
        </w:rPr>
        <w:t xml:space="preserve"> percent</w:t>
      </w:r>
      <w:r w:rsidR="00F315D8" w:rsidRPr="000101B7">
        <w:rPr>
          <w:rFonts w:ascii="Arial" w:hAnsi="Arial" w:cs="Arial"/>
          <w:szCs w:val="22"/>
        </w:rPr>
        <w:t xml:space="preserve"> to 8 percent of basic salary</w:t>
      </w:r>
      <w:r w:rsidR="00373FDD">
        <w:rPr>
          <w:rFonts w:ascii="Arial" w:hAnsi="Arial" w:cs="Arial"/>
          <w:szCs w:val="22"/>
        </w:rPr>
        <w:t xml:space="preserve">. The fund, which is managed </w:t>
      </w:r>
      <w:r w:rsidR="00373FDD">
        <w:rPr>
          <w:rFonts w:ascii="Arial" w:hAnsi="Arial" w:cs="Arial"/>
          <w:szCs w:val="22"/>
        </w:rPr>
        <w:br/>
        <w:t xml:space="preserve">by </w:t>
      </w:r>
      <w:r w:rsidR="00373FDD" w:rsidRPr="000101B7">
        <w:rPr>
          <w:rFonts w:ascii="Arial" w:hAnsi="Arial" w:cs="Arial"/>
          <w:szCs w:val="22"/>
        </w:rPr>
        <w:t>BBL Asset Management C</w:t>
      </w:r>
      <w:r w:rsidR="00373FDD">
        <w:rPr>
          <w:rFonts w:ascii="Arial" w:hAnsi="Arial" w:cs="Arial"/>
          <w:szCs w:val="22"/>
        </w:rPr>
        <w:t>ompany Limited,</w:t>
      </w:r>
      <w:r w:rsidR="00483B6F" w:rsidRPr="000101B7">
        <w:rPr>
          <w:rFonts w:ascii="Arial" w:hAnsi="Arial" w:cs="Arial"/>
          <w:szCs w:val="22"/>
        </w:rPr>
        <w:t xml:space="preserve"> will be paid to employees upon termination </w:t>
      </w:r>
      <w:r w:rsidR="00373FDD">
        <w:rPr>
          <w:rFonts w:ascii="Arial" w:hAnsi="Arial" w:cs="Arial"/>
          <w:szCs w:val="22"/>
        </w:rPr>
        <w:br/>
      </w:r>
      <w:r w:rsidR="00483B6F" w:rsidRPr="000101B7">
        <w:rPr>
          <w:rFonts w:ascii="Arial" w:hAnsi="Arial" w:cs="Arial"/>
          <w:szCs w:val="22"/>
        </w:rPr>
        <w:t xml:space="preserve">in accordance with the fund rules. </w:t>
      </w:r>
      <w:r w:rsidR="00373FDD">
        <w:rPr>
          <w:rFonts w:ascii="Arial" w:hAnsi="Arial" w:cs="Arial"/>
          <w:szCs w:val="22"/>
        </w:rPr>
        <w:t>T</w:t>
      </w:r>
      <w:r w:rsidR="003575F9" w:rsidRPr="000101B7">
        <w:rPr>
          <w:rFonts w:ascii="Arial" w:hAnsi="Arial" w:cs="Arial"/>
          <w:szCs w:val="22"/>
        </w:rPr>
        <w:t xml:space="preserve">he </w:t>
      </w:r>
      <w:r w:rsidR="00373FDD">
        <w:rPr>
          <w:rFonts w:ascii="Arial" w:hAnsi="Arial" w:cs="Arial"/>
          <w:szCs w:val="22"/>
        </w:rPr>
        <w:t xml:space="preserve">Group’s </w:t>
      </w:r>
      <w:r w:rsidR="003575F9" w:rsidRPr="000101B7">
        <w:rPr>
          <w:rFonts w:ascii="Arial" w:hAnsi="Arial" w:cs="Arial"/>
          <w:szCs w:val="22"/>
        </w:rPr>
        <w:t>contributions</w:t>
      </w:r>
      <w:r w:rsidR="00373FDD">
        <w:rPr>
          <w:rFonts w:ascii="Arial" w:hAnsi="Arial" w:cs="Arial"/>
          <w:szCs w:val="22"/>
        </w:rPr>
        <w:t xml:space="preserve"> for the year 2020</w:t>
      </w:r>
      <w:r w:rsidR="003575F9" w:rsidRPr="000101B7">
        <w:rPr>
          <w:rFonts w:ascii="Arial" w:hAnsi="Arial" w:cs="Arial"/>
          <w:szCs w:val="22"/>
        </w:rPr>
        <w:t xml:space="preserve"> </w:t>
      </w:r>
      <w:r w:rsidR="00632FB3" w:rsidRPr="000101B7">
        <w:rPr>
          <w:rFonts w:ascii="Arial" w:hAnsi="Arial" w:cs="Arial"/>
          <w:szCs w:val="22"/>
        </w:rPr>
        <w:t xml:space="preserve">amounting </w:t>
      </w:r>
      <w:r w:rsidR="00373FDD">
        <w:rPr>
          <w:rFonts w:ascii="Arial" w:hAnsi="Arial" w:cs="Arial"/>
          <w:szCs w:val="22"/>
        </w:rPr>
        <w:br/>
      </w:r>
      <w:r w:rsidR="00632FB3" w:rsidRPr="000101B7">
        <w:rPr>
          <w:rFonts w:ascii="Arial" w:hAnsi="Arial" w:cs="Arial"/>
          <w:szCs w:val="22"/>
        </w:rPr>
        <w:t>to</w:t>
      </w:r>
      <w:r w:rsidR="00F315D8" w:rsidRPr="000101B7">
        <w:rPr>
          <w:rFonts w:ascii="Arial" w:hAnsi="Arial" w:cs="Arial"/>
          <w:szCs w:val="22"/>
        </w:rPr>
        <w:t xml:space="preserve"> Baht</w:t>
      </w:r>
      <w:r w:rsidR="00C64AFD" w:rsidRPr="000101B7">
        <w:rPr>
          <w:rFonts w:ascii="Arial" w:hAnsi="Arial" w:cs="Arial"/>
          <w:szCs w:val="22"/>
        </w:rPr>
        <w:t xml:space="preserve"> </w:t>
      </w:r>
      <w:r w:rsidR="00283422">
        <w:rPr>
          <w:rFonts w:ascii="Arial" w:hAnsi="Arial" w:cs="Arial"/>
          <w:szCs w:val="22"/>
        </w:rPr>
        <w:t>91</w:t>
      </w:r>
      <w:r w:rsidR="00F34A32" w:rsidRPr="000101B7">
        <w:rPr>
          <w:rFonts w:ascii="Arial" w:hAnsi="Arial" w:cs="Arial"/>
          <w:szCs w:val="22"/>
        </w:rPr>
        <w:t xml:space="preserve"> </w:t>
      </w:r>
      <w:r w:rsidR="00F315D8" w:rsidRPr="000101B7">
        <w:rPr>
          <w:rFonts w:ascii="Arial" w:hAnsi="Arial" w:cs="Arial"/>
          <w:szCs w:val="22"/>
        </w:rPr>
        <w:t>million</w:t>
      </w:r>
      <w:r w:rsidR="003D5F0A" w:rsidRPr="000101B7">
        <w:rPr>
          <w:rFonts w:ascii="Arial" w:hAnsi="Arial" w:cs="Arial"/>
          <w:szCs w:val="22"/>
        </w:rPr>
        <w:t xml:space="preserve"> </w:t>
      </w:r>
      <w:r w:rsidR="002F39AC" w:rsidRPr="000101B7">
        <w:rPr>
          <w:rFonts w:ascii="Arial" w:hAnsi="Arial" w:cs="Arial"/>
          <w:szCs w:val="22"/>
        </w:rPr>
        <w:t>(201</w:t>
      </w:r>
      <w:r w:rsidR="00373FDD">
        <w:rPr>
          <w:rFonts w:ascii="Arial" w:hAnsi="Arial" w:cs="Arial"/>
          <w:szCs w:val="22"/>
        </w:rPr>
        <w:t>9</w:t>
      </w:r>
      <w:r w:rsidR="002F39AC" w:rsidRPr="000101B7">
        <w:rPr>
          <w:rFonts w:ascii="Arial" w:hAnsi="Arial" w:cs="Arial"/>
          <w:szCs w:val="22"/>
        </w:rPr>
        <w:t>:</w:t>
      </w:r>
      <w:r w:rsidR="003D5F0A" w:rsidRPr="000101B7">
        <w:rPr>
          <w:rFonts w:ascii="Arial" w:hAnsi="Arial" w:cs="Arial"/>
          <w:szCs w:val="22"/>
        </w:rPr>
        <w:t xml:space="preserve"> Baht </w:t>
      </w:r>
      <w:r w:rsidR="0017533C" w:rsidRPr="000101B7">
        <w:rPr>
          <w:rFonts w:ascii="Arial" w:hAnsi="Arial" w:cs="Arial"/>
          <w:szCs w:val="22"/>
        </w:rPr>
        <w:t>9</w:t>
      </w:r>
      <w:r w:rsidR="00373FDD">
        <w:rPr>
          <w:rFonts w:ascii="Arial" w:hAnsi="Arial" w:cs="Arial"/>
          <w:szCs w:val="22"/>
        </w:rPr>
        <w:t>2</w:t>
      </w:r>
      <w:r w:rsidR="003D5F0A" w:rsidRPr="000101B7">
        <w:rPr>
          <w:rFonts w:ascii="Arial" w:hAnsi="Arial" w:cs="Arial"/>
          <w:szCs w:val="22"/>
        </w:rPr>
        <w:t xml:space="preserve"> million)</w:t>
      </w:r>
      <w:r w:rsidR="00F315D8" w:rsidRPr="000101B7">
        <w:rPr>
          <w:rFonts w:ascii="Arial" w:hAnsi="Arial" w:cs="Arial"/>
          <w:szCs w:val="22"/>
        </w:rPr>
        <w:t xml:space="preserve">, </w:t>
      </w:r>
      <w:r w:rsidR="00373FDD">
        <w:rPr>
          <w:rFonts w:ascii="Arial" w:hAnsi="Arial" w:cs="Arial"/>
          <w:szCs w:val="22"/>
        </w:rPr>
        <w:t xml:space="preserve">and </w:t>
      </w:r>
      <w:r w:rsidR="00F315D8" w:rsidRPr="000101B7">
        <w:rPr>
          <w:rFonts w:ascii="Arial" w:hAnsi="Arial" w:cs="Arial"/>
          <w:szCs w:val="22"/>
        </w:rPr>
        <w:t>of</w:t>
      </w:r>
      <w:r w:rsidR="00373FDD">
        <w:rPr>
          <w:rFonts w:ascii="Arial" w:hAnsi="Arial" w:cs="Arial"/>
          <w:szCs w:val="22"/>
        </w:rPr>
        <w:t xml:space="preserve"> the Company amounting to</w:t>
      </w:r>
      <w:r w:rsidR="00F315D8" w:rsidRPr="000101B7">
        <w:rPr>
          <w:rFonts w:ascii="Arial" w:hAnsi="Arial" w:cs="Arial"/>
          <w:szCs w:val="22"/>
        </w:rPr>
        <w:t xml:space="preserve"> Baht </w:t>
      </w:r>
      <w:r w:rsidR="00283422">
        <w:rPr>
          <w:rFonts w:ascii="Arial" w:hAnsi="Arial" w:cs="Arial"/>
          <w:szCs w:val="22"/>
        </w:rPr>
        <w:t>5</w:t>
      </w:r>
      <w:r w:rsidR="00D900F8" w:rsidRPr="000101B7">
        <w:rPr>
          <w:rFonts w:ascii="Arial" w:hAnsi="Arial" w:cs="Arial"/>
          <w:szCs w:val="22"/>
        </w:rPr>
        <w:t xml:space="preserve"> </w:t>
      </w:r>
      <w:r w:rsidR="00F315D8" w:rsidRPr="000101B7">
        <w:rPr>
          <w:rFonts w:ascii="Arial" w:hAnsi="Arial" w:cs="Arial"/>
          <w:szCs w:val="22"/>
        </w:rPr>
        <w:t>million</w:t>
      </w:r>
      <w:r w:rsidR="00632FB3" w:rsidRPr="000101B7">
        <w:rPr>
          <w:rFonts w:ascii="Arial" w:hAnsi="Arial" w:cs="Arial"/>
          <w:szCs w:val="22"/>
        </w:rPr>
        <w:t xml:space="preserve"> </w:t>
      </w:r>
      <w:r w:rsidR="002F39AC" w:rsidRPr="000101B7">
        <w:rPr>
          <w:rFonts w:ascii="Arial" w:hAnsi="Arial" w:cs="Arial"/>
          <w:szCs w:val="22"/>
        </w:rPr>
        <w:t>(201</w:t>
      </w:r>
      <w:r w:rsidR="00373FDD">
        <w:rPr>
          <w:rFonts w:ascii="Arial" w:hAnsi="Arial" w:cs="Arial"/>
          <w:szCs w:val="22"/>
        </w:rPr>
        <w:t>9</w:t>
      </w:r>
      <w:r w:rsidR="002F39AC" w:rsidRPr="000101B7">
        <w:rPr>
          <w:rFonts w:ascii="Arial" w:hAnsi="Arial" w:cs="Arial"/>
          <w:szCs w:val="22"/>
        </w:rPr>
        <w:t>:</w:t>
      </w:r>
      <w:r w:rsidR="00632FB3" w:rsidRPr="000101B7">
        <w:rPr>
          <w:rFonts w:ascii="Arial" w:hAnsi="Arial" w:cs="Arial"/>
          <w:szCs w:val="22"/>
        </w:rPr>
        <w:t xml:space="preserve"> Baht </w:t>
      </w:r>
      <w:r w:rsidR="0017533C" w:rsidRPr="000101B7">
        <w:rPr>
          <w:rFonts w:ascii="Arial" w:hAnsi="Arial" w:cs="Arial"/>
          <w:szCs w:val="22"/>
        </w:rPr>
        <w:t>7</w:t>
      </w:r>
      <w:r w:rsidR="00632FB3" w:rsidRPr="000101B7">
        <w:rPr>
          <w:rFonts w:ascii="Arial" w:hAnsi="Arial" w:cs="Arial"/>
          <w:szCs w:val="22"/>
        </w:rPr>
        <w:t xml:space="preserve"> million</w:t>
      </w:r>
      <w:r w:rsidR="003575F9" w:rsidRPr="000101B7">
        <w:rPr>
          <w:rFonts w:ascii="Arial" w:hAnsi="Arial" w:cs="Arial"/>
          <w:szCs w:val="22"/>
        </w:rPr>
        <w:t>), were recognis</w:t>
      </w:r>
      <w:r w:rsidR="00632FB3" w:rsidRPr="000101B7">
        <w:rPr>
          <w:rFonts w:ascii="Arial" w:hAnsi="Arial" w:cs="Arial"/>
          <w:szCs w:val="22"/>
        </w:rPr>
        <w:t>ed as expenses.</w:t>
      </w:r>
    </w:p>
    <w:p w14:paraId="4DB4D0E9" w14:textId="5A0E01F6" w:rsidR="001543F4" w:rsidRDefault="00626992" w:rsidP="001B024D">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3</w:t>
      </w:r>
      <w:r w:rsidR="00B40FB3">
        <w:rPr>
          <w:rFonts w:ascii="Arial" w:hAnsi="Arial" w:cs="Arial"/>
          <w:b/>
          <w:bCs/>
          <w:szCs w:val="22"/>
        </w:rPr>
        <w:t>4</w:t>
      </w:r>
      <w:r w:rsidR="001543F4" w:rsidRPr="000101B7">
        <w:rPr>
          <w:rFonts w:ascii="Arial" w:hAnsi="Arial" w:cs="Arial"/>
          <w:b/>
          <w:bCs/>
          <w:szCs w:val="22"/>
        </w:rPr>
        <w:t>.</w:t>
      </w:r>
      <w:r w:rsidR="001543F4" w:rsidRPr="000101B7">
        <w:rPr>
          <w:rFonts w:ascii="Arial" w:hAnsi="Arial" w:cs="Arial"/>
          <w:b/>
          <w:bCs/>
          <w:szCs w:val="22"/>
        </w:rPr>
        <w:tab/>
        <w:t>Dividends</w:t>
      </w:r>
    </w:p>
    <w:tbl>
      <w:tblPr>
        <w:tblW w:w="9130" w:type="dxa"/>
        <w:tblInd w:w="490" w:type="dxa"/>
        <w:tblLayout w:type="fixed"/>
        <w:tblLook w:val="01E0" w:firstRow="1" w:lastRow="1" w:firstColumn="1" w:lastColumn="1" w:noHBand="0" w:noVBand="0"/>
      </w:tblPr>
      <w:tblGrid>
        <w:gridCol w:w="3226"/>
        <w:gridCol w:w="2736"/>
        <w:gridCol w:w="1584"/>
        <w:gridCol w:w="1584"/>
      </w:tblGrid>
      <w:tr w:rsidR="00097BC9" w:rsidRPr="00097BC9" w14:paraId="3663AC37" w14:textId="77777777" w:rsidTr="00CC22CD">
        <w:tc>
          <w:tcPr>
            <w:tcW w:w="3226" w:type="dxa"/>
            <w:vAlign w:val="bottom"/>
            <w:hideMark/>
          </w:tcPr>
          <w:p w14:paraId="62F977A3"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Dividends</w:t>
            </w:r>
          </w:p>
        </w:tc>
        <w:tc>
          <w:tcPr>
            <w:tcW w:w="2736" w:type="dxa"/>
            <w:vAlign w:val="bottom"/>
            <w:hideMark/>
          </w:tcPr>
          <w:p w14:paraId="176F9623"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Approved by</w:t>
            </w:r>
          </w:p>
        </w:tc>
        <w:tc>
          <w:tcPr>
            <w:tcW w:w="1584" w:type="dxa"/>
            <w:vAlign w:val="bottom"/>
            <w:hideMark/>
          </w:tcPr>
          <w:p w14:paraId="2EDF821A"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Total dividends</w:t>
            </w:r>
          </w:p>
        </w:tc>
        <w:tc>
          <w:tcPr>
            <w:tcW w:w="1584" w:type="dxa"/>
            <w:vAlign w:val="bottom"/>
            <w:hideMark/>
          </w:tcPr>
          <w:p w14:paraId="4F8EDA90"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 xml:space="preserve">Dividend </w:t>
            </w:r>
            <w:r w:rsidRPr="00097BC9">
              <w:rPr>
                <w:rFonts w:ascii="Arial" w:hAnsi="Arial" w:cs="Arial"/>
                <w:sz w:val="19"/>
                <w:szCs w:val="19"/>
                <w:lang w:val="en-GB"/>
              </w:rPr>
              <w:br/>
              <w:t>per share</w:t>
            </w:r>
          </w:p>
        </w:tc>
      </w:tr>
      <w:tr w:rsidR="00097BC9" w:rsidRPr="00097BC9" w14:paraId="2B05F10C" w14:textId="77777777" w:rsidTr="00CC22CD">
        <w:tc>
          <w:tcPr>
            <w:tcW w:w="3226" w:type="dxa"/>
            <w:vAlign w:val="bottom"/>
          </w:tcPr>
          <w:p w14:paraId="28D29505" w14:textId="77777777" w:rsidR="00097BC9" w:rsidRPr="00097BC9" w:rsidRDefault="00097BC9" w:rsidP="00EF1EAC">
            <w:pPr>
              <w:spacing w:line="360" w:lineRule="exact"/>
              <w:jc w:val="center"/>
              <w:rPr>
                <w:rFonts w:ascii="Arial" w:hAnsi="Arial" w:cs="Arial"/>
                <w:sz w:val="19"/>
                <w:szCs w:val="19"/>
                <w:lang w:val="en-GB"/>
              </w:rPr>
            </w:pPr>
          </w:p>
        </w:tc>
        <w:tc>
          <w:tcPr>
            <w:tcW w:w="2736" w:type="dxa"/>
            <w:vAlign w:val="bottom"/>
          </w:tcPr>
          <w:p w14:paraId="31ABAEE5" w14:textId="77777777" w:rsidR="00097BC9" w:rsidRPr="00097BC9" w:rsidRDefault="00097BC9" w:rsidP="00EF1EAC">
            <w:pPr>
              <w:spacing w:line="360" w:lineRule="exact"/>
              <w:jc w:val="center"/>
              <w:rPr>
                <w:rFonts w:ascii="Arial" w:hAnsi="Arial" w:cs="Arial"/>
                <w:sz w:val="19"/>
                <w:szCs w:val="19"/>
                <w:lang w:val="en-GB"/>
              </w:rPr>
            </w:pPr>
          </w:p>
        </w:tc>
        <w:tc>
          <w:tcPr>
            <w:tcW w:w="1584" w:type="dxa"/>
            <w:vAlign w:val="bottom"/>
          </w:tcPr>
          <w:p w14:paraId="22614502" w14:textId="77777777" w:rsidR="00097BC9" w:rsidRPr="00097BC9" w:rsidRDefault="00097BC9" w:rsidP="00EF1EAC">
            <w:pPr>
              <w:spacing w:line="360" w:lineRule="exact"/>
              <w:jc w:val="center"/>
              <w:rPr>
                <w:rFonts w:ascii="Arial" w:hAnsi="Arial" w:cs="Arial"/>
                <w:sz w:val="19"/>
                <w:szCs w:val="19"/>
                <w:lang w:val="en-GB"/>
              </w:rPr>
            </w:pPr>
            <w:r w:rsidRPr="00097BC9">
              <w:rPr>
                <w:rFonts w:ascii="Arial" w:hAnsi="Arial" w:cs="Arial"/>
                <w:sz w:val="19"/>
                <w:szCs w:val="19"/>
                <w:lang w:val="en-GB"/>
              </w:rPr>
              <w:t>(</w:t>
            </w:r>
            <w:r w:rsidRPr="00097BC9">
              <w:rPr>
                <w:rFonts w:ascii="Arial" w:hAnsi="Arial" w:cs="Arial"/>
                <w:sz w:val="19"/>
                <w:szCs w:val="19"/>
              </w:rPr>
              <w:t>M</w:t>
            </w:r>
            <w:r w:rsidRPr="00097BC9">
              <w:rPr>
                <w:rFonts w:ascii="Arial" w:hAnsi="Arial" w:cs="Arial"/>
                <w:sz w:val="19"/>
                <w:szCs w:val="19"/>
                <w:lang w:val="en-GB"/>
              </w:rPr>
              <w:t>illion Baht)</w:t>
            </w:r>
          </w:p>
        </w:tc>
        <w:tc>
          <w:tcPr>
            <w:tcW w:w="1584" w:type="dxa"/>
            <w:vAlign w:val="bottom"/>
          </w:tcPr>
          <w:p w14:paraId="08A131F3" w14:textId="77777777" w:rsidR="00097BC9" w:rsidRPr="00097BC9" w:rsidRDefault="00097BC9" w:rsidP="00EF1EAC">
            <w:pPr>
              <w:spacing w:line="360" w:lineRule="exact"/>
              <w:jc w:val="center"/>
              <w:rPr>
                <w:rFonts w:ascii="Arial" w:hAnsi="Arial" w:cs="Arial"/>
                <w:sz w:val="19"/>
                <w:szCs w:val="19"/>
                <w:lang w:val="en-GB"/>
              </w:rPr>
            </w:pPr>
            <w:r w:rsidRPr="00097BC9">
              <w:rPr>
                <w:rFonts w:ascii="Arial" w:hAnsi="Arial" w:cs="Arial"/>
                <w:sz w:val="19"/>
                <w:szCs w:val="19"/>
                <w:lang w:val="en-GB"/>
              </w:rPr>
              <w:t>(Baht)</w:t>
            </w:r>
          </w:p>
        </w:tc>
      </w:tr>
      <w:tr w:rsidR="00097BC9" w:rsidRPr="00097BC9" w14:paraId="5BF7F9E5" w14:textId="77777777" w:rsidTr="00CC22CD">
        <w:tc>
          <w:tcPr>
            <w:tcW w:w="3226" w:type="dxa"/>
            <w:hideMark/>
          </w:tcPr>
          <w:p w14:paraId="1DFD34ED" w14:textId="77777777"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Interim dividends </w:t>
            </w:r>
            <w:r w:rsidRPr="00097BC9">
              <w:rPr>
                <w:rFonts w:ascii="Arial" w:hAnsi="Arial" w:cs="Arial"/>
                <w:sz w:val="19"/>
                <w:szCs w:val="19"/>
                <w:lang w:val="en-GB"/>
              </w:rPr>
              <w:br/>
              <w:t>for operation result of 2019</w:t>
            </w:r>
          </w:p>
        </w:tc>
        <w:tc>
          <w:tcPr>
            <w:tcW w:w="2736" w:type="dxa"/>
            <w:vAlign w:val="bottom"/>
            <w:hideMark/>
          </w:tcPr>
          <w:p w14:paraId="15E41A3A" w14:textId="77777777"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on 9 April 2020</w:t>
            </w:r>
          </w:p>
        </w:tc>
        <w:tc>
          <w:tcPr>
            <w:tcW w:w="1584" w:type="dxa"/>
            <w:vAlign w:val="bottom"/>
            <w:hideMark/>
          </w:tcPr>
          <w:p w14:paraId="6ACEEA66" w14:textId="77777777" w:rsidR="00097BC9" w:rsidRPr="00097BC9" w:rsidRDefault="00097BC9" w:rsidP="00097BC9">
            <w:pPr>
              <w:tabs>
                <w:tab w:val="decimal" w:pos="1296"/>
              </w:tabs>
              <w:spacing w:line="360" w:lineRule="exact"/>
              <w:rPr>
                <w:rFonts w:ascii="Arial" w:hAnsi="Arial" w:cs="Arial"/>
                <w:sz w:val="19"/>
                <w:szCs w:val="19"/>
              </w:rPr>
            </w:pPr>
            <w:r w:rsidRPr="00097BC9">
              <w:rPr>
                <w:rFonts w:ascii="Arial" w:hAnsi="Arial" w:cs="Arial"/>
                <w:sz w:val="19"/>
                <w:szCs w:val="19"/>
              </w:rPr>
              <w:t>12,306</w:t>
            </w:r>
          </w:p>
        </w:tc>
        <w:tc>
          <w:tcPr>
            <w:tcW w:w="1584" w:type="dxa"/>
            <w:vAlign w:val="bottom"/>
            <w:hideMark/>
          </w:tcPr>
          <w:p w14:paraId="1F034843" w14:textId="77777777" w:rsidR="00097BC9" w:rsidRPr="00097BC9" w:rsidRDefault="00097BC9" w:rsidP="00097BC9">
            <w:pP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1.48</w:t>
            </w:r>
          </w:p>
        </w:tc>
      </w:tr>
      <w:tr w:rsidR="00097BC9" w:rsidRPr="00097BC9" w14:paraId="1EBD3E7F" w14:textId="77777777" w:rsidTr="00CC22CD">
        <w:tc>
          <w:tcPr>
            <w:tcW w:w="3226" w:type="dxa"/>
            <w:shd w:val="clear" w:color="auto" w:fill="auto"/>
          </w:tcPr>
          <w:p w14:paraId="533AB1F0" w14:textId="77777777"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Interim dividends from retained earnings as of 31 March 2020</w:t>
            </w:r>
          </w:p>
        </w:tc>
        <w:tc>
          <w:tcPr>
            <w:tcW w:w="2736" w:type="dxa"/>
            <w:vAlign w:val="bottom"/>
          </w:tcPr>
          <w:p w14:paraId="0DC925AC" w14:textId="77777777"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on 8 May 2020</w:t>
            </w:r>
          </w:p>
        </w:tc>
        <w:tc>
          <w:tcPr>
            <w:tcW w:w="1584" w:type="dxa"/>
            <w:vAlign w:val="bottom"/>
          </w:tcPr>
          <w:p w14:paraId="78B6F705" w14:textId="77777777" w:rsidR="00097BC9" w:rsidRPr="00097BC9" w:rsidRDefault="00097BC9" w:rsidP="00097BC9">
            <w:pP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416</w:t>
            </w:r>
          </w:p>
        </w:tc>
        <w:tc>
          <w:tcPr>
            <w:tcW w:w="1584" w:type="dxa"/>
            <w:vAlign w:val="bottom"/>
          </w:tcPr>
          <w:p w14:paraId="1E2F7C38" w14:textId="77777777" w:rsidR="00097BC9" w:rsidRPr="00097BC9" w:rsidRDefault="00097BC9" w:rsidP="00097BC9">
            <w:pP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0.05</w:t>
            </w:r>
          </w:p>
        </w:tc>
      </w:tr>
      <w:tr w:rsidR="00097BC9" w:rsidRPr="00097BC9" w14:paraId="72A48DDA" w14:textId="77777777" w:rsidTr="00CC22CD">
        <w:tc>
          <w:tcPr>
            <w:tcW w:w="3226" w:type="dxa"/>
            <w:shd w:val="clear" w:color="auto" w:fill="auto"/>
          </w:tcPr>
          <w:p w14:paraId="109217EF" w14:textId="18B90B04"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Interim dividends from retained </w:t>
            </w:r>
            <w:r w:rsidRPr="00CC22CD">
              <w:rPr>
                <w:rFonts w:ascii="Arial" w:hAnsi="Arial" w:cs="Arial"/>
                <w:spacing w:val="-4"/>
                <w:sz w:val="19"/>
                <w:szCs w:val="19"/>
                <w:lang w:val="en-GB"/>
              </w:rPr>
              <w:t>earnings as of 30 September 2020</w:t>
            </w:r>
          </w:p>
        </w:tc>
        <w:tc>
          <w:tcPr>
            <w:tcW w:w="2736" w:type="dxa"/>
            <w:vAlign w:val="bottom"/>
          </w:tcPr>
          <w:p w14:paraId="4FACD88E" w14:textId="48D5DEE6"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 xml:space="preserve">on </w:t>
            </w:r>
            <w:r>
              <w:rPr>
                <w:rFonts w:ascii="Arial" w:hAnsi="Arial" w:cs="Arial"/>
                <w:sz w:val="19"/>
                <w:szCs w:val="19"/>
                <w:lang w:val="en-GB"/>
              </w:rPr>
              <w:t>20 November</w:t>
            </w:r>
            <w:r w:rsidRPr="00097BC9">
              <w:rPr>
                <w:rFonts w:ascii="Arial" w:hAnsi="Arial" w:cs="Arial"/>
                <w:sz w:val="19"/>
                <w:szCs w:val="19"/>
                <w:lang w:val="en-GB"/>
              </w:rPr>
              <w:t xml:space="preserve"> 2020</w:t>
            </w:r>
          </w:p>
        </w:tc>
        <w:tc>
          <w:tcPr>
            <w:tcW w:w="1584" w:type="dxa"/>
            <w:vAlign w:val="bottom"/>
          </w:tcPr>
          <w:p w14:paraId="34FCAA49" w14:textId="4D94B240" w:rsidR="00097BC9" w:rsidRPr="00097BC9" w:rsidRDefault="00097BC9" w:rsidP="00097BC9">
            <w:pPr>
              <w:pBdr>
                <w:bottom w:val="single" w:sz="4" w:space="1" w:color="auto"/>
              </w:pBdr>
              <w:tabs>
                <w:tab w:val="decimal" w:pos="1296"/>
              </w:tabs>
              <w:spacing w:line="360" w:lineRule="exact"/>
              <w:rPr>
                <w:rFonts w:ascii="Arial" w:hAnsi="Arial" w:cs="Arial"/>
                <w:sz w:val="19"/>
                <w:szCs w:val="19"/>
                <w:lang w:val="en-GB"/>
              </w:rPr>
            </w:pPr>
            <w:r>
              <w:rPr>
                <w:rFonts w:ascii="Arial" w:hAnsi="Arial" w:cs="Arial"/>
                <w:sz w:val="19"/>
                <w:szCs w:val="19"/>
                <w:lang w:val="en-GB"/>
              </w:rPr>
              <w:t>1,718</w:t>
            </w:r>
          </w:p>
        </w:tc>
        <w:tc>
          <w:tcPr>
            <w:tcW w:w="1584" w:type="dxa"/>
            <w:vAlign w:val="bottom"/>
          </w:tcPr>
          <w:p w14:paraId="5C1D7F2B" w14:textId="62F5B841" w:rsidR="00097BC9" w:rsidRPr="00097BC9" w:rsidRDefault="00097BC9" w:rsidP="00097BC9">
            <w:pPr>
              <w:pBdr>
                <w:bottom w:val="single" w:sz="4" w:space="1" w:color="auto"/>
              </w:pBdr>
              <w:tabs>
                <w:tab w:val="decimal" w:pos="1008"/>
              </w:tabs>
              <w:spacing w:line="360" w:lineRule="exact"/>
              <w:rPr>
                <w:rFonts w:ascii="Arial" w:hAnsi="Arial" w:cs="Arial"/>
                <w:sz w:val="19"/>
                <w:szCs w:val="19"/>
                <w:lang w:val="en-GB"/>
              </w:rPr>
            </w:pPr>
            <w:r>
              <w:rPr>
                <w:rFonts w:ascii="Arial" w:hAnsi="Arial" w:cs="Arial"/>
                <w:sz w:val="19"/>
                <w:szCs w:val="19"/>
                <w:lang w:val="en-GB"/>
              </w:rPr>
              <w:t>0.20</w:t>
            </w:r>
          </w:p>
        </w:tc>
      </w:tr>
      <w:tr w:rsidR="00097BC9" w:rsidRPr="00097BC9" w14:paraId="1D138A82" w14:textId="77777777" w:rsidTr="00CC22CD">
        <w:trPr>
          <w:trHeight w:val="80"/>
        </w:trPr>
        <w:tc>
          <w:tcPr>
            <w:tcW w:w="5962" w:type="dxa"/>
            <w:gridSpan w:val="2"/>
            <w:shd w:val="clear" w:color="auto" w:fill="auto"/>
            <w:vAlign w:val="bottom"/>
            <w:hideMark/>
          </w:tcPr>
          <w:p w14:paraId="5D1352EB" w14:textId="7F9B4DC9" w:rsidR="00097BC9" w:rsidRPr="00097BC9" w:rsidRDefault="00097BC9" w:rsidP="00097BC9">
            <w:pPr>
              <w:spacing w:line="360" w:lineRule="exact"/>
              <w:ind w:left="173" w:hanging="173"/>
              <w:rPr>
                <w:rFonts w:ascii="Arial" w:hAnsi="Arial" w:cs="Arial"/>
                <w:sz w:val="19"/>
                <w:szCs w:val="19"/>
                <w:cs/>
                <w:lang w:val="en-GB"/>
              </w:rPr>
            </w:pPr>
            <w:r w:rsidRPr="00097BC9">
              <w:rPr>
                <w:rFonts w:ascii="Arial" w:hAnsi="Arial" w:cs="Arial"/>
                <w:sz w:val="19"/>
                <w:szCs w:val="19"/>
                <w:lang w:val="en-GB"/>
              </w:rPr>
              <w:t>Total dividends for the year 2020</w:t>
            </w:r>
          </w:p>
        </w:tc>
        <w:tc>
          <w:tcPr>
            <w:tcW w:w="1584" w:type="dxa"/>
            <w:vAlign w:val="bottom"/>
            <w:hideMark/>
          </w:tcPr>
          <w:p w14:paraId="4960F7D5" w14:textId="7098825E" w:rsidR="00097BC9" w:rsidRPr="00097BC9" w:rsidRDefault="00097BC9" w:rsidP="00097BC9">
            <w:pPr>
              <w:pBdr>
                <w:bottom w:val="double" w:sz="4" w:space="1" w:color="auto"/>
              </w:pBd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1</w:t>
            </w:r>
            <w:r>
              <w:rPr>
                <w:rFonts w:ascii="Arial" w:hAnsi="Arial" w:cs="Arial"/>
                <w:sz w:val="19"/>
                <w:szCs w:val="19"/>
                <w:lang w:val="en-GB"/>
              </w:rPr>
              <w:t>4</w:t>
            </w:r>
            <w:r w:rsidRPr="00097BC9">
              <w:rPr>
                <w:rFonts w:ascii="Arial" w:hAnsi="Arial" w:cs="Arial"/>
                <w:sz w:val="19"/>
                <w:szCs w:val="19"/>
                <w:lang w:val="en-GB"/>
              </w:rPr>
              <w:t>,</w:t>
            </w:r>
            <w:r>
              <w:rPr>
                <w:rFonts w:ascii="Arial" w:hAnsi="Arial" w:cs="Arial"/>
                <w:sz w:val="19"/>
                <w:szCs w:val="19"/>
                <w:lang w:val="en-GB"/>
              </w:rPr>
              <w:t>440</w:t>
            </w:r>
          </w:p>
        </w:tc>
        <w:tc>
          <w:tcPr>
            <w:tcW w:w="1584" w:type="dxa"/>
            <w:vAlign w:val="bottom"/>
            <w:hideMark/>
          </w:tcPr>
          <w:p w14:paraId="281086E3" w14:textId="4D290673" w:rsidR="00097BC9" w:rsidRPr="00097BC9" w:rsidRDefault="00097BC9" w:rsidP="00097BC9">
            <w:pPr>
              <w:pBdr>
                <w:bottom w:val="double" w:sz="4" w:space="1" w:color="auto"/>
              </w:pBd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1.</w:t>
            </w:r>
            <w:r>
              <w:rPr>
                <w:rFonts w:ascii="Arial" w:hAnsi="Arial" w:cs="Arial"/>
                <w:sz w:val="19"/>
                <w:szCs w:val="19"/>
                <w:lang w:val="en-GB"/>
              </w:rPr>
              <w:t>73</w:t>
            </w:r>
          </w:p>
        </w:tc>
      </w:tr>
      <w:tr w:rsidR="00097BC9" w:rsidRPr="00097BC9" w14:paraId="04EBDB77" w14:textId="77777777" w:rsidTr="00CC22CD">
        <w:tc>
          <w:tcPr>
            <w:tcW w:w="3226" w:type="dxa"/>
          </w:tcPr>
          <w:p w14:paraId="11B5611D" w14:textId="77777777" w:rsidR="00097BC9" w:rsidRPr="00097BC9" w:rsidRDefault="00097BC9" w:rsidP="00CC22CD">
            <w:pPr>
              <w:spacing w:line="360" w:lineRule="exact"/>
              <w:ind w:left="173" w:hanging="173"/>
              <w:rPr>
                <w:rFonts w:ascii="Arial" w:hAnsi="Arial" w:cs="Arial"/>
                <w:sz w:val="19"/>
                <w:szCs w:val="19"/>
                <w:lang w:val="en-GB"/>
              </w:rPr>
            </w:pPr>
          </w:p>
        </w:tc>
        <w:tc>
          <w:tcPr>
            <w:tcW w:w="2736" w:type="dxa"/>
            <w:vAlign w:val="bottom"/>
          </w:tcPr>
          <w:p w14:paraId="765B5EBD" w14:textId="77777777" w:rsidR="00097BC9" w:rsidRPr="00097BC9" w:rsidRDefault="00097BC9" w:rsidP="00097BC9">
            <w:pPr>
              <w:spacing w:line="360" w:lineRule="exact"/>
              <w:ind w:left="173" w:hanging="173"/>
              <w:rPr>
                <w:rFonts w:ascii="Arial" w:hAnsi="Arial" w:cs="Arial"/>
                <w:sz w:val="19"/>
                <w:szCs w:val="19"/>
                <w:lang w:val="en-GB"/>
              </w:rPr>
            </w:pPr>
          </w:p>
        </w:tc>
        <w:tc>
          <w:tcPr>
            <w:tcW w:w="1584" w:type="dxa"/>
            <w:vAlign w:val="bottom"/>
          </w:tcPr>
          <w:p w14:paraId="2A4E6442" w14:textId="77777777" w:rsidR="00097BC9" w:rsidRPr="00097BC9" w:rsidRDefault="00097BC9" w:rsidP="00097BC9">
            <w:pPr>
              <w:tabs>
                <w:tab w:val="decimal" w:pos="1296"/>
              </w:tabs>
              <w:spacing w:line="360" w:lineRule="exact"/>
              <w:rPr>
                <w:rFonts w:ascii="Arial" w:hAnsi="Arial" w:cs="Arial"/>
                <w:sz w:val="19"/>
                <w:szCs w:val="19"/>
                <w:lang w:val="en-GB"/>
              </w:rPr>
            </w:pPr>
          </w:p>
        </w:tc>
        <w:tc>
          <w:tcPr>
            <w:tcW w:w="1584" w:type="dxa"/>
            <w:vAlign w:val="bottom"/>
          </w:tcPr>
          <w:p w14:paraId="1C690B86" w14:textId="77777777" w:rsidR="00097BC9" w:rsidRPr="00097BC9" w:rsidRDefault="00097BC9" w:rsidP="00097BC9">
            <w:pPr>
              <w:tabs>
                <w:tab w:val="decimal" w:pos="1008"/>
              </w:tabs>
              <w:spacing w:line="360" w:lineRule="exact"/>
              <w:rPr>
                <w:rFonts w:ascii="Arial" w:hAnsi="Arial" w:cs="Arial"/>
                <w:sz w:val="19"/>
                <w:szCs w:val="19"/>
                <w:lang w:val="en-GB"/>
              </w:rPr>
            </w:pPr>
          </w:p>
        </w:tc>
      </w:tr>
      <w:tr w:rsidR="00097BC9" w:rsidRPr="00097BC9" w14:paraId="3B5588AF" w14:textId="77777777" w:rsidTr="00CC22CD">
        <w:tc>
          <w:tcPr>
            <w:tcW w:w="3226" w:type="dxa"/>
            <w:hideMark/>
          </w:tcPr>
          <w:p w14:paraId="674F1827" w14:textId="77777777"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Final dividend for 2018</w:t>
            </w:r>
          </w:p>
        </w:tc>
        <w:tc>
          <w:tcPr>
            <w:tcW w:w="2736" w:type="dxa"/>
            <w:vAlign w:val="bottom"/>
            <w:hideMark/>
          </w:tcPr>
          <w:p w14:paraId="605E8BA6" w14:textId="77777777"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Annual General Meeting </w:t>
            </w:r>
            <w:r w:rsidRPr="00097BC9">
              <w:rPr>
                <w:rFonts w:ascii="Arial" w:hAnsi="Arial" w:cs="Arial"/>
                <w:sz w:val="19"/>
                <w:szCs w:val="19"/>
                <w:lang w:val="en-GB"/>
              </w:rPr>
              <w:br/>
              <w:t>of shareholders on 24 April 2019</w:t>
            </w:r>
          </w:p>
        </w:tc>
        <w:tc>
          <w:tcPr>
            <w:tcW w:w="1584" w:type="dxa"/>
            <w:vAlign w:val="bottom"/>
            <w:hideMark/>
          </w:tcPr>
          <w:p w14:paraId="26204655" w14:textId="77777777" w:rsidR="00097BC9" w:rsidRPr="00097BC9" w:rsidRDefault="00097BC9" w:rsidP="00097BC9">
            <w:pP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2,279</w:t>
            </w:r>
          </w:p>
        </w:tc>
        <w:tc>
          <w:tcPr>
            <w:tcW w:w="1584" w:type="dxa"/>
            <w:vAlign w:val="bottom"/>
            <w:hideMark/>
          </w:tcPr>
          <w:p w14:paraId="3F36FB5A" w14:textId="77777777" w:rsidR="00097BC9" w:rsidRPr="00097BC9" w:rsidRDefault="00097BC9" w:rsidP="00097BC9">
            <w:pP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0.28</w:t>
            </w:r>
          </w:p>
        </w:tc>
      </w:tr>
      <w:tr w:rsidR="00097BC9" w:rsidRPr="00097BC9" w14:paraId="20899C47" w14:textId="77777777" w:rsidTr="00CC22CD">
        <w:tc>
          <w:tcPr>
            <w:tcW w:w="3226" w:type="dxa"/>
          </w:tcPr>
          <w:p w14:paraId="1C400D3D" w14:textId="11D79359"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Interim dividends form retained </w:t>
            </w:r>
            <w:r w:rsidRPr="00CC22CD">
              <w:rPr>
                <w:rFonts w:ascii="Arial" w:hAnsi="Arial" w:cs="Arial"/>
                <w:spacing w:val="-4"/>
                <w:sz w:val="19"/>
                <w:szCs w:val="19"/>
                <w:lang w:val="en-GB"/>
              </w:rPr>
              <w:t>earnings as of 30 September 2019</w:t>
            </w:r>
          </w:p>
        </w:tc>
        <w:tc>
          <w:tcPr>
            <w:tcW w:w="2736" w:type="dxa"/>
            <w:vAlign w:val="bottom"/>
          </w:tcPr>
          <w:p w14:paraId="60489894" w14:textId="7F3BCCE2"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Pr>
                <w:rFonts w:ascii="Arial" w:hAnsi="Arial" w:cs="Arial"/>
                <w:sz w:val="19"/>
                <w:szCs w:val="19"/>
                <w:lang w:val="en-GB"/>
              </w:rPr>
              <w:br/>
            </w:r>
            <w:r w:rsidRPr="00097BC9">
              <w:rPr>
                <w:rFonts w:ascii="Arial" w:hAnsi="Arial" w:cs="Arial"/>
                <w:sz w:val="19"/>
                <w:szCs w:val="19"/>
                <w:lang w:val="en-GB"/>
              </w:rPr>
              <w:t>on 28 November 2019</w:t>
            </w:r>
          </w:p>
        </w:tc>
        <w:tc>
          <w:tcPr>
            <w:tcW w:w="1584" w:type="dxa"/>
            <w:vAlign w:val="bottom"/>
          </w:tcPr>
          <w:p w14:paraId="5C12412D" w14:textId="6DAA4931" w:rsidR="00097BC9" w:rsidRPr="00097BC9" w:rsidRDefault="00097BC9" w:rsidP="00097BC9">
            <w:pPr>
              <w:pBdr>
                <w:bottom w:val="single" w:sz="4" w:space="1" w:color="auto"/>
              </w:pBd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2,449</w:t>
            </w:r>
          </w:p>
        </w:tc>
        <w:tc>
          <w:tcPr>
            <w:tcW w:w="1584" w:type="dxa"/>
            <w:vAlign w:val="bottom"/>
          </w:tcPr>
          <w:p w14:paraId="435B4C44" w14:textId="38C6BC7C" w:rsidR="00097BC9" w:rsidRPr="00097BC9" w:rsidRDefault="00097BC9" w:rsidP="00097BC9">
            <w:pPr>
              <w:pBdr>
                <w:bottom w:val="single" w:sz="4" w:space="1" w:color="auto"/>
              </w:pBd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0.30</w:t>
            </w:r>
          </w:p>
        </w:tc>
      </w:tr>
      <w:tr w:rsidR="00097BC9" w:rsidRPr="00097BC9" w14:paraId="5DE3C831" w14:textId="77777777" w:rsidTr="00CC22CD">
        <w:tc>
          <w:tcPr>
            <w:tcW w:w="5962" w:type="dxa"/>
            <w:gridSpan w:val="2"/>
            <w:vAlign w:val="bottom"/>
            <w:hideMark/>
          </w:tcPr>
          <w:p w14:paraId="5B696502" w14:textId="1158F338"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Total dividends for the year 2019</w:t>
            </w:r>
          </w:p>
        </w:tc>
        <w:tc>
          <w:tcPr>
            <w:tcW w:w="1584" w:type="dxa"/>
            <w:vAlign w:val="bottom"/>
            <w:hideMark/>
          </w:tcPr>
          <w:p w14:paraId="7554E9D8" w14:textId="2E6E97FB" w:rsidR="00097BC9" w:rsidRPr="00097BC9" w:rsidRDefault="00097BC9" w:rsidP="00097BC9">
            <w:pPr>
              <w:pBdr>
                <w:bottom w:val="double" w:sz="4" w:space="1" w:color="auto"/>
              </w:pBd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4,728</w:t>
            </w:r>
          </w:p>
        </w:tc>
        <w:tc>
          <w:tcPr>
            <w:tcW w:w="1584" w:type="dxa"/>
            <w:vAlign w:val="bottom"/>
            <w:hideMark/>
          </w:tcPr>
          <w:p w14:paraId="559C07CB" w14:textId="3996AD4E" w:rsidR="00097BC9" w:rsidRPr="00097BC9" w:rsidRDefault="00097BC9" w:rsidP="00097BC9">
            <w:pPr>
              <w:pBdr>
                <w:bottom w:val="double" w:sz="4" w:space="1" w:color="auto"/>
              </w:pBd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0.58</w:t>
            </w:r>
          </w:p>
        </w:tc>
      </w:tr>
    </w:tbl>
    <w:p w14:paraId="056A345D"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D111" w14:textId="2C7693F9" w:rsidR="00F315D8" w:rsidRPr="000101B7" w:rsidRDefault="00626992" w:rsidP="00D26EE6">
      <w:pPr>
        <w:spacing w:before="240" w:after="120" w:line="380" w:lineRule="exact"/>
        <w:ind w:left="605" w:hanging="605"/>
        <w:jc w:val="thaiDistribute"/>
        <w:rPr>
          <w:rFonts w:ascii="Arial" w:hAnsi="Arial" w:cs="Arial"/>
          <w:b/>
          <w:bCs/>
          <w:szCs w:val="22"/>
        </w:rPr>
      </w:pPr>
      <w:r w:rsidRPr="000101B7">
        <w:rPr>
          <w:rFonts w:ascii="Arial" w:hAnsi="Arial" w:cs="Arial"/>
          <w:b/>
          <w:bCs/>
          <w:szCs w:val="22"/>
        </w:rPr>
        <w:lastRenderedPageBreak/>
        <w:t>3</w:t>
      </w:r>
      <w:r w:rsidR="00B40FB3">
        <w:rPr>
          <w:rFonts w:ascii="Arial" w:hAnsi="Arial" w:cs="Arial"/>
          <w:b/>
          <w:bCs/>
          <w:szCs w:val="22"/>
        </w:rPr>
        <w:t>5</w:t>
      </w:r>
      <w:r w:rsidR="00CB20D2" w:rsidRPr="000101B7">
        <w:rPr>
          <w:rFonts w:ascii="Arial" w:hAnsi="Arial" w:cs="Arial"/>
          <w:b/>
          <w:bCs/>
          <w:szCs w:val="22"/>
        </w:rPr>
        <w:t>.</w:t>
      </w:r>
      <w:r w:rsidR="00F315D8" w:rsidRPr="000101B7">
        <w:rPr>
          <w:rFonts w:ascii="Arial" w:hAnsi="Arial" w:cs="Arial"/>
          <w:b/>
          <w:bCs/>
          <w:szCs w:val="22"/>
        </w:rPr>
        <w:tab/>
        <w:t>Commitments and contingent liabilities</w:t>
      </w:r>
    </w:p>
    <w:p w14:paraId="4DB4D112" w14:textId="0D3F7887" w:rsidR="00BD1B05" w:rsidRPr="000101B7" w:rsidRDefault="006E138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3</w:t>
      </w:r>
      <w:r w:rsidR="00B40FB3">
        <w:rPr>
          <w:rFonts w:ascii="Arial" w:hAnsi="Arial" w:cs="Arial"/>
          <w:szCs w:val="22"/>
        </w:rPr>
        <w:t>5</w:t>
      </w:r>
      <w:r w:rsidR="00F315D8" w:rsidRPr="000101B7">
        <w:rPr>
          <w:rFonts w:ascii="Arial" w:hAnsi="Arial" w:cs="Arial"/>
          <w:szCs w:val="22"/>
        </w:rPr>
        <w:t>.1</w:t>
      </w:r>
      <w:r w:rsidR="00F315D8" w:rsidRPr="000101B7">
        <w:rPr>
          <w:rFonts w:ascii="Arial" w:hAnsi="Arial" w:cs="Arial"/>
          <w:szCs w:val="22"/>
        </w:rPr>
        <w:tab/>
      </w:r>
      <w:r w:rsidR="00BD1B05" w:rsidRPr="000101B7">
        <w:rPr>
          <w:rFonts w:ascii="Arial" w:hAnsi="Arial" w:cs="Arial"/>
          <w:szCs w:val="22"/>
        </w:rPr>
        <w:t>Capital commitments</w:t>
      </w:r>
    </w:p>
    <w:p w14:paraId="4DB4D113" w14:textId="678D6B1A" w:rsidR="00865329" w:rsidRPr="00ED5F33" w:rsidRDefault="00BD1B05" w:rsidP="001B024D">
      <w:pPr>
        <w:spacing w:before="120" w:after="120" w:line="380" w:lineRule="exact"/>
        <w:ind w:left="605" w:hanging="605"/>
        <w:jc w:val="thaiDistribute"/>
        <w:rPr>
          <w:rFonts w:ascii="Arial" w:hAnsi="Arial" w:cs="Arial"/>
          <w:szCs w:val="22"/>
        </w:rPr>
      </w:pPr>
      <w:r w:rsidRPr="00ED5F33">
        <w:rPr>
          <w:rFonts w:ascii="Arial" w:hAnsi="Arial" w:cs="Arial"/>
          <w:szCs w:val="22"/>
        </w:rPr>
        <w:tab/>
        <w:t xml:space="preserve">As at </w:t>
      </w:r>
      <w:r w:rsidR="00657D61" w:rsidRPr="00ED5F33">
        <w:rPr>
          <w:rFonts w:ascii="Arial" w:hAnsi="Arial" w:cs="Arial"/>
          <w:szCs w:val="22"/>
        </w:rPr>
        <w:t>31 December 20</w:t>
      </w:r>
      <w:r w:rsidR="00CB1BFA" w:rsidRPr="00ED5F33">
        <w:rPr>
          <w:rFonts w:ascii="Arial" w:hAnsi="Arial" w:cs="Arial"/>
          <w:szCs w:val="22"/>
        </w:rPr>
        <w:t>20</w:t>
      </w:r>
      <w:r w:rsidRPr="00ED5F33">
        <w:rPr>
          <w:rFonts w:ascii="Arial" w:hAnsi="Arial" w:cs="Arial"/>
          <w:szCs w:val="22"/>
        </w:rPr>
        <w:t xml:space="preserve">, </w:t>
      </w:r>
      <w:r w:rsidR="00642369" w:rsidRPr="00ED5F33">
        <w:rPr>
          <w:rFonts w:ascii="Arial" w:hAnsi="Arial" w:cs="Arial"/>
          <w:szCs w:val="22"/>
        </w:rPr>
        <w:t xml:space="preserve">the </w:t>
      </w:r>
      <w:r w:rsidR="00CB1BFA" w:rsidRPr="00ED5F33">
        <w:rPr>
          <w:rFonts w:ascii="Arial" w:hAnsi="Arial" w:cs="Arial"/>
          <w:szCs w:val="22"/>
        </w:rPr>
        <w:t>subsidiaries</w:t>
      </w:r>
      <w:r w:rsidR="00642369" w:rsidRPr="00ED5F33">
        <w:rPr>
          <w:rFonts w:ascii="Arial" w:hAnsi="Arial" w:cs="Arial"/>
          <w:szCs w:val="22"/>
          <w:lang w:val="en-GB"/>
        </w:rPr>
        <w:t xml:space="preserve"> had capital commitments of USD </w:t>
      </w:r>
      <w:r w:rsidR="00283422" w:rsidRPr="00ED5F33">
        <w:rPr>
          <w:rFonts w:ascii="Arial" w:hAnsi="Arial" w:cs="Arial"/>
          <w:szCs w:val="22"/>
          <w:lang w:val="en-GB"/>
        </w:rPr>
        <w:t>22</w:t>
      </w:r>
      <w:r w:rsidR="00642369" w:rsidRPr="00ED5F33">
        <w:rPr>
          <w:rFonts w:ascii="Arial" w:hAnsi="Arial" w:cs="Arial"/>
          <w:szCs w:val="22"/>
          <w:lang w:val="en-GB"/>
        </w:rPr>
        <w:t xml:space="preserve"> million </w:t>
      </w:r>
      <w:r w:rsidR="00ED5F33">
        <w:rPr>
          <w:rFonts w:ascii="Arial" w:hAnsi="Arial" w:cs="Arial"/>
          <w:szCs w:val="22"/>
          <w:lang w:val="en-GB"/>
        </w:rPr>
        <w:br/>
      </w:r>
      <w:r w:rsidR="00642369" w:rsidRPr="00ED5F33">
        <w:rPr>
          <w:rFonts w:ascii="Arial" w:hAnsi="Arial" w:cs="Arial"/>
          <w:szCs w:val="22"/>
          <w:lang w:val="en-GB"/>
        </w:rPr>
        <w:t xml:space="preserve">and Baht </w:t>
      </w:r>
      <w:r w:rsidR="00283422" w:rsidRPr="00ED5F33">
        <w:rPr>
          <w:rFonts w:ascii="Arial" w:hAnsi="Arial" w:cs="Arial"/>
          <w:szCs w:val="22"/>
          <w:lang w:val="en-GB"/>
        </w:rPr>
        <w:t>64</w:t>
      </w:r>
      <w:r w:rsidR="00642369" w:rsidRPr="00ED5F33">
        <w:rPr>
          <w:rFonts w:ascii="Arial" w:hAnsi="Arial" w:cs="Arial"/>
          <w:szCs w:val="22"/>
          <w:lang w:val="en-GB"/>
        </w:rPr>
        <w:t xml:space="preserve"> million</w:t>
      </w:r>
      <w:r w:rsidR="00CB1BFA" w:rsidRPr="00ED5F33">
        <w:rPr>
          <w:rFonts w:ascii="Arial" w:hAnsi="Arial" w:cs="Arial"/>
          <w:szCs w:val="22"/>
          <w:lang w:val="en-GB"/>
        </w:rPr>
        <w:t xml:space="preserve"> (2019: USD 8 million and Baht 42 million),</w:t>
      </w:r>
      <w:r w:rsidR="00642369" w:rsidRPr="00ED5F33">
        <w:rPr>
          <w:rFonts w:ascii="Arial" w:hAnsi="Arial" w:cs="Arial"/>
          <w:szCs w:val="22"/>
          <w:lang w:val="en-GB"/>
        </w:rPr>
        <w:t xml:space="preserve"> relating to </w:t>
      </w:r>
      <w:r w:rsidR="00CB1BFA" w:rsidRPr="00ED5F33">
        <w:rPr>
          <w:rFonts w:ascii="Arial" w:hAnsi="Arial" w:cs="Arial"/>
          <w:szCs w:val="22"/>
          <w:lang w:val="en-GB"/>
        </w:rPr>
        <w:t xml:space="preserve">the </w:t>
      </w:r>
      <w:r w:rsidR="00642369" w:rsidRPr="00ED5F33">
        <w:rPr>
          <w:rFonts w:ascii="Arial" w:hAnsi="Arial" w:cs="Arial"/>
          <w:szCs w:val="22"/>
          <w:lang w:val="en-GB"/>
        </w:rPr>
        <w:t xml:space="preserve">acquisition </w:t>
      </w:r>
      <w:r w:rsidR="00ED5F33">
        <w:rPr>
          <w:rFonts w:ascii="Arial" w:hAnsi="Arial" w:cs="Arial"/>
          <w:szCs w:val="22"/>
          <w:lang w:val="en-GB"/>
        </w:rPr>
        <w:br/>
      </w:r>
      <w:r w:rsidR="00642369" w:rsidRPr="00ED5F33">
        <w:rPr>
          <w:rFonts w:ascii="Arial" w:hAnsi="Arial" w:cs="Arial"/>
          <w:szCs w:val="22"/>
          <w:lang w:val="en-GB"/>
        </w:rPr>
        <w:t>of equipment</w:t>
      </w:r>
      <w:r w:rsidR="00CB1BFA" w:rsidRPr="00ED5F33">
        <w:rPr>
          <w:rFonts w:ascii="Arial" w:hAnsi="Arial" w:cs="Arial"/>
          <w:szCs w:val="22"/>
          <w:lang w:val="en-GB"/>
        </w:rPr>
        <w:t xml:space="preserve"> and computer software</w:t>
      </w:r>
      <w:r w:rsidR="00642369" w:rsidRPr="00ED5F33">
        <w:rPr>
          <w:rFonts w:ascii="Arial" w:hAnsi="Arial" w:cs="Arial"/>
          <w:szCs w:val="22"/>
        </w:rPr>
        <w:t>.</w:t>
      </w:r>
    </w:p>
    <w:p w14:paraId="4DB4D114" w14:textId="26848F36" w:rsidR="009A6E7F" w:rsidRPr="000101B7" w:rsidRDefault="006E138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3</w:t>
      </w:r>
      <w:r w:rsidR="00B40FB3">
        <w:rPr>
          <w:rFonts w:ascii="Arial" w:hAnsi="Arial" w:cs="Arial"/>
          <w:szCs w:val="22"/>
        </w:rPr>
        <w:t>5</w:t>
      </w:r>
      <w:r w:rsidR="009A6E7F" w:rsidRPr="000101B7">
        <w:rPr>
          <w:rFonts w:ascii="Arial" w:hAnsi="Arial" w:cs="Arial"/>
          <w:szCs w:val="22"/>
        </w:rPr>
        <w:t>.2</w:t>
      </w:r>
      <w:r w:rsidR="009A6E7F" w:rsidRPr="000101B7">
        <w:rPr>
          <w:rFonts w:ascii="Arial" w:hAnsi="Arial" w:cs="Arial"/>
          <w:szCs w:val="22"/>
        </w:rPr>
        <w:tab/>
      </w:r>
      <w:r w:rsidR="00252532">
        <w:rPr>
          <w:rFonts w:ascii="Arial" w:hAnsi="Arial" w:cs="Arial"/>
          <w:szCs w:val="22"/>
        </w:rPr>
        <w:t>L</w:t>
      </w:r>
      <w:r w:rsidR="009A6E7F" w:rsidRPr="000101B7">
        <w:rPr>
          <w:rFonts w:ascii="Arial" w:hAnsi="Arial" w:cs="Arial"/>
          <w:szCs w:val="22"/>
        </w:rPr>
        <w:t>ease</w:t>
      </w:r>
      <w:r w:rsidR="00252532">
        <w:rPr>
          <w:rFonts w:ascii="Arial" w:hAnsi="Arial" w:cs="Arial"/>
          <w:szCs w:val="22"/>
        </w:rPr>
        <w:t xml:space="preserve"> and service</w:t>
      </w:r>
      <w:r w:rsidR="009A6E7F" w:rsidRPr="000101B7">
        <w:rPr>
          <w:rFonts w:ascii="Arial" w:hAnsi="Arial" w:cs="Arial"/>
          <w:szCs w:val="22"/>
        </w:rPr>
        <w:t xml:space="preserve"> commitments</w:t>
      </w:r>
    </w:p>
    <w:p w14:paraId="5A4E023B" w14:textId="34254608" w:rsidR="00B83AE0" w:rsidRPr="00E54111" w:rsidRDefault="00B83AE0" w:rsidP="00B83AE0">
      <w:pPr>
        <w:spacing w:before="120" w:after="120" w:line="380" w:lineRule="exact"/>
        <w:ind w:left="605" w:hanging="605"/>
        <w:jc w:val="thaiDistribute"/>
        <w:rPr>
          <w:rFonts w:ascii="Arial" w:hAnsi="Arial" w:cs="Arial"/>
          <w:szCs w:val="22"/>
        </w:rPr>
      </w:pPr>
      <w:r w:rsidRPr="00FF741F">
        <w:rPr>
          <w:rFonts w:ascii="Arial" w:hAnsi="Arial" w:cs="Arial"/>
          <w:szCs w:val="22"/>
        </w:rPr>
        <w:tab/>
      </w:r>
      <w:bookmarkStart w:id="34" w:name="_Hlk64580583"/>
      <w:r w:rsidRPr="00FF741F">
        <w:rPr>
          <w:rFonts w:ascii="Arial" w:hAnsi="Arial" w:cs="Arial"/>
          <w:szCs w:val="22"/>
        </w:rPr>
        <w:t xml:space="preserve">As at </w:t>
      </w:r>
      <w:r>
        <w:rPr>
          <w:rFonts w:ascii="Arial" w:hAnsi="Arial" w:cs="Arial"/>
          <w:szCs w:val="22"/>
        </w:rPr>
        <w:t>31 December</w:t>
      </w:r>
      <w:r w:rsidRPr="00FF741F">
        <w:rPr>
          <w:rFonts w:ascii="Arial" w:hAnsi="Arial" w:cs="Arial"/>
          <w:szCs w:val="22"/>
        </w:rPr>
        <w:t xml:space="preserve"> 2020, the </w:t>
      </w:r>
      <w:r>
        <w:rPr>
          <w:rFonts w:ascii="Arial" w:hAnsi="Arial" w:cs="Arial"/>
          <w:szCs w:val="22"/>
        </w:rPr>
        <w:t>Group</w:t>
      </w:r>
      <w:r w:rsidRPr="00FF741F">
        <w:rPr>
          <w:rFonts w:ascii="Arial" w:hAnsi="Arial" w:cs="Arial"/>
          <w:szCs w:val="22"/>
        </w:rPr>
        <w:t xml:space="preserve"> had outstanding payment commitments in respect of </w:t>
      </w:r>
      <w:r>
        <w:rPr>
          <w:rFonts w:ascii="Arial" w:hAnsi="Arial" w:cs="Arial"/>
          <w:szCs w:val="22"/>
        </w:rPr>
        <w:t>short-term leases</w:t>
      </w:r>
      <w:r w:rsidR="00ED5F33">
        <w:rPr>
          <w:rFonts w:ascii="Arial" w:hAnsi="Arial" w:cs="Arial"/>
          <w:szCs w:val="22"/>
        </w:rPr>
        <w:t>,</w:t>
      </w:r>
      <w:r>
        <w:rPr>
          <w:rFonts w:ascii="Arial" w:hAnsi="Arial" w:cs="Arial"/>
          <w:szCs w:val="22"/>
        </w:rPr>
        <w:t xml:space="preserve"> leases of low-value assets, </w:t>
      </w:r>
      <w:r w:rsidRPr="001F29A4">
        <w:rPr>
          <w:rFonts w:ascii="Arial" w:hAnsi="Arial" w:cs="Arial"/>
          <w:szCs w:val="22"/>
        </w:rPr>
        <w:t>service agreements</w:t>
      </w:r>
      <w:r>
        <w:rPr>
          <w:rFonts w:ascii="Arial" w:hAnsi="Arial" w:cs="Arial"/>
          <w:szCs w:val="22"/>
        </w:rPr>
        <w:t xml:space="preserve"> and </w:t>
      </w:r>
      <w:r w:rsidR="00BD79D8">
        <w:rPr>
          <w:rFonts w:ascii="Arial" w:hAnsi="Arial" w:cs="Arial"/>
          <w:szCs w:val="22"/>
        </w:rPr>
        <w:t>royalties from rights</w:t>
      </w:r>
      <w:r w:rsidR="00ED5F33">
        <w:rPr>
          <w:rFonts w:ascii="Arial" w:hAnsi="Arial" w:cs="Arial"/>
          <w:szCs w:val="22"/>
        </w:rPr>
        <w:t xml:space="preserve"> to broadcast </w:t>
      </w:r>
      <w:r w:rsidR="003D6C91">
        <w:rPr>
          <w:rFonts w:ascii="Arial" w:hAnsi="Arial" w:cs="Arial"/>
          <w:szCs w:val="22"/>
        </w:rPr>
        <w:t>content</w:t>
      </w:r>
      <w:r w:rsidR="00ED5F33">
        <w:rPr>
          <w:rFonts w:ascii="Arial" w:hAnsi="Arial" w:cs="Arial"/>
          <w:szCs w:val="22"/>
        </w:rPr>
        <w:t>, totaling</w:t>
      </w:r>
      <w:r w:rsidRPr="001F29A4">
        <w:rPr>
          <w:rFonts w:ascii="Arial" w:hAnsi="Arial" w:cs="Arial"/>
          <w:szCs w:val="22"/>
        </w:rPr>
        <w:t xml:space="preserve"> Baht </w:t>
      </w:r>
      <w:r>
        <w:rPr>
          <w:rFonts w:ascii="Arial" w:hAnsi="Arial" w:cs="Arial"/>
          <w:szCs w:val="22"/>
        </w:rPr>
        <w:t>1</w:t>
      </w:r>
      <w:r w:rsidR="00ED5F33">
        <w:rPr>
          <w:rFonts w:ascii="Arial" w:hAnsi="Arial" w:cs="Arial"/>
          <w:szCs w:val="22"/>
        </w:rPr>
        <w:t>,</w:t>
      </w:r>
      <w:r>
        <w:rPr>
          <w:rFonts w:ascii="Arial" w:hAnsi="Arial" w:cs="Arial"/>
          <w:szCs w:val="22"/>
        </w:rPr>
        <w:t>0</w:t>
      </w:r>
      <w:r w:rsidR="00ED5F33">
        <w:rPr>
          <w:rFonts w:ascii="Arial" w:hAnsi="Arial" w:cs="Arial"/>
          <w:szCs w:val="22"/>
        </w:rPr>
        <w:t>77</w:t>
      </w:r>
      <w:r w:rsidRPr="001F29A4">
        <w:rPr>
          <w:rFonts w:ascii="Arial" w:hAnsi="Arial" w:cs="Arial"/>
          <w:szCs w:val="22"/>
        </w:rPr>
        <w:t xml:space="preserve"> million</w:t>
      </w:r>
      <w:r w:rsidR="00ED5F33">
        <w:rPr>
          <w:rFonts w:ascii="Arial" w:hAnsi="Arial" w:cs="Arial"/>
          <w:szCs w:val="22"/>
        </w:rPr>
        <w:t xml:space="preserve"> and USD 59 million (the Company only: </w:t>
      </w:r>
      <w:r w:rsidR="00160F4B">
        <w:rPr>
          <w:rFonts w:ascii="Arial" w:hAnsi="Arial" w:cs="Arial"/>
          <w:szCs w:val="22"/>
        </w:rPr>
        <w:br/>
      </w:r>
      <w:r w:rsidR="00ED5F33">
        <w:rPr>
          <w:rFonts w:ascii="Arial" w:hAnsi="Arial" w:cs="Arial"/>
          <w:szCs w:val="22"/>
        </w:rPr>
        <w:t>Baht 5 million)</w:t>
      </w:r>
      <w:r w:rsidRPr="001F29A4">
        <w:rPr>
          <w:rFonts w:ascii="Arial" w:hAnsi="Arial" w:cs="Arial"/>
          <w:szCs w:val="22"/>
        </w:rPr>
        <w:t xml:space="preserve">. The terms of the agreements were </w:t>
      </w:r>
      <w:r w:rsidRPr="00310EAB">
        <w:rPr>
          <w:rFonts w:ascii="Arial" w:hAnsi="Arial" w:cs="Arial"/>
          <w:szCs w:val="22"/>
        </w:rPr>
        <w:t xml:space="preserve">generally between 1 and </w:t>
      </w:r>
      <w:r w:rsidR="004227C4">
        <w:rPr>
          <w:rFonts w:ascii="Arial" w:hAnsi="Arial" w:cs="Arial"/>
          <w:szCs w:val="22"/>
        </w:rPr>
        <w:t>8</w:t>
      </w:r>
      <w:r w:rsidRPr="00310EAB">
        <w:rPr>
          <w:rFonts w:ascii="Arial" w:hAnsi="Arial" w:cs="Arial"/>
          <w:szCs w:val="22"/>
        </w:rPr>
        <w:t xml:space="preserve"> years.</w:t>
      </w:r>
      <w:bookmarkEnd w:id="34"/>
    </w:p>
    <w:p w14:paraId="4DB4D12D" w14:textId="56D45475" w:rsidR="009B726B" w:rsidRPr="000101B7" w:rsidRDefault="00F6436E" w:rsidP="00ED5F33">
      <w:pPr>
        <w:spacing w:before="120" w:after="120" w:line="380" w:lineRule="exact"/>
        <w:ind w:left="605" w:hanging="605"/>
        <w:jc w:val="thaiDistribute"/>
        <w:rPr>
          <w:rFonts w:ascii="Arial" w:hAnsi="Arial" w:cs="Arial"/>
          <w:szCs w:val="22"/>
        </w:rPr>
      </w:pPr>
      <w:r w:rsidRPr="000101B7">
        <w:rPr>
          <w:rFonts w:ascii="Arial" w:hAnsi="Arial" w:cs="Arial"/>
          <w:szCs w:val="22"/>
        </w:rPr>
        <w:t>3</w:t>
      </w:r>
      <w:r w:rsidR="00B40FB3">
        <w:rPr>
          <w:rFonts w:ascii="Arial" w:hAnsi="Arial" w:cs="Arial"/>
          <w:szCs w:val="22"/>
        </w:rPr>
        <w:t>5</w:t>
      </w:r>
      <w:r w:rsidR="00C54303" w:rsidRPr="000101B7">
        <w:rPr>
          <w:rFonts w:ascii="Arial" w:hAnsi="Arial" w:cs="Arial"/>
          <w:szCs w:val="22"/>
        </w:rPr>
        <w:t>.3</w:t>
      </w:r>
      <w:r w:rsidR="009B726B" w:rsidRPr="000101B7">
        <w:rPr>
          <w:rFonts w:ascii="Arial" w:hAnsi="Arial" w:cs="Arial"/>
          <w:szCs w:val="22"/>
        </w:rPr>
        <w:tab/>
        <w:t>Long-term service commitments</w:t>
      </w:r>
    </w:p>
    <w:p w14:paraId="4DB4D12E" w14:textId="468DF99B" w:rsidR="00A94E83" w:rsidRPr="000101B7" w:rsidRDefault="009B726B" w:rsidP="001B024D">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tab/>
      </w:r>
      <w:r w:rsidR="00A94E83" w:rsidRPr="000101B7">
        <w:rPr>
          <w:rFonts w:ascii="Arial" w:hAnsi="Arial" w:cs="Arial"/>
          <w:color w:val="000000"/>
          <w:szCs w:val="22"/>
        </w:rPr>
        <w:t>TTTBB is committed to pay rental fees and provide service</w:t>
      </w:r>
      <w:r w:rsidR="003540C3">
        <w:rPr>
          <w:rFonts w:ascii="Arial" w:hAnsi="Arial" w:cs="Arial"/>
          <w:color w:val="000000"/>
          <w:szCs w:val="22"/>
        </w:rPr>
        <w:t>s</w:t>
      </w:r>
      <w:r w:rsidR="00A94E83" w:rsidRPr="000101B7">
        <w:rPr>
          <w:rFonts w:ascii="Arial" w:hAnsi="Arial" w:cs="Arial"/>
          <w:color w:val="000000"/>
          <w:szCs w:val="22"/>
        </w:rPr>
        <w:t xml:space="preserve"> t</w:t>
      </w:r>
      <w:r w:rsidR="00AB45EF" w:rsidRPr="000101B7">
        <w:rPr>
          <w:rFonts w:ascii="Arial" w:hAnsi="Arial" w:cs="Arial"/>
          <w:color w:val="000000"/>
          <w:szCs w:val="22"/>
        </w:rPr>
        <w:t xml:space="preserve">o JASIF </w:t>
      </w:r>
      <w:r w:rsidR="003540C3">
        <w:rPr>
          <w:rFonts w:ascii="Arial" w:hAnsi="Arial" w:cs="Arial"/>
          <w:color w:val="000000"/>
          <w:szCs w:val="22"/>
        </w:rPr>
        <w:t xml:space="preserve">in accordance </w:t>
      </w:r>
      <w:r w:rsidR="00AB45EF" w:rsidRPr="000101B7">
        <w:rPr>
          <w:rFonts w:ascii="Arial" w:hAnsi="Arial" w:cs="Arial"/>
          <w:color w:val="000000"/>
          <w:szCs w:val="22"/>
        </w:rPr>
        <w:t xml:space="preserve">with certain conditions </w:t>
      </w:r>
      <w:r w:rsidR="00A94E83" w:rsidRPr="000101B7">
        <w:rPr>
          <w:rFonts w:ascii="Arial" w:hAnsi="Arial" w:cs="Arial"/>
          <w:color w:val="000000"/>
          <w:szCs w:val="22"/>
        </w:rPr>
        <w:t xml:space="preserve">as described in Note </w:t>
      </w:r>
      <w:r w:rsidR="007C2FE3">
        <w:rPr>
          <w:rFonts w:ascii="Arial" w:hAnsi="Arial" w:cs="Arial"/>
          <w:color w:val="000000"/>
          <w:szCs w:val="22"/>
        </w:rPr>
        <w:t>30</w:t>
      </w:r>
      <w:r w:rsidR="00A94E83" w:rsidRPr="000101B7">
        <w:rPr>
          <w:rFonts w:ascii="Arial" w:hAnsi="Arial" w:cs="Arial"/>
          <w:color w:val="000000"/>
          <w:szCs w:val="22"/>
        </w:rPr>
        <w:t xml:space="preserve"> to the consolidated financial statements.</w:t>
      </w:r>
    </w:p>
    <w:p w14:paraId="4DB4D12F" w14:textId="112D5DDF" w:rsidR="00C54303" w:rsidRPr="000101B7" w:rsidRDefault="00C54303" w:rsidP="001B024D">
      <w:pPr>
        <w:spacing w:before="120" w:after="120" w:line="380" w:lineRule="exact"/>
        <w:ind w:left="605" w:hanging="605"/>
        <w:jc w:val="thaiDistribute"/>
        <w:rPr>
          <w:rFonts w:ascii="Arial" w:hAnsi="Arial" w:cs="Arial"/>
          <w:szCs w:val="22"/>
        </w:rPr>
      </w:pPr>
      <w:r w:rsidRPr="000101B7">
        <w:rPr>
          <w:rFonts w:ascii="Arial" w:hAnsi="Arial" w:cs="Arial"/>
          <w:szCs w:val="22"/>
        </w:rPr>
        <w:t>3</w:t>
      </w:r>
      <w:r w:rsidR="00B40FB3">
        <w:rPr>
          <w:rFonts w:ascii="Arial" w:hAnsi="Arial" w:cs="Arial"/>
          <w:szCs w:val="22"/>
        </w:rPr>
        <w:t>5</w:t>
      </w:r>
      <w:r w:rsidRPr="000101B7">
        <w:rPr>
          <w:rFonts w:ascii="Arial" w:hAnsi="Arial" w:cs="Arial"/>
          <w:szCs w:val="22"/>
        </w:rPr>
        <w:t>.4</w:t>
      </w:r>
      <w:r w:rsidRPr="000101B7">
        <w:rPr>
          <w:rFonts w:ascii="Arial" w:hAnsi="Arial" w:cs="Arial"/>
          <w:szCs w:val="22"/>
        </w:rPr>
        <w:tab/>
        <w:t>Guarantees</w:t>
      </w:r>
    </w:p>
    <w:p w14:paraId="4DB4D130" w14:textId="27017472" w:rsidR="00C54303" w:rsidRPr="000101B7" w:rsidRDefault="00C54303" w:rsidP="003540C3">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Pr="000101B7">
        <w:rPr>
          <w:rFonts w:ascii="Arial" w:hAnsi="Arial" w:cs="Arial"/>
          <w:szCs w:val="22"/>
          <w:cs/>
        </w:rPr>
        <w:tab/>
      </w:r>
      <w:bookmarkStart w:id="35" w:name="_Hlk63707781"/>
      <w:r w:rsidR="003540C3">
        <w:rPr>
          <w:rFonts w:ascii="Arial" w:hAnsi="Arial" w:cs="Arial"/>
          <w:szCs w:val="22"/>
        </w:rPr>
        <w:t>As at 31 December 2020, t</w:t>
      </w:r>
      <w:r w:rsidRPr="000101B7">
        <w:rPr>
          <w:rFonts w:ascii="Arial" w:hAnsi="Arial" w:cs="Arial"/>
          <w:szCs w:val="22"/>
        </w:rPr>
        <w:t xml:space="preserve">he </w:t>
      </w:r>
      <w:r w:rsidR="0042147B" w:rsidRPr="000101B7">
        <w:rPr>
          <w:rFonts w:ascii="Arial" w:hAnsi="Arial" w:cs="Arial"/>
          <w:szCs w:val="22"/>
        </w:rPr>
        <w:t>Group</w:t>
      </w:r>
      <w:r w:rsidRPr="000101B7">
        <w:rPr>
          <w:rFonts w:ascii="Arial" w:hAnsi="Arial" w:cs="Arial"/>
          <w:szCs w:val="22"/>
        </w:rPr>
        <w:t xml:space="preserve"> had </w:t>
      </w:r>
      <w:r w:rsidR="00E30ED4">
        <w:rPr>
          <w:rFonts w:ascii="Arial" w:hAnsi="Arial" w:cs="Arial"/>
          <w:szCs w:val="22"/>
        </w:rPr>
        <w:t xml:space="preserve">outstanding </w:t>
      </w:r>
      <w:r w:rsidRPr="000101B7">
        <w:rPr>
          <w:rFonts w:ascii="Arial" w:hAnsi="Arial" w:cs="Arial"/>
          <w:szCs w:val="22"/>
        </w:rPr>
        <w:t xml:space="preserve">commitments of Baht </w:t>
      </w:r>
      <w:r w:rsidR="007C2FE3">
        <w:rPr>
          <w:rFonts w:ascii="Arial" w:hAnsi="Arial" w:cs="Arial"/>
          <w:szCs w:val="22"/>
        </w:rPr>
        <w:t>376</w:t>
      </w:r>
      <w:r w:rsidRPr="000101B7">
        <w:rPr>
          <w:rFonts w:ascii="Arial" w:hAnsi="Arial" w:cs="Arial"/>
          <w:szCs w:val="22"/>
        </w:rPr>
        <w:t xml:space="preserve"> million</w:t>
      </w:r>
      <w:r w:rsidR="00E30ED4">
        <w:rPr>
          <w:rFonts w:ascii="Arial" w:hAnsi="Arial" w:cs="Arial"/>
          <w:szCs w:val="22"/>
        </w:rPr>
        <w:t xml:space="preserve"> </w:t>
      </w:r>
      <w:r w:rsidR="00E30ED4" w:rsidRPr="000101B7">
        <w:rPr>
          <w:rFonts w:ascii="Arial" w:hAnsi="Arial" w:cs="Arial"/>
          <w:szCs w:val="22"/>
        </w:rPr>
        <w:t>(201</w:t>
      </w:r>
      <w:r w:rsidR="00E30ED4">
        <w:rPr>
          <w:rFonts w:ascii="Arial" w:hAnsi="Arial" w:cs="Arial"/>
          <w:szCs w:val="22"/>
        </w:rPr>
        <w:t>9</w:t>
      </w:r>
      <w:r w:rsidR="00E30ED4" w:rsidRPr="000101B7">
        <w:rPr>
          <w:rFonts w:ascii="Arial" w:hAnsi="Arial" w:cs="Arial"/>
          <w:szCs w:val="22"/>
        </w:rPr>
        <w:t>: Baht 3</w:t>
      </w:r>
      <w:r w:rsidR="00E30ED4">
        <w:rPr>
          <w:rFonts w:ascii="Arial" w:hAnsi="Arial" w:cs="Arial"/>
          <w:szCs w:val="22"/>
        </w:rPr>
        <w:t>91</w:t>
      </w:r>
      <w:r w:rsidR="00E30ED4" w:rsidRPr="000101B7">
        <w:rPr>
          <w:rFonts w:ascii="Arial" w:hAnsi="Arial" w:cs="Arial"/>
          <w:szCs w:val="22"/>
        </w:rPr>
        <w:t xml:space="preserve"> million) </w:t>
      </w:r>
      <w:r w:rsidRPr="000101B7">
        <w:rPr>
          <w:rFonts w:ascii="Arial" w:hAnsi="Arial" w:cs="Arial"/>
          <w:szCs w:val="22"/>
        </w:rPr>
        <w:t xml:space="preserve">in respect of bid bonds and performance bonds issued </w:t>
      </w:r>
      <w:r w:rsidR="00E30ED4">
        <w:rPr>
          <w:rFonts w:ascii="Arial" w:hAnsi="Arial" w:cs="Arial"/>
          <w:szCs w:val="22"/>
        </w:rPr>
        <w:br/>
      </w:r>
      <w:r w:rsidRPr="000101B7">
        <w:rPr>
          <w:rFonts w:ascii="Arial" w:hAnsi="Arial" w:cs="Arial"/>
          <w:szCs w:val="22"/>
        </w:rPr>
        <w:t xml:space="preserve">by banks on behalf of the </w:t>
      </w:r>
      <w:r w:rsidR="0042147B" w:rsidRPr="000101B7">
        <w:rPr>
          <w:rFonts w:ascii="Arial" w:hAnsi="Arial" w:cs="Arial"/>
          <w:szCs w:val="22"/>
        </w:rPr>
        <w:t>Group</w:t>
      </w:r>
      <w:r w:rsidR="00E30ED4">
        <w:rPr>
          <w:rFonts w:ascii="Arial" w:hAnsi="Arial" w:cs="Arial"/>
          <w:szCs w:val="22"/>
        </w:rPr>
        <w:t>,</w:t>
      </w:r>
      <w:r w:rsidRPr="000101B7">
        <w:rPr>
          <w:rFonts w:ascii="Arial" w:hAnsi="Arial" w:cs="Arial"/>
          <w:szCs w:val="22"/>
        </w:rPr>
        <w:t xml:space="preserve"> </w:t>
      </w:r>
      <w:r w:rsidR="00E30ED4">
        <w:rPr>
          <w:rFonts w:ascii="Arial" w:hAnsi="Arial" w:cs="Arial"/>
          <w:szCs w:val="22"/>
        </w:rPr>
        <w:t>with those</w:t>
      </w:r>
      <w:r w:rsidRPr="000101B7">
        <w:rPr>
          <w:rFonts w:ascii="Arial" w:hAnsi="Arial" w:cs="Arial"/>
          <w:szCs w:val="22"/>
        </w:rPr>
        <w:t xml:space="preserve"> of the Company only amounting to </w:t>
      </w:r>
      <w:r w:rsidR="00E30ED4">
        <w:rPr>
          <w:rFonts w:ascii="Arial" w:hAnsi="Arial" w:cs="Arial"/>
          <w:szCs w:val="22"/>
        </w:rPr>
        <w:br/>
      </w:r>
      <w:r w:rsidRPr="000101B7">
        <w:rPr>
          <w:rFonts w:ascii="Arial" w:hAnsi="Arial" w:cs="Arial"/>
          <w:szCs w:val="22"/>
        </w:rPr>
        <w:t xml:space="preserve">Baht </w:t>
      </w:r>
      <w:r w:rsidR="007C2FE3">
        <w:rPr>
          <w:rFonts w:ascii="Arial" w:hAnsi="Arial" w:cs="Arial"/>
          <w:szCs w:val="22"/>
        </w:rPr>
        <w:t>3</w:t>
      </w:r>
      <w:r w:rsidRPr="000101B7">
        <w:rPr>
          <w:rFonts w:ascii="Arial" w:hAnsi="Arial" w:cs="Arial"/>
          <w:szCs w:val="22"/>
        </w:rPr>
        <w:t xml:space="preserve"> million </w:t>
      </w:r>
      <w:r w:rsidR="002F39AC" w:rsidRPr="000101B7">
        <w:rPr>
          <w:rFonts w:ascii="Arial" w:hAnsi="Arial" w:cs="Arial"/>
          <w:szCs w:val="22"/>
        </w:rPr>
        <w:t>(201</w:t>
      </w:r>
      <w:r w:rsidR="00E30ED4">
        <w:rPr>
          <w:rFonts w:ascii="Arial" w:hAnsi="Arial" w:cs="Arial"/>
          <w:szCs w:val="22"/>
        </w:rPr>
        <w:t>9</w:t>
      </w:r>
      <w:r w:rsidR="002F39AC" w:rsidRPr="000101B7">
        <w:rPr>
          <w:rFonts w:ascii="Arial" w:hAnsi="Arial" w:cs="Arial"/>
          <w:szCs w:val="22"/>
        </w:rPr>
        <w:t>:</w:t>
      </w:r>
      <w:r w:rsidRPr="000101B7">
        <w:rPr>
          <w:rFonts w:ascii="Arial" w:hAnsi="Arial" w:cs="Arial"/>
          <w:szCs w:val="22"/>
        </w:rPr>
        <w:t xml:space="preserve"> Baht 3 million).</w:t>
      </w:r>
      <w:bookmarkEnd w:id="35"/>
    </w:p>
    <w:p w14:paraId="4DB4D131" w14:textId="2058EE6A" w:rsidR="00C54303" w:rsidRPr="000101B7" w:rsidRDefault="00C54303" w:rsidP="003540C3">
      <w:pPr>
        <w:spacing w:before="120" w:after="120" w:line="380" w:lineRule="exact"/>
        <w:ind w:left="1210" w:hanging="605"/>
        <w:jc w:val="thaiDistribute"/>
        <w:rPr>
          <w:rFonts w:ascii="Arial" w:hAnsi="Arial" w:cs="Arial"/>
          <w:szCs w:val="22"/>
        </w:rPr>
      </w:pPr>
      <w:r w:rsidRPr="000101B7">
        <w:rPr>
          <w:rFonts w:ascii="Arial" w:hAnsi="Arial" w:cs="Arial"/>
          <w:szCs w:val="22"/>
        </w:rPr>
        <w:t>b)</w:t>
      </w:r>
      <w:r w:rsidRPr="000101B7">
        <w:rPr>
          <w:rFonts w:ascii="Arial" w:hAnsi="Arial" w:cs="Arial"/>
          <w:szCs w:val="22"/>
        </w:rPr>
        <w:tab/>
      </w:r>
      <w:r w:rsidR="00E30ED4">
        <w:rPr>
          <w:rFonts w:ascii="Arial" w:hAnsi="Arial" w:cs="Arial"/>
          <w:szCs w:val="22"/>
        </w:rPr>
        <w:t>As at 31 December 2020, t</w:t>
      </w:r>
      <w:r w:rsidRPr="000101B7">
        <w:rPr>
          <w:rFonts w:ascii="Arial" w:hAnsi="Arial" w:cs="Arial"/>
          <w:szCs w:val="22"/>
        </w:rPr>
        <w:t xml:space="preserve">he Company had obligations in respect of its guarantee </w:t>
      </w:r>
      <w:r w:rsidR="00E30ED4">
        <w:rPr>
          <w:rFonts w:ascii="Arial" w:hAnsi="Arial" w:cs="Arial"/>
          <w:szCs w:val="22"/>
        </w:rPr>
        <w:br/>
      </w:r>
      <w:r w:rsidRPr="000101B7">
        <w:rPr>
          <w:rFonts w:ascii="Arial" w:hAnsi="Arial" w:cs="Arial"/>
          <w:szCs w:val="22"/>
        </w:rPr>
        <w:t>of letters of guarantee that have been issued by banks on behalf of the subsidiar</w:t>
      </w:r>
      <w:r w:rsidR="00E30ED4">
        <w:rPr>
          <w:rFonts w:ascii="Arial" w:hAnsi="Arial" w:cs="Arial"/>
          <w:szCs w:val="22"/>
        </w:rPr>
        <w:t>y</w:t>
      </w:r>
      <w:r w:rsidRPr="000101B7">
        <w:rPr>
          <w:rFonts w:ascii="Arial" w:hAnsi="Arial" w:cs="Arial"/>
          <w:szCs w:val="22"/>
        </w:rPr>
        <w:t xml:space="preserve"> totaling Baht </w:t>
      </w:r>
      <w:r w:rsidR="007C2FE3">
        <w:rPr>
          <w:rFonts w:ascii="Arial" w:hAnsi="Arial" w:cs="Arial"/>
          <w:szCs w:val="22"/>
        </w:rPr>
        <w:t>3</w:t>
      </w:r>
      <w:r w:rsidRPr="000101B7">
        <w:rPr>
          <w:rFonts w:ascii="Arial" w:hAnsi="Arial" w:cs="Arial"/>
          <w:szCs w:val="22"/>
        </w:rPr>
        <w:t xml:space="preserve"> million </w:t>
      </w:r>
      <w:r w:rsidR="002F39AC" w:rsidRPr="000101B7">
        <w:rPr>
          <w:rFonts w:ascii="Arial" w:hAnsi="Arial" w:cs="Arial"/>
          <w:szCs w:val="22"/>
        </w:rPr>
        <w:t>(201</w:t>
      </w:r>
      <w:r w:rsidR="00E30ED4">
        <w:rPr>
          <w:rFonts w:ascii="Arial" w:hAnsi="Arial" w:cs="Arial"/>
          <w:szCs w:val="22"/>
        </w:rPr>
        <w:t>9</w:t>
      </w:r>
      <w:r w:rsidR="002F39AC" w:rsidRPr="000101B7">
        <w:rPr>
          <w:rFonts w:ascii="Arial" w:hAnsi="Arial" w:cs="Arial"/>
          <w:szCs w:val="22"/>
        </w:rPr>
        <w:t>:</w:t>
      </w:r>
      <w:r w:rsidRPr="000101B7">
        <w:rPr>
          <w:rFonts w:ascii="Arial" w:hAnsi="Arial" w:cs="Arial"/>
          <w:szCs w:val="22"/>
        </w:rPr>
        <w:t xml:space="preserve"> Baht 3 million).</w:t>
      </w:r>
    </w:p>
    <w:p w14:paraId="4DB4D132" w14:textId="2E6825DB" w:rsidR="00AB45EF" w:rsidRDefault="00167CEB" w:rsidP="003540C3">
      <w:pPr>
        <w:spacing w:before="120" w:after="120" w:line="380" w:lineRule="exact"/>
        <w:ind w:left="1210" w:hanging="605"/>
        <w:jc w:val="thaiDistribute"/>
        <w:rPr>
          <w:rFonts w:ascii="Arial" w:hAnsi="Arial" w:cs="Arial"/>
          <w:szCs w:val="22"/>
        </w:rPr>
      </w:pPr>
      <w:r w:rsidRPr="000101B7">
        <w:rPr>
          <w:rFonts w:ascii="Arial" w:hAnsi="Arial" w:cs="Arial"/>
          <w:szCs w:val="22"/>
        </w:rPr>
        <w:t>c</w:t>
      </w:r>
      <w:r w:rsidR="00C54303" w:rsidRPr="000101B7">
        <w:rPr>
          <w:rFonts w:ascii="Arial" w:hAnsi="Arial" w:cs="Arial"/>
          <w:szCs w:val="22"/>
        </w:rPr>
        <w:t>)</w:t>
      </w:r>
      <w:r w:rsidR="00C54303" w:rsidRPr="000101B7">
        <w:rPr>
          <w:rFonts w:ascii="Arial" w:hAnsi="Arial" w:cs="Arial"/>
          <w:szCs w:val="22"/>
        </w:rPr>
        <w:tab/>
      </w:r>
      <w:r w:rsidR="00E30ED4">
        <w:rPr>
          <w:rFonts w:ascii="Arial" w:hAnsi="Arial" w:cs="Arial"/>
          <w:szCs w:val="22"/>
        </w:rPr>
        <w:t>As at 31 December 2020, the s</w:t>
      </w:r>
      <w:r w:rsidR="00C54303" w:rsidRPr="000101B7">
        <w:rPr>
          <w:rFonts w:ascii="Arial" w:hAnsi="Arial" w:cs="Arial"/>
          <w:szCs w:val="22"/>
        </w:rPr>
        <w:t xml:space="preserve">ubsidiaries had outstanding commitments under letters of credit with local and overseas suppliers totaling USD </w:t>
      </w:r>
      <w:r w:rsidR="007C2FE3">
        <w:rPr>
          <w:rFonts w:ascii="Arial" w:hAnsi="Arial" w:cs="Arial"/>
          <w:szCs w:val="22"/>
        </w:rPr>
        <w:t>7</w:t>
      </w:r>
      <w:r w:rsidR="00C54303" w:rsidRPr="000101B7">
        <w:rPr>
          <w:rFonts w:ascii="Arial" w:hAnsi="Arial" w:cs="Arial"/>
          <w:szCs w:val="22"/>
        </w:rPr>
        <w:t xml:space="preserve"> million</w:t>
      </w:r>
      <w:r w:rsidR="00D44432" w:rsidRPr="000101B7">
        <w:rPr>
          <w:rFonts w:ascii="Arial" w:hAnsi="Arial" w:cs="Arial"/>
        </w:rPr>
        <w:t xml:space="preserve"> </w:t>
      </w:r>
      <w:r w:rsidR="002F39AC" w:rsidRPr="000101B7">
        <w:rPr>
          <w:rFonts w:ascii="Arial" w:hAnsi="Arial" w:cs="Arial"/>
          <w:szCs w:val="22"/>
        </w:rPr>
        <w:t>(201</w:t>
      </w:r>
      <w:r w:rsidR="00E30ED4">
        <w:rPr>
          <w:rFonts w:ascii="Arial" w:hAnsi="Arial" w:cs="Arial"/>
          <w:szCs w:val="22"/>
        </w:rPr>
        <w:t>9</w:t>
      </w:r>
      <w:r w:rsidR="002F39AC" w:rsidRPr="000101B7">
        <w:rPr>
          <w:rFonts w:ascii="Arial" w:hAnsi="Arial" w:cs="Arial"/>
          <w:szCs w:val="22"/>
        </w:rPr>
        <w:t>:</w:t>
      </w:r>
      <w:r w:rsidR="00C54303" w:rsidRPr="000101B7">
        <w:rPr>
          <w:rFonts w:ascii="Arial" w:hAnsi="Arial" w:cs="Arial"/>
          <w:szCs w:val="22"/>
        </w:rPr>
        <w:t xml:space="preserve"> </w:t>
      </w:r>
      <w:r w:rsidR="00E30ED4">
        <w:rPr>
          <w:rFonts w:ascii="Arial" w:hAnsi="Arial" w:cs="Arial"/>
          <w:szCs w:val="22"/>
        </w:rPr>
        <w:t xml:space="preserve">Baht 8 million and </w:t>
      </w:r>
      <w:r w:rsidR="00C54303" w:rsidRPr="000101B7">
        <w:rPr>
          <w:rFonts w:ascii="Arial" w:hAnsi="Arial" w:cs="Arial"/>
          <w:szCs w:val="22"/>
        </w:rPr>
        <w:t xml:space="preserve">USD </w:t>
      </w:r>
      <w:r w:rsidR="00E30ED4">
        <w:rPr>
          <w:rFonts w:ascii="Arial" w:hAnsi="Arial" w:cs="Arial"/>
          <w:szCs w:val="22"/>
        </w:rPr>
        <w:t>5</w:t>
      </w:r>
      <w:r w:rsidR="00C54303" w:rsidRPr="000101B7">
        <w:rPr>
          <w:rFonts w:ascii="Arial" w:hAnsi="Arial" w:cs="Arial"/>
          <w:szCs w:val="22"/>
        </w:rPr>
        <w:t xml:space="preserve"> million).</w:t>
      </w:r>
    </w:p>
    <w:p w14:paraId="79D785DE" w14:textId="48AAB146" w:rsidR="00E30ED4" w:rsidRPr="00E30ED4" w:rsidRDefault="00E30ED4" w:rsidP="00E30ED4">
      <w:pPr>
        <w:spacing w:before="120" w:after="120" w:line="380" w:lineRule="exact"/>
        <w:ind w:left="1210" w:hanging="605"/>
        <w:jc w:val="thaiDistribute"/>
        <w:rPr>
          <w:rFonts w:ascii="Arial" w:hAnsi="Arial" w:cs="Arial"/>
          <w:szCs w:val="22"/>
        </w:rPr>
      </w:pPr>
      <w:r w:rsidRPr="00E30ED4">
        <w:rPr>
          <w:rFonts w:ascii="Arial" w:hAnsi="Arial" w:cs="Arial"/>
          <w:szCs w:val="22"/>
        </w:rPr>
        <w:t>d)</w:t>
      </w:r>
      <w:r w:rsidRPr="00E30ED4">
        <w:rPr>
          <w:rFonts w:ascii="Arial" w:hAnsi="Arial" w:cs="Arial"/>
          <w:szCs w:val="22"/>
        </w:rPr>
        <w:tab/>
        <w:t>As at 3</w:t>
      </w:r>
      <w:r>
        <w:rPr>
          <w:rFonts w:ascii="Arial" w:hAnsi="Arial" w:cs="Arial"/>
          <w:szCs w:val="22"/>
        </w:rPr>
        <w:t>1 Dec</w:t>
      </w:r>
      <w:r w:rsidRPr="00E30ED4">
        <w:rPr>
          <w:rFonts w:ascii="Arial" w:hAnsi="Arial" w:cs="Arial"/>
          <w:szCs w:val="22"/>
        </w:rPr>
        <w:t xml:space="preserve">ember 2020, the Group had outstanding guarantees in respect of a lease agreement that a subsidiary made with a leasing company. The outstanding amount payable under the lease for which the Group provided a guarantee was Baht </w:t>
      </w:r>
      <w:r w:rsidR="007C2FE3">
        <w:rPr>
          <w:rFonts w:ascii="Arial" w:hAnsi="Arial" w:cs="Arial"/>
          <w:szCs w:val="22"/>
        </w:rPr>
        <w:t>106</w:t>
      </w:r>
      <w:r w:rsidRPr="00E30ED4">
        <w:rPr>
          <w:rFonts w:ascii="Arial" w:hAnsi="Arial" w:cs="Arial"/>
          <w:szCs w:val="22"/>
        </w:rPr>
        <w:t xml:space="preserve"> million (2019: Nil).</w:t>
      </w:r>
    </w:p>
    <w:p w14:paraId="5C378E5B" w14:textId="09F373A9" w:rsidR="00E30ED4" w:rsidRPr="00E30ED4" w:rsidRDefault="00E30ED4" w:rsidP="00E30ED4">
      <w:pPr>
        <w:spacing w:before="120" w:after="120" w:line="380" w:lineRule="exact"/>
        <w:ind w:left="1210" w:hanging="605"/>
        <w:jc w:val="thaiDistribute"/>
        <w:rPr>
          <w:rFonts w:ascii="Arial" w:hAnsi="Arial" w:cs="Arial"/>
          <w:szCs w:val="22"/>
        </w:rPr>
      </w:pPr>
      <w:r w:rsidRPr="00E30ED4">
        <w:rPr>
          <w:rFonts w:ascii="Arial" w:hAnsi="Arial" w:cs="Arial"/>
          <w:szCs w:val="22"/>
        </w:rPr>
        <w:t>e)</w:t>
      </w:r>
      <w:r w:rsidRPr="00E30ED4">
        <w:rPr>
          <w:rFonts w:ascii="Arial" w:hAnsi="Arial" w:cs="Arial"/>
          <w:szCs w:val="22"/>
        </w:rPr>
        <w:tab/>
        <w:t>As at 3</w:t>
      </w:r>
      <w:r>
        <w:rPr>
          <w:rFonts w:ascii="Arial" w:hAnsi="Arial" w:cs="Arial"/>
          <w:szCs w:val="22"/>
        </w:rPr>
        <w:t>1 Dec</w:t>
      </w:r>
      <w:r w:rsidRPr="00E30ED4">
        <w:rPr>
          <w:rFonts w:ascii="Arial" w:hAnsi="Arial" w:cs="Arial"/>
          <w:szCs w:val="22"/>
        </w:rPr>
        <w:t xml:space="preserve">ember 2020, a subsidiary had an outstanding guarantee of credit facilities of another subsidiary from a commercial bank, amounting to Baht </w:t>
      </w:r>
      <w:r w:rsidR="007C2FE3">
        <w:rPr>
          <w:rFonts w:ascii="Arial" w:hAnsi="Arial" w:cs="Arial"/>
          <w:szCs w:val="22"/>
        </w:rPr>
        <w:t>60</w:t>
      </w:r>
      <w:r w:rsidRPr="00E30ED4">
        <w:rPr>
          <w:rFonts w:ascii="Arial" w:hAnsi="Arial" w:cs="Arial"/>
          <w:szCs w:val="22"/>
        </w:rPr>
        <w:t xml:space="preserve"> million (2019: Nil).</w:t>
      </w:r>
    </w:p>
    <w:p w14:paraId="5AD3DBB3" w14:textId="77777777" w:rsidR="00ED5F33" w:rsidRDefault="00ED5F33">
      <w:pPr>
        <w:overflowPunct/>
        <w:autoSpaceDE/>
        <w:autoSpaceDN/>
        <w:adjustRightInd/>
        <w:spacing w:after="200" w:line="276" w:lineRule="auto"/>
        <w:textAlignment w:val="auto"/>
        <w:rPr>
          <w:rFonts w:ascii="Arial" w:hAnsi="Arial" w:cs="Arial"/>
          <w:color w:val="000000"/>
          <w:szCs w:val="22"/>
        </w:rPr>
      </w:pPr>
      <w:r>
        <w:rPr>
          <w:rFonts w:ascii="Arial" w:hAnsi="Arial" w:cs="Arial"/>
          <w:color w:val="000000"/>
          <w:szCs w:val="22"/>
        </w:rPr>
        <w:br w:type="page"/>
      </w:r>
    </w:p>
    <w:p w14:paraId="4DB4D134" w14:textId="1F09ECF3" w:rsidR="003555FF" w:rsidRPr="005E361D" w:rsidRDefault="00917BF8" w:rsidP="001B024D">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lastRenderedPageBreak/>
        <w:t>3</w:t>
      </w:r>
      <w:r w:rsidR="00B40FB3">
        <w:rPr>
          <w:rFonts w:ascii="Arial" w:hAnsi="Arial" w:cs="Arial"/>
          <w:color w:val="000000"/>
          <w:szCs w:val="22"/>
        </w:rPr>
        <w:t>5</w:t>
      </w:r>
      <w:r w:rsidR="00E931E5" w:rsidRPr="000101B7">
        <w:rPr>
          <w:rFonts w:ascii="Arial" w:hAnsi="Arial" w:cs="Arial"/>
          <w:color w:val="000000"/>
          <w:szCs w:val="22"/>
        </w:rPr>
        <w:t>.5</w:t>
      </w:r>
      <w:r w:rsidR="009B726B" w:rsidRPr="000101B7">
        <w:rPr>
          <w:rFonts w:ascii="Arial" w:hAnsi="Arial" w:cs="Arial"/>
          <w:color w:val="000000"/>
          <w:szCs w:val="22"/>
        </w:rPr>
        <w:tab/>
      </w:r>
      <w:bookmarkStart w:id="36" w:name="_Hlk63708238"/>
      <w:r w:rsidR="00236C04" w:rsidRPr="000101B7">
        <w:rPr>
          <w:rFonts w:ascii="Arial" w:hAnsi="Arial" w:cs="Arial"/>
          <w:color w:val="000000"/>
          <w:szCs w:val="22"/>
        </w:rPr>
        <w:t>T.J.P. Engineering Co</w:t>
      </w:r>
      <w:r w:rsidR="00E30ED4">
        <w:rPr>
          <w:rFonts w:ascii="Arial" w:hAnsi="Arial" w:cs="Arial"/>
          <w:color w:val="000000"/>
          <w:szCs w:val="22"/>
        </w:rPr>
        <w:t xml:space="preserve">mpany Limited </w:t>
      </w:r>
      <w:r w:rsidR="00236C04" w:rsidRPr="000101B7">
        <w:rPr>
          <w:rFonts w:ascii="Arial" w:hAnsi="Arial" w:cs="Arial"/>
          <w:color w:val="000000"/>
          <w:szCs w:val="22"/>
        </w:rPr>
        <w:t xml:space="preserve">(“TJP”) has entered into a turn-key agreement with </w:t>
      </w:r>
      <w:r w:rsidR="00E30ED4">
        <w:rPr>
          <w:rFonts w:ascii="Arial" w:hAnsi="Arial" w:cs="Arial"/>
          <w:color w:val="000000"/>
          <w:szCs w:val="22"/>
        </w:rPr>
        <w:br/>
      </w:r>
      <w:r w:rsidR="00236C04" w:rsidRPr="000101B7">
        <w:rPr>
          <w:rFonts w:ascii="Arial" w:hAnsi="Arial" w:cs="Arial"/>
          <w:color w:val="000000"/>
          <w:szCs w:val="22"/>
        </w:rPr>
        <w:t xml:space="preserve">a counterparty, whereby TJP is obliged to deliver work within the period stipulated in </w:t>
      </w:r>
      <w:r w:rsidR="00E30ED4">
        <w:rPr>
          <w:rFonts w:ascii="Arial" w:hAnsi="Arial" w:cs="Arial"/>
          <w:color w:val="000000"/>
          <w:szCs w:val="22"/>
        </w:rPr>
        <w:br/>
      </w:r>
      <w:r w:rsidR="00236C04" w:rsidRPr="000101B7">
        <w:rPr>
          <w:rFonts w:ascii="Arial" w:hAnsi="Arial" w:cs="Arial"/>
          <w:color w:val="000000"/>
          <w:szCs w:val="22"/>
        </w:rPr>
        <w:t xml:space="preserve">the agreement, which is within 29 December 2006. Up to the present, TJP has been unable to make delivery within the stipulated period because </w:t>
      </w:r>
      <w:r w:rsidR="0065675B">
        <w:rPr>
          <w:rFonts w:ascii="Arial" w:hAnsi="Arial" w:cs="Arial"/>
          <w:color w:val="000000"/>
          <w:szCs w:val="22"/>
        </w:rPr>
        <w:t xml:space="preserve">of </w:t>
      </w:r>
      <w:r w:rsidR="00236C04" w:rsidRPr="000101B7">
        <w:rPr>
          <w:rFonts w:ascii="Arial" w:hAnsi="Arial" w:cs="Arial"/>
          <w:color w:val="000000"/>
          <w:szCs w:val="22"/>
        </w:rPr>
        <w:t>delay</w:t>
      </w:r>
      <w:r w:rsidR="0065675B">
        <w:rPr>
          <w:rFonts w:ascii="Arial" w:hAnsi="Arial" w:cs="Arial"/>
          <w:color w:val="000000"/>
          <w:szCs w:val="22"/>
        </w:rPr>
        <w:t>s</w:t>
      </w:r>
      <w:r w:rsidR="00236C04" w:rsidRPr="000101B7">
        <w:rPr>
          <w:rFonts w:ascii="Arial" w:hAnsi="Arial" w:cs="Arial"/>
          <w:color w:val="000000"/>
          <w:szCs w:val="22"/>
        </w:rPr>
        <w:t xml:space="preserve"> in the delivery of areas </w:t>
      </w:r>
      <w:r w:rsidR="0065675B">
        <w:rPr>
          <w:rFonts w:ascii="Arial" w:hAnsi="Arial" w:cs="Arial"/>
          <w:color w:val="000000"/>
          <w:szCs w:val="22"/>
        </w:rPr>
        <w:br/>
      </w:r>
      <w:r w:rsidR="00236C04" w:rsidRPr="000101B7">
        <w:rPr>
          <w:rFonts w:ascii="Arial" w:hAnsi="Arial" w:cs="Arial"/>
          <w:color w:val="000000"/>
          <w:szCs w:val="22"/>
        </w:rPr>
        <w:t>by related agencies</w:t>
      </w:r>
      <w:r w:rsidR="0065675B">
        <w:rPr>
          <w:rFonts w:ascii="Arial" w:hAnsi="Arial" w:cs="Arial"/>
          <w:color w:val="000000"/>
          <w:szCs w:val="22"/>
        </w:rPr>
        <w:t>,</w:t>
      </w:r>
      <w:r w:rsidR="00236C04" w:rsidRPr="000101B7">
        <w:rPr>
          <w:rFonts w:ascii="Arial" w:hAnsi="Arial" w:cs="Arial"/>
          <w:color w:val="000000"/>
          <w:szCs w:val="22"/>
        </w:rPr>
        <w:t xml:space="preserve"> and the counterparty is therefore entitled to charge a penalty to TJP </w:t>
      </w:r>
      <w:r w:rsidR="0065675B">
        <w:rPr>
          <w:rFonts w:ascii="Arial" w:hAnsi="Arial" w:cs="Arial"/>
          <w:color w:val="000000"/>
          <w:szCs w:val="22"/>
        </w:rPr>
        <w:br/>
      </w:r>
      <w:r w:rsidR="00236C04" w:rsidRPr="000101B7">
        <w:rPr>
          <w:rFonts w:ascii="Arial" w:hAnsi="Arial" w:cs="Arial"/>
          <w:color w:val="000000"/>
          <w:szCs w:val="22"/>
        </w:rPr>
        <w:t>at the rate of 0.2 percent of the contract value (Baht 31 million) per each day of delay. However, the management of TJP is in the process of negotiatin</w:t>
      </w:r>
      <w:r w:rsidR="0065675B">
        <w:rPr>
          <w:rFonts w:ascii="Arial" w:hAnsi="Arial" w:cs="Arial"/>
          <w:color w:val="000000"/>
          <w:szCs w:val="22"/>
        </w:rPr>
        <w:t>g</w:t>
      </w:r>
      <w:r w:rsidR="00236C04" w:rsidRPr="000101B7">
        <w:rPr>
          <w:rFonts w:ascii="Arial" w:hAnsi="Arial" w:cs="Arial"/>
          <w:color w:val="000000"/>
          <w:szCs w:val="22"/>
        </w:rPr>
        <w:t xml:space="preserve"> with the counterparty </w:t>
      </w:r>
      <w:r w:rsidR="0065675B">
        <w:rPr>
          <w:rFonts w:ascii="Arial" w:hAnsi="Arial" w:cs="Arial"/>
          <w:color w:val="000000"/>
          <w:szCs w:val="22"/>
        </w:rPr>
        <w:br/>
      </w:r>
      <w:r w:rsidR="00236C04" w:rsidRPr="005E361D">
        <w:rPr>
          <w:rFonts w:ascii="Arial" w:hAnsi="Arial" w:cs="Arial"/>
          <w:color w:val="000000"/>
          <w:szCs w:val="22"/>
        </w:rPr>
        <w:t>to reduce the scope of work.</w:t>
      </w:r>
      <w:r w:rsidR="00D5507F" w:rsidRPr="005E361D">
        <w:rPr>
          <w:rFonts w:ascii="Arial" w:hAnsi="Arial" w:cs="Arial"/>
          <w:color w:val="000000"/>
          <w:szCs w:val="22"/>
        </w:rPr>
        <w:t xml:space="preserve"> </w:t>
      </w:r>
      <w:r w:rsidR="00236C04" w:rsidRPr="005E361D">
        <w:rPr>
          <w:rFonts w:ascii="Arial" w:hAnsi="Arial" w:cs="Arial"/>
          <w:color w:val="000000"/>
          <w:szCs w:val="22"/>
        </w:rPr>
        <w:t xml:space="preserve">The management of TJP believe that TJP will successfully negotiate with the counterparty to reduce the scope of work and will close the project with </w:t>
      </w:r>
      <w:r w:rsidR="005E361D">
        <w:rPr>
          <w:rFonts w:ascii="Arial" w:hAnsi="Arial" w:cs="Arial"/>
          <w:color w:val="000000"/>
          <w:szCs w:val="22"/>
        </w:rPr>
        <w:br/>
      </w:r>
      <w:r w:rsidR="00236C04" w:rsidRPr="005E361D">
        <w:rPr>
          <w:rFonts w:ascii="Arial" w:hAnsi="Arial" w:cs="Arial"/>
          <w:color w:val="000000"/>
          <w:szCs w:val="22"/>
        </w:rPr>
        <w:t>an immaterial amount of penalty.</w:t>
      </w:r>
      <w:bookmarkEnd w:id="36"/>
    </w:p>
    <w:p w14:paraId="4DB4D140" w14:textId="2BAF8618" w:rsidR="00DC6E86" w:rsidRPr="00335C09" w:rsidRDefault="00917BF8" w:rsidP="001B024D">
      <w:pPr>
        <w:spacing w:before="120" w:after="120" w:line="380" w:lineRule="exact"/>
        <w:ind w:left="605" w:hanging="605"/>
        <w:jc w:val="thaiDistribute"/>
        <w:rPr>
          <w:rFonts w:ascii="Arial" w:hAnsi="Arial" w:cs="Arial"/>
          <w:szCs w:val="22"/>
          <w:cs/>
          <w:lang w:val="en-GB"/>
        </w:rPr>
      </w:pPr>
      <w:r w:rsidRPr="00507D7B">
        <w:rPr>
          <w:rFonts w:ascii="Arial" w:hAnsi="Arial" w:cs="Arial"/>
          <w:szCs w:val="22"/>
          <w:lang w:val="en-GB"/>
        </w:rPr>
        <w:t>3</w:t>
      </w:r>
      <w:r w:rsidR="00B40FB3">
        <w:rPr>
          <w:rFonts w:ascii="Arial" w:hAnsi="Arial" w:cs="Arial"/>
          <w:szCs w:val="22"/>
          <w:lang w:val="en-GB"/>
        </w:rPr>
        <w:t>5</w:t>
      </w:r>
      <w:r w:rsidR="00E931E5" w:rsidRPr="00507D7B">
        <w:rPr>
          <w:rFonts w:ascii="Arial" w:hAnsi="Arial" w:cs="Arial"/>
          <w:szCs w:val="22"/>
          <w:lang w:val="en-GB"/>
        </w:rPr>
        <w:t>.</w:t>
      </w:r>
      <w:r w:rsidR="004227C4">
        <w:rPr>
          <w:rFonts w:ascii="Arial" w:hAnsi="Arial" w:cs="Arial"/>
          <w:szCs w:val="22"/>
          <w:lang w:val="en-GB"/>
        </w:rPr>
        <w:t>6</w:t>
      </w:r>
      <w:r w:rsidR="00C7176E" w:rsidRPr="00507D7B">
        <w:rPr>
          <w:rFonts w:ascii="Arial" w:hAnsi="Arial" w:cs="Arial"/>
          <w:szCs w:val="22"/>
          <w:lang w:val="en-GB"/>
        </w:rPr>
        <w:tab/>
      </w:r>
      <w:bookmarkStart w:id="37" w:name="_Hlk63802439"/>
      <w:r w:rsidR="001739ED" w:rsidRPr="00BF51F6">
        <w:rPr>
          <w:rFonts w:ascii="Arial" w:hAnsi="Arial" w:cs="Arial"/>
          <w:spacing w:val="-2"/>
          <w:szCs w:val="22"/>
          <w:lang w:val="en-GB"/>
        </w:rPr>
        <w:t xml:space="preserve">In </w:t>
      </w:r>
      <w:r w:rsidR="00D56452" w:rsidRPr="00BF51F6">
        <w:rPr>
          <w:rFonts w:ascii="Arial" w:hAnsi="Arial" w:cs="Arial"/>
          <w:spacing w:val="-2"/>
          <w:szCs w:val="22"/>
          <w:lang w:val="en-GB"/>
        </w:rPr>
        <w:t>2013, Jasmine Telecom Systems P</w:t>
      </w:r>
      <w:r w:rsidR="00507D7B" w:rsidRPr="00BF51F6">
        <w:rPr>
          <w:rFonts w:ascii="Arial" w:hAnsi="Arial" w:cs="Arial"/>
          <w:spacing w:val="-2"/>
          <w:szCs w:val="22"/>
          <w:lang w:val="en-GB"/>
        </w:rPr>
        <w:t>ublic Company Limited</w:t>
      </w:r>
      <w:r w:rsidR="00D56452" w:rsidRPr="00BF51F6">
        <w:rPr>
          <w:rFonts w:ascii="Arial" w:hAnsi="Arial" w:cs="Arial"/>
          <w:spacing w:val="-2"/>
          <w:szCs w:val="22"/>
          <w:lang w:val="en-GB"/>
        </w:rPr>
        <w:t xml:space="preserve"> (“</w:t>
      </w:r>
      <w:r w:rsidR="001739ED" w:rsidRPr="00BF51F6">
        <w:rPr>
          <w:rFonts w:ascii="Arial" w:hAnsi="Arial" w:cs="Arial"/>
          <w:spacing w:val="-2"/>
          <w:szCs w:val="22"/>
          <w:lang w:val="en-GB"/>
        </w:rPr>
        <w:t>JTS</w:t>
      </w:r>
      <w:r w:rsidR="00D56452" w:rsidRPr="00BF51F6">
        <w:rPr>
          <w:rFonts w:ascii="Arial" w:hAnsi="Arial" w:cs="Arial"/>
          <w:spacing w:val="-2"/>
          <w:szCs w:val="22"/>
          <w:lang w:val="en-GB"/>
        </w:rPr>
        <w:t>”)</w:t>
      </w:r>
      <w:r w:rsidR="001739ED" w:rsidRPr="00BF51F6">
        <w:rPr>
          <w:rFonts w:ascii="Arial" w:hAnsi="Arial" w:cs="Arial"/>
          <w:spacing w:val="-2"/>
          <w:szCs w:val="22"/>
          <w:lang w:val="en-GB"/>
        </w:rPr>
        <w:t xml:space="preserve"> entered into agreements</w:t>
      </w:r>
      <w:r w:rsidR="001739ED" w:rsidRPr="00BF51F6">
        <w:rPr>
          <w:rFonts w:ascii="Arial" w:hAnsi="Arial" w:cs="Arial"/>
          <w:szCs w:val="22"/>
          <w:lang w:val="en-GB"/>
        </w:rPr>
        <w:t xml:space="preserve"> with two government agencies to sell tablet personal computers </w:t>
      </w:r>
      <w:r w:rsidR="00507D7B" w:rsidRPr="00BF51F6">
        <w:rPr>
          <w:rFonts w:ascii="Arial" w:hAnsi="Arial" w:cs="Arial"/>
          <w:szCs w:val="22"/>
          <w:lang w:val="en-GB"/>
        </w:rPr>
        <w:t>for</w:t>
      </w:r>
      <w:r w:rsidR="001739ED" w:rsidRPr="00BF51F6">
        <w:rPr>
          <w:rFonts w:ascii="Arial" w:hAnsi="Arial" w:cs="Arial"/>
          <w:szCs w:val="22"/>
          <w:lang w:val="en-GB"/>
        </w:rPr>
        <w:t xml:space="preserve"> total contract values </w:t>
      </w:r>
      <w:r w:rsidR="00BF51F6">
        <w:rPr>
          <w:rFonts w:ascii="Arial" w:hAnsi="Arial" w:cs="Arial"/>
          <w:szCs w:val="22"/>
          <w:lang w:val="en-GB"/>
        </w:rPr>
        <w:br/>
      </w:r>
      <w:r w:rsidR="001739ED" w:rsidRPr="00BF51F6">
        <w:rPr>
          <w:rFonts w:ascii="Arial" w:hAnsi="Arial" w:cs="Arial"/>
          <w:szCs w:val="22"/>
          <w:lang w:val="en-GB"/>
        </w:rPr>
        <w:t xml:space="preserve">of Baht 749 million. Under a condition in the agreements, JTS </w:t>
      </w:r>
      <w:r w:rsidR="004227C4" w:rsidRPr="00BF51F6">
        <w:rPr>
          <w:rFonts w:ascii="Arial" w:hAnsi="Arial" w:cs="Arial"/>
          <w:szCs w:val="22"/>
          <w:lang w:val="en-GB"/>
        </w:rPr>
        <w:t>wa</w:t>
      </w:r>
      <w:r w:rsidR="00507D7B" w:rsidRPr="00BF51F6">
        <w:rPr>
          <w:rFonts w:ascii="Arial" w:hAnsi="Arial" w:cs="Arial"/>
          <w:szCs w:val="22"/>
          <w:lang w:val="en-GB"/>
        </w:rPr>
        <w:t>s</w:t>
      </w:r>
      <w:r w:rsidR="001739ED" w:rsidRPr="00BF51F6">
        <w:rPr>
          <w:rFonts w:ascii="Arial" w:hAnsi="Arial" w:cs="Arial"/>
          <w:szCs w:val="22"/>
          <w:lang w:val="en-GB"/>
        </w:rPr>
        <w:t xml:space="preserve"> to deliver all of the tablets </w:t>
      </w:r>
      <w:r w:rsidR="001739ED" w:rsidRPr="00BF51F6">
        <w:rPr>
          <w:rFonts w:ascii="Arial" w:hAnsi="Arial" w:cs="Arial"/>
          <w:spacing w:val="-4"/>
          <w:szCs w:val="22"/>
          <w:lang w:val="en-GB"/>
        </w:rPr>
        <w:t xml:space="preserve">to </w:t>
      </w:r>
      <w:r w:rsidR="00870163" w:rsidRPr="00BF51F6">
        <w:rPr>
          <w:rFonts w:ascii="Arial" w:hAnsi="Arial" w:cs="Arial"/>
          <w:spacing w:val="-4"/>
          <w:szCs w:val="22"/>
          <w:lang w:val="en-GB"/>
        </w:rPr>
        <w:t xml:space="preserve">the </w:t>
      </w:r>
      <w:r w:rsidR="001739ED" w:rsidRPr="00BF51F6">
        <w:rPr>
          <w:rFonts w:ascii="Arial" w:hAnsi="Arial" w:cs="Arial"/>
          <w:spacing w:val="-4"/>
          <w:szCs w:val="22"/>
          <w:lang w:val="en-GB"/>
        </w:rPr>
        <w:t>government agenc</w:t>
      </w:r>
      <w:r w:rsidR="00507D7B" w:rsidRPr="00BF51F6">
        <w:rPr>
          <w:rFonts w:ascii="Arial" w:hAnsi="Arial" w:cs="Arial"/>
          <w:spacing w:val="-4"/>
          <w:szCs w:val="22"/>
          <w:lang w:val="en-GB"/>
        </w:rPr>
        <w:t>y counterparties</w:t>
      </w:r>
      <w:r w:rsidR="001739ED" w:rsidRPr="00BF51F6">
        <w:rPr>
          <w:rFonts w:ascii="Arial" w:hAnsi="Arial" w:cs="Arial"/>
          <w:spacing w:val="-4"/>
          <w:szCs w:val="22"/>
          <w:lang w:val="en-GB"/>
        </w:rPr>
        <w:t xml:space="preserve"> within December 2013 and March 2014, respectively.</w:t>
      </w:r>
      <w:r w:rsidR="001739ED" w:rsidRPr="00BF51F6">
        <w:rPr>
          <w:rFonts w:ascii="Arial" w:hAnsi="Arial" w:cs="Arial"/>
          <w:szCs w:val="22"/>
          <w:lang w:val="en-GB"/>
        </w:rPr>
        <w:t xml:space="preserve"> </w:t>
      </w:r>
      <w:r w:rsidR="00507D7B" w:rsidRPr="00BF51F6">
        <w:rPr>
          <w:rFonts w:ascii="Arial" w:hAnsi="Arial" w:cs="Arial"/>
          <w:szCs w:val="22"/>
        </w:rPr>
        <w:t>However, i</w:t>
      </w:r>
      <w:r w:rsidR="00D56452" w:rsidRPr="00BF51F6">
        <w:rPr>
          <w:rFonts w:ascii="Arial" w:hAnsi="Arial" w:cs="Arial"/>
          <w:szCs w:val="22"/>
        </w:rPr>
        <w:t>n 2014, the</w:t>
      </w:r>
      <w:r w:rsidR="001739ED" w:rsidRPr="00BF51F6">
        <w:rPr>
          <w:rFonts w:ascii="Arial" w:hAnsi="Arial" w:cs="Arial"/>
          <w:szCs w:val="22"/>
        </w:rPr>
        <w:t xml:space="preserve"> counterparties submitted letters to JTS to </w:t>
      </w:r>
      <w:r w:rsidR="00870163" w:rsidRPr="00BF51F6">
        <w:rPr>
          <w:rFonts w:ascii="Arial" w:hAnsi="Arial" w:cs="Arial"/>
          <w:szCs w:val="22"/>
        </w:rPr>
        <w:t xml:space="preserve">request the termination </w:t>
      </w:r>
      <w:r w:rsidR="00BF51F6">
        <w:rPr>
          <w:rFonts w:ascii="Arial" w:hAnsi="Arial" w:cs="Arial"/>
          <w:szCs w:val="22"/>
        </w:rPr>
        <w:br/>
      </w:r>
      <w:r w:rsidR="00870163" w:rsidRPr="00BF51F6">
        <w:rPr>
          <w:rFonts w:ascii="Arial" w:hAnsi="Arial" w:cs="Arial"/>
          <w:szCs w:val="22"/>
        </w:rPr>
        <w:t>of</w:t>
      </w:r>
      <w:r w:rsidR="001739ED" w:rsidRPr="00BF51F6">
        <w:rPr>
          <w:rFonts w:ascii="Arial" w:hAnsi="Arial" w:cs="Arial"/>
          <w:szCs w:val="22"/>
        </w:rPr>
        <w:t xml:space="preserve"> the sale and purchase of tablet agreements with JTS</w:t>
      </w:r>
      <w:r w:rsidR="004227C4" w:rsidRPr="00BF51F6">
        <w:rPr>
          <w:rFonts w:ascii="Arial" w:hAnsi="Arial" w:cs="Arial"/>
          <w:szCs w:val="22"/>
        </w:rPr>
        <w:t>,</w:t>
      </w:r>
      <w:r w:rsidR="00870163" w:rsidRPr="00BF51F6">
        <w:rPr>
          <w:rFonts w:ascii="Arial" w:hAnsi="Arial" w:cs="Arial"/>
          <w:szCs w:val="22"/>
        </w:rPr>
        <w:t xml:space="preserve"> as they considered that JTS </w:t>
      </w:r>
      <w:r w:rsidR="00BF51F6">
        <w:rPr>
          <w:rFonts w:ascii="Arial" w:hAnsi="Arial" w:cs="Arial"/>
          <w:szCs w:val="22"/>
        </w:rPr>
        <w:br/>
      </w:r>
      <w:r w:rsidR="00E55CF5" w:rsidRPr="00BF51F6">
        <w:rPr>
          <w:rFonts w:ascii="Arial" w:hAnsi="Arial" w:cs="Arial"/>
          <w:szCs w:val="22"/>
        </w:rPr>
        <w:t>was unable to deliver the table</w:t>
      </w:r>
      <w:r w:rsidR="003F3DE3" w:rsidRPr="00BF51F6">
        <w:rPr>
          <w:rFonts w:ascii="Arial" w:hAnsi="Arial" w:cs="Arial"/>
          <w:szCs w:val="22"/>
        </w:rPr>
        <w:t>t</w:t>
      </w:r>
      <w:r w:rsidR="00E55CF5" w:rsidRPr="00BF51F6">
        <w:rPr>
          <w:rFonts w:ascii="Arial" w:hAnsi="Arial" w:cs="Arial"/>
          <w:szCs w:val="22"/>
        </w:rPr>
        <w:t>s as scheduled under the agreements</w:t>
      </w:r>
      <w:r w:rsidR="00D56452" w:rsidRPr="00BF51F6">
        <w:rPr>
          <w:rFonts w:ascii="Arial" w:hAnsi="Arial" w:cs="Arial"/>
          <w:szCs w:val="22"/>
        </w:rPr>
        <w:t xml:space="preserve"> and </w:t>
      </w:r>
      <w:r w:rsidR="004227C4" w:rsidRPr="00BF51F6">
        <w:rPr>
          <w:rFonts w:ascii="Arial" w:hAnsi="Arial" w:cs="Arial"/>
          <w:szCs w:val="22"/>
        </w:rPr>
        <w:t xml:space="preserve">to </w:t>
      </w:r>
      <w:r w:rsidR="00D56452" w:rsidRPr="00BF51F6">
        <w:rPr>
          <w:rFonts w:ascii="Arial" w:hAnsi="Arial" w:cs="Arial"/>
          <w:szCs w:val="22"/>
        </w:rPr>
        <w:t>request</w:t>
      </w:r>
      <w:r w:rsidR="001739ED" w:rsidRPr="00BF51F6">
        <w:rPr>
          <w:rFonts w:ascii="Arial" w:hAnsi="Arial" w:cs="Arial"/>
          <w:szCs w:val="22"/>
        </w:rPr>
        <w:t xml:space="preserve"> </w:t>
      </w:r>
      <w:r w:rsidR="004227C4" w:rsidRPr="00BF51F6">
        <w:rPr>
          <w:rFonts w:ascii="Arial" w:hAnsi="Arial" w:cs="Arial"/>
          <w:szCs w:val="22"/>
        </w:rPr>
        <w:t xml:space="preserve">that </w:t>
      </w:r>
      <w:r w:rsidR="001739ED" w:rsidRPr="00BF51F6">
        <w:rPr>
          <w:rFonts w:ascii="Arial" w:hAnsi="Arial" w:cs="Arial"/>
          <w:szCs w:val="22"/>
        </w:rPr>
        <w:t>JTS pay penalt</w:t>
      </w:r>
      <w:r w:rsidR="004227C4" w:rsidRPr="00BF51F6">
        <w:rPr>
          <w:rFonts w:ascii="Arial" w:hAnsi="Arial" w:cs="Arial"/>
          <w:szCs w:val="22"/>
        </w:rPr>
        <w:t>ies</w:t>
      </w:r>
      <w:r w:rsidR="001739ED" w:rsidRPr="00BF51F6">
        <w:rPr>
          <w:rFonts w:ascii="Arial" w:hAnsi="Arial" w:cs="Arial"/>
          <w:szCs w:val="22"/>
        </w:rPr>
        <w:t xml:space="preserve"> at daily rate</w:t>
      </w:r>
      <w:r w:rsidR="004227C4" w:rsidRPr="00BF51F6">
        <w:rPr>
          <w:rFonts w:ascii="Arial" w:hAnsi="Arial" w:cs="Arial"/>
          <w:szCs w:val="22"/>
        </w:rPr>
        <w:t>s</w:t>
      </w:r>
      <w:r w:rsidR="001739ED" w:rsidRPr="00BF51F6">
        <w:rPr>
          <w:rFonts w:ascii="Arial" w:hAnsi="Arial" w:cs="Arial"/>
          <w:szCs w:val="22"/>
        </w:rPr>
        <w:t xml:space="preserve"> of 0.2 percent of the price of the unshipped tablets from </w:t>
      </w:r>
      <w:r w:rsidR="00BF51F6">
        <w:rPr>
          <w:rFonts w:ascii="Arial" w:hAnsi="Arial" w:cs="Arial"/>
          <w:szCs w:val="22"/>
        </w:rPr>
        <w:br/>
      </w:r>
      <w:r w:rsidR="001739ED" w:rsidRPr="00BF51F6">
        <w:rPr>
          <w:rFonts w:ascii="Arial" w:hAnsi="Arial" w:cs="Arial"/>
          <w:spacing w:val="-2"/>
          <w:szCs w:val="22"/>
        </w:rPr>
        <w:t>the dates of delivery stipulated in the agreements to the date</w:t>
      </w:r>
      <w:r w:rsidR="004227C4" w:rsidRPr="00BF51F6">
        <w:rPr>
          <w:rFonts w:ascii="Arial" w:hAnsi="Arial" w:cs="Arial"/>
          <w:spacing w:val="-2"/>
          <w:szCs w:val="22"/>
        </w:rPr>
        <w:t>s</w:t>
      </w:r>
      <w:r w:rsidR="001739ED" w:rsidRPr="00BF51F6">
        <w:rPr>
          <w:rFonts w:ascii="Arial" w:hAnsi="Arial" w:cs="Arial"/>
          <w:spacing w:val="-2"/>
          <w:szCs w:val="22"/>
        </w:rPr>
        <w:t xml:space="preserve"> of termination of the agreements</w:t>
      </w:r>
      <w:r w:rsidR="00E55CF5" w:rsidRPr="00BF51F6">
        <w:rPr>
          <w:rFonts w:ascii="Arial" w:hAnsi="Arial" w:cs="Arial"/>
          <w:spacing w:val="-2"/>
          <w:szCs w:val="22"/>
        </w:rPr>
        <w:t>.</w:t>
      </w:r>
      <w:r w:rsidR="00E55CF5" w:rsidRPr="00BF51F6">
        <w:rPr>
          <w:rFonts w:ascii="Arial" w:hAnsi="Arial" w:cs="Arial"/>
          <w:szCs w:val="22"/>
        </w:rPr>
        <w:t xml:space="preserve"> I</w:t>
      </w:r>
      <w:r w:rsidR="006E37B1" w:rsidRPr="00BF51F6">
        <w:rPr>
          <w:rFonts w:ascii="Arial" w:hAnsi="Arial" w:cs="Arial"/>
          <w:szCs w:val="22"/>
        </w:rPr>
        <w:t>n Nove</w:t>
      </w:r>
      <w:r w:rsidR="00C03A0D" w:rsidRPr="00BF51F6">
        <w:rPr>
          <w:rFonts w:ascii="Arial" w:hAnsi="Arial" w:cs="Arial"/>
          <w:szCs w:val="22"/>
        </w:rPr>
        <w:t xml:space="preserve">mber 2014 and March </w:t>
      </w:r>
      <w:r w:rsidR="006706ED" w:rsidRPr="00BF51F6">
        <w:rPr>
          <w:rFonts w:ascii="Arial" w:hAnsi="Arial" w:cs="Arial"/>
          <w:szCs w:val="22"/>
        </w:rPr>
        <w:t>2015</w:t>
      </w:r>
      <w:r w:rsidR="00C03A0D" w:rsidRPr="00BF51F6">
        <w:rPr>
          <w:rFonts w:ascii="Arial" w:hAnsi="Arial" w:cs="Arial"/>
          <w:szCs w:val="22"/>
        </w:rPr>
        <w:t xml:space="preserve">, </w:t>
      </w:r>
      <w:r w:rsidR="0059333E" w:rsidRPr="00BF51F6">
        <w:rPr>
          <w:rFonts w:ascii="Arial" w:hAnsi="Arial" w:cs="Arial"/>
          <w:szCs w:val="22"/>
        </w:rPr>
        <w:t>th</w:t>
      </w:r>
      <w:r w:rsidR="002E1165" w:rsidRPr="00BF51F6">
        <w:rPr>
          <w:rFonts w:ascii="Arial" w:hAnsi="Arial" w:cs="Arial"/>
          <w:szCs w:val="22"/>
        </w:rPr>
        <w:t>e two</w:t>
      </w:r>
      <w:r w:rsidR="006E37B1" w:rsidRPr="00BF51F6">
        <w:rPr>
          <w:rFonts w:ascii="Arial" w:hAnsi="Arial" w:cs="Arial"/>
          <w:szCs w:val="22"/>
        </w:rPr>
        <w:t xml:space="preserve"> counterparties filed lawsuits</w:t>
      </w:r>
      <w:r w:rsidR="002E1165" w:rsidRPr="00BF51F6">
        <w:rPr>
          <w:rFonts w:ascii="Arial" w:hAnsi="Arial" w:cs="Arial"/>
          <w:szCs w:val="22"/>
        </w:rPr>
        <w:t xml:space="preserve"> with the Central Administrative </w:t>
      </w:r>
      <w:r w:rsidR="00774E3B" w:rsidRPr="00BF51F6">
        <w:rPr>
          <w:rFonts w:ascii="Arial" w:hAnsi="Arial" w:cs="Arial"/>
          <w:szCs w:val="22"/>
        </w:rPr>
        <w:t>Court, requesting JTS to pay penalt</w:t>
      </w:r>
      <w:r w:rsidR="004227C4" w:rsidRPr="00BF51F6">
        <w:rPr>
          <w:rFonts w:ascii="Arial" w:hAnsi="Arial" w:cs="Arial"/>
          <w:szCs w:val="22"/>
        </w:rPr>
        <w:t>ies</w:t>
      </w:r>
      <w:r w:rsidR="00774E3B" w:rsidRPr="00BF51F6">
        <w:rPr>
          <w:rFonts w:ascii="Arial" w:hAnsi="Arial" w:cs="Arial"/>
          <w:szCs w:val="22"/>
        </w:rPr>
        <w:t xml:space="preserve"> for its inability to deliver tablet</w:t>
      </w:r>
      <w:r w:rsidR="004227C4" w:rsidRPr="00BF51F6">
        <w:rPr>
          <w:rFonts w:ascii="Arial" w:hAnsi="Arial" w:cs="Arial"/>
          <w:szCs w:val="22"/>
        </w:rPr>
        <w:t>s</w:t>
      </w:r>
      <w:r w:rsidR="00774E3B" w:rsidRPr="00BF51F6">
        <w:rPr>
          <w:rFonts w:ascii="Arial" w:hAnsi="Arial" w:cs="Arial"/>
          <w:szCs w:val="22"/>
        </w:rPr>
        <w:t xml:space="preserve"> </w:t>
      </w:r>
      <w:r w:rsidR="00BF51F6">
        <w:rPr>
          <w:rFonts w:ascii="Arial" w:hAnsi="Arial" w:cs="Arial"/>
          <w:szCs w:val="22"/>
        </w:rPr>
        <w:br/>
      </w:r>
      <w:r w:rsidR="00774E3B" w:rsidRPr="00BF51F6">
        <w:rPr>
          <w:rFonts w:ascii="Arial" w:hAnsi="Arial" w:cs="Arial"/>
          <w:szCs w:val="22"/>
        </w:rPr>
        <w:t>as stipulated in the agreement</w:t>
      </w:r>
      <w:r w:rsidR="002E1165" w:rsidRPr="00BF51F6">
        <w:rPr>
          <w:rFonts w:ascii="Arial" w:hAnsi="Arial" w:cs="Arial"/>
          <w:szCs w:val="22"/>
        </w:rPr>
        <w:t>s</w:t>
      </w:r>
      <w:r w:rsidR="00774E3B" w:rsidRPr="00BF51F6">
        <w:rPr>
          <w:rFonts w:ascii="Arial" w:hAnsi="Arial" w:cs="Arial"/>
          <w:szCs w:val="22"/>
        </w:rPr>
        <w:t xml:space="preserve"> and </w:t>
      </w:r>
      <w:r w:rsidR="002E1165" w:rsidRPr="00BF51F6">
        <w:rPr>
          <w:rFonts w:ascii="Arial" w:hAnsi="Arial" w:cs="Arial"/>
          <w:szCs w:val="22"/>
        </w:rPr>
        <w:t>to make payment</w:t>
      </w:r>
      <w:r w:rsidR="00774E3B" w:rsidRPr="00BF51F6">
        <w:rPr>
          <w:rFonts w:ascii="Arial" w:hAnsi="Arial" w:cs="Arial"/>
          <w:szCs w:val="22"/>
        </w:rPr>
        <w:t xml:space="preserve"> un</w:t>
      </w:r>
      <w:r w:rsidR="009A446F" w:rsidRPr="00BF51F6">
        <w:rPr>
          <w:rFonts w:ascii="Arial" w:hAnsi="Arial" w:cs="Arial"/>
          <w:szCs w:val="22"/>
        </w:rPr>
        <w:t xml:space="preserve">der the </w:t>
      </w:r>
      <w:r w:rsidR="00B67E35" w:rsidRPr="00BF51F6">
        <w:rPr>
          <w:rFonts w:ascii="Arial" w:hAnsi="Arial" w:cs="Arial"/>
          <w:szCs w:val="22"/>
        </w:rPr>
        <w:t>performance bo</w:t>
      </w:r>
      <w:r w:rsidR="00774E3B" w:rsidRPr="00BF51F6">
        <w:rPr>
          <w:rFonts w:ascii="Arial" w:hAnsi="Arial" w:cs="Arial"/>
          <w:szCs w:val="22"/>
        </w:rPr>
        <w:t>nd</w:t>
      </w:r>
      <w:r w:rsidR="002E1165" w:rsidRPr="00BF51F6">
        <w:rPr>
          <w:rFonts w:ascii="Arial" w:hAnsi="Arial" w:cs="Arial"/>
          <w:szCs w:val="22"/>
        </w:rPr>
        <w:t>s</w:t>
      </w:r>
      <w:r w:rsidR="00971658" w:rsidRPr="00BF51F6">
        <w:rPr>
          <w:rFonts w:ascii="Arial" w:hAnsi="Arial" w:cs="Arial"/>
          <w:szCs w:val="22"/>
        </w:rPr>
        <w:t>, together w</w:t>
      </w:r>
      <w:r w:rsidR="0059333E" w:rsidRPr="00BF51F6">
        <w:rPr>
          <w:rFonts w:ascii="Arial" w:hAnsi="Arial" w:cs="Arial"/>
          <w:szCs w:val="22"/>
        </w:rPr>
        <w:t xml:space="preserve">ith interest at </w:t>
      </w:r>
      <w:r w:rsidR="00507D7B" w:rsidRPr="00BF51F6">
        <w:rPr>
          <w:rFonts w:ascii="Arial" w:hAnsi="Arial" w:cs="Arial"/>
          <w:szCs w:val="22"/>
        </w:rPr>
        <w:t>a</w:t>
      </w:r>
      <w:r w:rsidR="0059333E" w:rsidRPr="00BF51F6">
        <w:rPr>
          <w:rFonts w:ascii="Arial" w:hAnsi="Arial" w:cs="Arial"/>
          <w:szCs w:val="22"/>
        </w:rPr>
        <w:t xml:space="preserve"> rate of 7.5 percent</w:t>
      </w:r>
      <w:r w:rsidR="00971658" w:rsidRPr="00BF51F6">
        <w:rPr>
          <w:rFonts w:ascii="Arial" w:hAnsi="Arial" w:cs="Arial"/>
          <w:szCs w:val="22"/>
        </w:rPr>
        <w:t xml:space="preserve"> per annum</w:t>
      </w:r>
      <w:r w:rsidR="00D62409" w:rsidRPr="00BF51F6">
        <w:rPr>
          <w:rFonts w:ascii="Arial" w:hAnsi="Arial" w:cs="Arial"/>
          <w:szCs w:val="22"/>
        </w:rPr>
        <w:t>,</w:t>
      </w:r>
      <w:r w:rsidR="006E37B1" w:rsidRPr="00BF51F6">
        <w:rPr>
          <w:rFonts w:ascii="Arial" w:hAnsi="Arial" w:cs="Arial"/>
          <w:szCs w:val="22"/>
        </w:rPr>
        <w:t xml:space="preserve"> </w:t>
      </w:r>
      <w:r w:rsidR="00033D59" w:rsidRPr="00BF51F6">
        <w:rPr>
          <w:rFonts w:ascii="Arial" w:hAnsi="Arial" w:cs="Arial"/>
          <w:szCs w:val="22"/>
        </w:rPr>
        <w:t>totaling</w:t>
      </w:r>
      <w:r w:rsidR="00070882" w:rsidRPr="00BF51F6">
        <w:rPr>
          <w:rFonts w:ascii="Arial" w:hAnsi="Arial" w:cs="Arial"/>
          <w:szCs w:val="22"/>
        </w:rPr>
        <w:t xml:space="preserve"> </w:t>
      </w:r>
      <w:r w:rsidR="006E37B1" w:rsidRPr="00BF51F6">
        <w:rPr>
          <w:rFonts w:ascii="Arial" w:hAnsi="Arial" w:cs="Arial"/>
          <w:szCs w:val="22"/>
        </w:rPr>
        <w:t xml:space="preserve">Baht </w:t>
      </w:r>
      <w:r w:rsidR="00507D7B" w:rsidRPr="00BF51F6">
        <w:rPr>
          <w:rFonts w:ascii="Arial" w:hAnsi="Arial" w:cs="Arial"/>
          <w:szCs w:val="22"/>
        </w:rPr>
        <w:t>19</w:t>
      </w:r>
      <w:r w:rsidR="002E1165" w:rsidRPr="00BF51F6">
        <w:rPr>
          <w:rFonts w:ascii="Arial" w:hAnsi="Arial" w:cs="Arial"/>
          <w:szCs w:val="22"/>
        </w:rPr>
        <w:t>5</w:t>
      </w:r>
      <w:r w:rsidR="006E37B1" w:rsidRPr="00BF51F6">
        <w:rPr>
          <w:rFonts w:ascii="Arial" w:hAnsi="Arial" w:cs="Arial"/>
          <w:szCs w:val="22"/>
        </w:rPr>
        <w:t xml:space="preserve"> million</w:t>
      </w:r>
      <w:r w:rsidR="00971658" w:rsidRPr="00BF51F6">
        <w:rPr>
          <w:rFonts w:ascii="Arial" w:hAnsi="Arial" w:cs="Arial"/>
          <w:szCs w:val="22"/>
        </w:rPr>
        <w:t>.</w:t>
      </w:r>
      <w:r w:rsidR="006E37B1" w:rsidRPr="00BF51F6">
        <w:rPr>
          <w:rFonts w:ascii="Arial" w:hAnsi="Arial" w:cs="Arial"/>
          <w:szCs w:val="22"/>
        </w:rPr>
        <w:t xml:space="preserve"> </w:t>
      </w:r>
      <w:r w:rsidR="001739ED" w:rsidRPr="00BF51F6">
        <w:rPr>
          <w:rFonts w:ascii="Arial" w:hAnsi="Arial" w:cs="Arial"/>
          <w:szCs w:val="22"/>
        </w:rPr>
        <w:t>JTS submitted a notice of breach of agreement</w:t>
      </w:r>
      <w:r w:rsidR="004227C4" w:rsidRPr="00BF51F6">
        <w:rPr>
          <w:rFonts w:ascii="Arial" w:hAnsi="Arial" w:cs="Arial"/>
          <w:szCs w:val="22"/>
        </w:rPr>
        <w:t>s</w:t>
      </w:r>
      <w:r w:rsidR="001739ED" w:rsidRPr="00BF51F6">
        <w:rPr>
          <w:rFonts w:ascii="Arial" w:hAnsi="Arial" w:cs="Arial"/>
          <w:szCs w:val="22"/>
        </w:rPr>
        <w:t xml:space="preserve"> to </w:t>
      </w:r>
      <w:r w:rsidR="007F0877" w:rsidRPr="00BF51F6">
        <w:rPr>
          <w:rFonts w:ascii="Arial" w:hAnsi="Arial" w:cs="Arial"/>
          <w:szCs w:val="22"/>
        </w:rPr>
        <w:t xml:space="preserve">a local </w:t>
      </w:r>
      <w:r w:rsidR="002E1165" w:rsidRPr="00BF51F6">
        <w:rPr>
          <w:rFonts w:ascii="Arial" w:hAnsi="Arial" w:cs="Arial"/>
          <w:szCs w:val="22"/>
        </w:rPr>
        <w:t>company</w:t>
      </w:r>
      <w:r w:rsidR="004227C4" w:rsidRPr="00BF51F6">
        <w:rPr>
          <w:rFonts w:ascii="Arial" w:hAnsi="Arial" w:cs="Arial"/>
          <w:szCs w:val="22"/>
        </w:rPr>
        <w:t>,</w:t>
      </w:r>
      <w:r w:rsidR="007F0877" w:rsidRPr="00BF51F6">
        <w:rPr>
          <w:rFonts w:ascii="Arial" w:hAnsi="Arial" w:cs="Arial"/>
          <w:szCs w:val="22"/>
        </w:rPr>
        <w:t xml:space="preserve"> </w:t>
      </w:r>
      <w:r w:rsidR="001739ED" w:rsidRPr="00BF51F6">
        <w:rPr>
          <w:rFonts w:ascii="Arial" w:hAnsi="Arial" w:cs="Arial"/>
          <w:szCs w:val="22"/>
        </w:rPr>
        <w:t xml:space="preserve">claiming that it had failed </w:t>
      </w:r>
      <w:r w:rsidR="00BF51F6">
        <w:rPr>
          <w:rFonts w:ascii="Arial" w:hAnsi="Arial" w:cs="Arial"/>
          <w:szCs w:val="22"/>
        </w:rPr>
        <w:br/>
      </w:r>
      <w:r w:rsidR="001739ED" w:rsidRPr="00BF51F6">
        <w:rPr>
          <w:rFonts w:ascii="Arial" w:hAnsi="Arial" w:cs="Arial"/>
          <w:szCs w:val="22"/>
        </w:rPr>
        <w:t>to deliver tablets in accordance with the agreement, and JTS exercised its right to terminate the agreement with this</w:t>
      </w:r>
      <w:r w:rsidR="00395EF2" w:rsidRPr="00BF51F6">
        <w:rPr>
          <w:rFonts w:ascii="Arial" w:hAnsi="Arial" w:cs="Arial"/>
          <w:szCs w:val="22"/>
        </w:rPr>
        <w:t xml:space="preserve"> company. </w:t>
      </w:r>
      <w:r w:rsidR="00A0680F" w:rsidRPr="00BF51F6">
        <w:rPr>
          <w:rFonts w:ascii="Arial" w:hAnsi="Arial" w:cs="Arial"/>
          <w:szCs w:val="22"/>
        </w:rPr>
        <w:t xml:space="preserve">JTS </w:t>
      </w:r>
      <w:r w:rsidR="002E1165" w:rsidRPr="00BF51F6">
        <w:rPr>
          <w:rFonts w:ascii="Arial" w:hAnsi="Arial" w:cs="Arial"/>
          <w:szCs w:val="22"/>
        </w:rPr>
        <w:t xml:space="preserve">received </w:t>
      </w:r>
      <w:r w:rsidR="00507D7B" w:rsidRPr="00BF51F6">
        <w:rPr>
          <w:rFonts w:ascii="Arial" w:hAnsi="Arial" w:cs="Arial"/>
          <w:szCs w:val="22"/>
        </w:rPr>
        <w:t xml:space="preserve">Baht 38 million </w:t>
      </w:r>
      <w:r w:rsidR="009C0AB6" w:rsidRPr="00BF51F6">
        <w:rPr>
          <w:rFonts w:ascii="Arial" w:hAnsi="Arial" w:cs="Arial"/>
          <w:szCs w:val="22"/>
        </w:rPr>
        <w:t>from a bank which</w:t>
      </w:r>
      <w:r w:rsidR="004227C4" w:rsidRPr="00BF51F6">
        <w:rPr>
          <w:rFonts w:ascii="Arial" w:hAnsi="Arial" w:cs="Arial"/>
          <w:szCs w:val="22"/>
        </w:rPr>
        <w:t xml:space="preserve"> had</w:t>
      </w:r>
      <w:r w:rsidR="009C0AB6" w:rsidRPr="00BF51F6">
        <w:rPr>
          <w:rFonts w:ascii="Arial" w:hAnsi="Arial" w:cs="Arial"/>
          <w:szCs w:val="22"/>
        </w:rPr>
        <w:t xml:space="preserve"> issued</w:t>
      </w:r>
      <w:r w:rsidR="00507D7B" w:rsidRPr="00BF51F6">
        <w:rPr>
          <w:rFonts w:ascii="Arial" w:hAnsi="Arial" w:cs="Arial"/>
          <w:szCs w:val="22"/>
        </w:rPr>
        <w:t xml:space="preserve"> a bank guarantee </w:t>
      </w:r>
      <w:r w:rsidR="004227C4" w:rsidRPr="00BF51F6">
        <w:rPr>
          <w:rFonts w:ascii="Arial" w:hAnsi="Arial" w:cs="Arial"/>
          <w:szCs w:val="22"/>
        </w:rPr>
        <w:t>as a</w:t>
      </w:r>
      <w:r w:rsidR="00507D7B" w:rsidRPr="00BF51F6">
        <w:rPr>
          <w:rFonts w:ascii="Arial" w:hAnsi="Arial" w:cs="Arial"/>
          <w:szCs w:val="22"/>
        </w:rPr>
        <w:t xml:space="preserve"> performance bond on behalf of that company</w:t>
      </w:r>
      <w:r w:rsidR="002E1165" w:rsidRPr="00BF51F6">
        <w:rPr>
          <w:rFonts w:ascii="Arial" w:hAnsi="Arial" w:cs="Arial"/>
          <w:szCs w:val="22"/>
        </w:rPr>
        <w:t xml:space="preserve"> and</w:t>
      </w:r>
      <w:r w:rsidR="004227C4" w:rsidRPr="00BF51F6">
        <w:rPr>
          <w:rFonts w:ascii="Arial" w:hAnsi="Arial" w:cs="Arial"/>
          <w:szCs w:val="22"/>
        </w:rPr>
        <w:t xml:space="preserve"> to which JTS </w:t>
      </w:r>
      <w:r w:rsidR="00BF51F6">
        <w:rPr>
          <w:rFonts w:ascii="Arial" w:hAnsi="Arial" w:cs="Arial"/>
          <w:szCs w:val="22"/>
        </w:rPr>
        <w:br/>
      </w:r>
      <w:r w:rsidR="004227C4" w:rsidRPr="00BF51F6">
        <w:rPr>
          <w:rFonts w:ascii="Arial" w:hAnsi="Arial" w:cs="Arial"/>
          <w:szCs w:val="22"/>
        </w:rPr>
        <w:t>had</w:t>
      </w:r>
      <w:r w:rsidR="002E1165" w:rsidRPr="00BF51F6">
        <w:rPr>
          <w:rFonts w:ascii="Arial" w:hAnsi="Arial" w:cs="Arial"/>
          <w:szCs w:val="22"/>
        </w:rPr>
        <w:t xml:space="preserve"> retained the legal right to seize as compensation for losses caused by this company </w:t>
      </w:r>
      <w:r w:rsidR="00BF51F6">
        <w:rPr>
          <w:rFonts w:ascii="Arial" w:hAnsi="Arial" w:cs="Arial"/>
          <w:szCs w:val="22"/>
        </w:rPr>
        <w:br/>
      </w:r>
      <w:r w:rsidR="002E1165" w:rsidRPr="00BF51F6">
        <w:rPr>
          <w:rFonts w:ascii="Arial" w:hAnsi="Arial" w:cs="Arial"/>
          <w:szCs w:val="22"/>
        </w:rPr>
        <w:t>or incurred as a result of a breach of agreement by this company</w:t>
      </w:r>
      <w:r w:rsidR="00BF51F6" w:rsidRPr="00BF51F6">
        <w:rPr>
          <w:rFonts w:ascii="Arial" w:hAnsi="Arial" w:cs="Arial"/>
          <w:szCs w:val="22"/>
        </w:rPr>
        <w:t>, with JTS having</w:t>
      </w:r>
      <w:r w:rsidR="00B67E35" w:rsidRPr="00BF51F6">
        <w:rPr>
          <w:rFonts w:ascii="Arial" w:hAnsi="Arial" w:cs="Arial"/>
          <w:szCs w:val="22"/>
        </w:rPr>
        <w:t xml:space="preserve"> </w:t>
      </w:r>
      <w:r w:rsidR="0059333E" w:rsidRPr="00BF51F6">
        <w:rPr>
          <w:rFonts w:ascii="Arial" w:hAnsi="Arial" w:cs="Arial"/>
          <w:szCs w:val="22"/>
          <w:lang w:val="en-GB"/>
        </w:rPr>
        <w:t>recorded this amount</w:t>
      </w:r>
      <w:r w:rsidR="007F0877" w:rsidRPr="00BF51F6">
        <w:rPr>
          <w:rFonts w:ascii="Arial" w:hAnsi="Arial" w:cs="Arial"/>
          <w:szCs w:val="22"/>
        </w:rPr>
        <w:t xml:space="preserve"> as a liability</w:t>
      </w:r>
      <w:r w:rsidR="001739ED" w:rsidRPr="00BF51F6">
        <w:rPr>
          <w:rFonts w:ascii="Arial" w:hAnsi="Arial" w:cs="Arial"/>
          <w:szCs w:val="22"/>
        </w:rPr>
        <w:t xml:space="preserve"> under the caption of trade and other payables in the consolidated </w:t>
      </w:r>
      <w:r w:rsidR="001739ED" w:rsidRPr="00335C09">
        <w:rPr>
          <w:rFonts w:ascii="Arial" w:hAnsi="Arial" w:cs="Arial"/>
          <w:szCs w:val="22"/>
        </w:rPr>
        <w:t>statement of financial position</w:t>
      </w:r>
      <w:r w:rsidR="00CC7CF5" w:rsidRPr="00335C09">
        <w:rPr>
          <w:rFonts w:ascii="Arial" w:hAnsi="Arial" w:cs="Arial"/>
          <w:szCs w:val="22"/>
        </w:rPr>
        <w:t xml:space="preserve"> </w:t>
      </w:r>
      <w:r w:rsidR="007F0877" w:rsidRPr="00335C09">
        <w:rPr>
          <w:rFonts w:ascii="Arial" w:hAnsi="Arial" w:cs="Arial"/>
          <w:szCs w:val="22"/>
        </w:rPr>
        <w:t>since</w:t>
      </w:r>
      <w:r w:rsidR="00C85FFB" w:rsidRPr="00335C09">
        <w:rPr>
          <w:rFonts w:ascii="Arial" w:hAnsi="Arial" w:cs="Arial"/>
          <w:szCs w:val="22"/>
        </w:rPr>
        <w:t xml:space="preserve"> 2014</w:t>
      </w:r>
      <w:r w:rsidR="005373C4" w:rsidRPr="00335C09">
        <w:rPr>
          <w:rFonts w:ascii="Arial" w:hAnsi="Arial" w:cs="Arial"/>
          <w:szCs w:val="22"/>
        </w:rPr>
        <w:t xml:space="preserve"> </w:t>
      </w:r>
      <w:r w:rsidR="007F0877" w:rsidRPr="00335C09">
        <w:rPr>
          <w:rFonts w:ascii="Arial" w:hAnsi="Arial" w:cs="Arial"/>
          <w:szCs w:val="22"/>
        </w:rPr>
        <w:t>and</w:t>
      </w:r>
      <w:r w:rsidR="00926C55" w:rsidRPr="00335C09">
        <w:rPr>
          <w:rFonts w:ascii="Arial" w:hAnsi="Arial" w:cs="Arial"/>
          <w:szCs w:val="22"/>
        </w:rPr>
        <w:t xml:space="preserve"> </w:t>
      </w:r>
      <w:r w:rsidR="00182C56" w:rsidRPr="00335C09">
        <w:rPr>
          <w:rFonts w:ascii="Arial" w:hAnsi="Arial" w:cs="Arial"/>
          <w:color w:val="000000"/>
          <w:szCs w:val="22"/>
        </w:rPr>
        <w:t xml:space="preserve">treated as a provision for any penalties </w:t>
      </w:r>
      <w:r w:rsidR="00335C09">
        <w:rPr>
          <w:rFonts w:ascii="Arial" w:hAnsi="Arial" w:cs="Arial"/>
          <w:color w:val="000000"/>
          <w:szCs w:val="22"/>
        </w:rPr>
        <w:br/>
      </w:r>
      <w:r w:rsidR="00182C56" w:rsidRPr="00335C09">
        <w:rPr>
          <w:rFonts w:ascii="Arial" w:hAnsi="Arial" w:cs="Arial"/>
          <w:color w:val="000000"/>
          <w:szCs w:val="22"/>
        </w:rPr>
        <w:lastRenderedPageBreak/>
        <w:t xml:space="preserve">and losses that might be incurred. Moreover, </w:t>
      </w:r>
      <w:r w:rsidR="00BF51F6" w:rsidRPr="00335C09">
        <w:rPr>
          <w:rFonts w:ascii="Arial" w:hAnsi="Arial" w:cs="Arial"/>
          <w:color w:val="000000"/>
          <w:szCs w:val="22"/>
        </w:rPr>
        <w:t xml:space="preserve">in accordance with a condition stipulated </w:t>
      </w:r>
      <w:r w:rsidR="00335C09">
        <w:rPr>
          <w:rFonts w:ascii="Arial" w:hAnsi="Arial" w:cs="Arial"/>
          <w:color w:val="000000"/>
          <w:szCs w:val="22"/>
        </w:rPr>
        <w:br/>
      </w:r>
      <w:r w:rsidR="00BF51F6" w:rsidRPr="00335C09">
        <w:rPr>
          <w:rFonts w:ascii="Arial" w:hAnsi="Arial" w:cs="Arial"/>
          <w:color w:val="000000"/>
          <w:szCs w:val="22"/>
        </w:rPr>
        <w:t xml:space="preserve">in the sale and purchase of tablet agreements </w:t>
      </w:r>
      <w:r w:rsidR="00182C56" w:rsidRPr="00335C09">
        <w:rPr>
          <w:rFonts w:ascii="Arial" w:hAnsi="Arial" w:cs="Arial"/>
          <w:color w:val="000000"/>
          <w:szCs w:val="22"/>
        </w:rPr>
        <w:t xml:space="preserve">in the event that JTS is required to pay penalties and compensation to the government agencies, JTS </w:t>
      </w:r>
      <w:r w:rsidR="00BF51F6" w:rsidRPr="00335C09">
        <w:rPr>
          <w:rFonts w:ascii="Arial" w:hAnsi="Arial" w:cs="Arial"/>
          <w:color w:val="000000"/>
          <w:szCs w:val="22"/>
        </w:rPr>
        <w:t>is able to</w:t>
      </w:r>
      <w:r w:rsidR="00182C56" w:rsidRPr="00335C09">
        <w:rPr>
          <w:rFonts w:ascii="Arial" w:hAnsi="Arial" w:cs="Arial"/>
          <w:color w:val="000000"/>
          <w:szCs w:val="22"/>
        </w:rPr>
        <w:t xml:space="preserve"> reclaim all losses from this local company</w:t>
      </w:r>
      <w:r w:rsidR="00BF51F6" w:rsidRPr="00335C09">
        <w:rPr>
          <w:rFonts w:ascii="Arial" w:hAnsi="Arial" w:cs="Arial"/>
          <w:color w:val="000000"/>
          <w:szCs w:val="22"/>
        </w:rPr>
        <w:t>,</w:t>
      </w:r>
      <w:r w:rsidR="00182C56" w:rsidRPr="00335C09">
        <w:rPr>
          <w:rFonts w:ascii="Arial" w:hAnsi="Arial" w:cs="Arial"/>
          <w:color w:val="000000"/>
          <w:szCs w:val="22"/>
        </w:rPr>
        <w:t xml:space="preserve"> w</w:t>
      </w:r>
      <w:r w:rsidR="009C0AB6" w:rsidRPr="00335C09">
        <w:rPr>
          <w:rFonts w:ascii="Arial" w:hAnsi="Arial" w:cs="Arial"/>
          <w:color w:val="000000"/>
          <w:szCs w:val="22"/>
        </w:rPr>
        <w:t>hich</w:t>
      </w:r>
      <w:r w:rsidR="00182C56" w:rsidRPr="00335C09">
        <w:rPr>
          <w:rFonts w:ascii="Arial" w:hAnsi="Arial" w:cs="Arial"/>
          <w:color w:val="000000"/>
          <w:szCs w:val="22"/>
        </w:rPr>
        <w:t xml:space="preserve"> </w:t>
      </w:r>
      <w:r w:rsidR="00BF51F6" w:rsidRPr="00335C09">
        <w:rPr>
          <w:rFonts w:ascii="Arial" w:hAnsi="Arial" w:cs="Arial"/>
          <w:color w:val="000000"/>
          <w:szCs w:val="22"/>
        </w:rPr>
        <w:t>wa</w:t>
      </w:r>
      <w:r w:rsidR="00182C56" w:rsidRPr="00335C09">
        <w:rPr>
          <w:rFonts w:ascii="Arial" w:hAnsi="Arial" w:cs="Arial"/>
          <w:color w:val="000000"/>
          <w:szCs w:val="22"/>
        </w:rPr>
        <w:t xml:space="preserve">s </w:t>
      </w:r>
      <w:r w:rsidR="00BF51F6" w:rsidRPr="00335C09">
        <w:rPr>
          <w:rFonts w:ascii="Arial" w:hAnsi="Arial" w:cs="Arial"/>
          <w:color w:val="000000"/>
          <w:szCs w:val="22"/>
        </w:rPr>
        <w:t xml:space="preserve">to sell </w:t>
      </w:r>
      <w:r w:rsidR="00182C56" w:rsidRPr="00335C09">
        <w:rPr>
          <w:rFonts w:ascii="Arial" w:hAnsi="Arial" w:cs="Arial"/>
          <w:color w:val="000000"/>
          <w:szCs w:val="22"/>
        </w:rPr>
        <w:t>the tablets to JTS.</w:t>
      </w:r>
      <w:r w:rsidR="00C7176E" w:rsidRPr="00335C09">
        <w:rPr>
          <w:rFonts w:ascii="Arial" w:hAnsi="Arial" w:cs="Arial"/>
          <w:color w:val="000000"/>
          <w:szCs w:val="22"/>
        </w:rPr>
        <w:t xml:space="preserve"> However, </w:t>
      </w:r>
      <w:r w:rsidR="009C0AB6" w:rsidRPr="00335C09">
        <w:rPr>
          <w:rFonts w:ascii="Arial" w:hAnsi="Arial" w:cs="Arial"/>
          <w:color w:val="000000"/>
          <w:szCs w:val="22"/>
        </w:rPr>
        <w:t>in</w:t>
      </w:r>
      <w:r w:rsidR="00C7176E" w:rsidRPr="00335C09">
        <w:rPr>
          <w:rFonts w:ascii="Arial" w:hAnsi="Arial" w:cs="Arial"/>
          <w:color w:val="000000"/>
          <w:szCs w:val="22"/>
        </w:rPr>
        <w:t xml:space="preserve"> 2018, the Central Administrative Court issued judgement</w:t>
      </w:r>
      <w:r w:rsidR="00AC58D8" w:rsidRPr="00335C09">
        <w:rPr>
          <w:rFonts w:ascii="Arial" w:hAnsi="Arial" w:cs="Arial"/>
          <w:color w:val="000000"/>
          <w:szCs w:val="22"/>
        </w:rPr>
        <w:t>s,</w:t>
      </w:r>
      <w:r w:rsidR="00C7176E" w:rsidRPr="00335C09">
        <w:rPr>
          <w:rFonts w:ascii="Arial" w:hAnsi="Arial" w:cs="Arial"/>
          <w:color w:val="000000"/>
          <w:szCs w:val="22"/>
        </w:rPr>
        <w:t xml:space="preserve"> requesting JTS to pay penalties</w:t>
      </w:r>
      <w:r w:rsidR="009C0AB6" w:rsidRPr="00335C09">
        <w:rPr>
          <w:rFonts w:ascii="Arial" w:hAnsi="Arial" w:cs="Arial"/>
          <w:color w:val="000000"/>
          <w:szCs w:val="22"/>
        </w:rPr>
        <w:t>,</w:t>
      </w:r>
      <w:r w:rsidR="00C7176E" w:rsidRPr="00335C09">
        <w:rPr>
          <w:rFonts w:ascii="Arial" w:hAnsi="Arial" w:cs="Arial"/>
          <w:color w:val="000000"/>
          <w:szCs w:val="22"/>
        </w:rPr>
        <w:t xml:space="preserve"> totaling </w:t>
      </w:r>
      <w:r w:rsidR="00335C09">
        <w:rPr>
          <w:rFonts w:ascii="Arial" w:hAnsi="Arial" w:cs="Arial"/>
          <w:color w:val="000000"/>
          <w:szCs w:val="22"/>
        </w:rPr>
        <w:br/>
      </w:r>
      <w:r w:rsidR="00C7176E" w:rsidRPr="00335C09">
        <w:rPr>
          <w:rFonts w:ascii="Arial" w:hAnsi="Arial" w:cs="Arial"/>
          <w:color w:val="000000"/>
          <w:szCs w:val="22"/>
        </w:rPr>
        <w:t xml:space="preserve">Baht </w:t>
      </w:r>
      <w:r w:rsidR="009C0AB6" w:rsidRPr="00335C09">
        <w:rPr>
          <w:rFonts w:ascii="Arial" w:hAnsi="Arial" w:cs="Arial"/>
          <w:color w:val="000000"/>
          <w:szCs w:val="22"/>
        </w:rPr>
        <w:t>10</w:t>
      </w:r>
      <w:r w:rsidR="00C7176E" w:rsidRPr="00335C09">
        <w:rPr>
          <w:rFonts w:ascii="Arial" w:hAnsi="Arial" w:cs="Arial"/>
          <w:color w:val="000000"/>
          <w:szCs w:val="22"/>
        </w:rPr>
        <w:t xml:space="preserve"> million</w:t>
      </w:r>
      <w:r w:rsidR="009C0AB6" w:rsidRPr="00335C09">
        <w:rPr>
          <w:rFonts w:ascii="Arial" w:hAnsi="Arial" w:cs="Arial"/>
          <w:color w:val="000000"/>
          <w:szCs w:val="22"/>
        </w:rPr>
        <w:t>, plus interest at a rate of 7.5 percent per annum from the case filing date</w:t>
      </w:r>
      <w:r w:rsidR="00AC58D8" w:rsidRPr="00335C09">
        <w:rPr>
          <w:rFonts w:ascii="Arial" w:hAnsi="Arial" w:cs="Arial"/>
          <w:color w:val="000000"/>
          <w:szCs w:val="22"/>
        </w:rPr>
        <w:t>s</w:t>
      </w:r>
      <w:r w:rsidR="009C0AB6" w:rsidRPr="00335C09">
        <w:rPr>
          <w:rFonts w:ascii="Arial" w:hAnsi="Arial" w:cs="Arial"/>
          <w:color w:val="000000"/>
          <w:szCs w:val="22"/>
        </w:rPr>
        <w:t xml:space="preserve"> until </w:t>
      </w:r>
      <w:r w:rsidR="00926D8E" w:rsidRPr="00335C09">
        <w:rPr>
          <w:rFonts w:ascii="Arial" w:hAnsi="Arial" w:cs="Arial"/>
          <w:color w:val="000000"/>
          <w:szCs w:val="22"/>
        </w:rPr>
        <w:t>full payment</w:t>
      </w:r>
      <w:r w:rsidR="00AC58D8" w:rsidRPr="00335C09">
        <w:rPr>
          <w:rFonts w:ascii="Arial" w:hAnsi="Arial" w:cs="Arial"/>
          <w:color w:val="000000"/>
          <w:szCs w:val="22"/>
        </w:rPr>
        <w:t>s</w:t>
      </w:r>
      <w:r w:rsidR="00926D8E" w:rsidRPr="00335C09">
        <w:rPr>
          <w:rFonts w:ascii="Arial" w:hAnsi="Arial" w:cs="Arial"/>
          <w:color w:val="000000"/>
          <w:szCs w:val="22"/>
        </w:rPr>
        <w:t xml:space="preserve"> </w:t>
      </w:r>
      <w:r w:rsidR="00AC58D8" w:rsidRPr="00335C09">
        <w:rPr>
          <w:rFonts w:ascii="Arial" w:hAnsi="Arial" w:cs="Arial"/>
          <w:color w:val="000000"/>
          <w:szCs w:val="22"/>
        </w:rPr>
        <w:t>are</w:t>
      </w:r>
      <w:r w:rsidR="00926D8E" w:rsidRPr="00335C09">
        <w:rPr>
          <w:rFonts w:ascii="Arial" w:hAnsi="Arial" w:cs="Arial"/>
          <w:color w:val="000000"/>
          <w:szCs w:val="22"/>
        </w:rPr>
        <w:t xml:space="preserve"> made</w:t>
      </w:r>
      <w:r w:rsidR="00AC58D8" w:rsidRPr="00335C09">
        <w:rPr>
          <w:rFonts w:ascii="Arial" w:hAnsi="Arial" w:cs="Arial"/>
          <w:color w:val="000000"/>
          <w:szCs w:val="22"/>
        </w:rPr>
        <w:t>, wh</w:t>
      </w:r>
      <w:r w:rsidR="00BF51F6" w:rsidRPr="00335C09">
        <w:rPr>
          <w:rFonts w:ascii="Arial" w:hAnsi="Arial" w:cs="Arial"/>
          <w:color w:val="000000"/>
          <w:szCs w:val="22"/>
        </w:rPr>
        <w:t>ile</w:t>
      </w:r>
      <w:r w:rsidR="00AC58D8" w:rsidRPr="00335C09">
        <w:rPr>
          <w:rFonts w:ascii="Arial" w:hAnsi="Arial" w:cs="Arial"/>
          <w:color w:val="000000"/>
          <w:szCs w:val="22"/>
        </w:rPr>
        <w:t xml:space="preserve"> </w:t>
      </w:r>
      <w:r w:rsidR="00BF51F6" w:rsidRPr="00335C09">
        <w:rPr>
          <w:rFonts w:ascii="Arial" w:hAnsi="Arial" w:cs="Arial"/>
          <w:color w:val="000000"/>
          <w:szCs w:val="22"/>
        </w:rPr>
        <w:t xml:space="preserve">the issuer of </w:t>
      </w:r>
      <w:r w:rsidR="00AC58D8" w:rsidRPr="00335C09">
        <w:rPr>
          <w:rFonts w:ascii="Arial" w:hAnsi="Arial" w:cs="Arial"/>
          <w:color w:val="000000"/>
          <w:szCs w:val="22"/>
        </w:rPr>
        <w:t>a</w:t>
      </w:r>
      <w:r w:rsidR="00146D9B" w:rsidRPr="00335C09">
        <w:rPr>
          <w:rFonts w:ascii="Arial" w:hAnsi="Arial" w:cs="Arial"/>
          <w:color w:val="000000"/>
          <w:szCs w:val="22"/>
        </w:rPr>
        <w:t xml:space="preserve"> bank guarantee paid Baht 2 million </w:t>
      </w:r>
      <w:r w:rsidR="00335C09">
        <w:rPr>
          <w:rFonts w:ascii="Arial" w:hAnsi="Arial" w:cs="Arial"/>
          <w:color w:val="000000"/>
          <w:szCs w:val="22"/>
        </w:rPr>
        <w:br/>
      </w:r>
      <w:r w:rsidR="00146D9B" w:rsidRPr="00335C09">
        <w:rPr>
          <w:rFonts w:ascii="Arial" w:hAnsi="Arial" w:cs="Arial"/>
          <w:color w:val="000000"/>
          <w:szCs w:val="22"/>
        </w:rPr>
        <w:t xml:space="preserve">in accordance with </w:t>
      </w:r>
      <w:r w:rsidR="00AC58D8" w:rsidRPr="00335C09">
        <w:rPr>
          <w:rFonts w:ascii="Arial" w:hAnsi="Arial" w:cs="Arial"/>
          <w:color w:val="000000"/>
          <w:szCs w:val="22"/>
        </w:rPr>
        <w:t>a</w:t>
      </w:r>
      <w:r w:rsidR="00146D9B" w:rsidRPr="00335C09">
        <w:rPr>
          <w:rFonts w:ascii="Arial" w:hAnsi="Arial" w:cs="Arial"/>
          <w:color w:val="000000"/>
          <w:szCs w:val="22"/>
        </w:rPr>
        <w:t xml:space="preserve"> judgement rendered to the bank. Therefore, the balance of penalties amount</w:t>
      </w:r>
      <w:r w:rsidR="00AC58D8" w:rsidRPr="00335C09">
        <w:rPr>
          <w:rFonts w:ascii="Arial" w:hAnsi="Arial" w:cs="Arial"/>
          <w:color w:val="000000"/>
          <w:szCs w:val="22"/>
        </w:rPr>
        <w:t>ed</w:t>
      </w:r>
      <w:r w:rsidR="00146D9B" w:rsidRPr="00335C09">
        <w:rPr>
          <w:rFonts w:ascii="Arial" w:hAnsi="Arial" w:cs="Arial"/>
          <w:color w:val="000000"/>
          <w:szCs w:val="22"/>
        </w:rPr>
        <w:t xml:space="preserve"> to Baht </w:t>
      </w:r>
      <w:r w:rsidR="00AC58D8" w:rsidRPr="00335C09">
        <w:rPr>
          <w:rFonts w:ascii="Arial" w:hAnsi="Arial" w:cs="Arial"/>
          <w:color w:val="000000"/>
          <w:szCs w:val="22"/>
        </w:rPr>
        <w:t>8</w:t>
      </w:r>
      <w:r w:rsidR="00146D9B" w:rsidRPr="00335C09">
        <w:rPr>
          <w:rFonts w:ascii="Arial" w:hAnsi="Arial" w:cs="Arial"/>
          <w:color w:val="000000"/>
          <w:szCs w:val="22"/>
        </w:rPr>
        <w:t xml:space="preserve"> million. </w:t>
      </w:r>
      <w:r w:rsidR="00BF51F6" w:rsidRPr="00335C09">
        <w:rPr>
          <w:rFonts w:ascii="Arial" w:hAnsi="Arial" w:cs="Arial"/>
          <w:color w:val="000000"/>
          <w:szCs w:val="22"/>
        </w:rPr>
        <w:t>The</w:t>
      </w:r>
      <w:r w:rsidR="00042471" w:rsidRPr="00335C09">
        <w:rPr>
          <w:rFonts w:ascii="Arial" w:hAnsi="Arial" w:cs="Arial"/>
          <w:color w:val="000000"/>
          <w:szCs w:val="22"/>
        </w:rPr>
        <w:t xml:space="preserve"> provision</w:t>
      </w:r>
      <w:r w:rsidR="00AC58D8" w:rsidRPr="00335C09">
        <w:rPr>
          <w:rFonts w:ascii="Arial" w:hAnsi="Arial" w:cs="Arial"/>
          <w:color w:val="000000"/>
          <w:szCs w:val="22"/>
        </w:rPr>
        <w:t xml:space="preserve"> recorded by JTS</w:t>
      </w:r>
      <w:r w:rsidR="00042471" w:rsidRPr="00335C09">
        <w:rPr>
          <w:rFonts w:ascii="Arial" w:hAnsi="Arial" w:cs="Arial"/>
          <w:color w:val="000000"/>
          <w:szCs w:val="22"/>
        </w:rPr>
        <w:t xml:space="preserve"> for penalties and compensation </w:t>
      </w:r>
      <w:r w:rsidR="00042471" w:rsidRPr="00335C09">
        <w:rPr>
          <w:rFonts w:ascii="Arial" w:hAnsi="Arial" w:cs="Arial"/>
          <w:color w:val="000000"/>
          <w:spacing w:val="-2"/>
          <w:szCs w:val="22"/>
        </w:rPr>
        <w:t xml:space="preserve">that might be incurred </w:t>
      </w:r>
      <w:r w:rsidR="00AC58D8" w:rsidRPr="00335C09">
        <w:rPr>
          <w:rFonts w:ascii="Arial" w:hAnsi="Arial" w:cs="Arial"/>
          <w:color w:val="000000"/>
          <w:spacing w:val="-2"/>
          <w:szCs w:val="22"/>
        </w:rPr>
        <w:t>is</w:t>
      </w:r>
      <w:r w:rsidR="00042471" w:rsidRPr="00335C09">
        <w:rPr>
          <w:rFonts w:ascii="Arial" w:hAnsi="Arial" w:cs="Arial"/>
          <w:color w:val="000000"/>
          <w:spacing w:val="-2"/>
          <w:szCs w:val="22"/>
        </w:rPr>
        <w:t xml:space="preserve"> sufficient </w:t>
      </w:r>
      <w:r w:rsidR="00BF51F6" w:rsidRPr="00335C09">
        <w:rPr>
          <w:rFonts w:ascii="Arial" w:hAnsi="Arial" w:cs="Arial"/>
          <w:color w:val="000000"/>
          <w:spacing w:val="-2"/>
          <w:szCs w:val="22"/>
        </w:rPr>
        <w:t>based on</w:t>
      </w:r>
      <w:r w:rsidR="00042471" w:rsidRPr="00335C09">
        <w:rPr>
          <w:rFonts w:ascii="Arial" w:hAnsi="Arial" w:cs="Arial"/>
          <w:color w:val="000000"/>
          <w:spacing w:val="-2"/>
          <w:szCs w:val="22"/>
        </w:rPr>
        <w:t xml:space="preserve"> the amount of the penalties </w:t>
      </w:r>
      <w:r w:rsidR="00BF51F6" w:rsidRPr="00335C09">
        <w:rPr>
          <w:rFonts w:ascii="Arial" w:hAnsi="Arial" w:cs="Arial"/>
          <w:color w:val="000000"/>
          <w:spacing w:val="-2"/>
          <w:szCs w:val="22"/>
        </w:rPr>
        <w:t>under</w:t>
      </w:r>
      <w:r w:rsidR="00042471" w:rsidRPr="00335C09">
        <w:rPr>
          <w:rFonts w:ascii="Arial" w:hAnsi="Arial" w:cs="Arial"/>
          <w:color w:val="000000"/>
          <w:spacing w:val="-2"/>
          <w:szCs w:val="22"/>
        </w:rPr>
        <w:t xml:space="preserve"> the judgement</w:t>
      </w:r>
      <w:r w:rsidR="00AC58D8" w:rsidRPr="00335C09">
        <w:rPr>
          <w:rFonts w:ascii="Arial" w:hAnsi="Arial" w:cs="Arial"/>
          <w:color w:val="000000"/>
          <w:spacing w:val="-2"/>
          <w:szCs w:val="22"/>
        </w:rPr>
        <w:t>s</w:t>
      </w:r>
      <w:r w:rsidR="00042471" w:rsidRPr="00335C09">
        <w:rPr>
          <w:rFonts w:ascii="Arial" w:hAnsi="Arial" w:cs="Arial"/>
          <w:color w:val="000000"/>
          <w:szCs w:val="22"/>
        </w:rPr>
        <w:t xml:space="preserve"> of the Central Administrative Court. However, </w:t>
      </w:r>
      <w:r w:rsidR="00E55CF5" w:rsidRPr="00335C09">
        <w:rPr>
          <w:rFonts w:ascii="Arial" w:hAnsi="Arial" w:cs="Arial"/>
          <w:color w:val="000000"/>
          <w:szCs w:val="22"/>
        </w:rPr>
        <w:t>JTS and t</w:t>
      </w:r>
      <w:r w:rsidR="00146D9B" w:rsidRPr="00335C09">
        <w:rPr>
          <w:rFonts w:ascii="Arial" w:hAnsi="Arial" w:cs="Arial"/>
          <w:color w:val="000000"/>
          <w:szCs w:val="22"/>
        </w:rPr>
        <w:t xml:space="preserve">he two government agencies filed appeals </w:t>
      </w:r>
      <w:r w:rsidR="00BF51F6" w:rsidRPr="00335C09">
        <w:rPr>
          <w:rFonts w:ascii="Arial" w:hAnsi="Arial" w:cs="Arial"/>
          <w:color w:val="000000"/>
          <w:szCs w:val="22"/>
        </w:rPr>
        <w:t>with</w:t>
      </w:r>
      <w:r w:rsidR="00146D9B" w:rsidRPr="00335C09">
        <w:rPr>
          <w:rFonts w:ascii="Arial" w:hAnsi="Arial" w:cs="Arial"/>
          <w:color w:val="000000"/>
          <w:szCs w:val="22"/>
        </w:rPr>
        <w:t xml:space="preserve"> the Supreme Administrative Court and </w:t>
      </w:r>
      <w:r w:rsidR="00C5272D" w:rsidRPr="00335C09">
        <w:rPr>
          <w:rFonts w:ascii="Arial" w:hAnsi="Arial" w:cs="Arial"/>
          <w:color w:val="000000"/>
          <w:szCs w:val="22"/>
        </w:rPr>
        <w:t>JTS</w:t>
      </w:r>
      <w:r w:rsidR="00146D9B" w:rsidRPr="00335C09">
        <w:rPr>
          <w:rFonts w:ascii="Arial" w:hAnsi="Arial" w:cs="Arial"/>
          <w:color w:val="000000"/>
          <w:szCs w:val="22"/>
        </w:rPr>
        <w:t xml:space="preserve"> filed</w:t>
      </w:r>
      <w:r w:rsidR="00BF51F6" w:rsidRPr="00335C09">
        <w:rPr>
          <w:rFonts w:ascii="Arial" w:hAnsi="Arial" w:cs="Arial"/>
          <w:color w:val="000000"/>
          <w:szCs w:val="22"/>
        </w:rPr>
        <w:t xml:space="preserve"> petitions</w:t>
      </w:r>
      <w:r w:rsidR="00146D9B" w:rsidRPr="00335C09">
        <w:rPr>
          <w:rFonts w:ascii="Arial" w:hAnsi="Arial" w:cs="Arial"/>
          <w:color w:val="000000"/>
          <w:szCs w:val="22"/>
        </w:rPr>
        <w:t xml:space="preserve"> to suspend execution </w:t>
      </w:r>
      <w:r w:rsidR="00BF51F6" w:rsidRPr="00335C09">
        <w:rPr>
          <w:rFonts w:ascii="Arial" w:hAnsi="Arial" w:cs="Arial"/>
          <w:color w:val="000000"/>
          <w:szCs w:val="22"/>
        </w:rPr>
        <w:t>with</w:t>
      </w:r>
      <w:r w:rsidR="00146D9B" w:rsidRPr="00335C09">
        <w:rPr>
          <w:rFonts w:ascii="Arial" w:hAnsi="Arial" w:cs="Arial"/>
          <w:color w:val="000000"/>
          <w:szCs w:val="22"/>
        </w:rPr>
        <w:t xml:space="preserve"> the Central Administrative Court. At present, the cases are under consideration </w:t>
      </w:r>
      <w:r w:rsidR="00335C09">
        <w:rPr>
          <w:rFonts w:ascii="Arial" w:hAnsi="Arial" w:cs="Arial"/>
          <w:color w:val="000000"/>
          <w:szCs w:val="22"/>
        </w:rPr>
        <w:br/>
      </w:r>
      <w:r w:rsidR="00146D9B" w:rsidRPr="00335C09">
        <w:rPr>
          <w:rFonts w:ascii="Arial" w:hAnsi="Arial" w:cs="Arial"/>
          <w:color w:val="000000"/>
          <w:szCs w:val="22"/>
        </w:rPr>
        <w:t xml:space="preserve">by the </w:t>
      </w:r>
      <w:r w:rsidR="00335C09">
        <w:rPr>
          <w:rFonts w:ascii="Arial" w:hAnsi="Arial" w:cs="Arial"/>
          <w:color w:val="000000"/>
          <w:szCs w:val="22"/>
        </w:rPr>
        <w:t>C</w:t>
      </w:r>
      <w:r w:rsidR="00146D9B" w:rsidRPr="00335C09">
        <w:rPr>
          <w:rFonts w:ascii="Arial" w:hAnsi="Arial" w:cs="Arial"/>
          <w:color w:val="000000"/>
          <w:szCs w:val="22"/>
        </w:rPr>
        <w:t xml:space="preserve">ourt. The ultimate outcome of these lawsuits cannot be determined at this time. </w:t>
      </w:r>
      <w:r w:rsidR="00C5272D" w:rsidRPr="00335C09">
        <w:rPr>
          <w:rFonts w:ascii="Arial" w:hAnsi="Arial" w:cs="Arial"/>
          <w:color w:val="000000"/>
          <w:spacing w:val="-2"/>
          <w:szCs w:val="22"/>
        </w:rPr>
        <w:t>JTS</w:t>
      </w:r>
      <w:r w:rsidR="00146D9B" w:rsidRPr="00335C09">
        <w:rPr>
          <w:rFonts w:ascii="Arial" w:hAnsi="Arial" w:cs="Arial"/>
          <w:color w:val="000000"/>
          <w:spacing w:val="-2"/>
          <w:szCs w:val="22"/>
        </w:rPr>
        <w:t>’s management and</w:t>
      </w:r>
      <w:r w:rsidR="00BF51F6" w:rsidRPr="00335C09">
        <w:rPr>
          <w:rFonts w:ascii="Arial" w:hAnsi="Arial" w:cs="Arial"/>
          <w:color w:val="000000"/>
          <w:spacing w:val="-2"/>
          <w:szCs w:val="22"/>
        </w:rPr>
        <w:t xml:space="preserve"> its</w:t>
      </w:r>
      <w:r w:rsidR="00146D9B" w:rsidRPr="00335C09">
        <w:rPr>
          <w:rFonts w:ascii="Arial" w:hAnsi="Arial" w:cs="Arial"/>
          <w:color w:val="000000"/>
          <w:spacing w:val="-2"/>
          <w:szCs w:val="22"/>
        </w:rPr>
        <w:t xml:space="preserve"> legal advisor are confident that no significant losses will be incurred</w:t>
      </w:r>
      <w:r w:rsidR="00146D9B" w:rsidRPr="00335C09">
        <w:rPr>
          <w:rFonts w:ascii="Arial" w:hAnsi="Arial" w:cs="Arial"/>
          <w:color w:val="000000"/>
          <w:szCs w:val="22"/>
        </w:rPr>
        <w:t xml:space="preserve"> as a result of these lawsuits, </w:t>
      </w:r>
      <w:r w:rsidR="00600548" w:rsidRPr="00335C09">
        <w:rPr>
          <w:rFonts w:ascii="Arial" w:hAnsi="Arial" w:cs="Arial"/>
          <w:color w:val="000000"/>
          <w:szCs w:val="22"/>
        </w:rPr>
        <w:t>and the</w:t>
      </w:r>
      <w:r w:rsidR="00AC58D8" w:rsidRPr="00335C09">
        <w:rPr>
          <w:rFonts w:ascii="Arial" w:hAnsi="Arial" w:cs="Arial"/>
          <w:color w:val="000000"/>
          <w:szCs w:val="22"/>
        </w:rPr>
        <w:t xml:space="preserve"> recorded</w:t>
      </w:r>
      <w:r w:rsidR="00600548" w:rsidRPr="00335C09">
        <w:rPr>
          <w:rFonts w:ascii="Arial" w:hAnsi="Arial" w:cs="Arial"/>
          <w:color w:val="000000"/>
          <w:szCs w:val="22"/>
        </w:rPr>
        <w:t xml:space="preserve"> provision for penalties and compensation </w:t>
      </w:r>
      <w:r w:rsidR="00BF51F6" w:rsidRPr="00335C09">
        <w:rPr>
          <w:rFonts w:ascii="Arial" w:hAnsi="Arial" w:cs="Arial"/>
          <w:color w:val="000000"/>
          <w:szCs w:val="22"/>
        </w:rPr>
        <w:br/>
      </w:r>
      <w:r w:rsidR="00AC58D8" w:rsidRPr="00335C09">
        <w:rPr>
          <w:rFonts w:ascii="Arial" w:hAnsi="Arial" w:cs="Arial"/>
          <w:color w:val="000000"/>
          <w:szCs w:val="22"/>
        </w:rPr>
        <w:t>is</w:t>
      </w:r>
      <w:r w:rsidR="00600548" w:rsidRPr="00335C09">
        <w:rPr>
          <w:rFonts w:ascii="Arial" w:hAnsi="Arial" w:cs="Arial"/>
          <w:color w:val="000000"/>
          <w:szCs w:val="22"/>
        </w:rPr>
        <w:t xml:space="preserve"> sufficient </w:t>
      </w:r>
      <w:r w:rsidR="00BF51F6" w:rsidRPr="00335C09">
        <w:rPr>
          <w:rFonts w:ascii="Arial" w:hAnsi="Arial" w:cs="Arial"/>
          <w:color w:val="000000"/>
          <w:szCs w:val="22"/>
        </w:rPr>
        <w:t>based on</w:t>
      </w:r>
      <w:r w:rsidR="00600548" w:rsidRPr="00335C09">
        <w:rPr>
          <w:rFonts w:ascii="Arial" w:hAnsi="Arial" w:cs="Arial"/>
          <w:color w:val="000000"/>
          <w:szCs w:val="22"/>
        </w:rPr>
        <w:t xml:space="preserve"> the judgement</w:t>
      </w:r>
      <w:r w:rsidR="00AC58D8" w:rsidRPr="00335C09">
        <w:rPr>
          <w:rFonts w:ascii="Arial" w:hAnsi="Arial" w:cs="Arial"/>
          <w:color w:val="000000"/>
          <w:szCs w:val="22"/>
        </w:rPr>
        <w:t>s</w:t>
      </w:r>
      <w:r w:rsidR="00600548" w:rsidRPr="00335C09">
        <w:rPr>
          <w:rFonts w:ascii="Arial" w:hAnsi="Arial" w:cs="Arial"/>
          <w:color w:val="000000"/>
          <w:szCs w:val="22"/>
        </w:rPr>
        <w:t xml:space="preserve"> of the Central Administrative Court.</w:t>
      </w:r>
      <w:bookmarkEnd w:id="37"/>
    </w:p>
    <w:p w14:paraId="4DB4D141" w14:textId="5B75D6A1" w:rsidR="009B726B" w:rsidRPr="000101B7" w:rsidRDefault="00F6436E" w:rsidP="001B024D">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t>3</w:t>
      </w:r>
      <w:r w:rsidR="00B40FB3">
        <w:rPr>
          <w:rFonts w:ascii="Arial" w:hAnsi="Arial" w:cs="Arial"/>
          <w:szCs w:val="22"/>
        </w:rPr>
        <w:t>5</w:t>
      </w:r>
      <w:r w:rsidR="0013114C" w:rsidRPr="000101B7">
        <w:rPr>
          <w:rFonts w:ascii="Arial" w:hAnsi="Arial" w:cs="Arial"/>
          <w:color w:val="000000"/>
          <w:szCs w:val="22"/>
        </w:rPr>
        <w:t>.</w:t>
      </w:r>
      <w:r w:rsidR="00BF51F6">
        <w:rPr>
          <w:rFonts w:ascii="Arial" w:hAnsi="Arial" w:cs="Arial"/>
          <w:color w:val="000000"/>
          <w:szCs w:val="22"/>
        </w:rPr>
        <w:t>7</w:t>
      </w:r>
      <w:r w:rsidR="009B726B" w:rsidRPr="000101B7">
        <w:rPr>
          <w:rFonts w:ascii="Arial" w:hAnsi="Arial" w:cs="Arial"/>
          <w:color w:val="000000"/>
          <w:szCs w:val="22"/>
        </w:rPr>
        <w:tab/>
        <w:t>Litigation</w:t>
      </w:r>
      <w:r w:rsidR="00F861AE" w:rsidRPr="000101B7">
        <w:rPr>
          <w:rFonts w:ascii="Arial" w:hAnsi="Arial" w:cs="Arial"/>
          <w:color w:val="000000"/>
          <w:szCs w:val="22"/>
        </w:rPr>
        <w:t xml:space="preserve"> and disputes with TT&amp;T</w:t>
      </w:r>
      <w:r w:rsidR="00FA5046" w:rsidRPr="000101B7">
        <w:rPr>
          <w:rFonts w:ascii="Arial" w:hAnsi="Arial" w:cs="Arial"/>
          <w:color w:val="000000"/>
          <w:szCs w:val="22"/>
        </w:rPr>
        <w:t xml:space="preserve"> and TOT</w:t>
      </w:r>
    </w:p>
    <w:p w14:paraId="4DB4D142" w14:textId="63B5802A" w:rsidR="002E2FDB" w:rsidRPr="000101B7" w:rsidRDefault="002E2FDB" w:rsidP="001B024D">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tab/>
      </w:r>
      <w:r w:rsidRPr="006F3944">
        <w:rPr>
          <w:rFonts w:ascii="Arial" w:hAnsi="Arial" w:cs="Arial"/>
          <w:szCs w:val="22"/>
        </w:rPr>
        <w:t xml:space="preserve">On 15 March </w:t>
      </w:r>
      <w:r w:rsidR="00796138" w:rsidRPr="006F3944">
        <w:rPr>
          <w:rFonts w:ascii="Arial" w:hAnsi="Arial" w:cs="Arial"/>
          <w:szCs w:val="22"/>
        </w:rPr>
        <w:t>2016</w:t>
      </w:r>
      <w:r w:rsidRPr="006F3944">
        <w:rPr>
          <w:rFonts w:ascii="Arial" w:hAnsi="Arial" w:cs="Arial"/>
          <w:szCs w:val="22"/>
        </w:rPr>
        <w:t xml:space="preserve">, the Central Bankruptcy Court issued an absolute receivership order </w:t>
      </w:r>
      <w:r w:rsidR="006F3944">
        <w:rPr>
          <w:rFonts w:ascii="Arial" w:hAnsi="Arial" w:cs="Arial"/>
          <w:szCs w:val="22"/>
        </w:rPr>
        <w:br/>
      </w:r>
      <w:r w:rsidRPr="006F3944">
        <w:rPr>
          <w:rFonts w:ascii="Arial" w:hAnsi="Arial" w:cs="Arial"/>
          <w:szCs w:val="22"/>
        </w:rPr>
        <w:t xml:space="preserve">on TT&amp;T. As a result of this order, the Official Receiver is legally required to become involved in any civil case being considered by the </w:t>
      </w:r>
      <w:r w:rsidR="006F3944">
        <w:rPr>
          <w:rFonts w:ascii="Arial" w:hAnsi="Arial" w:cs="Arial"/>
          <w:szCs w:val="22"/>
        </w:rPr>
        <w:t>c</w:t>
      </w:r>
      <w:r w:rsidRPr="006F3944">
        <w:rPr>
          <w:rFonts w:ascii="Arial" w:hAnsi="Arial" w:cs="Arial"/>
          <w:szCs w:val="22"/>
        </w:rPr>
        <w:t xml:space="preserve">ourt that relates to the assets of the debtor </w:t>
      </w:r>
      <w:r w:rsidR="006F3944">
        <w:rPr>
          <w:rFonts w:ascii="Arial" w:hAnsi="Arial" w:cs="Arial"/>
          <w:szCs w:val="22"/>
        </w:rPr>
        <w:br/>
      </w:r>
      <w:r w:rsidRPr="006F3944">
        <w:rPr>
          <w:rFonts w:ascii="Arial" w:hAnsi="Arial" w:cs="Arial"/>
          <w:szCs w:val="22"/>
        </w:rPr>
        <w:t xml:space="preserve">under the absolute receivership order. Furthermore, when petitioned by the Official Receiver, the </w:t>
      </w:r>
      <w:r w:rsidR="006F3944">
        <w:rPr>
          <w:rFonts w:ascii="Arial" w:hAnsi="Arial" w:cs="Arial"/>
          <w:szCs w:val="22"/>
        </w:rPr>
        <w:t>c</w:t>
      </w:r>
      <w:r w:rsidRPr="006F3944">
        <w:rPr>
          <w:rFonts w:ascii="Arial" w:hAnsi="Arial" w:cs="Arial"/>
          <w:szCs w:val="22"/>
        </w:rPr>
        <w:t xml:space="preserve">ourt has authority to suspend such civil case or to issue any orders considered appropriate. Therefore, with respect to civil cases related to the assets of TT&amp;T, the </w:t>
      </w:r>
      <w:r w:rsidR="006F3944">
        <w:rPr>
          <w:rFonts w:ascii="Arial" w:hAnsi="Arial" w:cs="Arial"/>
          <w:szCs w:val="22"/>
        </w:rPr>
        <w:t>c</w:t>
      </w:r>
      <w:r w:rsidRPr="006F3944">
        <w:rPr>
          <w:rFonts w:ascii="Arial" w:hAnsi="Arial" w:cs="Arial"/>
          <w:szCs w:val="22"/>
        </w:rPr>
        <w:t>ourt may decide to confer with the Official Receiver on how to proceed with the cases, and take this into account in reaching their decisions in each case.</w:t>
      </w:r>
    </w:p>
    <w:p w14:paraId="4799DE94" w14:textId="6F965B0C" w:rsidR="006F3944" w:rsidRPr="00A82E79" w:rsidRDefault="009B726B" w:rsidP="00223C52">
      <w:pPr>
        <w:spacing w:before="120" w:after="120" w:line="380" w:lineRule="exact"/>
        <w:ind w:left="1210" w:hanging="605"/>
        <w:jc w:val="thaiDistribute"/>
        <w:rPr>
          <w:rFonts w:ascii="Arial" w:hAnsi="Arial" w:cs="Arial"/>
          <w:szCs w:val="22"/>
        </w:rPr>
      </w:pPr>
      <w:r w:rsidRPr="00EB0E5D">
        <w:rPr>
          <w:rFonts w:ascii="Arial" w:hAnsi="Arial" w:cs="Arial"/>
          <w:szCs w:val="22"/>
        </w:rPr>
        <w:t>1.</w:t>
      </w:r>
      <w:r w:rsidRPr="00EB0E5D">
        <w:rPr>
          <w:rFonts w:ascii="Arial" w:hAnsi="Arial" w:cs="Arial"/>
          <w:szCs w:val="22"/>
          <w:cs/>
        </w:rPr>
        <w:tab/>
      </w:r>
      <w:bookmarkStart w:id="38" w:name="_Hlk63803294"/>
      <w:r w:rsidR="00D56452" w:rsidRPr="00EB0E5D">
        <w:rPr>
          <w:rFonts w:ascii="Arial" w:hAnsi="Arial" w:cs="Arial"/>
          <w:szCs w:val="22"/>
        </w:rPr>
        <w:t>Cloud Computing Solutions Co</w:t>
      </w:r>
      <w:r w:rsidR="006F3944" w:rsidRPr="00EB0E5D">
        <w:rPr>
          <w:rFonts w:ascii="Arial" w:hAnsi="Arial" w:cs="Arial"/>
          <w:szCs w:val="22"/>
        </w:rPr>
        <w:t xml:space="preserve">mpany Limited </w:t>
      </w:r>
      <w:r w:rsidR="00D56452" w:rsidRPr="00EB0E5D">
        <w:rPr>
          <w:rFonts w:ascii="Arial" w:hAnsi="Arial" w:cs="Arial"/>
          <w:szCs w:val="22"/>
        </w:rPr>
        <w:t>(“CCS”)</w:t>
      </w:r>
      <w:r w:rsidR="008A2016" w:rsidRPr="00EB0E5D">
        <w:rPr>
          <w:rFonts w:ascii="Arial" w:hAnsi="Arial" w:cs="Arial"/>
          <w:szCs w:val="22"/>
        </w:rPr>
        <w:t xml:space="preserve"> has</w:t>
      </w:r>
      <w:r w:rsidR="00EB0E5D">
        <w:rPr>
          <w:rFonts w:ascii="Arial" w:hAnsi="Arial" w:cs="Arial"/>
          <w:szCs w:val="22"/>
        </w:rPr>
        <w:t xml:space="preserve"> disputed</w:t>
      </w:r>
      <w:r w:rsidR="008A2016" w:rsidRPr="00EB0E5D">
        <w:rPr>
          <w:rFonts w:ascii="Arial" w:hAnsi="Arial" w:cs="Arial"/>
          <w:szCs w:val="22"/>
        </w:rPr>
        <w:t xml:space="preserve"> outstanding balances</w:t>
      </w:r>
      <w:r w:rsidR="00EB0E5D">
        <w:rPr>
          <w:rFonts w:ascii="Arial" w:hAnsi="Arial" w:cs="Arial"/>
          <w:szCs w:val="22"/>
        </w:rPr>
        <w:t xml:space="preserve"> of USD 5 million</w:t>
      </w:r>
      <w:r w:rsidR="008A2016" w:rsidRPr="00EB0E5D">
        <w:rPr>
          <w:rFonts w:ascii="Arial" w:hAnsi="Arial" w:cs="Arial"/>
          <w:szCs w:val="22"/>
        </w:rPr>
        <w:t xml:space="preserve"> receivable from TT&amp;T </w:t>
      </w:r>
      <w:r w:rsidR="000B4EF1" w:rsidRPr="00EB0E5D">
        <w:rPr>
          <w:rFonts w:ascii="Arial" w:hAnsi="Arial" w:cs="Arial"/>
          <w:szCs w:val="22"/>
        </w:rPr>
        <w:t>p</w:t>
      </w:r>
      <w:r w:rsidR="00C6035E" w:rsidRPr="00EB0E5D">
        <w:rPr>
          <w:rFonts w:ascii="Arial" w:hAnsi="Arial" w:cs="Arial"/>
          <w:szCs w:val="22"/>
        </w:rPr>
        <w:t>ursuant to the contract for the supply of the Customer Care and Billing system</w:t>
      </w:r>
      <w:r w:rsidR="008A2016" w:rsidRPr="00EB0E5D">
        <w:rPr>
          <w:rFonts w:ascii="Arial" w:hAnsi="Arial" w:cs="Arial"/>
          <w:szCs w:val="22"/>
        </w:rPr>
        <w:t xml:space="preserve">. </w:t>
      </w:r>
      <w:r w:rsidR="00223C52" w:rsidRPr="00EB0E5D">
        <w:rPr>
          <w:rFonts w:ascii="Arial" w:hAnsi="Arial" w:cs="Arial"/>
          <w:szCs w:val="22"/>
        </w:rPr>
        <w:t xml:space="preserve">In June 2015, an arbitration award was made </w:t>
      </w:r>
      <w:r w:rsidR="00223C52" w:rsidRPr="00A82E79">
        <w:rPr>
          <w:rFonts w:ascii="Arial" w:hAnsi="Arial" w:cs="Arial"/>
          <w:szCs w:val="22"/>
        </w:rPr>
        <w:t>by the arbitration tribunal revoking TT&amp;T’s dispute proposal submitted to the Arbitration Institute in 2011 that CCS breach</w:t>
      </w:r>
      <w:r w:rsidR="00EB0E5D" w:rsidRPr="00A82E79">
        <w:rPr>
          <w:rFonts w:ascii="Arial" w:hAnsi="Arial" w:cs="Arial"/>
          <w:szCs w:val="22"/>
        </w:rPr>
        <w:t>ed</w:t>
      </w:r>
      <w:r w:rsidR="00223C52" w:rsidRPr="00A82E79">
        <w:rPr>
          <w:rFonts w:ascii="Arial" w:hAnsi="Arial" w:cs="Arial"/>
          <w:szCs w:val="22"/>
        </w:rPr>
        <w:t xml:space="preserve"> the contract</w:t>
      </w:r>
      <w:r w:rsidR="00EB0E5D" w:rsidRPr="00A82E79">
        <w:rPr>
          <w:rFonts w:ascii="Arial" w:hAnsi="Arial" w:cs="Arial"/>
          <w:szCs w:val="22"/>
        </w:rPr>
        <w:t>,</w:t>
      </w:r>
      <w:r w:rsidR="00223C52" w:rsidRPr="00A82E79">
        <w:rPr>
          <w:rFonts w:ascii="Arial" w:hAnsi="Arial" w:cs="Arial"/>
          <w:szCs w:val="22"/>
        </w:rPr>
        <w:t xml:space="preserve"> asking CCS to pay a total of </w:t>
      </w:r>
      <w:r w:rsidR="00A82E79">
        <w:rPr>
          <w:rFonts w:ascii="Arial" w:hAnsi="Arial" w:cs="Arial"/>
          <w:szCs w:val="22"/>
        </w:rPr>
        <w:br/>
      </w:r>
      <w:r w:rsidR="00223C52" w:rsidRPr="00A82E79">
        <w:rPr>
          <w:rFonts w:ascii="Arial" w:hAnsi="Arial" w:cs="Arial"/>
          <w:szCs w:val="22"/>
        </w:rPr>
        <w:t xml:space="preserve">Baht 1,780 million, together with interest at a rate of 7.5 percent per annum from </w:t>
      </w:r>
      <w:r w:rsidR="00A82E79">
        <w:rPr>
          <w:rFonts w:ascii="Arial" w:hAnsi="Arial" w:cs="Arial"/>
          <w:szCs w:val="22"/>
        </w:rPr>
        <w:br/>
      </w:r>
      <w:r w:rsidR="00223C52" w:rsidRPr="00A82E79">
        <w:rPr>
          <w:rFonts w:ascii="Arial" w:hAnsi="Arial" w:cs="Arial"/>
          <w:szCs w:val="22"/>
        </w:rPr>
        <w:t xml:space="preserve">the date of the submission of the dispute, and ordering TT&amp;T to pay </w:t>
      </w:r>
      <w:r w:rsidR="00223C52" w:rsidRPr="00A82E79">
        <w:rPr>
          <w:rFonts w:ascii="Arial" w:hAnsi="Arial" w:cs="Arial"/>
          <w:szCs w:val="20"/>
        </w:rPr>
        <w:t xml:space="preserve">the outstanding </w:t>
      </w:r>
      <w:r w:rsidR="00223C52" w:rsidRPr="00A82E79">
        <w:rPr>
          <w:rFonts w:ascii="Arial" w:hAnsi="Arial" w:cs="Arial"/>
          <w:szCs w:val="20"/>
        </w:rPr>
        <w:lastRenderedPageBreak/>
        <w:t xml:space="preserve">balance of installments due together with interest to CCS, totaling Baht 204 million. With respect to the Central Bankruptcy Court’s absolute receivership order against TT&amp;T, CCS submitted an application for repayment of debt, together with interest, to the Official Receiver. The settlement of this debt will therefore be made in accordance with the process prescribed by bankruptcy laws. Currently, TT&amp;T is in the process of following legal procedures with respect to </w:t>
      </w:r>
      <w:r w:rsidR="00A82E79">
        <w:rPr>
          <w:rFonts w:ascii="Arial" w:hAnsi="Arial" w:cs="Arial"/>
          <w:szCs w:val="20"/>
        </w:rPr>
        <w:t>b</w:t>
      </w:r>
      <w:r w:rsidR="00223C52" w:rsidRPr="00A82E79">
        <w:rPr>
          <w:rFonts w:ascii="Arial" w:hAnsi="Arial" w:cs="Arial"/>
          <w:szCs w:val="20"/>
        </w:rPr>
        <w:t>ankruptcy law</w:t>
      </w:r>
      <w:r w:rsidR="00A82E79">
        <w:rPr>
          <w:rFonts w:ascii="Arial" w:hAnsi="Arial" w:cs="Arial"/>
          <w:szCs w:val="20"/>
        </w:rPr>
        <w:t>s,</w:t>
      </w:r>
      <w:r w:rsidR="00223C52" w:rsidRPr="00A82E79">
        <w:rPr>
          <w:rFonts w:ascii="Arial" w:hAnsi="Arial" w:cs="Arial"/>
          <w:szCs w:val="20"/>
        </w:rPr>
        <w:t xml:space="preserve"> implemented by the Official Receiver.</w:t>
      </w:r>
      <w:bookmarkEnd w:id="38"/>
    </w:p>
    <w:p w14:paraId="581A736A" w14:textId="77777777" w:rsidR="00FC43F3" w:rsidRDefault="00FC43F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D147" w14:textId="2B2C2880" w:rsidR="00EF4400" w:rsidRPr="00CB5A40" w:rsidRDefault="00D47A06" w:rsidP="00D5507F">
      <w:pPr>
        <w:spacing w:before="120" w:after="120" w:line="380" w:lineRule="exact"/>
        <w:ind w:left="1210" w:hanging="605"/>
        <w:jc w:val="thaiDistribute"/>
        <w:rPr>
          <w:rFonts w:ascii="Arial" w:hAnsi="Arial"/>
          <w:szCs w:val="22"/>
          <w:cs/>
        </w:rPr>
      </w:pPr>
      <w:r>
        <w:rPr>
          <w:rFonts w:ascii="Arial" w:hAnsi="Arial" w:cs="Arial"/>
          <w:szCs w:val="22"/>
        </w:rPr>
        <w:lastRenderedPageBreak/>
        <w:t>2</w:t>
      </w:r>
      <w:r w:rsidR="008E691F" w:rsidRPr="00CB5A40">
        <w:rPr>
          <w:rFonts w:ascii="Arial" w:hAnsi="Arial" w:cs="Arial"/>
          <w:szCs w:val="22"/>
        </w:rPr>
        <w:t>.</w:t>
      </w:r>
      <w:r w:rsidR="008E691F" w:rsidRPr="00CB5A40">
        <w:rPr>
          <w:rFonts w:ascii="Arial" w:hAnsi="Arial" w:cs="Arial"/>
          <w:szCs w:val="22"/>
          <w:cs/>
        </w:rPr>
        <w:tab/>
      </w:r>
      <w:bookmarkStart w:id="39" w:name="_Hlk63805021"/>
      <w:r w:rsidR="00EF4400" w:rsidRPr="00CB5A40">
        <w:rPr>
          <w:rFonts w:ascii="Arial" w:hAnsi="Arial" w:cs="Arial"/>
          <w:spacing w:val="-4"/>
          <w:szCs w:val="22"/>
        </w:rPr>
        <w:t>In 2010, TTTBB received a notice from the Official Receiver, the Business Reorganisation</w:t>
      </w:r>
      <w:r w:rsidR="00EF4400" w:rsidRPr="00CB5A40">
        <w:rPr>
          <w:rFonts w:ascii="Arial" w:hAnsi="Arial" w:cs="Arial"/>
          <w:szCs w:val="22"/>
        </w:rPr>
        <w:t xml:space="preserve"> </w:t>
      </w:r>
      <w:r w:rsidR="00EF4400" w:rsidRPr="00D47A06">
        <w:rPr>
          <w:rFonts w:ascii="Arial" w:hAnsi="Arial" w:cs="Arial"/>
          <w:spacing w:val="-4"/>
          <w:szCs w:val="22"/>
        </w:rPr>
        <w:t>Department, informing</w:t>
      </w:r>
      <w:r w:rsidRPr="00D47A06">
        <w:rPr>
          <w:rFonts w:ascii="Arial" w:hAnsi="Arial" w:cs="Arial"/>
          <w:spacing w:val="-4"/>
          <w:szCs w:val="22"/>
        </w:rPr>
        <w:t xml:space="preserve"> TTTBB</w:t>
      </w:r>
      <w:r w:rsidR="00EF4400" w:rsidRPr="00D47A06">
        <w:rPr>
          <w:rFonts w:ascii="Arial" w:hAnsi="Arial" w:cs="Arial"/>
          <w:spacing w:val="-4"/>
          <w:szCs w:val="22"/>
        </w:rPr>
        <w:t xml:space="preserve"> that TT&amp;T </w:t>
      </w:r>
      <w:r w:rsidRPr="00D47A06">
        <w:rPr>
          <w:rFonts w:ascii="Arial" w:hAnsi="Arial" w:cs="Arial"/>
          <w:spacing w:val="-4"/>
          <w:szCs w:val="22"/>
        </w:rPr>
        <w:t xml:space="preserve">had </w:t>
      </w:r>
      <w:r w:rsidR="00EF4400" w:rsidRPr="00D47A06">
        <w:rPr>
          <w:rFonts w:ascii="Arial" w:hAnsi="Arial" w:cs="Arial"/>
          <w:spacing w:val="-4"/>
          <w:szCs w:val="22"/>
        </w:rPr>
        <w:t>requested TTTBB to pay outstanding debts</w:t>
      </w:r>
      <w:r w:rsidR="00EF4400" w:rsidRPr="00CB5A40">
        <w:rPr>
          <w:rFonts w:ascii="Arial" w:hAnsi="Arial" w:cs="Arial"/>
          <w:szCs w:val="22"/>
        </w:rPr>
        <w:t xml:space="preserve"> of Baht 834 million which are subject to an interest rate of 7.5 percent per annum </w:t>
      </w:r>
      <w:r>
        <w:rPr>
          <w:rFonts w:ascii="Arial" w:hAnsi="Arial" w:cs="Arial"/>
          <w:szCs w:val="22"/>
        </w:rPr>
        <w:br/>
      </w:r>
      <w:r w:rsidR="00EF4400" w:rsidRPr="00CB5A40">
        <w:rPr>
          <w:rFonts w:ascii="Arial" w:hAnsi="Arial" w:cs="Arial"/>
          <w:szCs w:val="22"/>
        </w:rPr>
        <w:t xml:space="preserve">until </w:t>
      </w:r>
      <w:r>
        <w:rPr>
          <w:rFonts w:ascii="Arial" w:hAnsi="Arial" w:cs="Arial"/>
          <w:szCs w:val="22"/>
        </w:rPr>
        <w:t>full</w:t>
      </w:r>
      <w:r w:rsidR="00EF4400" w:rsidRPr="00CB5A40">
        <w:rPr>
          <w:rFonts w:ascii="Arial" w:hAnsi="Arial" w:cs="Arial"/>
          <w:szCs w:val="22"/>
        </w:rPr>
        <w:t xml:space="preserve"> payment is </w:t>
      </w:r>
      <w:r>
        <w:rPr>
          <w:rFonts w:ascii="Arial" w:hAnsi="Arial" w:cs="Arial"/>
          <w:szCs w:val="22"/>
        </w:rPr>
        <w:t>made</w:t>
      </w:r>
      <w:r w:rsidR="00EF4400" w:rsidRPr="00CB5A40">
        <w:rPr>
          <w:rFonts w:ascii="Arial" w:hAnsi="Arial" w:cs="Arial"/>
          <w:szCs w:val="22"/>
        </w:rPr>
        <w:t xml:space="preserve">. However, in August 2016, the Official Receiver relevant to the bankruptcy case submitted </w:t>
      </w:r>
      <w:r>
        <w:rPr>
          <w:rFonts w:ascii="Arial" w:hAnsi="Arial" w:cs="Arial"/>
          <w:szCs w:val="22"/>
        </w:rPr>
        <w:t>a</w:t>
      </w:r>
      <w:r w:rsidR="00EF4400" w:rsidRPr="00CB5A40">
        <w:rPr>
          <w:rFonts w:ascii="Arial" w:hAnsi="Arial" w:cs="Arial"/>
          <w:szCs w:val="22"/>
        </w:rPr>
        <w:t xml:space="preserve"> letter dated 9 August 2016 notify</w:t>
      </w:r>
      <w:r>
        <w:rPr>
          <w:rFonts w:ascii="Arial" w:hAnsi="Arial" w:cs="Arial"/>
          <w:szCs w:val="22"/>
        </w:rPr>
        <w:t>ing</w:t>
      </w:r>
      <w:r w:rsidR="00EF4400" w:rsidRPr="00CB5A40">
        <w:rPr>
          <w:rFonts w:ascii="Arial" w:hAnsi="Arial" w:cs="Arial"/>
          <w:szCs w:val="22"/>
        </w:rPr>
        <w:t xml:space="preserve"> TTTBB </w:t>
      </w:r>
      <w:r>
        <w:rPr>
          <w:rFonts w:ascii="Arial" w:hAnsi="Arial" w:cs="Arial"/>
          <w:szCs w:val="22"/>
        </w:rPr>
        <w:t xml:space="preserve">that it </w:t>
      </w:r>
      <w:r w:rsidR="00EF4400" w:rsidRPr="00CB5A40">
        <w:rPr>
          <w:rFonts w:ascii="Arial" w:hAnsi="Arial" w:cs="Arial"/>
          <w:szCs w:val="22"/>
        </w:rPr>
        <w:t>ha</w:t>
      </w:r>
      <w:r>
        <w:rPr>
          <w:rFonts w:ascii="Arial" w:hAnsi="Arial" w:cs="Arial"/>
          <w:szCs w:val="22"/>
        </w:rPr>
        <w:t>d</w:t>
      </w:r>
      <w:r w:rsidR="00EF4400" w:rsidRPr="00CB5A40">
        <w:rPr>
          <w:rFonts w:ascii="Arial" w:hAnsi="Arial" w:cs="Arial"/>
          <w:szCs w:val="22"/>
        </w:rPr>
        <w:t xml:space="preserve"> to pay outstanding debt of Baht 1,157 million ar</w:t>
      </w:r>
      <w:r>
        <w:rPr>
          <w:rFonts w:ascii="Arial" w:hAnsi="Arial" w:cs="Arial"/>
          <w:szCs w:val="22"/>
        </w:rPr>
        <w:t>ising</w:t>
      </w:r>
      <w:r w:rsidR="00EF4400" w:rsidRPr="00CB5A40">
        <w:rPr>
          <w:rFonts w:ascii="Arial" w:hAnsi="Arial" w:cs="Arial"/>
          <w:szCs w:val="22"/>
        </w:rPr>
        <w:t xml:space="preserve"> from the same obligation </w:t>
      </w:r>
      <w:r>
        <w:rPr>
          <w:rFonts w:ascii="Arial" w:hAnsi="Arial" w:cs="Arial"/>
          <w:szCs w:val="22"/>
        </w:rPr>
        <w:br/>
      </w:r>
      <w:r w:rsidR="00EF4400" w:rsidRPr="00CB5A40">
        <w:rPr>
          <w:rFonts w:ascii="Arial" w:hAnsi="Arial" w:cs="Arial"/>
          <w:szCs w:val="22"/>
        </w:rPr>
        <w:t xml:space="preserve">for which the notice from the Official Receiver was sent to TTTBB in 2010 regarding </w:t>
      </w:r>
      <w:r w:rsidR="00EF4400" w:rsidRPr="00C21D12">
        <w:rPr>
          <w:rFonts w:ascii="Arial" w:hAnsi="Arial" w:cs="Arial"/>
          <w:spacing w:val="-4"/>
          <w:szCs w:val="22"/>
        </w:rPr>
        <w:t>the business reorgani</w:t>
      </w:r>
      <w:r w:rsidR="00CB5A40" w:rsidRPr="00C21D12">
        <w:rPr>
          <w:rFonts w:ascii="Arial" w:hAnsi="Arial" w:cs="Arial"/>
          <w:spacing w:val="-4"/>
          <w:szCs w:val="22"/>
        </w:rPr>
        <w:t>s</w:t>
      </w:r>
      <w:r w:rsidR="00EF4400" w:rsidRPr="00C21D12">
        <w:rPr>
          <w:rFonts w:ascii="Arial" w:hAnsi="Arial" w:cs="Arial"/>
          <w:spacing w:val="-4"/>
          <w:szCs w:val="22"/>
        </w:rPr>
        <w:t>ation of TT&amp;T. The Official Receiver explained that the investigation</w:t>
      </w:r>
      <w:r w:rsidR="00EF4400" w:rsidRPr="00CB5A40">
        <w:rPr>
          <w:rFonts w:ascii="Arial" w:hAnsi="Arial" w:cs="Arial"/>
          <w:szCs w:val="22"/>
        </w:rPr>
        <w:t xml:space="preserve"> </w:t>
      </w:r>
      <w:r w:rsidR="00EF4400" w:rsidRPr="00C21D12">
        <w:rPr>
          <w:rFonts w:ascii="Arial" w:hAnsi="Arial" w:cs="Arial"/>
          <w:spacing w:val="-2"/>
          <w:szCs w:val="22"/>
        </w:rPr>
        <w:t>under the business reorganisation was superseded when the debtor was in receivership</w:t>
      </w:r>
      <w:r w:rsidR="00EF4400" w:rsidRPr="00CB5A40">
        <w:rPr>
          <w:rFonts w:ascii="Arial" w:hAnsi="Arial" w:cs="Arial"/>
          <w:szCs w:val="22"/>
        </w:rPr>
        <w:t xml:space="preserve"> and the investigation w</w:t>
      </w:r>
      <w:r w:rsidR="00C21D12">
        <w:rPr>
          <w:rFonts w:ascii="Arial" w:hAnsi="Arial" w:cs="Arial"/>
          <w:szCs w:val="22"/>
        </w:rPr>
        <w:t>ould</w:t>
      </w:r>
      <w:r w:rsidR="00EF4400" w:rsidRPr="00CB5A40">
        <w:rPr>
          <w:rFonts w:ascii="Arial" w:hAnsi="Arial" w:cs="Arial"/>
          <w:szCs w:val="22"/>
        </w:rPr>
        <w:t xml:space="preserve"> be reconsidered under </w:t>
      </w:r>
      <w:r w:rsidR="00C21D12">
        <w:rPr>
          <w:rFonts w:ascii="Arial" w:hAnsi="Arial" w:cs="Arial"/>
          <w:szCs w:val="22"/>
        </w:rPr>
        <w:t>b</w:t>
      </w:r>
      <w:r w:rsidR="00EF4400" w:rsidRPr="00CB5A40">
        <w:rPr>
          <w:rFonts w:ascii="Arial" w:hAnsi="Arial" w:cs="Arial"/>
          <w:szCs w:val="22"/>
        </w:rPr>
        <w:t>ankruptcy law</w:t>
      </w:r>
      <w:r w:rsidR="00C21D12">
        <w:rPr>
          <w:rFonts w:ascii="Arial" w:hAnsi="Arial" w:cs="Arial"/>
          <w:szCs w:val="22"/>
        </w:rPr>
        <w:t>s</w:t>
      </w:r>
      <w:r w:rsidR="00FC43F3">
        <w:rPr>
          <w:rFonts w:ascii="Arial" w:hAnsi="Arial" w:cs="Arial"/>
          <w:szCs w:val="22"/>
        </w:rPr>
        <w:t>, with</w:t>
      </w:r>
      <w:r w:rsidR="00EF4400" w:rsidRPr="00CB5A40">
        <w:rPr>
          <w:rFonts w:ascii="Arial" w:hAnsi="Arial" w:cs="Arial"/>
          <w:szCs w:val="22"/>
        </w:rPr>
        <w:t xml:space="preserve"> nearly </w:t>
      </w:r>
      <w:r w:rsidR="00FC43F3">
        <w:rPr>
          <w:rFonts w:ascii="Arial" w:hAnsi="Arial" w:cs="Arial"/>
          <w:szCs w:val="22"/>
        </w:rPr>
        <w:br/>
      </w:r>
      <w:r w:rsidR="00EF4400" w:rsidRPr="00CB5A40">
        <w:rPr>
          <w:rFonts w:ascii="Arial" w:hAnsi="Arial" w:cs="Arial"/>
          <w:szCs w:val="22"/>
        </w:rPr>
        <w:t xml:space="preserve">90 percent of the claim </w:t>
      </w:r>
      <w:r w:rsidR="00FC43F3">
        <w:rPr>
          <w:rFonts w:ascii="Arial" w:hAnsi="Arial" w:cs="Arial"/>
          <w:szCs w:val="22"/>
        </w:rPr>
        <w:t>being the</w:t>
      </w:r>
      <w:r w:rsidR="00EF4400" w:rsidRPr="00CB5A40">
        <w:rPr>
          <w:rFonts w:ascii="Arial" w:hAnsi="Arial" w:cs="Arial"/>
          <w:szCs w:val="22"/>
        </w:rPr>
        <w:t xml:space="preserve"> lease line service payable </w:t>
      </w:r>
      <w:r w:rsidR="00FC43F3">
        <w:rPr>
          <w:rFonts w:ascii="Arial" w:hAnsi="Arial" w:cs="Arial"/>
          <w:szCs w:val="22"/>
        </w:rPr>
        <w:t>that</w:t>
      </w:r>
      <w:r w:rsidR="00EF4400" w:rsidRPr="00CB5A40">
        <w:rPr>
          <w:rFonts w:ascii="Arial" w:hAnsi="Arial" w:cs="Arial"/>
          <w:szCs w:val="22"/>
        </w:rPr>
        <w:t xml:space="preserve"> TTTBB paid to TT&amp;T through the offset</w:t>
      </w:r>
      <w:r w:rsidR="00FC43F3">
        <w:rPr>
          <w:rFonts w:ascii="Arial" w:hAnsi="Arial" w:cs="Arial"/>
          <w:szCs w:val="22"/>
        </w:rPr>
        <w:t xml:space="preserve"> of</w:t>
      </w:r>
      <w:r w:rsidR="00EF4400" w:rsidRPr="00CB5A40">
        <w:rPr>
          <w:rFonts w:ascii="Arial" w:hAnsi="Arial" w:cs="Arial"/>
          <w:szCs w:val="22"/>
        </w:rPr>
        <w:t xml:space="preserve"> debt payable and the assignment of promissory note</w:t>
      </w:r>
      <w:r w:rsidR="00FC43F3">
        <w:rPr>
          <w:rFonts w:ascii="Arial" w:hAnsi="Arial" w:cs="Arial"/>
          <w:szCs w:val="22"/>
        </w:rPr>
        <w:t>s</w:t>
      </w:r>
      <w:r w:rsidR="00EF4400" w:rsidRPr="00CB5A40">
        <w:rPr>
          <w:rFonts w:ascii="Arial" w:hAnsi="Arial" w:cs="Arial"/>
          <w:szCs w:val="22"/>
        </w:rPr>
        <w:t xml:space="preserve"> in 2009, </w:t>
      </w:r>
      <w:r w:rsidR="00EF4400" w:rsidRPr="00FC43F3">
        <w:rPr>
          <w:rFonts w:ascii="Arial" w:hAnsi="Arial" w:cs="Arial"/>
          <w:szCs w:val="22"/>
        </w:rPr>
        <w:t xml:space="preserve">as </w:t>
      </w:r>
      <w:r w:rsidR="00EF4400" w:rsidRPr="00FC43F3">
        <w:rPr>
          <w:rFonts w:ascii="Arial" w:hAnsi="Arial" w:cs="Arial"/>
          <w:spacing w:val="-4"/>
          <w:szCs w:val="22"/>
        </w:rPr>
        <w:t xml:space="preserve">described in Note </w:t>
      </w:r>
      <w:r w:rsidR="00C72382" w:rsidRPr="00FC43F3">
        <w:rPr>
          <w:rFonts w:ascii="Arial" w:hAnsi="Arial" w:cs="Arial"/>
          <w:spacing w:val="-4"/>
          <w:szCs w:val="22"/>
        </w:rPr>
        <w:t>11</w:t>
      </w:r>
      <w:r w:rsidR="00EF4400" w:rsidRPr="00FC43F3">
        <w:rPr>
          <w:rFonts w:ascii="Arial" w:hAnsi="Arial" w:cs="Arial"/>
          <w:spacing w:val="-4"/>
          <w:szCs w:val="22"/>
        </w:rPr>
        <w:t xml:space="preserve"> to the consolidated financial statements. However, the rehabilitation</w:t>
      </w:r>
      <w:r w:rsidR="00EF4400" w:rsidRPr="00CB5A40">
        <w:rPr>
          <w:rFonts w:ascii="Arial" w:hAnsi="Arial" w:cs="Arial"/>
          <w:szCs w:val="22"/>
        </w:rPr>
        <w:t xml:space="preserve"> planner disputed that the payment did not constitute a complete and legitimate debt </w:t>
      </w:r>
      <w:r w:rsidR="00EF4400" w:rsidRPr="00FC43F3">
        <w:rPr>
          <w:rFonts w:ascii="Arial" w:hAnsi="Arial" w:cs="Arial"/>
          <w:spacing w:val="-4"/>
          <w:szCs w:val="22"/>
        </w:rPr>
        <w:t>settlement transaction</w:t>
      </w:r>
      <w:r w:rsidR="00FC43F3" w:rsidRPr="00FC43F3">
        <w:rPr>
          <w:rFonts w:ascii="Arial" w:hAnsi="Arial" w:cs="Arial"/>
          <w:spacing w:val="-4"/>
          <w:szCs w:val="22"/>
        </w:rPr>
        <w:t xml:space="preserve"> and the</w:t>
      </w:r>
      <w:r w:rsidR="00EF4400" w:rsidRPr="00FC43F3">
        <w:rPr>
          <w:rFonts w:ascii="Arial" w:hAnsi="Arial" w:cs="Arial"/>
          <w:spacing w:val="-4"/>
          <w:szCs w:val="22"/>
        </w:rPr>
        <w:t xml:space="preserve"> remaining balance is not equal to the liabilities that TTTBB</w:t>
      </w:r>
      <w:r w:rsidR="00EF4400" w:rsidRPr="00CB5A40">
        <w:rPr>
          <w:rFonts w:ascii="Arial" w:hAnsi="Arial" w:cs="Arial"/>
          <w:szCs w:val="22"/>
        </w:rPr>
        <w:t xml:space="preserve"> </w:t>
      </w:r>
      <w:r w:rsidR="00EF4400" w:rsidRPr="00FC43F3">
        <w:rPr>
          <w:rFonts w:ascii="Arial" w:hAnsi="Arial" w:cs="Arial"/>
          <w:spacing w:val="-4"/>
          <w:szCs w:val="22"/>
        </w:rPr>
        <w:t>recorded in the accounts. The case is currently under investigation by the Official Receiver</w:t>
      </w:r>
      <w:r w:rsidR="00EF4400" w:rsidRPr="00CB5A40">
        <w:rPr>
          <w:rFonts w:ascii="Arial" w:hAnsi="Arial" w:cs="Arial"/>
          <w:szCs w:val="22"/>
        </w:rPr>
        <w:t xml:space="preserve"> in the TT&amp;T bankruptcy case.</w:t>
      </w:r>
    </w:p>
    <w:p w14:paraId="649FF9D3" w14:textId="044DE3C6" w:rsidR="00805BE8" w:rsidRDefault="00805BE8" w:rsidP="00805BE8">
      <w:pPr>
        <w:spacing w:before="120" w:after="120" w:line="380" w:lineRule="exact"/>
        <w:ind w:left="1210" w:hanging="605"/>
        <w:jc w:val="thaiDistribute"/>
        <w:rPr>
          <w:rFonts w:ascii="Arial" w:hAnsi="Arial" w:cs="Arial"/>
          <w:szCs w:val="22"/>
        </w:rPr>
      </w:pPr>
      <w:r>
        <w:rPr>
          <w:rFonts w:ascii="Arial" w:hAnsi="Arial" w:cs="Arial"/>
          <w:szCs w:val="22"/>
        </w:rPr>
        <w:tab/>
      </w:r>
      <w:r w:rsidRPr="00805BE8">
        <w:rPr>
          <w:rFonts w:ascii="Arial" w:hAnsi="Arial" w:cs="Arial"/>
          <w:szCs w:val="22"/>
        </w:rPr>
        <w:t xml:space="preserve">On 12 January 2011, TTTBB received a notice from the Thai Arbitration Institute, Alternative Dispute Resolution Office, Office of the Judiciary, stating that on 27 December 2010 TT&amp;T had filed a statement of claim demanding TTTBB settle leased line payable totaling Baht 1,447 million, plus interest accrued at a rate of 7.5 percent per annum until the amount is settled. TT&amp;T later amended the claim to Baht 1,496 million. On 29 June 2011, TTTBB filed an objection and a counterclaim for damages suffered as a result of TTTBB’s inability to use the leased line service, amounting </w:t>
      </w:r>
      <w:r>
        <w:rPr>
          <w:rFonts w:ascii="Arial" w:hAnsi="Arial" w:cs="Arial"/>
          <w:szCs w:val="22"/>
        </w:rPr>
        <w:br/>
      </w:r>
      <w:r w:rsidRPr="00805BE8">
        <w:rPr>
          <w:rFonts w:ascii="Arial" w:hAnsi="Arial" w:cs="Arial"/>
          <w:szCs w:val="22"/>
        </w:rPr>
        <w:t xml:space="preserve">to Baht 3,477 million, with the Thai Arbitration Institute. On 29 July 2014, the arbitration tribunal unanimously agreed that TT&amp;T was in breach of the agreement, and </w:t>
      </w:r>
      <w:r>
        <w:rPr>
          <w:rFonts w:ascii="Arial" w:hAnsi="Arial" w:cs="Arial"/>
          <w:szCs w:val="22"/>
        </w:rPr>
        <w:br/>
      </w:r>
      <w:r w:rsidRPr="00805BE8">
        <w:rPr>
          <w:rFonts w:ascii="Arial" w:hAnsi="Arial" w:cs="Arial"/>
          <w:spacing w:val="-4"/>
          <w:szCs w:val="22"/>
        </w:rPr>
        <w:t>the Chairman of the arbitration tribunal rendered the award stating that the compensation</w:t>
      </w:r>
      <w:r w:rsidRPr="00805BE8">
        <w:rPr>
          <w:rFonts w:ascii="Arial" w:hAnsi="Arial" w:cs="Arial"/>
          <w:szCs w:val="22"/>
        </w:rPr>
        <w:t xml:space="preserve"> and penalty, which TT&amp;T shall be liable to TTTBB, and the outstanding network rental service fee to be paid by TTTBB, shall be set off against each other and extinguished, while the other claims shall be lifted. On 12 November 2014, TT&amp;T filed a petition with the Civil Court seeking to reverse Thai Arbitration Institute’s order. On 29 November 2016, the Official Receiver relevant to the bankruptcy case of TT&amp;T filed an appeal with the Civil Court requesting not to conduct the case and </w:t>
      </w:r>
      <w:r w:rsidRPr="00805BE8">
        <w:rPr>
          <w:rFonts w:ascii="Arial" w:hAnsi="Arial" w:cs="Arial"/>
          <w:szCs w:val="22"/>
        </w:rPr>
        <w:lastRenderedPageBreak/>
        <w:t>dispose of the case from the directory, and the Civil Court ordered to dispose of the case.</w:t>
      </w:r>
    </w:p>
    <w:p w14:paraId="15461894" w14:textId="77777777" w:rsidR="00805BE8" w:rsidRDefault="00805BE8">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D14C" w14:textId="61C67367" w:rsidR="005D6A63" w:rsidRPr="00CB5A40" w:rsidRDefault="009B4969" w:rsidP="00D5507F">
      <w:pPr>
        <w:spacing w:before="120" w:after="120" w:line="380" w:lineRule="exact"/>
        <w:ind w:left="1210" w:hanging="605"/>
        <w:jc w:val="thaiDistribute"/>
        <w:rPr>
          <w:rFonts w:ascii="Arial" w:hAnsi="Arial" w:cs="Arial"/>
          <w:szCs w:val="22"/>
          <w:lang w:val="en-GB"/>
        </w:rPr>
      </w:pPr>
      <w:r w:rsidRPr="00CB5A40">
        <w:rPr>
          <w:rFonts w:ascii="Arial" w:hAnsi="Arial" w:cs="Arial"/>
          <w:szCs w:val="22"/>
        </w:rPr>
        <w:lastRenderedPageBreak/>
        <w:tab/>
      </w:r>
      <w:r w:rsidR="007A7AE2" w:rsidRPr="00FC43F3">
        <w:rPr>
          <w:rFonts w:ascii="Arial" w:hAnsi="Arial" w:cs="Arial"/>
          <w:szCs w:val="22"/>
          <w:lang w:val="en-GB"/>
        </w:rPr>
        <w:t xml:space="preserve">The ultimate outcome of the lawsuit cannot be determined at this time. </w:t>
      </w:r>
      <w:r w:rsidR="00CB5A40" w:rsidRPr="00FC43F3">
        <w:rPr>
          <w:rFonts w:ascii="Arial" w:hAnsi="Arial" w:cs="Browallia New"/>
        </w:rPr>
        <w:t>TTTBB’s</w:t>
      </w:r>
      <w:r w:rsidR="007A7AE2" w:rsidRPr="00FC43F3">
        <w:rPr>
          <w:rFonts w:ascii="Arial" w:hAnsi="Arial" w:cs="Arial"/>
          <w:szCs w:val="22"/>
          <w:lang w:val="en-GB"/>
        </w:rPr>
        <w:t xml:space="preserve"> management</w:t>
      </w:r>
      <w:r w:rsidR="007A7AE2" w:rsidRPr="00CB5A40">
        <w:rPr>
          <w:rFonts w:ascii="Arial" w:hAnsi="Arial" w:cs="Arial"/>
          <w:szCs w:val="22"/>
          <w:lang w:val="en-GB"/>
        </w:rPr>
        <w:t xml:space="preserve"> is confident that no significant losses will be incurred as a result </w:t>
      </w:r>
      <w:r w:rsidR="00FC43F3">
        <w:rPr>
          <w:rFonts w:ascii="Arial" w:hAnsi="Arial" w:cs="Arial"/>
          <w:szCs w:val="22"/>
          <w:lang w:val="en-GB"/>
        </w:rPr>
        <w:br/>
      </w:r>
      <w:r w:rsidR="007A7AE2" w:rsidRPr="00CB5A40">
        <w:rPr>
          <w:rFonts w:ascii="Arial" w:hAnsi="Arial" w:cs="Arial"/>
          <w:szCs w:val="22"/>
          <w:lang w:val="en-GB"/>
        </w:rPr>
        <w:t>of the lawsuit and therefore no provision for contingent liabilities ha</w:t>
      </w:r>
      <w:r w:rsidR="00FC43F3">
        <w:rPr>
          <w:rFonts w:ascii="Arial" w:hAnsi="Arial" w:cs="Arial"/>
          <w:szCs w:val="22"/>
          <w:lang w:val="en-GB"/>
        </w:rPr>
        <w:t>s</w:t>
      </w:r>
      <w:r w:rsidR="007A7AE2" w:rsidRPr="00CB5A40">
        <w:rPr>
          <w:rFonts w:ascii="Arial" w:hAnsi="Arial" w:cs="Arial"/>
          <w:szCs w:val="22"/>
          <w:lang w:val="en-GB"/>
        </w:rPr>
        <w:t xml:space="preserve"> been recorded </w:t>
      </w:r>
      <w:r w:rsidR="00FC43F3">
        <w:rPr>
          <w:rFonts w:ascii="Arial" w:hAnsi="Arial" w:cs="Arial"/>
          <w:szCs w:val="22"/>
          <w:lang w:val="en-GB"/>
        </w:rPr>
        <w:br/>
      </w:r>
      <w:r w:rsidR="007A7AE2" w:rsidRPr="00CB5A40">
        <w:rPr>
          <w:rFonts w:ascii="Arial" w:hAnsi="Arial" w:cs="Arial"/>
          <w:szCs w:val="22"/>
          <w:lang w:val="en-GB"/>
        </w:rPr>
        <w:t>in the accounts.</w:t>
      </w:r>
      <w:bookmarkEnd w:id="39"/>
    </w:p>
    <w:p w14:paraId="4DB4D14E" w14:textId="146DA406" w:rsidR="00613B4C" w:rsidRPr="00FC43F3" w:rsidRDefault="00FC43F3" w:rsidP="00FC43F3">
      <w:pPr>
        <w:spacing w:before="120" w:after="120" w:line="380" w:lineRule="exact"/>
        <w:ind w:left="1210" w:hanging="605"/>
        <w:jc w:val="thaiDistribute"/>
        <w:rPr>
          <w:rFonts w:ascii="Arial" w:hAnsi="Arial" w:cs="Arial"/>
          <w:szCs w:val="22"/>
        </w:rPr>
      </w:pPr>
      <w:bookmarkStart w:id="40" w:name="_Hlk63805777"/>
      <w:r>
        <w:rPr>
          <w:rFonts w:ascii="Arial" w:hAnsi="Arial" w:cs="Arial"/>
          <w:szCs w:val="22"/>
        </w:rPr>
        <w:t>3.</w:t>
      </w:r>
      <w:r>
        <w:rPr>
          <w:rFonts w:ascii="Arial" w:hAnsi="Arial" w:cs="Arial"/>
          <w:szCs w:val="22"/>
        </w:rPr>
        <w:tab/>
      </w:r>
      <w:r w:rsidR="004503BE" w:rsidRPr="00FC43F3">
        <w:rPr>
          <w:rFonts w:ascii="Arial" w:hAnsi="Arial" w:cs="Arial"/>
          <w:spacing w:val="-2"/>
          <w:szCs w:val="22"/>
        </w:rPr>
        <w:t>On 25 September 2014, Acumen filed a lawsuit against TT&amp;T</w:t>
      </w:r>
      <w:r w:rsidR="00D33287" w:rsidRPr="00FC43F3">
        <w:rPr>
          <w:rFonts w:ascii="Arial" w:hAnsi="Arial" w:cs="Arial"/>
          <w:spacing w:val="-2"/>
          <w:szCs w:val="22"/>
        </w:rPr>
        <w:t>,</w:t>
      </w:r>
      <w:r w:rsidR="004503BE" w:rsidRPr="00FC43F3">
        <w:rPr>
          <w:rFonts w:ascii="Arial" w:hAnsi="Arial" w:cs="Arial"/>
          <w:spacing w:val="-2"/>
          <w:szCs w:val="22"/>
        </w:rPr>
        <w:t xml:space="preserve"> and </w:t>
      </w:r>
      <w:r w:rsidRPr="00FC43F3">
        <w:rPr>
          <w:rFonts w:ascii="Arial" w:hAnsi="Arial" w:cs="Arial"/>
          <w:spacing w:val="-2"/>
          <w:szCs w:val="22"/>
        </w:rPr>
        <w:t>1</w:t>
      </w:r>
      <w:r w:rsidR="005A4A48">
        <w:rPr>
          <w:rFonts w:ascii="Arial" w:hAnsi="Arial" w:cs="Arial"/>
          <w:spacing w:val="-2"/>
          <w:szCs w:val="22"/>
        </w:rPr>
        <w:t>3</w:t>
      </w:r>
      <w:r w:rsidRPr="00FC43F3">
        <w:rPr>
          <w:rFonts w:ascii="Arial" w:hAnsi="Arial" w:cs="Arial"/>
          <w:spacing w:val="-2"/>
          <w:szCs w:val="22"/>
        </w:rPr>
        <w:t xml:space="preserve"> </w:t>
      </w:r>
      <w:r w:rsidR="004503BE" w:rsidRPr="00FC43F3">
        <w:rPr>
          <w:rFonts w:ascii="Arial" w:hAnsi="Arial" w:cs="Arial"/>
          <w:spacing w:val="-2"/>
          <w:szCs w:val="22"/>
        </w:rPr>
        <w:t>related individuals</w:t>
      </w:r>
      <w:r w:rsidR="004503BE" w:rsidRPr="00FC43F3">
        <w:rPr>
          <w:rFonts w:ascii="Arial" w:hAnsi="Arial" w:cs="Arial"/>
          <w:szCs w:val="22"/>
        </w:rPr>
        <w:t xml:space="preserve"> </w:t>
      </w:r>
      <w:r w:rsidR="004503BE" w:rsidRPr="00FF359B">
        <w:rPr>
          <w:rFonts w:ascii="Arial" w:hAnsi="Arial" w:cs="Arial"/>
          <w:spacing w:val="-4"/>
          <w:szCs w:val="22"/>
        </w:rPr>
        <w:t>and juristic persons with t</w:t>
      </w:r>
      <w:r w:rsidR="007F0877" w:rsidRPr="00FF359B">
        <w:rPr>
          <w:rFonts w:ascii="Arial" w:hAnsi="Arial" w:cs="Arial"/>
          <w:spacing w:val="-4"/>
          <w:szCs w:val="22"/>
        </w:rPr>
        <w:t>he Nonthaburi Provincial Court</w:t>
      </w:r>
      <w:r w:rsidR="004503BE" w:rsidRPr="00FF359B">
        <w:rPr>
          <w:rFonts w:ascii="Arial" w:hAnsi="Arial" w:cs="Arial"/>
          <w:spacing w:val="-4"/>
          <w:szCs w:val="22"/>
        </w:rPr>
        <w:t>, claiming damages in the amount</w:t>
      </w:r>
      <w:r w:rsidR="004503BE" w:rsidRPr="00FC43F3">
        <w:rPr>
          <w:rFonts w:ascii="Arial" w:hAnsi="Arial" w:cs="Arial"/>
          <w:szCs w:val="22"/>
        </w:rPr>
        <w:t xml:space="preserve"> of Baht 6,350 million on the grounds that the 13 defendants jointly committed </w:t>
      </w:r>
      <w:r w:rsidR="00FF359B">
        <w:rPr>
          <w:rFonts w:ascii="Arial" w:hAnsi="Arial"/>
          <w:szCs w:val="22"/>
          <w:cs/>
        </w:rPr>
        <w:br/>
      </w:r>
      <w:r w:rsidR="004503BE" w:rsidRPr="00FC43F3">
        <w:rPr>
          <w:rFonts w:ascii="Arial" w:hAnsi="Arial" w:cs="Arial"/>
          <w:szCs w:val="22"/>
        </w:rPr>
        <w:t>a wrongful act against Acumen by using the</w:t>
      </w:r>
      <w:r w:rsidR="00D33287" w:rsidRPr="00FC43F3">
        <w:rPr>
          <w:rFonts w:ascii="Arial" w:hAnsi="Arial" w:cs="Arial"/>
          <w:szCs w:val="22"/>
        </w:rPr>
        <w:t xml:space="preserve"> </w:t>
      </w:r>
      <w:r w:rsidR="0043703B" w:rsidRPr="00FC43F3">
        <w:rPr>
          <w:rFonts w:ascii="Arial" w:hAnsi="Arial" w:cs="Arial"/>
          <w:szCs w:val="22"/>
        </w:rPr>
        <w:t xml:space="preserve">Memorandum of Understanding </w:t>
      </w:r>
      <w:r w:rsidR="00FF359B">
        <w:rPr>
          <w:rFonts w:ascii="Arial" w:hAnsi="Arial"/>
          <w:szCs w:val="22"/>
          <w:cs/>
        </w:rPr>
        <w:br/>
      </w:r>
      <w:r w:rsidR="0043703B" w:rsidRPr="00FC43F3">
        <w:rPr>
          <w:rFonts w:ascii="Arial" w:hAnsi="Arial" w:cs="Arial"/>
          <w:szCs w:val="22"/>
        </w:rPr>
        <w:t>between Acumen and TT&amp;T which allow</w:t>
      </w:r>
      <w:r w:rsidR="00FF359B">
        <w:rPr>
          <w:rFonts w:ascii="Arial" w:hAnsi="Arial" w:cs="Arial"/>
          <w:szCs w:val="22"/>
        </w:rPr>
        <w:t>ed</w:t>
      </w:r>
      <w:r w:rsidR="0043703B" w:rsidRPr="00FC43F3">
        <w:rPr>
          <w:rFonts w:ascii="Arial" w:hAnsi="Arial" w:cs="Arial"/>
          <w:szCs w:val="22"/>
        </w:rPr>
        <w:t xml:space="preserve"> the shareholders of TT&amp;T to purchase </w:t>
      </w:r>
      <w:r w:rsidR="00FF359B">
        <w:rPr>
          <w:rFonts w:ascii="Arial" w:hAnsi="Arial" w:cs="Arial"/>
          <w:szCs w:val="22"/>
        </w:rPr>
        <w:br/>
      </w:r>
      <w:r w:rsidR="0043703B" w:rsidRPr="00FC43F3">
        <w:rPr>
          <w:rFonts w:ascii="Arial" w:hAnsi="Arial" w:cs="Arial"/>
          <w:szCs w:val="22"/>
        </w:rPr>
        <w:t>the newly issued shares and/or existing shares of TTTBB held by Acumen</w:t>
      </w:r>
      <w:r w:rsidR="004503BE" w:rsidRPr="00FC43F3">
        <w:rPr>
          <w:rFonts w:ascii="Arial" w:hAnsi="Arial" w:cs="Arial"/>
          <w:szCs w:val="22"/>
        </w:rPr>
        <w:t xml:space="preserve">, which all defendants were well aware </w:t>
      </w:r>
      <w:r w:rsidR="00FF359B">
        <w:rPr>
          <w:rFonts w:ascii="Arial" w:hAnsi="Arial" w:cs="Arial"/>
          <w:szCs w:val="22"/>
        </w:rPr>
        <w:t>had been</w:t>
      </w:r>
      <w:r w:rsidR="004503BE" w:rsidRPr="00FC43F3">
        <w:rPr>
          <w:rFonts w:ascii="Arial" w:hAnsi="Arial" w:cs="Arial"/>
          <w:szCs w:val="22"/>
        </w:rPr>
        <w:t xml:space="preserve"> null and void</w:t>
      </w:r>
      <w:r w:rsidR="006824A3" w:rsidRPr="00FC43F3">
        <w:rPr>
          <w:rFonts w:ascii="Arial" w:hAnsi="Arial" w:cs="Arial"/>
          <w:szCs w:val="22"/>
        </w:rPr>
        <w:t xml:space="preserve"> for a long time</w:t>
      </w:r>
      <w:r w:rsidR="004503BE" w:rsidRPr="00FC43F3">
        <w:rPr>
          <w:rFonts w:ascii="Arial" w:hAnsi="Arial" w:cs="Arial"/>
          <w:szCs w:val="22"/>
        </w:rPr>
        <w:t>,</w:t>
      </w:r>
      <w:r w:rsidR="00D33287" w:rsidRPr="00FC43F3">
        <w:rPr>
          <w:rFonts w:ascii="Arial" w:hAnsi="Arial" w:cs="Arial"/>
          <w:szCs w:val="22"/>
        </w:rPr>
        <w:t xml:space="preserve"> </w:t>
      </w:r>
      <w:r w:rsidR="00FF359B">
        <w:rPr>
          <w:rFonts w:ascii="Arial" w:hAnsi="Arial" w:cs="Arial"/>
          <w:szCs w:val="22"/>
        </w:rPr>
        <w:t xml:space="preserve">in order </w:t>
      </w:r>
      <w:r w:rsidR="004503BE" w:rsidRPr="00FC43F3">
        <w:rPr>
          <w:rFonts w:ascii="Arial" w:hAnsi="Arial" w:cs="Arial"/>
          <w:szCs w:val="22"/>
        </w:rPr>
        <w:t xml:space="preserve">to file </w:t>
      </w:r>
      <w:r w:rsidR="00FF359B">
        <w:rPr>
          <w:rFonts w:ascii="Arial" w:hAnsi="Arial" w:cs="Arial"/>
          <w:szCs w:val="22"/>
        </w:rPr>
        <w:br/>
      </w:r>
      <w:r w:rsidR="004503BE" w:rsidRPr="00FC43F3">
        <w:rPr>
          <w:rFonts w:ascii="Arial" w:hAnsi="Arial" w:cs="Arial"/>
          <w:szCs w:val="22"/>
        </w:rPr>
        <w:t xml:space="preserve">a lawsuit against Acumen. They intentionally filed the lawsuit and the petition for </w:t>
      </w:r>
      <w:r w:rsidR="00FF359B">
        <w:rPr>
          <w:rFonts w:ascii="Arial" w:hAnsi="Arial" w:cs="Arial"/>
          <w:szCs w:val="22"/>
        </w:rPr>
        <w:br/>
      </w:r>
      <w:r w:rsidR="004503BE" w:rsidRPr="00FF359B">
        <w:rPr>
          <w:rFonts w:ascii="Arial" w:hAnsi="Arial" w:cs="Arial"/>
          <w:spacing w:val="-2"/>
          <w:szCs w:val="22"/>
        </w:rPr>
        <w:t>an interlocutor</w:t>
      </w:r>
      <w:r w:rsidR="007F0877" w:rsidRPr="00FF359B">
        <w:rPr>
          <w:rFonts w:ascii="Arial" w:hAnsi="Arial" w:cs="Arial"/>
          <w:spacing w:val="-2"/>
          <w:szCs w:val="22"/>
        </w:rPr>
        <w:t>y injunction order while TTTBB wa</w:t>
      </w:r>
      <w:r w:rsidR="004503BE" w:rsidRPr="00FF359B">
        <w:rPr>
          <w:rFonts w:ascii="Arial" w:hAnsi="Arial" w:cs="Arial"/>
          <w:spacing w:val="-2"/>
          <w:szCs w:val="22"/>
        </w:rPr>
        <w:t>s in the process of applying to establish</w:t>
      </w:r>
      <w:r w:rsidR="004503BE" w:rsidRPr="00FC43F3">
        <w:rPr>
          <w:rFonts w:ascii="Arial" w:hAnsi="Arial" w:cs="Arial"/>
          <w:szCs w:val="22"/>
        </w:rPr>
        <w:t xml:space="preserve"> an infrastructure fund, despite the fact that they w</w:t>
      </w:r>
      <w:r w:rsidR="00FF359B">
        <w:rPr>
          <w:rFonts w:ascii="Arial" w:hAnsi="Arial" w:cs="Arial"/>
          <w:szCs w:val="22"/>
        </w:rPr>
        <w:t>ould</w:t>
      </w:r>
      <w:r w:rsidR="004503BE" w:rsidRPr="00FC43F3">
        <w:rPr>
          <w:rFonts w:ascii="Arial" w:hAnsi="Arial" w:cs="Arial"/>
          <w:szCs w:val="22"/>
        </w:rPr>
        <w:t xml:space="preserve"> not receive any benefit from </w:t>
      </w:r>
      <w:r w:rsidR="00FF359B">
        <w:rPr>
          <w:rFonts w:ascii="Arial" w:hAnsi="Arial" w:cs="Arial"/>
          <w:szCs w:val="22"/>
        </w:rPr>
        <w:br/>
      </w:r>
      <w:r w:rsidR="004503BE" w:rsidRPr="00FC43F3">
        <w:rPr>
          <w:rFonts w:ascii="Arial" w:hAnsi="Arial" w:cs="Arial"/>
          <w:szCs w:val="22"/>
        </w:rPr>
        <w:t xml:space="preserve">the complaint. The lawsuit and the petition for an interlocutory injunction were filed </w:t>
      </w:r>
      <w:r w:rsidR="00FF359B">
        <w:rPr>
          <w:rFonts w:ascii="Arial" w:hAnsi="Arial" w:cs="Arial"/>
          <w:szCs w:val="22"/>
        </w:rPr>
        <w:br/>
      </w:r>
      <w:r w:rsidR="004503BE" w:rsidRPr="00FC43F3">
        <w:rPr>
          <w:rFonts w:ascii="Arial" w:hAnsi="Arial" w:cs="Arial"/>
          <w:szCs w:val="22"/>
        </w:rPr>
        <w:t>in order to obstruct TTTBB's establishment of the infrastr</w:t>
      </w:r>
      <w:r w:rsidR="00D33287" w:rsidRPr="00FC43F3">
        <w:rPr>
          <w:rFonts w:ascii="Arial" w:hAnsi="Arial" w:cs="Arial"/>
          <w:szCs w:val="22"/>
        </w:rPr>
        <w:t xml:space="preserve">ucture fund, </w:t>
      </w:r>
      <w:r w:rsidR="004503BE" w:rsidRPr="00FC43F3">
        <w:rPr>
          <w:rFonts w:ascii="Arial" w:hAnsi="Arial" w:cs="Arial"/>
          <w:szCs w:val="22"/>
        </w:rPr>
        <w:t>and this constitute</w:t>
      </w:r>
      <w:r w:rsidR="00FF359B">
        <w:rPr>
          <w:rFonts w:ascii="Arial" w:hAnsi="Arial" w:cs="Arial"/>
          <w:szCs w:val="22"/>
        </w:rPr>
        <w:t>d</w:t>
      </w:r>
      <w:r w:rsidR="004503BE" w:rsidRPr="00FC43F3">
        <w:rPr>
          <w:rFonts w:ascii="Arial" w:hAnsi="Arial" w:cs="Arial"/>
          <w:szCs w:val="22"/>
        </w:rPr>
        <w:t xml:space="preserve"> a bad faith act before the court, which ha</w:t>
      </w:r>
      <w:r w:rsidR="00FF359B">
        <w:rPr>
          <w:rFonts w:ascii="Arial" w:hAnsi="Arial" w:cs="Arial"/>
          <w:szCs w:val="22"/>
        </w:rPr>
        <w:t>d</w:t>
      </w:r>
      <w:r w:rsidR="004503BE" w:rsidRPr="00FC43F3">
        <w:rPr>
          <w:rFonts w:ascii="Arial" w:hAnsi="Arial" w:cs="Arial"/>
          <w:szCs w:val="22"/>
        </w:rPr>
        <w:t xml:space="preserve"> caused damage to Acumen.</w:t>
      </w:r>
      <w:r w:rsidR="00CF3FE6" w:rsidRPr="00FC43F3">
        <w:rPr>
          <w:rFonts w:ascii="Arial" w:hAnsi="Arial" w:cs="Arial"/>
          <w:szCs w:val="22"/>
          <w:cs/>
        </w:rPr>
        <w:t xml:space="preserve"> </w:t>
      </w:r>
      <w:r w:rsidR="00FF359B">
        <w:rPr>
          <w:rFonts w:ascii="Arial" w:hAnsi="Arial" w:cs="Arial"/>
          <w:szCs w:val="22"/>
        </w:rPr>
        <w:br/>
      </w:r>
      <w:r w:rsidR="00395EF2" w:rsidRPr="00FC43F3">
        <w:rPr>
          <w:rFonts w:ascii="Arial" w:hAnsi="Arial" w:cs="Arial"/>
          <w:szCs w:val="22"/>
        </w:rPr>
        <w:t>At present, t</w:t>
      </w:r>
      <w:r w:rsidR="00CF3FE6" w:rsidRPr="00FC43F3">
        <w:rPr>
          <w:rFonts w:ascii="Arial" w:hAnsi="Arial" w:cs="Arial"/>
          <w:szCs w:val="22"/>
        </w:rPr>
        <w:t>he case is being considered by the Nonthaburi District Court.</w:t>
      </w:r>
    </w:p>
    <w:p w14:paraId="4DB4D14F" w14:textId="090C77EC" w:rsidR="00505F2D" w:rsidRPr="00FF359B" w:rsidRDefault="00B90541" w:rsidP="00B90541">
      <w:pPr>
        <w:pStyle w:val="ListParagraph"/>
        <w:spacing w:before="120" w:after="120" w:line="380" w:lineRule="exact"/>
        <w:ind w:left="1210" w:hanging="605"/>
        <w:contextualSpacing w:val="0"/>
        <w:jc w:val="thaiDistribute"/>
        <w:rPr>
          <w:rFonts w:ascii="Arial" w:hAnsi="Arial" w:cs="Arial"/>
          <w:szCs w:val="22"/>
        </w:rPr>
      </w:pPr>
      <w:r w:rsidRPr="00B90541">
        <w:rPr>
          <w:rFonts w:ascii="Arial" w:hAnsi="Arial" w:cs="Arial"/>
          <w:szCs w:val="22"/>
        </w:rPr>
        <w:tab/>
      </w:r>
      <w:r w:rsidR="00505F2D" w:rsidRPr="00B90541">
        <w:rPr>
          <w:rFonts w:ascii="Arial" w:hAnsi="Arial" w:cs="Arial"/>
          <w:szCs w:val="22"/>
        </w:rPr>
        <w:t xml:space="preserve">On 7 August 2019, four individuals who are shareholders of TT&amp;T, filed a lawsuit against Acumen with the Nonthaburi Provincial Court. They claimed that Acumen </w:t>
      </w:r>
      <w:r>
        <w:rPr>
          <w:rFonts w:ascii="Arial" w:hAnsi="Arial" w:cs="Arial"/>
          <w:szCs w:val="22"/>
        </w:rPr>
        <w:br/>
      </w:r>
      <w:r w:rsidR="00505F2D" w:rsidRPr="00FF359B">
        <w:rPr>
          <w:rFonts w:ascii="Arial" w:hAnsi="Arial" w:cs="Arial"/>
          <w:szCs w:val="22"/>
        </w:rPr>
        <w:t>ha</w:t>
      </w:r>
      <w:r w:rsidR="00FF359B" w:rsidRPr="00FF359B">
        <w:rPr>
          <w:rFonts w:ascii="Arial" w:hAnsi="Arial" w:cs="Arial"/>
          <w:szCs w:val="22"/>
        </w:rPr>
        <w:t>d</w:t>
      </w:r>
      <w:r w:rsidR="00505F2D" w:rsidRPr="00FF359B">
        <w:rPr>
          <w:rFonts w:ascii="Arial" w:hAnsi="Arial" w:cs="Arial"/>
          <w:szCs w:val="22"/>
        </w:rPr>
        <w:t xml:space="preserve"> not complied with a Memorandum of Understanding regarding the exercise of </w:t>
      </w:r>
      <w:r w:rsidR="00FF359B" w:rsidRPr="00FF359B">
        <w:rPr>
          <w:rFonts w:ascii="Arial" w:hAnsi="Arial" w:cs="Arial"/>
          <w:szCs w:val="22"/>
        </w:rPr>
        <w:t xml:space="preserve">a </w:t>
      </w:r>
      <w:r w:rsidR="00505F2D" w:rsidRPr="00FF359B">
        <w:rPr>
          <w:rFonts w:ascii="Arial" w:hAnsi="Arial" w:cs="Arial"/>
          <w:szCs w:val="22"/>
        </w:rPr>
        <w:t>right to purchase ordinary shares of TTTBB and requested Acumen to return the 5,868,073 newly issued registered ordinary shares of TTTBB to four plaintiffs. If Acumen is unable to return the shares to four plaintiffs, Acumen sh</w:t>
      </w:r>
      <w:r w:rsidR="00FF359B">
        <w:rPr>
          <w:rFonts w:ascii="Arial" w:hAnsi="Arial" w:cs="Arial"/>
          <w:szCs w:val="22"/>
        </w:rPr>
        <w:t>ould</w:t>
      </w:r>
      <w:r w:rsidR="00505F2D" w:rsidRPr="00FF359B">
        <w:rPr>
          <w:rFonts w:ascii="Arial" w:hAnsi="Arial" w:cs="Arial"/>
          <w:szCs w:val="22"/>
        </w:rPr>
        <w:t xml:space="preserve"> pay compensation together with interest</w:t>
      </w:r>
      <w:r w:rsidR="00FF359B">
        <w:rPr>
          <w:rFonts w:ascii="Arial" w:hAnsi="Arial" w:cs="Arial"/>
          <w:szCs w:val="22"/>
        </w:rPr>
        <w:t>, as well as</w:t>
      </w:r>
      <w:r w:rsidR="00505F2D" w:rsidRPr="00FF359B">
        <w:rPr>
          <w:rFonts w:ascii="Arial" w:hAnsi="Arial" w:cs="Arial"/>
          <w:szCs w:val="22"/>
        </w:rPr>
        <w:t xml:space="preserve"> the previous dividend that the plaintiffs should</w:t>
      </w:r>
      <w:r w:rsidR="00FF359B">
        <w:rPr>
          <w:rFonts w:ascii="Arial" w:hAnsi="Arial" w:cs="Arial"/>
          <w:szCs w:val="22"/>
        </w:rPr>
        <w:t xml:space="preserve"> have</w:t>
      </w:r>
      <w:r w:rsidR="00505F2D" w:rsidRPr="00FF359B">
        <w:rPr>
          <w:rFonts w:ascii="Arial" w:hAnsi="Arial" w:cs="Arial"/>
          <w:szCs w:val="22"/>
        </w:rPr>
        <w:t xml:space="preserve"> receive</w:t>
      </w:r>
      <w:r w:rsidR="00FF359B">
        <w:rPr>
          <w:rFonts w:ascii="Arial" w:hAnsi="Arial" w:cs="Arial"/>
          <w:szCs w:val="22"/>
        </w:rPr>
        <w:t>d</w:t>
      </w:r>
      <w:r w:rsidR="00505F2D" w:rsidRPr="00FF359B">
        <w:rPr>
          <w:rFonts w:ascii="Arial" w:hAnsi="Arial" w:cs="Arial"/>
          <w:szCs w:val="22"/>
        </w:rPr>
        <w:t xml:space="preserve">, together totaling Baht 29 million. </w:t>
      </w:r>
      <w:r w:rsidR="00455FFA">
        <w:rPr>
          <w:rFonts w:ascii="Arial" w:hAnsi="Arial" w:cs="Arial"/>
          <w:szCs w:val="22"/>
        </w:rPr>
        <w:t xml:space="preserve">Subsequently, on 3 December 2019, Acumen filed a lawsuit against </w:t>
      </w:r>
      <w:r w:rsidR="008420CE">
        <w:rPr>
          <w:rFonts w:ascii="Arial" w:hAnsi="Arial" w:cs="Arial"/>
          <w:szCs w:val="22"/>
        </w:rPr>
        <w:t>four individuals with the Civil Court, claiming damages in the amount of Baht 3</w:t>
      </w:r>
      <w:r w:rsidR="005A4A48">
        <w:rPr>
          <w:rFonts w:ascii="Arial" w:hAnsi="Arial" w:cs="Arial"/>
          <w:szCs w:val="22"/>
        </w:rPr>
        <w:t>05</w:t>
      </w:r>
      <w:r w:rsidR="008420CE">
        <w:rPr>
          <w:rFonts w:ascii="Arial" w:hAnsi="Arial" w:cs="Arial"/>
          <w:szCs w:val="22"/>
        </w:rPr>
        <w:t xml:space="preserve"> million on the grounds that the four defendants jointly committed a wrongful act by filing a lawsuit against Acumen</w:t>
      </w:r>
      <w:r w:rsidR="00160F4B">
        <w:rPr>
          <w:rFonts w:ascii="Arial" w:hAnsi="Arial" w:cs="Arial"/>
          <w:szCs w:val="22"/>
        </w:rPr>
        <w:t xml:space="preserve"> in bad faith</w:t>
      </w:r>
      <w:r w:rsidR="008420CE">
        <w:rPr>
          <w:rFonts w:ascii="Arial" w:hAnsi="Arial" w:cs="Arial"/>
          <w:szCs w:val="22"/>
        </w:rPr>
        <w:t>.</w:t>
      </w:r>
      <w:r w:rsidR="00455FFA">
        <w:rPr>
          <w:rFonts w:ascii="Arial" w:hAnsi="Arial" w:cs="Arial"/>
          <w:szCs w:val="22"/>
        </w:rPr>
        <w:t xml:space="preserve"> </w:t>
      </w:r>
      <w:r w:rsidR="00160F4B">
        <w:rPr>
          <w:rFonts w:ascii="Arial" w:hAnsi="Arial" w:cs="Arial"/>
          <w:szCs w:val="22"/>
        </w:rPr>
        <w:br/>
      </w:r>
      <w:r w:rsidR="00505F2D" w:rsidRPr="00FF359B">
        <w:rPr>
          <w:rFonts w:ascii="Arial" w:hAnsi="Arial" w:cs="Arial"/>
          <w:szCs w:val="22"/>
        </w:rPr>
        <w:t xml:space="preserve">At present, the case is being considered by the </w:t>
      </w:r>
      <w:r w:rsidR="005A4A48">
        <w:rPr>
          <w:rFonts w:ascii="Arial" w:hAnsi="Arial" w:cs="Arial"/>
          <w:szCs w:val="22"/>
        </w:rPr>
        <w:t>C</w:t>
      </w:r>
      <w:r w:rsidR="00505F2D" w:rsidRPr="00FF359B">
        <w:rPr>
          <w:rFonts w:ascii="Arial" w:hAnsi="Arial" w:cs="Arial"/>
          <w:szCs w:val="22"/>
        </w:rPr>
        <w:t>ourt.</w:t>
      </w:r>
    </w:p>
    <w:p w14:paraId="4DB4D150" w14:textId="323FCD7A" w:rsidR="005D6A63" w:rsidRPr="000101B7" w:rsidRDefault="00B90541" w:rsidP="00B90541">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r>
      <w:r w:rsidR="00505F2D" w:rsidRPr="00B90541">
        <w:rPr>
          <w:rFonts w:ascii="Arial" w:hAnsi="Arial" w:cs="Arial"/>
          <w:szCs w:val="22"/>
        </w:rPr>
        <w:t xml:space="preserve">The ultimate outcomes of the lawsuits that are not finalised cannot be determined </w:t>
      </w:r>
      <w:r>
        <w:rPr>
          <w:rFonts w:ascii="Arial" w:hAnsi="Arial" w:cs="Arial"/>
          <w:szCs w:val="22"/>
        </w:rPr>
        <w:br/>
      </w:r>
      <w:r w:rsidR="00505F2D" w:rsidRPr="00B90541">
        <w:rPr>
          <w:rFonts w:ascii="Arial" w:hAnsi="Arial" w:cs="Arial"/>
          <w:szCs w:val="22"/>
        </w:rPr>
        <w:t xml:space="preserve">at this time. The management of Acumen is confident that no significant losses </w:t>
      </w:r>
      <w:r>
        <w:rPr>
          <w:rFonts w:ascii="Arial" w:hAnsi="Arial" w:cs="Arial"/>
          <w:szCs w:val="22"/>
        </w:rPr>
        <w:br/>
      </w:r>
      <w:r w:rsidR="00505F2D" w:rsidRPr="00B90541">
        <w:rPr>
          <w:rFonts w:ascii="Arial" w:hAnsi="Arial" w:cs="Arial"/>
          <w:szCs w:val="22"/>
        </w:rPr>
        <w:t>will be incurred as a result of these lawsuits and therefore no provision for contingent liabilities ha</w:t>
      </w:r>
      <w:r w:rsidR="00FF359B">
        <w:rPr>
          <w:rFonts w:ascii="Arial" w:hAnsi="Arial" w:cs="Arial"/>
          <w:szCs w:val="22"/>
        </w:rPr>
        <w:t>s</w:t>
      </w:r>
      <w:r w:rsidR="00505F2D" w:rsidRPr="00B90541">
        <w:rPr>
          <w:rFonts w:ascii="Arial" w:hAnsi="Arial" w:cs="Arial"/>
          <w:szCs w:val="22"/>
        </w:rPr>
        <w:t xml:space="preserve"> been recorded in the accounts.</w:t>
      </w:r>
      <w:bookmarkEnd w:id="40"/>
    </w:p>
    <w:p w14:paraId="680F849D" w14:textId="77777777" w:rsidR="00805BE8" w:rsidRDefault="00805BE8">
      <w:pPr>
        <w:overflowPunct/>
        <w:autoSpaceDE/>
        <w:autoSpaceDN/>
        <w:adjustRightInd/>
        <w:spacing w:after="200" w:line="276" w:lineRule="auto"/>
        <w:textAlignment w:val="auto"/>
        <w:rPr>
          <w:rFonts w:ascii="Arial" w:hAnsi="Arial" w:cs="Arial"/>
          <w:szCs w:val="22"/>
        </w:rPr>
      </w:pPr>
      <w:r>
        <w:rPr>
          <w:rFonts w:ascii="Arial" w:hAnsi="Arial" w:cs="Arial"/>
          <w:szCs w:val="22"/>
        </w:rPr>
        <w:lastRenderedPageBreak/>
        <w:br w:type="page"/>
      </w:r>
    </w:p>
    <w:p w14:paraId="4DB4D152" w14:textId="69BBE365" w:rsidR="009B726B" w:rsidRPr="000101B7" w:rsidRDefault="00F6436E" w:rsidP="00B90541">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lastRenderedPageBreak/>
        <w:t>3</w:t>
      </w:r>
      <w:r w:rsidR="00B40FB3">
        <w:rPr>
          <w:rFonts w:ascii="Arial" w:hAnsi="Arial" w:cs="Arial"/>
          <w:szCs w:val="22"/>
        </w:rPr>
        <w:t>5</w:t>
      </w:r>
      <w:r w:rsidR="000760BC" w:rsidRPr="000101B7">
        <w:rPr>
          <w:rFonts w:ascii="Arial" w:hAnsi="Arial" w:cs="Arial"/>
          <w:color w:val="000000"/>
          <w:szCs w:val="22"/>
        </w:rPr>
        <w:t>.</w:t>
      </w:r>
      <w:r w:rsidR="00650C1E">
        <w:rPr>
          <w:rFonts w:ascii="Arial" w:hAnsi="Arial" w:cs="Arial"/>
          <w:color w:val="000000"/>
          <w:szCs w:val="22"/>
        </w:rPr>
        <w:t>8</w:t>
      </w:r>
      <w:r w:rsidR="00D45E84" w:rsidRPr="000101B7">
        <w:rPr>
          <w:rFonts w:ascii="Arial" w:hAnsi="Arial" w:cs="Arial"/>
          <w:color w:val="000000"/>
          <w:szCs w:val="22"/>
        </w:rPr>
        <w:tab/>
        <w:t>Telecommunications</w:t>
      </w:r>
      <w:r w:rsidR="00D5507F">
        <w:rPr>
          <w:rFonts w:ascii="Arial" w:hAnsi="Arial" w:cs="Arial"/>
          <w:color w:val="000000"/>
          <w:szCs w:val="22"/>
        </w:rPr>
        <w:t xml:space="preserve"> licenses and Broadcasting</w:t>
      </w:r>
      <w:r w:rsidR="00D45E84" w:rsidRPr="000101B7">
        <w:rPr>
          <w:rFonts w:ascii="Arial" w:hAnsi="Arial" w:cs="Arial"/>
          <w:color w:val="000000"/>
          <w:szCs w:val="22"/>
        </w:rPr>
        <w:t xml:space="preserve"> licenses</w:t>
      </w:r>
    </w:p>
    <w:p w14:paraId="4DB4D153" w14:textId="10A3A9D4" w:rsidR="00505F2D" w:rsidRPr="000101B7" w:rsidRDefault="00D5507F" w:rsidP="00D5507F">
      <w:pPr>
        <w:spacing w:before="120" w:after="120" w:line="380" w:lineRule="exact"/>
        <w:ind w:left="605" w:hanging="605"/>
        <w:jc w:val="thaiDistribute"/>
        <w:rPr>
          <w:rFonts w:ascii="Arial" w:hAnsi="Arial" w:cs="Arial"/>
          <w:szCs w:val="22"/>
        </w:rPr>
      </w:pPr>
      <w:r>
        <w:rPr>
          <w:rFonts w:ascii="Arial" w:hAnsi="Arial" w:cs="Arial"/>
          <w:szCs w:val="22"/>
        </w:rPr>
        <w:tab/>
        <w:t xml:space="preserve">Seven subsidiaries received Telecommunications licenses and Broadcasting licenses from </w:t>
      </w:r>
      <w:r w:rsidRPr="00D5507F">
        <w:rPr>
          <w:rFonts w:ascii="Arial" w:hAnsi="Arial" w:cs="Arial"/>
          <w:szCs w:val="22"/>
        </w:rPr>
        <w:t>t</w:t>
      </w:r>
      <w:r w:rsidR="009B726B" w:rsidRPr="00D5507F">
        <w:rPr>
          <w:rFonts w:ascii="Arial" w:hAnsi="Arial" w:cs="Arial"/>
          <w:szCs w:val="22"/>
        </w:rPr>
        <w:t xml:space="preserve">he National Broadcasting and </w:t>
      </w:r>
      <w:r w:rsidR="003F2B7D" w:rsidRPr="00D5507F">
        <w:rPr>
          <w:rFonts w:ascii="Arial" w:hAnsi="Arial" w:cs="Arial"/>
          <w:szCs w:val="22"/>
        </w:rPr>
        <w:t>Telecommunications Commission (</w:t>
      </w:r>
      <w:r w:rsidR="00DD7E10" w:rsidRPr="00D5507F">
        <w:rPr>
          <w:rFonts w:ascii="Arial" w:hAnsi="Arial" w:cs="Arial"/>
          <w:szCs w:val="22"/>
        </w:rPr>
        <w:t>“</w:t>
      </w:r>
      <w:r w:rsidR="003F2B7D" w:rsidRPr="00D5507F">
        <w:rPr>
          <w:rFonts w:ascii="Arial" w:hAnsi="Arial" w:cs="Arial"/>
          <w:szCs w:val="22"/>
        </w:rPr>
        <w:t>NBTC</w:t>
      </w:r>
      <w:r w:rsidR="00DD7E10" w:rsidRPr="00D5507F">
        <w:rPr>
          <w:rFonts w:ascii="Arial" w:hAnsi="Arial" w:cs="Arial"/>
          <w:szCs w:val="22"/>
        </w:rPr>
        <w:t>”</w:t>
      </w:r>
      <w:r w:rsidR="009B726B" w:rsidRPr="00D5507F">
        <w:rPr>
          <w:rFonts w:ascii="Arial" w:hAnsi="Arial" w:cs="Arial"/>
          <w:szCs w:val="22"/>
        </w:rPr>
        <w:t>)</w:t>
      </w:r>
      <w:r w:rsidRPr="00D5507F">
        <w:rPr>
          <w:rFonts w:ascii="Arial" w:hAnsi="Arial" w:cs="Arial"/>
          <w:szCs w:val="22"/>
        </w:rPr>
        <w:t>, which are summarised</w:t>
      </w:r>
      <w:r w:rsidR="009B726B" w:rsidRPr="000101B7">
        <w:rPr>
          <w:rFonts w:ascii="Arial" w:hAnsi="Arial" w:cs="Arial"/>
          <w:szCs w:val="22"/>
        </w:rPr>
        <w:t xml:space="preserve"> as follows</w:t>
      </w:r>
      <w:r>
        <w:rPr>
          <w:rFonts w:ascii="Arial" w:hAnsi="Arial" w:cs="Arial"/>
          <w:szCs w:val="22"/>
        </w:rPr>
        <w:t>:</w:t>
      </w:r>
    </w:p>
    <w:tbl>
      <w:tblPr>
        <w:tblW w:w="9734" w:type="dxa"/>
        <w:tblInd w:w="-115" w:type="dxa"/>
        <w:tblCellMar>
          <w:left w:w="115" w:type="dxa"/>
          <w:right w:w="115" w:type="dxa"/>
        </w:tblCellMar>
        <w:tblLook w:val="01E0" w:firstRow="1" w:lastRow="1" w:firstColumn="1" w:lastColumn="1" w:noHBand="0" w:noVBand="0"/>
      </w:tblPr>
      <w:tblGrid>
        <w:gridCol w:w="2534"/>
        <w:gridCol w:w="2016"/>
        <w:gridCol w:w="2304"/>
        <w:gridCol w:w="2880"/>
      </w:tblGrid>
      <w:tr w:rsidR="004133EE" w:rsidRPr="00657B2E" w14:paraId="4DB4D158" w14:textId="77777777" w:rsidTr="00657B2E">
        <w:trPr>
          <w:cantSplit/>
          <w:tblHeader/>
        </w:trPr>
        <w:tc>
          <w:tcPr>
            <w:tcW w:w="2534" w:type="dxa"/>
            <w:tcBorders>
              <w:top w:val="single" w:sz="4" w:space="0" w:color="auto"/>
              <w:left w:val="single" w:sz="4" w:space="0" w:color="auto"/>
              <w:bottom w:val="single" w:sz="4" w:space="0" w:color="auto"/>
              <w:right w:val="single" w:sz="4" w:space="0" w:color="auto"/>
            </w:tcBorders>
            <w:vAlign w:val="bottom"/>
          </w:tcPr>
          <w:p w14:paraId="4DB4D154" w14:textId="77777777" w:rsidR="004133EE" w:rsidRPr="00657B2E" w:rsidRDefault="004133EE" w:rsidP="003B19DA">
            <w:pPr>
              <w:spacing w:line="380" w:lineRule="exact"/>
              <w:jc w:val="center"/>
              <w:rPr>
                <w:rFonts w:ascii="Arial" w:hAnsi="Arial" w:cs="Arial"/>
                <w:sz w:val="16"/>
                <w:szCs w:val="16"/>
              </w:rPr>
            </w:pPr>
            <w:r w:rsidRPr="00657B2E">
              <w:rPr>
                <w:rFonts w:ascii="Arial" w:hAnsi="Arial" w:cs="Arial"/>
                <w:color w:val="000000"/>
                <w:sz w:val="16"/>
                <w:szCs w:val="16"/>
              </w:rPr>
              <w:t>Company</w:t>
            </w:r>
          </w:p>
        </w:tc>
        <w:tc>
          <w:tcPr>
            <w:tcW w:w="2016" w:type="dxa"/>
            <w:tcBorders>
              <w:top w:val="single" w:sz="4" w:space="0" w:color="auto"/>
              <w:left w:val="single" w:sz="4" w:space="0" w:color="auto"/>
              <w:bottom w:val="single" w:sz="4" w:space="0" w:color="auto"/>
              <w:right w:val="single" w:sz="4" w:space="0" w:color="auto"/>
            </w:tcBorders>
            <w:vAlign w:val="bottom"/>
          </w:tcPr>
          <w:p w14:paraId="4DB4D155" w14:textId="77777777" w:rsidR="004133EE" w:rsidRPr="00657B2E" w:rsidRDefault="004133EE" w:rsidP="003B19DA">
            <w:pPr>
              <w:spacing w:line="380" w:lineRule="exact"/>
              <w:jc w:val="center"/>
              <w:rPr>
                <w:rFonts w:ascii="Arial" w:hAnsi="Arial" w:cs="Arial"/>
                <w:color w:val="000000"/>
                <w:sz w:val="16"/>
                <w:szCs w:val="16"/>
              </w:rPr>
            </w:pPr>
            <w:r w:rsidRPr="00657B2E">
              <w:rPr>
                <w:rFonts w:ascii="Arial" w:hAnsi="Arial" w:cs="Arial"/>
                <w:color w:val="000000"/>
                <w:sz w:val="16"/>
                <w:szCs w:val="16"/>
              </w:rPr>
              <w:t>Type of license</w:t>
            </w:r>
          </w:p>
        </w:tc>
        <w:tc>
          <w:tcPr>
            <w:tcW w:w="2304" w:type="dxa"/>
            <w:tcBorders>
              <w:top w:val="single" w:sz="4" w:space="0" w:color="auto"/>
              <w:left w:val="single" w:sz="4" w:space="0" w:color="auto"/>
              <w:bottom w:val="single" w:sz="4" w:space="0" w:color="auto"/>
              <w:right w:val="single" w:sz="4" w:space="0" w:color="auto"/>
            </w:tcBorders>
            <w:vAlign w:val="bottom"/>
          </w:tcPr>
          <w:p w14:paraId="4DB4D156" w14:textId="77777777" w:rsidR="004133EE" w:rsidRPr="00657B2E" w:rsidRDefault="004133EE" w:rsidP="003B19DA">
            <w:pPr>
              <w:spacing w:line="380" w:lineRule="exact"/>
              <w:jc w:val="center"/>
              <w:rPr>
                <w:rFonts w:ascii="Arial" w:hAnsi="Arial" w:cs="Arial"/>
                <w:color w:val="000000"/>
                <w:sz w:val="16"/>
                <w:szCs w:val="16"/>
              </w:rPr>
            </w:pPr>
            <w:r w:rsidRPr="00657B2E">
              <w:rPr>
                <w:rFonts w:ascii="Arial" w:hAnsi="Arial" w:cs="Arial"/>
                <w:color w:val="000000"/>
                <w:sz w:val="16"/>
                <w:szCs w:val="16"/>
              </w:rPr>
              <w:t>Authorised service</w:t>
            </w:r>
          </w:p>
        </w:tc>
        <w:tc>
          <w:tcPr>
            <w:tcW w:w="2880" w:type="dxa"/>
            <w:tcBorders>
              <w:top w:val="single" w:sz="4" w:space="0" w:color="auto"/>
              <w:left w:val="single" w:sz="4" w:space="0" w:color="auto"/>
              <w:bottom w:val="single" w:sz="4" w:space="0" w:color="auto"/>
              <w:right w:val="single" w:sz="4" w:space="0" w:color="auto"/>
            </w:tcBorders>
            <w:vAlign w:val="bottom"/>
          </w:tcPr>
          <w:p w14:paraId="4DB4D157" w14:textId="77777777" w:rsidR="004133EE" w:rsidRPr="00657B2E" w:rsidRDefault="004133EE" w:rsidP="003B19DA">
            <w:pPr>
              <w:spacing w:line="380" w:lineRule="exact"/>
              <w:jc w:val="center"/>
              <w:rPr>
                <w:rFonts w:ascii="Arial" w:hAnsi="Arial" w:cs="Arial"/>
                <w:color w:val="000000"/>
                <w:sz w:val="16"/>
                <w:szCs w:val="16"/>
              </w:rPr>
            </w:pPr>
            <w:r w:rsidRPr="00657B2E">
              <w:rPr>
                <w:rFonts w:ascii="Arial" w:hAnsi="Arial" w:cs="Arial"/>
                <w:color w:val="000000"/>
                <w:sz w:val="16"/>
                <w:szCs w:val="16"/>
              </w:rPr>
              <w:t>Period</w:t>
            </w:r>
          </w:p>
        </w:tc>
      </w:tr>
      <w:tr w:rsidR="004133EE" w:rsidRPr="00657B2E" w14:paraId="4DB4D15D" w14:textId="77777777" w:rsidTr="00657B2E">
        <w:trPr>
          <w:cantSplit/>
        </w:trPr>
        <w:tc>
          <w:tcPr>
            <w:tcW w:w="2534" w:type="dxa"/>
            <w:tcBorders>
              <w:top w:val="single" w:sz="4" w:space="0" w:color="auto"/>
              <w:left w:val="single" w:sz="4" w:space="0" w:color="auto"/>
              <w:right w:val="single" w:sz="4" w:space="0" w:color="auto"/>
            </w:tcBorders>
          </w:tcPr>
          <w:p w14:paraId="4DB4D159"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Acumen Co., Ltd.</w:t>
            </w:r>
          </w:p>
        </w:tc>
        <w:tc>
          <w:tcPr>
            <w:tcW w:w="2016" w:type="dxa"/>
            <w:tcBorders>
              <w:top w:val="single" w:sz="4" w:space="0" w:color="auto"/>
              <w:left w:val="single" w:sz="4" w:space="0" w:color="auto"/>
              <w:right w:val="single" w:sz="4" w:space="0" w:color="auto"/>
            </w:tcBorders>
          </w:tcPr>
          <w:p w14:paraId="4DB4D15A" w14:textId="79452029" w:rsidR="004133EE" w:rsidRPr="00657B2E" w:rsidRDefault="009A446F" w:rsidP="003B19DA">
            <w:pPr>
              <w:spacing w:line="380" w:lineRule="exact"/>
              <w:ind w:left="173" w:hanging="173"/>
              <w:rPr>
                <w:rFonts w:ascii="Arial" w:hAnsi="Arial"/>
                <w:color w:val="000000"/>
                <w:sz w:val="16"/>
                <w:szCs w:val="16"/>
                <w:cs/>
              </w:rPr>
            </w:pPr>
            <w:bookmarkStart w:id="41" w:name="_Hlk64585024"/>
            <w:r w:rsidRPr="00657B2E">
              <w:rPr>
                <w:rFonts w:ascii="Arial" w:hAnsi="Arial" w:cs="Arial"/>
                <w:color w:val="000000"/>
                <w:spacing w:val="-4"/>
                <w:sz w:val="16"/>
                <w:szCs w:val="16"/>
              </w:rPr>
              <w:t>Type-</w:t>
            </w:r>
            <w:r w:rsidR="00650C1E" w:rsidRPr="00657B2E">
              <w:rPr>
                <w:rFonts w:ascii="Arial" w:hAnsi="Arial" w:cs="Arial"/>
                <w:color w:val="000000"/>
                <w:spacing w:val="-4"/>
                <w:sz w:val="16"/>
                <w:szCs w:val="16"/>
              </w:rPr>
              <w:t>two</w:t>
            </w:r>
            <w:r w:rsidR="00651CB2" w:rsidRPr="00657B2E">
              <w:rPr>
                <w:rFonts w:ascii="Arial" w:hAnsi="Arial" w:cs="Arial"/>
                <w:color w:val="000000"/>
                <w:spacing w:val="-4"/>
                <w:sz w:val="16"/>
                <w:szCs w:val="16"/>
              </w:rPr>
              <w:t xml:space="preserve"> </w:t>
            </w:r>
            <w:r w:rsidR="00650C1E" w:rsidRPr="00657B2E">
              <w:rPr>
                <w:rFonts w:ascii="Arial" w:hAnsi="Arial" w:cs="Arial"/>
                <w:color w:val="000000"/>
                <w:spacing w:val="-4"/>
                <w:sz w:val="16"/>
                <w:szCs w:val="16"/>
              </w:rPr>
              <w:t>Telecom</w:t>
            </w:r>
            <w:r w:rsidR="00572EB7" w:rsidRPr="00657B2E">
              <w:rPr>
                <w:rFonts w:ascii="Arial" w:hAnsi="Arial" w:cs="Arial"/>
                <w:color w:val="000000"/>
                <w:spacing w:val="-4"/>
                <w:sz w:val="16"/>
                <w:szCs w:val="16"/>
              </w:rPr>
              <w:t xml:space="preserve"> without</w:t>
            </w:r>
            <w:r w:rsidR="00572EB7" w:rsidRPr="00657B2E">
              <w:rPr>
                <w:rFonts w:ascii="Arial" w:hAnsi="Arial" w:cs="Arial"/>
                <w:color w:val="000000"/>
                <w:sz w:val="16"/>
                <w:szCs w:val="16"/>
              </w:rPr>
              <w:t xml:space="preserve"> a telecommunications network</w:t>
            </w:r>
            <w:bookmarkEnd w:id="41"/>
          </w:p>
        </w:tc>
        <w:tc>
          <w:tcPr>
            <w:tcW w:w="2304" w:type="dxa"/>
            <w:tcBorders>
              <w:top w:val="single" w:sz="4" w:space="0" w:color="auto"/>
              <w:left w:val="single" w:sz="4" w:space="0" w:color="auto"/>
              <w:right w:val="single" w:sz="4" w:space="0" w:color="auto"/>
            </w:tcBorders>
          </w:tcPr>
          <w:p w14:paraId="4DB4D15B" w14:textId="5A34F5FF" w:rsidR="004133EE" w:rsidRPr="00657B2E" w:rsidRDefault="005E6510" w:rsidP="003B19DA">
            <w:pPr>
              <w:spacing w:line="380" w:lineRule="exact"/>
              <w:ind w:left="173" w:hanging="173"/>
              <w:rPr>
                <w:rFonts w:ascii="Arial" w:hAnsi="Arial" w:cs="Browallia New"/>
                <w:color w:val="000000"/>
                <w:sz w:val="16"/>
                <w:szCs w:val="20"/>
              </w:rPr>
            </w:pPr>
            <w:r w:rsidRPr="00657B2E">
              <w:rPr>
                <w:rFonts w:ascii="Arial" w:hAnsi="Arial" w:cs="Arial"/>
                <w:color w:val="000000"/>
                <w:sz w:val="16"/>
                <w:szCs w:val="16"/>
              </w:rPr>
              <w:t>Very Small Aperture Terminal (VSAT) service</w:t>
            </w:r>
          </w:p>
        </w:tc>
        <w:tc>
          <w:tcPr>
            <w:tcW w:w="2880" w:type="dxa"/>
            <w:tcBorders>
              <w:top w:val="single" w:sz="4" w:space="0" w:color="auto"/>
              <w:left w:val="single" w:sz="4" w:space="0" w:color="auto"/>
              <w:right w:val="single" w:sz="4" w:space="0" w:color="auto"/>
            </w:tcBorders>
          </w:tcPr>
          <w:p w14:paraId="4DB4D15C" w14:textId="0CE0F1B2"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2</w:t>
            </w:r>
            <w:r w:rsidR="002F001B" w:rsidRPr="00657B2E">
              <w:rPr>
                <w:rFonts w:ascii="Arial" w:hAnsi="Arial" w:cs="Arial"/>
                <w:color w:val="000000"/>
                <w:sz w:val="16"/>
                <w:szCs w:val="16"/>
              </w:rPr>
              <w:t>2</w:t>
            </w:r>
            <w:r w:rsidRPr="00657B2E">
              <w:rPr>
                <w:rFonts w:ascii="Arial" w:hAnsi="Arial" w:cs="Arial"/>
                <w:color w:val="000000"/>
                <w:sz w:val="16"/>
                <w:szCs w:val="16"/>
              </w:rPr>
              <w:t xml:space="preserve"> </w:t>
            </w:r>
            <w:r w:rsidR="002F001B" w:rsidRPr="00657B2E">
              <w:rPr>
                <w:rFonts w:ascii="Arial" w:hAnsi="Arial" w:cs="Arial"/>
                <w:color w:val="000000"/>
                <w:sz w:val="16"/>
                <w:szCs w:val="16"/>
              </w:rPr>
              <w:t>June</w:t>
            </w:r>
            <w:r w:rsidRPr="00657B2E">
              <w:rPr>
                <w:rFonts w:ascii="Arial" w:hAnsi="Arial" w:cs="Arial"/>
                <w:color w:val="000000"/>
                <w:sz w:val="16"/>
                <w:szCs w:val="16"/>
              </w:rPr>
              <w:t xml:space="preserve"> 20</w:t>
            </w:r>
            <w:r w:rsidR="002F001B" w:rsidRPr="00657B2E">
              <w:rPr>
                <w:rFonts w:ascii="Arial" w:hAnsi="Arial" w:cs="Arial"/>
                <w:color w:val="000000"/>
                <w:sz w:val="16"/>
                <w:szCs w:val="16"/>
              </w:rPr>
              <w:t>20</w:t>
            </w:r>
            <w:r w:rsidRPr="00657B2E">
              <w:rPr>
                <w:rFonts w:ascii="Arial" w:hAnsi="Arial" w:cs="Arial"/>
                <w:color w:val="000000"/>
                <w:sz w:val="16"/>
                <w:szCs w:val="16"/>
              </w:rPr>
              <w:t xml:space="preserve"> - 2</w:t>
            </w:r>
            <w:r w:rsidR="002F001B" w:rsidRPr="00657B2E">
              <w:rPr>
                <w:rFonts w:ascii="Arial" w:hAnsi="Arial" w:cs="Arial"/>
                <w:color w:val="000000"/>
                <w:sz w:val="16"/>
                <w:szCs w:val="16"/>
              </w:rPr>
              <w:t>2</w:t>
            </w:r>
            <w:r w:rsidRPr="00657B2E">
              <w:rPr>
                <w:rFonts w:ascii="Arial" w:hAnsi="Arial" w:cs="Arial"/>
                <w:color w:val="000000"/>
                <w:sz w:val="16"/>
                <w:szCs w:val="16"/>
              </w:rPr>
              <w:t xml:space="preserve"> </w:t>
            </w:r>
            <w:r w:rsidR="002F001B" w:rsidRPr="00657B2E">
              <w:rPr>
                <w:rFonts w:ascii="Arial" w:hAnsi="Arial" w:cs="Arial"/>
                <w:color w:val="000000"/>
                <w:sz w:val="16"/>
                <w:szCs w:val="16"/>
              </w:rPr>
              <w:t>June</w:t>
            </w:r>
            <w:r w:rsidRPr="00657B2E">
              <w:rPr>
                <w:rFonts w:ascii="Arial" w:hAnsi="Arial" w:cs="Arial"/>
                <w:color w:val="000000"/>
                <w:sz w:val="16"/>
                <w:szCs w:val="16"/>
              </w:rPr>
              <w:t xml:space="preserve"> 20</w:t>
            </w:r>
            <w:r w:rsidR="007D1D00" w:rsidRPr="00657B2E">
              <w:rPr>
                <w:rFonts w:ascii="Arial" w:hAnsi="Arial" w:cs="Arial"/>
                <w:color w:val="000000"/>
                <w:sz w:val="16"/>
                <w:szCs w:val="16"/>
              </w:rPr>
              <w:t>2</w:t>
            </w:r>
            <w:r w:rsidR="002F001B" w:rsidRPr="00657B2E">
              <w:rPr>
                <w:rFonts w:ascii="Arial" w:hAnsi="Arial" w:cs="Arial"/>
                <w:color w:val="000000"/>
                <w:sz w:val="16"/>
                <w:szCs w:val="16"/>
              </w:rPr>
              <w:t>5</w:t>
            </w:r>
          </w:p>
        </w:tc>
      </w:tr>
      <w:tr w:rsidR="002F001B" w:rsidRPr="00657B2E" w14:paraId="4DB4D162" w14:textId="77777777" w:rsidTr="00657B2E">
        <w:trPr>
          <w:cantSplit/>
        </w:trPr>
        <w:tc>
          <w:tcPr>
            <w:tcW w:w="2534" w:type="dxa"/>
            <w:tcBorders>
              <w:left w:val="single" w:sz="4" w:space="0" w:color="auto"/>
              <w:right w:val="single" w:sz="4" w:space="0" w:color="auto"/>
            </w:tcBorders>
          </w:tcPr>
          <w:p w14:paraId="4DB4D15E" w14:textId="77777777" w:rsidR="002F001B" w:rsidRPr="00657B2E" w:rsidRDefault="002F001B" w:rsidP="002F001B">
            <w:pPr>
              <w:spacing w:line="38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5F" w14:textId="306CE560" w:rsidR="002F001B" w:rsidRPr="00657B2E" w:rsidRDefault="002F001B" w:rsidP="002F001B">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60" w14:textId="2CD862E2" w:rsidR="002F001B" w:rsidRPr="00657B2E" w:rsidRDefault="002F001B" w:rsidP="002F001B">
            <w:pPr>
              <w:spacing w:line="380" w:lineRule="exact"/>
              <w:ind w:left="173" w:hanging="173"/>
              <w:rPr>
                <w:rFonts w:ascii="Arial" w:hAnsi="Arial" w:cs="Arial"/>
                <w:color w:val="000000"/>
                <w:sz w:val="16"/>
                <w:szCs w:val="16"/>
              </w:rPr>
            </w:pPr>
            <w:r w:rsidRPr="00657B2E">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61" w14:textId="69797D04" w:rsidR="002F001B" w:rsidRPr="00657B2E" w:rsidRDefault="002F001B" w:rsidP="002F001B">
            <w:pPr>
              <w:spacing w:line="380" w:lineRule="exact"/>
              <w:ind w:left="173" w:hanging="173"/>
              <w:rPr>
                <w:rFonts w:ascii="Arial" w:hAnsi="Arial" w:cs="Arial"/>
                <w:color w:val="000000"/>
                <w:sz w:val="16"/>
                <w:szCs w:val="16"/>
              </w:rPr>
            </w:pPr>
            <w:r w:rsidRPr="00657B2E">
              <w:rPr>
                <w:rFonts w:ascii="Arial" w:hAnsi="Arial" w:cs="Arial"/>
                <w:color w:val="000000"/>
                <w:sz w:val="16"/>
                <w:szCs w:val="16"/>
              </w:rPr>
              <w:t>22 June 2020 - 22 June 2025</w:t>
            </w:r>
          </w:p>
        </w:tc>
      </w:tr>
      <w:tr w:rsidR="004133EE" w:rsidRPr="00657B2E" w14:paraId="4DB4D16C" w14:textId="77777777" w:rsidTr="00657B2E">
        <w:trPr>
          <w:cantSplit/>
        </w:trPr>
        <w:tc>
          <w:tcPr>
            <w:tcW w:w="2534" w:type="dxa"/>
            <w:tcBorders>
              <w:left w:val="single" w:sz="4" w:space="0" w:color="auto"/>
              <w:right w:val="single" w:sz="4" w:space="0" w:color="auto"/>
            </w:tcBorders>
          </w:tcPr>
          <w:p w14:paraId="4DB4D168"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Triple T Broadband Plc.</w:t>
            </w:r>
          </w:p>
        </w:tc>
        <w:tc>
          <w:tcPr>
            <w:tcW w:w="2016" w:type="dxa"/>
            <w:tcBorders>
              <w:left w:val="single" w:sz="4" w:space="0" w:color="auto"/>
              <w:right w:val="single" w:sz="4" w:space="0" w:color="auto"/>
            </w:tcBorders>
          </w:tcPr>
          <w:p w14:paraId="4DB4D169" w14:textId="53ACCBCA" w:rsidR="004133EE" w:rsidRPr="00657B2E" w:rsidRDefault="009A446F" w:rsidP="003B19DA">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Type</w:t>
            </w:r>
            <w:r w:rsidR="00156425" w:rsidRPr="00657B2E">
              <w:rPr>
                <w:rFonts w:ascii="Arial" w:hAnsi="Arial" w:cs="Arial"/>
                <w:color w:val="000000"/>
                <w:sz w:val="16"/>
                <w:szCs w:val="16"/>
              </w:rPr>
              <w:t>-</w:t>
            </w:r>
            <w:r w:rsidRPr="00657B2E">
              <w:rPr>
                <w:rFonts w:ascii="Arial" w:hAnsi="Arial" w:cs="Arial"/>
                <w:color w:val="000000"/>
                <w:sz w:val="16"/>
                <w:szCs w:val="16"/>
              </w:rPr>
              <w:t xml:space="preserve">three </w:t>
            </w:r>
            <w:r w:rsidR="00651CB2" w:rsidRPr="00657B2E">
              <w:rPr>
                <w:rFonts w:ascii="Arial" w:hAnsi="Arial" w:cs="Arial"/>
                <w:color w:val="000000"/>
                <w:sz w:val="16"/>
                <w:szCs w:val="16"/>
              </w:rPr>
              <w:t>Telecom</w:t>
            </w:r>
          </w:p>
        </w:tc>
        <w:tc>
          <w:tcPr>
            <w:tcW w:w="2304" w:type="dxa"/>
            <w:tcBorders>
              <w:left w:val="single" w:sz="4" w:space="0" w:color="auto"/>
              <w:right w:val="single" w:sz="4" w:space="0" w:color="auto"/>
            </w:tcBorders>
          </w:tcPr>
          <w:p w14:paraId="4DB4D16A" w14:textId="0DFCB170" w:rsidR="004133EE" w:rsidRPr="00657B2E" w:rsidRDefault="004133EE" w:rsidP="003B19DA">
            <w:pPr>
              <w:spacing w:line="380" w:lineRule="exact"/>
              <w:ind w:left="173" w:hanging="173"/>
              <w:rPr>
                <w:rFonts w:ascii="Arial" w:hAnsi="Arial" w:cs="Arial"/>
                <w:color w:val="000000"/>
                <w:sz w:val="16"/>
                <w:szCs w:val="16"/>
                <w:cs/>
              </w:rPr>
            </w:pPr>
            <w:r w:rsidRPr="00657B2E">
              <w:rPr>
                <w:rFonts w:ascii="Arial" w:hAnsi="Arial" w:cs="Arial"/>
                <w:color w:val="000000"/>
                <w:spacing w:val="-4"/>
                <w:sz w:val="16"/>
                <w:szCs w:val="16"/>
              </w:rPr>
              <w:t>Telecom</w:t>
            </w:r>
            <w:r w:rsidR="00651CB2" w:rsidRPr="00657B2E">
              <w:rPr>
                <w:rFonts w:ascii="Arial" w:hAnsi="Arial" w:cs="Arial"/>
                <w:color w:val="000000"/>
                <w:spacing w:val="-4"/>
                <w:sz w:val="16"/>
                <w:szCs w:val="16"/>
              </w:rPr>
              <w:t>munications services</w:t>
            </w:r>
          </w:p>
        </w:tc>
        <w:tc>
          <w:tcPr>
            <w:tcW w:w="2880" w:type="dxa"/>
            <w:tcBorders>
              <w:left w:val="single" w:sz="4" w:space="0" w:color="auto"/>
              <w:right w:val="single" w:sz="4" w:space="0" w:color="auto"/>
            </w:tcBorders>
          </w:tcPr>
          <w:p w14:paraId="4DB4D16B"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23 February 2006 - 29 January 2032</w:t>
            </w:r>
          </w:p>
        </w:tc>
      </w:tr>
      <w:tr w:rsidR="00A8125B" w:rsidRPr="00657B2E" w14:paraId="4DB4D171" w14:textId="77777777" w:rsidTr="00805BE8">
        <w:trPr>
          <w:cantSplit/>
        </w:trPr>
        <w:tc>
          <w:tcPr>
            <w:tcW w:w="2534" w:type="dxa"/>
            <w:tcBorders>
              <w:left w:val="single" w:sz="4" w:space="0" w:color="auto"/>
              <w:right w:val="single" w:sz="4" w:space="0" w:color="auto"/>
            </w:tcBorders>
          </w:tcPr>
          <w:p w14:paraId="4DB4D16D" w14:textId="77777777" w:rsidR="00A8125B" w:rsidRPr="00657B2E" w:rsidRDefault="00A8125B" w:rsidP="003B19DA">
            <w:pPr>
              <w:spacing w:line="38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6E" w14:textId="1D761941" w:rsidR="00A8125B" w:rsidRPr="00657B2E" w:rsidRDefault="00A8125B"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6F" w14:textId="3E614252" w:rsidR="00A8125B" w:rsidRPr="00B9486C" w:rsidRDefault="00A8125B" w:rsidP="003B19DA">
            <w:pPr>
              <w:spacing w:line="380" w:lineRule="exact"/>
              <w:ind w:left="173" w:hanging="173"/>
              <w:rPr>
                <w:rFonts w:ascii="Arial" w:hAnsi="Arial" w:cs="Arial"/>
                <w:color w:val="000000"/>
                <w:sz w:val="16"/>
                <w:szCs w:val="16"/>
              </w:rPr>
            </w:pPr>
            <w:bookmarkStart w:id="42" w:name="_Hlk64640920"/>
            <w:r w:rsidRPr="00B9486C">
              <w:rPr>
                <w:rFonts w:ascii="Arial" w:hAnsi="Arial" w:cs="Arial"/>
                <w:color w:val="000000"/>
                <w:sz w:val="16"/>
                <w:szCs w:val="16"/>
              </w:rPr>
              <w:t>Resale of mobile phone</w:t>
            </w:r>
            <w:r w:rsidR="00B9486C">
              <w:rPr>
                <w:rFonts w:ascii="Arial" w:hAnsi="Arial" w:cs="Arial"/>
                <w:color w:val="000000"/>
                <w:sz w:val="16"/>
                <w:szCs w:val="16"/>
              </w:rPr>
              <w:t xml:space="preserve"> and voice over internet phone service</w:t>
            </w:r>
            <w:bookmarkEnd w:id="42"/>
            <w:r w:rsidR="00160F4B">
              <w:rPr>
                <w:rFonts w:ascii="Arial" w:hAnsi="Arial" w:cs="Arial"/>
                <w:color w:val="000000"/>
                <w:sz w:val="16"/>
                <w:szCs w:val="16"/>
              </w:rPr>
              <w:t>s</w:t>
            </w:r>
          </w:p>
        </w:tc>
        <w:tc>
          <w:tcPr>
            <w:tcW w:w="2880" w:type="dxa"/>
            <w:tcBorders>
              <w:left w:val="single" w:sz="4" w:space="0" w:color="auto"/>
              <w:right w:val="single" w:sz="4" w:space="0" w:color="auto"/>
            </w:tcBorders>
          </w:tcPr>
          <w:p w14:paraId="4DB4D170" w14:textId="2B770CD3" w:rsidR="00A8125B" w:rsidRPr="00657B2E" w:rsidRDefault="005E6510"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1</w:t>
            </w:r>
            <w:r w:rsidR="00A8125B" w:rsidRPr="00657B2E">
              <w:rPr>
                <w:rFonts w:ascii="Arial" w:hAnsi="Arial" w:cs="Arial"/>
                <w:color w:val="000000"/>
                <w:sz w:val="16"/>
                <w:szCs w:val="16"/>
              </w:rPr>
              <w:t xml:space="preserve">5 </w:t>
            </w:r>
            <w:r w:rsidRPr="00657B2E">
              <w:rPr>
                <w:rFonts w:ascii="Arial" w:hAnsi="Arial" w:cs="Arial"/>
                <w:color w:val="000000"/>
                <w:sz w:val="16"/>
                <w:szCs w:val="16"/>
              </w:rPr>
              <w:t>July</w:t>
            </w:r>
            <w:r w:rsidR="00A8125B" w:rsidRPr="00657B2E">
              <w:rPr>
                <w:rFonts w:ascii="Arial" w:hAnsi="Arial" w:cs="Arial"/>
                <w:color w:val="000000"/>
                <w:sz w:val="16"/>
                <w:szCs w:val="16"/>
              </w:rPr>
              <w:t xml:space="preserve"> 20</w:t>
            </w:r>
            <w:r w:rsidRPr="00657B2E">
              <w:rPr>
                <w:rFonts w:ascii="Arial" w:hAnsi="Arial" w:cs="Arial"/>
                <w:color w:val="000000"/>
                <w:sz w:val="16"/>
                <w:szCs w:val="16"/>
              </w:rPr>
              <w:t>20</w:t>
            </w:r>
            <w:r w:rsidR="00A8125B" w:rsidRPr="00657B2E">
              <w:rPr>
                <w:rFonts w:ascii="Arial" w:hAnsi="Arial" w:cs="Arial"/>
                <w:color w:val="000000"/>
                <w:sz w:val="16"/>
                <w:szCs w:val="16"/>
              </w:rPr>
              <w:t xml:space="preserve"> </w:t>
            </w:r>
            <w:r w:rsidR="005B7C0D" w:rsidRPr="00657B2E">
              <w:rPr>
                <w:rFonts w:ascii="Arial" w:hAnsi="Arial" w:cs="Arial"/>
                <w:color w:val="000000"/>
                <w:sz w:val="16"/>
                <w:szCs w:val="16"/>
              </w:rPr>
              <w:t>-</w:t>
            </w:r>
            <w:r w:rsidR="00A8125B" w:rsidRPr="00657B2E">
              <w:rPr>
                <w:rFonts w:ascii="Arial" w:hAnsi="Arial" w:cs="Arial"/>
                <w:color w:val="000000"/>
                <w:sz w:val="16"/>
                <w:szCs w:val="16"/>
              </w:rPr>
              <w:t xml:space="preserve"> </w:t>
            </w:r>
            <w:r w:rsidRPr="00657B2E">
              <w:rPr>
                <w:rFonts w:ascii="Arial" w:hAnsi="Arial" w:cs="Arial"/>
                <w:color w:val="000000"/>
                <w:sz w:val="16"/>
                <w:szCs w:val="16"/>
              </w:rPr>
              <w:t>15</w:t>
            </w:r>
            <w:r w:rsidR="00A8125B" w:rsidRPr="00657B2E">
              <w:rPr>
                <w:rFonts w:ascii="Arial" w:hAnsi="Arial" w:cs="Arial"/>
                <w:color w:val="000000"/>
                <w:sz w:val="16"/>
                <w:szCs w:val="16"/>
              </w:rPr>
              <w:t xml:space="preserve"> </w:t>
            </w:r>
            <w:r w:rsidRPr="00657B2E">
              <w:rPr>
                <w:rFonts w:ascii="Arial" w:hAnsi="Arial" w:cs="Arial"/>
                <w:color w:val="000000"/>
                <w:sz w:val="16"/>
                <w:szCs w:val="16"/>
              </w:rPr>
              <w:t>July</w:t>
            </w:r>
            <w:r w:rsidR="00A8125B" w:rsidRPr="00657B2E">
              <w:rPr>
                <w:rFonts w:ascii="Arial" w:hAnsi="Arial" w:cs="Arial"/>
                <w:color w:val="000000"/>
                <w:sz w:val="16"/>
                <w:szCs w:val="16"/>
              </w:rPr>
              <w:t xml:space="preserve"> 202</w:t>
            </w:r>
            <w:r w:rsidRPr="00657B2E">
              <w:rPr>
                <w:rFonts w:ascii="Arial" w:hAnsi="Arial" w:cs="Arial"/>
                <w:color w:val="000000"/>
                <w:sz w:val="16"/>
                <w:szCs w:val="16"/>
              </w:rPr>
              <w:t>5</w:t>
            </w:r>
          </w:p>
        </w:tc>
      </w:tr>
      <w:tr w:rsidR="005E6510" w:rsidRPr="00657B2E" w14:paraId="4DB4D176" w14:textId="77777777" w:rsidTr="00805BE8">
        <w:trPr>
          <w:cantSplit/>
        </w:trPr>
        <w:tc>
          <w:tcPr>
            <w:tcW w:w="2534" w:type="dxa"/>
            <w:tcBorders>
              <w:left w:val="single" w:sz="4" w:space="0" w:color="auto"/>
              <w:right w:val="single" w:sz="4" w:space="0" w:color="auto"/>
            </w:tcBorders>
          </w:tcPr>
          <w:p w14:paraId="4DB4D172" w14:textId="77777777"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Jasmine Internet Co., Ltd.</w:t>
            </w:r>
          </w:p>
        </w:tc>
        <w:tc>
          <w:tcPr>
            <w:tcW w:w="2016" w:type="dxa"/>
            <w:tcBorders>
              <w:left w:val="single" w:sz="4" w:space="0" w:color="auto"/>
              <w:right w:val="single" w:sz="4" w:space="0" w:color="auto"/>
            </w:tcBorders>
          </w:tcPr>
          <w:p w14:paraId="4DB4D173" w14:textId="60CF0C40"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74" w14:textId="67D6DD76"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pacing w:val="-3"/>
                <w:sz w:val="16"/>
                <w:szCs w:val="16"/>
              </w:rPr>
              <w:t>Resale of telecommunications</w:t>
            </w:r>
            <w:r w:rsidRPr="00657B2E">
              <w:rPr>
                <w:rFonts w:ascii="Arial" w:hAnsi="Arial" w:cs="Arial"/>
                <w:color w:val="000000"/>
                <w:sz w:val="16"/>
                <w:szCs w:val="16"/>
              </w:rPr>
              <w:t xml:space="preserve"> </w:t>
            </w:r>
            <w:r w:rsidRPr="00657B2E">
              <w:rPr>
                <w:rFonts w:ascii="Arial" w:hAnsi="Arial" w:cs="Arial"/>
                <w:color w:val="000000"/>
                <w:spacing w:val="-2"/>
                <w:sz w:val="16"/>
                <w:szCs w:val="16"/>
              </w:rPr>
              <w:t>service and internet service</w:t>
            </w:r>
          </w:p>
        </w:tc>
        <w:tc>
          <w:tcPr>
            <w:tcW w:w="2880" w:type="dxa"/>
            <w:tcBorders>
              <w:left w:val="single" w:sz="4" w:space="0" w:color="auto"/>
              <w:right w:val="single" w:sz="4" w:space="0" w:color="auto"/>
            </w:tcBorders>
          </w:tcPr>
          <w:p w14:paraId="4DB4D175" w14:textId="3137E607"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22 June 2020 - 22 June 2025</w:t>
            </w:r>
          </w:p>
        </w:tc>
      </w:tr>
      <w:tr w:rsidR="005E6510" w:rsidRPr="00657B2E" w14:paraId="4DB4D180" w14:textId="77777777" w:rsidTr="00335C09">
        <w:trPr>
          <w:cantSplit/>
        </w:trPr>
        <w:tc>
          <w:tcPr>
            <w:tcW w:w="2534" w:type="dxa"/>
            <w:tcBorders>
              <w:left w:val="single" w:sz="4" w:space="0" w:color="auto"/>
              <w:right w:val="single" w:sz="4" w:space="0" w:color="auto"/>
            </w:tcBorders>
          </w:tcPr>
          <w:p w14:paraId="4DB4D17C" w14:textId="77777777"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Jastel Network Co., Ltd.</w:t>
            </w:r>
          </w:p>
        </w:tc>
        <w:tc>
          <w:tcPr>
            <w:tcW w:w="2016" w:type="dxa"/>
            <w:tcBorders>
              <w:left w:val="single" w:sz="4" w:space="0" w:color="auto"/>
              <w:right w:val="single" w:sz="4" w:space="0" w:color="auto"/>
            </w:tcBorders>
          </w:tcPr>
          <w:p w14:paraId="4DB4D17D" w14:textId="40F271D1"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7E" w14:textId="77777777" w:rsidR="005E6510" w:rsidRPr="00657B2E" w:rsidRDefault="005E6510" w:rsidP="005E6510">
            <w:pPr>
              <w:spacing w:line="380" w:lineRule="exact"/>
              <w:ind w:left="173" w:hanging="173"/>
              <w:rPr>
                <w:rFonts w:ascii="Arial" w:hAnsi="Arial" w:cs="Arial"/>
                <w:color w:val="000000"/>
                <w:sz w:val="16"/>
                <w:szCs w:val="16"/>
              </w:rPr>
            </w:pPr>
            <w:r w:rsidRPr="00657B2E">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7F" w14:textId="086C3F58" w:rsidR="005E6510" w:rsidRPr="00657B2E" w:rsidRDefault="005E6510" w:rsidP="005E6510">
            <w:pPr>
              <w:spacing w:line="380" w:lineRule="exact"/>
              <w:ind w:left="173" w:hanging="173"/>
              <w:rPr>
                <w:rFonts w:ascii="Arial" w:hAnsi="Arial" w:cs="Arial"/>
                <w:color w:val="000000"/>
                <w:sz w:val="16"/>
                <w:szCs w:val="16"/>
              </w:rPr>
            </w:pPr>
            <w:r w:rsidRPr="00657B2E">
              <w:rPr>
                <w:rFonts w:ascii="Arial" w:hAnsi="Arial" w:cs="Arial"/>
                <w:color w:val="000000"/>
                <w:sz w:val="16"/>
                <w:szCs w:val="16"/>
              </w:rPr>
              <w:t>22 June 2020 - 22 June 2025</w:t>
            </w:r>
          </w:p>
        </w:tc>
      </w:tr>
      <w:tr w:rsidR="005E6510" w:rsidRPr="00657B2E" w14:paraId="4DB4D185" w14:textId="77777777" w:rsidTr="00657B2E">
        <w:trPr>
          <w:cantSplit/>
        </w:trPr>
        <w:tc>
          <w:tcPr>
            <w:tcW w:w="2534" w:type="dxa"/>
            <w:tcBorders>
              <w:left w:val="single" w:sz="4" w:space="0" w:color="auto"/>
              <w:right w:val="single" w:sz="4" w:space="0" w:color="auto"/>
            </w:tcBorders>
          </w:tcPr>
          <w:p w14:paraId="4DB4D181" w14:textId="77777777" w:rsidR="005E6510" w:rsidRPr="00657B2E" w:rsidRDefault="005E6510" w:rsidP="005E6510">
            <w:pPr>
              <w:spacing w:line="38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2" w14:textId="6981ADB0"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Type-two Telecom</w:t>
            </w:r>
          </w:p>
        </w:tc>
        <w:tc>
          <w:tcPr>
            <w:tcW w:w="2304" w:type="dxa"/>
            <w:tcBorders>
              <w:left w:val="single" w:sz="4" w:space="0" w:color="auto"/>
              <w:right w:val="single" w:sz="4" w:space="0" w:color="auto"/>
            </w:tcBorders>
          </w:tcPr>
          <w:p w14:paraId="4DB4D183" w14:textId="3F712CE7"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 xml:space="preserve">Domestic and international leased circuit service </w:t>
            </w:r>
            <w:r w:rsidR="00657B2E">
              <w:rPr>
                <w:rFonts w:ascii="Arial" w:hAnsi="Arial" w:cs="Arial"/>
                <w:color w:val="000000"/>
                <w:sz w:val="16"/>
                <w:szCs w:val="16"/>
              </w:rPr>
              <w:br/>
            </w:r>
            <w:r w:rsidRPr="00657B2E">
              <w:rPr>
                <w:rFonts w:ascii="Arial" w:hAnsi="Arial" w:cs="Arial"/>
                <w:color w:val="000000"/>
                <w:sz w:val="16"/>
                <w:szCs w:val="16"/>
              </w:rPr>
              <w:t>and international internet gateway service</w:t>
            </w:r>
          </w:p>
        </w:tc>
        <w:tc>
          <w:tcPr>
            <w:tcW w:w="2880" w:type="dxa"/>
            <w:tcBorders>
              <w:left w:val="single" w:sz="4" w:space="0" w:color="auto"/>
              <w:right w:val="single" w:sz="4" w:space="0" w:color="auto"/>
            </w:tcBorders>
          </w:tcPr>
          <w:p w14:paraId="4DB4D184" w14:textId="3DCA9256" w:rsidR="005E6510" w:rsidRPr="00657B2E" w:rsidRDefault="005E6510" w:rsidP="005E6510">
            <w:pPr>
              <w:spacing w:line="380" w:lineRule="exact"/>
              <w:ind w:left="173" w:hanging="173"/>
              <w:rPr>
                <w:rFonts w:ascii="Arial" w:hAnsi="Arial" w:cs="Arial"/>
                <w:color w:val="000000"/>
                <w:sz w:val="16"/>
                <w:szCs w:val="16"/>
                <w:cs/>
              </w:rPr>
            </w:pPr>
            <w:r w:rsidRPr="00657B2E">
              <w:rPr>
                <w:rFonts w:ascii="Arial" w:hAnsi="Arial" w:cs="Arial"/>
                <w:color w:val="000000"/>
                <w:sz w:val="16"/>
                <w:szCs w:val="16"/>
              </w:rPr>
              <w:t>15 June 2020 - 15 June 2025</w:t>
            </w:r>
          </w:p>
        </w:tc>
      </w:tr>
      <w:tr w:rsidR="004133EE" w:rsidRPr="00657B2E" w14:paraId="4DB4D18F" w14:textId="77777777" w:rsidTr="00657B2E">
        <w:trPr>
          <w:cantSplit/>
        </w:trPr>
        <w:tc>
          <w:tcPr>
            <w:tcW w:w="2534" w:type="dxa"/>
            <w:tcBorders>
              <w:left w:val="single" w:sz="4" w:space="0" w:color="auto"/>
              <w:right w:val="single" w:sz="4" w:space="0" w:color="auto"/>
            </w:tcBorders>
          </w:tcPr>
          <w:p w14:paraId="4DB4D18B" w14:textId="77777777" w:rsidR="004133EE" w:rsidRPr="00657B2E" w:rsidRDefault="004133EE" w:rsidP="003B19DA">
            <w:pPr>
              <w:spacing w:line="38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C" w14:textId="56F62845"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Type</w:t>
            </w:r>
            <w:r w:rsidR="009A446F" w:rsidRPr="00657B2E">
              <w:rPr>
                <w:rFonts w:ascii="Arial" w:hAnsi="Arial" w:cs="Arial"/>
                <w:color w:val="000000"/>
                <w:sz w:val="16"/>
                <w:szCs w:val="16"/>
              </w:rPr>
              <w:t>-three</w:t>
            </w:r>
            <w:r w:rsidR="00651CB2" w:rsidRPr="00657B2E">
              <w:rPr>
                <w:rFonts w:ascii="Arial" w:hAnsi="Arial" w:cs="Arial"/>
                <w:color w:val="000000"/>
                <w:sz w:val="16"/>
                <w:szCs w:val="16"/>
              </w:rPr>
              <w:t xml:space="preserve"> Telecom</w:t>
            </w:r>
          </w:p>
        </w:tc>
        <w:tc>
          <w:tcPr>
            <w:tcW w:w="2304" w:type="dxa"/>
            <w:tcBorders>
              <w:left w:val="single" w:sz="4" w:space="0" w:color="auto"/>
              <w:right w:val="single" w:sz="4" w:space="0" w:color="auto"/>
            </w:tcBorders>
          </w:tcPr>
          <w:p w14:paraId="4DB4D18D"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International private leased circuit service</w:t>
            </w:r>
          </w:p>
        </w:tc>
        <w:tc>
          <w:tcPr>
            <w:tcW w:w="2880" w:type="dxa"/>
            <w:tcBorders>
              <w:left w:val="single" w:sz="4" w:space="0" w:color="auto"/>
              <w:right w:val="single" w:sz="4" w:space="0" w:color="auto"/>
            </w:tcBorders>
          </w:tcPr>
          <w:p w14:paraId="4DB4D18E" w14:textId="54806133" w:rsidR="004133EE" w:rsidRPr="00657B2E" w:rsidRDefault="005E6510"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30 June</w:t>
            </w:r>
            <w:r w:rsidR="004133EE" w:rsidRPr="00657B2E">
              <w:rPr>
                <w:rFonts w:ascii="Arial" w:hAnsi="Arial" w:cs="Arial"/>
                <w:color w:val="000000"/>
                <w:sz w:val="16"/>
                <w:szCs w:val="16"/>
              </w:rPr>
              <w:t xml:space="preserve"> 20</w:t>
            </w:r>
            <w:r w:rsidRPr="00657B2E">
              <w:rPr>
                <w:rFonts w:ascii="Arial" w:hAnsi="Arial" w:cs="Arial"/>
                <w:color w:val="000000"/>
                <w:sz w:val="16"/>
                <w:szCs w:val="16"/>
              </w:rPr>
              <w:t>20</w:t>
            </w:r>
            <w:r w:rsidR="004133EE" w:rsidRPr="00657B2E">
              <w:rPr>
                <w:rFonts w:ascii="Arial" w:hAnsi="Arial" w:cs="Arial"/>
                <w:color w:val="000000"/>
                <w:sz w:val="16"/>
                <w:szCs w:val="16"/>
              </w:rPr>
              <w:t xml:space="preserve"> - 17 November 2024</w:t>
            </w:r>
          </w:p>
        </w:tc>
      </w:tr>
      <w:tr w:rsidR="00657B2E" w:rsidRPr="00657B2E" w14:paraId="4DB4D199" w14:textId="77777777" w:rsidTr="00657B2E">
        <w:trPr>
          <w:cantSplit/>
        </w:trPr>
        <w:tc>
          <w:tcPr>
            <w:tcW w:w="2534" w:type="dxa"/>
            <w:tcBorders>
              <w:left w:val="single" w:sz="4" w:space="0" w:color="auto"/>
              <w:right w:val="single" w:sz="4" w:space="0" w:color="auto"/>
            </w:tcBorders>
          </w:tcPr>
          <w:p w14:paraId="4DB4D195" w14:textId="744AF8DC" w:rsidR="00657B2E" w:rsidRPr="00657B2E" w:rsidRDefault="00657B2E" w:rsidP="00657B2E">
            <w:pPr>
              <w:spacing w:line="380" w:lineRule="exact"/>
              <w:ind w:left="173" w:hanging="173"/>
              <w:rPr>
                <w:rFonts w:ascii="Arial" w:hAnsi="Arial" w:cs="Arial"/>
                <w:color w:val="000000"/>
                <w:sz w:val="16"/>
                <w:szCs w:val="16"/>
              </w:rPr>
            </w:pPr>
            <w:r w:rsidRPr="00657B2E">
              <w:rPr>
                <w:rFonts w:ascii="Arial" w:hAnsi="Arial" w:cs="Arial"/>
                <w:color w:val="000000"/>
                <w:sz w:val="16"/>
                <w:szCs w:val="16"/>
              </w:rPr>
              <w:t>Triple T Internet Co., Ltd.</w:t>
            </w:r>
          </w:p>
        </w:tc>
        <w:tc>
          <w:tcPr>
            <w:tcW w:w="2016" w:type="dxa"/>
            <w:tcBorders>
              <w:left w:val="single" w:sz="4" w:space="0" w:color="auto"/>
              <w:right w:val="single" w:sz="4" w:space="0" w:color="auto"/>
            </w:tcBorders>
          </w:tcPr>
          <w:p w14:paraId="4DB4D196" w14:textId="387E9F7D" w:rsidR="00657B2E" w:rsidRPr="00657B2E" w:rsidRDefault="00657B2E" w:rsidP="00657B2E">
            <w:pPr>
              <w:spacing w:line="38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97" w14:textId="74A1ED77" w:rsidR="00657B2E" w:rsidRPr="00560D3E" w:rsidRDefault="00560D3E" w:rsidP="00657B2E">
            <w:pPr>
              <w:spacing w:line="380" w:lineRule="exact"/>
              <w:ind w:left="173" w:hanging="173"/>
              <w:rPr>
                <w:rFonts w:ascii="Arial" w:hAnsi="Arial" w:cs="Arial"/>
                <w:color w:val="000000"/>
                <w:sz w:val="16"/>
                <w:szCs w:val="16"/>
              </w:rPr>
            </w:pPr>
            <w:r w:rsidRPr="00560D3E">
              <w:rPr>
                <w:rFonts w:ascii="Arial" w:hAnsi="Arial" w:cs="Arial"/>
                <w:color w:val="000000"/>
                <w:sz w:val="16"/>
                <w:szCs w:val="16"/>
              </w:rPr>
              <w:t xml:space="preserve">Internet service, resale </w:t>
            </w:r>
            <w:r>
              <w:rPr>
                <w:rFonts w:ascii="Arial" w:hAnsi="Arial" w:cs="Arial"/>
                <w:color w:val="000000"/>
                <w:sz w:val="16"/>
                <w:szCs w:val="16"/>
              </w:rPr>
              <w:br/>
            </w:r>
            <w:r w:rsidRPr="00560D3E">
              <w:rPr>
                <w:rFonts w:ascii="Arial" w:hAnsi="Arial" w:cs="Arial"/>
                <w:color w:val="000000"/>
                <w:sz w:val="16"/>
                <w:szCs w:val="16"/>
              </w:rPr>
              <w:t>of fixed line service, r</w:t>
            </w:r>
            <w:r w:rsidR="00657B2E" w:rsidRPr="00560D3E">
              <w:rPr>
                <w:rFonts w:ascii="Arial" w:hAnsi="Arial" w:cs="Arial"/>
                <w:color w:val="000000"/>
                <w:sz w:val="16"/>
                <w:szCs w:val="16"/>
              </w:rPr>
              <w:t>esale of leased circuit service</w:t>
            </w:r>
            <w:r w:rsidR="005F7975">
              <w:rPr>
                <w:rFonts w:ascii="Arial" w:hAnsi="Arial" w:cs="Arial"/>
                <w:color w:val="000000"/>
                <w:sz w:val="16"/>
                <w:szCs w:val="16"/>
              </w:rPr>
              <w:t xml:space="preserve"> and resale of </w:t>
            </w:r>
            <w:r w:rsidR="00B9486C">
              <w:rPr>
                <w:rFonts w:ascii="Arial" w:hAnsi="Arial" w:cs="Arial"/>
                <w:color w:val="000000"/>
                <w:sz w:val="16"/>
                <w:szCs w:val="16"/>
              </w:rPr>
              <w:t>mobile phone service</w:t>
            </w:r>
          </w:p>
        </w:tc>
        <w:tc>
          <w:tcPr>
            <w:tcW w:w="2880" w:type="dxa"/>
            <w:tcBorders>
              <w:left w:val="single" w:sz="4" w:space="0" w:color="auto"/>
              <w:right w:val="single" w:sz="4" w:space="0" w:color="auto"/>
            </w:tcBorders>
          </w:tcPr>
          <w:p w14:paraId="4DB4D198" w14:textId="5A78DB00" w:rsidR="00657B2E" w:rsidRPr="00657B2E" w:rsidRDefault="00657B2E" w:rsidP="00657B2E">
            <w:pPr>
              <w:spacing w:line="380" w:lineRule="exact"/>
              <w:ind w:left="173" w:hanging="173"/>
              <w:rPr>
                <w:rFonts w:ascii="Arial" w:hAnsi="Arial" w:cs="Arial"/>
                <w:color w:val="000000"/>
                <w:sz w:val="16"/>
                <w:szCs w:val="16"/>
              </w:rPr>
            </w:pPr>
            <w:r w:rsidRPr="00657B2E">
              <w:rPr>
                <w:rFonts w:ascii="Arial" w:hAnsi="Arial" w:cs="Arial"/>
                <w:color w:val="000000"/>
                <w:sz w:val="16"/>
                <w:szCs w:val="16"/>
              </w:rPr>
              <w:t>24 August 2020 - 24 August 2025</w:t>
            </w:r>
          </w:p>
        </w:tc>
      </w:tr>
      <w:tr w:rsidR="00571F8A" w:rsidRPr="00657B2E" w14:paraId="4DB4D19E" w14:textId="77777777" w:rsidTr="00657B2E">
        <w:trPr>
          <w:cantSplit/>
        </w:trPr>
        <w:tc>
          <w:tcPr>
            <w:tcW w:w="2534" w:type="dxa"/>
            <w:tcBorders>
              <w:left w:val="single" w:sz="4" w:space="0" w:color="auto"/>
              <w:right w:val="single" w:sz="4" w:space="0" w:color="auto"/>
            </w:tcBorders>
          </w:tcPr>
          <w:p w14:paraId="4DB4D19A" w14:textId="77777777" w:rsidR="00571F8A" w:rsidRPr="00657B2E" w:rsidRDefault="00571F8A" w:rsidP="003B19DA">
            <w:pPr>
              <w:spacing w:line="38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9B" w14:textId="77777777" w:rsidR="00571F8A" w:rsidRPr="00657B2E" w:rsidRDefault="00E12245"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 xml:space="preserve">Non-National </w:t>
            </w:r>
            <w:r w:rsidR="007B3C0B" w:rsidRPr="00657B2E">
              <w:rPr>
                <w:rFonts w:ascii="Arial" w:hAnsi="Arial" w:cs="Arial"/>
                <w:color w:val="000000"/>
                <w:sz w:val="16"/>
                <w:szCs w:val="16"/>
              </w:rPr>
              <w:t>Spectrum</w:t>
            </w:r>
            <w:r w:rsidRPr="00657B2E">
              <w:rPr>
                <w:rFonts w:ascii="Arial" w:hAnsi="Arial" w:cs="Arial"/>
                <w:color w:val="000000"/>
                <w:sz w:val="16"/>
                <w:szCs w:val="16"/>
              </w:rPr>
              <w:t xml:space="preserve"> </w:t>
            </w:r>
            <w:r w:rsidR="007B3C0B" w:rsidRPr="00657B2E">
              <w:rPr>
                <w:rFonts w:ascii="Arial" w:hAnsi="Arial" w:cs="Arial"/>
                <w:color w:val="000000"/>
                <w:sz w:val="16"/>
                <w:szCs w:val="16"/>
              </w:rPr>
              <w:t>Broadcast Network</w:t>
            </w:r>
          </w:p>
        </w:tc>
        <w:tc>
          <w:tcPr>
            <w:tcW w:w="2304" w:type="dxa"/>
            <w:tcBorders>
              <w:left w:val="single" w:sz="4" w:space="0" w:color="auto"/>
              <w:right w:val="single" w:sz="4" w:space="0" w:color="auto"/>
            </w:tcBorders>
          </w:tcPr>
          <w:p w14:paraId="4DB4D19C" w14:textId="77777777" w:rsidR="00571F8A" w:rsidRPr="00657B2E" w:rsidRDefault="00571F8A"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 service</w:t>
            </w:r>
          </w:p>
        </w:tc>
        <w:tc>
          <w:tcPr>
            <w:tcW w:w="2880" w:type="dxa"/>
            <w:tcBorders>
              <w:left w:val="single" w:sz="4" w:space="0" w:color="auto"/>
              <w:right w:val="single" w:sz="4" w:space="0" w:color="auto"/>
            </w:tcBorders>
          </w:tcPr>
          <w:p w14:paraId="4DB4D19D" w14:textId="77777777" w:rsidR="00571F8A" w:rsidRPr="00657B2E" w:rsidRDefault="00571F8A"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 xml:space="preserve">28 January 2013 </w:t>
            </w:r>
            <w:r w:rsidR="00651CB2" w:rsidRPr="00657B2E">
              <w:rPr>
                <w:rFonts w:ascii="Arial" w:hAnsi="Arial" w:cs="Arial"/>
                <w:color w:val="000000"/>
                <w:sz w:val="16"/>
                <w:szCs w:val="16"/>
              </w:rPr>
              <w:t>-</w:t>
            </w:r>
            <w:r w:rsidRPr="00657B2E">
              <w:rPr>
                <w:rFonts w:ascii="Arial" w:hAnsi="Arial" w:cs="Arial"/>
                <w:color w:val="000000"/>
                <w:sz w:val="16"/>
                <w:szCs w:val="16"/>
              </w:rPr>
              <w:t xml:space="preserve"> 27 January 2028</w:t>
            </w:r>
          </w:p>
        </w:tc>
      </w:tr>
      <w:tr w:rsidR="004133EE" w:rsidRPr="00657B2E" w14:paraId="4DB4D1AD" w14:textId="77777777" w:rsidTr="00657B2E">
        <w:trPr>
          <w:cantSplit/>
          <w:trHeight w:val="151"/>
        </w:trPr>
        <w:tc>
          <w:tcPr>
            <w:tcW w:w="2534" w:type="dxa"/>
            <w:tcBorders>
              <w:left w:val="single" w:sz="4" w:space="0" w:color="auto"/>
              <w:right w:val="single" w:sz="4" w:space="0" w:color="auto"/>
            </w:tcBorders>
          </w:tcPr>
          <w:p w14:paraId="4DB4D1A9"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Jasmine Telecom Systems Plc.</w:t>
            </w:r>
          </w:p>
        </w:tc>
        <w:tc>
          <w:tcPr>
            <w:tcW w:w="2016" w:type="dxa"/>
            <w:tcBorders>
              <w:left w:val="single" w:sz="4" w:space="0" w:color="auto"/>
              <w:right w:val="single" w:sz="4" w:space="0" w:color="auto"/>
            </w:tcBorders>
          </w:tcPr>
          <w:p w14:paraId="4DB4D1AA" w14:textId="7112BBF2" w:rsidR="004133EE" w:rsidRPr="00657B2E" w:rsidRDefault="009A446F"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AB" w14:textId="77777777" w:rsidR="004133EE" w:rsidRPr="00657B2E" w:rsidRDefault="004133E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Mobile telephone network service</w:t>
            </w:r>
          </w:p>
        </w:tc>
        <w:tc>
          <w:tcPr>
            <w:tcW w:w="2880" w:type="dxa"/>
            <w:tcBorders>
              <w:left w:val="single" w:sz="4" w:space="0" w:color="auto"/>
              <w:right w:val="single" w:sz="4" w:space="0" w:color="auto"/>
            </w:tcBorders>
          </w:tcPr>
          <w:p w14:paraId="4DB4D1AC" w14:textId="0E52CA46" w:rsidR="004133EE" w:rsidRPr="00657B2E" w:rsidRDefault="00657B2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22</w:t>
            </w:r>
            <w:r w:rsidR="004133EE" w:rsidRPr="00657B2E">
              <w:rPr>
                <w:rFonts w:ascii="Arial" w:hAnsi="Arial" w:cs="Arial"/>
                <w:color w:val="000000"/>
                <w:sz w:val="16"/>
                <w:szCs w:val="16"/>
              </w:rPr>
              <w:t xml:space="preserve"> June </w:t>
            </w:r>
            <w:r w:rsidR="00FA57B7" w:rsidRPr="00657B2E">
              <w:rPr>
                <w:rFonts w:ascii="Arial" w:hAnsi="Arial" w:cs="Arial"/>
                <w:color w:val="000000"/>
                <w:sz w:val="16"/>
                <w:szCs w:val="16"/>
              </w:rPr>
              <w:t>20</w:t>
            </w:r>
            <w:r w:rsidRPr="00657B2E">
              <w:rPr>
                <w:rFonts w:ascii="Arial" w:hAnsi="Arial" w:cs="Arial"/>
                <w:color w:val="000000"/>
                <w:sz w:val="16"/>
                <w:szCs w:val="16"/>
              </w:rPr>
              <w:t>20</w:t>
            </w:r>
            <w:r w:rsidR="004133EE" w:rsidRPr="00657B2E">
              <w:rPr>
                <w:rFonts w:ascii="Arial" w:hAnsi="Arial" w:cs="Arial"/>
                <w:color w:val="000000"/>
                <w:sz w:val="16"/>
                <w:szCs w:val="16"/>
              </w:rPr>
              <w:t xml:space="preserve"> - </w:t>
            </w:r>
            <w:r w:rsidRPr="00657B2E">
              <w:rPr>
                <w:rFonts w:ascii="Arial" w:hAnsi="Arial" w:cs="Arial"/>
                <w:color w:val="000000"/>
                <w:sz w:val="16"/>
                <w:szCs w:val="16"/>
              </w:rPr>
              <w:t>22</w:t>
            </w:r>
            <w:r w:rsidR="004133EE" w:rsidRPr="00657B2E">
              <w:rPr>
                <w:rFonts w:ascii="Arial" w:hAnsi="Arial" w:cs="Arial"/>
                <w:color w:val="000000"/>
                <w:sz w:val="16"/>
                <w:szCs w:val="16"/>
              </w:rPr>
              <w:t xml:space="preserve"> June 202</w:t>
            </w:r>
            <w:r w:rsidRPr="00657B2E">
              <w:rPr>
                <w:rFonts w:ascii="Arial" w:hAnsi="Arial" w:cs="Arial"/>
                <w:color w:val="000000"/>
                <w:sz w:val="16"/>
                <w:szCs w:val="16"/>
              </w:rPr>
              <w:t>5</w:t>
            </w:r>
          </w:p>
        </w:tc>
      </w:tr>
      <w:tr w:rsidR="00B10A6A" w:rsidRPr="00657B2E" w14:paraId="0A1FCC80" w14:textId="77777777" w:rsidTr="00657B2E">
        <w:trPr>
          <w:cantSplit/>
          <w:trHeight w:val="151"/>
        </w:trPr>
        <w:tc>
          <w:tcPr>
            <w:tcW w:w="2534" w:type="dxa"/>
            <w:tcBorders>
              <w:left w:val="single" w:sz="4" w:space="0" w:color="auto"/>
              <w:bottom w:val="single" w:sz="4" w:space="0" w:color="auto"/>
              <w:right w:val="single" w:sz="4" w:space="0" w:color="auto"/>
            </w:tcBorders>
          </w:tcPr>
          <w:p w14:paraId="1ECCC6B2" w14:textId="6571D187" w:rsidR="00B10A6A" w:rsidRPr="00657B2E" w:rsidRDefault="00B10A6A"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T</w:t>
            </w:r>
            <w:r w:rsidR="005A4A48">
              <w:rPr>
                <w:rFonts w:ascii="Arial" w:hAnsi="Arial" w:cs="Arial"/>
                <w:color w:val="000000"/>
                <w:sz w:val="16"/>
                <w:szCs w:val="16"/>
              </w:rPr>
              <w:t>HREE</w:t>
            </w:r>
            <w:r w:rsidRPr="00657B2E">
              <w:rPr>
                <w:rFonts w:ascii="Arial" w:hAnsi="Arial" w:cs="Arial"/>
                <w:color w:val="000000"/>
                <w:sz w:val="16"/>
                <w:szCs w:val="16"/>
              </w:rPr>
              <w:t xml:space="preserve"> BB TV Co., Ltd.</w:t>
            </w:r>
          </w:p>
        </w:tc>
        <w:tc>
          <w:tcPr>
            <w:tcW w:w="2016" w:type="dxa"/>
            <w:tcBorders>
              <w:left w:val="single" w:sz="4" w:space="0" w:color="auto"/>
              <w:bottom w:val="single" w:sz="4" w:space="0" w:color="auto"/>
              <w:right w:val="single" w:sz="4" w:space="0" w:color="auto"/>
            </w:tcBorders>
          </w:tcPr>
          <w:p w14:paraId="30EF63A5" w14:textId="63893987" w:rsidR="00B10A6A" w:rsidRPr="00657B2E" w:rsidRDefault="00B10A6A"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w:t>
            </w:r>
          </w:p>
        </w:tc>
        <w:tc>
          <w:tcPr>
            <w:tcW w:w="2304" w:type="dxa"/>
            <w:tcBorders>
              <w:left w:val="single" w:sz="4" w:space="0" w:color="auto"/>
              <w:bottom w:val="single" w:sz="4" w:space="0" w:color="auto"/>
              <w:right w:val="single" w:sz="4" w:space="0" w:color="auto"/>
            </w:tcBorders>
          </w:tcPr>
          <w:p w14:paraId="6ACE87A2" w14:textId="26F95B9B" w:rsidR="00B10A6A" w:rsidRPr="00657B2E" w:rsidRDefault="00657B2E"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 service</w:t>
            </w:r>
          </w:p>
        </w:tc>
        <w:tc>
          <w:tcPr>
            <w:tcW w:w="2880" w:type="dxa"/>
            <w:tcBorders>
              <w:left w:val="single" w:sz="4" w:space="0" w:color="auto"/>
              <w:bottom w:val="single" w:sz="4" w:space="0" w:color="auto"/>
              <w:right w:val="single" w:sz="4" w:space="0" w:color="auto"/>
            </w:tcBorders>
          </w:tcPr>
          <w:p w14:paraId="103631C3" w14:textId="1621141B" w:rsidR="00B10A6A" w:rsidRPr="00657B2E" w:rsidRDefault="00B10A6A" w:rsidP="003B19DA">
            <w:pPr>
              <w:spacing w:line="380" w:lineRule="exact"/>
              <w:ind w:left="173" w:hanging="173"/>
              <w:rPr>
                <w:rFonts w:ascii="Arial" w:hAnsi="Arial" w:cs="Arial"/>
                <w:color w:val="000000"/>
                <w:sz w:val="16"/>
                <w:szCs w:val="16"/>
              </w:rPr>
            </w:pPr>
            <w:r w:rsidRPr="00657B2E">
              <w:rPr>
                <w:rFonts w:ascii="Arial" w:hAnsi="Arial" w:cs="Arial"/>
                <w:color w:val="000000"/>
                <w:sz w:val="16"/>
                <w:szCs w:val="16"/>
              </w:rPr>
              <w:t xml:space="preserve">29 July 2020 - 28 July </w:t>
            </w:r>
            <w:r w:rsidR="00657B2E" w:rsidRPr="00657B2E">
              <w:rPr>
                <w:rFonts w:ascii="Arial" w:hAnsi="Arial" w:cs="Arial"/>
                <w:color w:val="000000"/>
                <w:sz w:val="16"/>
                <w:szCs w:val="16"/>
              </w:rPr>
              <w:t>20</w:t>
            </w:r>
            <w:r w:rsidRPr="00657B2E">
              <w:rPr>
                <w:rFonts w:ascii="Arial" w:hAnsi="Arial" w:cs="Arial"/>
                <w:color w:val="000000"/>
                <w:sz w:val="16"/>
                <w:szCs w:val="16"/>
              </w:rPr>
              <w:t>35</w:t>
            </w:r>
          </w:p>
        </w:tc>
      </w:tr>
    </w:tbl>
    <w:p w14:paraId="049A55B8" w14:textId="77777777" w:rsidR="00805BE8" w:rsidRDefault="00805BE8">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D1AE" w14:textId="0BEC558A" w:rsidR="000760BC" w:rsidRPr="000101B7" w:rsidRDefault="00B10A6A" w:rsidP="00B10A6A">
      <w:pPr>
        <w:spacing w:before="240" w:after="120" w:line="380" w:lineRule="exact"/>
        <w:ind w:left="605" w:hanging="605"/>
        <w:jc w:val="thaiDistribute"/>
        <w:rPr>
          <w:rFonts w:ascii="Arial" w:hAnsi="Arial" w:cs="Arial"/>
          <w:szCs w:val="22"/>
        </w:rPr>
      </w:pPr>
      <w:r>
        <w:rPr>
          <w:rFonts w:ascii="Arial" w:hAnsi="Arial" w:cs="Arial"/>
          <w:szCs w:val="22"/>
        </w:rPr>
        <w:lastRenderedPageBreak/>
        <w:tab/>
      </w:r>
      <w:r w:rsidR="009B726B" w:rsidRPr="000101B7">
        <w:rPr>
          <w:rFonts w:ascii="Arial" w:hAnsi="Arial" w:cs="Arial"/>
          <w:szCs w:val="22"/>
        </w:rPr>
        <w:t xml:space="preserve">The subsidiaries </w:t>
      </w:r>
      <w:r w:rsidR="000760BC" w:rsidRPr="000101B7">
        <w:rPr>
          <w:rFonts w:ascii="Arial" w:hAnsi="Arial" w:cs="Arial"/>
          <w:szCs w:val="22"/>
        </w:rPr>
        <w:t xml:space="preserve">are </w:t>
      </w:r>
      <w:r>
        <w:rPr>
          <w:rFonts w:ascii="Arial" w:hAnsi="Arial" w:cs="Arial"/>
          <w:szCs w:val="22"/>
        </w:rPr>
        <w:t>required</w:t>
      </w:r>
      <w:r w:rsidR="000760BC" w:rsidRPr="000101B7">
        <w:rPr>
          <w:rFonts w:ascii="Arial" w:hAnsi="Arial" w:cs="Arial"/>
          <w:szCs w:val="22"/>
        </w:rPr>
        <w:t xml:space="preserve"> to comply with certain conditions stated in the licenses, and </w:t>
      </w:r>
      <w:r>
        <w:rPr>
          <w:rFonts w:ascii="Arial" w:hAnsi="Arial" w:cs="Arial"/>
          <w:szCs w:val="22"/>
        </w:rPr>
        <w:br/>
      </w:r>
      <w:r w:rsidR="000760BC" w:rsidRPr="000101B7">
        <w:rPr>
          <w:rFonts w:ascii="Arial" w:hAnsi="Arial" w:cs="Arial"/>
          <w:szCs w:val="22"/>
        </w:rPr>
        <w:t xml:space="preserve">to pay annual license fees, </w:t>
      </w:r>
      <w:r>
        <w:rPr>
          <w:rFonts w:ascii="Arial" w:hAnsi="Arial" w:cs="Arial"/>
          <w:szCs w:val="22"/>
        </w:rPr>
        <w:t>as well as</w:t>
      </w:r>
      <w:r w:rsidR="000760BC" w:rsidRPr="000101B7">
        <w:rPr>
          <w:rFonts w:ascii="Arial" w:hAnsi="Arial" w:cs="Arial"/>
          <w:szCs w:val="22"/>
        </w:rPr>
        <w:t xml:space="preserve"> fee</w:t>
      </w:r>
      <w:r>
        <w:rPr>
          <w:rFonts w:ascii="Arial" w:hAnsi="Arial" w:cs="Arial"/>
          <w:szCs w:val="22"/>
        </w:rPr>
        <w:t>s</w:t>
      </w:r>
      <w:r w:rsidR="000760BC" w:rsidRPr="000101B7">
        <w:rPr>
          <w:rFonts w:ascii="Arial" w:hAnsi="Arial" w:cs="Arial"/>
          <w:szCs w:val="22"/>
        </w:rPr>
        <w:t xml:space="preserve"> for the Universal Service Obligation</w:t>
      </w:r>
      <w:r>
        <w:rPr>
          <w:rFonts w:ascii="Arial" w:hAnsi="Arial" w:cs="Arial"/>
          <w:szCs w:val="22"/>
        </w:rPr>
        <w:t xml:space="preserve"> (“USO”) and </w:t>
      </w:r>
      <w:r w:rsidRPr="00A30A77">
        <w:rPr>
          <w:rFonts w:ascii="Arial" w:hAnsi="Arial" w:cs="Arial"/>
          <w:spacing w:val="-4"/>
          <w:szCs w:val="22"/>
        </w:rPr>
        <w:t xml:space="preserve">the Broadcasting and Telecommunications Research </w:t>
      </w:r>
      <w:r w:rsidR="00A30A77" w:rsidRPr="00A30A77">
        <w:rPr>
          <w:rFonts w:ascii="Arial" w:hAnsi="Arial" w:cs="Arial"/>
          <w:spacing w:val="-4"/>
          <w:szCs w:val="22"/>
        </w:rPr>
        <w:t>and Development Fund for Public Interest</w:t>
      </w:r>
      <w:r w:rsidR="00A30A77">
        <w:rPr>
          <w:rFonts w:ascii="Arial" w:hAnsi="Arial" w:cs="Arial"/>
          <w:szCs w:val="22"/>
        </w:rPr>
        <w:t xml:space="preserve"> (“BTFP”)</w:t>
      </w:r>
      <w:r w:rsidR="000760BC" w:rsidRPr="000101B7">
        <w:rPr>
          <w:rFonts w:ascii="Arial" w:hAnsi="Arial" w:cs="Arial"/>
          <w:szCs w:val="22"/>
        </w:rPr>
        <w:t xml:space="preserve"> in accordance with conditions and requirements stipulated by the NBTC.</w:t>
      </w:r>
    </w:p>
    <w:p w14:paraId="4DB4D1B0" w14:textId="1FD9D61F" w:rsidR="00F315D8" w:rsidRPr="000101B7" w:rsidRDefault="00F70AD5" w:rsidP="001B024D">
      <w:pPr>
        <w:spacing w:before="120" w:after="120" w:line="380" w:lineRule="exact"/>
        <w:ind w:left="605" w:hanging="605"/>
        <w:jc w:val="thaiDistribute"/>
        <w:rPr>
          <w:rFonts w:ascii="Arial" w:hAnsi="Arial" w:cs="Arial"/>
          <w:b/>
          <w:bCs/>
          <w:szCs w:val="22"/>
        </w:rPr>
      </w:pPr>
      <w:r w:rsidRPr="00657B2E">
        <w:rPr>
          <w:rFonts w:ascii="Arial" w:hAnsi="Arial" w:cs="Arial"/>
          <w:b/>
          <w:bCs/>
          <w:szCs w:val="22"/>
        </w:rPr>
        <w:t>3</w:t>
      </w:r>
      <w:r w:rsidR="00B40FB3" w:rsidRPr="00657B2E">
        <w:rPr>
          <w:rFonts w:ascii="Arial" w:hAnsi="Arial" w:cs="Arial"/>
          <w:b/>
          <w:bCs/>
          <w:szCs w:val="22"/>
        </w:rPr>
        <w:t>6</w:t>
      </w:r>
      <w:r w:rsidR="00F315D8" w:rsidRPr="00657B2E">
        <w:rPr>
          <w:rFonts w:ascii="Arial" w:hAnsi="Arial" w:cs="Arial"/>
          <w:b/>
          <w:bCs/>
          <w:szCs w:val="22"/>
        </w:rPr>
        <w:t>.</w:t>
      </w:r>
      <w:r w:rsidR="00F315D8" w:rsidRPr="00657B2E">
        <w:rPr>
          <w:rFonts w:ascii="Arial" w:hAnsi="Arial" w:cs="Arial"/>
          <w:b/>
          <w:bCs/>
          <w:szCs w:val="22"/>
        </w:rPr>
        <w:tab/>
        <w:t>Financial instruments</w:t>
      </w:r>
    </w:p>
    <w:p w14:paraId="4DB4D1B1" w14:textId="06E87028" w:rsidR="00F315D8" w:rsidRPr="000101B7" w:rsidRDefault="00F70AD5" w:rsidP="001B024D">
      <w:pPr>
        <w:spacing w:before="120" w:after="120" w:line="380" w:lineRule="exact"/>
        <w:ind w:left="605" w:hanging="605"/>
        <w:jc w:val="thaiDistribute"/>
        <w:rPr>
          <w:rFonts w:ascii="Arial" w:hAnsi="Arial" w:cs="Arial"/>
          <w:b/>
          <w:bCs/>
          <w:szCs w:val="22"/>
          <w:cs/>
        </w:rPr>
      </w:pPr>
      <w:r w:rsidRPr="000101B7">
        <w:rPr>
          <w:rFonts w:ascii="Arial" w:hAnsi="Arial" w:cs="Arial"/>
          <w:b/>
          <w:bCs/>
          <w:szCs w:val="22"/>
        </w:rPr>
        <w:t>3</w:t>
      </w:r>
      <w:r w:rsidR="00B40FB3">
        <w:rPr>
          <w:rFonts w:ascii="Arial" w:hAnsi="Arial" w:cs="Arial"/>
          <w:b/>
          <w:bCs/>
          <w:szCs w:val="22"/>
        </w:rPr>
        <w:t>6</w:t>
      </w:r>
      <w:r w:rsidR="00F315D8" w:rsidRPr="000101B7">
        <w:rPr>
          <w:rFonts w:ascii="Arial" w:hAnsi="Arial" w:cs="Arial"/>
          <w:b/>
          <w:bCs/>
          <w:szCs w:val="22"/>
        </w:rPr>
        <w:t>.1</w:t>
      </w:r>
      <w:r w:rsidR="00F315D8" w:rsidRPr="000101B7">
        <w:rPr>
          <w:rFonts w:ascii="Arial" w:hAnsi="Arial" w:cs="Arial"/>
          <w:b/>
          <w:bCs/>
          <w:szCs w:val="22"/>
        </w:rPr>
        <w:tab/>
        <w:t>Financial risk management</w:t>
      </w:r>
      <w:r w:rsidR="00EF1EAC">
        <w:rPr>
          <w:rFonts w:ascii="Arial" w:hAnsi="Arial" w:cs="Arial"/>
          <w:b/>
          <w:bCs/>
          <w:szCs w:val="22"/>
        </w:rPr>
        <w:t xml:space="preserve"> objectives and policies</w:t>
      </w:r>
    </w:p>
    <w:p w14:paraId="4DB4D1B2" w14:textId="7844CF2B" w:rsidR="00F315D8" w:rsidRPr="000101B7" w:rsidRDefault="00FB4DC0"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7C4AA1" w:rsidRPr="0078272A">
        <w:rPr>
          <w:rFonts w:ascii="Arial" w:hAnsi="Arial" w:cs="Arial"/>
          <w:szCs w:val="22"/>
        </w:rPr>
        <w:t>The Group’s f</w:t>
      </w:r>
      <w:r w:rsidR="00F315D8" w:rsidRPr="0078272A">
        <w:rPr>
          <w:rFonts w:ascii="Arial" w:hAnsi="Arial" w:cs="Arial"/>
          <w:szCs w:val="22"/>
        </w:rPr>
        <w:t>inancial instruments</w:t>
      </w:r>
      <w:r w:rsidR="00F853B5" w:rsidRPr="0078272A">
        <w:rPr>
          <w:rFonts w:ascii="Arial" w:hAnsi="Arial" w:cs="Arial"/>
          <w:szCs w:val="22"/>
        </w:rPr>
        <w:t xml:space="preserve"> </w:t>
      </w:r>
      <w:r w:rsidR="00F315D8" w:rsidRPr="0078272A">
        <w:rPr>
          <w:rFonts w:ascii="Arial" w:hAnsi="Arial" w:cs="Arial"/>
          <w:szCs w:val="22"/>
        </w:rPr>
        <w:t xml:space="preserve">principally comprise cash and </w:t>
      </w:r>
      <w:r w:rsidR="00470D11" w:rsidRPr="0078272A">
        <w:rPr>
          <w:rFonts w:ascii="Arial" w:hAnsi="Arial" w:cs="Arial"/>
          <w:szCs w:val="22"/>
        </w:rPr>
        <w:t>bank deposits</w:t>
      </w:r>
      <w:r w:rsidR="00D951B0" w:rsidRPr="0078272A">
        <w:rPr>
          <w:rFonts w:ascii="Arial" w:hAnsi="Arial" w:cs="Arial"/>
          <w:szCs w:val="22"/>
        </w:rPr>
        <w:t>,</w:t>
      </w:r>
      <w:r w:rsidR="00F315D8" w:rsidRPr="0078272A">
        <w:rPr>
          <w:rFonts w:ascii="Arial" w:hAnsi="Arial" w:cs="Arial"/>
          <w:szCs w:val="22"/>
        </w:rPr>
        <w:t xml:space="preserve"> trade </w:t>
      </w:r>
      <w:r w:rsidR="00CC0424" w:rsidRPr="0078272A">
        <w:rPr>
          <w:rFonts w:ascii="Arial" w:hAnsi="Arial" w:cs="Arial"/>
          <w:szCs w:val="22"/>
        </w:rPr>
        <w:t>and other</w:t>
      </w:r>
      <w:r w:rsidR="00F315D8" w:rsidRPr="0078272A">
        <w:rPr>
          <w:rFonts w:ascii="Arial" w:hAnsi="Arial" w:cs="Arial"/>
          <w:szCs w:val="22"/>
        </w:rPr>
        <w:t xml:space="preserve"> receivable</w:t>
      </w:r>
      <w:r w:rsidR="00CC0424" w:rsidRPr="0078272A">
        <w:rPr>
          <w:rFonts w:ascii="Arial" w:hAnsi="Arial" w:cs="Arial"/>
          <w:szCs w:val="22"/>
        </w:rPr>
        <w:t>s</w:t>
      </w:r>
      <w:r w:rsidR="00F315D8" w:rsidRPr="0078272A">
        <w:rPr>
          <w:rFonts w:ascii="Arial" w:hAnsi="Arial" w:cs="Arial"/>
          <w:szCs w:val="22"/>
        </w:rPr>
        <w:t>,</w:t>
      </w:r>
      <w:r w:rsidR="00BA11FA" w:rsidRPr="0078272A">
        <w:rPr>
          <w:rFonts w:ascii="Arial" w:hAnsi="Arial" w:cs="Arial"/>
          <w:szCs w:val="22"/>
        </w:rPr>
        <w:t xml:space="preserve"> loan</w:t>
      </w:r>
      <w:r w:rsidR="006A3238" w:rsidRPr="0078272A">
        <w:rPr>
          <w:rFonts w:ascii="Arial" w:hAnsi="Arial" w:cs="Arial"/>
          <w:szCs w:val="22"/>
        </w:rPr>
        <w:t>s</w:t>
      </w:r>
      <w:r w:rsidR="00BA11FA" w:rsidRPr="0078272A">
        <w:rPr>
          <w:rFonts w:ascii="Arial" w:hAnsi="Arial" w:cs="Arial"/>
          <w:szCs w:val="22"/>
        </w:rPr>
        <w:t xml:space="preserve"> and borrowing</w:t>
      </w:r>
      <w:r w:rsidR="006A3238" w:rsidRPr="0078272A">
        <w:rPr>
          <w:rFonts w:ascii="Arial" w:hAnsi="Arial" w:cs="Arial"/>
          <w:szCs w:val="22"/>
        </w:rPr>
        <w:t>s</w:t>
      </w:r>
      <w:r w:rsidR="00BA11FA" w:rsidRPr="0078272A">
        <w:rPr>
          <w:rFonts w:ascii="Arial" w:hAnsi="Arial" w:cs="Arial"/>
          <w:szCs w:val="22"/>
        </w:rPr>
        <w:t>,</w:t>
      </w:r>
      <w:r w:rsidR="00F315D8" w:rsidRPr="0078272A">
        <w:rPr>
          <w:rFonts w:ascii="Arial" w:hAnsi="Arial" w:cs="Arial"/>
          <w:szCs w:val="22"/>
        </w:rPr>
        <w:t xml:space="preserve"> trade </w:t>
      </w:r>
      <w:r w:rsidR="00CC0424" w:rsidRPr="0078272A">
        <w:rPr>
          <w:rFonts w:ascii="Arial" w:hAnsi="Arial" w:cs="Arial"/>
          <w:szCs w:val="22"/>
        </w:rPr>
        <w:t>and other</w:t>
      </w:r>
      <w:r w:rsidR="00F315D8" w:rsidRPr="0078272A">
        <w:rPr>
          <w:rFonts w:ascii="Arial" w:hAnsi="Arial" w:cs="Arial"/>
          <w:szCs w:val="22"/>
        </w:rPr>
        <w:t xml:space="preserve"> payable</w:t>
      </w:r>
      <w:r w:rsidR="00CC0424" w:rsidRPr="0078272A">
        <w:rPr>
          <w:rFonts w:ascii="Arial" w:hAnsi="Arial" w:cs="Arial"/>
          <w:szCs w:val="22"/>
        </w:rPr>
        <w:t>s</w:t>
      </w:r>
      <w:r w:rsidR="00C51854" w:rsidRPr="0078272A">
        <w:rPr>
          <w:rFonts w:ascii="Arial" w:hAnsi="Arial" w:cs="Arial"/>
          <w:szCs w:val="22"/>
        </w:rPr>
        <w:t xml:space="preserve">, </w:t>
      </w:r>
      <w:r w:rsidR="00470D11" w:rsidRPr="0078272A">
        <w:rPr>
          <w:rFonts w:ascii="Arial" w:hAnsi="Arial" w:cs="Arial"/>
          <w:szCs w:val="22"/>
        </w:rPr>
        <w:t>lease</w:t>
      </w:r>
      <w:r w:rsidR="00C51854" w:rsidRPr="0078272A">
        <w:rPr>
          <w:rFonts w:ascii="Arial" w:hAnsi="Arial" w:cs="Arial"/>
          <w:szCs w:val="22"/>
        </w:rPr>
        <w:t xml:space="preserve"> liabilities </w:t>
      </w:r>
      <w:r w:rsidR="00470D11" w:rsidRPr="0078272A">
        <w:rPr>
          <w:rFonts w:ascii="Arial" w:hAnsi="Arial" w:cs="Arial"/>
          <w:szCs w:val="22"/>
        </w:rPr>
        <w:t>and</w:t>
      </w:r>
      <w:r w:rsidR="00C51854" w:rsidRPr="0078272A">
        <w:rPr>
          <w:rFonts w:ascii="Arial" w:hAnsi="Arial" w:cs="Arial"/>
          <w:szCs w:val="22"/>
        </w:rPr>
        <w:t xml:space="preserve"> </w:t>
      </w:r>
      <w:r w:rsidR="00D951B0" w:rsidRPr="0078272A">
        <w:rPr>
          <w:rFonts w:ascii="Arial" w:hAnsi="Arial" w:cs="Arial"/>
          <w:spacing w:val="-4"/>
          <w:szCs w:val="22"/>
        </w:rPr>
        <w:t>deposit</w:t>
      </w:r>
      <w:r w:rsidR="00470D11" w:rsidRPr="0078272A">
        <w:rPr>
          <w:rFonts w:ascii="Arial" w:hAnsi="Arial" w:cs="Arial"/>
          <w:spacing w:val="-4"/>
          <w:szCs w:val="22"/>
        </w:rPr>
        <w:t>s</w:t>
      </w:r>
      <w:r w:rsidR="00D951B0" w:rsidRPr="0078272A">
        <w:rPr>
          <w:rFonts w:ascii="Arial" w:hAnsi="Arial" w:cs="Arial"/>
          <w:spacing w:val="-4"/>
          <w:szCs w:val="22"/>
        </w:rPr>
        <w:t xml:space="preserve"> received from customers</w:t>
      </w:r>
      <w:r w:rsidR="00F315D8" w:rsidRPr="0078272A">
        <w:rPr>
          <w:rFonts w:ascii="Arial" w:hAnsi="Arial" w:cs="Arial"/>
          <w:spacing w:val="-4"/>
          <w:szCs w:val="22"/>
        </w:rPr>
        <w:t>. The financial risks associated with these financial instruments</w:t>
      </w:r>
      <w:r w:rsidR="00F315D8" w:rsidRPr="0078272A">
        <w:rPr>
          <w:rFonts w:ascii="Arial" w:hAnsi="Arial" w:cs="Arial"/>
          <w:szCs w:val="22"/>
        </w:rPr>
        <w:t xml:space="preserve"> and how they are managed is described below.</w:t>
      </w:r>
    </w:p>
    <w:p w14:paraId="4DB4D1B3" w14:textId="38FBEBC7" w:rsidR="00F315D8" w:rsidRPr="007C4AA1" w:rsidRDefault="00395EF2" w:rsidP="007C4AA1">
      <w:pPr>
        <w:spacing w:before="240" w:after="120" w:line="380" w:lineRule="exact"/>
        <w:ind w:left="605" w:hanging="605"/>
        <w:jc w:val="thaiDistribute"/>
        <w:rPr>
          <w:rFonts w:ascii="Arial" w:hAnsi="Arial" w:cs="Arial"/>
          <w:b/>
          <w:bCs/>
          <w:szCs w:val="22"/>
        </w:rPr>
      </w:pPr>
      <w:r w:rsidRPr="007C4AA1">
        <w:rPr>
          <w:rFonts w:ascii="Arial" w:hAnsi="Arial" w:cs="Arial"/>
          <w:b/>
          <w:bCs/>
          <w:szCs w:val="22"/>
        </w:rPr>
        <w:tab/>
      </w:r>
      <w:r w:rsidR="00F315D8" w:rsidRPr="007C4AA1">
        <w:rPr>
          <w:rFonts w:ascii="Arial" w:hAnsi="Arial" w:cs="Arial"/>
          <w:b/>
          <w:bCs/>
          <w:szCs w:val="22"/>
        </w:rPr>
        <w:t>Credit risk</w:t>
      </w:r>
    </w:p>
    <w:p w14:paraId="6855BB9D" w14:textId="39A47638" w:rsidR="007C4AA1" w:rsidRPr="0078272A" w:rsidRDefault="00395EF2" w:rsidP="007C4AA1">
      <w:pPr>
        <w:spacing w:before="120" w:after="120" w:line="380" w:lineRule="exact"/>
        <w:ind w:left="605" w:hanging="605"/>
        <w:jc w:val="thaiDistribute"/>
        <w:rPr>
          <w:rFonts w:ascii="Arial" w:hAnsi="Arial" w:cs="Arial"/>
          <w:szCs w:val="22"/>
        </w:rPr>
      </w:pPr>
      <w:r w:rsidRPr="0078272A">
        <w:rPr>
          <w:rFonts w:ascii="Arial" w:hAnsi="Arial" w:cs="Arial"/>
          <w:szCs w:val="22"/>
        </w:rPr>
        <w:tab/>
      </w:r>
      <w:r w:rsidR="001E38E5" w:rsidRPr="0078272A">
        <w:rPr>
          <w:rFonts w:ascii="Arial" w:hAnsi="Arial" w:cs="Arial"/>
          <w:szCs w:val="22"/>
        </w:rPr>
        <w:t xml:space="preserve">The </w:t>
      </w:r>
      <w:r w:rsidR="000F389F" w:rsidRPr="0078272A">
        <w:rPr>
          <w:rFonts w:ascii="Arial" w:hAnsi="Arial" w:cs="Arial"/>
          <w:szCs w:val="22"/>
        </w:rPr>
        <w:t>Group</w:t>
      </w:r>
      <w:r w:rsidR="001E38E5" w:rsidRPr="0078272A">
        <w:rPr>
          <w:rFonts w:ascii="Arial" w:hAnsi="Arial" w:cs="Arial"/>
          <w:szCs w:val="22"/>
        </w:rPr>
        <w:t xml:space="preserve"> </w:t>
      </w:r>
      <w:r w:rsidR="000F389F" w:rsidRPr="0078272A">
        <w:rPr>
          <w:rFonts w:ascii="Arial" w:hAnsi="Arial" w:cs="Arial"/>
          <w:szCs w:val="22"/>
        </w:rPr>
        <w:t>is</w:t>
      </w:r>
      <w:r w:rsidR="001E38E5" w:rsidRPr="0078272A">
        <w:rPr>
          <w:rFonts w:ascii="Arial" w:hAnsi="Arial" w:cs="Arial"/>
          <w:szCs w:val="22"/>
        </w:rPr>
        <w:t xml:space="preserve"> exposed to credit risk primarily with respect to trade receivables</w:t>
      </w:r>
      <w:r w:rsidR="0078272A">
        <w:rPr>
          <w:rFonts w:ascii="Arial" w:hAnsi="Arial"/>
          <w:szCs w:val="22"/>
        </w:rPr>
        <w:t xml:space="preserve"> and other financial instruments</w:t>
      </w:r>
      <w:r w:rsidR="001E38E5" w:rsidRPr="0078272A">
        <w:rPr>
          <w:rFonts w:ascii="Arial" w:hAnsi="Arial" w:cs="Arial"/>
          <w:szCs w:val="22"/>
        </w:rPr>
        <w:t xml:space="preserve">. </w:t>
      </w:r>
      <w:r w:rsidR="007C4AA1" w:rsidRPr="0078272A">
        <w:rPr>
          <w:rFonts w:ascii="Arial" w:hAnsi="Arial" w:cs="Arial"/>
          <w:szCs w:val="22"/>
        </w:rPr>
        <w:t>The maximum exposure to credit risk is limited to the carrying amounts as stated in the statement of financial position.</w:t>
      </w:r>
    </w:p>
    <w:p w14:paraId="4DB4D1B4" w14:textId="604CCDC5" w:rsidR="001E38E5" w:rsidRDefault="007C4AA1" w:rsidP="007C4AA1">
      <w:pPr>
        <w:spacing w:before="120" w:after="120" w:line="380" w:lineRule="exact"/>
        <w:ind w:left="605" w:hanging="605"/>
        <w:jc w:val="thaiDistribute"/>
        <w:rPr>
          <w:rFonts w:ascii="Arial" w:hAnsi="Arial" w:cs="Arial"/>
          <w:szCs w:val="22"/>
        </w:rPr>
      </w:pPr>
      <w:r>
        <w:rPr>
          <w:rFonts w:ascii="Arial" w:hAnsi="Arial" w:cs="Arial"/>
          <w:szCs w:val="22"/>
        </w:rPr>
        <w:tab/>
      </w:r>
      <w:r w:rsidR="001E38E5" w:rsidRPr="000101B7">
        <w:rPr>
          <w:rFonts w:ascii="Arial" w:hAnsi="Arial" w:cs="Arial"/>
          <w:szCs w:val="22"/>
        </w:rPr>
        <w:t xml:space="preserve">The </w:t>
      </w:r>
      <w:r w:rsidR="000F389F" w:rsidRPr="000101B7">
        <w:rPr>
          <w:rFonts w:ascii="Arial" w:hAnsi="Arial" w:cs="Arial"/>
          <w:szCs w:val="22"/>
        </w:rPr>
        <w:t>Group</w:t>
      </w:r>
      <w:r w:rsidR="001E38E5" w:rsidRPr="000101B7">
        <w:rPr>
          <w:rFonts w:ascii="Arial" w:hAnsi="Arial" w:cs="Arial"/>
          <w:szCs w:val="22"/>
        </w:rPr>
        <w:t xml:space="preserve"> manage</w:t>
      </w:r>
      <w:r w:rsidR="000F389F" w:rsidRPr="000101B7">
        <w:rPr>
          <w:rFonts w:ascii="Arial" w:hAnsi="Arial" w:cs="Arial"/>
          <w:szCs w:val="22"/>
        </w:rPr>
        <w:t>s</w:t>
      </w:r>
      <w:r w:rsidR="001E38E5" w:rsidRPr="000101B7">
        <w:rPr>
          <w:rFonts w:ascii="Arial" w:hAnsi="Arial" w:cs="Arial"/>
          <w:szCs w:val="22"/>
        </w:rPr>
        <w:t xml:space="preserve"> the risk by adopting appropriate credit control policies and procedures </w:t>
      </w:r>
      <w:r w:rsidR="001E38E5" w:rsidRPr="007C4AA1">
        <w:rPr>
          <w:rFonts w:ascii="Arial" w:hAnsi="Arial" w:cs="Arial"/>
          <w:spacing w:val="-2"/>
          <w:szCs w:val="22"/>
        </w:rPr>
        <w:t>and therefore do</w:t>
      </w:r>
      <w:r w:rsidRPr="007C4AA1">
        <w:rPr>
          <w:rFonts w:ascii="Arial" w:hAnsi="Arial" w:cs="Arial"/>
          <w:spacing w:val="-2"/>
          <w:szCs w:val="22"/>
        </w:rPr>
        <w:t>es</w:t>
      </w:r>
      <w:r w:rsidR="001E38E5" w:rsidRPr="007C4AA1">
        <w:rPr>
          <w:rFonts w:ascii="Arial" w:hAnsi="Arial" w:cs="Arial"/>
          <w:spacing w:val="-2"/>
          <w:szCs w:val="22"/>
        </w:rPr>
        <w:t xml:space="preserve"> not expect to incur material financial losses. </w:t>
      </w:r>
      <w:r w:rsidR="00211C2F">
        <w:rPr>
          <w:rFonts w:ascii="Arial" w:hAnsi="Arial" w:cs="Arial"/>
          <w:spacing w:val="-2"/>
          <w:szCs w:val="22"/>
        </w:rPr>
        <w:t>In addition, o</w:t>
      </w:r>
      <w:r w:rsidRPr="007C4AA1">
        <w:rPr>
          <w:rFonts w:ascii="Arial" w:hAnsi="Arial" w:cs="Arial"/>
          <w:spacing w:val="-2"/>
          <w:szCs w:val="22"/>
        </w:rPr>
        <w:t>utstanding trade receivables</w:t>
      </w:r>
      <w:r w:rsidR="00211C2F">
        <w:rPr>
          <w:rFonts w:ascii="Arial" w:hAnsi="Arial" w:cs="Arial"/>
          <w:spacing w:val="-2"/>
          <w:szCs w:val="22"/>
        </w:rPr>
        <w:t xml:space="preserve"> and </w:t>
      </w:r>
      <w:r w:rsidR="00211C2F">
        <w:rPr>
          <w:rFonts w:ascii="Arial" w:hAnsi="Arial"/>
          <w:spacing w:val="-2"/>
          <w:szCs w:val="22"/>
        </w:rPr>
        <w:t>other financial instruments</w:t>
      </w:r>
      <w:r w:rsidRPr="007C4AA1">
        <w:rPr>
          <w:rFonts w:ascii="Arial" w:hAnsi="Arial" w:cs="Arial"/>
          <w:szCs w:val="22"/>
        </w:rPr>
        <w:t xml:space="preserve"> are regularly monitored,</w:t>
      </w:r>
      <w:r>
        <w:rPr>
          <w:rFonts w:ascii="Arial" w:hAnsi="Arial" w:cs="Arial"/>
          <w:szCs w:val="22"/>
        </w:rPr>
        <w:t xml:space="preserve"> and</w:t>
      </w:r>
      <w:r w:rsidR="001E38E5" w:rsidRPr="000101B7">
        <w:rPr>
          <w:rFonts w:ascii="Arial" w:hAnsi="Arial" w:cs="Arial"/>
          <w:szCs w:val="22"/>
        </w:rPr>
        <w:t xml:space="preserve"> the </w:t>
      </w:r>
      <w:r w:rsidR="000F389F" w:rsidRPr="000101B7">
        <w:rPr>
          <w:rFonts w:ascii="Arial" w:hAnsi="Arial" w:cs="Arial"/>
          <w:szCs w:val="22"/>
        </w:rPr>
        <w:t>Group</w:t>
      </w:r>
      <w:r w:rsidR="001E38E5" w:rsidRPr="000101B7">
        <w:rPr>
          <w:rFonts w:ascii="Arial" w:hAnsi="Arial" w:cs="Arial"/>
          <w:szCs w:val="22"/>
        </w:rPr>
        <w:t xml:space="preserve"> do</w:t>
      </w:r>
      <w:r w:rsidR="000F389F" w:rsidRPr="000101B7">
        <w:rPr>
          <w:rFonts w:ascii="Arial" w:hAnsi="Arial" w:cs="Arial"/>
          <w:szCs w:val="22"/>
        </w:rPr>
        <w:t>es</w:t>
      </w:r>
      <w:r w:rsidR="001E38E5" w:rsidRPr="000101B7">
        <w:rPr>
          <w:rFonts w:ascii="Arial" w:hAnsi="Arial" w:cs="Arial"/>
          <w:szCs w:val="22"/>
        </w:rPr>
        <w:t xml:space="preserve"> not </w:t>
      </w:r>
      <w:r w:rsidR="001E38E5" w:rsidRPr="00211C2F">
        <w:rPr>
          <w:rFonts w:ascii="Arial" w:hAnsi="Arial" w:cs="Arial"/>
          <w:spacing w:val="-2"/>
          <w:szCs w:val="22"/>
        </w:rPr>
        <w:t xml:space="preserve">have high concentrations of credit risk since </w:t>
      </w:r>
      <w:r w:rsidRPr="00211C2F">
        <w:rPr>
          <w:rFonts w:ascii="Arial" w:hAnsi="Arial" w:cs="Arial"/>
          <w:spacing w:val="-2"/>
          <w:szCs w:val="22"/>
        </w:rPr>
        <w:t>it</w:t>
      </w:r>
      <w:r w:rsidR="001E38E5" w:rsidRPr="00211C2F">
        <w:rPr>
          <w:rFonts w:ascii="Arial" w:hAnsi="Arial" w:cs="Arial"/>
          <w:spacing w:val="-2"/>
          <w:szCs w:val="22"/>
        </w:rPr>
        <w:t xml:space="preserve"> ha</w:t>
      </w:r>
      <w:r w:rsidRPr="00211C2F">
        <w:rPr>
          <w:rFonts w:ascii="Arial" w:hAnsi="Arial" w:cs="Arial"/>
          <w:spacing w:val="-2"/>
          <w:szCs w:val="22"/>
        </w:rPr>
        <w:t>s</w:t>
      </w:r>
      <w:r w:rsidR="001E38E5" w:rsidRPr="00211C2F">
        <w:rPr>
          <w:rFonts w:ascii="Arial" w:hAnsi="Arial" w:cs="Arial"/>
          <w:spacing w:val="-2"/>
          <w:szCs w:val="22"/>
        </w:rPr>
        <w:t xml:space="preserve"> a large customer base</w:t>
      </w:r>
      <w:r w:rsidRPr="00211C2F">
        <w:rPr>
          <w:rFonts w:ascii="Arial" w:hAnsi="Arial" w:cs="Arial"/>
          <w:spacing w:val="-2"/>
          <w:szCs w:val="22"/>
        </w:rPr>
        <w:t xml:space="preserve"> in various industries</w:t>
      </w:r>
      <w:r w:rsidR="001E38E5" w:rsidRPr="00211C2F">
        <w:rPr>
          <w:rFonts w:ascii="Arial" w:hAnsi="Arial" w:cs="Arial"/>
          <w:spacing w:val="-2"/>
          <w:szCs w:val="22"/>
        </w:rPr>
        <w:t>.</w:t>
      </w:r>
    </w:p>
    <w:p w14:paraId="364A35C6" w14:textId="77777777" w:rsidR="00211C2F" w:rsidRDefault="00211C2F" w:rsidP="00211C2F">
      <w:pPr>
        <w:spacing w:before="120" w:after="120" w:line="380" w:lineRule="exact"/>
        <w:ind w:left="605" w:hanging="605"/>
        <w:jc w:val="thaiDistribute"/>
        <w:rPr>
          <w:rFonts w:ascii="Arial" w:hAnsi="Arial" w:cs="Arial"/>
          <w:szCs w:val="22"/>
        </w:rPr>
      </w:pPr>
      <w:r>
        <w:rPr>
          <w:rFonts w:ascii="Arial" w:hAnsi="Arial" w:cs="Arial"/>
          <w:szCs w:val="22"/>
        </w:rPr>
        <w:tab/>
      </w:r>
      <w:bookmarkStart w:id="43" w:name="_Hlk64365716"/>
      <w:r>
        <w:rPr>
          <w:rFonts w:ascii="Arial" w:hAnsi="Arial" w:cs="Arial"/>
          <w:szCs w:val="22"/>
        </w:rPr>
        <w:t>A</w:t>
      </w:r>
      <w:r w:rsidRPr="00905768">
        <w:rPr>
          <w:rFonts w:ascii="Arial" w:hAnsi="Arial" w:cs="Arial"/>
          <w:szCs w:val="22"/>
        </w:rPr>
        <w:t>t each reporting date</w:t>
      </w:r>
      <w:r>
        <w:rPr>
          <w:rFonts w:ascii="Arial" w:hAnsi="Arial" w:cs="Arial"/>
          <w:szCs w:val="22"/>
        </w:rPr>
        <w:t xml:space="preserve">, the Group determines </w:t>
      </w:r>
      <w:r w:rsidRPr="00905768">
        <w:rPr>
          <w:rFonts w:ascii="Arial" w:hAnsi="Arial" w:cs="Arial"/>
          <w:szCs w:val="22"/>
        </w:rPr>
        <w:t>expected credit losses</w:t>
      </w:r>
      <w:r>
        <w:rPr>
          <w:rFonts w:ascii="Arial" w:hAnsi="Arial" w:cs="Arial"/>
          <w:szCs w:val="22"/>
        </w:rPr>
        <w:t xml:space="preserve"> on the basis of an aging profile of outstanding debts for customer groups with similar credit risks, or</w:t>
      </w:r>
      <w:r w:rsidRPr="00905768">
        <w:rPr>
          <w:rFonts w:ascii="Arial" w:hAnsi="Arial" w:cs="Arial"/>
          <w:szCs w:val="22"/>
        </w:rPr>
        <w:t xml:space="preserve"> on</w:t>
      </w:r>
      <w:r>
        <w:rPr>
          <w:rFonts w:ascii="Arial" w:hAnsi="Arial" w:cs="Arial"/>
          <w:szCs w:val="22"/>
        </w:rPr>
        <w:t xml:space="preserve"> the basis of the</w:t>
      </w:r>
      <w:r w:rsidRPr="00905768">
        <w:rPr>
          <w:rFonts w:ascii="Arial" w:hAnsi="Arial" w:cs="Arial"/>
          <w:szCs w:val="22"/>
        </w:rPr>
        <w:t xml:space="preserve"> </w:t>
      </w:r>
      <w:r>
        <w:rPr>
          <w:rFonts w:ascii="Arial" w:hAnsi="Arial" w:cs="Arial"/>
          <w:szCs w:val="22"/>
        </w:rPr>
        <w:t>cash flows that the Group expects to receive, discounted at the effective interest rate.</w:t>
      </w:r>
      <w:bookmarkEnd w:id="43"/>
    </w:p>
    <w:p w14:paraId="1E5E423E" w14:textId="5B1824C0" w:rsidR="007C4AA1" w:rsidRPr="00486DEB" w:rsidRDefault="00486DEB" w:rsidP="00211C2F">
      <w:pPr>
        <w:spacing w:before="120" w:after="120" w:line="380" w:lineRule="exact"/>
        <w:ind w:left="605" w:hanging="605"/>
        <w:jc w:val="thaiDistribute"/>
        <w:rPr>
          <w:rFonts w:ascii="Arial" w:hAnsi="Arial" w:cs="Arial"/>
          <w:b/>
          <w:bCs/>
          <w:szCs w:val="22"/>
        </w:rPr>
      </w:pPr>
      <w:r>
        <w:rPr>
          <w:rFonts w:ascii="Arial" w:hAnsi="Arial" w:cs="Arial"/>
          <w:szCs w:val="22"/>
        </w:rPr>
        <w:tab/>
      </w:r>
      <w:r w:rsidRPr="00486DEB">
        <w:rPr>
          <w:rFonts w:ascii="Arial" w:hAnsi="Arial" w:cs="Arial"/>
          <w:b/>
          <w:bCs/>
          <w:szCs w:val="22"/>
        </w:rPr>
        <w:t>Market risk</w:t>
      </w:r>
    </w:p>
    <w:p w14:paraId="4DB4D1B5" w14:textId="77777777" w:rsidR="00F315D8" w:rsidRPr="000101B7" w:rsidRDefault="00395EF2" w:rsidP="001B024D">
      <w:pPr>
        <w:spacing w:before="120" w:after="120" w:line="380" w:lineRule="exact"/>
        <w:ind w:left="605" w:hanging="605"/>
        <w:jc w:val="thaiDistribute"/>
        <w:rPr>
          <w:rFonts w:ascii="Arial" w:hAnsi="Arial" w:cs="Arial"/>
          <w:b/>
          <w:bCs/>
          <w:i/>
          <w:iCs/>
          <w:szCs w:val="22"/>
        </w:rPr>
      </w:pPr>
      <w:r w:rsidRPr="000101B7">
        <w:rPr>
          <w:rFonts w:ascii="Arial" w:hAnsi="Arial" w:cs="Arial"/>
          <w:b/>
          <w:bCs/>
          <w:i/>
          <w:iCs/>
          <w:szCs w:val="22"/>
        </w:rPr>
        <w:tab/>
      </w:r>
      <w:r w:rsidR="00F315D8" w:rsidRPr="000101B7">
        <w:rPr>
          <w:rFonts w:ascii="Arial" w:hAnsi="Arial" w:cs="Arial"/>
          <w:b/>
          <w:bCs/>
          <w:i/>
          <w:iCs/>
          <w:szCs w:val="22"/>
        </w:rPr>
        <w:t>Interest rate risk</w:t>
      </w:r>
    </w:p>
    <w:p w14:paraId="40C6AC32" w14:textId="4B77B92F" w:rsidR="00206FFE" w:rsidRDefault="00395EF2" w:rsidP="00206FFE">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BA11FA" w:rsidRPr="00D92DFB">
        <w:rPr>
          <w:rFonts w:ascii="Arial" w:hAnsi="Arial" w:cs="Arial"/>
          <w:szCs w:val="22"/>
        </w:rPr>
        <w:t xml:space="preserve">The </w:t>
      </w:r>
      <w:r w:rsidR="000F389F" w:rsidRPr="00D92DFB">
        <w:rPr>
          <w:rFonts w:ascii="Arial" w:hAnsi="Arial" w:cs="Arial"/>
          <w:szCs w:val="22"/>
        </w:rPr>
        <w:t>Group</w:t>
      </w:r>
      <w:r w:rsidR="00486DEB" w:rsidRPr="00D92DFB">
        <w:rPr>
          <w:rFonts w:ascii="Arial" w:hAnsi="Arial" w:cs="Arial"/>
          <w:szCs w:val="22"/>
        </w:rPr>
        <w:t>’s</w:t>
      </w:r>
      <w:r w:rsidR="00BA11FA" w:rsidRPr="00D92DFB">
        <w:rPr>
          <w:rFonts w:ascii="Arial" w:hAnsi="Arial" w:cs="Arial"/>
          <w:szCs w:val="22"/>
        </w:rPr>
        <w:t xml:space="preserve"> e</w:t>
      </w:r>
      <w:r w:rsidR="00F853B5" w:rsidRPr="00D92DFB">
        <w:rPr>
          <w:rFonts w:ascii="Arial" w:hAnsi="Arial" w:cs="Arial"/>
          <w:szCs w:val="22"/>
        </w:rPr>
        <w:t>xposure</w:t>
      </w:r>
      <w:r w:rsidR="00F315D8" w:rsidRPr="00D92DFB">
        <w:rPr>
          <w:rFonts w:ascii="Arial" w:hAnsi="Arial" w:cs="Arial"/>
          <w:szCs w:val="22"/>
        </w:rPr>
        <w:t xml:space="preserve"> to interest rate risk relate</w:t>
      </w:r>
      <w:r w:rsidR="00F853B5" w:rsidRPr="00D92DFB">
        <w:rPr>
          <w:rFonts w:ascii="Arial" w:hAnsi="Arial" w:cs="Arial"/>
          <w:szCs w:val="22"/>
        </w:rPr>
        <w:t>s</w:t>
      </w:r>
      <w:r w:rsidR="00F315D8" w:rsidRPr="00D92DFB">
        <w:rPr>
          <w:rFonts w:ascii="Arial" w:hAnsi="Arial" w:cs="Arial"/>
          <w:szCs w:val="22"/>
        </w:rPr>
        <w:t xml:space="preserve"> primarily to its </w:t>
      </w:r>
      <w:r w:rsidR="00BA11FA" w:rsidRPr="00D92DFB">
        <w:rPr>
          <w:rFonts w:ascii="Arial" w:hAnsi="Arial" w:cs="Arial"/>
          <w:szCs w:val="22"/>
        </w:rPr>
        <w:t>l</w:t>
      </w:r>
      <w:r w:rsidR="00D951B0" w:rsidRPr="00D92DFB">
        <w:rPr>
          <w:rFonts w:ascii="Arial" w:hAnsi="Arial" w:cs="Arial"/>
          <w:szCs w:val="22"/>
        </w:rPr>
        <w:t>oans</w:t>
      </w:r>
      <w:r w:rsidR="00211C2F" w:rsidRPr="00D92DFB">
        <w:rPr>
          <w:rFonts w:ascii="Arial" w:hAnsi="Arial" w:cs="Arial"/>
          <w:szCs w:val="22"/>
        </w:rPr>
        <w:t>, trade and other payables,</w:t>
      </w:r>
      <w:r w:rsidR="00BA11FA" w:rsidRPr="00D92DFB">
        <w:rPr>
          <w:rFonts w:ascii="Arial" w:hAnsi="Arial" w:cs="Arial"/>
          <w:szCs w:val="22"/>
        </w:rPr>
        <w:t xml:space="preserve"> and borrowings</w:t>
      </w:r>
      <w:r w:rsidR="00F315D8" w:rsidRPr="00D92DFB">
        <w:rPr>
          <w:rFonts w:ascii="Arial" w:hAnsi="Arial" w:cs="Arial"/>
          <w:szCs w:val="22"/>
        </w:rPr>
        <w:t xml:space="preserve">. </w:t>
      </w:r>
      <w:r w:rsidR="00486DEB" w:rsidRPr="00D92DFB">
        <w:rPr>
          <w:rFonts w:ascii="Arial" w:hAnsi="Arial" w:cs="Arial"/>
          <w:szCs w:val="22"/>
        </w:rPr>
        <w:t>M</w:t>
      </w:r>
      <w:r w:rsidR="00F315D8" w:rsidRPr="00D92DFB">
        <w:rPr>
          <w:rFonts w:ascii="Arial" w:hAnsi="Arial" w:cs="Arial"/>
          <w:szCs w:val="22"/>
        </w:rPr>
        <w:t xml:space="preserve">ost of </w:t>
      </w:r>
      <w:r w:rsidR="00486DEB" w:rsidRPr="00D92DFB">
        <w:rPr>
          <w:rFonts w:ascii="Arial" w:hAnsi="Arial" w:cs="Arial"/>
          <w:szCs w:val="22"/>
        </w:rPr>
        <w:t xml:space="preserve">the Group’s </w:t>
      </w:r>
      <w:r w:rsidR="00F315D8" w:rsidRPr="00D92DFB">
        <w:rPr>
          <w:rFonts w:ascii="Arial" w:hAnsi="Arial" w:cs="Arial"/>
          <w:szCs w:val="22"/>
        </w:rPr>
        <w:t>financial assets and liabilities</w:t>
      </w:r>
      <w:r w:rsidR="00F853B5" w:rsidRPr="00D92DFB">
        <w:rPr>
          <w:rFonts w:ascii="Arial" w:hAnsi="Arial" w:cs="Arial"/>
          <w:szCs w:val="22"/>
        </w:rPr>
        <w:t xml:space="preserve"> </w:t>
      </w:r>
      <w:r w:rsidR="00F315D8" w:rsidRPr="00D92DFB">
        <w:rPr>
          <w:rFonts w:ascii="Arial" w:hAnsi="Arial" w:cs="Arial"/>
          <w:szCs w:val="22"/>
        </w:rPr>
        <w:t>bear floating</w:t>
      </w:r>
      <w:r w:rsidR="00F315D8" w:rsidRPr="000101B7">
        <w:rPr>
          <w:rFonts w:ascii="Arial" w:hAnsi="Arial" w:cs="Arial"/>
          <w:szCs w:val="22"/>
        </w:rPr>
        <w:t xml:space="preserve"> interest rates or fixed interest rates which are close to the market rate</w:t>
      </w:r>
      <w:r w:rsidR="005C3C14" w:rsidRPr="000101B7">
        <w:rPr>
          <w:rFonts w:ascii="Arial" w:hAnsi="Arial" w:cs="Arial"/>
          <w:szCs w:val="22"/>
        </w:rPr>
        <w:t>.</w:t>
      </w:r>
      <w:r w:rsidR="00481A75">
        <w:rPr>
          <w:rFonts w:ascii="Arial" w:hAnsi="Arial" w:cs="Arial"/>
          <w:szCs w:val="22"/>
        </w:rPr>
        <w:t xml:space="preserve"> The Group’s interest rate risk is therefore considered to be low.</w:t>
      </w:r>
      <w:r w:rsidR="00206FFE">
        <w:rPr>
          <w:rFonts w:ascii="Arial" w:hAnsi="Arial" w:cs="Arial"/>
          <w:szCs w:val="22"/>
        </w:rPr>
        <w:t xml:space="preserve"> </w:t>
      </w:r>
      <w:r w:rsidR="00486DEB">
        <w:rPr>
          <w:rFonts w:ascii="Arial" w:hAnsi="Arial" w:cs="Arial"/>
          <w:szCs w:val="22"/>
        </w:rPr>
        <w:t xml:space="preserve">Interest rates of </w:t>
      </w:r>
      <w:r w:rsidR="00206FFE">
        <w:rPr>
          <w:rFonts w:ascii="Arial" w:hAnsi="Arial" w:cs="Arial"/>
          <w:szCs w:val="22"/>
        </w:rPr>
        <w:t>significant financial assets and liabilities</w:t>
      </w:r>
      <w:r w:rsidR="006A3238" w:rsidRPr="000101B7">
        <w:rPr>
          <w:rFonts w:ascii="Arial" w:hAnsi="Arial" w:cs="Arial"/>
          <w:szCs w:val="22"/>
        </w:rPr>
        <w:t xml:space="preserve"> </w:t>
      </w:r>
      <w:r w:rsidR="00486DEB">
        <w:rPr>
          <w:rFonts w:ascii="Arial" w:hAnsi="Arial" w:cs="Arial"/>
          <w:szCs w:val="22"/>
        </w:rPr>
        <w:t xml:space="preserve">are </w:t>
      </w:r>
      <w:r w:rsidR="00B52775">
        <w:rPr>
          <w:rFonts w:ascii="Arial" w:hAnsi="Arial" w:cs="Arial"/>
          <w:szCs w:val="22"/>
        </w:rPr>
        <w:t>presented</w:t>
      </w:r>
      <w:r w:rsidR="00486DEB">
        <w:rPr>
          <w:rFonts w:ascii="Arial" w:hAnsi="Arial" w:cs="Arial"/>
          <w:szCs w:val="22"/>
        </w:rPr>
        <w:t xml:space="preserve"> </w:t>
      </w:r>
      <w:r w:rsidR="00BA11FA" w:rsidRPr="000101B7">
        <w:rPr>
          <w:rFonts w:ascii="Arial" w:hAnsi="Arial" w:cs="Arial"/>
          <w:szCs w:val="22"/>
        </w:rPr>
        <w:t xml:space="preserve">in the related notes to </w:t>
      </w:r>
      <w:r w:rsidR="00B52775">
        <w:rPr>
          <w:rFonts w:ascii="Arial" w:hAnsi="Arial" w:cs="Arial"/>
          <w:szCs w:val="22"/>
        </w:rPr>
        <w:t xml:space="preserve">the </w:t>
      </w:r>
      <w:r w:rsidR="00BA11FA" w:rsidRPr="000101B7">
        <w:rPr>
          <w:rFonts w:ascii="Arial" w:hAnsi="Arial" w:cs="Arial"/>
          <w:szCs w:val="22"/>
        </w:rPr>
        <w:t>financial statements.</w:t>
      </w:r>
    </w:p>
    <w:p w14:paraId="4DB4D1B8" w14:textId="68FDB483" w:rsidR="00F315D8" w:rsidRPr="000101B7" w:rsidRDefault="00D32E0A" w:rsidP="00206FFE">
      <w:pPr>
        <w:spacing w:before="120" w:after="120" w:line="380" w:lineRule="exact"/>
        <w:ind w:left="605" w:hanging="605"/>
        <w:jc w:val="thaiDistribute"/>
        <w:rPr>
          <w:rFonts w:ascii="Arial" w:hAnsi="Arial" w:cs="Arial"/>
          <w:b/>
          <w:bCs/>
          <w:i/>
          <w:iCs/>
          <w:color w:val="000000"/>
          <w:szCs w:val="22"/>
        </w:rPr>
      </w:pPr>
      <w:r w:rsidRPr="000101B7">
        <w:rPr>
          <w:rFonts w:ascii="Arial" w:hAnsi="Arial" w:cs="Arial"/>
          <w:szCs w:val="22"/>
        </w:rPr>
        <w:tab/>
      </w:r>
      <w:r w:rsidR="00F315D8" w:rsidRPr="000101B7">
        <w:rPr>
          <w:rFonts w:ascii="Arial" w:hAnsi="Arial" w:cs="Arial"/>
          <w:b/>
          <w:bCs/>
          <w:i/>
          <w:iCs/>
          <w:color w:val="000000"/>
          <w:szCs w:val="22"/>
        </w:rPr>
        <w:t>Foreign currency risk</w:t>
      </w:r>
    </w:p>
    <w:p w14:paraId="4DB4D1B9" w14:textId="0A16483D" w:rsidR="00F315D8" w:rsidRPr="000101B7" w:rsidRDefault="00395EF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D45E84" w:rsidRPr="00193E7A">
        <w:rPr>
          <w:rFonts w:ascii="Arial" w:hAnsi="Arial" w:cs="Arial"/>
          <w:szCs w:val="22"/>
        </w:rPr>
        <w:t>The</w:t>
      </w:r>
      <w:r w:rsidR="00B52775" w:rsidRPr="00193E7A">
        <w:rPr>
          <w:rFonts w:ascii="Arial" w:hAnsi="Arial" w:cs="Arial"/>
          <w:szCs w:val="22"/>
        </w:rPr>
        <w:t xml:space="preserve"> Group’s</w:t>
      </w:r>
      <w:r w:rsidR="00C9565E" w:rsidRPr="00193E7A">
        <w:rPr>
          <w:rFonts w:ascii="Arial" w:hAnsi="Arial" w:cs="Arial"/>
          <w:szCs w:val="22"/>
        </w:rPr>
        <w:t xml:space="preserve"> </w:t>
      </w:r>
      <w:r w:rsidR="00F315D8" w:rsidRPr="00193E7A">
        <w:rPr>
          <w:rFonts w:ascii="Arial" w:hAnsi="Arial" w:cs="Arial"/>
          <w:szCs w:val="22"/>
        </w:rPr>
        <w:t>exposure to</w:t>
      </w:r>
      <w:r w:rsidR="00B52775" w:rsidRPr="00193E7A">
        <w:rPr>
          <w:rFonts w:ascii="Arial" w:hAnsi="Arial" w:cs="Arial"/>
          <w:szCs w:val="22"/>
        </w:rPr>
        <w:t xml:space="preserve"> the</w:t>
      </w:r>
      <w:r w:rsidR="00F315D8" w:rsidRPr="00193E7A">
        <w:rPr>
          <w:rFonts w:ascii="Arial" w:hAnsi="Arial" w:cs="Arial"/>
          <w:szCs w:val="22"/>
        </w:rPr>
        <w:t xml:space="preserve"> foreign currency risk </w:t>
      </w:r>
      <w:r w:rsidR="00B52775" w:rsidRPr="00193E7A">
        <w:rPr>
          <w:rFonts w:ascii="Arial" w:hAnsi="Arial" w:cs="Arial"/>
          <w:szCs w:val="22"/>
        </w:rPr>
        <w:t>relates primarily to its</w:t>
      </w:r>
      <w:r w:rsidR="00D951B0" w:rsidRPr="00193E7A">
        <w:rPr>
          <w:rFonts w:ascii="Arial" w:hAnsi="Arial" w:cs="Arial"/>
          <w:szCs w:val="22"/>
        </w:rPr>
        <w:t xml:space="preserve"> purchase</w:t>
      </w:r>
      <w:r w:rsidR="00B52775" w:rsidRPr="00193E7A">
        <w:rPr>
          <w:rFonts w:ascii="Arial" w:hAnsi="Arial" w:cs="Arial"/>
          <w:szCs w:val="22"/>
        </w:rPr>
        <w:t>s</w:t>
      </w:r>
      <w:r w:rsidR="00D951B0" w:rsidRPr="00193E7A">
        <w:rPr>
          <w:rFonts w:ascii="Arial" w:hAnsi="Arial" w:cs="Arial"/>
          <w:szCs w:val="22"/>
        </w:rPr>
        <w:t xml:space="preserve"> of equipment</w:t>
      </w:r>
      <w:r w:rsidR="00193E7A">
        <w:rPr>
          <w:rFonts w:ascii="Arial" w:hAnsi="Arial" w:cs="Arial"/>
          <w:szCs w:val="22"/>
        </w:rPr>
        <w:t xml:space="preserve"> and payments of accounts payable</w:t>
      </w:r>
      <w:r w:rsidR="00D951B0" w:rsidRPr="00193E7A">
        <w:rPr>
          <w:rFonts w:ascii="Arial" w:hAnsi="Arial" w:cs="Arial"/>
          <w:szCs w:val="22"/>
        </w:rPr>
        <w:t xml:space="preserve"> </w:t>
      </w:r>
      <w:r w:rsidR="00F315D8" w:rsidRPr="00193E7A">
        <w:rPr>
          <w:rFonts w:ascii="Arial" w:hAnsi="Arial" w:cs="Arial"/>
          <w:szCs w:val="22"/>
        </w:rPr>
        <w:t>that are denomi</w:t>
      </w:r>
      <w:r w:rsidR="00D951B0" w:rsidRPr="00193E7A">
        <w:rPr>
          <w:rFonts w:ascii="Arial" w:hAnsi="Arial" w:cs="Arial"/>
          <w:szCs w:val="22"/>
        </w:rPr>
        <w:t>nated in foreign currencies.</w:t>
      </w:r>
    </w:p>
    <w:p w14:paraId="6C36B20E" w14:textId="77777777" w:rsidR="00805BE8" w:rsidRDefault="00805BE8">
      <w:pPr>
        <w:overflowPunct/>
        <w:autoSpaceDE/>
        <w:autoSpaceDN/>
        <w:adjustRightInd/>
        <w:spacing w:after="200" w:line="276" w:lineRule="auto"/>
        <w:textAlignment w:val="auto"/>
        <w:rPr>
          <w:rFonts w:ascii="Arial" w:hAnsi="Arial" w:cs="Arial"/>
          <w:szCs w:val="22"/>
        </w:rPr>
      </w:pPr>
      <w:r>
        <w:rPr>
          <w:rFonts w:ascii="Arial" w:hAnsi="Arial" w:cs="Arial"/>
          <w:szCs w:val="22"/>
        </w:rPr>
        <w:lastRenderedPageBreak/>
        <w:br w:type="page"/>
      </w:r>
    </w:p>
    <w:p w14:paraId="4DB4D1BA" w14:textId="37DE74E1" w:rsidR="006536F2" w:rsidRPr="000101B7" w:rsidRDefault="00395EF2" w:rsidP="001B024D">
      <w:pPr>
        <w:spacing w:before="120" w:after="120" w:line="380" w:lineRule="exact"/>
        <w:ind w:left="605" w:hanging="605"/>
        <w:jc w:val="thaiDistribute"/>
        <w:rPr>
          <w:rFonts w:ascii="Arial" w:hAnsi="Arial" w:cs="Arial"/>
          <w:szCs w:val="22"/>
        </w:rPr>
      </w:pPr>
      <w:r w:rsidRPr="000101B7">
        <w:rPr>
          <w:rFonts w:ascii="Arial" w:hAnsi="Arial" w:cs="Arial"/>
          <w:szCs w:val="22"/>
        </w:rPr>
        <w:lastRenderedPageBreak/>
        <w:tab/>
      </w:r>
      <w:r w:rsidR="008D7024" w:rsidRPr="00193E7A">
        <w:rPr>
          <w:rFonts w:ascii="Arial" w:hAnsi="Arial" w:cs="Arial"/>
          <w:szCs w:val="22"/>
        </w:rPr>
        <w:t>T</w:t>
      </w:r>
      <w:r w:rsidR="00F315D8" w:rsidRPr="00193E7A">
        <w:rPr>
          <w:rFonts w:ascii="Arial" w:hAnsi="Arial" w:cs="Arial"/>
          <w:szCs w:val="22"/>
        </w:rPr>
        <w:t xml:space="preserve">he balances of financial assets and liabilities denominated in foreign currencies </w:t>
      </w:r>
      <w:r w:rsidR="004913AE" w:rsidRPr="00193E7A">
        <w:rPr>
          <w:rFonts w:ascii="Arial" w:hAnsi="Arial" w:cs="Arial"/>
          <w:szCs w:val="22"/>
        </w:rPr>
        <w:t>are summarised</w:t>
      </w:r>
      <w:r w:rsidR="004913AE" w:rsidRPr="000101B7">
        <w:rPr>
          <w:rFonts w:ascii="Arial" w:hAnsi="Arial" w:cs="Arial"/>
          <w:szCs w:val="22"/>
        </w:rPr>
        <w:t xml:space="preserve"> below.</w:t>
      </w: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0605ED" w:rsidRPr="000101B7" w14:paraId="4DB4D1BE" w14:textId="77777777" w:rsidTr="00B52775">
        <w:trPr>
          <w:trHeight w:val="274"/>
        </w:trPr>
        <w:tc>
          <w:tcPr>
            <w:tcW w:w="1930" w:type="dxa"/>
            <w:vAlign w:val="bottom"/>
          </w:tcPr>
          <w:p w14:paraId="4DB4D1BB" w14:textId="77777777" w:rsidR="000605ED" w:rsidRPr="000101B7" w:rsidRDefault="000605ED" w:rsidP="00B52775">
            <w:pPr>
              <w:spacing w:line="380" w:lineRule="exact"/>
              <w:jc w:val="center"/>
              <w:rPr>
                <w:rFonts w:ascii="Arial" w:hAnsi="Arial" w:cs="Arial"/>
                <w:sz w:val="20"/>
                <w:szCs w:val="20"/>
              </w:rPr>
            </w:pPr>
          </w:p>
        </w:tc>
        <w:tc>
          <w:tcPr>
            <w:tcW w:w="4032" w:type="dxa"/>
            <w:gridSpan w:val="4"/>
            <w:vAlign w:val="bottom"/>
          </w:tcPr>
          <w:p w14:paraId="4DB4D1BC" w14:textId="77777777" w:rsidR="000605ED" w:rsidRPr="000101B7" w:rsidRDefault="00CE0C3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 f</w:t>
            </w:r>
            <w:r w:rsidR="000605ED" w:rsidRPr="000101B7">
              <w:rPr>
                <w:rFonts w:ascii="Arial" w:hAnsi="Arial" w:cs="Arial"/>
                <w:sz w:val="20"/>
                <w:szCs w:val="20"/>
              </w:rPr>
              <w:t>inancial statements</w:t>
            </w:r>
          </w:p>
        </w:tc>
        <w:tc>
          <w:tcPr>
            <w:tcW w:w="3168" w:type="dxa"/>
            <w:gridSpan w:val="2"/>
            <w:vAlign w:val="bottom"/>
          </w:tcPr>
          <w:p w14:paraId="4DB4D1BD" w14:textId="77777777" w:rsidR="000605ED" w:rsidRPr="000101B7" w:rsidRDefault="000605ED" w:rsidP="00B52775">
            <w:pPr>
              <w:spacing w:line="380" w:lineRule="exact"/>
              <w:jc w:val="center"/>
              <w:rPr>
                <w:rFonts w:ascii="Arial" w:hAnsi="Arial" w:cs="Arial"/>
                <w:sz w:val="20"/>
                <w:szCs w:val="20"/>
              </w:rPr>
            </w:pPr>
          </w:p>
        </w:tc>
      </w:tr>
      <w:tr w:rsidR="004913AE" w:rsidRPr="000101B7" w14:paraId="4DB4D1C3" w14:textId="77777777" w:rsidTr="00B52775">
        <w:trPr>
          <w:trHeight w:val="304"/>
        </w:trPr>
        <w:tc>
          <w:tcPr>
            <w:tcW w:w="1930" w:type="dxa"/>
            <w:vAlign w:val="bottom"/>
          </w:tcPr>
          <w:p w14:paraId="4DB4D1BF"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Foreign currency</w:t>
            </w:r>
          </w:p>
        </w:tc>
        <w:tc>
          <w:tcPr>
            <w:tcW w:w="2016" w:type="dxa"/>
            <w:gridSpan w:val="2"/>
            <w:vAlign w:val="bottom"/>
          </w:tcPr>
          <w:p w14:paraId="4DB4D1C0"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assets</w:t>
            </w:r>
          </w:p>
        </w:tc>
        <w:tc>
          <w:tcPr>
            <w:tcW w:w="2016" w:type="dxa"/>
            <w:gridSpan w:val="2"/>
            <w:vAlign w:val="bottom"/>
          </w:tcPr>
          <w:p w14:paraId="4DB4D1C1"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liabilities</w:t>
            </w:r>
          </w:p>
        </w:tc>
        <w:tc>
          <w:tcPr>
            <w:tcW w:w="3168" w:type="dxa"/>
            <w:gridSpan w:val="2"/>
            <w:vAlign w:val="bottom"/>
          </w:tcPr>
          <w:p w14:paraId="4DB4D1C2"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Average exchange rate</w:t>
            </w:r>
          </w:p>
        </w:tc>
      </w:tr>
      <w:tr w:rsidR="00B52775" w:rsidRPr="000101B7" w14:paraId="4DB4D1CB" w14:textId="77777777" w:rsidTr="00B52775">
        <w:trPr>
          <w:trHeight w:val="274"/>
        </w:trPr>
        <w:tc>
          <w:tcPr>
            <w:tcW w:w="1930" w:type="dxa"/>
            <w:vAlign w:val="bottom"/>
          </w:tcPr>
          <w:p w14:paraId="4DB4D1C4" w14:textId="77777777" w:rsidR="00B52775" w:rsidRPr="000101B7" w:rsidRDefault="00B52775" w:rsidP="00B52775">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C5" w14:textId="177EF9CB"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D1C6" w14:textId="2985ADB6"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c>
          <w:tcPr>
            <w:tcW w:w="1008" w:type="dxa"/>
            <w:vAlign w:val="bottom"/>
          </w:tcPr>
          <w:p w14:paraId="4DB4D1C7" w14:textId="515DE2CD"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D1C8" w14:textId="0C73B47C"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c>
          <w:tcPr>
            <w:tcW w:w="1584" w:type="dxa"/>
            <w:vAlign w:val="bottom"/>
          </w:tcPr>
          <w:p w14:paraId="4DB4D1C9" w14:textId="05455F7D"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584" w:type="dxa"/>
            <w:vAlign w:val="bottom"/>
          </w:tcPr>
          <w:p w14:paraId="4DB4D1CA" w14:textId="5E7677A1"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r>
      <w:tr w:rsidR="00B52775" w:rsidRPr="000101B7" w14:paraId="4DB4D1D2" w14:textId="77777777" w:rsidTr="00B52775">
        <w:tc>
          <w:tcPr>
            <w:tcW w:w="1930" w:type="dxa"/>
            <w:vAlign w:val="bottom"/>
          </w:tcPr>
          <w:p w14:paraId="4DB4D1CC" w14:textId="77777777" w:rsidR="00B52775" w:rsidRPr="000101B7" w:rsidRDefault="00B52775" w:rsidP="00B52775">
            <w:pPr>
              <w:spacing w:line="380" w:lineRule="exact"/>
              <w:jc w:val="center"/>
              <w:rPr>
                <w:rFonts w:ascii="Arial" w:hAnsi="Arial" w:cs="Arial"/>
                <w:sz w:val="20"/>
                <w:szCs w:val="20"/>
              </w:rPr>
            </w:pPr>
          </w:p>
        </w:tc>
        <w:tc>
          <w:tcPr>
            <w:tcW w:w="1008" w:type="dxa"/>
            <w:vAlign w:val="bottom"/>
          </w:tcPr>
          <w:p w14:paraId="4DB4D1CD"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CE" w14:textId="4B65BCAB"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CF"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D0" w14:textId="1ACA6CC2"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3168" w:type="dxa"/>
            <w:gridSpan w:val="2"/>
            <w:vAlign w:val="bottom"/>
          </w:tcPr>
          <w:p w14:paraId="4DB4D1D1"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(Baht per 1 foreign currency unit)</w:t>
            </w:r>
          </w:p>
        </w:tc>
      </w:tr>
      <w:tr w:rsidR="00B52775" w:rsidRPr="000101B7" w14:paraId="4DB4D1DA" w14:textId="77777777" w:rsidTr="00B52775">
        <w:tc>
          <w:tcPr>
            <w:tcW w:w="1930" w:type="dxa"/>
            <w:vAlign w:val="bottom"/>
          </w:tcPr>
          <w:p w14:paraId="4DB4D1D3" w14:textId="77777777" w:rsidR="00B52775" w:rsidRPr="00B52775" w:rsidRDefault="00B52775" w:rsidP="00B52775">
            <w:pPr>
              <w:spacing w:line="380" w:lineRule="exact"/>
              <w:rPr>
                <w:rFonts w:ascii="Arial" w:hAnsi="Arial" w:cs="Arial"/>
                <w:sz w:val="20"/>
                <w:szCs w:val="20"/>
                <w:cs/>
              </w:rPr>
            </w:pPr>
            <w:r w:rsidRPr="00B52775">
              <w:rPr>
                <w:rFonts w:ascii="Arial" w:hAnsi="Arial" w:cs="Arial"/>
                <w:sz w:val="20"/>
                <w:szCs w:val="20"/>
              </w:rPr>
              <w:t>US dollar</w:t>
            </w:r>
          </w:p>
        </w:tc>
        <w:tc>
          <w:tcPr>
            <w:tcW w:w="1008" w:type="dxa"/>
            <w:vAlign w:val="bottom"/>
          </w:tcPr>
          <w:p w14:paraId="4DB4D1D4" w14:textId="47B315BB" w:rsidR="00B52775" w:rsidRPr="00193E7A" w:rsidRDefault="00193E7A" w:rsidP="00B52775">
            <w:pPr>
              <w:tabs>
                <w:tab w:val="decimal" w:pos="720"/>
              </w:tabs>
              <w:spacing w:line="380" w:lineRule="exact"/>
              <w:rPr>
                <w:rFonts w:ascii="Arial" w:hAnsi="Arial" w:cs="Arial"/>
                <w:sz w:val="20"/>
                <w:szCs w:val="20"/>
              </w:rPr>
            </w:pPr>
            <w:r w:rsidRPr="00193E7A">
              <w:rPr>
                <w:rFonts w:ascii="Arial" w:hAnsi="Arial" w:cs="Arial"/>
                <w:sz w:val="20"/>
                <w:szCs w:val="20"/>
              </w:rPr>
              <w:t>7</w:t>
            </w:r>
          </w:p>
        </w:tc>
        <w:tc>
          <w:tcPr>
            <w:tcW w:w="1008" w:type="dxa"/>
            <w:vAlign w:val="bottom"/>
          </w:tcPr>
          <w:p w14:paraId="4DB4D1D5" w14:textId="3ED736AC" w:rsidR="00B52775" w:rsidRPr="00193E7A" w:rsidRDefault="00B52775" w:rsidP="00B52775">
            <w:pPr>
              <w:tabs>
                <w:tab w:val="decimal" w:pos="720"/>
              </w:tabs>
              <w:spacing w:line="380" w:lineRule="exact"/>
              <w:rPr>
                <w:rFonts w:ascii="Arial" w:hAnsi="Arial" w:cs="Arial"/>
                <w:sz w:val="20"/>
                <w:szCs w:val="20"/>
              </w:rPr>
            </w:pPr>
            <w:r w:rsidRPr="00193E7A">
              <w:rPr>
                <w:rFonts w:ascii="Arial" w:hAnsi="Arial" w:cs="Arial"/>
                <w:sz w:val="20"/>
                <w:szCs w:val="20"/>
              </w:rPr>
              <w:t>4</w:t>
            </w:r>
          </w:p>
        </w:tc>
        <w:tc>
          <w:tcPr>
            <w:tcW w:w="1008" w:type="dxa"/>
            <w:vAlign w:val="bottom"/>
          </w:tcPr>
          <w:p w14:paraId="4DB4D1D6" w14:textId="6182FDAE" w:rsidR="00B52775" w:rsidRPr="00193E7A" w:rsidRDefault="00193E7A" w:rsidP="00B52775">
            <w:pPr>
              <w:tabs>
                <w:tab w:val="decimal" w:pos="720"/>
              </w:tabs>
              <w:spacing w:line="380" w:lineRule="exact"/>
              <w:rPr>
                <w:rFonts w:ascii="Arial" w:hAnsi="Arial" w:cs="Arial"/>
                <w:sz w:val="20"/>
                <w:szCs w:val="20"/>
              </w:rPr>
            </w:pPr>
            <w:r w:rsidRPr="00193E7A">
              <w:rPr>
                <w:rFonts w:ascii="Arial" w:hAnsi="Arial" w:cs="Arial"/>
                <w:sz w:val="20"/>
                <w:szCs w:val="20"/>
              </w:rPr>
              <w:t>69</w:t>
            </w:r>
          </w:p>
        </w:tc>
        <w:tc>
          <w:tcPr>
            <w:tcW w:w="1008" w:type="dxa"/>
            <w:vAlign w:val="bottom"/>
          </w:tcPr>
          <w:p w14:paraId="4DB4D1D7" w14:textId="3B8E9C14" w:rsidR="00B52775" w:rsidRPr="00193E7A" w:rsidRDefault="00B52775" w:rsidP="00B52775">
            <w:pPr>
              <w:tabs>
                <w:tab w:val="decimal" w:pos="720"/>
              </w:tabs>
              <w:spacing w:line="380" w:lineRule="exact"/>
              <w:rPr>
                <w:rFonts w:ascii="Arial" w:hAnsi="Arial" w:cs="Arial"/>
                <w:sz w:val="20"/>
                <w:szCs w:val="20"/>
              </w:rPr>
            </w:pPr>
            <w:r w:rsidRPr="00193E7A">
              <w:rPr>
                <w:rFonts w:ascii="Arial" w:hAnsi="Arial" w:cs="Arial"/>
                <w:sz w:val="20"/>
                <w:szCs w:val="20"/>
              </w:rPr>
              <w:t>123</w:t>
            </w:r>
          </w:p>
        </w:tc>
        <w:tc>
          <w:tcPr>
            <w:tcW w:w="1584" w:type="dxa"/>
            <w:vAlign w:val="bottom"/>
          </w:tcPr>
          <w:p w14:paraId="4DB4D1D8" w14:textId="2DBD0C70" w:rsidR="00B52775" w:rsidRPr="00193E7A" w:rsidRDefault="00B52775" w:rsidP="00B15C0A">
            <w:pPr>
              <w:tabs>
                <w:tab w:val="decimal" w:pos="792"/>
              </w:tabs>
              <w:spacing w:line="380" w:lineRule="exact"/>
              <w:rPr>
                <w:rFonts w:ascii="Arial" w:hAnsi="Arial" w:cs="Arial"/>
                <w:sz w:val="20"/>
                <w:szCs w:val="20"/>
              </w:rPr>
            </w:pPr>
            <w:r w:rsidRPr="00193E7A">
              <w:rPr>
                <w:rFonts w:ascii="Arial" w:hAnsi="Arial" w:cs="Arial"/>
                <w:sz w:val="20"/>
                <w:szCs w:val="20"/>
              </w:rPr>
              <w:t>30.</w:t>
            </w:r>
            <w:r w:rsidR="00193E7A" w:rsidRPr="00193E7A">
              <w:rPr>
                <w:rFonts w:ascii="Arial" w:hAnsi="Arial" w:cs="Arial"/>
                <w:sz w:val="20"/>
                <w:szCs w:val="20"/>
              </w:rPr>
              <w:t>0371</w:t>
            </w:r>
          </w:p>
        </w:tc>
        <w:tc>
          <w:tcPr>
            <w:tcW w:w="1584" w:type="dxa"/>
            <w:vAlign w:val="bottom"/>
          </w:tcPr>
          <w:p w14:paraId="4DB4D1D9" w14:textId="7D2A9101" w:rsidR="00B52775" w:rsidRPr="000101B7" w:rsidRDefault="00B52775" w:rsidP="00B15C0A">
            <w:pPr>
              <w:tabs>
                <w:tab w:val="decimal" w:pos="792"/>
              </w:tabs>
              <w:spacing w:line="380" w:lineRule="exact"/>
              <w:rPr>
                <w:rFonts w:ascii="Arial" w:hAnsi="Arial" w:cs="Arial"/>
                <w:sz w:val="20"/>
                <w:szCs w:val="20"/>
              </w:rPr>
            </w:pPr>
            <w:r w:rsidRPr="000101B7">
              <w:rPr>
                <w:rFonts w:ascii="Arial" w:hAnsi="Arial" w:cs="Arial"/>
                <w:sz w:val="20"/>
                <w:szCs w:val="20"/>
              </w:rPr>
              <w:t>30.1540</w:t>
            </w:r>
          </w:p>
        </w:tc>
      </w:tr>
      <w:tr w:rsidR="00B52775" w:rsidRPr="000101B7" w14:paraId="4DB4D1E2" w14:textId="77777777" w:rsidTr="00B52775">
        <w:tc>
          <w:tcPr>
            <w:tcW w:w="1930" w:type="dxa"/>
            <w:vAlign w:val="bottom"/>
          </w:tcPr>
          <w:p w14:paraId="4DB4D1DB" w14:textId="3083F0AE" w:rsidR="00B52775" w:rsidRPr="00B52775" w:rsidRDefault="00B52775" w:rsidP="00B52775">
            <w:pPr>
              <w:spacing w:line="380" w:lineRule="exact"/>
              <w:rPr>
                <w:rFonts w:ascii="Arial" w:hAnsi="Arial" w:cs="Arial"/>
                <w:sz w:val="20"/>
                <w:szCs w:val="20"/>
              </w:rPr>
            </w:pPr>
            <w:r>
              <w:rPr>
                <w:rFonts w:ascii="Arial" w:hAnsi="Arial" w:cs="Arial"/>
                <w:sz w:val="20"/>
                <w:szCs w:val="20"/>
              </w:rPr>
              <w:t>Yen</w:t>
            </w:r>
            <w:r w:rsidRPr="00B52775">
              <w:rPr>
                <w:rFonts w:ascii="Arial" w:hAnsi="Arial" w:cs="Arial"/>
                <w:sz w:val="20"/>
                <w:szCs w:val="20"/>
              </w:rPr>
              <w:t xml:space="preserve"> (100 Yen) </w:t>
            </w:r>
          </w:p>
        </w:tc>
        <w:tc>
          <w:tcPr>
            <w:tcW w:w="1008" w:type="dxa"/>
            <w:vAlign w:val="bottom"/>
          </w:tcPr>
          <w:p w14:paraId="4DB4D1DC" w14:textId="77777777" w:rsidR="00B52775" w:rsidRPr="00193E7A" w:rsidRDefault="00B52775" w:rsidP="00B52775">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1DD" w14:textId="367F75EC" w:rsidR="00B52775" w:rsidRPr="00193E7A" w:rsidRDefault="00B52775" w:rsidP="00B52775">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1DE" w14:textId="35FD15AC" w:rsidR="00B52775" w:rsidRPr="00193E7A" w:rsidRDefault="00193E7A" w:rsidP="00B52775">
            <w:pPr>
              <w:tabs>
                <w:tab w:val="decimal" w:pos="720"/>
              </w:tabs>
              <w:spacing w:line="380" w:lineRule="exact"/>
              <w:rPr>
                <w:rFonts w:ascii="Arial" w:hAnsi="Arial" w:cs="Arial"/>
                <w:sz w:val="20"/>
                <w:szCs w:val="20"/>
              </w:rPr>
            </w:pPr>
            <w:r w:rsidRPr="00193E7A">
              <w:rPr>
                <w:rFonts w:ascii="Arial" w:hAnsi="Arial" w:cs="Arial"/>
                <w:sz w:val="20"/>
                <w:szCs w:val="20"/>
              </w:rPr>
              <w:t>1</w:t>
            </w:r>
            <w:r w:rsidR="00B52775" w:rsidRPr="00193E7A">
              <w:rPr>
                <w:rFonts w:ascii="Arial" w:hAnsi="Arial" w:cs="Arial"/>
                <w:sz w:val="20"/>
                <w:szCs w:val="20"/>
              </w:rPr>
              <w:t>,</w:t>
            </w:r>
            <w:r w:rsidRPr="00193E7A">
              <w:rPr>
                <w:rFonts w:ascii="Arial" w:hAnsi="Arial" w:cs="Arial"/>
                <w:sz w:val="20"/>
                <w:szCs w:val="20"/>
              </w:rPr>
              <w:t>948</w:t>
            </w:r>
          </w:p>
        </w:tc>
        <w:tc>
          <w:tcPr>
            <w:tcW w:w="1008" w:type="dxa"/>
            <w:vAlign w:val="bottom"/>
          </w:tcPr>
          <w:p w14:paraId="4DB4D1DF" w14:textId="3BEABA6F" w:rsidR="00B52775" w:rsidRPr="00193E7A" w:rsidRDefault="00B52775" w:rsidP="00B52775">
            <w:pPr>
              <w:tabs>
                <w:tab w:val="decimal" w:pos="720"/>
              </w:tabs>
              <w:spacing w:line="380" w:lineRule="exact"/>
              <w:rPr>
                <w:rFonts w:ascii="Arial" w:hAnsi="Arial" w:cs="Arial"/>
                <w:sz w:val="20"/>
                <w:szCs w:val="20"/>
              </w:rPr>
            </w:pPr>
            <w:r w:rsidRPr="00193E7A">
              <w:rPr>
                <w:rFonts w:ascii="Arial" w:hAnsi="Arial" w:cs="Arial"/>
                <w:sz w:val="20"/>
                <w:szCs w:val="20"/>
              </w:rPr>
              <w:t>3,408</w:t>
            </w:r>
          </w:p>
        </w:tc>
        <w:tc>
          <w:tcPr>
            <w:tcW w:w="1584" w:type="dxa"/>
            <w:vAlign w:val="bottom"/>
          </w:tcPr>
          <w:p w14:paraId="4DB4D1E0" w14:textId="28E573D1" w:rsidR="00B52775" w:rsidRPr="00193E7A" w:rsidRDefault="00B52775" w:rsidP="00B15C0A">
            <w:pPr>
              <w:tabs>
                <w:tab w:val="decimal" w:pos="792"/>
              </w:tabs>
              <w:spacing w:line="380" w:lineRule="exact"/>
              <w:rPr>
                <w:rFonts w:ascii="Arial" w:hAnsi="Arial" w:cs="Arial"/>
                <w:sz w:val="20"/>
                <w:szCs w:val="20"/>
              </w:rPr>
            </w:pPr>
            <w:r w:rsidRPr="00193E7A">
              <w:rPr>
                <w:rFonts w:ascii="Arial" w:hAnsi="Arial" w:cs="Arial"/>
                <w:sz w:val="20"/>
                <w:szCs w:val="20"/>
              </w:rPr>
              <w:t>2</w:t>
            </w:r>
            <w:r w:rsidR="00193E7A" w:rsidRPr="00193E7A">
              <w:rPr>
                <w:rFonts w:ascii="Arial" w:hAnsi="Arial" w:cs="Arial"/>
                <w:sz w:val="20"/>
                <w:szCs w:val="20"/>
              </w:rPr>
              <w:t>9</w:t>
            </w:r>
            <w:r w:rsidRPr="00193E7A">
              <w:rPr>
                <w:rFonts w:ascii="Arial" w:hAnsi="Arial" w:cs="Arial"/>
                <w:sz w:val="20"/>
                <w:szCs w:val="20"/>
              </w:rPr>
              <w:t>.</w:t>
            </w:r>
            <w:r w:rsidR="00193E7A" w:rsidRPr="00193E7A">
              <w:rPr>
                <w:rFonts w:ascii="Arial" w:hAnsi="Arial" w:cs="Arial"/>
                <w:sz w:val="20"/>
                <w:szCs w:val="20"/>
              </w:rPr>
              <w:t>0680</w:t>
            </w:r>
          </w:p>
        </w:tc>
        <w:tc>
          <w:tcPr>
            <w:tcW w:w="1584" w:type="dxa"/>
            <w:vAlign w:val="bottom"/>
          </w:tcPr>
          <w:p w14:paraId="4DB4D1E1" w14:textId="45D24A51" w:rsidR="00B52775" w:rsidRPr="000101B7" w:rsidRDefault="00B52775" w:rsidP="00B15C0A">
            <w:pPr>
              <w:tabs>
                <w:tab w:val="decimal" w:pos="792"/>
              </w:tabs>
              <w:spacing w:line="380" w:lineRule="exact"/>
              <w:rPr>
                <w:rFonts w:ascii="Arial" w:hAnsi="Arial" w:cs="Arial"/>
                <w:sz w:val="20"/>
                <w:szCs w:val="20"/>
              </w:rPr>
            </w:pPr>
            <w:r w:rsidRPr="000101B7">
              <w:rPr>
                <w:rFonts w:ascii="Arial" w:hAnsi="Arial" w:cs="Arial"/>
                <w:sz w:val="20"/>
                <w:szCs w:val="20"/>
              </w:rPr>
              <w:t>27.5940</w:t>
            </w:r>
          </w:p>
        </w:tc>
      </w:tr>
    </w:tbl>
    <w:p w14:paraId="4DB4D1E3" w14:textId="77777777" w:rsidR="00F3366C" w:rsidRPr="000101B7" w:rsidRDefault="00F3366C" w:rsidP="00B52775">
      <w:pPr>
        <w:spacing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5D022F" w:rsidRPr="000101B7" w14:paraId="4DB4D1E7" w14:textId="77777777" w:rsidTr="00B52775">
        <w:trPr>
          <w:trHeight w:val="274"/>
        </w:trPr>
        <w:tc>
          <w:tcPr>
            <w:tcW w:w="1930" w:type="dxa"/>
            <w:vAlign w:val="bottom"/>
          </w:tcPr>
          <w:p w14:paraId="4DB4D1E4" w14:textId="0C7D9BB7" w:rsidR="005D022F" w:rsidRPr="000101B7" w:rsidRDefault="005D022F" w:rsidP="00B52775">
            <w:pPr>
              <w:spacing w:line="380" w:lineRule="exact"/>
              <w:jc w:val="center"/>
              <w:rPr>
                <w:rFonts w:ascii="Arial" w:hAnsi="Arial" w:cs="Arial"/>
                <w:sz w:val="20"/>
                <w:szCs w:val="20"/>
              </w:rPr>
            </w:pPr>
          </w:p>
        </w:tc>
        <w:tc>
          <w:tcPr>
            <w:tcW w:w="4032" w:type="dxa"/>
            <w:gridSpan w:val="4"/>
            <w:vAlign w:val="bottom"/>
          </w:tcPr>
          <w:p w14:paraId="4DB4D1E5" w14:textId="77777777" w:rsidR="005D022F" w:rsidRPr="000101B7" w:rsidRDefault="00922DCE"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 xml:space="preserve">Separate </w:t>
            </w:r>
            <w:r w:rsidR="005D022F" w:rsidRPr="000101B7">
              <w:rPr>
                <w:rFonts w:ascii="Arial" w:hAnsi="Arial" w:cs="Arial"/>
                <w:sz w:val="20"/>
                <w:szCs w:val="20"/>
              </w:rPr>
              <w:t>financial statements</w:t>
            </w:r>
          </w:p>
        </w:tc>
        <w:tc>
          <w:tcPr>
            <w:tcW w:w="3168" w:type="dxa"/>
            <w:gridSpan w:val="2"/>
            <w:vAlign w:val="bottom"/>
          </w:tcPr>
          <w:p w14:paraId="4DB4D1E6" w14:textId="77777777" w:rsidR="005D022F" w:rsidRPr="000101B7" w:rsidRDefault="005D022F" w:rsidP="00B52775">
            <w:pPr>
              <w:spacing w:line="380" w:lineRule="exact"/>
              <w:jc w:val="center"/>
              <w:rPr>
                <w:rFonts w:ascii="Arial" w:hAnsi="Arial" w:cs="Arial"/>
                <w:sz w:val="20"/>
                <w:szCs w:val="20"/>
              </w:rPr>
            </w:pPr>
          </w:p>
        </w:tc>
      </w:tr>
      <w:tr w:rsidR="005D022F" w:rsidRPr="000101B7" w14:paraId="4DB4D1EC" w14:textId="77777777" w:rsidTr="00B52775">
        <w:trPr>
          <w:trHeight w:val="304"/>
        </w:trPr>
        <w:tc>
          <w:tcPr>
            <w:tcW w:w="1930" w:type="dxa"/>
            <w:vAlign w:val="bottom"/>
          </w:tcPr>
          <w:p w14:paraId="4DB4D1E8" w14:textId="77777777" w:rsidR="005D022F" w:rsidRPr="000101B7" w:rsidRDefault="005D022F"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Foreign currency</w:t>
            </w:r>
          </w:p>
        </w:tc>
        <w:tc>
          <w:tcPr>
            <w:tcW w:w="2016" w:type="dxa"/>
            <w:gridSpan w:val="2"/>
            <w:vAlign w:val="bottom"/>
          </w:tcPr>
          <w:p w14:paraId="4DB4D1E9" w14:textId="77777777" w:rsidR="005D022F" w:rsidRPr="000101B7" w:rsidRDefault="005D022F"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assets</w:t>
            </w:r>
          </w:p>
        </w:tc>
        <w:tc>
          <w:tcPr>
            <w:tcW w:w="2016" w:type="dxa"/>
            <w:gridSpan w:val="2"/>
            <w:vAlign w:val="bottom"/>
          </w:tcPr>
          <w:p w14:paraId="4DB4D1EA" w14:textId="77777777" w:rsidR="005D022F" w:rsidRPr="000101B7" w:rsidRDefault="005D022F"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liabilities</w:t>
            </w:r>
          </w:p>
        </w:tc>
        <w:tc>
          <w:tcPr>
            <w:tcW w:w="3168" w:type="dxa"/>
            <w:gridSpan w:val="2"/>
            <w:vAlign w:val="bottom"/>
          </w:tcPr>
          <w:p w14:paraId="4DB4D1EB" w14:textId="77777777" w:rsidR="005D022F" w:rsidRPr="000101B7" w:rsidRDefault="005D022F"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Average exchange rate</w:t>
            </w:r>
          </w:p>
        </w:tc>
      </w:tr>
      <w:tr w:rsidR="00B52775" w:rsidRPr="000101B7" w14:paraId="4DB4D1F4" w14:textId="77777777" w:rsidTr="00B52775">
        <w:trPr>
          <w:trHeight w:val="274"/>
        </w:trPr>
        <w:tc>
          <w:tcPr>
            <w:tcW w:w="1930" w:type="dxa"/>
            <w:vAlign w:val="bottom"/>
          </w:tcPr>
          <w:p w14:paraId="4DB4D1ED" w14:textId="77777777" w:rsidR="00B52775" w:rsidRPr="000101B7" w:rsidRDefault="00B52775" w:rsidP="00B52775">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EE" w14:textId="30D68540"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D1EF" w14:textId="575FCC92"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c>
          <w:tcPr>
            <w:tcW w:w="1008" w:type="dxa"/>
            <w:vAlign w:val="bottom"/>
          </w:tcPr>
          <w:p w14:paraId="4DB4D1F0" w14:textId="5F0048DD"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D1F1" w14:textId="540D6DB2"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c>
          <w:tcPr>
            <w:tcW w:w="1584" w:type="dxa"/>
            <w:vAlign w:val="bottom"/>
          </w:tcPr>
          <w:p w14:paraId="4DB4D1F2" w14:textId="2FEBA775"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584" w:type="dxa"/>
            <w:vAlign w:val="bottom"/>
          </w:tcPr>
          <w:p w14:paraId="4DB4D1F3" w14:textId="6E98285F" w:rsidR="00B52775" w:rsidRPr="00B52775" w:rsidRDefault="00B52775" w:rsidP="00B52775">
            <w:pPr>
              <w:spacing w:line="380" w:lineRule="exact"/>
              <w:jc w:val="center"/>
              <w:rPr>
                <w:rFonts w:ascii="Arial" w:hAnsi="Arial" w:cs="Arial"/>
                <w:sz w:val="20"/>
                <w:szCs w:val="20"/>
                <w:u w:val="single"/>
              </w:rPr>
            </w:pPr>
            <w:r w:rsidRPr="00B52775">
              <w:rPr>
                <w:rFonts w:ascii="Arial" w:hAnsi="Arial" w:cs="Arial"/>
                <w:sz w:val="20"/>
                <w:szCs w:val="20"/>
                <w:u w:val="single"/>
              </w:rPr>
              <w:t>2019</w:t>
            </w:r>
          </w:p>
        </w:tc>
      </w:tr>
      <w:tr w:rsidR="00B52775" w:rsidRPr="000101B7" w14:paraId="4DB4D1FB" w14:textId="77777777" w:rsidTr="00B52775">
        <w:tc>
          <w:tcPr>
            <w:tcW w:w="1930" w:type="dxa"/>
            <w:vAlign w:val="bottom"/>
          </w:tcPr>
          <w:p w14:paraId="4DB4D1F5" w14:textId="77777777" w:rsidR="00B52775" w:rsidRPr="000101B7" w:rsidRDefault="00B52775" w:rsidP="00B52775">
            <w:pPr>
              <w:spacing w:line="380" w:lineRule="exact"/>
              <w:jc w:val="center"/>
              <w:rPr>
                <w:rFonts w:ascii="Arial" w:hAnsi="Arial" w:cs="Arial"/>
                <w:sz w:val="20"/>
                <w:szCs w:val="20"/>
              </w:rPr>
            </w:pPr>
          </w:p>
        </w:tc>
        <w:tc>
          <w:tcPr>
            <w:tcW w:w="1008" w:type="dxa"/>
            <w:vAlign w:val="bottom"/>
          </w:tcPr>
          <w:p w14:paraId="4DB4D1F6"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F7" w14:textId="2840BB99"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F8"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F9" w14:textId="1194475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(Million)</w:t>
            </w:r>
          </w:p>
        </w:tc>
        <w:tc>
          <w:tcPr>
            <w:tcW w:w="3168" w:type="dxa"/>
            <w:gridSpan w:val="2"/>
            <w:vAlign w:val="bottom"/>
          </w:tcPr>
          <w:p w14:paraId="4DB4D1FA" w14:textId="77777777" w:rsidR="00B52775" w:rsidRPr="000101B7" w:rsidRDefault="00B52775" w:rsidP="00B52775">
            <w:pPr>
              <w:spacing w:line="380" w:lineRule="exact"/>
              <w:jc w:val="center"/>
              <w:rPr>
                <w:rFonts w:ascii="Arial" w:hAnsi="Arial" w:cs="Arial"/>
                <w:sz w:val="20"/>
                <w:szCs w:val="20"/>
              </w:rPr>
            </w:pPr>
            <w:r w:rsidRPr="000101B7">
              <w:rPr>
                <w:rFonts w:ascii="Arial" w:hAnsi="Arial" w:cs="Arial"/>
                <w:sz w:val="20"/>
                <w:szCs w:val="20"/>
              </w:rPr>
              <w:t>(Baht per 1 foreign currency unit)</w:t>
            </w:r>
          </w:p>
        </w:tc>
      </w:tr>
      <w:tr w:rsidR="00193E7A" w:rsidRPr="000101B7" w14:paraId="4DB4D203" w14:textId="77777777" w:rsidTr="00B52775">
        <w:tc>
          <w:tcPr>
            <w:tcW w:w="1930" w:type="dxa"/>
            <w:vAlign w:val="bottom"/>
          </w:tcPr>
          <w:p w14:paraId="4DB4D1FC" w14:textId="77777777" w:rsidR="00193E7A" w:rsidRPr="00B52775" w:rsidRDefault="00193E7A" w:rsidP="00193E7A">
            <w:pPr>
              <w:spacing w:line="380" w:lineRule="exact"/>
              <w:rPr>
                <w:rFonts w:ascii="Arial" w:hAnsi="Arial" w:cs="Arial"/>
                <w:sz w:val="20"/>
                <w:szCs w:val="20"/>
                <w:cs/>
              </w:rPr>
            </w:pPr>
            <w:r w:rsidRPr="00B52775">
              <w:rPr>
                <w:rFonts w:ascii="Arial" w:hAnsi="Arial" w:cs="Arial"/>
                <w:sz w:val="20"/>
                <w:szCs w:val="20"/>
              </w:rPr>
              <w:t>US dollar</w:t>
            </w:r>
          </w:p>
        </w:tc>
        <w:tc>
          <w:tcPr>
            <w:tcW w:w="1008" w:type="dxa"/>
            <w:vAlign w:val="bottom"/>
          </w:tcPr>
          <w:p w14:paraId="4DB4D1FD" w14:textId="77777777"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1FE" w14:textId="2D54E3C4"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1FF" w14:textId="0405BEAB"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36</w:t>
            </w:r>
          </w:p>
        </w:tc>
        <w:tc>
          <w:tcPr>
            <w:tcW w:w="1008" w:type="dxa"/>
            <w:vAlign w:val="bottom"/>
          </w:tcPr>
          <w:p w14:paraId="4DB4D200" w14:textId="053CF492"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63</w:t>
            </w:r>
          </w:p>
        </w:tc>
        <w:tc>
          <w:tcPr>
            <w:tcW w:w="1584" w:type="dxa"/>
            <w:vAlign w:val="bottom"/>
          </w:tcPr>
          <w:p w14:paraId="4DB4D201" w14:textId="2DA0F141" w:rsidR="00193E7A" w:rsidRPr="00B52775" w:rsidRDefault="00193E7A" w:rsidP="00193E7A">
            <w:pPr>
              <w:tabs>
                <w:tab w:val="decimal" w:pos="792"/>
              </w:tabs>
              <w:spacing w:line="380" w:lineRule="exact"/>
              <w:rPr>
                <w:rFonts w:ascii="Arial" w:hAnsi="Arial" w:cs="Arial"/>
                <w:sz w:val="20"/>
                <w:szCs w:val="20"/>
                <w:highlight w:val="yellow"/>
              </w:rPr>
            </w:pPr>
            <w:r w:rsidRPr="00193E7A">
              <w:rPr>
                <w:rFonts w:ascii="Arial" w:hAnsi="Arial" w:cs="Arial"/>
                <w:sz w:val="20"/>
                <w:szCs w:val="20"/>
              </w:rPr>
              <w:t>30.0371</w:t>
            </w:r>
          </w:p>
        </w:tc>
        <w:tc>
          <w:tcPr>
            <w:tcW w:w="1584" w:type="dxa"/>
            <w:vAlign w:val="bottom"/>
          </w:tcPr>
          <w:p w14:paraId="4DB4D202" w14:textId="30E0538B" w:rsidR="00193E7A" w:rsidRPr="00B15C0A" w:rsidRDefault="00193E7A" w:rsidP="00193E7A">
            <w:pPr>
              <w:tabs>
                <w:tab w:val="decimal" w:pos="792"/>
              </w:tabs>
              <w:spacing w:line="380" w:lineRule="exact"/>
              <w:rPr>
                <w:rFonts w:ascii="Arial" w:hAnsi="Arial" w:cs="Arial"/>
                <w:sz w:val="20"/>
                <w:szCs w:val="20"/>
              </w:rPr>
            </w:pPr>
            <w:r w:rsidRPr="00B15C0A">
              <w:rPr>
                <w:rFonts w:ascii="Arial" w:hAnsi="Arial" w:cs="Arial"/>
                <w:sz w:val="20"/>
                <w:szCs w:val="20"/>
              </w:rPr>
              <w:t>30.1540</w:t>
            </w:r>
          </w:p>
        </w:tc>
      </w:tr>
      <w:tr w:rsidR="00193E7A" w:rsidRPr="000101B7" w14:paraId="4DB4D20B" w14:textId="77777777" w:rsidTr="00B52775">
        <w:tc>
          <w:tcPr>
            <w:tcW w:w="1930" w:type="dxa"/>
            <w:vAlign w:val="bottom"/>
          </w:tcPr>
          <w:p w14:paraId="4DB4D204" w14:textId="34EC0B53" w:rsidR="00193E7A" w:rsidRPr="00B52775" w:rsidRDefault="00193E7A" w:rsidP="00193E7A">
            <w:pPr>
              <w:spacing w:line="380" w:lineRule="exact"/>
              <w:rPr>
                <w:rFonts w:ascii="Arial" w:hAnsi="Arial" w:cs="Arial"/>
                <w:sz w:val="20"/>
                <w:szCs w:val="20"/>
              </w:rPr>
            </w:pPr>
            <w:r>
              <w:rPr>
                <w:rFonts w:ascii="Arial" w:hAnsi="Arial" w:cs="Arial"/>
                <w:sz w:val="20"/>
                <w:szCs w:val="20"/>
              </w:rPr>
              <w:t>Yen</w:t>
            </w:r>
            <w:r w:rsidRPr="00B52775">
              <w:rPr>
                <w:rFonts w:ascii="Arial" w:hAnsi="Arial" w:cs="Arial"/>
                <w:sz w:val="20"/>
                <w:szCs w:val="20"/>
              </w:rPr>
              <w:t xml:space="preserve"> (100 Yen) </w:t>
            </w:r>
          </w:p>
        </w:tc>
        <w:tc>
          <w:tcPr>
            <w:tcW w:w="1008" w:type="dxa"/>
            <w:vAlign w:val="bottom"/>
          </w:tcPr>
          <w:p w14:paraId="4DB4D205" w14:textId="77777777"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206" w14:textId="5BD0E1EB"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w:t>
            </w:r>
          </w:p>
        </w:tc>
        <w:tc>
          <w:tcPr>
            <w:tcW w:w="1008" w:type="dxa"/>
            <w:vAlign w:val="bottom"/>
          </w:tcPr>
          <w:p w14:paraId="4DB4D207" w14:textId="2C43CD9D"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1,948</w:t>
            </w:r>
          </w:p>
        </w:tc>
        <w:tc>
          <w:tcPr>
            <w:tcW w:w="1008" w:type="dxa"/>
            <w:vAlign w:val="bottom"/>
          </w:tcPr>
          <w:p w14:paraId="4DB4D208" w14:textId="42125856" w:rsidR="00193E7A" w:rsidRPr="00193E7A" w:rsidRDefault="00193E7A" w:rsidP="00193E7A">
            <w:pPr>
              <w:tabs>
                <w:tab w:val="decimal" w:pos="720"/>
              </w:tabs>
              <w:spacing w:line="380" w:lineRule="exact"/>
              <w:rPr>
                <w:rFonts w:ascii="Arial" w:hAnsi="Arial" w:cs="Arial"/>
                <w:sz w:val="20"/>
                <w:szCs w:val="20"/>
              </w:rPr>
            </w:pPr>
            <w:r w:rsidRPr="00193E7A">
              <w:rPr>
                <w:rFonts w:ascii="Arial" w:hAnsi="Arial" w:cs="Arial"/>
                <w:sz w:val="20"/>
                <w:szCs w:val="20"/>
              </w:rPr>
              <w:t>3,408</w:t>
            </w:r>
          </w:p>
        </w:tc>
        <w:tc>
          <w:tcPr>
            <w:tcW w:w="1584" w:type="dxa"/>
            <w:vAlign w:val="bottom"/>
          </w:tcPr>
          <w:p w14:paraId="4DB4D209" w14:textId="3EBA0253" w:rsidR="00193E7A" w:rsidRPr="00B52775" w:rsidRDefault="00193E7A" w:rsidP="00193E7A">
            <w:pPr>
              <w:tabs>
                <w:tab w:val="decimal" w:pos="792"/>
              </w:tabs>
              <w:spacing w:line="380" w:lineRule="exact"/>
              <w:rPr>
                <w:rFonts w:ascii="Arial" w:hAnsi="Arial" w:cs="Arial"/>
                <w:sz w:val="20"/>
                <w:szCs w:val="20"/>
                <w:highlight w:val="yellow"/>
              </w:rPr>
            </w:pPr>
            <w:r w:rsidRPr="00193E7A">
              <w:rPr>
                <w:rFonts w:ascii="Arial" w:hAnsi="Arial" w:cs="Arial"/>
                <w:sz w:val="20"/>
                <w:szCs w:val="20"/>
              </w:rPr>
              <w:t>29.0680</w:t>
            </w:r>
          </w:p>
        </w:tc>
        <w:tc>
          <w:tcPr>
            <w:tcW w:w="1584" w:type="dxa"/>
            <w:vAlign w:val="bottom"/>
          </w:tcPr>
          <w:p w14:paraId="4DB4D20A" w14:textId="5D30DCD7" w:rsidR="00193E7A" w:rsidRPr="00B15C0A" w:rsidRDefault="00193E7A" w:rsidP="00193E7A">
            <w:pPr>
              <w:tabs>
                <w:tab w:val="decimal" w:pos="792"/>
              </w:tabs>
              <w:spacing w:line="380" w:lineRule="exact"/>
              <w:rPr>
                <w:rFonts w:ascii="Arial" w:hAnsi="Arial" w:cs="Arial"/>
                <w:sz w:val="20"/>
                <w:szCs w:val="20"/>
              </w:rPr>
            </w:pPr>
            <w:r w:rsidRPr="00B15C0A">
              <w:rPr>
                <w:rFonts w:ascii="Arial" w:hAnsi="Arial" w:cs="Arial"/>
                <w:sz w:val="20"/>
                <w:szCs w:val="20"/>
              </w:rPr>
              <w:t>27.5940</w:t>
            </w:r>
          </w:p>
        </w:tc>
      </w:tr>
    </w:tbl>
    <w:p w14:paraId="6B5A4B50" w14:textId="26584957" w:rsidR="003238D9" w:rsidRPr="006A6628" w:rsidRDefault="003238D9" w:rsidP="006663A6">
      <w:pPr>
        <w:spacing w:before="240" w:after="120" w:line="380" w:lineRule="exact"/>
        <w:ind w:left="605" w:hanging="605"/>
        <w:jc w:val="thaiDistribute"/>
        <w:rPr>
          <w:rFonts w:ascii="Arial" w:hAnsi="Arial"/>
          <w:szCs w:val="22"/>
        </w:rPr>
      </w:pPr>
      <w:r w:rsidRPr="006A6628">
        <w:rPr>
          <w:rFonts w:ascii="Arial" w:hAnsi="Arial"/>
          <w:szCs w:val="22"/>
        </w:rPr>
        <w:tab/>
      </w:r>
      <w:r w:rsidR="006A6628" w:rsidRPr="006A6628">
        <w:rPr>
          <w:rFonts w:ascii="Arial" w:hAnsi="Arial"/>
          <w:szCs w:val="22"/>
        </w:rPr>
        <w:t>The Group’s exposure to foreign currency changes is not material</w:t>
      </w:r>
      <w:r w:rsidRPr="006A6628">
        <w:rPr>
          <w:rFonts w:ascii="Arial" w:hAnsi="Arial"/>
          <w:szCs w:val="22"/>
        </w:rPr>
        <w:t>.</w:t>
      </w:r>
    </w:p>
    <w:p w14:paraId="7FE6594C" w14:textId="24025F4E" w:rsidR="00B15C0A" w:rsidRPr="005A5CD4" w:rsidRDefault="00B15C0A" w:rsidP="006A6628">
      <w:pPr>
        <w:spacing w:before="120" w:after="120" w:line="380" w:lineRule="exact"/>
        <w:ind w:left="605" w:hanging="605"/>
        <w:jc w:val="thaiDistribute"/>
        <w:rPr>
          <w:rFonts w:ascii="Arial" w:hAnsi="Arial" w:cs="Arial"/>
          <w:b/>
          <w:bCs/>
          <w:szCs w:val="22"/>
        </w:rPr>
      </w:pPr>
      <w:r>
        <w:rPr>
          <w:rFonts w:ascii="Arial" w:hAnsi="Arial" w:cs="Arial"/>
          <w:b/>
          <w:bCs/>
          <w:szCs w:val="22"/>
        </w:rPr>
        <w:tab/>
      </w:r>
      <w:r w:rsidRPr="005A5CD4">
        <w:rPr>
          <w:rFonts w:ascii="Arial" w:hAnsi="Arial" w:cs="Arial"/>
          <w:b/>
          <w:bCs/>
          <w:szCs w:val="22"/>
        </w:rPr>
        <w:t>Liquidity risk</w:t>
      </w:r>
    </w:p>
    <w:p w14:paraId="42FCB18B" w14:textId="7B283677" w:rsidR="00B15C0A" w:rsidRPr="005A5CD4" w:rsidRDefault="00B15C0A" w:rsidP="00B15C0A">
      <w:pPr>
        <w:spacing w:before="120" w:after="120" w:line="380" w:lineRule="exact"/>
        <w:ind w:left="605" w:hanging="605"/>
        <w:jc w:val="thaiDistribute"/>
        <w:rPr>
          <w:rFonts w:ascii="Arial" w:hAnsi="Arial" w:cs="Arial"/>
          <w:szCs w:val="22"/>
        </w:rPr>
      </w:pPr>
      <w:r>
        <w:rPr>
          <w:rFonts w:ascii="Arial" w:hAnsi="Arial" w:cs="Arial"/>
          <w:szCs w:val="22"/>
        </w:rPr>
        <w:tab/>
      </w:r>
      <w:r w:rsidRPr="001E1731">
        <w:rPr>
          <w:rFonts w:ascii="Arial" w:hAnsi="Arial" w:cs="Arial"/>
          <w:szCs w:val="22"/>
        </w:rPr>
        <w:t xml:space="preserve">The Group </w:t>
      </w:r>
      <w:r w:rsidR="001E1731" w:rsidRPr="001E1731">
        <w:rPr>
          <w:rFonts w:ascii="Arial" w:hAnsi="Arial" w:cs="Arial"/>
          <w:szCs w:val="22"/>
        </w:rPr>
        <w:t>manages its</w:t>
      </w:r>
      <w:r w:rsidRPr="001E1731">
        <w:rPr>
          <w:rFonts w:ascii="Arial" w:hAnsi="Arial" w:cs="Arial"/>
          <w:szCs w:val="22"/>
        </w:rPr>
        <w:t xml:space="preserve"> liquidity</w:t>
      </w:r>
      <w:r w:rsidR="001E1731" w:rsidRPr="001E1731">
        <w:rPr>
          <w:rFonts w:ascii="Arial" w:hAnsi="Arial" w:cs="Arial"/>
          <w:szCs w:val="22"/>
        </w:rPr>
        <w:t xml:space="preserve"> risk</w:t>
      </w:r>
      <w:r w:rsidRPr="001E1731">
        <w:rPr>
          <w:rFonts w:ascii="Arial" w:hAnsi="Arial" w:cs="Arial"/>
          <w:szCs w:val="22"/>
        </w:rPr>
        <w:t xml:space="preserve"> through the use of loans and lease contracts. The Group</w:t>
      </w:r>
      <w:r w:rsidR="001E1731" w:rsidRPr="001E1731">
        <w:rPr>
          <w:rFonts w:ascii="Arial" w:hAnsi="Arial" w:cs="Arial"/>
          <w:szCs w:val="22"/>
        </w:rPr>
        <w:t xml:space="preserve"> can</w:t>
      </w:r>
      <w:r w:rsidRPr="001E1731">
        <w:rPr>
          <w:rFonts w:ascii="Arial" w:hAnsi="Arial" w:cs="Arial"/>
          <w:szCs w:val="22"/>
        </w:rPr>
        <w:t xml:space="preserve"> access a sufficient variety of </w:t>
      </w:r>
      <w:r w:rsidR="001E1731" w:rsidRPr="001E1731">
        <w:rPr>
          <w:rFonts w:ascii="Arial" w:hAnsi="Arial" w:cs="Arial"/>
          <w:szCs w:val="22"/>
        </w:rPr>
        <w:t xml:space="preserve">funding </w:t>
      </w:r>
      <w:r w:rsidRPr="001E1731">
        <w:rPr>
          <w:rFonts w:ascii="Arial" w:hAnsi="Arial" w:cs="Arial"/>
          <w:szCs w:val="22"/>
        </w:rPr>
        <w:t>sources and</w:t>
      </w:r>
      <w:r w:rsidR="001E1731" w:rsidRPr="001E1731">
        <w:rPr>
          <w:rFonts w:ascii="Arial" w:hAnsi="Arial" w:cs="Arial"/>
          <w:szCs w:val="22"/>
        </w:rPr>
        <w:t xml:space="preserve"> is able to roll over</w:t>
      </w:r>
      <w:r w:rsidRPr="001E1731">
        <w:rPr>
          <w:rFonts w:ascii="Arial" w:hAnsi="Arial" w:cs="Arial"/>
          <w:szCs w:val="22"/>
        </w:rPr>
        <w:t xml:space="preserve"> debt maturing </w:t>
      </w:r>
      <w:r w:rsidR="001E1731">
        <w:rPr>
          <w:rFonts w:ascii="Arial" w:hAnsi="Arial" w:cs="Arial"/>
          <w:szCs w:val="22"/>
        </w:rPr>
        <w:br/>
      </w:r>
      <w:r w:rsidRPr="001E1731">
        <w:rPr>
          <w:rFonts w:ascii="Arial" w:hAnsi="Arial" w:cs="Arial"/>
          <w:szCs w:val="22"/>
        </w:rPr>
        <w:t>within 12 months.</w:t>
      </w:r>
    </w:p>
    <w:p w14:paraId="733401ED" w14:textId="26AEBAF4" w:rsidR="00B15C0A" w:rsidRPr="005A5CD4" w:rsidRDefault="00B15C0A" w:rsidP="00B15C0A">
      <w:pPr>
        <w:spacing w:before="120" w:after="120" w:line="380" w:lineRule="exact"/>
        <w:ind w:left="605" w:hanging="605"/>
        <w:jc w:val="thaiDistribute"/>
        <w:rPr>
          <w:rFonts w:ascii="Arial" w:hAnsi="Arial" w:cs="Arial"/>
          <w:szCs w:val="22"/>
        </w:rPr>
      </w:pPr>
      <w:r>
        <w:rPr>
          <w:rFonts w:ascii="Arial" w:hAnsi="Arial" w:cs="Arial"/>
          <w:szCs w:val="22"/>
        </w:rPr>
        <w:tab/>
      </w:r>
      <w:r w:rsidR="001E1731">
        <w:rPr>
          <w:rFonts w:ascii="Arial" w:hAnsi="Arial" w:cs="Arial"/>
          <w:szCs w:val="22"/>
        </w:rPr>
        <w:t>The table below summarises the maturity profile of the Group’s financial liabilities as at 31 December 2020 b</w:t>
      </w:r>
      <w:r w:rsidRPr="00C752DA">
        <w:rPr>
          <w:rFonts w:ascii="Arial" w:hAnsi="Arial" w:cs="Arial"/>
          <w:spacing w:val="-4"/>
          <w:szCs w:val="22"/>
        </w:rPr>
        <w:t>ased on contractual undiscounted cash flows</w:t>
      </w:r>
      <w:r>
        <w:rPr>
          <w:rFonts w:ascii="Arial" w:hAnsi="Arial" w:cs="Arial"/>
          <w:szCs w:val="22"/>
        </w:rPr>
        <w:t>.</w:t>
      </w: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B15C0A" w:rsidRPr="00C752DA" w14:paraId="4591C7ED" w14:textId="77777777" w:rsidTr="00247470">
        <w:trPr>
          <w:trHeight w:val="64"/>
          <w:tblHeader/>
        </w:trPr>
        <w:tc>
          <w:tcPr>
            <w:tcW w:w="9130" w:type="dxa"/>
            <w:gridSpan w:val="5"/>
            <w:noWrap/>
            <w:vAlign w:val="bottom"/>
            <w:hideMark/>
          </w:tcPr>
          <w:p w14:paraId="2D3AD889" w14:textId="77777777" w:rsidR="00B15C0A" w:rsidRPr="00C752DA" w:rsidRDefault="00B15C0A" w:rsidP="00247470">
            <w:pPr>
              <w:spacing w:line="380" w:lineRule="exact"/>
              <w:jc w:val="right"/>
              <w:textAlignment w:val="auto"/>
              <w:rPr>
                <w:rFonts w:ascii="Arial" w:hAnsi="Arial" w:cs="Arial"/>
                <w:szCs w:val="22"/>
              </w:rPr>
            </w:pPr>
            <w:r w:rsidRPr="00C752DA">
              <w:rPr>
                <w:rFonts w:ascii="Arial" w:hAnsi="Arial" w:cs="Arial"/>
                <w:szCs w:val="22"/>
              </w:rPr>
              <w:t>(Unit: Million Baht)</w:t>
            </w:r>
          </w:p>
        </w:tc>
      </w:tr>
      <w:tr w:rsidR="00B15C0A" w:rsidRPr="00C752DA" w14:paraId="45426BCB" w14:textId="77777777" w:rsidTr="00247470">
        <w:trPr>
          <w:trHeight w:val="64"/>
          <w:tblHeader/>
        </w:trPr>
        <w:tc>
          <w:tcPr>
            <w:tcW w:w="3370" w:type="dxa"/>
            <w:noWrap/>
            <w:vAlign w:val="bottom"/>
            <w:hideMark/>
          </w:tcPr>
          <w:p w14:paraId="04AFA5DE" w14:textId="77777777" w:rsidR="00B15C0A" w:rsidRPr="00C752DA" w:rsidRDefault="00B15C0A" w:rsidP="00247470">
            <w:pPr>
              <w:spacing w:line="380" w:lineRule="exact"/>
              <w:jc w:val="center"/>
              <w:textAlignment w:val="auto"/>
              <w:rPr>
                <w:rFonts w:ascii="Arial" w:hAnsi="Arial" w:cs="Arial"/>
                <w:szCs w:val="22"/>
              </w:rPr>
            </w:pPr>
          </w:p>
        </w:tc>
        <w:tc>
          <w:tcPr>
            <w:tcW w:w="5760" w:type="dxa"/>
            <w:gridSpan w:val="4"/>
            <w:noWrap/>
            <w:vAlign w:val="bottom"/>
            <w:hideMark/>
          </w:tcPr>
          <w:p w14:paraId="617AF629" w14:textId="77777777" w:rsidR="00B15C0A" w:rsidRPr="00C752DA" w:rsidRDefault="00B15C0A" w:rsidP="00247470">
            <w:pPr>
              <w:pBdr>
                <w:bottom w:val="single" w:sz="4" w:space="1" w:color="auto"/>
              </w:pBdr>
              <w:spacing w:line="380" w:lineRule="exact"/>
              <w:jc w:val="center"/>
              <w:textAlignment w:val="auto"/>
              <w:rPr>
                <w:rFonts w:ascii="Arial" w:hAnsi="Arial" w:cs="Arial"/>
                <w:szCs w:val="22"/>
              </w:rPr>
            </w:pPr>
            <w:r w:rsidRPr="00C752DA">
              <w:rPr>
                <w:rFonts w:ascii="Arial" w:hAnsi="Arial" w:cs="Arial"/>
                <w:szCs w:val="22"/>
              </w:rPr>
              <w:t>Consolidated financial statements</w:t>
            </w:r>
          </w:p>
        </w:tc>
      </w:tr>
      <w:tr w:rsidR="00B15C0A" w:rsidRPr="00C752DA" w14:paraId="7B9DB5A6" w14:textId="77777777" w:rsidTr="00247470">
        <w:trPr>
          <w:trHeight w:val="64"/>
          <w:tblHeader/>
        </w:trPr>
        <w:tc>
          <w:tcPr>
            <w:tcW w:w="3370" w:type="dxa"/>
            <w:noWrap/>
            <w:vAlign w:val="bottom"/>
            <w:hideMark/>
          </w:tcPr>
          <w:p w14:paraId="202E2FFA" w14:textId="77777777" w:rsidR="00B15C0A" w:rsidRPr="00C752DA" w:rsidRDefault="00B15C0A" w:rsidP="00247470">
            <w:pPr>
              <w:spacing w:line="380" w:lineRule="exact"/>
              <w:jc w:val="center"/>
              <w:textAlignment w:val="auto"/>
              <w:rPr>
                <w:rFonts w:ascii="Arial" w:hAnsi="Arial" w:cs="Arial"/>
                <w:color w:val="000000"/>
                <w:szCs w:val="22"/>
              </w:rPr>
            </w:pPr>
          </w:p>
        </w:tc>
        <w:tc>
          <w:tcPr>
            <w:tcW w:w="1440" w:type="dxa"/>
            <w:noWrap/>
            <w:vAlign w:val="bottom"/>
            <w:hideMark/>
          </w:tcPr>
          <w:p w14:paraId="26F34C82"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5ECAE407"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289AC15A"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53F8673F"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6A6628" w:rsidRPr="00C752DA" w14:paraId="125B4EE8" w14:textId="77777777" w:rsidTr="00247470">
        <w:trPr>
          <w:trHeight w:val="64"/>
        </w:trPr>
        <w:tc>
          <w:tcPr>
            <w:tcW w:w="3370" w:type="dxa"/>
            <w:noWrap/>
            <w:vAlign w:val="bottom"/>
            <w:hideMark/>
          </w:tcPr>
          <w:p w14:paraId="6C4E925E" w14:textId="77777777" w:rsidR="006A6628" w:rsidRPr="00C752DA" w:rsidRDefault="006A6628" w:rsidP="006A662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Short-term loans from banks</w:t>
            </w:r>
          </w:p>
        </w:tc>
        <w:tc>
          <w:tcPr>
            <w:tcW w:w="1440" w:type="dxa"/>
            <w:noWrap/>
            <w:vAlign w:val="bottom"/>
          </w:tcPr>
          <w:p w14:paraId="1D522419" w14:textId="3156E9F8" w:rsidR="006A6628" w:rsidRPr="006A6628" w:rsidRDefault="004E421A" w:rsidP="006A662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1</w:t>
            </w:r>
            <w:r w:rsidR="006A6628" w:rsidRPr="006A6628">
              <w:rPr>
                <w:rFonts w:ascii="Arial" w:hAnsi="Arial" w:cs="Arial"/>
                <w:color w:val="000000"/>
                <w:szCs w:val="22"/>
              </w:rPr>
              <w:t>,</w:t>
            </w:r>
            <w:r>
              <w:rPr>
                <w:rFonts w:ascii="Arial" w:hAnsi="Arial" w:cs="Arial"/>
                <w:color w:val="000000"/>
                <w:szCs w:val="22"/>
              </w:rPr>
              <w:t>8</w:t>
            </w:r>
            <w:r w:rsidR="006A6628" w:rsidRPr="006A6628">
              <w:rPr>
                <w:rFonts w:ascii="Arial" w:hAnsi="Arial" w:cs="Arial"/>
                <w:color w:val="000000"/>
                <w:szCs w:val="22"/>
              </w:rPr>
              <w:t>00</w:t>
            </w:r>
          </w:p>
        </w:tc>
        <w:tc>
          <w:tcPr>
            <w:tcW w:w="1440" w:type="dxa"/>
            <w:noWrap/>
            <w:vAlign w:val="bottom"/>
          </w:tcPr>
          <w:p w14:paraId="733FA7F9" w14:textId="0C693F15"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6C1BF3F0" w14:textId="3F5BD064"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76A4164" w14:textId="486DA985" w:rsidR="006A6628" w:rsidRPr="00C752DA" w:rsidRDefault="004E421A" w:rsidP="006A662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1</w:t>
            </w:r>
            <w:r w:rsidR="006A6628" w:rsidRPr="006A6628">
              <w:rPr>
                <w:rFonts w:ascii="Arial" w:hAnsi="Arial" w:cs="Arial"/>
                <w:color w:val="000000"/>
                <w:szCs w:val="22"/>
              </w:rPr>
              <w:t>,</w:t>
            </w:r>
            <w:r>
              <w:rPr>
                <w:rFonts w:ascii="Arial" w:hAnsi="Arial" w:cs="Arial"/>
                <w:color w:val="000000"/>
                <w:szCs w:val="22"/>
              </w:rPr>
              <w:t>8</w:t>
            </w:r>
            <w:r w:rsidR="006A6628" w:rsidRPr="006A6628">
              <w:rPr>
                <w:rFonts w:ascii="Arial" w:hAnsi="Arial" w:cs="Arial"/>
                <w:color w:val="000000"/>
                <w:szCs w:val="22"/>
              </w:rPr>
              <w:t>00</w:t>
            </w:r>
          </w:p>
        </w:tc>
      </w:tr>
      <w:tr w:rsidR="006A6628" w:rsidRPr="00C752DA" w14:paraId="2A6FECB0" w14:textId="77777777" w:rsidTr="00247470">
        <w:trPr>
          <w:trHeight w:val="64"/>
        </w:trPr>
        <w:tc>
          <w:tcPr>
            <w:tcW w:w="3370" w:type="dxa"/>
            <w:noWrap/>
            <w:vAlign w:val="bottom"/>
          </w:tcPr>
          <w:p w14:paraId="53EEC8E3" w14:textId="7777777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0A9D858F" w14:textId="4BC7A1DA"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3,274</w:t>
            </w:r>
          </w:p>
        </w:tc>
        <w:tc>
          <w:tcPr>
            <w:tcW w:w="1440" w:type="dxa"/>
            <w:noWrap/>
            <w:vAlign w:val="bottom"/>
          </w:tcPr>
          <w:p w14:paraId="5819714D" w14:textId="3AF5FBB4"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631C7335" w14:textId="0BB52A18"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557CA918" w14:textId="215173CE"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3,274</w:t>
            </w:r>
          </w:p>
        </w:tc>
      </w:tr>
      <w:tr w:rsidR="006A6628" w:rsidRPr="00C752DA" w14:paraId="48EE7EC5" w14:textId="77777777" w:rsidTr="00247470">
        <w:trPr>
          <w:trHeight w:val="64"/>
        </w:trPr>
        <w:tc>
          <w:tcPr>
            <w:tcW w:w="3370" w:type="dxa"/>
            <w:noWrap/>
            <w:vAlign w:val="bottom"/>
          </w:tcPr>
          <w:p w14:paraId="62FBBDA9" w14:textId="1CCBEE0A" w:rsidR="006A6628" w:rsidRPr="00C752DA" w:rsidRDefault="006A6628" w:rsidP="006A662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6EA7DB8D" w14:textId="0CD73CAE"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1,452</w:t>
            </w:r>
          </w:p>
        </w:tc>
        <w:tc>
          <w:tcPr>
            <w:tcW w:w="1440" w:type="dxa"/>
            <w:noWrap/>
            <w:vAlign w:val="bottom"/>
          </w:tcPr>
          <w:p w14:paraId="389EA44A" w14:textId="7D101765"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2,274</w:t>
            </w:r>
          </w:p>
        </w:tc>
        <w:tc>
          <w:tcPr>
            <w:tcW w:w="1440" w:type="dxa"/>
            <w:noWrap/>
            <w:vAlign w:val="bottom"/>
          </w:tcPr>
          <w:p w14:paraId="39116C4C" w14:textId="5C8C51E3"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6C746909" w14:textId="21B27982"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3,726</w:t>
            </w:r>
          </w:p>
        </w:tc>
      </w:tr>
      <w:tr w:rsidR="006A6628" w:rsidRPr="00C752DA" w14:paraId="3609F0C5" w14:textId="77777777" w:rsidTr="00836765">
        <w:trPr>
          <w:trHeight w:val="64"/>
        </w:trPr>
        <w:tc>
          <w:tcPr>
            <w:tcW w:w="3370" w:type="dxa"/>
            <w:noWrap/>
            <w:vAlign w:val="bottom"/>
          </w:tcPr>
          <w:p w14:paraId="22D7F627" w14:textId="5CE90D1E" w:rsidR="006A6628" w:rsidRPr="00C752DA" w:rsidRDefault="006A6628" w:rsidP="006A662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520B0451" w14:textId="407DCFE2" w:rsidR="006A6628" w:rsidRPr="006A6628"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449</w:t>
            </w:r>
          </w:p>
        </w:tc>
        <w:tc>
          <w:tcPr>
            <w:tcW w:w="1440" w:type="dxa"/>
            <w:noWrap/>
            <w:vAlign w:val="bottom"/>
          </w:tcPr>
          <w:p w14:paraId="0BB18294" w14:textId="61B41CCA"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1,292</w:t>
            </w:r>
          </w:p>
        </w:tc>
        <w:tc>
          <w:tcPr>
            <w:tcW w:w="1440" w:type="dxa"/>
            <w:noWrap/>
            <w:vAlign w:val="bottom"/>
          </w:tcPr>
          <w:p w14:paraId="33EB1180" w14:textId="73869A57"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5C0B3C02" w14:textId="4C15BD69"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1,741</w:t>
            </w:r>
          </w:p>
        </w:tc>
      </w:tr>
      <w:tr w:rsidR="006A6628" w:rsidRPr="00C752DA" w14:paraId="0E571AF4" w14:textId="77777777" w:rsidTr="00836765">
        <w:trPr>
          <w:trHeight w:val="64"/>
        </w:trPr>
        <w:tc>
          <w:tcPr>
            <w:tcW w:w="3370" w:type="dxa"/>
            <w:noWrap/>
            <w:vAlign w:val="bottom"/>
          </w:tcPr>
          <w:p w14:paraId="74FD681F" w14:textId="73A91B0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Lease liabilities</w:t>
            </w:r>
          </w:p>
        </w:tc>
        <w:tc>
          <w:tcPr>
            <w:tcW w:w="1440" w:type="dxa"/>
            <w:noWrap/>
            <w:vAlign w:val="bottom"/>
          </w:tcPr>
          <w:p w14:paraId="389057F6" w14:textId="7FC2F5EA"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5,666</w:t>
            </w:r>
          </w:p>
        </w:tc>
        <w:tc>
          <w:tcPr>
            <w:tcW w:w="1440" w:type="dxa"/>
            <w:noWrap/>
            <w:vAlign w:val="bottom"/>
          </w:tcPr>
          <w:p w14:paraId="148B4506" w14:textId="25A30EC8"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30,688</w:t>
            </w:r>
          </w:p>
        </w:tc>
        <w:tc>
          <w:tcPr>
            <w:tcW w:w="1440" w:type="dxa"/>
            <w:noWrap/>
            <w:vAlign w:val="bottom"/>
          </w:tcPr>
          <w:p w14:paraId="3DE3A3B0" w14:textId="34E5A56E"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41,965</w:t>
            </w:r>
          </w:p>
        </w:tc>
        <w:tc>
          <w:tcPr>
            <w:tcW w:w="1440" w:type="dxa"/>
            <w:noWrap/>
            <w:vAlign w:val="bottom"/>
          </w:tcPr>
          <w:p w14:paraId="610B6CBB" w14:textId="7D90F824"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78,319</w:t>
            </w:r>
          </w:p>
        </w:tc>
      </w:tr>
      <w:tr w:rsidR="006A6628" w:rsidRPr="00C752DA" w14:paraId="6CB4736B" w14:textId="77777777" w:rsidTr="00247470">
        <w:trPr>
          <w:trHeight w:val="64"/>
        </w:trPr>
        <w:tc>
          <w:tcPr>
            <w:tcW w:w="3370" w:type="dxa"/>
            <w:noWrap/>
            <w:vAlign w:val="bottom"/>
          </w:tcPr>
          <w:p w14:paraId="52A39C25" w14:textId="19320C63" w:rsidR="006A6628" w:rsidRPr="00C752DA" w:rsidRDefault="006A6628" w:rsidP="006A662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69AA1E77" w14:textId="519DC5AE" w:rsidR="006A6628" w:rsidRPr="006A6628"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739</w:t>
            </w:r>
          </w:p>
        </w:tc>
        <w:tc>
          <w:tcPr>
            <w:tcW w:w="1440" w:type="dxa"/>
            <w:noWrap/>
            <w:vAlign w:val="bottom"/>
          </w:tcPr>
          <w:p w14:paraId="3E5FB211" w14:textId="48A076AE"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783F1329" w14:textId="47981697"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26CEF5B2" w14:textId="25D65EEE"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739</w:t>
            </w:r>
          </w:p>
        </w:tc>
      </w:tr>
      <w:tr w:rsidR="006A6628" w:rsidRPr="00C752DA" w14:paraId="5D1A992F" w14:textId="77777777" w:rsidTr="00247470">
        <w:trPr>
          <w:trHeight w:val="54"/>
        </w:trPr>
        <w:tc>
          <w:tcPr>
            <w:tcW w:w="3370" w:type="dxa"/>
            <w:vAlign w:val="bottom"/>
          </w:tcPr>
          <w:p w14:paraId="61BCD431" w14:textId="7777777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2425539D" w14:textId="757968C5" w:rsidR="006A6628" w:rsidRPr="006A6628"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13,</w:t>
            </w:r>
            <w:r w:rsidR="004E421A">
              <w:rPr>
                <w:rFonts w:ascii="Arial" w:hAnsi="Arial" w:cs="Arial"/>
                <w:color w:val="000000"/>
                <w:szCs w:val="22"/>
              </w:rPr>
              <w:t>3</w:t>
            </w:r>
            <w:r w:rsidRPr="006A6628">
              <w:rPr>
                <w:rFonts w:ascii="Arial" w:hAnsi="Arial" w:cs="Arial"/>
                <w:color w:val="000000"/>
                <w:szCs w:val="22"/>
              </w:rPr>
              <w:t>80</w:t>
            </w:r>
          </w:p>
        </w:tc>
        <w:tc>
          <w:tcPr>
            <w:tcW w:w="1440" w:type="dxa"/>
            <w:noWrap/>
            <w:vAlign w:val="bottom"/>
          </w:tcPr>
          <w:p w14:paraId="47057285" w14:textId="5052B7DC"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34,254</w:t>
            </w:r>
          </w:p>
        </w:tc>
        <w:tc>
          <w:tcPr>
            <w:tcW w:w="1440" w:type="dxa"/>
            <w:noWrap/>
            <w:vAlign w:val="bottom"/>
          </w:tcPr>
          <w:p w14:paraId="370732E8" w14:textId="2F553120"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w:t>
            </w:r>
            <w:r w:rsidR="004E421A">
              <w:rPr>
                <w:rFonts w:ascii="Arial" w:hAnsi="Arial" w:cs="Arial"/>
                <w:color w:val="000000"/>
                <w:szCs w:val="22"/>
              </w:rPr>
              <w:t>1</w:t>
            </w:r>
            <w:r w:rsidRPr="006A6628">
              <w:rPr>
                <w:rFonts w:ascii="Arial" w:hAnsi="Arial" w:cs="Arial"/>
                <w:color w:val="000000"/>
                <w:szCs w:val="22"/>
              </w:rPr>
              <w:t>,965</w:t>
            </w:r>
          </w:p>
        </w:tc>
        <w:tc>
          <w:tcPr>
            <w:tcW w:w="1440" w:type="dxa"/>
            <w:noWrap/>
            <w:vAlign w:val="bottom"/>
          </w:tcPr>
          <w:p w14:paraId="2A38B8E9" w14:textId="58581C20"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89,</w:t>
            </w:r>
            <w:r w:rsidR="004E421A">
              <w:rPr>
                <w:rFonts w:ascii="Arial" w:hAnsi="Arial" w:cs="Arial"/>
                <w:color w:val="000000"/>
                <w:szCs w:val="22"/>
              </w:rPr>
              <w:t>5</w:t>
            </w:r>
            <w:r w:rsidRPr="006A6628">
              <w:rPr>
                <w:rFonts w:ascii="Arial" w:hAnsi="Arial" w:cs="Arial"/>
                <w:color w:val="000000"/>
                <w:szCs w:val="22"/>
              </w:rPr>
              <w:t>99</w:t>
            </w:r>
          </w:p>
        </w:tc>
      </w:tr>
    </w:tbl>
    <w:p w14:paraId="60739868" w14:textId="77777777" w:rsidR="00B15C0A" w:rsidRPr="00C752DA" w:rsidRDefault="00B15C0A" w:rsidP="00B15C0A">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B15C0A" w:rsidRPr="00C752DA" w14:paraId="2B09611A" w14:textId="77777777" w:rsidTr="00247470">
        <w:trPr>
          <w:trHeight w:val="64"/>
          <w:tblHeader/>
        </w:trPr>
        <w:tc>
          <w:tcPr>
            <w:tcW w:w="9130" w:type="dxa"/>
            <w:gridSpan w:val="5"/>
            <w:noWrap/>
            <w:vAlign w:val="bottom"/>
            <w:hideMark/>
          </w:tcPr>
          <w:p w14:paraId="4DAAC30B" w14:textId="3E88510C" w:rsidR="00B15C0A" w:rsidRPr="00C752DA" w:rsidRDefault="00B15C0A" w:rsidP="00016678">
            <w:pPr>
              <w:spacing w:line="380" w:lineRule="exact"/>
              <w:jc w:val="right"/>
              <w:textAlignment w:val="auto"/>
              <w:rPr>
                <w:rFonts w:ascii="Arial" w:hAnsi="Arial" w:cs="Arial"/>
                <w:szCs w:val="22"/>
              </w:rPr>
            </w:pPr>
            <w:r w:rsidRPr="00C752DA">
              <w:rPr>
                <w:rFonts w:ascii="Arial" w:hAnsi="Arial" w:cs="Arial"/>
                <w:szCs w:val="22"/>
              </w:rPr>
              <w:t>(Unit: Million Baht)</w:t>
            </w:r>
          </w:p>
        </w:tc>
      </w:tr>
      <w:tr w:rsidR="00B15C0A" w:rsidRPr="00C752DA" w14:paraId="576C098F" w14:textId="77777777" w:rsidTr="00247470">
        <w:trPr>
          <w:trHeight w:val="64"/>
          <w:tblHeader/>
        </w:trPr>
        <w:tc>
          <w:tcPr>
            <w:tcW w:w="3370" w:type="dxa"/>
            <w:noWrap/>
            <w:vAlign w:val="bottom"/>
            <w:hideMark/>
          </w:tcPr>
          <w:p w14:paraId="21DEEFB3" w14:textId="77777777" w:rsidR="00B15C0A" w:rsidRPr="00C752DA" w:rsidRDefault="00B15C0A" w:rsidP="00016678">
            <w:pPr>
              <w:spacing w:line="380" w:lineRule="exact"/>
              <w:jc w:val="center"/>
              <w:textAlignment w:val="auto"/>
              <w:rPr>
                <w:rFonts w:ascii="Arial" w:hAnsi="Arial" w:cs="Arial"/>
                <w:szCs w:val="22"/>
              </w:rPr>
            </w:pPr>
          </w:p>
        </w:tc>
        <w:tc>
          <w:tcPr>
            <w:tcW w:w="5760" w:type="dxa"/>
            <w:gridSpan w:val="4"/>
            <w:noWrap/>
            <w:vAlign w:val="bottom"/>
            <w:hideMark/>
          </w:tcPr>
          <w:p w14:paraId="009E63EC" w14:textId="77777777" w:rsidR="00B15C0A" w:rsidRPr="00C752DA" w:rsidRDefault="00B15C0A" w:rsidP="00016678">
            <w:pPr>
              <w:pBdr>
                <w:bottom w:val="single" w:sz="4" w:space="1" w:color="auto"/>
              </w:pBdr>
              <w:spacing w:line="380" w:lineRule="exact"/>
              <w:jc w:val="center"/>
              <w:textAlignment w:val="auto"/>
              <w:rPr>
                <w:rFonts w:ascii="Arial" w:hAnsi="Arial" w:cs="Arial"/>
                <w:szCs w:val="22"/>
              </w:rPr>
            </w:pPr>
            <w:r>
              <w:rPr>
                <w:rFonts w:ascii="Arial" w:hAnsi="Arial" w:cs="Arial"/>
                <w:szCs w:val="22"/>
              </w:rPr>
              <w:t>Separate</w:t>
            </w:r>
            <w:r w:rsidRPr="00C752DA">
              <w:rPr>
                <w:rFonts w:ascii="Arial" w:hAnsi="Arial" w:cs="Arial"/>
                <w:szCs w:val="22"/>
              </w:rPr>
              <w:t xml:space="preserve"> financial statements</w:t>
            </w:r>
          </w:p>
        </w:tc>
      </w:tr>
      <w:tr w:rsidR="00B15C0A" w:rsidRPr="00C752DA" w14:paraId="65B5AF7F" w14:textId="77777777" w:rsidTr="00247470">
        <w:trPr>
          <w:trHeight w:val="64"/>
          <w:tblHeader/>
        </w:trPr>
        <w:tc>
          <w:tcPr>
            <w:tcW w:w="3370" w:type="dxa"/>
            <w:noWrap/>
            <w:vAlign w:val="bottom"/>
            <w:hideMark/>
          </w:tcPr>
          <w:p w14:paraId="66B78EF6" w14:textId="77777777" w:rsidR="00B15C0A" w:rsidRPr="00C752DA" w:rsidRDefault="00B15C0A" w:rsidP="00016678">
            <w:pPr>
              <w:spacing w:line="380" w:lineRule="exact"/>
              <w:jc w:val="center"/>
              <w:textAlignment w:val="auto"/>
              <w:rPr>
                <w:rFonts w:ascii="Arial" w:hAnsi="Arial" w:cs="Arial"/>
                <w:color w:val="000000"/>
                <w:szCs w:val="22"/>
              </w:rPr>
            </w:pPr>
          </w:p>
        </w:tc>
        <w:tc>
          <w:tcPr>
            <w:tcW w:w="1440" w:type="dxa"/>
            <w:noWrap/>
            <w:vAlign w:val="bottom"/>
            <w:hideMark/>
          </w:tcPr>
          <w:p w14:paraId="2AF45AC5"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7B4B0484"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07F92AB3"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7CE7DA7C"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6A6628" w:rsidRPr="00C752DA" w14:paraId="569ACF1E" w14:textId="77777777" w:rsidTr="00247470">
        <w:trPr>
          <w:trHeight w:val="64"/>
        </w:trPr>
        <w:tc>
          <w:tcPr>
            <w:tcW w:w="3370" w:type="dxa"/>
            <w:noWrap/>
            <w:vAlign w:val="bottom"/>
          </w:tcPr>
          <w:p w14:paraId="2E16A558" w14:textId="77777777"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35D1DFAF" w14:textId="513C1E54"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88</w:t>
            </w:r>
          </w:p>
        </w:tc>
        <w:tc>
          <w:tcPr>
            <w:tcW w:w="1440" w:type="dxa"/>
            <w:noWrap/>
            <w:vAlign w:val="bottom"/>
          </w:tcPr>
          <w:p w14:paraId="4F7F17B0" w14:textId="45EFF721"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59BC8FFB" w14:textId="6E785C7B"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31EC703E" w14:textId="5AEFD881"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88</w:t>
            </w:r>
          </w:p>
        </w:tc>
      </w:tr>
      <w:tr w:rsidR="006A6628" w:rsidRPr="00C752DA" w14:paraId="3624AA63" w14:textId="77777777" w:rsidTr="00247470">
        <w:trPr>
          <w:trHeight w:val="64"/>
        </w:trPr>
        <w:tc>
          <w:tcPr>
            <w:tcW w:w="3370" w:type="dxa"/>
            <w:noWrap/>
            <w:vAlign w:val="bottom"/>
            <w:hideMark/>
          </w:tcPr>
          <w:p w14:paraId="0C088E83" w14:textId="03FD161E"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3F4FFE8C" w14:textId="6182CA60"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1,452</w:t>
            </w:r>
          </w:p>
        </w:tc>
        <w:tc>
          <w:tcPr>
            <w:tcW w:w="1440" w:type="dxa"/>
            <w:noWrap/>
            <w:vAlign w:val="bottom"/>
          </w:tcPr>
          <w:p w14:paraId="7AE51B38" w14:textId="54FB3650"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2,274</w:t>
            </w:r>
          </w:p>
        </w:tc>
        <w:tc>
          <w:tcPr>
            <w:tcW w:w="1440" w:type="dxa"/>
            <w:noWrap/>
            <w:vAlign w:val="bottom"/>
          </w:tcPr>
          <w:p w14:paraId="425235CB" w14:textId="1FEEB2BE"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66E68FB9" w14:textId="337B8F9E"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3,726</w:t>
            </w:r>
          </w:p>
        </w:tc>
      </w:tr>
      <w:tr w:rsidR="006A6628" w:rsidRPr="00C752DA" w14:paraId="73205438" w14:textId="77777777" w:rsidTr="00247470">
        <w:trPr>
          <w:trHeight w:val="64"/>
        </w:trPr>
        <w:tc>
          <w:tcPr>
            <w:tcW w:w="3370" w:type="dxa"/>
            <w:noWrap/>
            <w:vAlign w:val="bottom"/>
            <w:hideMark/>
          </w:tcPr>
          <w:p w14:paraId="37A96D4F" w14:textId="3A0D3CB0" w:rsidR="006A6628" w:rsidRPr="00C752DA" w:rsidRDefault="006A6628" w:rsidP="0001667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79D34544" w14:textId="350D3519"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449</w:t>
            </w:r>
          </w:p>
        </w:tc>
        <w:tc>
          <w:tcPr>
            <w:tcW w:w="1440" w:type="dxa"/>
            <w:noWrap/>
            <w:vAlign w:val="bottom"/>
          </w:tcPr>
          <w:p w14:paraId="39152C2D" w14:textId="56E59FD2"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1,292</w:t>
            </w:r>
          </w:p>
        </w:tc>
        <w:tc>
          <w:tcPr>
            <w:tcW w:w="1440" w:type="dxa"/>
            <w:noWrap/>
            <w:vAlign w:val="bottom"/>
          </w:tcPr>
          <w:p w14:paraId="7C4C9887" w14:textId="74657238"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21847F9C" w14:textId="76199C65" w:rsidR="006A6628" w:rsidRPr="00C752DA" w:rsidRDefault="006A6628" w:rsidP="0001667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1,741</w:t>
            </w:r>
          </w:p>
        </w:tc>
      </w:tr>
      <w:tr w:rsidR="006A6628" w:rsidRPr="00C752DA" w14:paraId="33313786" w14:textId="77777777" w:rsidTr="00247470">
        <w:trPr>
          <w:trHeight w:val="64"/>
        </w:trPr>
        <w:tc>
          <w:tcPr>
            <w:tcW w:w="3370" w:type="dxa"/>
            <w:noWrap/>
            <w:vAlign w:val="bottom"/>
          </w:tcPr>
          <w:p w14:paraId="4AD5F4B3" w14:textId="744E7A70" w:rsidR="006A6628" w:rsidRPr="00C752DA" w:rsidRDefault="006A6628" w:rsidP="0001667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Lease liabilities</w:t>
            </w:r>
          </w:p>
        </w:tc>
        <w:tc>
          <w:tcPr>
            <w:tcW w:w="1440" w:type="dxa"/>
            <w:noWrap/>
            <w:vAlign w:val="bottom"/>
          </w:tcPr>
          <w:p w14:paraId="0D194362" w14:textId="27D1F7E8"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1</w:t>
            </w:r>
          </w:p>
        </w:tc>
        <w:tc>
          <w:tcPr>
            <w:tcW w:w="1440" w:type="dxa"/>
            <w:noWrap/>
            <w:vAlign w:val="bottom"/>
          </w:tcPr>
          <w:p w14:paraId="1D3ABD9A" w14:textId="19111997"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2</w:t>
            </w:r>
          </w:p>
        </w:tc>
        <w:tc>
          <w:tcPr>
            <w:tcW w:w="1440" w:type="dxa"/>
            <w:noWrap/>
            <w:vAlign w:val="bottom"/>
          </w:tcPr>
          <w:p w14:paraId="71887CDB" w14:textId="29C199A1"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1C2ADB71" w14:textId="52D0F8BB" w:rsidR="006A6628" w:rsidRPr="006A6628" w:rsidRDefault="006A6628" w:rsidP="0001667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w:t>
            </w:r>
          </w:p>
        </w:tc>
      </w:tr>
      <w:tr w:rsidR="006A6628" w:rsidRPr="00C752DA" w14:paraId="1E3D157F" w14:textId="77777777" w:rsidTr="00247470">
        <w:trPr>
          <w:trHeight w:val="64"/>
        </w:trPr>
        <w:tc>
          <w:tcPr>
            <w:tcW w:w="3370" w:type="dxa"/>
            <w:noWrap/>
            <w:vAlign w:val="bottom"/>
          </w:tcPr>
          <w:p w14:paraId="3A4BCC4C" w14:textId="570866BD" w:rsidR="006A6628" w:rsidRPr="00C752DA" w:rsidRDefault="006A6628" w:rsidP="0001667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08E96571" w14:textId="5EFAB318" w:rsidR="006A6628" w:rsidRPr="00C752DA"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360</w:t>
            </w:r>
          </w:p>
        </w:tc>
        <w:tc>
          <w:tcPr>
            <w:tcW w:w="1440" w:type="dxa"/>
            <w:noWrap/>
            <w:vAlign w:val="bottom"/>
          </w:tcPr>
          <w:p w14:paraId="7CE54DC1" w14:textId="1AC5496E" w:rsidR="006A6628" w:rsidRPr="00C752DA"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3E4DDAD" w14:textId="6D1DF71D" w:rsidR="006A6628" w:rsidRPr="00C752DA"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7E18F35C" w14:textId="183FCD38" w:rsidR="006A6628" w:rsidRPr="00C752DA"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360</w:t>
            </w:r>
          </w:p>
        </w:tc>
      </w:tr>
      <w:tr w:rsidR="006A6628" w:rsidRPr="00C752DA" w14:paraId="20B071FD" w14:textId="77777777" w:rsidTr="00247470">
        <w:trPr>
          <w:trHeight w:val="54"/>
        </w:trPr>
        <w:tc>
          <w:tcPr>
            <w:tcW w:w="3370" w:type="dxa"/>
            <w:vAlign w:val="bottom"/>
          </w:tcPr>
          <w:p w14:paraId="286E7364" w14:textId="77777777"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304D9D65" w14:textId="2E904D58" w:rsidR="006A6628" w:rsidRPr="00C752DA" w:rsidRDefault="006A6628" w:rsidP="0001667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2,350</w:t>
            </w:r>
          </w:p>
        </w:tc>
        <w:tc>
          <w:tcPr>
            <w:tcW w:w="1440" w:type="dxa"/>
            <w:noWrap/>
            <w:vAlign w:val="bottom"/>
          </w:tcPr>
          <w:p w14:paraId="2C9BEBE8" w14:textId="5BB235A8" w:rsidR="006A6628" w:rsidRPr="00C752DA" w:rsidRDefault="006A6628" w:rsidP="0001667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3,568</w:t>
            </w:r>
          </w:p>
        </w:tc>
        <w:tc>
          <w:tcPr>
            <w:tcW w:w="1440" w:type="dxa"/>
            <w:noWrap/>
            <w:vAlign w:val="bottom"/>
          </w:tcPr>
          <w:p w14:paraId="74B5F04E" w14:textId="37BB4A03" w:rsidR="006A6628" w:rsidRPr="00C752DA" w:rsidRDefault="006A6628" w:rsidP="0001667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2D0D60D" w14:textId="2589374F" w:rsidR="006A6628" w:rsidRPr="00C752DA" w:rsidRDefault="006A6628" w:rsidP="0001667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5,918</w:t>
            </w:r>
          </w:p>
        </w:tc>
      </w:tr>
    </w:tbl>
    <w:p w14:paraId="259E9051" w14:textId="37747DC9" w:rsidR="001E1731" w:rsidRPr="001E1731" w:rsidRDefault="001E1731" w:rsidP="00016678">
      <w:pPr>
        <w:spacing w:before="240" w:after="120" w:line="380" w:lineRule="exact"/>
        <w:ind w:left="605" w:hanging="605"/>
        <w:jc w:val="thaiDistribute"/>
        <w:rPr>
          <w:rFonts w:ascii="Arial" w:hAnsi="Arial"/>
          <w:b/>
          <w:bCs/>
          <w:szCs w:val="22"/>
          <w:cs/>
        </w:rPr>
      </w:pPr>
      <w:r>
        <w:rPr>
          <w:rFonts w:ascii="Arial" w:hAnsi="Arial" w:cs="Arial"/>
          <w:spacing w:val="-4"/>
          <w:szCs w:val="22"/>
        </w:rPr>
        <w:tab/>
      </w:r>
      <w:r>
        <w:rPr>
          <w:rFonts w:ascii="Arial" w:hAnsi="Arial" w:cs="Browallia New"/>
          <w:spacing w:val="-4"/>
        </w:rPr>
        <w:t>A</w:t>
      </w:r>
      <w:r w:rsidRPr="00C752DA">
        <w:rPr>
          <w:rFonts w:ascii="Arial" w:hAnsi="Arial" w:cs="Arial"/>
          <w:spacing w:val="-4"/>
          <w:szCs w:val="22"/>
        </w:rPr>
        <w:t xml:space="preserve">s at 31 December 2020, </w:t>
      </w:r>
      <w:r>
        <w:rPr>
          <w:rFonts w:ascii="Arial" w:hAnsi="Arial" w:cs="Arial"/>
          <w:szCs w:val="22"/>
        </w:rPr>
        <w:t>the Group had short-term loans of Baht 300 million (the Company only: Baht 5,4</w:t>
      </w:r>
      <w:r w:rsidR="004E421A">
        <w:rPr>
          <w:rFonts w:ascii="Arial" w:hAnsi="Arial" w:cs="Arial"/>
          <w:szCs w:val="22"/>
        </w:rPr>
        <w:t>49</w:t>
      </w:r>
      <w:r>
        <w:rPr>
          <w:rFonts w:ascii="Arial" w:hAnsi="Arial" w:cs="Arial"/>
          <w:szCs w:val="22"/>
        </w:rPr>
        <w:t xml:space="preserve"> million)</w:t>
      </w:r>
      <w:r w:rsidRPr="005A5CD4">
        <w:rPr>
          <w:rFonts w:ascii="Arial" w:hAnsi="Arial" w:cs="Arial"/>
          <w:szCs w:val="22"/>
        </w:rPr>
        <w:t xml:space="preserve"> </w:t>
      </w:r>
      <w:r>
        <w:rPr>
          <w:rFonts w:ascii="Arial" w:hAnsi="Arial" w:cs="Arial"/>
          <w:szCs w:val="22"/>
        </w:rPr>
        <w:t>payable on demand</w:t>
      </w:r>
      <w:r w:rsidR="00836765">
        <w:rPr>
          <w:rFonts w:ascii="Arial" w:hAnsi="Arial" w:cs="Arial"/>
          <w:szCs w:val="22"/>
        </w:rPr>
        <w:t>.</w:t>
      </w:r>
    </w:p>
    <w:p w14:paraId="4DB4D20C" w14:textId="233AE637" w:rsidR="00F315D8" w:rsidRPr="000101B7" w:rsidRDefault="00980EC4" w:rsidP="00016678">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3</w:t>
      </w:r>
      <w:r w:rsidR="00B40FB3">
        <w:rPr>
          <w:rFonts w:ascii="Arial" w:hAnsi="Arial" w:cs="Arial"/>
          <w:b/>
          <w:bCs/>
          <w:szCs w:val="22"/>
        </w:rPr>
        <w:t>6</w:t>
      </w:r>
      <w:r w:rsidR="00F315D8" w:rsidRPr="000101B7">
        <w:rPr>
          <w:rFonts w:ascii="Arial" w:hAnsi="Arial" w:cs="Arial"/>
          <w:b/>
          <w:bCs/>
          <w:szCs w:val="22"/>
        </w:rPr>
        <w:t>.2</w:t>
      </w:r>
      <w:r w:rsidR="00F315D8" w:rsidRPr="000101B7">
        <w:rPr>
          <w:rFonts w:ascii="Arial" w:hAnsi="Arial" w:cs="Arial"/>
          <w:b/>
          <w:bCs/>
          <w:szCs w:val="22"/>
        </w:rPr>
        <w:tab/>
        <w:t>Fair values of financial instruments</w:t>
      </w:r>
    </w:p>
    <w:p w14:paraId="4DB4D20D" w14:textId="2B4D1C18" w:rsidR="00F315D8" w:rsidRPr="000101B7" w:rsidRDefault="00E12789" w:rsidP="00016678">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F315D8" w:rsidRPr="000101B7">
        <w:rPr>
          <w:rFonts w:ascii="Arial" w:hAnsi="Arial" w:cs="Arial"/>
          <w:szCs w:val="22"/>
        </w:rPr>
        <w:t xml:space="preserve">Since the majority of </w:t>
      </w:r>
      <w:r w:rsidR="00A30A77">
        <w:rPr>
          <w:rFonts w:ascii="Arial" w:hAnsi="Arial" w:cs="Arial"/>
          <w:szCs w:val="22"/>
        </w:rPr>
        <w:t xml:space="preserve">the Group’s </w:t>
      </w:r>
      <w:r w:rsidR="00F315D8" w:rsidRPr="000101B7">
        <w:rPr>
          <w:rFonts w:ascii="Arial" w:hAnsi="Arial" w:cs="Arial"/>
          <w:szCs w:val="22"/>
        </w:rPr>
        <w:t>financial instruments are short-term in nature</w:t>
      </w:r>
      <w:r w:rsidR="00A30A77">
        <w:rPr>
          <w:rFonts w:ascii="Arial" w:hAnsi="Arial" w:cs="Arial"/>
          <w:szCs w:val="22"/>
        </w:rPr>
        <w:t xml:space="preserve"> or</w:t>
      </w:r>
      <w:r w:rsidR="00BA11FA" w:rsidRPr="000101B7">
        <w:rPr>
          <w:rFonts w:ascii="Arial" w:hAnsi="Arial" w:cs="Arial"/>
          <w:szCs w:val="22"/>
        </w:rPr>
        <w:t xml:space="preserve"> </w:t>
      </w:r>
      <w:r w:rsidR="00F315D8" w:rsidRPr="000101B7">
        <w:rPr>
          <w:rFonts w:ascii="Arial" w:hAnsi="Arial" w:cs="Arial"/>
          <w:szCs w:val="22"/>
        </w:rPr>
        <w:t>carry</w:t>
      </w:r>
      <w:r w:rsidR="00A30A77">
        <w:rPr>
          <w:rFonts w:ascii="Arial" w:hAnsi="Arial" w:cs="Arial"/>
          <w:szCs w:val="22"/>
        </w:rPr>
        <w:t>ing</w:t>
      </w:r>
      <w:r w:rsidR="00F315D8" w:rsidRPr="000101B7">
        <w:rPr>
          <w:rFonts w:ascii="Arial" w:hAnsi="Arial" w:cs="Arial"/>
          <w:szCs w:val="22"/>
        </w:rPr>
        <w:t xml:space="preserve"> interest at rates cl</w:t>
      </w:r>
      <w:r w:rsidR="00112028" w:rsidRPr="000101B7">
        <w:rPr>
          <w:rFonts w:ascii="Arial" w:hAnsi="Arial" w:cs="Arial"/>
          <w:szCs w:val="22"/>
        </w:rPr>
        <w:t xml:space="preserve">ose to </w:t>
      </w:r>
      <w:r w:rsidR="00A30A77">
        <w:rPr>
          <w:rFonts w:ascii="Arial" w:hAnsi="Arial" w:cs="Arial"/>
          <w:szCs w:val="22"/>
        </w:rPr>
        <w:t xml:space="preserve">the </w:t>
      </w:r>
      <w:r w:rsidR="00112028" w:rsidRPr="000101B7">
        <w:rPr>
          <w:rFonts w:ascii="Arial" w:hAnsi="Arial" w:cs="Arial"/>
          <w:szCs w:val="22"/>
        </w:rPr>
        <w:t>market</w:t>
      </w:r>
      <w:r w:rsidR="00A30A77">
        <w:rPr>
          <w:rFonts w:ascii="Arial" w:hAnsi="Arial" w:cs="Arial"/>
          <w:szCs w:val="22"/>
        </w:rPr>
        <w:t xml:space="preserve"> interest</w:t>
      </w:r>
      <w:r w:rsidR="00112028" w:rsidRPr="000101B7">
        <w:rPr>
          <w:rFonts w:ascii="Arial" w:hAnsi="Arial" w:cs="Arial"/>
          <w:szCs w:val="22"/>
        </w:rPr>
        <w:t xml:space="preserve"> rates</w:t>
      </w:r>
      <w:r w:rsidR="00A30A77">
        <w:rPr>
          <w:rFonts w:ascii="Arial" w:hAnsi="Arial" w:cs="Arial"/>
          <w:szCs w:val="22"/>
        </w:rPr>
        <w:t>,</w:t>
      </w:r>
      <w:r w:rsidR="00112028" w:rsidRPr="000101B7">
        <w:rPr>
          <w:rFonts w:ascii="Arial" w:hAnsi="Arial" w:cs="Arial"/>
          <w:szCs w:val="22"/>
        </w:rPr>
        <w:t xml:space="preserve"> </w:t>
      </w:r>
      <w:r w:rsidR="00A30A77">
        <w:rPr>
          <w:rFonts w:ascii="Arial" w:hAnsi="Arial" w:cs="Arial"/>
          <w:szCs w:val="22"/>
        </w:rPr>
        <w:t>their</w:t>
      </w:r>
      <w:r w:rsidR="00F315D8" w:rsidRPr="000101B7">
        <w:rPr>
          <w:rFonts w:ascii="Arial" w:hAnsi="Arial" w:cs="Arial"/>
          <w:szCs w:val="22"/>
        </w:rPr>
        <w:t xml:space="preserve"> fair </w:t>
      </w:r>
      <w:r w:rsidR="0095091A" w:rsidRPr="000101B7">
        <w:rPr>
          <w:rFonts w:ascii="Arial" w:hAnsi="Arial" w:cs="Arial"/>
          <w:szCs w:val="22"/>
        </w:rPr>
        <w:t xml:space="preserve">value </w:t>
      </w:r>
      <w:r w:rsidR="00A30A77">
        <w:rPr>
          <w:rFonts w:ascii="Arial" w:hAnsi="Arial" w:cs="Arial"/>
          <w:szCs w:val="22"/>
        </w:rPr>
        <w:t>is</w:t>
      </w:r>
      <w:r w:rsidR="00F315D8" w:rsidRPr="000101B7">
        <w:rPr>
          <w:rFonts w:ascii="Arial" w:hAnsi="Arial" w:cs="Arial"/>
          <w:szCs w:val="22"/>
        </w:rPr>
        <w:t xml:space="preserve"> not expected to be materially different from the amounts presented in the </w:t>
      </w:r>
      <w:r w:rsidR="00573DDD" w:rsidRPr="000101B7">
        <w:rPr>
          <w:rFonts w:ascii="Arial" w:hAnsi="Arial" w:cs="Arial"/>
          <w:szCs w:val="22"/>
        </w:rPr>
        <w:t>statement of financial position</w:t>
      </w:r>
      <w:r w:rsidR="00365036" w:rsidRPr="000101B7">
        <w:rPr>
          <w:rFonts w:ascii="Arial" w:hAnsi="Arial" w:cs="Arial"/>
          <w:szCs w:val="22"/>
        </w:rPr>
        <w:t>.</w:t>
      </w:r>
    </w:p>
    <w:p w14:paraId="4DB4D20E" w14:textId="2AD7C0E5" w:rsidR="00F315D8" w:rsidRPr="000101B7" w:rsidRDefault="00F70AD5" w:rsidP="00016678">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3</w:t>
      </w:r>
      <w:r w:rsidR="00B40FB3">
        <w:rPr>
          <w:rFonts w:ascii="Arial" w:hAnsi="Arial" w:cs="Arial"/>
          <w:b/>
          <w:bCs/>
          <w:szCs w:val="22"/>
        </w:rPr>
        <w:t>7</w:t>
      </w:r>
      <w:r w:rsidR="00F315D8" w:rsidRPr="000101B7">
        <w:rPr>
          <w:rFonts w:ascii="Arial" w:hAnsi="Arial" w:cs="Arial"/>
          <w:b/>
          <w:bCs/>
          <w:szCs w:val="22"/>
        </w:rPr>
        <w:t>.</w:t>
      </w:r>
      <w:r w:rsidR="00F315D8" w:rsidRPr="000101B7">
        <w:rPr>
          <w:rFonts w:ascii="Arial" w:hAnsi="Arial" w:cs="Arial"/>
          <w:b/>
          <w:bCs/>
          <w:szCs w:val="22"/>
        </w:rPr>
        <w:tab/>
        <w:t>Capital management</w:t>
      </w:r>
    </w:p>
    <w:p w14:paraId="4DB4D210" w14:textId="23F06F08" w:rsidR="0017725C" w:rsidRPr="000101B7" w:rsidRDefault="009B726B" w:rsidP="00016678">
      <w:pPr>
        <w:spacing w:before="120" w:after="120" w:line="380" w:lineRule="exact"/>
        <w:ind w:left="605" w:hanging="605"/>
        <w:jc w:val="thaiDistribute"/>
        <w:rPr>
          <w:rFonts w:ascii="Arial" w:hAnsi="Arial" w:cs="Arial"/>
          <w:szCs w:val="22"/>
        </w:rPr>
      </w:pPr>
      <w:r w:rsidRPr="000101B7">
        <w:rPr>
          <w:rFonts w:ascii="Arial" w:hAnsi="Arial" w:cs="Arial"/>
          <w:szCs w:val="22"/>
        </w:rPr>
        <w:tab/>
        <w:t>The pri</w:t>
      </w:r>
      <w:r w:rsidR="006E76EE" w:rsidRPr="000101B7">
        <w:rPr>
          <w:rFonts w:ascii="Arial" w:hAnsi="Arial" w:cs="Arial"/>
          <w:szCs w:val="22"/>
        </w:rPr>
        <w:t>mary objective of the</w:t>
      </w:r>
      <w:r w:rsidR="00A30A77">
        <w:rPr>
          <w:rFonts w:ascii="Arial" w:hAnsi="Arial" w:cs="Arial"/>
          <w:szCs w:val="22"/>
        </w:rPr>
        <w:t xml:space="preserve"> Group’s</w:t>
      </w:r>
      <w:r w:rsidR="006E76EE" w:rsidRPr="000101B7">
        <w:rPr>
          <w:rFonts w:ascii="Arial" w:hAnsi="Arial" w:cs="Arial"/>
          <w:szCs w:val="22"/>
        </w:rPr>
        <w:t xml:space="preserve"> </w:t>
      </w:r>
      <w:r w:rsidRPr="000101B7">
        <w:rPr>
          <w:rFonts w:ascii="Arial" w:hAnsi="Arial" w:cs="Arial"/>
          <w:szCs w:val="22"/>
        </w:rPr>
        <w:t>capital management is to ensure that it has appropriate financial structure and preserves th</w:t>
      </w:r>
      <w:r w:rsidR="00A30A77">
        <w:rPr>
          <w:rFonts w:ascii="Arial" w:hAnsi="Arial" w:cs="Arial"/>
          <w:szCs w:val="22"/>
        </w:rPr>
        <w:t>e</w:t>
      </w:r>
      <w:r w:rsidRPr="000101B7">
        <w:rPr>
          <w:rFonts w:ascii="Arial" w:hAnsi="Arial" w:cs="Arial"/>
          <w:szCs w:val="22"/>
        </w:rPr>
        <w:t xml:space="preserve"> ability to continue its business as a going concern. </w:t>
      </w:r>
      <w:r w:rsidR="00A30A77">
        <w:rPr>
          <w:rFonts w:ascii="Arial" w:hAnsi="Arial" w:cs="Arial"/>
          <w:szCs w:val="22"/>
        </w:rPr>
        <w:br/>
      </w:r>
      <w:r w:rsidR="0017725C" w:rsidRPr="000101B7">
        <w:rPr>
          <w:rFonts w:ascii="Arial" w:hAnsi="Arial" w:cs="Arial"/>
          <w:szCs w:val="22"/>
        </w:rPr>
        <w:t xml:space="preserve">As at </w:t>
      </w:r>
      <w:r w:rsidR="00657D61" w:rsidRPr="000101B7">
        <w:rPr>
          <w:rFonts w:ascii="Arial" w:hAnsi="Arial" w:cs="Arial"/>
          <w:szCs w:val="22"/>
        </w:rPr>
        <w:t>31 December 20</w:t>
      </w:r>
      <w:r w:rsidR="00A30A77">
        <w:rPr>
          <w:rFonts w:ascii="Arial" w:hAnsi="Arial" w:cs="Arial"/>
          <w:szCs w:val="22"/>
        </w:rPr>
        <w:t>20</w:t>
      </w:r>
      <w:r w:rsidR="0017725C" w:rsidRPr="000101B7">
        <w:rPr>
          <w:rFonts w:ascii="Arial" w:hAnsi="Arial" w:cs="Arial"/>
          <w:szCs w:val="22"/>
        </w:rPr>
        <w:t>, the G</w:t>
      </w:r>
      <w:r w:rsidR="00A64A19" w:rsidRPr="000101B7">
        <w:rPr>
          <w:rFonts w:ascii="Arial" w:hAnsi="Arial" w:cs="Arial"/>
          <w:szCs w:val="22"/>
        </w:rPr>
        <w:t>roup</w:t>
      </w:r>
      <w:r w:rsidR="0006454A" w:rsidRPr="000101B7">
        <w:rPr>
          <w:rFonts w:ascii="Arial" w:hAnsi="Arial" w:cs="Arial"/>
          <w:szCs w:val="22"/>
        </w:rPr>
        <w:t>’s debt to equity ratio was</w:t>
      </w:r>
      <w:r w:rsidR="00845D53" w:rsidRPr="000101B7">
        <w:rPr>
          <w:rFonts w:ascii="Arial" w:hAnsi="Arial" w:cs="Arial"/>
          <w:szCs w:val="22"/>
        </w:rPr>
        <w:t xml:space="preserve"> </w:t>
      </w:r>
      <w:r w:rsidR="00E26814">
        <w:rPr>
          <w:rFonts w:ascii="Arial" w:hAnsi="Arial" w:cs="Arial"/>
          <w:szCs w:val="22"/>
        </w:rPr>
        <w:t>19.</w:t>
      </w:r>
      <w:r w:rsidR="00130552">
        <w:rPr>
          <w:rFonts w:ascii="Arial" w:hAnsi="Arial" w:cs="Arial"/>
          <w:szCs w:val="22"/>
        </w:rPr>
        <w:t>13</w:t>
      </w:r>
      <w:r w:rsidR="00845D53" w:rsidRPr="000101B7">
        <w:rPr>
          <w:rFonts w:ascii="Arial" w:hAnsi="Arial" w:cs="Arial"/>
          <w:szCs w:val="22"/>
        </w:rPr>
        <w:t>:1</w:t>
      </w:r>
      <w:r w:rsidR="0006454A" w:rsidRPr="000101B7">
        <w:rPr>
          <w:rFonts w:ascii="Arial" w:hAnsi="Arial" w:cs="Arial"/>
          <w:szCs w:val="22"/>
        </w:rPr>
        <w:t xml:space="preserve"> </w:t>
      </w:r>
      <w:r w:rsidR="002F39AC" w:rsidRPr="000101B7">
        <w:rPr>
          <w:rFonts w:ascii="Arial" w:hAnsi="Arial" w:cs="Arial"/>
          <w:szCs w:val="22"/>
        </w:rPr>
        <w:t>(201</w:t>
      </w:r>
      <w:r w:rsidR="00A30A77">
        <w:rPr>
          <w:rFonts w:ascii="Arial" w:hAnsi="Arial" w:cs="Arial"/>
          <w:szCs w:val="22"/>
        </w:rPr>
        <w:t>9</w:t>
      </w:r>
      <w:r w:rsidR="002F39AC" w:rsidRPr="000101B7">
        <w:rPr>
          <w:rFonts w:ascii="Arial" w:hAnsi="Arial" w:cs="Arial"/>
          <w:szCs w:val="22"/>
        </w:rPr>
        <w:t>:</w:t>
      </w:r>
      <w:r w:rsidR="00763873" w:rsidRPr="000101B7">
        <w:rPr>
          <w:rFonts w:ascii="Arial" w:hAnsi="Arial" w:cs="Arial"/>
          <w:szCs w:val="22"/>
        </w:rPr>
        <w:t xml:space="preserve"> </w:t>
      </w:r>
      <w:r w:rsidR="00A30A77">
        <w:rPr>
          <w:rFonts w:ascii="Arial" w:hAnsi="Arial" w:cs="Arial"/>
          <w:szCs w:val="22"/>
        </w:rPr>
        <w:t>2</w:t>
      </w:r>
      <w:r w:rsidR="00493E59" w:rsidRPr="000101B7">
        <w:rPr>
          <w:rFonts w:ascii="Arial" w:hAnsi="Arial" w:cs="Arial"/>
          <w:szCs w:val="22"/>
        </w:rPr>
        <w:t>.</w:t>
      </w:r>
      <w:r w:rsidR="00A30A77">
        <w:rPr>
          <w:rFonts w:ascii="Arial" w:hAnsi="Arial" w:cs="Arial"/>
          <w:szCs w:val="22"/>
        </w:rPr>
        <w:t>30</w:t>
      </w:r>
      <w:r w:rsidR="00190042" w:rsidRPr="000101B7">
        <w:rPr>
          <w:rFonts w:ascii="Arial" w:hAnsi="Arial" w:cs="Arial"/>
          <w:szCs w:val="22"/>
        </w:rPr>
        <w:t>:1</w:t>
      </w:r>
      <w:r w:rsidR="0017725C" w:rsidRPr="000101B7">
        <w:rPr>
          <w:rFonts w:ascii="Arial" w:hAnsi="Arial" w:cs="Arial"/>
          <w:szCs w:val="22"/>
        </w:rPr>
        <w:t>)</w:t>
      </w:r>
      <w:r w:rsidR="00363E8D" w:rsidRPr="000101B7">
        <w:rPr>
          <w:rFonts w:ascii="Arial" w:hAnsi="Arial" w:cs="Arial"/>
          <w:szCs w:val="22"/>
        </w:rPr>
        <w:t xml:space="preserve"> </w:t>
      </w:r>
      <w:r w:rsidR="00112028" w:rsidRPr="000101B7">
        <w:rPr>
          <w:rFonts w:ascii="Arial" w:hAnsi="Arial" w:cs="Arial"/>
          <w:szCs w:val="22"/>
        </w:rPr>
        <w:t xml:space="preserve">and </w:t>
      </w:r>
      <w:r w:rsidR="00A30A77">
        <w:rPr>
          <w:rFonts w:ascii="Arial" w:hAnsi="Arial" w:cs="Arial"/>
          <w:szCs w:val="22"/>
        </w:rPr>
        <w:br/>
      </w:r>
      <w:r w:rsidR="0006454A" w:rsidRPr="000101B7">
        <w:rPr>
          <w:rFonts w:ascii="Arial" w:hAnsi="Arial" w:cs="Arial"/>
          <w:szCs w:val="22"/>
        </w:rPr>
        <w:t>the Company</w:t>
      </w:r>
      <w:r w:rsidR="00A30A77">
        <w:rPr>
          <w:rFonts w:ascii="Arial" w:hAnsi="Arial" w:cs="Arial"/>
          <w:szCs w:val="22"/>
        </w:rPr>
        <w:t>’s</w:t>
      </w:r>
      <w:r w:rsidR="0006454A" w:rsidRPr="000101B7">
        <w:rPr>
          <w:rFonts w:ascii="Arial" w:hAnsi="Arial" w:cs="Arial"/>
          <w:szCs w:val="22"/>
        </w:rPr>
        <w:t xml:space="preserve"> was </w:t>
      </w:r>
      <w:r w:rsidR="00E26814">
        <w:rPr>
          <w:rFonts w:ascii="Arial" w:hAnsi="Arial" w:cs="Arial"/>
          <w:szCs w:val="22"/>
        </w:rPr>
        <w:t>0.71</w:t>
      </w:r>
      <w:r w:rsidR="00845D53" w:rsidRPr="000101B7">
        <w:rPr>
          <w:rFonts w:ascii="Arial" w:hAnsi="Arial" w:cs="Arial"/>
          <w:szCs w:val="22"/>
        </w:rPr>
        <w:t>:1</w:t>
      </w:r>
      <w:r w:rsidR="00FF1C38" w:rsidRPr="000101B7">
        <w:rPr>
          <w:rFonts w:ascii="Arial" w:hAnsi="Arial" w:cs="Arial"/>
          <w:szCs w:val="22"/>
        </w:rPr>
        <w:t xml:space="preserve"> </w:t>
      </w:r>
      <w:r w:rsidR="002F39AC" w:rsidRPr="000101B7">
        <w:rPr>
          <w:rFonts w:ascii="Arial" w:hAnsi="Arial" w:cs="Arial"/>
          <w:szCs w:val="22"/>
        </w:rPr>
        <w:t>(201</w:t>
      </w:r>
      <w:r w:rsidR="00A30A77">
        <w:rPr>
          <w:rFonts w:ascii="Arial" w:hAnsi="Arial" w:cs="Arial"/>
          <w:szCs w:val="22"/>
        </w:rPr>
        <w:t>9</w:t>
      </w:r>
      <w:r w:rsidR="002F39AC" w:rsidRPr="000101B7">
        <w:rPr>
          <w:rFonts w:ascii="Arial" w:hAnsi="Arial" w:cs="Arial"/>
          <w:szCs w:val="22"/>
        </w:rPr>
        <w:t>:</w:t>
      </w:r>
      <w:r w:rsidR="00763873" w:rsidRPr="000101B7">
        <w:rPr>
          <w:rFonts w:ascii="Arial" w:hAnsi="Arial" w:cs="Arial"/>
          <w:szCs w:val="22"/>
        </w:rPr>
        <w:t xml:space="preserve"> </w:t>
      </w:r>
      <w:r w:rsidR="00493E59" w:rsidRPr="000101B7">
        <w:rPr>
          <w:rFonts w:ascii="Arial" w:hAnsi="Arial" w:cs="Arial"/>
          <w:szCs w:val="22"/>
        </w:rPr>
        <w:t>0.</w:t>
      </w:r>
      <w:r w:rsidR="00A30A77">
        <w:rPr>
          <w:rFonts w:ascii="Arial" w:hAnsi="Arial" w:cs="Arial"/>
          <w:szCs w:val="22"/>
        </w:rPr>
        <w:t>47</w:t>
      </w:r>
      <w:r w:rsidR="009549D8" w:rsidRPr="000101B7">
        <w:rPr>
          <w:rFonts w:ascii="Arial" w:hAnsi="Arial" w:cs="Arial"/>
          <w:szCs w:val="22"/>
        </w:rPr>
        <w:t>:1</w:t>
      </w:r>
      <w:r w:rsidR="00635A1D" w:rsidRPr="000101B7">
        <w:rPr>
          <w:rFonts w:ascii="Arial" w:hAnsi="Arial" w:cs="Arial"/>
          <w:szCs w:val="22"/>
        </w:rPr>
        <w:t>)</w:t>
      </w:r>
      <w:r w:rsidR="0017725C" w:rsidRPr="000101B7">
        <w:rPr>
          <w:rFonts w:ascii="Arial" w:hAnsi="Arial" w:cs="Arial"/>
          <w:szCs w:val="22"/>
        </w:rPr>
        <w:t>.</w:t>
      </w:r>
    </w:p>
    <w:p w14:paraId="4DB4D211" w14:textId="282B5E68" w:rsidR="001F7C44" w:rsidRPr="000101B7" w:rsidRDefault="00395EF2" w:rsidP="00016678">
      <w:pPr>
        <w:spacing w:before="120" w:after="120" w:line="380" w:lineRule="exact"/>
        <w:ind w:left="605" w:hanging="605"/>
        <w:jc w:val="thaiDistribute"/>
        <w:rPr>
          <w:rFonts w:ascii="Arial" w:hAnsi="Arial" w:cs="Arial"/>
          <w:szCs w:val="22"/>
        </w:rPr>
      </w:pPr>
      <w:r w:rsidRPr="000101B7">
        <w:rPr>
          <w:rFonts w:ascii="Arial" w:hAnsi="Arial" w:cs="Arial"/>
          <w:b/>
          <w:bCs/>
          <w:szCs w:val="22"/>
        </w:rPr>
        <w:t>3</w:t>
      </w:r>
      <w:r w:rsidR="00B40FB3">
        <w:rPr>
          <w:rFonts w:ascii="Arial" w:hAnsi="Arial" w:cs="Arial"/>
          <w:b/>
          <w:bCs/>
          <w:szCs w:val="22"/>
        </w:rPr>
        <w:t>8</w:t>
      </w:r>
      <w:r w:rsidR="005F0E1C" w:rsidRPr="000101B7">
        <w:rPr>
          <w:rFonts w:ascii="Arial" w:hAnsi="Arial" w:cs="Arial"/>
          <w:b/>
          <w:bCs/>
          <w:szCs w:val="22"/>
        </w:rPr>
        <w:t>.</w:t>
      </w:r>
      <w:r w:rsidR="005F0E1C" w:rsidRPr="000101B7">
        <w:rPr>
          <w:rFonts w:ascii="Arial" w:hAnsi="Arial" w:cs="Arial"/>
          <w:b/>
          <w:bCs/>
          <w:szCs w:val="22"/>
        </w:rPr>
        <w:tab/>
      </w:r>
      <w:r w:rsidR="003E27EC" w:rsidRPr="000101B7">
        <w:rPr>
          <w:rFonts w:ascii="Arial" w:hAnsi="Arial" w:cs="Arial"/>
          <w:b/>
          <w:bCs/>
          <w:szCs w:val="22"/>
        </w:rPr>
        <w:t>Events after the reporting period</w:t>
      </w:r>
    </w:p>
    <w:p w14:paraId="16A0B794" w14:textId="56759413" w:rsidR="000A34F6" w:rsidRDefault="00363E8D" w:rsidP="00016678">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615F90">
        <w:rPr>
          <w:rFonts w:ascii="Arial" w:hAnsi="Arial" w:cs="Arial"/>
          <w:szCs w:val="22"/>
        </w:rPr>
        <w:t xml:space="preserve">On 1 March 2021, the Company’s Board of Directors meeting passed </w:t>
      </w:r>
      <w:r w:rsidR="000A34F6">
        <w:rPr>
          <w:rFonts w:ascii="Arial" w:hAnsi="Arial" w:cs="Arial"/>
          <w:szCs w:val="22"/>
        </w:rPr>
        <w:t>the following significant</w:t>
      </w:r>
      <w:r w:rsidR="00615F90">
        <w:rPr>
          <w:rFonts w:ascii="Arial" w:hAnsi="Arial" w:cs="Arial"/>
          <w:szCs w:val="22"/>
        </w:rPr>
        <w:t xml:space="preserve"> resolution</w:t>
      </w:r>
      <w:r w:rsidR="000A34F6">
        <w:rPr>
          <w:rFonts w:ascii="Arial" w:hAnsi="Arial" w:cs="Arial"/>
          <w:szCs w:val="22"/>
        </w:rPr>
        <w:t>s</w:t>
      </w:r>
      <w:r w:rsidR="00016678">
        <w:rPr>
          <w:rFonts w:ascii="Arial" w:hAnsi="Arial" w:cs="Arial"/>
          <w:szCs w:val="22"/>
        </w:rPr>
        <w:t>.</w:t>
      </w:r>
    </w:p>
    <w:p w14:paraId="4DB4D212" w14:textId="3FE5258E" w:rsidR="008D7024" w:rsidRDefault="00EC1A61" w:rsidP="00016678">
      <w:pPr>
        <w:spacing w:before="120" w:after="120" w:line="380" w:lineRule="exact"/>
        <w:ind w:left="1210" w:hanging="605"/>
        <w:jc w:val="thaiDistribute"/>
        <w:rPr>
          <w:rFonts w:ascii="Arial" w:hAnsi="Arial" w:cs="Arial"/>
          <w:szCs w:val="22"/>
        </w:rPr>
      </w:pPr>
      <w:r>
        <w:rPr>
          <w:rFonts w:ascii="Arial" w:hAnsi="Arial" w:cs="Arial"/>
          <w:szCs w:val="22"/>
        </w:rPr>
        <w:t>1</w:t>
      </w:r>
      <w:r w:rsidR="000A34F6">
        <w:rPr>
          <w:rFonts w:ascii="Arial" w:hAnsi="Arial" w:cs="Arial"/>
          <w:szCs w:val="22"/>
        </w:rPr>
        <w:t>)</w:t>
      </w:r>
      <w:r w:rsidR="000A34F6">
        <w:rPr>
          <w:rFonts w:ascii="Arial" w:hAnsi="Arial" w:cs="Arial"/>
          <w:szCs w:val="22"/>
        </w:rPr>
        <w:tab/>
      </w:r>
      <w:r w:rsidR="000A34F6" w:rsidRPr="000A34F6">
        <w:rPr>
          <w:rFonts w:ascii="Arial" w:hAnsi="Arial" w:cs="Arial"/>
          <w:spacing w:val="-2"/>
          <w:szCs w:val="22"/>
        </w:rPr>
        <w:t>A</w:t>
      </w:r>
      <w:r w:rsidR="00615F90" w:rsidRPr="000A34F6">
        <w:rPr>
          <w:rFonts w:ascii="Arial" w:hAnsi="Arial" w:cs="Arial"/>
          <w:spacing w:val="-2"/>
          <w:szCs w:val="22"/>
        </w:rPr>
        <w:t>pproving JSTC</w:t>
      </w:r>
      <w:r w:rsidR="003034CC" w:rsidRPr="000A34F6">
        <w:rPr>
          <w:rFonts w:ascii="Arial" w:hAnsi="Arial" w:cs="Arial"/>
          <w:spacing w:val="-2"/>
          <w:szCs w:val="22"/>
        </w:rPr>
        <w:t xml:space="preserve">’s sale of </w:t>
      </w:r>
      <w:r w:rsidR="00744129" w:rsidRPr="000A34F6">
        <w:rPr>
          <w:rFonts w:ascii="Arial" w:hAnsi="Arial" w:cs="Arial"/>
          <w:spacing w:val="-2"/>
          <w:szCs w:val="22"/>
        </w:rPr>
        <w:t>all ordinary shares of Jastel Network Company Limited to JTS,</w:t>
      </w:r>
      <w:r w:rsidR="00744129">
        <w:rPr>
          <w:rFonts w:ascii="Arial" w:hAnsi="Arial" w:cs="Arial"/>
          <w:szCs w:val="22"/>
        </w:rPr>
        <w:t xml:space="preserve"> at a price to be mutually agreed by both companies, in accordance with the conditions stipulated in the share purchase and sale agreements.</w:t>
      </w:r>
    </w:p>
    <w:p w14:paraId="05D34AA2" w14:textId="77777777" w:rsidR="00016678" w:rsidRDefault="00016678">
      <w:pPr>
        <w:overflowPunct/>
        <w:autoSpaceDE/>
        <w:autoSpaceDN/>
        <w:adjustRightInd/>
        <w:spacing w:after="200" w:line="276" w:lineRule="auto"/>
        <w:textAlignment w:val="auto"/>
        <w:rPr>
          <w:rFonts w:ascii="Arial" w:hAnsi="Arial"/>
          <w:szCs w:val="22"/>
        </w:rPr>
      </w:pPr>
      <w:r>
        <w:rPr>
          <w:rFonts w:ascii="Arial" w:hAnsi="Arial"/>
          <w:szCs w:val="22"/>
        </w:rPr>
        <w:br w:type="page"/>
      </w:r>
    </w:p>
    <w:p w14:paraId="54DE99B1" w14:textId="347CC5D5" w:rsidR="00EC1A61" w:rsidRPr="00B85CD2" w:rsidRDefault="00EC1A61" w:rsidP="00016678">
      <w:pPr>
        <w:spacing w:before="120" w:after="120" w:line="380" w:lineRule="exact"/>
        <w:ind w:left="1210" w:hanging="605"/>
        <w:jc w:val="thaiDistribute"/>
        <w:rPr>
          <w:rFonts w:ascii="Arial" w:hAnsi="Arial"/>
          <w:szCs w:val="22"/>
        </w:rPr>
      </w:pPr>
      <w:r w:rsidRPr="00B85CD2">
        <w:rPr>
          <w:rFonts w:ascii="Arial" w:hAnsi="Arial"/>
          <w:szCs w:val="22"/>
        </w:rPr>
        <w:lastRenderedPageBreak/>
        <w:t>2)</w:t>
      </w:r>
      <w:r w:rsidRPr="00B85CD2">
        <w:rPr>
          <w:rFonts w:ascii="Arial" w:hAnsi="Arial"/>
          <w:szCs w:val="22"/>
        </w:rPr>
        <w:tab/>
      </w:r>
      <w:r w:rsidR="00B85CD2" w:rsidRPr="00403E37">
        <w:rPr>
          <w:rFonts w:ascii="Arial" w:hAnsi="Arial"/>
          <w:spacing w:val="-2"/>
          <w:szCs w:val="22"/>
        </w:rPr>
        <w:t xml:space="preserve">Approving </w:t>
      </w:r>
      <w:r w:rsidR="00B85CD2" w:rsidRPr="00403E37">
        <w:rPr>
          <w:rFonts w:ascii="Arial" w:hAnsi="Arial" w:cs="Arial"/>
          <w:spacing w:val="-2"/>
          <w:szCs w:val="22"/>
        </w:rPr>
        <w:t xml:space="preserve">to propose to a </w:t>
      </w:r>
      <w:r w:rsidR="00403E37" w:rsidRPr="00403E37">
        <w:rPr>
          <w:rFonts w:ascii="Arial" w:hAnsi="Arial" w:cs="Arial"/>
          <w:spacing w:val="-2"/>
          <w:szCs w:val="22"/>
        </w:rPr>
        <w:t xml:space="preserve">general </w:t>
      </w:r>
      <w:r w:rsidR="00B85CD2" w:rsidRPr="00403E37">
        <w:rPr>
          <w:rFonts w:ascii="Arial" w:hAnsi="Arial" w:cs="Arial"/>
          <w:spacing w:val="-2"/>
          <w:szCs w:val="22"/>
        </w:rPr>
        <w:t>meeting of shareholders for consideration</w:t>
      </w:r>
      <w:r w:rsidR="00B85CD2" w:rsidRPr="00403E37">
        <w:rPr>
          <w:rFonts w:ascii="Arial" w:hAnsi="Arial"/>
          <w:spacing w:val="-2"/>
          <w:szCs w:val="22"/>
        </w:rPr>
        <w:t xml:space="preserve"> </w:t>
      </w:r>
      <w:r w:rsidR="00016678" w:rsidRPr="00403E37">
        <w:rPr>
          <w:rFonts w:ascii="Arial" w:hAnsi="Arial"/>
          <w:spacing w:val="-2"/>
          <w:szCs w:val="22"/>
        </w:rPr>
        <w:t>a decrease</w:t>
      </w:r>
      <w:r w:rsidR="00016678" w:rsidRPr="00B85CD2">
        <w:rPr>
          <w:rFonts w:ascii="Arial" w:hAnsi="Arial"/>
          <w:szCs w:val="22"/>
        </w:rPr>
        <w:t xml:space="preserve"> of Baht 558 million in the Company’s registered share capital, from Baht 4,854 million (9,709 million ordinary shares with a par value of Baht 0.5 each) to Baht 4,296 million (8,593 million ordinary shares with a par value of Baht 0.5 each) by cancelling 1,116 million unissued ordinary shares with a par value of Baht 0.5 each to accommodate the exercise of warrants (JAS-W3) which expired on 3 July 2020.</w:t>
      </w:r>
    </w:p>
    <w:p w14:paraId="4DB4D213" w14:textId="7E1CDFAA" w:rsidR="00F315D8" w:rsidRPr="000101B7" w:rsidRDefault="00B40FB3" w:rsidP="00016678">
      <w:pPr>
        <w:spacing w:before="120" w:after="120" w:line="380" w:lineRule="exact"/>
        <w:ind w:left="605" w:hanging="605"/>
        <w:jc w:val="thaiDistribute"/>
        <w:rPr>
          <w:rFonts w:ascii="Arial" w:hAnsi="Arial" w:cs="Arial"/>
          <w:b/>
          <w:bCs/>
          <w:szCs w:val="22"/>
        </w:rPr>
      </w:pPr>
      <w:r>
        <w:rPr>
          <w:rFonts w:ascii="Arial" w:hAnsi="Arial" w:cs="Arial"/>
          <w:b/>
          <w:bCs/>
          <w:szCs w:val="22"/>
        </w:rPr>
        <w:t>39</w:t>
      </w:r>
      <w:r w:rsidR="001A34CE" w:rsidRPr="000101B7">
        <w:rPr>
          <w:rFonts w:ascii="Arial" w:hAnsi="Arial" w:cs="Arial"/>
          <w:b/>
          <w:bCs/>
          <w:szCs w:val="22"/>
        </w:rPr>
        <w:t>.</w:t>
      </w:r>
      <w:r w:rsidR="00F315D8" w:rsidRPr="000101B7">
        <w:rPr>
          <w:rFonts w:ascii="Arial" w:hAnsi="Arial" w:cs="Arial"/>
          <w:b/>
          <w:bCs/>
          <w:szCs w:val="22"/>
        </w:rPr>
        <w:tab/>
        <w:t>Approval of financial statements</w:t>
      </w:r>
    </w:p>
    <w:p w14:paraId="4DB4D214" w14:textId="4559EDC0" w:rsidR="00F315D8" w:rsidRPr="00FD6D59" w:rsidRDefault="00C24B93" w:rsidP="00016678">
      <w:pPr>
        <w:spacing w:before="120" w:after="120" w:line="380" w:lineRule="exact"/>
        <w:ind w:left="605" w:hanging="605"/>
        <w:jc w:val="thaiDistribute"/>
        <w:rPr>
          <w:rFonts w:ascii="Arial" w:hAnsi="Arial"/>
          <w:szCs w:val="22"/>
          <w:cs/>
        </w:rPr>
      </w:pPr>
      <w:r w:rsidRPr="000101B7">
        <w:rPr>
          <w:rFonts w:ascii="Arial" w:hAnsi="Arial" w:cs="Arial"/>
          <w:szCs w:val="22"/>
        </w:rPr>
        <w:tab/>
      </w:r>
      <w:r w:rsidR="00F315D8" w:rsidRPr="000101B7">
        <w:rPr>
          <w:rFonts w:ascii="Arial" w:hAnsi="Arial" w:cs="Arial"/>
          <w:szCs w:val="22"/>
        </w:rPr>
        <w:t xml:space="preserve">These financial statements were </w:t>
      </w:r>
      <w:r w:rsidR="00AD78D6" w:rsidRPr="000101B7">
        <w:rPr>
          <w:rFonts w:ascii="Arial" w:hAnsi="Arial" w:cs="Arial"/>
          <w:szCs w:val="22"/>
        </w:rPr>
        <w:t>authoris</w:t>
      </w:r>
      <w:r w:rsidR="003C5567" w:rsidRPr="000101B7">
        <w:rPr>
          <w:rFonts w:ascii="Arial" w:hAnsi="Arial" w:cs="Arial"/>
          <w:szCs w:val="22"/>
        </w:rPr>
        <w:t>ed</w:t>
      </w:r>
      <w:r w:rsidR="00F315D8" w:rsidRPr="000101B7">
        <w:rPr>
          <w:rFonts w:ascii="Arial" w:hAnsi="Arial" w:cs="Arial"/>
          <w:szCs w:val="22"/>
        </w:rPr>
        <w:t xml:space="preserve"> for issue by the </w:t>
      </w:r>
      <w:r w:rsidR="00573DDD" w:rsidRPr="000101B7">
        <w:rPr>
          <w:rFonts w:ascii="Arial" w:hAnsi="Arial" w:cs="Arial"/>
          <w:szCs w:val="22"/>
        </w:rPr>
        <w:t>Company’s Board of Directors on</w:t>
      </w:r>
      <w:r w:rsidR="001F7C44" w:rsidRPr="000101B7">
        <w:rPr>
          <w:rFonts w:ascii="Arial" w:hAnsi="Arial" w:cs="Arial"/>
          <w:szCs w:val="22"/>
        </w:rPr>
        <w:t xml:space="preserve"> </w:t>
      </w:r>
      <w:r w:rsidR="00A30A77">
        <w:rPr>
          <w:rFonts w:ascii="Arial" w:hAnsi="Arial" w:cs="Arial"/>
          <w:szCs w:val="22"/>
        </w:rPr>
        <w:t>1 March</w:t>
      </w:r>
      <w:r w:rsidR="00190042" w:rsidRPr="000101B7">
        <w:rPr>
          <w:rFonts w:ascii="Arial" w:hAnsi="Arial" w:cs="Arial"/>
          <w:szCs w:val="22"/>
        </w:rPr>
        <w:t xml:space="preserve"> 20</w:t>
      </w:r>
      <w:r w:rsidR="00493E59" w:rsidRPr="000101B7">
        <w:rPr>
          <w:rFonts w:ascii="Arial" w:hAnsi="Arial" w:cs="Arial"/>
          <w:szCs w:val="22"/>
        </w:rPr>
        <w:t>2</w:t>
      </w:r>
      <w:r w:rsidR="00A30A77">
        <w:rPr>
          <w:rFonts w:ascii="Arial" w:hAnsi="Arial" w:cs="Arial"/>
          <w:szCs w:val="22"/>
        </w:rPr>
        <w:t>1</w:t>
      </w:r>
      <w:r w:rsidR="00190042" w:rsidRPr="000101B7">
        <w:rPr>
          <w:rFonts w:ascii="Arial" w:hAnsi="Arial" w:cs="Arial"/>
          <w:szCs w:val="22"/>
        </w:rPr>
        <w:t>.</w:t>
      </w:r>
    </w:p>
    <w:sectPr w:rsidR="00F315D8" w:rsidRPr="00FD6D59" w:rsidSect="00986FC8">
      <w:pgSz w:w="11907" w:h="16840" w:code="9"/>
      <w:pgMar w:top="1298" w:right="1077" w:bottom="1077" w:left="13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4D217" w14:textId="77777777" w:rsidR="009C510A" w:rsidRDefault="009C510A" w:rsidP="0065191F">
      <w:r>
        <w:separator/>
      </w:r>
    </w:p>
  </w:endnote>
  <w:endnote w:type="continuationSeparator" w:id="0">
    <w:p w14:paraId="4DB4D218" w14:textId="77777777" w:rsidR="009C510A" w:rsidRDefault="009C510A"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679646"/>
      <w:docPartObj>
        <w:docPartGallery w:val="Page Numbers (Bottom of Page)"/>
        <w:docPartUnique/>
      </w:docPartObj>
    </w:sdtPr>
    <w:sdtEndPr/>
    <w:sdtContent>
      <w:p w14:paraId="4DB4D219" w14:textId="77777777" w:rsidR="009C510A" w:rsidRDefault="009C510A">
        <w:pPr>
          <w:pStyle w:val="Footer"/>
          <w:jc w:val="right"/>
        </w:pPr>
        <w:r w:rsidRPr="00EC7F60">
          <w:rPr>
            <w:rFonts w:ascii="Arial" w:hAnsi="Arial" w:cs="Arial"/>
            <w:szCs w:val="22"/>
          </w:rPr>
          <w:fldChar w:fldCharType="begin"/>
        </w:r>
        <w:r w:rsidRPr="00EC7F60">
          <w:rPr>
            <w:rFonts w:ascii="Arial" w:hAnsi="Arial" w:cs="Arial"/>
            <w:szCs w:val="22"/>
          </w:rPr>
          <w:instrText xml:space="preserve"> PAGE   \* MERGEFORMAT </w:instrText>
        </w:r>
        <w:r w:rsidRPr="00EC7F60">
          <w:rPr>
            <w:rFonts w:ascii="Arial" w:hAnsi="Arial" w:cs="Arial"/>
            <w:szCs w:val="22"/>
          </w:rPr>
          <w:fldChar w:fldCharType="separate"/>
        </w:r>
        <w:r w:rsidR="00DA715E">
          <w:rPr>
            <w:rFonts w:ascii="Arial" w:hAnsi="Arial" w:cs="Arial"/>
            <w:noProof/>
            <w:szCs w:val="22"/>
          </w:rPr>
          <w:t>1</w:t>
        </w:r>
        <w:r w:rsidRPr="00EC7F60">
          <w:rPr>
            <w:rFonts w:ascii="Arial" w:hAnsi="Arial" w:cs="Arial"/>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4D215" w14:textId="77777777" w:rsidR="009C510A" w:rsidRDefault="009C510A" w:rsidP="0065191F">
      <w:r>
        <w:separator/>
      </w:r>
    </w:p>
  </w:footnote>
  <w:footnote w:type="continuationSeparator" w:id="0">
    <w:p w14:paraId="4DB4D216" w14:textId="77777777" w:rsidR="009C510A" w:rsidRDefault="009C510A" w:rsidP="00651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9750419"/>
    <w:multiLevelType w:val="multilevel"/>
    <w:tmpl w:val="B77CC362"/>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nsid w:val="11341C5C"/>
    <w:multiLevelType w:val="multilevel"/>
    <w:tmpl w:val="6EA04BDE"/>
    <w:lvl w:ilvl="0">
      <w:start w:val="20"/>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nsid w:val="139C0DAB"/>
    <w:multiLevelType w:val="multilevel"/>
    <w:tmpl w:val="847C1074"/>
    <w:lvl w:ilvl="0">
      <w:start w:val="1"/>
      <w:numFmt w:val="decimal"/>
      <w:lvlText w:val="2.%1."/>
      <w:lvlJc w:val="left"/>
      <w:pPr>
        <w:ind w:left="1050" w:hanging="420"/>
      </w:pPr>
      <w:rPr>
        <w:rFonts w:hint="default"/>
        <w:color w:val="auto"/>
      </w:rPr>
    </w:lvl>
    <w:lvl w:ilvl="1">
      <w:start w:val="1"/>
      <w:numFmt w:val="decimal"/>
      <w:lvlText w:val="%1.%2"/>
      <w:lvlJc w:val="left"/>
      <w:pPr>
        <w:ind w:left="1680" w:hanging="420"/>
      </w:pPr>
      <w:rPr>
        <w:rFonts w:hint="default"/>
        <w:color w:val="auto"/>
      </w:rPr>
    </w:lvl>
    <w:lvl w:ilvl="2">
      <w:start w:val="1"/>
      <w:numFmt w:val="decimal"/>
      <w:lvlText w:val="%1.%2.%3"/>
      <w:lvlJc w:val="left"/>
      <w:pPr>
        <w:ind w:left="2610" w:hanging="720"/>
      </w:pPr>
      <w:rPr>
        <w:rFonts w:hint="default"/>
        <w:color w:val="auto"/>
      </w:rPr>
    </w:lvl>
    <w:lvl w:ilvl="3">
      <w:start w:val="1"/>
      <w:numFmt w:val="decimal"/>
      <w:lvlText w:val="%1.%2.%3.%4"/>
      <w:lvlJc w:val="left"/>
      <w:pPr>
        <w:ind w:left="3240" w:hanging="720"/>
      </w:pPr>
      <w:rPr>
        <w:rFonts w:hint="default"/>
        <w:color w:val="auto"/>
      </w:rPr>
    </w:lvl>
    <w:lvl w:ilvl="4">
      <w:start w:val="1"/>
      <w:numFmt w:val="decimal"/>
      <w:lvlText w:val="%1.%2.%3.%4.%5"/>
      <w:lvlJc w:val="left"/>
      <w:pPr>
        <w:ind w:left="4230" w:hanging="1080"/>
      </w:pPr>
      <w:rPr>
        <w:rFonts w:hint="default"/>
        <w:color w:val="auto"/>
      </w:rPr>
    </w:lvl>
    <w:lvl w:ilvl="5">
      <w:start w:val="1"/>
      <w:numFmt w:val="decimal"/>
      <w:lvlText w:val="%1.%2.%3.%4.%5.%6"/>
      <w:lvlJc w:val="left"/>
      <w:pPr>
        <w:ind w:left="4860" w:hanging="1080"/>
      </w:pPr>
      <w:rPr>
        <w:rFonts w:hint="default"/>
        <w:color w:val="auto"/>
      </w:rPr>
    </w:lvl>
    <w:lvl w:ilvl="6">
      <w:start w:val="1"/>
      <w:numFmt w:val="decimal"/>
      <w:lvlText w:val="%1.%2.%3.%4.%5.%6.%7"/>
      <w:lvlJc w:val="left"/>
      <w:pPr>
        <w:ind w:left="585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470" w:hanging="1800"/>
      </w:pPr>
      <w:rPr>
        <w:rFonts w:hint="default"/>
        <w:color w:val="auto"/>
      </w:rPr>
    </w:lvl>
  </w:abstractNum>
  <w:abstractNum w:abstractNumId="4">
    <w:nsid w:val="1BF1241A"/>
    <w:multiLevelType w:val="hybridMultilevel"/>
    <w:tmpl w:val="7D86082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2096526A"/>
    <w:multiLevelType w:val="hybridMultilevel"/>
    <w:tmpl w:val="6EEA67F2"/>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nsid w:val="3B160C76"/>
    <w:multiLevelType w:val="hybridMultilevel"/>
    <w:tmpl w:val="83D27FE6"/>
    <w:lvl w:ilvl="0" w:tplc="65FE1E4A">
      <w:start w:val="5"/>
      <w:numFmt w:val="decimal"/>
      <w:lvlText w:val="%1."/>
      <w:lvlJc w:val="left"/>
      <w:pPr>
        <w:ind w:left="990" w:hanging="360"/>
      </w:pPr>
      <w:rPr>
        <w:rFonts w:cs="Arial"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D7D3562"/>
    <w:multiLevelType w:val="hybridMultilevel"/>
    <w:tmpl w:val="13DC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207605"/>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51335D74"/>
    <w:multiLevelType w:val="multilevel"/>
    <w:tmpl w:val="EEF6F252"/>
    <w:lvl w:ilvl="0">
      <w:start w:val="19"/>
      <w:numFmt w:val="decimal"/>
      <w:lvlText w:val="%1"/>
      <w:lvlJc w:val="left"/>
      <w:pPr>
        <w:ind w:left="420" w:hanging="420"/>
      </w:pPr>
      <w:rPr>
        <w:rFonts w:hint="default"/>
        <w:color w:val="auto"/>
      </w:rPr>
    </w:lvl>
    <w:lvl w:ilvl="1">
      <w:start w:val="1"/>
      <w:numFmt w:val="decimal"/>
      <w:lvlText w:val="%1.%2"/>
      <w:lvlJc w:val="left"/>
      <w:pPr>
        <w:ind w:left="1050" w:hanging="42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1">
    <w:nsid w:val="52F3700E"/>
    <w:multiLevelType w:val="multilevel"/>
    <w:tmpl w:val="443AEC88"/>
    <w:lvl w:ilvl="0">
      <w:start w:val="20"/>
      <w:numFmt w:val="decimal"/>
      <w:lvlText w:val="%1"/>
      <w:lvlJc w:val="left"/>
      <w:pPr>
        <w:ind w:left="420" w:hanging="420"/>
      </w:pPr>
      <w:rPr>
        <w:rFonts w:hint="default"/>
      </w:rPr>
    </w:lvl>
    <w:lvl w:ilvl="1">
      <w:start w:val="3"/>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nsid w:val="71FF2686"/>
    <w:multiLevelType w:val="multilevel"/>
    <w:tmpl w:val="CC3EEBCA"/>
    <w:lvl w:ilvl="0">
      <w:start w:val="2"/>
      <w:numFmt w:val="decimal"/>
      <w:lvlText w:val="%1"/>
      <w:lvlJc w:val="left"/>
      <w:pPr>
        <w:ind w:left="360" w:hanging="360"/>
      </w:pPr>
      <w:rPr>
        <w:rFonts w:hint="default"/>
      </w:rPr>
    </w:lvl>
    <w:lvl w:ilvl="1">
      <w:start w:val="1"/>
      <w:numFmt w:val="decimal"/>
      <w:lvlText w:val="%2."/>
      <w:lvlJc w:val="left"/>
      <w:pPr>
        <w:ind w:left="1530" w:hanging="360"/>
      </w:pPr>
      <w:rPr>
        <w:rFonts w:ascii="Arial" w:eastAsia="Times New Roman" w:hAnsi="Arial" w:cs="Arial"/>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3">
    <w:nsid w:val="79057891"/>
    <w:multiLevelType w:val="multilevel"/>
    <w:tmpl w:val="4C1C1BEE"/>
    <w:lvl w:ilvl="0">
      <w:start w:val="19"/>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6"/>
  </w:num>
  <w:num w:numId="2">
    <w:abstractNumId w:val="5"/>
  </w:num>
  <w:num w:numId="3">
    <w:abstractNumId w:val="12"/>
  </w:num>
  <w:num w:numId="4">
    <w:abstractNumId w:val="10"/>
  </w:num>
  <w:num w:numId="5">
    <w:abstractNumId w:val="3"/>
  </w:num>
  <w:num w:numId="6">
    <w:abstractNumId w:val="13"/>
  </w:num>
  <w:num w:numId="7">
    <w:abstractNumId w:val="0"/>
  </w:num>
  <w:num w:numId="8">
    <w:abstractNumId w:val="2"/>
  </w:num>
  <w:num w:numId="9">
    <w:abstractNumId w:val="1"/>
  </w:num>
  <w:num w:numId="10">
    <w:abstractNumId w:val="11"/>
  </w:num>
  <w:num w:numId="11">
    <w:abstractNumId w:val="9"/>
  </w:num>
  <w:num w:numId="12">
    <w:abstractNumId w:val="7"/>
  </w:num>
  <w:num w:numId="13">
    <w:abstractNumId w:val="8"/>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0208"/>
    <w:rsid w:val="000005A5"/>
    <w:rsid w:val="000011E6"/>
    <w:rsid w:val="0000134D"/>
    <w:rsid w:val="00001676"/>
    <w:rsid w:val="00001B21"/>
    <w:rsid w:val="00001E39"/>
    <w:rsid w:val="00001EDF"/>
    <w:rsid w:val="000026B3"/>
    <w:rsid w:val="00003A1C"/>
    <w:rsid w:val="00003F53"/>
    <w:rsid w:val="00004F1B"/>
    <w:rsid w:val="0000582E"/>
    <w:rsid w:val="00006270"/>
    <w:rsid w:val="0000686D"/>
    <w:rsid w:val="000073AA"/>
    <w:rsid w:val="000074C4"/>
    <w:rsid w:val="0000764F"/>
    <w:rsid w:val="000101B7"/>
    <w:rsid w:val="00010317"/>
    <w:rsid w:val="00010701"/>
    <w:rsid w:val="00010882"/>
    <w:rsid w:val="00010A05"/>
    <w:rsid w:val="00010AD2"/>
    <w:rsid w:val="0001107C"/>
    <w:rsid w:val="00011E8C"/>
    <w:rsid w:val="000120BF"/>
    <w:rsid w:val="000130AE"/>
    <w:rsid w:val="000134D3"/>
    <w:rsid w:val="00014AEB"/>
    <w:rsid w:val="00014B3E"/>
    <w:rsid w:val="000158F8"/>
    <w:rsid w:val="00015C44"/>
    <w:rsid w:val="00016115"/>
    <w:rsid w:val="0001611C"/>
    <w:rsid w:val="000165D0"/>
    <w:rsid w:val="00016678"/>
    <w:rsid w:val="00016761"/>
    <w:rsid w:val="00016C37"/>
    <w:rsid w:val="00017316"/>
    <w:rsid w:val="00017518"/>
    <w:rsid w:val="0001782A"/>
    <w:rsid w:val="00021B0C"/>
    <w:rsid w:val="00023988"/>
    <w:rsid w:val="00023C54"/>
    <w:rsid w:val="00023CB1"/>
    <w:rsid w:val="00023E00"/>
    <w:rsid w:val="00024542"/>
    <w:rsid w:val="00027031"/>
    <w:rsid w:val="00027EA8"/>
    <w:rsid w:val="00030F80"/>
    <w:rsid w:val="00031554"/>
    <w:rsid w:val="00032AFA"/>
    <w:rsid w:val="00033D59"/>
    <w:rsid w:val="00034086"/>
    <w:rsid w:val="00034855"/>
    <w:rsid w:val="00034D81"/>
    <w:rsid w:val="000358F9"/>
    <w:rsid w:val="00036947"/>
    <w:rsid w:val="00040195"/>
    <w:rsid w:val="00041373"/>
    <w:rsid w:val="000418D2"/>
    <w:rsid w:val="00041CCE"/>
    <w:rsid w:val="00042471"/>
    <w:rsid w:val="00042AA0"/>
    <w:rsid w:val="0004392D"/>
    <w:rsid w:val="00044E8B"/>
    <w:rsid w:val="000456D7"/>
    <w:rsid w:val="00045A5C"/>
    <w:rsid w:val="000465AF"/>
    <w:rsid w:val="00046A26"/>
    <w:rsid w:val="00046CA3"/>
    <w:rsid w:val="00046E4A"/>
    <w:rsid w:val="00047219"/>
    <w:rsid w:val="00047BB7"/>
    <w:rsid w:val="00047BE6"/>
    <w:rsid w:val="00050549"/>
    <w:rsid w:val="00050D68"/>
    <w:rsid w:val="000513A6"/>
    <w:rsid w:val="00051F1C"/>
    <w:rsid w:val="00052582"/>
    <w:rsid w:val="00052DE9"/>
    <w:rsid w:val="0005377E"/>
    <w:rsid w:val="0005530A"/>
    <w:rsid w:val="000578FD"/>
    <w:rsid w:val="000602A1"/>
    <w:rsid w:val="000605ED"/>
    <w:rsid w:val="000609E0"/>
    <w:rsid w:val="0006125D"/>
    <w:rsid w:val="00061EE1"/>
    <w:rsid w:val="00062944"/>
    <w:rsid w:val="000633DD"/>
    <w:rsid w:val="0006369E"/>
    <w:rsid w:val="000638DB"/>
    <w:rsid w:val="0006454A"/>
    <w:rsid w:val="000649E4"/>
    <w:rsid w:val="0006537D"/>
    <w:rsid w:val="00065A42"/>
    <w:rsid w:val="000671EB"/>
    <w:rsid w:val="00067DB4"/>
    <w:rsid w:val="0007045B"/>
    <w:rsid w:val="000704BA"/>
    <w:rsid w:val="00070882"/>
    <w:rsid w:val="00070976"/>
    <w:rsid w:val="000714ED"/>
    <w:rsid w:val="00072C8B"/>
    <w:rsid w:val="000760BC"/>
    <w:rsid w:val="0007680A"/>
    <w:rsid w:val="00077089"/>
    <w:rsid w:val="00077125"/>
    <w:rsid w:val="000777BA"/>
    <w:rsid w:val="0008027E"/>
    <w:rsid w:val="000804CF"/>
    <w:rsid w:val="00081827"/>
    <w:rsid w:val="000818E7"/>
    <w:rsid w:val="00082DB5"/>
    <w:rsid w:val="00083195"/>
    <w:rsid w:val="000839F7"/>
    <w:rsid w:val="000847ED"/>
    <w:rsid w:val="000848A1"/>
    <w:rsid w:val="00085955"/>
    <w:rsid w:val="00085C7F"/>
    <w:rsid w:val="0008645A"/>
    <w:rsid w:val="000872A3"/>
    <w:rsid w:val="00090470"/>
    <w:rsid w:val="00092150"/>
    <w:rsid w:val="00093766"/>
    <w:rsid w:val="00093C14"/>
    <w:rsid w:val="00093E70"/>
    <w:rsid w:val="00095296"/>
    <w:rsid w:val="00095F77"/>
    <w:rsid w:val="00096DE4"/>
    <w:rsid w:val="00097BC9"/>
    <w:rsid w:val="00097D66"/>
    <w:rsid w:val="000A0217"/>
    <w:rsid w:val="000A03F7"/>
    <w:rsid w:val="000A05C4"/>
    <w:rsid w:val="000A0652"/>
    <w:rsid w:val="000A0ACD"/>
    <w:rsid w:val="000A0E7F"/>
    <w:rsid w:val="000A23DC"/>
    <w:rsid w:val="000A2D1C"/>
    <w:rsid w:val="000A347B"/>
    <w:rsid w:val="000A34F6"/>
    <w:rsid w:val="000A44A0"/>
    <w:rsid w:val="000A4AF1"/>
    <w:rsid w:val="000A4CD8"/>
    <w:rsid w:val="000A504A"/>
    <w:rsid w:val="000A5386"/>
    <w:rsid w:val="000A541B"/>
    <w:rsid w:val="000A5911"/>
    <w:rsid w:val="000A5A05"/>
    <w:rsid w:val="000A5A23"/>
    <w:rsid w:val="000A6087"/>
    <w:rsid w:val="000A7244"/>
    <w:rsid w:val="000B059C"/>
    <w:rsid w:val="000B16B0"/>
    <w:rsid w:val="000B1B12"/>
    <w:rsid w:val="000B1B6A"/>
    <w:rsid w:val="000B1C37"/>
    <w:rsid w:val="000B2BE6"/>
    <w:rsid w:val="000B3C38"/>
    <w:rsid w:val="000B4A52"/>
    <w:rsid w:val="000B4EF1"/>
    <w:rsid w:val="000B500D"/>
    <w:rsid w:val="000B5F4A"/>
    <w:rsid w:val="000B7493"/>
    <w:rsid w:val="000C01AC"/>
    <w:rsid w:val="000C11AB"/>
    <w:rsid w:val="000C195F"/>
    <w:rsid w:val="000C196E"/>
    <w:rsid w:val="000C2A5A"/>
    <w:rsid w:val="000C2B3D"/>
    <w:rsid w:val="000C2C09"/>
    <w:rsid w:val="000C3448"/>
    <w:rsid w:val="000C3453"/>
    <w:rsid w:val="000C4FDD"/>
    <w:rsid w:val="000C54FB"/>
    <w:rsid w:val="000C56B2"/>
    <w:rsid w:val="000C618E"/>
    <w:rsid w:val="000C6D25"/>
    <w:rsid w:val="000C6E79"/>
    <w:rsid w:val="000C7092"/>
    <w:rsid w:val="000C7FB8"/>
    <w:rsid w:val="000D00C2"/>
    <w:rsid w:val="000D03B6"/>
    <w:rsid w:val="000D0B0F"/>
    <w:rsid w:val="000D1F58"/>
    <w:rsid w:val="000D2031"/>
    <w:rsid w:val="000D3154"/>
    <w:rsid w:val="000D34DB"/>
    <w:rsid w:val="000D39EA"/>
    <w:rsid w:val="000D3A9B"/>
    <w:rsid w:val="000D4084"/>
    <w:rsid w:val="000D444A"/>
    <w:rsid w:val="000D651D"/>
    <w:rsid w:val="000D71F6"/>
    <w:rsid w:val="000D7DC4"/>
    <w:rsid w:val="000E0758"/>
    <w:rsid w:val="000E1D88"/>
    <w:rsid w:val="000E20F0"/>
    <w:rsid w:val="000E26F8"/>
    <w:rsid w:val="000E2A04"/>
    <w:rsid w:val="000E3971"/>
    <w:rsid w:val="000E3B33"/>
    <w:rsid w:val="000E43A2"/>
    <w:rsid w:val="000E447C"/>
    <w:rsid w:val="000E4ABE"/>
    <w:rsid w:val="000E51B4"/>
    <w:rsid w:val="000E588B"/>
    <w:rsid w:val="000E7AF1"/>
    <w:rsid w:val="000F120D"/>
    <w:rsid w:val="000F24A3"/>
    <w:rsid w:val="000F389F"/>
    <w:rsid w:val="000F3B22"/>
    <w:rsid w:val="000F4A4D"/>
    <w:rsid w:val="000F5142"/>
    <w:rsid w:val="000F5580"/>
    <w:rsid w:val="000F6676"/>
    <w:rsid w:val="000F7003"/>
    <w:rsid w:val="000F7121"/>
    <w:rsid w:val="000F7600"/>
    <w:rsid w:val="000F7796"/>
    <w:rsid w:val="00100024"/>
    <w:rsid w:val="001005D1"/>
    <w:rsid w:val="00102064"/>
    <w:rsid w:val="00103D7F"/>
    <w:rsid w:val="00105835"/>
    <w:rsid w:val="00105CCC"/>
    <w:rsid w:val="00105EAE"/>
    <w:rsid w:val="00105F2D"/>
    <w:rsid w:val="00105F5D"/>
    <w:rsid w:val="0010683C"/>
    <w:rsid w:val="00107634"/>
    <w:rsid w:val="00110857"/>
    <w:rsid w:val="00110A62"/>
    <w:rsid w:val="00110CEA"/>
    <w:rsid w:val="00111CB2"/>
    <w:rsid w:val="0011200B"/>
    <w:rsid w:val="00112028"/>
    <w:rsid w:val="001122FA"/>
    <w:rsid w:val="00112B3D"/>
    <w:rsid w:val="00113718"/>
    <w:rsid w:val="00113758"/>
    <w:rsid w:val="00114762"/>
    <w:rsid w:val="001151D5"/>
    <w:rsid w:val="00115D72"/>
    <w:rsid w:val="00116272"/>
    <w:rsid w:val="00116FD4"/>
    <w:rsid w:val="0011756A"/>
    <w:rsid w:val="00117A3A"/>
    <w:rsid w:val="00120150"/>
    <w:rsid w:val="00120799"/>
    <w:rsid w:val="001210A7"/>
    <w:rsid w:val="00121446"/>
    <w:rsid w:val="00121B7C"/>
    <w:rsid w:val="00121BE3"/>
    <w:rsid w:val="00122145"/>
    <w:rsid w:val="001230E6"/>
    <w:rsid w:val="00123D81"/>
    <w:rsid w:val="0012451F"/>
    <w:rsid w:val="00126190"/>
    <w:rsid w:val="001262B6"/>
    <w:rsid w:val="00130320"/>
    <w:rsid w:val="001304BF"/>
    <w:rsid w:val="00130552"/>
    <w:rsid w:val="00130DF0"/>
    <w:rsid w:val="0013114C"/>
    <w:rsid w:val="00131774"/>
    <w:rsid w:val="00131CB5"/>
    <w:rsid w:val="001329DE"/>
    <w:rsid w:val="00132A68"/>
    <w:rsid w:val="00132A9A"/>
    <w:rsid w:val="00132B22"/>
    <w:rsid w:val="001332C7"/>
    <w:rsid w:val="001340E8"/>
    <w:rsid w:val="001346DC"/>
    <w:rsid w:val="00134A8B"/>
    <w:rsid w:val="00135A99"/>
    <w:rsid w:val="00135AD1"/>
    <w:rsid w:val="001372EC"/>
    <w:rsid w:val="001374EF"/>
    <w:rsid w:val="0013783F"/>
    <w:rsid w:val="00137DAF"/>
    <w:rsid w:val="00137FE8"/>
    <w:rsid w:val="001402F8"/>
    <w:rsid w:val="001405A0"/>
    <w:rsid w:val="0014066C"/>
    <w:rsid w:val="001416BF"/>
    <w:rsid w:val="00141926"/>
    <w:rsid w:val="0014284D"/>
    <w:rsid w:val="00143629"/>
    <w:rsid w:val="00143757"/>
    <w:rsid w:val="00143888"/>
    <w:rsid w:val="00143DD3"/>
    <w:rsid w:val="0014568D"/>
    <w:rsid w:val="00145BD6"/>
    <w:rsid w:val="001464A3"/>
    <w:rsid w:val="00146D9B"/>
    <w:rsid w:val="001516E3"/>
    <w:rsid w:val="001521AA"/>
    <w:rsid w:val="0015284E"/>
    <w:rsid w:val="00152F34"/>
    <w:rsid w:val="001535F6"/>
    <w:rsid w:val="001543F4"/>
    <w:rsid w:val="001549E3"/>
    <w:rsid w:val="001553A1"/>
    <w:rsid w:val="0015563B"/>
    <w:rsid w:val="0015573F"/>
    <w:rsid w:val="00155BAD"/>
    <w:rsid w:val="00155C23"/>
    <w:rsid w:val="00156425"/>
    <w:rsid w:val="001564EE"/>
    <w:rsid w:val="00157898"/>
    <w:rsid w:val="00160F4B"/>
    <w:rsid w:val="00163302"/>
    <w:rsid w:val="0016374A"/>
    <w:rsid w:val="00165832"/>
    <w:rsid w:val="001661D1"/>
    <w:rsid w:val="00166D85"/>
    <w:rsid w:val="001677AD"/>
    <w:rsid w:val="00167CEB"/>
    <w:rsid w:val="00167E26"/>
    <w:rsid w:val="001701D7"/>
    <w:rsid w:val="001704E9"/>
    <w:rsid w:val="00170BF9"/>
    <w:rsid w:val="00171236"/>
    <w:rsid w:val="001717E9"/>
    <w:rsid w:val="00171F4E"/>
    <w:rsid w:val="001739ED"/>
    <w:rsid w:val="0017471B"/>
    <w:rsid w:val="00174D2C"/>
    <w:rsid w:val="00175096"/>
    <w:rsid w:val="001750CC"/>
    <w:rsid w:val="0017533C"/>
    <w:rsid w:val="00176153"/>
    <w:rsid w:val="0017657E"/>
    <w:rsid w:val="00176AF4"/>
    <w:rsid w:val="0017725C"/>
    <w:rsid w:val="00180ADA"/>
    <w:rsid w:val="001815F0"/>
    <w:rsid w:val="001818CC"/>
    <w:rsid w:val="00181D04"/>
    <w:rsid w:val="00182C56"/>
    <w:rsid w:val="00182D79"/>
    <w:rsid w:val="001833CF"/>
    <w:rsid w:val="0018391E"/>
    <w:rsid w:val="00184689"/>
    <w:rsid w:val="001852FC"/>
    <w:rsid w:val="00186219"/>
    <w:rsid w:val="00186703"/>
    <w:rsid w:val="00186ADC"/>
    <w:rsid w:val="00187293"/>
    <w:rsid w:val="00190042"/>
    <w:rsid w:val="00190C22"/>
    <w:rsid w:val="00191203"/>
    <w:rsid w:val="0019125B"/>
    <w:rsid w:val="00191334"/>
    <w:rsid w:val="00191BDA"/>
    <w:rsid w:val="0019260C"/>
    <w:rsid w:val="0019268E"/>
    <w:rsid w:val="001927DF"/>
    <w:rsid w:val="001928C8"/>
    <w:rsid w:val="00192936"/>
    <w:rsid w:val="0019349C"/>
    <w:rsid w:val="001939FB"/>
    <w:rsid w:val="00193E7A"/>
    <w:rsid w:val="00195C5E"/>
    <w:rsid w:val="00195EFA"/>
    <w:rsid w:val="0019622A"/>
    <w:rsid w:val="00197286"/>
    <w:rsid w:val="001974B9"/>
    <w:rsid w:val="00197639"/>
    <w:rsid w:val="001A21F7"/>
    <w:rsid w:val="001A2939"/>
    <w:rsid w:val="001A31F8"/>
    <w:rsid w:val="001A34CE"/>
    <w:rsid w:val="001A3515"/>
    <w:rsid w:val="001A3C7E"/>
    <w:rsid w:val="001A417E"/>
    <w:rsid w:val="001A5A92"/>
    <w:rsid w:val="001A6C70"/>
    <w:rsid w:val="001A6CBA"/>
    <w:rsid w:val="001A71EE"/>
    <w:rsid w:val="001B024D"/>
    <w:rsid w:val="001B08BE"/>
    <w:rsid w:val="001B182E"/>
    <w:rsid w:val="001B1F80"/>
    <w:rsid w:val="001B2010"/>
    <w:rsid w:val="001B2197"/>
    <w:rsid w:val="001B2B13"/>
    <w:rsid w:val="001B4007"/>
    <w:rsid w:val="001B42D1"/>
    <w:rsid w:val="001B4A21"/>
    <w:rsid w:val="001B5093"/>
    <w:rsid w:val="001B6D44"/>
    <w:rsid w:val="001B743E"/>
    <w:rsid w:val="001B7963"/>
    <w:rsid w:val="001C037F"/>
    <w:rsid w:val="001C091D"/>
    <w:rsid w:val="001C0C30"/>
    <w:rsid w:val="001C1C06"/>
    <w:rsid w:val="001C246A"/>
    <w:rsid w:val="001C2DF9"/>
    <w:rsid w:val="001C34D7"/>
    <w:rsid w:val="001C4960"/>
    <w:rsid w:val="001C51BF"/>
    <w:rsid w:val="001C5372"/>
    <w:rsid w:val="001C56B1"/>
    <w:rsid w:val="001C58EF"/>
    <w:rsid w:val="001C6855"/>
    <w:rsid w:val="001C6EC9"/>
    <w:rsid w:val="001C78E5"/>
    <w:rsid w:val="001D2103"/>
    <w:rsid w:val="001D252E"/>
    <w:rsid w:val="001D269B"/>
    <w:rsid w:val="001D2E56"/>
    <w:rsid w:val="001D543B"/>
    <w:rsid w:val="001D6F7F"/>
    <w:rsid w:val="001D74DE"/>
    <w:rsid w:val="001D7553"/>
    <w:rsid w:val="001D7A62"/>
    <w:rsid w:val="001E01A1"/>
    <w:rsid w:val="001E0B58"/>
    <w:rsid w:val="001E1279"/>
    <w:rsid w:val="001E157B"/>
    <w:rsid w:val="001E1731"/>
    <w:rsid w:val="001E1A3A"/>
    <w:rsid w:val="001E215F"/>
    <w:rsid w:val="001E31C1"/>
    <w:rsid w:val="001E38E5"/>
    <w:rsid w:val="001E3EE9"/>
    <w:rsid w:val="001E42C6"/>
    <w:rsid w:val="001E486B"/>
    <w:rsid w:val="001E48C2"/>
    <w:rsid w:val="001E5643"/>
    <w:rsid w:val="001E6090"/>
    <w:rsid w:val="001E6F9C"/>
    <w:rsid w:val="001E70AB"/>
    <w:rsid w:val="001E72A8"/>
    <w:rsid w:val="001E72F2"/>
    <w:rsid w:val="001F1958"/>
    <w:rsid w:val="001F31A5"/>
    <w:rsid w:val="001F3BC0"/>
    <w:rsid w:val="001F3E31"/>
    <w:rsid w:val="001F4613"/>
    <w:rsid w:val="001F48FA"/>
    <w:rsid w:val="001F6CCB"/>
    <w:rsid w:val="001F6CFA"/>
    <w:rsid w:val="001F74B8"/>
    <w:rsid w:val="001F7C44"/>
    <w:rsid w:val="0020023F"/>
    <w:rsid w:val="002003FB"/>
    <w:rsid w:val="00200B6B"/>
    <w:rsid w:val="00200C58"/>
    <w:rsid w:val="00200E3B"/>
    <w:rsid w:val="0020112A"/>
    <w:rsid w:val="00201A39"/>
    <w:rsid w:val="00201AC2"/>
    <w:rsid w:val="0020259E"/>
    <w:rsid w:val="00204B34"/>
    <w:rsid w:val="00204B65"/>
    <w:rsid w:val="002055CF"/>
    <w:rsid w:val="00206111"/>
    <w:rsid w:val="00206851"/>
    <w:rsid w:val="00206FFE"/>
    <w:rsid w:val="00207622"/>
    <w:rsid w:val="00207630"/>
    <w:rsid w:val="002077E9"/>
    <w:rsid w:val="00210382"/>
    <w:rsid w:val="00210767"/>
    <w:rsid w:val="00211C2F"/>
    <w:rsid w:val="00211E8D"/>
    <w:rsid w:val="00212383"/>
    <w:rsid w:val="00212396"/>
    <w:rsid w:val="00213A8B"/>
    <w:rsid w:val="00213F7C"/>
    <w:rsid w:val="002146BE"/>
    <w:rsid w:val="00214CA5"/>
    <w:rsid w:val="002154C2"/>
    <w:rsid w:val="00215C89"/>
    <w:rsid w:val="0021645C"/>
    <w:rsid w:val="00216746"/>
    <w:rsid w:val="002174CF"/>
    <w:rsid w:val="00217A82"/>
    <w:rsid w:val="00217D20"/>
    <w:rsid w:val="0022094B"/>
    <w:rsid w:val="00220FB0"/>
    <w:rsid w:val="0022135D"/>
    <w:rsid w:val="00221D1E"/>
    <w:rsid w:val="00222059"/>
    <w:rsid w:val="002221B2"/>
    <w:rsid w:val="00222206"/>
    <w:rsid w:val="002222B0"/>
    <w:rsid w:val="00223C52"/>
    <w:rsid w:val="00223F6D"/>
    <w:rsid w:val="002241F3"/>
    <w:rsid w:val="00224452"/>
    <w:rsid w:val="00224746"/>
    <w:rsid w:val="00225B4E"/>
    <w:rsid w:val="00225E9F"/>
    <w:rsid w:val="00226B58"/>
    <w:rsid w:val="0022739E"/>
    <w:rsid w:val="00230ADB"/>
    <w:rsid w:val="00230BFA"/>
    <w:rsid w:val="00230F1A"/>
    <w:rsid w:val="0023148F"/>
    <w:rsid w:val="00231BFA"/>
    <w:rsid w:val="00232216"/>
    <w:rsid w:val="0023233F"/>
    <w:rsid w:val="00233048"/>
    <w:rsid w:val="00233952"/>
    <w:rsid w:val="00233D53"/>
    <w:rsid w:val="002344F3"/>
    <w:rsid w:val="00234ACC"/>
    <w:rsid w:val="00234EEC"/>
    <w:rsid w:val="0023611A"/>
    <w:rsid w:val="002362CA"/>
    <w:rsid w:val="0023653B"/>
    <w:rsid w:val="00236A09"/>
    <w:rsid w:val="00236C04"/>
    <w:rsid w:val="00237352"/>
    <w:rsid w:val="00237949"/>
    <w:rsid w:val="00237B1A"/>
    <w:rsid w:val="00240002"/>
    <w:rsid w:val="00240118"/>
    <w:rsid w:val="00240379"/>
    <w:rsid w:val="002408B2"/>
    <w:rsid w:val="002409D6"/>
    <w:rsid w:val="00240BEA"/>
    <w:rsid w:val="002419CC"/>
    <w:rsid w:val="002429D2"/>
    <w:rsid w:val="0024305B"/>
    <w:rsid w:val="002438F6"/>
    <w:rsid w:val="00243A83"/>
    <w:rsid w:val="00245DDC"/>
    <w:rsid w:val="0024627C"/>
    <w:rsid w:val="00247470"/>
    <w:rsid w:val="00250401"/>
    <w:rsid w:val="002505DB"/>
    <w:rsid w:val="002507EF"/>
    <w:rsid w:val="00251523"/>
    <w:rsid w:val="00252532"/>
    <w:rsid w:val="00252E24"/>
    <w:rsid w:val="0025340C"/>
    <w:rsid w:val="00253471"/>
    <w:rsid w:val="002539B3"/>
    <w:rsid w:val="00254157"/>
    <w:rsid w:val="00254445"/>
    <w:rsid w:val="0025472F"/>
    <w:rsid w:val="00254850"/>
    <w:rsid w:val="002548FA"/>
    <w:rsid w:val="00254CE1"/>
    <w:rsid w:val="0025559D"/>
    <w:rsid w:val="00256347"/>
    <w:rsid w:val="0025645B"/>
    <w:rsid w:val="00257402"/>
    <w:rsid w:val="00257709"/>
    <w:rsid w:val="0026039A"/>
    <w:rsid w:val="00262A39"/>
    <w:rsid w:val="00262F68"/>
    <w:rsid w:val="002634C4"/>
    <w:rsid w:val="00263FFB"/>
    <w:rsid w:val="00265065"/>
    <w:rsid w:val="0026511F"/>
    <w:rsid w:val="0026538C"/>
    <w:rsid w:val="00265F66"/>
    <w:rsid w:val="00266A4F"/>
    <w:rsid w:val="00266C7F"/>
    <w:rsid w:val="00267324"/>
    <w:rsid w:val="00270FA8"/>
    <w:rsid w:val="0027192C"/>
    <w:rsid w:val="002732FC"/>
    <w:rsid w:val="002739D6"/>
    <w:rsid w:val="00274649"/>
    <w:rsid w:val="00274D26"/>
    <w:rsid w:val="0027620F"/>
    <w:rsid w:val="00277AC6"/>
    <w:rsid w:val="00280134"/>
    <w:rsid w:val="002807A1"/>
    <w:rsid w:val="00280987"/>
    <w:rsid w:val="002812ED"/>
    <w:rsid w:val="00281D7B"/>
    <w:rsid w:val="00282059"/>
    <w:rsid w:val="00283422"/>
    <w:rsid w:val="002838DB"/>
    <w:rsid w:val="00283DC3"/>
    <w:rsid w:val="002844F6"/>
    <w:rsid w:val="0028599A"/>
    <w:rsid w:val="0028666E"/>
    <w:rsid w:val="00286FB5"/>
    <w:rsid w:val="00287D41"/>
    <w:rsid w:val="002901A0"/>
    <w:rsid w:val="00290600"/>
    <w:rsid w:val="00290E83"/>
    <w:rsid w:val="0029160D"/>
    <w:rsid w:val="00291634"/>
    <w:rsid w:val="0029184A"/>
    <w:rsid w:val="00291FED"/>
    <w:rsid w:val="0029241C"/>
    <w:rsid w:val="002926DC"/>
    <w:rsid w:val="002932EF"/>
    <w:rsid w:val="00293647"/>
    <w:rsid w:val="00295647"/>
    <w:rsid w:val="00295F00"/>
    <w:rsid w:val="002960DB"/>
    <w:rsid w:val="00296DE9"/>
    <w:rsid w:val="0029702C"/>
    <w:rsid w:val="0029711D"/>
    <w:rsid w:val="0029748A"/>
    <w:rsid w:val="00297648"/>
    <w:rsid w:val="002A078F"/>
    <w:rsid w:val="002A0A1D"/>
    <w:rsid w:val="002A104B"/>
    <w:rsid w:val="002A12A8"/>
    <w:rsid w:val="002A1FEA"/>
    <w:rsid w:val="002A2552"/>
    <w:rsid w:val="002A2566"/>
    <w:rsid w:val="002A27D2"/>
    <w:rsid w:val="002A2DDB"/>
    <w:rsid w:val="002A3270"/>
    <w:rsid w:val="002A32B2"/>
    <w:rsid w:val="002A35AD"/>
    <w:rsid w:val="002A3D7D"/>
    <w:rsid w:val="002A433A"/>
    <w:rsid w:val="002A50C6"/>
    <w:rsid w:val="002A57B4"/>
    <w:rsid w:val="002A740C"/>
    <w:rsid w:val="002A7CD2"/>
    <w:rsid w:val="002A7EF5"/>
    <w:rsid w:val="002B11EF"/>
    <w:rsid w:val="002B146A"/>
    <w:rsid w:val="002B1522"/>
    <w:rsid w:val="002B152F"/>
    <w:rsid w:val="002B241F"/>
    <w:rsid w:val="002B3650"/>
    <w:rsid w:val="002B5068"/>
    <w:rsid w:val="002B5BEA"/>
    <w:rsid w:val="002B5D47"/>
    <w:rsid w:val="002B6A80"/>
    <w:rsid w:val="002C04A7"/>
    <w:rsid w:val="002C10B7"/>
    <w:rsid w:val="002C1783"/>
    <w:rsid w:val="002C246C"/>
    <w:rsid w:val="002C2627"/>
    <w:rsid w:val="002C262C"/>
    <w:rsid w:val="002C279A"/>
    <w:rsid w:val="002C3C21"/>
    <w:rsid w:val="002C3DC6"/>
    <w:rsid w:val="002C45F4"/>
    <w:rsid w:val="002C4D0B"/>
    <w:rsid w:val="002C5DC1"/>
    <w:rsid w:val="002C70F8"/>
    <w:rsid w:val="002C7E1E"/>
    <w:rsid w:val="002D01AA"/>
    <w:rsid w:val="002D02F4"/>
    <w:rsid w:val="002D15AE"/>
    <w:rsid w:val="002D3C0A"/>
    <w:rsid w:val="002D4192"/>
    <w:rsid w:val="002D475E"/>
    <w:rsid w:val="002D4C75"/>
    <w:rsid w:val="002D5241"/>
    <w:rsid w:val="002D6183"/>
    <w:rsid w:val="002D6343"/>
    <w:rsid w:val="002D6C0C"/>
    <w:rsid w:val="002E1165"/>
    <w:rsid w:val="002E11E0"/>
    <w:rsid w:val="002E1C0E"/>
    <w:rsid w:val="002E1E2D"/>
    <w:rsid w:val="002E21F6"/>
    <w:rsid w:val="002E27AA"/>
    <w:rsid w:val="002E2D74"/>
    <w:rsid w:val="002E2FDB"/>
    <w:rsid w:val="002E3105"/>
    <w:rsid w:val="002E55D8"/>
    <w:rsid w:val="002E7B86"/>
    <w:rsid w:val="002F001B"/>
    <w:rsid w:val="002F0A27"/>
    <w:rsid w:val="002F1607"/>
    <w:rsid w:val="002F17E1"/>
    <w:rsid w:val="002F39AC"/>
    <w:rsid w:val="002F5A54"/>
    <w:rsid w:val="002F69BA"/>
    <w:rsid w:val="002F7810"/>
    <w:rsid w:val="002F7D8D"/>
    <w:rsid w:val="00300611"/>
    <w:rsid w:val="003034CC"/>
    <w:rsid w:val="00303D1C"/>
    <w:rsid w:val="00304CA9"/>
    <w:rsid w:val="00304D4D"/>
    <w:rsid w:val="00307CAA"/>
    <w:rsid w:val="003101CE"/>
    <w:rsid w:val="003117E4"/>
    <w:rsid w:val="00311A57"/>
    <w:rsid w:val="00313D03"/>
    <w:rsid w:val="00314225"/>
    <w:rsid w:val="00315545"/>
    <w:rsid w:val="00317807"/>
    <w:rsid w:val="003178D4"/>
    <w:rsid w:val="00317EE2"/>
    <w:rsid w:val="003214C8"/>
    <w:rsid w:val="003222E9"/>
    <w:rsid w:val="00323840"/>
    <w:rsid w:val="003238D9"/>
    <w:rsid w:val="0032539A"/>
    <w:rsid w:val="00325C5C"/>
    <w:rsid w:val="00325C86"/>
    <w:rsid w:val="00330882"/>
    <w:rsid w:val="00330A0D"/>
    <w:rsid w:val="00331716"/>
    <w:rsid w:val="0033179F"/>
    <w:rsid w:val="003317D9"/>
    <w:rsid w:val="00331812"/>
    <w:rsid w:val="003333C4"/>
    <w:rsid w:val="00333416"/>
    <w:rsid w:val="00333D02"/>
    <w:rsid w:val="003348BC"/>
    <w:rsid w:val="0033490D"/>
    <w:rsid w:val="00335C09"/>
    <w:rsid w:val="00335C44"/>
    <w:rsid w:val="003364D5"/>
    <w:rsid w:val="0033688F"/>
    <w:rsid w:val="003372C9"/>
    <w:rsid w:val="00340507"/>
    <w:rsid w:val="00341184"/>
    <w:rsid w:val="003417CC"/>
    <w:rsid w:val="00342D8F"/>
    <w:rsid w:val="003443D1"/>
    <w:rsid w:val="00344410"/>
    <w:rsid w:val="003445B1"/>
    <w:rsid w:val="00345977"/>
    <w:rsid w:val="00345B34"/>
    <w:rsid w:val="00345C57"/>
    <w:rsid w:val="00345F9F"/>
    <w:rsid w:val="00346F92"/>
    <w:rsid w:val="003476BB"/>
    <w:rsid w:val="00347A39"/>
    <w:rsid w:val="00350388"/>
    <w:rsid w:val="0035061C"/>
    <w:rsid w:val="00351545"/>
    <w:rsid w:val="0035288E"/>
    <w:rsid w:val="00352A8D"/>
    <w:rsid w:val="003531ED"/>
    <w:rsid w:val="003533C2"/>
    <w:rsid w:val="003540C3"/>
    <w:rsid w:val="00355044"/>
    <w:rsid w:val="003555FF"/>
    <w:rsid w:val="00355942"/>
    <w:rsid w:val="003575F9"/>
    <w:rsid w:val="00357C27"/>
    <w:rsid w:val="003601CD"/>
    <w:rsid w:val="003609B8"/>
    <w:rsid w:val="00361DA9"/>
    <w:rsid w:val="00362B82"/>
    <w:rsid w:val="0036303F"/>
    <w:rsid w:val="00363197"/>
    <w:rsid w:val="00363282"/>
    <w:rsid w:val="00363431"/>
    <w:rsid w:val="00363A2E"/>
    <w:rsid w:val="00363E8D"/>
    <w:rsid w:val="00364F27"/>
    <w:rsid w:val="00365036"/>
    <w:rsid w:val="00367090"/>
    <w:rsid w:val="003670CC"/>
    <w:rsid w:val="0036734F"/>
    <w:rsid w:val="00367512"/>
    <w:rsid w:val="00367967"/>
    <w:rsid w:val="00370E7D"/>
    <w:rsid w:val="00373657"/>
    <w:rsid w:val="003738FE"/>
    <w:rsid w:val="00373FDD"/>
    <w:rsid w:val="00374F49"/>
    <w:rsid w:val="00375224"/>
    <w:rsid w:val="003803CC"/>
    <w:rsid w:val="003807D7"/>
    <w:rsid w:val="003810B5"/>
    <w:rsid w:val="003815B2"/>
    <w:rsid w:val="003817EB"/>
    <w:rsid w:val="003826C7"/>
    <w:rsid w:val="00382E17"/>
    <w:rsid w:val="0038304A"/>
    <w:rsid w:val="00384274"/>
    <w:rsid w:val="00385AF8"/>
    <w:rsid w:val="0038692A"/>
    <w:rsid w:val="00386B79"/>
    <w:rsid w:val="00386C52"/>
    <w:rsid w:val="00386F4F"/>
    <w:rsid w:val="00387BDF"/>
    <w:rsid w:val="003907F3"/>
    <w:rsid w:val="0039094F"/>
    <w:rsid w:val="00393408"/>
    <w:rsid w:val="00393678"/>
    <w:rsid w:val="003939C3"/>
    <w:rsid w:val="00394329"/>
    <w:rsid w:val="00395C71"/>
    <w:rsid w:val="00395EF2"/>
    <w:rsid w:val="00396075"/>
    <w:rsid w:val="00397E09"/>
    <w:rsid w:val="003A0FAC"/>
    <w:rsid w:val="003A1A21"/>
    <w:rsid w:val="003A1D48"/>
    <w:rsid w:val="003A1E51"/>
    <w:rsid w:val="003A388A"/>
    <w:rsid w:val="003A3D99"/>
    <w:rsid w:val="003A3F63"/>
    <w:rsid w:val="003A434C"/>
    <w:rsid w:val="003A448E"/>
    <w:rsid w:val="003A4FD4"/>
    <w:rsid w:val="003A5443"/>
    <w:rsid w:val="003A622E"/>
    <w:rsid w:val="003A6B60"/>
    <w:rsid w:val="003A74E4"/>
    <w:rsid w:val="003B000C"/>
    <w:rsid w:val="003B13D5"/>
    <w:rsid w:val="003B19DA"/>
    <w:rsid w:val="003B1CBA"/>
    <w:rsid w:val="003B2C83"/>
    <w:rsid w:val="003B370E"/>
    <w:rsid w:val="003B3D90"/>
    <w:rsid w:val="003B4117"/>
    <w:rsid w:val="003B44BC"/>
    <w:rsid w:val="003B4623"/>
    <w:rsid w:val="003B4EEA"/>
    <w:rsid w:val="003B4F5D"/>
    <w:rsid w:val="003B5461"/>
    <w:rsid w:val="003B57D6"/>
    <w:rsid w:val="003B57E9"/>
    <w:rsid w:val="003B585D"/>
    <w:rsid w:val="003B5BE2"/>
    <w:rsid w:val="003B6287"/>
    <w:rsid w:val="003C01A2"/>
    <w:rsid w:val="003C0814"/>
    <w:rsid w:val="003C13FF"/>
    <w:rsid w:val="003C2622"/>
    <w:rsid w:val="003C33A1"/>
    <w:rsid w:val="003C40A9"/>
    <w:rsid w:val="003C4FC1"/>
    <w:rsid w:val="003C5241"/>
    <w:rsid w:val="003C5567"/>
    <w:rsid w:val="003C6156"/>
    <w:rsid w:val="003C62D2"/>
    <w:rsid w:val="003C73AE"/>
    <w:rsid w:val="003C7E82"/>
    <w:rsid w:val="003D03BF"/>
    <w:rsid w:val="003D128E"/>
    <w:rsid w:val="003D1DCE"/>
    <w:rsid w:val="003D246A"/>
    <w:rsid w:val="003D25A3"/>
    <w:rsid w:val="003D34F2"/>
    <w:rsid w:val="003D5A1F"/>
    <w:rsid w:val="003D5F0A"/>
    <w:rsid w:val="003D6016"/>
    <w:rsid w:val="003D6154"/>
    <w:rsid w:val="003D63D0"/>
    <w:rsid w:val="003D6998"/>
    <w:rsid w:val="003D69E5"/>
    <w:rsid w:val="003D6C91"/>
    <w:rsid w:val="003D6E62"/>
    <w:rsid w:val="003E09DC"/>
    <w:rsid w:val="003E16F5"/>
    <w:rsid w:val="003E1DA2"/>
    <w:rsid w:val="003E27EC"/>
    <w:rsid w:val="003E2A00"/>
    <w:rsid w:val="003E43D3"/>
    <w:rsid w:val="003E456B"/>
    <w:rsid w:val="003E5223"/>
    <w:rsid w:val="003E6FCD"/>
    <w:rsid w:val="003E7035"/>
    <w:rsid w:val="003E71AC"/>
    <w:rsid w:val="003E76E4"/>
    <w:rsid w:val="003F02D6"/>
    <w:rsid w:val="003F0F27"/>
    <w:rsid w:val="003F10BB"/>
    <w:rsid w:val="003F12D5"/>
    <w:rsid w:val="003F1475"/>
    <w:rsid w:val="003F1E4F"/>
    <w:rsid w:val="003F20FF"/>
    <w:rsid w:val="003F24F5"/>
    <w:rsid w:val="003F2840"/>
    <w:rsid w:val="003F29E0"/>
    <w:rsid w:val="003F2B7D"/>
    <w:rsid w:val="003F2C02"/>
    <w:rsid w:val="003F3DE3"/>
    <w:rsid w:val="003F482F"/>
    <w:rsid w:val="003F49B6"/>
    <w:rsid w:val="003F4E24"/>
    <w:rsid w:val="003F5867"/>
    <w:rsid w:val="003F5944"/>
    <w:rsid w:val="003F59EA"/>
    <w:rsid w:val="003F5A2B"/>
    <w:rsid w:val="003F5CC2"/>
    <w:rsid w:val="003F6EB6"/>
    <w:rsid w:val="003F76FE"/>
    <w:rsid w:val="0040044D"/>
    <w:rsid w:val="004018AB"/>
    <w:rsid w:val="00401C1B"/>
    <w:rsid w:val="0040252F"/>
    <w:rsid w:val="00402E22"/>
    <w:rsid w:val="00403B58"/>
    <w:rsid w:val="00403E37"/>
    <w:rsid w:val="00404184"/>
    <w:rsid w:val="004049EE"/>
    <w:rsid w:val="00404D4D"/>
    <w:rsid w:val="00405319"/>
    <w:rsid w:val="00405A99"/>
    <w:rsid w:val="004061F3"/>
    <w:rsid w:val="00406250"/>
    <w:rsid w:val="00407128"/>
    <w:rsid w:val="004104B5"/>
    <w:rsid w:val="004104BF"/>
    <w:rsid w:val="0041083F"/>
    <w:rsid w:val="0041106E"/>
    <w:rsid w:val="00411100"/>
    <w:rsid w:val="0041112F"/>
    <w:rsid w:val="00411D78"/>
    <w:rsid w:val="00411DC3"/>
    <w:rsid w:val="00412446"/>
    <w:rsid w:val="00412498"/>
    <w:rsid w:val="00412E1C"/>
    <w:rsid w:val="00413092"/>
    <w:rsid w:val="0041313A"/>
    <w:rsid w:val="004133EE"/>
    <w:rsid w:val="00413CAF"/>
    <w:rsid w:val="00414194"/>
    <w:rsid w:val="004141AF"/>
    <w:rsid w:val="0041442E"/>
    <w:rsid w:val="0041483F"/>
    <w:rsid w:val="00415041"/>
    <w:rsid w:val="00415885"/>
    <w:rsid w:val="00415B39"/>
    <w:rsid w:val="004161A7"/>
    <w:rsid w:val="004162CD"/>
    <w:rsid w:val="00416804"/>
    <w:rsid w:val="00416C8C"/>
    <w:rsid w:val="00417384"/>
    <w:rsid w:val="00417557"/>
    <w:rsid w:val="004179E9"/>
    <w:rsid w:val="00420E63"/>
    <w:rsid w:val="0042147B"/>
    <w:rsid w:val="004216E1"/>
    <w:rsid w:val="004223D9"/>
    <w:rsid w:val="004227C4"/>
    <w:rsid w:val="0042291A"/>
    <w:rsid w:val="00422BD5"/>
    <w:rsid w:val="0042365C"/>
    <w:rsid w:val="00423A21"/>
    <w:rsid w:val="00424241"/>
    <w:rsid w:val="00424A75"/>
    <w:rsid w:val="00424ADF"/>
    <w:rsid w:val="00425AA9"/>
    <w:rsid w:val="00425EE9"/>
    <w:rsid w:val="00426E06"/>
    <w:rsid w:val="00427E27"/>
    <w:rsid w:val="00427E88"/>
    <w:rsid w:val="004307E0"/>
    <w:rsid w:val="004309F1"/>
    <w:rsid w:val="004326AD"/>
    <w:rsid w:val="00433760"/>
    <w:rsid w:val="00433A11"/>
    <w:rsid w:val="00435123"/>
    <w:rsid w:val="00435B54"/>
    <w:rsid w:val="0043703B"/>
    <w:rsid w:val="00437DBC"/>
    <w:rsid w:val="0044042D"/>
    <w:rsid w:val="00440C5C"/>
    <w:rsid w:val="00441992"/>
    <w:rsid w:val="00441C09"/>
    <w:rsid w:val="00441C2A"/>
    <w:rsid w:val="00443E57"/>
    <w:rsid w:val="004441A5"/>
    <w:rsid w:val="00444BC6"/>
    <w:rsid w:val="004466CD"/>
    <w:rsid w:val="00446AE6"/>
    <w:rsid w:val="004471BF"/>
    <w:rsid w:val="004503AF"/>
    <w:rsid w:val="004503BE"/>
    <w:rsid w:val="00450A0B"/>
    <w:rsid w:val="00451862"/>
    <w:rsid w:val="00451870"/>
    <w:rsid w:val="00451C06"/>
    <w:rsid w:val="00452C82"/>
    <w:rsid w:val="00452CEF"/>
    <w:rsid w:val="00452F33"/>
    <w:rsid w:val="004531D7"/>
    <w:rsid w:val="0045336B"/>
    <w:rsid w:val="00453654"/>
    <w:rsid w:val="00453702"/>
    <w:rsid w:val="0045424E"/>
    <w:rsid w:val="00454341"/>
    <w:rsid w:val="004545C6"/>
    <w:rsid w:val="004546D0"/>
    <w:rsid w:val="00455FFA"/>
    <w:rsid w:val="0045628A"/>
    <w:rsid w:val="004570AA"/>
    <w:rsid w:val="00457E25"/>
    <w:rsid w:val="00460114"/>
    <w:rsid w:val="0046052D"/>
    <w:rsid w:val="004608F0"/>
    <w:rsid w:val="00460D76"/>
    <w:rsid w:val="004619CB"/>
    <w:rsid w:val="00463B76"/>
    <w:rsid w:val="00463E92"/>
    <w:rsid w:val="00464A4A"/>
    <w:rsid w:val="004654CA"/>
    <w:rsid w:val="00466437"/>
    <w:rsid w:val="00466463"/>
    <w:rsid w:val="00470187"/>
    <w:rsid w:val="00470887"/>
    <w:rsid w:val="00470D11"/>
    <w:rsid w:val="00472B3D"/>
    <w:rsid w:val="004731AB"/>
    <w:rsid w:val="00473442"/>
    <w:rsid w:val="004737E1"/>
    <w:rsid w:val="00473DB1"/>
    <w:rsid w:val="00474257"/>
    <w:rsid w:val="004749AA"/>
    <w:rsid w:val="00474F25"/>
    <w:rsid w:val="004750E7"/>
    <w:rsid w:val="00475100"/>
    <w:rsid w:val="00475F20"/>
    <w:rsid w:val="00476906"/>
    <w:rsid w:val="0047739E"/>
    <w:rsid w:val="004778DD"/>
    <w:rsid w:val="0048019D"/>
    <w:rsid w:val="0048021A"/>
    <w:rsid w:val="00480ED6"/>
    <w:rsid w:val="00481A75"/>
    <w:rsid w:val="00482E3E"/>
    <w:rsid w:val="00483271"/>
    <w:rsid w:val="00483590"/>
    <w:rsid w:val="00483AC7"/>
    <w:rsid w:val="00483B6F"/>
    <w:rsid w:val="004841C5"/>
    <w:rsid w:val="0048486B"/>
    <w:rsid w:val="00485069"/>
    <w:rsid w:val="00485662"/>
    <w:rsid w:val="00485C72"/>
    <w:rsid w:val="00485F89"/>
    <w:rsid w:val="00486DB5"/>
    <w:rsid w:val="00486DEB"/>
    <w:rsid w:val="00487A4E"/>
    <w:rsid w:val="00487D88"/>
    <w:rsid w:val="00487DD6"/>
    <w:rsid w:val="004913AE"/>
    <w:rsid w:val="00491D23"/>
    <w:rsid w:val="00492A53"/>
    <w:rsid w:val="00493625"/>
    <w:rsid w:val="004936C3"/>
    <w:rsid w:val="004936D5"/>
    <w:rsid w:val="00493E59"/>
    <w:rsid w:val="00494F02"/>
    <w:rsid w:val="00497AD6"/>
    <w:rsid w:val="00497FC4"/>
    <w:rsid w:val="004A1A14"/>
    <w:rsid w:val="004A2045"/>
    <w:rsid w:val="004A25CF"/>
    <w:rsid w:val="004A2CDD"/>
    <w:rsid w:val="004A2E2A"/>
    <w:rsid w:val="004A2F67"/>
    <w:rsid w:val="004A322E"/>
    <w:rsid w:val="004A4051"/>
    <w:rsid w:val="004A5157"/>
    <w:rsid w:val="004A59A2"/>
    <w:rsid w:val="004A5A9E"/>
    <w:rsid w:val="004A6FAA"/>
    <w:rsid w:val="004B0530"/>
    <w:rsid w:val="004B0988"/>
    <w:rsid w:val="004B1A76"/>
    <w:rsid w:val="004B297F"/>
    <w:rsid w:val="004B3823"/>
    <w:rsid w:val="004B3E67"/>
    <w:rsid w:val="004B3FB6"/>
    <w:rsid w:val="004B45A2"/>
    <w:rsid w:val="004B4866"/>
    <w:rsid w:val="004B561F"/>
    <w:rsid w:val="004B5D3C"/>
    <w:rsid w:val="004B7C2D"/>
    <w:rsid w:val="004C048F"/>
    <w:rsid w:val="004C0A3E"/>
    <w:rsid w:val="004C0FF5"/>
    <w:rsid w:val="004C1134"/>
    <w:rsid w:val="004C1373"/>
    <w:rsid w:val="004C13FC"/>
    <w:rsid w:val="004C261C"/>
    <w:rsid w:val="004C2B99"/>
    <w:rsid w:val="004C3C15"/>
    <w:rsid w:val="004C3CCE"/>
    <w:rsid w:val="004C4480"/>
    <w:rsid w:val="004C4915"/>
    <w:rsid w:val="004C5232"/>
    <w:rsid w:val="004C52AB"/>
    <w:rsid w:val="004C5B7C"/>
    <w:rsid w:val="004C6719"/>
    <w:rsid w:val="004C6D65"/>
    <w:rsid w:val="004C6D6A"/>
    <w:rsid w:val="004C7CE9"/>
    <w:rsid w:val="004D1304"/>
    <w:rsid w:val="004D1594"/>
    <w:rsid w:val="004D1C5A"/>
    <w:rsid w:val="004D2972"/>
    <w:rsid w:val="004D2AB8"/>
    <w:rsid w:val="004D2E8F"/>
    <w:rsid w:val="004D3A85"/>
    <w:rsid w:val="004D4774"/>
    <w:rsid w:val="004D4A84"/>
    <w:rsid w:val="004D4E0D"/>
    <w:rsid w:val="004D5280"/>
    <w:rsid w:val="004D5424"/>
    <w:rsid w:val="004D5D32"/>
    <w:rsid w:val="004D7048"/>
    <w:rsid w:val="004D7346"/>
    <w:rsid w:val="004E0F98"/>
    <w:rsid w:val="004E257F"/>
    <w:rsid w:val="004E3AA9"/>
    <w:rsid w:val="004E421A"/>
    <w:rsid w:val="004E425C"/>
    <w:rsid w:val="004E4390"/>
    <w:rsid w:val="004E50EC"/>
    <w:rsid w:val="004E5564"/>
    <w:rsid w:val="004E622E"/>
    <w:rsid w:val="004E655D"/>
    <w:rsid w:val="004E7286"/>
    <w:rsid w:val="004E7757"/>
    <w:rsid w:val="004E7957"/>
    <w:rsid w:val="004F12FA"/>
    <w:rsid w:val="004F25DC"/>
    <w:rsid w:val="004F2C4E"/>
    <w:rsid w:val="004F2E28"/>
    <w:rsid w:val="004F3525"/>
    <w:rsid w:val="004F5E88"/>
    <w:rsid w:val="004F62B5"/>
    <w:rsid w:val="004F6AF6"/>
    <w:rsid w:val="0050022D"/>
    <w:rsid w:val="00500448"/>
    <w:rsid w:val="00500867"/>
    <w:rsid w:val="00500A88"/>
    <w:rsid w:val="00501858"/>
    <w:rsid w:val="00501BF6"/>
    <w:rsid w:val="00502A68"/>
    <w:rsid w:val="00503273"/>
    <w:rsid w:val="0050369E"/>
    <w:rsid w:val="005038AD"/>
    <w:rsid w:val="005039CB"/>
    <w:rsid w:val="00504268"/>
    <w:rsid w:val="00504570"/>
    <w:rsid w:val="005058DC"/>
    <w:rsid w:val="00505CAA"/>
    <w:rsid w:val="00505F2D"/>
    <w:rsid w:val="005060CA"/>
    <w:rsid w:val="005065F5"/>
    <w:rsid w:val="00506AAB"/>
    <w:rsid w:val="005076FA"/>
    <w:rsid w:val="00507D7B"/>
    <w:rsid w:val="005109BD"/>
    <w:rsid w:val="00511211"/>
    <w:rsid w:val="00511986"/>
    <w:rsid w:val="0051200F"/>
    <w:rsid w:val="005128FC"/>
    <w:rsid w:val="00512BDD"/>
    <w:rsid w:val="00514B5F"/>
    <w:rsid w:val="00515499"/>
    <w:rsid w:val="00516030"/>
    <w:rsid w:val="00516084"/>
    <w:rsid w:val="005165E4"/>
    <w:rsid w:val="005169EC"/>
    <w:rsid w:val="00517EE0"/>
    <w:rsid w:val="00520B36"/>
    <w:rsid w:val="00521569"/>
    <w:rsid w:val="00522F36"/>
    <w:rsid w:val="00523345"/>
    <w:rsid w:val="0052449A"/>
    <w:rsid w:val="0052476F"/>
    <w:rsid w:val="00524E81"/>
    <w:rsid w:val="005256C0"/>
    <w:rsid w:val="00525854"/>
    <w:rsid w:val="005263D5"/>
    <w:rsid w:val="00530602"/>
    <w:rsid w:val="00530B6A"/>
    <w:rsid w:val="005312DC"/>
    <w:rsid w:val="00531B37"/>
    <w:rsid w:val="00531C13"/>
    <w:rsid w:val="0053342B"/>
    <w:rsid w:val="0053396E"/>
    <w:rsid w:val="0053441F"/>
    <w:rsid w:val="00534DCE"/>
    <w:rsid w:val="005373C4"/>
    <w:rsid w:val="005375A3"/>
    <w:rsid w:val="00540537"/>
    <w:rsid w:val="005429D4"/>
    <w:rsid w:val="0054300F"/>
    <w:rsid w:val="00543521"/>
    <w:rsid w:val="00544578"/>
    <w:rsid w:val="0054620B"/>
    <w:rsid w:val="005463A6"/>
    <w:rsid w:val="00547DAD"/>
    <w:rsid w:val="00547F0D"/>
    <w:rsid w:val="00547FBD"/>
    <w:rsid w:val="00550EB0"/>
    <w:rsid w:val="00550F64"/>
    <w:rsid w:val="00551605"/>
    <w:rsid w:val="00551B29"/>
    <w:rsid w:val="005528B2"/>
    <w:rsid w:val="00553230"/>
    <w:rsid w:val="00553A6F"/>
    <w:rsid w:val="00553DA7"/>
    <w:rsid w:val="00553FE1"/>
    <w:rsid w:val="00554E5D"/>
    <w:rsid w:val="00554ED5"/>
    <w:rsid w:val="00555069"/>
    <w:rsid w:val="0055520D"/>
    <w:rsid w:val="00555D3E"/>
    <w:rsid w:val="0055739B"/>
    <w:rsid w:val="00557529"/>
    <w:rsid w:val="0055772E"/>
    <w:rsid w:val="00560D3E"/>
    <w:rsid w:val="005614EA"/>
    <w:rsid w:val="00562901"/>
    <w:rsid w:val="00562F78"/>
    <w:rsid w:val="00563034"/>
    <w:rsid w:val="005631C8"/>
    <w:rsid w:val="005633AD"/>
    <w:rsid w:val="00564AC5"/>
    <w:rsid w:val="00564BB4"/>
    <w:rsid w:val="0056600A"/>
    <w:rsid w:val="005662B5"/>
    <w:rsid w:val="00566508"/>
    <w:rsid w:val="00566790"/>
    <w:rsid w:val="0056683D"/>
    <w:rsid w:val="00566E62"/>
    <w:rsid w:val="00567761"/>
    <w:rsid w:val="00567BFA"/>
    <w:rsid w:val="00570343"/>
    <w:rsid w:val="005706E8"/>
    <w:rsid w:val="00571221"/>
    <w:rsid w:val="00571259"/>
    <w:rsid w:val="005713D7"/>
    <w:rsid w:val="0057159E"/>
    <w:rsid w:val="00571F8A"/>
    <w:rsid w:val="00572737"/>
    <w:rsid w:val="00572DC9"/>
    <w:rsid w:val="00572EB7"/>
    <w:rsid w:val="005739B3"/>
    <w:rsid w:val="00573DDD"/>
    <w:rsid w:val="00574024"/>
    <w:rsid w:val="005748EA"/>
    <w:rsid w:val="005748F3"/>
    <w:rsid w:val="005749AB"/>
    <w:rsid w:val="005751DE"/>
    <w:rsid w:val="0057540F"/>
    <w:rsid w:val="00575C4D"/>
    <w:rsid w:val="005766DD"/>
    <w:rsid w:val="005768FD"/>
    <w:rsid w:val="00577BAB"/>
    <w:rsid w:val="00577CD3"/>
    <w:rsid w:val="0058044F"/>
    <w:rsid w:val="005812CF"/>
    <w:rsid w:val="0058150E"/>
    <w:rsid w:val="005824F2"/>
    <w:rsid w:val="00582D58"/>
    <w:rsid w:val="00583CA5"/>
    <w:rsid w:val="005847D4"/>
    <w:rsid w:val="0058533B"/>
    <w:rsid w:val="00585400"/>
    <w:rsid w:val="005857E7"/>
    <w:rsid w:val="005865C3"/>
    <w:rsid w:val="005869BF"/>
    <w:rsid w:val="00586F5B"/>
    <w:rsid w:val="00587593"/>
    <w:rsid w:val="005875DA"/>
    <w:rsid w:val="00587C66"/>
    <w:rsid w:val="00590EE1"/>
    <w:rsid w:val="00591BBD"/>
    <w:rsid w:val="00592C51"/>
    <w:rsid w:val="00593021"/>
    <w:rsid w:val="0059319A"/>
    <w:rsid w:val="0059333E"/>
    <w:rsid w:val="00593F3E"/>
    <w:rsid w:val="00594618"/>
    <w:rsid w:val="005950FB"/>
    <w:rsid w:val="00595D04"/>
    <w:rsid w:val="00596784"/>
    <w:rsid w:val="00597274"/>
    <w:rsid w:val="005979B7"/>
    <w:rsid w:val="00597F1B"/>
    <w:rsid w:val="005A0C20"/>
    <w:rsid w:val="005A1F36"/>
    <w:rsid w:val="005A28DB"/>
    <w:rsid w:val="005A2A90"/>
    <w:rsid w:val="005A2E9B"/>
    <w:rsid w:val="005A3094"/>
    <w:rsid w:val="005A3D2E"/>
    <w:rsid w:val="005A43C4"/>
    <w:rsid w:val="005A4A48"/>
    <w:rsid w:val="005A4BB9"/>
    <w:rsid w:val="005A5177"/>
    <w:rsid w:val="005A526E"/>
    <w:rsid w:val="005A5DA0"/>
    <w:rsid w:val="005A63E6"/>
    <w:rsid w:val="005A678E"/>
    <w:rsid w:val="005A776F"/>
    <w:rsid w:val="005B0C88"/>
    <w:rsid w:val="005B0D32"/>
    <w:rsid w:val="005B1D7E"/>
    <w:rsid w:val="005B2B71"/>
    <w:rsid w:val="005B2E26"/>
    <w:rsid w:val="005B3E90"/>
    <w:rsid w:val="005B3EB8"/>
    <w:rsid w:val="005B431A"/>
    <w:rsid w:val="005B4414"/>
    <w:rsid w:val="005B52C6"/>
    <w:rsid w:val="005B6974"/>
    <w:rsid w:val="005B6EF6"/>
    <w:rsid w:val="005B7142"/>
    <w:rsid w:val="005B7715"/>
    <w:rsid w:val="005B7C0D"/>
    <w:rsid w:val="005B7D3D"/>
    <w:rsid w:val="005C005E"/>
    <w:rsid w:val="005C09AB"/>
    <w:rsid w:val="005C09E0"/>
    <w:rsid w:val="005C1876"/>
    <w:rsid w:val="005C1E4A"/>
    <w:rsid w:val="005C22E3"/>
    <w:rsid w:val="005C29E4"/>
    <w:rsid w:val="005C3C14"/>
    <w:rsid w:val="005C3CC3"/>
    <w:rsid w:val="005C3E68"/>
    <w:rsid w:val="005C464D"/>
    <w:rsid w:val="005C4B43"/>
    <w:rsid w:val="005C56AF"/>
    <w:rsid w:val="005C57A7"/>
    <w:rsid w:val="005C6031"/>
    <w:rsid w:val="005C75A1"/>
    <w:rsid w:val="005D022F"/>
    <w:rsid w:val="005D0CA5"/>
    <w:rsid w:val="005D0E5C"/>
    <w:rsid w:val="005D1333"/>
    <w:rsid w:val="005D16C8"/>
    <w:rsid w:val="005D175F"/>
    <w:rsid w:val="005D2D58"/>
    <w:rsid w:val="005D3973"/>
    <w:rsid w:val="005D4880"/>
    <w:rsid w:val="005D5965"/>
    <w:rsid w:val="005D5C9D"/>
    <w:rsid w:val="005D5D06"/>
    <w:rsid w:val="005D6293"/>
    <w:rsid w:val="005D6A63"/>
    <w:rsid w:val="005D6DBE"/>
    <w:rsid w:val="005D7066"/>
    <w:rsid w:val="005E0143"/>
    <w:rsid w:val="005E15AB"/>
    <w:rsid w:val="005E1BE6"/>
    <w:rsid w:val="005E25C7"/>
    <w:rsid w:val="005E361D"/>
    <w:rsid w:val="005E3FE1"/>
    <w:rsid w:val="005E41C5"/>
    <w:rsid w:val="005E44A2"/>
    <w:rsid w:val="005E45D1"/>
    <w:rsid w:val="005E5964"/>
    <w:rsid w:val="005E61A1"/>
    <w:rsid w:val="005E6510"/>
    <w:rsid w:val="005E6BC3"/>
    <w:rsid w:val="005E7494"/>
    <w:rsid w:val="005F0318"/>
    <w:rsid w:val="005F0398"/>
    <w:rsid w:val="005F06CC"/>
    <w:rsid w:val="005F0803"/>
    <w:rsid w:val="005F0E1C"/>
    <w:rsid w:val="005F1194"/>
    <w:rsid w:val="005F1B3D"/>
    <w:rsid w:val="005F1D86"/>
    <w:rsid w:val="005F2103"/>
    <w:rsid w:val="005F27B3"/>
    <w:rsid w:val="005F2CCE"/>
    <w:rsid w:val="005F3073"/>
    <w:rsid w:val="005F381D"/>
    <w:rsid w:val="005F42E2"/>
    <w:rsid w:val="005F4B11"/>
    <w:rsid w:val="005F4FAB"/>
    <w:rsid w:val="005F51A1"/>
    <w:rsid w:val="005F5CFA"/>
    <w:rsid w:val="005F60EF"/>
    <w:rsid w:val="005F7644"/>
    <w:rsid w:val="005F7975"/>
    <w:rsid w:val="006003A8"/>
    <w:rsid w:val="00600548"/>
    <w:rsid w:val="00600B36"/>
    <w:rsid w:val="00600F92"/>
    <w:rsid w:val="00601610"/>
    <w:rsid w:val="0060296D"/>
    <w:rsid w:val="00602DE9"/>
    <w:rsid w:val="00603B24"/>
    <w:rsid w:val="00604300"/>
    <w:rsid w:val="00604A51"/>
    <w:rsid w:val="00605335"/>
    <w:rsid w:val="00607451"/>
    <w:rsid w:val="00610B1D"/>
    <w:rsid w:val="00611565"/>
    <w:rsid w:val="0061181A"/>
    <w:rsid w:val="0061188D"/>
    <w:rsid w:val="00611EE2"/>
    <w:rsid w:val="00611FB7"/>
    <w:rsid w:val="00612946"/>
    <w:rsid w:val="00613B4C"/>
    <w:rsid w:val="006140D6"/>
    <w:rsid w:val="00614649"/>
    <w:rsid w:val="00615158"/>
    <w:rsid w:val="00615C35"/>
    <w:rsid w:val="00615C7A"/>
    <w:rsid w:val="00615CDB"/>
    <w:rsid w:val="00615F90"/>
    <w:rsid w:val="00616E85"/>
    <w:rsid w:val="006172C0"/>
    <w:rsid w:val="00621778"/>
    <w:rsid w:val="00621846"/>
    <w:rsid w:val="00621855"/>
    <w:rsid w:val="00621AEA"/>
    <w:rsid w:val="00622280"/>
    <w:rsid w:val="00622B60"/>
    <w:rsid w:val="006230F2"/>
    <w:rsid w:val="0062340F"/>
    <w:rsid w:val="006247C5"/>
    <w:rsid w:val="006256A9"/>
    <w:rsid w:val="00625822"/>
    <w:rsid w:val="00625B5E"/>
    <w:rsid w:val="00626992"/>
    <w:rsid w:val="006273F8"/>
    <w:rsid w:val="00627B69"/>
    <w:rsid w:val="00631B65"/>
    <w:rsid w:val="00631EEA"/>
    <w:rsid w:val="006320CF"/>
    <w:rsid w:val="00632FB3"/>
    <w:rsid w:val="00633C24"/>
    <w:rsid w:val="00634173"/>
    <w:rsid w:val="0063447E"/>
    <w:rsid w:val="00634A34"/>
    <w:rsid w:val="006351F6"/>
    <w:rsid w:val="00635284"/>
    <w:rsid w:val="006357A0"/>
    <w:rsid w:val="006358D2"/>
    <w:rsid w:val="00635A1D"/>
    <w:rsid w:val="006364FF"/>
    <w:rsid w:val="00636862"/>
    <w:rsid w:val="0063703F"/>
    <w:rsid w:val="00637435"/>
    <w:rsid w:val="00637BC2"/>
    <w:rsid w:val="00637C9F"/>
    <w:rsid w:val="00637E23"/>
    <w:rsid w:val="006404CA"/>
    <w:rsid w:val="0064091D"/>
    <w:rsid w:val="00641341"/>
    <w:rsid w:val="00641420"/>
    <w:rsid w:val="006414B9"/>
    <w:rsid w:val="00642369"/>
    <w:rsid w:val="006434EA"/>
    <w:rsid w:val="006445DB"/>
    <w:rsid w:val="00644832"/>
    <w:rsid w:val="00644B9D"/>
    <w:rsid w:val="006461A7"/>
    <w:rsid w:val="00646878"/>
    <w:rsid w:val="00647DF8"/>
    <w:rsid w:val="00650454"/>
    <w:rsid w:val="006508FB"/>
    <w:rsid w:val="00650964"/>
    <w:rsid w:val="00650C1E"/>
    <w:rsid w:val="00651336"/>
    <w:rsid w:val="00651535"/>
    <w:rsid w:val="006516B8"/>
    <w:rsid w:val="006516DF"/>
    <w:rsid w:val="00651755"/>
    <w:rsid w:val="00651898"/>
    <w:rsid w:val="0065191F"/>
    <w:rsid w:val="00651ACA"/>
    <w:rsid w:val="00651CB2"/>
    <w:rsid w:val="00652214"/>
    <w:rsid w:val="00652600"/>
    <w:rsid w:val="00652AA6"/>
    <w:rsid w:val="00652ACF"/>
    <w:rsid w:val="00652CE0"/>
    <w:rsid w:val="0065323E"/>
    <w:rsid w:val="00653467"/>
    <w:rsid w:val="006536F2"/>
    <w:rsid w:val="006540B6"/>
    <w:rsid w:val="00654AE9"/>
    <w:rsid w:val="00654C61"/>
    <w:rsid w:val="00654CDB"/>
    <w:rsid w:val="00654E83"/>
    <w:rsid w:val="0065512A"/>
    <w:rsid w:val="0065600F"/>
    <w:rsid w:val="00656065"/>
    <w:rsid w:val="0065675B"/>
    <w:rsid w:val="00656AAA"/>
    <w:rsid w:val="00657B2E"/>
    <w:rsid w:val="00657D2A"/>
    <w:rsid w:val="00657D61"/>
    <w:rsid w:val="00660D39"/>
    <w:rsid w:val="00661285"/>
    <w:rsid w:val="00661DFA"/>
    <w:rsid w:val="00662340"/>
    <w:rsid w:val="00662809"/>
    <w:rsid w:val="006631BF"/>
    <w:rsid w:val="00663DE2"/>
    <w:rsid w:val="0066451A"/>
    <w:rsid w:val="00665BB3"/>
    <w:rsid w:val="006663A6"/>
    <w:rsid w:val="006668EF"/>
    <w:rsid w:val="006669FB"/>
    <w:rsid w:val="00667A58"/>
    <w:rsid w:val="00667F51"/>
    <w:rsid w:val="00670068"/>
    <w:rsid w:val="006706ED"/>
    <w:rsid w:val="006716FA"/>
    <w:rsid w:val="00671E0D"/>
    <w:rsid w:val="00673CAF"/>
    <w:rsid w:val="00673F55"/>
    <w:rsid w:val="00674678"/>
    <w:rsid w:val="006752BD"/>
    <w:rsid w:val="0067548E"/>
    <w:rsid w:val="006758E1"/>
    <w:rsid w:val="00675F4B"/>
    <w:rsid w:val="00676E90"/>
    <w:rsid w:val="0067700B"/>
    <w:rsid w:val="006774A9"/>
    <w:rsid w:val="006774FF"/>
    <w:rsid w:val="00677D80"/>
    <w:rsid w:val="00680513"/>
    <w:rsid w:val="006808EA"/>
    <w:rsid w:val="006824A3"/>
    <w:rsid w:val="006827CE"/>
    <w:rsid w:val="006828DA"/>
    <w:rsid w:val="0068291D"/>
    <w:rsid w:val="00682BFA"/>
    <w:rsid w:val="00682C93"/>
    <w:rsid w:val="00683A42"/>
    <w:rsid w:val="00683AEE"/>
    <w:rsid w:val="006840FC"/>
    <w:rsid w:val="006847B5"/>
    <w:rsid w:val="00684B85"/>
    <w:rsid w:val="00684BF5"/>
    <w:rsid w:val="006853AB"/>
    <w:rsid w:val="00685550"/>
    <w:rsid w:val="00685971"/>
    <w:rsid w:val="006859D6"/>
    <w:rsid w:val="00685AA7"/>
    <w:rsid w:val="00687D76"/>
    <w:rsid w:val="00687D9E"/>
    <w:rsid w:val="0069026E"/>
    <w:rsid w:val="00692053"/>
    <w:rsid w:val="00692276"/>
    <w:rsid w:val="00692403"/>
    <w:rsid w:val="0069251C"/>
    <w:rsid w:val="00692FE5"/>
    <w:rsid w:val="00693323"/>
    <w:rsid w:val="006959DE"/>
    <w:rsid w:val="0069619D"/>
    <w:rsid w:val="00696831"/>
    <w:rsid w:val="00697D5B"/>
    <w:rsid w:val="00697ED2"/>
    <w:rsid w:val="006A0364"/>
    <w:rsid w:val="006A1DDA"/>
    <w:rsid w:val="006A2731"/>
    <w:rsid w:val="006A30ED"/>
    <w:rsid w:val="006A3238"/>
    <w:rsid w:val="006A3508"/>
    <w:rsid w:val="006A3E6F"/>
    <w:rsid w:val="006A4073"/>
    <w:rsid w:val="006A4D5F"/>
    <w:rsid w:val="006A59D9"/>
    <w:rsid w:val="006A6628"/>
    <w:rsid w:val="006B135B"/>
    <w:rsid w:val="006B1A50"/>
    <w:rsid w:val="006B43C0"/>
    <w:rsid w:val="006B5892"/>
    <w:rsid w:val="006B7A00"/>
    <w:rsid w:val="006C03EA"/>
    <w:rsid w:val="006C0D44"/>
    <w:rsid w:val="006C175D"/>
    <w:rsid w:val="006C2507"/>
    <w:rsid w:val="006C3C82"/>
    <w:rsid w:val="006C48C6"/>
    <w:rsid w:val="006C4BCC"/>
    <w:rsid w:val="006C4BDD"/>
    <w:rsid w:val="006D08EA"/>
    <w:rsid w:val="006D11C8"/>
    <w:rsid w:val="006D1CF1"/>
    <w:rsid w:val="006D2010"/>
    <w:rsid w:val="006D32D2"/>
    <w:rsid w:val="006D3D36"/>
    <w:rsid w:val="006D4481"/>
    <w:rsid w:val="006D49F5"/>
    <w:rsid w:val="006D55F0"/>
    <w:rsid w:val="006D68FC"/>
    <w:rsid w:val="006D6F33"/>
    <w:rsid w:val="006D78D4"/>
    <w:rsid w:val="006E05DE"/>
    <w:rsid w:val="006E08E1"/>
    <w:rsid w:val="006E091A"/>
    <w:rsid w:val="006E1385"/>
    <w:rsid w:val="006E1909"/>
    <w:rsid w:val="006E2426"/>
    <w:rsid w:val="006E2789"/>
    <w:rsid w:val="006E2A47"/>
    <w:rsid w:val="006E2AF1"/>
    <w:rsid w:val="006E2F4C"/>
    <w:rsid w:val="006E2FE3"/>
    <w:rsid w:val="006E37B1"/>
    <w:rsid w:val="006E4E76"/>
    <w:rsid w:val="006E501A"/>
    <w:rsid w:val="006E583F"/>
    <w:rsid w:val="006E6494"/>
    <w:rsid w:val="006E67FA"/>
    <w:rsid w:val="006E6825"/>
    <w:rsid w:val="006E7275"/>
    <w:rsid w:val="006E76EE"/>
    <w:rsid w:val="006F1615"/>
    <w:rsid w:val="006F2197"/>
    <w:rsid w:val="006F29BC"/>
    <w:rsid w:val="006F2AD0"/>
    <w:rsid w:val="006F2C88"/>
    <w:rsid w:val="006F2E92"/>
    <w:rsid w:val="006F2ED5"/>
    <w:rsid w:val="006F3201"/>
    <w:rsid w:val="006F33DE"/>
    <w:rsid w:val="006F3944"/>
    <w:rsid w:val="006F4BDC"/>
    <w:rsid w:val="006F4E11"/>
    <w:rsid w:val="006F5420"/>
    <w:rsid w:val="006F5FF2"/>
    <w:rsid w:val="006F6522"/>
    <w:rsid w:val="006F6639"/>
    <w:rsid w:val="006F6A8E"/>
    <w:rsid w:val="00700227"/>
    <w:rsid w:val="00700BA9"/>
    <w:rsid w:val="00701597"/>
    <w:rsid w:val="0070283D"/>
    <w:rsid w:val="007031EA"/>
    <w:rsid w:val="00703502"/>
    <w:rsid w:val="00703776"/>
    <w:rsid w:val="00704D50"/>
    <w:rsid w:val="007050AE"/>
    <w:rsid w:val="007050FC"/>
    <w:rsid w:val="00705272"/>
    <w:rsid w:val="007056B0"/>
    <w:rsid w:val="00705D98"/>
    <w:rsid w:val="00705EC3"/>
    <w:rsid w:val="00706737"/>
    <w:rsid w:val="00706E5A"/>
    <w:rsid w:val="00707577"/>
    <w:rsid w:val="0070757F"/>
    <w:rsid w:val="0071150A"/>
    <w:rsid w:val="0071237B"/>
    <w:rsid w:val="007136A4"/>
    <w:rsid w:val="007145D4"/>
    <w:rsid w:val="00714C43"/>
    <w:rsid w:val="007159FE"/>
    <w:rsid w:val="00716A62"/>
    <w:rsid w:val="007174D2"/>
    <w:rsid w:val="00717914"/>
    <w:rsid w:val="00717A56"/>
    <w:rsid w:val="0072005C"/>
    <w:rsid w:val="007210D9"/>
    <w:rsid w:val="007217AD"/>
    <w:rsid w:val="00721992"/>
    <w:rsid w:val="007227BD"/>
    <w:rsid w:val="00723119"/>
    <w:rsid w:val="00723D7B"/>
    <w:rsid w:val="00724335"/>
    <w:rsid w:val="00725129"/>
    <w:rsid w:val="0072675C"/>
    <w:rsid w:val="0072779B"/>
    <w:rsid w:val="00730B57"/>
    <w:rsid w:val="00731D10"/>
    <w:rsid w:val="00731DAB"/>
    <w:rsid w:val="00732479"/>
    <w:rsid w:val="007332B2"/>
    <w:rsid w:val="00734069"/>
    <w:rsid w:val="007341F4"/>
    <w:rsid w:val="0073443F"/>
    <w:rsid w:val="007351DD"/>
    <w:rsid w:val="007376C5"/>
    <w:rsid w:val="00737B21"/>
    <w:rsid w:val="00737F01"/>
    <w:rsid w:val="007400EC"/>
    <w:rsid w:val="0074025A"/>
    <w:rsid w:val="0074141D"/>
    <w:rsid w:val="0074166C"/>
    <w:rsid w:val="0074204D"/>
    <w:rsid w:val="00742366"/>
    <w:rsid w:val="00742413"/>
    <w:rsid w:val="00742C43"/>
    <w:rsid w:val="00742CFD"/>
    <w:rsid w:val="00742F0B"/>
    <w:rsid w:val="007433E8"/>
    <w:rsid w:val="0074347B"/>
    <w:rsid w:val="00744129"/>
    <w:rsid w:val="0074559A"/>
    <w:rsid w:val="00745965"/>
    <w:rsid w:val="0074603B"/>
    <w:rsid w:val="0074633C"/>
    <w:rsid w:val="00746D60"/>
    <w:rsid w:val="00747161"/>
    <w:rsid w:val="0074769A"/>
    <w:rsid w:val="00747A1F"/>
    <w:rsid w:val="00751110"/>
    <w:rsid w:val="00751238"/>
    <w:rsid w:val="00751823"/>
    <w:rsid w:val="00752187"/>
    <w:rsid w:val="007528FE"/>
    <w:rsid w:val="00752EBE"/>
    <w:rsid w:val="0075367A"/>
    <w:rsid w:val="00754CA1"/>
    <w:rsid w:val="00754E7F"/>
    <w:rsid w:val="0075540E"/>
    <w:rsid w:val="00755438"/>
    <w:rsid w:val="0075577D"/>
    <w:rsid w:val="00755F5D"/>
    <w:rsid w:val="0075612C"/>
    <w:rsid w:val="0075674D"/>
    <w:rsid w:val="007578E6"/>
    <w:rsid w:val="00757972"/>
    <w:rsid w:val="00757D3D"/>
    <w:rsid w:val="00760091"/>
    <w:rsid w:val="007600A3"/>
    <w:rsid w:val="00760753"/>
    <w:rsid w:val="00760FDC"/>
    <w:rsid w:val="0076103C"/>
    <w:rsid w:val="007617C4"/>
    <w:rsid w:val="007620A6"/>
    <w:rsid w:val="00762757"/>
    <w:rsid w:val="00762A15"/>
    <w:rsid w:val="00762B1C"/>
    <w:rsid w:val="00763873"/>
    <w:rsid w:val="00764202"/>
    <w:rsid w:val="00764B49"/>
    <w:rsid w:val="00764C1C"/>
    <w:rsid w:val="00764C20"/>
    <w:rsid w:val="00765028"/>
    <w:rsid w:val="0076552C"/>
    <w:rsid w:val="007667B7"/>
    <w:rsid w:val="007705ED"/>
    <w:rsid w:val="007706BD"/>
    <w:rsid w:val="00770903"/>
    <w:rsid w:val="00771041"/>
    <w:rsid w:val="007718A9"/>
    <w:rsid w:val="00772282"/>
    <w:rsid w:val="007735F8"/>
    <w:rsid w:val="00773D70"/>
    <w:rsid w:val="007741DB"/>
    <w:rsid w:val="00774E3B"/>
    <w:rsid w:val="007751BF"/>
    <w:rsid w:val="00775768"/>
    <w:rsid w:val="0077657F"/>
    <w:rsid w:val="007802C1"/>
    <w:rsid w:val="00780DEB"/>
    <w:rsid w:val="00780E7B"/>
    <w:rsid w:val="0078149D"/>
    <w:rsid w:val="00781BD6"/>
    <w:rsid w:val="00781F96"/>
    <w:rsid w:val="00782388"/>
    <w:rsid w:val="0078272A"/>
    <w:rsid w:val="00782807"/>
    <w:rsid w:val="00783E19"/>
    <w:rsid w:val="0078433D"/>
    <w:rsid w:val="0078525F"/>
    <w:rsid w:val="007856D1"/>
    <w:rsid w:val="00785AB8"/>
    <w:rsid w:val="0078644A"/>
    <w:rsid w:val="007869F7"/>
    <w:rsid w:val="00790780"/>
    <w:rsid w:val="00790958"/>
    <w:rsid w:val="00790D6C"/>
    <w:rsid w:val="00792D01"/>
    <w:rsid w:val="007934A2"/>
    <w:rsid w:val="00793B08"/>
    <w:rsid w:val="00796138"/>
    <w:rsid w:val="00796976"/>
    <w:rsid w:val="007974ED"/>
    <w:rsid w:val="00797E71"/>
    <w:rsid w:val="007A03CE"/>
    <w:rsid w:val="007A281C"/>
    <w:rsid w:val="007A2B27"/>
    <w:rsid w:val="007A350D"/>
    <w:rsid w:val="007A399E"/>
    <w:rsid w:val="007A3A2D"/>
    <w:rsid w:val="007A465F"/>
    <w:rsid w:val="007A4726"/>
    <w:rsid w:val="007A50CF"/>
    <w:rsid w:val="007A5F07"/>
    <w:rsid w:val="007A628D"/>
    <w:rsid w:val="007A65FF"/>
    <w:rsid w:val="007A724F"/>
    <w:rsid w:val="007A7771"/>
    <w:rsid w:val="007A7AE2"/>
    <w:rsid w:val="007A7FA4"/>
    <w:rsid w:val="007B03B4"/>
    <w:rsid w:val="007B05A3"/>
    <w:rsid w:val="007B080D"/>
    <w:rsid w:val="007B08DE"/>
    <w:rsid w:val="007B2105"/>
    <w:rsid w:val="007B212E"/>
    <w:rsid w:val="007B33E2"/>
    <w:rsid w:val="007B3C0B"/>
    <w:rsid w:val="007B445B"/>
    <w:rsid w:val="007B479F"/>
    <w:rsid w:val="007B5021"/>
    <w:rsid w:val="007B51E3"/>
    <w:rsid w:val="007B600C"/>
    <w:rsid w:val="007B6067"/>
    <w:rsid w:val="007B62F0"/>
    <w:rsid w:val="007B667D"/>
    <w:rsid w:val="007B6E54"/>
    <w:rsid w:val="007B7B4B"/>
    <w:rsid w:val="007C0695"/>
    <w:rsid w:val="007C06A4"/>
    <w:rsid w:val="007C0A4B"/>
    <w:rsid w:val="007C1B7A"/>
    <w:rsid w:val="007C22B5"/>
    <w:rsid w:val="007C2904"/>
    <w:rsid w:val="007C2FE3"/>
    <w:rsid w:val="007C40D7"/>
    <w:rsid w:val="007C438D"/>
    <w:rsid w:val="007C466E"/>
    <w:rsid w:val="007C4AA1"/>
    <w:rsid w:val="007C5292"/>
    <w:rsid w:val="007C5699"/>
    <w:rsid w:val="007C5BB0"/>
    <w:rsid w:val="007C619B"/>
    <w:rsid w:val="007C699E"/>
    <w:rsid w:val="007C6F9E"/>
    <w:rsid w:val="007D042F"/>
    <w:rsid w:val="007D0457"/>
    <w:rsid w:val="007D04B2"/>
    <w:rsid w:val="007D0915"/>
    <w:rsid w:val="007D0E9F"/>
    <w:rsid w:val="007D1383"/>
    <w:rsid w:val="007D1CEA"/>
    <w:rsid w:val="007D1D00"/>
    <w:rsid w:val="007D2398"/>
    <w:rsid w:val="007D266B"/>
    <w:rsid w:val="007D28FD"/>
    <w:rsid w:val="007D2C09"/>
    <w:rsid w:val="007D4632"/>
    <w:rsid w:val="007D4ACB"/>
    <w:rsid w:val="007D5899"/>
    <w:rsid w:val="007D64B4"/>
    <w:rsid w:val="007D6A9D"/>
    <w:rsid w:val="007D764B"/>
    <w:rsid w:val="007D76F6"/>
    <w:rsid w:val="007E095F"/>
    <w:rsid w:val="007E10DC"/>
    <w:rsid w:val="007E1830"/>
    <w:rsid w:val="007E1FDA"/>
    <w:rsid w:val="007E21D1"/>
    <w:rsid w:val="007E22C7"/>
    <w:rsid w:val="007E2633"/>
    <w:rsid w:val="007E26A7"/>
    <w:rsid w:val="007E2EA8"/>
    <w:rsid w:val="007E359D"/>
    <w:rsid w:val="007E4D90"/>
    <w:rsid w:val="007E4EB5"/>
    <w:rsid w:val="007E5597"/>
    <w:rsid w:val="007E6705"/>
    <w:rsid w:val="007E6FF5"/>
    <w:rsid w:val="007E72CA"/>
    <w:rsid w:val="007E797F"/>
    <w:rsid w:val="007E7C11"/>
    <w:rsid w:val="007F0877"/>
    <w:rsid w:val="007F1834"/>
    <w:rsid w:val="007F320D"/>
    <w:rsid w:val="007F32B7"/>
    <w:rsid w:val="007F3504"/>
    <w:rsid w:val="007F3652"/>
    <w:rsid w:val="007F3954"/>
    <w:rsid w:val="007F3D95"/>
    <w:rsid w:val="007F501D"/>
    <w:rsid w:val="007F5227"/>
    <w:rsid w:val="007F5791"/>
    <w:rsid w:val="007F6D06"/>
    <w:rsid w:val="007F6E3E"/>
    <w:rsid w:val="007F776D"/>
    <w:rsid w:val="007F77AD"/>
    <w:rsid w:val="007F7F30"/>
    <w:rsid w:val="00800820"/>
    <w:rsid w:val="00800B24"/>
    <w:rsid w:val="008014CE"/>
    <w:rsid w:val="00801C78"/>
    <w:rsid w:val="008020E8"/>
    <w:rsid w:val="008021A8"/>
    <w:rsid w:val="0080226B"/>
    <w:rsid w:val="00802C24"/>
    <w:rsid w:val="00802E82"/>
    <w:rsid w:val="00803D59"/>
    <w:rsid w:val="00803DFE"/>
    <w:rsid w:val="008041B4"/>
    <w:rsid w:val="0080423A"/>
    <w:rsid w:val="008047B9"/>
    <w:rsid w:val="00804A56"/>
    <w:rsid w:val="00804D25"/>
    <w:rsid w:val="00805581"/>
    <w:rsid w:val="00805644"/>
    <w:rsid w:val="00805688"/>
    <w:rsid w:val="00805BE8"/>
    <w:rsid w:val="00805DCF"/>
    <w:rsid w:val="00805F03"/>
    <w:rsid w:val="00806908"/>
    <w:rsid w:val="008077CC"/>
    <w:rsid w:val="0080798E"/>
    <w:rsid w:val="00807FD2"/>
    <w:rsid w:val="00810A2C"/>
    <w:rsid w:val="00810D5B"/>
    <w:rsid w:val="00811B22"/>
    <w:rsid w:val="008124A6"/>
    <w:rsid w:val="00812B3E"/>
    <w:rsid w:val="00813F4C"/>
    <w:rsid w:val="00814A47"/>
    <w:rsid w:val="00814CAA"/>
    <w:rsid w:val="008162B1"/>
    <w:rsid w:val="00816B5B"/>
    <w:rsid w:val="00816C04"/>
    <w:rsid w:val="008174E8"/>
    <w:rsid w:val="0081795C"/>
    <w:rsid w:val="008200B5"/>
    <w:rsid w:val="008206DC"/>
    <w:rsid w:val="00820C00"/>
    <w:rsid w:val="00821A1F"/>
    <w:rsid w:val="00821B23"/>
    <w:rsid w:val="008220B3"/>
    <w:rsid w:val="008229A3"/>
    <w:rsid w:val="00824A2F"/>
    <w:rsid w:val="00824FA1"/>
    <w:rsid w:val="00826151"/>
    <w:rsid w:val="00826861"/>
    <w:rsid w:val="00826880"/>
    <w:rsid w:val="0082772B"/>
    <w:rsid w:val="00827876"/>
    <w:rsid w:val="008309D0"/>
    <w:rsid w:val="0083120C"/>
    <w:rsid w:val="00831362"/>
    <w:rsid w:val="00832663"/>
    <w:rsid w:val="008327B1"/>
    <w:rsid w:val="00834DAA"/>
    <w:rsid w:val="00835C05"/>
    <w:rsid w:val="00836765"/>
    <w:rsid w:val="00836CC6"/>
    <w:rsid w:val="00837637"/>
    <w:rsid w:val="00837E4E"/>
    <w:rsid w:val="0084020E"/>
    <w:rsid w:val="008409C2"/>
    <w:rsid w:val="0084152C"/>
    <w:rsid w:val="008420CE"/>
    <w:rsid w:val="008428DA"/>
    <w:rsid w:val="00844312"/>
    <w:rsid w:val="00844313"/>
    <w:rsid w:val="0084502A"/>
    <w:rsid w:val="00845D53"/>
    <w:rsid w:val="00846457"/>
    <w:rsid w:val="008466C2"/>
    <w:rsid w:val="00850297"/>
    <w:rsid w:val="008504F3"/>
    <w:rsid w:val="00850C45"/>
    <w:rsid w:val="00850C53"/>
    <w:rsid w:val="00851472"/>
    <w:rsid w:val="008514F7"/>
    <w:rsid w:val="0085162C"/>
    <w:rsid w:val="00851795"/>
    <w:rsid w:val="0085251C"/>
    <w:rsid w:val="00852F27"/>
    <w:rsid w:val="00853B88"/>
    <w:rsid w:val="008543DC"/>
    <w:rsid w:val="00854715"/>
    <w:rsid w:val="00854893"/>
    <w:rsid w:val="00854DA4"/>
    <w:rsid w:val="008553DD"/>
    <w:rsid w:val="008561D0"/>
    <w:rsid w:val="00857B8D"/>
    <w:rsid w:val="008606B2"/>
    <w:rsid w:val="00860E3A"/>
    <w:rsid w:val="00861516"/>
    <w:rsid w:val="0086182E"/>
    <w:rsid w:val="00861C84"/>
    <w:rsid w:val="00862752"/>
    <w:rsid w:val="008627C3"/>
    <w:rsid w:val="0086383F"/>
    <w:rsid w:val="00863FD0"/>
    <w:rsid w:val="008645EF"/>
    <w:rsid w:val="00865329"/>
    <w:rsid w:val="00865A28"/>
    <w:rsid w:val="00865F96"/>
    <w:rsid w:val="00866314"/>
    <w:rsid w:val="008677A1"/>
    <w:rsid w:val="00870163"/>
    <w:rsid w:val="00871657"/>
    <w:rsid w:val="008717ED"/>
    <w:rsid w:val="00871BF5"/>
    <w:rsid w:val="00872B71"/>
    <w:rsid w:val="00872EDA"/>
    <w:rsid w:val="00873D59"/>
    <w:rsid w:val="00874028"/>
    <w:rsid w:val="0087460A"/>
    <w:rsid w:val="0087495D"/>
    <w:rsid w:val="00874CCA"/>
    <w:rsid w:val="00875683"/>
    <w:rsid w:val="00876A5C"/>
    <w:rsid w:val="00876D5C"/>
    <w:rsid w:val="008770C3"/>
    <w:rsid w:val="008773E0"/>
    <w:rsid w:val="00877B41"/>
    <w:rsid w:val="00877DC8"/>
    <w:rsid w:val="008800CC"/>
    <w:rsid w:val="00880CFC"/>
    <w:rsid w:val="00880ECA"/>
    <w:rsid w:val="0088134B"/>
    <w:rsid w:val="00881B00"/>
    <w:rsid w:val="00882653"/>
    <w:rsid w:val="00882B56"/>
    <w:rsid w:val="0088317A"/>
    <w:rsid w:val="00885C8E"/>
    <w:rsid w:val="00886CBC"/>
    <w:rsid w:val="0088755E"/>
    <w:rsid w:val="0088792C"/>
    <w:rsid w:val="00887D02"/>
    <w:rsid w:val="00887E41"/>
    <w:rsid w:val="008902A5"/>
    <w:rsid w:val="00890EFD"/>
    <w:rsid w:val="00891099"/>
    <w:rsid w:val="008911C3"/>
    <w:rsid w:val="00891FDB"/>
    <w:rsid w:val="008923DC"/>
    <w:rsid w:val="008926DA"/>
    <w:rsid w:val="00893FBB"/>
    <w:rsid w:val="008943F9"/>
    <w:rsid w:val="00895386"/>
    <w:rsid w:val="00895C28"/>
    <w:rsid w:val="00896815"/>
    <w:rsid w:val="00897870"/>
    <w:rsid w:val="008A054B"/>
    <w:rsid w:val="008A0E65"/>
    <w:rsid w:val="008A10BF"/>
    <w:rsid w:val="008A1175"/>
    <w:rsid w:val="008A16F2"/>
    <w:rsid w:val="008A174F"/>
    <w:rsid w:val="008A1BB9"/>
    <w:rsid w:val="008A2016"/>
    <w:rsid w:val="008A209E"/>
    <w:rsid w:val="008A29EF"/>
    <w:rsid w:val="008A38F9"/>
    <w:rsid w:val="008A3EC1"/>
    <w:rsid w:val="008A41FB"/>
    <w:rsid w:val="008A5375"/>
    <w:rsid w:val="008A5392"/>
    <w:rsid w:val="008A55F3"/>
    <w:rsid w:val="008A5DB8"/>
    <w:rsid w:val="008A6035"/>
    <w:rsid w:val="008A64FD"/>
    <w:rsid w:val="008A69FC"/>
    <w:rsid w:val="008A755F"/>
    <w:rsid w:val="008A7C91"/>
    <w:rsid w:val="008B08A3"/>
    <w:rsid w:val="008B0DCC"/>
    <w:rsid w:val="008B1AC7"/>
    <w:rsid w:val="008B1CA9"/>
    <w:rsid w:val="008B2BB7"/>
    <w:rsid w:val="008B3922"/>
    <w:rsid w:val="008B3C93"/>
    <w:rsid w:val="008B3DC6"/>
    <w:rsid w:val="008B4430"/>
    <w:rsid w:val="008B5456"/>
    <w:rsid w:val="008B5A94"/>
    <w:rsid w:val="008B7894"/>
    <w:rsid w:val="008C0F53"/>
    <w:rsid w:val="008C1C44"/>
    <w:rsid w:val="008C1FC5"/>
    <w:rsid w:val="008C2750"/>
    <w:rsid w:val="008C3C4B"/>
    <w:rsid w:val="008C4294"/>
    <w:rsid w:val="008C56AD"/>
    <w:rsid w:val="008C6918"/>
    <w:rsid w:val="008C6C9B"/>
    <w:rsid w:val="008C7FBA"/>
    <w:rsid w:val="008D09C0"/>
    <w:rsid w:val="008D1129"/>
    <w:rsid w:val="008D130B"/>
    <w:rsid w:val="008D1993"/>
    <w:rsid w:val="008D1E4B"/>
    <w:rsid w:val="008D23DA"/>
    <w:rsid w:val="008D281E"/>
    <w:rsid w:val="008D2DF7"/>
    <w:rsid w:val="008D32EB"/>
    <w:rsid w:val="008D5553"/>
    <w:rsid w:val="008D57E0"/>
    <w:rsid w:val="008D5EB9"/>
    <w:rsid w:val="008D60AB"/>
    <w:rsid w:val="008D7024"/>
    <w:rsid w:val="008E0001"/>
    <w:rsid w:val="008E0D9C"/>
    <w:rsid w:val="008E134C"/>
    <w:rsid w:val="008E151B"/>
    <w:rsid w:val="008E15A7"/>
    <w:rsid w:val="008E2313"/>
    <w:rsid w:val="008E32BF"/>
    <w:rsid w:val="008E3D62"/>
    <w:rsid w:val="008E4B1D"/>
    <w:rsid w:val="008E5CF5"/>
    <w:rsid w:val="008E6504"/>
    <w:rsid w:val="008E691F"/>
    <w:rsid w:val="008E6B87"/>
    <w:rsid w:val="008F056B"/>
    <w:rsid w:val="008F2593"/>
    <w:rsid w:val="008F269F"/>
    <w:rsid w:val="008F2D4A"/>
    <w:rsid w:val="008F340C"/>
    <w:rsid w:val="008F3EE8"/>
    <w:rsid w:val="008F45CE"/>
    <w:rsid w:val="008F5721"/>
    <w:rsid w:val="008F593D"/>
    <w:rsid w:val="008F5DC8"/>
    <w:rsid w:val="008F6625"/>
    <w:rsid w:val="008F6B4C"/>
    <w:rsid w:val="008F6B7F"/>
    <w:rsid w:val="008F71DE"/>
    <w:rsid w:val="008F7389"/>
    <w:rsid w:val="008F7402"/>
    <w:rsid w:val="008F7C3A"/>
    <w:rsid w:val="009003D4"/>
    <w:rsid w:val="009006EC"/>
    <w:rsid w:val="0090103D"/>
    <w:rsid w:val="00901417"/>
    <w:rsid w:val="00901823"/>
    <w:rsid w:val="00901880"/>
    <w:rsid w:val="00901C84"/>
    <w:rsid w:val="00901FDA"/>
    <w:rsid w:val="009024C6"/>
    <w:rsid w:val="0090271B"/>
    <w:rsid w:val="00902AA8"/>
    <w:rsid w:val="00902CC0"/>
    <w:rsid w:val="009030AC"/>
    <w:rsid w:val="009030DD"/>
    <w:rsid w:val="009031E3"/>
    <w:rsid w:val="00903F41"/>
    <w:rsid w:val="0090420B"/>
    <w:rsid w:val="00904280"/>
    <w:rsid w:val="00904E1C"/>
    <w:rsid w:val="00905197"/>
    <w:rsid w:val="00907129"/>
    <w:rsid w:val="0091100C"/>
    <w:rsid w:val="00911549"/>
    <w:rsid w:val="00911DFC"/>
    <w:rsid w:val="009120EA"/>
    <w:rsid w:val="00912757"/>
    <w:rsid w:val="00912AC9"/>
    <w:rsid w:val="00912ADE"/>
    <w:rsid w:val="00913025"/>
    <w:rsid w:val="009131F1"/>
    <w:rsid w:val="00913AC9"/>
    <w:rsid w:val="00913D52"/>
    <w:rsid w:val="0091526C"/>
    <w:rsid w:val="00917BF8"/>
    <w:rsid w:val="00917DA5"/>
    <w:rsid w:val="00920008"/>
    <w:rsid w:val="009205F6"/>
    <w:rsid w:val="00920AC9"/>
    <w:rsid w:val="00920E86"/>
    <w:rsid w:val="00920F31"/>
    <w:rsid w:val="00921213"/>
    <w:rsid w:val="0092121F"/>
    <w:rsid w:val="0092159B"/>
    <w:rsid w:val="00921675"/>
    <w:rsid w:val="00921943"/>
    <w:rsid w:val="00921ABF"/>
    <w:rsid w:val="009222D6"/>
    <w:rsid w:val="009223DE"/>
    <w:rsid w:val="00922D4A"/>
    <w:rsid w:val="00922DCE"/>
    <w:rsid w:val="00922E69"/>
    <w:rsid w:val="009230A3"/>
    <w:rsid w:val="00924AB2"/>
    <w:rsid w:val="00924D92"/>
    <w:rsid w:val="009268B2"/>
    <w:rsid w:val="00926B71"/>
    <w:rsid w:val="00926BA0"/>
    <w:rsid w:val="00926C55"/>
    <w:rsid w:val="00926D8E"/>
    <w:rsid w:val="009277DF"/>
    <w:rsid w:val="00930AB5"/>
    <w:rsid w:val="00930D84"/>
    <w:rsid w:val="00930EEC"/>
    <w:rsid w:val="00932B91"/>
    <w:rsid w:val="009332F6"/>
    <w:rsid w:val="00933E30"/>
    <w:rsid w:val="00933F03"/>
    <w:rsid w:val="0093426C"/>
    <w:rsid w:val="00934B26"/>
    <w:rsid w:val="00935616"/>
    <w:rsid w:val="00935A8A"/>
    <w:rsid w:val="0093686F"/>
    <w:rsid w:val="00936B04"/>
    <w:rsid w:val="009376C8"/>
    <w:rsid w:val="009377E7"/>
    <w:rsid w:val="00940CED"/>
    <w:rsid w:val="009419E5"/>
    <w:rsid w:val="0094202F"/>
    <w:rsid w:val="00942738"/>
    <w:rsid w:val="00944C38"/>
    <w:rsid w:val="00944DC8"/>
    <w:rsid w:val="009451C0"/>
    <w:rsid w:val="009452CF"/>
    <w:rsid w:val="00945834"/>
    <w:rsid w:val="00945E7E"/>
    <w:rsid w:val="00945FFC"/>
    <w:rsid w:val="009469C5"/>
    <w:rsid w:val="00946CC1"/>
    <w:rsid w:val="00946E14"/>
    <w:rsid w:val="00947074"/>
    <w:rsid w:val="00947B4D"/>
    <w:rsid w:val="00950118"/>
    <w:rsid w:val="0095091A"/>
    <w:rsid w:val="00950F32"/>
    <w:rsid w:val="009533F9"/>
    <w:rsid w:val="009537B5"/>
    <w:rsid w:val="00953A9A"/>
    <w:rsid w:val="00953C9A"/>
    <w:rsid w:val="0095464C"/>
    <w:rsid w:val="009549D8"/>
    <w:rsid w:val="0095555D"/>
    <w:rsid w:val="00955A4D"/>
    <w:rsid w:val="00955D56"/>
    <w:rsid w:val="00956067"/>
    <w:rsid w:val="009562BE"/>
    <w:rsid w:val="00957811"/>
    <w:rsid w:val="00957EBE"/>
    <w:rsid w:val="00957F46"/>
    <w:rsid w:val="00960193"/>
    <w:rsid w:val="00960986"/>
    <w:rsid w:val="00962822"/>
    <w:rsid w:val="00965D7F"/>
    <w:rsid w:val="0096613E"/>
    <w:rsid w:val="0096657D"/>
    <w:rsid w:val="00966B26"/>
    <w:rsid w:val="00967C6B"/>
    <w:rsid w:val="009701CF"/>
    <w:rsid w:val="009701FE"/>
    <w:rsid w:val="00970727"/>
    <w:rsid w:val="009709BB"/>
    <w:rsid w:val="00970FB5"/>
    <w:rsid w:val="00970FC0"/>
    <w:rsid w:val="00971658"/>
    <w:rsid w:val="009724DA"/>
    <w:rsid w:val="00972B12"/>
    <w:rsid w:val="00972EC7"/>
    <w:rsid w:val="009735CC"/>
    <w:rsid w:val="00973CF1"/>
    <w:rsid w:val="00973F14"/>
    <w:rsid w:val="0097448F"/>
    <w:rsid w:val="00975350"/>
    <w:rsid w:val="009753A3"/>
    <w:rsid w:val="009754EE"/>
    <w:rsid w:val="00975822"/>
    <w:rsid w:val="00975E03"/>
    <w:rsid w:val="00975F31"/>
    <w:rsid w:val="009771BA"/>
    <w:rsid w:val="00980385"/>
    <w:rsid w:val="00980657"/>
    <w:rsid w:val="009807BF"/>
    <w:rsid w:val="00980A99"/>
    <w:rsid w:val="00980EC4"/>
    <w:rsid w:val="00980F14"/>
    <w:rsid w:val="00981DBB"/>
    <w:rsid w:val="009825BD"/>
    <w:rsid w:val="00983BA6"/>
    <w:rsid w:val="0098424F"/>
    <w:rsid w:val="009845EB"/>
    <w:rsid w:val="00986E02"/>
    <w:rsid w:val="00986FC8"/>
    <w:rsid w:val="009873E1"/>
    <w:rsid w:val="00987A55"/>
    <w:rsid w:val="00987B27"/>
    <w:rsid w:val="00987CFD"/>
    <w:rsid w:val="00991A6E"/>
    <w:rsid w:val="00992B73"/>
    <w:rsid w:val="00993148"/>
    <w:rsid w:val="00994443"/>
    <w:rsid w:val="00995A94"/>
    <w:rsid w:val="009960E8"/>
    <w:rsid w:val="009A03A6"/>
    <w:rsid w:val="009A07E5"/>
    <w:rsid w:val="009A0DFC"/>
    <w:rsid w:val="009A0F5D"/>
    <w:rsid w:val="009A10A6"/>
    <w:rsid w:val="009A25EE"/>
    <w:rsid w:val="009A267B"/>
    <w:rsid w:val="009A2806"/>
    <w:rsid w:val="009A4001"/>
    <w:rsid w:val="009A4242"/>
    <w:rsid w:val="009A446F"/>
    <w:rsid w:val="009A4ABC"/>
    <w:rsid w:val="009A4B9A"/>
    <w:rsid w:val="009A4BC4"/>
    <w:rsid w:val="009A4E34"/>
    <w:rsid w:val="009A521A"/>
    <w:rsid w:val="009A6B9E"/>
    <w:rsid w:val="009A6E7F"/>
    <w:rsid w:val="009A7234"/>
    <w:rsid w:val="009A77AD"/>
    <w:rsid w:val="009A7DF7"/>
    <w:rsid w:val="009B0B81"/>
    <w:rsid w:val="009B1768"/>
    <w:rsid w:val="009B1866"/>
    <w:rsid w:val="009B1C77"/>
    <w:rsid w:val="009B25F5"/>
    <w:rsid w:val="009B4304"/>
    <w:rsid w:val="009B44CD"/>
    <w:rsid w:val="009B4969"/>
    <w:rsid w:val="009B4AEA"/>
    <w:rsid w:val="009B50F6"/>
    <w:rsid w:val="009B54D0"/>
    <w:rsid w:val="009B57CD"/>
    <w:rsid w:val="009B588F"/>
    <w:rsid w:val="009B671F"/>
    <w:rsid w:val="009B700D"/>
    <w:rsid w:val="009B726B"/>
    <w:rsid w:val="009B7B7B"/>
    <w:rsid w:val="009C0229"/>
    <w:rsid w:val="009C0437"/>
    <w:rsid w:val="009C0A51"/>
    <w:rsid w:val="009C0AB6"/>
    <w:rsid w:val="009C1964"/>
    <w:rsid w:val="009C2475"/>
    <w:rsid w:val="009C2496"/>
    <w:rsid w:val="009C3055"/>
    <w:rsid w:val="009C3F68"/>
    <w:rsid w:val="009C495B"/>
    <w:rsid w:val="009C5034"/>
    <w:rsid w:val="009C510A"/>
    <w:rsid w:val="009C5340"/>
    <w:rsid w:val="009C682A"/>
    <w:rsid w:val="009C7B27"/>
    <w:rsid w:val="009C7B57"/>
    <w:rsid w:val="009D03D8"/>
    <w:rsid w:val="009D11E5"/>
    <w:rsid w:val="009D1366"/>
    <w:rsid w:val="009D1498"/>
    <w:rsid w:val="009D1A79"/>
    <w:rsid w:val="009D212D"/>
    <w:rsid w:val="009D26C8"/>
    <w:rsid w:val="009D2D5D"/>
    <w:rsid w:val="009D3195"/>
    <w:rsid w:val="009D402C"/>
    <w:rsid w:val="009D45DE"/>
    <w:rsid w:val="009D4F80"/>
    <w:rsid w:val="009D6057"/>
    <w:rsid w:val="009D64B0"/>
    <w:rsid w:val="009D705D"/>
    <w:rsid w:val="009D779F"/>
    <w:rsid w:val="009D7ED7"/>
    <w:rsid w:val="009E0369"/>
    <w:rsid w:val="009E03A0"/>
    <w:rsid w:val="009E0549"/>
    <w:rsid w:val="009E072B"/>
    <w:rsid w:val="009E0A87"/>
    <w:rsid w:val="009E10EE"/>
    <w:rsid w:val="009E1692"/>
    <w:rsid w:val="009E18E8"/>
    <w:rsid w:val="009E1EEB"/>
    <w:rsid w:val="009E2AFF"/>
    <w:rsid w:val="009E3AC2"/>
    <w:rsid w:val="009E54FA"/>
    <w:rsid w:val="009E66FB"/>
    <w:rsid w:val="009E7553"/>
    <w:rsid w:val="009E7A5F"/>
    <w:rsid w:val="009F028B"/>
    <w:rsid w:val="009F0A02"/>
    <w:rsid w:val="009F0F45"/>
    <w:rsid w:val="009F10A3"/>
    <w:rsid w:val="009F1668"/>
    <w:rsid w:val="009F19D8"/>
    <w:rsid w:val="009F1FA9"/>
    <w:rsid w:val="009F2FB1"/>
    <w:rsid w:val="009F3870"/>
    <w:rsid w:val="009F418E"/>
    <w:rsid w:val="009F498B"/>
    <w:rsid w:val="009F4C20"/>
    <w:rsid w:val="009F654E"/>
    <w:rsid w:val="009F6813"/>
    <w:rsid w:val="009F7AA3"/>
    <w:rsid w:val="009F7AA5"/>
    <w:rsid w:val="00A00340"/>
    <w:rsid w:val="00A0056F"/>
    <w:rsid w:val="00A006B6"/>
    <w:rsid w:val="00A01449"/>
    <w:rsid w:val="00A01454"/>
    <w:rsid w:val="00A01723"/>
    <w:rsid w:val="00A01BBA"/>
    <w:rsid w:val="00A01CBB"/>
    <w:rsid w:val="00A02C86"/>
    <w:rsid w:val="00A0322A"/>
    <w:rsid w:val="00A035A5"/>
    <w:rsid w:val="00A03BA5"/>
    <w:rsid w:val="00A04CA4"/>
    <w:rsid w:val="00A05190"/>
    <w:rsid w:val="00A05220"/>
    <w:rsid w:val="00A0621C"/>
    <w:rsid w:val="00A06595"/>
    <w:rsid w:val="00A06608"/>
    <w:rsid w:val="00A0680F"/>
    <w:rsid w:val="00A06AF2"/>
    <w:rsid w:val="00A0714F"/>
    <w:rsid w:val="00A10BBF"/>
    <w:rsid w:val="00A13513"/>
    <w:rsid w:val="00A14213"/>
    <w:rsid w:val="00A15836"/>
    <w:rsid w:val="00A167AC"/>
    <w:rsid w:val="00A168CD"/>
    <w:rsid w:val="00A20967"/>
    <w:rsid w:val="00A20DBA"/>
    <w:rsid w:val="00A21261"/>
    <w:rsid w:val="00A228C7"/>
    <w:rsid w:val="00A229D5"/>
    <w:rsid w:val="00A23DA3"/>
    <w:rsid w:val="00A2465B"/>
    <w:rsid w:val="00A24732"/>
    <w:rsid w:val="00A26230"/>
    <w:rsid w:val="00A264A1"/>
    <w:rsid w:val="00A26627"/>
    <w:rsid w:val="00A26806"/>
    <w:rsid w:val="00A26AEF"/>
    <w:rsid w:val="00A26BF5"/>
    <w:rsid w:val="00A26FD6"/>
    <w:rsid w:val="00A271BF"/>
    <w:rsid w:val="00A30464"/>
    <w:rsid w:val="00A30A77"/>
    <w:rsid w:val="00A32404"/>
    <w:rsid w:val="00A32C8E"/>
    <w:rsid w:val="00A32ECC"/>
    <w:rsid w:val="00A339E2"/>
    <w:rsid w:val="00A34264"/>
    <w:rsid w:val="00A34D3D"/>
    <w:rsid w:val="00A34EA6"/>
    <w:rsid w:val="00A35038"/>
    <w:rsid w:val="00A371B9"/>
    <w:rsid w:val="00A372D7"/>
    <w:rsid w:val="00A372F4"/>
    <w:rsid w:val="00A419CC"/>
    <w:rsid w:val="00A42785"/>
    <w:rsid w:val="00A42A7E"/>
    <w:rsid w:val="00A43894"/>
    <w:rsid w:val="00A4432A"/>
    <w:rsid w:val="00A44A84"/>
    <w:rsid w:val="00A44F68"/>
    <w:rsid w:val="00A452CA"/>
    <w:rsid w:val="00A46E24"/>
    <w:rsid w:val="00A4734E"/>
    <w:rsid w:val="00A51618"/>
    <w:rsid w:val="00A51877"/>
    <w:rsid w:val="00A52900"/>
    <w:rsid w:val="00A550B0"/>
    <w:rsid w:val="00A552AD"/>
    <w:rsid w:val="00A557F6"/>
    <w:rsid w:val="00A55946"/>
    <w:rsid w:val="00A55B27"/>
    <w:rsid w:val="00A5675E"/>
    <w:rsid w:val="00A5684F"/>
    <w:rsid w:val="00A568D8"/>
    <w:rsid w:val="00A56D90"/>
    <w:rsid w:val="00A5701F"/>
    <w:rsid w:val="00A57933"/>
    <w:rsid w:val="00A57C58"/>
    <w:rsid w:val="00A57C8D"/>
    <w:rsid w:val="00A57E55"/>
    <w:rsid w:val="00A6050F"/>
    <w:rsid w:val="00A617AB"/>
    <w:rsid w:val="00A61B98"/>
    <w:rsid w:val="00A62969"/>
    <w:rsid w:val="00A629D9"/>
    <w:rsid w:val="00A62B9A"/>
    <w:rsid w:val="00A63917"/>
    <w:rsid w:val="00A639B2"/>
    <w:rsid w:val="00A64A19"/>
    <w:rsid w:val="00A65290"/>
    <w:rsid w:val="00A65C20"/>
    <w:rsid w:val="00A66182"/>
    <w:rsid w:val="00A666F0"/>
    <w:rsid w:val="00A6676C"/>
    <w:rsid w:val="00A6686B"/>
    <w:rsid w:val="00A67855"/>
    <w:rsid w:val="00A67A45"/>
    <w:rsid w:val="00A70C86"/>
    <w:rsid w:val="00A734E0"/>
    <w:rsid w:val="00A74744"/>
    <w:rsid w:val="00A75F4A"/>
    <w:rsid w:val="00A76021"/>
    <w:rsid w:val="00A761FA"/>
    <w:rsid w:val="00A763FE"/>
    <w:rsid w:val="00A768C0"/>
    <w:rsid w:val="00A769F5"/>
    <w:rsid w:val="00A770EA"/>
    <w:rsid w:val="00A77284"/>
    <w:rsid w:val="00A776D6"/>
    <w:rsid w:val="00A80080"/>
    <w:rsid w:val="00A80D6E"/>
    <w:rsid w:val="00A81113"/>
    <w:rsid w:val="00A8125B"/>
    <w:rsid w:val="00A82E79"/>
    <w:rsid w:val="00A83193"/>
    <w:rsid w:val="00A83DA4"/>
    <w:rsid w:val="00A86976"/>
    <w:rsid w:val="00A871BA"/>
    <w:rsid w:val="00A905DB"/>
    <w:rsid w:val="00A940E6"/>
    <w:rsid w:val="00A94233"/>
    <w:rsid w:val="00A942CE"/>
    <w:rsid w:val="00A943D1"/>
    <w:rsid w:val="00A94B6A"/>
    <w:rsid w:val="00A94E83"/>
    <w:rsid w:val="00A95934"/>
    <w:rsid w:val="00A95C74"/>
    <w:rsid w:val="00A95FE4"/>
    <w:rsid w:val="00A96282"/>
    <w:rsid w:val="00A96606"/>
    <w:rsid w:val="00A96EF5"/>
    <w:rsid w:val="00A979EC"/>
    <w:rsid w:val="00A97D8F"/>
    <w:rsid w:val="00A97E27"/>
    <w:rsid w:val="00AA01DD"/>
    <w:rsid w:val="00AA021D"/>
    <w:rsid w:val="00AA049E"/>
    <w:rsid w:val="00AA0A5A"/>
    <w:rsid w:val="00AA11AA"/>
    <w:rsid w:val="00AA182E"/>
    <w:rsid w:val="00AA242A"/>
    <w:rsid w:val="00AA2639"/>
    <w:rsid w:val="00AA562E"/>
    <w:rsid w:val="00AA5936"/>
    <w:rsid w:val="00AA6218"/>
    <w:rsid w:val="00AA6B1B"/>
    <w:rsid w:val="00AA7362"/>
    <w:rsid w:val="00AA7FD7"/>
    <w:rsid w:val="00AB037C"/>
    <w:rsid w:val="00AB0B90"/>
    <w:rsid w:val="00AB0F88"/>
    <w:rsid w:val="00AB18AE"/>
    <w:rsid w:val="00AB2876"/>
    <w:rsid w:val="00AB3CBF"/>
    <w:rsid w:val="00AB45EF"/>
    <w:rsid w:val="00AB55B4"/>
    <w:rsid w:val="00AB65AF"/>
    <w:rsid w:val="00AB6FD3"/>
    <w:rsid w:val="00AB744C"/>
    <w:rsid w:val="00AC01FC"/>
    <w:rsid w:val="00AC080B"/>
    <w:rsid w:val="00AC12B1"/>
    <w:rsid w:val="00AC1599"/>
    <w:rsid w:val="00AC1B82"/>
    <w:rsid w:val="00AC2D94"/>
    <w:rsid w:val="00AC30D4"/>
    <w:rsid w:val="00AC31DC"/>
    <w:rsid w:val="00AC3384"/>
    <w:rsid w:val="00AC424A"/>
    <w:rsid w:val="00AC4AE7"/>
    <w:rsid w:val="00AC52A7"/>
    <w:rsid w:val="00AC58D8"/>
    <w:rsid w:val="00AC5C2C"/>
    <w:rsid w:val="00AC6236"/>
    <w:rsid w:val="00AC6360"/>
    <w:rsid w:val="00AC73F9"/>
    <w:rsid w:val="00AC7C17"/>
    <w:rsid w:val="00AC7C6C"/>
    <w:rsid w:val="00AC7CCC"/>
    <w:rsid w:val="00AC7DE0"/>
    <w:rsid w:val="00AD0C80"/>
    <w:rsid w:val="00AD1945"/>
    <w:rsid w:val="00AD24FD"/>
    <w:rsid w:val="00AD2657"/>
    <w:rsid w:val="00AD27F2"/>
    <w:rsid w:val="00AD2F7F"/>
    <w:rsid w:val="00AD38E0"/>
    <w:rsid w:val="00AD3CC9"/>
    <w:rsid w:val="00AD5780"/>
    <w:rsid w:val="00AD625F"/>
    <w:rsid w:val="00AD6DB9"/>
    <w:rsid w:val="00AD6E00"/>
    <w:rsid w:val="00AD7507"/>
    <w:rsid w:val="00AD7589"/>
    <w:rsid w:val="00AD78D6"/>
    <w:rsid w:val="00AD7C95"/>
    <w:rsid w:val="00AD7F88"/>
    <w:rsid w:val="00AE0208"/>
    <w:rsid w:val="00AE0623"/>
    <w:rsid w:val="00AE1218"/>
    <w:rsid w:val="00AE3757"/>
    <w:rsid w:val="00AE40E8"/>
    <w:rsid w:val="00AE4902"/>
    <w:rsid w:val="00AE4B8A"/>
    <w:rsid w:val="00AE5AB5"/>
    <w:rsid w:val="00AE5BC7"/>
    <w:rsid w:val="00AE6240"/>
    <w:rsid w:val="00AE642A"/>
    <w:rsid w:val="00AF00A0"/>
    <w:rsid w:val="00AF065B"/>
    <w:rsid w:val="00AF1405"/>
    <w:rsid w:val="00AF2299"/>
    <w:rsid w:val="00AF2E7F"/>
    <w:rsid w:val="00AF32E9"/>
    <w:rsid w:val="00AF5158"/>
    <w:rsid w:val="00AF549C"/>
    <w:rsid w:val="00AF609F"/>
    <w:rsid w:val="00AF6565"/>
    <w:rsid w:val="00B01A39"/>
    <w:rsid w:val="00B020C6"/>
    <w:rsid w:val="00B03F6B"/>
    <w:rsid w:val="00B04219"/>
    <w:rsid w:val="00B05789"/>
    <w:rsid w:val="00B05EC9"/>
    <w:rsid w:val="00B0674D"/>
    <w:rsid w:val="00B0681D"/>
    <w:rsid w:val="00B0687F"/>
    <w:rsid w:val="00B06AB1"/>
    <w:rsid w:val="00B078C2"/>
    <w:rsid w:val="00B106AE"/>
    <w:rsid w:val="00B10A6A"/>
    <w:rsid w:val="00B122D6"/>
    <w:rsid w:val="00B12483"/>
    <w:rsid w:val="00B12D8E"/>
    <w:rsid w:val="00B13390"/>
    <w:rsid w:val="00B13E55"/>
    <w:rsid w:val="00B15C0A"/>
    <w:rsid w:val="00B16460"/>
    <w:rsid w:val="00B16718"/>
    <w:rsid w:val="00B16E2D"/>
    <w:rsid w:val="00B17011"/>
    <w:rsid w:val="00B17099"/>
    <w:rsid w:val="00B17420"/>
    <w:rsid w:val="00B17568"/>
    <w:rsid w:val="00B17D46"/>
    <w:rsid w:val="00B20DEC"/>
    <w:rsid w:val="00B21DAE"/>
    <w:rsid w:val="00B21F68"/>
    <w:rsid w:val="00B2279E"/>
    <w:rsid w:val="00B23E62"/>
    <w:rsid w:val="00B24B5D"/>
    <w:rsid w:val="00B25122"/>
    <w:rsid w:val="00B25DD0"/>
    <w:rsid w:val="00B268E3"/>
    <w:rsid w:val="00B26E1F"/>
    <w:rsid w:val="00B270D3"/>
    <w:rsid w:val="00B30F80"/>
    <w:rsid w:val="00B31A1D"/>
    <w:rsid w:val="00B32359"/>
    <w:rsid w:val="00B32485"/>
    <w:rsid w:val="00B3248A"/>
    <w:rsid w:val="00B364AE"/>
    <w:rsid w:val="00B3765A"/>
    <w:rsid w:val="00B37969"/>
    <w:rsid w:val="00B37A94"/>
    <w:rsid w:val="00B40102"/>
    <w:rsid w:val="00B40807"/>
    <w:rsid w:val="00B40868"/>
    <w:rsid w:val="00B409D3"/>
    <w:rsid w:val="00B40FB3"/>
    <w:rsid w:val="00B41553"/>
    <w:rsid w:val="00B41A3F"/>
    <w:rsid w:val="00B41BF5"/>
    <w:rsid w:val="00B4208F"/>
    <w:rsid w:val="00B4224E"/>
    <w:rsid w:val="00B434A1"/>
    <w:rsid w:val="00B438F1"/>
    <w:rsid w:val="00B44C57"/>
    <w:rsid w:val="00B45F87"/>
    <w:rsid w:val="00B46253"/>
    <w:rsid w:val="00B46DAC"/>
    <w:rsid w:val="00B502BE"/>
    <w:rsid w:val="00B508BB"/>
    <w:rsid w:val="00B50EB2"/>
    <w:rsid w:val="00B51367"/>
    <w:rsid w:val="00B51B5A"/>
    <w:rsid w:val="00B52116"/>
    <w:rsid w:val="00B52775"/>
    <w:rsid w:val="00B5298C"/>
    <w:rsid w:val="00B53108"/>
    <w:rsid w:val="00B537EE"/>
    <w:rsid w:val="00B53F3C"/>
    <w:rsid w:val="00B546CE"/>
    <w:rsid w:val="00B54BCA"/>
    <w:rsid w:val="00B551EA"/>
    <w:rsid w:val="00B55D74"/>
    <w:rsid w:val="00B55D79"/>
    <w:rsid w:val="00B5621C"/>
    <w:rsid w:val="00B564B0"/>
    <w:rsid w:val="00B56E7A"/>
    <w:rsid w:val="00B572FD"/>
    <w:rsid w:val="00B57758"/>
    <w:rsid w:val="00B57A85"/>
    <w:rsid w:val="00B61545"/>
    <w:rsid w:val="00B61630"/>
    <w:rsid w:val="00B6169A"/>
    <w:rsid w:val="00B61936"/>
    <w:rsid w:val="00B631A8"/>
    <w:rsid w:val="00B6356C"/>
    <w:rsid w:val="00B635DE"/>
    <w:rsid w:val="00B63620"/>
    <w:rsid w:val="00B64203"/>
    <w:rsid w:val="00B642DE"/>
    <w:rsid w:val="00B6456B"/>
    <w:rsid w:val="00B64823"/>
    <w:rsid w:val="00B64AFF"/>
    <w:rsid w:val="00B64F6A"/>
    <w:rsid w:val="00B65B14"/>
    <w:rsid w:val="00B66FB6"/>
    <w:rsid w:val="00B67AED"/>
    <w:rsid w:val="00B67E35"/>
    <w:rsid w:val="00B67FDE"/>
    <w:rsid w:val="00B704DB"/>
    <w:rsid w:val="00B705A7"/>
    <w:rsid w:val="00B71251"/>
    <w:rsid w:val="00B713AE"/>
    <w:rsid w:val="00B752E2"/>
    <w:rsid w:val="00B772BE"/>
    <w:rsid w:val="00B774D1"/>
    <w:rsid w:val="00B77956"/>
    <w:rsid w:val="00B81373"/>
    <w:rsid w:val="00B817D9"/>
    <w:rsid w:val="00B827E1"/>
    <w:rsid w:val="00B82980"/>
    <w:rsid w:val="00B82C9C"/>
    <w:rsid w:val="00B834C1"/>
    <w:rsid w:val="00B83AE0"/>
    <w:rsid w:val="00B84694"/>
    <w:rsid w:val="00B84776"/>
    <w:rsid w:val="00B85CD2"/>
    <w:rsid w:val="00B86C9F"/>
    <w:rsid w:val="00B870E2"/>
    <w:rsid w:val="00B900E5"/>
    <w:rsid w:val="00B90541"/>
    <w:rsid w:val="00B910BA"/>
    <w:rsid w:val="00B91838"/>
    <w:rsid w:val="00B920E4"/>
    <w:rsid w:val="00B93040"/>
    <w:rsid w:val="00B9486C"/>
    <w:rsid w:val="00B9492B"/>
    <w:rsid w:val="00B95517"/>
    <w:rsid w:val="00B96175"/>
    <w:rsid w:val="00B96534"/>
    <w:rsid w:val="00B97360"/>
    <w:rsid w:val="00B9765F"/>
    <w:rsid w:val="00B97C86"/>
    <w:rsid w:val="00BA03D5"/>
    <w:rsid w:val="00BA040A"/>
    <w:rsid w:val="00BA080E"/>
    <w:rsid w:val="00BA11FA"/>
    <w:rsid w:val="00BA1981"/>
    <w:rsid w:val="00BA1D19"/>
    <w:rsid w:val="00BA2597"/>
    <w:rsid w:val="00BA31CA"/>
    <w:rsid w:val="00BA38C0"/>
    <w:rsid w:val="00BA3912"/>
    <w:rsid w:val="00BA4043"/>
    <w:rsid w:val="00BA4120"/>
    <w:rsid w:val="00BA4E62"/>
    <w:rsid w:val="00BA5256"/>
    <w:rsid w:val="00BA566D"/>
    <w:rsid w:val="00BA5BE4"/>
    <w:rsid w:val="00BA655E"/>
    <w:rsid w:val="00BA70A9"/>
    <w:rsid w:val="00BB01A3"/>
    <w:rsid w:val="00BB0E04"/>
    <w:rsid w:val="00BB1319"/>
    <w:rsid w:val="00BB1E2F"/>
    <w:rsid w:val="00BB2E08"/>
    <w:rsid w:val="00BB4797"/>
    <w:rsid w:val="00BB5055"/>
    <w:rsid w:val="00BB562C"/>
    <w:rsid w:val="00BB59C4"/>
    <w:rsid w:val="00BB730D"/>
    <w:rsid w:val="00BC144A"/>
    <w:rsid w:val="00BC21EA"/>
    <w:rsid w:val="00BC2964"/>
    <w:rsid w:val="00BC30A7"/>
    <w:rsid w:val="00BC3429"/>
    <w:rsid w:val="00BC3541"/>
    <w:rsid w:val="00BC3752"/>
    <w:rsid w:val="00BC3806"/>
    <w:rsid w:val="00BC3822"/>
    <w:rsid w:val="00BC3835"/>
    <w:rsid w:val="00BC3BF8"/>
    <w:rsid w:val="00BC3F47"/>
    <w:rsid w:val="00BC4B63"/>
    <w:rsid w:val="00BC4E45"/>
    <w:rsid w:val="00BC53F7"/>
    <w:rsid w:val="00BC57C8"/>
    <w:rsid w:val="00BC7332"/>
    <w:rsid w:val="00BC7CBD"/>
    <w:rsid w:val="00BD0DC5"/>
    <w:rsid w:val="00BD1B05"/>
    <w:rsid w:val="00BD27EA"/>
    <w:rsid w:val="00BD3E71"/>
    <w:rsid w:val="00BD3F54"/>
    <w:rsid w:val="00BD4187"/>
    <w:rsid w:val="00BD4233"/>
    <w:rsid w:val="00BD45A9"/>
    <w:rsid w:val="00BD61F4"/>
    <w:rsid w:val="00BD68B0"/>
    <w:rsid w:val="00BD77D9"/>
    <w:rsid w:val="00BD79D8"/>
    <w:rsid w:val="00BE1269"/>
    <w:rsid w:val="00BE16D9"/>
    <w:rsid w:val="00BE1B07"/>
    <w:rsid w:val="00BE1EAA"/>
    <w:rsid w:val="00BE4912"/>
    <w:rsid w:val="00BE4EEB"/>
    <w:rsid w:val="00BE5E53"/>
    <w:rsid w:val="00BE5F9A"/>
    <w:rsid w:val="00BE60E2"/>
    <w:rsid w:val="00BE6643"/>
    <w:rsid w:val="00BE6A3D"/>
    <w:rsid w:val="00BE6C98"/>
    <w:rsid w:val="00BE6EC5"/>
    <w:rsid w:val="00BE7176"/>
    <w:rsid w:val="00BE767D"/>
    <w:rsid w:val="00BF01AF"/>
    <w:rsid w:val="00BF137C"/>
    <w:rsid w:val="00BF1636"/>
    <w:rsid w:val="00BF165B"/>
    <w:rsid w:val="00BF1A4A"/>
    <w:rsid w:val="00BF2511"/>
    <w:rsid w:val="00BF39D1"/>
    <w:rsid w:val="00BF4CC2"/>
    <w:rsid w:val="00BF4D61"/>
    <w:rsid w:val="00BF5010"/>
    <w:rsid w:val="00BF51F6"/>
    <w:rsid w:val="00BF680B"/>
    <w:rsid w:val="00BF6FD9"/>
    <w:rsid w:val="00BF75D0"/>
    <w:rsid w:val="00BF7BB8"/>
    <w:rsid w:val="00C000AF"/>
    <w:rsid w:val="00C002BC"/>
    <w:rsid w:val="00C00480"/>
    <w:rsid w:val="00C01617"/>
    <w:rsid w:val="00C01ED0"/>
    <w:rsid w:val="00C02321"/>
    <w:rsid w:val="00C02B6F"/>
    <w:rsid w:val="00C03A0D"/>
    <w:rsid w:val="00C03C23"/>
    <w:rsid w:val="00C03F78"/>
    <w:rsid w:val="00C05ED6"/>
    <w:rsid w:val="00C06137"/>
    <w:rsid w:val="00C0622A"/>
    <w:rsid w:val="00C06665"/>
    <w:rsid w:val="00C06746"/>
    <w:rsid w:val="00C06ECA"/>
    <w:rsid w:val="00C06FAC"/>
    <w:rsid w:val="00C0798A"/>
    <w:rsid w:val="00C07F3C"/>
    <w:rsid w:val="00C1188C"/>
    <w:rsid w:val="00C121EC"/>
    <w:rsid w:val="00C124C5"/>
    <w:rsid w:val="00C12925"/>
    <w:rsid w:val="00C13049"/>
    <w:rsid w:val="00C13E6A"/>
    <w:rsid w:val="00C148D3"/>
    <w:rsid w:val="00C15370"/>
    <w:rsid w:val="00C156DF"/>
    <w:rsid w:val="00C1589F"/>
    <w:rsid w:val="00C16D80"/>
    <w:rsid w:val="00C16E5F"/>
    <w:rsid w:val="00C17A36"/>
    <w:rsid w:val="00C21D12"/>
    <w:rsid w:val="00C2224A"/>
    <w:rsid w:val="00C22833"/>
    <w:rsid w:val="00C22A96"/>
    <w:rsid w:val="00C23215"/>
    <w:rsid w:val="00C23DBA"/>
    <w:rsid w:val="00C24B93"/>
    <w:rsid w:val="00C24F25"/>
    <w:rsid w:val="00C268E0"/>
    <w:rsid w:val="00C26DF9"/>
    <w:rsid w:val="00C26EB8"/>
    <w:rsid w:val="00C27EED"/>
    <w:rsid w:val="00C30036"/>
    <w:rsid w:val="00C308ED"/>
    <w:rsid w:val="00C30A9F"/>
    <w:rsid w:val="00C3146C"/>
    <w:rsid w:val="00C31A36"/>
    <w:rsid w:val="00C31E3D"/>
    <w:rsid w:val="00C31F85"/>
    <w:rsid w:val="00C325DD"/>
    <w:rsid w:val="00C32F60"/>
    <w:rsid w:val="00C3303A"/>
    <w:rsid w:val="00C340AA"/>
    <w:rsid w:val="00C34629"/>
    <w:rsid w:val="00C34772"/>
    <w:rsid w:val="00C34B35"/>
    <w:rsid w:val="00C35946"/>
    <w:rsid w:val="00C36E2B"/>
    <w:rsid w:val="00C373FD"/>
    <w:rsid w:val="00C37E47"/>
    <w:rsid w:val="00C42ABE"/>
    <w:rsid w:val="00C42EAC"/>
    <w:rsid w:val="00C4314C"/>
    <w:rsid w:val="00C433D6"/>
    <w:rsid w:val="00C434EE"/>
    <w:rsid w:val="00C43693"/>
    <w:rsid w:val="00C44221"/>
    <w:rsid w:val="00C444B7"/>
    <w:rsid w:val="00C44510"/>
    <w:rsid w:val="00C45805"/>
    <w:rsid w:val="00C45EB7"/>
    <w:rsid w:val="00C4678E"/>
    <w:rsid w:val="00C46AF0"/>
    <w:rsid w:val="00C47EF5"/>
    <w:rsid w:val="00C5010A"/>
    <w:rsid w:val="00C51854"/>
    <w:rsid w:val="00C51BE5"/>
    <w:rsid w:val="00C51C06"/>
    <w:rsid w:val="00C5272D"/>
    <w:rsid w:val="00C53354"/>
    <w:rsid w:val="00C536D8"/>
    <w:rsid w:val="00C53BD2"/>
    <w:rsid w:val="00C54303"/>
    <w:rsid w:val="00C54474"/>
    <w:rsid w:val="00C550A9"/>
    <w:rsid w:val="00C553B8"/>
    <w:rsid w:val="00C55E60"/>
    <w:rsid w:val="00C55FAC"/>
    <w:rsid w:val="00C56CF5"/>
    <w:rsid w:val="00C57007"/>
    <w:rsid w:val="00C6035E"/>
    <w:rsid w:val="00C61B9B"/>
    <w:rsid w:val="00C61F00"/>
    <w:rsid w:val="00C62C27"/>
    <w:rsid w:val="00C635F7"/>
    <w:rsid w:val="00C63806"/>
    <w:rsid w:val="00C64AFD"/>
    <w:rsid w:val="00C660E2"/>
    <w:rsid w:val="00C7009E"/>
    <w:rsid w:val="00C70298"/>
    <w:rsid w:val="00C70C67"/>
    <w:rsid w:val="00C71052"/>
    <w:rsid w:val="00C713BB"/>
    <w:rsid w:val="00C7176E"/>
    <w:rsid w:val="00C72382"/>
    <w:rsid w:val="00C72B68"/>
    <w:rsid w:val="00C72EA6"/>
    <w:rsid w:val="00C7338B"/>
    <w:rsid w:val="00C736E6"/>
    <w:rsid w:val="00C73CBC"/>
    <w:rsid w:val="00C743D2"/>
    <w:rsid w:val="00C747AA"/>
    <w:rsid w:val="00C74DA1"/>
    <w:rsid w:val="00C75FA5"/>
    <w:rsid w:val="00C760F5"/>
    <w:rsid w:val="00C76360"/>
    <w:rsid w:val="00C7665C"/>
    <w:rsid w:val="00C76871"/>
    <w:rsid w:val="00C76AE7"/>
    <w:rsid w:val="00C76BEF"/>
    <w:rsid w:val="00C77015"/>
    <w:rsid w:val="00C772FF"/>
    <w:rsid w:val="00C800CB"/>
    <w:rsid w:val="00C80A6E"/>
    <w:rsid w:val="00C80D1C"/>
    <w:rsid w:val="00C81213"/>
    <w:rsid w:val="00C8186C"/>
    <w:rsid w:val="00C82347"/>
    <w:rsid w:val="00C834E1"/>
    <w:rsid w:val="00C83A65"/>
    <w:rsid w:val="00C83BFD"/>
    <w:rsid w:val="00C85FFB"/>
    <w:rsid w:val="00C872C0"/>
    <w:rsid w:val="00C876A0"/>
    <w:rsid w:val="00C9188A"/>
    <w:rsid w:val="00C918FD"/>
    <w:rsid w:val="00C92053"/>
    <w:rsid w:val="00C929D5"/>
    <w:rsid w:val="00C92E9C"/>
    <w:rsid w:val="00C94189"/>
    <w:rsid w:val="00C947F5"/>
    <w:rsid w:val="00C948EB"/>
    <w:rsid w:val="00C9490D"/>
    <w:rsid w:val="00C9565E"/>
    <w:rsid w:val="00C956AD"/>
    <w:rsid w:val="00C96F9D"/>
    <w:rsid w:val="00C9723F"/>
    <w:rsid w:val="00CA0999"/>
    <w:rsid w:val="00CA11D7"/>
    <w:rsid w:val="00CA1208"/>
    <w:rsid w:val="00CA1471"/>
    <w:rsid w:val="00CA1524"/>
    <w:rsid w:val="00CA1610"/>
    <w:rsid w:val="00CA1CB8"/>
    <w:rsid w:val="00CA231A"/>
    <w:rsid w:val="00CA2375"/>
    <w:rsid w:val="00CA28DC"/>
    <w:rsid w:val="00CA2B32"/>
    <w:rsid w:val="00CA2B7A"/>
    <w:rsid w:val="00CA3691"/>
    <w:rsid w:val="00CA3917"/>
    <w:rsid w:val="00CA3B55"/>
    <w:rsid w:val="00CA50FC"/>
    <w:rsid w:val="00CA5928"/>
    <w:rsid w:val="00CA5B14"/>
    <w:rsid w:val="00CA6C5F"/>
    <w:rsid w:val="00CA7589"/>
    <w:rsid w:val="00CA76E0"/>
    <w:rsid w:val="00CB1BFA"/>
    <w:rsid w:val="00CB20D2"/>
    <w:rsid w:val="00CB2D3F"/>
    <w:rsid w:val="00CB3AF2"/>
    <w:rsid w:val="00CB3D56"/>
    <w:rsid w:val="00CB4F12"/>
    <w:rsid w:val="00CB5A40"/>
    <w:rsid w:val="00CB5D1E"/>
    <w:rsid w:val="00CB6950"/>
    <w:rsid w:val="00CB7EEF"/>
    <w:rsid w:val="00CC0424"/>
    <w:rsid w:val="00CC10A2"/>
    <w:rsid w:val="00CC1965"/>
    <w:rsid w:val="00CC1CC7"/>
    <w:rsid w:val="00CC22CD"/>
    <w:rsid w:val="00CC295F"/>
    <w:rsid w:val="00CC2BD6"/>
    <w:rsid w:val="00CC346E"/>
    <w:rsid w:val="00CC36EE"/>
    <w:rsid w:val="00CC3A50"/>
    <w:rsid w:val="00CC3D2B"/>
    <w:rsid w:val="00CC406C"/>
    <w:rsid w:val="00CC47AC"/>
    <w:rsid w:val="00CC57B0"/>
    <w:rsid w:val="00CC617D"/>
    <w:rsid w:val="00CC63F7"/>
    <w:rsid w:val="00CC79AA"/>
    <w:rsid w:val="00CC7CF5"/>
    <w:rsid w:val="00CD0DD2"/>
    <w:rsid w:val="00CD1066"/>
    <w:rsid w:val="00CD11C0"/>
    <w:rsid w:val="00CD189A"/>
    <w:rsid w:val="00CD3452"/>
    <w:rsid w:val="00CD349F"/>
    <w:rsid w:val="00CD4469"/>
    <w:rsid w:val="00CD451D"/>
    <w:rsid w:val="00CD4673"/>
    <w:rsid w:val="00CD51FE"/>
    <w:rsid w:val="00CD604B"/>
    <w:rsid w:val="00CD67AF"/>
    <w:rsid w:val="00CD6874"/>
    <w:rsid w:val="00CD6D0F"/>
    <w:rsid w:val="00CD6F99"/>
    <w:rsid w:val="00CD7057"/>
    <w:rsid w:val="00CD71F8"/>
    <w:rsid w:val="00CD7441"/>
    <w:rsid w:val="00CD779E"/>
    <w:rsid w:val="00CE034F"/>
    <w:rsid w:val="00CE0C3C"/>
    <w:rsid w:val="00CE0D18"/>
    <w:rsid w:val="00CE0DC0"/>
    <w:rsid w:val="00CE1795"/>
    <w:rsid w:val="00CE21B1"/>
    <w:rsid w:val="00CE2E48"/>
    <w:rsid w:val="00CE3941"/>
    <w:rsid w:val="00CE40A7"/>
    <w:rsid w:val="00CE62BE"/>
    <w:rsid w:val="00CE671B"/>
    <w:rsid w:val="00CE674D"/>
    <w:rsid w:val="00CF058E"/>
    <w:rsid w:val="00CF07AB"/>
    <w:rsid w:val="00CF1598"/>
    <w:rsid w:val="00CF1E1F"/>
    <w:rsid w:val="00CF2A53"/>
    <w:rsid w:val="00CF2B56"/>
    <w:rsid w:val="00CF2D01"/>
    <w:rsid w:val="00CF397B"/>
    <w:rsid w:val="00CF3FE6"/>
    <w:rsid w:val="00CF4FCB"/>
    <w:rsid w:val="00CF58F3"/>
    <w:rsid w:val="00CF6565"/>
    <w:rsid w:val="00CF6F6D"/>
    <w:rsid w:val="00D013F7"/>
    <w:rsid w:val="00D01A6E"/>
    <w:rsid w:val="00D02BDB"/>
    <w:rsid w:val="00D03046"/>
    <w:rsid w:val="00D03738"/>
    <w:rsid w:val="00D0507B"/>
    <w:rsid w:val="00D0599F"/>
    <w:rsid w:val="00D05A62"/>
    <w:rsid w:val="00D07150"/>
    <w:rsid w:val="00D07B41"/>
    <w:rsid w:val="00D07DF0"/>
    <w:rsid w:val="00D10178"/>
    <w:rsid w:val="00D10478"/>
    <w:rsid w:val="00D1047B"/>
    <w:rsid w:val="00D123CA"/>
    <w:rsid w:val="00D12CDE"/>
    <w:rsid w:val="00D13483"/>
    <w:rsid w:val="00D138F3"/>
    <w:rsid w:val="00D13924"/>
    <w:rsid w:val="00D14AE2"/>
    <w:rsid w:val="00D14BAD"/>
    <w:rsid w:val="00D15E04"/>
    <w:rsid w:val="00D16514"/>
    <w:rsid w:val="00D20037"/>
    <w:rsid w:val="00D21152"/>
    <w:rsid w:val="00D21883"/>
    <w:rsid w:val="00D218FB"/>
    <w:rsid w:val="00D22AA5"/>
    <w:rsid w:val="00D22AFA"/>
    <w:rsid w:val="00D22CE2"/>
    <w:rsid w:val="00D246AF"/>
    <w:rsid w:val="00D24846"/>
    <w:rsid w:val="00D25E21"/>
    <w:rsid w:val="00D26262"/>
    <w:rsid w:val="00D26DDA"/>
    <w:rsid w:val="00D26EE6"/>
    <w:rsid w:val="00D27190"/>
    <w:rsid w:val="00D2724B"/>
    <w:rsid w:val="00D272B1"/>
    <w:rsid w:val="00D27723"/>
    <w:rsid w:val="00D27975"/>
    <w:rsid w:val="00D27B82"/>
    <w:rsid w:val="00D300A6"/>
    <w:rsid w:val="00D30217"/>
    <w:rsid w:val="00D303EF"/>
    <w:rsid w:val="00D30EC2"/>
    <w:rsid w:val="00D3133F"/>
    <w:rsid w:val="00D319C4"/>
    <w:rsid w:val="00D3214F"/>
    <w:rsid w:val="00D32E0A"/>
    <w:rsid w:val="00D32E13"/>
    <w:rsid w:val="00D32E1D"/>
    <w:rsid w:val="00D33287"/>
    <w:rsid w:val="00D33BF6"/>
    <w:rsid w:val="00D3516F"/>
    <w:rsid w:val="00D351C7"/>
    <w:rsid w:val="00D355A0"/>
    <w:rsid w:val="00D35825"/>
    <w:rsid w:val="00D35983"/>
    <w:rsid w:val="00D359A0"/>
    <w:rsid w:val="00D36CEA"/>
    <w:rsid w:val="00D3751C"/>
    <w:rsid w:val="00D41215"/>
    <w:rsid w:val="00D42259"/>
    <w:rsid w:val="00D42E45"/>
    <w:rsid w:val="00D439AE"/>
    <w:rsid w:val="00D43F65"/>
    <w:rsid w:val="00D44432"/>
    <w:rsid w:val="00D4495E"/>
    <w:rsid w:val="00D45943"/>
    <w:rsid w:val="00D45E84"/>
    <w:rsid w:val="00D45E97"/>
    <w:rsid w:val="00D472F5"/>
    <w:rsid w:val="00D47A06"/>
    <w:rsid w:val="00D50D3D"/>
    <w:rsid w:val="00D50F65"/>
    <w:rsid w:val="00D50FBA"/>
    <w:rsid w:val="00D52518"/>
    <w:rsid w:val="00D528FD"/>
    <w:rsid w:val="00D53125"/>
    <w:rsid w:val="00D53318"/>
    <w:rsid w:val="00D54000"/>
    <w:rsid w:val="00D540CF"/>
    <w:rsid w:val="00D5507F"/>
    <w:rsid w:val="00D5531C"/>
    <w:rsid w:val="00D55976"/>
    <w:rsid w:val="00D56452"/>
    <w:rsid w:val="00D56BC1"/>
    <w:rsid w:val="00D570EC"/>
    <w:rsid w:val="00D572B3"/>
    <w:rsid w:val="00D5787C"/>
    <w:rsid w:val="00D60082"/>
    <w:rsid w:val="00D60648"/>
    <w:rsid w:val="00D60CD8"/>
    <w:rsid w:val="00D60DB9"/>
    <w:rsid w:val="00D62409"/>
    <w:rsid w:val="00D62C42"/>
    <w:rsid w:val="00D651F6"/>
    <w:rsid w:val="00D65D11"/>
    <w:rsid w:val="00D662CB"/>
    <w:rsid w:val="00D6642F"/>
    <w:rsid w:val="00D66B3B"/>
    <w:rsid w:val="00D671FE"/>
    <w:rsid w:val="00D67E54"/>
    <w:rsid w:val="00D70D30"/>
    <w:rsid w:val="00D72C1D"/>
    <w:rsid w:val="00D735C7"/>
    <w:rsid w:val="00D7424D"/>
    <w:rsid w:val="00D74770"/>
    <w:rsid w:val="00D74CC1"/>
    <w:rsid w:val="00D7667A"/>
    <w:rsid w:val="00D800B6"/>
    <w:rsid w:val="00D80156"/>
    <w:rsid w:val="00D8037F"/>
    <w:rsid w:val="00D80F2D"/>
    <w:rsid w:val="00D81036"/>
    <w:rsid w:val="00D81179"/>
    <w:rsid w:val="00D8119D"/>
    <w:rsid w:val="00D82DBD"/>
    <w:rsid w:val="00D83A7B"/>
    <w:rsid w:val="00D84063"/>
    <w:rsid w:val="00D8653A"/>
    <w:rsid w:val="00D871A5"/>
    <w:rsid w:val="00D900F8"/>
    <w:rsid w:val="00D90217"/>
    <w:rsid w:val="00D905CC"/>
    <w:rsid w:val="00D90F1B"/>
    <w:rsid w:val="00D91197"/>
    <w:rsid w:val="00D92006"/>
    <w:rsid w:val="00D921C3"/>
    <w:rsid w:val="00D92ACB"/>
    <w:rsid w:val="00D92DFB"/>
    <w:rsid w:val="00D92E3A"/>
    <w:rsid w:val="00D936C2"/>
    <w:rsid w:val="00D9370A"/>
    <w:rsid w:val="00D9403B"/>
    <w:rsid w:val="00D951B0"/>
    <w:rsid w:val="00D95894"/>
    <w:rsid w:val="00D96C33"/>
    <w:rsid w:val="00D9762D"/>
    <w:rsid w:val="00D9766B"/>
    <w:rsid w:val="00D9783D"/>
    <w:rsid w:val="00DA00C1"/>
    <w:rsid w:val="00DA00F3"/>
    <w:rsid w:val="00DA1E80"/>
    <w:rsid w:val="00DA2245"/>
    <w:rsid w:val="00DA3F22"/>
    <w:rsid w:val="00DA4351"/>
    <w:rsid w:val="00DA4B08"/>
    <w:rsid w:val="00DA4EDB"/>
    <w:rsid w:val="00DA5469"/>
    <w:rsid w:val="00DA61AC"/>
    <w:rsid w:val="00DA715E"/>
    <w:rsid w:val="00DA7831"/>
    <w:rsid w:val="00DB02E8"/>
    <w:rsid w:val="00DB090E"/>
    <w:rsid w:val="00DB0D7E"/>
    <w:rsid w:val="00DB0E77"/>
    <w:rsid w:val="00DB20FF"/>
    <w:rsid w:val="00DB2321"/>
    <w:rsid w:val="00DB3030"/>
    <w:rsid w:val="00DB32BC"/>
    <w:rsid w:val="00DB3F78"/>
    <w:rsid w:val="00DB4722"/>
    <w:rsid w:val="00DB5B3F"/>
    <w:rsid w:val="00DB6234"/>
    <w:rsid w:val="00DB678A"/>
    <w:rsid w:val="00DB6BE5"/>
    <w:rsid w:val="00DB7095"/>
    <w:rsid w:val="00DB7506"/>
    <w:rsid w:val="00DB7A4A"/>
    <w:rsid w:val="00DB7AEA"/>
    <w:rsid w:val="00DC021D"/>
    <w:rsid w:val="00DC08F6"/>
    <w:rsid w:val="00DC1195"/>
    <w:rsid w:val="00DC1889"/>
    <w:rsid w:val="00DC1957"/>
    <w:rsid w:val="00DC2CE8"/>
    <w:rsid w:val="00DC2FCA"/>
    <w:rsid w:val="00DC3F82"/>
    <w:rsid w:val="00DC4167"/>
    <w:rsid w:val="00DC4E6C"/>
    <w:rsid w:val="00DC5083"/>
    <w:rsid w:val="00DC5A2D"/>
    <w:rsid w:val="00DC6E86"/>
    <w:rsid w:val="00DD06BD"/>
    <w:rsid w:val="00DD1176"/>
    <w:rsid w:val="00DD155D"/>
    <w:rsid w:val="00DD1A03"/>
    <w:rsid w:val="00DD1DA0"/>
    <w:rsid w:val="00DD1EF0"/>
    <w:rsid w:val="00DD25A4"/>
    <w:rsid w:val="00DD2698"/>
    <w:rsid w:val="00DD2CA4"/>
    <w:rsid w:val="00DD31A5"/>
    <w:rsid w:val="00DD3527"/>
    <w:rsid w:val="00DD3846"/>
    <w:rsid w:val="00DD459E"/>
    <w:rsid w:val="00DD4BBD"/>
    <w:rsid w:val="00DD54DD"/>
    <w:rsid w:val="00DD6E67"/>
    <w:rsid w:val="00DD7038"/>
    <w:rsid w:val="00DD7E10"/>
    <w:rsid w:val="00DE01B0"/>
    <w:rsid w:val="00DE0D27"/>
    <w:rsid w:val="00DE1B54"/>
    <w:rsid w:val="00DE1B5E"/>
    <w:rsid w:val="00DE1C3A"/>
    <w:rsid w:val="00DE1FB7"/>
    <w:rsid w:val="00DE25B2"/>
    <w:rsid w:val="00DE2B87"/>
    <w:rsid w:val="00DE3693"/>
    <w:rsid w:val="00DE398B"/>
    <w:rsid w:val="00DE5E68"/>
    <w:rsid w:val="00DE5E77"/>
    <w:rsid w:val="00DE6E7C"/>
    <w:rsid w:val="00DE78D1"/>
    <w:rsid w:val="00DF1853"/>
    <w:rsid w:val="00DF1CBB"/>
    <w:rsid w:val="00DF2C42"/>
    <w:rsid w:val="00DF44E6"/>
    <w:rsid w:val="00DF6519"/>
    <w:rsid w:val="00DF6906"/>
    <w:rsid w:val="00DF69D0"/>
    <w:rsid w:val="00DF6F57"/>
    <w:rsid w:val="00DF7D96"/>
    <w:rsid w:val="00E00CCF"/>
    <w:rsid w:val="00E01774"/>
    <w:rsid w:val="00E01BB2"/>
    <w:rsid w:val="00E021D0"/>
    <w:rsid w:val="00E03708"/>
    <w:rsid w:val="00E04D3E"/>
    <w:rsid w:val="00E06D6D"/>
    <w:rsid w:val="00E0700D"/>
    <w:rsid w:val="00E07609"/>
    <w:rsid w:val="00E07C34"/>
    <w:rsid w:val="00E10EBD"/>
    <w:rsid w:val="00E11187"/>
    <w:rsid w:val="00E11E68"/>
    <w:rsid w:val="00E12245"/>
    <w:rsid w:val="00E1247A"/>
    <w:rsid w:val="00E12789"/>
    <w:rsid w:val="00E12E35"/>
    <w:rsid w:val="00E132F8"/>
    <w:rsid w:val="00E13D7E"/>
    <w:rsid w:val="00E15218"/>
    <w:rsid w:val="00E15782"/>
    <w:rsid w:val="00E15BBF"/>
    <w:rsid w:val="00E163F5"/>
    <w:rsid w:val="00E1671E"/>
    <w:rsid w:val="00E16EA3"/>
    <w:rsid w:val="00E1719B"/>
    <w:rsid w:val="00E178DA"/>
    <w:rsid w:val="00E20C7E"/>
    <w:rsid w:val="00E210AE"/>
    <w:rsid w:val="00E2147B"/>
    <w:rsid w:val="00E236A1"/>
    <w:rsid w:val="00E25149"/>
    <w:rsid w:val="00E25823"/>
    <w:rsid w:val="00E25A02"/>
    <w:rsid w:val="00E26669"/>
    <w:rsid w:val="00E26814"/>
    <w:rsid w:val="00E26DAF"/>
    <w:rsid w:val="00E27EBD"/>
    <w:rsid w:val="00E3032A"/>
    <w:rsid w:val="00E3073B"/>
    <w:rsid w:val="00E30ED4"/>
    <w:rsid w:val="00E3145F"/>
    <w:rsid w:val="00E31480"/>
    <w:rsid w:val="00E31889"/>
    <w:rsid w:val="00E330C9"/>
    <w:rsid w:val="00E33DE2"/>
    <w:rsid w:val="00E34556"/>
    <w:rsid w:val="00E35270"/>
    <w:rsid w:val="00E35F2F"/>
    <w:rsid w:val="00E409E4"/>
    <w:rsid w:val="00E40A8E"/>
    <w:rsid w:val="00E4143E"/>
    <w:rsid w:val="00E41B7A"/>
    <w:rsid w:val="00E425D4"/>
    <w:rsid w:val="00E427DD"/>
    <w:rsid w:val="00E42DB9"/>
    <w:rsid w:val="00E43785"/>
    <w:rsid w:val="00E43815"/>
    <w:rsid w:val="00E43CB9"/>
    <w:rsid w:val="00E44198"/>
    <w:rsid w:val="00E449B9"/>
    <w:rsid w:val="00E457BF"/>
    <w:rsid w:val="00E46CB3"/>
    <w:rsid w:val="00E47B12"/>
    <w:rsid w:val="00E51382"/>
    <w:rsid w:val="00E51DEB"/>
    <w:rsid w:val="00E52060"/>
    <w:rsid w:val="00E520C1"/>
    <w:rsid w:val="00E52180"/>
    <w:rsid w:val="00E52854"/>
    <w:rsid w:val="00E54065"/>
    <w:rsid w:val="00E54809"/>
    <w:rsid w:val="00E549AB"/>
    <w:rsid w:val="00E54EAF"/>
    <w:rsid w:val="00E55A4E"/>
    <w:rsid w:val="00E55CF5"/>
    <w:rsid w:val="00E5631E"/>
    <w:rsid w:val="00E5650C"/>
    <w:rsid w:val="00E571E8"/>
    <w:rsid w:val="00E571FC"/>
    <w:rsid w:val="00E60816"/>
    <w:rsid w:val="00E614B8"/>
    <w:rsid w:val="00E615F5"/>
    <w:rsid w:val="00E61CDB"/>
    <w:rsid w:val="00E62896"/>
    <w:rsid w:val="00E65125"/>
    <w:rsid w:val="00E6695A"/>
    <w:rsid w:val="00E67A25"/>
    <w:rsid w:val="00E67FB5"/>
    <w:rsid w:val="00E70891"/>
    <w:rsid w:val="00E709F3"/>
    <w:rsid w:val="00E7188D"/>
    <w:rsid w:val="00E726E1"/>
    <w:rsid w:val="00E72905"/>
    <w:rsid w:val="00E729AB"/>
    <w:rsid w:val="00E72E72"/>
    <w:rsid w:val="00E73DAC"/>
    <w:rsid w:val="00E74716"/>
    <w:rsid w:val="00E751E9"/>
    <w:rsid w:val="00E75226"/>
    <w:rsid w:val="00E7677A"/>
    <w:rsid w:val="00E769B7"/>
    <w:rsid w:val="00E77CC0"/>
    <w:rsid w:val="00E802B2"/>
    <w:rsid w:val="00E80BB4"/>
    <w:rsid w:val="00E80E4D"/>
    <w:rsid w:val="00E8222D"/>
    <w:rsid w:val="00E83F02"/>
    <w:rsid w:val="00E84B39"/>
    <w:rsid w:val="00E84C7E"/>
    <w:rsid w:val="00E85332"/>
    <w:rsid w:val="00E857B8"/>
    <w:rsid w:val="00E8580C"/>
    <w:rsid w:val="00E86130"/>
    <w:rsid w:val="00E865E5"/>
    <w:rsid w:val="00E86DA1"/>
    <w:rsid w:val="00E86EEA"/>
    <w:rsid w:val="00E90741"/>
    <w:rsid w:val="00E90F4E"/>
    <w:rsid w:val="00E919A9"/>
    <w:rsid w:val="00E925A9"/>
    <w:rsid w:val="00E92924"/>
    <w:rsid w:val="00E929F2"/>
    <w:rsid w:val="00E92B09"/>
    <w:rsid w:val="00E931E5"/>
    <w:rsid w:val="00E934E6"/>
    <w:rsid w:val="00E9385C"/>
    <w:rsid w:val="00E93B12"/>
    <w:rsid w:val="00E94608"/>
    <w:rsid w:val="00E948B4"/>
    <w:rsid w:val="00E94CED"/>
    <w:rsid w:val="00E96E1B"/>
    <w:rsid w:val="00E9736D"/>
    <w:rsid w:val="00E97E0C"/>
    <w:rsid w:val="00EA03E9"/>
    <w:rsid w:val="00EA0CE4"/>
    <w:rsid w:val="00EA1A57"/>
    <w:rsid w:val="00EA21F5"/>
    <w:rsid w:val="00EA2321"/>
    <w:rsid w:val="00EA274D"/>
    <w:rsid w:val="00EA2D36"/>
    <w:rsid w:val="00EA3BE8"/>
    <w:rsid w:val="00EA3EE0"/>
    <w:rsid w:val="00EA4987"/>
    <w:rsid w:val="00EA4A6B"/>
    <w:rsid w:val="00EA54A1"/>
    <w:rsid w:val="00EA60E5"/>
    <w:rsid w:val="00EA66E8"/>
    <w:rsid w:val="00EA6BDF"/>
    <w:rsid w:val="00EB0C66"/>
    <w:rsid w:val="00EB0E5D"/>
    <w:rsid w:val="00EB2B29"/>
    <w:rsid w:val="00EB3435"/>
    <w:rsid w:val="00EB43E4"/>
    <w:rsid w:val="00EB5D92"/>
    <w:rsid w:val="00EB6AA1"/>
    <w:rsid w:val="00EB7296"/>
    <w:rsid w:val="00EB78FD"/>
    <w:rsid w:val="00EB7D3C"/>
    <w:rsid w:val="00EC0A92"/>
    <w:rsid w:val="00EC0EDA"/>
    <w:rsid w:val="00EC166E"/>
    <w:rsid w:val="00EC1A61"/>
    <w:rsid w:val="00EC1C9C"/>
    <w:rsid w:val="00EC276F"/>
    <w:rsid w:val="00EC3BC1"/>
    <w:rsid w:val="00EC3D03"/>
    <w:rsid w:val="00EC4CE2"/>
    <w:rsid w:val="00EC4E7F"/>
    <w:rsid w:val="00EC59B9"/>
    <w:rsid w:val="00EC63EA"/>
    <w:rsid w:val="00EC72E4"/>
    <w:rsid w:val="00EC79B8"/>
    <w:rsid w:val="00EC7F60"/>
    <w:rsid w:val="00ED16BF"/>
    <w:rsid w:val="00ED1D94"/>
    <w:rsid w:val="00ED2F13"/>
    <w:rsid w:val="00ED34CD"/>
    <w:rsid w:val="00ED36A0"/>
    <w:rsid w:val="00ED4474"/>
    <w:rsid w:val="00ED5217"/>
    <w:rsid w:val="00ED5715"/>
    <w:rsid w:val="00ED5F33"/>
    <w:rsid w:val="00ED6799"/>
    <w:rsid w:val="00ED6A5F"/>
    <w:rsid w:val="00ED72B8"/>
    <w:rsid w:val="00ED73AE"/>
    <w:rsid w:val="00EE0478"/>
    <w:rsid w:val="00EE0BFF"/>
    <w:rsid w:val="00EE1964"/>
    <w:rsid w:val="00EE24A4"/>
    <w:rsid w:val="00EE31AD"/>
    <w:rsid w:val="00EE37ED"/>
    <w:rsid w:val="00EE3B39"/>
    <w:rsid w:val="00EE3E4D"/>
    <w:rsid w:val="00EE4D49"/>
    <w:rsid w:val="00EE588C"/>
    <w:rsid w:val="00EE5A0B"/>
    <w:rsid w:val="00EE634C"/>
    <w:rsid w:val="00EE6E87"/>
    <w:rsid w:val="00EF0568"/>
    <w:rsid w:val="00EF0664"/>
    <w:rsid w:val="00EF1075"/>
    <w:rsid w:val="00EF1105"/>
    <w:rsid w:val="00EF1EAC"/>
    <w:rsid w:val="00EF2516"/>
    <w:rsid w:val="00EF37D9"/>
    <w:rsid w:val="00EF4400"/>
    <w:rsid w:val="00EF6FA7"/>
    <w:rsid w:val="00EF7B2A"/>
    <w:rsid w:val="00F0013C"/>
    <w:rsid w:val="00F00768"/>
    <w:rsid w:val="00F014A0"/>
    <w:rsid w:val="00F01674"/>
    <w:rsid w:val="00F0178C"/>
    <w:rsid w:val="00F01804"/>
    <w:rsid w:val="00F01A5D"/>
    <w:rsid w:val="00F03B31"/>
    <w:rsid w:val="00F0415A"/>
    <w:rsid w:val="00F04B9C"/>
    <w:rsid w:val="00F04DAD"/>
    <w:rsid w:val="00F04EAE"/>
    <w:rsid w:val="00F05018"/>
    <w:rsid w:val="00F05558"/>
    <w:rsid w:val="00F06424"/>
    <w:rsid w:val="00F0657B"/>
    <w:rsid w:val="00F066C5"/>
    <w:rsid w:val="00F06CFB"/>
    <w:rsid w:val="00F10515"/>
    <w:rsid w:val="00F1070C"/>
    <w:rsid w:val="00F11544"/>
    <w:rsid w:val="00F1318A"/>
    <w:rsid w:val="00F13987"/>
    <w:rsid w:val="00F13CC9"/>
    <w:rsid w:val="00F15173"/>
    <w:rsid w:val="00F16A33"/>
    <w:rsid w:val="00F16A46"/>
    <w:rsid w:val="00F17398"/>
    <w:rsid w:val="00F1740D"/>
    <w:rsid w:val="00F17645"/>
    <w:rsid w:val="00F20459"/>
    <w:rsid w:val="00F20BAE"/>
    <w:rsid w:val="00F20BE3"/>
    <w:rsid w:val="00F20F88"/>
    <w:rsid w:val="00F2200B"/>
    <w:rsid w:val="00F2220D"/>
    <w:rsid w:val="00F22238"/>
    <w:rsid w:val="00F2374D"/>
    <w:rsid w:val="00F237D8"/>
    <w:rsid w:val="00F23CA6"/>
    <w:rsid w:val="00F25A2C"/>
    <w:rsid w:val="00F25B63"/>
    <w:rsid w:val="00F26AC2"/>
    <w:rsid w:val="00F27563"/>
    <w:rsid w:val="00F275E0"/>
    <w:rsid w:val="00F3079D"/>
    <w:rsid w:val="00F315D8"/>
    <w:rsid w:val="00F31938"/>
    <w:rsid w:val="00F31B2E"/>
    <w:rsid w:val="00F31BDE"/>
    <w:rsid w:val="00F323AF"/>
    <w:rsid w:val="00F324AF"/>
    <w:rsid w:val="00F32C7E"/>
    <w:rsid w:val="00F32D5D"/>
    <w:rsid w:val="00F3366C"/>
    <w:rsid w:val="00F341A4"/>
    <w:rsid w:val="00F349C8"/>
    <w:rsid w:val="00F34A32"/>
    <w:rsid w:val="00F36C70"/>
    <w:rsid w:val="00F37788"/>
    <w:rsid w:val="00F37F07"/>
    <w:rsid w:val="00F40759"/>
    <w:rsid w:val="00F40BE3"/>
    <w:rsid w:val="00F40D6C"/>
    <w:rsid w:val="00F40D84"/>
    <w:rsid w:val="00F40E34"/>
    <w:rsid w:val="00F40FE8"/>
    <w:rsid w:val="00F41110"/>
    <w:rsid w:val="00F41EB7"/>
    <w:rsid w:val="00F42404"/>
    <w:rsid w:val="00F4245E"/>
    <w:rsid w:val="00F427B1"/>
    <w:rsid w:val="00F42D44"/>
    <w:rsid w:val="00F43BDC"/>
    <w:rsid w:val="00F43CC3"/>
    <w:rsid w:val="00F4456F"/>
    <w:rsid w:val="00F449D6"/>
    <w:rsid w:val="00F454E6"/>
    <w:rsid w:val="00F4581C"/>
    <w:rsid w:val="00F45CA4"/>
    <w:rsid w:val="00F464F3"/>
    <w:rsid w:val="00F46900"/>
    <w:rsid w:val="00F46FD9"/>
    <w:rsid w:val="00F4734E"/>
    <w:rsid w:val="00F47644"/>
    <w:rsid w:val="00F47B1B"/>
    <w:rsid w:val="00F47CC1"/>
    <w:rsid w:val="00F47E33"/>
    <w:rsid w:val="00F50F83"/>
    <w:rsid w:val="00F52200"/>
    <w:rsid w:val="00F54761"/>
    <w:rsid w:val="00F54A77"/>
    <w:rsid w:val="00F54AFF"/>
    <w:rsid w:val="00F555AF"/>
    <w:rsid w:val="00F565A2"/>
    <w:rsid w:val="00F56EBD"/>
    <w:rsid w:val="00F60647"/>
    <w:rsid w:val="00F613FB"/>
    <w:rsid w:val="00F61F4C"/>
    <w:rsid w:val="00F61FF1"/>
    <w:rsid w:val="00F62666"/>
    <w:rsid w:val="00F63C5C"/>
    <w:rsid w:val="00F63CE7"/>
    <w:rsid w:val="00F642C0"/>
    <w:rsid w:val="00F6436E"/>
    <w:rsid w:val="00F65590"/>
    <w:rsid w:val="00F6597E"/>
    <w:rsid w:val="00F660EA"/>
    <w:rsid w:val="00F6696A"/>
    <w:rsid w:val="00F67523"/>
    <w:rsid w:val="00F70AD5"/>
    <w:rsid w:val="00F71024"/>
    <w:rsid w:val="00F71994"/>
    <w:rsid w:val="00F72A74"/>
    <w:rsid w:val="00F74492"/>
    <w:rsid w:val="00F7576F"/>
    <w:rsid w:val="00F76DC1"/>
    <w:rsid w:val="00F7712D"/>
    <w:rsid w:val="00F80081"/>
    <w:rsid w:val="00F8070D"/>
    <w:rsid w:val="00F80F91"/>
    <w:rsid w:val="00F81478"/>
    <w:rsid w:val="00F81D9B"/>
    <w:rsid w:val="00F83031"/>
    <w:rsid w:val="00F8365D"/>
    <w:rsid w:val="00F83B37"/>
    <w:rsid w:val="00F83B9F"/>
    <w:rsid w:val="00F842CA"/>
    <w:rsid w:val="00F84529"/>
    <w:rsid w:val="00F847D6"/>
    <w:rsid w:val="00F85226"/>
    <w:rsid w:val="00F853B5"/>
    <w:rsid w:val="00F85CB5"/>
    <w:rsid w:val="00F861AE"/>
    <w:rsid w:val="00F8647A"/>
    <w:rsid w:val="00F8676C"/>
    <w:rsid w:val="00F87520"/>
    <w:rsid w:val="00F87557"/>
    <w:rsid w:val="00F9039F"/>
    <w:rsid w:val="00F903CA"/>
    <w:rsid w:val="00F91DE8"/>
    <w:rsid w:val="00F91E09"/>
    <w:rsid w:val="00F91E79"/>
    <w:rsid w:val="00F928DD"/>
    <w:rsid w:val="00F93CBD"/>
    <w:rsid w:val="00F94366"/>
    <w:rsid w:val="00F94461"/>
    <w:rsid w:val="00F94550"/>
    <w:rsid w:val="00F94745"/>
    <w:rsid w:val="00F94A2B"/>
    <w:rsid w:val="00F94AC2"/>
    <w:rsid w:val="00F951A4"/>
    <w:rsid w:val="00F95679"/>
    <w:rsid w:val="00F96C46"/>
    <w:rsid w:val="00F96E5D"/>
    <w:rsid w:val="00F97D61"/>
    <w:rsid w:val="00F97ED2"/>
    <w:rsid w:val="00FA0072"/>
    <w:rsid w:val="00FA0758"/>
    <w:rsid w:val="00FA09FA"/>
    <w:rsid w:val="00FA0DB3"/>
    <w:rsid w:val="00FA1014"/>
    <w:rsid w:val="00FA1A33"/>
    <w:rsid w:val="00FA1DB2"/>
    <w:rsid w:val="00FA1FEB"/>
    <w:rsid w:val="00FA250A"/>
    <w:rsid w:val="00FA271A"/>
    <w:rsid w:val="00FA3311"/>
    <w:rsid w:val="00FA38CE"/>
    <w:rsid w:val="00FA3C19"/>
    <w:rsid w:val="00FA3E06"/>
    <w:rsid w:val="00FA3F7A"/>
    <w:rsid w:val="00FA4B03"/>
    <w:rsid w:val="00FA5046"/>
    <w:rsid w:val="00FA5272"/>
    <w:rsid w:val="00FA57B7"/>
    <w:rsid w:val="00FA5E3F"/>
    <w:rsid w:val="00FA69D1"/>
    <w:rsid w:val="00FA775E"/>
    <w:rsid w:val="00FB060D"/>
    <w:rsid w:val="00FB0644"/>
    <w:rsid w:val="00FB16A6"/>
    <w:rsid w:val="00FB2682"/>
    <w:rsid w:val="00FB2771"/>
    <w:rsid w:val="00FB299A"/>
    <w:rsid w:val="00FB31D9"/>
    <w:rsid w:val="00FB37CE"/>
    <w:rsid w:val="00FB3946"/>
    <w:rsid w:val="00FB3B31"/>
    <w:rsid w:val="00FB3BEA"/>
    <w:rsid w:val="00FB3F07"/>
    <w:rsid w:val="00FB4713"/>
    <w:rsid w:val="00FB4C26"/>
    <w:rsid w:val="00FB4DC0"/>
    <w:rsid w:val="00FB5640"/>
    <w:rsid w:val="00FB5919"/>
    <w:rsid w:val="00FB60C7"/>
    <w:rsid w:val="00FB6C77"/>
    <w:rsid w:val="00FB6DD2"/>
    <w:rsid w:val="00FB7049"/>
    <w:rsid w:val="00FB778A"/>
    <w:rsid w:val="00FC27D5"/>
    <w:rsid w:val="00FC2D6A"/>
    <w:rsid w:val="00FC2F06"/>
    <w:rsid w:val="00FC3430"/>
    <w:rsid w:val="00FC38ED"/>
    <w:rsid w:val="00FC43F3"/>
    <w:rsid w:val="00FC4484"/>
    <w:rsid w:val="00FC44BA"/>
    <w:rsid w:val="00FC468B"/>
    <w:rsid w:val="00FC6AE6"/>
    <w:rsid w:val="00FC755B"/>
    <w:rsid w:val="00FC7CF7"/>
    <w:rsid w:val="00FC7ED3"/>
    <w:rsid w:val="00FD0A70"/>
    <w:rsid w:val="00FD13C2"/>
    <w:rsid w:val="00FD15D8"/>
    <w:rsid w:val="00FD1A1E"/>
    <w:rsid w:val="00FD21C5"/>
    <w:rsid w:val="00FD3D8F"/>
    <w:rsid w:val="00FD40CB"/>
    <w:rsid w:val="00FD51F6"/>
    <w:rsid w:val="00FD5203"/>
    <w:rsid w:val="00FD5DC0"/>
    <w:rsid w:val="00FD68FB"/>
    <w:rsid w:val="00FD6D59"/>
    <w:rsid w:val="00FE0C60"/>
    <w:rsid w:val="00FE14BA"/>
    <w:rsid w:val="00FE2151"/>
    <w:rsid w:val="00FE2597"/>
    <w:rsid w:val="00FE3072"/>
    <w:rsid w:val="00FE3E1A"/>
    <w:rsid w:val="00FE3F23"/>
    <w:rsid w:val="00FE43D1"/>
    <w:rsid w:val="00FE4866"/>
    <w:rsid w:val="00FE5756"/>
    <w:rsid w:val="00FE5B04"/>
    <w:rsid w:val="00FE7334"/>
    <w:rsid w:val="00FE7EA0"/>
    <w:rsid w:val="00FF074A"/>
    <w:rsid w:val="00FF1508"/>
    <w:rsid w:val="00FF1C38"/>
    <w:rsid w:val="00FF26E1"/>
    <w:rsid w:val="00FF2704"/>
    <w:rsid w:val="00FF359B"/>
    <w:rsid w:val="00FF384D"/>
    <w:rsid w:val="00FF3CB4"/>
    <w:rsid w:val="00FF3CE4"/>
    <w:rsid w:val="00FF3E6D"/>
    <w:rsid w:val="00FF3EF0"/>
    <w:rsid w:val="00FF520D"/>
    <w:rsid w:val="00FF59D8"/>
    <w:rsid w:val="00FF710E"/>
    <w:rsid w:val="00FF71B7"/>
    <w:rsid w:val="00FF742C"/>
    <w:rsid w:val="00FF7D8A"/>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DB4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3229">
      <w:bodyDiv w:val="1"/>
      <w:marLeft w:val="0"/>
      <w:marRight w:val="0"/>
      <w:marTop w:val="0"/>
      <w:marBottom w:val="0"/>
      <w:divBdr>
        <w:top w:val="none" w:sz="0" w:space="0" w:color="auto"/>
        <w:left w:val="none" w:sz="0" w:space="0" w:color="auto"/>
        <w:bottom w:val="none" w:sz="0" w:space="0" w:color="auto"/>
        <w:right w:val="none" w:sz="0" w:space="0" w:color="auto"/>
      </w:divBdr>
    </w:div>
    <w:div w:id="117726893">
      <w:bodyDiv w:val="1"/>
      <w:marLeft w:val="0"/>
      <w:marRight w:val="0"/>
      <w:marTop w:val="0"/>
      <w:marBottom w:val="0"/>
      <w:divBdr>
        <w:top w:val="none" w:sz="0" w:space="0" w:color="auto"/>
        <w:left w:val="none" w:sz="0" w:space="0" w:color="auto"/>
        <w:bottom w:val="none" w:sz="0" w:space="0" w:color="auto"/>
        <w:right w:val="none" w:sz="0" w:space="0" w:color="auto"/>
      </w:divBdr>
    </w:div>
    <w:div w:id="280303146">
      <w:bodyDiv w:val="1"/>
      <w:marLeft w:val="0"/>
      <w:marRight w:val="0"/>
      <w:marTop w:val="0"/>
      <w:marBottom w:val="0"/>
      <w:divBdr>
        <w:top w:val="none" w:sz="0" w:space="0" w:color="auto"/>
        <w:left w:val="none" w:sz="0" w:space="0" w:color="auto"/>
        <w:bottom w:val="none" w:sz="0" w:space="0" w:color="auto"/>
        <w:right w:val="none" w:sz="0" w:space="0" w:color="auto"/>
      </w:divBdr>
    </w:div>
    <w:div w:id="284779837">
      <w:bodyDiv w:val="1"/>
      <w:marLeft w:val="0"/>
      <w:marRight w:val="0"/>
      <w:marTop w:val="0"/>
      <w:marBottom w:val="0"/>
      <w:divBdr>
        <w:top w:val="none" w:sz="0" w:space="0" w:color="auto"/>
        <w:left w:val="none" w:sz="0" w:space="0" w:color="auto"/>
        <w:bottom w:val="none" w:sz="0" w:space="0" w:color="auto"/>
        <w:right w:val="none" w:sz="0" w:space="0" w:color="auto"/>
      </w:divBdr>
    </w:div>
    <w:div w:id="484981164">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37815938">
      <w:bodyDiv w:val="1"/>
      <w:marLeft w:val="0"/>
      <w:marRight w:val="0"/>
      <w:marTop w:val="0"/>
      <w:marBottom w:val="0"/>
      <w:divBdr>
        <w:top w:val="none" w:sz="0" w:space="0" w:color="auto"/>
        <w:left w:val="none" w:sz="0" w:space="0" w:color="auto"/>
        <w:bottom w:val="none" w:sz="0" w:space="0" w:color="auto"/>
        <w:right w:val="none" w:sz="0" w:space="0" w:color="auto"/>
      </w:divBdr>
    </w:div>
    <w:div w:id="569734310">
      <w:bodyDiv w:val="1"/>
      <w:marLeft w:val="0"/>
      <w:marRight w:val="0"/>
      <w:marTop w:val="0"/>
      <w:marBottom w:val="0"/>
      <w:divBdr>
        <w:top w:val="none" w:sz="0" w:space="0" w:color="auto"/>
        <w:left w:val="none" w:sz="0" w:space="0" w:color="auto"/>
        <w:bottom w:val="none" w:sz="0" w:space="0" w:color="auto"/>
        <w:right w:val="none" w:sz="0" w:space="0" w:color="auto"/>
      </w:divBdr>
    </w:div>
    <w:div w:id="610556199">
      <w:bodyDiv w:val="1"/>
      <w:marLeft w:val="0"/>
      <w:marRight w:val="0"/>
      <w:marTop w:val="0"/>
      <w:marBottom w:val="0"/>
      <w:divBdr>
        <w:top w:val="none" w:sz="0" w:space="0" w:color="auto"/>
        <w:left w:val="none" w:sz="0" w:space="0" w:color="auto"/>
        <w:bottom w:val="none" w:sz="0" w:space="0" w:color="auto"/>
        <w:right w:val="none" w:sz="0" w:space="0" w:color="auto"/>
      </w:divBdr>
    </w:div>
    <w:div w:id="744651054">
      <w:bodyDiv w:val="1"/>
      <w:marLeft w:val="0"/>
      <w:marRight w:val="0"/>
      <w:marTop w:val="0"/>
      <w:marBottom w:val="0"/>
      <w:divBdr>
        <w:top w:val="none" w:sz="0" w:space="0" w:color="auto"/>
        <w:left w:val="none" w:sz="0" w:space="0" w:color="auto"/>
        <w:bottom w:val="none" w:sz="0" w:space="0" w:color="auto"/>
        <w:right w:val="none" w:sz="0" w:space="0" w:color="auto"/>
      </w:divBdr>
    </w:div>
    <w:div w:id="1087767579">
      <w:bodyDiv w:val="1"/>
      <w:marLeft w:val="0"/>
      <w:marRight w:val="0"/>
      <w:marTop w:val="0"/>
      <w:marBottom w:val="0"/>
      <w:divBdr>
        <w:top w:val="none" w:sz="0" w:space="0" w:color="auto"/>
        <w:left w:val="none" w:sz="0" w:space="0" w:color="auto"/>
        <w:bottom w:val="none" w:sz="0" w:space="0" w:color="auto"/>
        <w:right w:val="none" w:sz="0" w:space="0" w:color="auto"/>
      </w:divBdr>
      <w:divsChild>
        <w:div w:id="196088912">
          <w:marLeft w:val="0"/>
          <w:marRight w:val="0"/>
          <w:marTop w:val="0"/>
          <w:marBottom w:val="0"/>
          <w:divBdr>
            <w:top w:val="none" w:sz="0" w:space="0" w:color="auto"/>
            <w:left w:val="none" w:sz="0" w:space="0" w:color="auto"/>
            <w:bottom w:val="none" w:sz="0" w:space="0" w:color="auto"/>
            <w:right w:val="none" w:sz="0" w:space="0" w:color="auto"/>
          </w:divBdr>
          <w:divsChild>
            <w:div w:id="455637064">
              <w:marLeft w:val="-225"/>
              <w:marRight w:val="-225"/>
              <w:marTop w:val="0"/>
              <w:marBottom w:val="0"/>
              <w:divBdr>
                <w:top w:val="none" w:sz="0" w:space="0" w:color="auto"/>
                <w:left w:val="none" w:sz="0" w:space="0" w:color="auto"/>
                <w:bottom w:val="none" w:sz="0" w:space="0" w:color="auto"/>
                <w:right w:val="none" w:sz="0" w:space="0" w:color="auto"/>
              </w:divBdr>
              <w:divsChild>
                <w:div w:id="1620604110">
                  <w:marLeft w:val="0"/>
                  <w:marRight w:val="0"/>
                  <w:marTop w:val="0"/>
                  <w:marBottom w:val="0"/>
                  <w:divBdr>
                    <w:top w:val="none" w:sz="0" w:space="0" w:color="auto"/>
                    <w:left w:val="none" w:sz="0" w:space="0" w:color="auto"/>
                    <w:bottom w:val="none" w:sz="0" w:space="0" w:color="auto"/>
                    <w:right w:val="none" w:sz="0" w:space="0" w:color="auto"/>
                  </w:divBdr>
                  <w:divsChild>
                    <w:div w:id="1257129791">
                      <w:marLeft w:val="-225"/>
                      <w:marRight w:val="-225"/>
                      <w:marTop w:val="0"/>
                      <w:marBottom w:val="0"/>
                      <w:divBdr>
                        <w:top w:val="none" w:sz="0" w:space="0" w:color="auto"/>
                        <w:left w:val="none" w:sz="0" w:space="0" w:color="auto"/>
                        <w:bottom w:val="none" w:sz="0" w:space="0" w:color="auto"/>
                        <w:right w:val="none" w:sz="0" w:space="0" w:color="auto"/>
                      </w:divBdr>
                      <w:divsChild>
                        <w:div w:id="1655646473">
                          <w:marLeft w:val="0"/>
                          <w:marRight w:val="0"/>
                          <w:marTop w:val="0"/>
                          <w:marBottom w:val="900"/>
                          <w:divBdr>
                            <w:top w:val="none" w:sz="0" w:space="0" w:color="auto"/>
                            <w:left w:val="none" w:sz="0" w:space="0" w:color="auto"/>
                            <w:bottom w:val="none" w:sz="0" w:space="0" w:color="auto"/>
                            <w:right w:val="none" w:sz="0" w:space="0" w:color="auto"/>
                          </w:divBdr>
                          <w:divsChild>
                            <w:div w:id="248120633">
                              <w:marLeft w:val="-225"/>
                              <w:marRight w:val="-225"/>
                              <w:marTop w:val="0"/>
                              <w:marBottom w:val="0"/>
                              <w:divBdr>
                                <w:top w:val="none" w:sz="0" w:space="0" w:color="auto"/>
                                <w:left w:val="none" w:sz="0" w:space="0" w:color="auto"/>
                                <w:bottom w:val="none" w:sz="0" w:space="0" w:color="auto"/>
                                <w:right w:val="none" w:sz="0" w:space="0" w:color="auto"/>
                              </w:divBdr>
                              <w:divsChild>
                                <w:div w:id="7921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 w:id="1255473774">
      <w:bodyDiv w:val="1"/>
      <w:marLeft w:val="0"/>
      <w:marRight w:val="0"/>
      <w:marTop w:val="0"/>
      <w:marBottom w:val="0"/>
      <w:divBdr>
        <w:top w:val="none" w:sz="0" w:space="0" w:color="auto"/>
        <w:left w:val="none" w:sz="0" w:space="0" w:color="auto"/>
        <w:bottom w:val="none" w:sz="0" w:space="0" w:color="auto"/>
        <w:right w:val="none" w:sz="0" w:space="0" w:color="auto"/>
      </w:divBdr>
    </w:div>
    <w:div w:id="1305042767">
      <w:bodyDiv w:val="1"/>
      <w:marLeft w:val="0"/>
      <w:marRight w:val="0"/>
      <w:marTop w:val="0"/>
      <w:marBottom w:val="0"/>
      <w:divBdr>
        <w:top w:val="none" w:sz="0" w:space="0" w:color="auto"/>
        <w:left w:val="none" w:sz="0" w:space="0" w:color="auto"/>
        <w:bottom w:val="none" w:sz="0" w:space="0" w:color="auto"/>
        <w:right w:val="none" w:sz="0" w:space="0" w:color="auto"/>
      </w:divBdr>
    </w:div>
    <w:div w:id="1313027933">
      <w:bodyDiv w:val="1"/>
      <w:marLeft w:val="0"/>
      <w:marRight w:val="0"/>
      <w:marTop w:val="0"/>
      <w:marBottom w:val="0"/>
      <w:divBdr>
        <w:top w:val="none" w:sz="0" w:space="0" w:color="auto"/>
        <w:left w:val="none" w:sz="0" w:space="0" w:color="auto"/>
        <w:bottom w:val="none" w:sz="0" w:space="0" w:color="auto"/>
        <w:right w:val="none" w:sz="0" w:space="0" w:color="auto"/>
      </w:divBdr>
    </w:div>
    <w:div w:id="1354185582">
      <w:bodyDiv w:val="1"/>
      <w:marLeft w:val="0"/>
      <w:marRight w:val="0"/>
      <w:marTop w:val="0"/>
      <w:marBottom w:val="0"/>
      <w:divBdr>
        <w:top w:val="none" w:sz="0" w:space="0" w:color="auto"/>
        <w:left w:val="none" w:sz="0" w:space="0" w:color="auto"/>
        <w:bottom w:val="none" w:sz="0" w:space="0" w:color="auto"/>
        <w:right w:val="none" w:sz="0" w:space="0" w:color="auto"/>
      </w:divBdr>
    </w:div>
    <w:div w:id="1535464923">
      <w:bodyDiv w:val="1"/>
      <w:marLeft w:val="0"/>
      <w:marRight w:val="0"/>
      <w:marTop w:val="0"/>
      <w:marBottom w:val="0"/>
      <w:divBdr>
        <w:top w:val="none" w:sz="0" w:space="0" w:color="auto"/>
        <w:left w:val="none" w:sz="0" w:space="0" w:color="auto"/>
        <w:bottom w:val="none" w:sz="0" w:space="0" w:color="auto"/>
        <w:right w:val="none" w:sz="0" w:space="0" w:color="auto"/>
      </w:divBdr>
    </w:div>
    <w:div w:id="1677459951">
      <w:bodyDiv w:val="1"/>
      <w:marLeft w:val="0"/>
      <w:marRight w:val="0"/>
      <w:marTop w:val="0"/>
      <w:marBottom w:val="0"/>
      <w:divBdr>
        <w:top w:val="none" w:sz="0" w:space="0" w:color="auto"/>
        <w:left w:val="none" w:sz="0" w:space="0" w:color="auto"/>
        <w:bottom w:val="none" w:sz="0" w:space="0" w:color="auto"/>
        <w:right w:val="none" w:sz="0" w:space="0" w:color="auto"/>
      </w:divBdr>
    </w:div>
    <w:div w:id="1855804240">
      <w:bodyDiv w:val="1"/>
      <w:marLeft w:val="0"/>
      <w:marRight w:val="0"/>
      <w:marTop w:val="0"/>
      <w:marBottom w:val="0"/>
      <w:divBdr>
        <w:top w:val="none" w:sz="0" w:space="0" w:color="auto"/>
        <w:left w:val="none" w:sz="0" w:space="0" w:color="auto"/>
        <w:bottom w:val="none" w:sz="0" w:space="0" w:color="auto"/>
        <w:right w:val="none" w:sz="0" w:space="0" w:color="auto"/>
      </w:divBdr>
    </w:div>
    <w:div w:id="1990402112">
      <w:bodyDiv w:val="1"/>
      <w:marLeft w:val="0"/>
      <w:marRight w:val="0"/>
      <w:marTop w:val="0"/>
      <w:marBottom w:val="0"/>
      <w:divBdr>
        <w:top w:val="none" w:sz="0" w:space="0" w:color="auto"/>
        <w:left w:val="none" w:sz="0" w:space="0" w:color="auto"/>
        <w:bottom w:val="none" w:sz="0" w:space="0" w:color="auto"/>
        <w:right w:val="none" w:sz="0" w:space="0" w:color="auto"/>
      </w:divBdr>
      <w:divsChild>
        <w:div w:id="2106459112">
          <w:marLeft w:val="0"/>
          <w:marRight w:val="0"/>
          <w:marTop w:val="0"/>
          <w:marBottom w:val="0"/>
          <w:divBdr>
            <w:top w:val="none" w:sz="0" w:space="0" w:color="auto"/>
            <w:left w:val="none" w:sz="0" w:space="0" w:color="auto"/>
            <w:bottom w:val="none" w:sz="0" w:space="0" w:color="auto"/>
            <w:right w:val="none" w:sz="0" w:space="0" w:color="auto"/>
          </w:divBdr>
          <w:divsChild>
            <w:div w:id="1917401806">
              <w:marLeft w:val="-225"/>
              <w:marRight w:val="-225"/>
              <w:marTop w:val="0"/>
              <w:marBottom w:val="0"/>
              <w:divBdr>
                <w:top w:val="none" w:sz="0" w:space="0" w:color="auto"/>
                <w:left w:val="none" w:sz="0" w:space="0" w:color="auto"/>
                <w:bottom w:val="none" w:sz="0" w:space="0" w:color="auto"/>
                <w:right w:val="none" w:sz="0" w:space="0" w:color="auto"/>
              </w:divBdr>
              <w:divsChild>
                <w:div w:id="425200183">
                  <w:marLeft w:val="0"/>
                  <w:marRight w:val="0"/>
                  <w:marTop w:val="0"/>
                  <w:marBottom w:val="0"/>
                  <w:divBdr>
                    <w:top w:val="none" w:sz="0" w:space="0" w:color="auto"/>
                    <w:left w:val="none" w:sz="0" w:space="0" w:color="auto"/>
                    <w:bottom w:val="none" w:sz="0" w:space="0" w:color="auto"/>
                    <w:right w:val="none" w:sz="0" w:space="0" w:color="auto"/>
                  </w:divBdr>
                  <w:divsChild>
                    <w:div w:id="315695340">
                      <w:marLeft w:val="-225"/>
                      <w:marRight w:val="-225"/>
                      <w:marTop w:val="0"/>
                      <w:marBottom w:val="0"/>
                      <w:divBdr>
                        <w:top w:val="none" w:sz="0" w:space="0" w:color="auto"/>
                        <w:left w:val="none" w:sz="0" w:space="0" w:color="auto"/>
                        <w:bottom w:val="none" w:sz="0" w:space="0" w:color="auto"/>
                        <w:right w:val="none" w:sz="0" w:space="0" w:color="auto"/>
                      </w:divBdr>
                      <w:divsChild>
                        <w:div w:id="844132457">
                          <w:marLeft w:val="0"/>
                          <w:marRight w:val="0"/>
                          <w:marTop w:val="0"/>
                          <w:marBottom w:val="900"/>
                          <w:divBdr>
                            <w:top w:val="none" w:sz="0" w:space="0" w:color="auto"/>
                            <w:left w:val="none" w:sz="0" w:space="0" w:color="auto"/>
                            <w:bottom w:val="none" w:sz="0" w:space="0" w:color="auto"/>
                            <w:right w:val="none" w:sz="0" w:space="0" w:color="auto"/>
                          </w:divBdr>
                          <w:divsChild>
                            <w:div w:id="1602295157">
                              <w:marLeft w:val="-225"/>
                              <w:marRight w:val="-225"/>
                              <w:marTop w:val="0"/>
                              <w:marBottom w:val="0"/>
                              <w:divBdr>
                                <w:top w:val="none" w:sz="0" w:space="0" w:color="auto"/>
                                <w:left w:val="none" w:sz="0" w:space="0" w:color="auto"/>
                                <w:bottom w:val="none" w:sz="0" w:space="0" w:color="auto"/>
                                <w:right w:val="none" w:sz="0" w:space="0" w:color="auto"/>
                              </w:divBdr>
                              <w:divsChild>
                                <w:div w:id="61193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03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589D-952D-4EAE-8C6E-B6F192B5E3F4}">
  <ds:schemaRefs>
    <ds:schemaRef ds:uri="http://schemas.microsoft.com/sharepoint/v3/contenttype/forms"/>
  </ds:schemaRefs>
</ds:datastoreItem>
</file>

<file path=customXml/itemProps2.xml><?xml version="1.0" encoding="utf-8"?>
<ds:datastoreItem xmlns:ds="http://schemas.openxmlformats.org/officeDocument/2006/customXml" ds:itemID="{6681949A-6DB2-461B-A66A-772E49048EEC}">
  <ds:schemaRefs>
    <ds:schemaRef ds:uri="6dff4707-7bf8-4102-b125-42e04ae9fdfc"/>
    <ds:schemaRef ds:uri="http://purl.org/dc/elements/1.1/"/>
    <ds:schemaRef ds:uri="http://schemas.microsoft.com/office/2006/metadata/properties"/>
    <ds:schemaRef ds:uri="http://purl.org/dc/terms/"/>
    <ds:schemaRef ds:uri="1ee2afc6-efc0-4dcc-be09-aabefb754106"/>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8051BD7-BF99-442D-881C-60D1953F0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A1073A-B18F-465C-9390-C6BEAECB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19025</Words>
  <Characters>108446</Characters>
  <Application>Microsoft Office Word</Application>
  <DocSecurity>4</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2021-03-01T08:33:00Z</cp:lastPrinted>
  <dcterms:created xsi:type="dcterms:W3CDTF">2021-03-01T09:58:00Z</dcterms:created>
  <dcterms:modified xsi:type="dcterms:W3CDTF">2021-03-01T09:58:00Z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