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3F2D63" w14:textId="77777777" w:rsidR="006E3B8E" w:rsidRPr="00E303B3" w:rsidRDefault="00617265" w:rsidP="00906FCD">
      <w:pPr>
        <w:keepNext/>
        <w:spacing w:after="0" w:line="240" w:lineRule="auto"/>
        <w:ind w:left="720"/>
        <w:rPr>
          <w:rFonts w:ascii="Arial" w:hAnsi="Arial" w:cs="Arial"/>
          <w:b/>
          <w:bCs/>
          <w:szCs w:val="22"/>
        </w:rPr>
      </w:pPr>
      <w:r w:rsidRPr="00E303B3">
        <w:rPr>
          <w:rFonts w:ascii="Arial" w:hAnsi="Arial" w:cs="Arial"/>
          <w:b/>
          <w:bCs/>
          <w:szCs w:val="22"/>
        </w:rPr>
        <w:t>GOODYEAR (THAILAND) PUBLIC COMPANY LIMITED</w:t>
      </w:r>
    </w:p>
    <w:p w14:paraId="5FBCFC24" w14:textId="77777777" w:rsidR="006E3B8E" w:rsidRPr="00E303B3" w:rsidRDefault="006E3B8E" w:rsidP="00906FCD">
      <w:pPr>
        <w:keepNext/>
        <w:spacing w:after="0" w:line="240" w:lineRule="auto"/>
        <w:ind w:left="720"/>
        <w:rPr>
          <w:rFonts w:ascii="Arial" w:hAnsi="Arial" w:cs="Arial"/>
          <w:b/>
          <w:bCs/>
          <w:szCs w:val="22"/>
        </w:rPr>
      </w:pPr>
    </w:p>
    <w:p w14:paraId="7021CE5C" w14:textId="77777777" w:rsidR="00617265" w:rsidRPr="00E303B3" w:rsidRDefault="00617265" w:rsidP="00906FCD">
      <w:pPr>
        <w:keepNext/>
        <w:spacing w:after="0" w:line="240" w:lineRule="auto"/>
        <w:ind w:left="720"/>
        <w:rPr>
          <w:rFonts w:ascii="Arial" w:hAnsi="Arial" w:cs="Arial"/>
          <w:b/>
          <w:bCs/>
          <w:szCs w:val="22"/>
        </w:rPr>
      </w:pPr>
    </w:p>
    <w:p w14:paraId="5BF6A518" w14:textId="77777777" w:rsidR="006E3B8E" w:rsidRPr="00E303B3" w:rsidRDefault="00097208" w:rsidP="00906FCD">
      <w:pPr>
        <w:keepNext/>
        <w:spacing w:after="0" w:line="240" w:lineRule="auto"/>
        <w:ind w:left="720"/>
        <w:rPr>
          <w:rFonts w:ascii="Arial" w:hAnsi="Arial" w:cs="Arial"/>
          <w:b/>
          <w:bCs/>
          <w:szCs w:val="22"/>
        </w:rPr>
      </w:pPr>
      <w:r w:rsidRPr="00E303B3">
        <w:rPr>
          <w:rFonts w:ascii="Arial" w:hAnsi="Arial" w:cs="Arial"/>
          <w:b/>
          <w:bCs/>
          <w:szCs w:val="22"/>
        </w:rPr>
        <w:t>STATUTORY</w:t>
      </w:r>
      <w:r w:rsidR="006E3B8E" w:rsidRPr="00E303B3">
        <w:rPr>
          <w:rFonts w:ascii="Arial" w:hAnsi="Arial" w:cs="Arial"/>
          <w:b/>
          <w:bCs/>
          <w:szCs w:val="22"/>
        </w:rPr>
        <w:t xml:space="preserve"> FINANCIAL STATEMENTS</w:t>
      </w:r>
    </w:p>
    <w:p w14:paraId="2028655C" w14:textId="77777777" w:rsidR="006E3B8E" w:rsidRPr="00E303B3" w:rsidRDefault="006E3B8E" w:rsidP="00906FCD">
      <w:pPr>
        <w:keepNext/>
        <w:spacing w:after="0" w:line="240" w:lineRule="auto"/>
        <w:ind w:left="720"/>
        <w:rPr>
          <w:rFonts w:ascii="Arial" w:hAnsi="Arial" w:cs="Arial"/>
          <w:b/>
          <w:bCs/>
          <w:szCs w:val="22"/>
        </w:rPr>
      </w:pPr>
    </w:p>
    <w:p w14:paraId="48C53384" w14:textId="77777777" w:rsidR="006E3B8E" w:rsidRPr="00E303B3" w:rsidRDefault="00617265" w:rsidP="006F61DA">
      <w:pPr>
        <w:keepNext/>
        <w:spacing w:after="0" w:line="240" w:lineRule="auto"/>
        <w:ind w:left="720"/>
        <w:rPr>
          <w:rFonts w:ascii="Arial" w:hAnsi="Arial" w:cs="Arial"/>
          <w:b/>
          <w:bCs/>
          <w:szCs w:val="22"/>
        </w:rPr>
      </w:pPr>
      <w:r w:rsidRPr="00E303B3">
        <w:rPr>
          <w:rFonts w:ascii="Arial" w:hAnsi="Arial" w:cs="Arial"/>
          <w:b/>
          <w:bCs/>
          <w:szCs w:val="22"/>
        </w:rPr>
        <w:t xml:space="preserve">31 DECEMBER </w:t>
      </w:r>
      <w:r w:rsidR="0083073B" w:rsidRPr="00E303B3">
        <w:rPr>
          <w:rFonts w:ascii="Arial" w:hAnsi="Arial" w:cs="Arial"/>
          <w:b/>
          <w:bCs/>
          <w:szCs w:val="22"/>
        </w:rPr>
        <w:t>20</w:t>
      </w:r>
      <w:r w:rsidR="007243DA" w:rsidRPr="00E303B3">
        <w:rPr>
          <w:rFonts w:ascii="Arial" w:hAnsi="Arial" w:cs="Arial"/>
          <w:b/>
          <w:bCs/>
          <w:szCs w:val="22"/>
        </w:rPr>
        <w:t>20</w:t>
      </w:r>
    </w:p>
    <w:p w14:paraId="50563887" w14:textId="77777777" w:rsidR="006E3B8E" w:rsidRPr="00E303B3" w:rsidRDefault="006E3B8E" w:rsidP="00790517">
      <w:pPr>
        <w:pStyle w:val="Default"/>
        <w:rPr>
          <w:b/>
          <w:bCs/>
          <w:color w:val="auto"/>
          <w:sz w:val="20"/>
          <w:szCs w:val="20"/>
        </w:rPr>
        <w:sectPr w:rsidR="006E3B8E" w:rsidRPr="00E303B3" w:rsidSect="000F05BA">
          <w:pgSz w:w="11909" w:h="16834" w:code="9"/>
          <w:pgMar w:top="4176" w:right="2880" w:bottom="10080" w:left="1800" w:header="706" w:footer="706" w:gutter="0"/>
          <w:pgNumType w:start="0"/>
          <w:cols w:space="708"/>
          <w:docGrid w:linePitch="360"/>
        </w:sectPr>
      </w:pPr>
    </w:p>
    <w:p w14:paraId="16C36A43" w14:textId="77777777" w:rsidR="00790517" w:rsidRPr="00E303B3" w:rsidRDefault="00790517" w:rsidP="00574108">
      <w:pPr>
        <w:pStyle w:val="Default"/>
        <w:jc w:val="both"/>
        <w:rPr>
          <w:color w:val="CF4A02"/>
          <w:sz w:val="22"/>
          <w:szCs w:val="22"/>
        </w:rPr>
      </w:pPr>
      <w:r w:rsidRPr="00E303B3">
        <w:rPr>
          <w:b/>
          <w:bCs/>
          <w:color w:val="CF4A02"/>
          <w:sz w:val="22"/>
          <w:szCs w:val="22"/>
        </w:rPr>
        <w:lastRenderedPageBreak/>
        <w:t>I</w:t>
      </w:r>
      <w:r w:rsidR="003F427D" w:rsidRPr="00E303B3">
        <w:rPr>
          <w:b/>
          <w:bCs/>
          <w:color w:val="CF4A02"/>
          <w:sz w:val="22"/>
          <w:szCs w:val="22"/>
        </w:rPr>
        <w:t>ndependent</w:t>
      </w:r>
      <w:r w:rsidRPr="00E303B3">
        <w:rPr>
          <w:b/>
          <w:bCs/>
          <w:color w:val="CF4A02"/>
          <w:sz w:val="22"/>
          <w:szCs w:val="22"/>
        </w:rPr>
        <w:t xml:space="preserve"> </w:t>
      </w:r>
      <w:r w:rsidR="001F3D23" w:rsidRPr="00E303B3">
        <w:rPr>
          <w:b/>
          <w:bCs/>
          <w:color w:val="CF4A02"/>
          <w:sz w:val="22"/>
          <w:szCs w:val="22"/>
        </w:rPr>
        <w:t>A</w:t>
      </w:r>
      <w:r w:rsidR="003F427D" w:rsidRPr="00E303B3">
        <w:rPr>
          <w:b/>
          <w:bCs/>
          <w:color w:val="CF4A02"/>
          <w:sz w:val="22"/>
          <w:szCs w:val="22"/>
        </w:rPr>
        <w:t xml:space="preserve">uditor’s </w:t>
      </w:r>
      <w:r w:rsidR="001F3D23" w:rsidRPr="00E303B3">
        <w:rPr>
          <w:b/>
          <w:bCs/>
          <w:color w:val="CF4A02"/>
          <w:sz w:val="22"/>
          <w:szCs w:val="22"/>
        </w:rPr>
        <w:t>R</w:t>
      </w:r>
      <w:r w:rsidR="003F427D" w:rsidRPr="00E303B3">
        <w:rPr>
          <w:b/>
          <w:bCs/>
          <w:color w:val="CF4A02"/>
          <w:sz w:val="22"/>
          <w:szCs w:val="22"/>
        </w:rPr>
        <w:t>eport</w:t>
      </w:r>
      <w:r w:rsidRPr="00E303B3">
        <w:rPr>
          <w:b/>
          <w:bCs/>
          <w:color w:val="CF4A02"/>
          <w:sz w:val="22"/>
          <w:szCs w:val="22"/>
        </w:rPr>
        <w:t xml:space="preserve"> </w:t>
      </w:r>
    </w:p>
    <w:p w14:paraId="61D0504C" w14:textId="77777777" w:rsidR="00D2764A" w:rsidRPr="00E303B3" w:rsidRDefault="00D2764A" w:rsidP="00574108">
      <w:pPr>
        <w:pStyle w:val="Default"/>
        <w:jc w:val="both"/>
        <w:rPr>
          <w:color w:val="CF4A02"/>
          <w:sz w:val="20"/>
          <w:szCs w:val="20"/>
        </w:rPr>
      </w:pPr>
    </w:p>
    <w:p w14:paraId="0FA56A26" w14:textId="77777777" w:rsidR="00D2764A" w:rsidRPr="00E303B3" w:rsidRDefault="00D2764A" w:rsidP="00574108">
      <w:pPr>
        <w:pStyle w:val="Default"/>
        <w:jc w:val="both"/>
        <w:rPr>
          <w:color w:val="CF4A02"/>
          <w:sz w:val="20"/>
          <w:szCs w:val="20"/>
        </w:rPr>
      </w:pPr>
    </w:p>
    <w:p w14:paraId="2BF1AF4B" w14:textId="77777777" w:rsidR="00790517" w:rsidRPr="00E303B3" w:rsidRDefault="003F427D" w:rsidP="00574108">
      <w:pPr>
        <w:pStyle w:val="Default"/>
        <w:jc w:val="both"/>
        <w:rPr>
          <w:color w:val="CF4A02"/>
          <w:sz w:val="20"/>
          <w:szCs w:val="20"/>
        </w:rPr>
      </w:pPr>
      <w:r w:rsidRPr="00E303B3">
        <w:rPr>
          <w:color w:val="CF4A02"/>
          <w:sz w:val="20"/>
          <w:szCs w:val="20"/>
        </w:rPr>
        <w:t>To the s</w:t>
      </w:r>
      <w:r w:rsidR="00790517" w:rsidRPr="00E303B3">
        <w:rPr>
          <w:color w:val="CF4A02"/>
          <w:sz w:val="20"/>
          <w:szCs w:val="20"/>
        </w:rPr>
        <w:t xml:space="preserve">hareholders </w:t>
      </w:r>
      <w:r w:rsidR="005F1C97" w:rsidRPr="00E303B3">
        <w:rPr>
          <w:color w:val="CF4A02"/>
          <w:sz w:val="20"/>
          <w:szCs w:val="20"/>
          <w:lang w:val="en-US"/>
        </w:rPr>
        <w:t xml:space="preserve">of </w:t>
      </w:r>
      <w:r w:rsidR="00617265" w:rsidRPr="00E303B3">
        <w:rPr>
          <w:color w:val="CF4A02"/>
          <w:sz w:val="20"/>
          <w:szCs w:val="20"/>
          <w:lang w:val="en-US"/>
        </w:rPr>
        <w:t>Goodyear (Thailand) Public Company Limited</w:t>
      </w:r>
    </w:p>
    <w:p w14:paraId="71DE9481" w14:textId="77777777" w:rsidR="00790517" w:rsidRPr="00E303B3" w:rsidRDefault="00790517" w:rsidP="00574108">
      <w:pPr>
        <w:pStyle w:val="Default"/>
        <w:jc w:val="both"/>
        <w:rPr>
          <w:b/>
          <w:bCs/>
          <w:sz w:val="20"/>
          <w:szCs w:val="20"/>
        </w:rPr>
      </w:pPr>
    </w:p>
    <w:p w14:paraId="02F404EA" w14:textId="77777777" w:rsidR="00574108" w:rsidRPr="00E303B3" w:rsidRDefault="00574108" w:rsidP="00574108">
      <w:pPr>
        <w:pStyle w:val="Default"/>
        <w:jc w:val="both"/>
        <w:rPr>
          <w:b/>
          <w:bCs/>
          <w:sz w:val="20"/>
          <w:szCs w:val="20"/>
        </w:rPr>
      </w:pPr>
    </w:p>
    <w:p w14:paraId="06B54361" w14:textId="77777777" w:rsidR="00790517" w:rsidRPr="00E303B3" w:rsidRDefault="00C82C7B" w:rsidP="00574108">
      <w:pPr>
        <w:pStyle w:val="Default"/>
        <w:jc w:val="both"/>
        <w:rPr>
          <w:b/>
          <w:bCs/>
          <w:color w:val="CF4A02"/>
          <w:sz w:val="20"/>
          <w:szCs w:val="20"/>
        </w:rPr>
      </w:pPr>
      <w:r w:rsidRPr="00E303B3">
        <w:rPr>
          <w:b/>
          <w:bCs/>
          <w:color w:val="CF4A02"/>
          <w:sz w:val="20"/>
          <w:szCs w:val="20"/>
          <w:lang w:val="en-US"/>
        </w:rPr>
        <w:t>My</w:t>
      </w:r>
      <w:r w:rsidR="008218B8" w:rsidRPr="00E303B3">
        <w:rPr>
          <w:b/>
          <w:bCs/>
          <w:color w:val="CF4A02"/>
          <w:sz w:val="20"/>
          <w:szCs w:val="20"/>
          <w:lang w:val="en-US"/>
        </w:rPr>
        <w:t xml:space="preserve"> </w:t>
      </w:r>
      <w:r w:rsidRPr="00E303B3">
        <w:rPr>
          <w:b/>
          <w:bCs/>
          <w:color w:val="CF4A02"/>
          <w:sz w:val="20"/>
          <w:szCs w:val="20"/>
          <w:lang w:val="en-US"/>
        </w:rPr>
        <w:t>o</w:t>
      </w:r>
      <w:r w:rsidR="00790517" w:rsidRPr="00E303B3">
        <w:rPr>
          <w:b/>
          <w:bCs/>
          <w:color w:val="CF4A02"/>
          <w:sz w:val="20"/>
          <w:szCs w:val="20"/>
        </w:rPr>
        <w:t xml:space="preserve">pinion </w:t>
      </w:r>
    </w:p>
    <w:p w14:paraId="72E6A52B" w14:textId="77777777" w:rsidR="00574108" w:rsidRPr="00E303B3" w:rsidRDefault="00574108" w:rsidP="00574108">
      <w:pPr>
        <w:pStyle w:val="Default"/>
        <w:jc w:val="both"/>
        <w:rPr>
          <w:b/>
          <w:bCs/>
          <w:color w:val="CF4A02"/>
          <w:sz w:val="20"/>
          <w:szCs w:val="20"/>
        </w:rPr>
      </w:pPr>
    </w:p>
    <w:p w14:paraId="155B6706" w14:textId="75A25905" w:rsidR="00C82C7B" w:rsidRPr="00E303B3" w:rsidRDefault="00C82C7B" w:rsidP="00574108">
      <w:pPr>
        <w:spacing w:after="0" w:line="240" w:lineRule="auto"/>
        <w:jc w:val="both"/>
        <w:rPr>
          <w:rFonts w:ascii="Arial" w:hAnsi="Arial" w:cs="Arial"/>
          <w:sz w:val="20"/>
          <w:szCs w:val="20"/>
        </w:rPr>
      </w:pPr>
      <w:r w:rsidRPr="00E303B3">
        <w:rPr>
          <w:rFonts w:ascii="Arial" w:hAnsi="Arial" w:cs="Arial"/>
          <w:sz w:val="20"/>
          <w:szCs w:val="20"/>
        </w:rPr>
        <w:t xml:space="preserve">In my opinion, </w:t>
      </w:r>
      <w:r w:rsidR="00975214" w:rsidRPr="00E303B3">
        <w:rPr>
          <w:rFonts w:ascii="Arial" w:hAnsi="Arial" w:cs="Arial"/>
          <w:color w:val="000000"/>
          <w:sz w:val="20"/>
          <w:szCs w:val="20"/>
        </w:rPr>
        <w:t xml:space="preserve">the financial statements present fairly, in all material respects, the financial position </w:t>
      </w:r>
      <w:r w:rsidR="00E53040" w:rsidRPr="00E303B3">
        <w:rPr>
          <w:rFonts w:ascii="Arial" w:hAnsi="Arial" w:cs="Arial"/>
          <w:sz w:val="20"/>
          <w:szCs w:val="20"/>
        </w:rPr>
        <w:t xml:space="preserve">of </w:t>
      </w:r>
      <w:r w:rsidR="00617265" w:rsidRPr="00E303B3">
        <w:rPr>
          <w:rFonts w:ascii="Arial" w:hAnsi="Arial" w:cs="Arial"/>
          <w:sz w:val="20"/>
          <w:szCs w:val="20"/>
        </w:rPr>
        <w:t>Goodyear (Thailand) Public Company Limited</w:t>
      </w:r>
      <w:r w:rsidR="00617265" w:rsidRPr="00E303B3">
        <w:rPr>
          <w:rFonts w:ascii="Arial" w:hAnsi="Arial" w:cs="Arial"/>
          <w:i/>
          <w:iCs/>
          <w:sz w:val="20"/>
          <w:szCs w:val="20"/>
        </w:rPr>
        <w:t xml:space="preserve"> </w:t>
      </w:r>
      <w:r w:rsidR="00E53040" w:rsidRPr="00E303B3">
        <w:rPr>
          <w:rFonts w:ascii="Arial" w:hAnsi="Arial" w:cs="Arial"/>
          <w:sz w:val="20"/>
          <w:szCs w:val="20"/>
        </w:rPr>
        <w:t xml:space="preserve">(the Company) </w:t>
      </w:r>
      <w:r w:rsidRPr="00E303B3">
        <w:rPr>
          <w:rFonts w:ascii="Arial" w:hAnsi="Arial" w:cs="Arial"/>
          <w:sz w:val="20"/>
          <w:szCs w:val="20"/>
        </w:rPr>
        <w:t xml:space="preserve">as at </w:t>
      </w:r>
      <w:r w:rsidR="00617265" w:rsidRPr="00E303B3">
        <w:rPr>
          <w:rFonts w:ascii="Arial" w:hAnsi="Arial" w:cs="Arial"/>
          <w:sz w:val="20"/>
          <w:szCs w:val="20"/>
          <w:lang w:val="en-US"/>
        </w:rPr>
        <w:t xml:space="preserve">31 December </w:t>
      </w:r>
      <w:r w:rsidR="0083073B" w:rsidRPr="00E303B3">
        <w:rPr>
          <w:rFonts w:ascii="Arial" w:hAnsi="Arial" w:cs="Arial"/>
          <w:sz w:val="20"/>
          <w:szCs w:val="20"/>
          <w:lang w:val="en-US"/>
        </w:rPr>
        <w:t>20</w:t>
      </w:r>
      <w:r w:rsidR="007243DA" w:rsidRPr="00E303B3">
        <w:rPr>
          <w:rFonts w:ascii="Arial" w:hAnsi="Arial" w:cs="Arial"/>
          <w:sz w:val="20"/>
          <w:szCs w:val="20"/>
          <w:lang w:val="en-US"/>
        </w:rPr>
        <w:t>20</w:t>
      </w:r>
      <w:r w:rsidRPr="00E303B3">
        <w:rPr>
          <w:rFonts w:ascii="Arial" w:hAnsi="Arial" w:cs="Arial"/>
          <w:sz w:val="20"/>
          <w:szCs w:val="20"/>
          <w:lang w:val="en-US"/>
        </w:rPr>
        <w:t>,</w:t>
      </w:r>
      <w:r w:rsidRPr="00E303B3">
        <w:rPr>
          <w:rFonts w:ascii="Arial" w:hAnsi="Arial" w:cs="Arial"/>
          <w:sz w:val="20"/>
          <w:szCs w:val="20"/>
        </w:rPr>
        <w:t xml:space="preserve"> </w:t>
      </w:r>
      <w:r w:rsidRPr="00E303B3">
        <w:rPr>
          <w:rFonts w:ascii="Arial" w:hAnsi="Arial" w:cs="Arial"/>
          <w:spacing w:val="-2"/>
          <w:sz w:val="20"/>
          <w:szCs w:val="20"/>
        </w:rPr>
        <w:t>and its financial performance and its cash flows for the year then ended in accordance with Thai Financial</w:t>
      </w:r>
      <w:r w:rsidRPr="00E303B3">
        <w:rPr>
          <w:rFonts w:ascii="Arial" w:hAnsi="Arial" w:cs="Arial"/>
          <w:sz w:val="20"/>
          <w:szCs w:val="20"/>
        </w:rPr>
        <w:t xml:space="preserve"> Reporting Standards</w:t>
      </w:r>
      <w:r w:rsidRPr="00E303B3">
        <w:rPr>
          <w:rFonts w:ascii="Arial" w:hAnsi="Arial" w:cs="Arial"/>
          <w:spacing w:val="-2"/>
          <w:sz w:val="20"/>
          <w:szCs w:val="20"/>
        </w:rPr>
        <w:t xml:space="preserve"> </w:t>
      </w:r>
      <w:r w:rsidRPr="00E303B3">
        <w:rPr>
          <w:rFonts w:ascii="Arial" w:hAnsi="Arial" w:cs="Arial"/>
          <w:sz w:val="20"/>
          <w:szCs w:val="20"/>
        </w:rPr>
        <w:t xml:space="preserve">(TFRS). </w:t>
      </w:r>
    </w:p>
    <w:p w14:paraId="6E8C0328" w14:textId="77777777" w:rsidR="00C82C7B" w:rsidRPr="00E303B3" w:rsidRDefault="00C82C7B" w:rsidP="00574108">
      <w:pPr>
        <w:pStyle w:val="Default"/>
        <w:jc w:val="both"/>
        <w:rPr>
          <w:color w:val="auto"/>
          <w:sz w:val="20"/>
          <w:szCs w:val="20"/>
        </w:rPr>
      </w:pPr>
    </w:p>
    <w:p w14:paraId="250BF71E" w14:textId="77777777" w:rsidR="00C82C7B" w:rsidRPr="00E303B3" w:rsidRDefault="00C82C7B" w:rsidP="00574108">
      <w:pPr>
        <w:pStyle w:val="Default"/>
        <w:jc w:val="both"/>
        <w:rPr>
          <w:b/>
          <w:bCs/>
          <w:color w:val="CF4A02"/>
          <w:sz w:val="20"/>
          <w:szCs w:val="20"/>
        </w:rPr>
      </w:pPr>
      <w:r w:rsidRPr="00E303B3">
        <w:rPr>
          <w:b/>
          <w:bCs/>
          <w:color w:val="CF4A02"/>
          <w:sz w:val="20"/>
          <w:szCs w:val="20"/>
        </w:rPr>
        <w:t>What I have audited</w:t>
      </w:r>
    </w:p>
    <w:p w14:paraId="57140E91" w14:textId="77777777" w:rsidR="00574108" w:rsidRPr="00E303B3" w:rsidRDefault="00574108" w:rsidP="00574108">
      <w:pPr>
        <w:pStyle w:val="Default"/>
        <w:jc w:val="both"/>
        <w:rPr>
          <w:b/>
          <w:bCs/>
          <w:color w:val="CF4A02"/>
          <w:sz w:val="12"/>
          <w:szCs w:val="12"/>
        </w:rPr>
      </w:pPr>
    </w:p>
    <w:p w14:paraId="377FB442" w14:textId="77777777" w:rsidR="00C44F1A" w:rsidRPr="00E303B3" w:rsidRDefault="00C44F1A" w:rsidP="00C44F1A">
      <w:pPr>
        <w:pStyle w:val="Default"/>
        <w:jc w:val="thaiDistribute"/>
        <w:rPr>
          <w:color w:val="auto"/>
          <w:sz w:val="20"/>
          <w:szCs w:val="20"/>
        </w:rPr>
      </w:pPr>
      <w:r w:rsidRPr="00E303B3">
        <w:rPr>
          <w:color w:val="auto"/>
          <w:sz w:val="20"/>
          <w:szCs w:val="20"/>
        </w:rPr>
        <w:t>The Company’s financial statements comprise:</w:t>
      </w:r>
    </w:p>
    <w:p w14:paraId="39330AD0" w14:textId="77777777" w:rsidR="00C44F1A" w:rsidRPr="00E303B3" w:rsidRDefault="00C44F1A" w:rsidP="00C44F1A">
      <w:pPr>
        <w:pStyle w:val="Default"/>
        <w:numPr>
          <w:ilvl w:val="0"/>
          <w:numId w:val="1"/>
        </w:numPr>
        <w:tabs>
          <w:tab w:val="clear" w:pos="720"/>
          <w:tab w:val="num" w:pos="540"/>
        </w:tabs>
        <w:ind w:left="540"/>
        <w:jc w:val="both"/>
        <w:rPr>
          <w:color w:val="auto"/>
          <w:spacing w:val="-2"/>
          <w:sz w:val="20"/>
          <w:szCs w:val="20"/>
        </w:rPr>
      </w:pPr>
      <w:r w:rsidRPr="00E303B3">
        <w:rPr>
          <w:color w:val="auto"/>
          <w:spacing w:val="-2"/>
          <w:sz w:val="20"/>
          <w:szCs w:val="20"/>
        </w:rPr>
        <w:t xml:space="preserve">the statement of financial position as at 31 December </w:t>
      </w:r>
      <w:r w:rsidR="0083073B" w:rsidRPr="00E303B3">
        <w:rPr>
          <w:color w:val="auto"/>
          <w:spacing w:val="-2"/>
          <w:sz w:val="20"/>
          <w:szCs w:val="20"/>
        </w:rPr>
        <w:t>20</w:t>
      </w:r>
      <w:r w:rsidR="007243DA" w:rsidRPr="00E303B3">
        <w:rPr>
          <w:color w:val="auto"/>
          <w:spacing w:val="-2"/>
          <w:sz w:val="20"/>
          <w:szCs w:val="20"/>
        </w:rPr>
        <w:t>20</w:t>
      </w:r>
      <w:r w:rsidRPr="00E303B3">
        <w:rPr>
          <w:color w:val="auto"/>
          <w:spacing w:val="-2"/>
          <w:sz w:val="20"/>
          <w:szCs w:val="20"/>
        </w:rPr>
        <w:t>;</w:t>
      </w:r>
    </w:p>
    <w:p w14:paraId="7632A84C" w14:textId="77777777" w:rsidR="00BB6964" w:rsidRPr="00E303B3" w:rsidRDefault="00BB6964" w:rsidP="00C44F1A">
      <w:pPr>
        <w:pStyle w:val="Default"/>
        <w:numPr>
          <w:ilvl w:val="0"/>
          <w:numId w:val="1"/>
        </w:numPr>
        <w:tabs>
          <w:tab w:val="clear" w:pos="720"/>
          <w:tab w:val="num" w:pos="540"/>
        </w:tabs>
        <w:ind w:left="540"/>
        <w:jc w:val="both"/>
        <w:rPr>
          <w:color w:val="auto"/>
          <w:spacing w:val="-2"/>
          <w:sz w:val="20"/>
          <w:szCs w:val="20"/>
        </w:rPr>
      </w:pPr>
      <w:r w:rsidRPr="00E303B3">
        <w:rPr>
          <w:color w:val="auto"/>
          <w:spacing w:val="-2"/>
          <w:sz w:val="20"/>
          <w:szCs w:val="20"/>
        </w:rPr>
        <w:t>the statement of income for the year the</w:t>
      </w:r>
      <w:r w:rsidR="004312C9" w:rsidRPr="00E303B3">
        <w:rPr>
          <w:color w:val="auto"/>
          <w:spacing w:val="-2"/>
          <w:sz w:val="20"/>
          <w:szCs w:val="20"/>
        </w:rPr>
        <w:t>n</w:t>
      </w:r>
      <w:r w:rsidRPr="00E303B3">
        <w:rPr>
          <w:color w:val="auto"/>
          <w:spacing w:val="-2"/>
          <w:sz w:val="20"/>
          <w:szCs w:val="20"/>
        </w:rPr>
        <w:t xml:space="preserve"> ended;</w:t>
      </w:r>
    </w:p>
    <w:p w14:paraId="106F6A8B" w14:textId="77777777" w:rsidR="00C44F1A" w:rsidRPr="00E303B3" w:rsidRDefault="00C44F1A" w:rsidP="00C44F1A">
      <w:pPr>
        <w:pStyle w:val="Default"/>
        <w:numPr>
          <w:ilvl w:val="0"/>
          <w:numId w:val="1"/>
        </w:numPr>
        <w:tabs>
          <w:tab w:val="clear" w:pos="720"/>
          <w:tab w:val="num" w:pos="540"/>
        </w:tabs>
        <w:ind w:left="540"/>
        <w:jc w:val="both"/>
        <w:rPr>
          <w:color w:val="auto"/>
          <w:spacing w:val="-2"/>
          <w:sz w:val="20"/>
          <w:szCs w:val="20"/>
        </w:rPr>
      </w:pPr>
      <w:r w:rsidRPr="00E303B3">
        <w:rPr>
          <w:color w:val="auto"/>
          <w:spacing w:val="-2"/>
          <w:sz w:val="20"/>
          <w:szCs w:val="20"/>
        </w:rPr>
        <w:t>the statement of comprehensive income for the year then ended;</w:t>
      </w:r>
    </w:p>
    <w:p w14:paraId="1D56FE96" w14:textId="77777777" w:rsidR="00C44F1A" w:rsidRPr="00E303B3" w:rsidRDefault="00C44F1A" w:rsidP="00C44F1A">
      <w:pPr>
        <w:pStyle w:val="Default"/>
        <w:numPr>
          <w:ilvl w:val="0"/>
          <w:numId w:val="1"/>
        </w:numPr>
        <w:tabs>
          <w:tab w:val="clear" w:pos="720"/>
          <w:tab w:val="num" w:pos="540"/>
        </w:tabs>
        <w:ind w:left="540"/>
        <w:jc w:val="both"/>
        <w:rPr>
          <w:color w:val="auto"/>
          <w:spacing w:val="-2"/>
          <w:sz w:val="20"/>
          <w:szCs w:val="20"/>
        </w:rPr>
      </w:pPr>
      <w:r w:rsidRPr="00E303B3">
        <w:rPr>
          <w:color w:val="auto"/>
          <w:spacing w:val="-2"/>
          <w:sz w:val="20"/>
          <w:szCs w:val="20"/>
        </w:rPr>
        <w:t>the statement of changes in equity for the year then ended;</w:t>
      </w:r>
    </w:p>
    <w:p w14:paraId="2D717ACA" w14:textId="7C13D3F6" w:rsidR="00C44F1A" w:rsidRPr="00E303B3" w:rsidRDefault="00C44F1A" w:rsidP="00C44F1A">
      <w:pPr>
        <w:pStyle w:val="Default"/>
        <w:numPr>
          <w:ilvl w:val="0"/>
          <w:numId w:val="1"/>
        </w:numPr>
        <w:tabs>
          <w:tab w:val="clear" w:pos="720"/>
          <w:tab w:val="num" w:pos="540"/>
        </w:tabs>
        <w:ind w:left="540"/>
        <w:jc w:val="both"/>
        <w:rPr>
          <w:spacing w:val="-2"/>
          <w:sz w:val="20"/>
          <w:szCs w:val="20"/>
        </w:rPr>
      </w:pPr>
      <w:r w:rsidRPr="00E303B3">
        <w:rPr>
          <w:spacing w:val="-2"/>
          <w:sz w:val="20"/>
          <w:szCs w:val="20"/>
        </w:rPr>
        <w:t>the statement of cash flows for the year then ended; and</w:t>
      </w:r>
    </w:p>
    <w:p w14:paraId="1FB78685" w14:textId="34B1719E" w:rsidR="00A35BF0" w:rsidRPr="00E303B3" w:rsidRDefault="00A35BF0" w:rsidP="00C44F1A">
      <w:pPr>
        <w:pStyle w:val="Default"/>
        <w:numPr>
          <w:ilvl w:val="0"/>
          <w:numId w:val="1"/>
        </w:numPr>
        <w:tabs>
          <w:tab w:val="clear" w:pos="720"/>
          <w:tab w:val="num" w:pos="540"/>
        </w:tabs>
        <w:ind w:left="540"/>
        <w:jc w:val="both"/>
        <w:rPr>
          <w:spacing w:val="-2"/>
          <w:sz w:val="20"/>
          <w:szCs w:val="20"/>
        </w:rPr>
      </w:pPr>
      <w:r w:rsidRPr="00E303B3">
        <w:rPr>
          <w:sz w:val="20"/>
          <w:szCs w:val="20"/>
        </w:rPr>
        <w:t>t</w:t>
      </w:r>
      <w:r w:rsidRPr="00E303B3">
        <w:rPr>
          <w:spacing w:val="-6"/>
          <w:sz w:val="20"/>
          <w:szCs w:val="20"/>
        </w:rPr>
        <w:t>he notes to the financial statements, which include significant accounting policies</w:t>
      </w:r>
      <w:r w:rsidRPr="00E303B3">
        <w:rPr>
          <w:spacing w:val="-6"/>
          <w:sz w:val="20"/>
          <w:szCs w:val="20"/>
          <w:cs/>
        </w:rPr>
        <w:t xml:space="preserve"> </w:t>
      </w:r>
      <w:r w:rsidRPr="00E303B3">
        <w:rPr>
          <w:spacing w:val="-6"/>
          <w:sz w:val="20"/>
          <w:szCs w:val="20"/>
        </w:rPr>
        <w:t>and other explanatory</w:t>
      </w:r>
      <w:r w:rsidRPr="00E303B3">
        <w:rPr>
          <w:spacing w:val="-2"/>
          <w:sz w:val="20"/>
          <w:szCs w:val="20"/>
        </w:rPr>
        <w:t xml:space="preserve"> information.</w:t>
      </w:r>
    </w:p>
    <w:p w14:paraId="579656A4" w14:textId="276DC5AB" w:rsidR="00790517" w:rsidRPr="00E303B3" w:rsidRDefault="00790517" w:rsidP="00574108">
      <w:pPr>
        <w:pStyle w:val="Default"/>
        <w:jc w:val="both"/>
        <w:rPr>
          <w:b/>
          <w:bCs/>
          <w:sz w:val="20"/>
          <w:szCs w:val="20"/>
        </w:rPr>
      </w:pPr>
    </w:p>
    <w:p w14:paraId="3D86C1E5" w14:textId="77777777" w:rsidR="00790517" w:rsidRPr="00E303B3" w:rsidRDefault="00790517" w:rsidP="00574108">
      <w:pPr>
        <w:pStyle w:val="Default"/>
        <w:jc w:val="both"/>
        <w:rPr>
          <w:b/>
          <w:bCs/>
          <w:color w:val="CF4A02"/>
          <w:sz w:val="20"/>
          <w:szCs w:val="20"/>
        </w:rPr>
      </w:pPr>
      <w:r w:rsidRPr="00E303B3">
        <w:rPr>
          <w:b/>
          <w:bCs/>
          <w:color w:val="CF4A02"/>
          <w:sz w:val="20"/>
          <w:szCs w:val="20"/>
        </w:rPr>
        <w:t xml:space="preserve">Basis for </w:t>
      </w:r>
      <w:r w:rsidR="00BE435C" w:rsidRPr="00E303B3">
        <w:rPr>
          <w:b/>
          <w:bCs/>
          <w:color w:val="CF4A02"/>
          <w:sz w:val="20"/>
          <w:szCs w:val="20"/>
        </w:rPr>
        <w:t>o</w:t>
      </w:r>
      <w:r w:rsidRPr="00E303B3">
        <w:rPr>
          <w:b/>
          <w:bCs/>
          <w:color w:val="CF4A02"/>
          <w:sz w:val="20"/>
          <w:szCs w:val="20"/>
        </w:rPr>
        <w:t xml:space="preserve">pinion </w:t>
      </w:r>
    </w:p>
    <w:p w14:paraId="75C952BE" w14:textId="77777777" w:rsidR="00574108" w:rsidRPr="00E303B3" w:rsidRDefault="00574108" w:rsidP="00574108">
      <w:pPr>
        <w:pStyle w:val="Default"/>
        <w:jc w:val="both"/>
        <w:rPr>
          <w:b/>
          <w:bCs/>
          <w:color w:val="CF4A02"/>
          <w:sz w:val="20"/>
          <w:szCs w:val="20"/>
        </w:rPr>
      </w:pPr>
    </w:p>
    <w:p w14:paraId="47783A16" w14:textId="2AB17F2C" w:rsidR="00975214" w:rsidRPr="00E303B3" w:rsidRDefault="00975214" w:rsidP="00975214">
      <w:pPr>
        <w:pStyle w:val="Default"/>
        <w:jc w:val="thaiDistribute"/>
        <w:rPr>
          <w:sz w:val="20"/>
          <w:szCs w:val="20"/>
        </w:rPr>
      </w:pPr>
      <w:r w:rsidRPr="00E303B3">
        <w:rPr>
          <w:sz w:val="20"/>
          <w:szCs w:val="20"/>
        </w:rPr>
        <w:t>I conducted my audit in accordance with Thai Standards on Auditing (TSAs). My responsibilities under those standards are further described in the Auditor’s responsibilities for the audit of the financial statements section of my report. I am independent of the Company in accordance with the Code of Ethics for Professional Accountants issued by the Federation of Accounting Professions that are relevant to my audit of the financial statements, and I have fulfilled my other ethical responsibilities in accordance with these requirements. I believe that the audit evidence I have obtained is sufficient and appropriate to provide a basis for my opinion.</w:t>
      </w:r>
    </w:p>
    <w:p w14:paraId="76687859" w14:textId="20DDE578" w:rsidR="00E303B3" w:rsidRPr="00E303B3" w:rsidRDefault="00E303B3" w:rsidP="00975214">
      <w:pPr>
        <w:pStyle w:val="Default"/>
        <w:jc w:val="thaiDistribute"/>
        <w:rPr>
          <w:sz w:val="20"/>
          <w:szCs w:val="20"/>
        </w:rPr>
      </w:pPr>
    </w:p>
    <w:p w14:paraId="7BB8FF3D" w14:textId="77777777" w:rsidR="00E303B3" w:rsidRPr="00E303B3" w:rsidRDefault="00E303B3" w:rsidP="00975214">
      <w:pPr>
        <w:pStyle w:val="Default"/>
        <w:jc w:val="thaiDistribute"/>
        <w:rPr>
          <w:sz w:val="20"/>
          <w:szCs w:val="20"/>
        </w:rPr>
      </w:pPr>
    </w:p>
    <w:p w14:paraId="6A592998" w14:textId="77777777" w:rsidR="00146CC0" w:rsidRPr="00E303B3" w:rsidRDefault="00146CC0" w:rsidP="00574108">
      <w:pPr>
        <w:pStyle w:val="Default"/>
        <w:jc w:val="both"/>
        <w:rPr>
          <w:b/>
          <w:bCs/>
          <w:sz w:val="20"/>
          <w:szCs w:val="20"/>
        </w:rPr>
        <w:sectPr w:rsidR="00146CC0" w:rsidRPr="00E303B3" w:rsidSect="00E303B3">
          <w:pgSz w:w="11909" w:h="16834" w:code="9"/>
          <w:pgMar w:top="3139" w:right="720" w:bottom="1584" w:left="1987" w:header="706" w:footer="706" w:gutter="0"/>
          <w:cols w:space="708"/>
          <w:docGrid w:linePitch="360"/>
        </w:sectPr>
      </w:pPr>
    </w:p>
    <w:p w14:paraId="799D909F" w14:textId="77777777" w:rsidR="00790517" w:rsidRPr="00E303B3" w:rsidRDefault="004E0135" w:rsidP="000F05BA">
      <w:pPr>
        <w:pStyle w:val="Default"/>
        <w:jc w:val="both"/>
        <w:rPr>
          <w:b/>
          <w:bCs/>
          <w:color w:val="CF4A02"/>
          <w:sz w:val="20"/>
          <w:szCs w:val="20"/>
        </w:rPr>
      </w:pPr>
      <w:r w:rsidRPr="00E303B3">
        <w:rPr>
          <w:b/>
          <w:bCs/>
          <w:color w:val="CF4A02"/>
          <w:sz w:val="20"/>
          <w:szCs w:val="20"/>
        </w:rPr>
        <w:lastRenderedPageBreak/>
        <w:t xml:space="preserve">Key </w:t>
      </w:r>
      <w:r w:rsidR="00BE435C" w:rsidRPr="00E303B3">
        <w:rPr>
          <w:b/>
          <w:bCs/>
          <w:color w:val="CF4A02"/>
          <w:sz w:val="20"/>
          <w:szCs w:val="20"/>
        </w:rPr>
        <w:t>a</w:t>
      </w:r>
      <w:r w:rsidRPr="00E303B3">
        <w:rPr>
          <w:b/>
          <w:bCs/>
          <w:color w:val="CF4A02"/>
          <w:sz w:val="20"/>
          <w:szCs w:val="20"/>
        </w:rPr>
        <w:t xml:space="preserve">udit </w:t>
      </w:r>
      <w:r w:rsidR="00BE435C" w:rsidRPr="00E303B3">
        <w:rPr>
          <w:b/>
          <w:bCs/>
          <w:color w:val="CF4A02"/>
          <w:sz w:val="20"/>
          <w:szCs w:val="20"/>
        </w:rPr>
        <w:t>m</w:t>
      </w:r>
      <w:r w:rsidRPr="00E303B3">
        <w:rPr>
          <w:b/>
          <w:bCs/>
          <w:color w:val="CF4A02"/>
          <w:sz w:val="20"/>
          <w:szCs w:val="20"/>
        </w:rPr>
        <w:t>atters</w:t>
      </w:r>
    </w:p>
    <w:p w14:paraId="2CC20CE3" w14:textId="77777777" w:rsidR="00335748" w:rsidRPr="00E303B3" w:rsidRDefault="00335748" w:rsidP="000F05BA">
      <w:pPr>
        <w:pStyle w:val="Default"/>
        <w:jc w:val="both"/>
        <w:rPr>
          <w:b/>
          <w:bCs/>
          <w:color w:val="CF4A02"/>
          <w:sz w:val="12"/>
          <w:szCs w:val="12"/>
        </w:rPr>
      </w:pPr>
    </w:p>
    <w:p w14:paraId="2B753450" w14:textId="5FAF1CB6" w:rsidR="00975214" w:rsidRPr="00E303B3" w:rsidRDefault="00975214" w:rsidP="000F05BA">
      <w:pPr>
        <w:spacing w:after="0" w:line="240" w:lineRule="auto"/>
        <w:jc w:val="both"/>
        <w:rPr>
          <w:rFonts w:ascii="Arial" w:hAnsi="Arial" w:cs="Arial"/>
          <w:sz w:val="20"/>
          <w:szCs w:val="20"/>
        </w:rPr>
      </w:pPr>
      <w:r w:rsidRPr="00E303B3">
        <w:rPr>
          <w:rFonts w:ascii="Arial" w:hAnsi="Arial" w:cs="Arial"/>
          <w:sz w:val="20"/>
          <w:szCs w:val="20"/>
        </w:rPr>
        <w:t>Key audit matters are those matters that, in my professional judg</w:t>
      </w:r>
      <w:r w:rsidR="004D0C9C" w:rsidRPr="00E303B3">
        <w:rPr>
          <w:rFonts w:ascii="Arial" w:hAnsi="Arial" w:cs="Arial"/>
          <w:sz w:val="20"/>
          <w:szCs w:val="20"/>
        </w:rPr>
        <w:t>e</w:t>
      </w:r>
      <w:r w:rsidRPr="00E303B3">
        <w:rPr>
          <w:rFonts w:ascii="Arial" w:hAnsi="Arial" w:cs="Arial"/>
          <w:sz w:val="20"/>
          <w:szCs w:val="20"/>
        </w:rPr>
        <w:t xml:space="preserve">ment, were of most significance in my audit of the financial statements of the current period.  I determine one key audit matter: </w:t>
      </w:r>
      <w:r w:rsidR="004769F4" w:rsidRPr="00E303B3">
        <w:rPr>
          <w:rFonts w:ascii="Arial" w:hAnsi="Arial" w:cs="Arial"/>
          <w:i/>
          <w:iCs/>
          <w:sz w:val="20"/>
          <w:szCs w:val="20"/>
        </w:rPr>
        <w:t>Allowance for e</w:t>
      </w:r>
      <w:r w:rsidRPr="00E303B3">
        <w:rPr>
          <w:rFonts w:ascii="Arial" w:hAnsi="Arial" w:cs="Arial"/>
          <w:i/>
          <w:iCs/>
          <w:sz w:val="20"/>
          <w:szCs w:val="20"/>
        </w:rPr>
        <w:t>xpected credit loss for trade receivables.</w:t>
      </w:r>
      <w:r w:rsidRPr="00E303B3">
        <w:rPr>
          <w:rFonts w:ascii="Arial" w:hAnsi="Arial" w:cs="Arial"/>
          <w:sz w:val="20"/>
          <w:szCs w:val="20"/>
        </w:rPr>
        <w:t xml:space="preserve"> The matter was addressed in the context of my audit of the financial </w:t>
      </w:r>
      <w:proofErr w:type="gramStart"/>
      <w:r w:rsidRPr="00E303B3">
        <w:rPr>
          <w:rFonts w:ascii="Arial" w:hAnsi="Arial" w:cs="Arial"/>
          <w:sz w:val="20"/>
          <w:szCs w:val="20"/>
        </w:rPr>
        <w:t>statements as a whole, and</w:t>
      </w:r>
      <w:proofErr w:type="gramEnd"/>
      <w:r w:rsidRPr="00E303B3">
        <w:rPr>
          <w:rFonts w:ascii="Arial" w:hAnsi="Arial" w:cs="Arial"/>
          <w:sz w:val="20"/>
          <w:szCs w:val="20"/>
        </w:rPr>
        <w:t xml:space="preserve"> in forming my opinion thereon, and I do not provide a separate opinion on the matter. </w:t>
      </w:r>
    </w:p>
    <w:p w14:paraId="4A649E5B" w14:textId="77777777" w:rsidR="00C82C7B" w:rsidRPr="00E303B3" w:rsidRDefault="00C82C7B" w:rsidP="000F05BA">
      <w:pPr>
        <w:pStyle w:val="Default"/>
        <w:jc w:val="thaiDistribute"/>
        <w:rPr>
          <w:sz w:val="20"/>
          <w:szCs w:val="20"/>
        </w:rPr>
      </w:pPr>
    </w:p>
    <w:tbl>
      <w:tblPr>
        <w:tblW w:w="9207" w:type="dxa"/>
        <w:tblInd w:w="108" w:type="dxa"/>
        <w:tblBorders>
          <w:bottom w:val="single" w:sz="4" w:space="0" w:color="ED7D31"/>
        </w:tblBorders>
        <w:tblLayout w:type="fixed"/>
        <w:tblLook w:val="04A0" w:firstRow="1" w:lastRow="0" w:firstColumn="1" w:lastColumn="0" w:noHBand="0" w:noVBand="1"/>
      </w:tblPr>
      <w:tblGrid>
        <w:gridCol w:w="4680"/>
        <w:gridCol w:w="4527"/>
      </w:tblGrid>
      <w:tr w:rsidR="0025246F" w:rsidRPr="00E303B3" w14:paraId="3BB2935A" w14:textId="77777777" w:rsidTr="00A646B4">
        <w:trPr>
          <w:trHeight w:val="418"/>
          <w:tblHeader/>
        </w:trPr>
        <w:tc>
          <w:tcPr>
            <w:tcW w:w="4680" w:type="dxa"/>
            <w:shd w:val="clear" w:color="auto" w:fill="FFA543"/>
            <w:vAlign w:val="center"/>
          </w:tcPr>
          <w:p w14:paraId="42774761" w14:textId="77777777" w:rsidR="00975214" w:rsidRPr="00E303B3" w:rsidRDefault="00975214" w:rsidP="000F05BA">
            <w:pPr>
              <w:pStyle w:val="Default"/>
              <w:ind w:right="154"/>
              <w:jc w:val="center"/>
              <w:rPr>
                <w:b/>
                <w:bCs/>
                <w:color w:val="FFFFFF"/>
                <w:sz w:val="20"/>
                <w:szCs w:val="20"/>
              </w:rPr>
            </w:pPr>
            <w:r w:rsidRPr="00E303B3">
              <w:rPr>
                <w:b/>
                <w:bCs/>
                <w:color w:val="FFFFFF"/>
                <w:sz w:val="20"/>
                <w:szCs w:val="20"/>
              </w:rPr>
              <w:t>Key audit matter</w:t>
            </w:r>
          </w:p>
        </w:tc>
        <w:tc>
          <w:tcPr>
            <w:tcW w:w="4527" w:type="dxa"/>
            <w:shd w:val="clear" w:color="auto" w:fill="FFA543"/>
            <w:vAlign w:val="center"/>
          </w:tcPr>
          <w:p w14:paraId="74FA26E2" w14:textId="77777777" w:rsidR="00975214" w:rsidRPr="00E303B3" w:rsidRDefault="00975214" w:rsidP="000F05BA">
            <w:pPr>
              <w:pStyle w:val="Default"/>
              <w:jc w:val="center"/>
              <w:rPr>
                <w:b/>
                <w:bCs/>
                <w:color w:val="FFFFFF"/>
                <w:sz w:val="20"/>
                <w:szCs w:val="20"/>
              </w:rPr>
            </w:pPr>
            <w:r w:rsidRPr="00E303B3">
              <w:rPr>
                <w:b/>
                <w:bCs/>
                <w:color w:val="FFFFFF"/>
                <w:sz w:val="20"/>
                <w:szCs w:val="20"/>
              </w:rPr>
              <w:t>How my audit addressed the key audit matter</w:t>
            </w:r>
          </w:p>
        </w:tc>
      </w:tr>
      <w:tr w:rsidR="0025246F" w:rsidRPr="00E303B3" w14:paraId="5A89F2B8" w14:textId="77777777" w:rsidTr="00A646B4">
        <w:trPr>
          <w:trHeight w:val="20"/>
        </w:trPr>
        <w:tc>
          <w:tcPr>
            <w:tcW w:w="4680" w:type="dxa"/>
            <w:shd w:val="clear" w:color="auto" w:fill="auto"/>
          </w:tcPr>
          <w:p w14:paraId="4CCBC939" w14:textId="77777777" w:rsidR="00975214" w:rsidRPr="00E303B3" w:rsidRDefault="00975214" w:rsidP="000F05BA">
            <w:pPr>
              <w:spacing w:after="0" w:line="240" w:lineRule="auto"/>
              <w:ind w:left="-50"/>
              <w:jc w:val="both"/>
              <w:rPr>
                <w:rFonts w:ascii="Arial" w:hAnsi="Arial" w:cs="Arial"/>
                <w:sz w:val="12"/>
                <w:szCs w:val="12"/>
              </w:rPr>
            </w:pPr>
          </w:p>
          <w:p w14:paraId="0A4B01FA" w14:textId="77777777" w:rsidR="00975214" w:rsidRPr="00E303B3" w:rsidRDefault="004769F4" w:rsidP="000F05BA">
            <w:pPr>
              <w:spacing w:after="0" w:line="240" w:lineRule="auto"/>
              <w:ind w:left="-50"/>
              <w:rPr>
                <w:rFonts w:ascii="Arial" w:hAnsi="Arial" w:cs="Arial"/>
                <w:b/>
                <w:bCs/>
                <w:sz w:val="20"/>
                <w:szCs w:val="20"/>
              </w:rPr>
            </w:pPr>
            <w:r w:rsidRPr="00E303B3">
              <w:rPr>
                <w:rFonts w:ascii="Arial" w:hAnsi="Arial" w:cs="Arial"/>
                <w:b/>
                <w:bCs/>
                <w:sz w:val="20"/>
                <w:szCs w:val="20"/>
              </w:rPr>
              <w:t>Allowance for e</w:t>
            </w:r>
            <w:r w:rsidR="00975214" w:rsidRPr="00E303B3">
              <w:rPr>
                <w:rFonts w:ascii="Arial" w:hAnsi="Arial" w:cs="Arial"/>
                <w:b/>
                <w:bCs/>
                <w:sz w:val="20"/>
                <w:szCs w:val="20"/>
              </w:rPr>
              <w:t>xpected credit loss</w:t>
            </w:r>
            <w:r w:rsidR="00975214" w:rsidRPr="00E303B3">
              <w:rPr>
                <w:rFonts w:ascii="Arial" w:hAnsi="Arial" w:cs="Arial"/>
                <w:b/>
                <w:bCs/>
                <w:sz w:val="20"/>
                <w:szCs w:val="20"/>
                <w:cs/>
              </w:rPr>
              <w:t xml:space="preserve"> </w:t>
            </w:r>
            <w:r w:rsidR="00975214" w:rsidRPr="00E303B3">
              <w:rPr>
                <w:rFonts w:ascii="Arial" w:hAnsi="Arial" w:cs="Arial"/>
                <w:b/>
                <w:bCs/>
                <w:sz w:val="20"/>
                <w:szCs w:val="20"/>
              </w:rPr>
              <w:t>for trade receivables</w:t>
            </w:r>
          </w:p>
          <w:p w14:paraId="40F36E44" w14:textId="532695BB" w:rsidR="00A646B4" w:rsidRPr="00E303B3" w:rsidRDefault="00A646B4" w:rsidP="000F05BA">
            <w:pPr>
              <w:spacing w:after="0" w:line="240" w:lineRule="auto"/>
              <w:ind w:left="-50"/>
              <w:rPr>
                <w:rFonts w:ascii="Arial" w:hAnsi="Arial" w:cs="Arial"/>
                <w:b/>
                <w:bCs/>
                <w:sz w:val="12"/>
                <w:szCs w:val="12"/>
              </w:rPr>
            </w:pPr>
          </w:p>
        </w:tc>
        <w:tc>
          <w:tcPr>
            <w:tcW w:w="4527" w:type="dxa"/>
            <w:shd w:val="clear" w:color="auto" w:fill="FAFAFA"/>
          </w:tcPr>
          <w:p w14:paraId="55DA0962" w14:textId="77777777" w:rsidR="00975214" w:rsidRPr="00E303B3" w:rsidRDefault="00975214" w:rsidP="000F05BA">
            <w:pPr>
              <w:pStyle w:val="Default"/>
              <w:jc w:val="both"/>
              <w:rPr>
                <w:color w:val="auto"/>
                <w:sz w:val="12"/>
                <w:szCs w:val="12"/>
              </w:rPr>
            </w:pPr>
          </w:p>
          <w:p w14:paraId="28A6D6E9" w14:textId="77777777" w:rsidR="00975214" w:rsidRPr="00E303B3" w:rsidRDefault="00975214" w:rsidP="000F05BA">
            <w:pPr>
              <w:pStyle w:val="Default"/>
              <w:jc w:val="both"/>
              <w:rPr>
                <w:color w:val="auto"/>
                <w:sz w:val="20"/>
                <w:szCs w:val="20"/>
              </w:rPr>
            </w:pPr>
          </w:p>
          <w:p w14:paraId="4F99CE3E" w14:textId="77777777" w:rsidR="00975214" w:rsidRPr="00E303B3" w:rsidRDefault="00975214" w:rsidP="000F05BA">
            <w:pPr>
              <w:pStyle w:val="Default"/>
              <w:jc w:val="both"/>
              <w:rPr>
                <w:color w:val="auto"/>
                <w:sz w:val="12"/>
                <w:szCs w:val="12"/>
              </w:rPr>
            </w:pPr>
          </w:p>
        </w:tc>
      </w:tr>
      <w:tr w:rsidR="0025246F" w:rsidRPr="00E303B3" w14:paraId="60B5AA68" w14:textId="77777777" w:rsidTr="00A646B4">
        <w:trPr>
          <w:trHeight w:val="20"/>
        </w:trPr>
        <w:tc>
          <w:tcPr>
            <w:tcW w:w="4680" w:type="dxa"/>
            <w:shd w:val="clear" w:color="auto" w:fill="auto"/>
          </w:tcPr>
          <w:p w14:paraId="793160A5" w14:textId="45A27221" w:rsidR="00975214" w:rsidRPr="00E303B3" w:rsidRDefault="00975214" w:rsidP="000F05BA">
            <w:pPr>
              <w:spacing w:after="0" w:line="240" w:lineRule="auto"/>
              <w:ind w:left="-50"/>
              <w:jc w:val="thaiDistribute"/>
              <w:rPr>
                <w:rFonts w:ascii="Arial" w:hAnsi="Arial" w:cs="Arial"/>
                <w:sz w:val="20"/>
                <w:szCs w:val="20"/>
              </w:rPr>
            </w:pPr>
            <w:r w:rsidRPr="00E303B3">
              <w:rPr>
                <w:rFonts w:ascii="Arial" w:hAnsi="Arial" w:cs="Arial"/>
                <w:spacing w:val="-3"/>
                <w:sz w:val="20"/>
                <w:szCs w:val="20"/>
              </w:rPr>
              <w:t xml:space="preserve">Refer to Note </w:t>
            </w:r>
            <w:r w:rsidR="000B3CAA" w:rsidRPr="00E303B3">
              <w:rPr>
                <w:rFonts w:ascii="Arial" w:hAnsi="Arial" w:cs="Arial"/>
                <w:spacing w:val="-3"/>
                <w:sz w:val="20"/>
                <w:szCs w:val="20"/>
              </w:rPr>
              <w:t>1</w:t>
            </w:r>
            <w:r w:rsidR="00875A02" w:rsidRPr="00E303B3">
              <w:rPr>
                <w:rFonts w:ascii="Arial" w:hAnsi="Arial" w:cs="Arial"/>
                <w:spacing w:val="-3"/>
                <w:sz w:val="20"/>
                <w:szCs w:val="20"/>
              </w:rPr>
              <w:t>2</w:t>
            </w:r>
            <w:r w:rsidRPr="00E303B3">
              <w:rPr>
                <w:rFonts w:ascii="Arial" w:hAnsi="Arial" w:cs="Arial"/>
                <w:spacing w:val="-3"/>
                <w:sz w:val="20"/>
                <w:szCs w:val="20"/>
              </w:rPr>
              <w:t xml:space="preserve"> </w:t>
            </w:r>
            <w:r w:rsidRPr="00E303B3">
              <w:rPr>
                <w:rFonts w:ascii="Arial" w:hAnsi="Arial" w:cs="Arial"/>
                <w:sz w:val="20"/>
                <w:szCs w:val="20"/>
              </w:rPr>
              <w:t>‘</w:t>
            </w:r>
            <w:r w:rsidR="00F97832" w:rsidRPr="00E303B3">
              <w:rPr>
                <w:rFonts w:ascii="Arial" w:hAnsi="Arial" w:cs="Arial"/>
                <w:sz w:val="20"/>
                <w:szCs w:val="25"/>
              </w:rPr>
              <w:t>T</w:t>
            </w:r>
            <w:r w:rsidRPr="00E303B3">
              <w:rPr>
                <w:rFonts w:ascii="Arial" w:hAnsi="Arial" w:cs="Arial"/>
                <w:sz w:val="20"/>
                <w:szCs w:val="20"/>
              </w:rPr>
              <w:t>rade and other receivables, net”</w:t>
            </w:r>
          </w:p>
        </w:tc>
        <w:tc>
          <w:tcPr>
            <w:tcW w:w="4527" w:type="dxa"/>
            <w:shd w:val="clear" w:color="auto" w:fill="FAFAFA"/>
          </w:tcPr>
          <w:p w14:paraId="7655980B" w14:textId="77777777" w:rsidR="00975214" w:rsidRPr="00E303B3" w:rsidRDefault="00975214" w:rsidP="000F05BA">
            <w:pPr>
              <w:pStyle w:val="Default"/>
              <w:jc w:val="both"/>
              <w:rPr>
                <w:color w:val="auto"/>
                <w:sz w:val="20"/>
                <w:szCs w:val="20"/>
              </w:rPr>
            </w:pPr>
            <w:r w:rsidRPr="00E303B3">
              <w:rPr>
                <w:color w:val="auto"/>
                <w:sz w:val="20"/>
                <w:szCs w:val="20"/>
              </w:rPr>
              <w:t>My audit procedures included:</w:t>
            </w:r>
          </w:p>
          <w:p w14:paraId="1CC22FEF" w14:textId="77777777" w:rsidR="00975214" w:rsidRPr="00E303B3" w:rsidRDefault="00975214" w:rsidP="000F05BA">
            <w:pPr>
              <w:pStyle w:val="Default"/>
              <w:jc w:val="both"/>
              <w:rPr>
                <w:color w:val="auto"/>
                <w:sz w:val="12"/>
                <w:szCs w:val="12"/>
              </w:rPr>
            </w:pPr>
          </w:p>
        </w:tc>
      </w:tr>
      <w:tr w:rsidR="0025246F" w:rsidRPr="00E303B3" w14:paraId="009FB45E" w14:textId="77777777" w:rsidTr="00A646B4">
        <w:trPr>
          <w:trHeight w:val="20"/>
        </w:trPr>
        <w:tc>
          <w:tcPr>
            <w:tcW w:w="4680" w:type="dxa"/>
            <w:tcBorders>
              <w:bottom w:val="nil"/>
            </w:tcBorders>
            <w:shd w:val="clear" w:color="auto" w:fill="auto"/>
          </w:tcPr>
          <w:p w14:paraId="345735AB" w14:textId="62526ED4" w:rsidR="00975214" w:rsidRPr="00E303B3" w:rsidRDefault="00975214" w:rsidP="000F05BA">
            <w:pPr>
              <w:spacing w:after="0" w:line="240" w:lineRule="auto"/>
              <w:ind w:left="-50"/>
              <w:jc w:val="thaiDistribute"/>
              <w:rPr>
                <w:rFonts w:ascii="Arial" w:hAnsi="Arial" w:cs="Arial"/>
                <w:sz w:val="20"/>
                <w:szCs w:val="20"/>
              </w:rPr>
            </w:pPr>
            <w:r w:rsidRPr="00E303B3">
              <w:rPr>
                <w:rFonts w:ascii="Arial" w:hAnsi="Arial" w:cs="Arial"/>
                <w:spacing w:val="-8"/>
                <w:sz w:val="20"/>
                <w:szCs w:val="20"/>
              </w:rPr>
              <w:t xml:space="preserve">As at 31 December 2020, the Company had </w:t>
            </w:r>
            <w:r w:rsidRPr="00E303B3">
              <w:rPr>
                <w:rFonts w:ascii="Arial" w:hAnsi="Arial" w:cs="Arial"/>
                <w:sz w:val="20"/>
                <w:szCs w:val="20"/>
              </w:rPr>
              <w:t xml:space="preserve">trade receivables of Baht </w:t>
            </w:r>
            <w:r w:rsidR="000B3CAA" w:rsidRPr="00E303B3">
              <w:rPr>
                <w:rFonts w:ascii="Arial" w:hAnsi="Arial" w:cs="Arial"/>
                <w:sz w:val="20"/>
                <w:szCs w:val="20"/>
              </w:rPr>
              <w:t>513</w:t>
            </w:r>
            <w:r w:rsidRPr="00E303B3">
              <w:rPr>
                <w:rFonts w:ascii="Arial" w:hAnsi="Arial" w:cs="Arial"/>
                <w:sz w:val="20"/>
                <w:szCs w:val="20"/>
              </w:rPr>
              <w:t xml:space="preserve"> million </w:t>
            </w:r>
            <w:r w:rsidRPr="00E303B3">
              <w:rPr>
                <w:rFonts w:ascii="Arial" w:hAnsi="Arial" w:cs="Arial"/>
              </w:rPr>
              <w:t>a</w:t>
            </w:r>
            <w:r w:rsidRPr="00E303B3">
              <w:rPr>
                <w:rFonts w:ascii="Arial" w:hAnsi="Arial" w:cs="Arial"/>
                <w:sz w:val="20"/>
                <w:szCs w:val="20"/>
              </w:rPr>
              <w:t xml:space="preserve">nd allowance for </w:t>
            </w:r>
            <w:r w:rsidRPr="00E303B3">
              <w:rPr>
                <w:rFonts w:ascii="Arial" w:hAnsi="Arial" w:cs="Arial"/>
                <w:spacing w:val="-6"/>
                <w:sz w:val="20"/>
                <w:szCs w:val="20"/>
              </w:rPr>
              <w:t>expected credit loss of Baht 24 million in its statement</w:t>
            </w:r>
            <w:r w:rsidRPr="00E303B3">
              <w:rPr>
                <w:rFonts w:ascii="Arial" w:hAnsi="Arial" w:cs="Arial"/>
                <w:sz w:val="20"/>
                <w:szCs w:val="20"/>
              </w:rPr>
              <w:t xml:space="preserve"> of financial position.</w:t>
            </w:r>
          </w:p>
          <w:p w14:paraId="10B2AB74" w14:textId="77777777" w:rsidR="00975214" w:rsidRPr="00E303B3" w:rsidRDefault="00975214" w:rsidP="000F05BA">
            <w:pPr>
              <w:spacing w:after="0" w:line="240" w:lineRule="auto"/>
              <w:ind w:left="-50"/>
              <w:jc w:val="both"/>
              <w:rPr>
                <w:rFonts w:ascii="Arial" w:hAnsi="Arial" w:cs="Arial"/>
                <w:sz w:val="20"/>
                <w:szCs w:val="20"/>
                <w:lang w:val="en"/>
              </w:rPr>
            </w:pPr>
          </w:p>
          <w:p w14:paraId="351FBD85" w14:textId="769BF1D0" w:rsidR="00F97832" w:rsidRPr="00E303B3" w:rsidRDefault="00975214" w:rsidP="000F05BA">
            <w:pPr>
              <w:spacing w:after="0" w:line="240" w:lineRule="auto"/>
              <w:ind w:left="-50"/>
              <w:jc w:val="both"/>
              <w:rPr>
                <w:rFonts w:ascii="Arial" w:hAnsi="Arial" w:cs="Arial"/>
                <w:spacing w:val="-6"/>
                <w:sz w:val="20"/>
                <w:szCs w:val="20"/>
              </w:rPr>
            </w:pPr>
            <w:r w:rsidRPr="00E303B3">
              <w:rPr>
                <w:rFonts w:ascii="Arial" w:hAnsi="Arial" w:cs="Arial"/>
                <w:sz w:val="20"/>
                <w:szCs w:val="20"/>
              </w:rPr>
              <w:t xml:space="preserve">Under Thai Financial Reporting Standard </w:t>
            </w:r>
            <w:r w:rsidR="00F97832" w:rsidRPr="00E303B3">
              <w:rPr>
                <w:rFonts w:ascii="Arial" w:hAnsi="Arial" w:cs="Arial"/>
                <w:sz w:val="20"/>
                <w:szCs w:val="20"/>
              </w:rPr>
              <w:t>N</w:t>
            </w:r>
            <w:r w:rsidRPr="00E303B3">
              <w:rPr>
                <w:rFonts w:ascii="Arial" w:hAnsi="Arial" w:cs="Arial"/>
                <w:sz w:val="20"/>
                <w:szCs w:val="20"/>
              </w:rPr>
              <w:t>o.9 (TFRS</w:t>
            </w:r>
            <w:r w:rsidR="005E5144" w:rsidRPr="00E303B3">
              <w:rPr>
                <w:rFonts w:ascii="Arial" w:hAnsi="Arial" w:cs="Arial"/>
                <w:sz w:val="20"/>
                <w:szCs w:val="20"/>
              </w:rPr>
              <w:t xml:space="preserve"> </w:t>
            </w:r>
            <w:r w:rsidRPr="00E303B3">
              <w:rPr>
                <w:rFonts w:ascii="Arial" w:hAnsi="Arial" w:cs="Arial"/>
                <w:sz w:val="20"/>
                <w:szCs w:val="20"/>
              </w:rPr>
              <w:t>9) “Financial Instrument</w:t>
            </w:r>
            <w:r w:rsidR="007D5E66" w:rsidRPr="00E303B3">
              <w:rPr>
                <w:rFonts w:ascii="Arial" w:hAnsi="Arial" w:cs="Arial"/>
                <w:sz w:val="20"/>
                <w:szCs w:val="20"/>
              </w:rPr>
              <w:t>s</w:t>
            </w:r>
            <w:r w:rsidRPr="00E303B3">
              <w:rPr>
                <w:rFonts w:ascii="Arial" w:hAnsi="Arial" w:cs="Arial"/>
                <w:sz w:val="20"/>
                <w:szCs w:val="20"/>
              </w:rPr>
              <w:t>”, the Company applied</w:t>
            </w:r>
            <w:r w:rsidR="008C5A1B" w:rsidRPr="00E303B3">
              <w:rPr>
                <w:rFonts w:ascii="Arial" w:hAnsi="Arial" w:cs="Arial"/>
                <w:sz w:val="20"/>
                <w:szCs w:val="20"/>
              </w:rPr>
              <w:t xml:space="preserve"> provision calculation</w:t>
            </w:r>
            <w:r w:rsidR="00F97832" w:rsidRPr="00E303B3">
              <w:rPr>
                <w:rFonts w:ascii="Arial" w:hAnsi="Arial" w:cs="Arial"/>
                <w:sz w:val="20"/>
                <w:szCs w:val="20"/>
              </w:rPr>
              <w:t>s</w:t>
            </w:r>
            <w:r w:rsidR="008C5A1B" w:rsidRPr="00E303B3">
              <w:rPr>
                <w:rFonts w:ascii="Arial" w:hAnsi="Arial" w:cs="Arial"/>
                <w:sz w:val="20"/>
                <w:szCs w:val="20"/>
              </w:rPr>
              <w:t xml:space="preserve"> specific to individual </w:t>
            </w:r>
            <w:r w:rsidR="008C5A1B" w:rsidRPr="00E303B3">
              <w:rPr>
                <w:rFonts w:ascii="Arial" w:hAnsi="Arial" w:cs="Arial"/>
                <w:spacing w:val="-4"/>
                <w:sz w:val="20"/>
                <w:szCs w:val="20"/>
              </w:rPr>
              <w:t xml:space="preserve">receivables and </w:t>
            </w:r>
            <w:r w:rsidRPr="00E303B3">
              <w:rPr>
                <w:rFonts w:ascii="Arial" w:hAnsi="Arial" w:cs="Arial"/>
                <w:spacing w:val="-4"/>
                <w:sz w:val="20"/>
                <w:szCs w:val="20"/>
              </w:rPr>
              <w:t>the simplified approach to measure</w:t>
            </w:r>
            <w:r w:rsidRPr="00E303B3">
              <w:rPr>
                <w:rFonts w:ascii="Arial" w:hAnsi="Arial" w:cs="Arial"/>
                <w:sz w:val="20"/>
                <w:szCs w:val="20"/>
              </w:rPr>
              <w:t xml:space="preserve"> </w:t>
            </w:r>
            <w:r w:rsidR="007D5E66" w:rsidRPr="00E303B3">
              <w:rPr>
                <w:rFonts w:ascii="Arial" w:hAnsi="Arial" w:cs="Arial"/>
                <w:sz w:val="20"/>
                <w:szCs w:val="20"/>
              </w:rPr>
              <w:t>the</w:t>
            </w:r>
            <w:r w:rsidR="004769F4" w:rsidRPr="00E303B3">
              <w:rPr>
                <w:rFonts w:ascii="Arial" w:hAnsi="Arial" w:cs="Arial"/>
                <w:sz w:val="20"/>
                <w:szCs w:val="25"/>
              </w:rPr>
              <w:t xml:space="preserve"> allowance for</w:t>
            </w:r>
            <w:r w:rsidR="007D5E66" w:rsidRPr="00E303B3">
              <w:rPr>
                <w:rFonts w:ascii="Arial" w:hAnsi="Arial" w:cs="Arial"/>
                <w:sz w:val="20"/>
                <w:szCs w:val="20"/>
              </w:rPr>
              <w:t xml:space="preserve"> </w:t>
            </w:r>
            <w:r w:rsidRPr="00E303B3">
              <w:rPr>
                <w:rFonts w:ascii="Arial" w:hAnsi="Arial" w:cs="Arial"/>
                <w:sz w:val="20"/>
                <w:szCs w:val="20"/>
              </w:rPr>
              <w:t xml:space="preserve">expected credit loss for trade </w:t>
            </w:r>
            <w:r w:rsidRPr="00E303B3">
              <w:rPr>
                <w:rFonts w:ascii="Arial" w:hAnsi="Arial" w:cs="Arial"/>
                <w:spacing w:val="-7"/>
                <w:sz w:val="20"/>
                <w:szCs w:val="20"/>
              </w:rPr>
              <w:t>receivables</w:t>
            </w:r>
            <w:r w:rsidR="007D5E66" w:rsidRPr="00E303B3">
              <w:rPr>
                <w:rFonts w:ascii="Arial" w:hAnsi="Arial" w:cs="Arial"/>
                <w:spacing w:val="-7"/>
                <w:sz w:val="20"/>
                <w:szCs w:val="20"/>
              </w:rPr>
              <w:t xml:space="preserve">. This approach allows </w:t>
            </w:r>
            <w:r w:rsidRPr="00E303B3">
              <w:rPr>
                <w:rFonts w:ascii="Arial" w:hAnsi="Arial" w:cs="Arial"/>
                <w:spacing w:val="-7"/>
                <w:sz w:val="20"/>
                <w:szCs w:val="20"/>
              </w:rPr>
              <w:t>for lifetime expected</w:t>
            </w:r>
            <w:r w:rsidRPr="00E303B3">
              <w:rPr>
                <w:rFonts w:ascii="Arial" w:hAnsi="Arial" w:cs="Arial"/>
                <w:spacing w:val="-4"/>
                <w:sz w:val="20"/>
                <w:szCs w:val="20"/>
              </w:rPr>
              <w:t xml:space="preserve"> credit losses</w:t>
            </w:r>
            <w:r w:rsidRPr="00E303B3">
              <w:rPr>
                <w:rFonts w:ascii="Arial" w:hAnsi="Arial" w:cs="Arial"/>
                <w:sz w:val="20"/>
                <w:szCs w:val="20"/>
              </w:rPr>
              <w:t xml:space="preserve"> to be recognised from </w:t>
            </w:r>
            <w:r w:rsidR="007D5E66" w:rsidRPr="00E303B3">
              <w:rPr>
                <w:rFonts w:ascii="Arial" w:hAnsi="Arial" w:cs="Arial"/>
                <w:sz w:val="20"/>
                <w:szCs w:val="20"/>
              </w:rPr>
              <w:t>the</w:t>
            </w:r>
            <w:r w:rsidR="00F97832" w:rsidRPr="00E303B3">
              <w:rPr>
                <w:rFonts w:ascii="Arial" w:hAnsi="Arial" w:cs="Arial"/>
                <w:spacing w:val="-6"/>
                <w:sz w:val="20"/>
                <w:szCs w:val="20"/>
              </w:rPr>
              <w:t xml:space="preserve"> receivables’</w:t>
            </w:r>
            <w:r w:rsidR="007D5E66" w:rsidRPr="00E303B3">
              <w:rPr>
                <w:rFonts w:ascii="Arial" w:hAnsi="Arial" w:cs="Arial"/>
                <w:sz w:val="20"/>
                <w:szCs w:val="20"/>
              </w:rPr>
              <w:t xml:space="preserve"> </w:t>
            </w:r>
            <w:r w:rsidRPr="00E303B3">
              <w:rPr>
                <w:rFonts w:ascii="Arial" w:hAnsi="Arial" w:cs="Arial"/>
                <w:sz w:val="20"/>
                <w:szCs w:val="20"/>
              </w:rPr>
              <w:t>initial recognition</w:t>
            </w:r>
            <w:r w:rsidRPr="00E303B3">
              <w:rPr>
                <w:rFonts w:ascii="Arial" w:hAnsi="Arial" w:cs="Arial"/>
                <w:spacing w:val="-6"/>
                <w:sz w:val="20"/>
                <w:szCs w:val="20"/>
              </w:rPr>
              <w:t xml:space="preserve">. </w:t>
            </w:r>
          </w:p>
          <w:p w14:paraId="77FB0169" w14:textId="77777777" w:rsidR="00F97832" w:rsidRPr="00E303B3" w:rsidRDefault="00F97832" w:rsidP="000F05BA">
            <w:pPr>
              <w:spacing w:after="0" w:line="240" w:lineRule="auto"/>
              <w:ind w:left="-50"/>
              <w:jc w:val="both"/>
              <w:rPr>
                <w:rFonts w:ascii="Arial" w:hAnsi="Arial" w:cs="Arial"/>
                <w:spacing w:val="-6"/>
                <w:sz w:val="20"/>
                <w:szCs w:val="20"/>
              </w:rPr>
            </w:pPr>
          </w:p>
          <w:p w14:paraId="31683BD0" w14:textId="4345A8DF" w:rsidR="00975214" w:rsidRPr="00E303B3" w:rsidRDefault="00975214" w:rsidP="000F05BA">
            <w:pPr>
              <w:spacing w:after="0" w:line="240" w:lineRule="auto"/>
              <w:ind w:left="-50"/>
              <w:jc w:val="both"/>
              <w:rPr>
                <w:rFonts w:ascii="Arial" w:hAnsi="Arial" w:cs="Arial"/>
                <w:sz w:val="20"/>
                <w:szCs w:val="20"/>
              </w:rPr>
            </w:pPr>
            <w:r w:rsidRPr="00E303B3">
              <w:rPr>
                <w:rFonts w:ascii="Arial" w:hAnsi="Arial" w:cs="Arial"/>
                <w:sz w:val="20"/>
                <w:szCs w:val="20"/>
              </w:rPr>
              <w:t>The Company determined the</w:t>
            </w:r>
            <w:r w:rsidR="00F97832" w:rsidRPr="00E303B3">
              <w:rPr>
                <w:rFonts w:ascii="Arial" w:hAnsi="Arial" w:cs="Arial"/>
                <w:sz w:val="20"/>
                <w:szCs w:val="20"/>
              </w:rPr>
              <w:t>se</w:t>
            </w:r>
            <w:r w:rsidRPr="00E303B3">
              <w:rPr>
                <w:rFonts w:ascii="Arial" w:hAnsi="Arial" w:cs="Arial"/>
                <w:sz w:val="20"/>
                <w:szCs w:val="20"/>
              </w:rPr>
              <w:t xml:space="preserve"> expected credit losses on trade receivables using </w:t>
            </w:r>
            <w:r w:rsidR="00F97832" w:rsidRPr="00E303B3">
              <w:rPr>
                <w:rFonts w:ascii="Arial" w:hAnsi="Arial" w:cs="Arial"/>
                <w:sz w:val="20"/>
                <w:szCs w:val="20"/>
              </w:rPr>
              <w:t xml:space="preserve">the </w:t>
            </w:r>
            <w:r w:rsidRPr="00E303B3">
              <w:rPr>
                <w:rFonts w:ascii="Arial" w:hAnsi="Arial" w:cs="Arial"/>
                <w:sz w:val="20"/>
                <w:szCs w:val="20"/>
              </w:rPr>
              <w:t>provision</w:t>
            </w:r>
            <w:r w:rsidR="00F97832" w:rsidRPr="00E303B3">
              <w:rPr>
                <w:rFonts w:ascii="Arial" w:hAnsi="Arial" w:cs="Arial"/>
                <w:sz w:val="20"/>
                <w:szCs w:val="20"/>
              </w:rPr>
              <w:t xml:space="preserve"> calculation</w:t>
            </w:r>
            <w:r w:rsidR="007D5E66" w:rsidRPr="00E303B3">
              <w:rPr>
                <w:rFonts w:ascii="Arial" w:hAnsi="Arial" w:cs="Arial"/>
                <w:sz w:val="20"/>
                <w:szCs w:val="20"/>
              </w:rPr>
              <w:t>,</w:t>
            </w:r>
            <w:r w:rsidRPr="00E303B3">
              <w:rPr>
                <w:rFonts w:ascii="Arial" w:hAnsi="Arial" w:cs="Arial"/>
                <w:sz w:val="20"/>
                <w:szCs w:val="20"/>
              </w:rPr>
              <w:t xml:space="preserve"> follow</w:t>
            </w:r>
            <w:r w:rsidR="007D5E66" w:rsidRPr="00E303B3">
              <w:rPr>
                <w:rFonts w:ascii="Arial" w:hAnsi="Arial" w:cs="Arial"/>
                <w:sz w:val="20"/>
                <w:szCs w:val="20"/>
              </w:rPr>
              <w:t>ing</w:t>
            </w:r>
            <w:r w:rsidRPr="00E303B3">
              <w:rPr>
                <w:rFonts w:ascii="Arial" w:hAnsi="Arial" w:cs="Arial"/>
                <w:sz w:val="20"/>
                <w:szCs w:val="20"/>
              </w:rPr>
              <w:t xml:space="preserve"> the </w:t>
            </w:r>
            <w:r w:rsidR="007D5E66" w:rsidRPr="00E303B3">
              <w:rPr>
                <w:rFonts w:ascii="Arial" w:hAnsi="Arial" w:cs="Arial"/>
                <w:sz w:val="20"/>
                <w:szCs w:val="20"/>
              </w:rPr>
              <w:t>C</w:t>
            </w:r>
            <w:r w:rsidRPr="00E303B3">
              <w:rPr>
                <w:rFonts w:ascii="Arial" w:hAnsi="Arial" w:cs="Arial"/>
                <w:sz w:val="20"/>
                <w:szCs w:val="20"/>
              </w:rPr>
              <w:t>ompany</w:t>
            </w:r>
            <w:r w:rsidR="007D5E66" w:rsidRPr="00E303B3">
              <w:rPr>
                <w:rFonts w:ascii="Arial" w:hAnsi="Arial" w:cs="Arial"/>
                <w:sz w:val="20"/>
                <w:szCs w:val="20"/>
              </w:rPr>
              <w:t>’s</w:t>
            </w:r>
            <w:r w:rsidRPr="00E303B3">
              <w:rPr>
                <w:rFonts w:ascii="Arial" w:hAnsi="Arial" w:cs="Arial"/>
                <w:sz w:val="20"/>
                <w:szCs w:val="20"/>
              </w:rPr>
              <w:t xml:space="preserve"> policy</w:t>
            </w:r>
            <w:r w:rsidR="007D5E66" w:rsidRPr="00E303B3">
              <w:rPr>
                <w:rFonts w:ascii="Arial" w:hAnsi="Arial" w:cs="Arial"/>
                <w:sz w:val="20"/>
                <w:szCs w:val="20"/>
              </w:rPr>
              <w:t xml:space="preserve">. The </w:t>
            </w:r>
            <w:r w:rsidR="007D5E66" w:rsidRPr="00E303B3">
              <w:rPr>
                <w:rFonts w:ascii="Arial" w:hAnsi="Arial" w:cs="Arial"/>
                <w:spacing w:val="-10"/>
                <w:sz w:val="20"/>
                <w:szCs w:val="20"/>
              </w:rPr>
              <w:t>provision was</w:t>
            </w:r>
            <w:r w:rsidRPr="00E303B3">
              <w:rPr>
                <w:rFonts w:ascii="Arial" w:hAnsi="Arial" w:cs="Arial"/>
                <w:spacing w:val="-10"/>
                <w:sz w:val="20"/>
                <w:szCs w:val="20"/>
              </w:rPr>
              <w:t xml:space="preserve"> based on historical credit loss experience,</w:t>
            </w:r>
            <w:r w:rsidRPr="00E303B3">
              <w:rPr>
                <w:rFonts w:ascii="Arial" w:hAnsi="Arial" w:cs="Arial"/>
                <w:sz w:val="20"/>
                <w:szCs w:val="20"/>
              </w:rPr>
              <w:t xml:space="preserve"> adjust</w:t>
            </w:r>
            <w:r w:rsidR="005F44F9" w:rsidRPr="00E303B3">
              <w:rPr>
                <w:rFonts w:ascii="Arial" w:hAnsi="Arial" w:cs="Arial"/>
                <w:sz w:val="20"/>
                <w:szCs w:val="20"/>
              </w:rPr>
              <w:t>ment</w:t>
            </w:r>
            <w:r w:rsidR="00736163" w:rsidRPr="00E303B3">
              <w:rPr>
                <w:rFonts w:ascii="Arial" w:hAnsi="Arial" w:cs="Arial"/>
                <w:sz w:val="20"/>
                <w:szCs w:val="20"/>
              </w:rPr>
              <w:t>s</w:t>
            </w:r>
            <w:r w:rsidRPr="00E303B3">
              <w:rPr>
                <w:rFonts w:ascii="Arial" w:hAnsi="Arial" w:cs="Arial"/>
                <w:sz w:val="20"/>
                <w:szCs w:val="20"/>
              </w:rPr>
              <w:t xml:space="preserve"> for looking-forward factors by </w:t>
            </w:r>
            <w:r w:rsidR="005F44F9" w:rsidRPr="00E303B3">
              <w:rPr>
                <w:rFonts w:ascii="Arial" w:hAnsi="Arial" w:cs="Arial"/>
                <w:sz w:val="20"/>
                <w:szCs w:val="20"/>
              </w:rPr>
              <w:t xml:space="preserve">the </w:t>
            </w:r>
            <w:r w:rsidRPr="00E303B3">
              <w:rPr>
                <w:rFonts w:ascii="Arial" w:hAnsi="Arial" w:cs="Arial"/>
                <w:sz w:val="20"/>
                <w:szCs w:val="20"/>
              </w:rPr>
              <w:t xml:space="preserve">nature and volume of </w:t>
            </w:r>
            <w:r w:rsidR="005F44F9" w:rsidRPr="00E303B3">
              <w:rPr>
                <w:rFonts w:ascii="Arial" w:hAnsi="Arial" w:cs="Arial"/>
                <w:sz w:val="20"/>
                <w:szCs w:val="20"/>
              </w:rPr>
              <w:t xml:space="preserve">the </w:t>
            </w:r>
            <w:r w:rsidRPr="00E303B3">
              <w:rPr>
                <w:rFonts w:ascii="Arial" w:hAnsi="Arial" w:cs="Arial"/>
                <w:sz w:val="20"/>
                <w:szCs w:val="20"/>
              </w:rPr>
              <w:t xml:space="preserve">credit portfolio and </w:t>
            </w:r>
            <w:r w:rsidR="005F44F9" w:rsidRPr="00E303B3">
              <w:rPr>
                <w:rFonts w:ascii="Arial" w:hAnsi="Arial" w:cs="Arial"/>
                <w:sz w:val="20"/>
                <w:szCs w:val="20"/>
              </w:rPr>
              <w:t>the e</w:t>
            </w:r>
            <w:r w:rsidRPr="00E303B3">
              <w:rPr>
                <w:rFonts w:ascii="Arial" w:hAnsi="Arial" w:cs="Arial"/>
                <w:sz w:val="20"/>
                <w:szCs w:val="20"/>
              </w:rPr>
              <w:t>conomic environment.</w:t>
            </w:r>
          </w:p>
          <w:p w14:paraId="41C8386F" w14:textId="77777777" w:rsidR="00975214" w:rsidRPr="00E303B3" w:rsidRDefault="00975214" w:rsidP="000F05BA">
            <w:pPr>
              <w:spacing w:after="0" w:line="240" w:lineRule="auto"/>
              <w:ind w:left="-50"/>
              <w:jc w:val="both"/>
              <w:rPr>
                <w:rFonts w:ascii="Arial" w:hAnsi="Arial" w:cs="Arial"/>
                <w:sz w:val="20"/>
                <w:szCs w:val="20"/>
              </w:rPr>
            </w:pPr>
          </w:p>
          <w:p w14:paraId="3929C627" w14:textId="0EB0954E" w:rsidR="00975214" w:rsidRPr="00E303B3" w:rsidRDefault="00975214" w:rsidP="000F05BA">
            <w:pPr>
              <w:spacing w:after="0" w:line="240" w:lineRule="auto"/>
              <w:ind w:left="-50"/>
              <w:jc w:val="thaiDistribute"/>
              <w:rPr>
                <w:rFonts w:ascii="Arial" w:hAnsi="Arial" w:cs="Arial"/>
                <w:sz w:val="20"/>
                <w:szCs w:val="20"/>
                <w:rtl/>
                <w:cs/>
              </w:rPr>
            </w:pPr>
            <w:r w:rsidRPr="00E303B3">
              <w:rPr>
                <w:rFonts w:ascii="Arial" w:hAnsi="Arial" w:cs="Arial"/>
                <w:spacing w:val="-4"/>
                <w:sz w:val="20"/>
                <w:szCs w:val="20"/>
              </w:rPr>
              <w:t xml:space="preserve">I focussed on </w:t>
            </w:r>
            <w:r w:rsidR="005F44F9" w:rsidRPr="00E303B3">
              <w:rPr>
                <w:rFonts w:ascii="Arial" w:hAnsi="Arial" w:cs="Arial"/>
                <w:spacing w:val="-4"/>
                <w:sz w:val="20"/>
                <w:szCs w:val="20"/>
              </w:rPr>
              <w:t xml:space="preserve">the </w:t>
            </w:r>
            <w:r w:rsidR="008A032F" w:rsidRPr="00E303B3">
              <w:rPr>
                <w:rFonts w:ascii="Arial" w:hAnsi="Arial" w:cs="Arial"/>
                <w:sz w:val="20"/>
                <w:szCs w:val="25"/>
              </w:rPr>
              <w:t>allowance for</w:t>
            </w:r>
            <w:r w:rsidR="008A032F" w:rsidRPr="00E303B3">
              <w:rPr>
                <w:rFonts w:ascii="Arial" w:hAnsi="Arial" w:cs="Arial"/>
                <w:sz w:val="20"/>
                <w:szCs w:val="20"/>
              </w:rPr>
              <w:t xml:space="preserve"> </w:t>
            </w:r>
            <w:r w:rsidRPr="00E303B3">
              <w:rPr>
                <w:rFonts w:ascii="Arial" w:hAnsi="Arial" w:cs="Arial"/>
                <w:sz w:val="20"/>
                <w:szCs w:val="20"/>
              </w:rPr>
              <w:t xml:space="preserve">expected credit loss for trade </w:t>
            </w:r>
            <w:r w:rsidRPr="00E303B3">
              <w:rPr>
                <w:rFonts w:ascii="Arial" w:hAnsi="Arial" w:cs="Arial"/>
                <w:spacing w:val="-4"/>
                <w:sz w:val="20"/>
                <w:szCs w:val="20"/>
              </w:rPr>
              <w:t>receivables</w:t>
            </w:r>
            <w:r w:rsidRPr="00E303B3">
              <w:rPr>
                <w:rFonts w:ascii="Arial" w:hAnsi="Arial" w:cs="Arial"/>
                <w:b/>
                <w:bCs/>
                <w:spacing w:val="-4"/>
                <w:sz w:val="20"/>
                <w:szCs w:val="20"/>
              </w:rPr>
              <w:t xml:space="preserve"> </w:t>
            </w:r>
            <w:r w:rsidRPr="00E303B3">
              <w:rPr>
                <w:rFonts w:ascii="Arial" w:hAnsi="Arial" w:cs="Arial"/>
                <w:spacing w:val="-4"/>
                <w:sz w:val="20"/>
                <w:szCs w:val="20"/>
              </w:rPr>
              <w:t>because trade receivables are material</w:t>
            </w:r>
            <w:r w:rsidRPr="00E303B3">
              <w:rPr>
                <w:rFonts w:ascii="Arial" w:hAnsi="Arial" w:cs="Arial"/>
                <w:sz w:val="20"/>
                <w:szCs w:val="20"/>
              </w:rPr>
              <w:t xml:space="preserve"> to the financial statements and the measurements of </w:t>
            </w:r>
            <w:r w:rsidR="008A032F" w:rsidRPr="00E303B3">
              <w:rPr>
                <w:rFonts w:ascii="Arial" w:hAnsi="Arial" w:cs="Arial"/>
                <w:sz w:val="20"/>
                <w:szCs w:val="25"/>
              </w:rPr>
              <w:t>allowance for</w:t>
            </w:r>
            <w:r w:rsidR="008A032F" w:rsidRPr="00E303B3">
              <w:rPr>
                <w:rFonts w:ascii="Arial" w:hAnsi="Arial" w:cs="Arial"/>
                <w:sz w:val="20"/>
                <w:szCs w:val="20"/>
              </w:rPr>
              <w:t xml:space="preserve"> </w:t>
            </w:r>
            <w:r w:rsidRPr="00E303B3">
              <w:rPr>
                <w:rFonts w:ascii="Arial" w:hAnsi="Arial" w:cs="Arial"/>
                <w:sz w:val="20"/>
                <w:szCs w:val="20"/>
              </w:rPr>
              <w:t xml:space="preserve">expected credit loss are complex and require a large amount of historical data to calculate the probability of credit losses. The consideration of expected credit loss on individual </w:t>
            </w:r>
            <w:r w:rsidR="008A032F" w:rsidRPr="00E303B3">
              <w:rPr>
                <w:rFonts w:ascii="Arial" w:hAnsi="Arial" w:cs="Arial"/>
                <w:sz w:val="20"/>
                <w:szCs w:val="20"/>
              </w:rPr>
              <w:t>and collective receivables</w:t>
            </w:r>
            <w:r w:rsidRPr="00E303B3">
              <w:rPr>
                <w:rFonts w:ascii="Arial" w:hAnsi="Arial" w:cs="Arial"/>
                <w:sz w:val="20"/>
                <w:szCs w:val="20"/>
              </w:rPr>
              <w:t xml:space="preserve"> and </w:t>
            </w:r>
            <w:r w:rsidR="005F44F9" w:rsidRPr="00E303B3">
              <w:rPr>
                <w:rFonts w:ascii="Arial" w:hAnsi="Arial" w:cs="Arial"/>
                <w:sz w:val="20"/>
                <w:szCs w:val="20"/>
              </w:rPr>
              <w:t xml:space="preserve">the </w:t>
            </w:r>
            <w:r w:rsidRPr="00E303B3">
              <w:rPr>
                <w:rFonts w:ascii="Arial" w:hAnsi="Arial" w:cs="Arial"/>
                <w:sz w:val="20"/>
                <w:szCs w:val="20"/>
              </w:rPr>
              <w:t>looking-forward assumptions</w:t>
            </w:r>
            <w:r w:rsidR="00F97832" w:rsidRPr="00E303B3">
              <w:rPr>
                <w:rFonts w:ascii="Arial" w:hAnsi="Arial" w:cs="Arial"/>
                <w:sz w:val="20"/>
                <w:szCs w:val="20"/>
              </w:rPr>
              <w:t xml:space="preserve"> </w:t>
            </w:r>
            <w:r w:rsidRPr="00E303B3">
              <w:rPr>
                <w:rFonts w:ascii="Arial" w:hAnsi="Arial" w:cs="Arial"/>
                <w:sz w:val="20"/>
                <w:szCs w:val="20"/>
              </w:rPr>
              <w:t xml:space="preserve">involve significant management judgement. </w:t>
            </w:r>
          </w:p>
        </w:tc>
        <w:tc>
          <w:tcPr>
            <w:tcW w:w="4527" w:type="dxa"/>
            <w:tcBorders>
              <w:bottom w:val="nil"/>
            </w:tcBorders>
            <w:shd w:val="clear" w:color="auto" w:fill="FAFAFA"/>
          </w:tcPr>
          <w:p w14:paraId="2B2B9ED8" w14:textId="2D5E0746" w:rsidR="00CC71D4" w:rsidRPr="00E303B3" w:rsidRDefault="00CC71D4" w:rsidP="00CC71D4">
            <w:pPr>
              <w:pStyle w:val="Default"/>
              <w:numPr>
                <w:ilvl w:val="0"/>
                <w:numId w:val="9"/>
              </w:numPr>
              <w:tabs>
                <w:tab w:val="left" w:pos="420"/>
              </w:tabs>
              <w:ind w:left="387"/>
              <w:jc w:val="both"/>
              <w:rPr>
                <w:sz w:val="20"/>
                <w:szCs w:val="20"/>
              </w:rPr>
            </w:pPr>
            <w:r w:rsidRPr="00E303B3">
              <w:rPr>
                <w:color w:val="auto"/>
                <w:spacing w:val="-6"/>
                <w:sz w:val="20"/>
                <w:szCs w:val="20"/>
              </w:rPr>
              <w:t>Evaluated the appropriateness of the selection</w:t>
            </w:r>
            <w:r w:rsidRPr="00E303B3">
              <w:rPr>
                <w:color w:val="auto"/>
                <w:sz w:val="20"/>
                <w:szCs w:val="20"/>
              </w:rPr>
              <w:t xml:space="preserve"> of the accounting policies and approach</w:t>
            </w:r>
            <w:r w:rsidRPr="00E303B3">
              <w:t xml:space="preserve"> </w:t>
            </w:r>
            <w:r w:rsidRPr="00E303B3">
              <w:rPr>
                <w:sz w:val="20"/>
                <w:szCs w:val="20"/>
              </w:rPr>
              <w:t>with reference to TFRS 9.</w:t>
            </w:r>
          </w:p>
          <w:p w14:paraId="0B49CF8A" w14:textId="77777777" w:rsidR="00CC71D4" w:rsidRPr="00E303B3" w:rsidRDefault="00CC71D4" w:rsidP="00CC71D4">
            <w:pPr>
              <w:pStyle w:val="Default"/>
              <w:tabs>
                <w:tab w:val="left" w:pos="420"/>
              </w:tabs>
              <w:ind w:left="27"/>
              <w:jc w:val="both"/>
              <w:rPr>
                <w:sz w:val="20"/>
                <w:szCs w:val="20"/>
              </w:rPr>
            </w:pPr>
          </w:p>
          <w:p w14:paraId="0455A980" w14:textId="28694C22" w:rsidR="007449B2" w:rsidRPr="00E303B3" w:rsidRDefault="00F97832" w:rsidP="00A646B4">
            <w:pPr>
              <w:pStyle w:val="Default"/>
              <w:numPr>
                <w:ilvl w:val="0"/>
                <w:numId w:val="9"/>
              </w:numPr>
              <w:tabs>
                <w:tab w:val="left" w:pos="366"/>
              </w:tabs>
              <w:ind w:left="387"/>
              <w:jc w:val="both"/>
              <w:rPr>
                <w:spacing w:val="-4"/>
                <w:sz w:val="20"/>
                <w:szCs w:val="20"/>
              </w:rPr>
            </w:pPr>
            <w:r w:rsidRPr="00E303B3">
              <w:rPr>
                <w:spacing w:val="-4"/>
                <w:sz w:val="20"/>
                <w:szCs w:val="20"/>
              </w:rPr>
              <w:t>Calculating the provision</w:t>
            </w:r>
            <w:r w:rsidR="007449B2" w:rsidRPr="00E303B3">
              <w:rPr>
                <w:spacing w:val="-4"/>
                <w:sz w:val="20"/>
                <w:szCs w:val="20"/>
              </w:rPr>
              <w:t xml:space="preserve"> specific to individual receivables</w:t>
            </w:r>
            <w:r w:rsidR="008459AF" w:rsidRPr="00E303B3">
              <w:rPr>
                <w:spacing w:val="-4"/>
                <w:sz w:val="20"/>
                <w:szCs w:val="20"/>
              </w:rPr>
              <w:t>.</w:t>
            </w:r>
          </w:p>
          <w:p w14:paraId="2935CA4C" w14:textId="77777777" w:rsidR="00975214" w:rsidRPr="00E303B3" w:rsidRDefault="00975214" w:rsidP="007C06D9">
            <w:pPr>
              <w:pStyle w:val="Default"/>
              <w:ind w:left="235" w:hanging="180"/>
              <w:jc w:val="thaiDistribute"/>
              <w:rPr>
                <w:sz w:val="12"/>
                <w:szCs w:val="12"/>
              </w:rPr>
            </w:pPr>
          </w:p>
          <w:p w14:paraId="0F9E9A82" w14:textId="72E50831" w:rsidR="00975214" w:rsidRPr="00E303B3" w:rsidRDefault="00975214" w:rsidP="00A646B4">
            <w:pPr>
              <w:pStyle w:val="Default"/>
              <w:numPr>
                <w:ilvl w:val="0"/>
                <w:numId w:val="7"/>
              </w:numPr>
              <w:tabs>
                <w:tab w:val="left" w:pos="708"/>
              </w:tabs>
              <w:ind w:left="708"/>
              <w:jc w:val="both"/>
              <w:rPr>
                <w:sz w:val="20"/>
                <w:szCs w:val="20"/>
              </w:rPr>
            </w:pPr>
            <w:r w:rsidRPr="00E303B3">
              <w:rPr>
                <w:sz w:val="20"/>
                <w:szCs w:val="20"/>
              </w:rPr>
              <w:t>Challeng</w:t>
            </w:r>
            <w:r w:rsidR="005F44F9" w:rsidRPr="00E303B3">
              <w:rPr>
                <w:sz w:val="20"/>
                <w:szCs w:val="20"/>
              </w:rPr>
              <w:t>ed</w:t>
            </w:r>
            <w:r w:rsidRPr="00E303B3">
              <w:rPr>
                <w:sz w:val="20"/>
                <w:szCs w:val="20"/>
              </w:rPr>
              <w:t xml:space="preserve"> management on the</w:t>
            </w:r>
            <w:r w:rsidR="005F44F9" w:rsidRPr="00E303B3">
              <w:rPr>
                <w:sz w:val="20"/>
                <w:szCs w:val="20"/>
              </w:rPr>
              <w:t xml:space="preserve"> appropriateness</w:t>
            </w:r>
            <w:r w:rsidR="005F44F9" w:rsidRPr="00E303B3">
              <w:rPr>
                <w:spacing w:val="-9"/>
                <w:sz w:val="20"/>
                <w:szCs w:val="20"/>
              </w:rPr>
              <w:t xml:space="preserve"> </w:t>
            </w:r>
            <w:r w:rsidR="005F44F9" w:rsidRPr="00E303B3">
              <w:rPr>
                <w:spacing w:val="-7"/>
                <w:sz w:val="20"/>
                <w:szCs w:val="20"/>
              </w:rPr>
              <w:t xml:space="preserve">of their </w:t>
            </w:r>
            <w:r w:rsidRPr="00E303B3">
              <w:rPr>
                <w:spacing w:val="-7"/>
                <w:sz w:val="20"/>
                <w:szCs w:val="20"/>
              </w:rPr>
              <w:t>assumptions and estimate</w:t>
            </w:r>
            <w:r w:rsidR="005F44F9" w:rsidRPr="00E303B3">
              <w:rPr>
                <w:spacing w:val="-7"/>
                <w:sz w:val="20"/>
                <w:szCs w:val="20"/>
              </w:rPr>
              <w:t>s</w:t>
            </w:r>
            <w:r w:rsidR="007213B8" w:rsidRPr="00E303B3">
              <w:rPr>
                <w:spacing w:val="-7"/>
                <w:sz w:val="20"/>
                <w:szCs w:val="20"/>
              </w:rPr>
              <w:t xml:space="preserve"> by </w:t>
            </w:r>
            <w:r w:rsidRPr="00E303B3">
              <w:rPr>
                <w:spacing w:val="-4"/>
                <w:sz w:val="20"/>
                <w:szCs w:val="20"/>
              </w:rPr>
              <w:t>testing the assumptions related</w:t>
            </w:r>
            <w:r w:rsidRPr="00E303B3">
              <w:rPr>
                <w:sz w:val="20"/>
                <w:szCs w:val="20"/>
              </w:rPr>
              <w:t xml:space="preserve"> to </w:t>
            </w:r>
            <w:r w:rsidR="007213B8" w:rsidRPr="00E303B3">
              <w:rPr>
                <w:sz w:val="20"/>
                <w:szCs w:val="20"/>
              </w:rPr>
              <w:t xml:space="preserve">the </w:t>
            </w:r>
            <w:r w:rsidRPr="00E303B3">
              <w:rPr>
                <w:sz w:val="20"/>
                <w:szCs w:val="20"/>
              </w:rPr>
              <w:t>provision calculation</w:t>
            </w:r>
            <w:r w:rsidR="007213B8" w:rsidRPr="00E303B3">
              <w:rPr>
                <w:sz w:val="20"/>
                <w:szCs w:val="20"/>
              </w:rPr>
              <w:t>s</w:t>
            </w:r>
            <w:r w:rsidRPr="00E303B3">
              <w:rPr>
                <w:sz w:val="20"/>
                <w:szCs w:val="20"/>
              </w:rPr>
              <w:t xml:space="preserve"> specific to individual receivables for aviation </w:t>
            </w:r>
            <w:r w:rsidR="005F44F9" w:rsidRPr="00E303B3">
              <w:rPr>
                <w:sz w:val="20"/>
                <w:szCs w:val="20"/>
              </w:rPr>
              <w:t xml:space="preserve">and </w:t>
            </w:r>
            <w:r w:rsidRPr="00E303B3">
              <w:rPr>
                <w:sz w:val="20"/>
                <w:szCs w:val="20"/>
              </w:rPr>
              <w:t>automotive manufacturing customers</w:t>
            </w:r>
            <w:r w:rsidR="005F44F9" w:rsidRPr="00E303B3">
              <w:rPr>
                <w:sz w:val="20"/>
                <w:szCs w:val="20"/>
              </w:rPr>
              <w:t xml:space="preserve">, </w:t>
            </w:r>
            <w:r w:rsidRPr="00E303B3">
              <w:rPr>
                <w:sz w:val="20"/>
                <w:szCs w:val="20"/>
              </w:rPr>
              <w:t>long outstanding receivables of tire replacement customers</w:t>
            </w:r>
            <w:r w:rsidRPr="00E303B3">
              <w:rPr>
                <w:sz w:val="20"/>
                <w:szCs w:val="20"/>
                <w:cs/>
              </w:rPr>
              <w:t xml:space="preserve"> </w:t>
            </w:r>
            <w:r w:rsidRPr="00E303B3">
              <w:rPr>
                <w:sz w:val="20"/>
                <w:szCs w:val="20"/>
              </w:rPr>
              <w:t>and intercompany receivables by evaluat</w:t>
            </w:r>
            <w:r w:rsidR="005F44F9" w:rsidRPr="00E303B3">
              <w:rPr>
                <w:sz w:val="20"/>
                <w:szCs w:val="20"/>
              </w:rPr>
              <w:t xml:space="preserve">ing </w:t>
            </w:r>
            <w:r w:rsidRPr="00E303B3">
              <w:rPr>
                <w:sz w:val="20"/>
                <w:szCs w:val="20"/>
              </w:rPr>
              <w:t xml:space="preserve">historical collection </w:t>
            </w:r>
            <w:r w:rsidR="005F44F9" w:rsidRPr="00E303B3">
              <w:rPr>
                <w:sz w:val="20"/>
                <w:szCs w:val="20"/>
              </w:rPr>
              <w:t>experiences</w:t>
            </w:r>
            <w:r w:rsidRPr="00E303B3">
              <w:rPr>
                <w:sz w:val="20"/>
                <w:szCs w:val="20"/>
                <w:cs/>
              </w:rPr>
              <w:t xml:space="preserve"> </w:t>
            </w:r>
            <w:r w:rsidRPr="00E303B3">
              <w:rPr>
                <w:sz w:val="20"/>
                <w:szCs w:val="20"/>
              </w:rPr>
              <w:t xml:space="preserve">and </w:t>
            </w:r>
            <w:r w:rsidR="005F44F9" w:rsidRPr="00E303B3">
              <w:rPr>
                <w:sz w:val="20"/>
                <w:szCs w:val="20"/>
              </w:rPr>
              <w:t xml:space="preserve">the customers’ </w:t>
            </w:r>
            <w:r w:rsidRPr="00E303B3">
              <w:rPr>
                <w:sz w:val="20"/>
                <w:szCs w:val="20"/>
              </w:rPr>
              <w:t>ability to pay the debt</w:t>
            </w:r>
            <w:r w:rsidR="005F44F9" w:rsidRPr="00E303B3">
              <w:rPr>
                <w:sz w:val="20"/>
                <w:szCs w:val="20"/>
              </w:rPr>
              <w:t>s</w:t>
            </w:r>
            <w:r w:rsidRPr="00E303B3">
              <w:rPr>
                <w:sz w:val="20"/>
                <w:szCs w:val="20"/>
              </w:rPr>
              <w:t xml:space="preserve">. </w:t>
            </w:r>
          </w:p>
          <w:p w14:paraId="529A18FC" w14:textId="7FF38CDF" w:rsidR="00975214" w:rsidRPr="00E303B3" w:rsidRDefault="00CC71D4" w:rsidP="00A646B4">
            <w:pPr>
              <w:pStyle w:val="Default"/>
              <w:numPr>
                <w:ilvl w:val="0"/>
                <w:numId w:val="7"/>
              </w:numPr>
              <w:tabs>
                <w:tab w:val="left" w:pos="708"/>
              </w:tabs>
              <w:ind w:left="708"/>
              <w:jc w:val="both"/>
              <w:rPr>
                <w:sz w:val="20"/>
                <w:szCs w:val="20"/>
              </w:rPr>
            </w:pPr>
            <w:r w:rsidRPr="00E303B3">
              <w:rPr>
                <w:sz w:val="20"/>
                <w:szCs w:val="20"/>
              </w:rPr>
              <w:t xml:space="preserve"> Obtained aging reports of trade receivables </w:t>
            </w:r>
            <w:r w:rsidRPr="00E303B3">
              <w:rPr>
                <w:color w:val="auto"/>
                <w:sz w:val="20"/>
                <w:szCs w:val="20"/>
              </w:rPr>
              <w:t>and</w:t>
            </w:r>
            <w:r w:rsidRPr="00E303B3">
              <w:rPr>
                <w:sz w:val="20"/>
                <w:szCs w:val="20"/>
              </w:rPr>
              <w:t xml:space="preserve"> tested the accuracy of these reports by checking aging against related invoices on a sample basis.</w:t>
            </w:r>
          </w:p>
          <w:p w14:paraId="1237C170" w14:textId="1C6485F9" w:rsidR="00CC71D4" w:rsidRPr="00E303B3" w:rsidRDefault="00CC71D4" w:rsidP="00A646B4">
            <w:pPr>
              <w:pStyle w:val="Default"/>
              <w:numPr>
                <w:ilvl w:val="0"/>
                <w:numId w:val="7"/>
              </w:numPr>
              <w:tabs>
                <w:tab w:val="left" w:pos="708"/>
              </w:tabs>
              <w:ind w:left="708"/>
              <w:jc w:val="both"/>
              <w:rPr>
                <w:sz w:val="20"/>
                <w:szCs w:val="20"/>
              </w:rPr>
            </w:pPr>
            <w:r w:rsidRPr="00E303B3">
              <w:rPr>
                <w:sz w:val="20"/>
                <w:szCs w:val="20"/>
              </w:rPr>
              <w:t xml:space="preserve">Assessed the customers’ ability to pay the </w:t>
            </w:r>
            <w:r w:rsidRPr="00E303B3">
              <w:rPr>
                <w:color w:val="auto"/>
                <w:sz w:val="20"/>
                <w:szCs w:val="20"/>
              </w:rPr>
              <w:t>debts</w:t>
            </w:r>
            <w:r w:rsidRPr="00E303B3">
              <w:rPr>
                <w:sz w:val="20"/>
                <w:szCs w:val="20"/>
              </w:rPr>
              <w:t xml:space="preserve"> by testing a sample of subsequent collections after period end, comparing the </w:t>
            </w:r>
            <w:r w:rsidRPr="00E303B3">
              <w:rPr>
                <w:spacing w:val="-8"/>
                <w:sz w:val="20"/>
                <w:szCs w:val="20"/>
              </w:rPr>
              <w:t>results to the Company’s records and assessing</w:t>
            </w:r>
            <w:r w:rsidRPr="00E303B3">
              <w:rPr>
                <w:sz w:val="20"/>
                <w:szCs w:val="20"/>
              </w:rPr>
              <w:t xml:space="preserve"> these for support the looking-forward factors.</w:t>
            </w:r>
          </w:p>
          <w:p w14:paraId="4C240A0A" w14:textId="0EA4A6B3" w:rsidR="00CC71D4" w:rsidRPr="00E303B3" w:rsidRDefault="00CC71D4" w:rsidP="00A646B4">
            <w:pPr>
              <w:pStyle w:val="Default"/>
              <w:numPr>
                <w:ilvl w:val="0"/>
                <w:numId w:val="7"/>
              </w:numPr>
              <w:tabs>
                <w:tab w:val="left" w:pos="708"/>
              </w:tabs>
              <w:ind w:left="708"/>
              <w:jc w:val="both"/>
              <w:rPr>
                <w:sz w:val="20"/>
                <w:szCs w:val="20"/>
              </w:rPr>
            </w:pPr>
            <w:r w:rsidRPr="00E303B3">
              <w:rPr>
                <w:sz w:val="20"/>
                <w:szCs w:val="20"/>
              </w:rPr>
              <w:t xml:space="preserve">Reviewed the credit notes after period end </w:t>
            </w:r>
            <w:r w:rsidRPr="00E303B3">
              <w:rPr>
                <w:spacing w:val="-4"/>
                <w:sz w:val="20"/>
                <w:szCs w:val="20"/>
              </w:rPr>
              <w:t xml:space="preserve">to </w:t>
            </w:r>
            <w:r w:rsidRPr="00E303B3">
              <w:rPr>
                <w:color w:val="auto"/>
                <w:spacing w:val="-4"/>
                <w:sz w:val="20"/>
                <w:szCs w:val="20"/>
              </w:rPr>
              <w:t>assess</w:t>
            </w:r>
            <w:r w:rsidRPr="00E303B3">
              <w:rPr>
                <w:spacing w:val="-4"/>
                <w:sz w:val="20"/>
                <w:szCs w:val="20"/>
              </w:rPr>
              <w:t xml:space="preserve"> any additional required for </w:t>
            </w:r>
            <w:r w:rsidR="00E02B88" w:rsidRPr="00E303B3">
              <w:rPr>
                <w:spacing w:val="-4"/>
                <w:sz w:val="20"/>
                <w:szCs w:val="20"/>
              </w:rPr>
              <w:t xml:space="preserve">the </w:t>
            </w:r>
            <w:r w:rsidRPr="00E303B3">
              <w:rPr>
                <w:spacing w:val="-4"/>
                <w:sz w:val="20"/>
                <w:szCs w:val="20"/>
              </w:rPr>
              <w:t>provision</w:t>
            </w:r>
            <w:r w:rsidRPr="00E303B3">
              <w:rPr>
                <w:sz w:val="20"/>
                <w:szCs w:val="20"/>
              </w:rPr>
              <w:t xml:space="preserve"> calculation specific to individual receivables.</w:t>
            </w:r>
          </w:p>
          <w:p w14:paraId="1DA20C2F" w14:textId="706A7F75" w:rsidR="00CC71D4" w:rsidRPr="00E303B3" w:rsidRDefault="00CC71D4" w:rsidP="00A646B4">
            <w:pPr>
              <w:pStyle w:val="Default"/>
              <w:numPr>
                <w:ilvl w:val="0"/>
                <w:numId w:val="7"/>
              </w:numPr>
              <w:tabs>
                <w:tab w:val="left" w:pos="708"/>
              </w:tabs>
              <w:ind w:left="708"/>
              <w:jc w:val="both"/>
              <w:rPr>
                <w:sz w:val="20"/>
                <w:szCs w:val="20"/>
              </w:rPr>
            </w:pPr>
            <w:r w:rsidRPr="00E303B3">
              <w:rPr>
                <w:color w:val="auto"/>
                <w:spacing w:val="-8"/>
                <w:sz w:val="20"/>
                <w:szCs w:val="20"/>
              </w:rPr>
              <w:t>Discusse</w:t>
            </w:r>
            <w:r w:rsidRPr="00E303B3">
              <w:rPr>
                <w:color w:val="auto"/>
                <w:spacing w:val="-8"/>
                <w:sz w:val="20"/>
                <w:szCs w:val="25"/>
              </w:rPr>
              <w:t>d</w:t>
            </w:r>
            <w:r w:rsidRPr="00E303B3">
              <w:rPr>
                <w:spacing w:val="-8"/>
                <w:sz w:val="20"/>
                <w:szCs w:val="20"/>
              </w:rPr>
              <w:t xml:space="preserve"> with credit manager</w:t>
            </w:r>
            <w:r w:rsidRPr="00E303B3">
              <w:rPr>
                <w:spacing w:val="-8"/>
                <w:sz w:val="20"/>
                <w:szCs w:val="20"/>
                <w:cs/>
              </w:rPr>
              <w:t xml:space="preserve"> </w:t>
            </w:r>
            <w:r w:rsidRPr="00E303B3">
              <w:rPr>
                <w:spacing w:val="-8"/>
                <w:sz w:val="20"/>
                <w:szCs w:val="20"/>
              </w:rPr>
              <w:t>and management</w:t>
            </w:r>
            <w:r w:rsidRPr="00E303B3">
              <w:rPr>
                <w:sz w:val="20"/>
                <w:szCs w:val="20"/>
              </w:rPr>
              <w:t xml:space="preserve"> </w:t>
            </w:r>
            <w:r w:rsidRPr="00E303B3">
              <w:rPr>
                <w:spacing w:val="-6"/>
                <w:sz w:val="20"/>
                <w:szCs w:val="20"/>
              </w:rPr>
              <w:t>and reviewed documents for customers’ dispute</w:t>
            </w:r>
            <w:r w:rsidRPr="00E303B3">
              <w:rPr>
                <w:sz w:val="20"/>
                <w:szCs w:val="20"/>
              </w:rPr>
              <w:t xml:space="preserve"> the debts to assess any additional required for</w:t>
            </w:r>
            <w:r w:rsidR="007213B8" w:rsidRPr="00E303B3">
              <w:rPr>
                <w:sz w:val="20"/>
                <w:szCs w:val="20"/>
              </w:rPr>
              <w:t xml:space="preserve"> the</w:t>
            </w:r>
            <w:r w:rsidRPr="00E303B3">
              <w:rPr>
                <w:sz w:val="20"/>
                <w:szCs w:val="20"/>
              </w:rPr>
              <w:t xml:space="preserve"> provision </w:t>
            </w:r>
            <w:r w:rsidRPr="00E303B3">
              <w:rPr>
                <w:spacing w:val="-8"/>
                <w:sz w:val="20"/>
                <w:szCs w:val="20"/>
              </w:rPr>
              <w:t>calculation specific to individual receivables.</w:t>
            </w:r>
          </w:p>
          <w:p w14:paraId="6FB3166A" w14:textId="77E51006" w:rsidR="00CC71D4" w:rsidRPr="00E303B3" w:rsidRDefault="00CC71D4" w:rsidP="007C06D9">
            <w:pPr>
              <w:pStyle w:val="Default"/>
              <w:ind w:left="235" w:hanging="180"/>
              <w:jc w:val="thaiDistribute"/>
              <w:rPr>
                <w:sz w:val="12"/>
                <w:szCs w:val="12"/>
              </w:rPr>
            </w:pPr>
          </w:p>
          <w:p w14:paraId="29A4BC27" w14:textId="0169222C" w:rsidR="00CC71D4" w:rsidRPr="00E303B3" w:rsidRDefault="00CC71D4" w:rsidP="007C06D9">
            <w:pPr>
              <w:pStyle w:val="Default"/>
              <w:ind w:left="235" w:hanging="180"/>
              <w:jc w:val="thaiDistribute"/>
              <w:rPr>
                <w:sz w:val="12"/>
                <w:szCs w:val="12"/>
              </w:rPr>
            </w:pPr>
          </w:p>
          <w:p w14:paraId="3950A4C9" w14:textId="65CE92B4" w:rsidR="0060732B" w:rsidRPr="00E303B3" w:rsidRDefault="0060732B" w:rsidP="007C06D9">
            <w:pPr>
              <w:pStyle w:val="Default"/>
              <w:ind w:left="235" w:hanging="180"/>
              <w:jc w:val="thaiDistribute"/>
              <w:rPr>
                <w:sz w:val="12"/>
                <w:szCs w:val="12"/>
              </w:rPr>
            </w:pPr>
          </w:p>
          <w:p w14:paraId="40DEE6F8" w14:textId="40A8918E" w:rsidR="0060732B" w:rsidRPr="00E303B3" w:rsidRDefault="0060732B" w:rsidP="007C06D9">
            <w:pPr>
              <w:pStyle w:val="Default"/>
              <w:ind w:left="235" w:hanging="180"/>
              <w:jc w:val="thaiDistribute"/>
              <w:rPr>
                <w:sz w:val="12"/>
                <w:szCs w:val="12"/>
              </w:rPr>
            </w:pPr>
          </w:p>
          <w:p w14:paraId="1DE4DDB6" w14:textId="72DB031C" w:rsidR="007213B8" w:rsidRDefault="007213B8" w:rsidP="007C06D9">
            <w:pPr>
              <w:pStyle w:val="Default"/>
              <w:ind w:left="235" w:hanging="180"/>
              <w:jc w:val="thaiDistribute"/>
              <w:rPr>
                <w:sz w:val="12"/>
                <w:szCs w:val="12"/>
              </w:rPr>
            </w:pPr>
          </w:p>
          <w:p w14:paraId="57134900" w14:textId="19E45A59" w:rsidR="00E303B3" w:rsidRDefault="00E303B3" w:rsidP="007C06D9">
            <w:pPr>
              <w:pStyle w:val="Default"/>
              <w:ind w:left="235" w:hanging="180"/>
              <w:jc w:val="thaiDistribute"/>
              <w:rPr>
                <w:sz w:val="12"/>
                <w:szCs w:val="12"/>
              </w:rPr>
            </w:pPr>
          </w:p>
          <w:p w14:paraId="686AB789" w14:textId="069BC317" w:rsidR="00E303B3" w:rsidRDefault="00E303B3" w:rsidP="007C06D9">
            <w:pPr>
              <w:pStyle w:val="Default"/>
              <w:ind w:left="235" w:hanging="180"/>
              <w:jc w:val="thaiDistribute"/>
              <w:rPr>
                <w:sz w:val="12"/>
                <w:szCs w:val="12"/>
              </w:rPr>
            </w:pPr>
          </w:p>
          <w:p w14:paraId="2097F7AA" w14:textId="0104F1FA" w:rsidR="00E303B3" w:rsidRDefault="00E303B3" w:rsidP="007C06D9">
            <w:pPr>
              <w:pStyle w:val="Default"/>
              <w:ind w:left="235" w:hanging="180"/>
              <w:jc w:val="thaiDistribute"/>
              <w:rPr>
                <w:sz w:val="12"/>
                <w:szCs w:val="12"/>
              </w:rPr>
            </w:pPr>
          </w:p>
          <w:p w14:paraId="35C3C6A8" w14:textId="77777777" w:rsidR="00E303B3" w:rsidRDefault="00E303B3" w:rsidP="007C06D9">
            <w:pPr>
              <w:pStyle w:val="Default"/>
              <w:ind w:left="235" w:hanging="180"/>
              <w:jc w:val="thaiDistribute"/>
              <w:rPr>
                <w:sz w:val="12"/>
                <w:szCs w:val="12"/>
              </w:rPr>
            </w:pPr>
          </w:p>
          <w:p w14:paraId="3F507B27" w14:textId="0D91552C" w:rsidR="007213B8" w:rsidRPr="00E303B3" w:rsidRDefault="007213B8" w:rsidP="007C06D9">
            <w:pPr>
              <w:pStyle w:val="Default"/>
              <w:ind w:left="235" w:hanging="180"/>
              <w:jc w:val="thaiDistribute"/>
              <w:rPr>
                <w:sz w:val="12"/>
                <w:szCs w:val="12"/>
              </w:rPr>
            </w:pPr>
          </w:p>
          <w:p w14:paraId="1B7D2FD6" w14:textId="77777777" w:rsidR="007213B8" w:rsidRPr="00E303B3" w:rsidRDefault="007213B8" w:rsidP="007C06D9">
            <w:pPr>
              <w:pStyle w:val="Default"/>
              <w:ind w:left="235" w:hanging="180"/>
              <w:jc w:val="thaiDistribute"/>
              <w:rPr>
                <w:sz w:val="12"/>
                <w:szCs w:val="12"/>
              </w:rPr>
            </w:pPr>
          </w:p>
          <w:p w14:paraId="6F4043B5" w14:textId="0F726487" w:rsidR="00CC71D4" w:rsidRPr="00E303B3" w:rsidRDefault="00CC71D4" w:rsidP="007C06D9">
            <w:pPr>
              <w:pStyle w:val="Default"/>
              <w:ind w:left="235" w:hanging="180"/>
              <w:jc w:val="thaiDistribute"/>
              <w:rPr>
                <w:sz w:val="12"/>
                <w:szCs w:val="12"/>
              </w:rPr>
            </w:pPr>
          </w:p>
          <w:p w14:paraId="328754F4" w14:textId="12CB0466" w:rsidR="00CC71D4" w:rsidRPr="00E303B3" w:rsidRDefault="00CC71D4" w:rsidP="007C06D9">
            <w:pPr>
              <w:pStyle w:val="Default"/>
              <w:ind w:left="235" w:hanging="180"/>
              <w:jc w:val="thaiDistribute"/>
              <w:rPr>
                <w:sz w:val="18"/>
                <w:szCs w:val="18"/>
              </w:rPr>
            </w:pPr>
          </w:p>
          <w:p w14:paraId="7E2619BC" w14:textId="36CD2C20" w:rsidR="00CC71D4" w:rsidRPr="00E303B3" w:rsidRDefault="007213B8" w:rsidP="00CC71D4">
            <w:pPr>
              <w:pStyle w:val="Default"/>
              <w:numPr>
                <w:ilvl w:val="0"/>
                <w:numId w:val="9"/>
              </w:numPr>
              <w:tabs>
                <w:tab w:val="left" w:pos="420"/>
              </w:tabs>
              <w:ind w:left="387"/>
              <w:jc w:val="both"/>
              <w:rPr>
                <w:sz w:val="20"/>
                <w:szCs w:val="20"/>
              </w:rPr>
            </w:pPr>
            <w:r w:rsidRPr="00E303B3">
              <w:rPr>
                <w:spacing w:val="-6"/>
                <w:sz w:val="20"/>
                <w:szCs w:val="20"/>
              </w:rPr>
              <w:t>Calculating the p</w:t>
            </w:r>
            <w:r w:rsidR="00CC71D4" w:rsidRPr="00E303B3">
              <w:rPr>
                <w:spacing w:val="-6"/>
                <w:sz w:val="20"/>
                <w:szCs w:val="20"/>
              </w:rPr>
              <w:t xml:space="preserve">rovision </w:t>
            </w:r>
            <w:r w:rsidRPr="00E303B3">
              <w:rPr>
                <w:spacing w:val="-6"/>
                <w:sz w:val="20"/>
                <w:szCs w:val="20"/>
              </w:rPr>
              <w:t>using</w:t>
            </w:r>
            <w:r w:rsidR="00CC71D4" w:rsidRPr="00E303B3">
              <w:rPr>
                <w:spacing w:val="-6"/>
                <w:sz w:val="20"/>
                <w:szCs w:val="20"/>
              </w:rPr>
              <w:t xml:space="preserve"> the simplified</w:t>
            </w:r>
            <w:r w:rsidR="00CC71D4" w:rsidRPr="00E303B3">
              <w:rPr>
                <w:sz w:val="20"/>
                <w:szCs w:val="20"/>
              </w:rPr>
              <w:t xml:space="preserve"> approach</w:t>
            </w:r>
            <w:r w:rsidR="00435258" w:rsidRPr="00E303B3">
              <w:rPr>
                <w:sz w:val="20"/>
                <w:szCs w:val="20"/>
              </w:rPr>
              <w:t>.</w:t>
            </w:r>
          </w:p>
          <w:p w14:paraId="505D0324" w14:textId="77777777" w:rsidR="00CC71D4" w:rsidRPr="00E303B3" w:rsidRDefault="00CC71D4" w:rsidP="007C06D9">
            <w:pPr>
              <w:pStyle w:val="Default"/>
              <w:ind w:left="235" w:hanging="180"/>
              <w:jc w:val="thaiDistribute"/>
              <w:rPr>
                <w:b/>
                <w:bCs/>
                <w:sz w:val="12"/>
                <w:szCs w:val="12"/>
              </w:rPr>
            </w:pPr>
          </w:p>
          <w:p w14:paraId="7CBD5861" w14:textId="2A799B49" w:rsidR="00975214" w:rsidRPr="00E303B3" w:rsidRDefault="00CC71D4" w:rsidP="00CC71D4">
            <w:pPr>
              <w:pStyle w:val="Default"/>
              <w:numPr>
                <w:ilvl w:val="0"/>
                <w:numId w:val="7"/>
              </w:numPr>
              <w:tabs>
                <w:tab w:val="left" w:pos="420"/>
              </w:tabs>
              <w:jc w:val="both"/>
              <w:rPr>
                <w:sz w:val="20"/>
                <w:szCs w:val="20"/>
              </w:rPr>
            </w:pPr>
            <w:r w:rsidRPr="00E303B3">
              <w:rPr>
                <w:spacing w:val="-10"/>
                <w:sz w:val="20"/>
                <w:szCs w:val="20"/>
              </w:rPr>
              <w:t xml:space="preserve"> </w:t>
            </w:r>
            <w:r w:rsidR="005F44F9" w:rsidRPr="00E303B3">
              <w:rPr>
                <w:spacing w:val="-10"/>
                <w:sz w:val="20"/>
                <w:szCs w:val="20"/>
              </w:rPr>
              <w:t>Challenged management on the appropriateness</w:t>
            </w:r>
            <w:r w:rsidR="005F44F9" w:rsidRPr="00E303B3">
              <w:rPr>
                <w:sz w:val="20"/>
                <w:szCs w:val="20"/>
              </w:rPr>
              <w:t xml:space="preserve"> </w:t>
            </w:r>
            <w:r w:rsidR="005F44F9" w:rsidRPr="00E303B3">
              <w:rPr>
                <w:spacing w:val="-8"/>
                <w:sz w:val="20"/>
                <w:szCs w:val="20"/>
              </w:rPr>
              <w:t>of their assumptions and estimates</w:t>
            </w:r>
            <w:r w:rsidR="007213B8" w:rsidRPr="00E303B3">
              <w:rPr>
                <w:spacing w:val="-8"/>
                <w:sz w:val="20"/>
                <w:szCs w:val="20"/>
              </w:rPr>
              <w:t xml:space="preserve"> by </w:t>
            </w:r>
            <w:r w:rsidR="005F44F9" w:rsidRPr="00E303B3">
              <w:rPr>
                <w:spacing w:val="-2"/>
                <w:sz w:val="20"/>
                <w:szCs w:val="20"/>
              </w:rPr>
              <w:t xml:space="preserve">testing </w:t>
            </w:r>
            <w:r w:rsidR="00975214" w:rsidRPr="00E303B3">
              <w:rPr>
                <w:spacing w:val="-2"/>
                <w:sz w:val="20"/>
                <w:szCs w:val="20"/>
              </w:rPr>
              <w:t>the assumptions related</w:t>
            </w:r>
            <w:r w:rsidR="00975214" w:rsidRPr="00E303B3">
              <w:rPr>
                <w:sz w:val="20"/>
                <w:szCs w:val="20"/>
              </w:rPr>
              <w:t xml:space="preserve"> </w:t>
            </w:r>
            <w:r w:rsidR="00975214" w:rsidRPr="00E303B3">
              <w:rPr>
                <w:spacing w:val="-2"/>
                <w:sz w:val="20"/>
                <w:szCs w:val="20"/>
              </w:rPr>
              <w:t>to the simplified approach applied to measure</w:t>
            </w:r>
            <w:r w:rsidR="00975214" w:rsidRPr="00E303B3">
              <w:rPr>
                <w:sz w:val="20"/>
                <w:szCs w:val="20"/>
              </w:rPr>
              <w:t xml:space="preserve"> the expected credit loss for tire replacement customers.</w:t>
            </w:r>
          </w:p>
          <w:p w14:paraId="06F48378" w14:textId="77777777" w:rsidR="00975214" w:rsidRPr="00E303B3" w:rsidRDefault="00975214" w:rsidP="007C06D9">
            <w:pPr>
              <w:pStyle w:val="Default"/>
              <w:ind w:left="235" w:hanging="180"/>
              <w:jc w:val="thaiDistribute"/>
              <w:rPr>
                <w:sz w:val="12"/>
                <w:szCs w:val="12"/>
              </w:rPr>
            </w:pPr>
          </w:p>
          <w:p w14:paraId="152C579D" w14:textId="58C7C7BE" w:rsidR="00975214" w:rsidRPr="00E303B3" w:rsidRDefault="00CC71D4" w:rsidP="00CC71D4">
            <w:pPr>
              <w:pStyle w:val="Default"/>
              <w:numPr>
                <w:ilvl w:val="0"/>
                <w:numId w:val="7"/>
              </w:numPr>
              <w:tabs>
                <w:tab w:val="left" w:pos="420"/>
              </w:tabs>
              <w:jc w:val="both"/>
              <w:rPr>
                <w:spacing w:val="-4"/>
                <w:sz w:val="20"/>
                <w:szCs w:val="20"/>
              </w:rPr>
            </w:pPr>
            <w:r w:rsidRPr="00E303B3">
              <w:rPr>
                <w:spacing w:val="-4"/>
                <w:sz w:val="20"/>
                <w:szCs w:val="20"/>
              </w:rPr>
              <w:t xml:space="preserve"> </w:t>
            </w:r>
            <w:r w:rsidR="00975214" w:rsidRPr="00E303B3">
              <w:rPr>
                <w:spacing w:val="-4"/>
                <w:sz w:val="20"/>
                <w:szCs w:val="20"/>
              </w:rPr>
              <w:t>Developed an expected credit loss calculation</w:t>
            </w:r>
            <w:r w:rsidR="00975214" w:rsidRPr="00E303B3">
              <w:rPr>
                <w:sz w:val="20"/>
                <w:szCs w:val="20"/>
              </w:rPr>
              <w:t xml:space="preserve"> </w:t>
            </w:r>
            <w:r w:rsidR="00975214" w:rsidRPr="00E303B3">
              <w:rPr>
                <w:color w:val="auto"/>
                <w:sz w:val="20"/>
                <w:szCs w:val="20"/>
              </w:rPr>
              <w:t>model</w:t>
            </w:r>
            <w:r w:rsidR="00975214" w:rsidRPr="00E303B3">
              <w:rPr>
                <w:sz w:val="20"/>
                <w:szCs w:val="20"/>
              </w:rPr>
              <w:t xml:space="preserve"> using the Company’s historical debt </w:t>
            </w:r>
            <w:r w:rsidR="00975214" w:rsidRPr="00E303B3">
              <w:rPr>
                <w:spacing w:val="-4"/>
                <w:sz w:val="20"/>
                <w:szCs w:val="20"/>
              </w:rPr>
              <w:t xml:space="preserve">collection statistics over the past </w:t>
            </w:r>
            <w:r w:rsidR="005F44F9" w:rsidRPr="00E303B3">
              <w:rPr>
                <w:spacing w:val="-4"/>
                <w:sz w:val="20"/>
                <w:szCs w:val="20"/>
              </w:rPr>
              <w:t>three</w:t>
            </w:r>
            <w:r w:rsidR="00975214" w:rsidRPr="00E303B3">
              <w:rPr>
                <w:spacing w:val="-4"/>
                <w:sz w:val="20"/>
                <w:szCs w:val="20"/>
              </w:rPr>
              <w:t xml:space="preserve"> years</w:t>
            </w:r>
            <w:r w:rsidRPr="00E303B3">
              <w:rPr>
                <w:sz w:val="20"/>
                <w:szCs w:val="20"/>
              </w:rPr>
              <w:t xml:space="preserve"> and a</w:t>
            </w:r>
            <w:r w:rsidR="00975214" w:rsidRPr="00E303B3">
              <w:rPr>
                <w:sz w:val="20"/>
                <w:szCs w:val="20"/>
              </w:rPr>
              <w:t xml:space="preserve">nalysed the sensitivity and impact of the </w:t>
            </w:r>
            <w:r w:rsidR="00975214" w:rsidRPr="00E303B3">
              <w:rPr>
                <w:color w:val="auto"/>
                <w:sz w:val="20"/>
                <w:szCs w:val="20"/>
              </w:rPr>
              <w:t>C</w:t>
            </w:r>
            <w:r w:rsidR="005F44F9" w:rsidRPr="00E303B3">
              <w:rPr>
                <w:color w:val="auto"/>
                <w:sz w:val="20"/>
                <w:szCs w:val="20"/>
              </w:rPr>
              <w:t>OVID</w:t>
            </w:r>
            <w:r w:rsidR="00975214" w:rsidRPr="00E303B3">
              <w:rPr>
                <w:sz w:val="20"/>
                <w:szCs w:val="20"/>
              </w:rPr>
              <w:t xml:space="preserve">-19 pandemic </w:t>
            </w:r>
            <w:r w:rsidR="007213B8" w:rsidRPr="00E303B3">
              <w:rPr>
                <w:sz w:val="20"/>
                <w:szCs w:val="20"/>
              </w:rPr>
              <w:t>in</w:t>
            </w:r>
            <w:r w:rsidR="00975214" w:rsidRPr="00E303B3">
              <w:rPr>
                <w:sz w:val="20"/>
                <w:szCs w:val="20"/>
              </w:rPr>
              <w:t xml:space="preserve"> slowing down the collection of receivables.  </w:t>
            </w:r>
          </w:p>
          <w:p w14:paraId="6129E6AB" w14:textId="77777777" w:rsidR="00975214" w:rsidRPr="00E303B3" w:rsidRDefault="00975214" w:rsidP="007C06D9">
            <w:pPr>
              <w:pStyle w:val="Default"/>
              <w:ind w:left="235" w:hanging="180"/>
              <w:rPr>
                <w:sz w:val="12"/>
                <w:szCs w:val="12"/>
              </w:rPr>
            </w:pPr>
          </w:p>
          <w:p w14:paraId="7D097D97" w14:textId="6A479EBD" w:rsidR="00975214" w:rsidRPr="00E303B3" w:rsidRDefault="00975214" w:rsidP="00CC71D4">
            <w:pPr>
              <w:pStyle w:val="Default"/>
              <w:numPr>
                <w:ilvl w:val="0"/>
                <w:numId w:val="7"/>
              </w:numPr>
              <w:tabs>
                <w:tab w:val="left" w:pos="420"/>
              </w:tabs>
              <w:jc w:val="both"/>
              <w:rPr>
                <w:sz w:val="20"/>
                <w:szCs w:val="20"/>
              </w:rPr>
            </w:pPr>
            <w:r w:rsidRPr="00E303B3">
              <w:rPr>
                <w:sz w:val="20"/>
                <w:szCs w:val="20"/>
              </w:rPr>
              <w:t xml:space="preserve">Calculated the amount of expected credit </w:t>
            </w:r>
            <w:r w:rsidRPr="00E303B3">
              <w:rPr>
                <w:spacing w:val="-4"/>
                <w:sz w:val="20"/>
                <w:szCs w:val="20"/>
              </w:rPr>
              <w:t>loss</w:t>
            </w:r>
            <w:r w:rsidR="005F44F9" w:rsidRPr="00E303B3">
              <w:rPr>
                <w:spacing w:val="-4"/>
                <w:sz w:val="20"/>
                <w:szCs w:val="20"/>
              </w:rPr>
              <w:t xml:space="preserve"> </w:t>
            </w:r>
            <w:r w:rsidRPr="00E303B3">
              <w:rPr>
                <w:color w:val="auto"/>
                <w:spacing w:val="-4"/>
                <w:sz w:val="20"/>
                <w:szCs w:val="20"/>
              </w:rPr>
              <w:t>adjusted</w:t>
            </w:r>
            <w:r w:rsidRPr="00E303B3">
              <w:rPr>
                <w:spacing w:val="-4"/>
                <w:sz w:val="20"/>
                <w:szCs w:val="20"/>
              </w:rPr>
              <w:t xml:space="preserve"> with looking-forward factors and</w:t>
            </w:r>
            <w:r w:rsidRPr="00E303B3">
              <w:rPr>
                <w:sz w:val="20"/>
                <w:szCs w:val="20"/>
              </w:rPr>
              <w:t xml:space="preserve"> evaluated the calculation result</w:t>
            </w:r>
            <w:r w:rsidR="007213B8" w:rsidRPr="00E303B3">
              <w:rPr>
                <w:sz w:val="20"/>
                <w:szCs w:val="20"/>
              </w:rPr>
              <w:t>s</w:t>
            </w:r>
            <w:r w:rsidRPr="00E303B3">
              <w:rPr>
                <w:sz w:val="20"/>
                <w:szCs w:val="20"/>
              </w:rPr>
              <w:t xml:space="preserve"> </w:t>
            </w:r>
            <w:r w:rsidR="00CC71D4" w:rsidRPr="00E303B3">
              <w:rPr>
                <w:sz w:val="20"/>
                <w:szCs w:val="20"/>
              </w:rPr>
              <w:t>and c</w:t>
            </w:r>
            <w:r w:rsidRPr="00E303B3">
              <w:rPr>
                <w:sz w:val="20"/>
                <w:szCs w:val="20"/>
              </w:rPr>
              <w:t>ompared</w:t>
            </w:r>
            <w:r w:rsidR="00CC71D4" w:rsidRPr="00E303B3">
              <w:rPr>
                <w:sz w:val="20"/>
                <w:szCs w:val="20"/>
              </w:rPr>
              <w:t xml:space="preserve"> </w:t>
            </w:r>
            <w:r w:rsidR="007213B8" w:rsidRPr="00E303B3">
              <w:rPr>
                <w:sz w:val="20"/>
                <w:szCs w:val="20"/>
              </w:rPr>
              <w:t xml:space="preserve">them </w:t>
            </w:r>
            <w:r w:rsidRPr="00E303B3">
              <w:rPr>
                <w:sz w:val="20"/>
                <w:szCs w:val="20"/>
              </w:rPr>
              <w:t>with the Company’s records and assessed the</w:t>
            </w:r>
            <w:r w:rsidRPr="00E303B3">
              <w:rPr>
                <w:sz w:val="20"/>
                <w:szCs w:val="20"/>
                <w:cs/>
              </w:rPr>
              <w:t xml:space="preserve"> </w:t>
            </w:r>
            <w:r w:rsidRPr="00E303B3">
              <w:rPr>
                <w:spacing w:val="-8"/>
                <w:sz w:val="20"/>
                <w:szCs w:val="20"/>
              </w:rPr>
              <w:t xml:space="preserve">reasonableness </w:t>
            </w:r>
            <w:r w:rsidR="00655007" w:rsidRPr="00E303B3">
              <w:rPr>
                <w:spacing w:val="-8"/>
                <w:sz w:val="20"/>
                <w:szCs w:val="25"/>
              </w:rPr>
              <w:t>if there are</w:t>
            </w:r>
            <w:r w:rsidRPr="00E303B3">
              <w:rPr>
                <w:spacing w:val="-8"/>
                <w:sz w:val="20"/>
                <w:szCs w:val="20"/>
              </w:rPr>
              <w:t xml:space="preserve"> material differences.</w:t>
            </w:r>
          </w:p>
          <w:p w14:paraId="02853476" w14:textId="77777777" w:rsidR="000421D7" w:rsidRPr="00E303B3" w:rsidRDefault="000421D7" w:rsidP="007C06D9">
            <w:pPr>
              <w:pStyle w:val="Default"/>
              <w:ind w:left="235" w:hanging="180"/>
              <w:jc w:val="thaiDistribute"/>
              <w:rPr>
                <w:sz w:val="12"/>
                <w:szCs w:val="12"/>
              </w:rPr>
            </w:pPr>
          </w:p>
          <w:p w14:paraId="1E3C0BDC" w14:textId="4D6EA8F0" w:rsidR="00975214" w:rsidRPr="00E303B3" w:rsidRDefault="00975214" w:rsidP="00CC71D4">
            <w:pPr>
              <w:pStyle w:val="Default"/>
              <w:tabs>
                <w:tab w:val="left" w:pos="420"/>
              </w:tabs>
              <w:jc w:val="both"/>
              <w:rPr>
                <w:sz w:val="20"/>
                <w:szCs w:val="20"/>
              </w:rPr>
            </w:pPr>
            <w:r w:rsidRPr="00E303B3">
              <w:rPr>
                <w:spacing w:val="-10"/>
                <w:sz w:val="20"/>
                <w:szCs w:val="20"/>
              </w:rPr>
              <w:t>Based on my procedures, I</w:t>
            </w:r>
            <w:r w:rsidR="00C13F4F" w:rsidRPr="00E303B3">
              <w:rPr>
                <w:spacing w:val="-10"/>
                <w:sz w:val="20"/>
                <w:szCs w:val="20"/>
              </w:rPr>
              <w:t xml:space="preserve"> considered management’s</w:t>
            </w:r>
            <w:r w:rsidRPr="00E303B3">
              <w:rPr>
                <w:spacing w:val="-10"/>
                <w:sz w:val="20"/>
                <w:szCs w:val="20"/>
              </w:rPr>
              <w:t xml:space="preserve"> assumptions</w:t>
            </w:r>
            <w:r w:rsidRPr="00E303B3">
              <w:rPr>
                <w:spacing w:val="-10"/>
                <w:sz w:val="20"/>
                <w:szCs w:val="20"/>
                <w:cs/>
              </w:rPr>
              <w:t xml:space="preserve"> </w:t>
            </w:r>
            <w:r w:rsidRPr="00E303B3">
              <w:rPr>
                <w:spacing w:val="-10"/>
                <w:sz w:val="20"/>
                <w:szCs w:val="20"/>
              </w:rPr>
              <w:t>relat</w:t>
            </w:r>
            <w:r w:rsidR="00315154" w:rsidRPr="00E303B3">
              <w:rPr>
                <w:spacing w:val="-10"/>
                <w:sz w:val="20"/>
                <w:szCs w:val="20"/>
              </w:rPr>
              <w:t>ed</w:t>
            </w:r>
            <w:r w:rsidRPr="00E303B3">
              <w:rPr>
                <w:spacing w:val="-10"/>
                <w:sz w:val="20"/>
                <w:szCs w:val="20"/>
              </w:rPr>
              <w:t xml:space="preserve"> to the calculation of expected credit loss on trade receivables</w:t>
            </w:r>
            <w:r w:rsidRPr="00E303B3">
              <w:rPr>
                <w:sz w:val="20"/>
                <w:szCs w:val="20"/>
              </w:rPr>
              <w:t xml:space="preserve"> </w:t>
            </w:r>
            <w:r w:rsidR="00BE7BBB" w:rsidRPr="00E303B3">
              <w:rPr>
                <w:sz w:val="20"/>
                <w:szCs w:val="20"/>
              </w:rPr>
              <w:t>to be</w:t>
            </w:r>
            <w:r w:rsidRPr="00E303B3">
              <w:rPr>
                <w:sz w:val="20"/>
                <w:szCs w:val="20"/>
              </w:rPr>
              <w:t xml:space="preserve"> appropriate</w:t>
            </w:r>
            <w:r w:rsidR="00024CDA" w:rsidRPr="00E303B3">
              <w:rPr>
                <w:sz w:val="20"/>
                <w:szCs w:val="20"/>
              </w:rPr>
              <w:t xml:space="preserve"> according to the supporting evidence.</w:t>
            </w:r>
          </w:p>
        </w:tc>
      </w:tr>
      <w:tr w:rsidR="0025246F" w:rsidRPr="00E303B3" w14:paraId="63469632" w14:textId="77777777" w:rsidTr="00A646B4">
        <w:trPr>
          <w:trHeight w:val="20"/>
        </w:trPr>
        <w:tc>
          <w:tcPr>
            <w:tcW w:w="4680" w:type="dxa"/>
            <w:tcBorders>
              <w:bottom w:val="single" w:sz="4" w:space="0" w:color="FFA543"/>
            </w:tcBorders>
            <w:shd w:val="clear" w:color="auto" w:fill="auto"/>
          </w:tcPr>
          <w:p w14:paraId="1EADA86C" w14:textId="77777777" w:rsidR="00975214" w:rsidRPr="00E303B3" w:rsidRDefault="00975214" w:rsidP="000F05BA">
            <w:pPr>
              <w:pStyle w:val="Default"/>
              <w:ind w:right="154"/>
              <w:jc w:val="thaiDistribute"/>
              <w:rPr>
                <w:sz w:val="12"/>
                <w:szCs w:val="12"/>
              </w:rPr>
            </w:pPr>
          </w:p>
        </w:tc>
        <w:tc>
          <w:tcPr>
            <w:tcW w:w="4527" w:type="dxa"/>
            <w:tcBorders>
              <w:bottom w:val="single" w:sz="4" w:space="0" w:color="FFA543"/>
            </w:tcBorders>
            <w:shd w:val="clear" w:color="auto" w:fill="FAFAFA"/>
          </w:tcPr>
          <w:p w14:paraId="0722F611" w14:textId="77777777" w:rsidR="00975214" w:rsidRPr="00E303B3" w:rsidRDefault="00975214" w:rsidP="000F05BA">
            <w:pPr>
              <w:pStyle w:val="Default"/>
              <w:jc w:val="thaiDistribute"/>
              <w:rPr>
                <w:sz w:val="12"/>
                <w:szCs w:val="12"/>
              </w:rPr>
            </w:pPr>
          </w:p>
        </w:tc>
      </w:tr>
    </w:tbl>
    <w:p w14:paraId="56D29887" w14:textId="77777777" w:rsidR="000421D7" w:rsidRPr="00E303B3" w:rsidRDefault="000421D7" w:rsidP="000421D7">
      <w:pPr>
        <w:pStyle w:val="Default"/>
        <w:jc w:val="both"/>
        <w:rPr>
          <w:sz w:val="20"/>
          <w:szCs w:val="20"/>
        </w:rPr>
      </w:pPr>
    </w:p>
    <w:p w14:paraId="553CC56F" w14:textId="77777777" w:rsidR="000421D7" w:rsidRPr="00E303B3" w:rsidRDefault="000421D7" w:rsidP="000421D7">
      <w:pPr>
        <w:pStyle w:val="Default"/>
        <w:spacing w:line="360" w:lineRule="auto"/>
        <w:jc w:val="both"/>
        <w:rPr>
          <w:b/>
          <w:bCs/>
          <w:color w:val="CF4A02"/>
          <w:sz w:val="20"/>
          <w:szCs w:val="20"/>
        </w:rPr>
      </w:pPr>
      <w:r w:rsidRPr="00E303B3">
        <w:rPr>
          <w:b/>
          <w:bCs/>
          <w:color w:val="CF4A02"/>
          <w:sz w:val="20"/>
          <w:szCs w:val="20"/>
        </w:rPr>
        <w:t>Emphasis of matter</w:t>
      </w:r>
    </w:p>
    <w:p w14:paraId="176F22BF" w14:textId="3D10722F" w:rsidR="000421D7" w:rsidRPr="00E303B3" w:rsidRDefault="000421D7" w:rsidP="000421D7">
      <w:pPr>
        <w:pStyle w:val="Default"/>
        <w:jc w:val="both"/>
        <w:rPr>
          <w:sz w:val="20"/>
          <w:szCs w:val="20"/>
        </w:rPr>
      </w:pPr>
      <w:r w:rsidRPr="00E303B3">
        <w:rPr>
          <w:sz w:val="20"/>
          <w:szCs w:val="20"/>
        </w:rPr>
        <w:t xml:space="preserve">I draw attention to note </w:t>
      </w:r>
      <w:r w:rsidR="00875A02" w:rsidRPr="00E303B3">
        <w:rPr>
          <w:sz w:val="20"/>
          <w:szCs w:val="20"/>
        </w:rPr>
        <w:t>4.</w:t>
      </w:r>
      <w:r w:rsidR="00AD03CD" w:rsidRPr="00E303B3">
        <w:rPr>
          <w:sz w:val="20"/>
          <w:szCs w:val="20"/>
        </w:rPr>
        <w:t>2</w:t>
      </w:r>
      <w:r w:rsidRPr="00E303B3">
        <w:rPr>
          <w:sz w:val="20"/>
          <w:szCs w:val="20"/>
        </w:rPr>
        <w:t xml:space="preserve"> to the financial statements, which describes the accounting policies in relation to adopting the temporary exemptions announced by the Federation of Accounting Professions to relieve the impact from COVID-19 for the reporting periods ending between 1 January 2020 and </w:t>
      </w:r>
      <w:r w:rsidRPr="00E303B3">
        <w:rPr>
          <w:sz w:val="20"/>
          <w:szCs w:val="20"/>
        </w:rPr>
        <w:br/>
        <w:t xml:space="preserve">31 December 2020. </w:t>
      </w:r>
      <w:proofErr w:type="gramStart"/>
      <w:r w:rsidRPr="00E303B3">
        <w:rPr>
          <w:sz w:val="20"/>
          <w:szCs w:val="20"/>
        </w:rPr>
        <w:t>My opinion is not</w:t>
      </w:r>
      <w:proofErr w:type="gramEnd"/>
      <w:r w:rsidRPr="00E303B3">
        <w:rPr>
          <w:sz w:val="20"/>
          <w:szCs w:val="20"/>
        </w:rPr>
        <w:t xml:space="preserve"> modified in respect to this matter.</w:t>
      </w:r>
    </w:p>
    <w:p w14:paraId="088551A1" w14:textId="77777777" w:rsidR="000421D7" w:rsidRPr="00E303B3" w:rsidRDefault="000421D7" w:rsidP="000421D7">
      <w:pPr>
        <w:pStyle w:val="Default"/>
        <w:jc w:val="both"/>
        <w:rPr>
          <w:sz w:val="20"/>
          <w:szCs w:val="20"/>
        </w:rPr>
      </w:pPr>
    </w:p>
    <w:p w14:paraId="7D99490E" w14:textId="77777777" w:rsidR="000421D7" w:rsidRPr="00E303B3" w:rsidRDefault="000421D7" w:rsidP="000421D7">
      <w:pPr>
        <w:pStyle w:val="Default"/>
        <w:spacing w:line="360" w:lineRule="auto"/>
        <w:jc w:val="both"/>
        <w:rPr>
          <w:b/>
          <w:bCs/>
          <w:color w:val="CF4A02"/>
          <w:sz w:val="20"/>
          <w:szCs w:val="20"/>
        </w:rPr>
      </w:pPr>
      <w:r w:rsidRPr="00E303B3">
        <w:rPr>
          <w:b/>
          <w:bCs/>
          <w:color w:val="CF4A02"/>
          <w:sz w:val="20"/>
          <w:szCs w:val="20"/>
        </w:rPr>
        <w:t xml:space="preserve">Other information </w:t>
      </w:r>
    </w:p>
    <w:p w14:paraId="7C94876F" w14:textId="77777777" w:rsidR="000421D7" w:rsidRPr="00E303B3" w:rsidRDefault="000421D7" w:rsidP="000421D7">
      <w:pPr>
        <w:pStyle w:val="Default"/>
        <w:jc w:val="both"/>
        <w:rPr>
          <w:sz w:val="20"/>
          <w:szCs w:val="20"/>
        </w:rPr>
      </w:pPr>
      <w:r w:rsidRPr="00E303B3">
        <w:rPr>
          <w:spacing w:val="-4"/>
          <w:sz w:val="20"/>
          <w:szCs w:val="20"/>
        </w:rPr>
        <w:t xml:space="preserve">Management is responsible for the other information. The other information comprises the information included in the annual </w:t>
      </w:r>
      <w:proofErr w:type="gramStart"/>
      <w:r w:rsidRPr="00E303B3">
        <w:rPr>
          <w:spacing w:val="-4"/>
          <w:sz w:val="20"/>
          <w:szCs w:val="20"/>
        </w:rPr>
        <w:t>report, but</w:t>
      </w:r>
      <w:proofErr w:type="gramEnd"/>
      <w:r w:rsidRPr="00E303B3">
        <w:rPr>
          <w:spacing w:val="-4"/>
          <w:sz w:val="20"/>
          <w:szCs w:val="20"/>
        </w:rPr>
        <w:t xml:space="preserve"> does not include the financial statements and my auditor’s report thereon</w:t>
      </w:r>
      <w:r w:rsidRPr="00E303B3">
        <w:rPr>
          <w:sz w:val="20"/>
          <w:szCs w:val="20"/>
        </w:rPr>
        <w:t>. The annual report is expected to be made available to me after the date of this auditor's report.</w:t>
      </w:r>
    </w:p>
    <w:p w14:paraId="691C9626" w14:textId="77777777" w:rsidR="000421D7" w:rsidRPr="00E303B3" w:rsidRDefault="000421D7" w:rsidP="000421D7">
      <w:pPr>
        <w:pStyle w:val="Default"/>
        <w:jc w:val="both"/>
        <w:rPr>
          <w:sz w:val="20"/>
          <w:szCs w:val="20"/>
        </w:rPr>
      </w:pPr>
    </w:p>
    <w:p w14:paraId="08B90E25" w14:textId="77777777" w:rsidR="000421D7" w:rsidRPr="00E303B3" w:rsidRDefault="000421D7" w:rsidP="000421D7">
      <w:pPr>
        <w:pStyle w:val="Default"/>
        <w:jc w:val="both"/>
        <w:rPr>
          <w:sz w:val="20"/>
          <w:szCs w:val="20"/>
        </w:rPr>
      </w:pPr>
      <w:r w:rsidRPr="00E303B3">
        <w:rPr>
          <w:spacing w:val="-2"/>
          <w:sz w:val="20"/>
          <w:szCs w:val="20"/>
        </w:rPr>
        <w:t>My opinion on the financial statements does not cover the other information and I will not express any form</w:t>
      </w:r>
      <w:r w:rsidRPr="00E303B3">
        <w:rPr>
          <w:sz w:val="20"/>
          <w:szCs w:val="20"/>
        </w:rPr>
        <w:t xml:space="preserve"> of assurance conclusion thereon. </w:t>
      </w:r>
    </w:p>
    <w:p w14:paraId="3E6048DB" w14:textId="77777777" w:rsidR="000421D7" w:rsidRPr="00E303B3" w:rsidRDefault="000421D7" w:rsidP="000421D7">
      <w:pPr>
        <w:pStyle w:val="Default"/>
        <w:jc w:val="both"/>
        <w:rPr>
          <w:sz w:val="20"/>
          <w:szCs w:val="20"/>
        </w:rPr>
      </w:pPr>
    </w:p>
    <w:p w14:paraId="0ED7C1DE" w14:textId="77777777" w:rsidR="000421D7" w:rsidRPr="00E303B3" w:rsidRDefault="000421D7" w:rsidP="000421D7">
      <w:pPr>
        <w:pStyle w:val="Default"/>
        <w:jc w:val="both"/>
        <w:rPr>
          <w:sz w:val="20"/>
          <w:szCs w:val="20"/>
        </w:rPr>
      </w:pPr>
      <w:r w:rsidRPr="00E303B3">
        <w:rPr>
          <w:sz w:val="20"/>
          <w:szCs w:val="2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06351FFE" w14:textId="77777777" w:rsidR="000421D7" w:rsidRPr="00E303B3" w:rsidRDefault="000421D7" w:rsidP="000421D7">
      <w:pPr>
        <w:pStyle w:val="Default"/>
        <w:jc w:val="both"/>
        <w:rPr>
          <w:sz w:val="20"/>
          <w:szCs w:val="20"/>
        </w:rPr>
      </w:pPr>
    </w:p>
    <w:p w14:paraId="3F190B8C" w14:textId="77777777" w:rsidR="000421D7" w:rsidRPr="00E303B3" w:rsidRDefault="000421D7" w:rsidP="000421D7">
      <w:pPr>
        <w:pStyle w:val="Default"/>
        <w:jc w:val="both"/>
        <w:rPr>
          <w:sz w:val="20"/>
          <w:szCs w:val="20"/>
        </w:rPr>
      </w:pPr>
      <w:r w:rsidRPr="00E303B3">
        <w:rPr>
          <w:sz w:val="20"/>
          <w:szCs w:val="20"/>
        </w:rPr>
        <w:t>When I read the annual report, if I conclude that there is a material misstatement therein, I am required to communicate the matter to the audit committee.</w:t>
      </w:r>
    </w:p>
    <w:p w14:paraId="7CDCB034" w14:textId="1B8643FD" w:rsidR="00790517" w:rsidRPr="00E303B3" w:rsidRDefault="00E303B3" w:rsidP="004A4541">
      <w:pPr>
        <w:pStyle w:val="Default"/>
        <w:spacing w:line="360" w:lineRule="auto"/>
        <w:jc w:val="both"/>
        <w:rPr>
          <w:color w:val="CF4A02"/>
          <w:sz w:val="20"/>
          <w:szCs w:val="20"/>
        </w:rPr>
      </w:pPr>
      <w:r>
        <w:rPr>
          <w:b/>
          <w:bCs/>
          <w:color w:val="C00000"/>
          <w:sz w:val="20"/>
          <w:szCs w:val="20"/>
        </w:rPr>
        <w:br w:type="page"/>
      </w:r>
      <w:r w:rsidR="00790517" w:rsidRPr="00E303B3">
        <w:rPr>
          <w:b/>
          <w:bCs/>
          <w:color w:val="CF4A02"/>
          <w:sz w:val="20"/>
          <w:szCs w:val="20"/>
        </w:rPr>
        <w:lastRenderedPageBreak/>
        <w:t xml:space="preserve">Responsibilities of </w:t>
      </w:r>
      <w:r w:rsidR="00F52675" w:rsidRPr="00E303B3">
        <w:rPr>
          <w:b/>
          <w:bCs/>
          <w:color w:val="CF4A02"/>
          <w:sz w:val="20"/>
          <w:szCs w:val="20"/>
        </w:rPr>
        <w:t>Management</w:t>
      </w:r>
      <w:r w:rsidR="00C82C7B" w:rsidRPr="00E303B3">
        <w:rPr>
          <w:b/>
          <w:bCs/>
          <w:color w:val="CF4A02"/>
          <w:sz w:val="20"/>
          <w:szCs w:val="20"/>
        </w:rPr>
        <w:t xml:space="preserve"> </w:t>
      </w:r>
      <w:r w:rsidR="00790517" w:rsidRPr="00E303B3">
        <w:rPr>
          <w:b/>
          <w:bCs/>
          <w:color w:val="CF4A02"/>
          <w:sz w:val="20"/>
          <w:szCs w:val="20"/>
        </w:rPr>
        <w:t xml:space="preserve">for the </w:t>
      </w:r>
      <w:r w:rsidR="00245B06" w:rsidRPr="00E303B3">
        <w:rPr>
          <w:b/>
          <w:bCs/>
          <w:color w:val="CF4A02"/>
          <w:sz w:val="20"/>
          <w:szCs w:val="20"/>
        </w:rPr>
        <w:t>f</w:t>
      </w:r>
      <w:r w:rsidR="00790517" w:rsidRPr="00E303B3">
        <w:rPr>
          <w:b/>
          <w:bCs/>
          <w:color w:val="CF4A02"/>
          <w:sz w:val="20"/>
          <w:szCs w:val="20"/>
        </w:rPr>
        <w:t xml:space="preserve">inancial </w:t>
      </w:r>
      <w:r w:rsidR="00245B06" w:rsidRPr="00E303B3">
        <w:rPr>
          <w:b/>
          <w:bCs/>
          <w:color w:val="CF4A02"/>
          <w:sz w:val="20"/>
          <w:szCs w:val="20"/>
        </w:rPr>
        <w:t>s</w:t>
      </w:r>
      <w:r w:rsidR="00790517" w:rsidRPr="00E303B3">
        <w:rPr>
          <w:b/>
          <w:bCs/>
          <w:color w:val="CF4A02"/>
          <w:sz w:val="20"/>
          <w:szCs w:val="20"/>
        </w:rPr>
        <w:t>tatements</w:t>
      </w:r>
      <w:r w:rsidR="00790517" w:rsidRPr="00E303B3">
        <w:rPr>
          <w:color w:val="CF4A02"/>
          <w:sz w:val="20"/>
          <w:szCs w:val="20"/>
        </w:rPr>
        <w:t xml:space="preserve"> </w:t>
      </w:r>
    </w:p>
    <w:p w14:paraId="3960A703" w14:textId="1797568E" w:rsidR="00B91979" w:rsidRPr="00E303B3" w:rsidRDefault="00F52675" w:rsidP="004A4541">
      <w:pPr>
        <w:spacing w:after="0" w:line="240" w:lineRule="auto"/>
        <w:jc w:val="both"/>
        <w:rPr>
          <w:rFonts w:ascii="Arial" w:hAnsi="Arial" w:cs="Arial"/>
          <w:spacing w:val="-4"/>
          <w:sz w:val="20"/>
          <w:szCs w:val="20"/>
        </w:rPr>
      </w:pPr>
      <w:r w:rsidRPr="00E303B3">
        <w:rPr>
          <w:rFonts w:ascii="Arial" w:hAnsi="Arial" w:cs="Arial"/>
          <w:spacing w:val="-6"/>
          <w:sz w:val="20"/>
          <w:szCs w:val="20"/>
        </w:rPr>
        <w:t xml:space="preserve">Management is </w:t>
      </w:r>
      <w:r w:rsidR="00B91979" w:rsidRPr="00E303B3">
        <w:rPr>
          <w:rFonts w:ascii="Arial" w:hAnsi="Arial" w:cs="Arial"/>
          <w:spacing w:val="-6"/>
          <w:sz w:val="20"/>
          <w:szCs w:val="20"/>
        </w:rPr>
        <w:t>responsible for the preparation and fair presentation of the financial statements in accordance</w:t>
      </w:r>
      <w:r w:rsidR="005B1E87" w:rsidRPr="00E303B3">
        <w:rPr>
          <w:rFonts w:ascii="Arial" w:hAnsi="Arial" w:cs="Arial"/>
          <w:spacing w:val="-4"/>
          <w:sz w:val="20"/>
          <w:szCs w:val="20"/>
        </w:rPr>
        <w:t xml:space="preserve"> </w:t>
      </w:r>
      <w:r w:rsidR="00B91979" w:rsidRPr="00E303B3">
        <w:rPr>
          <w:rFonts w:ascii="Arial" w:hAnsi="Arial" w:cs="Arial"/>
          <w:spacing w:val="-4"/>
          <w:sz w:val="20"/>
          <w:szCs w:val="20"/>
        </w:rPr>
        <w:t xml:space="preserve">with TFRS, and for such internal control as </w:t>
      </w:r>
      <w:r w:rsidR="002110F2" w:rsidRPr="00E303B3">
        <w:rPr>
          <w:rFonts w:ascii="Arial" w:hAnsi="Arial" w:cs="Arial"/>
          <w:spacing w:val="-2"/>
          <w:sz w:val="20"/>
          <w:szCs w:val="20"/>
        </w:rPr>
        <w:t xml:space="preserve">management </w:t>
      </w:r>
      <w:r w:rsidR="00B91979" w:rsidRPr="00E303B3">
        <w:rPr>
          <w:rFonts w:ascii="Arial" w:hAnsi="Arial" w:cs="Arial"/>
          <w:spacing w:val="-4"/>
          <w:sz w:val="20"/>
          <w:szCs w:val="20"/>
        </w:rPr>
        <w:t xml:space="preserve">determine is necessary to enable the preparation of financial statements that are free from material misstatement, whether due to fraud or error. </w:t>
      </w:r>
    </w:p>
    <w:p w14:paraId="4BF3FC20" w14:textId="77777777" w:rsidR="00B91979" w:rsidRPr="00E303B3" w:rsidRDefault="00B91979" w:rsidP="004A4541">
      <w:pPr>
        <w:spacing w:after="0" w:line="240" w:lineRule="auto"/>
        <w:jc w:val="both"/>
        <w:rPr>
          <w:rFonts w:ascii="Arial" w:hAnsi="Arial" w:cs="Arial"/>
          <w:sz w:val="20"/>
          <w:szCs w:val="20"/>
        </w:rPr>
      </w:pPr>
    </w:p>
    <w:p w14:paraId="6A1C2FE3" w14:textId="77777777" w:rsidR="00B91979" w:rsidRPr="00E303B3" w:rsidRDefault="00B91979" w:rsidP="004A4541">
      <w:pPr>
        <w:spacing w:after="0" w:line="240" w:lineRule="auto"/>
        <w:jc w:val="both"/>
        <w:rPr>
          <w:rFonts w:ascii="Arial" w:hAnsi="Arial" w:cs="Arial"/>
          <w:spacing w:val="-2"/>
          <w:sz w:val="20"/>
          <w:szCs w:val="20"/>
        </w:rPr>
      </w:pPr>
      <w:r w:rsidRPr="00E303B3">
        <w:rPr>
          <w:rFonts w:ascii="Arial" w:hAnsi="Arial" w:cs="Arial"/>
          <w:spacing w:val="-2"/>
          <w:sz w:val="20"/>
          <w:szCs w:val="20"/>
        </w:rPr>
        <w:t xml:space="preserve">In preparing the financial statements, </w:t>
      </w:r>
      <w:r w:rsidR="00A55700" w:rsidRPr="00E303B3">
        <w:rPr>
          <w:rFonts w:ascii="Arial" w:hAnsi="Arial" w:cs="Arial"/>
          <w:spacing w:val="-2"/>
          <w:sz w:val="20"/>
          <w:szCs w:val="20"/>
        </w:rPr>
        <w:t>m</w:t>
      </w:r>
      <w:r w:rsidR="00F52675" w:rsidRPr="00E303B3">
        <w:rPr>
          <w:rFonts w:ascii="Arial" w:hAnsi="Arial" w:cs="Arial"/>
          <w:spacing w:val="-2"/>
          <w:sz w:val="20"/>
          <w:szCs w:val="20"/>
        </w:rPr>
        <w:t xml:space="preserve">anagement is </w:t>
      </w:r>
      <w:r w:rsidRPr="00E303B3">
        <w:rPr>
          <w:rFonts w:ascii="Arial" w:hAnsi="Arial" w:cs="Arial"/>
          <w:spacing w:val="-2"/>
          <w:sz w:val="20"/>
          <w:szCs w:val="20"/>
        </w:rPr>
        <w:t xml:space="preserve">responsible for assessing the Company’s ability to continue as a going concern, disclosing, as applicable, matters related to going concern and using the going concern basis of accounting unless </w:t>
      </w:r>
      <w:r w:rsidR="00C82C7B" w:rsidRPr="00E303B3">
        <w:rPr>
          <w:rFonts w:ascii="Arial" w:hAnsi="Arial" w:cs="Arial"/>
          <w:spacing w:val="-2"/>
          <w:sz w:val="20"/>
          <w:szCs w:val="20"/>
        </w:rPr>
        <w:t xml:space="preserve">the </w:t>
      </w:r>
      <w:r w:rsidR="002110F2" w:rsidRPr="00E303B3">
        <w:rPr>
          <w:rFonts w:ascii="Arial" w:hAnsi="Arial" w:cs="Arial"/>
          <w:spacing w:val="-2"/>
          <w:sz w:val="20"/>
          <w:szCs w:val="20"/>
        </w:rPr>
        <w:t>management</w:t>
      </w:r>
      <w:r w:rsidR="00C82C7B" w:rsidRPr="00E303B3">
        <w:rPr>
          <w:rFonts w:ascii="Arial" w:hAnsi="Arial" w:cs="Arial"/>
          <w:spacing w:val="-2"/>
          <w:sz w:val="20"/>
          <w:szCs w:val="20"/>
        </w:rPr>
        <w:t xml:space="preserve"> </w:t>
      </w:r>
      <w:r w:rsidRPr="00E303B3">
        <w:rPr>
          <w:rFonts w:ascii="Arial" w:hAnsi="Arial" w:cs="Arial"/>
          <w:spacing w:val="-2"/>
          <w:sz w:val="20"/>
          <w:szCs w:val="20"/>
        </w:rPr>
        <w:t>either intends to liquidate the Company or to cease operations, or has no realistic alternative but to do so.</w:t>
      </w:r>
    </w:p>
    <w:p w14:paraId="5666169E" w14:textId="77777777" w:rsidR="00B91979" w:rsidRPr="00E303B3" w:rsidRDefault="00B91979" w:rsidP="004A4541">
      <w:pPr>
        <w:spacing w:after="0" w:line="240" w:lineRule="auto"/>
        <w:jc w:val="both"/>
        <w:rPr>
          <w:rFonts w:ascii="Arial" w:hAnsi="Arial" w:cs="Arial"/>
          <w:sz w:val="20"/>
          <w:szCs w:val="20"/>
        </w:rPr>
      </w:pPr>
    </w:p>
    <w:p w14:paraId="257E8E9B" w14:textId="77777777" w:rsidR="00B91979" w:rsidRPr="00E303B3" w:rsidRDefault="002F546D" w:rsidP="004A4541">
      <w:pPr>
        <w:spacing w:after="0" w:line="240" w:lineRule="auto"/>
        <w:jc w:val="both"/>
        <w:rPr>
          <w:rFonts w:ascii="Arial" w:hAnsi="Arial" w:cs="Arial"/>
          <w:sz w:val="20"/>
          <w:szCs w:val="20"/>
        </w:rPr>
      </w:pPr>
      <w:r w:rsidRPr="00E303B3">
        <w:rPr>
          <w:rFonts w:ascii="Arial" w:hAnsi="Arial" w:cs="Arial"/>
          <w:spacing w:val="-6"/>
          <w:sz w:val="20"/>
          <w:szCs w:val="20"/>
        </w:rPr>
        <w:t>The a</w:t>
      </w:r>
      <w:r w:rsidR="00C82C7B" w:rsidRPr="00E303B3">
        <w:rPr>
          <w:rFonts w:ascii="Arial" w:hAnsi="Arial" w:cs="Arial"/>
          <w:spacing w:val="-6"/>
          <w:sz w:val="20"/>
          <w:szCs w:val="20"/>
        </w:rPr>
        <w:t xml:space="preserve">udit </w:t>
      </w:r>
      <w:r w:rsidRPr="00E303B3">
        <w:rPr>
          <w:rFonts w:ascii="Arial" w:hAnsi="Arial" w:cs="Arial"/>
          <w:spacing w:val="-6"/>
          <w:sz w:val="20"/>
          <w:szCs w:val="20"/>
        </w:rPr>
        <w:t>c</w:t>
      </w:r>
      <w:r w:rsidR="00FA2963" w:rsidRPr="00E303B3">
        <w:rPr>
          <w:rFonts w:ascii="Arial" w:hAnsi="Arial" w:cs="Arial"/>
          <w:spacing w:val="-6"/>
          <w:sz w:val="20"/>
          <w:szCs w:val="20"/>
        </w:rPr>
        <w:t xml:space="preserve">ommittee assists </w:t>
      </w:r>
      <w:r w:rsidR="002110F2" w:rsidRPr="00E303B3">
        <w:rPr>
          <w:rFonts w:ascii="Arial" w:hAnsi="Arial" w:cs="Arial"/>
          <w:spacing w:val="-6"/>
          <w:sz w:val="20"/>
          <w:szCs w:val="20"/>
        </w:rPr>
        <w:t>management</w:t>
      </w:r>
      <w:r w:rsidR="00C82C7B" w:rsidRPr="00E303B3">
        <w:rPr>
          <w:rFonts w:ascii="Arial" w:hAnsi="Arial" w:cs="Arial"/>
          <w:spacing w:val="-6"/>
          <w:sz w:val="20"/>
          <w:szCs w:val="20"/>
        </w:rPr>
        <w:t xml:space="preserve"> in </w:t>
      </w:r>
      <w:r w:rsidRPr="00E303B3">
        <w:rPr>
          <w:rFonts w:ascii="Arial" w:hAnsi="Arial" w:cs="Arial"/>
          <w:spacing w:val="-6"/>
          <w:sz w:val="20"/>
          <w:szCs w:val="20"/>
        </w:rPr>
        <w:t>discharging their responsibilities</w:t>
      </w:r>
      <w:r w:rsidR="00C82C7B" w:rsidRPr="00E303B3">
        <w:rPr>
          <w:rFonts w:ascii="Arial" w:hAnsi="Arial" w:cs="Arial"/>
          <w:spacing w:val="-6"/>
          <w:sz w:val="20"/>
          <w:szCs w:val="20"/>
        </w:rPr>
        <w:t xml:space="preserve"> </w:t>
      </w:r>
      <w:r w:rsidR="00B91979" w:rsidRPr="00E303B3">
        <w:rPr>
          <w:rFonts w:ascii="Arial" w:hAnsi="Arial" w:cs="Arial"/>
          <w:spacing w:val="-6"/>
          <w:sz w:val="20"/>
          <w:szCs w:val="20"/>
        </w:rPr>
        <w:t>for overseeing the Company’s</w:t>
      </w:r>
      <w:r w:rsidR="00B91979" w:rsidRPr="00E303B3">
        <w:rPr>
          <w:rFonts w:ascii="Arial" w:hAnsi="Arial" w:cs="Arial"/>
          <w:sz w:val="20"/>
          <w:szCs w:val="20"/>
        </w:rPr>
        <w:t xml:space="preserve"> financial reporting process. </w:t>
      </w:r>
    </w:p>
    <w:p w14:paraId="033196AC" w14:textId="77777777" w:rsidR="00896DFA" w:rsidRPr="00E303B3" w:rsidRDefault="00896DFA" w:rsidP="004A4541">
      <w:pPr>
        <w:pStyle w:val="Default"/>
        <w:jc w:val="both"/>
        <w:rPr>
          <w:b/>
          <w:bCs/>
          <w:color w:val="CF4A02"/>
          <w:sz w:val="20"/>
          <w:szCs w:val="20"/>
        </w:rPr>
      </w:pPr>
    </w:p>
    <w:p w14:paraId="206DE71A" w14:textId="77777777" w:rsidR="00DF2EFD" w:rsidRPr="00E303B3" w:rsidRDefault="00790517" w:rsidP="004A4541">
      <w:pPr>
        <w:pStyle w:val="Default"/>
        <w:spacing w:line="360" w:lineRule="auto"/>
        <w:jc w:val="both"/>
        <w:rPr>
          <w:b/>
          <w:bCs/>
          <w:color w:val="CF4A02"/>
          <w:sz w:val="20"/>
          <w:szCs w:val="20"/>
        </w:rPr>
      </w:pPr>
      <w:r w:rsidRPr="00E303B3">
        <w:rPr>
          <w:b/>
          <w:bCs/>
          <w:color w:val="CF4A02"/>
          <w:sz w:val="20"/>
          <w:szCs w:val="20"/>
        </w:rPr>
        <w:t xml:space="preserve">Auditor’s </w:t>
      </w:r>
      <w:r w:rsidR="00245B06" w:rsidRPr="00E303B3">
        <w:rPr>
          <w:b/>
          <w:bCs/>
          <w:color w:val="CF4A02"/>
          <w:sz w:val="20"/>
          <w:szCs w:val="20"/>
        </w:rPr>
        <w:t>r</w:t>
      </w:r>
      <w:r w:rsidRPr="00E303B3">
        <w:rPr>
          <w:b/>
          <w:bCs/>
          <w:color w:val="CF4A02"/>
          <w:sz w:val="20"/>
          <w:szCs w:val="20"/>
        </w:rPr>
        <w:t xml:space="preserve">esponsibilities for the </w:t>
      </w:r>
      <w:r w:rsidR="00245B06" w:rsidRPr="00E303B3">
        <w:rPr>
          <w:b/>
          <w:bCs/>
          <w:color w:val="CF4A02"/>
          <w:sz w:val="20"/>
          <w:szCs w:val="20"/>
        </w:rPr>
        <w:t>a</w:t>
      </w:r>
      <w:r w:rsidRPr="00E303B3">
        <w:rPr>
          <w:b/>
          <w:bCs/>
          <w:color w:val="CF4A02"/>
          <w:sz w:val="20"/>
          <w:szCs w:val="20"/>
        </w:rPr>
        <w:t xml:space="preserve">udit of the </w:t>
      </w:r>
      <w:r w:rsidR="00245B06" w:rsidRPr="00E303B3">
        <w:rPr>
          <w:b/>
          <w:bCs/>
          <w:color w:val="CF4A02"/>
          <w:sz w:val="20"/>
          <w:szCs w:val="20"/>
        </w:rPr>
        <w:t>f</w:t>
      </w:r>
      <w:r w:rsidRPr="00E303B3">
        <w:rPr>
          <w:b/>
          <w:bCs/>
          <w:color w:val="CF4A02"/>
          <w:sz w:val="20"/>
          <w:szCs w:val="20"/>
        </w:rPr>
        <w:t xml:space="preserve">inancial </w:t>
      </w:r>
      <w:r w:rsidR="00245B06" w:rsidRPr="00E303B3">
        <w:rPr>
          <w:b/>
          <w:bCs/>
          <w:color w:val="CF4A02"/>
          <w:sz w:val="20"/>
          <w:szCs w:val="20"/>
        </w:rPr>
        <w:t>s</w:t>
      </w:r>
      <w:r w:rsidRPr="00E303B3">
        <w:rPr>
          <w:b/>
          <w:bCs/>
          <w:color w:val="CF4A02"/>
          <w:sz w:val="20"/>
          <w:szCs w:val="20"/>
        </w:rPr>
        <w:t xml:space="preserve">tatements </w:t>
      </w:r>
    </w:p>
    <w:p w14:paraId="3347A724" w14:textId="77777777" w:rsidR="00B91979" w:rsidRPr="00E303B3" w:rsidRDefault="00B91979" w:rsidP="004A4541">
      <w:pPr>
        <w:pStyle w:val="Default"/>
        <w:jc w:val="both"/>
        <w:rPr>
          <w:sz w:val="20"/>
          <w:szCs w:val="20"/>
        </w:rPr>
      </w:pPr>
      <w:r w:rsidRPr="00E303B3">
        <w:rPr>
          <w:sz w:val="20"/>
          <w:szCs w:val="20"/>
        </w:rPr>
        <w:t xml:space="preserve">My objectives are to obtain reasonable assurance about whether the financial statements </w:t>
      </w:r>
      <w:proofErr w:type="gramStart"/>
      <w:r w:rsidRPr="00E303B3">
        <w:rPr>
          <w:sz w:val="20"/>
          <w:szCs w:val="20"/>
        </w:rPr>
        <w:t>as a whole are</w:t>
      </w:r>
      <w:proofErr w:type="gramEnd"/>
      <w:r w:rsidRPr="00E303B3">
        <w:rPr>
          <w:sz w:val="20"/>
          <w:szCs w:val="20"/>
        </w:rPr>
        <w:t xml:space="preserve"> free from material misstatement, whether due to fraud or error, and to issue an auditor’s report that </w:t>
      </w:r>
      <w:r w:rsidRPr="00E303B3">
        <w:rPr>
          <w:spacing w:val="-4"/>
          <w:sz w:val="20"/>
          <w:szCs w:val="20"/>
        </w:rPr>
        <w:t xml:space="preserve">includes my opinion. Reasonable assurance is a high level of </w:t>
      </w:r>
      <w:proofErr w:type="gramStart"/>
      <w:r w:rsidRPr="00E303B3">
        <w:rPr>
          <w:spacing w:val="-4"/>
          <w:sz w:val="20"/>
          <w:szCs w:val="20"/>
        </w:rPr>
        <w:t>assurance, but</w:t>
      </w:r>
      <w:proofErr w:type="gramEnd"/>
      <w:r w:rsidRPr="00E303B3">
        <w:rPr>
          <w:spacing w:val="-4"/>
          <w:sz w:val="20"/>
          <w:szCs w:val="20"/>
        </w:rPr>
        <w:t xml:space="preserve"> is not a guarantee that an audit</w:t>
      </w:r>
      <w:r w:rsidRPr="00E303B3">
        <w:rPr>
          <w:sz w:val="20"/>
          <w:szCs w:val="20"/>
        </w:rPr>
        <w:t xml:space="preserve"> conducted in accordance with TSAs will always detect a material misstatement when it exists. </w:t>
      </w:r>
      <w:r w:rsidRPr="00E303B3">
        <w:rPr>
          <w:spacing w:val="-4"/>
          <w:sz w:val="20"/>
          <w:szCs w:val="20"/>
        </w:rPr>
        <w:t>Misstatements can arise from fraud or error and are considered material if, individually or in the aggregate,</w:t>
      </w:r>
      <w:r w:rsidRPr="00E303B3">
        <w:rPr>
          <w:sz w:val="20"/>
          <w:szCs w:val="20"/>
        </w:rPr>
        <w:t xml:space="preserve"> they could reasonably be expected to influence the economic decisions of users taken </w:t>
      </w:r>
      <w:proofErr w:type="gramStart"/>
      <w:r w:rsidRPr="00E303B3">
        <w:rPr>
          <w:sz w:val="20"/>
          <w:szCs w:val="20"/>
        </w:rPr>
        <w:t>on the basis of</w:t>
      </w:r>
      <w:proofErr w:type="gramEnd"/>
      <w:r w:rsidRPr="00E303B3">
        <w:rPr>
          <w:sz w:val="20"/>
          <w:szCs w:val="20"/>
        </w:rPr>
        <w:t xml:space="preserve"> these financial statements.</w:t>
      </w:r>
    </w:p>
    <w:p w14:paraId="5EE3E0A0" w14:textId="77777777" w:rsidR="00B91979" w:rsidRPr="00E303B3" w:rsidRDefault="00B91979" w:rsidP="004A4541">
      <w:pPr>
        <w:pStyle w:val="Default"/>
        <w:jc w:val="both"/>
        <w:rPr>
          <w:sz w:val="20"/>
          <w:szCs w:val="20"/>
        </w:rPr>
      </w:pPr>
    </w:p>
    <w:p w14:paraId="672D3E14" w14:textId="23E03DEF" w:rsidR="00B23AAD" w:rsidRPr="00E303B3" w:rsidRDefault="00B23AAD" w:rsidP="00B23AAD">
      <w:pPr>
        <w:pStyle w:val="Default"/>
        <w:jc w:val="both"/>
        <w:rPr>
          <w:sz w:val="20"/>
          <w:szCs w:val="20"/>
        </w:rPr>
      </w:pPr>
      <w:r w:rsidRPr="00E303B3">
        <w:rPr>
          <w:spacing w:val="-4"/>
          <w:sz w:val="20"/>
          <w:szCs w:val="20"/>
        </w:rPr>
        <w:t>As part of an audit in accordance with TSAs, I exercise professional judg</w:t>
      </w:r>
      <w:r w:rsidR="001122F3" w:rsidRPr="00E303B3">
        <w:rPr>
          <w:spacing w:val="-4"/>
          <w:sz w:val="20"/>
          <w:szCs w:val="20"/>
        </w:rPr>
        <w:t>e</w:t>
      </w:r>
      <w:r w:rsidRPr="00E303B3">
        <w:rPr>
          <w:spacing w:val="-4"/>
          <w:sz w:val="20"/>
          <w:szCs w:val="20"/>
        </w:rPr>
        <w:t>ment and maintain professional</w:t>
      </w:r>
      <w:r w:rsidRPr="00E303B3">
        <w:rPr>
          <w:sz w:val="20"/>
          <w:szCs w:val="20"/>
        </w:rPr>
        <w:t xml:space="preserve"> scepticism throughout the audit. I also: </w:t>
      </w:r>
    </w:p>
    <w:p w14:paraId="4DB36AF1" w14:textId="77777777" w:rsidR="00B23AAD" w:rsidRPr="00E303B3" w:rsidRDefault="00B23AAD" w:rsidP="00B23AAD">
      <w:pPr>
        <w:pStyle w:val="Default"/>
        <w:jc w:val="both"/>
        <w:rPr>
          <w:sz w:val="20"/>
          <w:szCs w:val="20"/>
        </w:rPr>
      </w:pPr>
    </w:p>
    <w:p w14:paraId="771A8C0B" w14:textId="77777777" w:rsidR="00B23AAD" w:rsidRPr="00E303B3" w:rsidRDefault="00B23AAD" w:rsidP="00B23AAD">
      <w:pPr>
        <w:pStyle w:val="Default"/>
        <w:numPr>
          <w:ilvl w:val="0"/>
          <w:numId w:val="1"/>
        </w:numPr>
        <w:tabs>
          <w:tab w:val="clear" w:pos="720"/>
          <w:tab w:val="num" w:pos="540"/>
        </w:tabs>
        <w:ind w:left="540"/>
        <w:jc w:val="both"/>
        <w:rPr>
          <w:sz w:val="20"/>
          <w:szCs w:val="20"/>
        </w:rPr>
      </w:pPr>
      <w:r w:rsidRPr="00E303B3">
        <w:rPr>
          <w:spacing w:val="-4"/>
          <w:sz w:val="20"/>
          <w:szCs w:val="20"/>
        </w:rPr>
        <w:t>Identify and assess the risks of material misstatement of the financial statements, whether due to fraud</w:t>
      </w:r>
      <w:r w:rsidRPr="00E303B3">
        <w:rPr>
          <w:sz w:val="20"/>
          <w:szCs w:val="20"/>
        </w:rPr>
        <w:t xml:space="preserve"> </w:t>
      </w:r>
      <w:r w:rsidRPr="00E303B3">
        <w:rPr>
          <w:spacing w:val="-2"/>
          <w:sz w:val="20"/>
          <w:szCs w:val="20"/>
        </w:rPr>
        <w:t>or error, design and perform audit procedures responsive to those risks, and obtain audit evidence</w:t>
      </w:r>
      <w:r w:rsidRPr="00E303B3">
        <w:rPr>
          <w:sz w:val="20"/>
          <w:szCs w:val="20"/>
        </w:rPr>
        <w:t xml:space="preserve"> </w:t>
      </w:r>
      <w:r w:rsidRPr="00E303B3">
        <w:rPr>
          <w:spacing w:val="-4"/>
          <w:sz w:val="20"/>
          <w:szCs w:val="20"/>
        </w:rPr>
        <w:t>that is sufficient and appropriate to provide a basis for my opinion. The risk of not detecting a material</w:t>
      </w:r>
      <w:r w:rsidRPr="00E303B3">
        <w:rPr>
          <w:sz w:val="20"/>
          <w:szCs w:val="20"/>
        </w:rPr>
        <w:t xml:space="preserve"> misstatement resulting from fraud is higher than for one resulting from error, as fraud may involve collusion, forgery, intentional omissions, misrepresentations, or the override of internal control. </w:t>
      </w:r>
    </w:p>
    <w:p w14:paraId="507B82CC" w14:textId="77777777" w:rsidR="00B23AAD" w:rsidRPr="00E303B3" w:rsidRDefault="00B23AAD" w:rsidP="00B23AAD">
      <w:pPr>
        <w:pStyle w:val="Default"/>
        <w:ind w:left="180"/>
        <w:jc w:val="both"/>
        <w:rPr>
          <w:sz w:val="12"/>
          <w:szCs w:val="12"/>
        </w:rPr>
      </w:pPr>
    </w:p>
    <w:p w14:paraId="2D55AF3E" w14:textId="77777777" w:rsidR="00B23AAD" w:rsidRPr="00E303B3" w:rsidRDefault="00B23AAD" w:rsidP="00B23AAD">
      <w:pPr>
        <w:pStyle w:val="Default"/>
        <w:numPr>
          <w:ilvl w:val="0"/>
          <w:numId w:val="1"/>
        </w:numPr>
        <w:tabs>
          <w:tab w:val="clear" w:pos="720"/>
          <w:tab w:val="num" w:pos="540"/>
        </w:tabs>
        <w:ind w:left="540"/>
        <w:jc w:val="both"/>
        <w:rPr>
          <w:sz w:val="20"/>
          <w:szCs w:val="20"/>
        </w:rPr>
      </w:pPr>
      <w:r w:rsidRPr="00E303B3">
        <w:rPr>
          <w:spacing w:val="-2"/>
          <w:sz w:val="20"/>
          <w:szCs w:val="20"/>
        </w:rPr>
        <w:t>Obtain an understanding of internal control relevant to the audit in order to design audit procedures</w:t>
      </w:r>
      <w:r w:rsidRPr="00E303B3">
        <w:rPr>
          <w:sz w:val="20"/>
          <w:szCs w:val="20"/>
        </w:rPr>
        <w:t xml:space="preserve"> that are appropriate in the circumstances, but not for the purpose of expressing an opinion on the effectiveness of the Company’s internal control. </w:t>
      </w:r>
    </w:p>
    <w:p w14:paraId="4B309CEA" w14:textId="77777777" w:rsidR="00B23AAD" w:rsidRPr="00E303B3" w:rsidRDefault="00B23AAD" w:rsidP="00B23AAD">
      <w:pPr>
        <w:pStyle w:val="Default"/>
        <w:ind w:left="180"/>
        <w:jc w:val="both"/>
        <w:rPr>
          <w:sz w:val="12"/>
          <w:szCs w:val="12"/>
        </w:rPr>
      </w:pPr>
    </w:p>
    <w:p w14:paraId="23008A1C" w14:textId="77777777" w:rsidR="00B23AAD" w:rsidRPr="00E303B3" w:rsidRDefault="00B23AAD" w:rsidP="00B23AAD">
      <w:pPr>
        <w:pStyle w:val="Default"/>
        <w:numPr>
          <w:ilvl w:val="0"/>
          <w:numId w:val="1"/>
        </w:numPr>
        <w:tabs>
          <w:tab w:val="clear" w:pos="720"/>
          <w:tab w:val="num" w:pos="540"/>
        </w:tabs>
        <w:ind w:left="540"/>
        <w:jc w:val="both"/>
        <w:rPr>
          <w:sz w:val="20"/>
          <w:szCs w:val="20"/>
        </w:rPr>
      </w:pPr>
      <w:r w:rsidRPr="00E303B3">
        <w:rPr>
          <w:sz w:val="20"/>
          <w:szCs w:val="20"/>
        </w:rPr>
        <w:t xml:space="preserve">Evaluate the appropriateness of accounting policies used and the reasonableness of accounting estimates and related disclosures made by </w:t>
      </w:r>
      <w:r w:rsidR="00A55700" w:rsidRPr="00E303B3">
        <w:rPr>
          <w:sz w:val="20"/>
          <w:szCs w:val="20"/>
        </w:rPr>
        <w:t>management</w:t>
      </w:r>
      <w:r w:rsidRPr="00E303B3">
        <w:rPr>
          <w:sz w:val="20"/>
          <w:szCs w:val="20"/>
        </w:rPr>
        <w:t xml:space="preserve">. </w:t>
      </w:r>
    </w:p>
    <w:p w14:paraId="66BF2A7D" w14:textId="47596B09" w:rsidR="00B23AAD" w:rsidRPr="00E303B3" w:rsidRDefault="00B23AAD" w:rsidP="00B23AAD">
      <w:pPr>
        <w:pStyle w:val="Default"/>
        <w:ind w:left="180"/>
        <w:jc w:val="both"/>
        <w:rPr>
          <w:sz w:val="12"/>
          <w:szCs w:val="12"/>
        </w:rPr>
      </w:pPr>
    </w:p>
    <w:p w14:paraId="6A0801F2" w14:textId="77777777" w:rsidR="000421D7" w:rsidRPr="00E303B3" w:rsidRDefault="000421D7" w:rsidP="000421D7">
      <w:pPr>
        <w:pStyle w:val="Default"/>
        <w:numPr>
          <w:ilvl w:val="0"/>
          <w:numId w:val="1"/>
        </w:numPr>
        <w:tabs>
          <w:tab w:val="clear" w:pos="720"/>
          <w:tab w:val="num" w:pos="540"/>
        </w:tabs>
        <w:ind w:left="540"/>
        <w:jc w:val="both"/>
        <w:rPr>
          <w:sz w:val="20"/>
          <w:szCs w:val="20"/>
        </w:rPr>
      </w:pPr>
      <w:r w:rsidRPr="00E303B3">
        <w:rPr>
          <w:sz w:val="20"/>
          <w:szCs w:val="20"/>
        </w:rPr>
        <w:t xml:space="preserve">Conclude on the appropriateness of management use of the going concern basis of accounting and, based on the audit evidence obtained, whether a material uncertainty exists related to events </w:t>
      </w:r>
      <w:r w:rsidRPr="00E303B3">
        <w:rPr>
          <w:spacing w:val="-4"/>
          <w:sz w:val="20"/>
          <w:szCs w:val="20"/>
        </w:rPr>
        <w:t>or conditions that may cast significant doubt on the Company’s ability to continue as a going concern.</w:t>
      </w:r>
      <w:r w:rsidRPr="00E303B3">
        <w:rPr>
          <w:sz w:val="20"/>
          <w:szCs w:val="20"/>
        </w:rPr>
        <w:t xml:space="preserve"> </w:t>
      </w:r>
      <w:r w:rsidRPr="00E303B3">
        <w:rPr>
          <w:spacing w:val="-2"/>
          <w:sz w:val="20"/>
          <w:szCs w:val="20"/>
        </w:rPr>
        <w:t>If I conclude that a material uncertainty exists, I am required to draw attention in my auditor’s report</w:t>
      </w:r>
      <w:r w:rsidRPr="00E303B3">
        <w:rPr>
          <w:sz w:val="20"/>
          <w:szCs w:val="20"/>
        </w:rPr>
        <w:t xml:space="preserve"> </w:t>
      </w:r>
      <w:r w:rsidRPr="00E303B3">
        <w:rPr>
          <w:spacing w:val="-2"/>
          <w:sz w:val="20"/>
          <w:szCs w:val="20"/>
        </w:rPr>
        <w:t>to the related disclosures in the financial statements or, if such disclosures are inadequate, to modify</w:t>
      </w:r>
      <w:r w:rsidRPr="00E303B3">
        <w:rPr>
          <w:sz w:val="20"/>
          <w:szCs w:val="20"/>
        </w:rPr>
        <w:t xml:space="preserve"> my opinion. My conclusions are based on the audit evidence obtained up to the date of my </w:t>
      </w:r>
      <w:r w:rsidRPr="00E303B3">
        <w:rPr>
          <w:spacing w:val="-2"/>
          <w:sz w:val="20"/>
          <w:szCs w:val="20"/>
        </w:rPr>
        <w:t>auditor’s report. However, future events or conditions may cause the Company to cease to continue</w:t>
      </w:r>
      <w:r w:rsidRPr="00E303B3">
        <w:rPr>
          <w:sz w:val="20"/>
          <w:szCs w:val="20"/>
        </w:rPr>
        <w:t xml:space="preserve"> as a going concern. </w:t>
      </w:r>
    </w:p>
    <w:p w14:paraId="503F7ECC" w14:textId="77777777" w:rsidR="000421D7" w:rsidRPr="00E303B3" w:rsidRDefault="000421D7" w:rsidP="000421D7">
      <w:pPr>
        <w:pStyle w:val="Default"/>
        <w:ind w:left="180"/>
        <w:jc w:val="both"/>
        <w:rPr>
          <w:sz w:val="12"/>
          <w:szCs w:val="12"/>
        </w:rPr>
      </w:pPr>
    </w:p>
    <w:p w14:paraId="2EF048CE" w14:textId="77777777" w:rsidR="000421D7" w:rsidRPr="00E303B3" w:rsidRDefault="000421D7" w:rsidP="000421D7">
      <w:pPr>
        <w:pStyle w:val="Default"/>
        <w:numPr>
          <w:ilvl w:val="0"/>
          <w:numId w:val="1"/>
        </w:numPr>
        <w:tabs>
          <w:tab w:val="clear" w:pos="720"/>
          <w:tab w:val="num" w:pos="540"/>
        </w:tabs>
        <w:ind w:left="540"/>
        <w:jc w:val="both"/>
        <w:rPr>
          <w:sz w:val="20"/>
          <w:szCs w:val="20"/>
        </w:rPr>
      </w:pPr>
      <w:r w:rsidRPr="00E303B3">
        <w:rPr>
          <w:sz w:val="20"/>
          <w:szCs w:val="20"/>
        </w:rPr>
        <w:t xml:space="preserve">Evaluate the overall presentation, structure and content of the financial statements, including the </w:t>
      </w:r>
      <w:r w:rsidRPr="00E303B3">
        <w:rPr>
          <w:spacing w:val="-2"/>
          <w:sz w:val="20"/>
          <w:szCs w:val="20"/>
        </w:rPr>
        <w:t>disclosures, and whether the financial statements represent the underlying transactions and events</w:t>
      </w:r>
      <w:r w:rsidRPr="00E303B3">
        <w:rPr>
          <w:sz w:val="20"/>
          <w:szCs w:val="20"/>
        </w:rPr>
        <w:t xml:space="preserve"> in a manner that achieves fair presentation. </w:t>
      </w:r>
    </w:p>
    <w:p w14:paraId="4C6C1900" w14:textId="3C773CD5" w:rsidR="000421D7" w:rsidRDefault="000421D7" w:rsidP="00E303B3">
      <w:pPr>
        <w:pStyle w:val="Default"/>
        <w:jc w:val="both"/>
        <w:rPr>
          <w:sz w:val="20"/>
          <w:szCs w:val="20"/>
        </w:rPr>
      </w:pPr>
    </w:p>
    <w:p w14:paraId="2067792E" w14:textId="437ECF14" w:rsidR="00B91979" w:rsidRPr="00E303B3" w:rsidRDefault="00E303B3" w:rsidP="00E303B3">
      <w:pPr>
        <w:pStyle w:val="Default"/>
        <w:jc w:val="both"/>
        <w:rPr>
          <w:sz w:val="20"/>
          <w:szCs w:val="20"/>
        </w:rPr>
      </w:pPr>
      <w:r>
        <w:rPr>
          <w:sz w:val="20"/>
          <w:szCs w:val="20"/>
        </w:rPr>
        <w:br w:type="page"/>
      </w:r>
      <w:r w:rsidR="00B91979" w:rsidRPr="00E303B3">
        <w:rPr>
          <w:spacing w:val="-2"/>
          <w:sz w:val="20"/>
          <w:szCs w:val="20"/>
        </w:rPr>
        <w:lastRenderedPageBreak/>
        <w:t xml:space="preserve">I communicate with </w:t>
      </w:r>
      <w:r w:rsidR="00C82C7B" w:rsidRPr="00E303B3">
        <w:rPr>
          <w:spacing w:val="-2"/>
          <w:sz w:val="20"/>
          <w:szCs w:val="20"/>
        </w:rPr>
        <w:t xml:space="preserve">the audit committee </w:t>
      </w:r>
      <w:r w:rsidR="00B91979" w:rsidRPr="00E303B3">
        <w:rPr>
          <w:spacing w:val="-2"/>
          <w:sz w:val="20"/>
          <w:szCs w:val="20"/>
        </w:rPr>
        <w:t>regarding, among other matters, the planned scope and timing of</w:t>
      </w:r>
      <w:r w:rsidR="00B91979" w:rsidRPr="00E303B3">
        <w:rPr>
          <w:sz w:val="20"/>
          <w:szCs w:val="20"/>
        </w:rPr>
        <w:t xml:space="preserve"> </w:t>
      </w:r>
      <w:r w:rsidR="00B91979" w:rsidRPr="00E303B3">
        <w:rPr>
          <w:spacing w:val="-2"/>
          <w:sz w:val="20"/>
          <w:szCs w:val="20"/>
        </w:rPr>
        <w:t>the audit and significant audit findings, including any significant deficiencies in internal control that I identify</w:t>
      </w:r>
      <w:r w:rsidR="00B91979" w:rsidRPr="00E303B3">
        <w:rPr>
          <w:sz w:val="20"/>
          <w:szCs w:val="20"/>
        </w:rPr>
        <w:t xml:space="preserve"> during my audit. </w:t>
      </w:r>
    </w:p>
    <w:p w14:paraId="3CA0AF48" w14:textId="77777777" w:rsidR="00B91979" w:rsidRPr="00E303B3" w:rsidRDefault="00B91979" w:rsidP="004A4541">
      <w:pPr>
        <w:pStyle w:val="Default"/>
        <w:jc w:val="both"/>
        <w:rPr>
          <w:sz w:val="20"/>
          <w:szCs w:val="20"/>
        </w:rPr>
      </w:pPr>
    </w:p>
    <w:p w14:paraId="7B712143" w14:textId="77777777" w:rsidR="00B91979" w:rsidRPr="00E303B3" w:rsidRDefault="00B91979" w:rsidP="004A4541">
      <w:pPr>
        <w:pStyle w:val="Default"/>
        <w:jc w:val="both"/>
        <w:rPr>
          <w:sz w:val="20"/>
          <w:szCs w:val="20"/>
        </w:rPr>
      </w:pPr>
      <w:r w:rsidRPr="00E303B3">
        <w:rPr>
          <w:spacing w:val="-2"/>
          <w:sz w:val="20"/>
          <w:szCs w:val="20"/>
        </w:rPr>
        <w:t xml:space="preserve">I also provide </w:t>
      </w:r>
      <w:r w:rsidR="00B14761" w:rsidRPr="00E303B3">
        <w:rPr>
          <w:spacing w:val="-2"/>
          <w:sz w:val="20"/>
          <w:szCs w:val="20"/>
        </w:rPr>
        <w:t xml:space="preserve">the audit committee </w:t>
      </w:r>
      <w:r w:rsidRPr="00E303B3">
        <w:rPr>
          <w:spacing w:val="-2"/>
          <w:sz w:val="20"/>
          <w:szCs w:val="20"/>
        </w:rPr>
        <w:t>with a statement that I have complied with relevant ethical requirements</w:t>
      </w:r>
      <w:r w:rsidRPr="00E303B3">
        <w:rPr>
          <w:sz w:val="20"/>
          <w:szCs w:val="20"/>
        </w:rPr>
        <w:t xml:space="preserve"> regarding independence, and to communicate with them all relationships and other matters that may reasonably be thought to bear on my independence, and where applicable, related safeguards.</w:t>
      </w:r>
    </w:p>
    <w:p w14:paraId="3E160BD0" w14:textId="77777777" w:rsidR="00B91979" w:rsidRPr="00E303B3" w:rsidRDefault="00B91979" w:rsidP="004A4541">
      <w:pPr>
        <w:pStyle w:val="Default"/>
        <w:jc w:val="both"/>
        <w:rPr>
          <w:sz w:val="20"/>
          <w:szCs w:val="20"/>
        </w:rPr>
      </w:pPr>
    </w:p>
    <w:p w14:paraId="6ED009CB" w14:textId="77777777" w:rsidR="00B91979" w:rsidRPr="00E303B3" w:rsidRDefault="00B91979" w:rsidP="004A4541">
      <w:pPr>
        <w:pStyle w:val="Default"/>
        <w:jc w:val="both"/>
        <w:rPr>
          <w:sz w:val="20"/>
          <w:szCs w:val="20"/>
        </w:rPr>
      </w:pPr>
      <w:r w:rsidRPr="00E303B3">
        <w:rPr>
          <w:sz w:val="20"/>
          <w:szCs w:val="20"/>
        </w:rPr>
        <w:t xml:space="preserve">From the matters communicated with </w:t>
      </w:r>
      <w:r w:rsidR="00C82C7B" w:rsidRPr="00E303B3">
        <w:rPr>
          <w:sz w:val="20"/>
          <w:szCs w:val="20"/>
        </w:rPr>
        <w:t>the audit committee</w:t>
      </w:r>
      <w:r w:rsidRPr="00E303B3">
        <w:rPr>
          <w:sz w:val="20"/>
          <w:szCs w:val="20"/>
        </w:rPr>
        <w:t xml:space="preserve">, I determine those matters that were of most significance in the audit of the financial statements of the current period and are therefore the key audit </w:t>
      </w:r>
      <w:r w:rsidRPr="00E303B3">
        <w:rPr>
          <w:spacing w:val="-4"/>
          <w:sz w:val="20"/>
          <w:szCs w:val="20"/>
        </w:rPr>
        <w:t>matters. I describe these matters in my auditor’s report unless law or regulation precludes public disclosure</w:t>
      </w:r>
      <w:r w:rsidRPr="00E303B3">
        <w:rPr>
          <w:sz w:val="20"/>
          <w:szCs w:val="20"/>
        </w:rPr>
        <w:t xml:space="preserve"> about the matter or when, in extremely rare circumstances, I determine that a matter should not be </w:t>
      </w:r>
      <w:r w:rsidRPr="00E303B3">
        <w:rPr>
          <w:spacing w:val="-4"/>
          <w:sz w:val="20"/>
          <w:szCs w:val="20"/>
        </w:rPr>
        <w:t>communicated in my report because the adverse consequences of doing so would reasonably be expected</w:t>
      </w:r>
      <w:r w:rsidRPr="00E303B3">
        <w:rPr>
          <w:sz w:val="20"/>
          <w:szCs w:val="20"/>
        </w:rPr>
        <w:t xml:space="preserve"> to outweigh the public interest benefits of such communication. </w:t>
      </w:r>
    </w:p>
    <w:p w14:paraId="3E14ABC7" w14:textId="77777777" w:rsidR="00790517" w:rsidRPr="00E303B3" w:rsidRDefault="00790517" w:rsidP="004A4541">
      <w:pPr>
        <w:pStyle w:val="Default"/>
        <w:jc w:val="both"/>
        <w:rPr>
          <w:sz w:val="20"/>
          <w:szCs w:val="20"/>
        </w:rPr>
      </w:pPr>
    </w:p>
    <w:p w14:paraId="3A0ED506" w14:textId="77777777" w:rsidR="008D64B8" w:rsidRPr="00E303B3" w:rsidRDefault="008D64B8" w:rsidP="004A4541">
      <w:pPr>
        <w:pStyle w:val="Default"/>
        <w:jc w:val="both"/>
        <w:rPr>
          <w:sz w:val="20"/>
          <w:szCs w:val="20"/>
        </w:rPr>
      </w:pPr>
    </w:p>
    <w:p w14:paraId="660F17F3" w14:textId="77777777" w:rsidR="00C82C7B" w:rsidRPr="00E303B3" w:rsidRDefault="00C82C7B" w:rsidP="004A4541">
      <w:pPr>
        <w:suppressAutoHyphens/>
        <w:spacing w:after="0"/>
        <w:jc w:val="both"/>
        <w:rPr>
          <w:rFonts w:ascii="Arial" w:hAnsi="Arial" w:cs="Arial"/>
          <w:sz w:val="20"/>
          <w:szCs w:val="20"/>
          <w:lang w:val="en-US"/>
        </w:rPr>
      </w:pPr>
      <w:r w:rsidRPr="00E303B3">
        <w:rPr>
          <w:rFonts w:ascii="Arial" w:hAnsi="Arial" w:cs="Arial"/>
          <w:sz w:val="20"/>
          <w:szCs w:val="20"/>
          <w:lang w:val="en-US"/>
        </w:rPr>
        <w:t>PricewaterhouseCoopers ABAS Ltd.</w:t>
      </w:r>
    </w:p>
    <w:p w14:paraId="6C16BE22" w14:textId="77777777" w:rsidR="008D64B8" w:rsidRPr="00E303B3" w:rsidRDefault="008D64B8" w:rsidP="004A4541">
      <w:pPr>
        <w:pStyle w:val="Default"/>
        <w:jc w:val="both"/>
        <w:rPr>
          <w:sz w:val="20"/>
          <w:szCs w:val="20"/>
        </w:rPr>
      </w:pPr>
    </w:p>
    <w:p w14:paraId="3F891E08" w14:textId="7D67D9F8" w:rsidR="005B1E87" w:rsidRDefault="005B1E87" w:rsidP="004A4541">
      <w:pPr>
        <w:suppressAutoHyphens/>
        <w:spacing w:after="0" w:line="240" w:lineRule="auto"/>
        <w:jc w:val="both"/>
        <w:rPr>
          <w:rFonts w:ascii="Arial" w:hAnsi="Arial" w:cs="Arial"/>
          <w:sz w:val="20"/>
          <w:szCs w:val="20"/>
        </w:rPr>
      </w:pPr>
    </w:p>
    <w:p w14:paraId="1422073E" w14:textId="77777777" w:rsidR="00294710" w:rsidRPr="00E303B3" w:rsidRDefault="00294710" w:rsidP="004A4541">
      <w:pPr>
        <w:suppressAutoHyphens/>
        <w:spacing w:after="0" w:line="240" w:lineRule="auto"/>
        <w:jc w:val="both"/>
        <w:rPr>
          <w:rFonts w:ascii="Arial" w:hAnsi="Arial" w:cs="Arial"/>
          <w:sz w:val="20"/>
          <w:szCs w:val="20"/>
        </w:rPr>
      </w:pPr>
    </w:p>
    <w:p w14:paraId="0A51E02B" w14:textId="023071E6" w:rsidR="00D2764A" w:rsidRPr="00E303B3" w:rsidRDefault="00D2764A" w:rsidP="004A4541">
      <w:pPr>
        <w:suppressAutoHyphens/>
        <w:spacing w:after="0" w:line="240" w:lineRule="auto"/>
        <w:jc w:val="both"/>
        <w:rPr>
          <w:rFonts w:ascii="Arial" w:hAnsi="Arial" w:cs="Arial"/>
          <w:sz w:val="20"/>
          <w:szCs w:val="20"/>
        </w:rPr>
      </w:pPr>
    </w:p>
    <w:p w14:paraId="178E378C" w14:textId="77777777" w:rsidR="001A4C0A" w:rsidRPr="00E303B3" w:rsidRDefault="001A4C0A" w:rsidP="004A4541">
      <w:pPr>
        <w:suppressAutoHyphens/>
        <w:spacing w:after="0" w:line="240" w:lineRule="auto"/>
        <w:jc w:val="both"/>
        <w:rPr>
          <w:rFonts w:ascii="Arial" w:hAnsi="Arial" w:cs="Arial"/>
          <w:sz w:val="20"/>
          <w:szCs w:val="20"/>
        </w:rPr>
      </w:pPr>
    </w:p>
    <w:p w14:paraId="3975C933" w14:textId="77777777" w:rsidR="00D2764A" w:rsidRPr="000F2E9A" w:rsidRDefault="00D2764A" w:rsidP="004A4541">
      <w:pPr>
        <w:suppressAutoHyphens/>
        <w:spacing w:after="0" w:line="240" w:lineRule="auto"/>
        <w:jc w:val="both"/>
        <w:rPr>
          <w:rFonts w:ascii="Arial" w:hAnsi="Arial" w:cs="Arial"/>
          <w:sz w:val="20"/>
          <w:szCs w:val="20"/>
        </w:rPr>
      </w:pPr>
    </w:p>
    <w:p w14:paraId="76B47B32" w14:textId="77777777" w:rsidR="006E3B8E" w:rsidRPr="00E303B3" w:rsidRDefault="006E3B8E" w:rsidP="004A4541">
      <w:pPr>
        <w:suppressAutoHyphens/>
        <w:spacing w:after="0" w:line="240" w:lineRule="auto"/>
        <w:jc w:val="both"/>
        <w:rPr>
          <w:rFonts w:ascii="Arial" w:hAnsi="Arial" w:cs="Arial"/>
          <w:sz w:val="20"/>
          <w:szCs w:val="20"/>
        </w:rPr>
      </w:pPr>
    </w:p>
    <w:p w14:paraId="04E72CEC" w14:textId="77777777" w:rsidR="00FC2254" w:rsidRPr="00E303B3" w:rsidRDefault="00FC2254" w:rsidP="004A4541">
      <w:pPr>
        <w:suppressAutoHyphens/>
        <w:spacing w:after="0" w:line="240" w:lineRule="auto"/>
        <w:jc w:val="both"/>
        <w:rPr>
          <w:rFonts w:ascii="Arial" w:hAnsi="Arial" w:cs="Arial"/>
          <w:b/>
          <w:bCs/>
          <w:sz w:val="20"/>
          <w:szCs w:val="20"/>
          <w:lang w:val="en-US"/>
        </w:rPr>
      </w:pPr>
      <w:proofErr w:type="spellStart"/>
      <w:proofErr w:type="gramStart"/>
      <w:r w:rsidRPr="00E303B3">
        <w:rPr>
          <w:rFonts w:ascii="Arial" w:hAnsi="Arial" w:cs="Arial"/>
          <w:b/>
          <w:bCs/>
          <w:sz w:val="20"/>
          <w:szCs w:val="20"/>
          <w:lang w:val="en-US"/>
        </w:rPr>
        <w:t>Chaisiri</w:t>
      </w:r>
      <w:proofErr w:type="spellEnd"/>
      <w:r w:rsidRPr="00E303B3">
        <w:rPr>
          <w:rFonts w:ascii="Arial" w:hAnsi="Arial" w:cs="Arial"/>
          <w:b/>
          <w:bCs/>
          <w:sz w:val="20"/>
          <w:szCs w:val="20"/>
          <w:lang w:val="en-US"/>
        </w:rPr>
        <w:t xml:space="preserve"> </w:t>
      </w:r>
      <w:r w:rsidR="005468C9" w:rsidRPr="00E303B3">
        <w:rPr>
          <w:rFonts w:ascii="Arial" w:hAnsi="Arial" w:cs="Arial"/>
          <w:b/>
          <w:bCs/>
          <w:sz w:val="20"/>
          <w:szCs w:val="20"/>
          <w:lang w:val="en-US"/>
        </w:rPr>
        <w:t xml:space="preserve"> </w:t>
      </w:r>
      <w:proofErr w:type="spellStart"/>
      <w:r w:rsidRPr="00E303B3">
        <w:rPr>
          <w:rFonts w:ascii="Arial" w:hAnsi="Arial" w:cs="Arial"/>
          <w:b/>
          <w:bCs/>
          <w:sz w:val="20"/>
          <w:szCs w:val="20"/>
          <w:lang w:val="en-US"/>
        </w:rPr>
        <w:t>Ruangritchai</w:t>
      </w:r>
      <w:proofErr w:type="spellEnd"/>
      <w:proofErr w:type="gramEnd"/>
    </w:p>
    <w:p w14:paraId="33B301AC" w14:textId="77777777" w:rsidR="005B1E87" w:rsidRPr="00E303B3" w:rsidRDefault="005B1E87" w:rsidP="004A4541">
      <w:pPr>
        <w:suppressAutoHyphens/>
        <w:spacing w:after="0" w:line="240" w:lineRule="auto"/>
        <w:jc w:val="both"/>
        <w:rPr>
          <w:rFonts w:ascii="Arial" w:hAnsi="Arial" w:cs="Arial"/>
          <w:i/>
          <w:sz w:val="20"/>
          <w:szCs w:val="20"/>
          <w:lang w:val="en-US"/>
        </w:rPr>
      </w:pPr>
      <w:r w:rsidRPr="00E303B3">
        <w:rPr>
          <w:rFonts w:ascii="Arial" w:hAnsi="Arial" w:cs="Arial"/>
          <w:sz w:val="20"/>
          <w:szCs w:val="20"/>
          <w:lang w:val="en-US"/>
        </w:rPr>
        <w:t xml:space="preserve">Certified Public Accountant (Thailand) No. </w:t>
      </w:r>
      <w:r w:rsidR="00FC2254" w:rsidRPr="00E303B3">
        <w:rPr>
          <w:rFonts w:ascii="Arial" w:hAnsi="Arial" w:cs="Arial"/>
          <w:sz w:val="20"/>
          <w:szCs w:val="20"/>
          <w:lang w:val="en-US"/>
        </w:rPr>
        <w:t>4526</w:t>
      </w:r>
    </w:p>
    <w:p w14:paraId="7553F634" w14:textId="77777777" w:rsidR="005B1E87" w:rsidRPr="000F2E9A" w:rsidRDefault="005B1E87" w:rsidP="004A4541">
      <w:pPr>
        <w:suppressAutoHyphens/>
        <w:spacing w:after="0" w:line="240" w:lineRule="auto"/>
        <w:jc w:val="both"/>
        <w:rPr>
          <w:rFonts w:ascii="Arial" w:hAnsi="Arial" w:cstheme="minorBidi"/>
          <w:sz w:val="20"/>
          <w:szCs w:val="20"/>
          <w:cs/>
          <w:lang w:val="en-US"/>
        </w:rPr>
      </w:pPr>
      <w:r w:rsidRPr="00E303B3">
        <w:rPr>
          <w:rFonts w:ascii="Arial" w:hAnsi="Arial" w:cs="Arial"/>
          <w:sz w:val="20"/>
          <w:szCs w:val="20"/>
          <w:lang w:val="en-US"/>
        </w:rPr>
        <w:t>Bangkok</w:t>
      </w:r>
    </w:p>
    <w:p w14:paraId="3119171D" w14:textId="1C189FA4" w:rsidR="0021501E" w:rsidRPr="00E303B3" w:rsidRDefault="00975214" w:rsidP="004A4541">
      <w:pPr>
        <w:suppressAutoHyphens/>
        <w:spacing w:after="0" w:line="240" w:lineRule="auto"/>
        <w:jc w:val="both"/>
        <w:rPr>
          <w:rFonts w:ascii="Arial" w:hAnsi="Arial" w:cs="Arial"/>
          <w:sz w:val="20"/>
          <w:szCs w:val="20"/>
        </w:rPr>
      </w:pPr>
      <w:r w:rsidRPr="00E303B3">
        <w:rPr>
          <w:rFonts w:ascii="Arial" w:hAnsi="Arial" w:cs="Arial"/>
          <w:sz w:val="20"/>
          <w:szCs w:val="20"/>
        </w:rPr>
        <w:t>25 February</w:t>
      </w:r>
      <w:r w:rsidR="009056A4" w:rsidRPr="00E303B3">
        <w:rPr>
          <w:rFonts w:ascii="Arial" w:hAnsi="Arial" w:cs="Arial"/>
          <w:sz w:val="20"/>
          <w:szCs w:val="20"/>
        </w:rPr>
        <w:t xml:space="preserve"> 20</w:t>
      </w:r>
      <w:r w:rsidR="00263690" w:rsidRPr="00E303B3">
        <w:rPr>
          <w:rFonts w:ascii="Arial" w:hAnsi="Arial" w:cs="Arial"/>
          <w:sz w:val="20"/>
          <w:szCs w:val="20"/>
        </w:rPr>
        <w:t>2</w:t>
      </w:r>
      <w:r w:rsidR="00FE57E8" w:rsidRPr="00E303B3">
        <w:rPr>
          <w:rFonts w:ascii="Arial" w:hAnsi="Arial" w:cs="Arial"/>
          <w:sz w:val="20"/>
          <w:szCs w:val="20"/>
        </w:rPr>
        <w:t>1</w:t>
      </w:r>
    </w:p>
    <w:sectPr w:rsidR="0021501E" w:rsidRPr="00E303B3" w:rsidSect="00E303B3">
      <w:headerReference w:type="default" r:id="rId8"/>
      <w:pgSz w:w="11909" w:h="16834" w:code="9"/>
      <w:pgMar w:top="2664"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636D86" w14:textId="77777777" w:rsidR="00725401" w:rsidRDefault="00725401" w:rsidP="001D338E">
      <w:pPr>
        <w:spacing w:after="0" w:line="240" w:lineRule="auto"/>
      </w:pPr>
      <w:r>
        <w:separator/>
      </w:r>
    </w:p>
  </w:endnote>
  <w:endnote w:type="continuationSeparator" w:id="0">
    <w:p w14:paraId="332DC5DF" w14:textId="77777777" w:rsidR="00725401" w:rsidRDefault="00725401"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0DB83B" w14:textId="77777777" w:rsidR="00725401" w:rsidRDefault="00725401" w:rsidP="001D338E">
      <w:pPr>
        <w:spacing w:after="0" w:line="240" w:lineRule="auto"/>
      </w:pPr>
      <w:r>
        <w:separator/>
      </w:r>
    </w:p>
  </w:footnote>
  <w:footnote w:type="continuationSeparator" w:id="0">
    <w:p w14:paraId="395F749A" w14:textId="77777777" w:rsidR="00725401" w:rsidRDefault="00725401"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52AE31" w14:textId="77777777" w:rsidR="008619A3" w:rsidRPr="008619A3" w:rsidRDefault="008619A3" w:rsidP="008619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802196"/>
    <w:multiLevelType w:val="hybridMultilevel"/>
    <w:tmpl w:val="CB923B52"/>
    <w:lvl w:ilvl="0" w:tplc="D2A23E4A">
      <w:start w:val="1"/>
      <w:numFmt w:val="bullet"/>
      <w:lvlText w:val="•"/>
      <w:lvlJc w:val="left"/>
      <w:pPr>
        <w:ind w:left="1080" w:hanging="360"/>
      </w:pPr>
      <w:rPr>
        <w:rFonts w:ascii="Times New Roman" w:hAnsi="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289345E3"/>
    <w:multiLevelType w:val="hybridMultilevel"/>
    <w:tmpl w:val="D0B2CC36"/>
    <w:lvl w:ilvl="0" w:tplc="D5EAFF10">
      <w:start w:val="1"/>
      <w:numFmt w:val="bullet"/>
      <w:lvlText w:val=""/>
      <w:lvlJc w:val="left"/>
      <w:pPr>
        <w:tabs>
          <w:tab w:val="num" w:pos="720"/>
        </w:tabs>
        <w:ind w:left="720" w:hanging="360"/>
      </w:pPr>
      <w:rPr>
        <w:rFonts w:ascii="Symbol" w:hAnsi="Symbol" w:hint="default"/>
        <w:color w:val="CF4A02"/>
        <w:sz w:val="22"/>
        <w:szCs w:val="2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5FB56F0A"/>
    <w:multiLevelType w:val="hybridMultilevel"/>
    <w:tmpl w:val="1F22C6F0"/>
    <w:lvl w:ilvl="0" w:tplc="8898BADA">
      <w:start w:val="1"/>
      <w:numFmt w:val="bullet"/>
      <w:lvlText w:val="•"/>
      <w:lvlJc w:val="left"/>
      <w:pPr>
        <w:tabs>
          <w:tab w:val="num" w:pos="720"/>
        </w:tabs>
        <w:ind w:left="720" w:hanging="360"/>
      </w:pPr>
      <w:rPr>
        <w:rFonts w:ascii="Arial" w:hAnsi="Arial" w:cs="Arial" w:hint="default"/>
      </w:rPr>
    </w:lvl>
    <w:lvl w:ilvl="1" w:tplc="2C809BB8" w:tentative="1">
      <w:start w:val="1"/>
      <w:numFmt w:val="bullet"/>
      <w:lvlText w:val="•"/>
      <w:lvlJc w:val="left"/>
      <w:pPr>
        <w:tabs>
          <w:tab w:val="num" w:pos="1440"/>
        </w:tabs>
        <w:ind w:left="1440" w:hanging="360"/>
      </w:pPr>
      <w:rPr>
        <w:rFonts w:ascii="Times New Roman" w:hAnsi="Times New Roman" w:hint="default"/>
      </w:rPr>
    </w:lvl>
    <w:lvl w:ilvl="2" w:tplc="7446452E" w:tentative="1">
      <w:start w:val="1"/>
      <w:numFmt w:val="bullet"/>
      <w:lvlText w:val="•"/>
      <w:lvlJc w:val="left"/>
      <w:pPr>
        <w:tabs>
          <w:tab w:val="num" w:pos="2160"/>
        </w:tabs>
        <w:ind w:left="2160" w:hanging="360"/>
      </w:pPr>
      <w:rPr>
        <w:rFonts w:ascii="Times New Roman" w:hAnsi="Times New Roman" w:hint="default"/>
      </w:rPr>
    </w:lvl>
    <w:lvl w:ilvl="3" w:tplc="4EFED428" w:tentative="1">
      <w:start w:val="1"/>
      <w:numFmt w:val="bullet"/>
      <w:lvlText w:val="•"/>
      <w:lvlJc w:val="left"/>
      <w:pPr>
        <w:tabs>
          <w:tab w:val="num" w:pos="2880"/>
        </w:tabs>
        <w:ind w:left="2880" w:hanging="360"/>
      </w:pPr>
      <w:rPr>
        <w:rFonts w:ascii="Times New Roman" w:hAnsi="Times New Roman" w:hint="default"/>
      </w:rPr>
    </w:lvl>
    <w:lvl w:ilvl="4" w:tplc="8B2EF1FA" w:tentative="1">
      <w:start w:val="1"/>
      <w:numFmt w:val="bullet"/>
      <w:lvlText w:val="•"/>
      <w:lvlJc w:val="left"/>
      <w:pPr>
        <w:tabs>
          <w:tab w:val="num" w:pos="3600"/>
        </w:tabs>
        <w:ind w:left="3600" w:hanging="360"/>
      </w:pPr>
      <w:rPr>
        <w:rFonts w:ascii="Times New Roman" w:hAnsi="Times New Roman" w:hint="default"/>
      </w:rPr>
    </w:lvl>
    <w:lvl w:ilvl="5" w:tplc="A4666858" w:tentative="1">
      <w:start w:val="1"/>
      <w:numFmt w:val="bullet"/>
      <w:lvlText w:val="•"/>
      <w:lvlJc w:val="left"/>
      <w:pPr>
        <w:tabs>
          <w:tab w:val="num" w:pos="4320"/>
        </w:tabs>
        <w:ind w:left="4320" w:hanging="360"/>
      </w:pPr>
      <w:rPr>
        <w:rFonts w:ascii="Times New Roman" w:hAnsi="Times New Roman" w:hint="default"/>
      </w:rPr>
    </w:lvl>
    <w:lvl w:ilvl="6" w:tplc="52FE5F56" w:tentative="1">
      <w:start w:val="1"/>
      <w:numFmt w:val="bullet"/>
      <w:lvlText w:val="•"/>
      <w:lvlJc w:val="left"/>
      <w:pPr>
        <w:tabs>
          <w:tab w:val="num" w:pos="5040"/>
        </w:tabs>
        <w:ind w:left="5040" w:hanging="360"/>
      </w:pPr>
      <w:rPr>
        <w:rFonts w:ascii="Times New Roman" w:hAnsi="Times New Roman" w:hint="default"/>
      </w:rPr>
    </w:lvl>
    <w:lvl w:ilvl="7" w:tplc="E1F89CAE" w:tentative="1">
      <w:start w:val="1"/>
      <w:numFmt w:val="bullet"/>
      <w:lvlText w:val="•"/>
      <w:lvlJc w:val="left"/>
      <w:pPr>
        <w:tabs>
          <w:tab w:val="num" w:pos="5760"/>
        </w:tabs>
        <w:ind w:left="5760" w:hanging="360"/>
      </w:pPr>
      <w:rPr>
        <w:rFonts w:ascii="Times New Roman" w:hAnsi="Times New Roman" w:hint="default"/>
      </w:rPr>
    </w:lvl>
    <w:lvl w:ilvl="8" w:tplc="6C324846"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CC40FC"/>
    <w:multiLevelType w:val="hybridMultilevel"/>
    <w:tmpl w:val="825801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653B54B7"/>
    <w:multiLevelType w:val="hybridMultilevel"/>
    <w:tmpl w:val="03343AD8"/>
    <w:lvl w:ilvl="0" w:tplc="5590EA6E">
      <w:numFmt w:val="bullet"/>
      <w:lvlText w:val="-"/>
      <w:lvlJc w:val="left"/>
      <w:pPr>
        <w:ind w:left="780" w:hanging="360"/>
      </w:pPr>
      <w:rPr>
        <w:rFonts w:ascii="Arial" w:eastAsia="Calibri" w:hAnsi="Arial" w:cs="Aria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8" w15:restartNumberingAfterBreak="0">
    <w:nsid w:val="6BB977B2"/>
    <w:multiLevelType w:val="hybridMultilevel"/>
    <w:tmpl w:val="44CE26BC"/>
    <w:lvl w:ilvl="0" w:tplc="B248E27C">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5"/>
  </w:num>
  <w:num w:numId="5">
    <w:abstractNumId w:val="6"/>
  </w:num>
  <w:num w:numId="6">
    <w:abstractNumId w:val="4"/>
  </w:num>
  <w:num w:numId="7">
    <w:abstractNumId w:val="7"/>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517"/>
    <w:rsid w:val="000112C0"/>
    <w:rsid w:val="00011849"/>
    <w:rsid w:val="00012236"/>
    <w:rsid w:val="00024CDA"/>
    <w:rsid w:val="00026977"/>
    <w:rsid w:val="00033D1D"/>
    <w:rsid w:val="000366CA"/>
    <w:rsid w:val="000376E5"/>
    <w:rsid w:val="000421D7"/>
    <w:rsid w:val="0005785E"/>
    <w:rsid w:val="00071288"/>
    <w:rsid w:val="00077967"/>
    <w:rsid w:val="0009083C"/>
    <w:rsid w:val="0009445B"/>
    <w:rsid w:val="00097208"/>
    <w:rsid w:val="000A0227"/>
    <w:rsid w:val="000A0CB2"/>
    <w:rsid w:val="000B3CAA"/>
    <w:rsid w:val="000C3A24"/>
    <w:rsid w:val="000C63DB"/>
    <w:rsid w:val="000D09E0"/>
    <w:rsid w:val="000F05BA"/>
    <w:rsid w:val="000F2E9A"/>
    <w:rsid w:val="001005F1"/>
    <w:rsid w:val="001122F3"/>
    <w:rsid w:val="00121268"/>
    <w:rsid w:val="00123844"/>
    <w:rsid w:val="00127D48"/>
    <w:rsid w:val="00146CC0"/>
    <w:rsid w:val="00146FF9"/>
    <w:rsid w:val="001625BB"/>
    <w:rsid w:val="00171647"/>
    <w:rsid w:val="0019301D"/>
    <w:rsid w:val="00194CF8"/>
    <w:rsid w:val="00197156"/>
    <w:rsid w:val="00197DDF"/>
    <w:rsid w:val="001A4C0A"/>
    <w:rsid w:val="001B251B"/>
    <w:rsid w:val="001C5961"/>
    <w:rsid w:val="001D338E"/>
    <w:rsid w:val="001D69A9"/>
    <w:rsid w:val="001F3D23"/>
    <w:rsid w:val="00201046"/>
    <w:rsid w:val="0020411B"/>
    <w:rsid w:val="002110F2"/>
    <w:rsid w:val="0021501E"/>
    <w:rsid w:val="00216AAF"/>
    <w:rsid w:val="002326BE"/>
    <w:rsid w:val="00245B06"/>
    <w:rsid w:val="0025246F"/>
    <w:rsid w:val="002529DB"/>
    <w:rsid w:val="00253F0C"/>
    <w:rsid w:val="00263690"/>
    <w:rsid w:val="002816A7"/>
    <w:rsid w:val="002832BE"/>
    <w:rsid w:val="00294710"/>
    <w:rsid w:val="00297C8E"/>
    <w:rsid w:val="002A495A"/>
    <w:rsid w:val="002B0087"/>
    <w:rsid w:val="002B02B4"/>
    <w:rsid w:val="002B4AEB"/>
    <w:rsid w:val="002B7ADA"/>
    <w:rsid w:val="002D003E"/>
    <w:rsid w:val="002D0EEA"/>
    <w:rsid w:val="002E19D0"/>
    <w:rsid w:val="002F546D"/>
    <w:rsid w:val="002F6141"/>
    <w:rsid w:val="003064FD"/>
    <w:rsid w:val="003109D8"/>
    <w:rsid w:val="00313727"/>
    <w:rsid w:val="0031423B"/>
    <w:rsid w:val="00315154"/>
    <w:rsid w:val="00321635"/>
    <w:rsid w:val="00332804"/>
    <w:rsid w:val="00335748"/>
    <w:rsid w:val="00343933"/>
    <w:rsid w:val="00356D41"/>
    <w:rsid w:val="0038458A"/>
    <w:rsid w:val="003A0587"/>
    <w:rsid w:val="003A7073"/>
    <w:rsid w:val="003A7F70"/>
    <w:rsid w:val="003B164F"/>
    <w:rsid w:val="003B1A88"/>
    <w:rsid w:val="003B6DDE"/>
    <w:rsid w:val="003C78D2"/>
    <w:rsid w:val="003E2DC7"/>
    <w:rsid w:val="003F0625"/>
    <w:rsid w:val="003F06EF"/>
    <w:rsid w:val="003F427D"/>
    <w:rsid w:val="003F762E"/>
    <w:rsid w:val="00402DF2"/>
    <w:rsid w:val="00417275"/>
    <w:rsid w:val="004222BF"/>
    <w:rsid w:val="0042677A"/>
    <w:rsid w:val="004312C9"/>
    <w:rsid w:val="00432CCF"/>
    <w:rsid w:val="00434226"/>
    <w:rsid w:val="00435258"/>
    <w:rsid w:val="004367B0"/>
    <w:rsid w:val="004419E1"/>
    <w:rsid w:val="0045377D"/>
    <w:rsid w:val="00457490"/>
    <w:rsid w:val="004769F4"/>
    <w:rsid w:val="00477ECA"/>
    <w:rsid w:val="00485E97"/>
    <w:rsid w:val="004969FC"/>
    <w:rsid w:val="004A4541"/>
    <w:rsid w:val="004B5E3D"/>
    <w:rsid w:val="004D0C9C"/>
    <w:rsid w:val="004D6172"/>
    <w:rsid w:val="004E0135"/>
    <w:rsid w:val="004E258D"/>
    <w:rsid w:val="004E5849"/>
    <w:rsid w:val="004F3515"/>
    <w:rsid w:val="004F6D98"/>
    <w:rsid w:val="005025B6"/>
    <w:rsid w:val="005045D3"/>
    <w:rsid w:val="005059E8"/>
    <w:rsid w:val="00507AD0"/>
    <w:rsid w:val="00527DB7"/>
    <w:rsid w:val="0054068C"/>
    <w:rsid w:val="005468C9"/>
    <w:rsid w:val="00551BDF"/>
    <w:rsid w:val="005520A8"/>
    <w:rsid w:val="00563222"/>
    <w:rsid w:val="005729DB"/>
    <w:rsid w:val="00574108"/>
    <w:rsid w:val="00576666"/>
    <w:rsid w:val="00590B5B"/>
    <w:rsid w:val="00596572"/>
    <w:rsid w:val="005A50AC"/>
    <w:rsid w:val="005B1E87"/>
    <w:rsid w:val="005B2296"/>
    <w:rsid w:val="005B28F9"/>
    <w:rsid w:val="005B7163"/>
    <w:rsid w:val="005C419E"/>
    <w:rsid w:val="005D3D79"/>
    <w:rsid w:val="005E1976"/>
    <w:rsid w:val="005E1B94"/>
    <w:rsid w:val="005E5144"/>
    <w:rsid w:val="005F1C97"/>
    <w:rsid w:val="005F44F9"/>
    <w:rsid w:val="006006D7"/>
    <w:rsid w:val="00600D17"/>
    <w:rsid w:val="00602791"/>
    <w:rsid w:val="00603659"/>
    <w:rsid w:val="00604FCA"/>
    <w:rsid w:val="0060732B"/>
    <w:rsid w:val="006106FD"/>
    <w:rsid w:val="00617265"/>
    <w:rsid w:val="00617437"/>
    <w:rsid w:val="00626AA0"/>
    <w:rsid w:val="006322BF"/>
    <w:rsid w:val="006420E9"/>
    <w:rsid w:val="00643262"/>
    <w:rsid w:val="0065154E"/>
    <w:rsid w:val="006517FC"/>
    <w:rsid w:val="00655007"/>
    <w:rsid w:val="00657CAB"/>
    <w:rsid w:val="006639CB"/>
    <w:rsid w:val="0066686A"/>
    <w:rsid w:val="006754DB"/>
    <w:rsid w:val="00683C5E"/>
    <w:rsid w:val="00684C98"/>
    <w:rsid w:val="00686717"/>
    <w:rsid w:val="006A2F38"/>
    <w:rsid w:val="006E1F63"/>
    <w:rsid w:val="006E3B8E"/>
    <w:rsid w:val="006F4F81"/>
    <w:rsid w:val="006F61DA"/>
    <w:rsid w:val="00711EFC"/>
    <w:rsid w:val="007213B8"/>
    <w:rsid w:val="007243DA"/>
    <w:rsid w:val="00725401"/>
    <w:rsid w:val="00727FD1"/>
    <w:rsid w:val="00736163"/>
    <w:rsid w:val="007449B2"/>
    <w:rsid w:val="00747C86"/>
    <w:rsid w:val="0075181F"/>
    <w:rsid w:val="00761471"/>
    <w:rsid w:val="00770D39"/>
    <w:rsid w:val="00783325"/>
    <w:rsid w:val="00790517"/>
    <w:rsid w:val="00792F21"/>
    <w:rsid w:val="007A1F87"/>
    <w:rsid w:val="007C06D9"/>
    <w:rsid w:val="007C4E4A"/>
    <w:rsid w:val="007C567C"/>
    <w:rsid w:val="007D5E66"/>
    <w:rsid w:val="007E60DF"/>
    <w:rsid w:val="007F23FF"/>
    <w:rsid w:val="007F7028"/>
    <w:rsid w:val="008079A6"/>
    <w:rsid w:val="00812AC6"/>
    <w:rsid w:val="008218B8"/>
    <w:rsid w:val="00826597"/>
    <w:rsid w:val="0083073B"/>
    <w:rsid w:val="008328C3"/>
    <w:rsid w:val="00844F94"/>
    <w:rsid w:val="008459AF"/>
    <w:rsid w:val="008619A3"/>
    <w:rsid w:val="00865C3B"/>
    <w:rsid w:val="00875A02"/>
    <w:rsid w:val="00882F9B"/>
    <w:rsid w:val="008967F5"/>
    <w:rsid w:val="00896DFA"/>
    <w:rsid w:val="008A032F"/>
    <w:rsid w:val="008C0C5E"/>
    <w:rsid w:val="008C5A1B"/>
    <w:rsid w:val="008D5114"/>
    <w:rsid w:val="008D64B8"/>
    <w:rsid w:val="008E3617"/>
    <w:rsid w:val="008E5751"/>
    <w:rsid w:val="008E5C18"/>
    <w:rsid w:val="008E73C6"/>
    <w:rsid w:val="00903881"/>
    <w:rsid w:val="009043BA"/>
    <w:rsid w:val="009056A4"/>
    <w:rsid w:val="00906FCD"/>
    <w:rsid w:val="00916DA1"/>
    <w:rsid w:val="00917CC2"/>
    <w:rsid w:val="00937F8A"/>
    <w:rsid w:val="0094066F"/>
    <w:rsid w:val="00951558"/>
    <w:rsid w:val="00960A5E"/>
    <w:rsid w:val="00975214"/>
    <w:rsid w:val="00985C6A"/>
    <w:rsid w:val="00997973"/>
    <w:rsid w:val="009A0CAD"/>
    <w:rsid w:val="009B0899"/>
    <w:rsid w:val="009C5AE6"/>
    <w:rsid w:val="009E75D5"/>
    <w:rsid w:val="00A15541"/>
    <w:rsid w:val="00A230F4"/>
    <w:rsid w:val="00A2454F"/>
    <w:rsid w:val="00A26275"/>
    <w:rsid w:val="00A32EBD"/>
    <w:rsid w:val="00A33B08"/>
    <w:rsid w:val="00A34854"/>
    <w:rsid w:val="00A35BF0"/>
    <w:rsid w:val="00A3737F"/>
    <w:rsid w:val="00A544FF"/>
    <w:rsid w:val="00A55700"/>
    <w:rsid w:val="00A646B4"/>
    <w:rsid w:val="00A8734B"/>
    <w:rsid w:val="00A9326F"/>
    <w:rsid w:val="00A96B30"/>
    <w:rsid w:val="00AC2395"/>
    <w:rsid w:val="00AC7F71"/>
    <w:rsid w:val="00AD03CD"/>
    <w:rsid w:val="00AE52DC"/>
    <w:rsid w:val="00B01287"/>
    <w:rsid w:val="00B14761"/>
    <w:rsid w:val="00B14832"/>
    <w:rsid w:val="00B230A1"/>
    <w:rsid w:val="00B23AAD"/>
    <w:rsid w:val="00B3025D"/>
    <w:rsid w:val="00B358F4"/>
    <w:rsid w:val="00B401DF"/>
    <w:rsid w:val="00B862B5"/>
    <w:rsid w:val="00B91979"/>
    <w:rsid w:val="00BA4197"/>
    <w:rsid w:val="00BA7852"/>
    <w:rsid w:val="00BB6964"/>
    <w:rsid w:val="00BC568A"/>
    <w:rsid w:val="00BC5F8C"/>
    <w:rsid w:val="00BE435C"/>
    <w:rsid w:val="00BE7BBB"/>
    <w:rsid w:val="00C04215"/>
    <w:rsid w:val="00C13F4F"/>
    <w:rsid w:val="00C17413"/>
    <w:rsid w:val="00C40351"/>
    <w:rsid w:val="00C44F1A"/>
    <w:rsid w:val="00C56BA4"/>
    <w:rsid w:val="00C82C7B"/>
    <w:rsid w:val="00C91214"/>
    <w:rsid w:val="00C92609"/>
    <w:rsid w:val="00C92794"/>
    <w:rsid w:val="00C977B1"/>
    <w:rsid w:val="00CB54A3"/>
    <w:rsid w:val="00CC5921"/>
    <w:rsid w:val="00CC5DEC"/>
    <w:rsid w:val="00CC71D4"/>
    <w:rsid w:val="00CC73A3"/>
    <w:rsid w:val="00CD0F8D"/>
    <w:rsid w:val="00D038C1"/>
    <w:rsid w:val="00D04965"/>
    <w:rsid w:val="00D22230"/>
    <w:rsid w:val="00D2764A"/>
    <w:rsid w:val="00D343DF"/>
    <w:rsid w:val="00D37B7E"/>
    <w:rsid w:val="00D6403B"/>
    <w:rsid w:val="00D65D61"/>
    <w:rsid w:val="00D738C7"/>
    <w:rsid w:val="00D83987"/>
    <w:rsid w:val="00D90A31"/>
    <w:rsid w:val="00DA2416"/>
    <w:rsid w:val="00DB69C6"/>
    <w:rsid w:val="00DC4642"/>
    <w:rsid w:val="00DD1698"/>
    <w:rsid w:val="00DE43D2"/>
    <w:rsid w:val="00DF2EFD"/>
    <w:rsid w:val="00E025C4"/>
    <w:rsid w:val="00E02B88"/>
    <w:rsid w:val="00E227C2"/>
    <w:rsid w:val="00E2298E"/>
    <w:rsid w:val="00E25DC7"/>
    <w:rsid w:val="00E303B3"/>
    <w:rsid w:val="00E44405"/>
    <w:rsid w:val="00E53040"/>
    <w:rsid w:val="00E55192"/>
    <w:rsid w:val="00E57BBD"/>
    <w:rsid w:val="00E83B79"/>
    <w:rsid w:val="00E913FD"/>
    <w:rsid w:val="00E9165A"/>
    <w:rsid w:val="00EA1EAB"/>
    <w:rsid w:val="00EA4C9A"/>
    <w:rsid w:val="00EA6013"/>
    <w:rsid w:val="00EB15EE"/>
    <w:rsid w:val="00EC7C7A"/>
    <w:rsid w:val="00EE5207"/>
    <w:rsid w:val="00EF29C7"/>
    <w:rsid w:val="00EF6D30"/>
    <w:rsid w:val="00F01405"/>
    <w:rsid w:val="00F1627F"/>
    <w:rsid w:val="00F17F1C"/>
    <w:rsid w:val="00F240EE"/>
    <w:rsid w:val="00F5164E"/>
    <w:rsid w:val="00F52675"/>
    <w:rsid w:val="00F55C78"/>
    <w:rsid w:val="00F737EE"/>
    <w:rsid w:val="00F76FF3"/>
    <w:rsid w:val="00F97832"/>
    <w:rsid w:val="00FA2963"/>
    <w:rsid w:val="00FA3173"/>
    <w:rsid w:val="00FC2254"/>
    <w:rsid w:val="00FD0814"/>
    <w:rsid w:val="00FD60A4"/>
    <w:rsid w:val="00FD6F93"/>
    <w:rsid w:val="00FE57E8"/>
    <w:rsid w:val="00FE6CF3"/>
    <w:rsid w:val="00FF468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A3F3C04"/>
  <w15:chartTrackingRefBased/>
  <w15:docId w15:val="{90A119AD-F0AF-46FD-9D1D-60F5A9130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900551474">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5B1AF-2FD9-439A-A010-4604F372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1825</Words>
  <Characters>10405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Wattana Vas-Umnuay</cp:lastModifiedBy>
  <cp:revision>2</cp:revision>
  <cp:lastPrinted>2021-02-25T06:56:00Z</cp:lastPrinted>
  <dcterms:created xsi:type="dcterms:W3CDTF">2021-03-01T06:06:00Z</dcterms:created>
  <dcterms:modified xsi:type="dcterms:W3CDTF">2021-03-01T06:06:00Z</dcterms:modified>
</cp:coreProperties>
</file>