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EE629" w14:textId="5956EC27" w:rsidR="00DB308D" w:rsidRDefault="00DB308D" w:rsidP="004C2111">
      <w:pPr>
        <w:pStyle w:val="Reference"/>
        <w:rPr>
          <w:rFonts w:asciiTheme="majorHAnsi" w:hAnsiTheme="majorHAnsi" w:cstheme="minorBidi"/>
          <w:sz w:val="19"/>
          <w:szCs w:val="24"/>
          <w:lang w:bidi="th-TH"/>
        </w:rPr>
      </w:pPr>
    </w:p>
    <w:p w14:paraId="76AE88D4" w14:textId="77777777" w:rsidR="005B5FA7" w:rsidRPr="00CF35EC" w:rsidRDefault="005B5FA7" w:rsidP="004C2111">
      <w:pPr>
        <w:pStyle w:val="Reference"/>
        <w:rPr>
          <w:rFonts w:asciiTheme="majorHAnsi" w:hAnsiTheme="majorHAnsi" w:cstheme="minorBidi"/>
          <w:sz w:val="19"/>
          <w:szCs w:val="24"/>
          <w:cs/>
          <w:lang w:bidi="th-TH"/>
        </w:rPr>
      </w:pPr>
    </w:p>
    <w:p w14:paraId="2DB067F2" w14:textId="3715AC6B" w:rsidR="00DD1E47" w:rsidRPr="00615DF7" w:rsidRDefault="00DD1E47" w:rsidP="006771E8">
      <w:pPr>
        <w:pStyle w:val="BodyText"/>
        <w:rPr>
          <w:rFonts w:asciiTheme="majorHAnsi" w:hAnsiTheme="majorHAnsi" w:cstheme="majorHAnsi"/>
          <w:sz w:val="19"/>
          <w:szCs w:val="19"/>
        </w:rPr>
      </w:pPr>
    </w:p>
    <w:p w14:paraId="63907977" w14:textId="2075A65F" w:rsidR="00D15EA5" w:rsidRPr="00615DF7" w:rsidRDefault="006F1B19" w:rsidP="00D15EA5">
      <w:pPr>
        <w:pStyle w:val="BodyText"/>
        <w:rPr>
          <w:rFonts w:asciiTheme="majorHAnsi" w:hAnsiTheme="majorHAnsi" w:cstheme="majorHAnsi"/>
          <w:sz w:val="19"/>
          <w:szCs w:val="19"/>
        </w:rPr>
      </w:pPr>
      <w:r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77777777" w:rsidR="00D15EA5" w:rsidRPr="00615DF7" w:rsidRDefault="00D15EA5" w:rsidP="00D15EA5">
      <w:pPr>
        <w:pStyle w:val="BodyText"/>
        <w:rPr>
          <w:rFonts w:asciiTheme="majorHAnsi" w:hAnsiTheme="majorHAnsi" w:cstheme="majorHAnsi"/>
          <w:sz w:val="19"/>
          <w:szCs w:val="19"/>
          <w:lang w:bidi="th-TH"/>
        </w:rPr>
      </w:pP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4DF4FDF1" w:rsidR="0035687C" w:rsidRDefault="0035687C" w:rsidP="00801A1C">
      <w:pPr>
        <w:pStyle w:val="BodyText"/>
        <w:spacing w:after="0" w:line="240" w:lineRule="auto"/>
        <w:rPr>
          <w:rFonts w:asciiTheme="majorHAnsi" w:hAnsiTheme="majorHAnsi" w:cstheme="majorHAnsi"/>
          <w:sz w:val="19"/>
          <w:szCs w:val="19"/>
        </w:rPr>
      </w:pPr>
    </w:p>
    <w:p w14:paraId="4ABEE675" w14:textId="29D5E13B" w:rsidR="00E8676F" w:rsidRDefault="00E8676F" w:rsidP="00801A1C">
      <w:pPr>
        <w:pStyle w:val="BodyText"/>
        <w:spacing w:after="0" w:line="240" w:lineRule="auto"/>
        <w:rPr>
          <w:rFonts w:asciiTheme="majorHAnsi" w:hAnsiTheme="majorHAnsi" w:cstheme="majorHAnsi"/>
          <w:sz w:val="19"/>
          <w:szCs w:val="19"/>
        </w:rPr>
      </w:pPr>
    </w:p>
    <w:p w14:paraId="0D2E4D02" w14:textId="77777777" w:rsidR="00E8676F" w:rsidRPr="00615DF7" w:rsidRDefault="00E8676F" w:rsidP="00801A1C">
      <w:pPr>
        <w:pStyle w:val="BodyText"/>
        <w:spacing w:after="0" w:line="240" w:lineRule="auto"/>
        <w:rPr>
          <w:rFonts w:asciiTheme="majorHAnsi" w:hAnsiTheme="majorHAnsi" w:cstheme="majorHAnsi"/>
          <w:sz w:val="19"/>
          <w:szCs w:val="19"/>
        </w:rPr>
      </w:pPr>
    </w:p>
    <w:p w14:paraId="58CDFBFD" w14:textId="77777777"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 xml:space="preserve">To the Shareholders of </w:t>
      </w:r>
      <w:r w:rsidR="00A97743" w:rsidRPr="00615DF7">
        <w:rPr>
          <w:rFonts w:asciiTheme="majorHAnsi" w:hAnsiTheme="majorHAnsi" w:cstheme="majorHAnsi"/>
          <w:b/>
          <w:bCs/>
          <w:sz w:val="19"/>
          <w:szCs w:val="19"/>
        </w:rPr>
        <w:t>Mida Assets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78CE37C8" w:rsidR="00A97743" w:rsidRPr="000820F7" w:rsidRDefault="00A97743" w:rsidP="000820F7">
      <w:pPr>
        <w:autoSpaceDE w:val="0"/>
        <w:autoSpaceDN w:val="0"/>
        <w:adjustRightInd w:val="0"/>
        <w:spacing w:after="0" w:line="360" w:lineRule="auto"/>
        <w:jc w:val="thaiDistribute"/>
        <w:rPr>
          <w:rFonts w:ascii="Arial" w:eastAsia="Cordia New" w:hAnsi="Arial"/>
          <w:sz w:val="19"/>
          <w:szCs w:val="19"/>
          <w:lang w:val="en-US" w:bidi="th-TH"/>
        </w:rPr>
      </w:pPr>
      <w:r w:rsidRPr="000820F7">
        <w:rPr>
          <w:rFonts w:ascii="Arial" w:eastAsia="Cordia New" w:hAnsi="Arial"/>
          <w:sz w:val="19"/>
          <w:szCs w:val="19"/>
          <w:lang w:val="en-US" w:bidi="th-TH"/>
        </w:rPr>
        <w:t xml:space="preserve">I </w:t>
      </w:r>
      <w:r w:rsidRPr="00615DF7">
        <w:rPr>
          <w:rFonts w:ascii="Arial" w:eastAsia="Cordia New" w:hAnsi="Arial"/>
          <w:sz w:val="19"/>
          <w:szCs w:val="19"/>
          <w:lang w:val="en-US" w:bidi="th-TH"/>
        </w:rPr>
        <w:t xml:space="preserve">have audited the consolidated </w:t>
      </w:r>
      <w:r w:rsidR="007F5420">
        <w:rPr>
          <w:rFonts w:ascii="Arial" w:eastAsia="Cordia New" w:hAnsi="Arial"/>
          <w:sz w:val="19"/>
          <w:szCs w:val="19"/>
          <w:lang w:val="en-US" w:bidi="th-TH"/>
        </w:rPr>
        <w:t xml:space="preserve">and separate </w:t>
      </w:r>
      <w:r w:rsidRPr="00615DF7">
        <w:rPr>
          <w:rFonts w:ascii="Arial" w:eastAsia="Cordia New" w:hAnsi="Arial"/>
          <w:sz w:val="19"/>
          <w:szCs w:val="19"/>
          <w:lang w:val="en-US" w:bidi="th-TH"/>
        </w:rPr>
        <w:t>financial statements of Mida Assets Public Company Limited and its subsidiaries</w:t>
      </w:r>
      <w:r w:rsidR="00CF35EC">
        <w:rPr>
          <w:rFonts w:ascii="Arial" w:eastAsia="Cordia New" w:hAnsi="Arial" w:cstheme="minorBidi" w:hint="cs"/>
          <w:sz w:val="19"/>
          <w:szCs w:val="19"/>
          <w:cs/>
          <w:lang w:val="en-US" w:bidi="th-TH"/>
        </w:rPr>
        <w:t xml:space="preserve"> </w:t>
      </w:r>
      <w:r w:rsidR="00CF35EC">
        <w:rPr>
          <w:rFonts w:ascii="Arial" w:eastAsia="Cordia New" w:hAnsi="Arial" w:cstheme="minorBidi"/>
          <w:sz w:val="19"/>
          <w:szCs w:val="19"/>
          <w:lang w:val="en-US" w:bidi="th-TH"/>
        </w:rPr>
        <w:t>(</w:t>
      </w:r>
      <w:r w:rsidR="00AC544E">
        <w:rPr>
          <w:rFonts w:ascii="Arial" w:eastAsia="Cordia New" w:hAnsi="Arial" w:cstheme="minorBidi"/>
          <w:sz w:val="19"/>
          <w:szCs w:val="19"/>
          <w:lang w:val="en-US" w:bidi="th-TH"/>
        </w:rPr>
        <w:t>“</w:t>
      </w:r>
      <w:r w:rsidR="00715584">
        <w:rPr>
          <w:rFonts w:ascii="Arial" w:eastAsia="Cordia New" w:hAnsi="Arial" w:cstheme="minorBidi"/>
          <w:sz w:val="19"/>
          <w:szCs w:val="19"/>
          <w:lang w:val="en-US" w:bidi="th-TH"/>
        </w:rPr>
        <w:t>t</w:t>
      </w:r>
      <w:r w:rsidR="00CF35EC">
        <w:rPr>
          <w:rFonts w:ascii="Arial" w:eastAsia="Cordia New" w:hAnsi="Arial" w:cstheme="minorBidi"/>
          <w:sz w:val="19"/>
          <w:szCs w:val="19"/>
          <w:lang w:val="en-US" w:bidi="th-TH"/>
        </w:rPr>
        <w:t>h</w:t>
      </w:r>
      <w:r w:rsidR="00D97F3B">
        <w:rPr>
          <w:rFonts w:ascii="Arial" w:eastAsia="Cordia New" w:hAnsi="Arial" w:cstheme="minorBidi"/>
          <w:sz w:val="19"/>
          <w:szCs w:val="19"/>
          <w:lang w:val="en-US" w:bidi="th-TH"/>
        </w:rPr>
        <w:t>e Group</w:t>
      </w:r>
      <w:r w:rsidR="00AC544E">
        <w:rPr>
          <w:rFonts w:ascii="Arial" w:eastAsia="Cordia New" w:hAnsi="Arial" w:cstheme="minorBidi"/>
          <w:sz w:val="19"/>
          <w:szCs w:val="19"/>
          <w:lang w:val="en-US" w:bidi="th-TH"/>
        </w:rPr>
        <w:t>”</w:t>
      </w:r>
      <w:r w:rsidR="00D97F3B">
        <w:rPr>
          <w:rFonts w:ascii="Arial" w:eastAsia="Cordia New" w:hAnsi="Arial" w:cstheme="minorBidi"/>
          <w:sz w:val="19"/>
          <w:szCs w:val="19"/>
          <w:lang w:val="en-US" w:bidi="th-TH"/>
        </w:rPr>
        <w:t>)</w:t>
      </w:r>
      <w:r w:rsidRPr="00615DF7">
        <w:rPr>
          <w:rFonts w:ascii="Arial" w:eastAsia="Cordia New" w:hAnsi="Arial"/>
          <w:sz w:val="19"/>
          <w:szCs w:val="19"/>
          <w:lang w:val="en-US" w:bidi="th-TH"/>
        </w:rPr>
        <w:t xml:space="preserve">, </w:t>
      </w:r>
      <w:r w:rsidR="000820F7" w:rsidRPr="000820F7">
        <w:rPr>
          <w:rFonts w:ascii="Arial" w:eastAsia="Cordia New" w:hAnsi="Arial"/>
          <w:sz w:val="19"/>
          <w:szCs w:val="19"/>
          <w:lang w:val="en-US" w:bidi="th-TH"/>
        </w:rPr>
        <w:t>which comprise the consolidated and separate statements of financial position as at 31 December 20</w:t>
      </w:r>
      <w:r w:rsidR="00DB6533">
        <w:rPr>
          <w:rFonts w:ascii="Arial" w:eastAsia="Cordia New" w:hAnsi="Arial"/>
          <w:sz w:val="19"/>
          <w:szCs w:val="19"/>
          <w:lang w:val="en-US" w:bidi="th-TH"/>
        </w:rPr>
        <w:t>20</w:t>
      </w:r>
      <w:r w:rsidR="000820F7" w:rsidRPr="000820F7">
        <w:rPr>
          <w:rFonts w:ascii="Arial" w:eastAsia="Cordia New" w:hAnsi="Arial"/>
          <w:sz w:val="19"/>
          <w:szCs w:val="19"/>
          <w:lang w:val="en-US" w:bidi="th-TH"/>
        </w:rPr>
        <w:t>, the consolidated and separate statements of profit or loss and other comprehensive income, changes in shareholders’ equity and cash flows for the year then ended, and notes to the financial statements, including a summary of significant accounting policies.</w:t>
      </w:r>
    </w:p>
    <w:p w14:paraId="620E2BD2" w14:textId="77777777" w:rsidR="00A97743" w:rsidRPr="00615DF7" w:rsidRDefault="00A97743" w:rsidP="00A97743">
      <w:pPr>
        <w:spacing w:after="0" w:line="360" w:lineRule="auto"/>
        <w:jc w:val="both"/>
        <w:rPr>
          <w:rFonts w:ascii="Arial" w:eastAsia="Cordia New" w:hAnsi="Arial"/>
          <w:i/>
          <w:iCs/>
          <w:sz w:val="19"/>
          <w:szCs w:val="19"/>
          <w:lang w:val="en-US" w:bidi="th-TH"/>
        </w:rPr>
      </w:pPr>
    </w:p>
    <w:p w14:paraId="173EC4C4" w14:textId="4FBB3370" w:rsidR="00A97743" w:rsidRPr="00615DF7" w:rsidRDefault="007663C6" w:rsidP="00CF66A7">
      <w:pPr>
        <w:autoSpaceDE w:val="0"/>
        <w:autoSpaceDN w:val="0"/>
        <w:adjustRightInd w:val="0"/>
        <w:spacing w:after="0" w:line="360" w:lineRule="auto"/>
        <w:jc w:val="thaiDistribute"/>
        <w:rPr>
          <w:rFonts w:ascii="Arial" w:eastAsia="Cordia New" w:hAnsi="Arial"/>
          <w:sz w:val="19"/>
          <w:szCs w:val="19"/>
          <w:lang w:val="en-US" w:bidi="th-TH"/>
        </w:rPr>
      </w:pPr>
      <w:r w:rsidRPr="44479075">
        <w:rPr>
          <w:rFonts w:ascii="Arial" w:eastAsia="Cordia New" w:hAnsi="Arial"/>
          <w:sz w:val="19"/>
          <w:szCs w:val="19"/>
          <w:lang w:val="en-US" w:bidi="th-TH"/>
        </w:rPr>
        <w:t xml:space="preserve">In my opinion, the accompanying consolidated and separate financial statements present fairly, in all material respects, the consolidated and separate financial position of </w:t>
      </w:r>
      <w:r w:rsidR="00B53F91" w:rsidRPr="44479075">
        <w:rPr>
          <w:rFonts w:ascii="Arial" w:eastAsia="Cordia New" w:hAnsi="Arial"/>
          <w:sz w:val="19"/>
          <w:szCs w:val="19"/>
          <w:lang w:val="en-US" w:bidi="th-TH"/>
        </w:rPr>
        <w:t xml:space="preserve">Mida Assets Public Company Limited and its subsidiaries </w:t>
      </w:r>
      <w:r w:rsidR="00760D28" w:rsidRPr="44479075">
        <w:rPr>
          <w:rFonts w:ascii="Arial" w:eastAsia="Cordia New" w:hAnsi="Arial"/>
          <w:sz w:val="19"/>
          <w:szCs w:val="19"/>
          <w:lang w:val="en-US" w:bidi="th-TH"/>
        </w:rPr>
        <w:t>as at 31 December 20</w:t>
      </w:r>
      <w:r w:rsidR="0057543B">
        <w:rPr>
          <w:rFonts w:ascii="Arial" w:eastAsia="Cordia New" w:hAnsi="Arial"/>
          <w:sz w:val="19"/>
          <w:szCs w:val="19"/>
          <w:lang w:val="en-US" w:bidi="th-TH"/>
        </w:rPr>
        <w:t>20</w:t>
      </w:r>
      <w:r w:rsidR="00760D28" w:rsidRPr="44479075">
        <w:rPr>
          <w:rFonts w:ascii="Arial" w:eastAsia="Cordia New" w:hAnsi="Arial"/>
          <w:sz w:val="19"/>
          <w:szCs w:val="19"/>
          <w:lang w:val="en-US" w:bidi="th-TH"/>
        </w:rPr>
        <w:t>, and its consolidated and separate financial performance and cash flows for the year then ended in accordance with Thai Financial Reporting Standards.</w:t>
      </w:r>
    </w:p>
    <w:p w14:paraId="1103B611" w14:textId="77777777" w:rsidR="00B4263D" w:rsidRDefault="00B4263D" w:rsidP="007963EA">
      <w:pPr>
        <w:autoSpaceDE w:val="0"/>
        <w:autoSpaceDN w:val="0"/>
        <w:adjustRightInd w:val="0"/>
        <w:spacing w:line="360" w:lineRule="auto"/>
        <w:rPr>
          <w:rFonts w:ascii="Arial" w:eastAsia="Cordia New" w:hAnsi="Arial" w:cstheme="minorBidi"/>
          <w:i/>
          <w:iCs/>
          <w:color w:val="000000"/>
          <w:sz w:val="19"/>
          <w:szCs w:val="19"/>
          <w:lang w:val="en-US" w:bidi="th-TH"/>
        </w:rPr>
      </w:pPr>
    </w:p>
    <w:p w14:paraId="5E0F4AB9" w14:textId="3010D68D"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615DF7" w:rsidRDefault="00EA0D4C" w:rsidP="00EA0D4C">
      <w:pPr>
        <w:autoSpaceDE w:val="0"/>
        <w:autoSpaceDN w:val="0"/>
        <w:adjustRightInd w:val="0"/>
        <w:spacing w:after="0" w:line="360" w:lineRule="auto"/>
        <w:rPr>
          <w:rFonts w:ascii="Arial" w:hAnsi="Arial"/>
          <w:sz w:val="19"/>
          <w:szCs w:val="19"/>
        </w:rPr>
      </w:pPr>
    </w:p>
    <w:p w14:paraId="1B40B653" w14:textId="77777777" w:rsidR="00A27166" w:rsidRPr="00A27166" w:rsidRDefault="00A27166" w:rsidP="00A27166">
      <w:pPr>
        <w:autoSpaceDE w:val="0"/>
        <w:autoSpaceDN w:val="0"/>
        <w:adjustRightInd w:val="0"/>
        <w:spacing w:after="0" w:line="360" w:lineRule="auto"/>
        <w:jc w:val="thaiDistribute"/>
        <w:rPr>
          <w:rFonts w:ascii="Arial" w:eastAsia="Cordia New" w:hAnsi="Arial"/>
          <w:sz w:val="19"/>
          <w:szCs w:val="19"/>
          <w:lang w:val="en-US" w:bidi="th-TH"/>
        </w:rPr>
      </w:pPr>
      <w:r w:rsidRPr="00A27166">
        <w:rPr>
          <w:rFonts w:ascii="Arial" w:eastAsia="Cordia New" w:hAnsi="Arial"/>
          <w:sz w:val="19"/>
          <w:szCs w:val="19"/>
          <w:lang w:val="en-US" w:bidi="th-TH"/>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83EEF47" w14:textId="77777777" w:rsidR="00EA0D4C" w:rsidRPr="00615DF7" w:rsidRDefault="00EA0D4C">
      <w:pPr>
        <w:spacing w:after="0" w:line="24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br w:type="page"/>
      </w:r>
    </w:p>
    <w:p w14:paraId="72EA72AD" w14:textId="3F1809DB"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5839D658" w14:textId="0EB0B6F2" w:rsidR="00001923" w:rsidRPr="00001923" w:rsidRDefault="00001923" w:rsidP="00001923">
      <w:pPr>
        <w:autoSpaceDE w:val="0"/>
        <w:autoSpaceDN w:val="0"/>
        <w:adjustRightInd w:val="0"/>
        <w:spacing w:after="0" w:line="360" w:lineRule="auto"/>
        <w:jc w:val="thaiDistribute"/>
        <w:rPr>
          <w:rFonts w:ascii="Arial" w:eastAsia="Cordia New" w:hAnsi="Arial"/>
          <w:sz w:val="19"/>
          <w:szCs w:val="19"/>
          <w:lang w:val="en-US" w:bidi="th-TH"/>
        </w:rPr>
      </w:pPr>
      <w:r w:rsidRPr="00001923">
        <w:rPr>
          <w:rFonts w:ascii="Arial" w:eastAsia="Cordia New" w:hAnsi="Arial"/>
          <w:sz w:val="19"/>
          <w:szCs w:val="19"/>
          <w:lang w:val="en-US" w:bidi="th-TH"/>
        </w:rPr>
        <w:t>Key audit matters are those matters that, in my professional judgment, were of most significance in my audit of the consolidated and separate financial statements of the current</w:t>
      </w:r>
      <w:r w:rsidR="005B607D">
        <w:rPr>
          <w:rFonts w:ascii="Arial" w:eastAsia="Cordia New" w:hAnsi="Arial"/>
          <w:sz w:val="19"/>
          <w:szCs w:val="19"/>
          <w:lang w:val="en-US" w:bidi="th-TH"/>
        </w:rPr>
        <w:t xml:space="preserve"> year</w:t>
      </w:r>
      <w:r w:rsidRPr="00001923">
        <w:rPr>
          <w:rFonts w:ascii="Arial" w:eastAsia="Cordia New" w:hAnsi="Arial"/>
          <w:sz w:val="19"/>
          <w:szCs w:val="19"/>
          <w:lang w:val="en-US" w:bidi="th-TH"/>
        </w:rPr>
        <w:t>. These matters were addressed in the context of my audit of the consolidated and separate financial statements as a whole,</w:t>
      </w:r>
      <w:r w:rsidR="00B979E6">
        <w:rPr>
          <w:rFonts w:ascii="Arial" w:eastAsia="Cordia New" w:hAnsi="Arial"/>
          <w:sz w:val="19"/>
          <w:szCs w:val="19"/>
          <w:lang w:val="en-US" w:bidi="th-TH"/>
        </w:rPr>
        <w:t xml:space="preserve"> </w:t>
      </w:r>
      <w:r w:rsidRPr="00001923">
        <w:rPr>
          <w:rFonts w:ascii="Arial" w:eastAsia="Cordia New" w:hAnsi="Arial"/>
          <w:sz w:val="19"/>
          <w:szCs w:val="19"/>
          <w:lang w:val="en-US" w:bidi="th-TH"/>
        </w:rPr>
        <w:t>and in forming my opinion thereon, and I do not provide a separate opinion on these matters.</w:t>
      </w:r>
    </w:p>
    <w:p w14:paraId="6397746C" w14:textId="77777777" w:rsidR="00A97743" w:rsidRPr="00001923"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bidi="th-TH"/>
        </w:rPr>
      </w:pPr>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30"/>
      </w:tblGrid>
      <w:tr w:rsidR="00A5099F" w:rsidRPr="00100F5E" w14:paraId="1A623A42" w14:textId="77777777" w:rsidTr="00C1147B">
        <w:trPr>
          <w:tblHeader/>
        </w:trPr>
        <w:tc>
          <w:tcPr>
            <w:tcW w:w="4531" w:type="dxa"/>
            <w:tcBorders>
              <w:top w:val="single" w:sz="4" w:space="0" w:color="auto"/>
              <w:left w:val="single" w:sz="4" w:space="0" w:color="auto"/>
              <w:bottom w:val="single" w:sz="4" w:space="0" w:color="auto"/>
              <w:right w:val="single" w:sz="4" w:space="0" w:color="auto"/>
            </w:tcBorders>
            <w:shd w:val="clear" w:color="auto" w:fill="7030A0"/>
            <w:hideMark/>
          </w:tcPr>
          <w:p w14:paraId="26EC6EE3" w14:textId="15093CD1"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Key audit matter</w:t>
            </w:r>
          </w:p>
        </w:tc>
        <w:tc>
          <w:tcPr>
            <w:tcW w:w="4230" w:type="dxa"/>
            <w:tcBorders>
              <w:top w:val="single" w:sz="4" w:space="0" w:color="auto"/>
              <w:left w:val="single" w:sz="4" w:space="0" w:color="auto"/>
              <w:bottom w:val="single" w:sz="4" w:space="0" w:color="auto"/>
              <w:right w:val="single" w:sz="4" w:space="0" w:color="auto"/>
            </w:tcBorders>
            <w:shd w:val="clear" w:color="auto" w:fill="7030A0"/>
            <w:hideMark/>
          </w:tcPr>
          <w:p w14:paraId="5766B608" w14:textId="1C97EBC4"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How the matter was addressed in the audit</w:t>
            </w:r>
          </w:p>
        </w:tc>
      </w:tr>
      <w:tr w:rsidR="00A97743" w:rsidRPr="00100F5E" w14:paraId="6C130412" w14:textId="77777777" w:rsidTr="00CE6571">
        <w:tc>
          <w:tcPr>
            <w:tcW w:w="4531" w:type="dxa"/>
            <w:tcBorders>
              <w:top w:val="single" w:sz="4" w:space="0" w:color="auto"/>
              <w:left w:val="single" w:sz="4" w:space="0" w:color="auto"/>
              <w:bottom w:val="single" w:sz="4" w:space="0" w:color="auto"/>
              <w:right w:val="single" w:sz="4" w:space="0" w:color="auto"/>
            </w:tcBorders>
          </w:tcPr>
          <w:p w14:paraId="4561B84A" w14:textId="0134137B" w:rsidR="00A97743" w:rsidRPr="00100F5E" w:rsidRDefault="00A97743" w:rsidP="00BB7E66">
            <w:pPr>
              <w:spacing w:after="0" w:line="360" w:lineRule="auto"/>
              <w:rPr>
                <w:rFonts w:asciiTheme="majorHAnsi" w:eastAsia="Cordia New" w:hAnsiTheme="majorHAnsi" w:cstheme="majorHAnsi"/>
                <w:i/>
                <w:iCs/>
                <w:szCs w:val="18"/>
                <w:lang w:val="en-US" w:bidi="th-TH"/>
              </w:rPr>
            </w:pPr>
            <w:r w:rsidRPr="00100F5E">
              <w:rPr>
                <w:rFonts w:asciiTheme="majorHAnsi" w:eastAsia="Cordia New" w:hAnsiTheme="majorHAnsi" w:cstheme="majorHAnsi"/>
                <w:i/>
                <w:iCs/>
                <w:szCs w:val="18"/>
                <w:lang w:val="en-US" w:bidi="th-TH"/>
              </w:rPr>
              <w:t xml:space="preserve">Allowance for </w:t>
            </w:r>
            <w:r w:rsidR="009B1CC2" w:rsidRPr="00100F5E">
              <w:rPr>
                <w:rFonts w:asciiTheme="majorHAnsi" w:eastAsia="Cordia New" w:hAnsiTheme="majorHAnsi" w:cstheme="majorHAnsi"/>
                <w:i/>
                <w:iCs/>
                <w:szCs w:val="18"/>
                <w:lang w:val="en-US" w:bidi="th-TH"/>
              </w:rPr>
              <w:t xml:space="preserve">impairment </w:t>
            </w:r>
            <w:r w:rsidR="009B61D4" w:rsidRPr="00100F5E">
              <w:rPr>
                <w:rFonts w:asciiTheme="majorHAnsi" w:eastAsia="Cordia New" w:hAnsiTheme="majorHAnsi" w:cstheme="majorHAnsi"/>
                <w:i/>
                <w:iCs/>
                <w:szCs w:val="18"/>
                <w:lang w:val="en-US" w:bidi="th-TH"/>
              </w:rPr>
              <w:t xml:space="preserve">of </w:t>
            </w:r>
            <w:r w:rsidR="00361074" w:rsidRPr="00100F5E">
              <w:rPr>
                <w:rFonts w:asciiTheme="majorHAnsi" w:eastAsia="Cordia New" w:hAnsiTheme="majorHAnsi" w:cstheme="majorHAnsi"/>
                <w:i/>
                <w:iCs/>
                <w:szCs w:val="18"/>
                <w:lang w:val="en-US" w:bidi="th-TH"/>
              </w:rPr>
              <w:t>hire-purchase</w:t>
            </w:r>
            <w:r w:rsidR="00787B9E" w:rsidRPr="00100F5E">
              <w:rPr>
                <w:rFonts w:asciiTheme="majorHAnsi" w:eastAsia="Cordia New" w:hAnsiTheme="majorHAnsi" w:cstheme="majorHAnsi"/>
                <w:i/>
                <w:iCs/>
                <w:szCs w:val="18"/>
                <w:lang w:val="en-US" w:bidi="th-TH"/>
              </w:rPr>
              <w:t>s</w:t>
            </w:r>
            <w:r w:rsidR="00361074" w:rsidRPr="00100F5E">
              <w:rPr>
                <w:rFonts w:asciiTheme="majorHAnsi" w:eastAsia="Cordia New" w:hAnsiTheme="majorHAnsi" w:cstheme="majorHAnsi"/>
                <w:i/>
                <w:iCs/>
                <w:szCs w:val="18"/>
                <w:lang w:val="en-US" w:bidi="th-TH"/>
              </w:rPr>
              <w:t xml:space="preserve"> receivable</w:t>
            </w:r>
          </w:p>
          <w:p w14:paraId="50E7BF35" w14:textId="77777777" w:rsidR="00A97743" w:rsidRPr="00100F5E" w:rsidRDefault="00A97743" w:rsidP="00A97743">
            <w:pPr>
              <w:spacing w:after="0" w:line="360" w:lineRule="auto"/>
              <w:jc w:val="thaiDistribute"/>
              <w:rPr>
                <w:rFonts w:asciiTheme="majorHAnsi" w:eastAsia="Cordia New" w:hAnsiTheme="majorHAnsi" w:cstheme="majorHAnsi"/>
                <w:b/>
                <w:bCs/>
                <w:sz w:val="14"/>
                <w:szCs w:val="14"/>
                <w:lang w:val="en-US" w:bidi="th-TH"/>
              </w:rPr>
            </w:pPr>
          </w:p>
          <w:p w14:paraId="440FEAA1" w14:textId="06B73349" w:rsidR="003D5801" w:rsidRPr="00100F5E" w:rsidRDefault="008D3E87" w:rsidP="00A97743">
            <w:pPr>
              <w:spacing w:after="0" w:line="360" w:lineRule="auto"/>
              <w:jc w:val="thaiDistribute"/>
              <w:rPr>
                <w:rFonts w:asciiTheme="majorHAnsi" w:eastAsia="Cordia New" w:hAnsiTheme="majorHAnsi" w:cstheme="majorHAnsi"/>
                <w:szCs w:val="18"/>
                <w:lang w:val="en-US" w:bidi="th-TH"/>
              </w:rPr>
            </w:pPr>
            <w:r w:rsidRPr="00100F5E">
              <w:rPr>
                <w:rFonts w:asciiTheme="majorHAnsi" w:eastAsia="Cordia New" w:hAnsiTheme="majorHAnsi" w:cstheme="majorHAnsi"/>
                <w:szCs w:val="18"/>
                <w:lang w:val="en-US" w:bidi="th-TH"/>
              </w:rPr>
              <w:t>As at 31 December 20</w:t>
            </w:r>
            <w:r w:rsidR="007963EA" w:rsidRPr="00100F5E">
              <w:rPr>
                <w:rFonts w:asciiTheme="majorHAnsi" w:eastAsia="Cordia New" w:hAnsiTheme="majorHAnsi" w:cstheme="majorHAnsi"/>
                <w:szCs w:val="18"/>
                <w:lang w:val="en-US" w:bidi="th-TH"/>
              </w:rPr>
              <w:t>20</w:t>
            </w:r>
            <w:r w:rsidR="00965467" w:rsidRPr="00100F5E">
              <w:rPr>
                <w:rFonts w:asciiTheme="majorHAnsi" w:eastAsia="Cordia New" w:hAnsiTheme="majorHAnsi" w:cstheme="majorHAnsi"/>
                <w:szCs w:val="18"/>
                <w:lang w:val="en-US" w:bidi="th-TH"/>
              </w:rPr>
              <w:t xml:space="preserve">, the Group </w:t>
            </w:r>
            <w:r w:rsidR="00361074" w:rsidRPr="00100F5E">
              <w:rPr>
                <w:rFonts w:asciiTheme="majorHAnsi" w:eastAsia="Cordia New" w:hAnsiTheme="majorHAnsi" w:cstheme="majorHAnsi"/>
                <w:szCs w:val="18"/>
                <w:lang w:val="en-US" w:bidi="th-TH"/>
              </w:rPr>
              <w:t>and the Company hav</w:t>
            </w:r>
            <w:r w:rsidR="001E54BE" w:rsidRPr="00100F5E">
              <w:rPr>
                <w:rFonts w:asciiTheme="majorHAnsi" w:eastAsia="Cordia New" w:hAnsiTheme="majorHAnsi" w:cstheme="majorHAnsi"/>
                <w:szCs w:val="18"/>
                <w:lang w:val="en-US" w:bidi="th-TH"/>
              </w:rPr>
              <w:t>e</w:t>
            </w:r>
            <w:r w:rsidR="00361074"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hire-purchase</w:t>
            </w:r>
            <w:r w:rsidR="00641640" w:rsidRPr="00100F5E">
              <w:rPr>
                <w:rFonts w:asciiTheme="majorHAnsi" w:eastAsia="Cordia New" w:hAnsiTheme="majorHAnsi" w:cstheme="majorHAnsi"/>
                <w:szCs w:val="18"/>
                <w:lang w:val="en-US" w:bidi="th-TH"/>
              </w:rPr>
              <w:t>s</w:t>
            </w:r>
            <w:r w:rsidR="00965467" w:rsidRPr="00100F5E">
              <w:rPr>
                <w:rFonts w:asciiTheme="majorHAnsi" w:eastAsia="Cordia New" w:hAnsiTheme="majorHAnsi" w:cstheme="majorHAnsi"/>
                <w:szCs w:val="18"/>
                <w:lang w:val="en-US" w:bidi="th-TH"/>
              </w:rPr>
              <w:t xml:space="preserve"> receivable in</w:t>
            </w:r>
            <w:r w:rsidR="00ED7DD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consolidated</w:t>
            </w:r>
            <w:r w:rsidR="00ED7DD8" w:rsidRPr="00100F5E">
              <w:rPr>
                <w:rFonts w:asciiTheme="majorHAnsi" w:eastAsia="Cordia New" w:hAnsiTheme="majorHAnsi" w:cstheme="majorHAnsi"/>
                <w:szCs w:val="18"/>
                <w:lang w:val="en-US" w:bidi="th-TH"/>
              </w:rPr>
              <w:t xml:space="preserve"> </w:t>
            </w:r>
            <w:r w:rsidR="00361074" w:rsidRPr="00100F5E">
              <w:rPr>
                <w:rFonts w:asciiTheme="majorHAnsi" w:eastAsia="Cordia New" w:hAnsiTheme="majorHAnsi" w:cstheme="majorHAnsi"/>
                <w:szCs w:val="18"/>
                <w:lang w:val="en-US" w:bidi="th-TH"/>
              </w:rPr>
              <w:t xml:space="preserve">and separate </w:t>
            </w:r>
            <w:r w:rsidR="00965467" w:rsidRPr="00100F5E">
              <w:rPr>
                <w:rFonts w:asciiTheme="majorHAnsi" w:eastAsia="Cordia New" w:hAnsiTheme="majorHAnsi" w:cstheme="majorHAnsi"/>
                <w:szCs w:val="18"/>
                <w:lang w:val="en-US" w:bidi="th-TH"/>
              </w:rPr>
              <w:t xml:space="preserve">financial statements of Baht </w:t>
            </w:r>
            <w:r w:rsidR="007D659C" w:rsidRPr="00100F5E">
              <w:rPr>
                <w:rFonts w:asciiTheme="majorHAnsi" w:eastAsia="Cordia New" w:hAnsiTheme="majorHAnsi" w:cstheme="majorHAnsi"/>
                <w:szCs w:val="18"/>
                <w:lang w:val="en-US" w:bidi="th-TH"/>
              </w:rPr>
              <w:t>3,</w:t>
            </w:r>
            <w:r w:rsidR="00F245CB" w:rsidRPr="00100F5E">
              <w:rPr>
                <w:rFonts w:asciiTheme="majorHAnsi" w:eastAsia="Cordia New" w:hAnsiTheme="majorHAnsi" w:cstheme="majorHAnsi"/>
                <w:szCs w:val="18"/>
                <w:lang w:val="en-US" w:bidi="th-TH"/>
              </w:rPr>
              <w:t>263.92</w:t>
            </w:r>
            <w:r w:rsidR="00965467" w:rsidRPr="00100F5E">
              <w:rPr>
                <w:rFonts w:asciiTheme="majorHAnsi" w:eastAsia="Cordia New" w:hAnsiTheme="majorHAnsi" w:cstheme="majorHAnsi"/>
                <w:szCs w:val="18"/>
                <w:lang w:val="en-US" w:bidi="th-TH"/>
              </w:rPr>
              <w:t xml:space="preserve"> million </w:t>
            </w:r>
            <w:r w:rsidR="00361074" w:rsidRPr="00100F5E">
              <w:rPr>
                <w:rFonts w:asciiTheme="majorHAnsi" w:eastAsia="Cordia New" w:hAnsiTheme="majorHAnsi" w:cstheme="majorHAnsi"/>
                <w:szCs w:val="18"/>
                <w:lang w:val="en-US" w:bidi="th-TH"/>
              </w:rPr>
              <w:t xml:space="preserve">and </w:t>
            </w:r>
            <w:r w:rsidR="00965467" w:rsidRPr="00100F5E">
              <w:rPr>
                <w:rFonts w:asciiTheme="majorHAnsi" w:eastAsia="Cordia New" w:hAnsiTheme="majorHAnsi" w:cstheme="majorHAnsi"/>
                <w:szCs w:val="18"/>
                <w:lang w:val="en-US" w:bidi="th-TH"/>
              </w:rPr>
              <w:t>Baht</w:t>
            </w:r>
            <w:r w:rsidR="007F5213" w:rsidRPr="00100F5E">
              <w:rPr>
                <w:rFonts w:asciiTheme="majorHAnsi" w:eastAsia="Cordia New" w:hAnsiTheme="majorHAnsi" w:cstheme="majorHAnsi"/>
                <w:szCs w:val="18"/>
                <w:lang w:val="en-US" w:bidi="th-TH"/>
              </w:rPr>
              <w:t xml:space="preserve"> </w:t>
            </w:r>
            <w:r w:rsidR="00F245CB" w:rsidRPr="00100F5E">
              <w:rPr>
                <w:rFonts w:asciiTheme="majorHAnsi" w:eastAsia="Cordia New" w:hAnsiTheme="majorHAnsi" w:cstheme="majorHAnsi"/>
                <w:szCs w:val="18"/>
                <w:lang w:val="en-US" w:bidi="th-TH"/>
              </w:rPr>
              <w:t>444.</w:t>
            </w:r>
            <w:r w:rsidR="006A3359" w:rsidRPr="00100F5E">
              <w:rPr>
                <w:rFonts w:asciiTheme="majorHAnsi" w:eastAsia="Cordia New" w:hAnsiTheme="majorHAnsi" w:cstheme="majorHAnsi"/>
                <w:szCs w:val="18"/>
                <w:lang w:val="en-US" w:bidi="th-TH"/>
              </w:rPr>
              <w:t>59</w:t>
            </w:r>
            <w:r w:rsidR="00A0142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million</w:t>
            </w:r>
            <w:r w:rsidR="00361074" w:rsidRPr="00100F5E">
              <w:rPr>
                <w:rFonts w:asciiTheme="majorHAnsi" w:eastAsia="Cordia New" w:hAnsiTheme="majorHAnsi" w:cstheme="majorHAnsi"/>
                <w:szCs w:val="18"/>
                <w:lang w:val="en-US" w:bidi="th-TH"/>
              </w:rPr>
              <w:t>, respective</w:t>
            </w:r>
            <w:r w:rsidR="001E54BE" w:rsidRPr="00100F5E">
              <w:rPr>
                <w:rFonts w:asciiTheme="majorHAnsi" w:eastAsia="Cordia New" w:hAnsiTheme="majorHAnsi" w:cstheme="majorHAnsi"/>
                <w:szCs w:val="18"/>
                <w:lang w:val="en-US" w:bidi="th-TH"/>
              </w:rPr>
              <w:t>,</w:t>
            </w:r>
            <w:r w:rsidR="00564F98" w:rsidRPr="00100F5E">
              <w:rPr>
                <w:rFonts w:asciiTheme="majorHAnsi" w:eastAsia="Cordia New" w:hAnsiTheme="majorHAnsi" w:cstheme="majorHAnsi"/>
                <w:szCs w:val="18"/>
                <w:lang w:val="en-US" w:bidi="th-TH"/>
              </w:rPr>
              <w:t xml:space="preserve"> net of</w:t>
            </w:r>
            <w:r w:rsidR="003D5801"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 xml:space="preserve">allowance for </w:t>
            </w:r>
            <w:r w:rsidR="00005869" w:rsidRPr="00100F5E">
              <w:rPr>
                <w:rFonts w:asciiTheme="majorHAnsi" w:eastAsia="Cordia New" w:hAnsiTheme="majorHAnsi" w:cstheme="majorHAnsi"/>
                <w:szCs w:val="18"/>
                <w:lang w:val="en-US" w:bidi="th-TH"/>
              </w:rPr>
              <w:t xml:space="preserve">impairment </w:t>
            </w:r>
            <w:r w:rsidR="00965467" w:rsidRPr="00100F5E">
              <w:rPr>
                <w:rFonts w:asciiTheme="majorHAnsi" w:eastAsia="Cordia New" w:hAnsiTheme="majorHAnsi" w:cstheme="majorHAnsi"/>
                <w:szCs w:val="18"/>
                <w:lang w:val="en-US" w:bidi="th-TH"/>
              </w:rPr>
              <w:t>in consolidated</w:t>
            </w:r>
            <w:r w:rsidR="001E54BE" w:rsidRPr="00100F5E">
              <w:rPr>
                <w:rFonts w:asciiTheme="majorHAnsi" w:eastAsia="Cordia New" w:hAnsiTheme="majorHAnsi" w:cstheme="majorHAnsi"/>
                <w:szCs w:val="18"/>
                <w:lang w:val="en-US" w:bidi="th-TH"/>
              </w:rPr>
              <w:t xml:space="preserve"> and</w:t>
            </w:r>
            <w:r w:rsidR="00965467" w:rsidRPr="00100F5E">
              <w:rPr>
                <w:rFonts w:asciiTheme="majorHAnsi" w:eastAsia="Cordia New" w:hAnsiTheme="majorHAnsi" w:cstheme="majorHAnsi"/>
                <w:szCs w:val="18"/>
                <w:lang w:val="en-US" w:bidi="th-TH"/>
              </w:rPr>
              <w:t xml:space="preserve"> </w:t>
            </w:r>
            <w:r w:rsidR="001E54BE" w:rsidRPr="00100F5E">
              <w:rPr>
                <w:rFonts w:asciiTheme="majorHAnsi" w:eastAsia="Cordia New" w:hAnsiTheme="majorHAnsi" w:cstheme="majorHAnsi"/>
                <w:szCs w:val="18"/>
                <w:lang w:val="en-US" w:bidi="th-TH"/>
              </w:rPr>
              <w:t xml:space="preserve">separate financial </w:t>
            </w:r>
            <w:r w:rsidR="00965467" w:rsidRPr="00100F5E">
              <w:rPr>
                <w:rFonts w:asciiTheme="majorHAnsi" w:eastAsia="Cordia New" w:hAnsiTheme="majorHAnsi" w:cstheme="majorHAnsi"/>
                <w:szCs w:val="18"/>
                <w:lang w:val="en-US" w:bidi="th-TH"/>
              </w:rPr>
              <w:t xml:space="preserve">statements of Baht </w:t>
            </w:r>
            <w:r w:rsidR="000616E9" w:rsidRPr="00100F5E">
              <w:rPr>
                <w:rFonts w:asciiTheme="majorHAnsi" w:eastAsia="Cordia New" w:hAnsiTheme="majorHAnsi" w:cstheme="majorHAnsi"/>
                <w:szCs w:val="18"/>
                <w:lang w:val="en-US" w:bidi="th-TH"/>
              </w:rPr>
              <w:t>171</w:t>
            </w:r>
            <w:r w:rsidR="00A10E24" w:rsidRPr="00100F5E">
              <w:rPr>
                <w:rFonts w:asciiTheme="majorHAnsi" w:eastAsia="Cordia New" w:hAnsiTheme="majorHAnsi" w:cstheme="majorHAnsi"/>
                <w:szCs w:val="18"/>
                <w:lang w:val="en-US" w:bidi="th-TH"/>
              </w:rPr>
              <w:t>.13</w:t>
            </w:r>
            <w:r w:rsidR="00A0142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 xml:space="preserve">million and Baht </w:t>
            </w:r>
            <w:r w:rsidR="00A10E24" w:rsidRPr="00100F5E">
              <w:rPr>
                <w:rFonts w:asciiTheme="majorHAnsi" w:eastAsia="Cordia New" w:hAnsiTheme="majorHAnsi" w:cstheme="majorHAnsi"/>
                <w:szCs w:val="18"/>
                <w:lang w:val="en-US" w:bidi="th-TH"/>
              </w:rPr>
              <w:t>56.32</w:t>
            </w:r>
            <w:r w:rsidR="00A0142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million</w:t>
            </w:r>
            <w:r w:rsidR="006A126C" w:rsidRPr="00100F5E">
              <w:rPr>
                <w:rFonts w:asciiTheme="majorHAnsi" w:eastAsia="Cordia New" w:hAnsiTheme="majorHAnsi" w:cstheme="majorHAnsi"/>
                <w:szCs w:val="18"/>
                <w:lang w:val="en-US" w:bidi="th-TH"/>
              </w:rPr>
              <w:t>, respectively.</w:t>
            </w:r>
            <w:r w:rsidR="00965467" w:rsidRPr="00100F5E">
              <w:rPr>
                <w:rFonts w:asciiTheme="majorHAnsi" w:eastAsia="Cordia New" w:hAnsiTheme="majorHAnsi" w:cstheme="majorHAnsi"/>
                <w:szCs w:val="18"/>
                <w:lang w:val="en-US" w:bidi="th-TH"/>
              </w:rPr>
              <w:t xml:space="preserve"> </w:t>
            </w:r>
          </w:p>
          <w:p w14:paraId="3B12F21E" w14:textId="594181B5" w:rsidR="003D5801" w:rsidRPr="00100F5E" w:rsidRDefault="003D5801" w:rsidP="00A97743">
            <w:pPr>
              <w:spacing w:after="0" w:line="360" w:lineRule="auto"/>
              <w:jc w:val="thaiDistribute"/>
              <w:rPr>
                <w:rFonts w:asciiTheme="majorHAnsi" w:eastAsia="Cordia New" w:hAnsiTheme="majorHAnsi" w:cstheme="majorHAnsi"/>
                <w:sz w:val="14"/>
                <w:szCs w:val="14"/>
                <w:lang w:val="en-US" w:bidi="th-TH"/>
              </w:rPr>
            </w:pPr>
          </w:p>
          <w:p w14:paraId="01753863" w14:textId="5C472C5E" w:rsidR="00890890" w:rsidRPr="00100F5E" w:rsidRDefault="00890890" w:rsidP="00890890">
            <w:pPr>
              <w:spacing w:after="0" w:line="360" w:lineRule="auto"/>
              <w:jc w:val="thaiDistribute"/>
              <w:rPr>
                <w:rFonts w:asciiTheme="majorHAnsi" w:eastAsia="Cordia New" w:hAnsiTheme="majorHAnsi" w:cstheme="majorHAnsi"/>
                <w:szCs w:val="18"/>
                <w:lang w:val="en-US" w:bidi="th-TH"/>
              </w:rPr>
            </w:pPr>
            <w:r w:rsidRPr="00100F5E">
              <w:rPr>
                <w:rFonts w:asciiTheme="majorHAnsi" w:eastAsia="Cordia New" w:hAnsiTheme="majorHAnsi" w:cstheme="majorHAnsi"/>
                <w:szCs w:val="18"/>
                <w:lang w:val="en-US" w:bidi="th-TH"/>
              </w:rPr>
              <w:t>The Group has adopted Thai Financial Reporting Standard No. 9 Financial Instruments</w:t>
            </w:r>
            <w:r w:rsidR="0022542D" w:rsidRPr="00100F5E">
              <w:rPr>
                <w:rFonts w:asciiTheme="majorHAnsi" w:eastAsia="Cordia New" w:hAnsiTheme="majorHAnsi" w:cstheme="majorHAnsi"/>
                <w:szCs w:val="18"/>
                <w:lang w:val="en-US" w:bidi="th-TH"/>
              </w:rPr>
              <w:t>,</w:t>
            </w:r>
            <w:r w:rsidRPr="00100F5E">
              <w:rPr>
                <w:rFonts w:asciiTheme="majorHAnsi" w:eastAsia="Cordia New" w:hAnsiTheme="majorHAnsi" w:cstheme="majorHAnsi"/>
                <w:szCs w:val="18"/>
                <w:lang w:val="en-US" w:bidi="th-TH"/>
              </w:rPr>
              <w:t xml:space="preserve"> effective from 1 January 2020</w:t>
            </w:r>
            <w:r w:rsidR="0022542D" w:rsidRPr="00100F5E">
              <w:rPr>
                <w:rFonts w:asciiTheme="majorHAnsi" w:eastAsia="Cordia New" w:hAnsiTheme="majorHAnsi" w:cstheme="majorHAnsi"/>
                <w:szCs w:val="18"/>
                <w:lang w:val="en-US" w:bidi="th-TH"/>
              </w:rPr>
              <w:t>,</w:t>
            </w:r>
            <w:r w:rsidRPr="00100F5E">
              <w:rPr>
                <w:rFonts w:asciiTheme="majorHAnsi" w:eastAsia="Cordia New" w:hAnsiTheme="majorHAnsi" w:cstheme="majorHAnsi"/>
                <w:szCs w:val="18"/>
                <w:cs/>
                <w:lang w:val="en-US" w:bidi="th-TH"/>
              </w:rPr>
              <w:t xml:space="preserve"> </w:t>
            </w:r>
            <w:r w:rsidRPr="00100F5E">
              <w:rPr>
                <w:rFonts w:asciiTheme="majorHAnsi" w:eastAsia="Cordia New" w:hAnsiTheme="majorHAnsi" w:cstheme="majorHAnsi"/>
                <w:szCs w:val="18"/>
                <w:lang w:val="en-US" w:bidi="th-TH"/>
              </w:rPr>
              <w:t xml:space="preserve">which stipulates the basis to be used for calculation of impairment on financial instruments is the expected credit loss method. The estimation of allowance for impairment of </w:t>
            </w:r>
            <w:r w:rsidR="005D34F5" w:rsidRPr="00100F5E">
              <w:rPr>
                <w:rFonts w:asciiTheme="majorHAnsi" w:eastAsia="Cordia New" w:hAnsiTheme="majorHAnsi" w:cstheme="majorHAnsi"/>
                <w:szCs w:val="18"/>
                <w:lang w:val="en-US" w:bidi="th-TH"/>
              </w:rPr>
              <w:t xml:space="preserve">hire-purchases receivable </w:t>
            </w:r>
            <w:r w:rsidRPr="00100F5E">
              <w:rPr>
                <w:rFonts w:asciiTheme="majorHAnsi" w:eastAsia="Cordia New" w:hAnsiTheme="majorHAnsi" w:cstheme="majorHAnsi"/>
                <w:szCs w:val="18"/>
                <w:lang w:val="en-US" w:bidi="th-TH"/>
              </w:rPr>
              <w:t xml:space="preserve">was applied simplified approach for measurement </w:t>
            </w:r>
            <w:r w:rsidR="002433A5">
              <w:rPr>
                <w:rFonts w:asciiTheme="majorHAnsi" w:eastAsia="Cordia New" w:hAnsiTheme="majorHAnsi" w:cstheme="majorHAnsi"/>
                <w:szCs w:val="18"/>
                <w:lang w:val="en-US" w:bidi="th-TH"/>
              </w:rPr>
              <w:t xml:space="preserve">the </w:t>
            </w:r>
            <w:r w:rsidRPr="00100F5E">
              <w:rPr>
                <w:rFonts w:asciiTheme="majorHAnsi" w:eastAsia="Cordia New" w:hAnsiTheme="majorHAnsi" w:cstheme="majorHAnsi"/>
                <w:szCs w:val="18"/>
                <w:lang w:val="en-US" w:bidi="th-TH"/>
              </w:rPr>
              <w:t>expected credit loss for the hire-purchase</w:t>
            </w:r>
            <w:r w:rsidR="005D34F5" w:rsidRPr="00100F5E">
              <w:rPr>
                <w:rFonts w:asciiTheme="majorHAnsi" w:eastAsia="Cordia New" w:hAnsiTheme="majorHAnsi" w:cstheme="majorHAnsi"/>
                <w:szCs w:val="18"/>
                <w:lang w:val="en-US" w:bidi="th-TH"/>
              </w:rPr>
              <w:t>s</w:t>
            </w:r>
            <w:r w:rsidRPr="00100F5E">
              <w:rPr>
                <w:rFonts w:asciiTheme="majorHAnsi" w:eastAsia="Cordia New" w:hAnsiTheme="majorHAnsi" w:cstheme="majorHAnsi"/>
                <w:szCs w:val="18"/>
                <w:lang w:val="en-US" w:bidi="th-TH"/>
              </w:rPr>
              <w:t xml:space="preserve"> receivable. It is no longer necessary for a credit event to have occurred before credit losses are recognize</w:t>
            </w:r>
            <w:r w:rsidR="002433A5">
              <w:rPr>
                <w:rFonts w:asciiTheme="majorHAnsi" w:eastAsia="Cordia New" w:hAnsiTheme="majorHAnsi" w:cstheme="majorHAnsi"/>
                <w:szCs w:val="18"/>
                <w:lang w:val="en-US" w:bidi="th-TH"/>
              </w:rPr>
              <w:t>d</w:t>
            </w:r>
            <w:r w:rsidRPr="00100F5E">
              <w:rPr>
                <w:rFonts w:asciiTheme="majorHAnsi" w:eastAsia="Cordia New" w:hAnsiTheme="majorHAnsi" w:cstheme="majorHAnsi"/>
                <w:szCs w:val="18"/>
                <w:lang w:val="en-US" w:bidi="th-TH"/>
              </w:rPr>
              <w:t xml:space="preserve"> and judgement about how changes in economic factors affect expected credit loss and probability-weighted basis. Estimation is necessary to use significant management judgement to develop the expected credit loss model from past event to present. The estimation of allowance for impairment is significant</w:t>
            </w:r>
            <w:r w:rsidR="008A5DE6" w:rsidRPr="00100F5E">
              <w:rPr>
                <w:rFonts w:asciiTheme="majorHAnsi" w:eastAsia="Cordia New" w:hAnsiTheme="majorHAnsi" w:cstheme="majorHAnsi"/>
                <w:szCs w:val="18"/>
                <w:lang w:val="en-US" w:bidi="th-TH"/>
              </w:rPr>
              <w:t>,</w:t>
            </w:r>
            <w:r w:rsidRPr="00100F5E">
              <w:rPr>
                <w:rFonts w:asciiTheme="majorHAnsi" w:eastAsia="Cordia New" w:hAnsiTheme="majorHAnsi" w:cstheme="majorHAnsi"/>
                <w:szCs w:val="18"/>
                <w:lang w:val="en-US" w:bidi="th-TH"/>
              </w:rPr>
              <w:t xml:space="preserve"> I therefore, focused on the audit for adequacy of the </w:t>
            </w:r>
            <w:r w:rsidR="008A5DE6" w:rsidRPr="00100F5E">
              <w:rPr>
                <w:rFonts w:asciiTheme="majorHAnsi" w:eastAsia="Cordia New" w:hAnsiTheme="majorHAnsi" w:cstheme="majorHAnsi"/>
                <w:szCs w:val="18"/>
                <w:lang w:val="en-US" w:bidi="th-TH"/>
              </w:rPr>
              <w:t>allowance for impairment</w:t>
            </w:r>
            <w:r w:rsidRPr="00100F5E">
              <w:rPr>
                <w:rFonts w:asciiTheme="majorHAnsi" w:eastAsia="Cordia New" w:hAnsiTheme="majorHAnsi" w:cstheme="majorHAnsi"/>
                <w:szCs w:val="18"/>
                <w:lang w:val="en-US" w:bidi="th-TH"/>
              </w:rPr>
              <w:t>.</w:t>
            </w:r>
          </w:p>
          <w:p w14:paraId="07A7B6DA" w14:textId="481E824A" w:rsidR="0041368B" w:rsidRPr="00100F5E" w:rsidRDefault="0041368B" w:rsidP="00A97743">
            <w:pPr>
              <w:spacing w:after="0" w:line="360" w:lineRule="auto"/>
              <w:jc w:val="thaiDistribute"/>
              <w:rPr>
                <w:rFonts w:asciiTheme="majorHAnsi" w:eastAsia="Cordia New" w:hAnsiTheme="majorHAnsi" w:cstheme="majorHAnsi"/>
                <w:szCs w:val="18"/>
                <w:lang w:val="en-US" w:bidi="th-TH"/>
              </w:rPr>
            </w:pPr>
          </w:p>
          <w:p w14:paraId="1E60A4E2" w14:textId="00F353F4" w:rsidR="00A97743" w:rsidRPr="00100F5E" w:rsidRDefault="0041368B" w:rsidP="001D57B1">
            <w:pPr>
              <w:spacing w:after="0" w:line="360" w:lineRule="auto"/>
              <w:jc w:val="thaiDistribute"/>
              <w:rPr>
                <w:rFonts w:asciiTheme="majorHAnsi" w:eastAsia="Cordia New" w:hAnsiTheme="majorHAnsi" w:cstheme="majorHAnsi"/>
                <w:spacing w:val="-4"/>
                <w:szCs w:val="18"/>
                <w:lang w:val="en-US" w:bidi="th-TH"/>
              </w:rPr>
            </w:pPr>
            <w:r w:rsidRPr="00100F5E">
              <w:rPr>
                <w:rFonts w:asciiTheme="majorHAnsi" w:hAnsiTheme="majorHAnsi" w:cstheme="majorHAnsi"/>
                <w:szCs w:val="18"/>
                <w:lang w:val="en-US" w:bidi="th-TH"/>
              </w:rPr>
              <w:t xml:space="preserve">The Group </w:t>
            </w:r>
            <w:r w:rsidRPr="00100F5E">
              <w:rPr>
                <w:rFonts w:asciiTheme="majorHAnsi" w:eastAsia="Cordia New" w:hAnsiTheme="majorHAnsi" w:cstheme="majorHAnsi"/>
                <w:szCs w:val="18"/>
                <w:lang w:val="en-US" w:bidi="th-TH"/>
              </w:rPr>
              <w:t xml:space="preserve">disclosed allowance </w:t>
            </w:r>
            <w:r w:rsidR="00017AA8" w:rsidRPr="00100F5E">
              <w:rPr>
                <w:rFonts w:asciiTheme="majorHAnsi" w:eastAsia="Cordia New" w:hAnsiTheme="majorHAnsi" w:cstheme="majorHAnsi"/>
                <w:szCs w:val="18"/>
                <w:lang w:val="en-US" w:bidi="th-TH"/>
              </w:rPr>
              <w:t>for</w:t>
            </w:r>
            <w:r w:rsidRPr="00100F5E">
              <w:rPr>
                <w:rFonts w:asciiTheme="majorHAnsi" w:eastAsia="Cordia New" w:hAnsiTheme="majorHAnsi" w:cstheme="majorHAnsi"/>
                <w:szCs w:val="18"/>
                <w:lang w:val="en-US" w:bidi="th-TH"/>
              </w:rPr>
              <w:t xml:space="preserve"> </w:t>
            </w:r>
            <w:r w:rsidR="00005869" w:rsidRPr="00100F5E">
              <w:rPr>
                <w:rFonts w:asciiTheme="majorHAnsi" w:eastAsia="Cordia New" w:hAnsiTheme="majorHAnsi" w:cstheme="majorHAnsi"/>
                <w:szCs w:val="18"/>
                <w:lang w:val="en-US" w:bidi="th-TH"/>
              </w:rPr>
              <w:t xml:space="preserve">impairment </w:t>
            </w:r>
            <w:r w:rsidR="00017AA8" w:rsidRPr="00100F5E">
              <w:rPr>
                <w:rFonts w:asciiTheme="majorHAnsi" w:eastAsia="Cordia New" w:hAnsiTheme="majorHAnsi" w:cstheme="majorHAnsi"/>
                <w:szCs w:val="18"/>
                <w:lang w:val="en-US" w:bidi="th-TH"/>
              </w:rPr>
              <w:t>of</w:t>
            </w:r>
            <w:r w:rsidR="00494572" w:rsidRPr="00100F5E">
              <w:rPr>
                <w:rFonts w:asciiTheme="majorHAnsi" w:eastAsia="Cordia New" w:hAnsiTheme="majorHAnsi" w:cstheme="majorHAnsi"/>
                <w:szCs w:val="18"/>
                <w:lang w:val="en-US" w:bidi="th-TH"/>
              </w:rPr>
              <w:t xml:space="preserve"> </w:t>
            </w:r>
            <w:r w:rsidR="00A947CA" w:rsidRPr="00100F5E">
              <w:rPr>
                <w:rFonts w:asciiTheme="majorHAnsi" w:eastAsia="Cordia New" w:hAnsiTheme="majorHAnsi" w:cstheme="majorHAnsi"/>
                <w:szCs w:val="18"/>
                <w:lang w:val="en-US" w:bidi="th-TH"/>
              </w:rPr>
              <w:t>hire-purchase</w:t>
            </w:r>
            <w:r w:rsidR="00017AA8" w:rsidRPr="00100F5E">
              <w:rPr>
                <w:rFonts w:asciiTheme="majorHAnsi" w:eastAsia="Cordia New" w:hAnsiTheme="majorHAnsi" w:cstheme="majorHAnsi"/>
                <w:szCs w:val="18"/>
                <w:lang w:val="en-US" w:bidi="th-TH"/>
              </w:rPr>
              <w:t>s</w:t>
            </w:r>
            <w:r w:rsidR="00A947CA" w:rsidRPr="00100F5E">
              <w:rPr>
                <w:rFonts w:asciiTheme="majorHAnsi" w:eastAsia="Cordia New" w:hAnsiTheme="majorHAnsi" w:cstheme="majorHAnsi"/>
                <w:szCs w:val="18"/>
                <w:lang w:val="en-US" w:bidi="th-TH"/>
              </w:rPr>
              <w:t xml:space="preserve"> </w:t>
            </w:r>
            <w:r w:rsidR="00494572" w:rsidRPr="00100F5E">
              <w:rPr>
                <w:rFonts w:asciiTheme="majorHAnsi" w:eastAsia="Cordia New" w:hAnsiTheme="majorHAnsi" w:cstheme="majorHAnsi"/>
                <w:szCs w:val="18"/>
                <w:lang w:val="en-US" w:bidi="th-TH"/>
              </w:rPr>
              <w:t>receivable</w:t>
            </w:r>
            <w:r w:rsidRPr="00100F5E">
              <w:rPr>
                <w:rFonts w:asciiTheme="majorHAnsi" w:eastAsia="Cordia New" w:hAnsiTheme="majorHAnsi" w:cstheme="majorHAnsi"/>
                <w:szCs w:val="18"/>
                <w:lang w:val="en-US" w:bidi="th-TH"/>
              </w:rPr>
              <w:t xml:space="preserve"> in </w:t>
            </w:r>
            <w:r w:rsidR="00ED2AD6" w:rsidRPr="00100F5E">
              <w:rPr>
                <w:rFonts w:asciiTheme="majorHAnsi" w:eastAsia="Cordia New" w:hAnsiTheme="majorHAnsi" w:cstheme="majorHAnsi"/>
                <w:szCs w:val="18"/>
                <w:lang w:val="en-US" w:bidi="th-TH"/>
              </w:rPr>
              <w:t xml:space="preserve">Note </w:t>
            </w:r>
            <w:r w:rsidR="0029698F" w:rsidRPr="00100F5E">
              <w:rPr>
                <w:rFonts w:asciiTheme="majorHAnsi" w:eastAsia="Cordia New" w:hAnsiTheme="majorHAnsi" w:cstheme="majorHAnsi"/>
                <w:szCs w:val="18"/>
                <w:lang w:val="en-US" w:bidi="th-TH"/>
              </w:rPr>
              <w:t>7</w:t>
            </w:r>
            <w:r w:rsidRPr="00100F5E">
              <w:rPr>
                <w:rFonts w:asciiTheme="majorHAnsi" w:eastAsia="Cordia New" w:hAnsiTheme="majorHAnsi" w:cstheme="majorHAnsi"/>
                <w:szCs w:val="18"/>
                <w:lang w:val="en-US" w:bidi="th-TH"/>
              </w:rPr>
              <w:t xml:space="preserve"> to financial </w:t>
            </w:r>
            <w:r w:rsidRPr="00100F5E">
              <w:rPr>
                <w:rFonts w:asciiTheme="majorHAnsi" w:eastAsia="Cordia New" w:hAnsiTheme="majorHAnsi" w:cstheme="majorHAnsi"/>
                <w:spacing w:val="-4"/>
                <w:szCs w:val="18"/>
                <w:lang w:val="en-US" w:bidi="th-TH"/>
              </w:rPr>
              <w:t>statements</w:t>
            </w:r>
            <w:r w:rsidRPr="00100F5E">
              <w:rPr>
                <w:rFonts w:asciiTheme="majorHAnsi" w:eastAsia="Cordia New" w:hAnsiTheme="majorHAnsi" w:cstheme="majorHAnsi"/>
                <w:spacing w:val="-4"/>
                <w:szCs w:val="18"/>
                <w:cs/>
                <w:lang w:val="en-US" w:bidi="th-TH"/>
              </w:rPr>
              <w:t xml:space="preserve"> </w:t>
            </w:r>
            <w:r w:rsidRPr="00100F5E">
              <w:rPr>
                <w:rFonts w:asciiTheme="majorHAnsi" w:eastAsia="Cordia New" w:hAnsiTheme="majorHAnsi" w:cstheme="majorHAnsi"/>
                <w:spacing w:val="-4"/>
                <w:szCs w:val="18"/>
                <w:lang w:val="en-US" w:bidi="th-TH"/>
              </w:rPr>
              <w:t>and significant accounting policies.</w:t>
            </w:r>
          </w:p>
          <w:p w14:paraId="7126C4DE" w14:textId="7FD80C66" w:rsidR="001B2CFD" w:rsidRPr="00100F5E" w:rsidRDefault="001B2CFD" w:rsidP="001D57B1">
            <w:pPr>
              <w:spacing w:after="0" w:line="360" w:lineRule="auto"/>
              <w:jc w:val="thaiDistribute"/>
              <w:rPr>
                <w:rFonts w:asciiTheme="majorHAnsi" w:eastAsia="Cordia New" w:hAnsiTheme="majorHAnsi" w:cstheme="majorHAnsi"/>
                <w:szCs w:val="18"/>
                <w:lang w:val="en-US" w:bidi="th-TH"/>
              </w:rPr>
            </w:pPr>
          </w:p>
        </w:tc>
        <w:tc>
          <w:tcPr>
            <w:tcW w:w="4230" w:type="dxa"/>
            <w:tcBorders>
              <w:top w:val="single" w:sz="4" w:space="0" w:color="auto"/>
              <w:left w:val="single" w:sz="4" w:space="0" w:color="auto"/>
              <w:bottom w:val="single" w:sz="4" w:space="0" w:color="auto"/>
              <w:right w:val="single" w:sz="4" w:space="0" w:color="auto"/>
            </w:tcBorders>
          </w:tcPr>
          <w:p w14:paraId="1388A998" w14:textId="30CD629A" w:rsidR="003E07C6" w:rsidRPr="00100F5E" w:rsidRDefault="003E07C6" w:rsidP="00033E19">
            <w:pPr>
              <w:spacing w:after="0" w:line="360" w:lineRule="auto"/>
              <w:jc w:val="thaiDistribute"/>
              <w:rPr>
                <w:rFonts w:asciiTheme="majorHAnsi" w:eastAsia="Cordia New" w:hAnsiTheme="majorHAnsi" w:cstheme="majorHAnsi"/>
                <w:szCs w:val="18"/>
                <w:lang w:val="en-US" w:bidi="th-TH"/>
              </w:rPr>
            </w:pPr>
          </w:p>
          <w:p w14:paraId="1D803471" w14:textId="256D9E18" w:rsidR="00033E19" w:rsidRPr="00100F5E" w:rsidRDefault="00033E19" w:rsidP="00033E19">
            <w:pPr>
              <w:spacing w:after="0" w:line="360" w:lineRule="auto"/>
              <w:jc w:val="thaiDistribute"/>
              <w:rPr>
                <w:rFonts w:asciiTheme="majorHAnsi" w:eastAsia="Cordia New" w:hAnsiTheme="majorHAnsi" w:cstheme="majorHAnsi"/>
                <w:szCs w:val="18"/>
                <w:lang w:val="en-US" w:bidi="th-TH"/>
              </w:rPr>
            </w:pPr>
          </w:p>
          <w:p w14:paraId="7956B8C9" w14:textId="77777777" w:rsidR="00857D38" w:rsidRPr="00100F5E" w:rsidRDefault="00857D38" w:rsidP="00033E19">
            <w:pPr>
              <w:spacing w:after="0" w:line="360" w:lineRule="auto"/>
              <w:jc w:val="thaiDistribute"/>
              <w:rPr>
                <w:rFonts w:asciiTheme="majorHAnsi" w:eastAsia="Cordia New" w:hAnsiTheme="majorHAnsi" w:cstheme="majorHAnsi"/>
                <w:sz w:val="14"/>
                <w:szCs w:val="14"/>
                <w:lang w:val="en-US" w:bidi="th-TH"/>
              </w:rPr>
            </w:pPr>
          </w:p>
          <w:p w14:paraId="3EAB1FDC" w14:textId="3313B85E" w:rsidR="000D5677" w:rsidRPr="00100F5E" w:rsidRDefault="00033E19" w:rsidP="000D5677">
            <w:pPr>
              <w:spacing w:after="0" w:line="360" w:lineRule="auto"/>
              <w:jc w:val="thaiDistribute"/>
              <w:rPr>
                <w:rFonts w:asciiTheme="majorHAnsi" w:eastAsia="Cordia New" w:hAnsiTheme="majorHAnsi" w:cstheme="majorHAnsi"/>
                <w:spacing w:val="-6"/>
                <w:szCs w:val="18"/>
                <w:lang w:val="en-US" w:bidi="th-TH"/>
              </w:rPr>
            </w:pPr>
            <w:r w:rsidRPr="00100F5E">
              <w:rPr>
                <w:rFonts w:asciiTheme="majorHAnsi" w:eastAsia="Cordia New" w:hAnsiTheme="majorHAnsi" w:cstheme="majorHAnsi"/>
                <w:szCs w:val="18"/>
                <w:lang w:val="en-US" w:bidi="th-TH"/>
              </w:rPr>
              <w:t xml:space="preserve">I made an inquiry the </w:t>
            </w:r>
            <w:r w:rsidR="00EE226B" w:rsidRPr="00100F5E">
              <w:rPr>
                <w:rFonts w:asciiTheme="majorHAnsi" w:eastAsia="Cordia New" w:hAnsiTheme="majorHAnsi" w:cstheme="majorHAnsi"/>
                <w:szCs w:val="18"/>
                <w:lang w:val="en-US" w:bidi="th-TH"/>
              </w:rPr>
              <w:t>responsible management</w:t>
            </w:r>
            <w:r w:rsidRPr="00100F5E">
              <w:rPr>
                <w:rFonts w:asciiTheme="majorHAnsi" w:eastAsia="Cordia New" w:hAnsiTheme="majorHAnsi" w:cstheme="majorHAnsi"/>
                <w:szCs w:val="18"/>
                <w:lang w:val="en-US" w:bidi="th-TH"/>
              </w:rPr>
              <w:t xml:space="preserve"> to obtain understanding </w:t>
            </w:r>
            <w:r w:rsidR="00EE226B" w:rsidRPr="00100F5E">
              <w:rPr>
                <w:rFonts w:asciiTheme="majorHAnsi" w:eastAsia="Cordia New" w:hAnsiTheme="majorHAnsi" w:cstheme="majorHAnsi"/>
                <w:szCs w:val="18"/>
                <w:lang w:val="en-US" w:bidi="th-TH"/>
              </w:rPr>
              <w:t xml:space="preserve">of the </w:t>
            </w:r>
            <w:r w:rsidR="003E07C6" w:rsidRPr="00100F5E">
              <w:rPr>
                <w:rFonts w:asciiTheme="majorHAnsi" w:eastAsia="Cordia New" w:hAnsiTheme="majorHAnsi" w:cstheme="majorHAnsi"/>
                <w:spacing w:val="-4"/>
                <w:szCs w:val="18"/>
                <w:lang w:val="en-US" w:bidi="th-TH"/>
              </w:rPr>
              <w:t>internal control relevant</w:t>
            </w:r>
            <w:r w:rsidR="003E07C6" w:rsidRPr="00100F5E">
              <w:rPr>
                <w:rFonts w:asciiTheme="majorHAnsi" w:eastAsia="Cordia New" w:hAnsiTheme="majorHAnsi" w:cstheme="majorHAnsi"/>
                <w:szCs w:val="18"/>
                <w:lang w:val="en-US" w:bidi="th-TH"/>
              </w:rPr>
              <w:t xml:space="preserve"> to the recording of transactions, collection </w:t>
            </w:r>
            <w:r w:rsidR="003E07C6" w:rsidRPr="00100F5E">
              <w:rPr>
                <w:rFonts w:asciiTheme="majorHAnsi" w:eastAsia="Cordia New" w:hAnsiTheme="majorHAnsi" w:cstheme="majorHAnsi"/>
                <w:spacing w:val="-4"/>
                <w:szCs w:val="18"/>
                <w:lang w:val="en-US" w:bidi="th-TH"/>
              </w:rPr>
              <w:t>of debts and receipt of payment from debtors,</w:t>
            </w:r>
            <w:r w:rsidR="003E07C6" w:rsidRPr="00100F5E">
              <w:rPr>
                <w:rFonts w:asciiTheme="majorHAnsi" w:eastAsia="Cordia New" w:hAnsiTheme="majorHAnsi" w:cstheme="majorHAnsi"/>
                <w:szCs w:val="18"/>
                <w:lang w:val="en-US" w:bidi="th-TH"/>
              </w:rPr>
              <w:t xml:space="preserve"> and the procedures for the estimation of </w:t>
            </w:r>
            <w:r w:rsidR="003E07C6" w:rsidRPr="00100F5E">
              <w:rPr>
                <w:rFonts w:asciiTheme="majorHAnsi" w:eastAsia="Cordia New" w:hAnsiTheme="majorHAnsi" w:cstheme="majorHAnsi"/>
                <w:spacing w:val="-6"/>
                <w:szCs w:val="18"/>
                <w:lang w:val="en-US" w:bidi="th-TH"/>
              </w:rPr>
              <w:t xml:space="preserve">the allowance </w:t>
            </w:r>
            <w:r w:rsidR="00017AA8" w:rsidRPr="00100F5E">
              <w:rPr>
                <w:rFonts w:asciiTheme="majorHAnsi" w:eastAsia="Cordia New" w:hAnsiTheme="majorHAnsi" w:cstheme="majorHAnsi"/>
                <w:spacing w:val="-6"/>
                <w:szCs w:val="18"/>
                <w:lang w:val="en-US" w:bidi="th-TH"/>
              </w:rPr>
              <w:t xml:space="preserve">of </w:t>
            </w:r>
            <w:r w:rsidR="00005869" w:rsidRPr="00100F5E">
              <w:rPr>
                <w:rFonts w:asciiTheme="majorHAnsi" w:eastAsia="Cordia New" w:hAnsiTheme="majorHAnsi" w:cstheme="majorHAnsi"/>
                <w:szCs w:val="18"/>
                <w:lang w:val="en-US" w:bidi="th-TH"/>
              </w:rPr>
              <w:t xml:space="preserve">impairment </w:t>
            </w:r>
            <w:r w:rsidR="00433AF7" w:rsidRPr="00100F5E">
              <w:rPr>
                <w:rFonts w:asciiTheme="majorHAnsi" w:eastAsia="Cordia New" w:hAnsiTheme="majorHAnsi" w:cstheme="majorHAnsi"/>
                <w:spacing w:val="-6"/>
                <w:szCs w:val="18"/>
                <w:lang w:val="en-US" w:bidi="th-TH"/>
              </w:rPr>
              <w:t xml:space="preserve">of </w:t>
            </w:r>
            <w:r w:rsidR="00A947CA" w:rsidRPr="00100F5E">
              <w:rPr>
                <w:rFonts w:asciiTheme="majorHAnsi" w:eastAsia="Cordia New" w:hAnsiTheme="majorHAnsi" w:cstheme="majorHAnsi"/>
                <w:spacing w:val="-6"/>
                <w:szCs w:val="18"/>
                <w:lang w:val="en-US" w:bidi="th-TH"/>
              </w:rPr>
              <w:t>hire-purchase</w:t>
            </w:r>
            <w:r w:rsidR="00787B9E" w:rsidRPr="00100F5E">
              <w:rPr>
                <w:rFonts w:asciiTheme="majorHAnsi" w:eastAsia="Cordia New" w:hAnsiTheme="majorHAnsi" w:cstheme="majorHAnsi"/>
                <w:spacing w:val="-6"/>
                <w:szCs w:val="18"/>
                <w:lang w:val="en-US" w:bidi="th-TH"/>
              </w:rPr>
              <w:t>s</w:t>
            </w:r>
            <w:r w:rsidR="00A947CA" w:rsidRPr="00100F5E">
              <w:rPr>
                <w:rFonts w:asciiTheme="majorHAnsi" w:eastAsia="Cordia New" w:hAnsiTheme="majorHAnsi" w:cstheme="majorHAnsi"/>
                <w:spacing w:val="-6"/>
                <w:szCs w:val="18"/>
                <w:lang w:val="en-US" w:bidi="th-TH"/>
              </w:rPr>
              <w:t xml:space="preserve"> receivable</w:t>
            </w:r>
            <w:r w:rsidR="00EE226B" w:rsidRPr="00100F5E">
              <w:rPr>
                <w:rFonts w:asciiTheme="majorHAnsi" w:eastAsia="Cordia New" w:hAnsiTheme="majorHAnsi" w:cstheme="majorHAnsi"/>
                <w:spacing w:val="-6"/>
                <w:szCs w:val="18"/>
                <w:lang w:val="en-US" w:bidi="th-TH"/>
              </w:rPr>
              <w:t>.</w:t>
            </w:r>
          </w:p>
          <w:p w14:paraId="7235F878" w14:textId="108DF7E3" w:rsidR="000D5677" w:rsidRPr="00100F5E" w:rsidRDefault="00D13557" w:rsidP="000D5677">
            <w:pPr>
              <w:spacing w:after="0" w:line="360" w:lineRule="auto"/>
              <w:jc w:val="thaiDistribute"/>
              <w:rPr>
                <w:rFonts w:asciiTheme="majorHAnsi" w:eastAsia="Cordia New" w:hAnsiTheme="majorHAnsi" w:cstheme="majorHAnsi"/>
                <w:spacing w:val="-6"/>
                <w:sz w:val="14"/>
                <w:szCs w:val="14"/>
                <w:lang w:val="en-US" w:bidi="th-TH"/>
              </w:rPr>
            </w:pPr>
            <w:r w:rsidRPr="00100F5E">
              <w:rPr>
                <w:rFonts w:asciiTheme="majorHAnsi" w:eastAsia="Cordia New" w:hAnsiTheme="majorHAnsi" w:cstheme="majorHAnsi"/>
                <w:spacing w:val="-6"/>
                <w:sz w:val="14"/>
                <w:szCs w:val="14"/>
                <w:lang w:val="en-US" w:bidi="th-TH"/>
              </w:rPr>
              <w:t xml:space="preserve"> </w:t>
            </w:r>
          </w:p>
          <w:p w14:paraId="6C9906C3" w14:textId="2F495490" w:rsidR="004B0819" w:rsidRPr="00100F5E" w:rsidRDefault="00316C17" w:rsidP="000D5677">
            <w:pPr>
              <w:spacing w:after="0" w:line="360" w:lineRule="auto"/>
              <w:jc w:val="thaiDistribute"/>
              <w:rPr>
                <w:rFonts w:asciiTheme="majorHAnsi" w:eastAsia="Cordia New" w:hAnsiTheme="majorHAnsi" w:cstheme="majorHAnsi"/>
                <w:szCs w:val="18"/>
                <w:lang w:val="en-US" w:bidi="th-TH"/>
              </w:rPr>
            </w:pPr>
            <w:r w:rsidRPr="00100F5E">
              <w:rPr>
                <w:rFonts w:asciiTheme="majorHAnsi" w:eastAsia="Cordia New" w:hAnsiTheme="majorHAnsi" w:cstheme="majorHAnsi"/>
                <w:szCs w:val="18"/>
                <w:lang w:val="en-US" w:bidi="th-TH"/>
              </w:rPr>
              <w:t xml:space="preserve">I tested, on a sampling basis, the operating effectiveness of designed internal </w:t>
            </w:r>
            <w:r w:rsidR="003E07C6" w:rsidRPr="00100F5E">
              <w:rPr>
                <w:rFonts w:asciiTheme="majorHAnsi" w:eastAsia="Cordia New" w:hAnsiTheme="majorHAnsi" w:cstheme="majorHAnsi"/>
                <w:szCs w:val="18"/>
                <w:lang w:val="en-US" w:bidi="th-TH"/>
              </w:rPr>
              <w:t xml:space="preserve">control. </w:t>
            </w:r>
            <w:r w:rsidR="00B75748" w:rsidRPr="00100F5E">
              <w:rPr>
                <w:rFonts w:asciiTheme="majorHAnsi" w:eastAsia="Cordia New" w:hAnsiTheme="majorHAnsi" w:cstheme="majorHAnsi"/>
                <w:szCs w:val="18"/>
                <w:lang w:val="en-US" w:bidi="th-TH"/>
              </w:rPr>
              <w:t xml:space="preserve"> </w:t>
            </w:r>
          </w:p>
          <w:p w14:paraId="12D17D35" w14:textId="77777777" w:rsidR="004B0819" w:rsidRPr="00100F5E" w:rsidRDefault="004B0819" w:rsidP="000D5677">
            <w:pPr>
              <w:spacing w:after="0" w:line="360" w:lineRule="auto"/>
              <w:jc w:val="thaiDistribute"/>
              <w:rPr>
                <w:rFonts w:asciiTheme="majorHAnsi" w:eastAsia="Cordia New" w:hAnsiTheme="majorHAnsi" w:cstheme="majorHAnsi"/>
                <w:sz w:val="19"/>
                <w:szCs w:val="19"/>
                <w:lang w:val="en-US" w:bidi="th-TH"/>
              </w:rPr>
            </w:pPr>
          </w:p>
          <w:p w14:paraId="741B0F2D" w14:textId="1694B18D" w:rsidR="00523209" w:rsidRPr="00100F5E" w:rsidRDefault="00523209" w:rsidP="00523209">
            <w:pPr>
              <w:spacing w:after="0" w:line="360" w:lineRule="auto"/>
              <w:jc w:val="thaiDistribute"/>
              <w:rPr>
                <w:rFonts w:asciiTheme="majorHAnsi" w:eastAsia="Cordia New" w:hAnsiTheme="majorHAnsi" w:cstheme="majorHAnsi"/>
                <w:szCs w:val="18"/>
                <w:lang w:val="en-US" w:bidi="th-TH"/>
              </w:rPr>
            </w:pPr>
            <w:r w:rsidRPr="00100F5E">
              <w:rPr>
                <w:rFonts w:asciiTheme="majorHAnsi" w:eastAsia="Cordia New" w:hAnsiTheme="majorHAnsi" w:cstheme="majorHAnsi"/>
                <w:szCs w:val="18"/>
                <w:lang w:val="en-US" w:bidi="th-TH"/>
              </w:rPr>
              <w:t>I assessed and tested the reasonableness of the expected credit loss model, reviewed the model development documentation, and tested, on a sampling basis, the accuracy and completeness</w:t>
            </w:r>
            <w:r w:rsidRPr="00100F5E">
              <w:rPr>
                <w:rFonts w:asciiTheme="majorHAnsi" w:eastAsia="Cordia New" w:hAnsiTheme="majorHAnsi" w:cstheme="majorHAnsi"/>
                <w:szCs w:val="18"/>
                <w:cs/>
                <w:lang w:val="en-US" w:bidi="th-TH"/>
              </w:rPr>
              <w:t xml:space="preserve"> </w:t>
            </w:r>
            <w:r w:rsidRPr="00100F5E">
              <w:rPr>
                <w:rFonts w:asciiTheme="majorHAnsi" w:eastAsia="Cordia New" w:hAnsiTheme="majorHAnsi" w:cstheme="majorHAnsi"/>
                <w:szCs w:val="18"/>
                <w:lang w:val="en-US" w:bidi="th-TH"/>
              </w:rPr>
              <w:t>of the data used in model development. I also assessed the methods and assumptions applied by the Group in the calculation of the allowance for expected credit losses from past event to present, including reviewing the method used to incorporate the management overlay on the allowance for expected credit losses and assessed the reasonableness of economic factors.</w:t>
            </w:r>
          </w:p>
          <w:p w14:paraId="41C6E3E1" w14:textId="77777777" w:rsidR="000D5677" w:rsidRPr="00100F5E" w:rsidRDefault="000D5677" w:rsidP="000D5677">
            <w:pPr>
              <w:spacing w:after="0" w:line="360" w:lineRule="auto"/>
              <w:jc w:val="thaiDistribute"/>
              <w:rPr>
                <w:rFonts w:asciiTheme="majorHAnsi" w:eastAsia="Cordia New" w:hAnsiTheme="majorHAnsi" w:cstheme="majorHAnsi"/>
                <w:szCs w:val="18"/>
                <w:lang w:val="en-US" w:bidi="th-TH"/>
              </w:rPr>
            </w:pPr>
          </w:p>
          <w:p w14:paraId="65D81103" w14:textId="35788FD0" w:rsidR="003A484B" w:rsidRPr="00100F5E" w:rsidRDefault="003A484B" w:rsidP="000D5677">
            <w:pPr>
              <w:spacing w:after="0" w:line="360" w:lineRule="auto"/>
              <w:jc w:val="thaiDistribute"/>
              <w:rPr>
                <w:rFonts w:asciiTheme="majorHAnsi" w:eastAsia="Cordia New" w:hAnsiTheme="majorHAnsi" w:cstheme="majorHAnsi"/>
                <w:szCs w:val="18"/>
                <w:lang w:val="en-US" w:bidi="th-TH"/>
              </w:rPr>
            </w:pPr>
            <w:r w:rsidRPr="00100F5E">
              <w:rPr>
                <w:rFonts w:asciiTheme="majorHAnsi" w:eastAsia="Cordia New" w:hAnsiTheme="majorHAnsi" w:cstheme="majorHAnsi"/>
                <w:spacing w:val="-6"/>
                <w:szCs w:val="18"/>
                <w:lang w:val="en-US" w:bidi="th-TH"/>
              </w:rPr>
              <w:t xml:space="preserve">I also considered the adequacy </w:t>
            </w:r>
            <w:r w:rsidR="00A947CA" w:rsidRPr="00100F5E">
              <w:rPr>
                <w:rFonts w:asciiTheme="majorHAnsi" w:eastAsia="Cordia New" w:hAnsiTheme="majorHAnsi" w:cstheme="majorHAnsi"/>
                <w:spacing w:val="-6"/>
                <w:szCs w:val="18"/>
                <w:lang w:val="en-US" w:bidi="th-TH"/>
              </w:rPr>
              <w:t>and appropriateness</w:t>
            </w:r>
            <w:r w:rsidR="00A947CA" w:rsidRPr="00100F5E">
              <w:rPr>
                <w:rFonts w:asciiTheme="majorHAnsi" w:eastAsia="Cordia New" w:hAnsiTheme="majorHAnsi" w:cstheme="majorHAnsi"/>
                <w:szCs w:val="18"/>
                <w:lang w:val="en-US" w:bidi="th-TH"/>
              </w:rPr>
              <w:t xml:space="preserve"> </w:t>
            </w:r>
            <w:r w:rsidR="00D41D94" w:rsidRPr="00100F5E">
              <w:rPr>
                <w:rFonts w:asciiTheme="majorHAnsi" w:eastAsia="Cordia New" w:hAnsiTheme="majorHAnsi" w:cstheme="majorHAnsi"/>
                <w:szCs w:val="18"/>
                <w:cs/>
                <w:lang w:val="en-US" w:bidi="th-TH"/>
              </w:rPr>
              <w:t xml:space="preserve">   </w:t>
            </w:r>
            <w:r w:rsidRPr="00100F5E">
              <w:rPr>
                <w:rFonts w:asciiTheme="majorHAnsi" w:eastAsia="Cordia New" w:hAnsiTheme="majorHAnsi" w:cstheme="majorHAnsi"/>
                <w:szCs w:val="18"/>
                <w:lang w:val="en-US" w:bidi="th-TH"/>
              </w:rPr>
              <w:t>of disclosures in the notes to financial statements. </w:t>
            </w:r>
          </w:p>
          <w:p w14:paraId="23863B76" w14:textId="12C445BA" w:rsidR="00A97743" w:rsidRPr="00100F5E" w:rsidRDefault="00A97743" w:rsidP="003A484B">
            <w:pPr>
              <w:tabs>
                <w:tab w:val="left" w:pos="606"/>
              </w:tabs>
              <w:spacing w:after="0" w:line="360" w:lineRule="auto"/>
              <w:jc w:val="thaiDistribute"/>
              <w:rPr>
                <w:rFonts w:asciiTheme="majorHAnsi" w:eastAsia="Cordia New" w:hAnsiTheme="majorHAnsi" w:cstheme="majorHAnsi"/>
                <w:szCs w:val="18"/>
                <w:lang w:val="en-US" w:bidi="th-TH"/>
              </w:rPr>
            </w:pPr>
          </w:p>
        </w:tc>
      </w:tr>
    </w:tbl>
    <w:p w14:paraId="30900A32" w14:textId="7DC24FB7" w:rsidR="00A97743" w:rsidRDefault="00A97743"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22791F16" w14:textId="1BAA4F5C"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6FB33105" w14:textId="486C7A49"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049C2AE6" w14:textId="76266E00"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3B56FBE6" w14:textId="130A70D0"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12968F44" w14:textId="3502E3EB"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4AEE7B66" w14:textId="3A00C768"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4AEEA1F8" w14:textId="3FC881FB"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0A2F60B0" w14:textId="569D05FF"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60FBDB1B" w14:textId="391181FC"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6FB47EF4" w14:textId="7A7751BF"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4E87F702" w14:textId="511BF3D9"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3866A9CB" w14:textId="558CA20B"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0F315CE9" w14:textId="73C6131C"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10D8096B" w14:textId="4AEE053E"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284BFE48" w14:textId="0666D312"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31BC14E2" w14:textId="1779F68C"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3CF42789" w14:textId="7D9D81F7"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1E8FE0B6" w14:textId="10AC62E3"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405A5DDB" w14:textId="65CF67A8"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60C894B6" w14:textId="09FDED8D" w:rsidR="000A111C"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6D8EEF1F" w14:textId="77777777" w:rsidR="000A111C" w:rsidRPr="00100F5E" w:rsidRDefault="000A111C"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30"/>
      </w:tblGrid>
      <w:tr w:rsidR="00247DAF" w:rsidRPr="00100F5E" w14:paraId="59F17A77" w14:textId="77777777" w:rsidTr="00C1147B">
        <w:trPr>
          <w:tblHeader/>
        </w:trPr>
        <w:tc>
          <w:tcPr>
            <w:tcW w:w="4531" w:type="dxa"/>
            <w:tcBorders>
              <w:top w:val="single" w:sz="4" w:space="0" w:color="auto"/>
              <w:left w:val="single" w:sz="4" w:space="0" w:color="auto"/>
              <w:bottom w:val="single" w:sz="4" w:space="0" w:color="auto"/>
              <w:right w:val="single" w:sz="4" w:space="0" w:color="auto"/>
            </w:tcBorders>
            <w:shd w:val="clear" w:color="auto" w:fill="7030A0"/>
            <w:hideMark/>
          </w:tcPr>
          <w:p w14:paraId="16EB87C5" w14:textId="77777777" w:rsidR="00247DAF" w:rsidRPr="00100F5E" w:rsidRDefault="00247DAF" w:rsidP="00C1147B">
            <w:pPr>
              <w:autoSpaceDE w:val="0"/>
              <w:autoSpaceDN w:val="0"/>
              <w:adjustRightInd w:val="0"/>
              <w:spacing w:after="0" w:line="360" w:lineRule="auto"/>
              <w:jc w:val="center"/>
              <w:rPr>
                <w:rFonts w:asciiTheme="majorHAnsi" w:eastAsia="Cordia New" w:hAnsiTheme="majorHAnsi" w:cstheme="majorHAnsi"/>
                <w:color w:val="FFFFFF" w:themeColor="background1"/>
                <w:sz w:val="19"/>
                <w:szCs w:val="19"/>
                <w:lang w:val="en-US" w:bidi="th-TH"/>
              </w:rPr>
            </w:pPr>
            <w:r w:rsidRPr="00100F5E">
              <w:rPr>
                <w:rFonts w:asciiTheme="majorHAnsi" w:hAnsiTheme="majorHAnsi" w:cstheme="majorHAnsi"/>
                <w:b/>
                <w:bCs/>
                <w:color w:val="FFFFFF" w:themeColor="background1"/>
                <w:sz w:val="19"/>
                <w:szCs w:val="19"/>
              </w:rPr>
              <w:lastRenderedPageBreak/>
              <w:t>Key audit matter</w:t>
            </w:r>
          </w:p>
        </w:tc>
        <w:tc>
          <w:tcPr>
            <w:tcW w:w="4230" w:type="dxa"/>
            <w:tcBorders>
              <w:top w:val="single" w:sz="4" w:space="0" w:color="auto"/>
              <w:left w:val="single" w:sz="4" w:space="0" w:color="auto"/>
              <w:bottom w:val="single" w:sz="4" w:space="0" w:color="auto"/>
              <w:right w:val="single" w:sz="4" w:space="0" w:color="auto"/>
            </w:tcBorders>
            <w:shd w:val="clear" w:color="auto" w:fill="7030A0"/>
            <w:hideMark/>
          </w:tcPr>
          <w:p w14:paraId="64C44E01" w14:textId="77777777" w:rsidR="00247DAF" w:rsidRPr="00100F5E" w:rsidRDefault="00247DAF" w:rsidP="00C1147B">
            <w:pPr>
              <w:autoSpaceDE w:val="0"/>
              <w:autoSpaceDN w:val="0"/>
              <w:adjustRightInd w:val="0"/>
              <w:spacing w:after="0" w:line="360" w:lineRule="auto"/>
              <w:jc w:val="center"/>
              <w:rPr>
                <w:rFonts w:asciiTheme="majorHAnsi" w:eastAsia="Cordia New" w:hAnsiTheme="majorHAnsi" w:cstheme="majorHAnsi"/>
                <w:color w:val="FFFFFF" w:themeColor="background1"/>
                <w:sz w:val="19"/>
                <w:szCs w:val="19"/>
                <w:lang w:val="en-US" w:bidi="th-TH"/>
              </w:rPr>
            </w:pPr>
            <w:r w:rsidRPr="00100F5E">
              <w:rPr>
                <w:rFonts w:asciiTheme="majorHAnsi" w:hAnsiTheme="majorHAnsi" w:cstheme="majorHAnsi"/>
                <w:b/>
                <w:bCs/>
                <w:color w:val="FFFFFF" w:themeColor="background1"/>
                <w:sz w:val="19"/>
                <w:szCs w:val="19"/>
              </w:rPr>
              <w:t>How the matter was addressed in the audit</w:t>
            </w:r>
          </w:p>
        </w:tc>
      </w:tr>
      <w:tr w:rsidR="00247DAF" w:rsidRPr="00100F5E" w14:paraId="0833C350" w14:textId="77777777" w:rsidTr="00CE6571">
        <w:tc>
          <w:tcPr>
            <w:tcW w:w="4531" w:type="dxa"/>
            <w:tcBorders>
              <w:top w:val="single" w:sz="4" w:space="0" w:color="auto"/>
              <w:left w:val="single" w:sz="4" w:space="0" w:color="auto"/>
              <w:bottom w:val="single" w:sz="4" w:space="0" w:color="auto"/>
              <w:right w:val="single" w:sz="4" w:space="0" w:color="auto"/>
            </w:tcBorders>
          </w:tcPr>
          <w:p w14:paraId="72E1D2C8" w14:textId="77777777" w:rsidR="00247DAF" w:rsidRPr="00100F5E" w:rsidRDefault="00247DAF" w:rsidP="00100F5E">
            <w:pPr>
              <w:spacing w:after="0" w:line="360" w:lineRule="auto"/>
              <w:jc w:val="thaiDistribute"/>
              <w:rPr>
                <w:rFonts w:asciiTheme="majorHAnsi" w:eastAsia="Cordia New" w:hAnsiTheme="majorHAnsi" w:cstheme="majorHAnsi"/>
                <w:i/>
                <w:iCs/>
                <w:szCs w:val="18"/>
                <w:lang w:val="en-US" w:bidi="th-TH"/>
              </w:rPr>
            </w:pPr>
            <w:r w:rsidRPr="00100F5E">
              <w:rPr>
                <w:rFonts w:asciiTheme="majorHAnsi" w:eastAsia="Cordia New" w:hAnsiTheme="majorHAnsi" w:cstheme="majorHAnsi"/>
                <w:i/>
                <w:iCs/>
                <w:szCs w:val="18"/>
                <w:lang w:val="en-US" w:bidi="th-TH"/>
              </w:rPr>
              <w:t xml:space="preserve">Deferred tax assets </w:t>
            </w:r>
          </w:p>
          <w:p w14:paraId="5C602CC1" w14:textId="77777777" w:rsidR="00247DAF" w:rsidRPr="00100F5E" w:rsidRDefault="00247DAF" w:rsidP="00100F5E">
            <w:pPr>
              <w:pStyle w:val="BodyText"/>
              <w:spacing w:after="0" w:line="360" w:lineRule="auto"/>
              <w:jc w:val="thaiDistribute"/>
              <w:rPr>
                <w:rFonts w:asciiTheme="majorHAnsi" w:hAnsiTheme="majorHAnsi" w:cstheme="majorHAnsi"/>
                <w:spacing w:val="-4"/>
                <w:szCs w:val="18"/>
              </w:rPr>
            </w:pPr>
          </w:p>
          <w:p w14:paraId="70A1C9BE" w14:textId="3F99ECD0" w:rsidR="00247DAF" w:rsidRPr="00100F5E" w:rsidRDefault="00247DAF" w:rsidP="00100F5E">
            <w:pPr>
              <w:pStyle w:val="BodyText"/>
              <w:spacing w:after="0" w:line="360" w:lineRule="auto"/>
              <w:jc w:val="thaiDistribute"/>
              <w:rPr>
                <w:rFonts w:asciiTheme="majorHAnsi" w:hAnsiTheme="majorHAnsi" w:cstheme="majorHAnsi"/>
                <w:strike/>
                <w:spacing w:val="2"/>
                <w:szCs w:val="18"/>
                <w:lang w:bidi="th-TH"/>
              </w:rPr>
            </w:pPr>
            <w:r w:rsidRPr="00100F5E">
              <w:rPr>
                <w:rFonts w:asciiTheme="majorHAnsi" w:hAnsiTheme="majorHAnsi" w:cstheme="majorHAnsi"/>
                <w:spacing w:val="2"/>
                <w:szCs w:val="18"/>
              </w:rPr>
              <w:t xml:space="preserve">As at 31 December 2020, the Group </w:t>
            </w:r>
            <w:r w:rsidRPr="00100F5E">
              <w:rPr>
                <w:rFonts w:asciiTheme="majorHAnsi" w:hAnsiTheme="majorHAnsi" w:cstheme="majorHAnsi"/>
                <w:spacing w:val="2"/>
                <w:szCs w:val="18"/>
                <w:lang w:val="en-US" w:bidi="th-TH"/>
              </w:rPr>
              <w:t xml:space="preserve">had booked </w:t>
            </w:r>
            <w:r w:rsidRPr="00100F5E">
              <w:rPr>
                <w:rFonts w:asciiTheme="majorHAnsi" w:hAnsiTheme="majorHAnsi" w:cstheme="majorHAnsi"/>
                <w:spacing w:val="2"/>
                <w:szCs w:val="18"/>
              </w:rPr>
              <w:t xml:space="preserve">deferred tax assets of Baht </w:t>
            </w:r>
            <w:r w:rsidR="002958F7" w:rsidRPr="00100F5E">
              <w:rPr>
                <w:rFonts w:asciiTheme="majorHAnsi" w:hAnsiTheme="majorHAnsi" w:cstheme="majorHAnsi"/>
                <w:spacing w:val="2"/>
                <w:szCs w:val="18"/>
              </w:rPr>
              <w:t>156.0</w:t>
            </w:r>
            <w:r w:rsidR="00981049" w:rsidRPr="00100F5E">
              <w:rPr>
                <w:rFonts w:asciiTheme="majorHAnsi" w:hAnsiTheme="majorHAnsi" w:cstheme="majorHAnsi"/>
                <w:spacing w:val="2"/>
                <w:szCs w:val="18"/>
              </w:rPr>
              <w:t>6</w:t>
            </w:r>
            <w:r w:rsidR="00D7473E" w:rsidRPr="00100F5E">
              <w:rPr>
                <w:rFonts w:asciiTheme="majorHAnsi" w:eastAsia="Cordia New" w:hAnsiTheme="majorHAnsi" w:cstheme="majorHAnsi"/>
                <w:spacing w:val="2"/>
                <w:szCs w:val="18"/>
                <w:lang w:val="en-US" w:bidi="th-TH"/>
              </w:rPr>
              <w:t xml:space="preserve"> </w:t>
            </w:r>
            <w:r w:rsidRPr="00100F5E">
              <w:rPr>
                <w:rFonts w:asciiTheme="majorHAnsi" w:hAnsiTheme="majorHAnsi" w:cstheme="majorHAnsi"/>
                <w:spacing w:val="2"/>
                <w:szCs w:val="18"/>
              </w:rPr>
              <w:t>million on tax losses carried forward. The Group has not recognized a portion of deferred tax assets from cumulative tax loss carry forward of</w:t>
            </w:r>
            <w:r w:rsidRPr="00100F5E">
              <w:rPr>
                <w:rFonts w:asciiTheme="majorHAnsi" w:hAnsiTheme="majorHAnsi" w:cstheme="majorHAnsi"/>
                <w:spacing w:val="2"/>
                <w:szCs w:val="18"/>
                <w:cs/>
                <w:lang w:bidi="th-TH"/>
              </w:rPr>
              <w:t xml:space="preserve"> </w:t>
            </w:r>
            <w:r w:rsidRPr="00100F5E">
              <w:rPr>
                <w:rFonts w:asciiTheme="majorHAnsi" w:hAnsiTheme="majorHAnsi" w:cstheme="majorHAnsi"/>
                <w:spacing w:val="2"/>
                <w:szCs w:val="18"/>
              </w:rPr>
              <w:t xml:space="preserve">Baht </w:t>
            </w:r>
            <w:r w:rsidR="00BF0EC1" w:rsidRPr="00100F5E">
              <w:rPr>
                <w:rFonts w:asciiTheme="majorHAnsi" w:hAnsiTheme="majorHAnsi" w:cstheme="majorHAnsi"/>
                <w:spacing w:val="2"/>
                <w:szCs w:val="18"/>
              </w:rPr>
              <w:t xml:space="preserve">472.93 </w:t>
            </w:r>
            <w:r w:rsidRPr="00100F5E">
              <w:rPr>
                <w:rFonts w:asciiTheme="majorHAnsi" w:hAnsiTheme="majorHAnsi" w:cstheme="majorHAnsi"/>
                <w:spacing w:val="2"/>
                <w:szCs w:val="18"/>
              </w:rPr>
              <w:t>million. The Group will recognise deferred tax assets on tax losses carried forwards only when there is a certain indication that it can generate taxable profits to utilize tax losses carried forward.</w:t>
            </w:r>
          </w:p>
          <w:p w14:paraId="09C571DE" w14:textId="77777777" w:rsidR="00247DAF" w:rsidRPr="00100F5E" w:rsidRDefault="00247DAF" w:rsidP="00100F5E">
            <w:pPr>
              <w:pStyle w:val="BodyText"/>
              <w:spacing w:after="0" w:line="360" w:lineRule="auto"/>
              <w:jc w:val="thaiDistribute"/>
              <w:rPr>
                <w:rFonts w:asciiTheme="majorHAnsi" w:hAnsiTheme="majorHAnsi" w:cstheme="majorHAnsi"/>
                <w:szCs w:val="18"/>
              </w:rPr>
            </w:pPr>
          </w:p>
          <w:p w14:paraId="76ADFE3A" w14:textId="545F7630" w:rsidR="00247DAF" w:rsidRPr="00100F5E" w:rsidRDefault="00247DAF" w:rsidP="00100F5E">
            <w:pPr>
              <w:pStyle w:val="BodyText"/>
              <w:spacing w:after="0" w:line="360" w:lineRule="auto"/>
              <w:jc w:val="thaiDistribute"/>
              <w:rPr>
                <w:rFonts w:asciiTheme="majorHAnsi" w:hAnsiTheme="majorHAnsi" w:cstheme="majorHAnsi"/>
                <w:spacing w:val="4"/>
                <w:szCs w:val="18"/>
                <w:cs/>
                <w:lang w:val="en-US" w:bidi="th-TH"/>
              </w:rPr>
            </w:pPr>
            <w:r w:rsidRPr="00100F5E">
              <w:rPr>
                <w:rFonts w:asciiTheme="majorHAnsi" w:hAnsiTheme="majorHAnsi" w:cstheme="majorHAnsi"/>
                <w:spacing w:val="4"/>
                <w:szCs w:val="18"/>
              </w:rPr>
              <w:t>In calculating deferred tax assets recognised from tax losses carried forward, management is required to exercise judgment in relation to the future forecast on taxable income to be reliable which factors may be changed according</w:t>
            </w:r>
            <w:r w:rsidRPr="00100F5E">
              <w:rPr>
                <w:rFonts w:asciiTheme="majorHAnsi" w:hAnsiTheme="majorHAnsi" w:cstheme="majorHAnsi"/>
                <w:spacing w:val="4"/>
                <w:szCs w:val="22"/>
                <w:lang w:bidi="th-TH"/>
              </w:rPr>
              <w:t xml:space="preserve"> </w:t>
            </w:r>
            <w:r w:rsidRPr="00100F5E">
              <w:rPr>
                <w:rFonts w:asciiTheme="majorHAnsi" w:hAnsiTheme="majorHAnsi" w:cstheme="majorHAnsi"/>
                <w:spacing w:val="4"/>
                <w:szCs w:val="18"/>
              </w:rPr>
              <w:t>to the economic and market conditions</w:t>
            </w:r>
            <w:r w:rsidRPr="00100F5E">
              <w:rPr>
                <w:rFonts w:asciiTheme="majorHAnsi" w:hAnsiTheme="majorHAnsi" w:cstheme="majorHAnsi"/>
                <w:spacing w:val="4"/>
                <w:szCs w:val="18"/>
                <w:lang w:val="en-US"/>
              </w:rPr>
              <w:t xml:space="preserve"> in the future.</w:t>
            </w:r>
          </w:p>
          <w:p w14:paraId="258D4250" w14:textId="77777777" w:rsidR="00247DAF" w:rsidRPr="00100F5E" w:rsidRDefault="00247DAF" w:rsidP="00100F5E">
            <w:pPr>
              <w:pStyle w:val="BodyText"/>
              <w:spacing w:after="0" w:line="360" w:lineRule="auto"/>
              <w:jc w:val="thaiDistribute"/>
              <w:rPr>
                <w:rFonts w:asciiTheme="majorHAnsi" w:hAnsiTheme="majorHAnsi" w:cstheme="majorHAnsi"/>
                <w:szCs w:val="18"/>
                <w:lang w:val="en-US" w:bidi="th-TH"/>
              </w:rPr>
            </w:pPr>
          </w:p>
          <w:p w14:paraId="3735CBA8" w14:textId="25E3C934" w:rsidR="00247DAF" w:rsidRPr="00100F5E" w:rsidRDefault="00247DAF" w:rsidP="00100F5E">
            <w:pPr>
              <w:pStyle w:val="BodyText"/>
              <w:spacing w:after="0" w:line="360" w:lineRule="auto"/>
              <w:jc w:val="thaiDistribute"/>
              <w:rPr>
                <w:rFonts w:asciiTheme="majorHAnsi" w:hAnsiTheme="majorHAnsi" w:cstheme="majorHAnsi"/>
                <w:spacing w:val="2"/>
                <w:szCs w:val="18"/>
                <w:lang w:val="en-US" w:bidi="th-TH"/>
              </w:rPr>
            </w:pPr>
            <w:r w:rsidRPr="00100F5E">
              <w:rPr>
                <w:rFonts w:asciiTheme="majorHAnsi" w:hAnsiTheme="majorHAnsi" w:cstheme="majorHAnsi"/>
                <w:spacing w:val="2"/>
                <w:szCs w:val="18"/>
                <w:lang w:val="en-US" w:bidi="th-TH"/>
              </w:rPr>
              <w:t xml:space="preserve">The Group disclosed deferred tax assets in </w:t>
            </w:r>
            <w:r w:rsidRPr="00100F5E">
              <w:rPr>
                <w:rFonts w:asciiTheme="majorHAnsi" w:eastAsia="Cordia New" w:hAnsiTheme="majorHAnsi" w:cstheme="majorHAnsi"/>
                <w:spacing w:val="2"/>
                <w:szCs w:val="18"/>
                <w:lang w:val="en-US" w:bidi="th-TH"/>
              </w:rPr>
              <w:t xml:space="preserve">Note </w:t>
            </w:r>
            <w:r w:rsidRPr="00100F5E">
              <w:rPr>
                <w:rFonts w:asciiTheme="majorHAnsi" w:hAnsiTheme="majorHAnsi" w:cstheme="majorHAnsi"/>
                <w:spacing w:val="2"/>
                <w:szCs w:val="18"/>
                <w:lang w:val="en-US" w:bidi="th-TH"/>
              </w:rPr>
              <w:t>2</w:t>
            </w:r>
            <w:r w:rsidR="00BE12EF" w:rsidRPr="00100F5E">
              <w:rPr>
                <w:rFonts w:asciiTheme="majorHAnsi" w:hAnsiTheme="majorHAnsi" w:cstheme="majorHAnsi"/>
                <w:spacing w:val="2"/>
                <w:szCs w:val="18"/>
                <w:lang w:val="en-US" w:bidi="th-TH"/>
              </w:rPr>
              <w:t>4</w:t>
            </w:r>
            <w:r w:rsidRPr="00100F5E">
              <w:rPr>
                <w:rFonts w:asciiTheme="majorHAnsi" w:hAnsiTheme="majorHAnsi" w:cstheme="majorHAnsi"/>
                <w:spacing w:val="2"/>
                <w:szCs w:val="18"/>
                <w:lang w:val="en-US" w:bidi="th-TH"/>
              </w:rPr>
              <w:t xml:space="preserve"> to financial statements</w:t>
            </w:r>
            <w:r w:rsidRPr="00100F5E">
              <w:rPr>
                <w:rFonts w:asciiTheme="majorHAnsi" w:hAnsiTheme="majorHAnsi" w:cstheme="majorHAnsi"/>
                <w:spacing w:val="2"/>
                <w:szCs w:val="18"/>
                <w:cs/>
                <w:lang w:val="en-US" w:bidi="th-TH"/>
              </w:rPr>
              <w:t xml:space="preserve"> </w:t>
            </w:r>
            <w:r w:rsidRPr="00100F5E">
              <w:rPr>
                <w:rFonts w:asciiTheme="majorHAnsi" w:eastAsia="Cordia New" w:hAnsiTheme="majorHAnsi" w:cstheme="majorHAnsi"/>
                <w:spacing w:val="2"/>
                <w:szCs w:val="18"/>
                <w:lang w:val="en-US" w:bidi="th-TH"/>
              </w:rPr>
              <w:t>and significant accounting policies</w:t>
            </w:r>
            <w:r w:rsidRPr="00100F5E">
              <w:rPr>
                <w:rFonts w:asciiTheme="majorHAnsi" w:hAnsiTheme="majorHAnsi" w:cstheme="majorHAnsi"/>
                <w:spacing w:val="2"/>
                <w:szCs w:val="18"/>
                <w:lang w:val="en-US" w:bidi="th-TH"/>
              </w:rPr>
              <w:t>.</w:t>
            </w:r>
          </w:p>
          <w:p w14:paraId="25D2C8A5" w14:textId="77777777" w:rsidR="00247DAF" w:rsidRPr="00100F5E" w:rsidRDefault="00247DAF" w:rsidP="00100F5E">
            <w:pPr>
              <w:pStyle w:val="BodyText"/>
              <w:spacing w:after="0" w:line="360" w:lineRule="auto"/>
              <w:jc w:val="thaiDistribute"/>
              <w:rPr>
                <w:rFonts w:asciiTheme="majorHAnsi" w:eastAsia="Cordia New" w:hAnsiTheme="majorHAnsi" w:cstheme="majorHAnsi"/>
                <w:szCs w:val="18"/>
                <w:lang w:val="en-US" w:bidi="th-TH"/>
              </w:rPr>
            </w:pPr>
          </w:p>
        </w:tc>
        <w:tc>
          <w:tcPr>
            <w:tcW w:w="4230" w:type="dxa"/>
            <w:tcBorders>
              <w:top w:val="single" w:sz="4" w:space="0" w:color="auto"/>
              <w:left w:val="single" w:sz="4" w:space="0" w:color="auto"/>
              <w:bottom w:val="single" w:sz="4" w:space="0" w:color="auto"/>
              <w:right w:val="single" w:sz="4" w:space="0" w:color="auto"/>
            </w:tcBorders>
          </w:tcPr>
          <w:p w14:paraId="10F5D9EC" w14:textId="77777777" w:rsidR="00247DAF" w:rsidRPr="00100F5E" w:rsidRDefault="00247DAF" w:rsidP="00100F5E">
            <w:pPr>
              <w:pStyle w:val="BodyText"/>
              <w:spacing w:after="0" w:line="360" w:lineRule="auto"/>
              <w:jc w:val="thaiDistribute"/>
              <w:rPr>
                <w:rFonts w:asciiTheme="majorHAnsi" w:hAnsiTheme="majorHAnsi" w:cstheme="majorHAnsi"/>
                <w:lang w:val="en-US"/>
              </w:rPr>
            </w:pPr>
          </w:p>
          <w:p w14:paraId="42B5E875" w14:textId="77777777" w:rsidR="00247DAF" w:rsidRPr="00100F5E" w:rsidRDefault="00247DAF" w:rsidP="00100F5E">
            <w:pPr>
              <w:pStyle w:val="BodyText"/>
              <w:spacing w:after="0" w:line="360" w:lineRule="auto"/>
              <w:jc w:val="thaiDistribute"/>
              <w:rPr>
                <w:rFonts w:asciiTheme="majorHAnsi" w:hAnsiTheme="majorHAnsi" w:cstheme="majorHAnsi"/>
                <w:szCs w:val="18"/>
              </w:rPr>
            </w:pPr>
          </w:p>
          <w:p w14:paraId="1C38CA07" w14:textId="77777777" w:rsidR="009F66CE" w:rsidRPr="00E36D7C" w:rsidRDefault="009F66CE" w:rsidP="009F66CE">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I determined the sufficiency and appropriateness of audit evidence by assessing the methodology that management used to estimate revenue, expenses and operating results in the future. </w:t>
            </w:r>
          </w:p>
          <w:p w14:paraId="49AB240B" w14:textId="77777777" w:rsidR="009F66CE" w:rsidRPr="00E36D7C" w:rsidRDefault="009F66CE" w:rsidP="009F66CE">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 </w:t>
            </w:r>
          </w:p>
          <w:p w14:paraId="459287FF" w14:textId="77777777" w:rsidR="009F66CE" w:rsidRPr="00E36D7C" w:rsidRDefault="009F66CE" w:rsidP="009F66CE">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I discussed with management to understand the business plans and the assumption used and evaluated the reasonableness of underlying assumptions that management applied in forecasting the business growth rate in normal situation including trend analysis in the marketing and same industry.  </w:t>
            </w:r>
          </w:p>
          <w:p w14:paraId="21781EDA" w14:textId="77777777" w:rsidR="009F66CE" w:rsidRPr="00E36D7C" w:rsidRDefault="009F66CE" w:rsidP="009F66CE">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 </w:t>
            </w:r>
          </w:p>
          <w:p w14:paraId="1844432D" w14:textId="77777777" w:rsidR="009F66CE" w:rsidRPr="00E36D7C" w:rsidRDefault="009F66CE" w:rsidP="009F66CE">
            <w:pPr>
              <w:pStyle w:val="BodyText"/>
              <w:spacing w:after="0" w:line="360" w:lineRule="auto"/>
              <w:jc w:val="thaiDistribute"/>
              <w:rPr>
                <w:rFonts w:asciiTheme="majorHAnsi" w:hAnsiTheme="majorHAnsi" w:cstheme="majorHAnsi"/>
                <w:sz w:val="19"/>
                <w:szCs w:val="19"/>
              </w:rPr>
            </w:pPr>
            <w:r w:rsidRPr="0054701C">
              <w:rPr>
                <w:rFonts w:asciiTheme="majorHAnsi" w:hAnsiTheme="majorHAnsi" w:cstheme="majorHAnsi"/>
                <w:spacing w:val="-4"/>
              </w:rPr>
              <w:t>I verified the mathematical accuracy of the business</w:t>
            </w:r>
            <w:r w:rsidRPr="00E36D7C">
              <w:rPr>
                <w:rFonts w:asciiTheme="majorHAnsi" w:hAnsiTheme="majorHAnsi" w:cstheme="majorHAnsi"/>
              </w:rPr>
              <w:t xml:space="preserve"> </w:t>
            </w:r>
            <w:r w:rsidRPr="0054701C">
              <w:rPr>
                <w:rFonts w:asciiTheme="majorHAnsi" w:hAnsiTheme="majorHAnsi" w:cstheme="majorHAnsi"/>
                <w:spacing w:val="-4"/>
              </w:rPr>
              <w:t>forecasts and tested the appropriateness of deferred</w:t>
            </w:r>
            <w:r w:rsidRPr="00E36D7C">
              <w:rPr>
                <w:rFonts w:asciiTheme="majorHAnsi" w:hAnsiTheme="majorHAnsi" w:cstheme="majorHAnsi"/>
              </w:rPr>
              <w:t xml:space="preserve"> tax calculation by comparing future tax benefit that the Group and the Company can utilise from the forecasted profits.  </w:t>
            </w:r>
          </w:p>
          <w:p w14:paraId="0DD1CEBF" w14:textId="77777777" w:rsidR="009F66CE" w:rsidRPr="00E36D7C" w:rsidRDefault="009F66CE" w:rsidP="009F66CE">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 </w:t>
            </w:r>
          </w:p>
          <w:p w14:paraId="44F52E1C" w14:textId="77777777" w:rsidR="009F66CE" w:rsidRPr="00E36D7C" w:rsidRDefault="009F66CE" w:rsidP="009F66CE">
            <w:pPr>
              <w:pStyle w:val="BodyText"/>
              <w:spacing w:after="0" w:line="360" w:lineRule="auto"/>
              <w:jc w:val="thaiDistribute"/>
              <w:rPr>
                <w:rFonts w:asciiTheme="majorHAnsi" w:hAnsiTheme="majorHAnsi" w:cstheme="majorHAnsi"/>
                <w:sz w:val="19"/>
                <w:szCs w:val="19"/>
              </w:rPr>
            </w:pPr>
            <w:r w:rsidRPr="006C77F0">
              <w:rPr>
                <w:rFonts w:asciiTheme="majorHAnsi" w:hAnsiTheme="majorHAnsi" w:cstheme="majorHAnsi"/>
                <w:spacing w:val="-8"/>
              </w:rPr>
              <w:t>I also considered the adequacy and appropriateness</w:t>
            </w:r>
            <w:r w:rsidRPr="00E36D7C">
              <w:rPr>
                <w:rFonts w:asciiTheme="majorHAnsi" w:hAnsiTheme="majorHAnsi" w:cstheme="majorHAnsi"/>
              </w:rPr>
              <w:t> of disclosures in the notes to financial statements. </w:t>
            </w:r>
          </w:p>
          <w:p w14:paraId="4A570A52" w14:textId="77777777" w:rsidR="00247DAF" w:rsidRPr="00100F5E" w:rsidRDefault="00247DAF" w:rsidP="00100F5E">
            <w:pPr>
              <w:pStyle w:val="BodyText"/>
              <w:spacing w:after="0" w:line="360" w:lineRule="auto"/>
              <w:jc w:val="thaiDistribute"/>
              <w:rPr>
                <w:rFonts w:asciiTheme="majorHAnsi" w:hAnsiTheme="majorHAnsi" w:cstheme="majorHAnsi"/>
                <w:sz w:val="19"/>
                <w:szCs w:val="19"/>
              </w:rPr>
            </w:pPr>
          </w:p>
        </w:tc>
      </w:tr>
    </w:tbl>
    <w:p w14:paraId="7F0A3419" w14:textId="7723F9D8" w:rsidR="00ED5631" w:rsidRPr="00100F5E" w:rsidRDefault="00ED5631">
      <w:pPr>
        <w:spacing w:after="0" w:line="240" w:lineRule="auto"/>
        <w:rPr>
          <w:rFonts w:asciiTheme="majorHAnsi" w:eastAsia="Cordia New" w:hAnsiTheme="majorHAnsi" w:cstheme="majorHAnsi"/>
          <w:color w:val="000000"/>
          <w:sz w:val="19"/>
          <w:szCs w:val="19"/>
          <w:lang w:val="en-US" w:bidi="th-TH"/>
        </w:rPr>
      </w:pPr>
      <w:r w:rsidRPr="00100F5E">
        <w:rPr>
          <w:rFonts w:asciiTheme="majorHAnsi" w:eastAsia="Cordia New" w:hAnsiTheme="majorHAnsi" w:cstheme="majorHAnsi"/>
          <w:color w:val="000000"/>
          <w:sz w:val="19"/>
          <w:szCs w:val="19"/>
          <w:lang w:val="en-US" w:bidi="th-TH"/>
        </w:rPr>
        <w:br w:type="page"/>
      </w:r>
    </w:p>
    <w:p w14:paraId="69A993B5" w14:textId="77777777" w:rsidR="001209CE" w:rsidRPr="00615DF7" w:rsidRDefault="001209CE" w:rsidP="001209CE">
      <w:pPr>
        <w:pStyle w:val="Default"/>
        <w:spacing w:line="360" w:lineRule="auto"/>
        <w:rPr>
          <w:i/>
          <w:iCs/>
          <w:color w:val="auto"/>
          <w:sz w:val="19"/>
          <w:szCs w:val="19"/>
        </w:rPr>
      </w:pPr>
      <w:r w:rsidRPr="00615DF7">
        <w:rPr>
          <w:i/>
          <w:iCs/>
          <w:color w:val="auto"/>
          <w:sz w:val="19"/>
          <w:szCs w:val="19"/>
        </w:rPr>
        <w:t>Other Information</w:t>
      </w:r>
    </w:p>
    <w:p w14:paraId="29947905" w14:textId="77777777" w:rsidR="001209CE" w:rsidRPr="00615DF7" w:rsidRDefault="001209CE" w:rsidP="001209CE">
      <w:pPr>
        <w:pStyle w:val="Default"/>
        <w:spacing w:line="360" w:lineRule="auto"/>
        <w:rPr>
          <w:i/>
          <w:iCs/>
          <w:color w:val="auto"/>
          <w:sz w:val="19"/>
          <w:szCs w:val="19"/>
        </w:rPr>
      </w:pPr>
    </w:p>
    <w:p w14:paraId="6CC22C07" w14:textId="77777777" w:rsidR="00FF7F34" w:rsidRPr="00FF7F34" w:rsidRDefault="00FF7F34" w:rsidP="00FF7F34">
      <w:pPr>
        <w:autoSpaceDE w:val="0"/>
        <w:autoSpaceDN w:val="0"/>
        <w:adjustRightInd w:val="0"/>
        <w:spacing w:after="0" w:line="360" w:lineRule="auto"/>
        <w:jc w:val="thaiDistribute"/>
        <w:rPr>
          <w:rFonts w:ascii="Arial" w:eastAsia="Cordia New" w:hAnsi="Arial"/>
          <w:sz w:val="19"/>
          <w:szCs w:val="19"/>
          <w:lang w:val="en-US" w:bidi="th-TH"/>
        </w:rPr>
      </w:pPr>
      <w:r w:rsidRPr="00FF7F34">
        <w:rPr>
          <w:rFonts w:ascii="Arial" w:eastAsia="Cordia New" w:hAnsi="Arial"/>
          <w:sz w:val="19"/>
          <w:szCs w:val="19"/>
          <w:lang w:val="en-US"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DB77492" w14:textId="77777777" w:rsidR="001209CE" w:rsidRPr="00615DF7" w:rsidRDefault="001209CE" w:rsidP="001209CE">
      <w:pPr>
        <w:pStyle w:val="Default"/>
        <w:spacing w:line="360" w:lineRule="auto"/>
        <w:rPr>
          <w:color w:val="auto"/>
          <w:sz w:val="19"/>
          <w:szCs w:val="19"/>
        </w:rPr>
      </w:pPr>
    </w:p>
    <w:p w14:paraId="020000A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opinion on the consolidated and separate financial statements does not cover the other information and I will not express any form of assurance conclusion thereon. </w:t>
      </w:r>
    </w:p>
    <w:p w14:paraId="5526953C"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4437F4F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BD943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0EC4F82"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B31149" w14:textId="77777777" w:rsidR="001209CE" w:rsidRPr="00615DF7" w:rsidRDefault="001209CE" w:rsidP="001209CE">
      <w:pPr>
        <w:autoSpaceDE w:val="0"/>
        <w:autoSpaceDN w:val="0"/>
        <w:adjustRightInd w:val="0"/>
        <w:spacing w:line="360" w:lineRule="auto"/>
        <w:rPr>
          <w:rFonts w:ascii="Arial" w:hAnsi="Arial"/>
          <w:sz w:val="19"/>
          <w:szCs w:val="19"/>
        </w:rPr>
      </w:pPr>
    </w:p>
    <w:p w14:paraId="34AAD5F1"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Responsibilities of Management and Those Charged with Governance for the Consolidated and Separate Financial Statements</w:t>
      </w:r>
    </w:p>
    <w:p w14:paraId="18DE4FC7" w14:textId="77777777" w:rsidR="001209CE" w:rsidRPr="00615DF7" w:rsidRDefault="001209CE" w:rsidP="001209CE">
      <w:pPr>
        <w:autoSpaceDE w:val="0"/>
        <w:autoSpaceDN w:val="0"/>
        <w:adjustRightInd w:val="0"/>
        <w:spacing w:after="0" w:line="360" w:lineRule="auto"/>
        <w:rPr>
          <w:rFonts w:ascii="Arial" w:hAnsi="Arial"/>
          <w:sz w:val="19"/>
          <w:szCs w:val="19"/>
        </w:rPr>
      </w:pPr>
    </w:p>
    <w:p w14:paraId="23A734E0"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60A435F6" w14:textId="77777777" w:rsidR="001209CE" w:rsidRPr="00615DF7" w:rsidRDefault="001209CE" w:rsidP="001209CE">
      <w:pPr>
        <w:autoSpaceDE w:val="0"/>
        <w:autoSpaceDN w:val="0"/>
        <w:adjustRightInd w:val="0"/>
        <w:spacing w:after="0" w:line="360" w:lineRule="auto"/>
        <w:jc w:val="center"/>
        <w:rPr>
          <w:rFonts w:ascii="Arial" w:hAnsi="Arial"/>
          <w:sz w:val="19"/>
          <w:szCs w:val="19"/>
        </w:rPr>
      </w:pPr>
    </w:p>
    <w:p w14:paraId="16B70E3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7A9F4E8" w14:textId="2B1DA01C" w:rsidR="001209CE" w:rsidRPr="00615DF7" w:rsidRDefault="00EC0AF6" w:rsidP="0054701C">
      <w:pPr>
        <w:tabs>
          <w:tab w:val="left" w:pos="1107"/>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1E252B5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Those charged with governance are responsible for overseeing the Group’s financial reporting process. </w:t>
      </w:r>
    </w:p>
    <w:p w14:paraId="12FC9840" w14:textId="099EA196" w:rsidR="001209CE" w:rsidRDefault="001209CE" w:rsidP="001209CE">
      <w:pPr>
        <w:autoSpaceDE w:val="0"/>
        <w:autoSpaceDN w:val="0"/>
        <w:adjustRightInd w:val="0"/>
        <w:spacing w:after="0" w:line="360" w:lineRule="auto"/>
        <w:jc w:val="thaiDistribute"/>
        <w:rPr>
          <w:rFonts w:ascii="Arial" w:hAnsi="Arial"/>
          <w:i/>
          <w:iCs/>
          <w:sz w:val="19"/>
          <w:szCs w:val="19"/>
        </w:rPr>
      </w:pPr>
    </w:p>
    <w:p w14:paraId="25A99BE9" w14:textId="76CEF7C2" w:rsidR="00C17E81" w:rsidRPr="00E12A5A" w:rsidRDefault="00C17E81" w:rsidP="001209CE">
      <w:pPr>
        <w:autoSpaceDE w:val="0"/>
        <w:autoSpaceDN w:val="0"/>
        <w:adjustRightInd w:val="0"/>
        <w:spacing w:after="0" w:line="360" w:lineRule="auto"/>
        <w:jc w:val="thaiDistribute"/>
        <w:rPr>
          <w:rFonts w:ascii="Arial" w:hAnsi="Arial"/>
          <w:i/>
          <w:iCs/>
          <w:sz w:val="19"/>
          <w:szCs w:val="19"/>
          <w:lang w:val="en-US"/>
        </w:rPr>
      </w:pPr>
    </w:p>
    <w:p w14:paraId="7D03BD91" w14:textId="1F785B3F" w:rsidR="00C17E81" w:rsidRDefault="00C17E81" w:rsidP="001209CE">
      <w:pPr>
        <w:autoSpaceDE w:val="0"/>
        <w:autoSpaceDN w:val="0"/>
        <w:adjustRightInd w:val="0"/>
        <w:spacing w:after="0" w:line="360" w:lineRule="auto"/>
        <w:jc w:val="thaiDistribute"/>
        <w:rPr>
          <w:rFonts w:ascii="Arial" w:hAnsi="Arial"/>
          <w:i/>
          <w:iCs/>
          <w:sz w:val="19"/>
          <w:szCs w:val="19"/>
        </w:rPr>
      </w:pPr>
    </w:p>
    <w:p w14:paraId="6751316A" w14:textId="30E18BD2" w:rsidR="000A111C" w:rsidRDefault="000A111C" w:rsidP="001209CE">
      <w:pPr>
        <w:autoSpaceDE w:val="0"/>
        <w:autoSpaceDN w:val="0"/>
        <w:adjustRightInd w:val="0"/>
        <w:spacing w:after="0" w:line="360" w:lineRule="auto"/>
        <w:jc w:val="thaiDistribute"/>
        <w:rPr>
          <w:rFonts w:ascii="Arial" w:hAnsi="Arial"/>
          <w:i/>
          <w:iCs/>
          <w:sz w:val="19"/>
          <w:szCs w:val="19"/>
        </w:rPr>
      </w:pPr>
    </w:p>
    <w:p w14:paraId="57BDC8BC" w14:textId="26CABF25" w:rsidR="000A111C" w:rsidRDefault="000A111C" w:rsidP="001209CE">
      <w:pPr>
        <w:autoSpaceDE w:val="0"/>
        <w:autoSpaceDN w:val="0"/>
        <w:adjustRightInd w:val="0"/>
        <w:spacing w:after="0" w:line="360" w:lineRule="auto"/>
        <w:jc w:val="thaiDistribute"/>
        <w:rPr>
          <w:rFonts w:ascii="Arial" w:hAnsi="Arial"/>
          <w:i/>
          <w:iCs/>
          <w:sz w:val="19"/>
          <w:szCs w:val="19"/>
        </w:rPr>
      </w:pPr>
    </w:p>
    <w:p w14:paraId="4B13C908" w14:textId="77777777" w:rsidR="000A111C" w:rsidRDefault="000A111C" w:rsidP="001209CE">
      <w:pPr>
        <w:autoSpaceDE w:val="0"/>
        <w:autoSpaceDN w:val="0"/>
        <w:adjustRightInd w:val="0"/>
        <w:spacing w:after="0" w:line="360" w:lineRule="auto"/>
        <w:jc w:val="thaiDistribute"/>
        <w:rPr>
          <w:rFonts w:ascii="Arial" w:hAnsi="Arial"/>
          <w:i/>
          <w:iCs/>
          <w:sz w:val="19"/>
          <w:szCs w:val="19"/>
        </w:rPr>
      </w:pPr>
    </w:p>
    <w:p w14:paraId="0A599214" w14:textId="2945B447" w:rsidR="00C17E81" w:rsidRDefault="00C17E81" w:rsidP="001209CE">
      <w:pPr>
        <w:autoSpaceDE w:val="0"/>
        <w:autoSpaceDN w:val="0"/>
        <w:adjustRightInd w:val="0"/>
        <w:spacing w:after="0" w:line="360" w:lineRule="auto"/>
        <w:jc w:val="thaiDistribute"/>
        <w:rPr>
          <w:rFonts w:ascii="Arial" w:hAnsi="Arial"/>
          <w:i/>
          <w:iCs/>
          <w:sz w:val="19"/>
          <w:szCs w:val="19"/>
        </w:rPr>
      </w:pPr>
    </w:p>
    <w:p w14:paraId="7221C54E" w14:textId="77777777" w:rsidR="00C17E81" w:rsidRPr="00615DF7" w:rsidRDefault="00C17E81" w:rsidP="001209CE">
      <w:pPr>
        <w:autoSpaceDE w:val="0"/>
        <w:autoSpaceDN w:val="0"/>
        <w:adjustRightInd w:val="0"/>
        <w:spacing w:after="0" w:line="360" w:lineRule="auto"/>
        <w:jc w:val="thaiDistribute"/>
        <w:rPr>
          <w:rFonts w:ascii="Arial" w:hAnsi="Arial"/>
          <w:i/>
          <w:iCs/>
          <w:sz w:val="19"/>
          <w:szCs w:val="19"/>
        </w:rPr>
      </w:pPr>
    </w:p>
    <w:p w14:paraId="7F699B73"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Audit of the Consolidated and Separate Financial Statements </w:t>
      </w:r>
    </w:p>
    <w:p w14:paraId="117D8091" w14:textId="77777777" w:rsidR="001209CE" w:rsidRPr="00615DF7" w:rsidRDefault="001209CE" w:rsidP="001209CE">
      <w:pPr>
        <w:autoSpaceDE w:val="0"/>
        <w:autoSpaceDN w:val="0"/>
        <w:adjustRightInd w:val="0"/>
        <w:spacing w:after="0" w:line="360" w:lineRule="auto"/>
        <w:rPr>
          <w:rFonts w:ascii="Arial" w:hAnsi="Arial"/>
          <w:sz w:val="19"/>
          <w:szCs w:val="19"/>
        </w:rPr>
      </w:pPr>
    </w:p>
    <w:p w14:paraId="16BA02D6"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90B7C25"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3648D267"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As part of an audit in accordance with Thai Standards on Auditing, I exercise professional judgment and maintain professional scepticism throughout the audit. I also: </w:t>
      </w:r>
    </w:p>
    <w:p w14:paraId="22BC7F41"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6A9F2E"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96974E2"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appropriateness of accounting policies used and the reasonableness of accounting estimates and related disclosures made by management. </w:t>
      </w:r>
    </w:p>
    <w:p w14:paraId="5DB605C0"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B077623" w14:textId="5B87B079"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F8A0558" w14:textId="51140289" w:rsidR="00C17E81" w:rsidRDefault="00C17E81" w:rsidP="00C17E81">
      <w:pPr>
        <w:autoSpaceDE w:val="0"/>
        <w:autoSpaceDN w:val="0"/>
        <w:adjustRightInd w:val="0"/>
        <w:spacing w:after="0" w:line="360" w:lineRule="auto"/>
        <w:jc w:val="both"/>
        <w:rPr>
          <w:rFonts w:ascii="Arial" w:hAnsi="Arial"/>
          <w:sz w:val="19"/>
          <w:szCs w:val="19"/>
        </w:rPr>
      </w:pPr>
    </w:p>
    <w:p w14:paraId="07B21851" w14:textId="565B8708" w:rsidR="000A111C" w:rsidRDefault="000A111C" w:rsidP="00C17E81">
      <w:pPr>
        <w:autoSpaceDE w:val="0"/>
        <w:autoSpaceDN w:val="0"/>
        <w:adjustRightInd w:val="0"/>
        <w:spacing w:after="0" w:line="360" w:lineRule="auto"/>
        <w:jc w:val="both"/>
        <w:rPr>
          <w:rFonts w:ascii="Arial" w:hAnsi="Arial"/>
          <w:sz w:val="19"/>
          <w:szCs w:val="19"/>
        </w:rPr>
      </w:pPr>
    </w:p>
    <w:p w14:paraId="1058332C" w14:textId="22AFDCBA" w:rsidR="000A111C" w:rsidRDefault="000A111C" w:rsidP="00C17E81">
      <w:pPr>
        <w:autoSpaceDE w:val="0"/>
        <w:autoSpaceDN w:val="0"/>
        <w:adjustRightInd w:val="0"/>
        <w:spacing w:after="0" w:line="360" w:lineRule="auto"/>
        <w:jc w:val="both"/>
        <w:rPr>
          <w:rFonts w:ascii="Arial" w:hAnsi="Arial"/>
          <w:sz w:val="19"/>
          <w:szCs w:val="19"/>
        </w:rPr>
      </w:pPr>
    </w:p>
    <w:p w14:paraId="4FB398D2" w14:textId="37FA948B" w:rsidR="000A111C" w:rsidRDefault="000A111C" w:rsidP="00C17E81">
      <w:pPr>
        <w:autoSpaceDE w:val="0"/>
        <w:autoSpaceDN w:val="0"/>
        <w:adjustRightInd w:val="0"/>
        <w:spacing w:after="0" w:line="360" w:lineRule="auto"/>
        <w:jc w:val="both"/>
        <w:rPr>
          <w:rFonts w:ascii="Arial" w:hAnsi="Arial"/>
          <w:sz w:val="19"/>
          <w:szCs w:val="19"/>
        </w:rPr>
      </w:pPr>
    </w:p>
    <w:p w14:paraId="232173B0" w14:textId="77777777" w:rsidR="000A111C" w:rsidRDefault="000A111C" w:rsidP="00C17E81">
      <w:pPr>
        <w:autoSpaceDE w:val="0"/>
        <w:autoSpaceDN w:val="0"/>
        <w:adjustRightInd w:val="0"/>
        <w:spacing w:after="0" w:line="360" w:lineRule="auto"/>
        <w:jc w:val="both"/>
        <w:rPr>
          <w:rFonts w:ascii="Arial" w:hAnsi="Arial"/>
          <w:sz w:val="19"/>
          <w:szCs w:val="19"/>
        </w:rPr>
      </w:pPr>
    </w:p>
    <w:p w14:paraId="3CEFCA11" w14:textId="77777777" w:rsidR="00C17E81" w:rsidRPr="00C17E81" w:rsidRDefault="00C17E81" w:rsidP="00C17E81">
      <w:pPr>
        <w:autoSpaceDE w:val="0"/>
        <w:autoSpaceDN w:val="0"/>
        <w:adjustRightInd w:val="0"/>
        <w:spacing w:after="0" w:line="360" w:lineRule="auto"/>
        <w:jc w:val="both"/>
        <w:rPr>
          <w:rFonts w:ascii="Arial" w:hAnsi="Arial"/>
          <w:sz w:val="19"/>
          <w:szCs w:val="19"/>
        </w:rPr>
      </w:pPr>
    </w:p>
    <w:p w14:paraId="584BD8F5"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0CF0A57" w14:textId="77777777" w:rsidR="001209CE" w:rsidRPr="00615DF7" w:rsidRDefault="001209CE" w:rsidP="001209CE">
      <w:pPr>
        <w:pStyle w:val="BodyText"/>
        <w:spacing w:after="0" w:line="360" w:lineRule="auto"/>
        <w:rPr>
          <w:rFonts w:ascii="Arial" w:hAnsi="Arial"/>
          <w:sz w:val="19"/>
          <w:szCs w:val="19"/>
        </w:rPr>
      </w:pPr>
    </w:p>
    <w:p w14:paraId="51CC958E"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F3014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2B8558B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5AA10DE"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855F60E" w14:textId="5A210A71"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970296">
        <w:rPr>
          <w:rFonts w:ascii="Arial" w:hAnsi="Arial"/>
          <w:sz w:val="19"/>
          <w:szCs w:val="19"/>
        </w:rPr>
        <w:t>year</w:t>
      </w:r>
      <w:r w:rsidRPr="00615DF7">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7C110A"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bidi="th-TH"/>
        </w:rPr>
      </w:pPr>
    </w:p>
    <w:p w14:paraId="73A6820C" w14:textId="29CA67BC" w:rsid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4FA6DD7" w14:textId="77777777" w:rsidR="00157EA7" w:rsidRPr="00615DF7" w:rsidRDefault="00157EA7" w:rsidP="00A97743">
      <w:pPr>
        <w:autoSpaceDE w:val="0"/>
        <w:autoSpaceDN w:val="0"/>
        <w:adjustRightInd w:val="0"/>
        <w:spacing w:after="0" w:line="360" w:lineRule="auto"/>
        <w:jc w:val="both"/>
        <w:rPr>
          <w:rFonts w:eastAsia="Cordia New" w:cstheme="minorHAnsi"/>
          <w:color w:val="000000"/>
          <w:sz w:val="19"/>
          <w:szCs w:val="19"/>
          <w:lang w:val="en-US" w:bidi="th-TH"/>
        </w:rPr>
      </w:pPr>
    </w:p>
    <w:p w14:paraId="55D80942" w14:textId="0E01B34C"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BE80F67" w14:textId="5125C721" w:rsidR="00A97743" w:rsidRPr="00615DF7" w:rsidRDefault="00A97743"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615DF7">
        <w:rPr>
          <w:rFonts w:eastAsia="Cordia New" w:cstheme="minorHAnsi"/>
          <w:b/>
          <w:bCs/>
          <w:color w:val="000000"/>
          <w:sz w:val="19"/>
          <w:szCs w:val="19"/>
          <w:lang w:val="en-US" w:bidi="th-TH"/>
        </w:rPr>
        <w:t xml:space="preserve">Mr. </w:t>
      </w:r>
      <w:r w:rsidR="0040501D" w:rsidRPr="00615DF7">
        <w:rPr>
          <w:rFonts w:eastAsia="Cordia New" w:cstheme="minorHAnsi"/>
          <w:b/>
          <w:bCs/>
          <w:color w:val="000000"/>
          <w:sz w:val="19"/>
          <w:szCs w:val="19"/>
          <w:lang w:val="en-US" w:bidi="th-TH"/>
        </w:rPr>
        <w:t>Narin Churamongk</w:t>
      </w:r>
      <w:r w:rsidR="00B66E15" w:rsidRPr="00615DF7">
        <w:rPr>
          <w:rFonts w:eastAsia="Cordia New" w:cstheme="minorHAnsi"/>
          <w:b/>
          <w:bCs/>
          <w:color w:val="000000"/>
          <w:sz w:val="19"/>
          <w:szCs w:val="19"/>
          <w:lang w:val="en-US" w:bidi="th-TH"/>
        </w:rPr>
        <w:t>o</w:t>
      </w:r>
      <w:r w:rsidR="0040501D" w:rsidRPr="00615DF7">
        <w:rPr>
          <w:rFonts w:eastAsia="Cordia New" w:cstheme="minorHAnsi"/>
          <w:b/>
          <w:bCs/>
          <w:color w:val="000000"/>
          <w:sz w:val="19"/>
          <w:szCs w:val="19"/>
          <w:lang w:val="en-US" w:bidi="th-TH"/>
        </w:rPr>
        <w:t>l</w:t>
      </w:r>
    </w:p>
    <w:p w14:paraId="70A3C7DE"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Certified Public Accountant</w:t>
      </w:r>
    </w:p>
    <w:p w14:paraId="56378D9A" w14:textId="1A592689"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sidR="0040501D" w:rsidRPr="00615DF7">
        <w:rPr>
          <w:rFonts w:eastAsia="Cordia New" w:cstheme="minorHAnsi"/>
          <w:color w:val="000000"/>
          <w:sz w:val="19"/>
          <w:szCs w:val="19"/>
          <w:lang w:val="en-US" w:bidi="th-TH"/>
        </w:rPr>
        <w:t>8593</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C40410"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46A9">
        <w:rPr>
          <w:rFonts w:eastAsia="Cordia New" w:cstheme="minorHAnsi"/>
          <w:color w:val="000000"/>
          <w:sz w:val="19"/>
          <w:szCs w:val="19"/>
          <w:lang w:val="en-US" w:bidi="th-TH"/>
        </w:rPr>
        <w:t>Grant Thornton Limited</w:t>
      </w:r>
    </w:p>
    <w:p w14:paraId="3610E831" w14:textId="77777777" w:rsidR="00A97743" w:rsidRPr="00C40410"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theme="minorHAnsi"/>
          <w:color w:val="000000"/>
          <w:sz w:val="19"/>
          <w:szCs w:val="19"/>
          <w:lang w:val="en-US" w:bidi="th-TH"/>
        </w:rPr>
        <w:t>Bangkok</w:t>
      </w:r>
    </w:p>
    <w:p w14:paraId="734488CE" w14:textId="7A3141EB" w:rsidR="002C62F7" w:rsidRPr="00CC613E" w:rsidRDefault="00C84B8A" w:rsidP="00CC613E">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Browallia New"/>
          <w:color w:val="000000"/>
          <w:sz w:val="19"/>
          <w:szCs w:val="24"/>
          <w:lang w:val="en-US" w:bidi="th-TH"/>
        </w:rPr>
        <w:t xml:space="preserve">1 March </w:t>
      </w:r>
      <w:r w:rsidR="00C17E81" w:rsidRPr="00C40410">
        <w:rPr>
          <w:rFonts w:eastAsia="Cordia New" w:cstheme="minorHAnsi"/>
          <w:color w:val="000000"/>
          <w:sz w:val="19"/>
          <w:szCs w:val="19"/>
          <w:lang w:bidi="th-TH"/>
        </w:rPr>
        <w:t>202</w:t>
      </w:r>
      <w:r w:rsidR="00ED39AC" w:rsidRPr="00C40410">
        <w:rPr>
          <w:rFonts w:eastAsia="Cordia New" w:cstheme="minorHAnsi"/>
          <w:color w:val="000000"/>
          <w:sz w:val="19"/>
          <w:szCs w:val="19"/>
          <w:lang w:bidi="th-TH"/>
        </w:rPr>
        <w:t>1</w:t>
      </w:r>
    </w:p>
    <w:sectPr w:rsidR="002C62F7" w:rsidRPr="00CC613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56FEB" w14:textId="77777777" w:rsidR="00F97387" w:rsidRDefault="00F97387">
      <w:r>
        <w:separator/>
      </w:r>
    </w:p>
  </w:endnote>
  <w:endnote w:type="continuationSeparator" w:id="0">
    <w:p w14:paraId="12D80761" w14:textId="77777777" w:rsidR="00F97387" w:rsidRDefault="00F97387">
      <w:r>
        <w:continuationSeparator/>
      </w:r>
    </w:p>
  </w:endnote>
  <w:endnote w:type="continuationNotice" w:id="1">
    <w:p w14:paraId="02D9F0D8" w14:textId="77777777" w:rsidR="00F97387" w:rsidRDefault="00F973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6CAA1" w14:textId="77777777" w:rsidR="00F97387" w:rsidRDefault="00F97387">
      <w:bookmarkStart w:id="0" w:name="_Hlk482348182"/>
      <w:bookmarkEnd w:id="0"/>
      <w:r>
        <w:separator/>
      </w:r>
    </w:p>
  </w:footnote>
  <w:footnote w:type="continuationSeparator" w:id="0">
    <w:p w14:paraId="48B8452F" w14:textId="77777777" w:rsidR="00F97387" w:rsidRDefault="00F97387">
      <w:r>
        <w:continuationSeparator/>
      </w:r>
    </w:p>
  </w:footnote>
  <w:footnote w:type="continuationNotice" w:id="1">
    <w:p w14:paraId="06E900C4" w14:textId="77777777" w:rsidR="00F97387" w:rsidRDefault="00F973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F396F" w14:textId="680E9CD6"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2F437" w14:textId="77777777" w:rsidR="005211FB" w:rsidRDefault="005211FB" w:rsidP="00A51ADE">
    <w:pPr>
      <w:pStyle w:val="Header"/>
      <w:tabs>
        <w:tab w:val="clear" w:pos="8562"/>
        <w:tab w:val="left" w:pos="5328"/>
      </w:tabs>
      <w:spacing w:after="1320"/>
    </w:pPr>
  </w:p>
  <w:p w14:paraId="6C2FB287" w14:textId="67AB1C51" w:rsidR="005211FB" w:rsidRPr="00A51ADE" w:rsidRDefault="005211FB" w:rsidP="00801A1C">
    <w:pPr>
      <w:pStyle w:val="Header"/>
      <w:tabs>
        <w:tab w:val="clear" w:pos="8562"/>
        <w:tab w:val="left" w:pos="5328"/>
      </w:tabs>
      <w:spacing w:line="360" w:lineRule="auto"/>
      <w:rPr>
        <w:sz w:val="26"/>
        <w:szCs w:val="26"/>
      </w:rPr>
    </w:pPr>
    <w:r w:rsidRPr="002A4DE7">
      <w:t xml:space="preserve"> </w:t>
    </w:r>
    <w:r w:rsidRPr="00A51ADE">
      <w:rPr>
        <w:noProof/>
        <w:color w:val="auto"/>
        <w:sz w:val="26"/>
        <w:szCs w:val="26"/>
        <w:lang w:eastAsia="en-GB"/>
      </w:rPr>
      <w:t>INDEPENDENT AUDITOR’S REPORT</w:t>
    </w:r>
    <w:r w:rsidRPr="00A51ADE">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5"/>
  </w:num>
  <w:num w:numId="8">
    <w:abstractNumId w:val="24"/>
  </w:num>
  <w:num w:numId="9">
    <w:abstractNumId w:val="6"/>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4"/>
  </w:num>
  <w:num w:numId="35">
    <w:abstractNumId w:val="22"/>
  </w:num>
  <w:num w:numId="36">
    <w:abstractNumId w:val="13"/>
  </w:num>
  <w:num w:numId="37">
    <w:abstractNumId w:val="5"/>
  </w:num>
  <w:num w:numId="38">
    <w:abstractNumId w:val="9"/>
  </w:num>
  <w:num w:numId="39">
    <w:abstractNumId w:val="18"/>
  </w:num>
  <w:num w:numId="40">
    <w:abstractNumId w:val="12"/>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B7"/>
    <w:rsid w:val="00001923"/>
    <w:rsid w:val="00004B8D"/>
    <w:rsid w:val="00005869"/>
    <w:rsid w:val="00005BBC"/>
    <w:rsid w:val="0001057B"/>
    <w:rsid w:val="00010C8D"/>
    <w:rsid w:val="00011C12"/>
    <w:rsid w:val="00014405"/>
    <w:rsid w:val="00014DFD"/>
    <w:rsid w:val="000162B0"/>
    <w:rsid w:val="00017AA8"/>
    <w:rsid w:val="0002239D"/>
    <w:rsid w:val="00025DFA"/>
    <w:rsid w:val="0003023B"/>
    <w:rsid w:val="00031D17"/>
    <w:rsid w:val="00033E19"/>
    <w:rsid w:val="000353C0"/>
    <w:rsid w:val="0004072F"/>
    <w:rsid w:val="000410B6"/>
    <w:rsid w:val="000421D3"/>
    <w:rsid w:val="00043ADD"/>
    <w:rsid w:val="00044ACE"/>
    <w:rsid w:val="00044EB8"/>
    <w:rsid w:val="0004550E"/>
    <w:rsid w:val="00046EFD"/>
    <w:rsid w:val="00047126"/>
    <w:rsid w:val="00050CEC"/>
    <w:rsid w:val="00050E72"/>
    <w:rsid w:val="00052614"/>
    <w:rsid w:val="00052B0F"/>
    <w:rsid w:val="00054D06"/>
    <w:rsid w:val="00057DC2"/>
    <w:rsid w:val="000616E9"/>
    <w:rsid w:val="00063C16"/>
    <w:rsid w:val="00066984"/>
    <w:rsid w:val="00071B54"/>
    <w:rsid w:val="000723F7"/>
    <w:rsid w:val="00074485"/>
    <w:rsid w:val="0007621F"/>
    <w:rsid w:val="000820F7"/>
    <w:rsid w:val="000828F1"/>
    <w:rsid w:val="00082F59"/>
    <w:rsid w:val="000837E7"/>
    <w:rsid w:val="00084830"/>
    <w:rsid w:val="000853B2"/>
    <w:rsid w:val="000906CC"/>
    <w:rsid w:val="00091401"/>
    <w:rsid w:val="000925A3"/>
    <w:rsid w:val="00094333"/>
    <w:rsid w:val="000962B6"/>
    <w:rsid w:val="00097FAB"/>
    <w:rsid w:val="000A0A86"/>
    <w:rsid w:val="000A111C"/>
    <w:rsid w:val="000A47EE"/>
    <w:rsid w:val="000A4A87"/>
    <w:rsid w:val="000A52E0"/>
    <w:rsid w:val="000A57CB"/>
    <w:rsid w:val="000A59F5"/>
    <w:rsid w:val="000B0F94"/>
    <w:rsid w:val="000B27DC"/>
    <w:rsid w:val="000B28B4"/>
    <w:rsid w:val="000B37A4"/>
    <w:rsid w:val="000B458C"/>
    <w:rsid w:val="000B6139"/>
    <w:rsid w:val="000B65E3"/>
    <w:rsid w:val="000B7090"/>
    <w:rsid w:val="000C2DD1"/>
    <w:rsid w:val="000C58E1"/>
    <w:rsid w:val="000C65B9"/>
    <w:rsid w:val="000C69BC"/>
    <w:rsid w:val="000D49A1"/>
    <w:rsid w:val="000D5677"/>
    <w:rsid w:val="000D7755"/>
    <w:rsid w:val="000E3191"/>
    <w:rsid w:val="000E3CAC"/>
    <w:rsid w:val="000E40D2"/>
    <w:rsid w:val="000E52CE"/>
    <w:rsid w:val="000F0CD3"/>
    <w:rsid w:val="000F2627"/>
    <w:rsid w:val="000F2B5C"/>
    <w:rsid w:val="000F3AAB"/>
    <w:rsid w:val="000F6E25"/>
    <w:rsid w:val="00100F5E"/>
    <w:rsid w:val="001011DF"/>
    <w:rsid w:val="00102279"/>
    <w:rsid w:val="001063A9"/>
    <w:rsid w:val="0011245B"/>
    <w:rsid w:val="00112B69"/>
    <w:rsid w:val="00116CC5"/>
    <w:rsid w:val="001209CE"/>
    <w:rsid w:val="00121AE9"/>
    <w:rsid w:val="00121F4F"/>
    <w:rsid w:val="001223C7"/>
    <w:rsid w:val="00123F30"/>
    <w:rsid w:val="00126E69"/>
    <w:rsid w:val="00130F5A"/>
    <w:rsid w:val="00130F7D"/>
    <w:rsid w:val="001316D3"/>
    <w:rsid w:val="00132A43"/>
    <w:rsid w:val="001456AF"/>
    <w:rsid w:val="00147F67"/>
    <w:rsid w:val="0015263D"/>
    <w:rsid w:val="001549BC"/>
    <w:rsid w:val="00154DCC"/>
    <w:rsid w:val="00154E66"/>
    <w:rsid w:val="001554CD"/>
    <w:rsid w:val="00155A91"/>
    <w:rsid w:val="00157EA7"/>
    <w:rsid w:val="001613E2"/>
    <w:rsid w:val="00163F24"/>
    <w:rsid w:val="0016459D"/>
    <w:rsid w:val="00165404"/>
    <w:rsid w:val="00166484"/>
    <w:rsid w:val="00167017"/>
    <w:rsid w:val="00167AEA"/>
    <w:rsid w:val="00170E5A"/>
    <w:rsid w:val="00172F4F"/>
    <w:rsid w:val="001764E7"/>
    <w:rsid w:val="001845DA"/>
    <w:rsid w:val="00186827"/>
    <w:rsid w:val="0019210D"/>
    <w:rsid w:val="00192E0F"/>
    <w:rsid w:val="00192E4D"/>
    <w:rsid w:val="00196F88"/>
    <w:rsid w:val="001A0042"/>
    <w:rsid w:val="001A0C34"/>
    <w:rsid w:val="001A17DC"/>
    <w:rsid w:val="001A3BFB"/>
    <w:rsid w:val="001A3C20"/>
    <w:rsid w:val="001A3EEC"/>
    <w:rsid w:val="001A62FD"/>
    <w:rsid w:val="001A797F"/>
    <w:rsid w:val="001B198C"/>
    <w:rsid w:val="001B292A"/>
    <w:rsid w:val="001B2CFD"/>
    <w:rsid w:val="001B310F"/>
    <w:rsid w:val="001B51A8"/>
    <w:rsid w:val="001B6693"/>
    <w:rsid w:val="001B7388"/>
    <w:rsid w:val="001B7C1C"/>
    <w:rsid w:val="001C006F"/>
    <w:rsid w:val="001C06B6"/>
    <w:rsid w:val="001C3296"/>
    <w:rsid w:val="001C487E"/>
    <w:rsid w:val="001C50B2"/>
    <w:rsid w:val="001C625E"/>
    <w:rsid w:val="001C7C48"/>
    <w:rsid w:val="001D09F0"/>
    <w:rsid w:val="001D2302"/>
    <w:rsid w:val="001D40D7"/>
    <w:rsid w:val="001D42BD"/>
    <w:rsid w:val="001D48C9"/>
    <w:rsid w:val="001D4C25"/>
    <w:rsid w:val="001D57B1"/>
    <w:rsid w:val="001D7722"/>
    <w:rsid w:val="001D7BB3"/>
    <w:rsid w:val="001E058F"/>
    <w:rsid w:val="001E12A6"/>
    <w:rsid w:val="001E2323"/>
    <w:rsid w:val="001E2634"/>
    <w:rsid w:val="001E498F"/>
    <w:rsid w:val="001E5022"/>
    <w:rsid w:val="001E54BE"/>
    <w:rsid w:val="001E5D33"/>
    <w:rsid w:val="001F218F"/>
    <w:rsid w:val="001F7CB5"/>
    <w:rsid w:val="001F7EB5"/>
    <w:rsid w:val="00200112"/>
    <w:rsid w:val="002005DC"/>
    <w:rsid w:val="00201F57"/>
    <w:rsid w:val="00202B6D"/>
    <w:rsid w:val="002031A0"/>
    <w:rsid w:val="00204895"/>
    <w:rsid w:val="002146E5"/>
    <w:rsid w:val="0021570E"/>
    <w:rsid w:val="00215A61"/>
    <w:rsid w:val="00216988"/>
    <w:rsid w:val="00216B6B"/>
    <w:rsid w:val="0022042A"/>
    <w:rsid w:val="0022089F"/>
    <w:rsid w:val="0022518C"/>
    <w:rsid w:val="0022542D"/>
    <w:rsid w:val="002307A9"/>
    <w:rsid w:val="00234DDA"/>
    <w:rsid w:val="0023543F"/>
    <w:rsid w:val="00237A7E"/>
    <w:rsid w:val="00241CE7"/>
    <w:rsid w:val="00241F16"/>
    <w:rsid w:val="002433A5"/>
    <w:rsid w:val="00245DD7"/>
    <w:rsid w:val="0024733A"/>
    <w:rsid w:val="00247969"/>
    <w:rsid w:val="00247DAF"/>
    <w:rsid w:val="00247E2F"/>
    <w:rsid w:val="00250D76"/>
    <w:rsid w:val="0025101A"/>
    <w:rsid w:val="00251A53"/>
    <w:rsid w:val="00252F6C"/>
    <w:rsid w:val="00257AE2"/>
    <w:rsid w:val="0026084C"/>
    <w:rsid w:val="0026182A"/>
    <w:rsid w:val="00261BFB"/>
    <w:rsid w:val="00261D2E"/>
    <w:rsid w:val="00262DFF"/>
    <w:rsid w:val="002635CC"/>
    <w:rsid w:val="00276A19"/>
    <w:rsid w:val="00277EBE"/>
    <w:rsid w:val="002838FB"/>
    <w:rsid w:val="00285249"/>
    <w:rsid w:val="002853BA"/>
    <w:rsid w:val="00286012"/>
    <w:rsid w:val="002866A8"/>
    <w:rsid w:val="00287BD3"/>
    <w:rsid w:val="002958F7"/>
    <w:rsid w:val="00295937"/>
    <w:rsid w:val="0029698F"/>
    <w:rsid w:val="002A00DC"/>
    <w:rsid w:val="002A243A"/>
    <w:rsid w:val="002A252E"/>
    <w:rsid w:val="002A300E"/>
    <w:rsid w:val="002A4DE7"/>
    <w:rsid w:val="002A7289"/>
    <w:rsid w:val="002B6059"/>
    <w:rsid w:val="002B6E13"/>
    <w:rsid w:val="002B74FF"/>
    <w:rsid w:val="002B7683"/>
    <w:rsid w:val="002C623D"/>
    <w:rsid w:val="002C62F7"/>
    <w:rsid w:val="002D1989"/>
    <w:rsid w:val="002D4163"/>
    <w:rsid w:val="002D5A0F"/>
    <w:rsid w:val="002D6002"/>
    <w:rsid w:val="002D6E25"/>
    <w:rsid w:val="002E02F4"/>
    <w:rsid w:val="002E6359"/>
    <w:rsid w:val="002E7443"/>
    <w:rsid w:val="002E7F1E"/>
    <w:rsid w:val="002F2A73"/>
    <w:rsid w:val="002F2DEB"/>
    <w:rsid w:val="002F3903"/>
    <w:rsid w:val="002F4A52"/>
    <w:rsid w:val="002F4AD8"/>
    <w:rsid w:val="002F54E4"/>
    <w:rsid w:val="002F7D90"/>
    <w:rsid w:val="0030026A"/>
    <w:rsid w:val="003023EB"/>
    <w:rsid w:val="00305173"/>
    <w:rsid w:val="00314FA4"/>
    <w:rsid w:val="00316C17"/>
    <w:rsid w:val="0031759B"/>
    <w:rsid w:val="00321A76"/>
    <w:rsid w:val="003220B8"/>
    <w:rsid w:val="00323EB7"/>
    <w:rsid w:val="003257C2"/>
    <w:rsid w:val="00331A4E"/>
    <w:rsid w:val="003359CF"/>
    <w:rsid w:val="00335E5B"/>
    <w:rsid w:val="003426CF"/>
    <w:rsid w:val="00342F6C"/>
    <w:rsid w:val="00344188"/>
    <w:rsid w:val="00344ECD"/>
    <w:rsid w:val="00346C46"/>
    <w:rsid w:val="0034733E"/>
    <w:rsid w:val="0035023C"/>
    <w:rsid w:val="0035035B"/>
    <w:rsid w:val="0035483A"/>
    <w:rsid w:val="00354F5D"/>
    <w:rsid w:val="00356667"/>
    <w:rsid w:val="0035687C"/>
    <w:rsid w:val="00356F0F"/>
    <w:rsid w:val="00361074"/>
    <w:rsid w:val="003621F9"/>
    <w:rsid w:val="00365072"/>
    <w:rsid w:val="00365ECE"/>
    <w:rsid w:val="00366757"/>
    <w:rsid w:val="00366FD9"/>
    <w:rsid w:val="00367B37"/>
    <w:rsid w:val="00371786"/>
    <w:rsid w:val="003744DA"/>
    <w:rsid w:val="00374C7E"/>
    <w:rsid w:val="00375176"/>
    <w:rsid w:val="00375313"/>
    <w:rsid w:val="00381242"/>
    <w:rsid w:val="00384904"/>
    <w:rsid w:val="00385AFD"/>
    <w:rsid w:val="00394E7B"/>
    <w:rsid w:val="0039608C"/>
    <w:rsid w:val="003976A7"/>
    <w:rsid w:val="00397965"/>
    <w:rsid w:val="00397D2B"/>
    <w:rsid w:val="003A1B52"/>
    <w:rsid w:val="003A29EB"/>
    <w:rsid w:val="003A2BBF"/>
    <w:rsid w:val="003A47B4"/>
    <w:rsid w:val="003A484B"/>
    <w:rsid w:val="003B4234"/>
    <w:rsid w:val="003B4CCD"/>
    <w:rsid w:val="003B4DED"/>
    <w:rsid w:val="003B55FC"/>
    <w:rsid w:val="003B773D"/>
    <w:rsid w:val="003C12C5"/>
    <w:rsid w:val="003C27EF"/>
    <w:rsid w:val="003C32E9"/>
    <w:rsid w:val="003C3898"/>
    <w:rsid w:val="003C5B71"/>
    <w:rsid w:val="003C6615"/>
    <w:rsid w:val="003C6630"/>
    <w:rsid w:val="003C73D1"/>
    <w:rsid w:val="003D147A"/>
    <w:rsid w:val="003D2605"/>
    <w:rsid w:val="003D2A87"/>
    <w:rsid w:val="003D5801"/>
    <w:rsid w:val="003D64D6"/>
    <w:rsid w:val="003E034A"/>
    <w:rsid w:val="003E07C6"/>
    <w:rsid w:val="003E1E76"/>
    <w:rsid w:val="003E2D8B"/>
    <w:rsid w:val="003E3E21"/>
    <w:rsid w:val="003E6144"/>
    <w:rsid w:val="003F0823"/>
    <w:rsid w:val="003F1C3A"/>
    <w:rsid w:val="003F3785"/>
    <w:rsid w:val="003F580D"/>
    <w:rsid w:val="003F768A"/>
    <w:rsid w:val="004015A3"/>
    <w:rsid w:val="00404CE0"/>
    <w:rsid w:val="0040501D"/>
    <w:rsid w:val="00412480"/>
    <w:rsid w:val="00412FE8"/>
    <w:rsid w:val="0041368B"/>
    <w:rsid w:val="00414850"/>
    <w:rsid w:val="00416281"/>
    <w:rsid w:val="00422353"/>
    <w:rsid w:val="00426915"/>
    <w:rsid w:val="00433AF7"/>
    <w:rsid w:val="00433F63"/>
    <w:rsid w:val="00434279"/>
    <w:rsid w:val="004353E6"/>
    <w:rsid w:val="00435788"/>
    <w:rsid w:val="004359E6"/>
    <w:rsid w:val="00437363"/>
    <w:rsid w:val="00437619"/>
    <w:rsid w:val="00440BA0"/>
    <w:rsid w:val="00441A46"/>
    <w:rsid w:val="004420BE"/>
    <w:rsid w:val="00443B02"/>
    <w:rsid w:val="00443CA1"/>
    <w:rsid w:val="00443CE3"/>
    <w:rsid w:val="0044646C"/>
    <w:rsid w:val="00452D32"/>
    <w:rsid w:val="00452E7B"/>
    <w:rsid w:val="004540AB"/>
    <w:rsid w:val="004546FA"/>
    <w:rsid w:val="0045511E"/>
    <w:rsid w:val="00463E32"/>
    <w:rsid w:val="00467546"/>
    <w:rsid w:val="00471EBB"/>
    <w:rsid w:val="00481FE7"/>
    <w:rsid w:val="0048532C"/>
    <w:rsid w:val="0049103F"/>
    <w:rsid w:val="00494572"/>
    <w:rsid w:val="00495EF5"/>
    <w:rsid w:val="004A0DFE"/>
    <w:rsid w:val="004A3C62"/>
    <w:rsid w:val="004A3F0E"/>
    <w:rsid w:val="004A553C"/>
    <w:rsid w:val="004A6173"/>
    <w:rsid w:val="004B0819"/>
    <w:rsid w:val="004B31D3"/>
    <w:rsid w:val="004B7A53"/>
    <w:rsid w:val="004B7AB3"/>
    <w:rsid w:val="004C0971"/>
    <w:rsid w:val="004C0C25"/>
    <w:rsid w:val="004C0C2E"/>
    <w:rsid w:val="004C2111"/>
    <w:rsid w:val="004C65A1"/>
    <w:rsid w:val="004C732E"/>
    <w:rsid w:val="004D20AE"/>
    <w:rsid w:val="004D3578"/>
    <w:rsid w:val="004D4BA3"/>
    <w:rsid w:val="004D61F6"/>
    <w:rsid w:val="004D691D"/>
    <w:rsid w:val="004D706F"/>
    <w:rsid w:val="004D7B50"/>
    <w:rsid w:val="004E6CD7"/>
    <w:rsid w:val="004E76A5"/>
    <w:rsid w:val="004E7C01"/>
    <w:rsid w:val="004F1A16"/>
    <w:rsid w:val="004F207F"/>
    <w:rsid w:val="004F2C16"/>
    <w:rsid w:val="004F334D"/>
    <w:rsid w:val="004F5D91"/>
    <w:rsid w:val="004F6962"/>
    <w:rsid w:val="004F6FEA"/>
    <w:rsid w:val="004F768B"/>
    <w:rsid w:val="004F7EE3"/>
    <w:rsid w:val="005053FA"/>
    <w:rsid w:val="005070FA"/>
    <w:rsid w:val="00507D8B"/>
    <w:rsid w:val="00510C4B"/>
    <w:rsid w:val="005138DE"/>
    <w:rsid w:val="00517A7C"/>
    <w:rsid w:val="005207FA"/>
    <w:rsid w:val="005211FB"/>
    <w:rsid w:val="0052186A"/>
    <w:rsid w:val="00521B12"/>
    <w:rsid w:val="00523209"/>
    <w:rsid w:val="0052485B"/>
    <w:rsid w:val="005259C2"/>
    <w:rsid w:val="005321DA"/>
    <w:rsid w:val="005351E3"/>
    <w:rsid w:val="0054701C"/>
    <w:rsid w:val="0054708E"/>
    <w:rsid w:val="00547138"/>
    <w:rsid w:val="00547541"/>
    <w:rsid w:val="0054762D"/>
    <w:rsid w:val="00550221"/>
    <w:rsid w:val="00551365"/>
    <w:rsid w:val="0055182A"/>
    <w:rsid w:val="00551BE9"/>
    <w:rsid w:val="0055239B"/>
    <w:rsid w:val="00552716"/>
    <w:rsid w:val="0055386C"/>
    <w:rsid w:val="00554F34"/>
    <w:rsid w:val="005552FD"/>
    <w:rsid w:val="00556783"/>
    <w:rsid w:val="0056178A"/>
    <w:rsid w:val="00562780"/>
    <w:rsid w:val="005627FF"/>
    <w:rsid w:val="00563E08"/>
    <w:rsid w:val="00564DEC"/>
    <w:rsid w:val="00564F98"/>
    <w:rsid w:val="00567DBF"/>
    <w:rsid w:val="005706CD"/>
    <w:rsid w:val="00571DAD"/>
    <w:rsid w:val="0057543B"/>
    <w:rsid w:val="005774FC"/>
    <w:rsid w:val="00577D61"/>
    <w:rsid w:val="00580013"/>
    <w:rsid w:val="00580C5D"/>
    <w:rsid w:val="005822AC"/>
    <w:rsid w:val="00584EA3"/>
    <w:rsid w:val="00592EC4"/>
    <w:rsid w:val="005949F9"/>
    <w:rsid w:val="00595CA9"/>
    <w:rsid w:val="005A4E90"/>
    <w:rsid w:val="005A6266"/>
    <w:rsid w:val="005B2FAB"/>
    <w:rsid w:val="005B3903"/>
    <w:rsid w:val="005B405A"/>
    <w:rsid w:val="005B5FA7"/>
    <w:rsid w:val="005B607D"/>
    <w:rsid w:val="005B7CA2"/>
    <w:rsid w:val="005C01CE"/>
    <w:rsid w:val="005C0468"/>
    <w:rsid w:val="005C07A5"/>
    <w:rsid w:val="005C2489"/>
    <w:rsid w:val="005C2CCB"/>
    <w:rsid w:val="005C346E"/>
    <w:rsid w:val="005C6479"/>
    <w:rsid w:val="005C69FD"/>
    <w:rsid w:val="005C7ADD"/>
    <w:rsid w:val="005D34F5"/>
    <w:rsid w:val="005D5939"/>
    <w:rsid w:val="005D644B"/>
    <w:rsid w:val="005D7025"/>
    <w:rsid w:val="005D723A"/>
    <w:rsid w:val="005D778A"/>
    <w:rsid w:val="005E14EA"/>
    <w:rsid w:val="005E217B"/>
    <w:rsid w:val="005E2D67"/>
    <w:rsid w:val="005E2E79"/>
    <w:rsid w:val="005E5578"/>
    <w:rsid w:val="005E66DF"/>
    <w:rsid w:val="005F03C9"/>
    <w:rsid w:val="005F3840"/>
    <w:rsid w:val="005F3ECA"/>
    <w:rsid w:val="005F4D62"/>
    <w:rsid w:val="005F689C"/>
    <w:rsid w:val="006055C4"/>
    <w:rsid w:val="0061019F"/>
    <w:rsid w:val="00610ED7"/>
    <w:rsid w:val="006140DE"/>
    <w:rsid w:val="0061434F"/>
    <w:rsid w:val="006146A9"/>
    <w:rsid w:val="00615DF7"/>
    <w:rsid w:val="00616169"/>
    <w:rsid w:val="0061675C"/>
    <w:rsid w:val="00616760"/>
    <w:rsid w:val="006169FE"/>
    <w:rsid w:val="00620CE3"/>
    <w:rsid w:val="00621086"/>
    <w:rsid w:val="00622190"/>
    <w:rsid w:val="00632872"/>
    <w:rsid w:val="006329D9"/>
    <w:rsid w:val="006342D8"/>
    <w:rsid w:val="00634DB5"/>
    <w:rsid w:val="00634FBB"/>
    <w:rsid w:val="006365A1"/>
    <w:rsid w:val="00636AA2"/>
    <w:rsid w:val="00636DC1"/>
    <w:rsid w:val="00640E01"/>
    <w:rsid w:val="00641640"/>
    <w:rsid w:val="00641C49"/>
    <w:rsid w:val="00642A86"/>
    <w:rsid w:val="006507EE"/>
    <w:rsid w:val="0065547C"/>
    <w:rsid w:val="00666764"/>
    <w:rsid w:val="0066694B"/>
    <w:rsid w:val="00667DB6"/>
    <w:rsid w:val="00667F9B"/>
    <w:rsid w:val="00676556"/>
    <w:rsid w:val="006771E8"/>
    <w:rsid w:val="00677C01"/>
    <w:rsid w:val="0068293E"/>
    <w:rsid w:val="00683CC7"/>
    <w:rsid w:val="00683D35"/>
    <w:rsid w:val="00684307"/>
    <w:rsid w:val="006864EF"/>
    <w:rsid w:val="00692CA5"/>
    <w:rsid w:val="006932D7"/>
    <w:rsid w:val="00695871"/>
    <w:rsid w:val="00696550"/>
    <w:rsid w:val="00696C8E"/>
    <w:rsid w:val="006A0593"/>
    <w:rsid w:val="006A126C"/>
    <w:rsid w:val="006A30D1"/>
    <w:rsid w:val="006A3359"/>
    <w:rsid w:val="006A5E38"/>
    <w:rsid w:val="006A6325"/>
    <w:rsid w:val="006B06A2"/>
    <w:rsid w:val="006B0BAD"/>
    <w:rsid w:val="006B3BAC"/>
    <w:rsid w:val="006B52B9"/>
    <w:rsid w:val="006B646A"/>
    <w:rsid w:val="006B7391"/>
    <w:rsid w:val="006B78C4"/>
    <w:rsid w:val="006C000B"/>
    <w:rsid w:val="006C00A0"/>
    <w:rsid w:val="006C0153"/>
    <w:rsid w:val="006C094C"/>
    <w:rsid w:val="006C0DF6"/>
    <w:rsid w:val="006C27D7"/>
    <w:rsid w:val="006C3D37"/>
    <w:rsid w:val="006C4033"/>
    <w:rsid w:val="006C6376"/>
    <w:rsid w:val="006C77F0"/>
    <w:rsid w:val="006D2C9C"/>
    <w:rsid w:val="006D6374"/>
    <w:rsid w:val="006D6FF5"/>
    <w:rsid w:val="006E3027"/>
    <w:rsid w:val="006E3EF3"/>
    <w:rsid w:val="006E6F4B"/>
    <w:rsid w:val="006F1B19"/>
    <w:rsid w:val="006F1C8E"/>
    <w:rsid w:val="006F1FF6"/>
    <w:rsid w:val="006F29ED"/>
    <w:rsid w:val="006F2CFF"/>
    <w:rsid w:val="006F4CFC"/>
    <w:rsid w:val="006F4F77"/>
    <w:rsid w:val="006F4FA4"/>
    <w:rsid w:val="006F7375"/>
    <w:rsid w:val="0070147C"/>
    <w:rsid w:val="007017DC"/>
    <w:rsid w:val="00704096"/>
    <w:rsid w:val="007048F8"/>
    <w:rsid w:val="00711DD9"/>
    <w:rsid w:val="00714FD6"/>
    <w:rsid w:val="00715584"/>
    <w:rsid w:val="0071590B"/>
    <w:rsid w:val="007162F1"/>
    <w:rsid w:val="00717DF8"/>
    <w:rsid w:val="00721E05"/>
    <w:rsid w:val="007229FA"/>
    <w:rsid w:val="00725E24"/>
    <w:rsid w:val="007265F7"/>
    <w:rsid w:val="00731894"/>
    <w:rsid w:val="007319BF"/>
    <w:rsid w:val="00733982"/>
    <w:rsid w:val="0074346C"/>
    <w:rsid w:val="00743B9F"/>
    <w:rsid w:val="00746796"/>
    <w:rsid w:val="00746D91"/>
    <w:rsid w:val="00753022"/>
    <w:rsid w:val="00754103"/>
    <w:rsid w:val="0075598A"/>
    <w:rsid w:val="00755A38"/>
    <w:rsid w:val="00755B40"/>
    <w:rsid w:val="00760D28"/>
    <w:rsid w:val="00761528"/>
    <w:rsid w:val="00761813"/>
    <w:rsid w:val="00762788"/>
    <w:rsid w:val="00762EF1"/>
    <w:rsid w:val="007663C6"/>
    <w:rsid w:val="0076700F"/>
    <w:rsid w:val="00771B85"/>
    <w:rsid w:val="00773AA4"/>
    <w:rsid w:val="00775D9B"/>
    <w:rsid w:val="00775DA6"/>
    <w:rsid w:val="0078170A"/>
    <w:rsid w:val="00782B23"/>
    <w:rsid w:val="00782C50"/>
    <w:rsid w:val="00784AFD"/>
    <w:rsid w:val="00785B61"/>
    <w:rsid w:val="007869EF"/>
    <w:rsid w:val="00787B9E"/>
    <w:rsid w:val="00790956"/>
    <w:rsid w:val="00793E09"/>
    <w:rsid w:val="0079502D"/>
    <w:rsid w:val="007963EA"/>
    <w:rsid w:val="00797FAA"/>
    <w:rsid w:val="007A0755"/>
    <w:rsid w:val="007A1AE8"/>
    <w:rsid w:val="007A2DD3"/>
    <w:rsid w:val="007A31D9"/>
    <w:rsid w:val="007A7214"/>
    <w:rsid w:val="007A74F9"/>
    <w:rsid w:val="007B19E0"/>
    <w:rsid w:val="007B1FF5"/>
    <w:rsid w:val="007B3C8A"/>
    <w:rsid w:val="007C1D8B"/>
    <w:rsid w:val="007C2BCC"/>
    <w:rsid w:val="007C2DC3"/>
    <w:rsid w:val="007C367B"/>
    <w:rsid w:val="007C4D00"/>
    <w:rsid w:val="007D1623"/>
    <w:rsid w:val="007D41A1"/>
    <w:rsid w:val="007D5D28"/>
    <w:rsid w:val="007D659C"/>
    <w:rsid w:val="007E59FE"/>
    <w:rsid w:val="007F11D1"/>
    <w:rsid w:val="007F1D2A"/>
    <w:rsid w:val="007F2744"/>
    <w:rsid w:val="007F47C8"/>
    <w:rsid w:val="007F5213"/>
    <w:rsid w:val="007F5420"/>
    <w:rsid w:val="00801A1C"/>
    <w:rsid w:val="00802A1D"/>
    <w:rsid w:val="008033D0"/>
    <w:rsid w:val="00803FB6"/>
    <w:rsid w:val="008059EF"/>
    <w:rsid w:val="00805CC9"/>
    <w:rsid w:val="00810C33"/>
    <w:rsid w:val="008128F7"/>
    <w:rsid w:val="00812938"/>
    <w:rsid w:val="00816575"/>
    <w:rsid w:val="00816E07"/>
    <w:rsid w:val="00817503"/>
    <w:rsid w:val="00820F78"/>
    <w:rsid w:val="00822F11"/>
    <w:rsid w:val="00823F5B"/>
    <w:rsid w:val="00825483"/>
    <w:rsid w:val="00826C8B"/>
    <w:rsid w:val="00827B71"/>
    <w:rsid w:val="00830DAC"/>
    <w:rsid w:val="00830E57"/>
    <w:rsid w:val="0083134C"/>
    <w:rsid w:val="00832F51"/>
    <w:rsid w:val="00833FF1"/>
    <w:rsid w:val="00835D97"/>
    <w:rsid w:val="00835DC0"/>
    <w:rsid w:val="00837FAA"/>
    <w:rsid w:val="00843100"/>
    <w:rsid w:val="00844354"/>
    <w:rsid w:val="00845EA8"/>
    <w:rsid w:val="00846286"/>
    <w:rsid w:val="00847054"/>
    <w:rsid w:val="00850F25"/>
    <w:rsid w:val="008527DA"/>
    <w:rsid w:val="008534AA"/>
    <w:rsid w:val="00857D38"/>
    <w:rsid w:val="008622D3"/>
    <w:rsid w:val="0086378A"/>
    <w:rsid w:val="00864AC5"/>
    <w:rsid w:val="00865B72"/>
    <w:rsid w:val="008679E9"/>
    <w:rsid w:val="008719C2"/>
    <w:rsid w:val="00871B5B"/>
    <w:rsid w:val="00872D6F"/>
    <w:rsid w:val="008752F9"/>
    <w:rsid w:val="00876EC0"/>
    <w:rsid w:val="00881CA4"/>
    <w:rsid w:val="00882DE7"/>
    <w:rsid w:val="00883C04"/>
    <w:rsid w:val="00884AC1"/>
    <w:rsid w:val="00884FF7"/>
    <w:rsid w:val="00890890"/>
    <w:rsid w:val="008908F2"/>
    <w:rsid w:val="00893B41"/>
    <w:rsid w:val="00894A1E"/>
    <w:rsid w:val="00894ACE"/>
    <w:rsid w:val="008A0235"/>
    <w:rsid w:val="008A0987"/>
    <w:rsid w:val="008A5102"/>
    <w:rsid w:val="008A59C8"/>
    <w:rsid w:val="008A5DE6"/>
    <w:rsid w:val="008A5EE2"/>
    <w:rsid w:val="008A659A"/>
    <w:rsid w:val="008B19D9"/>
    <w:rsid w:val="008B1FD3"/>
    <w:rsid w:val="008B204B"/>
    <w:rsid w:val="008B5651"/>
    <w:rsid w:val="008B73F0"/>
    <w:rsid w:val="008B7BF0"/>
    <w:rsid w:val="008C0F82"/>
    <w:rsid w:val="008C4023"/>
    <w:rsid w:val="008C49AE"/>
    <w:rsid w:val="008C59F7"/>
    <w:rsid w:val="008D1E9D"/>
    <w:rsid w:val="008D3E87"/>
    <w:rsid w:val="008D53F5"/>
    <w:rsid w:val="008E75AD"/>
    <w:rsid w:val="008E7687"/>
    <w:rsid w:val="008F0192"/>
    <w:rsid w:val="008F0E3C"/>
    <w:rsid w:val="008F11FA"/>
    <w:rsid w:val="008F1EEA"/>
    <w:rsid w:val="008F3277"/>
    <w:rsid w:val="008F33AE"/>
    <w:rsid w:val="008F4ACA"/>
    <w:rsid w:val="0090146C"/>
    <w:rsid w:val="00903025"/>
    <w:rsid w:val="00903135"/>
    <w:rsid w:val="0090668E"/>
    <w:rsid w:val="00911CBE"/>
    <w:rsid w:val="00911D21"/>
    <w:rsid w:val="00912A2D"/>
    <w:rsid w:val="00912A6F"/>
    <w:rsid w:val="00912F98"/>
    <w:rsid w:val="0091658B"/>
    <w:rsid w:val="009172D0"/>
    <w:rsid w:val="00917FBB"/>
    <w:rsid w:val="009219CA"/>
    <w:rsid w:val="009223D3"/>
    <w:rsid w:val="009240B7"/>
    <w:rsid w:val="009241C5"/>
    <w:rsid w:val="00924A07"/>
    <w:rsid w:val="00931C5A"/>
    <w:rsid w:val="00931D7A"/>
    <w:rsid w:val="00932DFB"/>
    <w:rsid w:val="00933B73"/>
    <w:rsid w:val="009345A6"/>
    <w:rsid w:val="00934B50"/>
    <w:rsid w:val="009358E2"/>
    <w:rsid w:val="00935D8D"/>
    <w:rsid w:val="00937679"/>
    <w:rsid w:val="009415DE"/>
    <w:rsid w:val="0094198D"/>
    <w:rsid w:val="00942FE8"/>
    <w:rsid w:val="00951F79"/>
    <w:rsid w:val="0095226E"/>
    <w:rsid w:val="00953FFB"/>
    <w:rsid w:val="00955B4A"/>
    <w:rsid w:val="00956687"/>
    <w:rsid w:val="00957E70"/>
    <w:rsid w:val="00957F34"/>
    <w:rsid w:val="00962047"/>
    <w:rsid w:val="00965467"/>
    <w:rsid w:val="00970296"/>
    <w:rsid w:val="00970DAB"/>
    <w:rsid w:val="00972FF6"/>
    <w:rsid w:val="0097321D"/>
    <w:rsid w:val="0097364B"/>
    <w:rsid w:val="0097687E"/>
    <w:rsid w:val="00981049"/>
    <w:rsid w:val="00985F5C"/>
    <w:rsid w:val="0098788A"/>
    <w:rsid w:val="0099150A"/>
    <w:rsid w:val="00992531"/>
    <w:rsid w:val="00992C9B"/>
    <w:rsid w:val="00995532"/>
    <w:rsid w:val="00995CD5"/>
    <w:rsid w:val="009965A3"/>
    <w:rsid w:val="009A1787"/>
    <w:rsid w:val="009A4F5A"/>
    <w:rsid w:val="009B1CC2"/>
    <w:rsid w:val="009B1F44"/>
    <w:rsid w:val="009B20D5"/>
    <w:rsid w:val="009B33A7"/>
    <w:rsid w:val="009B4573"/>
    <w:rsid w:val="009B59F7"/>
    <w:rsid w:val="009B61D4"/>
    <w:rsid w:val="009C002A"/>
    <w:rsid w:val="009C19CE"/>
    <w:rsid w:val="009C7AA3"/>
    <w:rsid w:val="009D05C5"/>
    <w:rsid w:val="009D0F57"/>
    <w:rsid w:val="009D3534"/>
    <w:rsid w:val="009D3DEE"/>
    <w:rsid w:val="009E1B1B"/>
    <w:rsid w:val="009E278C"/>
    <w:rsid w:val="009E2E04"/>
    <w:rsid w:val="009E31ED"/>
    <w:rsid w:val="009F17A7"/>
    <w:rsid w:val="009F66CE"/>
    <w:rsid w:val="009F6EDC"/>
    <w:rsid w:val="00A01428"/>
    <w:rsid w:val="00A035CE"/>
    <w:rsid w:val="00A0479D"/>
    <w:rsid w:val="00A0537F"/>
    <w:rsid w:val="00A0602E"/>
    <w:rsid w:val="00A06C1F"/>
    <w:rsid w:val="00A07FFA"/>
    <w:rsid w:val="00A1062D"/>
    <w:rsid w:val="00A10E24"/>
    <w:rsid w:val="00A11F43"/>
    <w:rsid w:val="00A11FB4"/>
    <w:rsid w:val="00A124A6"/>
    <w:rsid w:val="00A1550B"/>
    <w:rsid w:val="00A16C66"/>
    <w:rsid w:val="00A2125E"/>
    <w:rsid w:val="00A23A69"/>
    <w:rsid w:val="00A25D3C"/>
    <w:rsid w:val="00A26333"/>
    <w:rsid w:val="00A26E95"/>
    <w:rsid w:val="00A27166"/>
    <w:rsid w:val="00A30861"/>
    <w:rsid w:val="00A318FB"/>
    <w:rsid w:val="00A35782"/>
    <w:rsid w:val="00A362F9"/>
    <w:rsid w:val="00A37F83"/>
    <w:rsid w:val="00A4196C"/>
    <w:rsid w:val="00A43E02"/>
    <w:rsid w:val="00A43E73"/>
    <w:rsid w:val="00A43EE6"/>
    <w:rsid w:val="00A44C2A"/>
    <w:rsid w:val="00A44C5B"/>
    <w:rsid w:val="00A5099F"/>
    <w:rsid w:val="00A51456"/>
    <w:rsid w:val="00A51ADE"/>
    <w:rsid w:val="00A53F8D"/>
    <w:rsid w:val="00A546A8"/>
    <w:rsid w:val="00A546D8"/>
    <w:rsid w:val="00A55159"/>
    <w:rsid w:val="00A60F49"/>
    <w:rsid w:val="00A61E15"/>
    <w:rsid w:val="00A62455"/>
    <w:rsid w:val="00A62910"/>
    <w:rsid w:val="00A63197"/>
    <w:rsid w:val="00A63E0A"/>
    <w:rsid w:val="00A64CDB"/>
    <w:rsid w:val="00A66F91"/>
    <w:rsid w:val="00A70229"/>
    <w:rsid w:val="00A719D3"/>
    <w:rsid w:val="00A745FB"/>
    <w:rsid w:val="00A753EC"/>
    <w:rsid w:val="00A760B5"/>
    <w:rsid w:val="00A812FE"/>
    <w:rsid w:val="00A84195"/>
    <w:rsid w:val="00A84E4F"/>
    <w:rsid w:val="00A918D1"/>
    <w:rsid w:val="00A91F36"/>
    <w:rsid w:val="00A92816"/>
    <w:rsid w:val="00A93A9A"/>
    <w:rsid w:val="00A947CA"/>
    <w:rsid w:val="00A9554D"/>
    <w:rsid w:val="00A95C9C"/>
    <w:rsid w:val="00A97743"/>
    <w:rsid w:val="00AA292F"/>
    <w:rsid w:val="00AA4268"/>
    <w:rsid w:val="00AA5C16"/>
    <w:rsid w:val="00AA6FE4"/>
    <w:rsid w:val="00AA7FE2"/>
    <w:rsid w:val="00AB079E"/>
    <w:rsid w:val="00AB07DF"/>
    <w:rsid w:val="00AB36B4"/>
    <w:rsid w:val="00AB3EB3"/>
    <w:rsid w:val="00AB461F"/>
    <w:rsid w:val="00AB5523"/>
    <w:rsid w:val="00AC1A9E"/>
    <w:rsid w:val="00AC1FB9"/>
    <w:rsid w:val="00AC31D4"/>
    <w:rsid w:val="00AC544E"/>
    <w:rsid w:val="00AC6098"/>
    <w:rsid w:val="00AC7CF8"/>
    <w:rsid w:val="00AD097D"/>
    <w:rsid w:val="00AD1FDF"/>
    <w:rsid w:val="00AD3DD8"/>
    <w:rsid w:val="00AD4058"/>
    <w:rsid w:val="00AD4AB5"/>
    <w:rsid w:val="00AE01CD"/>
    <w:rsid w:val="00AE02AA"/>
    <w:rsid w:val="00AE0E65"/>
    <w:rsid w:val="00AE2BF6"/>
    <w:rsid w:val="00AE3370"/>
    <w:rsid w:val="00AE4E2C"/>
    <w:rsid w:val="00AE5E86"/>
    <w:rsid w:val="00AE64CA"/>
    <w:rsid w:val="00AE6EF9"/>
    <w:rsid w:val="00AF7092"/>
    <w:rsid w:val="00B00EFD"/>
    <w:rsid w:val="00B014A2"/>
    <w:rsid w:val="00B01A3F"/>
    <w:rsid w:val="00B027A5"/>
    <w:rsid w:val="00B058DC"/>
    <w:rsid w:val="00B07CF5"/>
    <w:rsid w:val="00B10190"/>
    <w:rsid w:val="00B12255"/>
    <w:rsid w:val="00B1324D"/>
    <w:rsid w:val="00B13618"/>
    <w:rsid w:val="00B151C7"/>
    <w:rsid w:val="00B157E2"/>
    <w:rsid w:val="00B16FCC"/>
    <w:rsid w:val="00B2135A"/>
    <w:rsid w:val="00B2457D"/>
    <w:rsid w:val="00B24A45"/>
    <w:rsid w:val="00B25B92"/>
    <w:rsid w:val="00B26948"/>
    <w:rsid w:val="00B31724"/>
    <w:rsid w:val="00B34D51"/>
    <w:rsid w:val="00B3532E"/>
    <w:rsid w:val="00B35AF2"/>
    <w:rsid w:val="00B36A0E"/>
    <w:rsid w:val="00B36BA1"/>
    <w:rsid w:val="00B36CA8"/>
    <w:rsid w:val="00B40D67"/>
    <w:rsid w:val="00B4263D"/>
    <w:rsid w:val="00B43C45"/>
    <w:rsid w:val="00B474D4"/>
    <w:rsid w:val="00B53F91"/>
    <w:rsid w:val="00B55EE8"/>
    <w:rsid w:val="00B56E6C"/>
    <w:rsid w:val="00B57F8E"/>
    <w:rsid w:val="00B60BD4"/>
    <w:rsid w:val="00B62473"/>
    <w:rsid w:val="00B631A7"/>
    <w:rsid w:val="00B63D0E"/>
    <w:rsid w:val="00B659AC"/>
    <w:rsid w:val="00B66E15"/>
    <w:rsid w:val="00B7161B"/>
    <w:rsid w:val="00B72C19"/>
    <w:rsid w:val="00B741E8"/>
    <w:rsid w:val="00B75131"/>
    <w:rsid w:val="00B75748"/>
    <w:rsid w:val="00B7758B"/>
    <w:rsid w:val="00B83039"/>
    <w:rsid w:val="00B84D10"/>
    <w:rsid w:val="00B864A5"/>
    <w:rsid w:val="00B91921"/>
    <w:rsid w:val="00B93211"/>
    <w:rsid w:val="00B94FD0"/>
    <w:rsid w:val="00B95D6E"/>
    <w:rsid w:val="00B979E6"/>
    <w:rsid w:val="00BA5B00"/>
    <w:rsid w:val="00BA7678"/>
    <w:rsid w:val="00BA7768"/>
    <w:rsid w:val="00BA7B12"/>
    <w:rsid w:val="00BB1A07"/>
    <w:rsid w:val="00BB3D27"/>
    <w:rsid w:val="00BB4129"/>
    <w:rsid w:val="00BB6DAD"/>
    <w:rsid w:val="00BB7346"/>
    <w:rsid w:val="00BB7E66"/>
    <w:rsid w:val="00BC0F00"/>
    <w:rsid w:val="00BC1555"/>
    <w:rsid w:val="00BC5826"/>
    <w:rsid w:val="00BC60A9"/>
    <w:rsid w:val="00BC73C3"/>
    <w:rsid w:val="00BD00E4"/>
    <w:rsid w:val="00BE0C8A"/>
    <w:rsid w:val="00BE12EF"/>
    <w:rsid w:val="00BE334D"/>
    <w:rsid w:val="00BE4988"/>
    <w:rsid w:val="00BE52AA"/>
    <w:rsid w:val="00BE74D5"/>
    <w:rsid w:val="00BF0D5F"/>
    <w:rsid w:val="00BF0EC1"/>
    <w:rsid w:val="00BF1C24"/>
    <w:rsid w:val="00BF393A"/>
    <w:rsid w:val="00BF5E73"/>
    <w:rsid w:val="00BF6F14"/>
    <w:rsid w:val="00C0169F"/>
    <w:rsid w:val="00C01850"/>
    <w:rsid w:val="00C02A1C"/>
    <w:rsid w:val="00C03F3E"/>
    <w:rsid w:val="00C0675B"/>
    <w:rsid w:val="00C06939"/>
    <w:rsid w:val="00C1147B"/>
    <w:rsid w:val="00C11F59"/>
    <w:rsid w:val="00C11FC1"/>
    <w:rsid w:val="00C13D50"/>
    <w:rsid w:val="00C143DD"/>
    <w:rsid w:val="00C16352"/>
    <w:rsid w:val="00C17941"/>
    <w:rsid w:val="00C17E81"/>
    <w:rsid w:val="00C20C92"/>
    <w:rsid w:val="00C21E3B"/>
    <w:rsid w:val="00C2227F"/>
    <w:rsid w:val="00C26A64"/>
    <w:rsid w:val="00C27AB9"/>
    <w:rsid w:val="00C3270E"/>
    <w:rsid w:val="00C35B1A"/>
    <w:rsid w:val="00C375DA"/>
    <w:rsid w:val="00C40410"/>
    <w:rsid w:val="00C4059A"/>
    <w:rsid w:val="00C40AD3"/>
    <w:rsid w:val="00C41C7D"/>
    <w:rsid w:val="00C459CC"/>
    <w:rsid w:val="00C45BF2"/>
    <w:rsid w:val="00C4684E"/>
    <w:rsid w:val="00C47D00"/>
    <w:rsid w:val="00C509D0"/>
    <w:rsid w:val="00C53853"/>
    <w:rsid w:val="00C53B37"/>
    <w:rsid w:val="00C5454A"/>
    <w:rsid w:val="00C54BF9"/>
    <w:rsid w:val="00C56925"/>
    <w:rsid w:val="00C61AF9"/>
    <w:rsid w:val="00C6202C"/>
    <w:rsid w:val="00C62FC1"/>
    <w:rsid w:val="00C63023"/>
    <w:rsid w:val="00C63671"/>
    <w:rsid w:val="00C63743"/>
    <w:rsid w:val="00C63C2D"/>
    <w:rsid w:val="00C668C2"/>
    <w:rsid w:val="00C67BC3"/>
    <w:rsid w:val="00C67C05"/>
    <w:rsid w:val="00C67CA0"/>
    <w:rsid w:val="00C67DF2"/>
    <w:rsid w:val="00C743F8"/>
    <w:rsid w:val="00C75694"/>
    <w:rsid w:val="00C75CBF"/>
    <w:rsid w:val="00C76C6C"/>
    <w:rsid w:val="00C80EC5"/>
    <w:rsid w:val="00C815FF"/>
    <w:rsid w:val="00C8287B"/>
    <w:rsid w:val="00C84B8A"/>
    <w:rsid w:val="00C86BB9"/>
    <w:rsid w:val="00C8772C"/>
    <w:rsid w:val="00C92F0E"/>
    <w:rsid w:val="00C9470A"/>
    <w:rsid w:val="00CA006B"/>
    <w:rsid w:val="00CA0DF0"/>
    <w:rsid w:val="00CA33BF"/>
    <w:rsid w:val="00CA39B6"/>
    <w:rsid w:val="00CA43FD"/>
    <w:rsid w:val="00CA5BD1"/>
    <w:rsid w:val="00CB0C71"/>
    <w:rsid w:val="00CB0EC2"/>
    <w:rsid w:val="00CB16B6"/>
    <w:rsid w:val="00CB18EB"/>
    <w:rsid w:val="00CB356F"/>
    <w:rsid w:val="00CB441E"/>
    <w:rsid w:val="00CB49FE"/>
    <w:rsid w:val="00CB6F75"/>
    <w:rsid w:val="00CC2B2C"/>
    <w:rsid w:val="00CC613E"/>
    <w:rsid w:val="00CC6218"/>
    <w:rsid w:val="00CC64F4"/>
    <w:rsid w:val="00CC72E9"/>
    <w:rsid w:val="00CD0792"/>
    <w:rsid w:val="00CD25C2"/>
    <w:rsid w:val="00CD3AE9"/>
    <w:rsid w:val="00CD5BFD"/>
    <w:rsid w:val="00CD7020"/>
    <w:rsid w:val="00CD7CC2"/>
    <w:rsid w:val="00CE24E5"/>
    <w:rsid w:val="00CE2713"/>
    <w:rsid w:val="00CE41DB"/>
    <w:rsid w:val="00CE4CCA"/>
    <w:rsid w:val="00CE4D96"/>
    <w:rsid w:val="00CE6571"/>
    <w:rsid w:val="00CF0427"/>
    <w:rsid w:val="00CF1C11"/>
    <w:rsid w:val="00CF35EC"/>
    <w:rsid w:val="00CF66A7"/>
    <w:rsid w:val="00D0186C"/>
    <w:rsid w:val="00D025B2"/>
    <w:rsid w:val="00D03065"/>
    <w:rsid w:val="00D048BC"/>
    <w:rsid w:val="00D05C29"/>
    <w:rsid w:val="00D060BF"/>
    <w:rsid w:val="00D078C4"/>
    <w:rsid w:val="00D10213"/>
    <w:rsid w:val="00D11812"/>
    <w:rsid w:val="00D13557"/>
    <w:rsid w:val="00D157FA"/>
    <w:rsid w:val="00D15963"/>
    <w:rsid w:val="00D15D83"/>
    <w:rsid w:val="00D15EA5"/>
    <w:rsid w:val="00D163F3"/>
    <w:rsid w:val="00D16777"/>
    <w:rsid w:val="00D16DA3"/>
    <w:rsid w:val="00D17C98"/>
    <w:rsid w:val="00D2100B"/>
    <w:rsid w:val="00D2259D"/>
    <w:rsid w:val="00D24EF0"/>
    <w:rsid w:val="00D307EC"/>
    <w:rsid w:val="00D3089E"/>
    <w:rsid w:val="00D31D7A"/>
    <w:rsid w:val="00D32311"/>
    <w:rsid w:val="00D324B7"/>
    <w:rsid w:val="00D33128"/>
    <w:rsid w:val="00D33E60"/>
    <w:rsid w:val="00D34C7B"/>
    <w:rsid w:val="00D3699C"/>
    <w:rsid w:val="00D37806"/>
    <w:rsid w:val="00D41D94"/>
    <w:rsid w:val="00D41E18"/>
    <w:rsid w:val="00D42B48"/>
    <w:rsid w:val="00D43A1C"/>
    <w:rsid w:val="00D44578"/>
    <w:rsid w:val="00D460E7"/>
    <w:rsid w:val="00D46FF4"/>
    <w:rsid w:val="00D537A9"/>
    <w:rsid w:val="00D552C7"/>
    <w:rsid w:val="00D570EF"/>
    <w:rsid w:val="00D57F9E"/>
    <w:rsid w:val="00D6005B"/>
    <w:rsid w:val="00D6089F"/>
    <w:rsid w:val="00D63ABC"/>
    <w:rsid w:val="00D63F3D"/>
    <w:rsid w:val="00D65239"/>
    <w:rsid w:val="00D6626B"/>
    <w:rsid w:val="00D675F1"/>
    <w:rsid w:val="00D72DBA"/>
    <w:rsid w:val="00D73B96"/>
    <w:rsid w:val="00D73C81"/>
    <w:rsid w:val="00D7473E"/>
    <w:rsid w:val="00D74E49"/>
    <w:rsid w:val="00D74FD1"/>
    <w:rsid w:val="00D764CF"/>
    <w:rsid w:val="00D80139"/>
    <w:rsid w:val="00D804F4"/>
    <w:rsid w:val="00D80807"/>
    <w:rsid w:val="00D86917"/>
    <w:rsid w:val="00D879DB"/>
    <w:rsid w:val="00D87D42"/>
    <w:rsid w:val="00D91BEF"/>
    <w:rsid w:val="00D922AC"/>
    <w:rsid w:val="00D92597"/>
    <w:rsid w:val="00D929FD"/>
    <w:rsid w:val="00D92F9A"/>
    <w:rsid w:val="00D938B4"/>
    <w:rsid w:val="00D9427D"/>
    <w:rsid w:val="00D955A0"/>
    <w:rsid w:val="00D96128"/>
    <w:rsid w:val="00D964DB"/>
    <w:rsid w:val="00D97F3B"/>
    <w:rsid w:val="00DA02F0"/>
    <w:rsid w:val="00DA35E7"/>
    <w:rsid w:val="00DA36EE"/>
    <w:rsid w:val="00DA452E"/>
    <w:rsid w:val="00DA5128"/>
    <w:rsid w:val="00DA6B13"/>
    <w:rsid w:val="00DB073E"/>
    <w:rsid w:val="00DB0E9C"/>
    <w:rsid w:val="00DB2C74"/>
    <w:rsid w:val="00DB308D"/>
    <w:rsid w:val="00DB5F40"/>
    <w:rsid w:val="00DB6533"/>
    <w:rsid w:val="00DD1A6F"/>
    <w:rsid w:val="00DD1E47"/>
    <w:rsid w:val="00DD5B85"/>
    <w:rsid w:val="00DD61A9"/>
    <w:rsid w:val="00DD66EB"/>
    <w:rsid w:val="00DD6EF1"/>
    <w:rsid w:val="00DE1FFF"/>
    <w:rsid w:val="00DE4958"/>
    <w:rsid w:val="00DE4A83"/>
    <w:rsid w:val="00DE4D51"/>
    <w:rsid w:val="00DE5959"/>
    <w:rsid w:val="00DF0AB3"/>
    <w:rsid w:val="00DF0E7E"/>
    <w:rsid w:val="00DF3B16"/>
    <w:rsid w:val="00DF54E4"/>
    <w:rsid w:val="00DF6DF4"/>
    <w:rsid w:val="00DF7AD6"/>
    <w:rsid w:val="00E01200"/>
    <w:rsid w:val="00E041D7"/>
    <w:rsid w:val="00E04361"/>
    <w:rsid w:val="00E04A5C"/>
    <w:rsid w:val="00E0545E"/>
    <w:rsid w:val="00E0567F"/>
    <w:rsid w:val="00E064FD"/>
    <w:rsid w:val="00E07A6D"/>
    <w:rsid w:val="00E1053A"/>
    <w:rsid w:val="00E10F0B"/>
    <w:rsid w:val="00E125E6"/>
    <w:rsid w:val="00E12A5A"/>
    <w:rsid w:val="00E136DA"/>
    <w:rsid w:val="00E26AF3"/>
    <w:rsid w:val="00E276E0"/>
    <w:rsid w:val="00E27C91"/>
    <w:rsid w:val="00E3055A"/>
    <w:rsid w:val="00E314EA"/>
    <w:rsid w:val="00E32428"/>
    <w:rsid w:val="00E33FDA"/>
    <w:rsid w:val="00E358C9"/>
    <w:rsid w:val="00E36C96"/>
    <w:rsid w:val="00E36D7C"/>
    <w:rsid w:val="00E406D5"/>
    <w:rsid w:val="00E4121F"/>
    <w:rsid w:val="00E42DD3"/>
    <w:rsid w:val="00E45653"/>
    <w:rsid w:val="00E47433"/>
    <w:rsid w:val="00E5104C"/>
    <w:rsid w:val="00E56701"/>
    <w:rsid w:val="00E56750"/>
    <w:rsid w:val="00E572DD"/>
    <w:rsid w:val="00E60860"/>
    <w:rsid w:val="00E62754"/>
    <w:rsid w:val="00E62913"/>
    <w:rsid w:val="00E63077"/>
    <w:rsid w:val="00E6480E"/>
    <w:rsid w:val="00E64D2D"/>
    <w:rsid w:val="00E65CD3"/>
    <w:rsid w:val="00E66FB2"/>
    <w:rsid w:val="00E71792"/>
    <w:rsid w:val="00E73391"/>
    <w:rsid w:val="00E77690"/>
    <w:rsid w:val="00E807BC"/>
    <w:rsid w:val="00E8676F"/>
    <w:rsid w:val="00E86B53"/>
    <w:rsid w:val="00E87BE6"/>
    <w:rsid w:val="00E9019D"/>
    <w:rsid w:val="00E9110B"/>
    <w:rsid w:val="00E934AB"/>
    <w:rsid w:val="00E93621"/>
    <w:rsid w:val="00E97100"/>
    <w:rsid w:val="00EA0D4C"/>
    <w:rsid w:val="00EA19D5"/>
    <w:rsid w:val="00EA1C90"/>
    <w:rsid w:val="00EA2B6F"/>
    <w:rsid w:val="00EA4B37"/>
    <w:rsid w:val="00EB3478"/>
    <w:rsid w:val="00EB4B39"/>
    <w:rsid w:val="00EB5A81"/>
    <w:rsid w:val="00EB6FE3"/>
    <w:rsid w:val="00EC0AF6"/>
    <w:rsid w:val="00EC2D4F"/>
    <w:rsid w:val="00EC4246"/>
    <w:rsid w:val="00EC5455"/>
    <w:rsid w:val="00ED1796"/>
    <w:rsid w:val="00ED2AD6"/>
    <w:rsid w:val="00ED39AC"/>
    <w:rsid w:val="00ED5631"/>
    <w:rsid w:val="00ED66A7"/>
    <w:rsid w:val="00ED6D2E"/>
    <w:rsid w:val="00ED7DD8"/>
    <w:rsid w:val="00ED7E8A"/>
    <w:rsid w:val="00EE020E"/>
    <w:rsid w:val="00EE0E60"/>
    <w:rsid w:val="00EE0F65"/>
    <w:rsid w:val="00EE155E"/>
    <w:rsid w:val="00EE226B"/>
    <w:rsid w:val="00EE2697"/>
    <w:rsid w:val="00EF4A2E"/>
    <w:rsid w:val="00EF55BA"/>
    <w:rsid w:val="00EF5C9E"/>
    <w:rsid w:val="00EF773E"/>
    <w:rsid w:val="00F02D63"/>
    <w:rsid w:val="00F03EB4"/>
    <w:rsid w:val="00F063D3"/>
    <w:rsid w:val="00F127B7"/>
    <w:rsid w:val="00F144C8"/>
    <w:rsid w:val="00F2360F"/>
    <w:rsid w:val="00F245CB"/>
    <w:rsid w:val="00F246A1"/>
    <w:rsid w:val="00F2511F"/>
    <w:rsid w:val="00F32AA0"/>
    <w:rsid w:val="00F36BF4"/>
    <w:rsid w:val="00F37917"/>
    <w:rsid w:val="00F422A2"/>
    <w:rsid w:val="00F52B8A"/>
    <w:rsid w:val="00F54285"/>
    <w:rsid w:val="00F5513E"/>
    <w:rsid w:val="00F55203"/>
    <w:rsid w:val="00F56B1F"/>
    <w:rsid w:val="00F57771"/>
    <w:rsid w:val="00F60607"/>
    <w:rsid w:val="00F6350C"/>
    <w:rsid w:val="00F63F3F"/>
    <w:rsid w:val="00F64FB3"/>
    <w:rsid w:val="00F66FA5"/>
    <w:rsid w:val="00F6737E"/>
    <w:rsid w:val="00F714E6"/>
    <w:rsid w:val="00F71678"/>
    <w:rsid w:val="00F730E3"/>
    <w:rsid w:val="00F73681"/>
    <w:rsid w:val="00F73A3A"/>
    <w:rsid w:val="00F754AF"/>
    <w:rsid w:val="00F75568"/>
    <w:rsid w:val="00F755E9"/>
    <w:rsid w:val="00F7573D"/>
    <w:rsid w:val="00F76022"/>
    <w:rsid w:val="00F81E55"/>
    <w:rsid w:val="00F83F72"/>
    <w:rsid w:val="00F849D6"/>
    <w:rsid w:val="00F90594"/>
    <w:rsid w:val="00F9087C"/>
    <w:rsid w:val="00F909CD"/>
    <w:rsid w:val="00F912E8"/>
    <w:rsid w:val="00F95650"/>
    <w:rsid w:val="00F96E55"/>
    <w:rsid w:val="00F97387"/>
    <w:rsid w:val="00F974D1"/>
    <w:rsid w:val="00FA16E0"/>
    <w:rsid w:val="00FA25AA"/>
    <w:rsid w:val="00FA4614"/>
    <w:rsid w:val="00FA531F"/>
    <w:rsid w:val="00FA7F65"/>
    <w:rsid w:val="00FB15C6"/>
    <w:rsid w:val="00FB2C11"/>
    <w:rsid w:val="00FC1D81"/>
    <w:rsid w:val="00FC3643"/>
    <w:rsid w:val="00FC4397"/>
    <w:rsid w:val="00FD05AD"/>
    <w:rsid w:val="00FD0666"/>
    <w:rsid w:val="00FD0831"/>
    <w:rsid w:val="00FD1991"/>
    <w:rsid w:val="00FD7295"/>
    <w:rsid w:val="00FE10F6"/>
    <w:rsid w:val="00FE2187"/>
    <w:rsid w:val="00FE2DB0"/>
    <w:rsid w:val="00FE320C"/>
    <w:rsid w:val="00FE3DBE"/>
    <w:rsid w:val="00FE5EA5"/>
    <w:rsid w:val="00FE7F5B"/>
    <w:rsid w:val="00FF43A6"/>
    <w:rsid w:val="00FF4758"/>
    <w:rsid w:val="00FF6628"/>
    <w:rsid w:val="00FF6AB8"/>
    <w:rsid w:val="00FF6BA0"/>
    <w:rsid w:val="00FF7F34"/>
    <w:rsid w:val="44479075"/>
    <w:rsid w:val="6930F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9EB6822"/>
  <w15:docId w15:val="{D1A850AA-1145-495A-8595-EECF08389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214538883">
          <w:marLeft w:val="0"/>
          <w:marRight w:val="0"/>
          <w:marTop w:val="0"/>
          <w:marBottom w:val="0"/>
          <w:divBdr>
            <w:top w:val="none" w:sz="0" w:space="0" w:color="auto"/>
            <w:left w:val="none" w:sz="0" w:space="0" w:color="auto"/>
            <w:bottom w:val="none" w:sz="0" w:space="0" w:color="auto"/>
            <w:right w:val="none" w:sz="0" w:space="0" w:color="auto"/>
          </w:divBdr>
        </w:div>
        <w:div w:id="1605527714">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296497294">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747071409">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206260225">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819344155">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CE493-89D9-4B9D-8854-5DDDD51B97BE}">
  <ds:schemaRefs>
    <ds:schemaRef ds:uri="http://schemas.openxmlformats.org/officeDocument/2006/bibliography"/>
  </ds:schemaRefs>
</ds:datastoreItem>
</file>

<file path=customXml/itemProps2.xml><?xml version="1.0" encoding="utf-8"?>
<ds:datastoreItem xmlns:ds="http://schemas.openxmlformats.org/officeDocument/2006/customXml" ds:itemID="{23A9DF84-2BCA-460C-A806-35F84A169D3F}">
  <ds:schemaRefs>
    <ds:schemaRef ds:uri="http://purl.org/dc/dcmitype/"/>
    <ds:schemaRef ds:uri="http://schemas.microsoft.com/office/infopath/2007/PartnerControls"/>
    <ds:schemaRef ds:uri="http://purl.org/dc/elements/1.1/"/>
    <ds:schemaRef ds:uri="http://schemas.microsoft.com/office/2006/metadata/properties"/>
    <ds:schemaRef ds:uri="0153bd8d-61e3-4d9a-b03f-287c4fda417d"/>
    <ds:schemaRef ds:uri="http://schemas.microsoft.com/office/2006/documentManagement/types"/>
    <ds:schemaRef ds:uri="http://purl.org/dc/terms/"/>
    <ds:schemaRef ds:uri="http://schemas.openxmlformats.org/package/2006/metadata/core-properties"/>
    <ds:schemaRef ds:uri="d685628e-7c0a-498b-8a01-f41cb0ae94ad"/>
    <ds:schemaRef ds:uri="http://www.w3.org/XML/1998/namespace"/>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D636840B-8D0D-44A6-931E-16C4DC720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625</TotalTime>
  <Pages>6</Pages>
  <Words>1948</Words>
  <Characters>11230</Characters>
  <Application>Microsoft Office Word</Application>
  <DocSecurity>0</DocSecurity>
  <Lines>93</Lines>
  <Paragraphs>26</Paragraphs>
  <ScaleCrop>false</ScaleCrop>
  <Company>Grant Thornton</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Suradej Saelim</cp:lastModifiedBy>
  <cp:revision>346</cp:revision>
  <cp:lastPrinted>2019-03-01T05:00:00Z</cp:lastPrinted>
  <dcterms:created xsi:type="dcterms:W3CDTF">2019-02-28T00:29:00Z</dcterms:created>
  <dcterms:modified xsi:type="dcterms:W3CDTF">2021-03-01T12:05:00Z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