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1917A1E5" w:rsidR="00E32428" w:rsidRDefault="00E32428" w:rsidP="006040B3">
      <w:pPr>
        <w:pStyle w:val="BodyText"/>
        <w:spacing w:after="240" w:line="360" w:lineRule="auto"/>
        <w:rPr>
          <w:rFonts w:ascii="Arial" w:hAnsi="Arial"/>
        </w:rPr>
      </w:pPr>
    </w:p>
    <w:p w14:paraId="3AAA80FE" w14:textId="77777777" w:rsidR="0068500B" w:rsidRDefault="0068500B" w:rsidP="006040B3">
      <w:pPr>
        <w:pStyle w:val="BodyText"/>
        <w:spacing w:after="240" w:line="360" w:lineRule="auto"/>
        <w:rPr>
          <w:rFonts w:ascii="Arial" w:hAnsi="Arial"/>
        </w:rPr>
      </w:pPr>
    </w:p>
    <w:p w14:paraId="4A1F7E45" w14:textId="490C40F9"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w:t>
      </w:r>
      <w:r w:rsidR="00D163E6" w:rsidRPr="00E717F7">
        <w:rPr>
          <w:rFonts w:ascii="Arial" w:hAnsi="Arial"/>
          <w:b/>
          <w:bCs/>
          <w:spacing w:val="-4"/>
          <w:sz w:val="19"/>
          <w:szCs w:val="19"/>
          <w:lang w:val="en-US" w:bidi="th-TH"/>
        </w:rPr>
        <w:t>the S</w:t>
      </w:r>
      <w:proofErr w:type="spellStart"/>
      <w:r w:rsidRPr="00E717F7">
        <w:rPr>
          <w:rFonts w:ascii="Arial" w:hAnsi="Arial"/>
          <w:b/>
          <w:bCs/>
          <w:spacing w:val="-4"/>
          <w:sz w:val="19"/>
          <w:szCs w:val="19"/>
        </w:rPr>
        <w:t>hareholders</w:t>
      </w:r>
      <w:proofErr w:type="spellEnd"/>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33A35718" w:rsidR="00E32428" w:rsidRDefault="00E32428" w:rsidP="00E717F7">
      <w:pPr>
        <w:pStyle w:val="BodyText"/>
        <w:spacing w:after="0" w:line="360" w:lineRule="auto"/>
        <w:rPr>
          <w:rFonts w:ascii="Arial" w:hAnsi="Arial"/>
          <w:sz w:val="19"/>
          <w:szCs w:val="19"/>
        </w:rPr>
      </w:pPr>
    </w:p>
    <w:p w14:paraId="6DDF32A0" w14:textId="77777777" w:rsidR="00EE0B6C" w:rsidRPr="00801A1C" w:rsidRDefault="00EE0B6C" w:rsidP="00EE0B6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26A62827" w14:textId="77777777" w:rsidR="00EE0B6C" w:rsidRPr="00801A1C" w:rsidRDefault="00EE0B6C" w:rsidP="00EE0B6C">
      <w:pPr>
        <w:pStyle w:val="BodyText"/>
        <w:spacing w:after="0" w:line="360" w:lineRule="auto"/>
        <w:jc w:val="thaiDistribute"/>
        <w:rPr>
          <w:rFonts w:ascii="Arial" w:hAnsi="Arial"/>
          <w:sz w:val="19"/>
          <w:szCs w:val="19"/>
        </w:rPr>
      </w:pPr>
    </w:p>
    <w:p w14:paraId="4F5F15BE" w14:textId="33DA7E2B" w:rsidR="00EE0B6C" w:rsidRPr="00365072" w:rsidRDefault="00EE0B6C" w:rsidP="00EE0B6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w:t>
      </w:r>
      <w:r w:rsidRPr="0050646D">
        <w:rPr>
          <w:rFonts w:ascii="Arial" w:hAnsi="Arial"/>
          <w:sz w:val="19"/>
          <w:szCs w:val="19"/>
        </w:rPr>
        <w:t xml:space="preserve">and separate </w:t>
      </w:r>
      <w:r w:rsidRPr="00F52B8A">
        <w:rPr>
          <w:rFonts w:ascii="Arial" w:hAnsi="Arial"/>
          <w:sz w:val="19"/>
          <w:szCs w:val="19"/>
        </w:rPr>
        <w:t xml:space="preserve">financial statements of </w:t>
      </w:r>
      <w:r w:rsidRPr="00EE0B6C">
        <w:rPr>
          <w:rFonts w:ascii="Arial" w:hAnsi="Arial"/>
          <w:sz w:val="19"/>
          <w:szCs w:val="19"/>
        </w:rPr>
        <w:t>TTCL Public Company Limited</w:t>
      </w:r>
      <w:r w:rsidRPr="00F52B8A">
        <w:rPr>
          <w:rFonts w:ascii="Arial" w:hAnsi="Arial"/>
          <w:sz w:val="19"/>
          <w:szCs w:val="19"/>
        </w:rPr>
        <w:t xml:space="preserve"> and its subsidiaries (the “Group”), which comprise the consolidated</w:t>
      </w:r>
      <w:r w:rsidR="007C4564">
        <w:rPr>
          <w:rFonts w:ascii="Arial" w:hAnsi="Arial"/>
          <w:sz w:val="19"/>
          <w:szCs w:val="19"/>
        </w:rPr>
        <w:t xml:space="preserve"> and separate </w:t>
      </w:r>
      <w:r w:rsidRPr="00F52B8A">
        <w:rPr>
          <w:rFonts w:ascii="Arial" w:hAnsi="Arial"/>
          <w:sz w:val="19"/>
          <w:szCs w:val="19"/>
        </w:rPr>
        <w:t>statement</w:t>
      </w:r>
      <w:r w:rsidR="007C4564">
        <w:rPr>
          <w:rFonts w:ascii="Arial" w:hAnsi="Arial"/>
          <w:sz w:val="19"/>
          <w:szCs w:val="19"/>
        </w:rPr>
        <w:t>s</w:t>
      </w:r>
      <w:r w:rsidRPr="00F52B8A">
        <w:rPr>
          <w:rFonts w:ascii="Arial" w:hAnsi="Arial"/>
          <w:sz w:val="19"/>
          <w:szCs w:val="19"/>
        </w:rPr>
        <w:t xml:space="preserve"> of financial position as at 31 December 20</w:t>
      </w:r>
      <w:r w:rsidR="0073337A">
        <w:rPr>
          <w:rFonts w:ascii="Arial" w:hAnsi="Arial"/>
          <w:sz w:val="19"/>
          <w:szCs w:val="19"/>
        </w:rPr>
        <w:t>20</w:t>
      </w:r>
      <w:r w:rsidRPr="00F52B8A">
        <w:rPr>
          <w:rFonts w:ascii="Arial" w:hAnsi="Arial"/>
          <w:sz w:val="19"/>
          <w:szCs w:val="19"/>
        </w:rPr>
        <w:t>,</w:t>
      </w:r>
      <w:r>
        <w:rPr>
          <w:rFonts w:ascii="Arial" w:hAnsi="Arial"/>
          <w:sz w:val="19"/>
          <w:szCs w:val="19"/>
        </w:rPr>
        <w:t xml:space="preserve"> the </w:t>
      </w:r>
      <w:r w:rsidR="007C4564">
        <w:rPr>
          <w:rFonts w:ascii="Arial" w:hAnsi="Arial"/>
          <w:sz w:val="19"/>
          <w:szCs w:val="19"/>
        </w:rPr>
        <w:t xml:space="preserve">related </w:t>
      </w:r>
      <w:r w:rsidRPr="00F52B8A">
        <w:rPr>
          <w:rFonts w:ascii="Arial" w:hAnsi="Arial"/>
          <w:sz w:val="19"/>
          <w:szCs w:val="19"/>
        </w:rPr>
        <w:t>consolidated</w:t>
      </w:r>
      <w:r w:rsidRPr="004126CD">
        <w:t xml:space="preserve"> </w:t>
      </w:r>
      <w:r w:rsidRPr="004126CD">
        <w:rPr>
          <w:rFonts w:ascii="Arial" w:hAnsi="Arial"/>
          <w:sz w:val="19"/>
          <w:szCs w:val="19"/>
        </w:rPr>
        <w:t>and separate</w:t>
      </w:r>
      <w:r w:rsidRPr="00F52B8A">
        <w:rPr>
          <w:rFonts w:ascii="Arial" w:hAnsi="Arial"/>
          <w:sz w:val="19"/>
          <w:szCs w:val="19"/>
        </w:rPr>
        <w:t xml:space="preserve"> statement</w:t>
      </w:r>
      <w:r>
        <w:rPr>
          <w:rFonts w:ascii="Arial" w:hAnsi="Arial"/>
          <w:sz w:val="19"/>
          <w:szCs w:val="19"/>
        </w:rPr>
        <w:t>s</w:t>
      </w:r>
      <w:r w:rsidRPr="00F52B8A">
        <w:rPr>
          <w:rFonts w:ascii="Arial" w:hAnsi="Arial"/>
          <w:sz w:val="19"/>
          <w:szCs w:val="19"/>
        </w:rPr>
        <w:t xml:space="preserve"> of profit </w:t>
      </w:r>
      <w:r w:rsidR="00763968">
        <w:rPr>
          <w:rFonts w:ascii="Arial" w:hAnsi="Arial"/>
          <w:sz w:val="19"/>
          <w:szCs w:val="19"/>
        </w:rPr>
        <w:t xml:space="preserve">or </w:t>
      </w:r>
      <w:r w:rsidRPr="00F52B8A">
        <w:rPr>
          <w:rFonts w:ascii="Arial" w:hAnsi="Arial"/>
          <w:sz w:val="19"/>
          <w:szCs w:val="19"/>
        </w:rPr>
        <w:t xml:space="preserve">loss and other comprehensive income, changes in shareholders’ equity and cash flows for the year then ended, and notes to the financial statements, including a summary of significant accounting policies.  </w:t>
      </w:r>
    </w:p>
    <w:p w14:paraId="0DD1EEFF" w14:textId="77777777" w:rsidR="00EE0B6C" w:rsidRPr="00801A1C" w:rsidRDefault="00EE0B6C" w:rsidP="00EE0B6C">
      <w:pPr>
        <w:pStyle w:val="BodyText"/>
        <w:spacing w:after="0" w:line="360" w:lineRule="auto"/>
        <w:jc w:val="thaiDistribute"/>
        <w:rPr>
          <w:rFonts w:ascii="Arial" w:hAnsi="Arial"/>
          <w:sz w:val="19"/>
          <w:szCs w:val="19"/>
        </w:rPr>
      </w:pPr>
    </w:p>
    <w:p w14:paraId="1C50FC8D" w14:textId="7C170B92" w:rsidR="00EE0B6C" w:rsidRDefault="00EE0B6C" w:rsidP="0073337A">
      <w:pPr>
        <w:pStyle w:val="BodyText"/>
        <w:spacing w:after="0" w:line="360" w:lineRule="auto"/>
        <w:jc w:val="thaiDistribute"/>
        <w:rPr>
          <w:rFonts w:ascii="Arial" w:hAnsi="Arial"/>
          <w:sz w:val="19"/>
          <w:szCs w:val="19"/>
        </w:rPr>
      </w:pPr>
      <w:r w:rsidRPr="00F52B8A">
        <w:rPr>
          <w:rFonts w:ascii="Arial" w:hAnsi="Arial"/>
          <w:sz w:val="19"/>
          <w:szCs w:val="19"/>
        </w:rPr>
        <w:t>In my opinion, the accompanying consolidated and separate financial statements present fairly</w:t>
      </w:r>
      <w:r>
        <w:rPr>
          <w:rFonts w:ascii="Arial" w:hAnsi="Arial"/>
          <w:sz w:val="19"/>
          <w:szCs w:val="19"/>
        </w:rPr>
        <w:t xml:space="preserve">               </w:t>
      </w:r>
      <w:r w:rsidRPr="00F52B8A">
        <w:rPr>
          <w:rFonts w:ascii="Arial" w:hAnsi="Arial"/>
          <w:sz w:val="19"/>
          <w:szCs w:val="19"/>
        </w:rPr>
        <w:t>in all material respects, the consolidated</w:t>
      </w:r>
      <w:r w:rsidR="00A74FA7">
        <w:rPr>
          <w:rFonts w:ascii="Arial" w:hAnsi="Arial"/>
          <w:sz w:val="19"/>
          <w:szCs w:val="19"/>
        </w:rPr>
        <w:t xml:space="preserve"> and separate </w:t>
      </w:r>
      <w:r w:rsidRPr="00F52B8A">
        <w:rPr>
          <w:rFonts w:ascii="Arial" w:hAnsi="Arial"/>
          <w:sz w:val="19"/>
          <w:szCs w:val="19"/>
        </w:rPr>
        <w:t>financial position of</w:t>
      </w:r>
      <w:r w:rsidR="004B50EF">
        <w:rPr>
          <w:rFonts w:ascii="Arial" w:hAnsi="Arial"/>
          <w:sz w:val="19"/>
          <w:szCs w:val="19"/>
        </w:rPr>
        <w:t xml:space="preserve"> </w:t>
      </w:r>
      <w:r w:rsidR="004B50EF" w:rsidRPr="00EE0B6C">
        <w:rPr>
          <w:rFonts w:ascii="Arial" w:hAnsi="Arial"/>
          <w:sz w:val="19"/>
          <w:szCs w:val="19"/>
        </w:rPr>
        <w:t>TTCL Public Company Limited</w:t>
      </w:r>
      <w:r w:rsidR="004B50EF" w:rsidRPr="00F52B8A">
        <w:rPr>
          <w:rFonts w:ascii="Arial" w:hAnsi="Arial"/>
          <w:sz w:val="19"/>
          <w:szCs w:val="19"/>
        </w:rPr>
        <w:t xml:space="preserve"> and its subsidiaries</w:t>
      </w:r>
      <w:r w:rsidRPr="00F52B8A">
        <w:rPr>
          <w:rFonts w:ascii="Arial" w:hAnsi="Arial"/>
          <w:sz w:val="19"/>
          <w:szCs w:val="19"/>
        </w:rPr>
        <w:t xml:space="preserve"> as </w:t>
      </w:r>
      <w:proofErr w:type="gramStart"/>
      <w:r w:rsidRPr="00F52B8A">
        <w:rPr>
          <w:rFonts w:ascii="Arial" w:hAnsi="Arial"/>
          <w:sz w:val="19"/>
          <w:szCs w:val="19"/>
        </w:rPr>
        <w:t>at</w:t>
      </w:r>
      <w:proofErr w:type="gramEnd"/>
      <w:r w:rsidRPr="00F52B8A">
        <w:rPr>
          <w:rFonts w:ascii="Arial" w:hAnsi="Arial"/>
          <w:sz w:val="19"/>
          <w:szCs w:val="19"/>
        </w:rPr>
        <w:t xml:space="preserve"> 31 December 20</w:t>
      </w:r>
      <w:r w:rsidR="0073337A">
        <w:rPr>
          <w:rFonts w:ascii="Arial" w:hAnsi="Arial"/>
          <w:sz w:val="19"/>
          <w:szCs w:val="19"/>
        </w:rPr>
        <w:t>20</w:t>
      </w:r>
      <w:r w:rsidRPr="00F52B8A">
        <w:rPr>
          <w:rFonts w:ascii="Arial" w:hAnsi="Arial"/>
          <w:sz w:val="19"/>
          <w:szCs w:val="19"/>
        </w:rPr>
        <w:t xml:space="preserve">, and its consolidated </w:t>
      </w:r>
      <w:r w:rsidRPr="000005D3">
        <w:rPr>
          <w:rFonts w:ascii="Arial" w:hAnsi="Arial"/>
          <w:sz w:val="19"/>
          <w:szCs w:val="19"/>
        </w:rPr>
        <w:t xml:space="preserve">and separate </w:t>
      </w:r>
      <w:r w:rsidRPr="00F52B8A">
        <w:rPr>
          <w:rFonts w:ascii="Arial" w:hAnsi="Arial"/>
          <w:sz w:val="19"/>
          <w:szCs w:val="19"/>
        </w:rPr>
        <w:t>financial performance and cash flows for the year then ended</w:t>
      </w:r>
      <w:r w:rsidR="00604962">
        <w:rPr>
          <w:rFonts w:ascii="Arial" w:hAnsi="Arial"/>
          <w:sz w:val="19"/>
          <w:szCs w:val="19"/>
        </w:rPr>
        <w:t xml:space="preserve"> </w:t>
      </w:r>
      <w:r w:rsidRPr="00F52B8A">
        <w:rPr>
          <w:rFonts w:ascii="Arial" w:hAnsi="Arial"/>
          <w:sz w:val="19"/>
          <w:szCs w:val="19"/>
        </w:rPr>
        <w:t>in accordance with Thai Financial Reporting Standards.</w:t>
      </w:r>
    </w:p>
    <w:p w14:paraId="745DD468" w14:textId="4EAA7DF6" w:rsidR="009A3514" w:rsidRDefault="009A3514" w:rsidP="009A3514">
      <w:pPr>
        <w:pStyle w:val="BodyText"/>
        <w:spacing w:line="360" w:lineRule="auto"/>
        <w:jc w:val="thaiDistribute"/>
        <w:rPr>
          <w:rFonts w:ascii="Arial" w:hAnsi="Arial"/>
          <w:sz w:val="19"/>
          <w:szCs w:val="19"/>
        </w:rPr>
      </w:pPr>
    </w:p>
    <w:p w14:paraId="419EAC7F" w14:textId="77777777" w:rsidR="009A3514" w:rsidRPr="00801A1C" w:rsidRDefault="009A3514" w:rsidP="009A3514">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Pr="00801A1C">
        <w:rPr>
          <w:rFonts w:ascii="Arial" w:hAnsi="Arial"/>
          <w:i/>
          <w:iCs/>
          <w:sz w:val="19"/>
          <w:szCs w:val="19"/>
        </w:rPr>
        <w:t xml:space="preserve"> </w:t>
      </w:r>
    </w:p>
    <w:p w14:paraId="7F4C5B93" w14:textId="77777777" w:rsidR="009A3514" w:rsidRPr="00801A1C" w:rsidRDefault="009A3514" w:rsidP="009A3514">
      <w:pPr>
        <w:pStyle w:val="BodyText"/>
        <w:spacing w:after="0" w:line="360" w:lineRule="auto"/>
        <w:jc w:val="thaiDistribute"/>
        <w:rPr>
          <w:rFonts w:ascii="Arial" w:hAnsi="Arial"/>
          <w:sz w:val="19"/>
          <w:szCs w:val="19"/>
        </w:rPr>
      </w:pPr>
    </w:p>
    <w:p w14:paraId="6045B52C" w14:textId="4886A766" w:rsidR="0012763B" w:rsidRDefault="009B09C5" w:rsidP="009A3514">
      <w:pPr>
        <w:pStyle w:val="BodyText"/>
        <w:spacing w:after="0" w:line="360" w:lineRule="auto"/>
        <w:jc w:val="thaiDistribute"/>
        <w:rPr>
          <w:rFonts w:ascii="Arial" w:hAnsi="Arial"/>
          <w:sz w:val="19"/>
          <w:szCs w:val="19"/>
        </w:rPr>
      </w:pPr>
      <w:r w:rsidRPr="009B09C5">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FFF1EF0" w14:textId="792E47B7" w:rsidR="0012763B" w:rsidRDefault="0012763B" w:rsidP="009A3514">
      <w:pPr>
        <w:pStyle w:val="BodyText"/>
        <w:spacing w:after="0" w:line="360" w:lineRule="auto"/>
        <w:jc w:val="thaiDistribute"/>
        <w:rPr>
          <w:rFonts w:ascii="Arial" w:hAnsi="Arial"/>
          <w:sz w:val="19"/>
          <w:szCs w:val="19"/>
        </w:rPr>
      </w:pPr>
    </w:p>
    <w:p w14:paraId="7F823103" w14:textId="409F31E8" w:rsidR="005C4C5C" w:rsidRDefault="005C4C5C" w:rsidP="009A3514">
      <w:pPr>
        <w:pStyle w:val="BodyText"/>
        <w:spacing w:after="0" w:line="360" w:lineRule="auto"/>
        <w:jc w:val="thaiDistribute"/>
        <w:rPr>
          <w:rFonts w:ascii="Arial" w:hAnsi="Arial"/>
          <w:sz w:val="19"/>
          <w:szCs w:val="19"/>
        </w:rPr>
      </w:pPr>
    </w:p>
    <w:p w14:paraId="364A67D3" w14:textId="5F7DDB9F" w:rsidR="005C4C5C" w:rsidRDefault="005C4C5C" w:rsidP="009A3514">
      <w:pPr>
        <w:pStyle w:val="BodyText"/>
        <w:spacing w:after="0" w:line="360" w:lineRule="auto"/>
        <w:jc w:val="thaiDistribute"/>
        <w:rPr>
          <w:rFonts w:ascii="Arial" w:hAnsi="Arial"/>
          <w:sz w:val="19"/>
          <w:szCs w:val="19"/>
        </w:rPr>
      </w:pPr>
    </w:p>
    <w:p w14:paraId="7A5F5805" w14:textId="77777777" w:rsidR="005C4C5C" w:rsidRDefault="005C4C5C" w:rsidP="009A3514">
      <w:pPr>
        <w:pStyle w:val="BodyText"/>
        <w:spacing w:after="0" w:line="360" w:lineRule="auto"/>
        <w:jc w:val="thaiDistribute"/>
        <w:rPr>
          <w:rFonts w:ascii="Arial" w:hAnsi="Arial"/>
          <w:sz w:val="19"/>
          <w:szCs w:val="19"/>
        </w:rPr>
      </w:pPr>
    </w:p>
    <w:p w14:paraId="663B8E2A" w14:textId="15C9DED7" w:rsidR="0012763B" w:rsidRDefault="0012763B" w:rsidP="009A3514">
      <w:pPr>
        <w:pStyle w:val="BodyText"/>
        <w:spacing w:after="0" w:line="360" w:lineRule="auto"/>
        <w:jc w:val="thaiDistribute"/>
        <w:rPr>
          <w:rFonts w:ascii="Arial" w:hAnsi="Arial"/>
          <w:sz w:val="19"/>
          <w:szCs w:val="19"/>
        </w:rPr>
      </w:pPr>
    </w:p>
    <w:p w14:paraId="73ACABF5" w14:textId="4755154A" w:rsidR="00F009AF" w:rsidRDefault="00F009AF" w:rsidP="004972AF">
      <w:pPr>
        <w:pStyle w:val="BodyText"/>
        <w:spacing w:after="0" w:line="360" w:lineRule="auto"/>
        <w:jc w:val="thaiDistribute"/>
        <w:rPr>
          <w:rFonts w:ascii="Arial" w:hAnsi="Arial"/>
          <w:i/>
          <w:iCs/>
          <w:sz w:val="19"/>
          <w:szCs w:val="19"/>
        </w:rPr>
      </w:pPr>
      <w:r w:rsidRPr="00F009AF">
        <w:rPr>
          <w:rFonts w:ascii="Arial" w:hAnsi="Arial"/>
          <w:i/>
          <w:iCs/>
          <w:sz w:val="19"/>
          <w:szCs w:val="19"/>
        </w:rPr>
        <w:lastRenderedPageBreak/>
        <w:t>Emphasis of Matter</w:t>
      </w:r>
      <w:r>
        <w:rPr>
          <w:rFonts w:ascii="Arial" w:hAnsi="Arial"/>
          <w:i/>
          <w:iCs/>
          <w:sz w:val="19"/>
          <w:szCs w:val="19"/>
        </w:rPr>
        <w:t>s</w:t>
      </w:r>
    </w:p>
    <w:p w14:paraId="261E965F" w14:textId="77777777" w:rsidR="00A84289" w:rsidRDefault="00A84289" w:rsidP="004972AF">
      <w:pPr>
        <w:pStyle w:val="BodyText"/>
        <w:spacing w:after="0" w:line="360" w:lineRule="auto"/>
        <w:jc w:val="thaiDistribute"/>
        <w:rPr>
          <w:rFonts w:ascii="Arial" w:hAnsi="Arial"/>
          <w:i/>
          <w:iCs/>
          <w:sz w:val="19"/>
          <w:szCs w:val="19"/>
        </w:rPr>
      </w:pPr>
    </w:p>
    <w:p w14:paraId="744D0D95" w14:textId="336A723C" w:rsidR="00B147FB" w:rsidRDefault="00EE79C9" w:rsidP="004972AF">
      <w:pPr>
        <w:pStyle w:val="BodyText"/>
        <w:spacing w:after="0" w:line="360" w:lineRule="auto"/>
        <w:jc w:val="thaiDistribute"/>
        <w:rPr>
          <w:rFonts w:ascii="Arial" w:hAnsi="Arial"/>
          <w:sz w:val="19"/>
          <w:szCs w:val="19"/>
        </w:rPr>
      </w:pPr>
      <w:r w:rsidRPr="00EE79C9">
        <w:rPr>
          <w:rFonts w:ascii="Arial" w:hAnsi="Arial"/>
          <w:sz w:val="19"/>
          <w:szCs w:val="19"/>
        </w:rPr>
        <w:t>I draw attention to below information:</w:t>
      </w:r>
    </w:p>
    <w:p w14:paraId="15AD2D42" w14:textId="2FADFF11" w:rsidR="00694CD7" w:rsidRDefault="00694CD7" w:rsidP="004972AF">
      <w:pPr>
        <w:pStyle w:val="BodyText"/>
        <w:spacing w:after="0" w:line="360" w:lineRule="auto"/>
        <w:jc w:val="thaiDistribute"/>
        <w:rPr>
          <w:rFonts w:ascii="Arial" w:hAnsi="Arial"/>
          <w:sz w:val="19"/>
          <w:szCs w:val="19"/>
        </w:rPr>
      </w:pPr>
    </w:p>
    <w:p w14:paraId="5A1AA4A1" w14:textId="367F82F4" w:rsidR="00694CD7" w:rsidRDefault="00694CD7" w:rsidP="00694CD7">
      <w:pPr>
        <w:pStyle w:val="BodyText"/>
        <w:numPr>
          <w:ilvl w:val="0"/>
          <w:numId w:val="40"/>
        </w:numPr>
        <w:spacing w:after="0" w:line="360" w:lineRule="auto"/>
        <w:ind w:left="567" w:hanging="567"/>
        <w:jc w:val="thaiDistribute"/>
        <w:rPr>
          <w:rFonts w:ascii="Arial" w:hAnsi="Arial"/>
          <w:color w:val="000000"/>
          <w:sz w:val="19"/>
          <w:szCs w:val="19"/>
        </w:rPr>
      </w:pPr>
      <w:r w:rsidRPr="00B4599F">
        <w:rPr>
          <w:rFonts w:ascii="Arial" w:hAnsi="Arial"/>
          <w:color w:val="000000"/>
          <w:sz w:val="19"/>
          <w:szCs w:val="19"/>
        </w:rPr>
        <w:t>As discussed in Notes</w:t>
      </w:r>
      <w:r w:rsidR="008D7964">
        <w:rPr>
          <w:rFonts w:ascii="Arial" w:hAnsi="Arial"/>
          <w:color w:val="000000"/>
          <w:sz w:val="19"/>
          <w:szCs w:val="19"/>
        </w:rPr>
        <w:t xml:space="preserve"> 11</w:t>
      </w:r>
      <w:r w:rsidRPr="00B4599F">
        <w:rPr>
          <w:rFonts w:ascii="Arial" w:hAnsi="Arial"/>
          <w:color w:val="000000"/>
          <w:sz w:val="19"/>
          <w:szCs w:val="19"/>
        </w:rPr>
        <w:t xml:space="preserve"> and </w:t>
      </w:r>
      <w:r w:rsidR="008D7964">
        <w:rPr>
          <w:rFonts w:ascii="Arial" w:hAnsi="Arial"/>
          <w:color w:val="000000"/>
          <w:sz w:val="19"/>
          <w:szCs w:val="19"/>
        </w:rPr>
        <w:t>12</w:t>
      </w:r>
      <w:r w:rsidRPr="00B4599F">
        <w:rPr>
          <w:rFonts w:ascii="Arial" w:hAnsi="Arial"/>
          <w:color w:val="000000"/>
          <w:sz w:val="19"/>
          <w:szCs w:val="19"/>
        </w:rPr>
        <w:t xml:space="preserve"> of the financial </w:t>
      </w:r>
      <w:r w:rsidR="00275B2D">
        <w:rPr>
          <w:rFonts w:ascii="Arial" w:hAnsi="Arial"/>
          <w:color w:val="000000"/>
          <w:sz w:val="19"/>
          <w:szCs w:val="19"/>
        </w:rPr>
        <w:t>statement</w:t>
      </w:r>
      <w:r w:rsidR="000C2BE6">
        <w:rPr>
          <w:rFonts w:ascii="Arial" w:hAnsi="Arial"/>
          <w:color w:val="000000"/>
          <w:sz w:val="19"/>
          <w:szCs w:val="19"/>
        </w:rPr>
        <w:t>s</w:t>
      </w:r>
      <w:r w:rsidRPr="00B4599F">
        <w:rPr>
          <w:rFonts w:ascii="Arial" w:hAnsi="Arial"/>
          <w:color w:val="000000"/>
          <w:sz w:val="19"/>
          <w:szCs w:val="19"/>
        </w:rPr>
        <w:t xml:space="preserve">, which describe the estimation of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an account receivable and contract </w:t>
      </w:r>
      <w:r w:rsidRPr="00B4599F">
        <w:rPr>
          <w:rFonts w:ascii="Arial" w:hAnsi="Arial"/>
          <w:color w:val="000000"/>
          <w:sz w:val="19"/>
          <w:szCs w:val="19"/>
          <w:lang w:val="en-US"/>
        </w:rPr>
        <w:t xml:space="preserve">assets </w:t>
      </w:r>
      <w:r w:rsidRPr="00B4599F">
        <w:rPr>
          <w:rFonts w:ascii="Arial" w:hAnsi="Arial"/>
          <w:color w:val="000000"/>
          <w:sz w:val="19"/>
          <w:szCs w:val="19"/>
        </w:rPr>
        <w:t xml:space="preserve">overdue more than 12 months of the construction Rock Salt project in Laos People’s Democratic Republic engaged by the </w:t>
      </w:r>
      <w:r w:rsidRPr="00B4599F">
        <w:rPr>
          <w:rFonts w:ascii="Arial" w:hAnsi="Arial"/>
          <w:color w:val="000000"/>
          <w:spacing w:val="-2"/>
          <w:sz w:val="19"/>
          <w:szCs w:val="19"/>
        </w:rPr>
        <w:t>State Enterprise in an overseas. The Group’s management used the assumptions and significant judgment</w:t>
      </w:r>
      <w:r w:rsidRPr="00B4599F">
        <w:rPr>
          <w:rFonts w:ascii="Arial" w:hAnsi="Arial"/>
          <w:color w:val="000000"/>
          <w:sz w:val="19"/>
          <w:szCs w:val="19"/>
        </w:rPr>
        <w:t xml:space="preserve"> to estimate the allowance for </w:t>
      </w:r>
      <w:r w:rsidRPr="00B4599F">
        <w:rPr>
          <w:rFonts w:ascii="Arial" w:hAnsi="Arial" w:cs="Leelawadee UI"/>
          <w:color w:val="000000"/>
          <w:sz w:val="19"/>
          <w:szCs w:val="24"/>
          <w:lang w:val="en-US" w:bidi="th-TH"/>
        </w:rPr>
        <w:t>impairment losses</w:t>
      </w:r>
      <w:r w:rsidRPr="00B4599F">
        <w:rPr>
          <w:rFonts w:ascii="Arial" w:hAnsi="Arial"/>
          <w:color w:val="000000"/>
          <w:sz w:val="19"/>
          <w:szCs w:val="19"/>
        </w:rPr>
        <w:t xml:space="preserve"> for these account receivable and contract </w:t>
      </w:r>
      <w:r w:rsidRPr="00B4599F">
        <w:rPr>
          <w:rFonts w:ascii="Arial" w:hAnsi="Arial"/>
          <w:color w:val="000000"/>
          <w:spacing w:val="-4"/>
          <w:sz w:val="19"/>
          <w:szCs w:val="19"/>
        </w:rPr>
        <w:t xml:space="preserve">assets to </w:t>
      </w:r>
      <w:r w:rsidRPr="00B4599F">
        <w:rPr>
          <w:rFonts w:ascii="Arial" w:hAnsi="Arial"/>
          <w:color w:val="000000"/>
          <w:sz w:val="19"/>
          <w:szCs w:val="19"/>
        </w:rPr>
        <w:t>ensure that the estimation is adequate and appropriate with the current situation</w:t>
      </w:r>
      <w:r>
        <w:rPr>
          <w:rFonts w:ascii="Arial" w:hAnsi="Arial"/>
          <w:color w:val="000000"/>
          <w:sz w:val="19"/>
          <w:szCs w:val="19"/>
        </w:rPr>
        <w:t>.</w:t>
      </w:r>
    </w:p>
    <w:p w14:paraId="71187DA5" w14:textId="77777777" w:rsidR="00DF027C" w:rsidRDefault="00DF027C" w:rsidP="00DF027C">
      <w:pPr>
        <w:pStyle w:val="BodyText"/>
        <w:spacing w:after="0" w:line="360" w:lineRule="auto"/>
        <w:ind w:left="567"/>
        <w:jc w:val="thaiDistribute"/>
        <w:rPr>
          <w:rFonts w:ascii="Arial" w:hAnsi="Arial"/>
          <w:color w:val="000000"/>
          <w:sz w:val="19"/>
          <w:szCs w:val="19"/>
        </w:rPr>
      </w:pPr>
    </w:p>
    <w:p w14:paraId="4679B74E" w14:textId="09B8211E" w:rsidR="00F009AF" w:rsidRPr="00B4543C" w:rsidRDefault="00DF027C" w:rsidP="00CF63CA">
      <w:pPr>
        <w:pStyle w:val="BodyText"/>
        <w:numPr>
          <w:ilvl w:val="0"/>
          <w:numId w:val="40"/>
        </w:numPr>
        <w:spacing w:after="0" w:line="360" w:lineRule="auto"/>
        <w:ind w:left="567" w:hanging="567"/>
        <w:jc w:val="thaiDistribute"/>
        <w:rPr>
          <w:rFonts w:ascii="Arial" w:hAnsi="Arial"/>
          <w:i/>
          <w:iCs/>
          <w:sz w:val="19"/>
          <w:szCs w:val="19"/>
        </w:rPr>
      </w:pPr>
      <w:r w:rsidRPr="00446B89">
        <w:rPr>
          <w:rFonts w:ascii="Arial" w:hAnsi="Arial"/>
          <w:color w:val="000000"/>
          <w:sz w:val="19"/>
          <w:szCs w:val="19"/>
        </w:rPr>
        <w:t xml:space="preserve">As discussed in Note </w:t>
      </w:r>
      <w:r w:rsidR="00CA5717" w:rsidRPr="00446B89">
        <w:rPr>
          <w:rFonts w:ascii="Arial" w:hAnsi="Arial"/>
          <w:color w:val="000000"/>
          <w:sz w:val="19"/>
          <w:szCs w:val="19"/>
        </w:rPr>
        <w:t>14</w:t>
      </w:r>
      <w:r w:rsidRPr="00446B89">
        <w:rPr>
          <w:rFonts w:ascii="Arial" w:hAnsi="Arial"/>
          <w:color w:val="000000"/>
          <w:sz w:val="19"/>
          <w:szCs w:val="19"/>
        </w:rPr>
        <w:t xml:space="preserve"> of the financial </w:t>
      </w:r>
      <w:r w:rsidR="00275B2D">
        <w:rPr>
          <w:rFonts w:ascii="Arial" w:hAnsi="Arial"/>
          <w:color w:val="000000"/>
          <w:sz w:val="19"/>
          <w:szCs w:val="19"/>
        </w:rPr>
        <w:t>statement</w:t>
      </w:r>
      <w:r w:rsidR="000C2BE6">
        <w:rPr>
          <w:rFonts w:ascii="Arial" w:hAnsi="Arial"/>
          <w:color w:val="000000"/>
          <w:sz w:val="19"/>
          <w:szCs w:val="19"/>
        </w:rPr>
        <w:t>s, d</w:t>
      </w:r>
      <w:r w:rsidRPr="00446B89">
        <w:rPr>
          <w:rFonts w:ascii="Arial" w:hAnsi="Arial"/>
          <w:color w:val="000000"/>
          <w:sz w:val="19"/>
          <w:szCs w:val="19"/>
        </w:rPr>
        <w:t xml:space="preserve">uring the </w:t>
      </w:r>
      <w:r w:rsidR="00B727B9" w:rsidRPr="00446B89">
        <w:rPr>
          <w:rFonts w:ascii="Arial" w:hAnsi="Arial"/>
          <w:color w:val="000000"/>
          <w:sz w:val="19"/>
          <w:szCs w:val="19"/>
        </w:rPr>
        <w:t xml:space="preserve">year </w:t>
      </w:r>
      <w:r w:rsidRPr="00446B89">
        <w:rPr>
          <w:rFonts w:ascii="Arial" w:hAnsi="Arial"/>
          <w:color w:val="000000"/>
          <w:sz w:val="19"/>
          <w:szCs w:val="19"/>
        </w:rPr>
        <w:t>ended 3</w:t>
      </w:r>
      <w:r w:rsidR="00B727B9" w:rsidRPr="00446B89">
        <w:rPr>
          <w:rFonts w:ascii="Arial" w:hAnsi="Arial"/>
          <w:color w:val="000000"/>
          <w:sz w:val="19"/>
          <w:szCs w:val="19"/>
        </w:rPr>
        <w:t>1</w:t>
      </w:r>
      <w:r w:rsidRPr="00446B89">
        <w:rPr>
          <w:rFonts w:ascii="Arial" w:hAnsi="Arial"/>
          <w:color w:val="000000"/>
          <w:sz w:val="19"/>
          <w:szCs w:val="19"/>
        </w:rPr>
        <w:t xml:space="preserve"> </w:t>
      </w:r>
      <w:r w:rsidR="00B727B9" w:rsidRPr="00446B89">
        <w:rPr>
          <w:rFonts w:ascii="Arial" w:hAnsi="Arial"/>
          <w:color w:val="000000"/>
          <w:sz w:val="19"/>
          <w:szCs w:val="19"/>
        </w:rPr>
        <w:t>December</w:t>
      </w:r>
      <w:r w:rsidRPr="00446B89">
        <w:rPr>
          <w:rFonts w:ascii="Arial" w:hAnsi="Arial"/>
          <w:color w:val="000000"/>
          <w:sz w:val="19"/>
          <w:szCs w:val="19"/>
        </w:rPr>
        <w:t xml:space="preserve"> 2020, the </w:t>
      </w:r>
      <w:r w:rsidR="00FF121C">
        <w:rPr>
          <w:rFonts w:ascii="Arial" w:hAnsi="Arial"/>
          <w:color w:val="000000"/>
          <w:sz w:val="19"/>
          <w:szCs w:val="19"/>
        </w:rPr>
        <w:t>Company</w:t>
      </w:r>
      <w:r w:rsidRPr="00446B89">
        <w:rPr>
          <w:rFonts w:ascii="Arial" w:hAnsi="Arial"/>
          <w:color w:val="000000"/>
          <w:sz w:val="19"/>
          <w:szCs w:val="19"/>
        </w:rPr>
        <w:t xml:space="preserve"> acquired a company which engage</w:t>
      </w:r>
      <w:r w:rsidR="000C2BE6">
        <w:rPr>
          <w:rFonts w:ascii="Arial" w:hAnsi="Arial"/>
          <w:color w:val="000000"/>
          <w:sz w:val="19"/>
          <w:szCs w:val="19"/>
        </w:rPr>
        <w:t>s</w:t>
      </w:r>
      <w:r w:rsidRPr="00446B89">
        <w:rPr>
          <w:rFonts w:ascii="Arial" w:hAnsi="Arial"/>
          <w:color w:val="000000"/>
          <w:sz w:val="19"/>
          <w:szCs w:val="19"/>
        </w:rPr>
        <w:t xml:space="preserve"> in</w:t>
      </w:r>
      <w:r w:rsidR="009D7F3C">
        <w:rPr>
          <w:rFonts w:ascii="Arial" w:hAnsi="Arial"/>
          <w:color w:val="000000"/>
          <w:sz w:val="19"/>
          <w:szCs w:val="19"/>
        </w:rPr>
        <w:t xml:space="preserve"> </w:t>
      </w:r>
      <w:r w:rsidR="00241166">
        <w:rPr>
          <w:rFonts w:ascii="Arial" w:hAnsi="Arial"/>
          <w:color w:val="000000"/>
          <w:sz w:val="19"/>
          <w:szCs w:val="19"/>
        </w:rPr>
        <w:t xml:space="preserve">Torrefaction </w:t>
      </w:r>
      <w:r w:rsidR="009D7F3C">
        <w:rPr>
          <w:rFonts w:ascii="Arial" w:hAnsi="Arial"/>
          <w:color w:val="000000"/>
          <w:sz w:val="19"/>
          <w:szCs w:val="19"/>
        </w:rPr>
        <w:t>Technology License Provider</w:t>
      </w:r>
      <w:r w:rsidRPr="00446B89">
        <w:rPr>
          <w:rFonts w:ascii="Arial" w:hAnsi="Arial"/>
          <w:color w:val="000000"/>
          <w:sz w:val="19"/>
          <w:szCs w:val="19"/>
        </w:rPr>
        <w:t>. Management considered this transaction was business combination</w:t>
      </w:r>
      <w:r w:rsidR="007E6699">
        <w:rPr>
          <w:rFonts w:ascii="Arial" w:hAnsi="Arial" w:cstheme="minorBidi" w:hint="cs"/>
          <w:color w:val="000000"/>
          <w:sz w:val="19"/>
          <w:szCs w:val="24"/>
          <w:cs/>
          <w:lang w:bidi="th-TH"/>
        </w:rPr>
        <w:t xml:space="preserve"> </w:t>
      </w:r>
      <w:r w:rsidR="007E6699">
        <w:rPr>
          <w:rFonts w:ascii="Arial" w:hAnsi="Arial" w:cstheme="minorBidi"/>
          <w:color w:val="000000"/>
          <w:sz w:val="19"/>
          <w:szCs w:val="24"/>
          <w:lang w:val="en-US" w:bidi="th-TH"/>
        </w:rPr>
        <w:t>in according to</w:t>
      </w:r>
      <w:r w:rsidR="00FF121C">
        <w:rPr>
          <w:rFonts w:ascii="Arial" w:hAnsi="Arial" w:cstheme="minorBidi"/>
          <w:color w:val="000000"/>
          <w:sz w:val="19"/>
          <w:szCs w:val="24"/>
          <w:lang w:val="en-US" w:bidi="th-TH"/>
        </w:rPr>
        <w:t xml:space="preserve"> the Thai Financial Reporting Standards</w:t>
      </w:r>
      <w:r w:rsidRPr="00446B89">
        <w:rPr>
          <w:rFonts w:ascii="Arial" w:hAnsi="Arial"/>
          <w:color w:val="000000"/>
          <w:sz w:val="19"/>
          <w:szCs w:val="19"/>
        </w:rPr>
        <w:t xml:space="preserve">. The </w:t>
      </w:r>
      <w:r w:rsidR="00FF121C">
        <w:rPr>
          <w:rFonts w:ascii="Arial" w:hAnsi="Arial"/>
          <w:color w:val="000000"/>
          <w:sz w:val="19"/>
          <w:szCs w:val="19"/>
        </w:rPr>
        <w:t>Company</w:t>
      </w:r>
      <w:r w:rsidRPr="00446B89">
        <w:rPr>
          <w:rFonts w:ascii="Arial" w:hAnsi="Arial"/>
          <w:color w:val="000000"/>
          <w:sz w:val="19"/>
          <w:szCs w:val="19"/>
        </w:rPr>
        <w:t xml:space="preserve"> is in the process of assessing the fair value of identifiable assets acquired and liabilities assumed at the acquisition date </w:t>
      </w:r>
      <w:proofErr w:type="gramStart"/>
      <w:r w:rsidRPr="00446B89">
        <w:rPr>
          <w:rFonts w:ascii="Arial" w:hAnsi="Arial"/>
          <w:color w:val="000000"/>
          <w:sz w:val="19"/>
          <w:szCs w:val="19"/>
        </w:rPr>
        <w:t>in order to</w:t>
      </w:r>
      <w:proofErr w:type="gramEnd"/>
      <w:r w:rsidRPr="00446B89">
        <w:rPr>
          <w:rFonts w:ascii="Arial" w:hAnsi="Arial"/>
          <w:color w:val="000000"/>
          <w:sz w:val="19"/>
          <w:szCs w:val="19"/>
        </w:rPr>
        <w:t xml:space="preserve"> make proper classification of assets and liabilities in the accounts. </w:t>
      </w:r>
    </w:p>
    <w:p w14:paraId="68776038" w14:textId="77777777" w:rsidR="00B4543C" w:rsidRDefault="00B4543C" w:rsidP="00B4543C">
      <w:pPr>
        <w:pStyle w:val="ListParagraph"/>
        <w:rPr>
          <w:rFonts w:ascii="Arial" w:hAnsi="Arial"/>
          <w:i/>
          <w:iCs/>
          <w:sz w:val="19"/>
          <w:szCs w:val="19"/>
        </w:rPr>
      </w:pPr>
    </w:p>
    <w:p w14:paraId="1B2DA4D8" w14:textId="7DFA9186" w:rsidR="00B4543C" w:rsidRDefault="00B4543C" w:rsidP="00C76E5D">
      <w:pPr>
        <w:pStyle w:val="BodyText"/>
        <w:spacing w:line="360" w:lineRule="auto"/>
        <w:ind w:left="562" w:hanging="562"/>
        <w:jc w:val="thaiDistribute"/>
        <w:rPr>
          <w:rFonts w:ascii="Arial" w:hAnsi="Arial"/>
          <w:color w:val="000000"/>
          <w:sz w:val="19"/>
          <w:szCs w:val="19"/>
        </w:rPr>
      </w:pPr>
      <w:proofErr w:type="gramStart"/>
      <w:r w:rsidRPr="00F15E55">
        <w:rPr>
          <w:rFonts w:ascii="Arial" w:hAnsi="Arial"/>
          <w:color w:val="000000"/>
          <w:sz w:val="19"/>
          <w:szCs w:val="19"/>
        </w:rPr>
        <w:t xml:space="preserve">My </w:t>
      </w:r>
      <w:r w:rsidR="00D4543B">
        <w:rPr>
          <w:rFonts w:ascii="Arial" w:hAnsi="Arial" w:cs="Browallia New"/>
          <w:color w:val="000000"/>
          <w:sz w:val="19"/>
          <w:szCs w:val="24"/>
          <w:lang w:val="en-US" w:bidi="th-TH"/>
        </w:rPr>
        <w:t>opinion</w:t>
      </w:r>
      <w:r w:rsidRPr="00F15E55">
        <w:rPr>
          <w:rFonts w:ascii="Arial" w:hAnsi="Arial"/>
          <w:color w:val="000000"/>
          <w:sz w:val="19"/>
          <w:szCs w:val="19"/>
        </w:rPr>
        <w:t xml:space="preserve"> is not</w:t>
      </w:r>
      <w:proofErr w:type="gramEnd"/>
      <w:r w:rsidRPr="00F15E55">
        <w:rPr>
          <w:rFonts w:ascii="Arial" w:hAnsi="Arial"/>
          <w:color w:val="000000"/>
          <w:sz w:val="19"/>
          <w:szCs w:val="19"/>
        </w:rPr>
        <w:t xml:space="preserve"> qualified in respect of</w:t>
      </w:r>
      <w:r>
        <w:rPr>
          <w:rFonts w:ascii="Arial" w:hAnsi="Arial"/>
          <w:color w:val="000000"/>
          <w:sz w:val="19"/>
          <w:szCs w:val="19"/>
        </w:rPr>
        <w:t xml:space="preserve"> the above emphasis of</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5506F48A" w14:textId="77777777" w:rsidR="00F009AF" w:rsidRDefault="00F009AF" w:rsidP="004972AF">
      <w:pPr>
        <w:pStyle w:val="BodyText"/>
        <w:spacing w:after="0" w:line="360" w:lineRule="auto"/>
        <w:jc w:val="thaiDistribute"/>
        <w:rPr>
          <w:rFonts w:ascii="Arial" w:hAnsi="Arial"/>
          <w:i/>
          <w:iCs/>
          <w:sz w:val="19"/>
          <w:szCs w:val="19"/>
        </w:rPr>
      </w:pPr>
    </w:p>
    <w:p w14:paraId="7FC450F2" w14:textId="0332F5A9" w:rsidR="004972AF" w:rsidRDefault="004972AF" w:rsidP="004972AF">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29623E8A" w14:textId="77777777" w:rsidR="004972AF" w:rsidRPr="00365072" w:rsidRDefault="004972AF" w:rsidP="004972AF">
      <w:pPr>
        <w:pStyle w:val="BodyText"/>
        <w:spacing w:after="0" w:line="360" w:lineRule="auto"/>
        <w:jc w:val="thaiDistribute"/>
        <w:rPr>
          <w:rFonts w:ascii="Arial" w:hAnsi="Arial"/>
          <w:i/>
          <w:iCs/>
          <w:sz w:val="19"/>
          <w:szCs w:val="19"/>
        </w:rPr>
      </w:pPr>
    </w:p>
    <w:p w14:paraId="28C7141F" w14:textId="6C33CA7E" w:rsidR="000A7CAA" w:rsidRDefault="003E364A" w:rsidP="004972AF">
      <w:pPr>
        <w:pStyle w:val="BodyText"/>
        <w:spacing w:after="0" w:line="360" w:lineRule="auto"/>
        <w:jc w:val="thaiDistribute"/>
        <w:rPr>
          <w:rFonts w:ascii="Arial" w:hAnsi="Arial"/>
          <w:sz w:val="19"/>
          <w:szCs w:val="19"/>
        </w:rPr>
      </w:pPr>
      <w:r w:rsidRPr="003E364A">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E364A">
        <w:rPr>
          <w:rFonts w:ascii="Arial" w:hAnsi="Arial"/>
          <w:sz w:val="19"/>
          <w:szCs w:val="19"/>
        </w:rPr>
        <w:t>statements as a whole, and</w:t>
      </w:r>
      <w:proofErr w:type="gramEnd"/>
      <w:r w:rsidRPr="003E364A">
        <w:rPr>
          <w:rFonts w:ascii="Arial" w:hAnsi="Arial"/>
          <w:sz w:val="19"/>
          <w:szCs w:val="19"/>
        </w:rPr>
        <w:t xml:space="preserve"> in forming my opinion thereon, and I do not provide a separate opinion on these matters.</w:t>
      </w: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263568" w:rsidRPr="00263568" w14:paraId="693F5D78" w14:textId="77777777" w:rsidTr="00263568">
        <w:trPr>
          <w:cantSplit/>
          <w:trHeight w:val="273"/>
          <w:tblHeader/>
        </w:trPr>
        <w:tc>
          <w:tcPr>
            <w:tcW w:w="4230" w:type="dxa"/>
            <w:tcBorders>
              <w:bottom w:val="single" w:sz="4" w:space="0" w:color="auto"/>
            </w:tcBorders>
            <w:shd w:val="clear" w:color="auto" w:fill="5D3597"/>
          </w:tcPr>
          <w:p w14:paraId="6307639B" w14:textId="77777777" w:rsidR="008D6CF3" w:rsidRPr="00263568" w:rsidRDefault="008D6CF3"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2D852DEB" w14:textId="35D9F0A7" w:rsidR="008D6CF3" w:rsidRPr="00263568" w:rsidRDefault="00281407"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8D6CF3" w:rsidRPr="007A0D26" w14:paraId="7681B8E8" w14:textId="77777777" w:rsidTr="00310DC1">
        <w:trPr>
          <w:cantSplit/>
          <w:trHeight w:val="273"/>
          <w:tblHeader/>
        </w:trPr>
        <w:tc>
          <w:tcPr>
            <w:tcW w:w="4230" w:type="dxa"/>
            <w:tcBorders>
              <w:bottom w:val="nil"/>
            </w:tcBorders>
            <w:shd w:val="clear" w:color="auto" w:fill="auto"/>
          </w:tcPr>
          <w:p w14:paraId="09B1711E" w14:textId="77777777" w:rsidR="00D33B9D" w:rsidRPr="00FC19B2" w:rsidRDefault="00D33B9D" w:rsidP="00D33B9D">
            <w:pPr>
              <w:autoSpaceDE w:val="0"/>
              <w:autoSpaceDN w:val="0"/>
              <w:adjustRightInd w:val="0"/>
              <w:spacing w:after="0" w:line="360" w:lineRule="auto"/>
              <w:rPr>
                <w:rFonts w:ascii="Arial" w:hAnsi="Arial"/>
                <w:szCs w:val="18"/>
                <w:highlight w:val="yellow"/>
                <w:u w:val="single"/>
              </w:rPr>
            </w:pPr>
          </w:p>
          <w:p w14:paraId="31DC82E7" w14:textId="25F6D761" w:rsidR="008D6CF3" w:rsidRPr="005520F1" w:rsidRDefault="00667BE2" w:rsidP="00310DC1">
            <w:pPr>
              <w:autoSpaceDE w:val="0"/>
              <w:autoSpaceDN w:val="0"/>
              <w:adjustRightInd w:val="0"/>
              <w:spacing w:line="360" w:lineRule="auto"/>
              <w:rPr>
                <w:rFonts w:ascii="Arial" w:hAnsi="Arial"/>
                <w:b/>
                <w:bCs/>
                <w:szCs w:val="18"/>
                <w:highlight w:val="yellow"/>
              </w:rPr>
            </w:pPr>
            <w:r w:rsidRPr="005520F1">
              <w:rPr>
                <w:rFonts w:ascii="Arial" w:hAnsi="Arial"/>
                <w:b/>
                <w:bCs/>
                <w:szCs w:val="18"/>
              </w:rPr>
              <w:t>Revenue recognition on construction contracts and construction costs</w:t>
            </w:r>
          </w:p>
        </w:tc>
        <w:tc>
          <w:tcPr>
            <w:tcW w:w="4132" w:type="dxa"/>
            <w:tcBorders>
              <w:bottom w:val="nil"/>
            </w:tcBorders>
            <w:shd w:val="clear" w:color="auto" w:fill="auto"/>
          </w:tcPr>
          <w:p w14:paraId="70F08F68" w14:textId="77777777" w:rsidR="00FC19B2" w:rsidRPr="002A73C6" w:rsidRDefault="00FC19B2" w:rsidP="00FC19B2">
            <w:pPr>
              <w:autoSpaceDE w:val="0"/>
              <w:autoSpaceDN w:val="0"/>
              <w:adjustRightInd w:val="0"/>
              <w:spacing w:after="0" w:line="360" w:lineRule="auto"/>
              <w:rPr>
                <w:rFonts w:ascii="Arial" w:hAnsi="Arial"/>
                <w:szCs w:val="18"/>
              </w:rPr>
            </w:pPr>
          </w:p>
          <w:p w14:paraId="7396AD42" w14:textId="1FBC174E" w:rsidR="008D6CF3" w:rsidRPr="002A73C6" w:rsidRDefault="002A73C6" w:rsidP="00FC19B2">
            <w:pPr>
              <w:autoSpaceDE w:val="0"/>
              <w:autoSpaceDN w:val="0"/>
              <w:adjustRightInd w:val="0"/>
              <w:spacing w:line="360" w:lineRule="auto"/>
              <w:rPr>
                <w:rFonts w:ascii="Arial" w:hAnsi="Arial"/>
                <w:b/>
                <w:bCs/>
                <w:szCs w:val="18"/>
              </w:rPr>
            </w:pPr>
            <w:r w:rsidRPr="002A73C6">
              <w:rPr>
                <w:rFonts w:ascii="Arial" w:hAnsi="Arial"/>
                <w:szCs w:val="18"/>
              </w:rPr>
              <w:t>My audit procedures are summarized as below:</w:t>
            </w:r>
          </w:p>
        </w:tc>
      </w:tr>
      <w:tr w:rsidR="00653F6D" w:rsidRPr="007A0D26" w14:paraId="43E11F5A" w14:textId="77777777" w:rsidTr="00310DC1">
        <w:trPr>
          <w:cantSplit/>
          <w:trHeight w:val="273"/>
          <w:tblHeader/>
        </w:trPr>
        <w:tc>
          <w:tcPr>
            <w:tcW w:w="4230" w:type="dxa"/>
            <w:tcBorders>
              <w:top w:val="nil"/>
              <w:bottom w:val="single" w:sz="4" w:space="0" w:color="auto"/>
            </w:tcBorders>
            <w:shd w:val="clear" w:color="auto" w:fill="auto"/>
          </w:tcPr>
          <w:p w14:paraId="34640609" w14:textId="41E74585" w:rsidR="00932F72" w:rsidRDefault="00932F72" w:rsidP="00310DC1">
            <w:pPr>
              <w:autoSpaceDE w:val="0"/>
              <w:autoSpaceDN w:val="0"/>
              <w:adjustRightInd w:val="0"/>
              <w:spacing w:after="0" w:line="360" w:lineRule="auto"/>
              <w:jc w:val="thaiDistribute"/>
              <w:rPr>
                <w:rFonts w:ascii="Arial" w:hAnsi="Arial"/>
                <w:szCs w:val="18"/>
                <w:highlight w:val="yellow"/>
              </w:rPr>
            </w:pPr>
          </w:p>
          <w:p w14:paraId="00EBC29A" w14:textId="006382C4" w:rsidR="00634516" w:rsidRDefault="007D59D6" w:rsidP="00310DC1">
            <w:pPr>
              <w:autoSpaceDE w:val="0"/>
              <w:autoSpaceDN w:val="0"/>
              <w:adjustRightInd w:val="0"/>
              <w:spacing w:after="0" w:line="360" w:lineRule="auto"/>
              <w:jc w:val="thaiDistribute"/>
              <w:rPr>
                <w:rFonts w:ascii="Arial" w:hAnsi="Arial"/>
                <w:szCs w:val="18"/>
                <w:highlight w:val="yellow"/>
              </w:rPr>
            </w:pPr>
            <w:r w:rsidRPr="007D59D6">
              <w:rPr>
                <w:rFonts w:ascii="Arial" w:hAnsi="Arial"/>
                <w:szCs w:val="18"/>
              </w:rPr>
              <w:t>The Group</w:t>
            </w:r>
            <w:r w:rsidR="00D1215D">
              <w:rPr>
                <w:rFonts w:ascii="Arial" w:hAnsi="Arial"/>
                <w:szCs w:val="18"/>
              </w:rPr>
              <w:t xml:space="preserve"> ha</w:t>
            </w:r>
            <w:r w:rsidR="00366EA1">
              <w:rPr>
                <w:rFonts w:ascii="Arial" w:hAnsi="Arial"/>
                <w:szCs w:val="18"/>
              </w:rPr>
              <w:t>s</w:t>
            </w:r>
            <w:r w:rsidR="00D1215D">
              <w:rPr>
                <w:rFonts w:ascii="Arial" w:hAnsi="Arial"/>
                <w:szCs w:val="18"/>
              </w:rPr>
              <w:t xml:space="preserve"> revenue from construction services and construction costs</w:t>
            </w:r>
            <w:r w:rsidR="00EF7869">
              <w:rPr>
                <w:rFonts w:ascii="Arial" w:hAnsi="Arial"/>
                <w:szCs w:val="18"/>
              </w:rPr>
              <w:t xml:space="preserve"> for the year ended 31 December 2020</w:t>
            </w:r>
            <w:r w:rsidR="00406F82">
              <w:rPr>
                <w:rFonts w:ascii="Arial" w:hAnsi="Arial"/>
                <w:szCs w:val="18"/>
              </w:rPr>
              <w:t xml:space="preserve"> of Baht</w:t>
            </w:r>
            <w:r w:rsidR="00453179">
              <w:rPr>
                <w:rFonts w:ascii="Arial" w:hAnsi="Arial"/>
                <w:szCs w:val="18"/>
              </w:rPr>
              <w:t xml:space="preserve"> 6,811</w:t>
            </w:r>
            <w:r w:rsidR="00017AB0">
              <w:rPr>
                <w:rFonts w:ascii="Arial" w:hAnsi="Arial"/>
                <w:szCs w:val="18"/>
              </w:rPr>
              <w:t xml:space="preserve"> </w:t>
            </w:r>
            <w:r w:rsidR="00D97BCD">
              <w:rPr>
                <w:rFonts w:ascii="Arial" w:hAnsi="Arial"/>
                <w:szCs w:val="18"/>
              </w:rPr>
              <w:t>m</w:t>
            </w:r>
            <w:r w:rsidR="00017AB0">
              <w:rPr>
                <w:rFonts w:ascii="Arial" w:hAnsi="Arial"/>
                <w:szCs w:val="18"/>
              </w:rPr>
              <w:t xml:space="preserve">illion and Baht </w:t>
            </w:r>
            <w:r w:rsidR="00032EFA">
              <w:rPr>
                <w:rFonts w:ascii="Arial" w:hAnsi="Arial"/>
                <w:szCs w:val="18"/>
              </w:rPr>
              <w:t xml:space="preserve">5,871 </w:t>
            </w:r>
            <w:r w:rsidR="00D137D5">
              <w:rPr>
                <w:rFonts w:ascii="Arial" w:hAnsi="Arial"/>
                <w:szCs w:val="18"/>
              </w:rPr>
              <w:t>million</w:t>
            </w:r>
            <w:r w:rsidR="00463ECC">
              <w:rPr>
                <w:rFonts w:ascii="Arial" w:hAnsi="Arial"/>
                <w:szCs w:val="18"/>
              </w:rPr>
              <w:t>,</w:t>
            </w:r>
            <w:r w:rsidR="00634516">
              <w:rPr>
                <w:rFonts w:ascii="Arial" w:hAnsi="Arial"/>
                <w:szCs w:val="18"/>
              </w:rPr>
              <w:t xml:space="preserve"> </w:t>
            </w:r>
            <w:r w:rsidR="00D137D5">
              <w:rPr>
                <w:rFonts w:ascii="Arial" w:hAnsi="Arial"/>
                <w:szCs w:val="18"/>
              </w:rPr>
              <w:t>respectively</w:t>
            </w:r>
            <w:r w:rsidR="00463ECC">
              <w:rPr>
                <w:rFonts w:ascii="Arial" w:hAnsi="Arial"/>
                <w:szCs w:val="18"/>
              </w:rPr>
              <w:t>.</w:t>
            </w:r>
          </w:p>
          <w:p w14:paraId="2F139089" w14:textId="77777777" w:rsidR="00BD7DA6" w:rsidRPr="00FC19B2" w:rsidRDefault="00BD7DA6" w:rsidP="00310DC1">
            <w:pPr>
              <w:autoSpaceDE w:val="0"/>
              <w:autoSpaceDN w:val="0"/>
              <w:adjustRightInd w:val="0"/>
              <w:spacing w:after="0" w:line="360" w:lineRule="auto"/>
              <w:jc w:val="thaiDistribute"/>
              <w:rPr>
                <w:rFonts w:ascii="Arial" w:hAnsi="Arial"/>
                <w:szCs w:val="18"/>
                <w:highlight w:val="yellow"/>
              </w:rPr>
            </w:pPr>
          </w:p>
          <w:p w14:paraId="1C9C9C42" w14:textId="77777777" w:rsidR="00BD7DA6" w:rsidRPr="0034490A" w:rsidRDefault="00BD7DA6" w:rsidP="00310DC1">
            <w:pPr>
              <w:autoSpaceDE w:val="0"/>
              <w:autoSpaceDN w:val="0"/>
              <w:adjustRightInd w:val="0"/>
              <w:spacing w:after="0" w:line="360" w:lineRule="auto"/>
              <w:jc w:val="thaiDistribute"/>
              <w:rPr>
                <w:rFonts w:ascii="Arial" w:hAnsi="Arial"/>
                <w:i/>
                <w:iCs/>
                <w:szCs w:val="18"/>
              </w:rPr>
            </w:pPr>
            <w:r w:rsidRPr="0034490A">
              <w:rPr>
                <w:rFonts w:ascii="Arial" w:hAnsi="Arial"/>
                <w:i/>
                <w:iCs/>
                <w:szCs w:val="18"/>
              </w:rPr>
              <w:t xml:space="preserve">Revenue recognition on construction contracts </w:t>
            </w:r>
          </w:p>
          <w:p w14:paraId="3F234434" w14:textId="77777777" w:rsidR="00BD7DA6" w:rsidRPr="00FC19B2" w:rsidRDefault="00BD7DA6" w:rsidP="00310DC1">
            <w:pPr>
              <w:autoSpaceDE w:val="0"/>
              <w:autoSpaceDN w:val="0"/>
              <w:adjustRightInd w:val="0"/>
              <w:spacing w:after="0" w:line="360" w:lineRule="auto"/>
              <w:jc w:val="thaiDistribute"/>
              <w:rPr>
                <w:rFonts w:ascii="Arial" w:hAnsi="Arial"/>
                <w:szCs w:val="18"/>
                <w:highlight w:val="yellow"/>
              </w:rPr>
            </w:pPr>
          </w:p>
          <w:p w14:paraId="46FC4985" w14:textId="531B6E4F" w:rsidR="00BD7DA6" w:rsidRDefault="00BD7DA6" w:rsidP="00310DC1">
            <w:pPr>
              <w:autoSpaceDE w:val="0"/>
              <w:autoSpaceDN w:val="0"/>
              <w:adjustRightInd w:val="0"/>
              <w:spacing w:after="0" w:line="360" w:lineRule="auto"/>
              <w:jc w:val="thaiDistribute"/>
              <w:rPr>
                <w:rFonts w:ascii="Arial" w:hAnsi="Arial"/>
                <w:szCs w:val="18"/>
              </w:rPr>
            </w:pPr>
            <w:r w:rsidRPr="00194874">
              <w:rPr>
                <w:rFonts w:ascii="Arial" w:hAnsi="Arial"/>
                <w:spacing w:val="-6"/>
                <w:szCs w:val="18"/>
              </w:rPr>
              <w:t>The Group recognise</w:t>
            </w:r>
            <w:r w:rsidR="00EB13D4">
              <w:rPr>
                <w:rFonts w:ascii="Arial" w:hAnsi="Arial"/>
                <w:spacing w:val="-6"/>
                <w:szCs w:val="18"/>
              </w:rPr>
              <w:t>s</w:t>
            </w:r>
            <w:r w:rsidRPr="00194874">
              <w:rPr>
                <w:rFonts w:ascii="Arial" w:hAnsi="Arial"/>
                <w:spacing w:val="-6"/>
                <w:szCs w:val="18"/>
              </w:rPr>
              <w:t xml:space="preserve"> the revenue</w:t>
            </w:r>
            <w:r w:rsidR="003328D3">
              <w:rPr>
                <w:rFonts w:ascii="Arial" w:hAnsi="Arial"/>
                <w:spacing w:val="-6"/>
                <w:szCs w:val="18"/>
                <w:lang w:val="en-US"/>
              </w:rPr>
              <w:t>s</w:t>
            </w:r>
            <w:r w:rsidRPr="00194874">
              <w:rPr>
                <w:rFonts w:ascii="Arial" w:hAnsi="Arial"/>
                <w:spacing w:val="-6"/>
                <w:szCs w:val="18"/>
              </w:rPr>
              <w:t xml:space="preserve"> from construction</w:t>
            </w:r>
            <w:r w:rsidRPr="00194874">
              <w:rPr>
                <w:rFonts w:ascii="Arial" w:hAnsi="Arial"/>
                <w:szCs w:val="18"/>
              </w:rPr>
              <w:t xml:space="preserve"> contract</w:t>
            </w:r>
            <w:r w:rsidR="005520F1">
              <w:rPr>
                <w:rFonts w:ascii="Arial" w:hAnsi="Arial"/>
                <w:szCs w:val="18"/>
              </w:rPr>
              <w:t>s</w:t>
            </w:r>
            <w:r w:rsidRPr="00194874">
              <w:rPr>
                <w:rFonts w:ascii="Arial" w:hAnsi="Arial"/>
                <w:szCs w:val="18"/>
              </w:rPr>
              <w:t xml:space="preserve"> by using the overtime method</w:t>
            </w:r>
            <w:r w:rsidR="00032EFA">
              <w:rPr>
                <w:rFonts w:ascii="Arial" w:hAnsi="Arial"/>
                <w:szCs w:val="18"/>
              </w:rPr>
              <w:t xml:space="preserve"> by the </w:t>
            </w:r>
            <w:r w:rsidR="001F12BE">
              <w:rPr>
                <w:rFonts w:ascii="Arial" w:hAnsi="Arial"/>
                <w:szCs w:val="18"/>
              </w:rPr>
              <w:t>Group</w:t>
            </w:r>
            <w:r w:rsidR="000802FE">
              <w:rPr>
                <w:rFonts w:ascii="Arial" w:hAnsi="Arial"/>
                <w:szCs w:val="18"/>
              </w:rPr>
              <w:t xml:space="preserve"> ha</w:t>
            </w:r>
            <w:r w:rsidR="00D03E38">
              <w:rPr>
                <w:rFonts w:ascii="Arial" w:hAnsi="Arial"/>
                <w:szCs w:val="18"/>
              </w:rPr>
              <w:t>s</w:t>
            </w:r>
            <w:r w:rsidR="000802FE">
              <w:rPr>
                <w:rFonts w:ascii="Arial" w:hAnsi="Arial"/>
                <w:szCs w:val="18"/>
              </w:rPr>
              <w:t xml:space="preserve"> performed</w:t>
            </w:r>
            <w:r w:rsidR="00EF06C3">
              <w:rPr>
                <w:rFonts w:ascii="Arial" w:hAnsi="Arial"/>
                <w:szCs w:val="18"/>
              </w:rPr>
              <w:t xml:space="preserve"> to </w:t>
            </w:r>
            <w:r w:rsidR="000802FE">
              <w:rPr>
                <w:rFonts w:ascii="Arial" w:hAnsi="Arial"/>
                <w:szCs w:val="18"/>
              </w:rPr>
              <w:t>complete performance obligation</w:t>
            </w:r>
            <w:r w:rsidR="004C3BCB">
              <w:rPr>
                <w:rFonts w:ascii="Arial" w:hAnsi="Arial"/>
                <w:szCs w:val="18"/>
              </w:rPr>
              <w:t>s</w:t>
            </w:r>
            <w:r w:rsidR="000802FE">
              <w:rPr>
                <w:rFonts w:ascii="Arial" w:hAnsi="Arial"/>
                <w:szCs w:val="18"/>
              </w:rPr>
              <w:t xml:space="preserve"> </w:t>
            </w:r>
            <w:r w:rsidR="005E2EB8">
              <w:rPr>
                <w:rFonts w:ascii="Arial" w:hAnsi="Arial"/>
                <w:szCs w:val="18"/>
              </w:rPr>
              <w:t>and transferr</w:t>
            </w:r>
            <w:r w:rsidR="004C3BCB">
              <w:rPr>
                <w:rFonts w:ascii="Arial" w:hAnsi="Arial"/>
                <w:szCs w:val="18"/>
              </w:rPr>
              <w:t>ed</w:t>
            </w:r>
            <w:r w:rsidR="005E2EB8">
              <w:rPr>
                <w:rFonts w:ascii="Arial" w:hAnsi="Arial"/>
                <w:szCs w:val="18"/>
              </w:rPr>
              <w:t xml:space="preserve"> such service and control of these services to </w:t>
            </w:r>
            <w:proofErr w:type="gramStart"/>
            <w:r w:rsidR="005E2EB8">
              <w:rPr>
                <w:rFonts w:ascii="Arial" w:hAnsi="Arial"/>
                <w:szCs w:val="18"/>
              </w:rPr>
              <w:t>customers</w:t>
            </w:r>
            <w:proofErr w:type="gramEnd"/>
            <w:r w:rsidR="007B5320">
              <w:rPr>
                <w:rFonts w:ascii="Arial" w:hAnsi="Arial"/>
                <w:szCs w:val="18"/>
              </w:rPr>
              <w:t xml:space="preserve"> overtime. T</w:t>
            </w:r>
            <w:r w:rsidRPr="00194874">
              <w:rPr>
                <w:rFonts w:ascii="Arial" w:hAnsi="Arial"/>
                <w:szCs w:val="18"/>
              </w:rPr>
              <w:t>he</w:t>
            </w:r>
            <w:r w:rsidR="009410E4">
              <w:rPr>
                <w:rFonts w:ascii="Arial" w:hAnsi="Arial"/>
                <w:szCs w:val="18"/>
              </w:rPr>
              <w:t xml:space="preserve"> Group</w:t>
            </w:r>
            <w:r w:rsidRPr="00194874">
              <w:rPr>
                <w:rFonts w:ascii="Arial" w:hAnsi="Arial"/>
                <w:szCs w:val="18"/>
              </w:rPr>
              <w:t xml:space="preserve"> use</w:t>
            </w:r>
            <w:r w:rsidR="00E20798">
              <w:rPr>
                <w:rFonts w:ascii="Arial" w:hAnsi="Arial"/>
                <w:szCs w:val="18"/>
              </w:rPr>
              <w:t>s</w:t>
            </w:r>
            <w:r w:rsidRPr="00194874">
              <w:rPr>
                <w:rFonts w:ascii="Arial" w:hAnsi="Arial"/>
                <w:szCs w:val="18"/>
              </w:rPr>
              <w:t xml:space="preserve"> the output method to measure progress</w:t>
            </w:r>
            <w:r w:rsidR="006115A4" w:rsidRPr="00194874">
              <w:rPr>
                <w:rFonts w:ascii="Arial" w:hAnsi="Arial"/>
                <w:szCs w:val="18"/>
              </w:rPr>
              <w:t xml:space="preserve"> of construction </w:t>
            </w:r>
            <w:r w:rsidR="00FB4E84" w:rsidRPr="00194874">
              <w:rPr>
                <w:rFonts w:ascii="Arial" w:hAnsi="Arial"/>
                <w:szCs w:val="18"/>
              </w:rPr>
              <w:t>work by contract, by</w:t>
            </w:r>
            <w:r w:rsidRPr="00194874">
              <w:rPr>
                <w:rFonts w:ascii="Arial" w:hAnsi="Arial"/>
                <w:szCs w:val="18"/>
              </w:rPr>
              <w:t xml:space="preserve"> referencing the</w:t>
            </w:r>
            <w:r w:rsidR="00A5146A">
              <w:rPr>
                <w:rFonts w:ascii="Arial" w:hAnsi="Arial"/>
                <w:szCs w:val="18"/>
              </w:rPr>
              <w:t xml:space="preserve"> percentage of completion</w:t>
            </w:r>
            <w:r w:rsidR="00550001">
              <w:rPr>
                <w:rFonts w:ascii="Arial" w:hAnsi="Arial"/>
                <w:szCs w:val="18"/>
              </w:rPr>
              <w:t xml:space="preserve"> by</w:t>
            </w:r>
            <w:r w:rsidRPr="00194874">
              <w:rPr>
                <w:rFonts w:ascii="Arial" w:hAnsi="Arial"/>
                <w:szCs w:val="18"/>
              </w:rPr>
              <w:t xml:space="preserve"> physical proportion of contract work </w:t>
            </w:r>
            <w:r w:rsidRPr="00194874">
              <w:rPr>
                <w:rFonts w:ascii="Arial" w:hAnsi="Arial"/>
                <w:spacing w:val="-8"/>
                <w:szCs w:val="18"/>
              </w:rPr>
              <w:t>completed</w:t>
            </w:r>
            <w:r w:rsidR="00A5146A">
              <w:rPr>
                <w:rFonts w:ascii="Arial" w:hAnsi="Arial" w:cstheme="minorBidi" w:hint="cs"/>
                <w:spacing w:val="-8"/>
                <w:szCs w:val="22"/>
                <w:cs/>
                <w:lang w:bidi="th-TH"/>
              </w:rPr>
              <w:t xml:space="preserve"> </w:t>
            </w:r>
            <w:r w:rsidR="00A5146A">
              <w:rPr>
                <w:rFonts w:ascii="Arial" w:hAnsi="Arial" w:cstheme="minorBidi"/>
                <w:spacing w:val="-8"/>
                <w:szCs w:val="22"/>
                <w:lang w:val="en-US" w:bidi="th-TH"/>
              </w:rPr>
              <w:t>with construction work</w:t>
            </w:r>
            <w:r w:rsidRPr="00194874">
              <w:rPr>
                <w:rFonts w:ascii="Arial" w:hAnsi="Arial"/>
                <w:spacing w:val="-8"/>
                <w:szCs w:val="18"/>
              </w:rPr>
              <w:t xml:space="preserve"> as per the conditions agreed with customers.</w:t>
            </w:r>
            <w:r w:rsidRPr="00194874">
              <w:rPr>
                <w:rFonts w:ascii="Arial" w:hAnsi="Arial"/>
                <w:szCs w:val="18"/>
              </w:rPr>
              <w:t xml:space="preserve"> </w:t>
            </w:r>
          </w:p>
          <w:p w14:paraId="47341FBF" w14:textId="35B2B5EF" w:rsidR="003A2762" w:rsidRDefault="003A2762" w:rsidP="00310DC1">
            <w:pPr>
              <w:autoSpaceDE w:val="0"/>
              <w:autoSpaceDN w:val="0"/>
              <w:adjustRightInd w:val="0"/>
              <w:spacing w:after="0" w:line="360" w:lineRule="auto"/>
              <w:jc w:val="thaiDistribute"/>
              <w:rPr>
                <w:rFonts w:ascii="Arial" w:hAnsi="Arial"/>
                <w:szCs w:val="18"/>
              </w:rPr>
            </w:pPr>
          </w:p>
          <w:p w14:paraId="564C6999" w14:textId="666E5344" w:rsidR="003A2762" w:rsidRPr="00D70B97" w:rsidRDefault="003A2762" w:rsidP="003A2762">
            <w:pPr>
              <w:autoSpaceDE w:val="0"/>
              <w:autoSpaceDN w:val="0"/>
              <w:adjustRightInd w:val="0"/>
              <w:spacing w:line="360" w:lineRule="auto"/>
              <w:jc w:val="thaiDistribute"/>
              <w:rPr>
                <w:rFonts w:ascii="Arial" w:hAnsi="Arial"/>
                <w:szCs w:val="18"/>
              </w:rPr>
            </w:pPr>
            <w:r w:rsidRPr="00D70B97">
              <w:rPr>
                <w:rFonts w:ascii="Arial" w:hAnsi="Arial"/>
                <w:szCs w:val="18"/>
              </w:rPr>
              <w:t xml:space="preserve">Construction service revenue for changes in the scope of work, </w:t>
            </w:r>
            <w:proofErr w:type="gramStart"/>
            <w:r w:rsidRPr="00D70B97">
              <w:rPr>
                <w:rFonts w:ascii="Arial" w:hAnsi="Arial"/>
                <w:szCs w:val="18"/>
              </w:rPr>
              <w:t>e.g.</w:t>
            </w:r>
            <w:proofErr w:type="gramEnd"/>
            <w:r w:rsidRPr="00D70B97">
              <w:rPr>
                <w:rFonts w:ascii="Arial" w:hAnsi="Arial"/>
                <w:szCs w:val="18"/>
              </w:rPr>
              <w:t xml:space="preserve"> additional work and contract modification</w:t>
            </w:r>
            <w:r w:rsidR="00EF06C3">
              <w:rPr>
                <w:rFonts w:ascii="Arial" w:hAnsi="Arial"/>
                <w:szCs w:val="18"/>
              </w:rPr>
              <w:t xml:space="preserve"> for</w:t>
            </w:r>
            <w:r w:rsidRPr="00D70B97">
              <w:rPr>
                <w:rFonts w:ascii="Arial" w:hAnsi="Arial"/>
                <w:szCs w:val="18"/>
              </w:rPr>
              <w:t xml:space="preserve"> price changes, is recognised as if it w</w:t>
            </w:r>
            <w:r w:rsidR="00EF06C3">
              <w:rPr>
                <w:rFonts w:ascii="Arial" w:hAnsi="Arial"/>
                <w:szCs w:val="18"/>
              </w:rPr>
              <w:t>as</w:t>
            </w:r>
            <w:r w:rsidRPr="00D70B97">
              <w:rPr>
                <w:rFonts w:ascii="Arial" w:hAnsi="Arial"/>
                <w:szCs w:val="18"/>
              </w:rPr>
              <w:t xml:space="preserve"> a part of the existing contract. The effect that the contract modification has on the transaction price, and on the measure</w:t>
            </w:r>
            <w:r w:rsidR="005077E8">
              <w:rPr>
                <w:rFonts w:ascii="Arial" w:hAnsi="Arial"/>
                <w:szCs w:val="18"/>
              </w:rPr>
              <w:t>ment</w:t>
            </w:r>
            <w:r w:rsidRPr="00D70B97">
              <w:rPr>
                <w:rFonts w:ascii="Arial" w:hAnsi="Arial"/>
                <w:szCs w:val="18"/>
              </w:rPr>
              <w:t xml:space="preserve"> of progress towards satisfactory completion of the performance obligation</w:t>
            </w:r>
            <w:r w:rsidR="005077E8">
              <w:rPr>
                <w:rFonts w:ascii="Arial" w:hAnsi="Arial"/>
                <w:szCs w:val="18"/>
              </w:rPr>
              <w:t>s</w:t>
            </w:r>
            <w:r w:rsidRPr="00D70B97">
              <w:rPr>
                <w:rFonts w:ascii="Arial" w:hAnsi="Arial"/>
                <w:szCs w:val="18"/>
              </w:rPr>
              <w:t>, is recognised as an increase in or a reduction of revenue at the date of the contract modification.</w:t>
            </w:r>
          </w:p>
          <w:p w14:paraId="23FA599C" w14:textId="77777777" w:rsidR="003A2762" w:rsidRPr="00194874" w:rsidRDefault="003A2762" w:rsidP="00310DC1">
            <w:pPr>
              <w:autoSpaceDE w:val="0"/>
              <w:autoSpaceDN w:val="0"/>
              <w:adjustRightInd w:val="0"/>
              <w:spacing w:after="0" w:line="360" w:lineRule="auto"/>
              <w:jc w:val="thaiDistribute"/>
              <w:rPr>
                <w:rFonts w:ascii="Arial" w:hAnsi="Arial"/>
                <w:szCs w:val="18"/>
              </w:rPr>
            </w:pPr>
          </w:p>
          <w:p w14:paraId="39F9C666" w14:textId="2CB6350F" w:rsidR="00653F6D" w:rsidRPr="00FC19B2" w:rsidRDefault="00653F6D" w:rsidP="00310DC1">
            <w:pPr>
              <w:autoSpaceDE w:val="0"/>
              <w:autoSpaceDN w:val="0"/>
              <w:adjustRightInd w:val="0"/>
              <w:spacing w:after="0" w:line="360" w:lineRule="auto"/>
              <w:jc w:val="thaiDistribute"/>
              <w:rPr>
                <w:rFonts w:ascii="Arial" w:hAnsi="Arial"/>
                <w:szCs w:val="18"/>
                <w:highlight w:val="yellow"/>
              </w:rPr>
            </w:pPr>
          </w:p>
        </w:tc>
        <w:tc>
          <w:tcPr>
            <w:tcW w:w="4132" w:type="dxa"/>
            <w:tcBorders>
              <w:top w:val="nil"/>
              <w:bottom w:val="single" w:sz="4" w:space="0" w:color="auto"/>
            </w:tcBorders>
            <w:shd w:val="clear" w:color="auto" w:fill="auto"/>
          </w:tcPr>
          <w:p w14:paraId="7ED96B51" w14:textId="77777777" w:rsidR="00932F72" w:rsidRPr="00FC19B2" w:rsidRDefault="00932F72" w:rsidP="00310DC1">
            <w:pPr>
              <w:spacing w:after="0" w:line="360" w:lineRule="auto"/>
              <w:jc w:val="thaiDistribute"/>
              <w:rPr>
                <w:rFonts w:ascii="Arial" w:hAnsi="Arial"/>
                <w:szCs w:val="18"/>
                <w:highlight w:val="yellow"/>
              </w:rPr>
            </w:pPr>
          </w:p>
          <w:p w14:paraId="3609315B" w14:textId="2C0D65B8" w:rsidR="006E71E1" w:rsidRDefault="00A15773" w:rsidP="00B92ACD">
            <w:pPr>
              <w:spacing w:after="0" w:line="360" w:lineRule="auto"/>
              <w:ind w:left="192" w:hanging="200"/>
              <w:jc w:val="thaiDistribute"/>
              <w:rPr>
                <w:rFonts w:ascii="Arial" w:hAnsi="Arial"/>
                <w:szCs w:val="18"/>
              </w:rPr>
            </w:pPr>
            <w:r w:rsidRPr="00A15773">
              <w:rPr>
                <w:rFonts w:ascii="Arial" w:hAnsi="Arial"/>
                <w:szCs w:val="18"/>
              </w:rPr>
              <w:t>-</w:t>
            </w:r>
            <w:r>
              <w:rPr>
                <w:rFonts w:ascii="Arial" w:hAnsi="Arial"/>
                <w:szCs w:val="18"/>
              </w:rPr>
              <w:t xml:space="preserve"> </w:t>
            </w:r>
            <w:r w:rsidR="00133F3F" w:rsidRPr="00A15773">
              <w:rPr>
                <w:rFonts w:ascii="Arial" w:hAnsi="Arial"/>
                <w:szCs w:val="18"/>
              </w:rPr>
              <w:t>Obtain</w:t>
            </w:r>
            <w:r w:rsidR="00D4543B">
              <w:rPr>
                <w:rFonts w:ascii="Arial" w:hAnsi="Arial"/>
                <w:szCs w:val="18"/>
              </w:rPr>
              <w:t>ed</w:t>
            </w:r>
            <w:r w:rsidR="00133F3F" w:rsidRPr="00A15773">
              <w:rPr>
                <w:rFonts w:ascii="Arial" w:hAnsi="Arial"/>
                <w:szCs w:val="18"/>
              </w:rPr>
              <w:t xml:space="preserve"> </w:t>
            </w:r>
            <w:r>
              <w:rPr>
                <w:rFonts w:ascii="Arial" w:hAnsi="Arial"/>
                <w:szCs w:val="18"/>
              </w:rPr>
              <w:t xml:space="preserve">an </w:t>
            </w:r>
            <w:r w:rsidR="00BA6C2A">
              <w:rPr>
                <w:rFonts w:ascii="Arial" w:hAnsi="Arial"/>
                <w:szCs w:val="18"/>
              </w:rPr>
              <w:t>understanding the process</w:t>
            </w:r>
            <w:r w:rsidR="005077E8">
              <w:rPr>
                <w:rFonts w:ascii="Arial" w:hAnsi="Arial"/>
                <w:szCs w:val="18"/>
              </w:rPr>
              <w:t>es</w:t>
            </w:r>
            <w:r w:rsidR="00BA6C2A">
              <w:rPr>
                <w:rFonts w:ascii="Arial" w:hAnsi="Arial"/>
                <w:szCs w:val="18"/>
              </w:rPr>
              <w:t xml:space="preserve"> and internal </w:t>
            </w:r>
            <w:r w:rsidR="008430FF">
              <w:rPr>
                <w:rFonts w:ascii="Arial" w:hAnsi="Arial"/>
                <w:szCs w:val="18"/>
              </w:rPr>
              <w:t xml:space="preserve">control for the preparation </w:t>
            </w:r>
            <w:r w:rsidR="001251F7">
              <w:rPr>
                <w:rFonts w:ascii="Arial" w:hAnsi="Arial"/>
                <w:szCs w:val="18"/>
              </w:rPr>
              <w:t xml:space="preserve">of reports and budgets estimation used for the determination of percentages of completion of construction projects </w:t>
            </w:r>
            <w:r w:rsidR="00C51B04">
              <w:rPr>
                <w:rFonts w:ascii="Arial" w:hAnsi="Arial"/>
                <w:szCs w:val="18"/>
              </w:rPr>
              <w:t>of the Group</w:t>
            </w:r>
            <w:r w:rsidR="007642A2">
              <w:rPr>
                <w:rFonts w:ascii="Arial" w:hAnsi="Arial"/>
                <w:szCs w:val="18"/>
              </w:rPr>
              <w:t>.</w:t>
            </w:r>
          </w:p>
          <w:p w14:paraId="7CEAA885" w14:textId="3BB56407" w:rsidR="00FB740A" w:rsidRDefault="00FB740A" w:rsidP="00FB740A">
            <w:pPr>
              <w:spacing w:after="0" w:line="360" w:lineRule="auto"/>
              <w:ind w:left="200" w:hanging="200"/>
              <w:jc w:val="thaiDistribute"/>
              <w:rPr>
                <w:rFonts w:ascii="Arial" w:hAnsi="Arial"/>
                <w:szCs w:val="18"/>
              </w:rPr>
            </w:pPr>
            <w:r>
              <w:rPr>
                <w:rFonts w:ascii="Arial" w:hAnsi="Arial"/>
                <w:szCs w:val="18"/>
              </w:rPr>
              <w:t>- Test</w:t>
            </w:r>
            <w:r w:rsidR="00D4543B">
              <w:rPr>
                <w:rFonts w:ascii="Arial" w:hAnsi="Arial"/>
                <w:szCs w:val="18"/>
              </w:rPr>
              <w:t>ed</w:t>
            </w:r>
            <w:r w:rsidR="00B70868">
              <w:rPr>
                <w:rFonts w:ascii="Arial" w:hAnsi="Arial"/>
                <w:szCs w:val="18"/>
              </w:rPr>
              <w:t xml:space="preserve"> </w:t>
            </w:r>
            <w:r>
              <w:rPr>
                <w:rFonts w:ascii="Arial" w:hAnsi="Arial"/>
                <w:szCs w:val="18"/>
              </w:rPr>
              <w:t>calculation of the percentage of completion in the monthly progress report. This report was previously reviewed by the Group’s project managers and the owner’s project managers.</w:t>
            </w:r>
          </w:p>
          <w:p w14:paraId="2E9B2AF3" w14:textId="77777777" w:rsidR="0076732B" w:rsidRDefault="00FB740A" w:rsidP="0076732B">
            <w:pPr>
              <w:spacing w:after="0" w:line="360" w:lineRule="auto"/>
              <w:ind w:left="192" w:hanging="200"/>
              <w:jc w:val="thaiDistribute"/>
              <w:rPr>
                <w:rFonts w:ascii="Arial" w:hAnsi="Arial"/>
                <w:szCs w:val="18"/>
              </w:rPr>
            </w:pPr>
            <w:r>
              <w:rPr>
                <w:rFonts w:ascii="Arial" w:hAnsi="Arial"/>
                <w:szCs w:val="18"/>
              </w:rPr>
              <w:t>- Inquir</w:t>
            </w:r>
            <w:r w:rsidR="00D4543B">
              <w:rPr>
                <w:rFonts w:ascii="Arial" w:hAnsi="Arial"/>
                <w:szCs w:val="18"/>
              </w:rPr>
              <w:t>ed</w:t>
            </w:r>
            <w:r>
              <w:rPr>
                <w:rFonts w:ascii="Arial" w:hAnsi="Arial"/>
                <w:szCs w:val="18"/>
              </w:rPr>
              <w:t xml:space="preserve"> management </w:t>
            </w:r>
            <w:r w:rsidRPr="00D42195">
              <w:rPr>
                <w:rFonts w:ascii="Arial" w:hAnsi="Arial"/>
                <w:szCs w:val="18"/>
              </w:rPr>
              <w:t>on the significant difference between the</w:t>
            </w:r>
            <w:r>
              <w:rPr>
                <w:rFonts w:ascii="Arial" w:hAnsi="Arial"/>
                <w:szCs w:val="18"/>
              </w:rPr>
              <w:t xml:space="preserve"> </w:t>
            </w:r>
            <w:r w:rsidRPr="00D42195">
              <w:rPr>
                <w:rFonts w:ascii="Arial" w:hAnsi="Arial"/>
                <w:szCs w:val="18"/>
              </w:rPr>
              <w:t>percentage</w:t>
            </w:r>
            <w:r>
              <w:rPr>
                <w:rFonts w:ascii="Arial" w:hAnsi="Arial"/>
                <w:szCs w:val="18"/>
              </w:rPr>
              <w:t xml:space="preserve"> </w:t>
            </w:r>
            <w:r w:rsidRPr="00D42195">
              <w:rPr>
                <w:rFonts w:ascii="Arial" w:hAnsi="Arial"/>
                <w:szCs w:val="18"/>
              </w:rPr>
              <w:t>of completion based on the proportion of</w:t>
            </w:r>
            <w:r>
              <w:rPr>
                <w:rFonts w:ascii="Arial" w:hAnsi="Arial"/>
                <w:szCs w:val="18"/>
              </w:rPr>
              <w:t xml:space="preserve"> </w:t>
            </w:r>
            <w:r w:rsidRPr="00D42195">
              <w:rPr>
                <w:rFonts w:ascii="Arial" w:hAnsi="Arial"/>
                <w:szCs w:val="18"/>
              </w:rPr>
              <w:t>the contract work completed, as assessed</w:t>
            </w:r>
            <w:r>
              <w:rPr>
                <w:rFonts w:ascii="Arial" w:hAnsi="Arial"/>
                <w:szCs w:val="18"/>
              </w:rPr>
              <w:t xml:space="preserve"> </w:t>
            </w:r>
            <w:r w:rsidRPr="00D42195">
              <w:rPr>
                <w:rFonts w:ascii="Arial" w:hAnsi="Arial"/>
                <w:szCs w:val="18"/>
              </w:rPr>
              <w:t>by the project engineers, and the percentage</w:t>
            </w:r>
            <w:r>
              <w:rPr>
                <w:rFonts w:ascii="Arial" w:hAnsi="Arial"/>
                <w:szCs w:val="18"/>
              </w:rPr>
              <w:t xml:space="preserve"> </w:t>
            </w:r>
            <w:r w:rsidRPr="00D42195">
              <w:rPr>
                <w:rFonts w:ascii="Arial" w:hAnsi="Arial"/>
                <w:szCs w:val="18"/>
              </w:rPr>
              <w:t>of completion determined by the actual costs including the change in the scope of work incurred at the reporting period as well as the estimated total construction costs.</w:t>
            </w:r>
          </w:p>
          <w:p w14:paraId="22802BCC" w14:textId="0FF52DF1" w:rsidR="001C3876" w:rsidRDefault="0076732B" w:rsidP="0076732B">
            <w:pPr>
              <w:spacing w:after="0" w:line="360" w:lineRule="auto"/>
              <w:ind w:left="192" w:hanging="200"/>
              <w:jc w:val="thaiDistribute"/>
              <w:rPr>
                <w:rFonts w:ascii="Arial" w:hAnsi="Arial"/>
                <w:szCs w:val="18"/>
              </w:rPr>
            </w:pPr>
            <w:r>
              <w:rPr>
                <w:rFonts w:ascii="Arial" w:hAnsi="Arial"/>
                <w:szCs w:val="18"/>
              </w:rPr>
              <w:t xml:space="preserve">- </w:t>
            </w:r>
            <w:r w:rsidR="00C2242A">
              <w:rPr>
                <w:rFonts w:ascii="Arial" w:hAnsi="Arial"/>
                <w:szCs w:val="18"/>
              </w:rPr>
              <w:t>Sampling visited sites for significant projects and, obtained understanding of the progress of projects work by discussion</w:t>
            </w:r>
            <w:r w:rsidR="005C51C2">
              <w:rPr>
                <w:rFonts w:ascii="Arial" w:hAnsi="Arial"/>
                <w:szCs w:val="18"/>
              </w:rPr>
              <w:t xml:space="preserve"> with responsible engineers and compared the percentages of physical completion </w:t>
            </w:r>
            <w:r w:rsidR="00960693">
              <w:rPr>
                <w:rFonts w:ascii="Arial" w:hAnsi="Arial"/>
                <w:szCs w:val="18"/>
              </w:rPr>
              <w:t>based on accounting method to ensure that the revenues and cost</w:t>
            </w:r>
            <w:r w:rsidR="00DC0CCF">
              <w:rPr>
                <w:rFonts w:ascii="Arial" w:hAnsi="Arial"/>
                <w:szCs w:val="18"/>
              </w:rPr>
              <w:t>s recognition are made correspondingly.</w:t>
            </w:r>
          </w:p>
          <w:p w14:paraId="485F939B" w14:textId="55ABF5AF" w:rsidR="00D13739" w:rsidRDefault="00D13739" w:rsidP="00D13739">
            <w:pPr>
              <w:spacing w:after="0" w:line="360" w:lineRule="auto"/>
              <w:ind w:left="192" w:hanging="200"/>
              <w:jc w:val="thaiDistribute"/>
              <w:rPr>
                <w:rFonts w:ascii="Arial" w:hAnsi="Arial"/>
                <w:szCs w:val="18"/>
              </w:rPr>
            </w:pPr>
            <w:r>
              <w:rPr>
                <w:rFonts w:ascii="Arial" w:hAnsi="Arial"/>
                <w:szCs w:val="18"/>
              </w:rPr>
              <w:t>- Test</w:t>
            </w:r>
            <w:r w:rsidR="00CA75B7">
              <w:rPr>
                <w:rFonts w:ascii="Arial" w:hAnsi="Arial"/>
                <w:szCs w:val="18"/>
              </w:rPr>
              <w:t>ed</w:t>
            </w:r>
            <w:r>
              <w:rPr>
                <w:rFonts w:ascii="Arial" w:hAnsi="Arial"/>
                <w:szCs w:val="18"/>
              </w:rPr>
              <w:t xml:space="preserve"> and </w:t>
            </w:r>
            <w:r w:rsidR="006362D1">
              <w:rPr>
                <w:rFonts w:ascii="Arial" w:hAnsi="Arial"/>
                <w:szCs w:val="18"/>
              </w:rPr>
              <w:t>assessed the reasonableness of changes in estimated cost during the year.</w:t>
            </w:r>
          </w:p>
          <w:p w14:paraId="29CAF80E" w14:textId="2412DAF8" w:rsidR="00D13739" w:rsidRDefault="00D13739" w:rsidP="00FB740A">
            <w:pPr>
              <w:spacing w:after="0" w:line="360" w:lineRule="auto"/>
              <w:ind w:left="192" w:hanging="200"/>
              <w:jc w:val="thaiDistribute"/>
              <w:rPr>
                <w:rFonts w:ascii="Arial" w:hAnsi="Arial"/>
                <w:szCs w:val="18"/>
              </w:rPr>
            </w:pPr>
          </w:p>
          <w:p w14:paraId="51637609" w14:textId="6FB4221D" w:rsidR="00FB740A" w:rsidRDefault="00FB740A" w:rsidP="00B92ACD">
            <w:pPr>
              <w:spacing w:after="0" w:line="360" w:lineRule="auto"/>
              <w:ind w:left="192" w:hanging="200"/>
              <w:jc w:val="thaiDistribute"/>
              <w:rPr>
                <w:rFonts w:ascii="Arial" w:hAnsi="Arial"/>
                <w:szCs w:val="18"/>
              </w:rPr>
            </w:pPr>
          </w:p>
          <w:p w14:paraId="6C8DB37C" w14:textId="77777777" w:rsidR="00FB740A" w:rsidRDefault="00FB740A" w:rsidP="00B92ACD">
            <w:pPr>
              <w:spacing w:after="0" w:line="360" w:lineRule="auto"/>
              <w:ind w:left="192" w:hanging="200"/>
              <w:jc w:val="thaiDistribute"/>
              <w:rPr>
                <w:rFonts w:ascii="Arial" w:hAnsi="Arial"/>
                <w:szCs w:val="18"/>
              </w:rPr>
            </w:pPr>
          </w:p>
          <w:p w14:paraId="6C5FD3CA" w14:textId="591E344E" w:rsidR="00B95C67" w:rsidRDefault="00B95C67" w:rsidP="00F36481">
            <w:pPr>
              <w:spacing w:after="0" w:line="360" w:lineRule="auto"/>
              <w:ind w:left="200" w:hanging="200"/>
              <w:jc w:val="thaiDistribute"/>
              <w:rPr>
                <w:rFonts w:ascii="Arial" w:hAnsi="Arial"/>
                <w:szCs w:val="18"/>
              </w:rPr>
            </w:pPr>
          </w:p>
          <w:p w14:paraId="253C0851" w14:textId="77777777" w:rsidR="000D6B4F" w:rsidRPr="00A15773" w:rsidRDefault="000D6B4F" w:rsidP="00F36481">
            <w:pPr>
              <w:spacing w:after="0" w:line="360" w:lineRule="auto"/>
              <w:ind w:left="200" w:hanging="200"/>
              <w:jc w:val="thaiDistribute"/>
              <w:rPr>
                <w:rFonts w:ascii="Arial" w:hAnsi="Arial"/>
                <w:szCs w:val="18"/>
              </w:rPr>
            </w:pPr>
          </w:p>
          <w:p w14:paraId="7D2575C2" w14:textId="212397BA" w:rsidR="00310DC1" w:rsidRPr="00FC19B2" w:rsidRDefault="00310DC1" w:rsidP="00E635DB">
            <w:pPr>
              <w:spacing w:after="0" w:line="360" w:lineRule="auto"/>
              <w:jc w:val="thaiDistribute"/>
              <w:rPr>
                <w:rFonts w:ascii="Arial" w:hAnsi="Arial"/>
                <w:szCs w:val="18"/>
                <w:highlight w:val="yellow"/>
              </w:rPr>
            </w:pPr>
          </w:p>
          <w:p w14:paraId="3E3CF71E" w14:textId="77777777" w:rsidR="00653F6D" w:rsidRPr="00FC19B2" w:rsidRDefault="00653F6D" w:rsidP="00310DC1">
            <w:pPr>
              <w:spacing w:after="0" w:line="360" w:lineRule="auto"/>
              <w:jc w:val="thaiDistribute"/>
              <w:rPr>
                <w:rFonts w:ascii="Arial" w:hAnsi="Arial"/>
                <w:b/>
                <w:bCs/>
                <w:szCs w:val="18"/>
                <w:highlight w:val="yellow"/>
              </w:rPr>
            </w:pPr>
          </w:p>
        </w:tc>
      </w:tr>
    </w:tbl>
    <w:p w14:paraId="01D8537C" w14:textId="77777777" w:rsidR="008D6CF3" w:rsidRDefault="008D6CF3" w:rsidP="004972AF">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FC19B2" w:rsidRPr="00263568" w14:paraId="694CB0D4" w14:textId="77777777" w:rsidTr="005815B2">
        <w:trPr>
          <w:cantSplit/>
          <w:trHeight w:val="273"/>
          <w:tblHeader/>
        </w:trPr>
        <w:tc>
          <w:tcPr>
            <w:tcW w:w="4230" w:type="dxa"/>
            <w:tcBorders>
              <w:bottom w:val="single" w:sz="4" w:space="0" w:color="auto"/>
            </w:tcBorders>
            <w:shd w:val="clear" w:color="auto" w:fill="5D3597"/>
          </w:tcPr>
          <w:p w14:paraId="57511863" w14:textId="77777777" w:rsidR="00FC19B2" w:rsidRPr="00263568" w:rsidRDefault="00FC19B2"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5D218087" w14:textId="77777777" w:rsidR="00FC19B2" w:rsidRPr="00263568" w:rsidRDefault="00FC19B2"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D33B9D" w:rsidRPr="007A0D26" w14:paraId="58F79FDF" w14:textId="77777777" w:rsidTr="005815B2">
        <w:trPr>
          <w:cantSplit/>
          <w:trHeight w:val="273"/>
          <w:tblHeader/>
        </w:trPr>
        <w:tc>
          <w:tcPr>
            <w:tcW w:w="4230" w:type="dxa"/>
            <w:tcBorders>
              <w:bottom w:val="single" w:sz="4" w:space="0" w:color="auto"/>
            </w:tcBorders>
            <w:shd w:val="clear" w:color="auto" w:fill="auto"/>
          </w:tcPr>
          <w:p w14:paraId="10C01FA7" w14:textId="77777777" w:rsidR="00D33B9D" w:rsidRPr="00FC19B2" w:rsidRDefault="00D33B9D" w:rsidP="00E60FE4">
            <w:pPr>
              <w:autoSpaceDE w:val="0"/>
              <w:autoSpaceDN w:val="0"/>
              <w:adjustRightInd w:val="0"/>
              <w:spacing w:after="0" w:line="360" w:lineRule="auto"/>
              <w:jc w:val="thaiDistribute"/>
              <w:rPr>
                <w:rFonts w:ascii="Arial" w:hAnsi="Arial"/>
                <w:szCs w:val="18"/>
                <w:highlight w:val="yellow"/>
              </w:rPr>
            </w:pPr>
          </w:p>
          <w:p w14:paraId="24028F78" w14:textId="77777777" w:rsidR="00C83E25" w:rsidRPr="00954692" w:rsidRDefault="00C83E25" w:rsidP="00C83E25">
            <w:pPr>
              <w:autoSpaceDE w:val="0"/>
              <w:autoSpaceDN w:val="0"/>
              <w:adjustRightInd w:val="0"/>
              <w:spacing w:after="0" w:line="360" w:lineRule="auto"/>
              <w:jc w:val="thaiDistribute"/>
              <w:rPr>
                <w:rFonts w:ascii="Arial" w:hAnsi="Arial"/>
                <w:i/>
                <w:iCs/>
                <w:szCs w:val="18"/>
              </w:rPr>
            </w:pPr>
            <w:r w:rsidRPr="00954692">
              <w:rPr>
                <w:rFonts w:ascii="Arial" w:hAnsi="Arial"/>
                <w:i/>
                <w:iCs/>
                <w:szCs w:val="18"/>
              </w:rPr>
              <w:t xml:space="preserve">Construction costs </w:t>
            </w:r>
          </w:p>
          <w:p w14:paraId="1146BDA5" w14:textId="77777777" w:rsidR="00C83E25" w:rsidRPr="00187B43" w:rsidRDefault="00C83E25" w:rsidP="00C83E25">
            <w:pPr>
              <w:autoSpaceDE w:val="0"/>
              <w:autoSpaceDN w:val="0"/>
              <w:adjustRightInd w:val="0"/>
              <w:spacing w:after="0" w:line="360" w:lineRule="auto"/>
              <w:jc w:val="thaiDistribute"/>
              <w:rPr>
                <w:rFonts w:ascii="Arial" w:hAnsi="Arial"/>
                <w:szCs w:val="18"/>
              </w:rPr>
            </w:pPr>
          </w:p>
          <w:p w14:paraId="61E62E9E" w14:textId="6C195C76" w:rsidR="00C83E25" w:rsidRPr="00187B43" w:rsidRDefault="00C83E25" w:rsidP="00C83E25">
            <w:pPr>
              <w:autoSpaceDE w:val="0"/>
              <w:autoSpaceDN w:val="0"/>
              <w:adjustRightInd w:val="0"/>
              <w:spacing w:after="0" w:line="360" w:lineRule="auto"/>
              <w:jc w:val="thaiDistribute"/>
              <w:rPr>
                <w:rFonts w:ascii="Arial" w:hAnsi="Arial"/>
                <w:szCs w:val="18"/>
              </w:rPr>
            </w:pPr>
            <w:r w:rsidRPr="00187B43">
              <w:rPr>
                <w:rFonts w:ascii="Arial" w:hAnsi="Arial"/>
                <w:szCs w:val="18"/>
              </w:rPr>
              <w:t>Construction costs are actual costs incurred and estimations based on Group’s management’s experience</w:t>
            </w:r>
            <w:r w:rsidR="002C14AD">
              <w:rPr>
                <w:rFonts w:ascii="Arial" w:hAnsi="Arial"/>
                <w:szCs w:val="18"/>
              </w:rPr>
              <w:t>s</w:t>
            </w:r>
            <w:r w:rsidRPr="00187B43">
              <w:rPr>
                <w:rFonts w:ascii="Arial" w:hAnsi="Arial"/>
                <w:szCs w:val="18"/>
              </w:rPr>
              <w:t xml:space="preserve"> in appropriately considering work progress and the updated budget project cost estimations incurred.  </w:t>
            </w:r>
          </w:p>
          <w:p w14:paraId="56974EC5" w14:textId="77777777" w:rsidR="00C83E25" w:rsidRPr="00187B43" w:rsidRDefault="00C83E25" w:rsidP="00C83E25">
            <w:pPr>
              <w:autoSpaceDE w:val="0"/>
              <w:autoSpaceDN w:val="0"/>
              <w:adjustRightInd w:val="0"/>
              <w:spacing w:after="0" w:line="360" w:lineRule="auto"/>
              <w:jc w:val="thaiDistribute"/>
              <w:rPr>
                <w:rFonts w:ascii="Arial" w:hAnsi="Arial"/>
                <w:szCs w:val="18"/>
              </w:rPr>
            </w:pPr>
          </w:p>
          <w:p w14:paraId="02F29E12" w14:textId="23FD1C32" w:rsidR="00C83E25" w:rsidRPr="004D1115" w:rsidRDefault="00C83E25" w:rsidP="00C83E25">
            <w:pPr>
              <w:autoSpaceDE w:val="0"/>
              <w:autoSpaceDN w:val="0"/>
              <w:adjustRightInd w:val="0"/>
              <w:spacing w:after="0" w:line="360" w:lineRule="auto"/>
              <w:jc w:val="thaiDistribute"/>
              <w:rPr>
                <w:rFonts w:ascii="Arial" w:hAnsi="Arial"/>
                <w:szCs w:val="18"/>
              </w:rPr>
            </w:pPr>
            <w:r w:rsidRPr="00187B43">
              <w:rPr>
                <w:rFonts w:ascii="Arial" w:hAnsi="Arial"/>
                <w:szCs w:val="18"/>
              </w:rPr>
              <w:t xml:space="preserve">I focused on these areas because of their material impact on the financial statements in recognising revenue using the percentage of completion method. These areas also involved Group’s management’s judgement in determining the percentage of completion and estimated budget </w:t>
            </w:r>
            <w:r w:rsidRPr="004D1115">
              <w:rPr>
                <w:rFonts w:ascii="Arial" w:hAnsi="Arial"/>
                <w:szCs w:val="18"/>
              </w:rPr>
              <w:t>projects costs.</w:t>
            </w:r>
          </w:p>
          <w:p w14:paraId="06D42AD3" w14:textId="77777777" w:rsidR="00187B43" w:rsidRPr="004D1115" w:rsidRDefault="00187B43" w:rsidP="00C83E25">
            <w:pPr>
              <w:autoSpaceDE w:val="0"/>
              <w:autoSpaceDN w:val="0"/>
              <w:adjustRightInd w:val="0"/>
              <w:spacing w:after="0" w:line="360" w:lineRule="auto"/>
              <w:jc w:val="thaiDistribute"/>
              <w:rPr>
                <w:rFonts w:ascii="Arial" w:hAnsi="Arial"/>
                <w:szCs w:val="18"/>
              </w:rPr>
            </w:pPr>
          </w:p>
          <w:p w14:paraId="10B5B965" w14:textId="77777777" w:rsidR="00187B43" w:rsidRDefault="004D1115" w:rsidP="00C83E25">
            <w:pPr>
              <w:autoSpaceDE w:val="0"/>
              <w:autoSpaceDN w:val="0"/>
              <w:adjustRightInd w:val="0"/>
              <w:spacing w:after="0" w:line="360" w:lineRule="auto"/>
              <w:jc w:val="thaiDistribute"/>
              <w:rPr>
                <w:rFonts w:ascii="Arial" w:hAnsi="Arial"/>
                <w:szCs w:val="18"/>
              </w:rPr>
            </w:pPr>
            <w:r w:rsidRPr="004D1115">
              <w:rPr>
                <w:rFonts w:ascii="Arial" w:hAnsi="Arial"/>
                <w:szCs w:val="18"/>
              </w:rPr>
              <w:t>The Group</w:t>
            </w:r>
            <w:r>
              <w:rPr>
                <w:rFonts w:ascii="Arial" w:hAnsi="Arial"/>
                <w:szCs w:val="18"/>
              </w:rPr>
              <w:t xml:space="preserve"> disclosed accounting policies relating to revenue reco</w:t>
            </w:r>
            <w:r w:rsidR="00BB006A">
              <w:rPr>
                <w:rFonts w:ascii="Arial" w:hAnsi="Arial"/>
                <w:szCs w:val="18"/>
              </w:rPr>
              <w:t>gnition,</w:t>
            </w:r>
            <w:r w:rsidR="003448DD">
              <w:rPr>
                <w:rFonts w:ascii="Arial" w:hAnsi="Arial"/>
                <w:szCs w:val="18"/>
              </w:rPr>
              <w:t xml:space="preserve"> construction costs and </w:t>
            </w:r>
            <w:r w:rsidR="00BB006A">
              <w:rPr>
                <w:rFonts w:ascii="Arial" w:hAnsi="Arial"/>
                <w:szCs w:val="18"/>
              </w:rPr>
              <w:t xml:space="preserve">detail of revenues </w:t>
            </w:r>
            <w:r w:rsidR="003A3F28">
              <w:rPr>
                <w:rFonts w:ascii="Arial" w:hAnsi="Arial"/>
                <w:szCs w:val="18"/>
              </w:rPr>
              <w:t xml:space="preserve">from construction </w:t>
            </w:r>
            <w:r w:rsidR="00A624A9">
              <w:rPr>
                <w:rFonts w:ascii="Arial" w:hAnsi="Arial"/>
                <w:szCs w:val="18"/>
              </w:rPr>
              <w:t xml:space="preserve">services </w:t>
            </w:r>
            <w:r w:rsidR="0062006F">
              <w:rPr>
                <w:rFonts w:ascii="Arial" w:hAnsi="Arial"/>
                <w:szCs w:val="18"/>
              </w:rPr>
              <w:t>relating to</w:t>
            </w:r>
            <w:r w:rsidR="00A624A9">
              <w:rPr>
                <w:rFonts w:ascii="Arial" w:hAnsi="Arial"/>
                <w:szCs w:val="18"/>
              </w:rPr>
              <w:t xml:space="preserve"> Notes 4,12, and 33 </w:t>
            </w:r>
            <w:r w:rsidR="00E0160D">
              <w:rPr>
                <w:rFonts w:ascii="Arial" w:hAnsi="Arial"/>
                <w:szCs w:val="18"/>
              </w:rPr>
              <w:t>to financial statements.</w:t>
            </w:r>
            <w:r w:rsidR="0062006F">
              <w:rPr>
                <w:rFonts w:ascii="Arial" w:hAnsi="Arial"/>
                <w:szCs w:val="18"/>
              </w:rPr>
              <w:t xml:space="preserve"> </w:t>
            </w:r>
            <w:r w:rsidRPr="004D1115">
              <w:rPr>
                <w:rFonts w:ascii="Arial" w:hAnsi="Arial"/>
                <w:szCs w:val="18"/>
              </w:rPr>
              <w:t xml:space="preserve"> </w:t>
            </w:r>
          </w:p>
          <w:p w14:paraId="358B0DA1" w14:textId="11193FEA" w:rsidR="00187B43" w:rsidRPr="00FC19B2" w:rsidRDefault="00187B43" w:rsidP="00C83E25">
            <w:pPr>
              <w:autoSpaceDE w:val="0"/>
              <w:autoSpaceDN w:val="0"/>
              <w:adjustRightInd w:val="0"/>
              <w:spacing w:after="0" w:line="360" w:lineRule="auto"/>
              <w:jc w:val="thaiDistribute"/>
              <w:rPr>
                <w:rFonts w:ascii="Arial" w:hAnsi="Arial"/>
                <w:szCs w:val="18"/>
                <w:highlight w:val="yellow"/>
              </w:rPr>
            </w:pPr>
          </w:p>
        </w:tc>
        <w:tc>
          <w:tcPr>
            <w:tcW w:w="4132" w:type="dxa"/>
            <w:tcBorders>
              <w:bottom w:val="single" w:sz="4" w:space="0" w:color="auto"/>
            </w:tcBorders>
            <w:shd w:val="clear" w:color="auto" w:fill="auto"/>
          </w:tcPr>
          <w:p w14:paraId="3114D969" w14:textId="6063C828" w:rsidR="00695CA7" w:rsidRDefault="00695CA7" w:rsidP="00695CA7">
            <w:pPr>
              <w:spacing w:after="0" w:line="360" w:lineRule="auto"/>
              <w:ind w:left="348"/>
              <w:jc w:val="thaiDistribute"/>
              <w:rPr>
                <w:rFonts w:ascii="Arial" w:hAnsi="Arial"/>
                <w:b/>
                <w:bCs/>
                <w:szCs w:val="18"/>
                <w:highlight w:val="yellow"/>
              </w:rPr>
            </w:pPr>
          </w:p>
          <w:p w14:paraId="6F029F03" w14:textId="20D3FB94" w:rsidR="00CA75B7" w:rsidRDefault="00CA75B7" w:rsidP="00CA75B7">
            <w:pPr>
              <w:spacing w:after="0" w:line="360" w:lineRule="auto"/>
              <w:jc w:val="thaiDistribute"/>
              <w:rPr>
                <w:rFonts w:ascii="Arial" w:hAnsi="Arial"/>
                <w:szCs w:val="18"/>
              </w:rPr>
            </w:pPr>
          </w:p>
          <w:p w14:paraId="03371E21" w14:textId="77777777" w:rsidR="00CA75B7" w:rsidRDefault="00CA75B7" w:rsidP="00CA75B7">
            <w:pPr>
              <w:spacing w:after="0" w:line="360" w:lineRule="auto"/>
              <w:jc w:val="thaiDistribute"/>
              <w:rPr>
                <w:rFonts w:ascii="Arial" w:hAnsi="Arial"/>
                <w:b/>
                <w:bCs/>
                <w:szCs w:val="18"/>
                <w:highlight w:val="yellow"/>
              </w:rPr>
            </w:pPr>
          </w:p>
          <w:p w14:paraId="22C78D2A" w14:textId="21B55022" w:rsidR="001A78D3" w:rsidRDefault="001A78D3" w:rsidP="001A78D3">
            <w:pPr>
              <w:spacing w:after="0" w:line="360" w:lineRule="auto"/>
              <w:ind w:left="192" w:hanging="192"/>
              <w:jc w:val="thaiDistribute"/>
              <w:rPr>
                <w:rFonts w:ascii="Arial" w:hAnsi="Arial"/>
                <w:szCs w:val="18"/>
              </w:rPr>
            </w:pPr>
            <w:r>
              <w:rPr>
                <w:rFonts w:ascii="Arial" w:hAnsi="Arial"/>
                <w:szCs w:val="18"/>
              </w:rPr>
              <w:t>- Sampling tested costs budgets estimation for construction projects by inquiry of responsible executives and assessed the appropriateness of estimation.</w:t>
            </w:r>
          </w:p>
          <w:p w14:paraId="5C7F3B07" w14:textId="42D3CB63" w:rsidR="001A78D3" w:rsidRDefault="001A78D3" w:rsidP="001A78D3">
            <w:pPr>
              <w:spacing w:after="0" w:line="360" w:lineRule="auto"/>
              <w:ind w:left="192" w:hanging="192"/>
              <w:jc w:val="thaiDistribute"/>
              <w:rPr>
                <w:rFonts w:ascii="Arial" w:hAnsi="Arial"/>
                <w:szCs w:val="18"/>
              </w:rPr>
            </w:pPr>
            <w:r>
              <w:rPr>
                <w:rFonts w:ascii="Arial" w:hAnsi="Arial"/>
                <w:szCs w:val="18"/>
              </w:rPr>
              <w:t xml:space="preserve">-  Sampling </w:t>
            </w:r>
            <w:r w:rsidRPr="00895A6D">
              <w:rPr>
                <w:rFonts w:ascii="Arial" w:hAnsi="Arial"/>
                <w:szCs w:val="18"/>
              </w:rPr>
              <w:t>v</w:t>
            </w:r>
            <w:r>
              <w:rPr>
                <w:rFonts w:ascii="Arial" w:hAnsi="Arial"/>
                <w:szCs w:val="18"/>
              </w:rPr>
              <w:t>erified the actual cost with</w:t>
            </w:r>
            <w:r w:rsidR="00A27D6B">
              <w:rPr>
                <w:rFonts w:ascii="Arial" w:hAnsi="Arial"/>
                <w:szCs w:val="18"/>
              </w:rPr>
              <w:t xml:space="preserve"> related</w:t>
            </w:r>
            <w:r>
              <w:rPr>
                <w:rFonts w:ascii="Arial" w:hAnsi="Arial"/>
                <w:szCs w:val="18"/>
              </w:rPr>
              <w:t xml:space="preserve"> supporting documents and assessed the reasonableness of</w:t>
            </w:r>
            <w:r w:rsidRPr="007526F9">
              <w:rPr>
                <w:rFonts w:ascii="Arial" w:hAnsi="Arial"/>
                <w:szCs w:val="18"/>
              </w:rPr>
              <w:t xml:space="preserve"> </w:t>
            </w:r>
            <w:r>
              <w:rPr>
                <w:rFonts w:ascii="Arial" w:hAnsi="Arial"/>
                <w:szCs w:val="18"/>
              </w:rPr>
              <w:t>estimated costs to complete the construction.</w:t>
            </w:r>
          </w:p>
          <w:p w14:paraId="18087348" w14:textId="4991ACDE" w:rsidR="001A78D3" w:rsidRDefault="001A78D3" w:rsidP="001A78D3">
            <w:pPr>
              <w:spacing w:after="0" w:line="360" w:lineRule="auto"/>
              <w:ind w:left="200" w:hanging="200"/>
              <w:jc w:val="thaiDistribute"/>
              <w:rPr>
                <w:rFonts w:ascii="Arial" w:hAnsi="Arial"/>
                <w:szCs w:val="18"/>
              </w:rPr>
            </w:pPr>
            <w:r>
              <w:rPr>
                <w:rFonts w:ascii="Arial" w:hAnsi="Arial"/>
                <w:szCs w:val="18"/>
              </w:rPr>
              <w:t xml:space="preserve">- Evaluated the possible losses on construction projects from </w:t>
            </w:r>
            <w:r w:rsidR="00A27D6B">
              <w:rPr>
                <w:rFonts w:ascii="Arial" w:hAnsi="Arial"/>
                <w:szCs w:val="18"/>
              </w:rPr>
              <w:t xml:space="preserve">sampling </w:t>
            </w:r>
            <w:r>
              <w:rPr>
                <w:rFonts w:ascii="Arial" w:hAnsi="Arial"/>
                <w:szCs w:val="18"/>
              </w:rPr>
              <w:t>review</w:t>
            </w:r>
            <w:r w:rsidR="00A27D6B">
              <w:rPr>
                <w:rFonts w:ascii="Arial" w:hAnsi="Arial"/>
                <w:szCs w:val="18"/>
              </w:rPr>
              <w:t>ed</w:t>
            </w:r>
            <w:r>
              <w:rPr>
                <w:rFonts w:ascii="Arial" w:hAnsi="Arial"/>
                <w:szCs w:val="18"/>
              </w:rPr>
              <w:t xml:space="preserve"> of actual costs incurred and assessed the reasonableness of the estimated cost to complete for construction.</w:t>
            </w:r>
          </w:p>
          <w:p w14:paraId="4704B7D2" w14:textId="02FB6763" w:rsidR="00B833C4" w:rsidRPr="00B833C4" w:rsidRDefault="00B833C4" w:rsidP="001009F1">
            <w:pPr>
              <w:spacing w:after="0" w:line="360" w:lineRule="auto"/>
              <w:ind w:left="200" w:hanging="200"/>
              <w:jc w:val="thaiDistribute"/>
              <w:rPr>
                <w:rFonts w:ascii="Arial" w:hAnsi="Arial" w:cs="Browallia New"/>
                <w:szCs w:val="22"/>
                <w:lang w:val="en-US" w:bidi="th-TH"/>
              </w:rPr>
            </w:pPr>
            <w:r>
              <w:rPr>
                <w:rFonts w:ascii="Arial" w:hAnsi="Arial" w:cs="Browallia New"/>
                <w:szCs w:val="22"/>
                <w:lang w:val="en-US" w:bidi="th-TH"/>
              </w:rPr>
              <w:t>- Assessed the adequacy of the Gro</w:t>
            </w:r>
            <w:r w:rsidR="00BB0C93">
              <w:rPr>
                <w:rFonts w:ascii="Arial" w:hAnsi="Arial" w:cs="Browallia New"/>
                <w:szCs w:val="22"/>
                <w:lang w:val="en-US" w:bidi="th-TH"/>
              </w:rPr>
              <w:t>up’s disclosure for revenue recognition</w:t>
            </w:r>
            <w:r w:rsidR="00A27D6B">
              <w:rPr>
                <w:rFonts w:ascii="Arial" w:hAnsi="Arial" w:cs="Browallia New"/>
                <w:szCs w:val="22"/>
                <w:lang w:val="en-US" w:bidi="th-TH"/>
              </w:rPr>
              <w:t xml:space="preserve"> for</w:t>
            </w:r>
            <w:r w:rsidR="00D94B27">
              <w:rPr>
                <w:rFonts w:ascii="Arial" w:hAnsi="Arial" w:cs="Browallia New"/>
                <w:szCs w:val="22"/>
                <w:lang w:val="en-US" w:bidi="th-TH"/>
              </w:rPr>
              <w:t xml:space="preserve"> construction</w:t>
            </w:r>
            <w:r w:rsidR="00BB0C93">
              <w:rPr>
                <w:rFonts w:ascii="Arial" w:hAnsi="Arial" w:cs="Browallia New"/>
                <w:szCs w:val="22"/>
                <w:lang w:val="en-US" w:bidi="th-TH"/>
              </w:rPr>
              <w:t>.</w:t>
            </w:r>
          </w:p>
          <w:p w14:paraId="7795AE58" w14:textId="77777777" w:rsidR="001009F1" w:rsidRPr="00FC19B2" w:rsidRDefault="001009F1" w:rsidP="00695CA7">
            <w:pPr>
              <w:spacing w:after="0" w:line="360" w:lineRule="auto"/>
              <w:ind w:left="348"/>
              <w:jc w:val="thaiDistribute"/>
              <w:rPr>
                <w:rFonts w:ascii="Arial" w:hAnsi="Arial"/>
                <w:b/>
                <w:bCs/>
                <w:szCs w:val="18"/>
                <w:highlight w:val="yellow"/>
              </w:rPr>
            </w:pPr>
          </w:p>
          <w:p w14:paraId="6D29BD6E" w14:textId="77777777" w:rsidR="001B2F3A" w:rsidRPr="00FC19B2" w:rsidRDefault="001B2F3A" w:rsidP="001B2F3A">
            <w:pPr>
              <w:spacing w:after="0" w:line="360" w:lineRule="auto"/>
              <w:ind w:left="348"/>
              <w:jc w:val="thaiDistribute"/>
              <w:rPr>
                <w:rFonts w:ascii="Arial" w:hAnsi="Arial"/>
                <w:szCs w:val="18"/>
                <w:highlight w:val="yellow"/>
              </w:rPr>
            </w:pPr>
          </w:p>
          <w:p w14:paraId="602BB8E1" w14:textId="77777777" w:rsidR="00E60FE4" w:rsidRPr="00FC19B2" w:rsidRDefault="00E60FE4" w:rsidP="00CF63CA">
            <w:pPr>
              <w:autoSpaceDE w:val="0"/>
              <w:autoSpaceDN w:val="0"/>
              <w:adjustRightInd w:val="0"/>
              <w:spacing w:line="360" w:lineRule="auto"/>
              <w:rPr>
                <w:rFonts w:ascii="Arial" w:hAnsi="Arial"/>
                <w:b/>
                <w:bCs/>
                <w:szCs w:val="18"/>
                <w:highlight w:val="yellow"/>
              </w:rPr>
            </w:pPr>
          </w:p>
          <w:p w14:paraId="3296A9AA" w14:textId="063F9CB6" w:rsidR="00E60FE4" w:rsidRPr="00FC19B2" w:rsidRDefault="00E60FE4" w:rsidP="00CF63CA">
            <w:pPr>
              <w:autoSpaceDE w:val="0"/>
              <w:autoSpaceDN w:val="0"/>
              <w:adjustRightInd w:val="0"/>
              <w:spacing w:line="360" w:lineRule="auto"/>
              <w:rPr>
                <w:rFonts w:ascii="Arial" w:hAnsi="Arial"/>
                <w:b/>
                <w:bCs/>
                <w:szCs w:val="18"/>
                <w:highlight w:val="yellow"/>
              </w:rPr>
            </w:pPr>
          </w:p>
        </w:tc>
      </w:tr>
    </w:tbl>
    <w:p w14:paraId="08BBDFF9" w14:textId="07C40695" w:rsidR="00EE0B6C" w:rsidRDefault="00EE0B6C" w:rsidP="00E717F7">
      <w:pPr>
        <w:pStyle w:val="BodyText"/>
        <w:spacing w:after="0" w:line="360" w:lineRule="auto"/>
        <w:rPr>
          <w:rFonts w:ascii="Arial" w:hAnsi="Arial"/>
          <w:sz w:val="19"/>
          <w:szCs w:val="19"/>
        </w:rPr>
      </w:pPr>
    </w:p>
    <w:p w14:paraId="063D275F" w14:textId="731C258D" w:rsidR="00D33B9D" w:rsidRDefault="00D33B9D" w:rsidP="00E717F7">
      <w:pPr>
        <w:pStyle w:val="BodyText"/>
        <w:spacing w:after="0" w:line="360" w:lineRule="auto"/>
        <w:rPr>
          <w:rFonts w:ascii="Arial" w:hAnsi="Arial"/>
          <w:sz w:val="19"/>
          <w:szCs w:val="19"/>
        </w:rPr>
      </w:pPr>
    </w:p>
    <w:p w14:paraId="19D97B5A" w14:textId="475DD92D" w:rsidR="00D33B9D" w:rsidRDefault="00D33B9D" w:rsidP="00E717F7">
      <w:pPr>
        <w:pStyle w:val="BodyText"/>
        <w:spacing w:after="0" w:line="360" w:lineRule="auto"/>
        <w:rPr>
          <w:rFonts w:ascii="Arial" w:hAnsi="Arial"/>
          <w:sz w:val="19"/>
          <w:szCs w:val="19"/>
        </w:rPr>
      </w:pPr>
    </w:p>
    <w:p w14:paraId="76617700" w14:textId="610D9ABB" w:rsidR="00D33B9D" w:rsidRDefault="00D33B9D" w:rsidP="00E717F7">
      <w:pPr>
        <w:pStyle w:val="BodyText"/>
        <w:spacing w:after="0" w:line="360" w:lineRule="auto"/>
        <w:rPr>
          <w:rFonts w:ascii="Arial" w:hAnsi="Arial"/>
          <w:sz w:val="19"/>
          <w:szCs w:val="19"/>
        </w:rPr>
      </w:pPr>
    </w:p>
    <w:p w14:paraId="61F5D405" w14:textId="2ED3A6B9" w:rsidR="00FC19B2" w:rsidRDefault="00FC19B2" w:rsidP="00E717F7">
      <w:pPr>
        <w:pStyle w:val="BodyText"/>
        <w:spacing w:after="0" w:line="360" w:lineRule="auto"/>
        <w:rPr>
          <w:rFonts w:ascii="Arial" w:hAnsi="Arial"/>
          <w:sz w:val="19"/>
          <w:szCs w:val="19"/>
        </w:rPr>
      </w:pPr>
    </w:p>
    <w:p w14:paraId="08AFD80F" w14:textId="5D006A8D" w:rsidR="00FC19B2" w:rsidRDefault="00FC19B2" w:rsidP="00E717F7">
      <w:pPr>
        <w:pStyle w:val="BodyText"/>
        <w:spacing w:after="0" w:line="360" w:lineRule="auto"/>
        <w:rPr>
          <w:rFonts w:ascii="Arial" w:hAnsi="Arial"/>
          <w:sz w:val="19"/>
          <w:szCs w:val="19"/>
        </w:rPr>
      </w:pPr>
    </w:p>
    <w:p w14:paraId="7404786A" w14:textId="6A8C6880" w:rsidR="00FC19B2" w:rsidRDefault="00FC19B2" w:rsidP="00E717F7">
      <w:pPr>
        <w:pStyle w:val="BodyText"/>
        <w:spacing w:after="0" w:line="360" w:lineRule="auto"/>
        <w:rPr>
          <w:rFonts w:ascii="Arial" w:hAnsi="Arial"/>
          <w:sz w:val="19"/>
          <w:szCs w:val="19"/>
        </w:rPr>
      </w:pPr>
    </w:p>
    <w:p w14:paraId="2791E938" w14:textId="23ACC058" w:rsidR="00FC19B2" w:rsidRDefault="00FC19B2" w:rsidP="00E717F7">
      <w:pPr>
        <w:pStyle w:val="BodyText"/>
        <w:spacing w:after="0" w:line="360" w:lineRule="auto"/>
        <w:rPr>
          <w:rFonts w:ascii="Arial" w:hAnsi="Arial"/>
          <w:sz w:val="19"/>
          <w:szCs w:val="19"/>
        </w:rPr>
      </w:pPr>
    </w:p>
    <w:p w14:paraId="355BAFE2" w14:textId="1977489F" w:rsidR="00FC19B2" w:rsidRDefault="00FC19B2" w:rsidP="00E717F7">
      <w:pPr>
        <w:pStyle w:val="BodyText"/>
        <w:spacing w:after="0" w:line="360" w:lineRule="auto"/>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BB0C93" w:rsidRPr="00263568" w14:paraId="19054BCE" w14:textId="77777777" w:rsidTr="00CF63CA">
        <w:trPr>
          <w:cantSplit/>
          <w:trHeight w:val="273"/>
          <w:tblHeader/>
        </w:trPr>
        <w:tc>
          <w:tcPr>
            <w:tcW w:w="4230" w:type="dxa"/>
            <w:tcBorders>
              <w:bottom w:val="single" w:sz="4" w:space="0" w:color="auto"/>
            </w:tcBorders>
            <w:shd w:val="clear" w:color="auto" w:fill="5D3597"/>
          </w:tcPr>
          <w:p w14:paraId="0365453D"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5F1DE5C9"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BB0C93" w:rsidRPr="007A0D26" w14:paraId="6F096180" w14:textId="77777777" w:rsidTr="00CF63CA">
        <w:trPr>
          <w:cantSplit/>
          <w:trHeight w:val="273"/>
          <w:tblHeader/>
        </w:trPr>
        <w:tc>
          <w:tcPr>
            <w:tcW w:w="4230" w:type="dxa"/>
            <w:tcBorders>
              <w:bottom w:val="single" w:sz="4" w:space="0" w:color="auto"/>
            </w:tcBorders>
            <w:shd w:val="clear" w:color="auto" w:fill="auto"/>
          </w:tcPr>
          <w:p w14:paraId="7B39D401" w14:textId="4C2E7649" w:rsidR="00BB0C93" w:rsidRDefault="00BB0C93" w:rsidP="0046364C">
            <w:pPr>
              <w:autoSpaceDE w:val="0"/>
              <w:autoSpaceDN w:val="0"/>
              <w:adjustRightInd w:val="0"/>
              <w:spacing w:after="0" w:line="360" w:lineRule="auto"/>
              <w:jc w:val="both"/>
              <w:rPr>
                <w:rFonts w:ascii="Arial" w:hAnsi="Arial"/>
                <w:szCs w:val="18"/>
                <w:highlight w:val="yellow"/>
              </w:rPr>
            </w:pPr>
          </w:p>
          <w:p w14:paraId="206AF915" w14:textId="767FF357" w:rsidR="00EC3980" w:rsidRDefault="00EC3980" w:rsidP="0046364C">
            <w:pPr>
              <w:autoSpaceDE w:val="0"/>
              <w:autoSpaceDN w:val="0"/>
              <w:adjustRightInd w:val="0"/>
              <w:spacing w:after="0" w:line="360" w:lineRule="auto"/>
              <w:jc w:val="both"/>
              <w:rPr>
                <w:rFonts w:ascii="Arial" w:hAnsi="Arial"/>
                <w:b/>
                <w:bCs/>
                <w:szCs w:val="18"/>
              </w:rPr>
            </w:pPr>
            <w:r w:rsidRPr="00EC3980">
              <w:rPr>
                <w:rFonts w:ascii="Arial" w:hAnsi="Arial"/>
                <w:b/>
                <w:bCs/>
                <w:szCs w:val="18"/>
              </w:rPr>
              <w:t>Accounting for business combination</w:t>
            </w:r>
          </w:p>
          <w:p w14:paraId="25A758FA" w14:textId="200D38C7" w:rsidR="00EC3980" w:rsidRDefault="00EC3980" w:rsidP="0046364C">
            <w:pPr>
              <w:autoSpaceDE w:val="0"/>
              <w:autoSpaceDN w:val="0"/>
              <w:adjustRightInd w:val="0"/>
              <w:spacing w:after="0" w:line="360" w:lineRule="auto"/>
              <w:jc w:val="both"/>
              <w:rPr>
                <w:rFonts w:ascii="Arial" w:hAnsi="Arial"/>
                <w:b/>
                <w:bCs/>
                <w:szCs w:val="18"/>
              </w:rPr>
            </w:pPr>
          </w:p>
          <w:p w14:paraId="3647E87C" w14:textId="2A556FB4" w:rsidR="00EC3980" w:rsidRDefault="00F6554B" w:rsidP="0046364C">
            <w:pPr>
              <w:autoSpaceDE w:val="0"/>
              <w:autoSpaceDN w:val="0"/>
              <w:adjustRightInd w:val="0"/>
              <w:spacing w:after="0" w:line="360" w:lineRule="auto"/>
              <w:jc w:val="both"/>
              <w:rPr>
                <w:rFonts w:ascii="Arial" w:hAnsi="Arial"/>
                <w:bCs/>
                <w:sz w:val="17"/>
                <w:szCs w:val="17"/>
              </w:rPr>
            </w:pPr>
            <w:r w:rsidRPr="00F6554B">
              <w:rPr>
                <w:rFonts w:ascii="Arial" w:hAnsi="Arial"/>
                <w:szCs w:val="18"/>
              </w:rPr>
              <w:t xml:space="preserve">The Group </w:t>
            </w:r>
            <w:r w:rsidR="00F71311">
              <w:rPr>
                <w:rFonts w:ascii="Arial" w:hAnsi="Arial"/>
                <w:szCs w:val="18"/>
              </w:rPr>
              <w:t xml:space="preserve">acquired new business dealing with </w:t>
            </w:r>
            <w:r w:rsidR="00BD005D" w:rsidRPr="00BD005D">
              <w:rPr>
                <w:rFonts w:ascii="Arial" w:hAnsi="Arial"/>
                <w:szCs w:val="18"/>
              </w:rPr>
              <w:t>manufacturing of white pellets</w:t>
            </w:r>
            <w:r w:rsidR="00BD005D">
              <w:rPr>
                <w:rFonts w:ascii="Arial" w:hAnsi="Arial"/>
                <w:szCs w:val="18"/>
              </w:rPr>
              <w:t xml:space="preserve"> </w:t>
            </w:r>
            <w:r w:rsidR="00217AC5">
              <w:rPr>
                <w:rFonts w:ascii="Arial" w:hAnsi="Arial"/>
                <w:szCs w:val="18"/>
              </w:rPr>
              <w:t>d</w:t>
            </w:r>
            <w:r w:rsidR="0069532B">
              <w:rPr>
                <w:rFonts w:ascii="Arial" w:hAnsi="Arial"/>
                <w:bCs/>
                <w:sz w:val="17"/>
                <w:szCs w:val="17"/>
              </w:rPr>
              <w:t>uring the year ended 31 December 2020 of Baht 151.27 million</w:t>
            </w:r>
            <w:r w:rsidR="0036745F">
              <w:rPr>
                <w:rFonts w:ascii="Arial" w:hAnsi="Arial"/>
                <w:bCs/>
                <w:sz w:val="17"/>
                <w:szCs w:val="17"/>
              </w:rPr>
              <w:t>.</w:t>
            </w:r>
          </w:p>
          <w:p w14:paraId="09B99377" w14:textId="2F5AEE0F" w:rsidR="007B6FE3" w:rsidRDefault="007B6FE3" w:rsidP="0046364C">
            <w:pPr>
              <w:autoSpaceDE w:val="0"/>
              <w:autoSpaceDN w:val="0"/>
              <w:adjustRightInd w:val="0"/>
              <w:spacing w:after="0" w:line="360" w:lineRule="auto"/>
              <w:jc w:val="both"/>
              <w:rPr>
                <w:rFonts w:ascii="Arial" w:hAnsi="Arial"/>
                <w:szCs w:val="18"/>
              </w:rPr>
            </w:pPr>
          </w:p>
          <w:p w14:paraId="4E6B8745" w14:textId="40F4FD28" w:rsidR="007B6FE3" w:rsidRDefault="007B6FE3" w:rsidP="0046364C">
            <w:pPr>
              <w:autoSpaceDE w:val="0"/>
              <w:autoSpaceDN w:val="0"/>
              <w:adjustRightInd w:val="0"/>
              <w:spacing w:after="0" w:line="360" w:lineRule="auto"/>
              <w:jc w:val="both"/>
              <w:rPr>
                <w:rFonts w:ascii="Arial" w:hAnsi="Arial"/>
                <w:szCs w:val="18"/>
              </w:rPr>
            </w:pPr>
            <w:r>
              <w:rPr>
                <w:rFonts w:ascii="Arial" w:hAnsi="Arial"/>
                <w:szCs w:val="18"/>
              </w:rPr>
              <w:t xml:space="preserve">During the year, the management determined that the fair value </w:t>
            </w:r>
            <w:r w:rsidR="00AC1AD4">
              <w:rPr>
                <w:rFonts w:ascii="Arial" w:hAnsi="Arial"/>
                <w:szCs w:val="18"/>
              </w:rPr>
              <w:t>of the net identifiable assets acquired relating to intangible assets and a goodwill arose from business combination</w:t>
            </w:r>
            <w:r w:rsidR="0046364C">
              <w:rPr>
                <w:rFonts w:ascii="Arial" w:hAnsi="Arial"/>
                <w:szCs w:val="18"/>
              </w:rPr>
              <w:t>. The valuation of the intangible assets was perform</w:t>
            </w:r>
            <w:r w:rsidR="00B0524E">
              <w:rPr>
                <w:rFonts w:ascii="Arial" w:hAnsi="Arial"/>
                <w:szCs w:val="18"/>
              </w:rPr>
              <w:t>ed as part of the Purchase Price Allocation by an independent expert.</w:t>
            </w:r>
          </w:p>
          <w:p w14:paraId="11A0C891" w14:textId="603B1EC4" w:rsidR="00B0524E" w:rsidRDefault="00B0524E" w:rsidP="0046364C">
            <w:pPr>
              <w:autoSpaceDE w:val="0"/>
              <w:autoSpaceDN w:val="0"/>
              <w:adjustRightInd w:val="0"/>
              <w:spacing w:after="0" w:line="360" w:lineRule="auto"/>
              <w:jc w:val="both"/>
              <w:rPr>
                <w:rFonts w:ascii="Arial" w:hAnsi="Arial"/>
                <w:szCs w:val="18"/>
              </w:rPr>
            </w:pPr>
          </w:p>
          <w:p w14:paraId="571838F7" w14:textId="1CBD0B08" w:rsidR="00B0524E" w:rsidRDefault="001078A5" w:rsidP="0046364C">
            <w:pPr>
              <w:autoSpaceDE w:val="0"/>
              <w:autoSpaceDN w:val="0"/>
              <w:adjustRightInd w:val="0"/>
              <w:spacing w:after="0" w:line="360" w:lineRule="auto"/>
              <w:jc w:val="both"/>
              <w:rPr>
                <w:rFonts w:ascii="Arial" w:hAnsi="Arial"/>
                <w:szCs w:val="18"/>
              </w:rPr>
            </w:pPr>
            <w:r>
              <w:rPr>
                <w:rFonts w:ascii="Arial" w:hAnsi="Arial"/>
                <w:szCs w:val="18"/>
              </w:rPr>
              <w:t xml:space="preserve">The measurement of fair values of identifiable assets acquired and liabilities assumed, including </w:t>
            </w:r>
            <w:r w:rsidRPr="007B06D0">
              <w:rPr>
                <w:rFonts w:ascii="Arial" w:hAnsi="Arial"/>
                <w:spacing w:val="-6"/>
                <w:szCs w:val="18"/>
              </w:rPr>
              <w:t>intangible assets</w:t>
            </w:r>
            <w:r w:rsidR="001755B5" w:rsidRPr="007B06D0">
              <w:rPr>
                <w:rFonts w:ascii="Arial" w:hAnsi="Arial"/>
                <w:spacing w:val="-6"/>
                <w:szCs w:val="18"/>
              </w:rPr>
              <w:t>, for such new businesses acquisition</w:t>
            </w:r>
            <w:r w:rsidR="001755B5">
              <w:rPr>
                <w:rFonts w:ascii="Arial" w:hAnsi="Arial"/>
                <w:szCs w:val="18"/>
              </w:rPr>
              <w:t xml:space="preserve"> requires significant judgements, estimated and cash flows projections of managements with complex determination. The </w:t>
            </w:r>
            <w:r w:rsidR="006A54A5">
              <w:rPr>
                <w:rFonts w:ascii="Arial" w:hAnsi="Arial"/>
                <w:szCs w:val="18"/>
              </w:rPr>
              <w:t xml:space="preserve">determination of fair values also includes the consideration </w:t>
            </w:r>
            <w:r w:rsidR="00DB6ADB">
              <w:rPr>
                <w:rFonts w:ascii="Arial" w:hAnsi="Arial"/>
                <w:szCs w:val="18"/>
              </w:rPr>
              <w:t>of the discount rate and a risk adjusted weighted average cost of capital.</w:t>
            </w:r>
          </w:p>
          <w:p w14:paraId="1B5CF139" w14:textId="579EDDD7" w:rsidR="0033508E" w:rsidRDefault="0033508E" w:rsidP="0046364C">
            <w:pPr>
              <w:autoSpaceDE w:val="0"/>
              <w:autoSpaceDN w:val="0"/>
              <w:adjustRightInd w:val="0"/>
              <w:spacing w:after="0" w:line="360" w:lineRule="auto"/>
              <w:jc w:val="both"/>
              <w:rPr>
                <w:rFonts w:ascii="Arial" w:hAnsi="Arial"/>
                <w:szCs w:val="18"/>
              </w:rPr>
            </w:pPr>
          </w:p>
          <w:p w14:paraId="04B15B8C" w14:textId="24BD7744" w:rsidR="0033508E" w:rsidRPr="00F6554B" w:rsidRDefault="0033508E" w:rsidP="0046364C">
            <w:pPr>
              <w:autoSpaceDE w:val="0"/>
              <w:autoSpaceDN w:val="0"/>
              <w:adjustRightInd w:val="0"/>
              <w:spacing w:after="0" w:line="360" w:lineRule="auto"/>
              <w:jc w:val="both"/>
              <w:rPr>
                <w:rFonts w:ascii="Arial" w:hAnsi="Arial"/>
                <w:szCs w:val="18"/>
              </w:rPr>
            </w:pPr>
            <w:r>
              <w:rPr>
                <w:rFonts w:ascii="Arial" w:hAnsi="Arial"/>
                <w:szCs w:val="18"/>
              </w:rPr>
              <w:t xml:space="preserve">The Group disclosed accounting policies for business combination </w:t>
            </w:r>
            <w:r w:rsidR="00D02294">
              <w:rPr>
                <w:rFonts w:ascii="Arial" w:hAnsi="Arial"/>
                <w:szCs w:val="18"/>
              </w:rPr>
              <w:t xml:space="preserve">in Note 4 to financial statements and </w:t>
            </w:r>
            <w:r w:rsidR="004B7AE2">
              <w:rPr>
                <w:rFonts w:ascii="Arial" w:hAnsi="Arial"/>
                <w:szCs w:val="18"/>
              </w:rPr>
              <w:t xml:space="preserve">information in </w:t>
            </w:r>
            <w:r w:rsidR="00D02294">
              <w:rPr>
                <w:rFonts w:ascii="Arial" w:hAnsi="Arial"/>
                <w:szCs w:val="18"/>
              </w:rPr>
              <w:t>business acquisition in Note 14 to financial stat</w:t>
            </w:r>
            <w:r w:rsidR="0037421B">
              <w:rPr>
                <w:rFonts w:ascii="Arial" w:hAnsi="Arial"/>
                <w:szCs w:val="18"/>
              </w:rPr>
              <w:t>e</w:t>
            </w:r>
            <w:r w:rsidR="00D02294">
              <w:rPr>
                <w:rFonts w:ascii="Arial" w:hAnsi="Arial"/>
                <w:szCs w:val="18"/>
              </w:rPr>
              <w:t>ments.</w:t>
            </w:r>
          </w:p>
          <w:p w14:paraId="2D7C9B9F" w14:textId="77777777" w:rsidR="00EC3980" w:rsidRPr="00FC19B2" w:rsidRDefault="00EC3980" w:rsidP="0046364C">
            <w:pPr>
              <w:autoSpaceDE w:val="0"/>
              <w:autoSpaceDN w:val="0"/>
              <w:adjustRightInd w:val="0"/>
              <w:spacing w:after="0" w:line="360" w:lineRule="auto"/>
              <w:jc w:val="both"/>
              <w:rPr>
                <w:rFonts w:ascii="Arial" w:hAnsi="Arial"/>
                <w:szCs w:val="18"/>
                <w:highlight w:val="yellow"/>
              </w:rPr>
            </w:pPr>
          </w:p>
          <w:p w14:paraId="0258D8E7" w14:textId="77777777" w:rsidR="00BB0C93" w:rsidRPr="00FC19B2" w:rsidRDefault="00BB0C93" w:rsidP="0046364C">
            <w:pPr>
              <w:spacing w:line="360" w:lineRule="auto"/>
              <w:jc w:val="both"/>
              <w:rPr>
                <w:rFonts w:ascii="Arial" w:hAnsi="Arial"/>
                <w:szCs w:val="18"/>
                <w:highlight w:val="yellow"/>
              </w:rPr>
            </w:pPr>
          </w:p>
        </w:tc>
        <w:tc>
          <w:tcPr>
            <w:tcW w:w="4132" w:type="dxa"/>
            <w:tcBorders>
              <w:bottom w:val="single" w:sz="4" w:space="0" w:color="auto"/>
            </w:tcBorders>
            <w:shd w:val="clear" w:color="auto" w:fill="auto"/>
          </w:tcPr>
          <w:p w14:paraId="2585D948" w14:textId="77777777" w:rsidR="00BB0C93" w:rsidRPr="00D27D4F" w:rsidRDefault="00BB0C93" w:rsidP="00CF63CA">
            <w:pPr>
              <w:pStyle w:val="ListParagraph"/>
              <w:spacing w:after="0" w:line="360" w:lineRule="auto"/>
              <w:ind w:left="599"/>
              <w:jc w:val="thaiDistribute"/>
              <w:rPr>
                <w:rFonts w:ascii="Arial" w:hAnsi="Arial"/>
                <w:szCs w:val="18"/>
              </w:rPr>
            </w:pPr>
          </w:p>
          <w:p w14:paraId="5FEBB715" w14:textId="77777777" w:rsidR="00BB0C93" w:rsidRPr="00D27D4F" w:rsidRDefault="00D27D4F" w:rsidP="00BB0C93">
            <w:pPr>
              <w:spacing w:after="0" w:line="360" w:lineRule="auto"/>
              <w:jc w:val="thaiDistribute"/>
              <w:rPr>
                <w:rFonts w:ascii="Arial" w:hAnsi="Arial"/>
                <w:szCs w:val="18"/>
              </w:rPr>
            </w:pPr>
            <w:r w:rsidRPr="00D27D4F">
              <w:rPr>
                <w:rFonts w:ascii="Arial" w:hAnsi="Arial"/>
                <w:szCs w:val="18"/>
              </w:rPr>
              <w:t>My audit procedures are summarized as below:</w:t>
            </w:r>
          </w:p>
          <w:p w14:paraId="2EE4EB82" w14:textId="77777777" w:rsidR="00D27D4F" w:rsidRPr="00D27D4F" w:rsidRDefault="00D27D4F" w:rsidP="00BB0C93">
            <w:pPr>
              <w:spacing w:after="0" w:line="360" w:lineRule="auto"/>
              <w:jc w:val="thaiDistribute"/>
              <w:rPr>
                <w:rFonts w:ascii="Arial" w:hAnsi="Arial"/>
                <w:szCs w:val="18"/>
              </w:rPr>
            </w:pPr>
          </w:p>
          <w:p w14:paraId="225F4D83" w14:textId="77777777" w:rsidR="00D27D4F" w:rsidRDefault="00D27D4F" w:rsidP="00BA41B7">
            <w:pPr>
              <w:spacing w:after="0" w:line="360" w:lineRule="auto"/>
              <w:ind w:left="192" w:hanging="192"/>
              <w:jc w:val="thaiDistribute"/>
              <w:rPr>
                <w:rFonts w:ascii="Arial" w:hAnsi="Arial"/>
                <w:szCs w:val="18"/>
              </w:rPr>
            </w:pPr>
            <w:r w:rsidRPr="00D27D4F">
              <w:rPr>
                <w:rFonts w:ascii="Arial" w:hAnsi="Arial"/>
                <w:szCs w:val="18"/>
              </w:rPr>
              <w:t xml:space="preserve">- </w:t>
            </w:r>
            <w:r w:rsidR="00A545B7">
              <w:rPr>
                <w:rFonts w:ascii="Arial" w:hAnsi="Arial"/>
                <w:szCs w:val="18"/>
              </w:rPr>
              <w:t>Assessed the completeness of fair value adjustments made by management and examined details of assets and liabilities at the acquisition date.</w:t>
            </w:r>
          </w:p>
          <w:p w14:paraId="104B477B" w14:textId="7C923D41" w:rsidR="00BA41B7" w:rsidRDefault="00BA41B7" w:rsidP="00BA41B7">
            <w:pPr>
              <w:spacing w:after="0" w:line="360" w:lineRule="auto"/>
              <w:ind w:left="192" w:hanging="192"/>
              <w:jc w:val="thaiDistribute"/>
              <w:rPr>
                <w:rFonts w:ascii="Arial" w:hAnsi="Arial"/>
                <w:szCs w:val="18"/>
              </w:rPr>
            </w:pPr>
            <w:r>
              <w:rPr>
                <w:rFonts w:ascii="Arial" w:hAnsi="Arial"/>
                <w:szCs w:val="18"/>
              </w:rPr>
              <w:t>-</w:t>
            </w:r>
            <w:r w:rsidR="004464B8">
              <w:rPr>
                <w:rFonts w:ascii="Arial" w:hAnsi="Arial"/>
                <w:szCs w:val="18"/>
              </w:rPr>
              <w:t xml:space="preserve"> </w:t>
            </w:r>
            <w:r>
              <w:rPr>
                <w:rFonts w:ascii="Arial" w:hAnsi="Arial"/>
                <w:szCs w:val="18"/>
              </w:rPr>
              <w:t xml:space="preserve"> </w:t>
            </w:r>
            <w:r w:rsidR="004464B8">
              <w:rPr>
                <w:rFonts w:ascii="Arial" w:hAnsi="Arial"/>
                <w:szCs w:val="18"/>
              </w:rPr>
              <w:t xml:space="preserve"> </w:t>
            </w:r>
            <w:r>
              <w:rPr>
                <w:rFonts w:ascii="Arial" w:hAnsi="Arial"/>
                <w:szCs w:val="18"/>
              </w:rPr>
              <w:t>Review</w:t>
            </w:r>
            <w:r w:rsidR="00913AD8">
              <w:rPr>
                <w:rFonts w:ascii="Arial" w:hAnsi="Arial"/>
                <w:szCs w:val="18"/>
              </w:rPr>
              <w:t>ed</w:t>
            </w:r>
            <w:r>
              <w:rPr>
                <w:rFonts w:ascii="Arial" w:hAnsi="Arial"/>
                <w:szCs w:val="18"/>
              </w:rPr>
              <w:t xml:space="preserve"> the purchase prices </w:t>
            </w:r>
            <w:r w:rsidR="005D253C">
              <w:rPr>
                <w:rFonts w:ascii="Arial" w:hAnsi="Arial"/>
                <w:szCs w:val="18"/>
              </w:rPr>
              <w:t xml:space="preserve">allocation </w:t>
            </w:r>
            <w:r w:rsidR="00EC6444">
              <w:rPr>
                <w:rFonts w:ascii="Arial" w:hAnsi="Arial"/>
                <w:szCs w:val="18"/>
              </w:rPr>
              <w:t>done</w:t>
            </w:r>
            <w:r w:rsidR="005D253C">
              <w:rPr>
                <w:rFonts w:ascii="Arial" w:hAnsi="Arial"/>
                <w:szCs w:val="18"/>
              </w:rPr>
              <w:t xml:space="preserve"> by expert.</w:t>
            </w:r>
          </w:p>
          <w:p w14:paraId="73ADDC7D" w14:textId="07898A86" w:rsidR="005D253C" w:rsidRDefault="005D253C" w:rsidP="00BA41B7">
            <w:pPr>
              <w:spacing w:after="0" w:line="360" w:lineRule="auto"/>
              <w:ind w:left="192" w:hanging="192"/>
              <w:jc w:val="thaiDistribute"/>
              <w:rPr>
                <w:rFonts w:ascii="Arial" w:hAnsi="Arial"/>
                <w:szCs w:val="18"/>
              </w:rPr>
            </w:pPr>
            <w:r>
              <w:rPr>
                <w:rFonts w:ascii="Arial" w:hAnsi="Arial"/>
                <w:szCs w:val="18"/>
              </w:rPr>
              <w:t>- Evaluated the professional competency and independen</w:t>
            </w:r>
            <w:r w:rsidR="00913AD8">
              <w:rPr>
                <w:rFonts w:ascii="Arial" w:hAnsi="Arial"/>
                <w:szCs w:val="18"/>
              </w:rPr>
              <w:t>ce</w:t>
            </w:r>
            <w:r>
              <w:rPr>
                <w:rFonts w:ascii="Arial" w:hAnsi="Arial"/>
                <w:szCs w:val="18"/>
              </w:rPr>
              <w:t xml:space="preserve"> of expert.</w:t>
            </w:r>
          </w:p>
          <w:p w14:paraId="06994B49" w14:textId="3E152304" w:rsidR="005D253C" w:rsidRDefault="005D253C" w:rsidP="00BA41B7">
            <w:pPr>
              <w:spacing w:after="0" w:line="360" w:lineRule="auto"/>
              <w:ind w:left="192" w:hanging="192"/>
              <w:jc w:val="thaiDistribute"/>
              <w:rPr>
                <w:rFonts w:ascii="Arial" w:hAnsi="Arial"/>
                <w:szCs w:val="18"/>
              </w:rPr>
            </w:pPr>
            <w:r>
              <w:rPr>
                <w:rFonts w:ascii="Arial" w:hAnsi="Arial"/>
                <w:szCs w:val="18"/>
              </w:rPr>
              <w:t xml:space="preserve">- </w:t>
            </w:r>
            <w:r w:rsidR="004464B8">
              <w:rPr>
                <w:rFonts w:ascii="Arial" w:hAnsi="Arial"/>
                <w:szCs w:val="18"/>
              </w:rPr>
              <w:t xml:space="preserve"> </w:t>
            </w:r>
            <w:r>
              <w:rPr>
                <w:rFonts w:ascii="Arial" w:hAnsi="Arial"/>
                <w:szCs w:val="18"/>
              </w:rPr>
              <w:t>Test</w:t>
            </w:r>
            <w:r w:rsidR="00913AD8">
              <w:rPr>
                <w:rFonts w:ascii="Arial" w:hAnsi="Arial"/>
                <w:szCs w:val="18"/>
              </w:rPr>
              <w:t>ed</w:t>
            </w:r>
            <w:r>
              <w:rPr>
                <w:rFonts w:ascii="Arial" w:hAnsi="Arial"/>
                <w:szCs w:val="18"/>
              </w:rPr>
              <w:t xml:space="preserve"> the reasonable of cash flows projection</w:t>
            </w:r>
            <w:r w:rsidR="00E85472">
              <w:rPr>
                <w:rFonts w:ascii="Arial" w:hAnsi="Arial"/>
                <w:szCs w:val="18"/>
              </w:rPr>
              <w:t xml:space="preserve"> and discount rates for calculation of fair value of assets.</w:t>
            </w:r>
          </w:p>
          <w:p w14:paraId="122D4DAB" w14:textId="2A37EBAC" w:rsidR="00E85472" w:rsidRPr="00D27D4F" w:rsidRDefault="00E85472" w:rsidP="00BA41B7">
            <w:pPr>
              <w:spacing w:after="0" w:line="360" w:lineRule="auto"/>
              <w:ind w:left="192" w:hanging="192"/>
              <w:jc w:val="thaiDistribute"/>
              <w:rPr>
                <w:rFonts w:ascii="Arial" w:hAnsi="Arial"/>
                <w:szCs w:val="18"/>
              </w:rPr>
            </w:pPr>
            <w:r>
              <w:rPr>
                <w:rFonts w:ascii="Arial" w:hAnsi="Arial"/>
                <w:szCs w:val="18"/>
              </w:rPr>
              <w:t xml:space="preserve">- Considered </w:t>
            </w:r>
            <w:r w:rsidR="008B6F34">
              <w:rPr>
                <w:rFonts w:ascii="Arial" w:hAnsi="Arial"/>
                <w:szCs w:val="18"/>
              </w:rPr>
              <w:t xml:space="preserve">the adequacy of the Group’s disclosure for the accounting policies and amount recognition for business </w:t>
            </w:r>
            <w:r w:rsidR="001D1297">
              <w:rPr>
                <w:rFonts w:ascii="Arial" w:hAnsi="Arial"/>
                <w:szCs w:val="18"/>
              </w:rPr>
              <w:t>acquisition.</w:t>
            </w:r>
          </w:p>
        </w:tc>
      </w:tr>
    </w:tbl>
    <w:p w14:paraId="13B7AC5C" w14:textId="085C0C75" w:rsidR="00BB0C93" w:rsidRDefault="00BB0C93" w:rsidP="00EE23A0">
      <w:pPr>
        <w:pStyle w:val="BodyText"/>
        <w:spacing w:before="120" w:after="0" w:line="360" w:lineRule="auto"/>
        <w:rPr>
          <w:rFonts w:ascii="Arial" w:hAnsi="Arial"/>
          <w:sz w:val="19"/>
          <w:szCs w:val="19"/>
        </w:rPr>
      </w:pPr>
    </w:p>
    <w:p w14:paraId="4E569F79" w14:textId="6C30BCEC" w:rsidR="00BB0C93" w:rsidRDefault="00BB0C93" w:rsidP="00EE23A0">
      <w:pPr>
        <w:pStyle w:val="BodyText"/>
        <w:spacing w:before="120" w:after="0" w:line="360" w:lineRule="auto"/>
        <w:rPr>
          <w:rFonts w:ascii="Arial" w:hAnsi="Arial"/>
          <w:sz w:val="19"/>
          <w:szCs w:val="19"/>
        </w:rPr>
      </w:pPr>
    </w:p>
    <w:p w14:paraId="24CC8D04" w14:textId="564A9FDA" w:rsidR="00BB0C93" w:rsidRDefault="00BB0C93" w:rsidP="00EE23A0">
      <w:pPr>
        <w:pStyle w:val="BodyText"/>
        <w:spacing w:before="120" w:after="0" w:line="360" w:lineRule="auto"/>
        <w:rPr>
          <w:rFonts w:ascii="Arial" w:hAnsi="Arial"/>
          <w:sz w:val="19"/>
          <w:szCs w:val="19"/>
        </w:rPr>
      </w:pPr>
    </w:p>
    <w:p w14:paraId="07E36064" w14:textId="00FA5493" w:rsidR="00BB0C93" w:rsidRDefault="00BB0C93" w:rsidP="00EE23A0">
      <w:pPr>
        <w:pStyle w:val="BodyText"/>
        <w:spacing w:before="120" w:after="0" w:line="360" w:lineRule="auto"/>
        <w:rPr>
          <w:rFonts w:ascii="Arial" w:hAnsi="Arial"/>
          <w:sz w:val="19"/>
          <w:szCs w:val="19"/>
        </w:rPr>
      </w:pPr>
    </w:p>
    <w:p w14:paraId="1E8B46D3" w14:textId="1555CE42" w:rsidR="00B45628" w:rsidRDefault="00B45628" w:rsidP="00EE23A0">
      <w:pPr>
        <w:pStyle w:val="BodyText"/>
        <w:spacing w:before="120" w:after="0" w:line="360" w:lineRule="auto"/>
        <w:rPr>
          <w:rFonts w:ascii="Arial" w:hAnsi="Arial"/>
          <w:sz w:val="19"/>
          <w:szCs w:val="19"/>
        </w:rPr>
      </w:pPr>
    </w:p>
    <w:p w14:paraId="17D66537" w14:textId="36C0C249" w:rsidR="00526BA6" w:rsidRDefault="00526BA6" w:rsidP="00EE23A0">
      <w:pPr>
        <w:pStyle w:val="BodyText"/>
        <w:spacing w:before="120" w:after="0" w:line="360" w:lineRule="auto"/>
        <w:rPr>
          <w:rFonts w:ascii="Arial" w:hAnsi="Arial"/>
          <w:sz w:val="19"/>
          <w:szCs w:val="19"/>
        </w:rPr>
      </w:pPr>
    </w:p>
    <w:p w14:paraId="1BEA37C6" w14:textId="3473C792" w:rsidR="005C4C5C" w:rsidRDefault="005C4C5C" w:rsidP="00EE23A0">
      <w:pPr>
        <w:pStyle w:val="BodyText"/>
        <w:spacing w:before="120" w:after="0" w:line="360" w:lineRule="auto"/>
        <w:rPr>
          <w:rFonts w:ascii="Arial" w:hAnsi="Arial"/>
          <w:sz w:val="19"/>
          <w:szCs w:val="19"/>
        </w:rPr>
      </w:pPr>
    </w:p>
    <w:p w14:paraId="58BBFBD6" w14:textId="77777777" w:rsidR="005C4C5C" w:rsidRDefault="005C4C5C" w:rsidP="00EE23A0">
      <w:pPr>
        <w:pStyle w:val="BodyText"/>
        <w:spacing w:before="120" w:after="0" w:line="360" w:lineRule="auto"/>
        <w:rPr>
          <w:rFonts w:ascii="Arial" w:hAnsi="Arial"/>
          <w:sz w:val="19"/>
          <w:szCs w:val="19"/>
        </w:rPr>
      </w:pPr>
    </w:p>
    <w:p w14:paraId="3E922F68" w14:textId="09317DAE" w:rsidR="00BB0C93" w:rsidRDefault="00BB0C93" w:rsidP="00EE23A0">
      <w:pPr>
        <w:pStyle w:val="BodyText"/>
        <w:spacing w:before="120" w:after="0" w:line="360" w:lineRule="auto"/>
        <w:rPr>
          <w:rFonts w:ascii="Arial" w:hAnsi="Arial"/>
          <w:sz w:val="19"/>
          <w:szCs w:val="19"/>
        </w:rPr>
      </w:pPr>
    </w:p>
    <w:p w14:paraId="6821BF6F" w14:textId="77777777" w:rsidR="00EE23A0" w:rsidRPr="00EE23A0" w:rsidRDefault="00EE23A0" w:rsidP="00EE23A0">
      <w:pPr>
        <w:pStyle w:val="BodyText"/>
        <w:spacing w:after="0" w:line="360" w:lineRule="auto"/>
        <w:rPr>
          <w:rFonts w:ascii="Arial" w:hAnsi="Arial"/>
          <w:i/>
          <w:iCs/>
          <w:sz w:val="19"/>
          <w:szCs w:val="19"/>
        </w:rPr>
      </w:pPr>
      <w:r w:rsidRPr="00EE23A0">
        <w:rPr>
          <w:rFonts w:ascii="Arial" w:hAnsi="Arial"/>
          <w:i/>
          <w:iCs/>
          <w:sz w:val="19"/>
          <w:szCs w:val="19"/>
        </w:rPr>
        <w:lastRenderedPageBreak/>
        <w:t>Other matter</w:t>
      </w:r>
    </w:p>
    <w:p w14:paraId="71B9F052" w14:textId="77777777" w:rsidR="00EE23A0" w:rsidRPr="00EE23A0" w:rsidRDefault="00EE23A0" w:rsidP="00EE23A0">
      <w:pPr>
        <w:pStyle w:val="BodyText"/>
        <w:spacing w:after="0" w:line="360" w:lineRule="auto"/>
        <w:rPr>
          <w:rFonts w:ascii="Arial" w:hAnsi="Arial"/>
          <w:sz w:val="19"/>
          <w:szCs w:val="19"/>
        </w:rPr>
      </w:pPr>
    </w:p>
    <w:p w14:paraId="16362431" w14:textId="69B96A07" w:rsidR="006E1057" w:rsidRDefault="00EE23A0" w:rsidP="007B06D0">
      <w:pPr>
        <w:pStyle w:val="BodyText"/>
        <w:spacing w:line="360" w:lineRule="auto"/>
        <w:jc w:val="thaiDistribute"/>
        <w:rPr>
          <w:rFonts w:ascii="Arial" w:hAnsi="Arial"/>
          <w:sz w:val="19"/>
          <w:szCs w:val="19"/>
        </w:rPr>
      </w:pPr>
      <w:r w:rsidRPr="00EE23A0">
        <w:rPr>
          <w:rFonts w:ascii="Arial" w:hAnsi="Arial"/>
          <w:sz w:val="19"/>
          <w:szCs w:val="19"/>
        </w:rPr>
        <w:t xml:space="preserve">The consolidated and separate financial statements of TTCL Public Company Limited </w:t>
      </w:r>
      <w:r w:rsidR="00D57A24">
        <w:rPr>
          <w:rFonts w:ascii="Arial" w:hAnsi="Arial"/>
          <w:sz w:val="19"/>
          <w:szCs w:val="19"/>
        </w:rPr>
        <w:t xml:space="preserve">for </w:t>
      </w:r>
      <w:r w:rsidRPr="00EE23A0">
        <w:rPr>
          <w:rFonts w:ascii="Arial" w:hAnsi="Arial"/>
          <w:sz w:val="19"/>
          <w:szCs w:val="19"/>
        </w:rPr>
        <w:t>the year ended 31 December 2019, presented as comparative information, were audited by other auditor who expressed an unmodified opinion on those statement</w:t>
      </w:r>
      <w:r w:rsidR="00D57A24">
        <w:rPr>
          <w:rFonts w:ascii="Arial" w:hAnsi="Arial"/>
          <w:sz w:val="19"/>
          <w:szCs w:val="19"/>
        </w:rPr>
        <w:t>s</w:t>
      </w:r>
      <w:r w:rsidRPr="00EE23A0">
        <w:rPr>
          <w:rFonts w:ascii="Arial" w:hAnsi="Arial"/>
          <w:sz w:val="19"/>
          <w:szCs w:val="19"/>
        </w:rPr>
        <w:t xml:space="preserve"> on dated 2 March 2020. He also did include an Emphasis of matter paragraph described the estimation of allowance for doubtful accounts for an account receivable and unbilled contract revenue overdue more than 12 months of the construction Rock Salt project in Laos People’s Democratic Republic engaged by the State Enterprise in an overseas.</w:t>
      </w:r>
    </w:p>
    <w:p w14:paraId="1B8EB7F7" w14:textId="77777777" w:rsidR="00EE23A0" w:rsidRDefault="00EE23A0" w:rsidP="00E717F7">
      <w:pPr>
        <w:pStyle w:val="BodyText"/>
        <w:spacing w:after="0" w:line="360" w:lineRule="auto"/>
        <w:rPr>
          <w:rFonts w:ascii="Arial" w:hAnsi="Arial"/>
          <w:sz w:val="19"/>
          <w:szCs w:val="19"/>
        </w:rPr>
      </w:pPr>
    </w:p>
    <w:p w14:paraId="33E93B8E" w14:textId="2D770183" w:rsidR="005E57B3" w:rsidRPr="005E57B3" w:rsidRDefault="005E57B3" w:rsidP="00B25CE5">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070DFA9C" w14:textId="6D1C4930" w:rsidR="00B25CE5" w:rsidRDefault="00B25CE5" w:rsidP="005F2E3E">
      <w:pPr>
        <w:pStyle w:val="BodyText"/>
        <w:spacing w:after="0" w:line="360" w:lineRule="auto"/>
        <w:jc w:val="thaiDistribute"/>
        <w:rPr>
          <w:rFonts w:ascii="Arial" w:hAnsi="Arial"/>
          <w:color w:val="000000"/>
          <w:sz w:val="19"/>
          <w:szCs w:val="19"/>
        </w:rPr>
      </w:pPr>
    </w:p>
    <w:p w14:paraId="22A13DBD" w14:textId="423688FA" w:rsidR="005F2E3E" w:rsidRDefault="005B0F54" w:rsidP="00222F31">
      <w:pPr>
        <w:pStyle w:val="BodyText"/>
        <w:spacing w:after="0" w:line="360" w:lineRule="auto"/>
        <w:jc w:val="thaiDistribute"/>
        <w:rPr>
          <w:rFonts w:ascii="Arial" w:hAnsi="Arial"/>
          <w:sz w:val="19"/>
          <w:szCs w:val="19"/>
        </w:rPr>
      </w:pPr>
      <w:r w:rsidRPr="005B0F5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131B091" w14:textId="77777777" w:rsidR="005B0F54" w:rsidRPr="00681D1A" w:rsidRDefault="005B0F54" w:rsidP="00222F31">
      <w:pPr>
        <w:pStyle w:val="BodyText"/>
        <w:spacing w:after="0" w:line="360" w:lineRule="auto"/>
        <w:jc w:val="thaiDistribute"/>
        <w:rPr>
          <w:rFonts w:ascii="Arial" w:hAnsi="Arial"/>
          <w:sz w:val="19"/>
          <w:szCs w:val="19"/>
        </w:rPr>
      </w:pPr>
    </w:p>
    <w:p w14:paraId="342C15D8" w14:textId="0976C239" w:rsidR="00222F31" w:rsidRDefault="00E11298" w:rsidP="00222F31">
      <w:pPr>
        <w:pStyle w:val="BodyText"/>
        <w:spacing w:after="0" w:line="360" w:lineRule="auto"/>
        <w:jc w:val="thaiDistribute"/>
        <w:rPr>
          <w:rFonts w:ascii="Arial" w:hAnsi="Arial"/>
          <w:sz w:val="19"/>
          <w:szCs w:val="19"/>
        </w:rPr>
      </w:pPr>
      <w:r w:rsidRPr="00E11298">
        <w:rPr>
          <w:rFonts w:ascii="Arial" w:hAnsi="Arial"/>
          <w:sz w:val="19"/>
          <w:szCs w:val="19"/>
        </w:rPr>
        <w:t>My opinion on the consolidated and separate financial statements does not cover the other information and I will not express any form of assurance conclusion thereon.</w:t>
      </w:r>
    </w:p>
    <w:p w14:paraId="2C05B4D0" w14:textId="77777777" w:rsidR="00E11298" w:rsidRDefault="00E11298" w:rsidP="00222F31">
      <w:pPr>
        <w:pStyle w:val="BodyText"/>
        <w:spacing w:after="0" w:line="360" w:lineRule="auto"/>
        <w:jc w:val="thaiDistribute"/>
        <w:rPr>
          <w:rFonts w:ascii="Arial" w:hAnsi="Arial"/>
          <w:sz w:val="19"/>
          <w:szCs w:val="19"/>
        </w:rPr>
      </w:pPr>
    </w:p>
    <w:p w14:paraId="58D44494" w14:textId="6A58A07B" w:rsidR="00222F31" w:rsidRDefault="003B72A2" w:rsidP="00222F31">
      <w:pPr>
        <w:pStyle w:val="BodyText"/>
        <w:spacing w:after="0" w:line="360" w:lineRule="auto"/>
        <w:jc w:val="thaiDistribute"/>
        <w:rPr>
          <w:rFonts w:ascii="Arial" w:hAnsi="Arial"/>
          <w:sz w:val="19"/>
          <w:szCs w:val="19"/>
        </w:rPr>
      </w:pPr>
      <w:r w:rsidRPr="003B72A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5116EE4" w14:textId="77777777" w:rsidR="003B72A2" w:rsidRPr="00681D1A" w:rsidRDefault="003B72A2" w:rsidP="00222F31">
      <w:pPr>
        <w:pStyle w:val="BodyText"/>
        <w:spacing w:after="0" w:line="360" w:lineRule="auto"/>
        <w:jc w:val="thaiDistribute"/>
        <w:rPr>
          <w:rFonts w:ascii="Arial" w:hAnsi="Arial"/>
          <w:szCs w:val="18"/>
        </w:rPr>
      </w:pPr>
    </w:p>
    <w:p w14:paraId="13E4FB16" w14:textId="263CB903" w:rsidR="00C23585" w:rsidRDefault="001F2B0F" w:rsidP="00252D46">
      <w:pPr>
        <w:pStyle w:val="BodyText"/>
        <w:spacing w:line="360" w:lineRule="auto"/>
        <w:jc w:val="thaiDistribute"/>
        <w:rPr>
          <w:rFonts w:ascii="Arial" w:hAnsi="Arial"/>
          <w:sz w:val="19"/>
          <w:szCs w:val="19"/>
        </w:rPr>
      </w:pPr>
      <w:r w:rsidRPr="001F2B0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02926529" w14:textId="77777777" w:rsidR="006C2C17" w:rsidRDefault="006C2C17" w:rsidP="00252D46">
      <w:pPr>
        <w:pStyle w:val="BodyText"/>
        <w:spacing w:line="360" w:lineRule="auto"/>
        <w:jc w:val="thaiDistribute"/>
        <w:rPr>
          <w:rFonts w:ascii="Arial" w:hAnsi="Arial"/>
          <w:sz w:val="19"/>
          <w:szCs w:val="19"/>
        </w:rPr>
      </w:pPr>
    </w:p>
    <w:p w14:paraId="4BE163D8" w14:textId="1ED45876" w:rsidR="00252D46" w:rsidRDefault="00B84C9E" w:rsidP="00252D46">
      <w:pPr>
        <w:pStyle w:val="BodyText"/>
        <w:spacing w:after="0" w:line="360" w:lineRule="auto"/>
        <w:jc w:val="thaiDistribute"/>
        <w:rPr>
          <w:rFonts w:ascii="Arial" w:hAnsi="Arial"/>
          <w:i/>
          <w:iCs/>
          <w:sz w:val="19"/>
          <w:szCs w:val="19"/>
        </w:rPr>
      </w:pPr>
      <w:r w:rsidRPr="00B84C9E">
        <w:rPr>
          <w:rFonts w:ascii="Arial" w:hAnsi="Arial"/>
          <w:i/>
          <w:iCs/>
          <w:sz w:val="19"/>
          <w:szCs w:val="19"/>
        </w:rPr>
        <w:t>Responsibilities of Management and Those Charged with Governance for the Consolidated and Separate Financial Statements</w:t>
      </w:r>
    </w:p>
    <w:p w14:paraId="53525A1E" w14:textId="77777777" w:rsidR="00B84C9E" w:rsidRPr="00365072" w:rsidRDefault="00B84C9E" w:rsidP="00252D46">
      <w:pPr>
        <w:pStyle w:val="BodyText"/>
        <w:spacing w:after="0" w:line="360" w:lineRule="auto"/>
        <w:jc w:val="thaiDistribute"/>
        <w:rPr>
          <w:rFonts w:ascii="Arial" w:hAnsi="Arial"/>
          <w:sz w:val="19"/>
          <w:szCs w:val="19"/>
        </w:rPr>
      </w:pPr>
    </w:p>
    <w:p w14:paraId="047FDA7A" w14:textId="76DF9C3A" w:rsidR="009E4237" w:rsidRPr="00F03858" w:rsidRDefault="00F03858" w:rsidP="00864D55">
      <w:pPr>
        <w:spacing w:after="0" w:line="360" w:lineRule="auto"/>
        <w:jc w:val="thaiDistribute"/>
        <w:rPr>
          <w:rFonts w:ascii="Arial" w:hAnsi="Arial"/>
          <w:sz w:val="19"/>
          <w:szCs w:val="19"/>
        </w:rPr>
      </w:pPr>
      <w:r w:rsidRPr="00F0385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0F4F5BD" w14:textId="0084499A" w:rsidR="00D661F1" w:rsidRDefault="00D661F1">
      <w:pPr>
        <w:spacing w:after="0" w:line="240" w:lineRule="auto"/>
        <w:rPr>
          <w:rFonts w:ascii="Arial" w:hAnsi="Arial"/>
          <w:b/>
          <w:bCs/>
          <w:sz w:val="19"/>
          <w:szCs w:val="19"/>
        </w:rPr>
      </w:pPr>
    </w:p>
    <w:p w14:paraId="6E0848D2" w14:textId="77777777" w:rsidR="00D661F1" w:rsidRDefault="00D661F1">
      <w:pPr>
        <w:spacing w:after="0" w:line="240" w:lineRule="auto"/>
        <w:rPr>
          <w:rFonts w:ascii="Arial" w:hAnsi="Arial"/>
          <w:b/>
          <w:bCs/>
          <w:sz w:val="19"/>
          <w:szCs w:val="19"/>
        </w:rPr>
      </w:pPr>
    </w:p>
    <w:p w14:paraId="20AC80AA" w14:textId="3EB92BBD" w:rsidR="009E4237" w:rsidRDefault="009E4237" w:rsidP="00E717F7">
      <w:pPr>
        <w:pStyle w:val="BodyText"/>
        <w:spacing w:after="0" w:line="360" w:lineRule="auto"/>
        <w:rPr>
          <w:rFonts w:ascii="Arial" w:hAnsi="Arial"/>
          <w:b/>
          <w:bCs/>
          <w:sz w:val="19"/>
          <w:szCs w:val="19"/>
        </w:rPr>
      </w:pPr>
    </w:p>
    <w:p w14:paraId="60CFDA2F" w14:textId="77777777" w:rsidR="005C4C5C" w:rsidRDefault="005C4C5C" w:rsidP="00E717F7">
      <w:pPr>
        <w:pStyle w:val="BodyText"/>
        <w:spacing w:after="0" w:line="360" w:lineRule="auto"/>
        <w:rPr>
          <w:rFonts w:ascii="Arial" w:hAnsi="Arial"/>
          <w:b/>
          <w:bCs/>
          <w:sz w:val="19"/>
          <w:szCs w:val="19"/>
        </w:rPr>
      </w:pPr>
    </w:p>
    <w:p w14:paraId="25C91A81" w14:textId="777C96B0" w:rsidR="009E4237" w:rsidRDefault="009E4237" w:rsidP="006040B3">
      <w:pPr>
        <w:pStyle w:val="BodyText"/>
        <w:spacing w:line="360" w:lineRule="auto"/>
        <w:rPr>
          <w:rFonts w:ascii="Arial" w:hAnsi="Arial"/>
          <w:b/>
          <w:bCs/>
          <w:sz w:val="19"/>
          <w:szCs w:val="19"/>
        </w:rPr>
      </w:pPr>
    </w:p>
    <w:p w14:paraId="457FF49A" w14:textId="1FF3A455" w:rsidR="00FB3EAE" w:rsidRDefault="00226056" w:rsidP="00FB3EAE">
      <w:pPr>
        <w:pStyle w:val="BodyText"/>
        <w:spacing w:after="0" w:line="360" w:lineRule="auto"/>
        <w:jc w:val="thaiDistribute"/>
        <w:rPr>
          <w:rFonts w:ascii="Arial" w:hAnsi="Arial"/>
          <w:sz w:val="19"/>
          <w:szCs w:val="19"/>
        </w:rPr>
      </w:pPr>
      <w:r w:rsidRPr="00226056">
        <w:rPr>
          <w:rFonts w:ascii="Arial" w:hAnsi="Arial"/>
          <w:sz w:val="19"/>
          <w:szCs w:val="19"/>
        </w:rPr>
        <w:lastRenderedPageBreak/>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0F407CD" w14:textId="77777777" w:rsidR="00226056" w:rsidRDefault="00226056" w:rsidP="00FB3EAE">
      <w:pPr>
        <w:pStyle w:val="BodyText"/>
        <w:spacing w:after="0" w:line="360" w:lineRule="auto"/>
        <w:jc w:val="thaiDistribute"/>
        <w:rPr>
          <w:rFonts w:ascii="Arial" w:hAnsi="Arial"/>
          <w:sz w:val="19"/>
          <w:szCs w:val="19"/>
        </w:rPr>
      </w:pPr>
    </w:p>
    <w:p w14:paraId="62B58A08" w14:textId="2FBBC8A4" w:rsidR="00FB3EAE" w:rsidRDefault="005D493B" w:rsidP="007B06D0">
      <w:pPr>
        <w:pStyle w:val="BodyText"/>
        <w:spacing w:line="360" w:lineRule="auto"/>
        <w:jc w:val="thaiDistribute"/>
        <w:rPr>
          <w:rFonts w:ascii="Arial" w:hAnsi="Arial"/>
          <w:sz w:val="19"/>
          <w:szCs w:val="19"/>
        </w:rPr>
      </w:pPr>
      <w:r w:rsidRPr="005D493B">
        <w:rPr>
          <w:rFonts w:ascii="Arial" w:hAnsi="Arial"/>
          <w:sz w:val="19"/>
          <w:szCs w:val="19"/>
        </w:rPr>
        <w:t>Those charged with governance are responsible for overseeing the Group’s financial reporting process.</w:t>
      </w:r>
    </w:p>
    <w:p w14:paraId="520D0CF3" w14:textId="77777777" w:rsidR="005D493B" w:rsidRPr="00D91E63" w:rsidRDefault="005D493B" w:rsidP="00FB3EAE">
      <w:pPr>
        <w:pStyle w:val="BodyText"/>
        <w:spacing w:after="0" w:line="360" w:lineRule="auto"/>
        <w:jc w:val="thaiDistribute"/>
        <w:rPr>
          <w:rFonts w:ascii="Arial" w:hAnsi="Arial"/>
          <w:i/>
          <w:iCs/>
          <w:szCs w:val="18"/>
        </w:rPr>
      </w:pPr>
    </w:p>
    <w:p w14:paraId="0642BB5A" w14:textId="030FE2A9" w:rsidR="00FB3EAE" w:rsidRDefault="00D11451" w:rsidP="00FB3EAE">
      <w:pPr>
        <w:pStyle w:val="BodyText"/>
        <w:spacing w:after="0" w:line="360" w:lineRule="auto"/>
        <w:jc w:val="thaiDistribute"/>
        <w:rPr>
          <w:rFonts w:ascii="Arial" w:hAnsi="Arial"/>
          <w:i/>
          <w:iCs/>
          <w:sz w:val="19"/>
          <w:szCs w:val="19"/>
        </w:rPr>
      </w:pPr>
      <w:r w:rsidRPr="00D11451">
        <w:rPr>
          <w:rFonts w:ascii="Arial" w:hAnsi="Arial"/>
          <w:i/>
          <w:iCs/>
          <w:sz w:val="19"/>
          <w:szCs w:val="19"/>
        </w:rPr>
        <w:t>Auditor’s Responsibilities for the Audit of the Consolidated and Separate Financial Statements</w:t>
      </w:r>
    </w:p>
    <w:p w14:paraId="137715B6" w14:textId="77777777" w:rsidR="00D11451" w:rsidRPr="00D42B48" w:rsidRDefault="00D11451" w:rsidP="00FB3EAE">
      <w:pPr>
        <w:pStyle w:val="BodyText"/>
        <w:spacing w:after="0" w:line="360" w:lineRule="auto"/>
        <w:jc w:val="thaiDistribute"/>
        <w:rPr>
          <w:rFonts w:ascii="Arial" w:hAnsi="Arial"/>
          <w:i/>
          <w:iCs/>
          <w:sz w:val="19"/>
          <w:szCs w:val="19"/>
        </w:rPr>
      </w:pPr>
    </w:p>
    <w:p w14:paraId="48397FC3" w14:textId="6A3118BD" w:rsidR="001628D0" w:rsidRDefault="00251265" w:rsidP="001628D0">
      <w:pPr>
        <w:pStyle w:val="BodyText"/>
        <w:spacing w:after="0" w:line="360" w:lineRule="auto"/>
        <w:jc w:val="thaiDistribute"/>
        <w:rPr>
          <w:rFonts w:ascii="Arial" w:hAnsi="Arial"/>
          <w:sz w:val="19"/>
          <w:szCs w:val="19"/>
        </w:rPr>
      </w:pPr>
      <w:r w:rsidRPr="00251265">
        <w:rPr>
          <w:rFonts w:ascii="Arial" w:hAnsi="Arial"/>
          <w:sz w:val="19"/>
          <w:szCs w:val="19"/>
        </w:rPr>
        <w:t xml:space="preserve">My objectives are to obtain reasonable assurance about whether the consolidated and separate financial statements </w:t>
      </w:r>
      <w:proofErr w:type="gramStart"/>
      <w:r w:rsidRPr="00251265">
        <w:rPr>
          <w:rFonts w:ascii="Arial" w:hAnsi="Arial"/>
          <w:sz w:val="19"/>
          <w:szCs w:val="19"/>
        </w:rPr>
        <w:t>as a whole are</w:t>
      </w:r>
      <w:proofErr w:type="gramEnd"/>
      <w:r w:rsidRPr="00251265">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251265">
        <w:rPr>
          <w:rFonts w:ascii="Arial" w:hAnsi="Arial"/>
          <w:sz w:val="19"/>
          <w:szCs w:val="19"/>
        </w:rPr>
        <w:t>assurance, but</w:t>
      </w:r>
      <w:proofErr w:type="gramEnd"/>
      <w:r w:rsidRPr="00251265">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51265">
        <w:rPr>
          <w:rFonts w:ascii="Arial" w:hAnsi="Arial"/>
          <w:sz w:val="19"/>
          <w:szCs w:val="19"/>
        </w:rPr>
        <w:t>on the basis of</w:t>
      </w:r>
      <w:proofErr w:type="gramEnd"/>
      <w:r w:rsidRPr="00251265">
        <w:rPr>
          <w:rFonts w:ascii="Arial" w:hAnsi="Arial"/>
          <w:sz w:val="19"/>
          <w:szCs w:val="19"/>
        </w:rPr>
        <w:t xml:space="preserve"> the consolidated and separate financial statements.</w:t>
      </w:r>
    </w:p>
    <w:p w14:paraId="788F04DD" w14:textId="77777777" w:rsidR="00251265" w:rsidRDefault="00251265" w:rsidP="001628D0">
      <w:pPr>
        <w:pStyle w:val="BodyText"/>
        <w:spacing w:after="0" w:line="360" w:lineRule="auto"/>
        <w:jc w:val="thaiDistribute"/>
        <w:rPr>
          <w:rFonts w:ascii="Arial" w:hAnsi="Arial"/>
          <w:b/>
          <w:bCs/>
          <w:sz w:val="19"/>
          <w:szCs w:val="19"/>
        </w:rPr>
      </w:pPr>
    </w:p>
    <w:p w14:paraId="5DCC0AFD" w14:textId="346161D6" w:rsidR="001628D0" w:rsidRDefault="009B0D49" w:rsidP="001628D0">
      <w:pPr>
        <w:pStyle w:val="BodyText"/>
        <w:tabs>
          <w:tab w:val="left" w:pos="360"/>
        </w:tabs>
        <w:spacing w:after="0" w:line="360" w:lineRule="auto"/>
        <w:jc w:val="thaiDistribute"/>
        <w:rPr>
          <w:rFonts w:ascii="Arial" w:hAnsi="Arial"/>
          <w:sz w:val="19"/>
          <w:szCs w:val="19"/>
        </w:rPr>
      </w:pPr>
      <w:r w:rsidRPr="009B0D49">
        <w:rPr>
          <w:rFonts w:ascii="Arial" w:hAnsi="Arial"/>
          <w:sz w:val="19"/>
          <w:szCs w:val="19"/>
        </w:rPr>
        <w:t>As part of an audit in accordance with Thai Standards on Auditing, I exercise professional judgment and maintain professional scepticism throughout the audit. I also:</w:t>
      </w:r>
    </w:p>
    <w:p w14:paraId="16F31866" w14:textId="67422B95" w:rsidR="009B0D49" w:rsidRDefault="009B0D49" w:rsidP="001628D0">
      <w:pPr>
        <w:pStyle w:val="BodyText"/>
        <w:tabs>
          <w:tab w:val="left" w:pos="360"/>
        </w:tabs>
        <w:spacing w:after="0" w:line="360" w:lineRule="auto"/>
        <w:jc w:val="thaiDistribute"/>
        <w:rPr>
          <w:rFonts w:ascii="Arial" w:hAnsi="Arial"/>
          <w:sz w:val="19"/>
          <w:szCs w:val="19"/>
        </w:rPr>
      </w:pPr>
    </w:p>
    <w:p w14:paraId="33DB31EE"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174981"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476BD618" w14:textId="52449E0C"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2D7024B4" w14:textId="2A505803" w:rsidR="001F01C3" w:rsidRDefault="001F01C3" w:rsidP="001F01C3">
      <w:pPr>
        <w:autoSpaceDE w:val="0"/>
        <w:autoSpaceDN w:val="0"/>
        <w:adjustRightInd w:val="0"/>
        <w:spacing w:after="0" w:line="360" w:lineRule="auto"/>
        <w:jc w:val="both"/>
        <w:rPr>
          <w:rFonts w:ascii="Arial" w:hAnsi="Arial"/>
          <w:sz w:val="19"/>
          <w:szCs w:val="19"/>
        </w:rPr>
      </w:pPr>
    </w:p>
    <w:p w14:paraId="674D3BDC" w14:textId="18FE5FC9" w:rsidR="001F01C3" w:rsidRDefault="001F01C3" w:rsidP="001F01C3">
      <w:pPr>
        <w:autoSpaceDE w:val="0"/>
        <w:autoSpaceDN w:val="0"/>
        <w:adjustRightInd w:val="0"/>
        <w:spacing w:after="0" w:line="360" w:lineRule="auto"/>
        <w:jc w:val="both"/>
        <w:rPr>
          <w:rFonts w:ascii="Arial" w:hAnsi="Arial"/>
          <w:sz w:val="19"/>
          <w:szCs w:val="19"/>
        </w:rPr>
      </w:pPr>
    </w:p>
    <w:p w14:paraId="71AD54F8" w14:textId="20F225D4" w:rsidR="001F01C3" w:rsidRDefault="001F01C3" w:rsidP="001F01C3">
      <w:pPr>
        <w:autoSpaceDE w:val="0"/>
        <w:autoSpaceDN w:val="0"/>
        <w:adjustRightInd w:val="0"/>
        <w:spacing w:after="0" w:line="360" w:lineRule="auto"/>
        <w:jc w:val="both"/>
        <w:rPr>
          <w:rFonts w:ascii="Arial" w:hAnsi="Arial"/>
          <w:sz w:val="19"/>
          <w:szCs w:val="19"/>
        </w:rPr>
      </w:pPr>
    </w:p>
    <w:p w14:paraId="04A1E6F3" w14:textId="52259CD7" w:rsidR="005C4C5C" w:rsidRDefault="005C4C5C" w:rsidP="001F01C3">
      <w:pPr>
        <w:autoSpaceDE w:val="0"/>
        <w:autoSpaceDN w:val="0"/>
        <w:adjustRightInd w:val="0"/>
        <w:spacing w:after="0" w:line="360" w:lineRule="auto"/>
        <w:jc w:val="both"/>
        <w:rPr>
          <w:rFonts w:ascii="Arial" w:hAnsi="Arial"/>
          <w:sz w:val="19"/>
          <w:szCs w:val="19"/>
        </w:rPr>
      </w:pPr>
    </w:p>
    <w:p w14:paraId="07FED686" w14:textId="5678942A" w:rsidR="005C4C5C" w:rsidRDefault="005C4C5C" w:rsidP="001F01C3">
      <w:pPr>
        <w:autoSpaceDE w:val="0"/>
        <w:autoSpaceDN w:val="0"/>
        <w:adjustRightInd w:val="0"/>
        <w:spacing w:after="0" w:line="360" w:lineRule="auto"/>
        <w:jc w:val="both"/>
        <w:rPr>
          <w:rFonts w:ascii="Arial" w:hAnsi="Arial"/>
          <w:sz w:val="19"/>
          <w:szCs w:val="19"/>
        </w:rPr>
      </w:pPr>
    </w:p>
    <w:p w14:paraId="6AD90604" w14:textId="77777777" w:rsidR="005C4C5C" w:rsidRDefault="005C4C5C" w:rsidP="001F01C3">
      <w:pPr>
        <w:autoSpaceDE w:val="0"/>
        <w:autoSpaceDN w:val="0"/>
        <w:adjustRightInd w:val="0"/>
        <w:spacing w:after="0" w:line="360" w:lineRule="auto"/>
        <w:jc w:val="both"/>
        <w:rPr>
          <w:rFonts w:ascii="Arial" w:hAnsi="Arial"/>
          <w:sz w:val="19"/>
          <w:szCs w:val="19"/>
        </w:rPr>
      </w:pPr>
    </w:p>
    <w:p w14:paraId="4FDF8B6E" w14:textId="7F993E20" w:rsidR="001F01C3" w:rsidRDefault="001F01C3" w:rsidP="001F01C3">
      <w:pPr>
        <w:autoSpaceDE w:val="0"/>
        <w:autoSpaceDN w:val="0"/>
        <w:adjustRightInd w:val="0"/>
        <w:spacing w:after="0" w:line="360" w:lineRule="auto"/>
        <w:jc w:val="both"/>
        <w:rPr>
          <w:rFonts w:ascii="Arial" w:hAnsi="Arial"/>
          <w:sz w:val="19"/>
          <w:szCs w:val="19"/>
        </w:rPr>
      </w:pPr>
    </w:p>
    <w:p w14:paraId="34F13D4C" w14:textId="77777777" w:rsidR="007B06D0" w:rsidRDefault="007B06D0" w:rsidP="001F01C3">
      <w:pPr>
        <w:autoSpaceDE w:val="0"/>
        <w:autoSpaceDN w:val="0"/>
        <w:adjustRightInd w:val="0"/>
        <w:spacing w:after="0" w:line="360" w:lineRule="auto"/>
        <w:jc w:val="both"/>
        <w:rPr>
          <w:rFonts w:ascii="Arial" w:hAnsi="Arial"/>
          <w:sz w:val="19"/>
          <w:szCs w:val="19"/>
        </w:rPr>
      </w:pPr>
    </w:p>
    <w:p w14:paraId="437DBAB0" w14:textId="77777777" w:rsidR="001F01C3" w:rsidRPr="001F01C3" w:rsidRDefault="001F01C3" w:rsidP="001F01C3">
      <w:pPr>
        <w:autoSpaceDE w:val="0"/>
        <w:autoSpaceDN w:val="0"/>
        <w:adjustRightInd w:val="0"/>
        <w:spacing w:after="0" w:line="360" w:lineRule="auto"/>
        <w:jc w:val="both"/>
        <w:rPr>
          <w:rFonts w:ascii="Arial" w:hAnsi="Arial"/>
          <w:sz w:val="19"/>
          <w:szCs w:val="19"/>
        </w:rPr>
      </w:pPr>
    </w:p>
    <w:p w14:paraId="0F0136DB" w14:textId="1DBA3206"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CA224C2" w14:textId="77777777"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E0A376D"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708EDDAD" w14:textId="77777777" w:rsidR="00824E8E" w:rsidRDefault="00824E8E" w:rsidP="001628D0">
      <w:pPr>
        <w:pStyle w:val="BodyText"/>
        <w:tabs>
          <w:tab w:val="left" w:pos="360"/>
        </w:tabs>
        <w:spacing w:after="0" w:line="360" w:lineRule="auto"/>
        <w:jc w:val="thaiDistribute"/>
        <w:rPr>
          <w:rFonts w:ascii="Arial" w:hAnsi="Arial"/>
          <w:sz w:val="19"/>
          <w:szCs w:val="19"/>
        </w:rPr>
      </w:pPr>
    </w:p>
    <w:p w14:paraId="2F620B39" w14:textId="734839E8" w:rsidR="002F48BE" w:rsidRDefault="001F01C3" w:rsidP="00D455B1">
      <w:pPr>
        <w:pStyle w:val="BodyText"/>
        <w:tabs>
          <w:tab w:val="left" w:pos="360"/>
        </w:tabs>
        <w:spacing w:after="0"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34E275D0" w14:textId="77777777" w:rsidR="001F01C3" w:rsidRDefault="001F01C3" w:rsidP="00D455B1">
      <w:pPr>
        <w:pStyle w:val="BodyText"/>
        <w:tabs>
          <w:tab w:val="left" w:pos="360"/>
        </w:tabs>
        <w:spacing w:after="0" w:line="360" w:lineRule="auto"/>
        <w:jc w:val="thaiDistribute"/>
        <w:rPr>
          <w:rFonts w:ascii="Arial" w:hAnsi="Arial"/>
          <w:sz w:val="19"/>
          <w:szCs w:val="19"/>
        </w:rPr>
      </w:pPr>
    </w:p>
    <w:p w14:paraId="3FB13A52" w14:textId="3FBD383D" w:rsidR="002F48BE" w:rsidRDefault="001F01C3" w:rsidP="002F48BE">
      <w:pPr>
        <w:pStyle w:val="BodyText"/>
        <w:spacing w:after="0" w:line="360" w:lineRule="auto"/>
        <w:jc w:val="thaiDistribute"/>
        <w:rPr>
          <w:rFonts w:ascii="Arial" w:hAnsi="Arial"/>
          <w:sz w:val="19"/>
          <w:szCs w:val="19"/>
        </w:rPr>
      </w:pPr>
      <w:r w:rsidRPr="001F01C3">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9235F84" w14:textId="17E54711" w:rsidR="001F01C3" w:rsidRDefault="001F01C3" w:rsidP="002F48BE">
      <w:pPr>
        <w:pStyle w:val="BodyText"/>
        <w:spacing w:after="0" w:line="360" w:lineRule="auto"/>
        <w:jc w:val="thaiDistribute"/>
        <w:rPr>
          <w:rFonts w:ascii="Arial" w:hAnsi="Arial"/>
          <w:sz w:val="19"/>
          <w:szCs w:val="19"/>
        </w:rPr>
      </w:pPr>
    </w:p>
    <w:p w14:paraId="51E40AF3" w14:textId="3484F9D3" w:rsidR="001F01C3" w:rsidRDefault="001F01C3" w:rsidP="002F48BE">
      <w:pPr>
        <w:pStyle w:val="BodyText"/>
        <w:spacing w:after="0" w:line="360" w:lineRule="auto"/>
        <w:jc w:val="thaiDistribute"/>
        <w:rPr>
          <w:rFonts w:ascii="Arial" w:hAnsi="Arial"/>
          <w:sz w:val="19"/>
          <w:szCs w:val="19"/>
        </w:rPr>
      </w:pPr>
    </w:p>
    <w:p w14:paraId="6C70DC8E" w14:textId="40CA29AC" w:rsidR="001F01C3" w:rsidRDefault="001F01C3" w:rsidP="002F48BE">
      <w:pPr>
        <w:pStyle w:val="BodyText"/>
        <w:spacing w:after="0" w:line="360" w:lineRule="auto"/>
        <w:jc w:val="thaiDistribute"/>
        <w:rPr>
          <w:rFonts w:ascii="Arial" w:hAnsi="Arial"/>
          <w:sz w:val="19"/>
          <w:szCs w:val="19"/>
        </w:rPr>
      </w:pPr>
    </w:p>
    <w:p w14:paraId="26AD8F84" w14:textId="6B67813C" w:rsidR="001F01C3" w:rsidRDefault="001F01C3" w:rsidP="002F48BE">
      <w:pPr>
        <w:pStyle w:val="BodyText"/>
        <w:spacing w:after="0" w:line="360" w:lineRule="auto"/>
        <w:jc w:val="thaiDistribute"/>
        <w:rPr>
          <w:rFonts w:ascii="Arial" w:hAnsi="Arial"/>
          <w:sz w:val="19"/>
          <w:szCs w:val="19"/>
        </w:rPr>
      </w:pPr>
    </w:p>
    <w:p w14:paraId="7CD5C32B" w14:textId="2FAD49E0" w:rsidR="001F01C3" w:rsidRDefault="001F01C3" w:rsidP="002F48BE">
      <w:pPr>
        <w:pStyle w:val="BodyText"/>
        <w:spacing w:after="0" w:line="360" w:lineRule="auto"/>
        <w:jc w:val="thaiDistribute"/>
        <w:rPr>
          <w:rFonts w:ascii="Arial" w:hAnsi="Arial"/>
          <w:sz w:val="19"/>
          <w:szCs w:val="19"/>
        </w:rPr>
      </w:pPr>
    </w:p>
    <w:p w14:paraId="25F7D697" w14:textId="2FF02BE2" w:rsidR="001F01C3" w:rsidRDefault="001F01C3" w:rsidP="002F48BE">
      <w:pPr>
        <w:pStyle w:val="BodyText"/>
        <w:spacing w:after="0" w:line="360" w:lineRule="auto"/>
        <w:jc w:val="thaiDistribute"/>
        <w:rPr>
          <w:rFonts w:ascii="Arial" w:hAnsi="Arial"/>
          <w:sz w:val="19"/>
          <w:szCs w:val="19"/>
        </w:rPr>
      </w:pPr>
    </w:p>
    <w:p w14:paraId="2BD04C74" w14:textId="7111BF53" w:rsidR="001F01C3" w:rsidRDefault="001F01C3" w:rsidP="002F48BE">
      <w:pPr>
        <w:pStyle w:val="BodyText"/>
        <w:spacing w:after="0" w:line="360" w:lineRule="auto"/>
        <w:jc w:val="thaiDistribute"/>
        <w:rPr>
          <w:rFonts w:ascii="Arial" w:hAnsi="Arial"/>
          <w:sz w:val="19"/>
          <w:szCs w:val="19"/>
        </w:rPr>
      </w:pPr>
    </w:p>
    <w:p w14:paraId="50E5D467" w14:textId="1C1259FF" w:rsidR="001F01C3" w:rsidRDefault="001F01C3" w:rsidP="002F48BE">
      <w:pPr>
        <w:pStyle w:val="BodyText"/>
        <w:spacing w:after="0" w:line="360" w:lineRule="auto"/>
        <w:jc w:val="thaiDistribute"/>
        <w:rPr>
          <w:rFonts w:ascii="Arial" w:hAnsi="Arial"/>
          <w:sz w:val="19"/>
          <w:szCs w:val="19"/>
        </w:rPr>
      </w:pPr>
    </w:p>
    <w:p w14:paraId="071358AB" w14:textId="0C3D411C" w:rsidR="001F01C3" w:rsidRDefault="001F01C3" w:rsidP="002F48BE">
      <w:pPr>
        <w:pStyle w:val="BodyText"/>
        <w:spacing w:after="0" w:line="360" w:lineRule="auto"/>
        <w:jc w:val="thaiDistribute"/>
        <w:rPr>
          <w:rFonts w:ascii="Arial" w:hAnsi="Arial"/>
          <w:sz w:val="19"/>
          <w:szCs w:val="19"/>
        </w:rPr>
      </w:pPr>
    </w:p>
    <w:p w14:paraId="24F7905D" w14:textId="4869F44F" w:rsidR="001F01C3" w:rsidRDefault="001F01C3" w:rsidP="002F48BE">
      <w:pPr>
        <w:pStyle w:val="BodyText"/>
        <w:spacing w:after="0" w:line="360" w:lineRule="auto"/>
        <w:jc w:val="thaiDistribute"/>
        <w:rPr>
          <w:rFonts w:ascii="Arial" w:hAnsi="Arial"/>
          <w:sz w:val="19"/>
          <w:szCs w:val="19"/>
        </w:rPr>
      </w:pPr>
    </w:p>
    <w:p w14:paraId="23CE6134" w14:textId="3F73CDF3" w:rsidR="001F01C3" w:rsidRDefault="001F01C3" w:rsidP="002F48BE">
      <w:pPr>
        <w:pStyle w:val="BodyText"/>
        <w:spacing w:after="0" w:line="360" w:lineRule="auto"/>
        <w:jc w:val="thaiDistribute"/>
        <w:rPr>
          <w:rFonts w:ascii="Arial" w:hAnsi="Arial"/>
          <w:sz w:val="19"/>
          <w:szCs w:val="19"/>
        </w:rPr>
      </w:pPr>
    </w:p>
    <w:p w14:paraId="58B0B6BF" w14:textId="0E5FA491" w:rsidR="001F01C3" w:rsidRDefault="001F01C3" w:rsidP="002F48BE">
      <w:pPr>
        <w:pStyle w:val="BodyText"/>
        <w:spacing w:after="0" w:line="360" w:lineRule="auto"/>
        <w:jc w:val="thaiDistribute"/>
        <w:rPr>
          <w:rFonts w:ascii="Arial" w:hAnsi="Arial"/>
          <w:sz w:val="19"/>
          <w:szCs w:val="19"/>
        </w:rPr>
      </w:pPr>
    </w:p>
    <w:p w14:paraId="063906BA" w14:textId="54C3BBF3" w:rsidR="001F01C3" w:rsidRDefault="001F01C3" w:rsidP="002F48BE">
      <w:pPr>
        <w:pStyle w:val="BodyText"/>
        <w:spacing w:after="0" w:line="360" w:lineRule="auto"/>
        <w:jc w:val="thaiDistribute"/>
        <w:rPr>
          <w:rFonts w:ascii="Arial" w:hAnsi="Arial"/>
          <w:sz w:val="19"/>
          <w:szCs w:val="19"/>
        </w:rPr>
      </w:pPr>
    </w:p>
    <w:p w14:paraId="740E43D3" w14:textId="22C8C3D6" w:rsidR="001F01C3" w:rsidRDefault="001F01C3" w:rsidP="002F48BE">
      <w:pPr>
        <w:pStyle w:val="BodyText"/>
        <w:spacing w:after="0" w:line="360" w:lineRule="auto"/>
        <w:jc w:val="thaiDistribute"/>
        <w:rPr>
          <w:rFonts w:ascii="Arial" w:hAnsi="Arial"/>
          <w:sz w:val="19"/>
          <w:szCs w:val="19"/>
        </w:rPr>
      </w:pPr>
    </w:p>
    <w:p w14:paraId="0B0DB04D" w14:textId="27313F5C" w:rsidR="005C4C5C" w:rsidRDefault="005C4C5C" w:rsidP="002F48BE">
      <w:pPr>
        <w:pStyle w:val="BodyText"/>
        <w:spacing w:after="0" w:line="360" w:lineRule="auto"/>
        <w:jc w:val="thaiDistribute"/>
        <w:rPr>
          <w:rFonts w:ascii="Arial" w:hAnsi="Arial"/>
          <w:sz w:val="19"/>
          <w:szCs w:val="19"/>
        </w:rPr>
      </w:pPr>
    </w:p>
    <w:p w14:paraId="2758678B" w14:textId="77777777" w:rsidR="005C4C5C" w:rsidRDefault="005C4C5C" w:rsidP="002F48BE">
      <w:pPr>
        <w:pStyle w:val="BodyText"/>
        <w:spacing w:after="0" w:line="360" w:lineRule="auto"/>
        <w:jc w:val="thaiDistribute"/>
        <w:rPr>
          <w:rFonts w:ascii="Arial" w:hAnsi="Arial"/>
          <w:sz w:val="19"/>
          <w:szCs w:val="19"/>
        </w:rPr>
      </w:pPr>
    </w:p>
    <w:p w14:paraId="3970131F" w14:textId="77777777" w:rsidR="001F01C3" w:rsidRDefault="001F01C3" w:rsidP="002F48BE">
      <w:pPr>
        <w:pStyle w:val="BodyText"/>
        <w:spacing w:after="0" w:line="360" w:lineRule="auto"/>
        <w:jc w:val="thaiDistribute"/>
        <w:rPr>
          <w:rFonts w:ascii="Arial" w:hAnsi="Arial"/>
          <w:sz w:val="19"/>
          <w:szCs w:val="19"/>
        </w:rPr>
      </w:pPr>
    </w:p>
    <w:p w14:paraId="47FF9AFD" w14:textId="79A9ABAD" w:rsidR="001F01C3" w:rsidRDefault="001F01C3" w:rsidP="002F48BE">
      <w:pPr>
        <w:pStyle w:val="BodyText"/>
        <w:spacing w:after="0" w:line="360" w:lineRule="auto"/>
        <w:jc w:val="thaiDistribute"/>
        <w:rPr>
          <w:rFonts w:ascii="Arial" w:hAnsi="Arial"/>
          <w:sz w:val="19"/>
          <w:szCs w:val="19"/>
        </w:rPr>
      </w:pPr>
      <w:r w:rsidRPr="001F01C3">
        <w:rPr>
          <w:rFonts w:ascii="Arial" w:hAnsi="Arial"/>
          <w:sz w:val="19"/>
          <w:szCs w:val="19"/>
        </w:rPr>
        <w:lastRenderedPageBreak/>
        <w:t xml:space="preserve">From the matters communicated with those charged with governance, I determine those matters that were of most significance in the audit of the consolidated and separate financial statements of the current </w:t>
      </w:r>
      <w:r w:rsidR="00A107AB">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46487FD" w14:textId="1B9A6847" w:rsidR="00BF327D" w:rsidRDefault="00BF327D" w:rsidP="002F48BE">
      <w:pPr>
        <w:pStyle w:val="BodyText"/>
        <w:spacing w:after="0" w:line="360" w:lineRule="auto"/>
        <w:jc w:val="thaiDistribute"/>
        <w:rPr>
          <w:rFonts w:ascii="Arial" w:hAnsi="Arial"/>
          <w:sz w:val="19"/>
          <w:szCs w:val="19"/>
        </w:rPr>
      </w:pPr>
    </w:p>
    <w:p w14:paraId="0D9F215F" w14:textId="19C6F312" w:rsidR="001F01C3" w:rsidRDefault="001F01C3" w:rsidP="002F48BE">
      <w:pPr>
        <w:pStyle w:val="BodyText"/>
        <w:spacing w:after="0" w:line="360" w:lineRule="auto"/>
        <w:jc w:val="thaiDistribute"/>
        <w:rPr>
          <w:rFonts w:ascii="Arial" w:hAnsi="Arial"/>
          <w:sz w:val="19"/>
          <w:szCs w:val="19"/>
        </w:rPr>
      </w:pPr>
    </w:p>
    <w:p w14:paraId="0067A839" w14:textId="77777777" w:rsidR="00C0750F" w:rsidRDefault="00C0750F" w:rsidP="002F48BE">
      <w:pPr>
        <w:pStyle w:val="BodyText"/>
        <w:spacing w:after="0" w:line="360" w:lineRule="auto"/>
        <w:jc w:val="thaiDistribute"/>
        <w:rPr>
          <w:rFonts w:ascii="Arial" w:hAnsi="Arial"/>
          <w:sz w:val="19"/>
          <w:szCs w:val="19"/>
        </w:rPr>
      </w:pPr>
    </w:p>
    <w:p w14:paraId="3F089FFD" w14:textId="48EE85A0" w:rsidR="001F01C3" w:rsidRDefault="001F01C3" w:rsidP="002F48BE">
      <w:pPr>
        <w:pStyle w:val="BodyText"/>
        <w:spacing w:after="0" w:line="360" w:lineRule="auto"/>
        <w:jc w:val="thaiDistribute"/>
        <w:rPr>
          <w:rFonts w:ascii="Arial" w:hAnsi="Arial"/>
          <w:sz w:val="19"/>
          <w:szCs w:val="19"/>
        </w:rPr>
      </w:pPr>
    </w:p>
    <w:p w14:paraId="1B05F418" w14:textId="344BC8D7" w:rsidR="00A62910" w:rsidRPr="00E717F7" w:rsidRDefault="006A09D6" w:rsidP="00E717F7">
      <w:pPr>
        <w:pStyle w:val="BodyText"/>
        <w:spacing w:after="0" w:line="360" w:lineRule="auto"/>
        <w:rPr>
          <w:rFonts w:ascii="Arial" w:hAnsi="Arial"/>
          <w:b/>
          <w:bCs/>
          <w:sz w:val="19"/>
          <w:szCs w:val="19"/>
        </w:rPr>
      </w:pPr>
      <w:r w:rsidRPr="006A09D6">
        <w:rPr>
          <w:rFonts w:ascii="Arial" w:hAnsi="Arial"/>
          <w:b/>
          <w:bCs/>
          <w:sz w:val="19"/>
          <w:szCs w:val="19"/>
        </w:rPr>
        <w:t>Miss Kanyanat Sriratchatchaval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2A037C81"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6A09D6">
        <w:rPr>
          <w:rFonts w:ascii="Arial" w:hAnsi="Arial"/>
          <w:sz w:val="19"/>
          <w:szCs w:val="19"/>
        </w:rPr>
        <w:t>6549</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31D85419" w14:textId="03B86A3B" w:rsidR="00A62910" w:rsidRPr="00E717F7"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04357DE8" w:rsidR="00D15EA5" w:rsidRPr="00E376BC" w:rsidRDefault="0072125D" w:rsidP="00E717F7">
      <w:pPr>
        <w:pStyle w:val="BodyText"/>
        <w:spacing w:after="0" w:line="360" w:lineRule="auto"/>
        <w:rPr>
          <w:rFonts w:ascii="Arial" w:hAnsi="Arial" w:cs="Browallia New"/>
          <w:sz w:val="19"/>
          <w:szCs w:val="24"/>
          <w:lang w:val="en-US"/>
        </w:rPr>
      </w:pPr>
      <w:r w:rsidRPr="0072125D">
        <w:rPr>
          <w:rFonts w:ascii="Arial" w:hAnsi="Arial" w:cs="Browallia New"/>
          <w:sz w:val="19"/>
          <w:szCs w:val="24"/>
          <w:lang w:val="en-US" w:bidi="th-TH"/>
        </w:rPr>
        <w:t>1</w:t>
      </w:r>
      <w:r w:rsidR="00021209" w:rsidRPr="0072125D">
        <w:rPr>
          <w:rFonts w:ascii="Arial" w:hAnsi="Arial" w:cs="Browallia New"/>
          <w:sz w:val="19"/>
          <w:szCs w:val="24"/>
          <w:lang w:val="en-US" w:bidi="th-TH"/>
        </w:rPr>
        <w:t xml:space="preserve"> </w:t>
      </w:r>
      <w:r w:rsidRPr="0072125D">
        <w:rPr>
          <w:rFonts w:ascii="Arial" w:hAnsi="Arial" w:cs="Browallia New"/>
          <w:sz w:val="19"/>
          <w:szCs w:val="24"/>
          <w:lang w:val="en-US" w:bidi="th-TH"/>
        </w:rPr>
        <w:t>March</w:t>
      </w:r>
      <w:r w:rsidR="006A09D6" w:rsidRPr="0072125D">
        <w:rPr>
          <w:rFonts w:ascii="Arial" w:hAnsi="Arial" w:cs="Browallia New"/>
          <w:sz w:val="19"/>
          <w:szCs w:val="24"/>
          <w:lang w:val="en-US" w:bidi="th-TH"/>
        </w:rPr>
        <w:t xml:space="preserve"> 202</w:t>
      </w:r>
      <w:r w:rsidR="0062361A" w:rsidRPr="0072125D">
        <w:rPr>
          <w:rFonts w:ascii="Arial" w:hAnsi="Arial" w:cs="Browallia New"/>
          <w:sz w:val="19"/>
          <w:szCs w:val="24"/>
          <w:lang w:val="en-US" w:bidi="th-TH"/>
        </w:rPr>
        <w:t>1</w:t>
      </w:r>
    </w:p>
    <w:sectPr w:rsidR="00D15EA5" w:rsidRPr="00E376BC" w:rsidSect="00A44841">
      <w:headerReference w:type="even" r:id="rId11"/>
      <w:headerReference w:type="default" r:id="rId12"/>
      <w:headerReference w:type="first" r:id="rId13"/>
      <w:pgSz w:w="11907" w:h="16840" w:code="9"/>
      <w:pgMar w:top="198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38D42" w14:textId="77777777" w:rsidR="00596DB9" w:rsidRDefault="00596DB9">
      <w:r>
        <w:separator/>
      </w:r>
    </w:p>
  </w:endnote>
  <w:endnote w:type="continuationSeparator" w:id="0">
    <w:p w14:paraId="19498A0C" w14:textId="77777777" w:rsidR="00596DB9" w:rsidRDefault="00596DB9">
      <w:r>
        <w:continuationSeparator/>
      </w:r>
    </w:p>
  </w:endnote>
  <w:endnote w:type="continuationNotice" w:id="1">
    <w:p w14:paraId="33714ED4" w14:textId="77777777" w:rsidR="00596DB9" w:rsidRDefault="00596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BD63F" w14:textId="77777777" w:rsidR="00596DB9" w:rsidRDefault="00596DB9">
      <w:bookmarkStart w:id="0" w:name="_Hlk482348182"/>
      <w:bookmarkEnd w:id="0"/>
      <w:r>
        <w:separator/>
      </w:r>
    </w:p>
  </w:footnote>
  <w:footnote w:type="continuationSeparator" w:id="0">
    <w:p w14:paraId="2D87CE11" w14:textId="77777777" w:rsidR="00596DB9" w:rsidRDefault="00596DB9">
      <w:r>
        <w:continuationSeparator/>
      </w:r>
    </w:p>
  </w:footnote>
  <w:footnote w:type="continuationNotice" w:id="1">
    <w:p w14:paraId="69614696" w14:textId="77777777" w:rsidR="00596DB9" w:rsidRDefault="00596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639F" w14:textId="23D932F4"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9D5F0" w14:textId="77777777" w:rsidR="00D15EA5" w:rsidRDefault="00D15EA5" w:rsidP="00986BAC">
    <w:pPr>
      <w:pStyle w:val="Header"/>
      <w:tabs>
        <w:tab w:val="clear" w:pos="8562"/>
        <w:tab w:val="left" w:pos="5328"/>
      </w:tabs>
      <w:spacing w:after="1200"/>
    </w:pPr>
  </w:p>
  <w:p w14:paraId="5CB13074" w14:textId="29468BC1" w:rsidR="00D15EA5" w:rsidRPr="00795F21" w:rsidRDefault="006932D7" w:rsidP="00551365">
    <w:pPr>
      <w:pStyle w:val="Header"/>
      <w:tabs>
        <w:tab w:val="clear" w:pos="8562"/>
        <w:tab w:val="left" w:pos="5328"/>
      </w:tabs>
      <w:spacing w:line="360" w:lineRule="auto"/>
      <w:rPr>
        <w:rFonts w:cs="Browallia New"/>
        <w:color w:val="4F2D7F"/>
        <w:sz w:val="26"/>
        <w:szCs w:val="26"/>
        <w:lang w:val="en-US" w:bidi="th-TH"/>
      </w:rPr>
    </w:pPr>
    <w:r w:rsidRPr="00795F21">
      <w:rPr>
        <w:rFonts w:cs="Browallia New"/>
        <w:color w:val="auto"/>
        <w:sz w:val="26"/>
        <w:szCs w:val="26"/>
        <w:lang w:val="en-US" w:bidi="th-TH"/>
      </w:rPr>
      <w:t xml:space="preserve">INDEPENDENT AUDITOR’S REPORT </w:t>
    </w:r>
  </w:p>
  <w:p w14:paraId="149CAAEF" w14:textId="77777777" w:rsidR="00D460E7" w:rsidRDefault="00D460E7" w:rsidP="00D15EA5">
    <w:pPr>
      <w:pStyle w:val="Header"/>
    </w:pPr>
    <w:bookmarkStart w:id="1" w:name="Footer3_tbl"/>
    <w:bookmarkEnd w:id="1"/>
  </w:p>
  <w:p w14:paraId="59564FAA" w14:textId="1C9BB4B4"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3C2753F7"/>
    <w:multiLevelType w:val="hybridMultilevel"/>
    <w:tmpl w:val="E9BEB2B8"/>
    <w:lvl w:ilvl="0" w:tplc="8B2C8082">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839A0"/>
    <w:multiLevelType w:val="hybridMultilevel"/>
    <w:tmpl w:val="DF58D8E0"/>
    <w:lvl w:ilvl="0" w:tplc="39AE366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A670D0"/>
    <w:multiLevelType w:val="hybridMultilevel"/>
    <w:tmpl w:val="80E8A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4100A"/>
    <w:multiLevelType w:val="hybridMultilevel"/>
    <w:tmpl w:val="FC061C08"/>
    <w:lvl w:ilvl="0" w:tplc="678866E0">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3"/>
  </w:num>
  <w:num w:numId="8">
    <w:abstractNumId w:val="25"/>
  </w:num>
  <w:num w:numId="9">
    <w:abstractNumId w:val="6"/>
  </w:num>
  <w:num w:numId="10">
    <w:abstractNumId w:val="21"/>
  </w:num>
  <w:num w:numId="11">
    <w:abstractNumId w:val="19"/>
  </w:num>
  <w:num w:numId="12">
    <w:abstractNumId w:val="5"/>
  </w:num>
  <w:num w:numId="13">
    <w:abstractNumId w:val="9"/>
  </w:num>
  <w:num w:numId="14">
    <w:abstractNumId w:val="8"/>
  </w:num>
  <w:num w:numId="15">
    <w:abstractNumId w:val="9"/>
  </w:num>
  <w:num w:numId="16">
    <w:abstractNumId w:val="10"/>
  </w:num>
  <w:num w:numId="17">
    <w:abstractNumId w:val="14"/>
  </w:num>
  <w:num w:numId="18">
    <w:abstractNumId w:val="21"/>
  </w:num>
  <w:num w:numId="19">
    <w:abstractNumId w:val="19"/>
  </w:num>
  <w:num w:numId="20">
    <w:abstractNumId w:val="5"/>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20"/>
  </w:num>
  <w:num w:numId="29">
    <w:abstractNumId w:val="20"/>
  </w:num>
  <w:num w:numId="30">
    <w:abstractNumId w:val="20"/>
  </w:num>
  <w:num w:numId="31">
    <w:abstractNumId w:val="15"/>
  </w:num>
  <w:num w:numId="32">
    <w:abstractNumId w:val="15"/>
  </w:num>
  <w:num w:numId="33">
    <w:abstractNumId w:val="15"/>
  </w:num>
  <w:num w:numId="34">
    <w:abstractNumId w:val="4"/>
  </w:num>
  <w:num w:numId="35">
    <w:abstractNumId w:val="16"/>
  </w:num>
  <w:num w:numId="36">
    <w:abstractNumId w:val="18"/>
  </w:num>
  <w:num w:numId="37">
    <w:abstractNumId w:val="11"/>
  </w:num>
  <w:num w:numId="38">
    <w:abstractNumId w:val="22"/>
  </w:num>
  <w:num w:numId="39">
    <w:abstractNumId w:val="17"/>
  </w:num>
  <w:num w:numId="40">
    <w:abstractNumId w:val="23"/>
  </w:num>
  <w:num w:numId="41">
    <w:abstractNumId w:val="24"/>
  </w:num>
  <w:num w:numId="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7AB0"/>
    <w:rsid w:val="000208A8"/>
    <w:rsid w:val="00021209"/>
    <w:rsid w:val="0003023B"/>
    <w:rsid w:val="00031D17"/>
    <w:rsid w:val="00032EFA"/>
    <w:rsid w:val="00044ACE"/>
    <w:rsid w:val="000450AD"/>
    <w:rsid w:val="0004550E"/>
    <w:rsid w:val="00052614"/>
    <w:rsid w:val="000723F7"/>
    <w:rsid w:val="00074485"/>
    <w:rsid w:val="000802FE"/>
    <w:rsid w:val="000828F1"/>
    <w:rsid w:val="00082E69"/>
    <w:rsid w:val="00082F59"/>
    <w:rsid w:val="00094333"/>
    <w:rsid w:val="00097FAB"/>
    <w:rsid w:val="000A122D"/>
    <w:rsid w:val="000A7CAA"/>
    <w:rsid w:val="000B1C62"/>
    <w:rsid w:val="000B65E3"/>
    <w:rsid w:val="000B7090"/>
    <w:rsid w:val="000B7872"/>
    <w:rsid w:val="000C2BE6"/>
    <w:rsid w:val="000D56A0"/>
    <w:rsid w:val="000D6B4F"/>
    <w:rsid w:val="000E52CE"/>
    <w:rsid w:val="000F3AAB"/>
    <w:rsid w:val="000F6E25"/>
    <w:rsid w:val="001009F1"/>
    <w:rsid w:val="001011DF"/>
    <w:rsid w:val="001070DA"/>
    <w:rsid w:val="001078A5"/>
    <w:rsid w:val="00111DA6"/>
    <w:rsid w:val="00112B69"/>
    <w:rsid w:val="00115C2B"/>
    <w:rsid w:val="00123AC5"/>
    <w:rsid w:val="001251F7"/>
    <w:rsid w:val="00125646"/>
    <w:rsid w:val="0012763B"/>
    <w:rsid w:val="001316D3"/>
    <w:rsid w:val="00133F3F"/>
    <w:rsid w:val="00137A99"/>
    <w:rsid w:val="00141025"/>
    <w:rsid w:val="00144805"/>
    <w:rsid w:val="001554CD"/>
    <w:rsid w:val="00155A91"/>
    <w:rsid w:val="00157CBC"/>
    <w:rsid w:val="001613E2"/>
    <w:rsid w:val="001628D0"/>
    <w:rsid w:val="0016459D"/>
    <w:rsid w:val="0016542A"/>
    <w:rsid w:val="001657E2"/>
    <w:rsid w:val="00167017"/>
    <w:rsid w:val="001755B5"/>
    <w:rsid w:val="00187B43"/>
    <w:rsid w:val="0019210D"/>
    <w:rsid w:val="00194874"/>
    <w:rsid w:val="001A3BFB"/>
    <w:rsid w:val="001A3C20"/>
    <w:rsid w:val="001A78D3"/>
    <w:rsid w:val="001B198C"/>
    <w:rsid w:val="001B2F3A"/>
    <w:rsid w:val="001B7388"/>
    <w:rsid w:val="001C3876"/>
    <w:rsid w:val="001D1297"/>
    <w:rsid w:val="001D2302"/>
    <w:rsid w:val="001D4DEF"/>
    <w:rsid w:val="001D7BB3"/>
    <w:rsid w:val="001E12A6"/>
    <w:rsid w:val="001E1D85"/>
    <w:rsid w:val="001E498F"/>
    <w:rsid w:val="001F01C3"/>
    <w:rsid w:val="001F12BE"/>
    <w:rsid w:val="001F2B0F"/>
    <w:rsid w:val="001F6C53"/>
    <w:rsid w:val="00217AC5"/>
    <w:rsid w:val="00222F31"/>
    <w:rsid w:val="0022518C"/>
    <w:rsid w:val="0022531D"/>
    <w:rsid w:val="00226056"/>
    <w:rsid w:val="002339DC"/>
    <w:rsid w:val="002354FF"/>
    <w:rsid w:val="00237A7E"/>
    <w:rsid w:val="00241166"/>
    <w:rsid w:val="00241F16"/>
    <w:rsid w:val="00247969"/>
    <w:rsid w:val="00251265"/>
    <w:rsid w:val="00252D46"/>
    <w:rsid w:val="002604E2"/>
    <w:rsid w:val="0026182A"/>
    <w:rsid w:val="00263568"/>
    <w:rsid w:val="002674ED"/>
    <w:rsid w:val="00270365"/>
    <w:rsid w:val="00275B2D"/>
    <w:rsid w:val="00277EBE"/>
    <w:rsid w:val="00281407"/>
    <w:rsid w:val="002838FB"/>
    <w:rsid w:val="00285249"/>
    <w:rsid w:val="002A252E"/>
    <w:rsid w:val="002A431C"/>
    <w:rsid w:val="002A73C6"/>
    <w:rsid w:val="002C14AD"/>
    <w:rsid w:val="002C623D"/>
    <w:rsid w:val="002D2E65"/>
    <w:rsid w:val="002D5A0F"/>
    <w:rsid w:val="002D6E25"/>
    <w:rsid w:val="002E02F4"/>
    <w:rsid w:val="002E72F6"/>
    <w:rsid w:val="002E7F1E"/>
    <w:rsid w:val="002F2DEB"/>
    <w:rsid w:val="002F3903"/>
    <w:rsid w:val="002F48BE"/>
    <w:rsid w:val="002F4A52"/>
    <w:rsid w:val="002F7D90"/>
    <w:rsid w:val="0030026A"/>
    <w:rsid w:val="0030338E"/>
    <w:rsid w:val="00305173"/>
    <w:rsid w:val="00310DC1"/>
    <w:rsid w:val="00317525"/>
    <w:rsid w:val="00321A76"/>
    <w:rsid w:val="003328D3"/>
    <w:rsid w:val="0033508E"/>
    <w:rsid w:val="00335E5B"/>
    <w:rsid w:val="003448DD"/>
    <w:rsid w:val="0034490A"/>
    <w:rsid w:val="00354F5D"/>
    <w:rsid w:val="00363792"/>
    <w:rsid w:val="00365ECE"/>
    <w:rsid w:val="00366EA1"/>
    <w:rsid w:val="0036745F"/>
    <w:rsid w:val="00372EE0"/>
    <w:rsid w:val="0037421B"/>
    <w:rsid w:val="003744DA"/>
    <w:rsid w:val="00376822"/>
    <w:rsid w:val="00384904"/>
    <w:rsid w:val="00387B1D"/>
    <w:rsid w:val="003959DB"/>
    <w:rsid w:val="00396132"/>
    <w:rsid w:val="00397B7B"/>
    <w:rsid w:val="003A2762"/>
    <w:rsid w:val="003A2F88"/>
    <w:rsid w:val="003A3F28"/>
    <w:rsid w:val="003B4CCD"/>
    <w:rsid w:val="003B4DED"/>
    <w:rsid w:val="003B72A2"/>
    <w:rsid w:val="003C12C5"/>
    <w:rsid w:val="003C27EF"/>
    <w:rsid w:val="003C32E9"/>
    <w:rsid w:val="003C3898"/>
    <w:rsid w:val="003D2605"/>
    <w:rsid w:val="003D64D6"/>
    <w:rsid w:val="003E034A"/>
    <w:rsid w:val="003E364A"/>
    <w:rsid w:val="003E3E21"/>
    <w:rsid w:val="003E4856"/>
    <w:rsid w:val="00406D98"/>
    <w:rsid w:val="00406F82"/>
    <w:rsid w:val="00407368"/>
    <w:rsid w:val="004130C1"/>
    <w:rsid w:val="00416281"/>
    <w:rsid w:val="00422353"/>
    <w:rsid w:val="00426915"/>
    <w:rsid w:val="004324B3"/>
    <w:rsid w:val="00433F63"/>
    <w:rsid w:val="00435788"/>
    <w:rsid w:val="004359E6"/>
    <w:rsid w:val="00443CE3"/>
    <w:rsid w:val="004464B8"/>
    <w:rsid w:val="00446B89"/>
    <w:rsid w:val="00452E7B"/>
    <w:rsid w:val="00453179"/>
    <w:rsid w:val="004546FA"/>
    <w:rsid w:val="00455271"/>
    <w:rsid w:val="0046364C"/>
    <w:rsid w:val="00463ECC"/>
    <w:rsid w:val="00466E69"/>
    <w:rsid w:val="004761A9"/>
    <w:rsid w:val="00481FE7"/>
    <w:rsid w:val="004822A3"/>
    <w:rsid w:val="0048532C"/>
    <w:rsid w:val="0049103F"/>
    <w:rsid w:val="004927D4"/>
    <w:rsid w:val="00496DC1"/>
    <w:rsid w:val="004972AF"/>
    <w:rsid w:val="004A0DFE"/>
    <w:rsid w:val="004A3C62"/>
    <w:rsid w:val="004B50EF"/>
    <w:rsid w:val="004B7AE2"/>
    <w:rsid w:val="004C0971"/>
    <w:rsid w:val="004C0C25"/>
    <w:rsid w:val="004C0D9F"/>
    <w:rsid w:val="004C2111"/>
    <w:rsid w:val="004C3BCB"/>
    <w:rsid w:val="004C3D04"/>
    <w:rsid w:val="004C685C"/>
    <w:rsid w:val="004C732E"/>
    <w:rsid w:val="004D0F00"/>
    <w:rsid w:val="004D1115"/>
    <w:rsid w:val="004D20AE"/>
    <w:rsid w:val="004D2133"/>
    <w:rsid w:val="004D3578"/>
    <w:rsid w:val="004D36F0"/>
    <w:rsid w:val="004D4123"/>
    <w:rsid w:val="004E7913"/>
    <w:rsid w:val="004F1A16"/>
    <w:rsid w:val="004F207F"/>
    <w:rsid w:val="004F2773"/>
    <w:rsid w:val="004F5D91"/>
    <w:rsid w:val="005070FA"/>
    <w:rsid w:val="005077E8"/>
    <w:rsid w:val="00514F67"/>
    <w:rsid w:val="0052100D"/>
    <w:rsid w:val="0052186A"/>
    <w:rsid w:val="00526A8E"/>
    <w:rsid w:val="00526BA6"/>
    <w:rsid w:val="0053041B"/>
    <w:rsid w:val="005321DA"/>
    <w:rsid w:val="00535458"/>
    <w:rsid w:val="00544BEE"/>
    <w:rsid w:val="00546FFC"/>
    <w:rsid w:val="00547541"/>
    <w:rsid w:val="00550001"/>
    <w:rsid w:val="00551365"/>
    <w:rsid w:val="005520F1"/>
    <w:rsid w:val="00561307"/>
    <w:rsid w:val="005627FF"/>
    <w:rsid w:val="0056566D"/>
    <w:rsid w:val="00572E51"/>
    <w:rsid w:val="00577D61"/>
    <w:rsid w:val="005815B2"/>
    <w:rsid w:val="005822AC"/>
    <w:rsid w:val="00596DB9"/>
    <w:rsid w:val="00596F99"/>
    <w:rsid w:val="005B0F54"/>
    <w:rsid w:val="005B405A"/>
    <w:rsid w:val="005B46F9"/>
    <w:rsid w:val="005B70B9"/>
    <w:rsid w:val="005B7AEF"/>
    <w:rsid w:val="005C2CCB"/>
    <w:rsid w:val="005C4C5C"/>
    <w:rsid w:val="005C51C2"/>
    <w:rsid w:val="005C6479"/>
    <w:rsid w:val="005C69FD"/>
    <w:rsid w:val="005C75B3"/>
    <w:rsid w:val="005D253C"/>
    <w:rsid w:val="005D493B"/>
    <w:rsid w:val="005D7025"/>
    <w:rsid w:val="005E2D67"/>
    <w:rsid w:val="005E2EB8"/>
    <w:rsid w:val="005E4A7B"/>
    <w:rsid w:val="005E5578"/>
    <w:rsid w:val="005E57B3"/>
    <w:rsid w:val="005F2E3E"/>
    <w:rsid w:val="005F4843"/>
    <w:rsid w:val="005F4D62"/>
    <w:rsid w:val="00603990"/>
    <w:rsid w:val="006040B3"/>
    <w:rsid w:val="00604962"/>
    <w:rsid w:val="00610ED7"/>
    <w:rsid w:val="006115A4"/>
    <w:rsid w:val="00611617"/>
    <w:rsid w:val="006145C1"/>
    <w:rsid w:val="006167C6"/>
    <w:rsid w:val="0062006F"/>
    <w:rsid w:val="00620CE3"/>
    <w:rsid w:val="00621086"/>
    <w:rsid w:val="0062361A"/>
    <w:rsid w:val="00625C25"/>
    <w:rsid w:val="00627079"/>
    <w:rsid w:val="00630543"/>
    <w:rsid w:val="00634516"/>
    <w:rsid w:val="006362D1"/>
    <w:rsid w:val="006365A1"/>
    <w:rsid w:val="00636AA2"/>
    <w:rsid w:val="00636B56"/>
    <w:rsid w:val="006501BF"/>
    <w:rsid w:val="00653F6D"/>
    <w:rsid w:val="00656C4B"/>
    <w:rsid w:val="00660B2A"/>
    <w:rsid w:val="00663943"/>
    <w:rsid w:val="00666764"/>
    <w:rsid w:val="0066694B"/>
    <w:rsid w:val="00667BE2"/>
    <w:rsid w:val="00667DB6"/>
    <w:rsid w:val="0067430C"/>
    <w:rsid w:val="006771E8"/>
    <w:rsid w:val="006775D5"/>
    <w:rsid w:val="00677C01"/>
    <w:rsid w:val="00683CC7"/>
    <w:rsid w:val="0068500B"/>
    <w:rsid w:val="00687A44"/>
    <w:rsid w:val="00692CA5"/>
    <w:rsid w:val="006932D7"/>
    <w:rsid w:val="00693802"/>
    <w:rsid w:val="00694CD7"/>
    <w:rsid w:val="0069532B"/>
    <w:rsid w:val="00695CA7"/>
    <w:rsid w:val="006A07C9"/>
    <w:rsid w:val="006A09D6"/>
    <w:rsid w:val="006A54A5"/>
    <w:rsid w:val="006A735F"/>
    <w:rsid w:val="006B06A2"/>
    <w:rsid w:val="006B52B9"/>
    <w:rsid w:val="006C2C17"/>
    <w:rsid w:val="006C3D37"/>
    <w:rsid w:val="006C5D28"/>
    <w:rsid w:val="006C6376"/>
    <w:rsid w:val="006D32F3"/>
    <w:rsid w:val="006D4850"/>
    <w:rsid w:val="006D6369"/>
    <w:rsid w:val="006D6FF5"/>
    <w:rsid w:val="006E1057"/>
    <w:rsid w:val="006E5FF0"/>
    <w:rsid w:val="006E71E1"/>
    <w:rsid w:val="006F1B19"/>
    <w:rsid w:val="006F29ED"/>
    <w:rsid w:val="006F4F77"/>
    <w:rsid w:val="0070147C"/>
    <w:rsid w:val="00704F1D"/>
    <w:rsid w:val="00714FD6"/>
    <w:rsid w:val="007206A9"/>
    <w:rsid w:val="0072125D"/>
    <w:rsid w:val="00726240"/>
    <w:rsid w:val="007265F7"/>
    <w:rsid w:val="00726DC3"/>
    <w:rsid w:val="00731894"/>
    <w:rsid w:val="0073337A"/>
    <w:rsid w:val="00745442"/>
    <w:rsid w:val="00746796"/>
    <w:rsid w:val="00746D91"/>
    <w:rsid w:val="007479DE"/>
    <w:rsid w:val="007526F9"/>
    <w:rsid w:val="0075598A"/>
    <w:rsid w:val="00761813"/>
    <w:rsid w:val="00763968"/>
    <w:rsid w:val="007642A2"/>
    <w:rsid w:val="0076732B"/>
    <w:rsid w:val="00771B85"/>
    <w:rsid w:val="00775DA6"/>
    <w:rsid w:val="0078170A"/>
    <w:rsid w:val="00782DAC"/>
    <w:rsid w:val="007875F5"/>
    <w:rsid w:val="00790956"/>
    <w:rsid w:val="00794DE0"/>
    <w:rsid w:val="0079502D"/>
    <w:rsid w:val="00795D7C"/>
    <w:rsid w:val="00795F21"/>
    <w:rsid w:val="007A0755"/>
    <w:rsid w:val="007A0D26"/>
    <w:rsid w:val="007A31D9"/>
    <w:rsid w:val="007A74F9"/>
    <w:rsid w:val="007B06D0"/>
    <w:rsid w:val="007B5320"/>
    <w:rsid w:val="007B6FE3"/>
    <w:rsid w:val="007C4564"/>
    <w:rsid w:val="007D41A1"/>
    <w:rsid w:val="007D59D6"/>
    <w:rsid w:val="007E1953"/>
    <w:rsid w:val="007E6699"/>
    <w:rsid w:val="007E7CF3"/>
    <w:rsid w:val="007F21A9"/>
    <w:rsid w:val="0080033B"/>
    <w:rsid w:val="00802D07"/>
    <w:rsid w:val="008033D0"/>
    <w:rsid w:val="00803FB6"/>
    <w:rsid w:val="008059EF"/>
    <w:rsid w:val="00810863"/>
    <w:rsid w:val="0081189D"/>
    <w:rsid w:val="008128F7"/>
    <w:rsid w:val="00812938"/>
    <w:rsid w:val="00812C2C"/>
    <w:rsid w:val="00814847"/>
    <w:rsid w:val="00821C37"/>
    <w:rsid w:val="00824E8E"/>
    <w:rsid w:val="00827B71"/>
    <w:rsid w:val="00830000"/>
    <w:rsid w:val="00830DAC"/>
    <w:rsid w:val="0083134C"/>
    <w:rsid w:val="00831380"/>
    <w:rsid w:val="00832F51"/>
    <w:rsid w:val="00841CD1"/>
    <w:rsid w:val="008430FF"/>
    <w:rsid w:val="00843100"/>
    <w:rsid w:val="00847054"/>
    <w:rsid w:val="008509E6"/>
    <w:rsid w:val="00850F25"/>
    <w:rsid w:val="008534AA"/>
    <w:rsid w:val="00864D55"/>
    <w:rsid w:val="0086593B"/>
    <w:rsid w:val="008679E9"/>
    <w:rsid w:val="008719C2"/>
    <w:rsid w:val="0087709C"/>
    <w:rsid w:val="00884FF7"/>
    <w:rsid w:val="00891081"/>
    <w:rsid w:val="00894ACE"/>
    <w:rsid w:val="00895A6D"/>
    <w:rsid w:val="008A0052"/>
    <w:rsid w:val="008A683F"/>
    <w:rsid w:val="008B19D9"/>
    <w:rsid w:val="008B1FD3"/>
    <w:rsid w:val="008B204B"/>
    <w:rsid w:val="008B6F34"/>
    <w:rsid w:val="008C4700"/>
    <w:rsid w:val="008C49AE"/>
    <w:rsid w:val="008C59F7"/>
    <w:rsid w:val="008C5F25"/>
    <w:rsid w:val="008C7E4D"/>
    <w:rsid w:val="008D0209"/>
    <w:rsid w:val="008D6CF3"/>
    <w:rsid w:val="008D7964"/>
    <w:rsid w:val="008E223C"/>
    <w:rsid w:val="008E7687"/>
    <w:rsid w:val="008F0E3C"/>
    <w:rsid w:val="008F11FA"/>
    <w:rsid w:val="008F1966"/>
    <w:rsid w:val="008F33AE"/>
    <w:rsid w:val="008F4ACA"/>
    <w:rsid w:val="00901FE5"/>
    <w:rsid w:val="00912F98"/>
    <w:rsid w:val="00913AD8"/>
    <w:rsid w:val="0091424D"/>
    <w:rsid w:val="00917FBB"/>
    <w:rsid w:val="009219CA"/>
    <w:rsid w:val="009223D3"/>
    <w:rsid w:val="009234FF"/>
    <w:rsid w:val="00926FBD"/>
    <w:rsid w:val="00931D7A"/>
    <w:rsid w:val="00932F72"/>
    <w:rsid w:val="00935D8D"/>
    <w:rsid w:val="009372C5"/>
    <w:rsid w:val="009410E4"/>
    <w:rsid w:val="00942FE8"/>
    <w:rsid w:val="00954692"/>
    <w:rsid w:val="00956626"/>
    <w:rsid w:val="00957E70"/>
    <w:rsid w:val="00960693"/>
    <w:rsid w:val="00970DAB"/>
    <w:rsid w:val="00972FF6"/>
    <w:rsid w:val="0097321D"/>
    <w:rsid w:val="00986BAC"/>
    <w:rsid w:val="00992531"/>
    <w:rsid w:val="00995CD5"/>
    <w:rsid w:val="009A1787"/>
    <w:rsid w:val="009A3514"/>
    <w:rsid w:val="009A48F0"/>
    <w:rsid w:val="009A4F5A"/>
    <w:rsid w:val="009B09C5"/>
    <w:rsid w:val="009B0D49"/>
    <w:rsid w:val="009B1F44"/>
    <w:rsid w:val="009B4573"/>
    <w:rsid w:val="009C002A"/>
    <w:rsid w:val="009D6821"/>
    <w:rsid w:val="009D7F3C"/>
    <w:rsid w:val="009E278C"/>
    <w:rsid w:val="009E4237"/>
    <w:rsid w:val="009F4869"/>
    <w:rsid w:val="009F6EDC"/>
    <w:rsid w:val="009F6FDD"/>
    <w:rsid w:val="00A035CE"/>
    <w:rsid w:val="00A0360F"/>
    <w:rsid w:val="00A0537F"/>
    <w:rsid w:val="00A0602E"/>
    <w:rsid w:val="00A06A9E"/>
    <w:rsid w:val="00A06C1F"/>
    <w:rsid w:val="00A07FFA"/>
    <w:rsid w:val="00A107AB"/>
    <w:rsid w:val="00A11FB4"/>
    <w:rsid w:val="00A13979"/>
    <w:rsid w:val="00A1550B"/>
    <w:rsid w:val="00A15773"/>
    <w:rsid w:val="00A276C4"/>
    <w:rsid w:val="00A27D6B"/>
    <w:rsid w:val="00A35782"/>
    <w:rsid w:val="00A362F9"/>
    <w:rsid w:val="00A37AAF"/>
    <w:rsid w:val="00A42668"/>
    <w:rsid w:val="00A43EE6"/>
    <w:rsid w:val="00A44841"/>
    <w:rsid w:val="00A5146A"/>
    <w:rsid w:val="00A545B7"/>
    <w:rsid w:val="00A553AC"/>
    <w:rsid w:val="00A60F49"/>
    <w:rsid w:val="00A61E15"/>
    <w:rsid w:val="00A624A9"/>
    <w:rsid w:val="00A62910"/>
    <w:rsid w:val="00A6309B"/>
    <w:rsid w:val="00A66F91"/>
    <w:rsid w:val="00A70229"/>
    <w:rsid w:val="00A723F2"/>
    <w:rsid w:val="00A7399D"/>
    <w:rsid w:val="00A74FA7"/>
    <w:rsid w:val="00A80D6B"/>
    <w:rsid w:val="00A84289"/>
    <w:rsid w:val="00A84983"/>
    <w:rsid w:val="00A918D1"/>
    <w:rsid w:val="00A93A9A"/>
    <w:rsid w:val="00A94964"/>
    <w:rsid w:val="00AA3141"/>
    <w:rsid w:val="00AA5211"/>
    <w:rsid w:val="00AA5C16"/>
    <w:rsid w:val="00AB5D4F"/>
    <w:rsid w:val="00AC1AD4"/>
    <w:rsid w:val="00AC31D4"/>
    <w:rsid w:val="00AC6098"/>
    <w:rsid w:val="00AD22A9"/>
    <w:rsid w:val="00AD4918"/>
    <w:rsid w:val="00AE2BF6"/>
    <w:rsid w:val="00AE3370"/>
    <w:rsid w:val="00AE64CA"/>
    <w:rsid w:val="00AF7092"/>
    <w:rsid w:val="00AF7D88"/>
    <w:rsid w:val="00B007B3"/>
    <w:rsid w:val="00B0192D"/>
    <w:rsid w:val="00B0524E"/>
    <w:rsid w:val="00B10252"/>
    <w:rsid w:val="00B12393"/>
    <w:rsid w:val="00B12CCC"/>
    <w:rsid w:val="00B1324D"/>
    <w:rsid w:val="00B147FB"/>
    <w:rsid w:val="00B157E2"/>
    <w:rsid w:val="00B223D2"/>
    <w:rsid w:val="00B24A45"/>
    <w:rsid w:val="00B25B92"/>
    <w:rsid w:val="00B25CE5"/>
    <w:rsid w:val="00B26948"/>
    <w:rsid w:val="00B270E0"/>
    <w:rsid w:val="00B34D51"/>
    <w:rsid w:val="00B36A0E"/>
    <w:rsid w:val="00B36BA1"/>
    <w:rsid w:val="00B40D67"/>
    <w:rsid w:val="00B43C45"/>
    <w:rsid w:val="00B44C9B"/>
    <w:rsid w:val="00B4543C"/>
    <w:rsid w:val="00B45628"/>
    <w:rsid w:val="00B51121"/>
    <w:rsid w:val="00B52567"/>
    <w:rsid w:val="00B55EE8"/>
    <w:rsid w:val="00B56E6C"/>
    <w:rsid w:val="00B570F9"/>
    <w:rsid w:val="00B60DEF"/>
    <w:rsid w:val="00B63D0E"/>
    <w:rsid w:val="00B70868"/>
    <w:rsid w:val="00B727B9"/>
    <w:rsid w:val="00B823FB"/>
    <w:rsid w:val="00B83039"/>
    <w:rsid w:val="00B833C4"/>
    <w:rsid w:val="00B84C9E"/>
    <w:rsid w:val="00B92ACD"/>
    <w:rsid w:val="00B957A7"/>
    <w:rsid w:val="00B95C67"/>
    <w:rsid w:val="00BA10AA"/>
    <w:rsid w:val="00BA41B7"/>
    <w:rsid w:val="00BA5B00"/>
    <w:rsid w:val="00BA60D6"/>
    <w:rsid w:val="00BA6C2A"/>
    <w:rsid w:val="00BB006A"/>
    <w:rsid w:val="00BB0C93"/>
    <w:rsid w:val="00BB1A07"/>
    <w:rsid w:val="00BB6DAD"/>
    <w:rsid w:val="00BB7346"/>
    <w:rsid w:val="00BC1555"/>
    <w:rsid w:val="00BC60A9"/>
    <w:rsid w:val="00BD005D"/>
    <w:rsid w:val="00BD0E4A"/>
    <w:rsid w:val="00BD517C"/>
    <w:rsid w:val="00BD6019"/>
    <w:rsid w:val="00BD7DA6"/>
    <w:rsid w:val="00BE0C8A"/>
    <w:rsid w:val="00BE334D"/>
    <w:rsid w:val="00BE4988"/>
    <w:rsid w:val="00BF1C24"/>
    <w:rsid w:val="00BF2055"/>
    <w:rsid w:val="00BF327D"/>
    <w:rsid w:val="00BF4867"/>
    <w:rsid w:val="00BF5E73"/>
    <w:rsid w:val="00C06939"/>
    <w:rsid w:val="00C0750F"/>
    <w:rsid w:val="00C21E3B"/>
    <w:rsid w:val="00C2242A"/>
    <w:rsid w:val="00C23585"/>
    <w:rsid w:val="00C318BD"/>
    <w:rsid w:val="00C35B1A"/>
    <w:rsid w:val="00C40454"/>
    <w:rsid w:val="00C41C7D"/>
    <w:rsid w:val="00C51B04"/>
    <w:rsid w:val="00C51F35"/>
    <w:rsid w:val="00C535EA"/>
    <w:rsid w:val="00C57E4A"/>
    <w:rsid w:val="00C63023"/>
    <w:rsid w:val="00C63743"/>
    <w:rsid w:val="00C6443E"/>
    <w:rsid w:val="00C7179C"/>
    <w:rsid w:val="00C76C6C"/>
    <w:rsid w:val="00C76E5D"/>
    <w:rsid w:val="00C77EF6"/>
    <w:rsid w:val="00C80EC5"/>
    <w:rsid w:val="00C83E25"/>
    <w:rsid w:val="00C847D3"/>
    <w:rsid w:val="00C86BB9"/>
    <w:rsid w:val="00C8772C"/>
    <w:rsid w:val="00C9620F"/>
    <w:rsid w:val="00CA43FD"/>
    <w:rsid w:val="00CA5717"/>
    <w:rsid w:val="00CA75B7"/>
    <w:rsid w:val="00CB18EB"/>
    <w:rsid w:val="00CB441E"/>
    <w:rsid w:val="00CB5948"/>
    <w:rsid w:val="00CC72E9"/>
    <w:rsid w:val="00CD25C2"/>
    <w:rsid w:val="00CE24E5"/>
    <w:rsid w:val="00CE3372"/>
    <w:rsid w:val="00CE41DB"/>
    <w:rsid w:val="00CE4D96"/>
    <w:rsid w:val="00CF63CA"/>
    <w:rsid w:val="00D02294"/>
    <w:rsid w:val="00D03E38"/>
    <w:rsid w:val="00D078C4"/>
    <w:rsid w:val="00D11451"/>
    <w:rsid w:val="00D1215D"/>
    <w:rsid w:val="00D13739"/>
    <w:rsid w:val="00D137D5"/>
    <w:rsid w:val="00D15EA5"/>
    <w:rsid w:val="00D163E6"/>
    <w:rsid w:val="00D2100B"/>
    <w:rsid w:val="00D27D4F"/>
    <w:rsid w:val="00D3089E"/>
    <w:rsid w:val="00D31D7A"/>
    <w:rsid w:val="00D328E8"/>
    <w:rsid w:val="00D33B9D"/>
    <w:rsid w:val="00D33E60"/>
    <w:rsid w:val="00D3699C"/>
    <w:rsid w:val="00D42195"/>
    <w:rsid w:val="00D44192"/>
    <w:rsid w:val="00D4543B"/>
    <w:rsid w:val="00D455B1"/>
    <w:rsid w:val="00D460E7"/>
    <w:rsid w:val="00D551FE"/>
    <w:rsid w:val="00D57A24"/>
    <w:rsid w:val="00D613AC"/>
    <w:rsid w:val="00D63ABC"/>
    <w:rsid w:val="00D661F1"/>
    <w:rsid w:val="00D675F1"/>
    <w:rsid w:val="00D70228"/>
    <w:rsid w:val="00D70B97"/>
    <w:rsid w:val="00D73B96"/>
    <w:rsid w:val="00D7450A"/>
    <w:rsid w:val="00D80807"/>
    <w:rsid w:val="00D81880"/>
    <w:rsid w:val="00D84F2C"/>
    <w:rsid w:val="00D86917"/>
    <w:rsid w:val="00D92F9A"/>
    <w:rsid w:val="00D9427D"/>
    <w:rsid w:val="00D94B27"/>
    <w:rsid w:val="00D96128"/>
    <w:rsid w:val="00D97BCD"/>
    <w:rsid w:val="00DA36EE"/>
    <w:rsid w:val="00DA452E"/>
    <w:rsid w:val="00DA5128"/>
    <w:rsid w:val="00DB00C5"/>
    <w:rsid w:val="00DB308D"/>
    <w:rsid w:val="00DB5F40"/>
    <w:rsid w:val="00DB6ADB"/>
    <w:rsid w:val="00DC0CCF"/>
    <w:rsid w:val="00DC4B60"/>
    <w:rsid w:val="00DC6A00"/>
    <w:rsid w:val="00DD1E47"/>
    <w:rsid w:val="00DD5FAA"/>
    <w:rsid w:val="00DD6016"/>
    <w:rsid w:val="00DD61A9"/>
    <w:rsid w:val="00DD6EF1"/>
    <w:rsid w:val="00DE4958"/>
    <w:rsid w:val="00DE7623"/>
    <w:rsid w:val="00DF027C"/>
    <w:rsid w:val="00DF428D"/>
    <w:rsid w:val="00DF5641"/>
    <w:rsid w:val="00E0160D"/>
    <w:rsid w:val="00E04361"/>
    <w:rsid w:val="00E064FD"/>
    <w:rsid w:val="00E1053A"/>
    <w:rsid w:val="00E11133"/>
    <w:rsid w:val="00E11298"/>
    <w:rsid w:val="00E20798"/>
    <w:rsid w:val="00E2510F"/>
    <w:rsid w:val="00E25D4E"/>
    <w:rsid w:val="00E26AF3"/>
    <w:rsid w:val="00E27270"/>
    <w:rsid w:val="00E276E0"/>
    <w:rsid w:val="00E314EA"/>
    <w:rsid w:val="00E32428"/>
    <w:rsid w:val="00E33FDA"/>
    <w:rsid w:val="00E376BC"/>
    <w:rsid w:val="00E406D5"/>
    <w:rsid w:val="00E53260"/>
    <w:rsid w:val="00E56701"/>
    <w:rsid w:val="00E56751"/>
    <w:rsid w:val="00E60FE4"/>
    <w:rsid w:val="00E62754"/>
    <w:rsid w:val="00E635DB"/>
    <w:rsid w:val="00E63DB9"/>
    <w:rsid w:val="00E64D2D"/>
    <w:rsid w:val="00E717F7"/>
    <w:rsid w:val="00E80197"/>
    <w:rsid w:val="00E81BB3"/>
    <w:rsid w:val="00E85472"/>
    <w:rsid w:val="00E86B53"/>
    <w:rsid w:val="00E9110B"/>
    <w:rsid w:val="00EA2B6F"/>
    <w:rsid w:val="00EA3673"/>
    <w:rsid w:val="00EB13D4"/>
    <w:rsid w:val="00EB3478"/>
    <w:rsid w:val="00EB4B39"/>
    <w:rsid w:val="00EB52A9"/>
    <w:rsid w:val="00EB6FE3"/>
    <w:rsid w:val="00EC3980"/>
    <w:rsid w:val="00EC6444"/>
    <w:rsid w:val="00ED7FDA"/>
    <w:rsid w:val="00EE0B6C"/>
    <w:rsid w:val="00EE0F65"/>
    <w:rsid w:val="00EE23A0"/>
    <w:rsid w:val="00EE79C9"/>
    <w:rsid w:val="00EF06C3"/>
    <w:rsid w:val="00EF3DA0"/>
    <w:rsid w:val="00EF7869"/>
    <w:rsid w:val="00F00777"/>
    <w:rsid w:val="00F009AF"/>
    <w:rsid w:val="00F022B9"/>
    <w:rsid w:val="00F03858"/>
    <w:rsid w:val="00F246A1"/>
    <w:rsid w:val="00F36481"/>
    <w:rsid w:val="00F37917"/>
    <w:rsid w:val="00F40033"/>
    <w:rsid w:val="00F54261"/>
    <w:rsid w:val="00F5513E"/>
    <w:rsid w:val="00F63F3F"/>
    <w:rsid w:val="00F6554B"/>
    <w:rsid w:val="00F66FA5"/>
    <w:rsid w:val="00F71311"/>
    <w:rsid w:val="00F71678"/>
    <w:rsid w:val="00F730E3"/>
    <w:rsid w:val="00F755E9"/>
    <w:rsid w:val="00F909CD"/>
    <w:rsid w:val="00F91D31"/>
    <w:rsid w:val="00F97046"/>
    <w:rsid w:val="00F974D1"/>
    <w:rsid w:val="00FA16E0"/>
    <w:rsid w:val="00FA2293"/>
    <w:rsid w:val="00FB0DA3"/>
    <w:rsid w:val="00FB3EAE"/>
    <w:rsid w:val="00FB4E84"/>
    <w:rsid w:val="00FB740A"/>
    <w:rsid w:val="00FC19B2"/>
    <w:rsid w:val="00FC4397"/>
    <w:rsid w:val="00FC654C"/>
    <w:rsid w:val="00FD05AD"/>
    <w:rsid w:val="00FD0666"/>
    <w:rsid w:val="00FD0936"/>
    <w:rsid w:val="00FD18E2"/>
    <w:rsid w:val="00FD3664"/>
    <w:rsid w:val="00FD7295"/>
    <w:rsid w:val="00FE2187"/>
    <w:rsid w:val="00FE320C"/>
    <w:rsid w:val="00FF12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18D5AE0"/>
  <w15:docId w15:val="{D0FBB428-1962-49E5-8759-9545028E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3A2762"/>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7380942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678924758">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8" ma:contentTypeDescription="Create a new document." ma:contentTypeScope="" ma:versionID="b40cdfa63860d7d45dba15ebf793ab04">
  <xsd:schema xmlns:xsd="http://www.w3.org/2001/XMLSchema" xmlns:xs="http://www.w3.org/2001/XMLSchema" xmlns:p="http://schemas.microsoft.com/office/2006/metadata/properties" xmlns:ns2="c2d9b97a-c637-426a-b193-bfdf938e1ab3" targetNamespace="http://schemas.microsoft.com/office/2006/metadata/properties" ma:root="true" ma:fieldsID="d9ecf1e9b8b3c8c042a76f70bab62cc3"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29981-BFD8-4083-943A-967E13A9C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13C64D-832F-40AC-A1A4-BCBE711F8248}">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c2d9b97a-c637-426a-b193-bfdf938e1ab3"/>
    <ds:schemaRef ds:uri="http://www.w3.org/XML/1998/namespace"/>
  </ds:schemaRefs>
</ds:datastoreItem>
</file>

<file path=customXml/itemProps3.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customXml/itemProps4.xml><?xml version="1.0" encoding="utf-8"?>
<ds:datastoreItem xmlns:ds="http://schemas.openxmlformats.org/officeDocument/2006/customXml" ds:itemID="{E67D219C-70EB-48F4-8C79-E028FE2EE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387</TotalTime>
  <Pages>9</Pages>
  <Words>2433</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361</cp:revision>
  <cp:lastPrinted>2021-02-22T05:34:00Z</cp:lastPrinted>
  <dcterms:created xsi:type="dcterms:W3CDTF">2019-04-02T00:06:00Z</dcterms:created>
  <dcterms:modified xsi:type="dcterms:W3CDTF">2021-03-01T22:36:00Z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