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F4A75" w14:textId="77777777" w:rsidR="00435E8A" w:rsidRPr="00620522" w:rsidRDefault="00435E8A" w:rsidP="00435E8A">
      <w:pPr>
        <w:pStyle w:val="Default"/>
        <w:rPr>
          <w:rFonts w:eastAsia="Calibri"/>
          <w:b/>
          <w:bCs/>
          <w:color w:val="CF4A02"/>
          <w:sz w:val="20"/>
          <w:szCs w:val="20"/>
        </w:rPr>
      </w:pPr>
      <w:r w:rsidRPr="00620522">
        <w:rPr>
          <w:rFonts w:eastAsia="Calibri"/>
          <w:b/>
          <w:bCs/>
          <w:color w:val="CF4A02"/>
          <w:sz w:val="20"/>
          <w:szCs w:val="20"/>
        </w:rPr>
        <w:t xml:space="preserve">Independent Auditor’s Report </w:t>
      </w:r>
    </w:p>
    <w:p w14:paraId="6DF818E2" w14:textId="77777777" w:rsidR="00435E8A" w:rsidRPr="00620522" w:rsidRDefault="00435E8A" w:rsidP="00435E8A">
      <w:pPr>
        <w:pStyle w:val="Default"/>
        <w:rPr>
          <w:b/>
          <w:bCs/>
          <w:color w:val="CF4A02"/>
          <w:sz w:val="18"/>
          <w:szCs w:val="18"/>
        </w:rPr>
      </w:pPr>
    </w:p>
    <w:p w14:paraId="61DF80A6" w14:textId="77777777" w:rsidR="00435E8A" w:rsidRPr="00620522" w:rsidRDefault="00435E8A" w:rsidP="00435E8A">
      <w:pPr>
        <w:pStyle w:val="Default"/>
        <w:rPr>
          <w:color w:val="CF4A02"/>
          <w:sz w:val="18"/>
          <w:szCs w:val="18"/>
        </w:rPr>
      </w:pPr>
    </w:p>
    <w:p w14:paraId="56574588" w14:textId="1809FE98" w:rsidR="00435E8A" w:rsidRPr="00620522" w:rsidRDefault="00435E8A" w:rsidP="00435E8A">
      <w:pPr>
        <w:pStyle w:val="Default"/>
        <w:rPr>
          <w:rFonts w:eastAsia="Calibri"/>
          <w:color w:val="CF4A02"/>
          <w:sz w:val="18"/>
          <w:szCs w:val="18"/>
        </w:rPr>
      </w:pPr>
      <w:r w:rsidRPr="00620522">
        <w:rPr>
          <w:rFonts w:eastAsia="Calibri"/>
          <w:color w:val="CF4A02"/>
          <w:sz w:val="18"/>
          <w:szCs w:val="18"/>
        </w:rPr>
        <w:t xml:space="preserve">To the shareholders </w:t>
      </w:r>
      <w:r>
        <w:rPr>
          <w:rFonts w:eastAsia="Calibri"/>
          <w:color w:val="CF4A02"/>
          <w:sz w:val="18"/>
          <w:szCs w:val="18"/>
        </w:rPr>
        <w:t>of Prosper Engineering Public Company Limited</w:t>
      </w:r>
      <w:r w:rsidRPr="00620522">
        <w:rPr>
          <w:rFonts w:eastAsia="Calibri"/>
          <w:color w:val="CF4A02"/>
          <w:sz w:val="18"/>
          <w:szCs w:val="18"/>
        </w:rPr>
        <w:t xml:space="preserve"> </w:t>
      </w:r>
    </w:p>
    <w:p w14:paraId="6D135B74" w14:textId="77777777" w:rsidR="00435E8A" w:rsidRPr="00620522" w:rsidRDefault="00435E8A" w:rsidP="00435E8A">
      <w:pPr>
        <w:pStyle w:val="Default"/>
        <w:rPr>
          <w:b/>
          <w:bCs/>
          <w:color w:val="CF4A02"/>
          <w:sz w:val="18"/>
          <w:szCs w:val="18"/>
        </w:rPr>
      </w:pPr>
    </w:p>
    <w:p w14:paraId="1AA8644F" w14:textId="77777777" w:rsidR="00435E8A" w:rsidRPr="00620522" w:rsidRDefault="00435E8A" w:rsidP="00435E8A">
      <w:pPr>
        <w:pStyle w:val="Default"/>
        <w:rPr>
          <w:b/>
          <w:bCs/>
          <w:color w:val="CF4A02"/>
          <w:sz w:val="18"/>
          <w:szCs w:val="18"/>
        </w:rPr>
      </w:pPr>
    </w:p>
    <w:p w14:paraId="491CE538" w14:textId="77777777" w:rsidR="00435E8A" w:rsidRPr="00620522" w:rsidRDefault="00435E8A" w:rsidP="00435E8A">
      <w:pPr>
        <w:pStyle w:val="Default"/>
        <w:jc w:val="thaiDistribute"/>
        <w:rPr>
          <w:rFonts w:eastAsia="Calibri"/>
          <w:b/>
          <w:bCs/>
          <w:color w:val="CF4A02"/>
          <w:sz w:val="18"/>
          <w:szCs w:val="18"/>
        </w:rPr>
      </w:pPr>
      <w:r w:rsidRPr="00620522">
        <w:rPr>
          <w:rFonts w:eastAsia="Calibri"/>
          <w:b/>
          <w:bCs/>
          <w:color w:val="CF4A02"/>
          <w:sz w:val="18"/>
          <w:szCs w:val="18"/>
        </w:rPr>
        <w:t xml:space="preserve">My opinion </w:t>
      </w:r>
    </w:p>
    <w:p w14:paraId="749269DC" w14:textId="77777777" w:rsidR="00435E8A" w:rsidRPr="00620522" w:rsidRDefault="00435E8A" w:rsidP="00435E8A">
      <w:pPr>
        <w:pStyle w:val="Default"/>
        <w:jc w:val="thaiDistribute"/>
        <w:rPr>
          <w:rFonts w:eastAsia="Calibri"/>
          <w:b/>
          <w:bCs/>
          <w:color w:val="CF4A02"/>
          <w:sz w:val="12"/>
          <w:szCs w:val="12"/>
        </w:rPr>
      </w:pPr>
    </w:p>
    <w:p w14:paraId="2FF418EE" w14:textId="0007C715" w:rsidR="00435E8A" w:rsidRPr="00620522" w:rsidRDefault="00435E8A" w:rsidP="00435E8A">
      <w:pPr>
        <w:spacing w:after="0" w:line="240" w:lineRule="auto"/>
        <w:jc w:val="thaiDistribute"/>
        <w:rPr>
          <w:rFonts w:ascii="Arial" w:eastAsia="Calibri" w:hAnsi="Arial" w:cs="Arial"/>
          <w:color w:val="000000"/>
          <w:sz w:val="18"/>
          <w:szCs w:val="18"/>
        </w:rPr>
      </w:pPr>
      <w:r w:rsidRPr="00F929AC">
        <w:rPr>
          <w:rFonts w:ascii="Arial" w:eastAsia="Calibri" w:hAnsi="Arial" w:cs="Arial"/>
          <w:color w:val="000000"/>
          <w:spacing w:val="-2"/>
          <w:sz w:val="18"/>
          <w:szCs w:val="18"/>
        </w:rPr>
        <w:t>In my opinion, the consolidated financial statements and the separate financial statements  present fairly, in all material</w:t>
      </w:r>
      <w:r w:rsidRPr="00620522">
        <w:rPr>
          <w:rFonts w:ascii="Arial" w:eastAsia="Calibri" w:hAnsi="Arial" w:cs="Arial"/>
          <w:color w:val="000000"/>
          <w:sz w:val="18"/>
          <w:szCs w:val="18"/>
        </w:rPr>
        <w:t xml:space="preserve"> respects, the consolidated financial position of </w:t>
      </w:r>
      <w:r>
        <w:rPr>
          <w:rFonts w:ascii="Arial" w:eastAsia="Calibri" w:hAnsi="Arial" w:cs="Arial"/>
          <w:color w:val="000000"/>
          <w:sz w:val="18"/>
          <w:szCs w:val="18"/>
        </w:rPr>
        <w:t>Prosper Engineering Public Company Limited</w:t>
      </w:r>
      <w:r w:rsidRPr="00620522">
        <w:rPr>
          <w:rFonts w:ascii="Arial" w:eastAsia="Calibri" w:hAnsi="Arial" w:cs="Arial"/>
          <w:color w:val="000000"/>
          <w:sz w:val="18"/>
          <w:szCs w:val="18"/>
        </w:rPr>
        <w:t xml:space="preserve"> (the Company) and its subsidiar</w:t>
      </w:r>
      <w:r>
        <w:rPr>
          <w:rFonts w:ascii="Arial" w:eastAsia="Calibri" w:hAnsi="Arial" w:cs="Arial"/>
          <w:color w:val="000000"/>
          <w:sz w:val="18"/>
          <w:szCs w:val="18"/>
        </w:rPr>
        <w:t>y</w:t>
      </w:r>
      <w:r w:rsidRPr="00620522">
        <w:rPr>
          <w:rFonts w:ascii="Arial" w:eastAsia="Calibri" w:hAnsi="Arial" w:cs="Arial"/>
          <w:color w:val="000000"/>
          <w:sz w:val="18"/>
          <w:szCs w:val="18"/>
        </w:rPr>
        <w:t xml:space="preserve"> (the Group)</w:t>
      </w:r>
      <w:r w:rsidRPr="00620522">
        <w:rPr>
          <w:rFonts w:ascii="Arial" w:eastAsia="Calibri" w:hAnsi="Arial" w:cs="Arial"/>
          <w:color w:val="000000"/>
          <w:sz w:val="18"/>
          <w:szCs w:val="18"/>
          <w:cs/>
        </w:rPr>
        <w:t xml:space="preserve"> </w:t>
      </w:r>
      <w:r w:rsidRPr="00620522">
        <w:rPr>
          <w:rFonts w:ascii="Arial" w:eastAsia="Calibri" w:hAnsi="Arial" w:cs="Arial"/>
          <w:color w:val="000000"/>
          <w:sz w:val="18"/>
          <w:szCs w:val="18"/>
        </w:rPr>
        <w:t xml:space="preserve">and separate financial position of the Company as at </w:t>
      </w:r>
      <w:r w:rsidR="008C6964">
        <w:rPr>
          <w:rFonts w:ascii="Arial" w:eastAsia="Calibri" w:hAnsi="Arial" w:cs="Arial"/>
          <w:color w:val="000000"/>
          <w:sz w:val="18"/>
          <w:szCs w:val="18"/>
        </w:rPr>
        <w:t>31 December 2020</w:t>
      </w:r>
      <w:r w:rsidRPr="00620522">
        <w:rPr>
          <w:rFonts w:ascii="Arial" w:eastAsia="Calibri" w:hAnsi="Arial" w:cs="Arial"/>
          <w:color w:val="000000"/>
          <w:sz w:val="18"/>
          <w:szCs w:val="18"/>
        </w:rPr>
        <w:t xml:space="preserve">, and its consolidated </w:t>
      </w:r>
      <w:r w:rsidRPr="00116C09">
        <w:rPr>
          <w:rFonts w:ascii="Arial" w:eastAsia="Calibri" w:hAnsi="Arial" w:cs="Arial"/>
          <w:color w:val="000000"/>
          <w:spacing w:val="-4"/>
          <w:sz w:val="18"/>
          <w:szCs w:val="18"/>
        </w:rPr>
        <w:t>and separate financial performance and its consolidated and separate cash flows for the year then ended in accordance</w:t>
      </w:r>
      <w:r w:rsidRPr="00620522">
        <w:rPr>
          <w:rFonts w:ascii="Arial" w:eastAsia="Calibri" w:hAnsi="Arial" w:cs="Arial"/>
          <w:color w:val="000000"/>
          <w:sz w:val="18"/>
          <w:szCs w:val="18"/>
        </w:rPr>
        <w:t xml:space="preserve"> with Thai Financial Reporting Standards (TFRS). </w:t>
      </w:r>
    </w:p>
    <w:p w14:paraId="426D2D9D" w14:textId="77777777" w:rsidR="00435E8A" w:rsidRPr="006049AB" w:rsidRDefault="00435E8A" w:rsidP="00435E8A">
      <w:pPr>
        <w:pStyle w:val="Default"/>
        <w:jc w:val="thaiDistribute"/>
        <w:rPr>
          <w:b/>
          <w:bCs/>
          <w:sz w:val="18"/>
          <w:szCs w:val="18"/>
        </w:rPr>
      </w:pPr>
    </w:p>
    <w:p w14:paraId="717BC0FD" w14:textId="77777777" w:rsidR="00435E8A" w:rsidRPr="00620522" w:rsidRDefault="00435E8A" w:rsidP="00435E8A">
      <w:pPr>
        <w:pStyle w:val="Default"/>
        <w:jc w:val="thaiDistribute"/>
        <w:rPr>
          <w:rFonts w:eastAsia="Calibri"/>
          <w:b/>
          <w:bCs/>
          <w:color w:val="CF4A02"/>
          <w:sz w:val="18"/>
          <w:szCs w:val="18"/>
        </w:rPr>
      </w:pPr>
      <w:r w:rsidRPr="00620522">
        <w:rPr>
          <w:rFonts w:eastAsia="Calibri"/>
          <w:b/>
          <w:bCs/>
          <w:color w:val="CF4A02"/>
          <w:sz w:val="18"/>
          <w:szCs w:val="18"/>
        </w:rPr>
        <w:t>What I have audited</w:t>
      </w:r>
    </w:p>
    <w:p w14:paraId="33A7ABC3" w14:textId="77777777" w:rsidR="00435E8A" w:rsidRPr="00620522" w:rsidRDefault="00435E8A" w:rsidP="00435E8A">
      <w:pPr>
        <w:pStyle w:val="Default"/>
        <w:jc w:val="thaiDistribute"/>
        <w:rPr>
          <w:rFonts w:eastAsia="Calibri"/>
          <w:b/>
          <w:bCs/>
          <w:color w:val="CF4A02"/>
          <w:sz w:val="12"/>
          <w:szCs w:val="12"/>
        </w:rPr>
      </w:pPr>
    </w:p>
    <w:p w14:paraId="42752970" w14:textId="77777777" w:rsidR="00435E8A" w:rsidRPr="00620522" w:rsidRDefault="00435E8A" w:rsidP="00435E8A">
      <w:pPr>
        <w:pStyle w:val="Default"/>
        <w:jc w:val="thaiDistribute"/>
        <w:rPr>
          <w:sz w:val="18"/>
          <w:szCs w:val="18"/>
        </w:rPr>
      </w:pPr>
      <w:r w:rsidRPr="00620522">
        <w:rPr>
          <w:sz w:val="18"/>
          <w:szCs w:val="18"/>
        </w:rPr>
        <w:t>The consolidated financial statements and the separate financial statements comprise:</w:t>
      </w:r>
    </w:p>
    <w:p w14:paraId="23C3801C" w14:textId="6D46DDBE" w:rsidR="00435E8A" w:rsidRPr="00620522" w:rsidRDefault="00435E8A" w:rsidP="00F929AC">
      <w:pPr>
        <w:pStyle w:val="Default"/>
        <w:numPr>
          <w:ilvl w:val="0"/>
          <w:numId w:val="5"/>
        </w:numPr>
        <w:ind w:left="540"/>
        <w:jc w:val="thaiDistribute"/>
        <w:rPr>
          <w:sz w:val="18"/>
          <w:szCs w:val="18"/>
        </w:rPr>
      </w:pPr>
      <w:r w:rsidRPr="00620522">
        <w:rPr>
          <w:sz w:val="18"/>
          <w:szCs w:val="18"/>
        </w:rPr>
        <w:t xml:space="preserve">the consolidated and separate statements of financial position as at </w:t>
      </w:r>
      <w:r w:rsidRPr="00435E8A">
        <w:rPr>
          <w:sz w:val="18"/>
          <w:szCs w:val="18"/>
        </w:rPr>
        <w:t>31 December 2020;</w:t>
      </w:r>
    </w:p>
    <w:p w14:paraId="1E168485" w14:textId="77777777" w:rsidR="00435E8A" w:rsidRPr="00620522" w:rsidRDefault="00435E8A" w:rsidP="00F929AC">
      <w:pPr>
        <w:pStyle w:val="Default"/>
        <w:numPr>
          <w:ilvl w:val="0"/>
          <w:numId w:val="5"/>
        </w:numPr>
        <w:ind w:left="540"/>
        <w:jc w:val="thaiDistribute"/>
        <w:rPr>
          <w:sz w:val="18"/>
          <w:szCs w:val="18"/>
        </w:rPr>
      </w:pPr>
      <w:r w:rsidRPr="00620522">
        <w:rPr>
          <w:sz w:val="18"/>
          <w:szCs w:val="18"/>
        </w:rPr>
        <w:t>the consolidated and separate statements of comprehensive income for the year then ended;</w:t>
      </w:r>
    </w:p>
    <w:p w14:paraId="60E6ADB1" w14:textId="77777777" w:rsidR="00435E8A" w:rsidRPr="00620522" w:rsidRDefault="00435E8A" w:rsidP="00F929AC">
      <w:pPr>
        <w:pStyle w:val="Default"/>
        <w:numPr>
          <w:ilvl w:val="0"/>
          <w:numId w:val="5"/>
        </w:numPr>
        <w:ind w:left="540"/>
        <w:jc w:val="thaiDistribute"/>
        <w:rPr>
          <w:sz w:val="18"/>
          <w:szCs w:val="18"/>
        </w:rPr>
      </w:pPr>
      <w:r w:rsidRPr="00620522">
        <w:rPr>
          <w:sz w:val="18"/>
          <w:szCs w:val="18"/>
        </w:rPr>
        <w:t>the consolidated and separate statements of changes in equity for the year then ended;</w:t>
      </w:r>
    </w:p>
    <w:p w14:paraId="0CA2552B" w14:textId="77777777" w:rsidR="00435E8A" w:rsidRPr="00620522" w:rsidRDefault="00435E8A" w:rsidP="00F929AC">
      <w:pPr>
        <w:pStyle w:val="Default"/>
        <w:numPr>
          <w:ilvl w:val="0"/>
          <w:numId w:val="5"/>
        </w:numPr>
        <w:ind w:left="540"/>
        <w:jc w:val="thaiDistribute"/>
        <w:rPr>
          <w:sz w:val="18"/>
          <w:szCs w:val="18"/>
        </w:rPr>
      </w:pPr>
      <w:r w:rsidRPr="00620522">
        <w:rPr>
          <w:sz w:val="18"/>
          <w:szCs w:val="18"/>
        </w:rPr>
        <w:t>the consolidated and separate statements of cash flows for the year then ended; and</w:t>
      </w:r>
    </w:p>
    <w:p w14:paraId="4AA9FB62" w14:textId="77777777" w:rsidR="00435E8A" w:rsidRPr="00620522" w:rsidRDefault="00435E8A" w:rsidP="00F929AC">
      <w:pPr>
        <w:pStyle w:val="Default"/>
        <w:numPr>
          <w:ilvl w:val="0"/>
          <w:numId w:val="5"/>
        </w:numPr>
        <w:ind w:left="540"/>
        <w:jc w:val="thaiDistribute"/>
        <w:rPr>
          <w:sz w:val="18"/>
          <w:szCs w:val="18"/>
        </w:rPr>
      </w:pPr>
      <w:r w:rsidRPr="00620522">
        <w:rPr>
          <w:sz w:val="18"/>
          <w:szCs w:val="18"/>
        </w:rPr>
        <w:t>the notes to the consolidated and separate financial statements, which include</w:t>
      </w:r>
      <w:r>
        <w:rPr>
          <w:sz w:val="18"/>
          <w:szCs w:val="18"/>
        </w:rPr>
        <w:t xml:space="preserve"> </w:t>
      </w:r>
      <w:r w:rsidRPr="00620522">
        <w:rPr>
          <w:sz w:val="18"/>
          <w:szCs w:val="18"/>
        </w:rPr>
        <w:t xml:space="preserve">significant accounting policies and other explanatory information. </w:t>
      </w:r>
    </w:p>
    <w:p w14:paraId="761DB13F" w14:textId="77777777" w:rsidR="00435E8A" w:rsidRPr="006049AB" w:rsidRDefault="00435E8A" w:rsidP="00435E8A">
      <w:pPr>
        <w:pStyle w:val="Default"/>
        <w:jc w:val="thaiDistribute"/>
        <w:rPr>
          <w:b/>
          <w:bCs/>
          <w:sz w:val="18"/>
          <w:szCs w:val="18"/>
        </w:rPr>
      </w:pPr>
    </w:p>
    <w:p w14:paraId="6C25A523" w14:textId="77777777" w:rsidR="00435E8A" w:rsidRPr="00620522" w:rsidRDefault="00435E8A" w:rsidP="00435E8A">
      <w:pPr>
        <w:pStyle w:val="Default"/>
        <w:jc w:val="thaiDistribute"/>
        <w:rPr>
          <w:rFonts w:eastAsia="Calibri"/>
          <w:b/>
          <w:bCs/>
          <w:color w:val="CF4A02"/>
          <w:sz w:val="18"/>
          <w:szCs w:val="18"/>
        </w:rPr>
      </w:pPr>
      <w:r w:rsidRPr="00620522">
        <w:rPr>
          <w:rFonts w:eastAsia="Calibri"/>
          <w:b/>
          <w:bCs/>
          <w:color w:val="CF4A02"/>
          <w:sz w:val="18"/>
          <w:szCs w:val="18"/>
        </w:rPr>
        <w:t xml:space="preserve">Basis for opinion </w:t>
      </w:r>
    </w:p>
    <w:p w14:paraId="7B3D153D" w14:textId="77777777" w:rsidR="00435E8A" w:rsidRPr="00620522" w:rsidRDefault="00435E8A" w:rsidP="00435E8A">
      <w:pPr>
        <w:pStyle w:val="Default"/>
        <w:jc w:val="thaiDistribute"/>
        <w:rPr>
          <w:rFonts w:eastAsia="Calibri"/>
          <w:b/>
          <w:bCs/>
          <w:color w:val="CF4A02"/>
          <w:sz w:val="12"/>
          <w:szCs w:val="12"/>
        </w:rPr>
      </w:pPr>
    </w:p>
    <w:p w14:paraId="7164CA28" w14:textId="77777777" w:rsidR="00435E8A" w:rsidRPr="00620522" w:rsidRDefault="00435E8A" w:rsidP="00435E8A">
      <w:pPr>
        <w:pStyle w:val="Default"/>
        <w:jc w:val="thaiDistribute"/>
        <w:rPr>
          <w:rFonts w:eastAsia="Calibri"/>
          <w:sz w:val="18"/>
          <w:szCs w:val="18"/>
        </w:rPr>
      </w:pPr>
      <w:r w:rsidRPr="00F929AC">
        <w:rPr>
          <w:rFonts w:eastAsia="Calibri"/>
          <w:spacing w:val="-4"/>
          <w:sz w:val="18"/>
          <w:szCs w:val="18"/>
        </w:rPr>
        <w:t>I conducted my audit in accordance with Thai Standards on Auditing (TSAs). My responsibilities under those standards</w:t>
      </w:r>
      <w:r w:rsidRPr="00620522">
        <w:rPr>
          <w:rFonts w:eastAsia="Calibri"/>
          <w:sz w:val="18"/>
          <w:szCs w:val="18"/>
        </w:rPr>
        <w:t xml:space="preserve">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 </w:t>
      </w:r>
    </w:p>
    <w:p w14:paraId="7711E586" w14:textId="77777777" w:rsidR="00435E8A" w:rsidRDefault="00435E8A">
      <w:pPr>
        <w:pStyle w:val="Default"/>
        <w:rPr>
          <w:rFonts w:eastAsia="Calibri"/>
          <w:b/>
          <w:bCs/>
          <w:color w:val="auto"/>
          <w:sz w:val="20"/>
          <w:szCs w:val="20"/>
        </w:rPr>
      </w:pPr>
    </w:p>
    <w:p w14:paraId="2E0DDAB7" w14:textId="0CFCCEC6" w:rsidR="00435E8A" w:rsidRPr="00620522" w:rsidRDefault="00435E8A" w:rsidP="00435E8A">
      <w:pPr>
        <w:pStyle w:val="Default"/>
        <w:jc w:val="thaiDistribute"/>
        <w:rPr>
          <w:rFonts w:eastAsia="Calibri"/>
          <w:b/>
          <w:bCs/>
          <w:color w:val="CF4A02"/>
          <w:sz w:val="18"/>
          <w:szCs w:val="18"/>
        </w:rPr>
      </w:pPr>
      <w:r>
        <w:rPr>
          <w:rFonts w:eastAsia="Calibri"/>
          <w:b/>
          <w:bCs/>
          <w:color w:val="CF4A02"/>
          <w:sz w:val="18"/>
          <w:szCs w:val="18"/>
        </w:rPr>
        <w:t>Other information</w:t>
      </w:r>
      <w:r w:rsidRPr="00620522">
        <w:rPr>
          <w:rFonts w:eastAsia="Calibri"/>
          <w:b/>
          <w:bCs/>
          <w:color w:val="CF4A02"/>
          <w:sz w:val="18"/>
          <w:szCs w:val="18"/>
        </w:rPr>
        <w:t xml:space="preserve"> </w:t>
      </w:r>
    </w:p>
    <w:p w14:paraId="4A197AE9" w14:textId="4E8D0B9E" w:rsidR="00435E8A" w:rsidRPr="00116C09" w:rsidRDefault="00435E8A" w:rsidP="00F67AF3">
      <w:pPr>
        <w:pStyle w:val="Default"/>
        <w:jc w:val="thaiDistribute"/>
        <w:rPr>
          <w:rFonts w:eastAsia="Calibri"/>
          <w:b/>
          <w:bCs/>
          <w:color w:val="CF4A02"/>
          <w:sz w:val="12"/>
          <w:szCs w:val="12"/>
        </w:rPr>
      </w:pPr>
    </w:p>
    <w:p w14:paraId="5AAF99D8" w14:textId="77777777" w:rsidR="00435E8A" w:rsidRPr="00942D5A" w:rsidRDefault="00435E8A" w:rsidP="00435E8A">
      <w:pPr>
        <w:pStyle w:val="Default"/>
        <w:jc w:val="thaiDistribute"/>
        <w:rPr>
          <w:rFonts w:eastAsia="Calibri"/>
          <w:sz w:val="18"/>
          <w:szCs w:val="18"/>
        </w:rPr>
      </w:pPr>
      <w:r w:rsidRPr="00942D5A">
        <w:rPr>
          <w:rFonts w:eastAsia="Calibri"/>
          <w:sz w:val="18"/>
          <w:szCs w:val="18"/>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1DADE5BD" w14:textId="77777777" w:rsidR="00435E8A" w:rsidRPr="00942D5A" w:rsidRDefault="00435E8A" w:rsidP="00435E8A">
      <w:pPr>
        <w:pStyle w:val="Default"/>
        <w:jc w:val="thaiDistribute"/>
        <w:rPr>
          <w:sz w:val="18"/>
          <w:szCs w:val="18"/>
        </w:rPr>
      </w:pPr>
    </w:p>
    <w:p w14:paraId="33533736" w14:textId="77777777" w:rsidR="00435E8A" w:rsidRPr="00942D5A" w:rsidRDefault="00435E8A" w:rsidP="00435E8A">
      <w:pPr>
        <w:pStyle w:val="Default"/>
        <w:jc w:val="thaiDistribute"/>
        <w:rPr>
          <w:rFonts w:eastAsia="Calibri"/>
          <w:sz w:val="18"/>
          <w:szCs w:val="18"/>
        </w:rPr>
      </w:pPr>
      <w:r w:rsidRPr="00942D5A">
        <w:rPr>
          <w:rFonts w:eastAsia="Calibri"/>
          <w:sz w:val="18"/>
          <w:szCs w:val="18"/>
        </w:rPr>
        <w:t xml:space="preserve">My opinion on the consolidated and separate financial statements does not cover the other information and I will not express any form of assurance conclusion thereon. </w:t>
      </w:r>
    </w:p>
    <w:p w14:paraId="1A79EB43" w14:textId="77777777" w:rsidR="00435E8A" w:rsidRPr="00942D5A" w:rsidRDefault="00435E8A" w:rsidP="00435E8A">
      <w:pPr>
        <w:pStyle w:val="Default"/>
        <w:jc w:val="thaiDistribute"/>
        <w:rPr>
          <w:sz w:val="18"/>
          <w:szCs w:val="18"/>
        </w:rPr>
      </w:pPr>
    </w:p>
    <w:p w14:paraId="5243183F" w14:textId="77777777" w:rsidR="00435E8A" w:rsidRPr="00942D5A" w:rsidRDefault="00435E8A" w:rsidP="00435E8A">
      <w:pPr>
        <w:pStyle w:val="Default"/>
        <w:jc w:val="thaiDistribute"/>
        <w:rPr>
          <w:rFonts w:eastAsia="Calibri"/>
          <w:sz w:val="18"/>
          <w:szCs w:val="18"/>
        </w:rPr>
      </w:pPr>
      <w:r w:rsidRPr="00942D5A">
        <w:rPr>
          <w:rFonts w:eastAsia="Calibri"/>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305F77C" w14:textId="77777777" w:rsidR="00435E8A" w:rsidRPr="00942D5A" w:rsidRDefault="00435E8A" w:rsidP="00435E8A">
      <w:pPr>
        <w:pStyle w:val="Default"/>
        <w:jc w:val="thaiDistribute"/>
        <w:rPr>
          <w:sz w:val="18"/>
          <w:szCs w:val="18"/>
        </w:rPr>
      </w:pPr>
    </w:p>
    <w:p w14:paraId="46F43EA4" w14:textId="1F65BD2D" w:rsidR="00435E8A" w:rsidRPr="00942D5A" w:rsidRDefault="00435E8A" w:rsidP="00435E8A">
      <w:pPr>
        <w:pStyle w:val="Default"/>
        <w:jc w:val="thaiDistribute"/>
        <w:rPr>
          <w:rFonts w:eastAsia="Calibri"/>
          <w:sz w:val="18"/>
          <w:szCs w:val="18"/>
        </w:rPr>
      </w:pPr>
      <w:r w:rsidRPr="00F929AC">
        <w:rPr>
          <w:rFonts w:eastAsia="Calibri"/>
          <w:spacing w:val="-2"/>
          <w:sz w:val="18"/>
          <w:szCs w:val="18"/>
        </w:rPr>
        <w:t>When I read the annual report, if I conclude that there is a material misstatement therein,</w:t>
      </w:r>
      <w:r w:rsidRPr="00F929AC">
        <w:rPr>
          <w:rFonts w:eastAsia="Calibri"/>
          <w:spacing w:val="-2"/>
          <w:sz w:val="18"/>
          <w:szCs w:val="18"/>
          <w:cs/>
        </w:rPr>
        <w:t xml:space="preserve"> </w:t>
      </w:r>
      <w:r w:rsidRPr="00F929AC">
        <w:rPr>
          <w:rFonts w:eastAsia="Calibri"/>
          <w:spacing w:val="-2"/>
          <w:sz w:val="18"/>
          <w:szCs w:val="18"/>
        </w:rPr>
        <w:t>I am required to communicate</w:t>
      </w:r>
      <w:r w:rsidRPr="00942D5A">
        <w:rPr>
          <w:rFonts w:eastAsia="Calibri"/>
          <w:sz w:val="18"/>
          <w:szCs w:val="18"/>
        </w:rPr>
        <w:t xml:space="preserve"> the matter to the audit committee</w:t>
      </w:r>
      <w:r w:rsidR="00E92A93">
        <w:rPr>
          <w:rFonts w:eastAsia="Calibri"/>
          <w:sz w:val="18"/>
          <w:szCs w:val="18"/>
        </w:rPr>
        <w:t>.</w:t>
      </w:r>
      <w:bookmarkStart w:id="0" w:name="_GoBack"/>
      <w:bookmarkEnd w:id="0"/>
    </w:p>
    <w:p w14:paraId="230D4765" w14:textId="77777777" w:rsidR="00F929AC" w:rsidRDefault="00F929AC" w:rsidP="00435E8A">
      <w:pPr>
        <w:pStyle w:val="Default"/>
        <w:jc w:val="thaiDistribute"/>
        <w:rPr>
          <w:b/>
          <w:bCs/>
          <w:sz w:val="18"/>
          <w:szCs w:val="18"/>
        </w:rPr>
        <w:sectPr w:rsidR="00F929AC" w:rsidSect="00D52766">
          <w:pgSz w:w="11909" w:h="16834" w:code="9"/>
          <w:pgMar w:top="3139" w:right="720" w:bottom="1584" w:left="1987" w:header="706" w:footer="706" w:gutter="0"/>
          <w:cols w:space="708"/>
          <w:docGrid w:linePitch="360"/>
        </w:sectPr>
      </w:pPr>
    </w:p>
    <w:p w14:paraId="50039AD1" w14:textId="77777777" w:rsidR="00435E8A" w:rsidRPr="00620522" w:rsidRDefault="00435E8A" w:rsidP="00435E8A">
      <w:pPr>
        <w:pStyle w:val="Default"/>
        <w:jc w:val="thaiDistribute"/>
        <w:rPr>
          <w:rFonts w:eastAsia="Calibri"/>
          <w:b/>
          <w:bCs/>
          <w:color w:val="CF4A02"/>
          <w:sz w:val="18"/>
          <w:szCs w:val="18"/>
        </w:rPr>
      </w:pPr>
      <w:r w:rsidRPr="00620522">
        <w:rPr>
          <w:rFonts w:eastAsia="Calibri"/>
          <w:b/>
          <w:bCs/>
          <w:color w:val="CF4A02"/>
          <w:sz w:val="18"/>
          <w:szCs w:val="18"/>
        </w:rPr>
        <w:lastRenderedPageBreak/>
        <w:t xml:space="preserve">Responsibilities of the directors for the consolidated and separate financial statements </w:t>
      </w:r>
    </w:p>
    <w:p w14:paraId="35572D33" w14:textId="77777777" w:rsidR="00435E8A" w:rsidRPr="00620522" w:rsidRDefault="00435E8A" w:rsidP="00435E8A">
      <w:pPr>
        <w:pStyle w:val="Default"/>
        <w:jc w:val="thaiDistribute"/>
        <w:rPr>
          <w:rFonts w:eastAsia="Calibri"/>
          <w:b/>
          <w:bCs/>
          <w:color w:val="CF4A02"/>
          <w:sz w:val="12"/>
          <w:szCs w:val="12"/>
        </w:rPr>
      </w:pPr>
    </w:p>
    <w:p w14:paraId="6C6DDF3B" w14:textId="77777777" w:rsidR="00435E8A" w:rsidRPr="00620522" w:rsidRDefault="00435E8A" w:rsidP="00435E8A">
      <w:pPr>
        <w:spacing w:after="0" w:line="240" w:lineRule="auto"/>
        <w:jc w:val="thaiDistribute"/>
        <w:rPr>
          <w:rFonts w:ascii="Arial" w:eastAsia="Calibri" w:hAnsi="Arial" w:cs="Arial"/>
          <w:color w:val="000000"/>
          <w:sz w:val="18"/>
          <w:szCs w:val="18"/>
        </w:rPr>
      </w:pPr>
      <w:r w:rsidRPr="00620522">
        <w:rPr>
          <w:rFonts w:ascii="Arial" w:eastAsia="Calibri" w:hAnsi="Arial" w:cs="Arial"/>
          <w:color w:val="000000"/>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4E19D53E" w14:textId="77777777" w:rsidR="00435E8A" w:rsidRPr="00620522" w:rsidRDefault="00435E8A" w:rsidP="00435E8A">
      <w:pPr>
        <w:spacing w:after="0" w:line="240" w:lineRule="auto"/>
        <w:jc w:val="thaiDistribute"/>
        <w:rPr>
          <w:rFonts w:ascii="Arial" w:hAnsi="Arial" w:cs="Arial"/>
          <w:sz w:val="18"/>
          <w:szCs w:val="18"/>
        </w:rPr>
      </w:pPr>
    </w:p>
    <w:p w14:paraId="50167A46" w14:textId="77777777" w:rsidR="00435E8A" w:rsidRPr="00620522" w:rsidRDefault="00435E8A" w:rsidP="00435E8A">
      <w:pPr>
        <w:spacing w:after="0" w:line="240" w:lineRule="auto"/>
        <w:jc w:val="thaiDistribute"/>
        <w:rPr>
          <w:rFonts w:ascii="Arial" w:eastAsia="Calibri" w:hAnsi="Arial" w:cs="Arial"/>
          <w:color w:val="000000"/>
          <w:sz w:val="18"/>
          <w:szCs w:val="18"/>
        </w:rPr>
      </w:pPr>
      <w:r w:rsidRPr="00620522">
        <w:rPr>
          <w:rFonts w:ascii="Arial" w:eastAsia="Calibri" w:hAnsi="Arial" w:cs="Arial"/>
          <w:color w:val="000000"/>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095DA59A" w14:textId="77777777" w:rsidR="00435E8A" w:rsidRPr="00620522" w:rsidRDefault="00435E8A" w:rsidP="00435E8A">
      <w:pPr>
        <w:spacing w:after="0" w:line="240" w:lineRule="auto"/>
        <w:jc w:val="thaiDistribute"/>
        <w:rPr>
          <w:rFonts w:ascii="Arial" w:hAnsi="Arial" w:cs="Arial"/>
          <w:sz w:val="18"/>
          <w:szCs w:val="18"/>
        </w:rPr>
      </w:pPr>
    </w:p>
    <w:p w14:paraId="68A6B413" w14:textId="77777777" w:rsidR="00435E8A" w:rsidRPr="00620522" w:rsidRDefault="00435E8A" w:rsidP="00435E8A">
      <w:pPr>
        <w:spacing w:after="0" w:line="240" w:lineRule="auto"/>
        <w:jc w:val="thaiDistribute"/>
        <w:rPr>
          <w:rFonts w:ascii="Arial" w:eastAsia="Calibri" w:hAnsi="Arial" w:cs="Arial"/>
          <w:color w:val="000000"/>
          <w:sz w:val="18"/>
          <w:szCs w:val="18"/>
        </w:rPr>
      </w:pPr>
      <w:r w:rsidRPr="00620522">
        <w:rPr>
          <w:rFonts w:ascii="Arial" w:eastAsia="Calibri" w:hAnsi="Arial" w:cs="Arial"/>
          <w:color w:val="000000"/>
          <w:sz w:val="18"/>
          <w:szCs w:val="18"/>
        </w:rPr>
        <w:t xml:space="preserve">The audit committee assists the directors in discharging their responsibilities for overseeing the Group’s and the Company’s financial reporting process. </w:t>
      </w:r>
    </w:p>
    <w:p w14:paraId="5E572068" w14:textId="77777777" w:rsidR="00435E8A" w:rsidRPr="00620522" w:rsidRDefault="00435E8A" w:rsidP="00435E8A">
      <w:pPr>
        <w:pStyle w:val="Default"/>
        <w:jc w:val="thaiDistribute"/>
        <w:rPr>
          <w:b/>
          <w:bCs/>
          <w:color w:val="C00000"/>
          <w:sz w:val="18"/>
          <w:szCs w:val="18"/>
        </w:rPr>
      </w:pPr>
    </w:p>
    <w:p w14:paraId="4F831803" w14:textId="77777777" w:rsidR="00435E8A" w:rsidRPr="00620522" w:rsidRDefault="00435E8A" w:rsidP="00435E8A">
      <w:pPr>
        <w:pStyle w:val="Default"/>
        <w:jc w:val="thaiDistribute"/>
        <w:rPr>
          <w:rFonts w:eastAsia="Calibri"/>
          <w:b/>
          <w:bCs/>
          <w:color w:val="CF4A02"/>
          <w:sz w:val="18"/>
          <w:szCs w:val="18"/>
        </w:rPr>
      </w:pPr>
      <w:r w:rsidRPr="00620522">
        <w:rPr>
          <w:rFonts w:eastAsia="Calibri"/>
          <w:b/>
          <w:bCs/>
          <w:color w:val="CF4A02"/>
          <w:sz w:val="18"/>
          <w:szCs w:val="18"/>
        </w:rPr>
        <w:t>Auditor’s responsibilities for the audit of the consolidated and separate financial statements</w:t>
      </w:r>
    </w:p>
    <w:p w14:paraId="733D09F2" w14:textId="77777777" w:rsidR="00435E8A" w:rsidRPr="00620522" w:rsidRDefault="00435E8A" w:rsidP="00435E8A">
      <w:pPr>
        <w:pStyle w:val="Default"/>
        <w:jc w:val="thaiDistribute"/>
        <w:rPr>
          <w:rFonts w:eastAsia="Calibri"/>
          <w:b/>
          <w:bCs/>
          <w:color w:val="CF4A02"/>
          <w:sz w:val="12"/>
          <w:szCs w:val="12"/>
        </w:rPr>
      </w:pPr>
    </w:p>
    <w:p w14:paraId="07B38779" w14:textId="77777777" w:rsidR="00435E8A" w:rsidRPr="00620522" w:rsidRDefault="00435E8A" w:rsidP="00435E8A">
      <w:pPr>
        <w:pStyle w:val="Default"/>
        <w:jc w:val="thaiDistribute"/>
        <w:rPr>
          <w:rFonts w:eastAsia="Calibri"/>
          <w:sz w:val="18"/>
          <w:szCs w:val="18"/>
        </w:rPr>
      </w:pPr>
      <w:r w:rsidRPr="00620522">
        <w:rPr>
          <w:rFonts w:eastAsia="Calibri"/>
          <w:sz w:val="18"/>
          <w:szCs w:val="18"/>
        </w:rPr>
        <w:t xml:space="preserve">My objectives are to obtain reasonable assurance about whether the consolidated and separate financial statements as a whole are free from material misstatement, whether due to fraud or error, and to issue an auditor’s report that </w:t>
      </w:r>
      <w:r w:rsidRPr="00F929AC">
        <w:rPr>
          <w:rFonts w:eastAsia="Calibri"/>
          <w:spacing w:val="-2"/>
          <w:sz w:val="18"/>
          <w:szCs w:val="18"/>
        </w:rPr>
        <w:t>includes my opinion. Reasonable assurance is a high level of assurance, but is not a guarantee that an audit conducted</w:t>
      </w:r>
      <w:r w:rsidRPr="00620522">
        <w:rPr>
          <w:rFonts w:eastAsia="Calibri"/>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0D60D87E" w14:textId="77777777" w:rsidR="00435E8A" w:rsidRPr="00620522" w:rsidRDefault="00435E8A" w:rsidP="00435E8A">
      <w:pPr>
        <w:pStyle w:val="Default"/>
        <w:jc w:val="thaiDistribute"/>
        <w:rPr>
          <w:sz w:val="18"/>
          <w:szCs w:val="18"/>
        </w:rPr>
      </w:pPr>
    </w:p>
    <w:p w14:paraId="575E21B4" w14:textId="77777777" w:rsidR="00435E8A" w:rsidRPr="00620522" w:rsidRDefault="00435E8A" w:rsidP="00435E8A">
      <w:pPr>
        <w:pStyle w:val="Default"/>
        <w:jc w:val="thaiDistribute"/>
        <w:rPr>
          <w:rFonts w:eastAsia="Calibri"/>
          <w:sz w:val="18"/>
          <w:szCs w:val="18"/>
        </w:rPr>
      </w:pPr>
      <w:r w:rsidRPr="00620522">
        <w:rPr>
          <w:rFonts w:eastAsia="Calibri"/>
          <w:sz w:val="18"/>
          <w:szCs w:val="18"/>
        </w:rPr>
        <w:t xml:space="preserve">As part of an audit in accordance with TSAs, I exercise professional judgement and maintain professional scepticism throughout the audit. I also: </w:t>
      </w:r>
    </w:p>
    <w:p w14:paraId="513FDE9D" w14:textId="77777777" w:rsidR="00435E8A" w:rsidRPr="00116C09" w:rsidRDefault="00435E8A" w:rsidP="00435E8A">
      <w:pPr>
        <w:pStyle w:val="Default"/>
        <w:jc w:val="thaiDistribute"/>
        <w:rPr>
          <w:sz w:val="12"/>
          <w:szCs w:val="12"/>
        </w:rPr>
      </w:pPr>
    </w:p>
    <w:p w14:paraId="1A4C2047" w14:textId="77777777" w:rsidR="00435E8A" w:rsidRPr="00620522" w:rsidRDefault="00435E8A" w:rsidP="00435E8A">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57F0534" w14:textId="77777777" w:rsidR="00435E8A" w:rsidRPr="00116C09" w:rsidRDefault="00435E8A" w:rsidP="00435E8A">
      <w:pPr>
        <w:pStyle w:val="Default"/>
        <w:ind w:left="540"/>
        <w:jc w:val="thaiDistribute"/>
        <w:rPr>
          <w:rFonts w:eastAsia="Calibri"/>
          <w:sz w:val="12"/>
          <w:szCs w:val="12"/>
        </w:rPr>
      </w:pPr>
    </w:p>
    <w:p w14:paraId="24F78BB0" w14:textId="11A124BE" w:rsidR="00435E8A" w:rsidRDefault="00435E8A" w:rsidP="00435E8A">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6E0B364E" w14:textId="77777777" w:rsidR="00435E8A" w:rsidRPr="00116C09" w:rsidRDefault="00435E8A" w:rsidP="00435E8A">
      <w:pPr>
        <w:pStyle w:val="Default"/>
        <w:jc w:val="thaiDistribute"/>
        <w:rPr>
          <w:rFonts w:eastAsia="Calibri"/>
          <w:sz w:val="12"/>
          <w:szCs w:val="12"/>
        </w:rPr>
      </w:pPr>
    </w:p>
    <w:p w14:paraId="2DAC2F9C" w14:textId="6DEA2478" w:rsidR="00435E8A" w:rsidRDefault="00435E8A" w:rsidP="00435E8A">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Evaluate the appropriateness of accounting policies used and the reasonableness of accounting estimates and related disclosures made by the directors.</w:t>
      </w:r>
    </w:p>
    <w:p w14:paraId="4A85F9C4" w14:textId="77777777" w:rsidR="00435E8A" w:rsidRPr="00116C09" w:rsidRDefault="00435E8A" w:rsidP="00435E8A">
      <w:pPr>
        <w:pStyle w:val="Default"/>
        <w:jc w:val="thaiDistribute"/>
        <w:rPr>
          <w:rFonts w:eastAsia="Calibri"/>
          <w:sz w:val="12"/>
          <w:szCs w:val="12"/>
        </w:rPr>
      </w:pPr>
    </w:p>
    <w:p w14:paraId="41AB3DC7" w14:textId="77777777" w:rsidR="00435E8A" w:rsidRPr="00620522" w:rsidRDefault="00435E8A" w:rsidP="00435E8A">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w:t>
      </w:r>
      <w:r w:rsidRPr="00F929AC">
        <w:rPr>
          <w:rFonts w:eastAsia="Calibri"/>
          <w:spacing w:val="-2"/>
          <w:sz w:val="18"/>
          <w:szCs w:val="18"/>
        </w:rPr>
        <w:t>that a material uncertainty exists, I am required to draw attention in my auditor’s report to the related disclosures</w:t>
      </w:r>
      <w:r w:rsidRPr="00620522">
        <w:rPr>
          <w:rFonts w:eastAsia="Calibri"/>
          <w:sz w:val="18"/>
          <w:szCs w:val="18"/>
        </w:rPr>
        <w:t xml:space="preserve">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16DC76B" w14:textId="77777777" w:rsidR="00435E8A" w:rsidRPr="00116C09" w:rsidRDefault="00435E8A" w:rsidP="00435E8A">
      <w:pPr>
        <w:pStyle w:val="Default"/>
        <w:ind w:left="540"/>
        <w:jc w:val="thaiDistribute"/>
        <w:rPr>
          <w:rFonts w:eastAsia="Calibri"/>
          <w:sz w:val="12"/>
          <w:szCs w:val="12"/>
          <w:cs/>
        </w:rPr>
      </w:pPr>
    </w:p>
    <w:p w14:paraId="4B8842B1" w14:textId="77777777" w:rsidR="00435E8A" w:rsidRPr="00620522" w:rsidRDefault="00435E8A" w:rsidP="00435E8A">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5734C94" w14:textId="77777777" w:rsidR="00435E8A" w:rsidRPr="00116C09" w:rsidRDefault="00435E8A" w:rsidP="00435E8A">
      <w:pPr>
        <w:pStyle w:val="Default"/>
        <w:ind w:left="540"/>
        <w:jc w:val="thaiDistribute"/>
        <w:rPr>
          <w:rFonts w:eastAsia="Calibri"/>
          <w:sz w:val="12"/>
          <w:szCs w:val="12"/>
          <w:cs/>
        </w:rPr>
      </w:pPr>
    </w:p>
    <w:p w14:paraId="734DA028" w14:textId="77777777" w:rsidR="00435E8A" w:rsidRPr="00620522" w:rsidRDefault="00435E8A" w:rsidP="00435E8A">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40608EF" w14:textId="39C99EB7" w:rsidR="00F929AC" w:rsidRDefault="00F929AC">
      <w:pPr>
        <w:rPr>
          <w:rFonts w:ascii="Arial" w:hAnsi="Arial" w:cs="Arial"/>
          <w:color w:val="000000"/>
          <w:sz w:val="18"/>
          <w:szCs w:val="18"/>
        </w:rPr>
      </w:pPr>
      <w:r>
        <w:rPr>
          <w:sz w:val="18"/>
          <w:szCs w:val="18"/>
        </w:rPr>
        <w:br w:type="page"/>
      </w:r>
    </w:p>
    <w:p w14:paraId="76916999" w14:textId="77777777" w:rsidR="00435E8A" w:rsidRPr="00620522" w:rsidRDefault="00435E8A" w:rsidP="00435E8A">
      <w:pPr>
        <w:pStyle w:val="Default"/>
        <w:jc w:val="thaiDistribute"/>
        <w:rPr>
          <w:rFonts w:eastAsia="Calibri"/>
          <w:sz w:val="18"/>
          <w:szCs w:val="18"/>
        </w:rPr>
      </w:pPr>
      <w:r w:rsidRPr="00620522">
        <w:rPr>
          <w:rFonts w:eastAsia="Calibri"/>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438D1C4D" w14:textId="77777777" w:rsidR="00435E8A" w:rsidRPr="00620522" w:rsidRDefault="00435E8A" w:rsidP="00435E8A">
      <w:pPr>
        <w:pStyle w:val="Default"/>
        <w:jc w:val="thaiDistribute"/>
        <w:rPr>
          <w:sz w:val="18"/>
          <w:szCs w:val="18"/>
        </w:rPr>
      </w:pPr>
    </w:p>
    <w:p w14:paraId="17838A6B" w14:textId="77777777" w:rsidR="00435E8A" w:rsidRPr="00620522" w:rsidRDefault="00435E8A" w:rsidP="00435E8A">
      <w:pPr>
        <w:pStyle w:val="Default"/>
        <w:jc w:val="thaiDistribute"/>
        <w:rPr>
          <w:rFonts w:eastAsia="Calibri"/>
          <w:sz w:val="18"/>
          <w:szCs w:val="18"/>
        </w:rPr>
      </w:pPr>
      <w:r w:rsidRPr="00620522">
        <w:rPr>
          <w:rFonts w:eastAsia="Calibri"/>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F12FC10" w14:textId="77777777" w:rsidR="00435E8A" w:rsidRPr="00620522" w:rsidRDefault="00435E8A" w:rsidP="00435E8A">
      <w:pPr>
        <w:pStyle w:val="Default"/>
        <w:rPr>
          <w:sz w:val="18"/>
          <w:szCs w:val="18"/>
        </w:rPr>
      </w:pPr>
    </w:p>
    <w:p w14:paraId="465CD4F1" w14:textId="77777777" w:rsidR="00435E8A" w:rsidRPr="00620522" w:rsidRDefault="00435E8A" w:rsidP="00435E8A">
      <w:pPr>
        <w:suppressAutoHyphens/>
        <w:spacing w:after="0" w:line="240" w:lineRule="auto"/>
        <w:rPr>
          <w:rFonts w:ascii="Arial" w:hAnsi="Arial" w:cs="Arial"/>
          <w:sz w:val="18"/>
          <w:szCs w:val="18"/>
          <w:lang w:val="en-US"/>
        </w:rPr>
      </w:pPr>
    </w:p>
    <w:p w14:paraId="72620760" w14:textId="77777777" w:rsidR="00435E8A" w:rsidRPr="00620522" w:rsidRDefault="00435E8A" w:rsidP="00435E8A">
      <w:pPr>
        <w:suppressAutoHyphens/>
        <w:spacing w:after="0" w:line="240" w:lineRule="auto"/>
        <w:rPr>
          <w:rFonts w:ascii="Arial" w:hAnsi="Arial" w:cs="Arial"/>
          <w:sz w:val="18"/>
          <w:szCs w:val="18"/>
          <w:lang w:val="en-US"/>
        </w:rPr>
      </w:pPr>
      <w:r w:rsidRPr="00620522">
        <w:rPr>
          <w:rFonts w:ascii="Arial" w:hAnsi="Arial" w:cs="Arial"/>
          <w:sz w:val="18"/>
          <w:szCs w:val="18"/>
          <w:lang w:val="en-US"/>
        </w:rPr>
        <w:t>PricewaterhouseCoopers ABAS Ltd.</w:t>
      </w:r>
    </w:p>
    <w:p w14:paraId="577496A5" w14:textId="77777777" w:rsidR="000D55B0" w:rsidRPr="00F929AC" w:rsidRDefault="000D55B0" w:rsidP="002911D2">
      <w:pPr>
        <w:suppressAutoHyphens/>
        <w:spacing w:after="0" w:line="240" w:lineRule="auto"/>
        <w:rPr>
          <w:rFonts w:ascii="Arial" w:hAnsi="Arial" w:cs="Arial"/>
          <w:sz w:val="18"/>
          <w:szCs w:val="18"/>
        </w:rPr>
      </w:pPr>
    </w:p>
    <w:p w14:paraId="2EC4245D" w14:textId="77777777" w:rsidR="003D3D27" w:rsidRPr="00F929AC" w:rsidRDefault="003D3D27" w:rsidP="002911D2">
      <w:pPr>
        <w:suppressAutoHyphens/>
        <w:spacing w:after="0" w:line="240" w:lineRule="auto"/>
        <w:rPr>
          <w:rFonts w:ascii="Arial" w:hAnsi="Arial" w:cs="Arial"/>
          <w:sz w:val="18"/>
          <w:szCs w:val="18"/>
        </w:rPr>
      </w:pPr>
    </w:p>
    <w:p w14:paraId="35B3D742" w14:textId="77777777" w:rsidR="003D3D27" w:rsidRPr="00F929AC" w:rsidRDefault="003D3D27" w:rsidP="002911D2">
      <w:pPr>
        <w:suppressAutoHyphens/>
        <w:spacing w:after="0" w:line="240" w:lineRule="auto"/>
        <w:rPr>
          <w:rFonts w:ascii="Arial" w:hAnsi="Arial" w:cs="Arial"/>
          <w:sz w:val="18"/>
          <w:szCs w:val="18"/>
        </w:rPr>
      </w:pPr>
    </w:p>
    <w:p w14:paraId="4F55BFCA" w14:textId="77777777" w:rsidR="003D3D27" w:rsidRPr="00F929AC" w:rsidRDefault="003D3D27" w:rsidP="002911D2">
      <w:pPr>
        <w:suppressAutoHyphens/>
        <w:spacing w:after="0" w:line="240" w:lineRule="auto"/>
        <w:rPr>
          <w:rFonts w:ascii="Arial" w:hAnsi="Arial" w:cs="Arial"/>
          <w:sz w:val="18"/>
          <w:szCs w:val="18"/>
        </w:rPr>
      </w:pPr>
    </w:p>
    <w:p w14:paraId="27AB86CB" w14:textId="77777777" w:rsidR="0023775F" w:rsidRPr="00F929AC" w:rsidRDefault="0023775F" w:rsidP="002911D2">
      <w:pPr>
        <w:suppressAutoHyphens/>
        <w:spacing w:after="0" w:line="240" w:lineRule="auto"/>
        <w:rPr>
          <w:rFonts w:ascii="Arial" w:hAnsi="Arial" w:cs="Arial"/>
          <w:sz w:val="18"/>
          <w:szCs w:val="18"/>
        </w:rPr>
      </w:pPr>
    </w:p>
    <w:p w14:paraId="7A5EEE7D" w14:textId="77777777" w:rsidR="007C24C8" w:rsidRPr="00F929AC" w:rsidRDefault="007C24C8" w:rsidP="002911D2">
      <w:pPr>
        <w:suppressAutoHyphens/>
        <w:spacing w:after="0" w:line="240" w:lineRule="auto"/>
        <w:rPr>
          <w:rFonts w:ascii="Arial" w:hAnsi="Arial" w:cs="Arial"/>
          <w:sz w:val="18"/>
          <w:szCs w:val="18"/>
        </w:rPr>
      </w:pPr>
    </w:p>
    <w:p w14:paraId="26F01BF6" w14:textId="77777777" w:rsidR="003D3D27" w:rsidRPr="00F929AC" w:rsidRDefault="003D3D27" w:rsidP="002911D2">
      <w:pPr>
        <w:suppressAutoHyphens/>
        <w:spacing w:after="0" w:line="240" w:lineRule="auto"/>
        <w:rPr>
          <w:rFonts w:ascii="Arial" w:hAnsi="Arial" w:cs="Arial"/>
          <w:sz w:val="18"/>
          <w:szCs w:val="18"/>
        </w:rPr>
      </w:pPr>
    </w:p>
    <w:p w14:paraId="236E24DA" w14:textId="77777777" w:rsidR="00DA0AA7" w:rsidRPr="00DA0AA7" w:rsidRDefault="00DA0AA7" w:rsidP="002911D2">
      <w:pPr>
        <w:suppressAutoHyphens/>
        <w:spacing w:after="0" w:line="240" w:lineRule="auto"/>
        <w:rPr>
          <w:rFonts w:ascii="Arial" w:hAnsi="Arial" w:cs="Arial"/>
          <w:b/>
          <w:bCs/>
          <w:sz w:val="18"/>
          <w:szCs w:val="18"/>
          <w:lang w:val="en-US"/>
        </w:rPr>
      </w:pPr>
      <w:r w:rsidRPr="00DA0AA7">
        <w:rPr>
          <w:rFonts w:ascii="Arial" w:hAnsi="Arial" w:cs="Arial"/>
          <w:b/>
          <w:bCs/>
          <w:sz w:val="18"/>
          <w:szCs w:val="18"/>
          <w:lang w:val="en-US"/>
        </w:rPr>
        <w:t>Vichien  Khingmontri</w:t>
      </w:r>
    </w:p>
    <w:p w14:paraId="538879A3" w14:textId="77777777" w:rsidR="005B1E87" w:rsidRPr="00394E76" w:rsidRDefault="005B1E87" w:rsidP="002911D2">
      <w:pPr>
        <w:suppressAutoHyphens/>
        <w:spacing w:after="0" w:line="240" w:lineRule="auto"/>
        <w:rPr>
          <w:rFonts w:ascii="Arial" w:hAnsi="Arial" w:cs="Arial"/>
          <w:i/>
          <w:sz w:val="18"/>
          <w:szCs w:val="18"/>
          <w:lang w:val="en-US"/>
        </w:rPr>
      </w:pPr>
      <w:r w:rsidRPr="00394E76">
        <w:rPr>
          <w:rFonts w:ascii="Arial" w:hAnsi="Arial" w:cs="Arial"/>
          <w:sz w:val="18"/>
          <w:szCs w:val="18"/>
          <w:lang w:val="en-US"/>
        </w:rPr>
        <w:t>Certified Publi</w:t>
      </w:r>
      <w:r w:rsidR="00A81159" w:rsidRPr="00394E76">
        <w:rPr>
          <w:rFonts w:ascii="Arial" w:hAnsi="Arial" w:cs="Arial"/>
          <w:sz w:val="18"/>
          <w:szCs w:val="18"/>
          <w:lang w:val="en-US"/>
        </w:rPr>
        <w:t>c Accountant (Thailand) No. 3</w:t>
      </w:r>
      <w:r w:rsidR="00DA0AA7">
        <w:rPr>
          <w:rFonts w:ascii="Arial" w:hAnsi="Arial" w:cs="Arial"/>
          <w:sz w:val="18"/>
          <w:szCs w:val="18"/>
          <w:lang w:val="en-US"/>
        </w:rPr>
        <w:t>977</w:t>
      </w:r>
    </w:p>
    <w:p w14:paraId="35AF5621" w14:textId="77777777" w:rsidR="005B1E87" w:rsidRPr="00394E76" w:rsidRDefault="005B1E87" w:rsidP="002911D2">
      <w:pPr>
        <w:suppressAutoHyphens/>
        <w:spacing w:after="0" w:line="240" w:lineRule="auto"/>
        <w:rPr>
          <w:rFonts w:ascii="Arial" w:hAnsi="Arial" w:cs="Arial"/>
          <w:sz w:val="18"/>
          <w:szCs w:val="18"/>
          <w:lang w:val="en-US"/>
        </w:rPr>
      </w:pPr>
      <w:r w:rsidRPr="00394E76">
        <w:rPr>
          <w:rFonts w:ascii="Arial" w:hAnsi="Arial" w:cs="Arial"/>
          <w:sz w:val="18"/>
          <w:szCs w:val="18"/>
          <w:lang w:val="en-US"/>
        </w:rPr>
        <w:t>Bangkok</w:t>
      </w:r>
    </w:p>
    <w:p w14:paraId="228809C1" w14:textId="12F1DE7D" w:rsidR="00394E76" w:rsidRDefault="00435E8A" w:rsidP="002911D2">
      <w:pPr>
        <w:suppressAutoHyphens/>
        <w:spacing w:after="0" w:line="240" w:lineRule="auto"/>
        <w:rPr>
          <w:rFonts w:ascii="Arial" w:hAnsi="Arial" w:cs="Arial"/>
          <w:sz w:val="18"/>
          <w:szCs w:val="18"/>
        </w:rPr>
      </w:pPr>
      <w:r>
        <w:rPr>
          <w:rFonts w:ascii="Arial" w:hAnsi="Arial" w:cs="Arial"/>
          <w:sz w:val="18"/>
          <w:szCs w:val="18"/>
        </w:rPr>
        <w:t>24 February</w:t>
      </w:r>
      <w:r w:rsidR="005F4D44">
        <w:rPr>
          <w:rFonts w:ascii="Arial" w:hAnsi="Arial" w:cs="Arial"/>
          <w:sz w:val="18"/>
          <w:szCs w:val="18"/>
        </w:rPr>
        <w:t xml:space="preserve"> 202</w:t>
      </w:r>
      <w:r w:rsidR="001C0FEA">
        <w:rPr>
          <w:rFonts w:ascii="Arial" w:hAnsi="Arial" w:cs="Arial"/>
          <w:sz w:val="18"/>
          <w:szCs w:val="18"/>
        </w:rPr>
        <w:t>1</w:t>
      </w:r>
    </w:p>
    <w:p w14:paraId="57EAFBD1" w14:textId="77777777" w:rsidR="00394E76" w:rsidRPr="00BA602C" w:rsidRDefault="00394E76" w:rsidP="002911D2">
      <w:pPr>
        <w:suppressAutoHyphens/>
        <w:spacing w:after="0" w:line="240" w:lineRule="auto"/>
        <w:rPr>
          <w:rFonts w:ascii="Arial" w:hAnsi="Arial" w:cs="Angsana New"/>
          <w:sz w:val="18"/>
          <w:szCs w:val="18"/>
          <w:cs/>
        </w:rPr>
        <w:sectPr w:rsidR="00394E76" w:rsidRPr="00BA602C" w:rsidSect="00BA602C">
          <w:pgSz w:w="11909" w:h="16834" w:code="9"/>
          <w:pgMar w:top="2880" w:right="720" w:bottom="720" w:left="1987" w:header="706" w:footer="706" w:gutter="0"/>
          <w:cols w:space="708"/>
          <w:docGrid w:linePitch="360"/>
        </w:sectPr>
      </w:pPr>
    </w:p>
    <w:p w14:paraId="62E9602E" w14:textId="77777777" w:rsidR="00C06C4F" w:rsidRDefault="00A81159" w:rsidP="009164FB">
      <w:pPr>
        <w:pStyle w:val="Caption"/>
        <w:spacing w:line="240" w:lineRule="auto"/>
        <w:ind w:left="720"/>
        <w:rPr>
          <w:rFonts w:ascii="Arial" w:hAnsi="Arial" w:cs="Arial"/>
          <w:sz w:val="20"/>
          <w:szCs w:val="20"/>
          <w:lang w:val="en-GB"/>
        </w:rPr>
      </w:pPr>
      <w:r w:rsidRPr="00D64FA6">
        <w:rPr>
          <w:rFonts w:ascii="Arial" w:hAnsi="Arial" w:cs="Arial"/>
          <w:sz w:val="20"/>
          <w:szCs w:val="20"/>
          <w:lang w:val="en-GB"/>
        </w:rPr>
        <w:t>PROSPE</w:t>
      </w:r>
      <w:r w:rsidR="00B7261B" w:rsidRPr="00D64FA6">
        <w:rPr>
          <w:rFonts w:ascii="Arial" w:hAnsi="Arial" w:cs="Arial"/>
          <w:sz w:val="20"/>
          <w:szCs w:val="20"/>
          <w:lang w:val="en-GB"/>
        </w:rPr>
        <w:t>R ENGINEERING</w:t>
      </w:r>
      <w:r w:rsidR="00435E8A">
        <w:rPr>
          <w:rFonts w:ascii="Arial" w:hAnsi="Arial" w:cstheme="minorBidi" w:hint="cs"/>
          <w:sz w:val="20"/>
          <w:szCs w:val="20"/>
          <w:cs/>
          <w:lang w:val="en-GB"/>
        </w:rPr>
        <w:t xml:space="preserve"> </w:t>
      </w:r>
      <w:r w:rsidR="00435E8A">
        <w:rPr>
          <w:rFonts w:ascii="Arial" w:hAnsi="Arial" w:cstheme="minorBidi"/>
          <w:sz w:val="20"/>
          <w:szCs w:val="20"/>
          <w:lang w:val="en-GB"/>
        </w:rPr>
        <w:t>PUBLIC</w:t>
      </w:r>
      <w:r w:rsidR="00B7261B" w:rsidRPr="00D64FA6">
        <w:rPr>
          <w:rFonts w:ascii="Arial" w:hAnsi="Arial" w:cs="Arial"/>
          <w:sz w:val="20"/>
          <w:szCs w:val="20"/>
          <w:lang w:val="en-GB"/>
        </w:rPr>
        <w:t xml:space="preserve"> COMPANY </w:t>
      </w:r>
      <w:r w:rsidR="009164FB" w:rsidRPr="00D64FA6">
        <w:rPr>
          <w:rFonts w:ascii="Arial" w:hAnsi="Arial" w:cs="Arial"/>
          <w:sz w:val="20"/>
          <w:szCs w:val="20"/>
          <w:lang w:val="en-GB"/>
        </w:rPr>
        <w:t>LIMITED</w:t>
      </w:r>
    </w:p>
    <w:p w14:paraId="6CCB5E6F" w14:textId="3F3CF117" w:rsidR="009164FB" w:rsidRPr="00C06C4F" w:rsidRDefault="00F929AC" w:rsidP="00C06C4F">
      <w:pPr>
        <w:pStyle w:val="Caption"/>
        <w:spacing w:line="240" w:lineRule="auto"/>
        <w:ind w:left="720"/>
        <w:rPr>
          <w:rFonts w:ascii="Arial" w:hAnsi="Arial" w:cs="Arial"/>
          <w:sz w:val="20"/>
          <w:szCs w:val="20"/>
          <w:lang w:val="en-GB"/>
        </w:rPr>
      </w:pPr>
      <w:r>
        <w:rPr>
          <w:rFonts w:ascii="Arial" w:hAnsi="Arial" w:cs="Arial"/>
          <w:sz w:val="20"/>
          <w:szCs w:val="20"/>
          <w:lang w:val="en-GB"/>
        </w:rPr>
        <w:t xml:space="preserve"> </w:t>
      </w:r>
      <w:r w:rsidR="00C06C4F" w:rsidRPr="00C06C4F">
        <w:rPr>
          <w:rFonts w:ascii="Arial" w:hAnsi="Arial" w:cs="Arial"/>
          <w:sz w:val="20"/>
          <w:szCs w:val="20"/>
          <w:lang w:val="en-GB"/>
        </w:rPr>
        <w:t xml:space="preserve">  (Formerly</w:t>
      </w:r>
      <w:r w:rsidR="00C06C4F" w:rsidRPr="00C06C4F">
        <w:rPr>
          <w:rFonts w:ascii="Arial" w:hAnsi="Arial" w:cs="Arial" w:hint="cs"/>
          <w:sz w:val="20"/>
          <w:szCs w:val="20"/>
          <w:cs/>
          <w:lang w:val="en-GB"/>
        </w:rPr>
        <w:t xml:space="preserve"> </w:t>
      </w:r>
      <w:r w:rsidR="00C06C4F" w:rsidRPr="00C06C4F">
        <w:rPr>
          <w:rFonts w:ascii="Arial" w:hAnsi="Arial" w:cs="Arial"/>
          <w:sz w:val="20"/>
          <w:szCs w:val="20"/>
          <w:lang w:val="en-GB"/>
        </w:rPr>
        <w:t>named “PROSPER ENGINEERING COMPANY LIMITED”)</w:t>
      </w:r>
      <w:r w:rsidR="009164FB" w:rsidRPr="00D64FA6">
        <w:rPr>
          <w:rFonts w:ascii="Arial" w:hAnsi="Arial" w:cs="Arial"/>
          <w:sz w:val="20"/>
          <w:szCs w:val="20"/>
          <w:lang w:val="en-GB"/>
        </w:rPr>
        <w:t xml:space="preserve"> </w:t>
      </w:r>
    </w:p>
    <w:p w14:paraId="50F2BC8A" w14:textId="77777777" w:rsidR="009164FB" w:rsidRPr="00D64FA6" w:rsidRDefault="009164FB" w:rsidP="009164FB">
      <w:pPr>
        <w:suppressAutoHyphens/>
        <w:spacing w:after="0" w:line="240" w:lineRule="auto"/>
        <w:ind w:left="720"/>
        <w:rPr>
          <w:rFonts w:ascii="Arial" w:hAnsi="Arial" w:cs="Arial"/>
          <w:b/>
          <w:bCs/>
          <w:sz w:val="20"/>
          <w:szCs w:val="20"/>
        </w:rPr>
      </w:pPr>
    </w:p>
    <w:p w14:paraId="0B37C97C" w14:textId="77777777" w:rsidR="009164FB" w:rsidRPr="00D64FA6" w:rsidRDefault="009164FB" w:rsidP="009164FB">
      <w:pPr>
        <w:suppressAutoHyphens/>
        <w:spacing w:after="0" w:line="240" w:lineRule="auto"/>
        <w:ind w:left="720"/>
        <w:rPr>
          <w:rFonts w:ascii="Arial" w:hAnsi="Arial" w:cs="Arial"/>
          <w:b/>
          <w:bCs/>
          <w:sz w:val="20"/>
          <w:szCs w:val="20"/>
        </w:rPr>
      </w:pPr>
    </w:p>
    <w:p w14:paraId="76395B3B" w14:textId="77777777" w:rsidR="009164FB" w:rsidRPr="00D64FA6" w:rsidRDefault="009164FB" w:rsidP="009164FB">
      <w:pPr>
        <w:keepNext/>
        <w:spacing w:after="0" w:line="240" w:lineRule="auto"/>
        <w:ind w:left="720"/>
        <w:rPr>
          <w:rFonts w:ascii="Arial" w:hAnsi="Arial" w:cs="Arial"/>
          <w:b/>
          <w:bCs/>
          <w:sz w:val="20"/>
          <w:szCs w:val="20"/>
        </w:rPr>
      </w:pPr>
      <w:r w:rsidRPr="00D64FA6">
        <w:rPr>
          <w:rFonts w:ascii="Arial" w:hAnsi="Arial" w:cs="Arial"/>
          <w:b/>
          <w:bCs/>
          <w:sz w:val="20"/>
          <w:szCs w:val="20"/>
        </w:rPr>
        <w:t>CONSOLIDATED AND SEPARATE FINANCIAL STATEMENTS</w:t>
      </w:r>
    </w:p>
    <w:p w14:paraId="116DE7B0" w14:textId="77777777" w:rsidR="009164FB" w:rsidRPr="00D64FA6" w:rsidRDefault="009164FB" w:rsidP="009164FB">
      <w:pPr>
        <w:suppressAutoHyphens/>
        <w:spacing w:after="0" w:line="240" w:lineRule="auto"/>
        <w:ind w:left="720"/>
        <w:rPr>
          <w:rFonts w:ascii="Arial" w:hAnsi="Arial" w:cs="Arial"/>
          <w:b/>
          <w:bCs/>
          <w:sz w:val="20"/>
          <w:szCs w:val="20"/>
        </w:rPr>
      </w:pPr>
    </w:p>
    <w:p w14:paraId="405E0B27" w14:textId="0E07B749" w:rsidR="009164FB" w:rsidRPr="00D64FA6" w:rsidRDefault="006A670D" w:rsidP="00A81159">
      <w:pPr>
        <w:suppressAutoHyphens/>
        <w:spacing w:after="0" w:line="240" w:lineRule="auto"/>
        <w:ind w:left="720"/>
        <w:rPr>
          <w:rFonts w:ascii="Arial" w:hAnsi="Arial" w:cs="Arial"/>
          <w:b/>
          <w:bCs/>
          <w:sz w:val="20"/>
          <w:szCs w:val="20"/>
        </w:rPr>
      </w:pPr>
      <w:r w:rsidRPr="00D64FA6">
        <w:rPr>
          <w:rFonts w:ascii="Arial" w:hAnsi="Arial" w:cs="Arial"/>
          <w:b/>
          <w:bCs/>
          <w:sz w:val="20"/>
          <w:szCs w:val="20"/>
        </w:rPr>
        <w:t xml:space="preserve">31 DECEMBER </w:t>
      </w:r>
      <w:r w:rsidR="005F4D44" w:rsidRPr="00D64FA6">
        <w:rPr>
          <w:rFonts w:ascii="Arial" w:hAnsi="Arial" w:cs="Arial"/>
          <w:b/>
          <w:bCs/>
          <w:sz w:val="20"/>
          <w:szCs w:val="20"/>
        </w:rPr>
        <w:t>20</w:t>
      </w:r>
      <w:r w:rsidR="001C0FEA">
        <w:rPr>
          <w:rFonts w:ascii="Arial" w:hAnsi="Arial" w:cs="Arial"/>
          <w:b/>
          <w:bCs/>
          <w:sz w:val="20"/>
          <w:szCs w:val="20"/>
        </w:rPr>
        <w:t>20</w:t>
      </w:r>
    </w:p>
    <w:sectPr w:rsidR="009164FB" w:rsidRPr="00D64FA6" w:rsidSect="00BA602C">
      <w:pgSz w:w="11909" w:h="16834" w:code="9"/>
      <w:pgMar w:top="4032"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CEB0F" w14:textId="77777777" w:rsidR="00D41AB4" w:rsidRDefault="00D41AB4" w:rsidP="001D338E">
      <w:pPr>
        <w:spacing w:after="0" w:line="240" w:lineRule="auto"/>
      </w:pPr>
      <w:r>
        <w:separator/>
      </w:r>
    </w:p>
  </w:endnote>
  <w:endnote w:type="continuationSeparator" w:id="0">
    <w:p w14:paraId="76C2119F" w14:textId="77777777" w:rsidR="00D41AB4" w:rsidRDefault="00D41AB4"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DE183" w14:textId="77777777" w:rsidR="00D41AB4" w:rsidRDefault="00D41AB4" w:rsidP="001D338E">
      <w:pPr>
        <w:spacing w:after="0" w:line="240" w:lineRule="auto"/>
      </w:pPr>
      <w:r>
        <w:separator/>
      </w:r>
    </w:p>
  </w:footnote>
  <w:footnote w:type="continuationSeparator" w:id="0">
    <w:p w14:paraId="577F8DD6" w14:textId="77777777" w:rsidR="00D41AB4" w:rsidRDefault="00D41AB4"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9EF0CA74"/>
    <w:lvl w:ilvl="0" w:tplc="618EDA32">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05D62B38"/>
    <w:lvl w:ilvl="0" w:tplc="8344607A">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3276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15ACA"/>
    <w:rsid w:val="000255F8"/>
    <w:rsid w:val="00063427"/>
    <w:rsid w:val="000D3728"/>
    <w:rsid w:val="000D55B0"/>
    <w:rsid w:val="000D73C6"/>
    <w:rsid w:val="00116C09"/>
    <w:rsid w:val="00155524"/>
    <w:rsid w:val="001914F3"/>
    <w:rsid w:val="0019499D"/>
    <w:rsid w:val="001B0AB1"/>
    <w:rsid w:val="001B2F1A"/>
    <w:rsid w:val="001C0FEA"/>
    <w:rsid w:val="001D338E"/>
    <w:rsid w:val="001D69A9"/>
    <w:rsid w:val="001E54A5"/>
    <w:rsid w:val="001F0191"/>
    <w:rsid w:val="00212260"/>
    <w:rsid w:val="00226F0C"/>
    <w:rsid w:val="0023775F"/>
    <w:rsid w:val="00240078"/>
    <w:rsid w:val="00254692"/>
    <w:rsid w:val="002723DC"/>
    <w:rsid w:val="00274A61"/>
    <w:rsid w:val="0027680D"/>
    <w:rsid w:val="002911D2"/>
    <w:rsid w:val="00293140"/>
    <w:rsid w:val="002C6202"/>
    <w:rsid w:val="002D0EEA"/>
    <w:rsid w:val="002D54B5"/>
    <w:rsid w:val="002F280C"/>
    <w:rsid w:val="0032670A"/>
    <w:rsid w:val="0034029B"/>
    <w:rsid w:val="00341CAE"/>
    <w:rsid w:val="0035303A"/>
    <w:rsid w:val="00382E88"/>
    <w:rsid w:val="00386B0B"/>
    <w:rsid w:val="00394E76"/>
    <w:rsid w:val="003B4694"/>
    <w:rsid w:val="003D3D27"/>
    <w:rsid w:val="003E4322"/>
    <w:rsid w:val="003F06EF"/>
    <w:rsid w:val="003F125C"/>
    <w:rsid w:val="003F31CA"/>
    <w:rsid w:val="00414571"/>
    <w:rsid w:val="00423916"/>
    <w:rsid w:val="00423E70"/>
    <w:rsid w:val="00433A38"/>
    <w:rsid w:val="00435C2C"/>
    <w:rsid w:val="00435E8A"/>
    <w:rsid w:val="0048379B"/>
    <w:rsid w:val="0049535D"/>
    <w:rsid w:val="004A3E0B"/>
    <w:rsid w:val="004E0135"/>
    <w:rsid w:val="004F3206"/>
    <w:rsid w:val="004F5E71"/>
    <w:rsid w:val="00502230"/>
    <w:rsid w:val="005114FC"/>
    <w:rsid w:val="005237A1"/>
    <w:rsid w:val="00565DDE"/>
    <w:rsid w:val="005B1E87"/>
    <w:rsid w:val="005B49D6"/>
    <w:rsid w:val="005D072C"/>
    <w:rsid w:val="005D1B38"/>
    <w:rsid w:val="005D2740"/>
    <w:rsid w:val="005E3E6C"/>
    <w:rsid w:val="005F1C97"/>
    <w:rsid w:val="005F4D44"/>
    <w:rsid w:val="00620568"/>
    <w:rsid w:val="0064199D"/>
    <w:rsid w:val="00653860"/>
    <w:rsid w:val="00654F92"/>
    <w:rsid w:val="006651E7"/>
    <w:rsid w:val="006845E9"/>
    <w:rsid w:val="00684C98"/>
    <w:rsid w:val="00686D35"/>
    <w:rsid w:val="00694F4F"/>
    <w:rsid w:val="006A1977"/>
    <w:rsid w:val="006A670D"/>
    <w:rsid w:val="006E2ABA"/>
    <w:rsid w:val="006E3CD2"/>
    <w:rsid w:val="006E73A1"/>
    <w:rsid w:val="006F0131"/>
    <w:rsid w:val="00711EFC"/>
    <w:rsid w:val="00725CD5"/>
    <w:rsid w:val="00740745"/>
    <w:rsid w:val="0074210C"/>
    <w:rsid w:val="00742EBD"/>
    <w:rsid w:val="00747C86"/>
    <w:rsid w:val="00753AE6"/>
    <w:rsid w:val="00756973"/>
    <w:rsid w:val="00762372"/>
    <w:rsid w:val="00771B97"/>
    <w:rsid w:val="00772075"/>
    <w:rsid w:val="00790517"/>
    <w:rsid w:val="00797D0D"/>
    <w:rsid w:val="007A3ACC"/>
    <w:rsid w:val="007B209C"/>
    <w:rsid w:val="007B3E76"/>
    <w:rsid w:val="007C24C8"/>
    <w:rsid w:val="007C567C"/>
    <w:rsid w:val="007F6A5F"/>
    <w:rsid w:val="00801D3B"/>
    <w:rsid w:val="008113E0"/>
    <w:rsid w:val="008255E8"/>
    <w:rsid w:val="00833242"/>
    <w:rsid w:val="0083580C"/>
    <w:rsid w:val="00846407"/>
    <w:rsid w:val="00863A30"/>
    <w:rsid w:val="008640AC"/>
    <w:rsid w:val="00886FDA"/>
    <w:rsid w:val="008877E2"/>
    <w:rsid w:val="00897AF7"/>
    <w:rsid w:val="008A4E40"/>
    <w:rsid w:val="008B018B"/>
    <w:rsid w:val="008C2672"/>
    <w:rsid w:val="008C6964"/>
    <w:rsid w:val="008D0003"/>
    <w:rsid w:val="008D35FC"/>
    <w:rsid w:val="008D64B8"/>
    <w:rsid w:val="008E0FC2"/>
    <w:rsid w:val="008E7E6F"/>
    <w:rsid w:val="00900250"/>
    <w:rsid w:val="009009AE"/>
    <w:rsid w:val="00906B28"/>
    <w:rsid w:val="009164FB"/>
    <w:rsid w:val="00922275"/>
    <w:rsid w:val="00951558"/>
    <w:rsid w:val="00995360"/>
    <w:rsid w:val="009B2C68"/>
    <w:rsid w:val="009C0968"/>
    <w:rsid w:val="009C6682"/>
    <w:rsid w:val="009D6C4B"/>
    <w:rsid w:val="009E67FA"/>
    <w:rsid w:val="009F1110"/>
    <w:rsid w:val="00A00386"/>
    <w:rsid w:val="00A019FF"/>
    <w:rsid w:val="00A17EC3"/>
    <w:rsid w:val="00A3737F"/>
    <w:rsid w:val="00A51D13"/>
    <w:rsid w:val="00A60355"/>
    <w:rsid w:val="00A61058"/>
    <w:rsid w:val="00A744DF"/>
    <w:rsid w:val="00A81159"/>
    <w:rsid w:val="00AB7981"/>
    <w:rsid w:val="00AC038F"/>
    <w:rsid w:val="00AC1524"/>
    <w:rsid w:val="00AD2313"/>
    <w:rsid w:val="00AE4390"/>
    <w:rsid w:val="00AF7479"/>
    <w:rsid w:val="00B05522"/>
    <w:rsid w:val="00B41448"/>
    <w:rsid w:val="00B537F6"/>
    <w:rsid w:val="00B7261B"/>
    <w:rsid w:val="00B91979"/>
    <w:rsid w:val="00BA46DF"/>
    <w:rsid w:val="00BA602C"/>
    <w:rsid w:val="00BB4566"/>
    <w:rsid w:val="00BC5F8C"/>
    <w:rsid w:val="00BD5FF4"/>
    <w:rsid w:val="00BF4028"/>
    <w:rsid w:val="00BF408C"/>
    <w:rsid w:val="00C06C4F"/>
    <w:rsid w:val="00C17413"/>
    <w:rsid w:val="00C24903"/>
    <w:rsid w:val="00C46DA4"/>
    <w:rsid w:val="00C47427"/>
    <w:rsid w:val="00C5035E"/>
    <w:rsid w:val="00C76825"/>
    <w:rsid w:val="00CC31F6"/>
    <w:rsid w:val="00CE0DD6"/>
    <w:rsid w:val="00D0685C"/>
    <w:rsid w:val="00D11F81"/>
    <w:rsid w:val="00D41AB4"/>
    <w:rsid w:val="00D52766"/>
    <w:rsid w:val="00D64FA6"/>
    <w:rsid w:val="00D67C92"/>
    <w:rsid w:val="00D7661B"/>
    <w:rsid w:val="00D902B7"/>
    <w:rsid w:val="00DA0AA7"/>
    <w:rsid w:val="00DA2AE6"/>
    <w:rsid w:val="00DB14CE"/>
    <w:rsid w:val="00DB44FA"/>
    <w:rsid w:val="00DE2817"/>
    <w:rsid w:val="00DF2EFD"/>
    <w:rsid w:val="00E0219F"/>
    <w:rsid w:val="00E07F94"/>
    <w:rsid w:val="00E23C59"/>
    <w:rsid w:val="00E304A2"/>
    <w:rsid w:val="00E3702E"/>
    <w:rsid w:val="00E507A3"/>
    <w:rsid w:val="00E92A93"/>
    <w:rsid w:val="00E94227"/>
    <w:rsid w:val="00EF26F0"/>
    <w:rsid w:val="00EF3FA1"/>
    <w:rsid w:val="00F317B3"/>
    <w:rsid w:val="00F33792"/>
    <w:rsid w:val="00F66446"/>
    <w:rsid w:val="00F67AF3"/>
    <w:rsid w:val="00F81D96"/>
    <w:rsid w:val="00F822F5"/>
    <w:rsid w:val="00F90D4C"/>
    <w:rsid w:val="00F90E1D"/>
    <w:rsid w:val="00F929AC"/>
    <w:rsid w:val="00F969C9"/>
    <w:rsid w:val="00FA6ED3"/>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F4393C1"/>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D2A1A-2B48-4A74-AF6E-13B3A6669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4</Pages>
  <Words>1235</Words>
  <Characters>7043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Naphatsorn Dubey (TH)</cp:lastModifiedBy>
  <cp:revision>60</cp:revision>
  <cp:lastPrinted>2021-02-16T03:30:00Z</cp:lastPrinted>
  <dcterms:created xsi:type="dcterms:W3CDTF">2017-11-03T08:11:00Z</dcterms:created>
  <dcterms:modified xsi:type="dcterms:W3CDTF">2021-03-01T02:32:00Z</dcterms:modified>
</cp:coreProperties>
</file>