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50" w:type="dxa"/>
        <w:tblLook w:val="01E0" w:firstRow="1" w:lastRow="1" w:firstColumn="1" w:lastColumn="1" w:noHBand="0" w:noVBand="0"/>
      </w:tblPr>
      <w:tblGrid>
        <w:gridCol w:w="2250"/>
        <w:gridCol w:w="7200"/>
      </w:tblGrid>
      <w:tr w:rsidR="00BB5C44" w14:paraId="0158C298" w14:textId="77777777" w:rsidTr="00F24FD7">
        <w:trPr>
          <w:trHeight w:val="2865"/>
        </w:trPr>
        <w:tc>
          <w:tcPr>
            <w:tcW w:w="2250" w:type="dxa"/>
          </w:tcPr>
          <w:p w14:paraId="37D87567" w14:textId="77777777" w:rsidR="00BB5C44" w:rsidRPr="005A4D5B" w:rsidRDefault="00BB5C44" w:rsidP="000D510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061CB3B5" w14:textId="77777777" w:rsidR="00BB5C44" w:rsidRPr="005A4D5B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Home Product Center Public Company Limited </w:t>
            </w:r>
          </w:p>
          <w:p w14:paraId="1626DE94" w14:textId="77777777" w:rsidR="00BB5C44" w:rsidRPr="005A4D5B" w:rsidRDefault="004E40E2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>
              <w:rPr>
                <w:rFonts w:hAnsi="Times New Roman" w:cs="Angsana New"/>
                <w:color w:val="7F7E82"/>
                <w:sz w:val="27"/>
                <w:szCs w:val="27"/>
              </w:rPr>
              <w:t>and its subsidiaries</w:t>
            </w:r>
          </w:p>
          <w:p w14:paraId="6C35939A" w14:textId="38B9BDEB" w:rsidR="00BB5C44" w:rsidRPr="005A4D5B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  <w:cs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Review report and interim financial </w:t>
            </w:r>
            <w:r w:rsidR="00197983">
              <w:rPr>
                <w:rFonts w:hAnsi="Times New Roman" w:cs="Angsana New"/>
                <w:color w:val="7F7E82"/>
                <w:sz w:val="27"/>
                <w:szCs w:val="27"/>
              </w:rPr>
              <w:t>information</w:t>
            </w:r>
          </w:p>
          <w:p w14:paraId="5E6C71DB" w14:textId="1E5EE265" w:rsidR="00BB5C44" w:rsidRPr="00F3437E" w:rsidRDefault="00BB5C44" w:rsidP="002969E4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>For the three-month period ended</w:t>
            </w:r>
            <w:r w:rsidR="00DC6C8D">
              <w:rPr>
                <w:rFonts w:hAnsi="Times New Roman" w:cs="Angsana New"/>
                <w:color w:val="7F7E82"/>
                <w:sz w:val="27"/>
                <w:szCs w:val="27"/>
              </w:rPr>
              <w:t xml:space="preserve"> 31 March 20</w:t>
            </w:r>
            <w:r w:rsidR="00F95E41">
              <w:rPr>
                <w:rFonts w:hAnsi="Times New Roman" w:cs="Angsana New"/>
                <w:color w:val="7F7E82"/>
                <w:sz w:val="27"/>
                <w:szCs w:val="27"/>
              </w:rPr>
              <w:t>2</w:t>
            </w:r>
            <w:r w:rsidR="00470809">
              <w:rPr>
                <w:rFonts w:hAnsi="Times New Roman" w:cs="Angsana New"/>
                <w:color w:val="7F7E82"/>
                <w:sz w:val="27"/>
                <w:szCs w:val="27"/>
              </w:rPr>
              <w:t>1</w:t>
            </w:r>
            <w:r w:rsidR="002A4ED8"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 </w:t>
            </w:r>
          </w:p>
        </w:tc>
      </w:tr>
    </w:tbl>
    <w:p w14:paraId="452DE123" w14:textId="77777777" w:rsidR="00BB5C44" w:rsidRDefault="00BB5C44" w:rsidP="00BB5C44">
      <w:pPr>
        <w:sectPr w:rsidR="00BB5C44" w:rsidSect="00070786">
          <w:footerReference w:type="defaul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C22E418" w14:textId="77777777" w:rsidR="000C11AF" w:rsidRPr="00A544C7" w:rsidRDefault="00BB5C44" w:rsidP="00A544C7">
      <w:pPr>
        <w:spacing w:line="380" w:lineRule="exact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lastRenderedPageBreak/>
        <w:t>I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 xml:space="preserve">ndependent 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>A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>uditor</w:t>
      </w:r>
      <w:r w:rsidR="00BE4C2D">
        <w:rPr>
          <w:rFonts w:ascii="Arial" w:eastAsia="Arial Unicode MS" w:hAnsi="Arial" w:cs="Arial Unicode MS"/>
          <w:b/>
          <w:bCs/>
          <w:sz w:val="22"/>
          <w:szCs w:val="22"/>
        </w:rPr>
        <w:t>’s Report on Review of Interim Financial Information</w:t>
      </w:r>
    </w:p>
    <w:p w14:paraId="31952CA2" w14:textId="77777777" w:rsidR="000C11AF" w:rsidRPr="00A544C7" w:rsidRDefault="000C11AF" w:rsidP="00F97A6B">
      <w:pPr>
        <w:spacing w:after="240" w:line="380" w:lineRule="exac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To </w:t>
      </w:r>
      <w:r w:rsidR="00125923">
        <w:rPr>
          <w:rFonts w:ascii="Arial" w:eastAsia="Arial Unicode MS" w:hAnsi="Arial" w:cs="Arial Unicode MS"/>
          <w:sz w:val="22"/>
          <w:szCs w:val="22"/>
        </w:rPr>
        <w:t>t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he </w:t>
      </w:r>
      <w:r w:rsidR="00BB5C44">
        <w:rPr>
          <w:rFonts w:ascii="Arial" w:eastAsia="Arial Unicode MS" w:hAnsi="Arial" w:cs="Arial Unicode MS"/>
          <w:sz w:val="22"/>
          <w:szCs w:val="22"/>
        </w:rPr>
        <w:t>S</w:t>
      </w:r>
      <w:r w:rsidRPr="00A544C7">
        <w:rPr>
          <w:rFonts w:ascii="Arial" w:eastAsia="Arial Unicode MS" w:hAnsi="Arial" w:cs="Arial Unicode MS"/>
          <w:sz w:val="22"/>
          <w:szCs w:val="22"/>
        </w:rPr>
        <w:t>hareholders of</w:t>
      </w:r>
      <w:r w:rsidR="00050820"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14CB5" w:rsidRPr="00A544C7">
        <w:rPr>
          <w:rFonts w:ascii="Arial" w:eastAsia="Arial Unicode MS" w:hAnsi="Arial" w:cs="Arial Unicode MS"/>
          <w:sz w:val="22"/>
          <w:szCs w:val="22"/>
        </w:rPr>
        <w:t>Public Company Limited</w:t>
      </w:r>
    </w:p>
    <w:p w14:paraId="42DE1A5E" w14:textId="1DB160BB" w:rsidR="002E12EC" w:rsidRPr="007A6AE9" w:rsidRDefault="002E12EC" w:rsidP="00BE5AA9">
      <w:pPr>
        <w:pStyle w:val="BodyText"/>
        <w:spacing w:before="80" w:after="80" w:line="380" w:lineRule="exact"/>
        <w:jc w:val="lef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I have reviewed the accompanying consolidated </w:t>
      </w:r>
      <w:r w:rsidR="00986059">
        <w:rPr>
          <w:rFonts w:ascii="Arial" w:eastAsia="Arial Unicode MS" w:hAnsi="Arial" w:cs="Arial Unicode MS"/>
          <w:sz w:val="22"/>
          <w:szCs w:val="22"/>
        </w:rPr>
        <w:t xml:space="preserve">statement of financial position 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of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 xml:space="preserve">Home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and its subsidia</w:t>
      </w:r>
      <w:r w:rsidR="00073BED" w:rsidRPr="007A6AE9">
        <w:rPr>
          <w:rFonts w:ascii="Arial" w:eastAsia="Arial Unicode MS" w:hAnsi="Arial" w:cs="Arial Unicode MS"/>
          <w:sz w:val="22"/>
          <w:szCs w:val="22"/>
        </w:rPr>
        <w:t>ries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92421">
        <w:rPr>
          <w:rFonts w:ascii="Arial" w:eastAsia="Arial Unicode MS" w:hAnsi="Arial" w:cs="Arial Unicode MS"/>
          <w:sz w:val="22"/>
          <w:szCs w:val="22"/>
        </w:rPr>
        <w:t>(</w:t>
      </w:r>
      <w:r w:rsidR="00197983">
        <w:rPr>
          <w:rFonts w:ascii="Arial" w:eastAsia="Arial Unicode MS" w:hAnsi="Arial" w:cs="Arial Unicode MS"/>
          <w:sz w:val="22"/>
          <w:szCs w:val="22"/>
        </w:rPr>
        <w:t>“</w:t>
      </w:r>
      <w:r w:rsidR="00192421">
        <w:rPr>
          <w:rFonts w:ascii="Arial" w:eastAsia="Arial Unicode MS" w:hAnsi="Arial" w:cs="Arial Unicode MS"/>
          <w:sz w:val="22"/>
          <w:szCs w:val="22"/>
        </w:rPr>
        <w:t>the Group</w:t>
      </w:r>
      <w:r w:rsidR="00197983">
        <w:rPr>
          <w:rFonts w:ascii="Arial" w:eastAsia="Arial Unicode MS" w:hAnsi="Arial" w:cs="Arial Unicode MS"/>
          <w:sz w:val="22"/>
          <w:szCs w:val="22"/>
        </w:rPr>
        <w:t>”</w:t>
      </w:r>
      <w:r w:rsidR="00192421">
        <w:rPr>
          <w:rFonts w:ascii="Arial" w:eastAsia="Arial Unicode MS" w:hAnsi="Arial" w:cs="Arial Unicode MS"/>
          <w:sz w:val="22"/>
          <w:szCs w:val="22"/>
        </w:rPr>
        <w:t xml:space="preserve">)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as at </w:t>
      </w:r>
      <w:r w:rsidR="00DC6C8D">
        <w:rPr>
          <w:rFonts w:ascii="Arial" w:eastAsia="Arial Unicode MS" w:hAnsi="Arial" w:cs="Arial Unicode MS"/>
          <w:sz w:val="22"/>
          <w:szCs w:val="22"/>
        </w:rPr>
        <w:t>31 March 20</w:t>
      </w:r>
      <w:r w:rsidR="00F95E41">
        <w:rPr>
          <w:rFonts w:ascii="Arial" w:eastAsia="Arial Unicode MS" w:hAnsi="Arial" w:cs="Arial Unicode MS"/>
          <w:sz w:val="22"/>
          <w:szCs w:val="22"/>
        </w:rPr>
        <w:t>2</w:t>
      </w:r>
      <w:r w:rsidR="00470809">
        <w:rPr>
          <w:rFonts w:ascii="Arial" w:eastAsia="Arial Unicode MS" w:hAnsi="Arial" w:cs="Arial Unicode MS"/>
          <w:sz w:val="22"/>
          <w:szCs w:val="22"/>
        </w:rPr>
        <w:t>1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, 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and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the related consolidated statements of </w:t>
      </w:r>
      <w:r w:rsidR="00986059" w:rsidRPr="007A6AE9">
        <w:rPr>
          <w:rFonts w:ascii="Arial" w:eastAsia="Arial Unicode MS" w:hAnsi="Arial" w:cs="Arial Unicode MS"/>
          <w:sz w:val="22"/>
          <w:szCs w:val="22"/>
        </w:rPr>
        <w:t>comprehensive income</w:t>
      </w:r>
      <w:r w:rsidR="0069128E">
        <w:rPr>
          <w:rFonts w:ascii="Arial" w:eastAsia="Arial Unicode MS" w:hAnsi="Arial" w:cs="Arial Unicode MS"/>
          <w:sz w:val="22"/>
          <w:szCs w:val="22"/>
        </w:rPr>
        <w:t xml:space="preserve">, </w:t>
      </w:r>
      <w:r w:rsidRPr="007A6AE9">
        <w:rPr>
          <w:rFonts w:ascii="Arial" w:eastAsia="Arial Unicode MS" w:hAnsi="Arial" w:cs="Arial Unicode MS"/>
          <w:sz w:val="22"/>
          <w:szCs w:val="22"/>
        </w:rPr>
        <w:t>changes in shareholders’ eq</w:t>
      </w:r>
      <w:r w:rsidR="005F40D9" w:rsidRPr="007A6AE9">
        <w:rPr>
          <w:rFonts w:ascii="Arial" w:eastAsia="Arial Unicode MS" w:hAnsi="Arial" w:cs="Arial Unicode MS"/>
          <w:sz w:val="22"/>
          <w:szCs w:val="22"/>
        </w:rPr>
        <w:t xml:space="preserve">uity </w:t>
      </w:r>
      <w:r w:rsidRPr="007A6AE9">
        <w:rPr>
          <w:rFonts w:ascii="Arial" w:eastAsia="Arial Unicode MS" w:hAnsi="Arial" w:cs="Arial Unicode MS"/>
          <w:sz w:val="22"/>
          <w:szCs w:val="22"/>
        </w:rPr>
        <w:t>and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>cash f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lows for the </w:t>
      </w:r>
      <w:r w:rsidR="00DC6C8D">
        <w:rPr>
          <w:rFonts w:ascii="Arial" w:eastAsia="Arial Unicode MS" w:hAnsi="Arial" w:cs="Arial Unicode MS"/>
          <w:sz w:val="22"/>
          <w:szCs w:val="22"/>
        </w:rPr>
        <w:t>three</w:t>
      </w:r>
      <w:r w:rsidR="0074574C">
        <w:rPr>
          <w:rFonts w:ascii="Arial" w:eastAsia="Arial Unicode MS" w:hAnsi="Arial" w:cs="Arial Unicode MS"/>
          <w:sz w:val="22"/>
          <w:szCs w:val="22"/>
        </w:rPr>
        <w:t xml:space="preserve">-month 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>period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then </w:t>
      </w:r>
      <w:r w:rsidRPr="007A6AE9">
        <w:rPr>
          <w:rFonts w:ascii="Arial" w:eastAsia="Arial Unicode MS" w:hAnsi="Arial" w:cs="Arial Unicode MS"/>
          <w:sz w:val="22"/>
          <w:szCs w:val="22"/>
        </w:rPr>
        <w:t>ended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, as well as the condensed notes to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          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 the </w:t>
      </w:r>
      <w:r w:rsidR="00192421">
        <w:rPr>
          <w:rFonts w:ascii="Arial" w:eastAsia="Arial Unicode MS" w:hAnsi="Arial" w:cs="Arial Unicode MS"/>
          <w:sz w:val="22"/>
          <w:szCs w:val="22"/>
        </w:rPr>
        <w:t xml:space="preserve">interim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con</w:t>
      </w:r>
      <w:r w:rsidR="00B360FF">
        <w:rPr>
          <w:rFonts w:ascii="Arial" w:eastAsia="Arial Unicode MS" w:hAnsi="Arial" w:cs="Arial Unicode MS"/>
          <w:sz w:val="22"/>
          <w:szCs w:val="22"/>
        </w:rPr>
        <w:t xml:space="preserve">solidated financial statements. I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have also reviewed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the separate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 of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for the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 same period</w:t>
      </w:r>
      <w:r w:rsidR="00607CFF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07CFF" w:rsidRPr="00607CFF">
        <w:rPr>
          <w:rFonts w:ascii="Arial" w:hAnsi="Arial" w:cs="Arial"/>
          <w:sz w:val="22"/>
          <w:szCs w:val="20"/>
        </w:rPr>
        <w:t>(collectively “interim financial information”)</w:t>
      </w:r>
      <w:r w:rsidRPr="00607CFF">
        <w:rPr>
          <w:rFonts w:ascii="Arial" w:eastAsia="Arial Unicode MS" w:hAnsi="Arial" w:cs="Arial Unicode MS"/>
          <w:sz w:val="22"/>
          <w:szCs w:val="22"/>
        </w:rPr>
        <w:t xml:space="preserve">. </w:t>
      </w:r>
      <w:r w:rsidR="007A6AE9" w:rsidRPr="00607CFF">
        <w:rPr>
          <w:rFonts w:ascii="Arial" w:eastAsia="Arial Unicode MS" w:hAnsi="Arial" w:cs="Arial Unicode MS"/>
          <w:sz w:val="22"/>
          <w:szCs w:val="22"/>
        </w:rPr>
        <w:t>Ma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nagement is responsible for the preparation and presentation of this interim financial information in accordance with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Thai </w:t>
      </w:r>
      <w:r w:rsidR="00D84C89">
        <w:rPr>
          <w:rFonts w:ascii="Arial" w:eastAsia="Arial Unicode MS" w:hAnsi="Arial" w:cs="Arial Unicode MS"/>
          <w:sz w:val="22"/>
          <w:szCs w:val="22"/>
        </w:rPr>
        <w:t>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ccounting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Standard 34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I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nterim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F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inancial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R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>eporting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  <w:r w:rsidR="00A92183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My responsibility is to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express a conclusion on this interim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based on my review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</w:p>
    <w:p w14:paraId="5DA667FB" w14:textId="77777777" w:rsidR="007A6AE9" w:rsidRPr="007A6AE9" w:rsidRDefault="007A6AE9" w:rsidP="00BE5AA9">
      <w:pPr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Scope of review</w:t>
      </w:r>
    </w:p>
    <w:p w14:paraId="53EFEE3C" w14:textId="56B878A7" w:rsidR="007A6AE9" w:rsidRPr="007A6AE9" w:rsidRDefault="001E3A8B" w:rsidP="00BE5AA9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7A6AE9"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Standard on Review Engagements </w:t>
      </w:r>
      <w:r w:rsidR="007A6AE9" w:rsidRPr="007A6AE9">
        <w:rPr>
          <w:rFonts w:ascii="Arial" w:hAnsi="Arial" w:cs="Arial"/>
          <w:sz w:val="22"/>
          <w:szCs w:val="22"/>
          <w:cs/>
        </w:rPr>
        <w:t>2410</w:t>
      </w:r>
      <w:r w:rsidR="007A6AE9" w:rsidRPr="007A6AE9">
        <w:rPr>
          <w:rFonts w:ascii="Arial" w:hAnsi="Arial" w:cs="Arial"/>
          <w:sz w:val="22"/>
          <w:szCs w:val="22"/>
        </w:rPr>
        <w:t xml:space="preserve">,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7A6AE9" w:rsidRPr="007A6AE9">
        <w:rPr>
          <w:rFonts w:ascii="Arial" w:hAnsi="Arial" w:cs="Arial"/>
          <w:sz w:val="22"/>
          <w:szCs w:val="22"/>
        </w:rPr>
        <w:t xml:space="preserve">. </w:t>
      </w:r>
      <w:r w:rsidR="00F3437E">
        <w:rPr>
          <w:rFonts w:ascii="Arial" w:hAnsi="Arial" w:cs="Arial"/>
          <w:sz w:val="22"/>
          <w:szCs w:val="22"/>
        </w:rPr>
        <w:t xml:space="preserve">      </w:t>
      </w:r>
      <w:r w:rsidRPr="001E3A8B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F3437E">
        <w:rPr>
          <w:rFonts w:ascii="Arial" w:hAnsi="Arial" w:cs="Arial"/>
          <w:sz w:val="22"/>
          <w:szCs w:val="22"/>
        </w:rPr>
        <w:t xml:space="preserve">        </w:t>
      </w:r>
      <w:r w:rsidRPr="001E3A8B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14:paraId="36935CC6" w14:textId="77777777" w:rsidR="007A6AE9" w:rsidRPr="007A6AE9" w:rsidRDefault="007A6AE9" w:rsidP="00BE5AA9">
      <w:pPr>
        <w:tabs>
          <w:tab w:val="left" w:pos="3352"/>
        </w:tabs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Conclusion</w:t>
      </w:r>
      <w:r w:rsidRPr="007A6AE9">
        <w:rPr>
          <w:rFonts w:ascii="Arial" w:hAnsi="Arial" w:cs="Arial"/>
          <w:b/>
          <w:bCs/>
          <w:sz w:val="22"/>
          <w:szCs w:val="22"/>
        </w:rPr>
        <w:tab/>
      </w:r>
    </w:p>
    <w:p w14:paraId="4E5ADDC3" w14:textId="6B42DE2D" w:rsidR="007A6AE9" w:rsidRDefault="001E3A8B" w:rsidP="00BE5AA9">
      <w:pPr>
        <w:spacing w:before="80" w:after="8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7A6AE9" w:rsidRPr="007A6AE9">
        <w:rPr>
          <w:rFonts w:ascii="Arial" w:hAnsi="Arial" w:cs="Arial"/>
          <w:sz w:val="22"/>
          <w:szCs w:val="22"/>
        </w:rPr>
        <w:t>, nothing has come to my attention that causes me to believe that the accompanying interim financial information is n</w:t>
      </w:r>
      <w:bookmarkStart w:id="0" w:name="_GoBack"/>
      <w:bookmarkEnd w:id="0"/>
      <w:r w:rsidR="007A6AE9" w:rsidRPr="007A6AE9">
        <w:rPr>
          <w:rFonts w:ascii="Arial" w:hAnsi="Arial" w:cs="Arial"/>
          <w:sz w:val="22"/>
          <w:szCs w:val="22"/>
        </w:rPr>
        <w:t xml:space="preserve">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Accounting Standard 34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14:paraId="0EFA66C6" w14:textId="77777777" w:rsidR="00523A68" w:rsidRDefault="00523A68" w:rsidP="00633C74">
      <w:pPr>
        <w:pStyle w:val="Heading1"/>
        <w:tabs>
          <w:tab w:val="center" w:pos="6300"/>
        </w:tabs>
        <w:spacing w:before="1200" w:after="0"/>
        <w:rPr>
          <w:rFonts w:ascii="Arial" w:eastAsia="Arial Unicode MS" w:hAnsi="Arial" w:cs="Arial Unicode MS"/>
          <w:sz w:val="22"/>
          <w:szCs w:val="22"/>
        </w:rPr>
      </w:pPr>
      <w:r w:rsidRPr="009560A5">
        <w:rPr>
          <w:rFonts w:ascii="Arial" w:hAnsi="Arial" w:cs="Arial"/>
          <w:sz w:val="22"/>
          <w:szCs w:val="22"/>
        </w:rPr>
        <w:t>Gingkarn Atsawarangsalit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</w:p>
    <w:p w14:paraId="374560BE" w14:textId="77777777" w:rsidR="00EC0E68" w:rsidRPr="00A544C7" w:rsidRDefault="00EC0E68" w:rsidP="00523A68">
      <w:pPr>
        <w:pStyle w:val="Heading1"/>
        <w:tabs>
          <w:tab w:val="center" w:pos="6300"/>
        </w:tabs>
        <w:spacing w:after="240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Certified Public Accountant (Thailand) No. </w:t>
      </w:r>
      <w:r w:rsidR="00523A68" w:rsidRPr="009560A5">
        <w:rPr>
          <w:rFonts w:ascii="Arial" w:hAnsi="Arial" w:cs="Arial"/>
          <w:color w:val="000000"/>
          <w:sz w:val="22"/>
          <w:szCs w:val="22"/>
        </w:rPr>
        <w:t>4496</w:t>
      </w:r>
    </w:p>
    <w:p w14:paraId="7B9D364E" w14:textId="77777777" w:rsidR="00070786" w:rsidRPr="00DB48BF" w:rsidRDefault="00070786" w:rsidP="00A544C7">
      <w:pPr>
        <w:tabs>
          <w:tab w:val="left" w:pos="720"/>
        </w:tabs>
        <w:spacing w:line="380" w:lineRule="exact"/>
        <w:rPr>
          <w:rFonts w:ascii="Arial" w:eastAsia="Arial Unicode MS" w:hAnsi="Arial" w:cs="Arial"/>
          <w:sz w:val="22"/>
          <w:szCs w:val="22"/>
        </w:rPr>
      </w:pPr>
      <w:r w:rsidRPr="00DB48BF">
        <w:rPr>
          <w:rFonts w:ascii="Arial" w:eastAsia="Arial Unicode MS" w:hAnsi="Arial" w:cs="Arial"/>
          <w:sz w:val="22"/>
          <w:szCs w:val="22"/>
        </w:rPr>
        <w:t>EY Office Limited</w:t>
      </w:r>
    </w:p>
    <w:p w14:paraId="59395402" w14:textId="401761FB" w:rsidR="000C11AF" w:rsidRPr="00DB48BF" w:rsidRDefault="002C4AFE" w:rsidP="00A544C7">
      <w:pPr>
        <w:tabs>
          <w:tab w:val="left" w:pos="720"/>
        </w:tabs>
        <w:spacing w:line="380" w:lineRule="exact"/>
        <w:rPr>
          <w:rFonts w:ascii="Arial" w:eastAsia="Arial Unicode MS" w:hAnsi="Arial" w:cs="Arial"/>
          <w:sz w:val="22"/>
          <w:szCs w:val="22"/>
        </w:rPr>
      </w:pPr>
      <w:r w:rsidRPr="00DB48BF">
        <w:rPr>
          <w:rFonts w:ascii="Arial" w:eastAsia="Arial Unicode MS" w:hAnsi="Arial" w:cs="Arial"/>
          <w:sz w:val="22"/>
          <w:szCs w:val="22"/>
        </w:rPr>
        <w:t xml:space="preserve">Bangkok: </w:t>
      </w:r>
      <w:r w:rsidR="00FB326C" w:rsidRPr="00DB48BF">
        <w:rPr>
          <w:rFonts w:ascii="Arial" w:eastAsia="Arial Unicode MS" w:hAnsi="Arial" w:cs="Arial"/>
          <w:sz w:val="22"/>
          <w:szCs w:val="22"/>
          <w:cs/>
        </w:rPr>
        <w:t>26</w:t>
      </w:r>
      <w:r w:rsidRPr="00DB48BF">
        <w:rPr>
          <w:rFonts w:ascii="Arial" w:eastAsia="Arial Unicode MS" w:hAnsi="Arial" w:cs="Arial"/>
          <w:sz w:val="22"/>
          <w:szCs w:val="22"/>
        </w:rPr>
        <w:t xml:space="preserve"> April</w:t>
      </w:r>
      <w:r w:rsidR="00DC6C8D" w:rsidRPr="00DB48BF">
        <w:rPr>
          <w:rFonts w:ascii="Arial" w:eastAsia="Arial Unicode MS" w:hAnsi="Arial" w:cs="Arial"/>
          <w:sz w:val="22"/>
          <w:szCs w:val="22"/>
        </w:rPr>
        <w:t xml:space="preserve"> 20</w:t>
      </w:r>
      <w:r w:rsidR="00F95E41" w:rsidRPr="00DB48BF">
        <w:rPr>
          <w:rFonts w:ascii="Arial" w:eastAsia="Arial Unicode MS" w:hAnsi="Arial" w:cs="Arial"/>
          <w:sz w:val="22"/>
          <w:szCs w:val="22"/>
        </w:rPr>
        <w:t>2</w:t>
      </w:r>
      <w:r w:rsidR="00470809" w:rsidRPr="00DB48BF">
        <w:rPr>
          <w:rFonts w:ascii="Arial" w:eastAsia="Arial Unicode MS" w:hAnsi="Arial" w:cs="Arial"/>
          <w:sz w:val="22"/>
          <w:szCs w:val="22"/>
        </w:rPr>
        <w:t>1</w:t>
      </w:r>
    </w:p>
    <w:sectPr w:rsidR="000C11AF" w:rsidRPr="00DB48BF" w:rsidSect="00633C74">
      <w:footerReference w:type="first" r:id="rId9"/>
      <w:pgSz w:w="11909" w:h="16834" w:code="9"/>
      <w:pgMar w:top="2880" w:right="1296" w:bottom="720" w:left="1296" w:header="706" w:footer="3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DF2182" w14:textId="77777777" w:rsidR="00D357F0" w:rsidRDefault="00D357F0">
      <w:r>
        <w:separator/>
      </w:r>
    </w:p>
  </w:endnote>
  <w:endnote w:type="continuationSeparator" w:id="0">
    <w:p w14:paraId="20197ADF" w14:textId="77777777" w:rsidR="00D357F0" w:rsidRDefault="00D35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C7B66" w14:textId="4BA4E9F5" w:rsidR="0068792E" w:rsidRDefault="0068792E">
    <w:pPr>
      <w:pStyle w:val="Footer"/>
      <w:jc w:val="right"/>
    </w:pPr>
  </w:p>
  <w:p w14:paraId="715CD815" w14:textId="77777777" w:rsidR="0068792E" w:rsidRDefault="006879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909AE" w14:textId="0C697943" w:rsidR="00B93918" w:rsidRPr="00197983" w:rsidRDefault="00B93918">
    <w:pPr>
      <w:pStyle w:val="Footer"/>
      <w:jc w:val="right"/>
      <w:rPr>
        <w:rFonts w:ascii="Arial" w:hAnsi="Arial" w:cs="Arial"/>
        <w:sz w:val="22"/>
        <w:szCs w:val="22"/>
      </w:rPr>
    </w:pPr>
  </w:p>
  <w:p w14:paraId="70753C76" w14:textId="77777777" w:rsidR="00B93918" w:rsidRDefault="00B939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82240B" w14:textId="77777777" w:rsidR="00D357F0" w:rsidRDefault="00D357F0">
      <w:r>
        <w:separator/>
      </w:r>
    </w:p>
  </w:footnote>
  <w:footnote w:type="continuationSeparator" w:id="0">
    <w:p w14:paraId="7415BE83" w14:textId="77777777" w:rsidR="00D357F0" w:rsidRDefault="00D35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107799D"/>
    <w:multiLevelType w:val="hybridMultilevel"/>
    <w:tmpl w:val="8A0A276A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11CEE"/>
    <w:multiLevelType w:val="multilevel"/>
    <w:tmpl w:val="9DD22100"/>
    <w:lvl w:ilvl="0">
      <w:start w:val="1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3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0746F2"/>
    <w:multiLevelType w:val="hybridMultilevel"/>
    <w:tmpl w:val="6C9063F6"/>
    <w:lvl w:ilvl="0" w:tplc="50B47CAC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66455"/>
    <w:multiLevelType w:val="multilevel"/>
    <w:tmpl w:val="9A064648"/>
    <w:lvl w:ilvl="0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760C4E"/>
    <w:multiLevelType w:val="multilevel"/>
    <w:tmpl w:val="AF028048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54684FC3"/>
    <w:multiLevelType w:val="hybridMultilevel"/>
    <w:tmpl w:val="81D4241C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A5924E40">
      <w:start w:val="1"/>
      <w:numFmt w:val="bullet"/>
      <w:lvlText w:val=""/>
      <w:lvlJc w:val="left"/>
      <w:pPr>
        <w:tabs>
          <w:tab w:val="num" w:pos="1084"/>
        </w:tabs>
        <w:ind w:left="1440" w:hanging="360"/>
      </w:pPr>
      <w:rPr>
        <w:rFonts w:ascii="Symbol" w:hAnsi="Symbol" w:cs="Angsana New" w:hint="default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70790D"/>
    <w:multiLevelType w:val="multilevel"/>
    <w:tmpl w:val="7CAA171A"/>
    <w:lvl w:ilvl="0">
      <w:start w:val="2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9" w15:restartNumberingAfterBreak="0">
    <w:nsid w:val="59D62BD1"/>
    <w:multiLevelType w:val="hybridMultilevel"/>
    <w:tmpl w:val="3C4A2F10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26C11A6"/>
    <w:multiLevelType w:val="hybridMultilevel"/>
    <w:tmpl w:val="9A064648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E307A6"/>
    <w:multiLevelType w:val="hybridMultilevel"/>
    <w:tmpl w:val="266EC11A"/>
    <w:lvl w:ilvl="0" w:tplc="5ADE8372">
      <w:start w:val="1"/>
      <w:numFmt w:val="bullet"/>
      <w:lvlText w:val=""/>
      <w:lvlJc w:val="left"/>
      <w:pPr>
        <w:tabs>
          <w:tab w:val="num" w:pos="728"/>
        </w:tabs>
        <w:ind w:left="728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12" w15:restartNumberingAfterBreak="0">
    <w:nsid w:val="75D65674"/>
    <w:multiLevelType w:val="hybridMultilevel"/>
    <w:tmpl w:val="E0C45BB2"/>
    <w:lvl w:ilvl="0" w:tplc="5ADE8372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7820725"/>
    <w:multiLevelType w:val="hybridMultilevel"/>
    <w:tmpl w:val="558666D8"/>
    <w:lvl w:ilvl="0" w:tplc="C22E1B44">
      <w:start w:val="7"/>
      <w:numFmt w:val="decimal"/>
      <w:lvlText w:val="%1."/>
      <w:lvlJc w:val="left"/>
      <w:pPr>
        <w:tabs>
          <w:tab w:val="num" w:pos="2520"/>
        </w:tabs>
        <w:ind w:left="2520" w:hanging="2160"/>
      </w:pPr>
      <w:rPr>
        <w:rFonts w:ascii="Angsana New" w:hAnsi="Angsana New" w:cs="Angsana New" w:hint="default"/>
        <w:b/>
        <w:sz w:val="3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797BA3"/>
    <w:multiLevelType w:val="hybridMultilevel"/>
    <w:tmpl w:val="DE609066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C2C6788"/>
    <w:multiLevelType w:val="hybridMultilevel"/>
    <w:tmpl w:val="54DCFB66"/>
    <w:lvl w:ilvl="0" w:tplc="5ADE8372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DA60E98"/>
    <w:multiLevelType w:val="hybridMultilevel"/>
    <w:tmpl w:val="6CB24750"/>
    <w:lvl w:ilvl="0" w:tplc="9B824556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9"/>
  </w:num>
  <w:num w:numId="5">
    <w:abstractNumId w:val="14"/>
  </w:num>
  <w:num w:numId="6">
    <w:abstractNumId w:val="11"/>
  </w:num>
  <w:num w:numId="7">
    <w:abstractNumId w:val="15"/>
  </w:num>
  <w:num w:numId="8">
    <w:abstractNumId w:val="12"/>
  </w:num>
  <w:num w:numId="9">
    <w:abstractNumId w:val="4"/>
  </w:num>
  <w:num w:numId="10">
    <w:abstractNumId w:val="16"/>
  </w:num>
  <w:num w:numId="11">
    <w:abstractNumId w:val="8"/>
  </w:num>
  <w:num w:numId="12">
    <w:abstractNumId w:val="2"/>
  </w:num>
  <w:num w:numId="13">
    <w:abstractNumId w:val="1"/>
  </w:num>
  <w:num w:numId="14">
    <w:abstractNumId w:val="10"/>
  </w:num>
  <w:num w:numId="15">
    <w:abstractNumId w:val="5"/>
  </w:num>
  <w:num w:numId="16">
    <w:abstractNumId w:val="7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DA3"/>
    <w:rsid w:val="00001205"/>
    <w:rsid w:val="00002714"/>
    <w:rsid w:val="00004426"/>
    <w:rsid w:val="00011389"/>
    <w:rsid w:val="0001268E"/>
    <w:rsid w:val="000132BF"/>
    <w:rsid w:val="0002054E"/>
    <w:rsid w:val="00027D68"/>
    <w:rsid w:val="0003168A"/>
    <w:rsid w:val="00036586"/>
    <w:rsid w:val="0004287E"/>
    <w:rsid w:val="00046292"/>
    <w:rsid w:val="00050820"/>
    <w:rsid w:val="000613F5"/>
    <w:rsid w:val="0006570F"/>
    <w:rsid w:val="00065F04"/>
    <w:rsid w:val="00070786"/>
    <w:rsid w:val="0007097A"/>
    <w:rsid w:val="00073BED"/>
    <w:rsid w:val="000B3171"/>
    <w:rsid w:val="000B3702"/>
    <w:rsid w:val="000C11AF"/>
    <w:rsid w:val="000C1384"/>
    <w:rsid w:val="000C1CFF"/>
    <w:rsid w:val="000C7CD0"/>
    <w:rsid w:val="000D5109"/>
    <w:rsid w:val="000E2026"/>
    <w:rsid w:val="000E21B4"/>
    <w:rsid w:val="000E316B"/>
    <w:rsid w:val="000F47A3"/>
    <w:rsid w:val="000F53E1"/>
    <w:rsid w:val="00102ECA"/>
    <w:rsid w:val="0010729A"/>
    <w:rsid w:val="00112CAB"/>
    <w:rsid w:val="00125923"/>
    <w:rsid w:val="0013185C"/>
    <w:rsid w:val="001468BC"/>
    <w:rsid w:val="0015021B"/>
    <w:rsid w:val="00173282"/>
    <w:rsid w:val="00192421"/>
    <w:rsid w:val="00192A0A"/>
    <w:rsid w:val="00196B4E"/>
    <w:rsid w:val="00197983"/>
    <w:rsid w:val="00197E6D"/>
    <w:rsid w:val="001A7062"/>
    <w:rsid w:val="001A7285"/>
    <w:rsid w:val="001A7810"/>
    <w:rsid w:val="001C1082"/>
    <w:rsid w:val="001C2B7E"/>
    <w:rsid w:val="001C5CEE"/>
    <w:rsid w:val="001C66BA"/>
    <w:rsid w:val="001D22E5"/>
    <w:rsid w:val="001D5FFC"/>
    <w:rsid w:val="001E3A8B"/>
    <w:rsid w:val="002028DA"/>
    <w:rsid w:val="002056DE"/>
    <w:rsid w:val="002168F9"/>
    <w:rsid w:val="00216E03"/>
    <w:rsid w:val="00220F7A"/>
    <w:rsid w:val="002230A4"/>
    <w:rsid w:val="00226128"/>
    <w:rsid w:val="0024728B"/>
    <w:rsid w:val="00252941"/>
    <w:rsid w:val="00257A07"/>
    <w:rsid w:val="00260F72"/>
    <w:rsid w:val="00262A2C"/>
    <w:rsid w:val="002814F0"/>
    <w:rsid w:val="00282785"/>
    <w:rsid w:val="00282B10"/>
    <w:rsid w:val="0028346B"/>
    <w:rsid w:val="002969E4"/>
    <w:rsid w:val="002A2C52"/>
    <w:rsid w:val="002A4ED8"/>
    <w:rsid w:val="002B234E"/>
    <w:rsid w:val="002C2CEC"/>
    <w:rsid w:val="002C4AFE"/>
    <w:rsid w:val="002D0078"/>
    <w:rsid w:val="002D49C4"/>
    <w:rsid w:val="002E12EC"/>
    <w:rsid w:val="002E6BAC"/>
    <w:rsid w:val="002E79FB"/>
    <w:rsid w:val="002F39AA"/>
    <w:rsid w:val="002F6D33"/>
    <w:rsid w:val="00300B41"/>
    <w:rsid w:val="00304745"/>
    <w:rsid w:val="00305B12"/>
    <w:rsid w:val="00307772"/>
    <w:rsid w:val="00307878"/>
    <w:rsid w:val="00316719"/>
    <w:rsid w:val="00321125"/>
    <w:rsid w:val="00326A0A"/>
    <w:rsid w:val="00333FE0"/>
    <w:rsid w:val="00351204"/>
    <w:rsid w:val="00354CB4"/>
    <w:rsid w:val="0036092D"/>
    <w:rsid w:val="0037147B"/>
    <w:rsid w:val="00374C1B"/>
    <w:rsid w:val="00380DA1"/>
    <w:rsid w:val="00382576"/>
    <w:rsid w:val="003868C2"/>
    <w:rsid w:val="00387802"/>
    <w:rsid w:val="003936A0"/>
    <w:rsid w:val="0039607B"/>
    <w:rsid w:val="003A0402"/>
    <w:rsid w:val="003A3435"/>
    <w:rsid w:val="003B2A5C"/>
    <w:rsid w:val="003B3BE8"/>
    <w:rsid w:val="003B4F71"/>
    <w:rsid w:val="003B6443"/>
    <w:rsid w:val="003D0952"/>
    <w:rsid w:val="003D5A9A"/>
    <w:rsid w:val="003E51BC"/>
    <w:rsid w:val="003E713D"/>
    <w:rsid w:val="003F6996"/>
    <w:rsid w:val="00405696"/>
    <w:rsid w:val="00414CA3"/>
    <w:rsid w:val="00430752"/>
    <w:rsid w:val="00433D8D"/>
    <w:rsid w:val="0043678C"/>
    <w:rsid w:val="0044440F"/>
    <w:rsid w:val="004453FC"/>
    <w:rsid w:val="00454D2E"/>
    <w:rsid w:val="00470809"/>
    <w:rsid w:val="00472656"/>
    <w:rsid w:val="004772DF"/>
    <w:rsid w:val="00477F31"/>
    <w:rsid w:val="004846AA"/>
    <w:rsid w:val="00486553"/>
    <w:rsid w:val="00492CF8"/>
    <w:rsid w:val="00495875"/>
    <w:rsid w:val="00495964"/>
    <w:rsid w:val="004A199C"/>
    <w:rsid w:val="004A47F1"/>
    <w:rsid w:val="004A500A"/>
    <w:rsid w:val="004B4456"/>
    <w:rsid w:val="004C71A4"/>
    <w:rsid w:val="004D1F0E"/>
    <w:rsid w:val="004E1939"/>
    <w:rsid w:val="004E193D"/>
    <w:rsid w:val="004E40E2"/>
    <w:rsid w:val="004F105B"/>
    <w:rsid w:val="004F5BAA"/>
    <w:rsid w:val="004F695E"/>
    <w:rsid w:val="004F6C9A"/>
    <w:rsid w:val="004F73CD"/>
    <w:rsid w:val="00521D41"/>
    <w:rsid w:val="00523A68"/>
    <w:rsid w:val="005556E1"/>
    <w:rsid w:val="00571A18"/>
    <w:rsid w:val="00585F79"/>
    <w:rsid w:val="00593264"/>
    <w:rsid w:val="00597974"/>
    <w:rsid w:val="005A3F46"/>
    <w:rsid w:val="005A4D5B"/>
    <w:rsid w:val="005C233B"/>
    <w:rsid w:val="005C3DAB"/>
    <w:rsid w:val="005D08F2"/>
    <w:rsid w:val="005D0C80"/>
    <w:rsid w:val="005D476A"/>
    <w:rsid w:val="005F40D9"/>
    <w:rsid w:val="00607CFF"/>
    <w:rsid w:val="00611D4E"/>
    <w:rsid w:val="00614CB5"/>
    <w:rsid w:val="006238FD"/>
    <w:rsid w:val="0062500F"/>
    <w:rsid w:val="00627ED5"/>
    <w:rsid w:val="00633C74"/>
    <w:rsid w:val="00635E13"/>
    <w:rsid w:val="006367A8"/>
    <w:rsid w:val="0064605A"/>
    <w:rsid w:val="0064649F"/>
    <w:rsid w:val="006506DB"/>
    <w:rsid w:val="00662594"/>
    <w:rsid w:val="00666291"/>
    <w:rsid w:val="0068792E"/>
    <w:rsid w:val="0069128E"/>
    <w:rsid w:val="00693F8D"/>
    <w:rsid w:val="006A03FD"/>
    <w:rsid w:val="006A18F9"/>
    <w:rsid w:val="006B667C"/>
    <w:rsid w:val="006D05AA"/>
    <w:rsid w:val="006D28A6"/>
    <w:rsid w:val="006D7002"/>
    <w:rsid w:val="006F1190"/>
    <w:rsid w:val="007019AA"/>
    <w:rsid w:val="00702BF3"/>
    <w:rsid w:val="0070363C"/>
    <w:rsid w:val="00706834"/>
    <w:rsid w:val="0070781E"/>
    <w:rsid w:val="00711C58"/>
    <w:rsid w:val="00712506"/>
    <w:rsid w:val="0072025D"/>
    <w:rsid w:val="00722C19"/>
    <w:rsid w:val="0072648F"/>
    <w:rsid w:val="007419C4"/>
    <w:rsid w:val="00744DC1"/>
    <w:rsid w:val="0074574C"/>
    <w:rsid w:val="00746164"/>
    <w:rsid w:val="0075500D"/>
    <w:rsid w:val="0076300B"/>
    <w:rsid w:val="007630C0"/>
    <w:rsid w:val="0077092A"/>
    <w:rsid w:val="00777B10"/>
    <w:rsid w:val="00784065"/>
    <w:rsid w:val="0078789C"/>
    <w:rsid w:val="00791F4A"/>
    <w:rsid w:val="0079574F"/>
    <w:rsid w:val="007A1CDE"/>
    <w:rsid w:val="007A65E2"/>
    <w:rsid w:val="007A6AE9"/>
    <w:rsid w:val="007B12DE"/>
    <w:rsid w:val="007C5948"/>
    <w:rsid w:val="007D0DE3"/>
    <w:rsid w:val="007D0EDE"/>
    <w:rsid w:val="007E24CC"/>
    <w:rsid w:val="007F185B"/>
    <w:rsid w:val="007F55A4"/>
    <w:rsid w:val="00800034"/>
    <w:rsid w:val="00805DF4"/>
    <w:rsid w:val="008101EC"/>
    <w:rsid w:val="008141A9"/>
    <w:rsid w:val="008401FC"/>
    <w:rsid w:val="0084485C"/>
    <w:rsid w:val="00864E99"/>
    <w:rsid w:val="00870271"/>
    <w:rsid w:val="0087407A"/>
    <w:rsid w:val="00891027"/>
    <w:rsid w:val="008A66C4"/>
    <w:rsid w:val="008B043E"/>
    <w:rsid w:val="008B1998"/>
    <w:rsid w:val="008B4828"/>
    <w:rsid w:val="008B60D2"/>
    <w:rsid w:val="008C4EAD"/>
    <w:rsid w:val="008C6E1E"/>
    <w:rsid w:val="008E360C"/>
    <w:rsid w:val="008E3CF3"/>
    <w:rsid w:val="008F0DCE"/>
    <w:rsid w:val="008F3389"/>
    <w:rsid w:val="0090592C"/>
    <w:rsid w:val="00913177"/>
    <w:rsid w:val="00931A9F"/>
    <w:rsid w:val="0093334C"/>
    <w:rsid w:val="0093411F"/>
    <w:rsid w:val="00934223"/>
    <w:rsid w:val="00952933"/>
    <w:rsid w:val="0095382D"/>
    <w:rsid w:val="009552D9"/>
    <w:rsid w:val="009641A5"/>
    <w:rsid w:val="0096461E"/>
    <w:rsid w:val="009729FD"/>
    <w:rsid w:val="0097601A"/>
    <w:rsid w:val="009850E0"/>
    <w:rsid w:val="00986059"/>
    <w:rsid w:val="009A27B4"/>
    <w:rsid w:val="009A2950"/>
    <w:rsid w:val="009A3AFA"/>
    <w:rsid w:val="009B13D0"/>
    <w:rsid w:val="009B6E3A"/>
    <w:rsid w:val="009C7828"/>
    <w:rsid w:val="009C7F5D"/>
    <w:rsid w:val="009D372B"/>
    <w:rsid w:val="009E2A84"/>
    <w:rsid w:val="009E4060"/>
    <w:rsid w:val="009E42A1"/>
    <w:rsid w:val="009E4B56"/>
    <w:rsid w:val="009E6017"/>
    <w:rsid w:val="009E75F1"/>
    <w:rsid w:val="009F4E76"/>
    <w:rsid w:val="009F7558"/>
    <w:rsid w:val="00A00562"/>
    <w:rsid w:val="00A01E69"/>
    <w:rsid w:val="00A02F31"/>
    <w:rsid w:val="00A06BEA"/>
    <w:rsid w:val="00A148B2"/>
    <w:rsid w:val="00A14C0C"/>
    <w:rsid w:val="00A17E1A"/>
    <w:rsid w:val="00A25B5C"/>
    <w:rsid w:val="00A35CBE"/>
    <w:rsid w:val="00A41DC3"/>
    <w:rsid w:val="00A544C7"/>
    <w:rsid w:val="00A55D9C"/>
    <w:rsid w:val="00A57E2D"/>
    <w:rsid w:val="00A6362A"/>
    <w:rsid w:val="00A705EA"/>
    <w:rsid w:val="00A726F4"/>
    <w:rsid w:val="00A72C4C"/>
    <w:rsid w:val="00A74B4E"/>
    <w:rsid w:val="00A75A86"/>
    <w:rsid w:val="00A80C7D"/>
    <w:rsid w:val="00A873D4"/>
    <w:rsid w:val="00A92183"/>
    <w:rsid w:val="00AA0BB5"/>
    <w:rsid w:val="00AA461D"/>
    <w:rsid w:val="00AA5BED"/>
    <w:rsid w:val="00AA7B75"/>
    <w:rsid w:val="00AB576A"/>
    <w:rsid w:val="00AC33A3"/>
    <w:rsid w:val="00AC37DA"/>
    <w:rsid w:val="00AC7202"/>
    <w:rsid w:val="00AD05C1"/>
    <w:rsid w:val="00AD67F4"/>
    <w:rsid w:val="00AE0430"/>
    <w:rsid w:val="00AF0D70"/>
    <w:rsid w:val="00AF3EC6"/>
    <w:rsid w:val="00AF4B8B"/>
    <w:rsid w:val="00B123EC"/>
    <w:rsid w:val="00B12522"/>
    <w:rsid w:val="00B318DA"/>
    <w:rsid w:val="00B32E7C"/>
    <w:rsid w:val="00B360FF"/>
    <w:rsid w:val="00B365F0"/>
    <w:rsid w:val="00B45036"/>
    <w:rsid w:val="00B574C9"/>
    <w:rsid w:val="00B71243"/>
    <w:rsid w:val="00B72718"/>
    <w:rsid w:val="00B75C31"/>
    <w:rsid w:val="00B92393"/>
    <w:rsid w:val="00B93918"/>
    <w:rsid w:val="00BB19B0"/>
    <w:rsid w:val="00BB4CA6"/>
    <w:rsid w:val="00BB5C44"/>
    <w:rsid w:val="00BC6934"/>
    <w:rsid w:val="00BC7DB8"/>
    <w:rsid w:val="00BD7A50"/>
    <w:rsid w:val="00BE3217"/>
    <w:rsid w:val="00BE4C2D"/>
    <w:rsid w:val="00BE4DBB"/>
    <w:rsid w:val="00BE570C"/>
    <w:rsid w:val="00BE5AA9"/>
    <w:rsid w:val="00BF0DF7"/>
    <w:rsid w:val="00BF3F30"/>
    <w:rsid w:val="00BF5882"/>
    <w:rsid w:val="00BF6DA3"/>
    <w:rsid w:val="00C1327E"/>
    <w:rsid w:val="00C33A1E"/>
    <w:rsid w:val="00C424D1"/>
    <w:rsid w:val="00C441B1"/>
    <w:rsid w:val="00C456B4"/>
    <w:rsid w:val="00C51F7B"/>
    <w:rsid w:val="00C54189"/>
    <w:rsid w:val="00C62390"/>
    <w:rsid w:val="00C62A12"/>
    <w:rsid w:val="00C6684A"/>
    <w:rsid w:val="00C66855"/>
    <w:rsid w:val="00C72A5A"/>
    <w:rsid w:val="00C8275B"/>
    <w:rsid w:val="00C914B3"/>
    <w:rsid w:val="00C92E3E"/>
    <w:rsid w:val="00CA00C9"/>
    <w:rsid w:val="00CC3A05"/>
    <w:rsid w:val="00CC499D"/>
    <w:rsid w:val="00CC5421"/>
    <w:rsid w:val="00CD17E9"/>
    <w:rsid w:val="00CD407E"/>
    <w:rsid w:val="00CE68F1"/>
    <w:rsid w:val="00CF23BF"/>
    <w:rsid w:val="00CF372A"/>
    <w:rsid w:val="00D03CF9"/>
    <w:rsid w:val="00D2381E"/>
    <w:rsid w:val="00D34BF1"/>
    <w:rsid w:val="00D357F0"/>
    <w:rsid w:val="00D56396"/>
    <w:rsid w:val="00D62D42"/>
    <w:rsid w:val="00D63669"/>
    <w:rsid w:val="00D64F70"/>
    <w:rsid w:val="00D718F8"/>
    <w:rsid w:val="00D84C89"/>
    <w:rsid w:val="00D90C76"/>
    <w:rsid w:val="00DA2961"/>
    <w:rsid w:val="00DB2FF3"/>
    <w:rsid w:val="00DB375D"/>
    <w:rsid w:val="00DB48BF"/>
    <w:rsid w:val="00DB6E82"/>
    <w:rsid w:val="00DB74E8"/>
    <w:rsid w:val="00DC45EC"/>
    <w:rsid w:val="00DC6C8D"/>
    <w:rsid w:val="00DC6D0D"/>
    <w:rsid w:val="00DD60AA"/>
    <w:rsid w:val="00DD7440"/>
    <w:rsid w:val="00DE05CD"/>
    <w:rsid w:val="00DE12A3"/>
    <w:rsid w:val="00DF6783"/>
    <w:rsid w:val="00E03FF6"/>
    <w:rsid w:val="00E046CB"/>
    <w:rsid w:val="00E04A08"/>
    <w:rsid w:val="00E0592C"/>
    <w:rsid w:val="00E061C1"/>
    <w:rsid w:val="00E11213"/>
    <w:rsid w:val="00E11796"/>
    <w:rsid w:val="00E11CA3"/>
    <w:rsid w:val="00E12F4F"/>
    <w:rsid w:val="00E4436E"/>
    <w:rsid w:val="00E446E4"/>
    <w:rsid w:val="00E52632"/>
    <w:rsid w:val="00E6082E"/>
    <w:rsid w:val="00E61C11"/>
    <w:rsid w:val="00E66C8D"/>
    <w:rsid w:val="00E936C6"/>
    <w:rsid w:val="00E96098"/>
    <w:rsid w:val="00EA49CD"/>
    <w:rsid w:val="00EA6A55"/>
    <w:rsid w:val="00EA6E33"/>
    <w:rsid w:val="00EB0048"/>
    <w:rsid w:val="00EC0E68"/>
    <w:rsid w:val="00EC5C1B"/>
    <w:rsid w:val="00ED0A7E"/>
    <w:rsid w:val="00ED50C1"/>
    <w:rsid w:val="00ED779E"/>
    <w:rsid w:val="00EE2560"/>
    <w:rsid w:val="00EE67AB"/>
    <w:rsid w:val="00F04886"/>
    <w:rsid w:val="00F07FF3"/>
    <w:rsid w:val="00F24FD7"/>
    <w:rsid w:val="00F255ED"/>
    <w:rsid w:val="00F31533"/>
    <w:rsid w:val="00F3437E"/>
    <w:rsid w:val="00F56A53"/>
    <w:rsid w:val="00F607DC"/>
    <w:rsid w:val="00F65FFB"/>
    <w:rsid w:val="00F75A49"/>
    <w:rsid w:val="00F76086"/>
    <w:rsid w:val="00F8374A"/>
    <w:rsid w:val="00F83B1E"/>
    <w:rsid w:val="00F90279"/>
    <w:rsid w:val="00F95E41"/>
    <w:rsid w:val="00F97A6B"/>
    <w:rsid w:val="00FA1ED6"/>
    <w:rsid w:val="00FA2209"/>
    <w:rsid w:val="00FB326C"/>
    <w:rsid w:val="00FB62F0"/>
    <w:rsid w:val="00FC6972"/>
    <w:rsid w:val="00FF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6A5286B2"/>
  <w15:docId w15:val="{B27DEDAD-C626-463B-BBE5-5A0306D3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74B4E"/>
    <w:pPr>
      <w:overflowPunct w:val="0"/>
      <w:autoSpaceDE w:val="0"/>
      <w:autoSpaceDN w:val="0"/>
      <w:adjustRightInd w:val="0"/>
      <w:textAlignment w:val="baseline"/>
    </w:pPr>
    <w:rPr>
      <w:rFonts w:ascii="Times New Roman" w:cs="AngsanaUPC"/>
      <w:sz w:val="24"/>
      <w:szCs w:val="28"/>
    </w:rPr>
  </w:style>
  <w:style w:type="paragraph" w:styleId="Heading1">
    <w:name w:val="heading 1"/>
    <w:basedOn w:val="Normal"/>
    <w:next w:val="Normal"/>
    <w:qFormat/>
    <w:rsid w:val="00A74B4E"/>
    <w:pPr>
      <w:keepNext/>
      <w:spacing w:after="120" w:line="380" w:lineRule="exact"/>
      <w:jc w:val="both"/>
      <w:outlineLvl w:val="0"/>
    </w:pPr>
    <w:rPr>
      <w:rFonts w:ascii="Angsana New" w:hAnsi="Angsana New" w:cs="Angsana New"/>
      <w:sz w:val="34"/>
      <w:szCs w:val="34"/>
    </w:rPr>
  </w:style>
  <w:style w:type="paragraph" w:styleId="Heading2">
    <w:name w:val="heading 2"/>
    <w:basedOn w:val="Normal"/>
    <w:next w:val="Normal"/>
    <w:qFormat/>
    <w:rsid w:val="00A74B4E"/>
    <w:pPr>
      <w:keepNext/>
      <w:spacing w:line="380" w:lineRule="exact"/>
      <w:ind w:left="252" w:right="-558"/>
      <w:jc w:val="both"/>
      <w:outlineLvl w:val="1"/>
    </w:pPr>
    <w:rPr>
      <w:rFonts w:ascii="Angsana New" w:hAnsi="Angsana New" w:cs="Angsana New"/>
      <w:sz w:val="30"/>
      <w:szCs w:val="30"/>
    </w:rPr>
  </w:style>
  <w:style w:type="paragraph" w:styleId="Heading3">
    <w:name w:val="heading 3"/>
    <w:basedOn w:val="Normal"/>
    <w:next w:val="Normal"/>
    <w:qFormat/>
    <w:rsid w:val="00A74B4E"/>
    <w:pPr>
      <w:keepNext/>
      <w:spacing w:line="380" w:lineRule="exact"/>
      <w:jc w:val="both"/>
      <w:outlineLvl w:val="2"/>
    </w:pPr>
    <w:rPr>
      <w:rFonts w:ascii="Angsana New" w:hAnsi="Angsana New" w:cs="Angsana New"/>
      <w:sz w:val="30"/>
      <w:szCs w:val="30"/>
    </w:rPr>
  </w:style>
  <w:style w:type="paragraph" w:styleId="Heading4">
    <w:name w:val="heading 4"/>
    <w:basedOn w:val="Normal"/>
    <w:next w:val="Normal"/>
    <w:qFormat/>
    <w:rsid w:val="00A74B4E"/>
    <w:pPr>
      <w:keepNext/>
      <w:spacing w:line="380" w:lineRule="exact"/>
      <w:ind w:right="58"/>
      <w:jc w:val="both"/>
      <w:outlineLvl w:val="3"/>
    </w:pPr>
    <w:rPr>
      <w:rFonts w:ascii="Angsana New" w:hAnsi="Angsana New" w:cs="Angsana New"/>
      <w:sz w:val="34"/>
      <w:szCs w:val="34"/>
    </w:rPr>
  </w:style>
  <w:style w:type="paragraph" w:styleId="Heading5">
    <w:name w:val="heading 5"/>
    <w:basedOn w:val="Normal"/>
    <w:next w:val="Normal"/>
    <w:qFormat/>
    <w:rsid w:val="00A74B4E"/>
    <w:pPr>
      <w:keepNext/>
      <w:spacing w:line="380" w:lineRule="exact"/>
      <w:ind w:right="-108"/>
      <w:jc w:val="both"/>
      <w:outlineLvl w:val="4"/>
    </w:pPr>
    <w:rPr>
      <w:rFonts w:ascii="Angsana New" w:hAnsi="Angsana New" w:cs="Angsana New"/>
      <w:sz w:val="34"/>
      <w:szCs w:val="34"/>
    </w:rPr>
  </w:style>
  <w:style w:type="paragraph" w:styleId="Heading6">
    <w:name w:val="heading 6"/>
    <w:basedOn w:val="Normal"/>
    <w:next w:val="Normal"/>
    <w:qFormat/>
    <w:rsid w:val="00A74B4E"/>
    <w:pPr>
      <w:keepNext/>
      <w:pBdr>
        <w:bottom w:val="single" w:sz="6" w:space="1" w:color="auto"/>
      </w:pBdr>
      <w:spacing w:line="380" w:lineRule="exact"/>
      <w:ind w:left="128" w:right="58" w:hanging="128"/>
      <w:jc w:val="center"/>
      <w:outlineLvl w:val="5"/>
    </w:pPr>
    <w:rPr>
      <w:rFonts w:ascii="Angsana New" w:hAnsi="Angsana New" w:cs="Angsana New"/>
      <w:sz w:val="34"/>
      <w:szCs w:val="34"/>
    </w:rPr>
  </w:style>
  <w:style w:type="paragraph" w:styleId="Heading7">
    <w:name w:val="heading 7"/>
    <w:basedOn w:val="Normal"/>
    <w:next w:val="Normal"/>
    <w:qFormat/>
    <w:rsid w:val="00A74B4E"/>
    <w:pPr>
      <w:keepNext/>
      <w:tabs>
        <w:tab w:val="left" w:pos="720"/>
      </w:tabs>
      <w:spacing w:line="380" w:lineRule="exact"/>
      <w:jc w:val="center"/>
      <w:outlineLvl w:val="6"/>
    </w:pPr>
    <w:rPr>
      <w:rFonts w:ascii="Angsana New" w:hAnsi="Angsana New" w:cs="Angsana New"/>
      <w:sz w:val="34"/>
      <w:szCs w:val="34"/>
    </w:rPr>
  </w:style>
  <w:style w:type="paragraph" w:styleId="Heading8">
    <w:name w:val="heading 8"/>
    <w:basedOn w:val="Normal"/>
    <w:next w:val="Normal"/>
    <w:qFormat/>
    <w:rsid w:val="00A74B4E"/>
    <w:pPr>
      <w:keepNext/>
      <w:spacing w:line="340" w:lineRule="exact"/>
      <w:ind w:right="58"/>
      <w:jc w:val="both"/>
      <w:outlineLvl w:val="7"/>
    </w:pPr>
    <w:rPr>
      <w:rFonts w:ascii="Angsana New" w:hAnsi="Angsana New" w:cs="Angsana New"/>
      <w:sz w:val="30"/>
      <w:szCs w:val="30"/>
    </w:rPr>
  </w:style>
  <w:style w:type="paragraph" w:styleId="Heading9">
    <w:name w:val="heading 9"/>
    <w:basedOn w:val="Normal"/>
    <w:next w:val="Normal"/>
    <w:qFormat/>
    <w:rsid w:val="00A74B4E"/>
    <w:pPr>
      <w:keepNext/>
      <w:tabs>
        <w:tab w:val="left" w:pos="720"/>
        <w:tab w:val="center" w:pos="6480"/>
      </w:tabs>
      <w:spacing w:line="380" w:lineRule="exact"/>
      <w:jc w:val="both"/>
      <w:outlineLvl w:val="8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A74B4E"/>
    <w:rPr>
      <w:rFonts w:ascii="Times New Roman" w:cs="CordiaUPC"/>
      <w:sz w:val="16"/>
      <w:szCs w:val="16"/>
    </w:rPr>
  </w:style>
  <w:style w:type="character" w:styleId="PageNumber">
    <w:name w:val="page number"/>
    <w:basedOn w:val="DefaultParagraphFont"/>
    <w:rsid w:val="00A74B4E"/>
  </w:style>
  <w:style w:type="paragraph" w:styleId="Footer">
    <w:name w:val="footer"/>
    <w:basedOn w:val="Normal"/>
    <w:link w:val="FooterChar"/>
    <w:uiPriority w:val="99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Header">
    <w:name w:val="header"/>
    <w:basedOn w:val="Normal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CommentText">
    <w:name w:val="annotation text"/>
    <w:basedOn w:val="Normal"/>
    <w:semiHidden/>
    <w:rsid w:val="00A74B4E"/>
    <w:rPr>
      <w:rFonts w:cs="CordiaUPC"/>
      <w:sz w:val="20"/>
      <w:szCs w:val="20"/>
    </w:rPr>
  </w:style>
  <w:style w:type="paragraph" w:styleId="BodyText">
    <w:name w:val="Body Text"/>
    <w:basedOn w:val="Normal"/>
    <w:rsid w:val="00A74B4E"/>
    <w:pPr>
      <w:jc w:val="both"/>
    </w:pPr>
    <w:rPr>
      <w:rFonts w:cs="CordiaUPC"/>
      <w:szCs w:val="24"/>
    </w:rPr>
  </w:style>
  <w:style w:type="paragraph" w:styleId="BodyTextIndent">
    <w:name w:val="Body Text Indent"/>
    <w:basedOn w:val="Normal"/>
    <w:rsid w:val="00A74B4E"/>
    <w:pPr>
      <w:tabs>
        <w:tab w:val="left" w:pos="720"/>
        <w:tab w:val="left" w:pos="2160"/>
        <w:tab w:val="right" w:pos="7200"/>
        <w:tab w:val="right" w:pos="8540"/>
      </w:tabs>
      <w:spacing w:before="240" w:after="120" w:line="380" w:lineRule="exact"/>
      <w:ind w:left="360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2">
    <w:name w:val="Body Text 2"/>
    <w:basedOn w:val="Normal"/>
    <w:rsid w:val="00A74B4E"/>
    <w:pPr>
      <w:spacing w:before="120" w:after="120" w:line="380" w:lineRule="exact"/>
      <w:jc w:val="both"/>
    </w:pPr>
    <w:rPr>
      <w:rFonts w:ascii="Angsana New" w:hAnsi="Angsana New" w:cs="Angsana New"/>
      <w:sz w:val="34"/>
      <w:szCs w:val="34"/>
    </w:rPr>
  </w:style>
  <w:style w:type="paragraph" w:styleId="BodyTextIndent2">
    <w:name w:val="Body Text Indent 2"/>
    <w:basedOn w:val="Normal"/>
    <w:rsid w:val="00A74B4E"/>
    <w:pPr>
      <w:tabs>
        <w:tab w:val="left" w:pos="2160"/>
        <w:tab w:val="center" w:pos="6840"/>
        <w:tab w:val="center" w:pos="8280"/>
      </w:tabs>
      <w:spacing w:before="120" w:after="120" w:line="380" w:lineRule="exact"/>
      <w:ind w:left="360" w:hanging="360"/>
      <w:jc w:val="thaiDistribute"/>
    </w:pPr>
    <w:rPr>
      <w:rFonts w:ascii="Angsana New" w:hAnsi="Angsana New" w:cs="Angsana New"/>
      <w:sz w:val="34"/>
      <w:szCs w:val="34"/>
    </w:rPr>
  </w:style>
  <w:style w:type="paragraph" w:styleId="BlockText">
    <w:name w:val="Block Text"/>
    <w:basedOn w:val="Normal"/>
    <w:rsid w:val="00A74B4E"/>
    <w:pPr>
      <w:tabs>
        <w:tab w:val="left" w:pos="810"/>
        <w:tab w:val="left" w:pos="2160"/>
        <w:tab w:val="center" w:pos="6030"/>
        <w:tab w:val="center" w:pos="7470"/>
      </w:tabs>
      <w:spacing w:before="120" w:after="120" w:line="380" w:lineRule="exact"/>
      <w:ind w:left="360" w:right="54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Indent3">
    <w:name w:val="Body Text Indent 3"/>
    <w:basedOn w:val="Normal"/>
    <w:rsid w:val="00A74B4E"/>
    <w:pPr>
      <w:tabs>
        <w:tab w:val="left" w:pos="360"/>
        <w:tab w:val="left" w:pos="2160"/>
        <w:tab w:val="left" w:pos="2880"/>
        <w:tab w:val="left" w:pos="3240"/>
        <w:tab w:val="center" w:pos="6120"/>
        <w:tab w:val="left" w:pos="6300"/>
      </w:tabs>
      <w:spacing w:before="120" w:after="120" w:line="380" w:lineRule="exact"/>
      <w:ind w:left="900" w:hanging="900"/>
      <w:jc w:val="both"/>
    </w:pPr>
    <w:rPr>
      <w:rFonts w:ascii="Angsana New" w:hAnsi="Angsana New" w:cs="Angsana New"/>
      <w:sz w:val="34"/>
      <w:szCs w:val="34"/>
    </w:rPr>
  </w:style>
  <w:style w:type="paragraph" w:customStyle="1" w:styleId="InsideAddress">
    <w:name w:val="Inside Address"/>
    <w:basedOn w:val="Normal"/>
    <w:rsid w:val="00A74B4E"/>
    <w:rPr>
      <w:rFonts w:hAnsi="Tms Rmn" w:cs="Angsana New"/>
      <w:szCs w:val="24"/>
    </w:rPr>
  </w:style>
  <w:style w:type="table" w:styleId="TableGrid">
    <w:name w:val="Table Grid"/>
    <w:basedOn w:val="TableNormal"/>
    <w:rsid w:val="0080003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A00562"/>
    <w:pPr>
      <w:ind w:left="360" w:hanging="360"/>
    </w:pPr>
    <w:rPr>
      <w:rFonts w:hAnsi="Tms Rmn" w:cs="Angsana New"/>
      <w:szCs w:val="24"/>
    </w:rPr>
  </w:style>
  <w:style w:type="paragraph" w:styleId="List2">
    <w:name w:val="Lis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2">
    <w:name w:val="List Bulle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3">
    <w:name w:val="List Bullet 3"/>
    <w:basedOn w:val="Normal"/>
    <w:rsid w:val="00A00562"/>
    <w:pPr>
      <w:ind w:left="1080" w:hanging="360"/>
    </w:pPr>
    <w:rPr>
      <w:rFonts w:hAnsi="Tms Rmn" w:cs="Angsana New"/>
      <w:szCs w:val="24"/>
    </w:rPr>
  </w:style>
  <w:style w:type="paragraph" w:styleId="ListContinue2">
    <w:name w:val="List Continue 2"/>
    <w:basedOn w:val="Normal"/>
    <w:rsid w:val="00A00562"/>
    <w:pPr>
      <w:spacing w:after="120"/>
      <w:ind w:left="720"/>
    </w:pPr>
    <w:rPr>
      <w:rFonts w:hAnsi="Tms Rmn" w:cs="Angsana New"/>
      <w:szCs w:val="24"/>
    </w:rPr>
  </w:style>
  <w:style w:type="paragraph" w:styleId="Title">
    <w:name w:val="Title"/>
    <w:basedOn w:val="Normal"/>
    <w:qFormat/>
    <w:rsid w:val="00A00562"/>
    <w:pPr>
      <w:spacing w:before="240" w:after="60"/>
      <w:jc w:val="center"/>
    </w:pPr>
    <w:rPr>
      <w:rFonts w:hAnsi="Tms Rmn" w:cs="Angsana New"/>
      <w:b/>
      <w:bCs/>
      <w:kern w:val="28"/>
      <w:sz w:val="32"/>
      <w:szCs w:val="32"/>
    </w:rPr>
  </w:style>
  <w:style w:type="paragraph" w:styleId="BodyText3">
    <w:name w:val="Body Text 3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4">
    <w:name w:val="Body Text 4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5">
    <w:name w:val="Body Text 5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styleId="Subtitle">
    <w:name w:val="Subtitle"/>
    <w:basedOn w:val="Normal"/>
    <w:qFormat/>
    <w:rsid w:val="00A00562"/>
    <w:pPr>
      <w:spacing w:after="60"/>
      <w:jc w:val="center"/>
    </w:pPr>
    <w:rPr>
      <w:rFonts w:hAnsi="Tms Rmn" w:cs="Angsana New"/>
      <w:i/>
      <w:iCs/>
    </w:rPr>
  </w:style>
  <w:style w:type="paragraph" w:customStyle="1" w:styleId="acctfourfigures">
    <w:name w:val="acct four figures"/>
    <w:aliases w:val="a4"/>
    <w:basedOn w:val="Normal"/>
    <w:rsid w:val="00A0056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0056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A0056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A0056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A0056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lang w:val="th-TH"/>
    </w:rPr>
  </w:style>
  <w:style w:type="paragraph" w:customStyle="1" w:styleId="a1">
    <w:name w:val="ºÇ¡"/>
    <w:basedOn w:val="Normal"/>
    <w:rsid w:val="00A0056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30">
    <w:name w:val="µÒÃÒ§3ªèÍ§"/>
    <w:basedOn w:val="Normal"/>
    <w:rsid w:val="003E713D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Aheadingwocontents">
    <w:name w:val="AA heading wo contents"/>
    <w:basedOn w:val="Normal"/>
    <w:rsid w:val="003A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62D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sz w:val="22"/>
      <w:szCs w:val="22"/>
    </w:rPr>
  </w:style>
  <w:style w:type="paragraph" w:customStyle="1" w:styleId="Char">
    <w:name w:val="Char"/>
    <w:basedOn w:val="Normal"/>
    <w:rsid w:val="00CF37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xl47">
    <w:name w:val="xl47"/>
    <w:basedOn w:val="Normal"/>
    <w:rsid w:val="00A41DC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Batang" w:hAnsi="Tahoma"/>
      <w:sz w:val="32"/>
      <w:szCs w:val="32"/>
      <w:lang w:eastAsia="ko-KR"/>
    </w:rPr>
  </w:style>
  <w:style w:type="paragraph" w:styleId="HTMLPreformatted">
    <w:name w:val="HTML Preformatted"/>
    <w:basedOn w:val="Normal"/>
    <w:rsid w:val="009E75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70786"/>
    <w:rPr>
      <w:rFonts w:ascii="Times New Roman" w:cs="CordiaUPC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0781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70781E"/>
    <w:rPr>
      <w:rFonts w:ascii="Segoe UI" w:hAnsi="Segoe UI"/>
      <w:sz w:val="18"/>
      <w:szCs w:val="22"/>
    </w:rPr>
  </w:style>
  <w:style w:type="paragraph" w:customStyle="1" w:styleId="ps-000-normal">
    <w:name w:val="ps-000-normal"/>
    <w:basedOn w:val="Normal"/>
    <w:rsid w:val="00E046CB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Default">
    <w:name w:val="Default"/>
    <w:rsid w:val="00F607D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8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25D48-F13F-4A0C-B257-E71D3FD24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324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UNIVERSAL FOOD PUBLIC COMPANY LIMITED</vt:lpstr>
    </vt:vector>
  </TitlesOfParts>
  <Company>ERNST &amp; YOUNG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UNIVERSAL FOOD PUBLIC COMPANY LIMITED</dc:title>
  <dc:creator>THW332022</dc:creator>
  <cp:lastModifiedBy>Aranya Ruenyan</cp:lastModifiedBy>
  <cp:revision>13</cp:revision>
  <cp:lastPrinted>2021-04-22T02:59:00Z</cp:lastPrinted>
  <dcterms:created xsi:type="dcterms:W3CDTF">2020-04-20T09:49:00Z</dcterms:created>
  <dcterms:modified xsi:type="dcterms:W3CDTF">2021-04-22T02:59:00Z</dcterms:modified>
</cp:coreProperties>
</file>