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B3F6C" w14:textId="4691CF68" w:rsidR="00A6635E" w:rsidRDefault="00A6635E" w:rsidP="004E2F35">
      <w:pPr>
        <w:rPr>
          <w:b/>
          <w:bCs/>
          <w:sz w:val="28"/>
          <w:szCs w:val="28"/>
        </w:rPr>
      </w:pPr>
      <w:r>
        <w:rPr>
          <w:b/>
          <w:bCs/>
          <w:sz w:val="28"/>
          <w:szCs w:val="28"/>
        </w:rPr>
        <w:t>WINNERGY MEDICAL</w:t>
      </w:r>
      <w:r w:rsidRPr="00A6635E">
        <w:rPr>
          <w:b/>
          <w:bCs/>
          <w:sz w:val="28"/>
          <w:szCs w:val="28"/>
        </w:rPr>
        <w:t xml:space="preserve"> PUBLIC COMPANY LIMITED </w:t>
      </w:r>
      <w:r w:rsidR="00005CBF" w:rsidRPr="00604D4E">
        <w:rPr>
          <w:b/>
          <w:bCs/>
          <w:sz w:val="28"/>
        </w:rPr>
        <w:t>AND ITS SUBSIDIARIES</w:t>
      </w:r>
    </w:p>
    <w:p w14:paraId="738BC0C8" w14:textId="08E22C20" w:rsidR="00611440" w:rsidRPr="00636C67" w:rsidRDefault="00A6635E" w:rsidP="004E2F35">
      <w:pPr>
        <w:rPr>
          <w:b/>
          <w:bCs/>
          <w:sz w:val="28"/>
          <w:szCs w:val="28"/>
        </w:rPr>
      </w:pPr>
      <w:r>
        <w:rPr>
          <w:b/>
          <w:bCs/>
          <w:sz w:val="28"/>
          <w:szCs w:val="28"/>
        </w:rPr>
        <w:t>(FORMERLY WINNERGY MEDICAL</w:t>
      </w:r>
      <w:r w:rsidRPr="00A6635E">
        <w:rPr>
          <w:b/>
          <w:bCs/>
          <w:sz w:val="28"/>
          <w:szCs w:val="28"/>
        </w:rPr>
        <w:t xml:space="preserve"> COMPANY LIMITED</w:t>
      </w:r>
      <w:r>
        <w:rPr>
          <w:b/>
          <w:bCs/>
          <w:sz w:val="28"/>
          <w:szCs w:val="28"/>
        </w:rPr>
        <w:t>)</w:t>
      </w:r>
    </w:p>
    <w:p w14:paraId="4CED3BD8" w14:textId="75AC0E85" w:rsidR="00A6635E" w:rsidRPr="00A6635E" w:rsidRDefault="00295A2A" w:rsidP="00A6635E">
      <w:pPr>
        <w:rPr>
          <w:b/>
          <w:bCs/>
          <w:sz w:val="28"/>
          <w:szCs w:val="28"/>
        </w:rPr>
      </w:pPr>
      <w:r>
        <w:rPr>
          <w:b/>
          <w:bCs/>
          <w:sz w:val="28"/>
          <w:szCs w:val="28"/>
        </w:rPr>
        <w:t>NOTES TO FINANCIAL STATEMENTS</w:t>
      </w:r>
    </w:p>
    <w:p w14:paraId="742F0660" w14:textId="441D9C12" w:rsidR="00A6635E" w:rsidRDefault="00A6635E" w:rsidP="00A6635E">
      <w:pPr>
        <w:rPr>
          <w:b/>
          <w:bCs/>
          <w:sz w:val="28"/>
          <w:szCs w:val="28"/>
        </w:rPr>
      </w:pPr>
      <w:r w:rsidRPr="00A6635E">
        <w:rPr>
          <w:b/>
          <w:bCs/>
          <w:sz w:val="28"/>
          <w:szCs w:val="28"/>
        </w:rPr>
        <w:t>FOR THE YEAR ENDED DECEMBER 31, 2020</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3465ACF8" w14:textId="7334D800" w:rsidR="005A4938" w:rsidRPr="00636C67" w:rsidRDefault="00743334" w:rsidP="00481915">
      <w:pPr>
        <w:pStyle w:val="ListParagraph"/>
        <w:numPr>
          <w:ilvl w:val="1"/>
          <w:numId w:val="2"/>
        </w:numPr>
        <w:spacing w:before="120"/>
        <w:ind w:left="766" w:hanging="318"/>
        <w:jc w:val="thaiDistribute"/>
        <w:rPr>
          <w:b/>
          <w:bCs/>
          <w:sz w:val="28"/>
          <w:szCs w:val="28"/>
          <w:cs/>
        </w:rPr>
      </w:pPr>
      <w:r>
        <w:rPr>
          <w:b/>
          <w:bCs/>
          <w:sz w:val="28"/>
          <w:szCs w:val="28"/>
        </w:rPr>
        <w:t>Information about the Company</w:t>
      </w:r>
    </w:p>
    <w:p w14:paraId="23971D0E" w14:textId="5372363C" w:rsidR="00E16607" w:rsidRDefault="00743334" w:rsidP="00481915">
      <w:pPr>
        <w:pStyle w:val="ListParagraph"/>
        <w:spacing w:before="120"/>
        <w:ind w:left="754"/>
        <w:jc w:val="thaiDistribute"/>
        <w:rPr>
          <w:sz w:val="28"/>
          <w:szCs w:val="28"/>
        </w:rPr>
      </w:pPr>
      <w:proofErr w:type="spellStart"/>
      <w:r w:rsidRPr="00B91656">
        <w:rPr>
          <w:sz w:val="28"/>
          <w:szCs w:val="28"/>
        </w:rPr>
        <w:t>Winnergy</w:t>
      </w:r>
      <w:proofErr w:type="spellEnd"/>
      <w:r w:rsidRPr="00B91656">
        <w:rPr>
          <w:sz w:val="28"/>
          <w:szCs w:val="28"/>
        </w:rPr>
        <w:t xml:space="preserve"> Medical Public Company Limited </w:t>
      </w:r>
      <w:r w:rsidR="00B91656" w:rsidRPr="00604D4E">
        <w:rPr>
          <w:sz w:val="28"/>
        </w:rPr>
        <w:t>(“Company</w:t>
      </w:r>
      <w:r w:rsidR="00B91656" w:rsidRPr="00B91656">
        <w:rPr>
          <w:sz w:val="28"/>
          <w:szCs w:val="28"/>
        </w:rPr>
        <w:t xml:space="preserve">”) </w:t>
      </w:r>
      <w:r w:rsidR="00175D7E">
        <w:rPr>
          <w:sz w:val="28"/>
          <w:szCs w:val="28"/>
        </w:rPr>
        <w:t xml:space="preserve">(formerly </w:t>
      </w:r>
      <w:r w:rsidRPr="00B91656">
        <w:rPr>
          <w:sz w:val="28"/>
          <w:szCs w:val="28"/>
        </w:rPr>
        <w:t>“</w:t>
      </w:r>
      <w:proofErr w:type="spellStart"/>
      <w:r w:rsidRPr="00B91656">
        <w:rPr>
          <w:sz w:val="28"/>
          <w:szCs w:val="28"/>
        </w:rPr>
        <w:t>Winnergy</w:t>
      </w:r>
      <w:proofErr w:type="spellEnd"/>
      <w:r w:rsidRPr="00B91656">
        <w:rPr>
          <w:sz w:val="28"/>
          <w:szCs w:val="28"/>
        </w:rPr>
        <w:t xml:space="preserve"> Medical Company Limited”</w:t>
      </w:r>
      <w:r w:rsidR="00175D7E">
        <w:rPr>
          <w:sz w:val="28"/>
          <w:szCs w:val="28"/>
        </w:rPr>
        <w:t xml:space="preserve">) </w:t>
      </w:r>
      <w:r w:rsidR="00E16607" w:rsidRPr="00E16607">
        <w:rPr>
          <w:sz w:val="28"/>
          <w:szCs w:val="28"/>
        </w:rPr>
        <w:t>is</w:t>
      </w:r>
      <w:r w:rsidR="00112291" w:rsidRPr="00112291">
        <w:rPr>
          <w:sz w:val="28"/>
          <w:szCs w:val="28"/>
        </w:rPr>
        <w:t xml:space="preserve"> incorporated </w:t>
      </w:r>
      <w:r w:rsidR="00E16607" w:rsidRPr="00E16607">
        <w:rPr>
          <w:sz w:val="28"/>
          <w:szCs w:val="28"/>
        </w:rPr>
        <w:t xml:space="preserve">and domiciled in Thailand. The </w:t>
      </w:r>
      <w:proofErr w:type="gramStart"/>
      <w:r w:rsidR="00E16607" w:rsidRPr="00E16607">
        <w:rPr>
          <w:sz w:val="28"/>
          <w:szCs w:val="28"/>
        </w:rPr>
        <w:t>Company  principally</w:t>
      </w:r>
      <w:proofErr w:type="gramEnd"/>
      <w:r w:rsidR="00E16607" w:rsidRPr="00E16607">
        <w:rPr>
          <w:sz w:val="28"/>
          <w:szCs w:val="28"/>
        </w:rPr>
        <w:t xml:space="preserve"> </w:t>
      </w:r>
      <w:r w:rsidR="00182463">
        <w:rPr>
          <w:sz w:val="28"/>
          <w:szCs w:val="28"/>
        </w:rPr>
        <w:t xml:space="preserve">distributes </w:t>
      </w:r>
      <w:r w:rsidR="00E16607" w:rsidRPr="00E16607">
        <w:rPr>
          <w:sz w:val="28"/>
          <w:szCs w:val="28"/>
        </w:rPr>
        <w:t>medical</w:t>
      </w:r>
      <w:r w:rsidR="00E16607" w:rsidRPr="00E16607">
        <w:rPr>
          <w:rFonts w:hint="cs"/>
          <w:sz w:val="28"/>
          <w:szCs w:val="28"/>
          <w:cs/>
        </w:rPr>
        <w:t xml:space="preserve"> </w:t>
      </w:r>
      <w:r w:rsidR="00E16607" w:rsidRPr="00E16607">
        <w:rPr>
          <w:sz w:val="28"/>
          <w:szCs w:val="28"/>
        </w:rPr>
        <w:t xml:space="preserve">and </w:t>
      </w:r>
      <w:r w:rsidR="00175D7E">
        <w:rPr>
          <w:sz w:val="28"/>
          <w:szCs w:val="28"/>
        </w:rPr>
        <w:t>diagnostic</w:t>
      </w:r>
      <w:r w:rsidR="00463DEF">
        <w:rPr>
          <w:sz w:val="28"/>
          <w:szCs w:val="28"/>
        </w:rPr>
        <w:t>s</w:t>
      </w:r>
      <w:r w:rsidR="00175D7E">
        <w:rPr>
          <w:sz w:val="28"/>
          <w:szCs w:val="28"/>
        </w:rPr>
        <w:t xml:space="preserve"> </w:t>
      </w:r>
      <w:r w:rsidR="00F74EBA" w:rsidRPr="00E16607">
        <w:rPr>
          <w:sz w:val="28"/>
          <w:szCs w:val="28"/>
        </w:rPr>
        <w:t>equipmen</w:t>
      </w:r>
      <w:r w:rsidR="00F74EBA">
        <w:rPr>
          <w:sz w:val="28"/>
          <w:szCs w:val="28"/>
        </w:rPr>
        <w:t>t</w:t>
      </w:r>
      <w:r w:rsidR="00E16607" w:rsidRPr="00E16607">
        <w:rPr>
          <w:sz w:val="28"/>
          <w:szCs w:val="28"/>
        </w:rPr>
        <w:t xml:space="preserve">. The head office is located at 634/4 </w:t>
      </w:r>
      <w:proofErr w:type="spellStart"/>
      <w:r w:rsidR="00E16607" w:rsidRPr="00E16607">
        <w:rPr>
          <w:sz w:val="28"/>
          <w:szCs w:val="28"/>
        </w:rPr>
        <w:t>Ramkhamhaeng</w:t>
      </w:r>
      <w:proofErr w:type="spellEnd"/>
      <w:r w:rsidR="00E16607" w:rsidRPr="00E16607">
        <w:rPr>
          <w:sz w:val="28"/>
          <w:szCs w:val="28"/>
        </w:rPr>
        <w:t xml:space="preserve"> 39 (</w:t>
      </w:r>
      <w:proofErr w:type="spellStart"/>
      <w:r w:rsidR="00E16607" w:rsidRPr="00E16607">
        <w:rPr>
          <w:sz w:val="28"/>
          <w:szCs w:val="28"/>
        </w:rPr>
        <w:t>Thep</w:t>
      </w:r>
      <w:r w:rsidR="00175D7E">
        <w:rPr>
          <w:sz w:val="28"/>
          <w:szCs w:val="28"/>
        </w:rPr>
        <w:t>l</w:t>
      </w:r>
      <w:r w:rsidR="00E16607" w:rsidRPr="00E16607">
        <w:rPr>
          <w:sz w:val="28"/>
          <w:szCs w:val="28"/>
        </w:rPr>
        <w:t>ila</w:t>
      </w:r>
      <w:proofErr w:type="spellEnd"/>
      <w:r w:rsidR="00E16607" w:rsidRPr="00E16607">
        <w:rPr>
          <w:sz w:val="28"/>
          <w:szCs w:val="28"/>
        </w:rPr>
        <w:t xml:space="preserve"> 1), </w:t>
      </w:r>
      <w:proofErr w:type="spellStart"/>
      <w:r w:rsidR="00E16607" w:rsidRPr="00E16607">
        <w:rPr>
          <w:sz w:val="28"/>
          <w:szCs w:val="28"/>
        </w:rPr>
        <w:t>Pracha</w:t>
      </w:r>
      <w:proofErr w:type="spellEnd"/>
      <w:r w:rsidR="00E16607" w:rsidRPr="00E16607">
        <w:rPr>
          <w:sz w:val="28"/>
          <w:szCs w:val="28"/>
        </w:rPr>
        <w:t xml:space="preserve"> </w:t>
      </w:r>
      <w:proofErr w:type="spellStart"/>
      <w:r w:rsidR="00E16607" w:rsidRPr="00E16607">
        <w:rPr>
          <w:sz w:val="28"/>
          <w:szCs w:val="28"/>
        </w:rPr>
        <w:t>Uthit</w:t>
      </w:r>
      <w:proofErr w:type="spellEnd"/>
      <w:r w:rsidR="00E16607" w:rsidRPr="00E16607">
        <w:rPr>
          <w:sz w:val="28"/>
          <w:szCs w:val="28"/>
        </w:rPr>
        <w:t xml:space="preserve"> Road, Wang Thong Lang Sub-</w:t>
      </w:r>
      <w:r w:rsidR="00175D7E">
        <w:rPr>
          <w:sz w:val="28"/>
          <w:szCs w:val="28"/>
        </w:rPr>
        <w:t>D</w:t>
      </w:r>
      <w:r w:rsidR="00E16607" w:rsidRPr="00E16607">
        <w:rPr>
          <w:sz w:val="28"/>
          <w:szCs w:val="28"/>
        </w:rPr>
        <w:t>istrict, Wang Thong Lang District, Bangkok.</w:t>
      </w:r>
    </w:p>
    <w:p w14:paraId="067CA48B" w14:textId="348D8ABF" w:rsidR="0033077E" w:rsidRPr="0033077E" w:rsidRDefault="0033077E" w:rsidP="00481915">
      <w:pPr>
        <w:pStyle w:val="ListParagraph"/>
        <w:spacing w:before="120"/>
        <w:ind w:left="754"/>
        <w:jc w:val="thaiDistribute"/>
        <w:rPr>
          <w:sz w:val="28"/>
          <w:szCs w:val="28"/>
        </w:rPr>
      </w:pPr>
      <w:r w:rsidRPr="0033077E">
        <w:rPr>
          <w:sz w:val="28"/>
          <w:szCs w:val="28"/>
        </w:rPr>
        <w:t xml:space="preserve">On August 28, 2020, </w:t>
      </w:r>
      <w:r w:rsidR="00182463">
        <w:rPr>
          <w:sz w:val="28"/>
          <w:szCs w:val="28"/>
        </w:rPr>
        <w:t xml:space="preserve">Extraordinary General Meeting of Shareholders </w:t>
      </w:r>
      <w:r w:rsidR="008803DE" w:rsidRPr="0033077E">
        <w:rPr>
          <w:sz w:val="28"/>
          <w:szCs w:val="28"/>
        </w:rPr>
        <w:t>of the Company</w:t>
      </w:r>
      <w:r w:rsidR="008803DE">
        <w:rPr>
          <w:sz w:val="28"/>
          <w:szCs w:val="28"/>
        </w:rPr>
        <w:t>,</w:t>
      </w:r>
      <w:r w:rsidR="008803DE" w:rsidRPr="0033077E">
        <w:rPr>
          <w:sz w:val="28"/>
          <w:szCs w:val="28"/>
        </w:rPr>
        <w:t xml:space="preserve"> </w:t>
      </w:r>
      <w:r w:rsidR="00182463">
        <w:rPr>
          <w:sz w:val="28"/>
          <w:szCs w:val="28"/>
        </w:rPr>
        <w:t>No.</w:t>
      </w:r>
      <w:r w:rsidRPr="0033077E">
        <w:rPr>
          <w:sz w:val="28"/>
          <w:szCs w:val="28"/>
        </w:rPr>
        <w:t>1/</w:t>
      </w:r>
      <w:r w:rsidR="00F25A53">
        <w:rPr>
          <w:sz w:val="28"/>
          <w:szCs w:val="28"/>
        </w:rPr>
        <w:t>2020</w:t>
      </w:r>
      <w:r w:rsidR="008803DE">
        <w:rPr>
          <w:sz w:val="28"/>
          <w:szCs w:val="28"/>
        </w:rPr>
        <w:t>,</w:t>
      </w:r>
      <w:r w:rsidRPr="0033077E">
        <w:rPr>
          <w:sz w:val="28"/>
          <w:szCs w:val="28"/>
        </w:rPr>
        <w:t xml:space="preserve"> passe</w:t>
      </w:r>
      <w:r w:rsidR="008803DE">
        <w:rPr>
          <w:sz w:val="28"/>
          <w:szCs w:val="28"/>
        </w:rPr>
        <w:t>d</w:t>
      </w:r>
      <w:r w:rsidRPr="0033077E">
        <w:rPr>
          <w:sz w:val="28"/>
          <w:szCs w:val="28"/>
        </w:rPr>
        <w:t xml:space="preserve"> a special resolution to approve the change from </w:t>
      </w:r>
      <w:r w:rsidR="008803DE">
        <w:rPr>
          <w:sz w:val="28"/>
          <w:szCs w:val="28"/>
        </w:rPr>
        <w:t xml:space="preserve">a </w:t>
      </w:r>
      <w:r w:rsidRPr="0033077E">
        <w:rPr>
          <w:sz w:val="28"/>
          <w:szCs w:val="28"/>
        </w:rPr>
        <w:t xml:space="preserve">limited company to a public limited company under the Public Limited Companies Act and </w:t>
      </w:r>
      <w:r w:rsidR="008803DE">
        <w:rPr>
          <w:sz w:val="28"/>
          <w:szCs w:val="28"/>
        </w:rPr>
        <w:t xml:space="preserve">the </w:t>
      </w:r>
      <w:r w:rsidRPr="0033077E">
        <w:rPr>
          <w:sz w:val="28"/>
          <w:szCs w:val="28"/>
        </w:rPr>
        <w:t xml:space="preserve">change </w:t>
      </w:r>
      <w:r w:rsidR="008803DE">
        <w:rPr>
          <w:sz w:val="28"/>
          <w:szCs w:val="28"/>
        </w:rPr>
        <w:t xml:space="preserve">of </w:t>
      </w:r>
      <w:r w:rsidRPr="0033077E">
        <w:rPr>
          <w:sz w:val="28"/>
          <w:szCs w:val="28"/>
        </w:rPr>
        <w:t>the Company’s name from “</w:t>
      </w:r>
      <w:proofErr w:type="spellStart"/>
      <w:r w:rsidR="00F25A53" w:rsidRPr="00B91656">
        <w:rPr>
          <w:sz w:val="28"/>
          <w:szCs w:val="28"/>
        </w:rPr>
        <w:t>Winnergy</w:t>
      </w:r>
      <w:proofErr w:type="spellEnd"/>
      <w:r w:rsidR="00F25A53" w:rsidRPr="00B91656">
        <w:rPr>
          <w:sz w:val="28"/>
          <w:szCs w:val="28"/>
        </w:rPr>
        <w:t xml:space="preserve"> Medical</w:t>
      </w:r>
      <w:r w:rsidR="00F25A53" w:rsidRPr="0033077E">
        <w:rPr>
          <w:sz w:val="28"/>
          <w:szCs w:val="28"/>
        </w:rPr>
        <w:t xml:space="preserve"> </w:t>
      </w:r>
      <w:r w:rsidRPr="0033077E">
        <w:rPr>
          <w:sz w:val="28"/>
          <w:szCs w:val="28"/>
        </w:rPr>
        <w:t>Company Limited” to “</w:t>
      </w:r>
      <w:proofErr w:type="spellStart"/>
      <w:r w:rsidR="00F25A53" w:rsidRPr="00B91656">
        <w:rPr>
          <w:sz w:val="28"/>
          <w:szCs w:val="28"/>
        </w:rPr>
        <w:t>Winnergy</w:t>
      </w:r>
      <w:proofErr w:type="spellEnd"/>
      <w:r w:rsidR="00F25A53" w:rsidRPr="00B91656">
        <w:rPr>
          <w:sz w:val="28"/>
          <w:szCs w:val="28"/>
        </w:rPr>
        <w:t xml:space="preserve"> Medical</w:t>
      </w:r>
      <w:r w:rsidRPr="0033077E">
        <w:rPr>
          <w:sz w:val="28"/>
          <w:szCs w:val="28"/>
        </w:rPr>
        <w:t xml:space="preserve"> Public Company Limited</w:t>
      </w:r>
      <w:r w:rsidR="008803DE">
        <w:rPr>
          <w:sz w:val="28"/>
          <w:szCs w:val="28"/>
        </w:rPr>
        <w:t>”</w:t>
      </w:r>
      <w:r w:rsidR="00E752D8">
        <w:rPr>
          <w:sz w:val="28"/>
          <w:szCs w:val="28"/>
        </w:rPr>
        <w:t>.</w:t>
      </w:r>
      <w:r w:rsidR="008803DE">
        <w:rPr>
          <w:sz w:val="28"/>
          <w:szCs w:val="28"/>
        </w:rPr>
        <w:t xml:space="preserve"> </w:t>
      </w:r>
      <w:r w:rsidRPr="0033077E">
        <w:rPr>
          <w:sz w:val="28"/>
          <w:szCs w:val="28"/>
        </w:rPr>
        <w:t xml:space="preserve"> </w:t>
      </w:r>
      <w:r w:rsidR="008803DE">
        <w:rPr>
          <w:sz w:val="28"/>
          <w:szCs w:val="28"/>
        </w:rPr>
        <w:t>O</w:t>
      </w:r>
      <w:r w:rsidR="008803DE" w:rsidRPr="0033077E">
        <w:rPr>
          <w:sz w:val="28"/>
          <w:szCs w:val="28"/>
        </w:rPr>
        <w:t xml:space="preserve">n </w:t>
      </w:r>
      <w:r w:rsidR="008803DE" w:rsidRPr="00F25A53">
        <w:rPr>
          <w:sz w:val="28"/>
          <w:szCs w:val="28"/>
        </w:rPr>
        <w:t>September 2, 2020</w:t>
      </w:r>
      <w:r w:rsidR="008803DE">
        <w:rPr>
          <w:sz w:val="28"/>
          <w:szCs w:val="28"/>
        </w:rPr>
        <w:t>, t</w:t>
      </w:r>
      <w:r w:rsidRPr="0033077E">
        <w:rPr>
          <w:sz w:val="28"/>
          <w:szCs w:val="28"/>
        </w:rPr>
        <w:t xml:space="preserve">he Company registered </w:t>
      </w:r>
      <w:r w:rsidR="008803DE">
        <w:rPr>
          <w:sz w:val="28"/>
          <w:szCs w:val="28"/>
        </w:rPr>
        <w:t xml:space="preserve">as </w:t>
      </w:r>
      <w:r w:rsidRPr="0033077E">
        <w:rPr>
          <w:sz w:val="28"/>
          <w:szCs w:val="28"/>
        </w:rPr>
        <w:t xml:space="preserve">a public limited company and </w:t>
      </w:r>
      <w:r w:rsidR="008803DE">
        <w:rPr>
          <w:sz w:val="28"/>
          <w:szCs w:val="28"/>
        </w:rPr>
        <w:t xml:space="preserve">registered the </w:t>
      </w:r>
      <w:r w:rsidRPr="0033077E">
        <w:rPr>
          <w:sz w:val="28"/>
          <w:szCs w:val="28"/>
        </w:rPr>
        <w:t xml:space="preserve">amendment of </w:t>
      </w:r>
      <w:r w:rsidR="008803DE">
        <w:rPr>
          <w:sz w:val="28"/>
          <w:szCs w:val="28"/>
        </w:rPr>
        <w:t xml:space="preserve">its </w:t>
      </w:r>
      <w:r w:rsidRPr="0033077E">
        <w:rPr>
          <w:sz w:val="28"/>
          <w:szCs w:val="28"/>
        </w:rPr>
        <w:t xml:space="preserve">name with the </w:t>
      </w:r>
      <w:r w:rsidR="008803DE">
        <w:rPr>
          <w:sz w:val="28"/>
          <w:szCs w:val="28"/>
        </w:rPr>
        <w:t>Ministry of Commerce</w:t>
      </w:r>
      <w:r w:rsidRPr="0033077E">
        <w:rPr>
          <w:sz w:val="28"/>
          <w:szCs w:val="28"/>
        </w:rPr>
        <w:t>.</w:t>
      </w:r>
    </w:p>
    <w:p w14:paraId="1CACCF65" w14:textId="0B03851A" w:rsidR="00FF06AE" w:rsidRPr="00FF06AE" w:rsidRDefault="00175D7E" w:rsidP="00D94984">
      <w:pPr>
        <w:pStyle w:val="ListParagraph"/>
        <w:spacing w:before="100"/>
        <w:ind w:left="754"/>
        <w:jc w:val="thaiDistribute"/>
        <w:rPr>
          <w:sz w:val="28"/>
          <w:szCs w:val="28"/>
        </w:rPr>
      </w:pPr>
      <w:r>
        <w:rPr>
          <w:sz w:val="28"/>
          <w:szCs w:val="28"/>
        </w:rPr>
        <w:t>As at</w:t>
      </w:r>
      <w:r w:rsidR="00FF06AE" w:rsidRPr="00FF06AE">
        <w:rPr>
          <w:sz w:val="28"/>
          <w:szCs w:val="28"/>
        </w:rPr>
        <w:t xml:space="preserve"> December 31, 2020, the Company is a </w:t>
      </w:r>
      <w:r w:rsidR="008803DE">
        <w:rPr>
          <w:sz w:val="28"/>
          <w:szCs w:val="28"/>
        </w:rPr>
        <w:t xml:space="preserve">subsidiary </w:t>
      </w:r>
      <w:r w:rsidR="00FF06AE" w:rsidRPr="00FF06AE">
        <w:rPr>
          <w:sz w:val="28"/>
          <w:szCs w:val="28"/>
        </w:rPr>
        <w:t xml:space="preserve">of </w:t>
      </w:r>
      <w:proofErr w:type="spellStart"/>
      <w:r w:rsidR="00FF06AE" w:rsidRPr="00FF06AE">
        <w:rPr>
          <w:sz w:val="28"/>
          <w:szCs w:val="28"/>
        </w:rPr>
        <w:t>Winnergy</w:t>
      </w:r>
      <w:proofErr w:type="spellEnd"/>
      <w:r w:rsidR="00FF06AE" w:rsidRPr="00FF06AE">
        <w:rPr>
          <w:sz w:val="28"/>
          <w:szCs w:val="28"/>
        </w:rPr>
        <w:t xml:space="preserve"> Trading Company Limited, </w:t>
      </w:r>
      <w:r w:rsidR="008803DE">
        <w:rPr>
          <w:sz w:val="28"/>
          <w:szCs w:val="28"/>
        </w:rPr>
        <w:t xml:space="preserve">with a </w:t>
      </w:r>
      <w:r w:rsidR="00FF06AE" w:rsidRPr="00FF06AE">
        <w:rPr>
          <w:sz w:val="28"/>
          <w:szCs w:val="28"/>
        </w:rPr>
        <w:t>65.28% share</w:t>
      </w:r>
      <w:r w:rsidR="008803DE">
        <w:rPr>
          <w:sz w:val="28"/>
          <w:szCs w:val="28"/>
        </w:rPr>
        <w:t xml:space="preserve"> stake</w:t>
      </w:r>
      <w:r w:rsidR="00FF06AE" w:rsidRPr="00FF06AE">
        <w:rPr>
          <w:sz w:val="28"/>
          <w:szCs w:val="28"/>
        </w:rPr>
        <w:t xml:space="preserve"> in the Company.</w:t>
      </w:r>
    </w:p>
    <w:p w14:paraId="53FA345E" w14:textId="6A28DE66" w:rsidR="00FF06AE" w:rsidRPr="00FF06AE" w:rsidRDefault="00175D7E" w:rsidP="00D94984">
      <w:pPr>
        <w:pStyle w:val="ListParagraph"/>
        <w:spacing w:before="100"/>
        <w:ind w:left="754"/>
        <w:jc w:val="thaiDistribute"/>
        <w:rPr>
          <w:sz w:val="28"/>
          <w:szCs w:val="28"/>
        </w:rPr>
      </w:pPr>
      <w:r>
        <w:rPr>
          <w:sz w:val="28"/>
          <w:szCs w:val="28"/>
        </w:rPr>
        <w:t>As at</w:t>
      </w:r>
      <w:r w:rsidR="00FF06AE" w:rsidRPr="00FF06AE">
        <w:rPr>
          <w:sz w:val="28"/>
          <w:szCs w:val="28"/>
        </w:rPr>
        <w:t xml:space="preserve"> December 31, 20</w:t>
      </w:r>
      <w:r w:rsidR="00FF06AE">
        <w:rPr>
          <w:sz w:val="28"/>
          <w:szCs w:val="28"/>
        </w:rPr>
        <w:t>19</w:t>
      </w:r>
      <w:r w:rsidR="00FF06AE" w:rsidRPr="00FF06AE">
        <w:rPr>
          <w:sz w:val="28"/>
          <w:szCs w:val="28"/>
        </w:rPr>
        <w:t xml:space="preserve">, the Company is a </w:t>
      </w:r>
      <w:r w:rsidR="008803DE">
        <w:rPr>
          <w:sz w:val="28"/>
          <w:szCs w:val="28"/>
        </w:rPr>
        <w:t xml:space="preserve">subsidiary </w:t>
      </w:r>
      <w:r w:rsidR="00FF06AE" w:rsidRPr="00FF06AE">
        <w:rPr>
          <w:sz w:val="28"/>
          <w:szCs w:val="28"/>
        </w:rPr>
        <w:t xml:space="preserve">of </w:t>
      </w:r>
      <w:proofErr w:type="spellStart"/>
      <w:r w:rsidR="00FF06AE" w:rsidRPr="00FF06AE">
        <w:rPr>
          <w:sz w:val="28"/>
          <w:szCs w:val="28"/>
        </w:rPr>
        <w:t>Winnergy</w:t>
      </w:r>
      <w:proofErr w:type="spellEnd"/>
      <w:r w:rsidR="00FF06AE" w:rsidRPr="00FF06AE">
        <w:rPr>
          <w:sz w:val="28"/>
          <w:szCs w:val="28"/>
        </w:rPr>
        <w:t xml:space="preserve"> Holding Company Limited, </w:t>
      </w:r>
      <w:r w:rsidR="008803DE">
        <w:rPr>
          <w:sz w:val="28"/>
          <w:szCs w:val="28"/>
        </w:rPr>
        <w:t xml:space="preserve">with </w:t>
      </w:r>
      <w:proofErr w:type="gramStart"/>
      <w:r w:rsidR="008803DE">
        <w:rPr>
          <w:sz w:val="28"/>
          <w:szCs w:val="28"/>
        </w:rPr>
        <w:t>a</w:t>
      </w:r>
      <w:proofErr w:type="gramEnd"/>
      <w:r w:rsidR="008803DE">
        <w:rPr>
          <w:sz w:val="28"/>
          <w:szCs w:val="28"/>
        </w:rPr>
        <w:t xml:space="preserve"> </w:t>
      </w:r>
      <w:r w:rsidR="00FF06AE">
        <w:rPr>
          <w:sz w:val="28"/>
          <w:szCs w:val="28"/>
        </w:rPr>
        <w:t>88.75</w:t>
      </w:r>
      <w:r w:rsidR="00FF06AE" w:rsidRPr="00FF06AE">
        <w:rPr>
          <w:sz w:val="28"/>
          <w:szCs w:val="28"/>
        </w:rPr>
        <w:t>% share</w:t>
      </w:r>
      <w:r w:rsidR="008803DE">
        <w:rPr>
          <w:sz w:val="28"/>
          <w:szCs w:val="28"/>
        </w:rPr>
        <w:t xml:space="preserve"> stake </w:t>
      </w:r>
      <w:r w:rsidR="00FF06AE" w:rsidRPr="00FF06AE">
        <w:rPr>
          <w:sz w:val="28"/>
          <w:szCs w:val="28"/>
        </w:rPr>
        <w:t>in the Company.</w:t>
      </w:r>
    </w:p>
    <w:p w14:paraId="5D66E14F" w14:textId="50A060C3" w:rsidR="007E5FDE" w:rsidRDefault="007E5FDE" w:rsidP="00D94984">
      <w:pPr>
        <w:pStyle w:val="ListParagraph"/>
        <w:numPr>
          <w:ilvl w:val="1"/>
          <w:numId w:val="2"/>
        </w:numPr>
        <w:spacing w:before="160"/>
        <w:ind w:left="766" w:hanging="318"/>
        <w:jc w:val="thaiDistribute"/>
        <w:rPr>
          <w:b/>
          <w:bCs/>
          <w:sz w:val="28"/>
          <w:szCs w:val="28"/>
        </w:rPr>
      </w:pPr>
      <w:r w:rsidRPr="007E5FDE">
        <w:rPr>
          <w:b/>
          <w:bCs/>
          <w:sz w:val="28"/>
          <w:szCs w:val="28"/>
        </w:rPr>
        <w:t>Restructuring of the Group</w:t>
      </w:r>
      <w:r w:rsidR="00F74EBA">
        <w:rPr>
          <w:b/>
          <w:bCs/>
          <w:sz w:val="28"/>
          <w:szCs w:val="28"/>
        </w:rPr>
        <w:t xml:space="preserve"> of companies</w:t>
      </w:r>
      <w:r w:rsidRPr="007E5FDE">
        <w:rPr>
          <w:b/>
          <w:bCs/>
          <w:sz w:val="28"/>
          <w:szCs w:val="28"/>
        </w:rPr>
        <w:t xml:space="preserve"> under common control</w:t>
      </w:r>
    </w:p>
    <w:p w14:paraId="7F7133B9" w14:textId="7D3E051A" w:rsidR="002F1753" w:rsidRDefault="000D6BCA" w:rsidP="002F1753">
      <w:pPr>
        <w:pStyle w:val="ListParagraph"/>
        <w:spacing w:before="120"/>
        <w:ind w:left="765"/>
        <w:jc w:val="thaiDistribute"/>
        <w:rPr>
          <w:sz w:val="28"/>
          <w:szCs w:val="28"/>
        </w:rPr>
      </w:pPr>
      <w:r>
        <w:rPr>
          <w:sz w:val="28"/>
          <w:szCs w:val="28"/>
        </w:rPr>
        <w:t xml:space="preserve">On </w:t>
      </w:r>
      <w:r w:rsidRPr="00616A01">
        <w:rPr>
          <w:sz w:val="28"/>
          <w:szCs w:val="28"/>
        </w:rPr>
        <w:t>April 23, 2004</w:t>
      </w:r>
      <w:r>
        <w:rPr>
          <w:sz w:val="28"/>
          <w:szCs w:val="28"/>
        </w:rPr>
        <w:t>, t</w:t>
      </w:r>
      <w:r w:rsidR="00616A01" w:rsidRPr="00616A01">
        <w:rPr>
          <w:sz w:val="28"/>
          <w:szCs w:val="28"/>
        </w:rPr>
        <w:t>he Company had an i</w:t>
      </w:r>
      <w:r w:rsidR="00616A01">
        <w:rPr>
          <w:sz w:val="28"/>
          <w:szCs w:val="28"/>
        </w:rPr>
        <w:t>nitial paid-up capital of Baht 5</w:t>
      </w:r>
      <w:r w:rsidR="00616A01" w:rsidRPr="00616A01">
        <w:rPr>
          <w:sz w:val="28"/>
          <w:szCs w:val="28"/>
        </w:rPr>
        <w:t xml:space="preserve"> million</w:t>
      </w:r>
      <w:r w:rsidR="008803DE">
        <w:rPr>
          <w:sz w:val="28"/>
          <w:szCs w:val="28"/>
        </w:rPr>
        <w:t>.</w:t>
      </w:r>
      <w:r w:rsidR="00616A01">
        <w:rPr>
          <w:sz w:val="28"/>
          <w:szCs w:val="28"/>
        </w:rPr>
        <w:t xml:space="preserve"> </w:t>
      </w:r>
      <w:r w:rsidR="002F1753">
        <w:rPr>
          <w:sz w:val="28"/>
          <w:szCs w:val="28"/>
        </w:rPr>
        <w:t xml:space="preserve">On December 19, 2018, </w:t>
      </w:r>
      <w:r>
        <w:rPr>
          <w:sz w:val="28"/>
          <w:szCs w:val="28"/>
        </w:rPr>
        <w:t>t</w:t>
      </w:r>
      <w:r w:rsidRPr="00616A01">
        <w:rPr>
          <w:sz w:val="28"/>
          <w:szCs w:val="28"/>
        </w:rPr>
        <w:t>he Company</w:t>
      </w:r>
      <w:r>
        <w:rPr>
          <w:sz w:val="28"/>
          <w:szCs w:val="28"/>
        </w:rPr>
        <w:t xml:space="preserve"> </w:t>
      </w:r>
      <w:r w:rsidRPr="000D6BCA">
        <w:rPr>
          <w:sz w:val="28"/>
          <w:szCs w:val="28"/>
        </w:rPr>
        <w:t>increase</w:t>
      </w:r>
      <w:r w:rsidR="00175D7E">
        <w:rPr>
          <w:sz w:val="28"/>
          <w:szCs w:val="28"/>
        </w:rPr>
        <w:t>d</w:t>
      </w:r>
      <w:r w:rsidRPr="000D6BCA">
        <w:rPr>
          <w:sz w:val="28"/>
          <w:szCs w:val="28"/>
        </w:rPr>
        <w:t xml:space="preserve"> </w:t>
      </w:r>
      <w:r w:rsidR="008803DE">
        <w:rPr>
          <w:sz w:val="28"/>
          <w:szCs w:val="28"/>
        </w:rPr>
        <w:t xml:space="preserve">its </w:t>
      </w:r>
      <w:r w:rsidR="00C30DBF" w:rsidRPr="00C30DBF">
        <w:rPr>
          <w:sz w:val="28"/>
          <w:szCs w:val="28"/>
        </w:rPr>
        <w:t xml:space="preserve">registered share capital </w:t>
      </w:r>
      <w:r w:rsidR="00616A01" w:rsidRPr="00616A01">
        <w:rPr>
          <w:sz w:val="28"/>
          <w:szCs w:val="28"/>
        </w:rPr>
        <w:t>to Baht 55 million</w:t>
      </w:r>
      <w:r w:rsidR="00616A01">
        <w:rPr>
          <w:sz w:val="28"/>
          <w:szCs w:val="28"/>
        </w:rPr>
        <w:t xml:space="preserve"> (5,500</w:t>
      </w:r>
      <w:r w:rsidR="00616A01" w:rsidRPr="00616A01">
        <w:rPr>
          <w:sz w:val="28"/>
          <w:szCs w:val="28"/>
        </w:rPr>
        <w:t>,000 ordinary shares with a par value of Baht 10)</w:t>
      </w:r>
      <w:r w:rsidR="00616A01">
        <w:rPr>
          <w:sz w:val="28"/>
          <w:szCs w:val="28"/>
        </w:rPr>
        <w:t xml:space="preserve"> </w:t>
      </w:r>
      <w:r>
        <w:rPr>
          <w:sz w:val="28"/>
          <w:szCs w:val="28"/>
        </w:rPr>
        <w:t xml:space="preserve">and </w:t>
      </w:r>
      <w:r w:rsidR="00C866C9" w:rsidRPr="00C866C9">
        <w:rPr>
          <w:sz w:val="28"/>
          <w:szCs w:val="28"/>
        </w:rPr>
        <w:t xml:space="preserve">received full payment </w:t>
      </w:r>
      <w:r w:rsidR="008803DE">
        <w:rPr>
          <w:sz w:val="28"/>
          <w:szCs w:val="28"/>
        </w:rPr>
        <w:t xml:space="preserve">for </w:t>
      </w:r>
      <w:r w:rsidR="00175D7E">
        <w:rPr>
          <w:sz w:val="28"/>
          <w:szCs w:val="28"/>
        </w:rPr>
        <w:t xml:space="preserve">the </w:t>
      </w:r>
      <w:r w:rsidR="00C866C9" w:rsidRPr="00C866C9">
        <w:rPr>
          <w:sz w:val="28"/>
          <w:szCs w:val="28"/>
        </w:rPr>
        <w:t>capital</w:t>
      </w:r>
      <w:r w:rsidR="00175D7E">
        <w:rPr>
          <w:sz w:val="28"/>
          <w:szCs w:val="28"/>
        </w:rPr>
        <w:t xml:space="preserve"> increase</w:t>
      </w:r>
      <w:r w:rsidR="00616A01">
        <w:rPr>
          <w:sz w:val="28"/>
          <w:szCs w:val="28"/>
        </w:rPr>
        <w:t>.</w:t>
      </w:r>
    </w:p>
    <w:p w14:paraId="02ABAC97" w14:textId="4D50CA80" w:rsidR="00DB42C5" w:rsidRPr="00DB42C5" w:rsidRDefault="00193676" w:rsidP="00D94984">
      <w:pPr>
        <w:pStyle w:val="ListParagraph"/>
        <w:spacing w:before="100"/>
        <w:ind w:left="765"/>
        <w:jc w:val="thaiDistribute"/>
        <w:rPr>
          <w:sz w:val="28"/>
          <w:szCs w:val="28"/>
        </w:rPr>
      </w:pPr>
      <w:r>
        <w:rPr>
          <w:sz w:val="28"/>
          <w:szCs w:val="28"/>
        </w:rPr>
        <w:t>In</w:t>
      </w:r>
      <w:r w:rsidR="00A412AD" w:rsidRPr="007E5FDE">
        <w:rPr>
          <w:sz w:val="28"/>
          <w:szCs w:val="28"/>
        </w:rPr>
        <w:t xml:space="preserve"> September </w:t>
      </w:r>
      <w:r w:rsidR="00A412AD" w:rsidRPr="007E5FDE">
        <w:rPr>
          <w:sz w:val="28"/>
          <w:szCs w:val="28"/>
          <w:cs/>
        </w:rPr>
        <w:t>2020</w:t>
      </w:r>
      <w:r w:rsidR="00A412AD" w:rsidRPr="007E5FDE">
        <w:rPr>
          <w:sz w:val="28"/>
          <w:szCs w:val="28"/>
        </w:rPr>
        <w:t>,</w:t>
      </w:r>
      <w:r w:rsidR="00A412AD" w:rsidRPr="007E5FDE">
        <w:rPr>
          <w:sz w:val="28"/>
          <w:szCs w:val="28"/>
          <w:cs/>
        </w:rPr>
        <w:t xml:space="preserve"> </w:t>
      </w:r>
      <w:r w:rsidR="007D7286">
        <w:rPr>
          <w:sz w:val="28"/>
          <w:szCs w:val="28"/>
        </w:rPr>
        <w:t>t</w:t>
      </w:r>
      <w:r w:rsidR="00A412AD" w:rsidRPr="00A412AD">
        <w:rPr>
          <w:sz w:val="28"/>
          <w:szCs w:val="28"/>
        </w:rPr>
        <w:t xml:space="preserve">he Company registered </w:t>
      </w:r>
      <w:r w:rsidR="008803DE">
        <w:rPr>
          <w:sz w:val="28"/>
          <w:szCs w:val="28"/>
        </w:rPr>
        <w:t xml:space="preserve">its </w:t>
      </w:r>
      <w:r w:rsidR="00A412AD" w:rsidRPr="00A412AD">
        <w:rPr>
          <w:sz w:val="28"/>
          <w:szCs w:val="28"/>
        </w:rPr>
        <w:t>conver</w:t>
      </w:r>
      <w:r w:rsidR="008803DE">
        <w:rPr>
          <w:sz w:val="28"/>
          <w:szCs w:val="28"/>
        </w:rPr>
        <w:t>sion</w:t>
      </w:r>
      <w:r w:rsidR="00A412AD" w:rsidRPr="00A412AD">
        <w:rPr>
          <w:sz w:val="28"/>
          <w:szCs w:val="28"/>
        </w:rPr>
        <w:t xml:space="preserve"> to a public company</w:t>
      </w:r>
      <w:r w:rsidR="00A412AD">
        <w:rPr>
          <w:rFonts w:hint="cs"/>
          <w:sz w:val="28"/>
          <w:szCs w:val="28"/>
          <w:cs/>
        </w:rPr>
        <w:t xml:space="preserve"> </w:t>
      </w:r>
      <w:r w:rsidR="00A412AD">
        <w:rPr>
          <w:sz w:val="28"/>
          <w:szCs w:val="28"/>
        </w:rPr>
        <w:t>and c</w:t>
      </w:r>
      <w:r w:rsidR="00A412AD" w:rsidRPr="00A412AD">
        <w:rPr>
          <w:sz w:val="28"/>
          <w:szCs w:val="28"/>
        </w:rPr>
        <w:t>hange</w:t>
      </w:r>
      <w:r w:rsidR="008803DE">
        <w:rPr>
          <w:sz w:val="28"/>
          <w:szCs w:val="28"/>
        </w:rPr>
        <w:t>d</w:t>
      </w:r>
      <w:r w:rsidR="00A412AD" w:rsidRPr="00A412AD">
        <w:rPr>
          <w:sz w:val="28"/>
          <w:szCs w:val="28"/>
        </w:rPr>
        <w:t xml:space="preserve"> the par value of </w:t>
      </w:r>
      <w:r w:rsidR="008803DE">
        <w:rPr>
          <w:sz w:val="28"/>
          <w:szCs w:val="28"/>
        </w:rPr>
        <w:t xml:space="preserve">its </w:t>
      </w:r>
      <w:r w:rsidR="00A412AD" w:rsidRPr="00A412AD">
        <w:rPr>
          <w:sz w:val="28"/>
          <w:szCs w:val="28"/>
        </w:rPr>
        <w:t>share</w:t>
      </w:r>
      <w:r w:rsidR="008803DE">
        <w:rPr>
          <w:sz w:val="28"/>
          <w:szCs w:val="28"/>
        </w:rPr>
        <w:t>s</w:t>
      </w:r>
      <w:r w:rsidR="00A412AD" w:rsidRPr="00A412AD">
        <w:rPr>
          <w:sz w:val="28"/>
          <w:szCs w:val="28"/>
        </w:rPr>
        <w:t xml:space="preserve"> from Baht </w:t>
      </w:r>
      <w:r w:rsidR="00A412AD">
        <w:rPr>
          <w:sz w:val="28"/>
          <w:szCs w:val="28"/>
        </w:rPr>
        <w:t>10</w:t>
      </w:r>
      <w:r w:rsidR="00A412AD" w:rsidRPr="00A412AD">
        <w:rPr>
          <w:sz w:val="28"/>
          <w:szCs w:val="28"/>
        </w:rPr>
        <w:t xml:space="preserve"> to Baht 0.50</w:t>
      </w:r>
      <w:r w:rsidR="009A1FA0">
        <w:rPr>
          <w:sz w:val="28"/>
          <w:szCs w:val="28"/>
        </w:rPr>
        <w:t xml:space="preserve">. </w:t>
      </w:r>
      <w:r w:rsidR="009A1FA0" w:rsidRPr="009A1FA0">
        <w:rPr>
          <w:sz w:val="28"/>
          <w:szCs w:val="28"/>
        </w:rPr>
        <w:t>The Company registered</w:t>
      </w:r>
      <w:r w:rsidR="00DB42C5">
        <w:rPr>
          <w:sz w:val="28"/>
          <w:szCs w:val="28"/>
        </w:rPr>
        <w:t xml:space="preserve"> </w:t>
      </w:r>
      <w:r w:rsidR="00463DEF">
        <w:rPr>
          <w:sz w:val="28"/>
          <w:szCs w:val="28"/>
        </w:rPr>
        <w:t xml:space="preserve">the </w:t>
      </w:r>
      <w:r w:rsidR="00DB42C5">
        <w:rPr>
          <w:sz w:val="28"/>
          <w:szCs w:val="28"/>
        </w:rPr>
        <w:t>i</w:t>
      </w:r>
      <w:r w:rsidR="00DB42C5" w:rsidRPr="00DB42C5">
        <w:rPr>
          <w:sz w:val="28"/>
          <w:szCs w:val="28"/>
        </w:rPr>
        <w:t>ncrease</w:t>
      </w:r>
      <w:r w:rsidR="00463DEF">
        <w:rPr>
          <w:sz w:val="28"/>
          <w:szCs w:val="28"/>
        </w:rPr>
        <w:t xml:space="preserve"> in</w:t>
      </w:r>
      <w:r w:rsidR="00DB42C5" w:rsidRPr="00DB42C5">
        <w:rPr>
          <w:sz w:val="28"/>
          <w:szCs w:val="28"/>
        </w:rPr>
        <w:t xml:space="preserve"> the authorized share capital from Baht </w:t>
      </w:r>
      <w:r w:rsidR="00DB42C5">
        <w:rPr>
          <w:sz w:val="28"/>
          <w:szCs w:val="28"/>
        </w:rPr>
        <w:t>55</w:t>
      </w:r>
      <w:r w:rsidR="00DB42C5" w:rsidRPr="00DB42C5">
        <w:rPr>
          <w:sz w:val="28"/>
          <w:szCs w:val="28"/>
        </w:rPr>
        <w:t xml:space="preserve"> million to Baht 2</w:t>
      </w:r>
      <w:r w:rsidR="00DB42C5">
        <w:rPr>
          <w:sz w:val="28"/>
          <w:szCs w:val="28"/>
        </w:rPr>
        <w:t>0</w:t>
      </w:r>
      <w:r w:rsidR="00DB42C5" w:rsidRPr="00DB42C5">
        <w:rPr>
          <w:sz w:val="28"/>
          <w:szCs w:val="28"/>
        </w:rPr>
        <w:t xml:space="preserve">0 million </w:t>
      </w:r>
      <w:r w:rsidR="00790563">
        <w:rPr>
          <w:sz w:val="28"/>
          <w:szCs w:val="28"/>
        </w:rPr>
        <w:t>(400</w:t>
      </w:r>
      <w:r w:rsidR="00DB42C5" w:rsidRPr="00DB42C5">
        <w:rPr>
          <w:sz w:val="28"/>
          <w:szCs w:val="28"/>
        </w:rPr>
        <w:t xml:space="preserve"> million </w:t>
      </w:r>
      <w:r w:rsidR="00790563" w:rsidRPr="00DB42C5">
        <w:rPr>
          <w:sz w:val="28"/>
          <w:szCs w:val="28"/>
        </w:rPr>
        <w:t xml:space="preserve">ordinary shares </w:t>
      </w:r>
      <w:r w:rsidR="00DB42C5" w:rsidRPr="00DB42C5">
        <w:rPr>
          <w:sz w:val="28"/>
          <w:szCs w:val="28"/>
        </w:rPr>
        <w:t xml:space="preserve">with </w:t>
      </w:r>
      <w:r w:rsidR="00790563">
        <w:rPr>
          <w:sz w:val="28"/>
          <w:szCs w:val="28"/>
        </w:rPr>
        <w:t>a</w:t>
      </w:r>
      <w:r w:rsidR="00DB42C5" w:rsidRPr="00DB42C5">
        <w:rPr>
          <w:sz w:val="28"/>
          <w:szCs w:val="28"/>
        </w:rPr>
        <w:t xml:space="preserve"> par value of Baht 0.50</w:t>
      </w:r>
      <w:r w:rsidR="00790563">
        <w:rPr>
          <w:sz w:val="28"/>
          <w:szCs w:val="28"/>
        </w:rPr>
        <w:t>)</w:t>
      </w:r>
      <w:r w:rsidR="009A1FA0">
        <w:rPr>
          <w:sz w:val="28"/>
          <w:szCs w:val="28"/>
        </w:rPr>
        <w:t xml:space="preserve"> and </w:t>
      </w:r>
      <w:r w:rsidR="008803DE">
        <w:rPr>
          <w:sz w:val="28"/>
          <w:szCs w:val="28"/>
        </w:rPr>
        <w:t xml:space="preserve">the </w:t>
      </w:r>
      <w:r w:rsidR="009A1FA0">
        <w:rPr>
          <w:sz w:val="28"/>
          <w:szCs w:val="28"/>
        </w:rPr>
        <w:t>i</w:t>
      </w:r>
      <w:r w:rsidR="009A1FA0" w:rsidRPr="00DB42C5">
        <w:rPr>
          <w:sz w:val="28"/>
          <w:szCs w:val="28"/>
        </w:rPr>
        <w:t>ncrease</w:t>
      </w:r>
      <w:r w:rsidR="00221745" w:rsidRPr="00221745">
        <w:rPr>
          <w:sz w:val="28"/>
          <w:szCs w:val="28"/>
        </w:rPr>
        <w:t xml:space="preserve"> </w:t>
      </w:r>
      <w:r w:rsidR="008803DE">
        <w:rPr>
          <w:sz w:val="28"/>
          <w:szCs w:val="28"/>
        </w:rPr>
        <w:t xml:space="preserve">of </w:t>
      </w:r>
      <w:r w:rsidR="00221745" w:rsidRPr="009A1FA0">
        <w:rPr>
          <w:sz w:val="28"/>
          <w:szCs w:val="28"/>
        </w:rPr>
        <w:t>its paid-up share capital</w:t>
      </w:r>
      <w:r w:rsidR="00221745">
        <w:rPr>
          <w:sz w:val="28"/>
          <w:szCs w:val="28"/>
        </w:rPr>
        <w:t xml:space="preserve"> </w:t>
      </w:r>
      <w:r w:rsidR="00790563" w:rsidRPr="00DB42C5">
        <w:rPr>
          <w:sz w:val="28"/>
          <w:szCs w:val="28"/>
        </w:rPr>
        <w:t xml:space="preserve">from Baht </w:t>
      </w:r>
      <w:r w:rsidR="00790563">
        <w:rPr>
          <w:sz w:val="28"/>
          <w:szCs w:val="28"/>
        </w:rPr>
        <w:t>55</w:t>
      </w:r>
      <w:r w:rsidR="00790563" w:rsidRPr="00DB42C5">
        <w:rPr>
          <w:sz w:val="28"/>
          <w:szCs w:val="28"/>
        </w:rPr>
        <w:t xml:space="preserve"> million to Baht </w:t>
      </w:r>
      <w:r w:rsidR="00790563">
        <w:rPr>
          <w:sz w:val="28"/>
          <w:szCs w:val="28"/>
        </w:rPr>
        <w:t>14</w:t>
      </w:r>
      <w:r w:rsidR="00790563" w:rsidRPr="00DB42C5">
        <w:rPr>
          <w:sz w:val="28"/>
          <w:szCs w:val="28"/>
        </w:rPr>
        <w:t xml:space="preserve">0 million </w:t>
      </w:r>
      <w:r w:rsidR="00790563">
        <w:rPr>
          <w:sz w:val="28"/>
          <w:szCs w:val="28"/>
        </w:rPr>
        <w:t>(280</w:t>
      </w:r>
      <w:r w:rsidR="00790563" w:rsidRPr="00DB42C5">
        <w:rPr>
          <w:sz w:val="28"/>
          <w:szCs w:val="28"/>
        </w:rPr>
        <w:t xml:space="preserve"> million ordinary shares with </w:t>
      </w:r>
      <w:r w:rsidR="00790563">
        <w:rPr>
          <w:sz w:val="28"/>
          <w:szCs w:val="28"/>
        </w:rPr>
        <w:t>a</w:t>
      </w:r>
      <w:r w:rsidR="00790563" w:rsidRPr="00DB42C5">
        <w:rPr>
          <w:sz w:val="28"/>
          <w:szCs w:val="28"/>
        </w:rPr>
        <w:t xml:space="preserve"> par value of Baht 0.50</w:t>
      </w:r>
      <w:r w:rsidR="00775BDE">
        <w:rPr>
          <w:sz w:val="28"/>
          <w:szCs w:val="28"/>
        </w:rPr>
        <w:t>.</w:t>
      </w:r>
      <w:r w:rsidR="00790563">
        <w:rPr>
          <w:sz w:val="28"/>
          <w:szCs w:val="28"/>
        </w:rPr>
        <w:t>)</w:t>
      </w:r>
      <w:r w:rsidR="00221745">
        <w:rPr>
          <w:sz w:val="28"/>
          <w:szCs w:val="28"/>
        </w:rPr>
        <w:t xml:space="preserve"> </w:t>
      </w:r>
    </w:p>
    <w:p w14:paraId="7CC68985" w14:textId="2ED155F0" w:rsidR="00F77D2E" w:rsidRDefault="00DA3D79" w:rsidP="00D94984">
      <w:pPr>
        <w:pStyle w:val="ListParagraph"/>
        <w:spacing w:before="100"/>
        <w:ind w:left="765"/>
        <w:jc w:val="thaiDistribute"/>
        <w:rPr>
          <w:sz w:val="28"/>
          <w:szCs w:val="28"/>
        </w:rPr>
      </w:pPr>
      <w:r w:rsidRPr="00CA6F83">
        <w:rPr>
          <w:sz w:val="28"/>
          <w:szCs w:val="28"/>
        </w:rPr>
        <w:t xml:space="preserve">The Company acquired </w:t>
      </w:r>
      <w:r w:rsidR="00775BDE">
        <w:rPr>
          <w:sz w:val="28"/>
          <w:szCs w:val="28"/>
        </w:rPr>
        <w:t xml:space="preserve">a 100% stake in </w:t>
      </w:r>
      <w:r w:rsidRPr="00CA6F83">
        <w:rPr>
          <w:sz w:val="28"/>
          <w:szCs w:val="28"/>
        </w:rPr>
        <w:t xml:space="preserve">the </w:t>
      </w:r>
      <w:r w:rsidRPr="00F04859">
        <w:rPr>
          <w:sz w:val="28"/>
          <w:szCs w:val="28"/>
        </w:rPr>
        <w:t xml:space="preserve">subsidiary, A New Day </w:t>
      </w:r>
      <w:r w:rsidR="00CA6F83" w:rsidRPr="00F04859">
        <w:rPr>
          <w:sz w:val="28"/>
          <w:szCs w:val="28"/>
        </w:rPr>
        <w:t>Company</w:t>
      </w:r>
      <w:r w:rsidR="00CA6F83" w:rsidRPr="00B91656">
        <w:rPr>
          <w:sz w:val="28"/>
          <w:szCs w:val="28"/>
        </w:rPr>
        <w:t xml:space="preserve"> Limited</w:t>
      </w:r>
      <w:r w:rsidR="00E92F17" w:rsidRPr="00E92F17">
        <w:rPr>
          <w:sz w:val="28"/>
          <w:szCs w:val="28"/>
        </w:rPr>
        <w:t>,</w:t>
      </w:r>
      <w:r w:rsidR="00E92F17">
        <w:rPr>
          <w:sz w:val="28"/>
          <w:szCs w:val="28"/>
        </w:rPr>
        <w:t xml:space="preserve"> </w:t>
      </w:r>
      <w:r w:rsidR="00775BDE">
        <w:rPr>
          <w:sz w:val="28"/>
          <w:szCs w:val="28"/>
        </w:rPr>
        <w:t xml:space="preserve">valued at </w:t>
      </w:r>
      <w:r w:rsidRPr="00E92F17">
        <w:rPr>
          <w:sz w:val="28"/>
          <w:szCs w:val="28"/>
        </w:rPr>
        <w:t>Baht 1 million</w:t>
      </w:r>
      <w:r w:rsidR="003033D9">
        <w:rPr>
          <w:sz w:val="28"/>
          <w:szCs w:val="28"/>
        </w:rPr>
        <w:t xml:space="preserve"> </w:t>
      </w:r>
      <w:proofErr w:type="gramStart"/>
      <w:r w:rsidR="003033D9">
        <w:rPr>
          <w:sz w:val="28"/>
          <w:szCs w:val="28"/>
        </w:rPr>
        <w:t xml:space="preserve">  </w:t>
      </w:r>
      <w:r w:rsidRPr="00E92F17">
        <w:rPr>
          <w:sz w:val="28"/>
          <w:szCs w:val="28"/>
        </w:rPr>
        <w:t xml:space="preserve"> (</w:t>
      </w:r>
      <w:proofErr w:type="gramEnd"/>
      <w:r w:rsidRPr="00E92F17">
        <w:rPr>
          <w:sz w:val="28"/>
          <w:szCs w:val="28"/>
        </w:rPr>
        <w:t xml:space="preserve">100,000 </w:t>
      </w:r>
      <w:r w:rsidR="00E92F17" w:rsidRPr="00616A01">
        <w:rPr>
          <w:sz w:val="28"/>
          <w:szCs w:val="28"/>
        </w:rPr>
        <w:t>ordinary shares with a par value of Baht 10</w:t>
      </w:r>
      <w:r w:rsidR="008803DE">
        <w:rPr>
          <w:sz w:val="28"/>
          <w:szCs w:val="28"/>
        </w:rPr>
        <w:t xml:space="preserve">.) </w:t>
      </w:r>
      <w:r w:rsidR="003C04FB" w:rsidRPr="003C04FB">
        <w:rPr>
          <w:sz w:val="28"/>
          <w:szCs w:val="28"/>
        </w:rPr>
        <w:t xml:space="preserve">The </w:t>
      </w:r>
      <w:r w:rsidR="003C04FB" w:rsidRPr="00F04859">
        <w:rPr>
          <w:sz w:val="28"/>
          <w:szCs w:val="28"/>
        </w:rPr>
        <w:t>subsidiary</w:t>
      </w:r>
      <w:r w:rsidR="003C04FB" w:rsidRPr="003C04FB">
        <w:rPr>
          <w:sz w:val="28"/>
          <w:szCs w:val="28"/>
        </w:rPr>
        <w:t xml:space="preserve"> was incorporated as a limited company on Jun 8, 2018 </w:t>
      </w:r>
      <w:r w:rsidR="00775BDE">
        <w:rPr>
          <w:sz w:val="28"/>
          <w:szCs w:val="28"/>
        </w:rPr>
        <w:t xml:space="preserve">with the principal </w:t>
      </w:r>
      <w:r w:rsidR="003C04FB" w:rsidRPr="003C04FB">
        <w:rPr>
          <w:sz w:val="28"/>
          <w:szCs w:val="28"/>
        </w:rPr>
        <w:t>objective</w:t>
      </w:r>
      <w:r w:rsidR="00E752D8">
        <w:rPr>
          <w:sz w:val="28"/>
          <w:szCs w:val="28"/>
        </w:rPr>
        <w:t xml:space="preserve"> of</w:t>
      </w:r>
      <w:r w:rsidR="003C04FB" w:rsidRPr="003C04FB">
        <w:rPr>
          <w:sz w:val="28"/>
          <w:szCs w:val="28"/>
        </w:rPr>
        <w:t xml:space="preserve"> provid</w:t>
      </w:r>
      <w:r w:rsidR="00E752D8">
        <w:rPr>
          <w:sz w:val="28"/>
          <w:szCs w:val="28"/>
        </w:rPr>
        <w:t>ing</w:t>
      </w:r>
      <w:r w:rsidR="003C04FB" w:rsidRPr="003C04FB">
        <w:rPr>
          <w:sz w:val="28"/>
          <w:szCs w:val="28"/>
        </w:rPr>
        <w:t xml:space="preserve"> </w:t>
      </w:r>
      <w:r w:rsidR="00E752D8">
        <w:rPr>
          <w:sz w:val="28"/>
          <w:szCs w:val="28"/>
        </w:rPr>
        <w:t xml:space="preserve">the </w:t>
      </w:r>
      <w:r w:rsidR="003C04FB" w:rsidRPr="003C04FB">
        <w:rPr>
          <w:sz w:val="28"/>
          <w:szCs w:val="28"/>
        </w:rPr>
        <w:t>retail scientific and technological appliances</w:t>
      </w:r>
      <w:r w:rsidR="00954C01">
        <w:rPr>
          <w:sz w:val="28"/>
          <w:szCs w:val="28"/>
        </w:rPr>
        <w:t>.</w:t>
      </w:r>
      <w:r w:rsidR="002D3E40">
        <w:rPr>
          <w:sz w:val="28"/>
          <w:szCs w:val="28"/>
        </w:rPr>
        <w:t xml:space="preserve"> </w:t>
      </w:r>
      <w:r w:rsidRPr="00E92F17">
        <w:rPr>
          <w:sz w:val="28"/>
          <w:szCs w:val="28"/>
        </w:rPr>
        <w:t>The subsidiary</w:t>
      </w:r>
      <w:r w:rsidR="00F77D2E">
        <w:rPr>
          <w:sz w:val="28"/>
          <w:szCs w:val="28"/>
        </w:rPr>
        <w:t xml:space="preserve"> </w:t>
      </w:r>
      <w:r w:rsidR="00F77D2E" w:rsidRPr="009A1FA0">
        <w:rPr>
          <w:sz w:val="28"/>
          <w:szCs w:val="28"/>
        </w:rPr>
        <w:t>registered</w:t>
      </w:r>
      <w:r w:rsidR="00175D7E">
        <w:rPr>
          <w:sz w:val="28"/>
          <w:szCs w:val="28"/>
        </w:rPr>
        <w:t xml:space="preserve"> the </w:t>
      </w:r>
      <w:r w:rsidR="00F77D2E">
        <w:rPr>
          <w:sz w:val="28"/>
          <w:szCs w:val="28"/>
        </w:rPr>
        <w:t>i</w:t>
      </w:r>
      <w:r w:rsidR="00F77D2E" w:rsidRPr="00DB42C5">
        <w:rPr>
          <w:sz w:val="28"/>
          <w:szCs w:val="28"/>
        </w:rPr>
        <w:t xml:space="preserve">ncrease </w:t>
      </w:r>
      <w:r w:rsidR="00175D7E">
        <w:rPr>
          <w:sz w:val="28"/>
          <w:szCs w:val="28"/>
        </w:rPr>
        <w:t xml:space="preserve">of </w:t>
      </w:r>
      <w:r w:rsidR="00F77D2E" w:rsidRPr="00DB42C5">
        <w:rPr>
          <w:sz w:val="28"/>
          <w:szCs w:val="28"/>
        </w:rPr>
        <w:t xml:space="preserve">the authorized share capital to Baht </w:t>
      </w:r>
      <w:r w:rsidR="00F77D2E">
        <w:rPr>
          <w:sz w:val="28"/>
          <w:szCs w:val="28"/>
        </w:rPr>
        <w:t>33</w:t>
      </w:r>
      <w:r w:rsidR="00F77D2E" w:rsidRPr="00DB42C5">
        <w:rPr>
          <w:sz w:val="28"/>
          <w:szCs w:val="28"/>
        </w:rPr>
        <w:t xml:space="preserve"> million</w:t>
      </w:r>
      <w:r w:rsidR="00F77D2E" w:rsidRPr="00F77D2E">
        <w:rPr>
          <w:sz w:val="28"/>
          <w:szCs w:val="28"/>
        </w:rPr>
        <w:t xml:space="preserve"> by issuing</w:t>
      </w:r>
      <w:r w:rsidR="00F77D2E">
        <w:rPr>
          <w:sz w:val="28"/>
          <w:szCs w:val="28"/>
        </w:rPr>
        <w:t xml:space="preserve"> </w:t>
      </w:r>
      <w:r w:rsidR="00F77D2E" w:rsidRPr="00F77D2E">
        <w:rPr>
          <w:sz w:val="28"/>
          <w:szCs w:val="28"/>
        </w:rPr>
        <w:t xml:space="preserve">ordinary shares of </w:t>
      </w:r>
      <w:r w:rsidR="00F77D2E">
        <w:rPr>
          <w:sz w:val="28"/>
          <w:szCs w:val="28"/>
        </w:rPr>
        <w:t>3,300</w:t>
      </w:r>
      <w:r w:rsidR="00F77D2E" w:rsidRPr="00616A01">
        <w:rPr>
          <w:sz w:val="28"/>
          <w:szCs w:val="28"/>
        </w:rPr>
        <w:t xml:space="preserve">,000 shares </w:t>
      </w:r>
      <w:r w:rsidR="00F77D2E" w:rsidRPr="00F77D2E">
        <w:rPr>
          <w:sz w:val="28"/>
          <w:szCs w:val="28"/>
        </w:rPr>
        <w:t xml:space="preserve">with the par value of Baht </w:t>
      </w:r>
      <w:r w:rsidR="00F77D2E">
        <w:rPr>
          <w:sz w:val="28"/>
          <w:szCs w:val="28"/>
        </w:rPr>
        <w:t>10</w:t>
      </w:r>
      <w:r w:rsidR="00F77D2E" w:rsidRPr="00F77D2E">
        <w:rPr>
          <w:sz w:val="28"/>
          <w:szCs w:val="28"/>
        </w:rPr>
        <w:t xml:space="preserve"> </w:t>
      </w:r>
      <w:r w:rsidR="00775BDE">
        <w:rPr>
          <w:sz w:val="28"/>
          <w:szCs w:val="28"/>
        </w:rPr>
        <w:t xml:space="preserve">with the </w:t>
      </w:r>
      <w:r w:rsidR="0011262B" w:rsidRPr="0011262B">
        <w:rPr>
          <w:sz w:val="28"/>
          <w:szCs w:val="28"/>
        </w:rPr>
        <w:t xml:space="preserve">Company </w:t>
      </w:r>
      <w:r w:rsidR="0011262B" w:rsidRPr="00E92F17">
        <w:rPr>
          <w:sz w:val="28"/>
          <w:szCs w:val="28"/>
        </w:rPr>
        <w:t>hold</w:t>
      </w:r>
      <w:r w:rsidR="00775BDE">
        <w:rPr>
          <w:sz w:val="28"/>
          <w:szCs w:val="28"/>
        </w:rPr>
        <w:t>ing</w:t>
      </w:r>
      <w:r w:rsidR="0011262B" w:rsidRPr="00E92F17">
        <w:rPr>
          <w:sz w:val="28"/>
          <w:szCs w:val="28"/>
        </w:rPr>
        <w:t xml:space="preserve"> </w:t>
      </w:r>
      <w:r w:rsidR="0011262B">
        <w:rPr>
          <w:sz w:val="28"/>
          <w:szCs w:val="28"/>
        </w:rPr>
        <w:t>100</w:t>
      </w:r>
      <w:r w:rsidR="0011262B" w:rsidRPr="00E92F17">
        <w:rPr>
          <w:sz w:val="28"/>
          <w:szCs w:val="28"/>
          <w:cs/>
        </w:rPr>
        <w:t xml:space="preserve">% </w:t>
      </w:r>
      <w:r w:rsidR="0011262B" w:rsidRPr="0011262B">
        <w:rPr>
          <w:sz w:val="28"/>
          <w:szCs w:val="28"/>
        </w:rPr>
        <w:t>of the increase</w:t>
      </w:r>
      <w:r w:rsidR="00775BDE">
        <w:rPr>
          <w:sz w:val="28"/>
          <w:szCs w:val="28"/>
        </w:rPr>
        <w:t>d</w:t>
      </w:r>
      <w:r w:rsidR="0011262B" w:rsidRPr="0011262B">
        <w:rPr>
          <w:sz w:val="28"/>
          <w:szCs w:val="28"/>
        </w:rPr>
        <w:t xml:space="preserve"> share capital</w:t>
      </w:r>
      <w:r w:rsidR="00062D3B">
        <w:rPr>
          <w:sz w:val="28"/>
          <w:szCs w:val="28"/>
        </w:rPr>
        <w:t>.</w:t>
      </w:r>
      <w:r w:rsidR="0011262B" w:rsidRPr="0011262B">
        <w:rPr>
          <w:sz w:val="28"/>
          <w:szCs w:val="28"/>
        </w:rPr>
        <w:t xml:space="preserve"> </w:t>
      </w:r>
      <w:r w:rsidR="00062D3B">
        <w:rPr>
          <w:sz w:val="28"/>
          <w:szCs w:val="28"/>
        </w:rPr>
        <w:t xml:space="preserve">The capital increase </w:t>
      </w:r>
      <w:r w:rsidR="0011262B" w:rsidRPr="0011262B">
        <w:rPr>
          <w:sz w:val="28"/>
          <w:szCs w:val="28"/>
        </w:rPr>
        <w:t>was fully paid</w:t>
      </w:r>
      <w:r w:rsidR="0011262B">
        <w:rPr>
          <w:sz w:val="28"/>
          <w:szCs w:val="28"/>
        </w:rPr>
        <w:t>.</w:t>
      </w:r>
    </w:p>
    <w:p w14:paraId="2FDA9F98" w14:textId="77777777" w:rsidR="003033D9" w:rsidRDefault="003033D9" w:rsidP="00D94984">
      <w:pPr>
        <w:pStyle w:val="ListParagraph"/>
        <w:spacing w:before="100"/>
        <w:ind w:left="765"/>
        <w:jc w:val="thaiDistribute"/>
        <w:rPr>
          <w:sz w:val="28"/>
          <w:szCs w:val="28"/>
        </w:rPr>
      </w:pPr>
    </w:p>
    <w:p w14:paraId="780B8E84" w14:textId="73100BB3" w:rsidR="00D93EF2" w:rsidRPr="007E03BA" w:rsidRDefault="00E752D8" w:rsidP="00D93EF2">
      <w:pPr>
        <w:pStyle w:val="ListParagraph"/>
        <w:spacing w:before="100"/>
        <w:ind w:left="765"/>
        <w:jc w:val="thaiDistribute"/>
        <w:rPr>
          <w:spacing w:val="-4"/>
          <w:sz w:val="28"/>
          <w:szCs w:val="28"/>
        </w:rPr>
      </w:pPr>
      <w:r>
        <w:rPr>
          <w:spacing w:val="-4"/>
          <w:sz w:val="28"/>
          <w:szCs w:val="28"/>
        </w:rPr>
        <w:lastRenderedPageBreak/>
        <w:t xml:space="preserve">During </w:t>
      </w:r>
      <w:r w:rsidR="00D570A4" w:rsidRPr="007E03BA">
        <w:rPr>
          <w:spacing w:val="-4"/>
          <w:sz w:val="28"/>
          <w:szCs w:val="28"/>
        </w:rPr>
        <w:t xml:space="preserve">year 2019, the Company </w:t>
      </w:r>
      <w:r w:rsidR="00775BDE">
        <w:rPr>
          <w:spacing w:val="-4"/>
          <w:sz w:val="28"/>
          <w:szCs w:val="28"/>
        </w:rPr>
        <w:t xml:space="preserve">received </w:t>
      </w:r>
      <w:r w:rsidR="00D570A4" w:rsidRPr="007E03BA">
        <w:rPr>
          <w:spacing w:val="-4"/>
          <w:sz w:val="28"/>
          <w:szCs w:val="28"/>
        </w:rPr>
        <w:t>business transfer</w:t>
      </w:r>
      <w:r w:rsidR="004D552A">
        <w:rPr>
          <w:spacing w:val="-4"/>
          <w:sz w:val="28"/>
          <w:szCs w:val="28"/>
        </w:rPr>
        <w:t xml:space="preserve">s of </w:t>
      </w:r>
      <w:r w:rsidR="00D570A4" w:rsidRPr="007E03BA">
        <w:rPr>
          <w:spacing w:val="-4"/>
          <w:sz w:val="28"/>
          <w:szCs w:val="28"/>
        </w:rPr>
        <w:t xml:space="preserve">medical </w:t>
      </w:r>
      <w:r w:rsidR="00F74EBA" w:rsidRPr="007E03BA">
        <w:rPr>
          <w:spacing w:val="-4"/>
          <w:sz w:val="28"/>
          <w:szCs w:val="28"/>
        </w:rPr>
        <w:t>equipment</w:t>
      </w:r>
      <w:r w:rsidR="00D570A4" w:rsidRPr="007E03BA">
        <w:rPr>
          <w:spacing w:val="-4"/>
          <w:sz w:val="28"/>
          <w:szCs w:val="28"/>
        </w:rPr>
        <w:t xml:space="preserve">, chemical and medical material (medical business unit) from </w:t>
      </w:r>
      <w:proofErr w:type="spellStart"/>
      <w:r w:rsidR="00D570A4" w:rsidRPr="007E03BA">
        <w:rPr>
          <w:spacing w:val="-4"/>
          <w:sz w:val="28"/>
          <w:szCs w:val="28"/>
        </w:rPr>
        <w:t>Winnergy</w:t>
      </w:r>
      <w:proofErr w:type="spellEnd"/>
      <w:r w:rsidR="00D570A4" w:rsidRPr="007E03BA">
        <w:rPr>
          <w:spacing w:val="-4"/>
          <w:sz w:val="28"/>
          <w:szCs w:val="28"/>
        </w:rPr>
        <w:t xml:space="preserve"> Holding Company Limited, </w:t>
      </w:r>
      <w:proofErr w:type="spellStart"/>
      <w:r w:rsidR="00D570A4" w:rsidRPr="007E03BA">
        <w:rPr>
          <w:spacing w:val="-4"/>
          <w:sz w:val="28"/>
          <w:szCs w:val="28"/>
        </w:rPr>
        <w:t>Biopool</w:t>
      </w:r>
      <w:proofErr w:type="spellEnd"/>
      <w:r w:rsidR="00D570A4" w:rsidRPr="007E03BA">
        <w:rPr>
          <w:spacing w:val="-4"/>
          <w:sz w:val="28"/>
          <w:szCs w:val="28"/>
        </w:rPr>
        <w:t xml:space="preserve"> Company Limited and Bio Spa</w:t>
      </w:r>
      <w:r w:rsidR="004D552A">
        <w:rPr>
          <w:spacing w:val="-4"/>
          <w:sz w:val="28"/>
          <w:szCs w:val="28"/>
        </w:rPr>
        <w:t>c</w:t>
      </w:r>
      <w:r w:rsidR="00D570A4" w:rsidRPr="007E03BA">
        <w:rPr>
          <w:spacing w:val="-4"/>
          <w:sz w:val="28"/>
          <w:szCs w:val="28"/>
        </w:rPr>
        <w:t>e Company Limited</w:t>
      </w:r>
      <w:r w:rsidR="00775BDE">
        <w:rPr>
          <w:spacing w:val="-4"/>
          <w:sz w:val="28"/>
          <w:szCs w:val="28"/>
        </w:rPr>
        <w:t xml:space="preserve"> and received transfer of a </w:t>
      </w:r>
      <w:r w:rsidR="00D570A4" w:rsidRPr="007E03BA">
        <w:rPr>
          <w:spacing w:val="-4"/>
          <w:sz w:val="28"/>
          <w:szCs w:val="28"/>
        </w:rPr>
        <w:t xml:space="preserve">retail business from </w:t>
      </w:r>
      <w:proofErr w:type="spellStart"/>
      <w:r w:rsidR="00D570A4" w:rsidRPr="007E03BA">
        <w:rPr>
          <w:spacing w:val="-4"/>
          <w:sz w:val="28"/>
          <w:szCs w:val="28"/>
        </w:rPr>
        <w:t>Winnergy</w:t>
      </w:r>
      <w:proofErr w:type="spellEnd"/>
      <w:r w:rsidR="00D570A4" w:rsidRPr="007E03BA">
        <w:rPr>
          <w:spacing w:val="-4"/>
          <w:sz w:val="28"/>
          <w:szCs w:val="28"/>
        </w:rPr>
        <w:t xml:space="preserve"> Holding Company Limited and Pan Science 1999 Company Limited</w:t>
      </w:r>
      <w:r w:rsidR="004D552A">
        <w:rPr>
          <w:spacing w:val="-4"/>
          <w:sz w:val="28"/>
          <w:szCs w:val="28"/>
        </w:rPr>
        <w:t xml:space="preserve"> whereby t</w:t>
      </w:r>
      <w:r w:rsidR="00D570A4" w:rsidRPr="007E03BA">
        <w:rPr>
          <w:spacing w:val="-4"/>
          <w:sz w:val="28"/>
          <w:szCs w:val="28"/>
        </w:rPr>
        <w:t>he Company gradually purchased inventories and medical equipment and medical material from</w:t>
      </w:r>
      <w:r w:rsidR="00775BDE">
        <w:rPr>
          <w:spacing w:val="-4"/>
          <w:sz w:val="28"/>
          <w:szCs w:val="28"/>
        </w:rPr>
        <w:t xml:space="preserve"> the transferors</w:t>
      </w:r>
      <w:r w:rsidR="00D570A4" w:rsidRPr="007E03BA">
        <w:rPr>
          <w:spacing w:val="-4"/>
          <w:sz w:val="28"/>
          <w:szCs w:val="28"/>
        </w:rPr>
        <w:t xml:space="preserve">. </w:t>
      </w:r>
      <w:r w:rsidR="00C6299E" w:rsidRPr="007E03BA">
        <w:rPr>
          <w:spacing w:val="-4"/>
          <w:sz w:val="28"/>
          <w:szCs w:val="28"/>
        </w:rPr>
        <w:t xml:space="preserve">At </w:t>
      </w:r>
      <w:r w:rsidR="004D552A">
        <w:rPr>
          <w:spacing w:val="-4"/>
          <w:sz w:val="28"/>
          <w:szCs w:val="28"/>
        </w:rPr>
        <w:t xml:space="preserve">the </w:t>
      </w:r>
      <w:r w:rsidR="00C6299E" w:rsidRPr="007E03BA">
        <w:rPr>
          <w:spacing w:val="-4"/>
          <w:sz w:val="28"/>
          <w:szCs w:val="28"/>
        </w:rPr>
        <w:t>end of y</w:t>
      </w:r>
      <w:r w:rsidR="00D570A4" w:rsidRPr="007E03BA">
        <w:rPr>
          <w:spacing w:val="-4"/>
          <w:sz w:val="28"/>
          <w:szCs w:val="28"/>
        </w:rPr>
        <w:t>ear 2019, the Company received</w:t>
      </w:r>
      <w:r w:rsidR="004D552A">
        <w:rPr>
          <w:spacing w:val="-4"/>
          <w:sz w:val="28"/>
          <w:szCs w:val="28"/>
        </w:rPr>
        <w:t xml:space="preserve"> the transfer of </w:t>
      </w:r>
      <w:r w:rsidR="00D570A4" w:rsidRPr="007E03BA">
        <w:rPr>
          <w:spacing w:val="-4"/>
          <w:sz w:val="28"/>
          <w:szCs w:val="28"/>
        </w:rPr>
        <w:t>fixed asset</w:t>
      </w:r>
      <w:r w:rsidR="004D552A">
        <w:rPr>
          <w:spacing w:val="-4"/>
          <w:sz w:val="28"/>
          <w:szCs w:val="28"/>
        </w:rPr>
        <w:t xml:space="preserve">s of </w:t>
      </w:r>
      <w:r w:rsidR="00D570A4" w:rsidRPr="007E03BA">
        <w:rPr>
          <w:spacing w:val="-4"/>
          <w:sz w:val="28"/>
          <w:szCs w:val="28"/>
        </w:rPr>
        <w:t xml:space="preserve">all medical </w:t>
      </w:r>
      <w:r w:rsidR="00F74EBA" w:rsidRPr="007E03BA">
        <w:rPr>
          <w:spacing w:val="-4"/>
          <w:sz w:val="28"/>
          <w:szCs w:val="28"/>
        </w:rPr>
        <w:t>equipment</w:t>
      </w:r>
      <w:r w:rsidR="00D570A4" w:rsidRPr="007E03BA">
        <w:rPr>
          <w:spacing w:val="-4"/>
          <w:sz w:val="28"/>
          <w:szCs w:val="28"/>
        </w:rPr>
        <w:t xml:space="preserve"> from </w:t>
      </w:r>
      <w:proofErr w:type="spellStart"/>
      <w:r w:rsidR="00D570A4" w:rsidRPr="007E03BA">
        <w:rPr>
          <w:spacing w:val="-4"/>
          <w:sz w:val="28"/>
          <w:szCs w:val="28"/>
        </w:rPr>
        <w:t>Winnergy</w:t>
      </w:r>
      <w:proofErr w:type="spellEnd"/>
      <w:r w:rsidR="00D570A4" w:rsidRPr="007E03BA">
        <w:rPr>
          <w:spacing w:val="-4"/>
          <w:sz w:val="28"/>
          <w:szCs w:val="28"/>
        </w:rPr>
        <w:t xml:space="preserve"> Holding </w:t>
      </w:r>
      <w:r w:rsidR="00C6299E" w:rsidRPr="007E03BA">
        <w:rPr>
          <w:spacing w:val="-4"/>
          <w:sz w:val="28"/>
          <w:szCs w:val="28"/>
        </w:rPr>
        <w:t>Company Limited.</w:t>
      </w:r>
      <w:r w:rsidR="00D570A4" w:rsidRPr="007E03BA">
        <w:rPr>
          <w:spacing w:val="-4"/>
          <w:sz w:val="28"/>
          <w:szCs w:val="28"/>
        </w:rPr>
        <w:t xml:space="preserve"> </w:t>
      </w:r>
      <w:r w:rsidR="00D93EF2" w:rsidRPr="007E03BA">
        <w:rPr>
          <w:spacing w:val="-4"/>
          <w:sz w:val="28"/>
          <w:szCs w:val="28"/>
        </w:rPr>
        <w:t>However, on the transfer date</w:t>
      </w:r>
      <w:r w:rsidR="004D552A">
        <w:rPr>
          <w:spacing w:val="-4"/>
          <w:sz w:val="28"/>
          <w:szCs w:val="28"/>
        </w:rPr>
        <w:t>,</w:t>
      </w:r>
      <w:r w:rsidR="00D93EF2" w:rsidRPr="007E03BA">
        <w:rPr>
          <w:spacing w:val="-4"/>
          <w:sz w:val="28"/>
          <w:szCs w:val="28"/>
        </w:rPr>
        <w:t xml:space="preserve"> the Company did not receive any net assets of the transferred business unit.</w:t>
      </w:r>
    </w:p>
    <w:p w14:paraId="3D863D7F" w14:textId="122FA041" w:rsidR="000D0FA0" w:rsidRPr="007E03BA" w:rsidRDefault="00D570A4" w:rsidP="007E03BA">
      <w:pPr>
        <w:pStyle w:val="ListParagraph"/>
        <w:spacing w:before="100"/>
        <w:ind w:left="765"/>
        <w:jc w:val="thaiDistribute"/>
        <w:rPr>
          <w:spacing w:val="-4"/>
          <w:sz w:val="28"/>
          <w:szCs w:val="28"/>
        </w:rPr>
      </w:pPr>
      <w:r w:rsidRPr="007E03BA">
        <w:rPr>
          <w:spacing w:val="-4"/>
          <w:sz w:val="28"/>
          <w:szCs w:val="28"/>
        </w:rPr>
        <w:t xml:space="preserve">In year 2020, the Company’s management </w:t>
      </w:r>
      <w:r w:rsidR="00211C01">
        <w:rPr>
          <w:spacing w:val="-4"/>
          <w:sz w:val="28"/>
          <w:szCs w:val="28"/>
        </w:rPr>
        <w:t xml:space="preserve">contemplated a </w:t>
      </w:r>
      <w:r w:rsidRPr="007E03BA">
        <w:rPr>
          <w:spacing w:val="-4"/>
          <w:sz w:val="28"/>
          <w:szCs w:val="28"/>
        </w:rPr>
        <w:t xml:space="preserve">business combination </w:t>
      </w:r>
      <w:r w:rsidR="004D552A">
        <w:rPr>
          <w:spacing w:val="-4"/>
          <w:sz w:val="28"/>
          <w:szCs w:val="28"/>
        </w:rPr>
        <w:t xml:space="preserve">of </w:t>
      </w:r>
      <w:r w:rsidRPr="007E03BA">
        <w:rPr>
          <w:spacing w:val="-4"/>
          <w:sz w:val="28"/>
          <w:szCs w:val="28"/>
        </w:rPr>
        <w:t xml:space="preserve">the above group of companies and </w:t>
      </w:r>
      <w:r w:rsidR="00211C01">
        <w:rPr>
          <w:spacing w:val="-4"/>
          <w:sz w:val="28"/>
          <w:szCs w:val="28"/>
        </w:rPr>
        <w:t xml:space="preserve">determined </w:t>
      </w:r>
      <w:r w:rsidRPr="007E03BA">
        <w:rPr>
          <w:spacing w:val="-4"/>
          <w:sz w:val="28"/>
          <w:szCs w:val="28"/>
        </w:rPr>
        <w:t>the restructur</w:t>
      </w:r>
      <w:r w:rsidR="00F74EBA">
        <w:rPr>
          <w:spacing w:val="-4"/>
          <w:sz w:val="28"/>
          <w:szCs w:val="28"/>
        </w:rPr>
        <w:t xml:space="preserve">ing </w:t>
      </w:r>
      <w:r w:rsidR="00211C01">
        <w:rPr>
          <w:spacing w:val="-4"/>
          <w:sz w:val="28"/>
          <w:szCs w:val="28"/>
        </w:rPr>
        <w:t xml:space="preserve">as having been </w:t>
      </w:r>
      <w:r w:rsidRPr="007E03BA">
        <w:rPr>
          <w:spacing w:val="-4"/>
          <w:sz w:val="28"/>
          <w:szCs w:val="28"/>
        </w:rPr>
        <w:t>completed on December 31,</w:t>
      </w:r>
      <w:r w:rsidR="00C04D8C" w:rsidRPr="007E03BA">
        <w:rPr>
          <w:spacing w:val="-4"/>
          <w:sz w:val="28"/>
          <w:szCs w:val="28"/>
        </w:rPr>
        <w:t xml:space="preserve"> </w:t>
      </w:r>
      <w:r w:rsidRPr="007E03BA">
        <w:rPr>
          <w:spacing w:val="-4"/>
          <w:sz w:val="28"/>
          <w:szCs w:val="28"/>
        </w:rPr>
        <w:t>2019</w:t>
      </w:r>
      <w:r w:rsidR="00211C01">
        <w:rPr>
          <w:spacing w:val="-4"/>
          <w:sz w:val="28"/>
          <w:szCs w:val="28"/>
        </w:rPr>
        <w:t xml:space="preserve"> because </w:t>
      </w:r>
      <w:r w:rsidR="00F74EBA">
        <w:rPr>
          <w:spacing w:val="-4"/>
          <w:sz w:val="28"/>
          <w:szCs w:val="28"/>
        </w:rPr>
        <w:t xml:space="preserve">transfer of </w:t>
      </w:r>
      <w:r w:rsidR="00B50C70">
        <w:rPr>
          <w:spacing w:val="-4"/>
          <w:sz w:val="28"/>
          <w:szCs w:val="28"/>
        </w:rPr>
        <w:t xml:space="preserve">major </w:t>
      </w:r>
      <w:r w:rsidRPr="007E03BA">
        <w:rPr>
          <w:spacing w:val="-4"/>
          <w:sz w:val="28"/>
          <w:szCs w:val="28"/>
        </w:rPr>
        <w:t>assets</w:t>
      </w:r>
      <w:r w:rsidR="00211C01">
        <w:rPr>
          <w:spacing w:val="-4"/>
          <w:sz w:val="28"/>
          <w:szCs w:val="28"/>
        </w:rPr>
        <w:t>, essential</w:t>
      </w:r>
      <w:r w:rsidRPr="007E03BA">
        <w:rPr>
          <w:spacing w:val="-4"/>
          <w:sz w:val="28"/>
          <w:szCs w:val="28"/>
        </w:rPr>
        <w:t xml:space="preserve"> operati</w:t>
      </w:r>
      <w:r w:rsidR="00F74EBA">
        <w:rPr>
          <w:spacing w:val="-4"/>
          <w:sz w:val="28"/>
          <w:szCs w:val="28"/>
        </w:rPr>
        <w:t xml:space="preserve">on </w:t>
      </w:r>
      <w:r w:rsidR="00211C01">
        <w:rPr>
          <w:spacing w:val="-4"/>
          <w:sz w:val="28"/>
          <w:szCs w:val="28"/>
        </w:rPr>
        <w:t xml:space="preserve">of the business, was </w:t>
      </w:r>
      <w:r w:rsidR="00F74EBA">
        <w:rPr>
          <w:spacing w:val="-4"/>
          <w:sz w:val="28"/>
          <w:szCs w:val="28"/>
        </w:rPr>
        <w:t xml:space="preserve">completed </w:t>
      </w:r>
      <w:r w:rsidRPr="007E03BA">
        <w:rPr>
          <w:spacing w:val="-4"/>
          <w:sz w:val="28"/>
          <w:szCs w:val="28"/>
        </w:rPr>
        <w:t xml:space="preserve">on December 31, 2019. </w:t>
      </w:r>
      <w:r w:rsidR="00211C01">
        <w:rPr>
          <w:spacing w:val="-4"/>
          <w:sz w:val="28"/>
          <w:szCs w:val="28"/>
        </w:rPr>
        <w:t xml:space="preserve">The </w:t>
      </w:r>
      <w:r w:rsidRPr="007E03BA">
        <w:rPr>
          <w:spacing w:val="-4"/>
          <w:sz w:val="28"/>
          <w:szCs w:val="28"/>
        </w:rPr>
        <w:t xml:space="preserve">Company </w:t>
      </w:r>
      <w:r w:rsidR="00211C01">
        <w:rPr>
          <w:spacing w:val="-4"/>
          <w:sz w:val="28"/>
          <w:szCs w:val="28"/>
        </w:rPr>
        <w:t xml:space="preserve">then </w:t>
      </w:r>
      <w:r w:rsidRPr="007E03BA">
        <w:rPr>
          <w:spacing w:val="-4"/>
          <w:sz w:val="28"/>
          <w:szCs w:val="28"/>
        </w:rPr>
        <w:t>adjust</w:t>
      </w:r>
      <w:r w:rsidR="00B50C70">
        <w:rPr>
          <w:spacing w:val="-4"/>
          <w:sz w:val="28"/>
          <w:szCs w:val="28"/>
        </w:rPr>
        <w:t>ed the financial statements by</w:t>
      </w:r>
      <w:r w:rsidRPr="007E03BA">
        <w:rPr>
          <w:spacing w:val="-4"/>
          <w:sz w:val="28"/>
          <w:szCs w:val="28"/>
        </w:rPr>
        <w:t xml:space="preserve"> revers</w:t>
      </w:r>
      <w:r w:rsidR="00B50C70">
        <w:rPr>
          <w:spacing w:val="-4"/>
          <w:sz w:val="28"/>
          <w:szCs w:val="28"/>
        </w:rPr>
        <w:t xml:space="preserve">ing </w:t>
      </w:r>
      <w:r w:rsidRPr="007E03BA">
        <w:rPr>
          <w:spacing w:val="-4"/>
          <w:sz w:val="28"/>
          <w:szCs w:val="28"/>
        </w:rPr>
        <w:t xml:space="preserve">of </w:t>
      </w:r>
      <w:r w:rsidR="007E03BA" w:rsidRPr="007E03BA">
        <w:rPr>
          <w:spacing w:val="-4"/>
          <w:sz w:val="28"/>
          <w:szCs w:val="28"/>
        </w:rPr>
        <w:t xml:space="preserve">equity attributable to shareholders of other companies before </w:t>
      </w:r>
      <w:r w:rsidR="00211C01">
        <w:rPr>
          <w:spacing w:val="-4"/>
          <w:sz w:val="28"/>
          <w:szCs w:val="28"/>
        </w:rPr>
        <w:t xml:space="preserve">the </w:t>
      </w:r>
      <w:r w:rsidR="007E03BA" w:rsidRPr="007E03BA">
        <w:rPr>
          <w:spacing w:val="-4"/>
          <w:sz w:val="28"/>
          <w:szCs w:val="28"/>
        </w:rPr>
        <w:t>business combination under common control</w:t>
      </w:r>
      <w:r w:rsidRPr="007E03BA">
        <w:rPr>
          <w:spacing w:val="-4"/>
          <w:sz w:val="28"/>
          <w:szCs w:val="28"/>
        </w:rPr>
        <w:t xml:space="preserve"> of </w:t>
      </w:r>
      <w:proofErr w:type="spellStart"/>
      <w:r w:rsidRPr="007E03BA">
        <w:rPr>
          <w:spacing w:val="-4"/>
          <w:sz w:val="28"/>
          <w:szCs w:val="28"/>
        </w:rPr>
        <w:t>Winnergy</w:t>
      </w:r>
      <w:proofErr w:type="spellEnd"/>
      <w:r w:rsidRPr="007E03BA">
        <w:rPr>
          <w:spacing w:val="-4"/>
          <w:sz w:val="28"/>
          <w:szCs w:val="28"/>
        </w:rPr>
        <w:t xml:space="preserve"> Holding </w:t>
      </w:r>
      <w:r w:rsidR="00B9278C" w:rsidRPr="007E03BA">
        <w:rPr>
          <w:spacing w:val="-4"/>
          <w:sz w:val="28"/>
          <w:szCs w:val="28"/>
        </w:rPr>
        <w:t xml:space="preserve">Company Limited, </w:t>
      </w:r>
      <w:proofErr w:type="spellStart"/>
      <w:r w:rsidRPr="007E03BA">
        <w:rPr>
          <w:spacing w:val="-4"/>
          <w:sz w:val="28"/>
          <w:szCs w:val="28"/>
        </w:rPr>
        <w:t>Biopool</w:t>
      </w:r>
      <w:proofErr w:type="spellEnd"/>
      <w:r w:rsidRPr="007E03BA">
        <w:rPr>
          <w:spacing w:val="-4"/>
          <w:sz w:val="28"/>
          <w:szCs w:val="28"/>
        </w:rPr>
        <w:t xml:space="preserve"> </w:t>
      </w:r>
      <w:r w:rsidR="00B9278C" w:rsidRPr="007E03BA">
        <w:rPr>
          <w:spacing w:val="-4"/>
          <w:sz w:val="28"/>
          <w:szCs w:val="28"/>
        </w:rPr>
        <w:t>Company Limited</w:t>
      </w:r>
      <w:r w:rsidRPr="007E03BA">
        <w:rPr>
          <w:spacing w:val="-4"/>
          <w:sz w:val="28"/>
          <w:szCs w:val="28"/>
        </w:rPr>
        <w:t xml:space="preserve">, Bio Space </w:t>
      </w:r>
      <w:r w:rsidR="00B9278C" w:rsidRPr="007E03BA">
        <w:rPr>
          <w:spacing w:val="-4"/>
          <w:sz w:val="28"/>
          <w:szCs w:val="28"/>
        </w:rPr>
        <w:t>Company Limited</w:t>
      </w:r>
      <w:r w:rsidRPr="007E03BA">
        <w:rPr>
          <w:spacing w:val="-4"/>
          <w:sz w:val="28"/>
          <w:szCs w:val="28"/>
        </w:rPr>
        <w:t xml:space="preserve"> and Pan Science 1999 </w:t>
      </w:r>
      <w:r w:rsidR="00B9278C" w:rsidRPr="007E03BA">
        <w:rPr>
          <w:spacing w:val="-4"/>
          <w:sz w:val="28"/>
          <w:szCs w:val="28"/>
        </w:rPr>
        <w:t>Company Limited</w:t>
      </w:r>
      <w:r w:rsidR="00F74EBA">
        <w:rPr>
          <w:spacing w:val="-4"/>
          <w:sz w:val="28"/>
          <w:szCs w:val="28"/>
        </w:rPr>
        <w:t xml:space="preserve"> on that date</w:t>
      </w:r>
      <w:r w:rsidR="00B9278C" w:rsidRPr="007E03BA">
        <w:rPr>
          <w:spacing w:val="-4"/>
          <w:sz w:val="28"/>
          <w:szCs w:val="28"/>
        </w:rPr>
        <w:t>.</w:t>
      </w:r>
      <w:r w:rsidRPr="007E03BA">
        <w:rPr>
          <w:spacing w:val="-4"/>
          <w:sz w:val="28"/>
          <w:szCs w:val="28"/>
        </w:rPr>
        <w:t xml:space="preserve"> </w:t>
      </w:r>
      <w:r w:rsidR="00F74EBA">
        <w:rPr>
          <w:spacing w:val="-4"/>
          <w:sz w:val="28"/>
          <w:szCs w:val="28"/>
        </w:rPr>
        <w:t xml:space="preserve">The </w:t>
      </w:r>
      <w:r w:rsidRPr="007E03BA">
        <w:rPr>
          <w:spacing w:val="-4"/>
          <w:sz w:val="28"/>
          <w:szCs w:val="28"/>
        </w:rPr>
        <w:t>effect</w:t>
      </w:r>
      <w:r w:rsidR="00B50C70">
        <w:rPr>
          <w:spacing w:val="-4"/>
          <w:sz w:val="28"/>
          <w:szCs w:val="28"/>
        </w:rPr>
        <w:t>s</w:t>
      </w:r>
      <w:r w:rsidRPr="007E03BA">
        <w:rPr>
          <w:spacing w:val="-4"/>
          <w:sz w:val="28"/>
          <w:szCs w:val="28"/>
        </w:rPr>
        <w:t xml:space="preserve"> </w:t>
      </w:r>
      <w:r w:rsidR="00211C01">
        <w:rPr>
          <w:spacing w:val="-4"/>
          <w:sz w:val="28"/>
          <w:szCs w:val="28"/>
        </w:rPr>
        <w:t>on the</w:t>
      </w:r>
      <w:r w:rsidRPr="007E03BA">
        <w:rPr>
          <w:spacing w:val="-4"/>
          <w:sz w:val="28"/>
          <w:szCs w:val="28"/>
        </w:rPr>
        <w:t xml:space="preserve"> consolidated statement of financial position</w:t>
      </w:r>
      <w:r w:rsidRPr="007E03BA">
        <w:rPr>
          <w:rFonts w:hint="cs"/>
          <w:spacing w:val="-4"/>
          <w:sz w:val="28"/>
          <w:szCs w:val="28"/>
          <w:cs/>
        </w:rPr>
        <w:t xml:space="preserve"> </w:t>
      </w:r>
      <w:r w:rsidRPr="007E03BA">
        <w:rPr>
          <w:spacing w:val="-4"/>
          <w:sz w:val="28"/>
          <w:szCs w:val="28"/>
        </w:rPr>
        <w:t xml:space="preserve">as at December 31, 2019, the consolidated statements of changes in shareholders’ equity and </w:t>
      </w:r>
      <w:r w:rsidR="00297033">
        <w:rPr>
          <w:spacing w:val="-4"/>
          <w:sz w:val="28"/>
          <w:szCs w:val="28"/>
        </w:rPr>
        <w:t xml:space="preserve">the consolidated </w:t>
      </w:r>
      <w:r w:rsidRPr="007E03BA">
        <w:rPr>
          <w:spacing w:val="-4"/>
          <w:sz w:val="28"/>
          <w:szCs w:val="28"/>
        </w:rPr>
        <w:t>statements of cash flows for the year ended December 31, 2019</w:t>
      </w:r>
      <w:r w:rsidR="00211C01">
        <w:rPr>
          <w:spacing w:val="-4"/>
          <w:sz w:val="28"/>
          <w:szCs w:val="28"/>
        </w:rPr>
        <w:t>,</w:t>
      </w:r>
      <w:r w:rsidRPr="007E03BA">
        <w:rPr>
          <w:spacing w:val="-4"/>
          <w:sz w:val="28"/>
          <w:szCs w:val="28"/>
        </w:rPr>
        <w:t xml:space="preserve"> are as follows:</w:t>
      </w:r>
    </w:p>
    <w:bookmarkStart w:id="0" w:name="_MON_1672036084"/>
    <w:bookmarkEnd w:id="0"/>
    <w:p w14:paraId="72ED766F" w14:textId="4A053608" w:rsidR="009C0C2C" w:rsidRDefault="00297033" w:rsidP="000D26E7">
      <w:pPr>
        <w:pStyle w:val="ListParagraph"/>
        <w:ind w:left="756"/>
        <w:rPr>
          <w:sz w:val="2"/>
          <w:szCs w:val="8"/>
        </w:rPr>
      </w:pPr>
      <w:r w:rsidRPr="00B15CB7">
        <w:rPr>
          <w:sz w:val="28"/>
          <w:cs/>
        </w:rPr>
        <w:object w:dxaOrig="9682" w:dyaOrig="8392" w14:anchorId="3D25A8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25pt;height:424.5pt" o:ole="">
            <v:imagedata r:id="rId8" o:title=""/>
          </v:shape>
          <o:OLEObject Type="Embed" ProgID="Excel.Sheet.12" ShapeID="_x0000_i1025" DrawAspect="Content" ObjectID="_1682232377" r:id="rId9"/>
        </w:object>
      </w:r>
    </w:p>
    <w:p w14:paraId="7CA3FDE5" w14:textId="77777777" w:rsidR="000D0FA0" w:rsidRPr="000D0FA0" w:rsidRDefault="000D0FA0" w:rsidP="000D26E7">
      <w:pPr>
        <w:pStyle w:val="ListParagraph"/>
        <w:ind w:left="756"/>
        <w:rPr>
          <w:sz w:val="2"/>
          <w:szCs w:val="8"/>
        </w:rPr>
      </w:pPr>
    </w:p>
    <w:bookmarkStart w:id="1" w:name="_MON_1672044786"/>
    <w:bookmarkEnd w:id="1"/>
    <w:p w14:paraId="23323FC6" w14:textId="4FAD8C36" w:rsidR="009C0C2C" w:rsidRDefault="00297033" w:rsidP="00297033">
      <w:pPr>
        <w:pStyle w:val="ListParagraph"/>
        <w:spacing w:before="120" w:after="120"/>
        <w:ind w:left="756"/>
        <w:rPr>
          <w:sz w:val="28"/>
        </w:rPr>
      </w:pPr>
      <w:r w:rsidRPr="00B15CB7">
        <w:rPr>
          <w:sz w:val="28"/>
          <w:cs/>
        </w:rPr>
        <w:object w:dxaOrig="9682" w:dyaOrig="7210" w14:anchorId="57621185">
          <v:shape id="_x0000_i1026" type="#_x0000_t75" style="width:440.25pt;height:364.5pt" o:ole="">
            <v:imagedata r:id="rId10" o:title=""/>
          </v:shape>
          <o:OLEObject Type="Embed" ProgID="Excel.Sheet.12" ShapeID="_x0000_i1026" DrawAspect="Content" ObjectID="_1682232378" r:id="rId11"/>
        </w:object>
      </w:r>
    </w:p>
    <w:p w14:paraId="0E105602" w14:textId="77777777" w:rsidR="000D0FA0" w:rsidRPr="00D633C3" w:rsidRDefault="000D0FA0" w:rsidP="000D0FA0">
      <w:pPr>
        <w:pStyle w:val="ListParagraph"/>
        <w:ind w:left="754"/>
        <w:jc w:val="thaiDistribute"/>
        <w:rPr>
          <w:sz w:val="2"/>
          <w:szCs w:val="4"/>
        </w:rPr>
      </w:pPr>
    </w:p>
    <w:p w14:paraId="4A4B3769" w14:textId="6BF301B3" w:rsidR="00CF54F1" w:rsidRPr="00CF54F1" w:rsidRDefault="00CF54F1" w:rsidP="00BF3DD2">
      <w:pPr>
        <w:pStyle w:val="ListParagraph"/>
        <w:spacing w:before="240"/>
        <w:ind w:left="754"/>
        <w:jc w:val="thaiDistribute"/>
        <w:rPr>
          <w:sz w:val="28"/>
          <w:szCs w:val="28"/>
        </w:rPr>
      </w:pPr>
      <w:r w:rsidRPr="00C73D93">
        <w:rPr>
          <w:sz w:val="28"/>
          <w:szCs w:val="28"/>
        </w:rPr>
        <w:t xml:space="preserve">However, </w:t>
      </w:r>
      <w:r w:rsidR="00C73D93" w:rsidRPr="00C73D93">
        <w:rPr>
          <w:sz w:val="28"/>
          <w:szCs w:val="28"/>
        </w:rPr>
        <w:t xml:space="preserve">the </w:t>
      </w:r>
      <w:r w:rsidRPr="007762F6">
        <w:rPr>
          <w:rFonts w:eastAsia="Angsana New"/>
          <w:sz w:val="30"/>
          <w:szCs w:val="30"/>
        </w:rPr>
        <w:t>adjustment</w:t>
      </w:r>
      <w:r w:rsidR="00083855">
        <w:rPr>
          <w:rFonts w:eastAsia="Angsana New"/>
          <w:sz w:val="30"/>
          <w:szCs w:val="30"/>
        </w:rPr>
        <w:t>s</w:t>
      </w:r>
      <w:r w:rsidRPr="007762F6">
        <w:rPr>
          <w:rFonts w:eastAsia="Angsana New"/>
          <w:sz w:val="30"/>
          <w:szCs w:val="30"/>
        </w:rPr>
        <w:t xml:space="preserve"> </w:t>
      </w:r>
      <w:r w:rsidR="007762F6" w:rsidRPr="007762F6">
        <w:rPr>
          <w:rFonts w:eastAsia="Angsana New"/>
          <w:sz w:val="30"/>
          <w:szCs w:val="30"/>
        </w:rPr>
        <w:t>ha</w:t>
      </w:r>
      <w:r w:rsidR="00083855">
        <w:rPr>
          <w:rFonts w:eastAsia="Angsana New"/>
          <w:sz w:val="30"/>
          <w:szCs w:val="30"/>
        </w:rPr>
        <w:t>ve no</w:t>
      </w:r>
      <w:r w:rsidR="007762F6" w:rsidRPr="007762F6">
        <w:rPr>
          <w:rFonts w:eastAsia="Angsana New"/>
          <w:sz w:val="30"/>
          <w:szCs w:val="30"/>
        </w:rPr>
        <w:t xml:space="preserve"> impact </w:t>
      </w:r>
      <w:r w:rsidRPr="007762F6">
        <w:rPr>
          <w:rFonts w:eastAsia="Angsana New"/>
          <w:sz w:val="30"/>
          <w:szCs w:val="30"/>
        </w:rPr>
        <w:t xml:space="preserve">on the </w:t>
      </w:r>
      <w:r w:rsidR="00C73D93" w:rsidRPr="00AB3EB0">
        <w:rPr>
          <w:rFonts w:eastAsia="Angsana New"/>
          <w:sz w:val="30"/>
          <w:szCs w:val="30"/>
        </w:rPr>
        <w:t>consolidated</w:t>
      </w:r>
      <w:r w:rsidRPr="00C73D93">
        <w:rPr>
          <w:sz w:val="28"/>
          <w:szCs w:val="28"/>
        </w:rPr>
        <w:t xml:space="preserve"> operating</w:t>
      </w:r>
      <w:r w:rsidR="00C73D93" w:rsidRPr="00C73D93">
        <w:rPr>
          <w:rFonts w:eastAsia="Angsana New"/>
          <w:sz w:val="30"/>
          <w:szCs w:val="30"/>
        </w:rPr>
        <w:t xml:space="preserve"> performance</w:t>
      </w:r>
      <w:r w:rsidRPr="00C73D93">
        <w:rPr>
          <w:sz w:val="28"/>
          <w:szCs w:val="28"/>
        </w:rPr>
        <w:t>.</w:t>
      </w:r>
    </w:p>
    <w:p w14:paraId="365D0336" w14:textId="2950EFCE" w:rsidR="0057689B" w:rsidRDefault="0057689B" w:rsidP="00D633C3">
      <w:pPr>
        <w:pStyle w:val="ListParagraph"/>
        <w:spacing w:before="120"/>
        <w:ind w:left="754"/>
        <w:jc w:val="thaiDistribute"/>
        <w:rPr>
          <w:sz w:val="28"/>
          <w:szCs w:val="28"/>
        </w:rPr>
      </w:pPr>
    </w:p>
    <w:p w14:paraId="210C8CBA" w14:textId="797F7BB5" w:rsidR="0057689B" w:rsidRDefault="0057689B" w:rsidP="00D633C3">
      <w:pPr>
        <w:pStyle w:val="ListParagraph"/>
        <w:spacing w:before="120"/>
        <w:ind w:left="754"/>
        <w:jc w:val="thaiDistribute"/>
        <w:rPr>
          <w:sz w:val="28"/>
          <w:szCs w:val="28"/>
        </w:rPr>
      </w:pPr>
    </w:p>
    <w:p w14:paraId="2AB9BB2D" w14:textId="324E80E5" w:rsidR="0057689B" w:rsidRDefault="0057689B" w:rsidP="00D633C3">
      <w:pPr>
        <w:pStyle w:val="ListParagraph"/>
        <w:spacing w:before="120"/>
        <w:ind w:left="754"/>
        <w:jc w:val="thaiDistribute"/>
        <w:rPr>
          <w:sz w:val="28"/>
          <w:szCs w:val="28"/>
        </w:rPr>
      </w:pPr>
    </w:p>
    <w:p w14:paraId="08B398FA" w14:textId="6D0062BE" w:rsidR="0057689B" w:rsidRDefault="0057689B" w:rsidP="00D633C3">
      <w:pPr>
        <w:pStyle w:val="ListParagraph"/>
        <w:spacing w:before="120"/>
        <w:ind w:left="754"/>
        <w:jc w:val="thaiDistribute"/>
        <w:rPr>
          <w:sz w:val="28"/>
          <w:szCs w:val="28"/>
        </w:rPr>
      </w:pPr>
    </w:p>
    <w:p w14:paraId="42D90E81" w14:textId="71296807" w:rsidR="0057689B" w:rsidRDefault="0057689B" w:rsidP="00D633C3">
      <w:pPr>
        <w:pStyle w:val="ListParagraph"/>
        <w:spacing w:before="120"/>
        <w:ind w:left="754"/>
        <w:jc w:val="thaiDistribute"/>
        <w:rPr>
          <w:sz w:val="28"/>
          <w:szCs w:val="28"/>
        </w:rPr>
      </w:pPr>
    </w:p>
    <w:p w14:paraId="5C88BE44" w14:textId="77777777" w:rsidR="003033D9" w:rsidRDefault="003033D9" w:rsidP="00D633C3">
      <w:pPr>
        <w:pStyle w:val="ListParagraph"/>
        <w:spacing w:before="120"/>
        <w:ind w:left="754"/>
        <w:jc w:val="thaiDistribute"/>
        <w:rPr>
          <w:sz w:val="28"/>
          <w:szCs w:val="28"/>
        </w:rPr>
      </w:pPr>
    </w:p>
    <w:p w14:paraId="488FD28A" w14:textId="508CC41C" w:rsidR="00CC5327" w:rsidRDefault="00CC5327" w:rsidP="00D633C3">
      <w:pPr>
        <w:pStyle w:val="ListParagraph"/>
        <w:spacing w:before="120"/>
        <w:ind w:left="754"/>
        <w:jc w:val="thaiDistribute"/>
        <w:rPr>
          <w:sz w:val="28"/>
          <w:szCs w:val="28"/>
        </w:rPr>
      </w:pPr>
    </w:p>
    <w:p w14:paraId="434C470E" w14:textId="604EB89A" w:rsidR="00CC5327" w:rsidRDefault="00CC5327" w:rsidP="00D633C3">
      <w:pPr>
        <w:pStyle w:val="ListParagraph"/>
        <w:spacing w:before="120"/>
        <w:ind w:left="754"/>
        <w:jc w:val="thaiDistribute"/>
        <w:rPr>
          <w:sz w:val="28"/>
          <w:szCs w:val="28"/>
        </w:rPr>
      </w:pPr>
    </w:p>
    <w:p w14:paraId="470CE7F4" w14:textId="77777777" w:rsidR="00CC5327" w:rsidRDefault="00CC5327" w:rsidP="00D633C3">
      <w:pPr>
        <w:pStyle w:val="ListParagraph"/>
        <w:spacing w:before="120"/>
        <w:ind w:left="754"/>
        <w:jc w:val="thaiDistribute"/>
        <w:rPr>
          <w:sz w:val="28"/>
          <w:szCs w:val="28"/>
        </w:rPr>
      </w:pPr>
    </w:p>
    <w:p w14:paraId="6C68684C" w14:textId="7C762EF5" w:rsidR="0057689B" w:rsidRDefault="0057689B" w:rsidP="00D633C3">
      <w:pPr>
        <w:pStyle w:val="ListParagraph"/>
        <w:spacing w:before="120"/>
        <w:ind w:left="754"/>
        <w:jc w:val="thaiDistribute"/>
        <w:rPr>
          <w:sz w:val="28"/>
          <w:szCs w:val="28"/>
        </w:rPr>
      </w:pPr>
    </w:p>
    <w:p w14:paraId="5CF456E0" w14:textId="24B5C28B" w:rsidR="0057689B" w:rsidRDefault="0057689B" w:rsidP="00D633C3">
      <w:pPr>
        <w:pStyle w:val="ListParagraph"/>
        <w:spacing w:before="120"/>
        <w:ind w:left="754"/>
        <w:jc w:val="thaiDistribute"/>
        <w:rPr>
          <w:sz w:val="28"/>
          <w:szCs w:val="28"/>
        </w:rPr>
      </w:pPr>
    </w:p>
    <w:p w14:paraId="6BF508F0" w14:textId="77777777" w:rsidR="0057689B" w:rsidRPr="00B2514B" w:rsidRDefault="0057689B" w:rsidP="00D633C3">
      <w:pPr>
        <w:pStyle w:val="ListParagraph"/>
        <w:spacing w:before="120"/>
        <w:ind w:left="754"/>
        <w:jc w:val="thaiDistribute"/>
        <w:rPr>
          <w:sz w:val="28"/>
          <w:szCs w:val="28"/>
        </w:rPr>
      </w:pPr>
    </w:p>
    <w:p w14:paraId="3A0254BB" w14:textId="2A583DFB" w:rsidR="004E4C0F" w:rsidRDefault="004E4C0F" w:rsidP="00CC01A0">
      <w:pPr>
        <w:numPr>
          <w:ilvl w:val="0"/>
          <w:numId w:val="22"/>
        </w:numPr>
        <w:autoSpaceDE w:val="0"/>
        <w:autoSpaceDN w:val="0"/>
        <w:spacing w:before="240"/>
        <w:ind w:left="450" w:right="142"/>
        <w:jc w:val="thaiDistribute"/>
        <w:rPr>
          <w:sz w:val="28"/>
          <w:szCs w:val="28"/>
        </w:rPr>
      </w:pPr>
      <w:r w:rsidRPr="004E4C0F">
        <w:rPr>
          <w:sz w:val="28"/>
          <w:szCs w:val="28"/>
        </w:rPr>
        <w:lastRenderedPageBreak/>
        <w:t xml:space="preserve">Basis for </w:t>
      </w:r>
      <w:r>
        <w:rPr>
          <w:sz w:val="28"/>
          <w:szCs w:val="28"/>
        </w:rPr>
        <w:t xml:space="preserve">preparation of the </w:t>
      </w:r>
      <w:r w:rsidRPr="004E4C0F">
        <w:rPr>
          <w:sz w:val="28"/>
          <w:szCs w:val="28"/>
        </w:rPr>
        <w:t>financial statements</w:t>
      </w:r>
    </w:p>
    <w:p w14:paraId="4ADAB2E8" w14:textId="4C112CE3" w:rsidR="004E4C0F" w:rsidRPr="004E4C0F" w:rsidRDefault="004E4C0F" w:rsidP="00CC01A0">
      <w:pPr>
        <w:pStyle w:val="ListParagraph"/>
        <w:numPr>
          <w:ilvl w:val="1"/>
          <w:numId w:val="23"/>
        </w:numPr>
        <w:spacing w:before="120"/>
        <w:ind w:left="783" w:hanging="333"/>
        <w:jc w:val="thaiDistribute"/>
        <w:rPr>
          <w:sz w:val="28"/>
          <w:szCs w:val="28"/>
        </w:rPr>
      </w:pPr>
      <w:r w:rsidRPr="004E4C0F">
        <w:rPr>
          <w:sz w:val="28"/>
          <w:szCs w:val="28"/>
        </w:rPr>
        <w:t>The accompanying financial statements are prepared in accordance with Thai Financial Reporting Standards (“TFRS”) including related interpretations and guidelines promulgated by the Federation of Accounting Professions (“FAP”)</w:t>
      </w:r>
    </w:p>
    <w:p w14:paraId="3804E8CF" w14:textId="1751133B" w:rsidR="00142ABB" w:rsidRDefault="00142ABB" w:rsidP="00142ABB">
      <w:pPr>
        <w:pStyle w:val="ListParagraph"/>
        <w:spacing w:before="120"/>
        <w:ind w:left="771"/>
        <w:jc w:val="thaiDistribute"/>
        <w:rPr>
          <w:sz w:val="28"/>
          <w:szCs w:val="28"/>
        </w:rPr>
      </w:pPr>
      <w:r w:rsidRPr="00142ABB">
        <w:rPr>
          <w:sz w:val="28"/>
          <w:szCs w:val="28"/>
        </w:rPr>
        <w:t xml:space="preserve">The presentation of the financial statements </w:t>
      </w:r>
      <w:r w:rsidR="0077504A">
        <w:rPr>
          <w:sz w:val="28"/>
          <w:szCs w:val="28"/>
        </w:rPr>
        <w:t xml:space="preserve">complies with </w:t>
      </w:r>
      <w:r w:rsidRPr="00142ABB">
        <w:rPr>
          <w:sz w:val="28"/>
          <w:szCs w:val="28"/>
        </w:rPr>
        <w:t>the stipulations of the Notification of the Department of Business Development dated December 26, 2019, issued under the Accounting Act B.E. 2543.</w:t>
      </w:r>
    </w:p>
    <w:p w14:paraId="2F6EF523" w14:textId="60359A86" w:rsidR="004E4C0F" w:rsidRDefault="004E4C0F" w:rsidP="00AE1D0B">
      <w:pPr>
        <w:pStyle w:val="ListParagraph"/>
        <w:spacing w:before="80"/>
        <w:ind w:left="771"/>
        <w:jc w:val="thaiDistribute"/>
        <w:rPr>
          <w:sz w:val="28"/>
          <w:szCs w:val="28"/>
        </w:rPr>
      </w:pPr>
      <w:r w:rsidRPr="004E4C0F">
        <w:rPr>
          <w:sz w:val="28"/>
          <w:szCs w:val="28"/>
        </w:rPr>
        <w:t>The financial statements have been prepared in the Thai language and expressed in Thai Baht. Such financial statements have been prepared for domestic reporting purposes.</w:t>
      </w:r>
    </w:p>
    <w:p w14:paraId="6C94AFB5" w14:textId="55DA01C2" w:rsidR="00D12F65" w:rsidRDefault="00073014" w:rsidP="00AE1D0B">
      <w:pPr>
        <w:pStyle w:val="ListParagraph"/>
        <w:spacing w:before="80"/>
        <w:ind w:left="771"/>
        <w:jc w:val="thaiDistribute"/>
        <w:rPr>
          <w:sz w:val="28"/>
          <w:szCs w:val="28"/>
        </w:rPr>
      </w:pPr>
      <w:r w:rsidRPr="00073014">
        <w:rPr>
          <w:sz w:val="28"/>
          <w:szCs w:val="28"/>
        </w:rPr>
        <w:t>The financial statements have been prepared on a historical cost basis except where otherwise disclosed in the accounting policies.</w:t>
      </w:r>
    </w:p>
    <w:p w14:paraId="278259F4" w14:textId="390AD6A0" w:rsidR="00073014" w:rsidRDefault="00073014" w:rsidP="00AE1D0B">
      <w:pPr>
        <w:pStyle w:val="ListParagraph"/>
        <w:spacing w:before="80"/>
        <w:ind w:left="771"/>
        <w:jc w:val="thaiDistribute"/>
        <w:rPr>
          <w:sz w:val="28"/>
          <w:szCs w:val="28"/>
        </w:rPr>
      </w:pPr>
      <w:r w:rsidRPr="00073014">
        <w:rPr>
          <w:sz w:val="28"/>
          <w:szCs w:val="28"/>
        </w:rPr>
        <w:t>The preparation of the financial statements in conformity with Thai Financial Reporting Standards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FD8915D" w14:textId="6870EEFA" w:rsidR="00073014" w:rsidRPr="00073014" w:rsidRDefault="00073014" w:rsidP="00AE1D0B">
      <w:pPr>
        <w:pStyle w:val="ListParagraph"/>
        <w:spacing w:before="80"/>
        <w:ind w:left="771"/>
        <w:jc w:val="thaiDistribute"/>
        <w:rPr>
          <w:sz w:val="28"/>
          <w:szCs w:val="28"/>
        </w:rPr>
      </w:pPr>
      <w:r w:rsidRPr="00073014">
        <w:rPr>
          <w:sz w:val="28"/>
          <w:szCs w:val="28"/>
        </w:rPr>
        <w:t>The estimates and underlying assumptions are reviewed on an ongoing basis. Revisions to a</w:t>
      </w:r>
      <w:r w:rsidR="00703528">
        <w:rPr>
          <w:sz w:val="28"/>
          <w:szCs w:val="28"/>
        </w:rPr>
        <w:t xml:space="preserve">ccounting estimates are </w:t>
      </w:r>
      <w:proofErr w:type="spellStart"/>
      <w:r w:rsidR="00703528">
        <w:rPr>
          <w:sz w:val="28"/>
          <w:szCs w:val="28"/>
        </w:rPr>
        <w:t>recognis</w:t>
      </w:r>
      <w:r w:rsidRPr="00073014">
        <w:rPr>
          <w:sz w:val="28"/>
          <w:szCs w:val="28"/>
        </w:rPr>
        <w:t>ed</w:t>
      </w:r>
      <w:proofErr w:type="spellEnd"/>
      <w:r w:rsidRPr="00073014">
        <w:rPr>
          <w:sz w:val="28"/>
          <w:szCs w:val="28"/>
        </w:rPr>
        <w:t xml:space="preserve"> in the period in which the estimate is revised, if the revision affects only that period, and in the period of the revision and future periods, if the revision affects both current and future periods.</w:t>
      </w:r>
    </w:p>
    <w:p w14:paraId="7DEF8DDE" w14:textId="5C38A358" w:rsidR="00CE5925" w:rsidRDefault="00CE5925" w:rsidP="00CC01A0">
      <w:pPr>
        <w:pStyle w:val="ListParagraph"/>
        <w:numPr>
          <w:ilvl w:val="1"/>
          <w:numId w:val="23"/>
        </w:numPr>
        <w:spacing w:before="120"/>
        <w:ind w:left="783" w:hanging="333"/>
        <w:jc w:val="thaiDistribute"/>
        <w:rPr>
          <w:sz w:val="28"/>
          <w:szCs w:val="28"/>
        </w:rPr>
      </w:pPr>
      <w:r w:rsidRPr="00CE5925">
        <w:rPr>
          <w:sz w:val="28"/>
          <w:szCs w:val="28"/>
        </w:rPr>
        <w:t>Basis for preparation of the consolidated financial statements</w:t>
      </w:r>
    </w:p>
    <w:p w14:paraId="218E6055" w14:textId="6AADBA09" w:rsidR="00ED0313" w:rsidRPr="00ED0313" w:rsidRDefault="00ED0313" w:rsidP="00AE1D0B">
      <w:pPr>
        <w:pStyle w:val="ListParagraph"/>
        <w:numPr>
          <w:ilvl w:val="0"/>
          <w:numId w:val="6"/>
        </w:numPr>
        <w:spacing w:before="80"/>
        <w:ind w:left="1077" w:hanging="357"/>
        <w:jc w:val="thaiDistribute"/>
        <w:rPr>
          <w:sz w:val="28"/>
          <w:szCs w:val="28"/>
        </w:rPr>
      </w:pPr>
      <w:r w:rsidRPr="00ED0313">
        <w:rPr>
          <w:sz w:val="28"/>
          <w:szCs w:val="28"/>
        </w:rPr>
        <w:t xml:space="preserve">As discussed in </w:t>
      </w:r>
      <w:r w:rsidR="0077504A">
        <w:rPr>
          <w:sz w:val="28"/>
          <w:szCs w:val="28"/>
        </w:rPr>
        <w:t>Note to Financial Statements No. 1.2</w:t>
      </w:r>
      <w:r w:rsidRPr="00ED0313">
        <w:rPr>
          <w:sz w:val="28"/>
          <w:szCs w:val="28"/>
        </w:rPr>
        <w:t xml:space="preserve">, the Group </w:t>
      </w:r>
      <w:r w:rsidR="0077504A">
        <w:rPr>
          <w:sz w:val="28"/>
          <w:szCs w:val="28"/>
        </w:rPr>
        <w:t xml:space="preserve">restructured as a </w:t>
      </w:r>
      <w:r w:rsidRPr="00ED0313">
        <w:rPr>
          <w:sz w:val="28"/>
          <w:szCs w:val="28"/>
        </w:rPr>
        <w:t xml:space="preserve">business combination under common control. As a result, the consolidated financial statements have been prepared to reflect the financial position, results of operations and cash flows in accordance with the economic content of the Group under common control, as if the Group </w:t>
      </w:r>
      <w:r w:rsidR="0077504A">
        <w:rPr>
          <w:sz w:val="28"/>
          <w:szCs w:val="28"/>
        </w:rPr>
        <w:t xml:space="preserve">had been </w:t>
      </w:r>
      <w:r w:rsidRPr="00ED0313">
        <w:rPr>
          <w:sz w:val="28"/>
          <w:szCs w:val="28"/>
        </w:rPr>
        <w:t>opera</w:t>
      </w:r>
      <w:r w:rsidR="0077504A">
        <w:rPr>
          <w:sz w:val="28"/>
          <w:szCs w:val="28"/>
        </w:rPr>
        <w:t>ting</w:t>
      </w:r>
      <w:r w:rsidRPr="00ED0313">
        <w:rPr>
          <w:sz w:val="28"/>
          <w:szCs w:val="28"/>
        </w:rPr>
        <w:t xml:space="preserve"> under the merger since the beginning of the earliest period presented.</w:t>
      </w:r>
    </w:p>
    <w:p w14:paraId="03DF5BB6" w14:textId="25C6E09C" w:rsidR="00CE5925" w:rsidRDefault="00ED0313" w:rsidP="00AE1D0B">
      <w:pPr>
        <w:pStyle w:val="ListParagraph"/>
        <w:spacing w:before="80"/>
        <w:ind w:left="1077"/>
        <w:jc w:val="thaiDistribute"/>
        <w:rPr>
          <w:sz w:val="28"/>
          <w:szCs w:val="28"/>
        </w:rPr>
      </w:pPr>
      <w:r w:rsidRPr="00ED0313">
        <w:rPr>
          <w:sz w:val="28"/>
          <w:szCs w:val="28"/>
        </w:rPr>
        <w:t xml:space="preserve">The consolidated financial statements include the financial statements of </w:t>
      </w:r>
      <w:proofErr w:type="spellStart"/>
      <w:r>
        <w:rPr>
          <w:sz w:val="28"/>
          <w:szCs w:val="28"/>
        </w:rPr>
        <w:t>Winnergy</w:t>
      </w:r>
      <w:proofErr w:type="spellEnd"/>
      <w:r>
        <w:rPr>
          <w:sz w:val="28"/>
          <w:szCs w:val="28"/>
        </w:rPr>
        <w:t xml:space="preserve"> Medical</w:t>
      </w:r>
      <w:r w:rsidRPr="00ED0313">
        <w:rPr>
          <w:sz w:val="28"/>
          <w:szCs w:val="28"/>
        </w:rPr>
        <w:t xml:space="preserve"> </w:t>
      </w:r>
      <w:r w:rsidR="005B7293">
        <w:rPr>
          <w:sz w:val="28"/>
          <w:szCs w:val="28"/>
        </w:rPr>
        <w:t xml:space="preserve">Public </w:t>
      </w:r>
      <w:r w:rsidRPr="00ED0313">
        <w:rPr>
          <w:sz w:val="28"/>
          <w:szCs w:val="28"/>
        </w:rPr>
        <w:t>Company Limited and the following subsidiar</w:t>
      </w:r>
      <w:r w:rsidR="005B7293">
        <w:rPr>
          <w:sz w:val="28"/>
          <w:szCs w:val="28"/>
        </w:rPr>
        <w:t>y and companies</w:t>
      </w:r>
      <w:r>
        <w:rPr>
          <w:sz w:val="28"/>
          <w:szCs w:val="28"/>
        </w:rPr>
        <w:t xml:space="preserve"> under common control</w:t>
      </w:r>
      <w:r w:rsidRPr="00ED0313">
        <w:rPr>
          <w:sz w:val="28"/>
          <w:szCs w:val="28"/>
        </w:rPr>
        <w:t xml:space="preserve"> (“</w:t>
      </w:r>
      <w:r w:rsidR="00CF54F1">
        <w:rPr>
          <w:sz w:val="28"/>
          <w:szCs w:val="28"/>
        </w:rPr>
        <w:t>Group</w:t>
      </w:r>
      <w:r w:rsidRPr="00ED0313">
        <w:rPr>
          <w:sz w:val="28"/>
          <w:szCs w:val="28"/>
        </w:rPr>
        <w:t>”):</w:t>
      </w:r>
    </w:p>
    <w:bookmarkStart w:id="2" w:name="_MON_1642322177"/>
    <w:bookmarkEnd w:id="2"/>
    <w:p w14:paraId="74E0BFAF" w14:textId="3C686419" w:rsidR="00AE1D0B" w:rsidRPr="00ED0313" w:rsidRDefault="00B47531" w:rsidP="00ED0313">
      <w:pPr>
        <w:pStyle w:val="ListParagraph"/>
        <w:spacing w:before="120"/>
        <w:ind w:left="1080"/>
        <w:jc w:val="thaiDistribute"/>
        <w:rPr>
          <w:sz w:val="28"/>
          <w:szCs w:val="28"/>
        </w:rPr>
      </w:pPr>
      <w:r w:rsidRPr="00577CD8">
        <w:rPr>
          <w:sz w:val="28"/>
          <w:cs/>
        </w:rPr>
        <w:object w:dxaOrig="13199" w:dyaOrig="5296" w14:anchorId="6D268698">
          <v:shape id="_x0000_i1027" type="#_x0000_t75" style="width:422.25pt;height:187.5pt" o:ole="">
            <v:imagedata r:id="rId12" o:title=""/>
          </v:shape>
          <o:OLEObject Type="Embed" ProgID="Excel.Sheet.12" ShapeID="_x0000_i1027" DrawAspect="Content" ObjectID="_1682232379" r:id="rId13"/>
        </w:object>
      </w:r>
    </w:p>
    <w:p w14:paraId="75770405" w14:textId="4DC4D4C9" w:rsidR="00A731B2" w:rsidRPr="00377261" w:rsidRDefault="00A731B2" w:rsidP="00A731B2">
      <w:pPr>
        <w:spacing w:before="240" w:after="120"/>
        <w:ind w:left="368" w:firstLine="720"/>
        <w:jc w:val="thaiDistribute"/>
        <w:rPr>
          <w:i/>
          <w:iCs/>
          <w:sz w:val="28"/>
          <w:szCs w:val="28"/>
        </w:rPr>
      </w:pPr>
      <w:bookmarkStart w:id="3" w:name="_MON_1642322177"/>
      <w:bookmarkStart w:id="4" w:name="_MON_1640672375"/>
      <w:bookmarkEnd w:id="3"/>
      <w:bookmarkEnd w:id="4"/>
      <w:r w:rsidRPr="00377261">
        <w:rPr>
          <w:i/>
          <w:iCs/>
          <w:sz w:val="28"/>
          <w:szCs w:val="28"/>
        </w:rPr>
        <w:lastRenderedPageBreak/>
        <w:t>Basis for preparation of the consolidated financial statements</w:t>
      </w:r>
      <w:r w:rsidRPr="00377261">
        <w:rPr>
          <w:rFonts w:hint="cs"/>
          <w:i/>
          <w:iCs/>
          <w:sz w:val="28"/>
          <w:szCs w:val="28"/>
          <w:cs/>
        </w:rPr>
        <w:t xml:space="preserve"> </w:t>
      </w:r>
      <w:r w:rsidRPr="00377261">
        <w:rPr>
          <w:i/>
          <w:iCs/>
          <w:sz w:val="28"/>
          <w:szCs w:val="28"/>
        </w:rPr>
        <w:t>under common control</w:t>
      </w:r>
    </w:p>
    <w:p w14:paraId="13240DA5" w14:textId="59A38561" w:rsidR="00A731B2" w:rsidRDefault="00377261" w:rsidP="0053634C">
      <w:pPr>
        <w:spacing w:before="240" w:after="120"/>
        <w:ind w:left="1088"/>
        <w:jc w:val="thaiDistribute"/>
        <w:rPr>
          <w:sz w:val="28"/>
          <w:highlight w:val="yellow"/>
        </w:rPr>
      </w:pPr>
      <w:r w:rsidRPr="00D15180">
        <w:rPr>
          <w:sz w:val="28"/>
          <w:szCs w:val="28"/>
        </w:rPr>
        <w:t xml:space="preserve">The </w:t>
      </w:r>
      <w:proofErr w:type="spellStart"/>
      <w:r w:rsidR="00A731B2" w:rsidRPr="00D15180">
        <w:rPr>
          <w:sz w:val="28"/>
          <w:szCs w:val="28"/>
        </w:rPr>
        <w:t>Winnergy</w:t>
      </w:r>
      <w:proofErr w:type="spellEnd"/>
      <w:r w:rsidR="00A731B2" w:rsidRPr="00D15180">
        <w:rPr>
          <w:sz w:val="28"/>
          <w:szCs w:val="28"/>
        </w:rPr>
        <w:t xml:space="preserve"> Holding </w:t>
      </w:r>
      <w:r w:rsidRPr="00D15180">
        <w:rPr>
          <w:spacing w:val="-4"/>
          <w:sz w:val="28"/>
          <w:szCs w:val="28"/>
        </w:rPr>
        <w:t>Company Limited</w:t>
      </w:r>
      <w:r w:rsidR="00F77977" w:rsidRPr="00D15180">
        <w:rPr>
          <w:sz w:val="28"/>
          <w:szCs w:val="28"/>
        </w:rPr>
        <w:t xml:space="preserve"> </w:t>
      </w:r>
      <w:r w:rsidR="00F61884">
        <w:rPr>
          <w:sz w:val="28"/>
          <w:szCs w:val="28"/>
        </w:rPr>
        <w:t xml:space="preserve">engages in </w:t>
      </w:r>
      <w:r w:rsidR="00D15180" w:rsidRPr="00A8303D">
        <w:rPr>
          <w:spacing w:val="-4"/>
          <w:sz w:val="28"/>
          <w:szCs w:val="28"/>
        </w:rPr>
        <w:t>medical, retail and other business segments</w:t>
      </w:r>
      <w:r w:rsidR="00F77977" w:rsidRPr="00A8303D">
        <w:rPr>
          <w:spacing w:val="-4"/>
          <w:sz w:val="28"/>
          <w:szCs w:val="28"/>
        </w:rPr>
        <w:t xml:space="preserve">. The </w:t>
      </w:r>
      <w:r w:rsidR="00A8303D" w:rsidRPr="00A8303D">
        <w:rPr>
          <w:spacing w:val="-4"/>
          <w:sz w:val="28"/>
          <w:szCs w:val="28"/>
        </w:rPr>
        <w:t>Company</w:t>
      </w:r>
      <w:r w:rsidR="0077504A">
        <w:rPr>
          <w:spacing w:val="-4"/>
          <w:sz w:val="28"/>
          <w:szCs w:val="28"/>
        </w:rPr>
        <w:t>,</w:t>
      </w:r>
      <w:r w:rsidR="00A8303D" w:rsidRPr="00A8303D">
        <w:rPr>
          <w:spacing w:val="-4"/>
          <w:sz w:val="28"/>
          <w:szCs w:val="28"/>
        </w:rPr>
        <w:t xml:space="preserve"> thus</w:t>
      </w:r>
      <w:r w:rsidR="0077504A">
        <w:rPr>
          <w:spacing w:val="-4"/>
          <w:sz w:val="28"/>
          <w:szCs w:val="28"/>
        </w:rPr>
        <w:t>,</w:t>
      </w:r>
      <w:r w:rsidR="00A8303D" w:rsidRPr="00A8303D">
        <w:rPr>
          <w:spacing w:val="-4"/>
          <w:sz w:val="28"/>
          <w:szCs w:val="28"/>
        </w:rPr>
        <w:t xml:space="preserve"> prepared the consolidated financial statements </w:t>
      </w:r>
      <w:r w:rsidR="0085291C" w:rsidRPr="00A8303D">
        <w:rPr>
          <w:sz w:val="28"/>
          <w:szCs w:val="28"/>
        </w:rPr>
        <w:t>under common control to</w:t>
      </w:r>
      <w:r w:rsidR="0085291C" w:rsidRPr="00A8303D">
        <w:rPr>
          <w:rFonts w:hint="cs"/>
          <w:sz w:val="28"/>
          <w:szCs w:val="28"/>
          <w:cs/>
        </w:rPr>
        <w:t xml:space="preserve"> </w:t>
      </w:r>
      <w:r w:rsidR="0085291C" w:rsidRPr="00A8303D">
        <w:rPr>
          <w:sz w:val="28"/>
        </w:rPr>
        <w:t>reflect</w:t>
      </w:r>
      <w:r w:rsidR="0085291C" w:rsidRPr="00A8303D">
        <w:rPr>
          <w:rFonts w:hint="cs"/>
          <w:sz w:val="28"/>
          <w:cs/>
        </w:rPr>
        <w:t xml:space="preserve"> </w:t>
      </w:r>
      <w:r w:rsidR="0085291C" w:rsidRPr="00A8303D">
        <w:rPr>
          <w:sz w:val="28"/>
        </w:rPr>
        <w:t>the financial position, operating results</w:t>
      </w:r>
      <w:r w:rsidR="0053634C" w:rsidRPr="00A8303D">
        <w:rPr>
          <w:sz w:val="28"/>
        </w:rPr>
        <w:t xml:space="preserve"> and</w:t>
      </w:r>
      <w:r w:rsidR="0085291C" w:rsidRPr="00A8303D">
        <w:rPr>
          <w:sz w:val="28"/>
        </w:rPr>
        <w:t xml:space="preserve"> </w:t>
      </w:r>
      <w:r w:rsidR="00A8303D" w:rsidRPr="00A8303D">
        <w:rPr>
          <w:sz w:val="28"/>
        </w:rPr>
        <w:t xml:space="preserve">cash flow </w:t>
      </w:r>
      <w:r w:rsidR="00A8303D">
        <w:rPr>
          <w:sz w:val="28"/>
        </w:rPr>
        <w:t xml:space="preserve">of </w:t>
      </w:r>
      <w:r w:rsidR="0085291C" w:rsidRPr="00A8303D">
        <w:rPr>
          <w:sz w:val="28"/>
        </w:rPr>
        <w:t xml:space="preserve">the medical and retail business </w:t>
      </w:r>
      <w:r w:rsidR="00A8303D" w:rsidRPr="00A8303D">
        <w:rPr>
          <w:spacing w:val="-4"/>
          <w:sz w:val="28"/>
          <w:szCs w:val="28"/>
        </w:rPr>
        <w:t>segments</w:t>
      </w:r>
      <w:r w:rsidR="0085291C" w:rsidRPr="00A8303D">
        <w:rPr>
          <w:sz w:val="28"/>
        </w:rPr>
        <w:t xml:space="preserve">. </w:t>
      </w:r>
      <w:r w:rsidR="0053634C" w:rsidRPr="00A8303D">
        <w:rPr>
          <w:sz w:val="28"/>
        </w:rPr>
        <w:t>Therefore, the Company ha</w:t>
      </w:r>
      <w:r w:rsidR="00F61884">
        <w:rPr>
          <w:sz w:val="28"/>
        </w:rPr>
        <w:t>d</w:t>
      </w:r>
      <w:r w:rsidR="0053634C" w:rsidRPr="00A8303D">
        <w:rPr>
          <w:sz w:val="28"/>
        </w:rPr>
        <w:t xml:space="preserve"> to separate the medical and retail business </w:t>
      </w:r>
      <w:r w:rsidR="00A8303D" w:rsidRPr="00A8303D">
        <w:rPr>
          <w:spacing w:val="-4"/>
          <w:sz w:val="28"/>
          <w:szCs w:val="28"/>
        </w:rPr>
        <w:t>segments</w:t>
      </w:r>
      <w:r w:rsidR="00A8303D" w:rsidRPr="00A8303D">
        <w:rPr>
          <w:sz w:val="28"/>
        </w:rPr>
        <w:t xml:space="preserve"> </w:t>
      </w:r>
      <w:r w:rsidR="0053634C" w:rsidRPr="00A8303D">
        <w:rPr>
          <w:sz w:val="28"/>
        </w:rPr>
        <w:t xml:space="preserve">from </w:t>
      </w:r>
      <w:r w:rsidR="00A8303D" w:rsidRPr="00A8303D">
        <w:rPr>
          <w:spacing w:val="-4"/>
          <w:sz w:val="28"/>
          <w:szCs w:val="28"/>
        </w:rPr>
        <w:t>other business segments</w:t>
      </w:r>
      <w:r w:rsidR="00A8303D" w:rsidRPr="00A8303D">
        <w:rPr>
          <w:sz w:val="28"/>
        </w:rPr>
        <w:t xml:space="preserve"> </w:t>
      </w:r>
      <w:r w:rsidR="0053634C" w:rsidRPr="00A8303D">
        <w:rPr>
          <w:sz w:val="28"/>
        </w:rPr>
        <w:t>in the financial statement</w:t>
      </w:r>
      <w:r w:rsidR="00F61884">
        <w:rPr>
          <w:sz w:val="28"/>
        </w:rPr>
        <w:t>s</w:t>
      </w:r>
      <w:r w:rsidR="0053634C" w:rsidRPr="00A8303D">
        <w:rPr>
          <w:sz w:val="28"/>
        </w:rPr>
        <w:t xml:space="preserve"> </w:t>
      </w:r>
      <w:r w:rsidR="0070033E" w:rsidRPr="00A8303D">
        <w:rPr>
          <w:sz w:val="28"/>
        </w:rPr>
        <w:t xml:space="preserve">of </w:t>
      </w:r>
      <w:proofErr w:type="spellStart"/>
      <w:r w:rsidR="0070033E" w:rsidRPr="00A8303D">
        <w:rPr>
          <w:sz w:val="28"/>
        </w:rPr>
        <w:t>Winnergy</w:t>
      </w:r>
      <w:proofErr w:type="spellEnd"/>
      <w:r w:rsidR="0070033E" w:rsidRPr="00A8303D">
        <w:rPr>
          <w:sz w:val="28"/>
        </w:rPr>
        <w:t xml:space="preserve"> Holding </w:t>
      </w:r>
      <w:r w:rsidRPr="00A8303D">
        <w:rPr>
          <w:spacing w:val="-4"/>
          <w:sz w:val="28"/>
          <w:szCs w:val="28"/>
        </w:rPr>
        <w:t>Company Limited</w:t>
      </w:r>
      <w:r w:rsidR="00A8303D" w:rsidRPr="00A8303D">
        <w:rPr>
          <w:spacing w:val="-4"/>
          <w:sz w:val="28"/>
          <w:szCs w:val="28"/>
        </w:rPr>
        <w:t xml:space="preserve"> </w:t>
      </w:r>
      <w:r w:rsidR="00A8303D" w:rsidRPr="00A8303D">
        <w:rPr>
          <w:sz w:val="28"/>
          <w:szCs w:val="28"/>
        </w:rPr>
        <w:t>base</w:t>
      </w:r>
      <w:r w:rsidR="00F61884">
        <w:rPr>
          <w:sz w:val="28"/>
          <w:szCs w:val="28"/>
        </w:rPr>
        <w:t>d</w:t>
      </w:r>
      <w:r w:rsidR="00A8303D" w:rsidRPr="00A8303D">
        <w:rPr>
          <w:sz w:val="28"/>
          <w:szCs w:val="28"/>
        </w:rPr>
        <w:t xml:space="preserve"> on</w:t>
      </w:r>
      <w:r w:rsidR="0070033E" w:rsidRPr="00A8303D">
        <w:rPr>
          <w:sz w:val="28"/>
        </w:rPr>
        <w:t xml:space="preserve"> </w:t>
      </w:r>
      <w:r w:rsidR="00F61884">
        <w:rPr>
          <w:sz w:val="28"/>
        </w:rPr>
        <w:t xml:space="preserve">the </w:t>
      </w:r>
      <w:r w:rsidR="0070033E" w:rsidRPr="00A8303D">
        <w:rPr>
          <w:sz w:val="28"/>
        </w:rPr>
        <w:t>follow</w:t>
      </w:r>
      <w:r w:rsidR="00F61884">
        <w:rPr>
          <w:sz w:val="28"/>
        </w:rPr>
        <w:t>ing bas</w:t>
      </w:r>
      <w:r w:rsidR="0077504A">
        <w:rPr>
          <w:sz w:val="28"/>
        </w:rPr>
        <w:t>e</w:t>
      </w:r>
      <w:r w:rsidR="00F61884">
        <w:rPr>
          <w:sz w:val="28"/>
        </w:rPr>
        <w:t>s</w:t>
      </w:r>
      <w:r w:rsidR="0070033E" w:rsidRPr="00A8303D">
        <w:rPr>
          <w:sz w:val="28"/>
        </w:rPr>
        <w:t>:</w:t>
      </w:r>
    </w:p>
    <w:p w14:paraId="76D4EF8C" w14:textId="42FE3F0E" w:rsidR="00377261" w:rsidRPr="00377261" w:rsidRDefault="0077504A" w:rsidP="00377261">
      <w:pPr>
        <w:pStyle w:val="ListParagraph"/>
        <w:numPr>
          <w:ilvl w:val="0"/>
          <w:numId w:val="8"/>
        </w:numPr>
        <w:spacing w:before="120"/>
        <w:jc w:val="thaiDistribute"/>
        <w:rPr>
          <w:sz w:val="28"/>
          <w:szCs w:val="28"/>
        </w:rPr>
      </w:pPr>
      <w:r>
        <w:rPr>
          <w:sz w:val="28"/>
          <w:szCs w:val="28"/>
        </w:rPr>
        <w:t>A</w:t>
      </w:r>
      <w:r w:rsidR="00377261" w:rsidRPr="00377261">
        <w:rPr>
          <w:sz w:val="28"/>
          <w:szCs w:val="28"/>
        </w:rPr>
        <w:t>sset and liabilit</w:t>
      </w:r>
      <w:r>
        <w:rPr>
          <w:sz w:val="28"/>
          <w:szCs w:val="28"/>
        </w:rPr>
        <w:t>y</w:t>
      </w:r>
      <w:r w:rsidR="00377261" w:rsidRPr="00377261">
        <w:rPr>
          <w:sz w:val="28"/>
          <w:szCs w:val="28"/>
        </w:rPr>
        <w:t xml:space="preserve"> value of the medical and retail business segments</w:t>
      </w:r>
      <w:r w:rsidR="00F61884">
        <w:rPr>
          <w:sz w:val="28"/>
          <w:szCs w:val="28"/>
        </w:rPr>
        <w:t xml:space="preserve">: </w:t>
      </w:r>
      <w:r w:rsidR="00377261" w:rsidRPr="00377261">
        <w:rPr>
          <w:sz w:val="28"/>
          <w:szCs w:val="28"/>
        </w:rPr>
        <w:t>us</w:t>
      </w:r>
      <w:r w:rsidR="00F61884">
        <w:rPr>
          <w:sz w:val="28"/>
          <w:szCs w:val="28"/>
        </w:rPr>
        <w:t>ing</w:t>
      </w:r>
      <w:r w:rsidR="00377261" w:rsidRPr="00377261">
        <w:rPr>
          <w:sz w:val="28"/>
          <w:szCs w:val="28"/>
        </w:rPr>
        <w:t xml:space="preserve"> the outstanding balances directly related to the segment.</w:t>
      </w:r>
    </w:p>
    <w:p w14:paraId="61F6B4CF" w14:textId="2EC5CA76" w:rsidR="00377261" w:rsidRPr="00377261" w:rsidRDefault="0077504A" w:rsidP="00377261">
      <w:pPr>
        <w:pStyle w:val="ListParagraph"/>
        <w:numPr>
          <w:ilvl w:val="0"/>
          <w:numId w:val="8"/>
        </w:numPr>
        <w:spacing w:before="120"/>
        <w:jc w:val="thaiDistribute"/>
        <w:rPr>
          <w:sz w:val="28"/>
          <w:szCs w:val="28"/>
        </w:rPr>
      </w:pPr>
      <w:r>
        <w:rPr>
          <w:sz w:val="28"/>
          <w:szCs w:val="28"/>
        </w:rPr>
        <w:t>C</w:t>
      </w:r>
      <w:r w:rsidR="00377261" w:rsidRPr="00377261">
        <w:rPr>
          <w:sz w:val="28"/>
          <w:szCs w:val="28"/>
        </w:rPr>
        <w:t>alculation of profit or loss</w:t>
      </w:r>
      <w:r w:rsidR="00377261" w:rsidRPr="00377261">
        <w:rPr>
          <w:rFonts w:hint="cs"/>
          <w:sz w:val="28"/>
          <w:szCs w:val="28"/>
          <w:cs/>
        </w:rPr>
        <w:t xml:space="preserve"> </w:t>
      </w:r>
      <w:r w:rsidR="00377261" w:rsidRPr="00377261">
        <w:rPr>
          <w:sz w:val="28"/>
          <w:szCs w:val="28"/>
        </w:rPr>
        <w:t>for the medical and retail business segments</w:t>
      </w:r>
      <w:r w:rsidR="00F61884">
        <w:rPr>
          <w:sz w:val="28"/>
          <w:szCs w:val="28"/>
        </w:rPr>
        <w:t>:</w:t>
      </w:r>
    </w:p>
    <w:p w14:paraId="50835937" w14:textId="38A1F802" w:rsidR="00377261" w:rsidRPr="00377261" w:rsidRDefault="00377261" w:rsidP="00377261">
      <w:pPr>
        <w:pStyle w:val="ListParagraph"/>
        <w:numPr>
          <w:ilvl w:val="1"/>
          <w:numId w:val="8"/>
        </w:numPr>
        <w:ind w:left="2268" w:hanging="357"/>
        <w:jc w:val="thaiDistribute"/>
        <w:rPr>
          <w:sz w:val="28"/>
          <w:szCs w:val="28"/>
        </w:rPr>
      </w:pPr>
      <w:r w:rsidRPr="00377261">
        <w:rPr>
          <w:sz w:val="28"/>
          <w:szCs w:val="28"/>
        </w:rPr>
        <w:t>Us</w:t>
      </w:r>
      <w:r w:rsidR="00F61884">
        <w:rPr>
          <w:sz w:val="28"/>
          <w:szCs w:val="28"/>
        </w:rPr>
        <w:t>ing</w:t>
      </w:r>
      <w:r w:rsidRPr="00377261">
        <w:rPr>
          <w:sz w:val="28"/>
          <w:szCs w:val="28"/>
        </w:rPr>
        <w:t xml:space="preserve"> transaction</w:t>
      </w:r>
      <w:r w:rsidR="00BC775C">
        <w:rPr>
          <w:sz w:val="28"/>
          <w:szCs w:val="28"/>
        </w:rPr>
        <w:t>s directly</w:t>
      </w:r>
      <w:r w:rsidRPr="00377261">
        <w:rPr>
          <w:sz w:val="28"/>
          <w:szCs w:val="28"/>
        </w:rPr>
        <w:t xml:space="preserve"> related to the segment</w:t>
      </w:r>
      <w:r w:rsidR="00BC775C">
        <w:rPr>
          <w:sz w:val="28"/>
          <w:szCs w:val="28"/>
        </w:rPr>
        <w:t>s and</w:t>
      </w:r>
    </w:p>
    <w:p w14:paraId="5A028206" w14:textId="4E76C6C7" w:rsidR="00377261" w:rsidRPr="00377261" w:rsidRDefault="0077504A" w:rsidP="00377261">
      <w:pPr>
        <w:pStyle w:val="ListParagraph"/>
        <w:numPr>
          <w:ilvl w:val="1"/>
          <w:numId w:val="8"/>
        </w:numPr>
        <w:ind w:left="2268" w:hanging="357"/>
        <w:jc w:val="thaiDistribute"/>
        <w:rPr>
          <w:sz w:val="28"/>
          <w:szCs w:val="28"/>
        </w:rPr>
      </w:pPr>
      <w:r>
        <w:rPr>
          <w:sz w:val="28"/>
          <w:szCs w:val="28"/>
        </w:rPr>
        <w:t>A</w:t>
      </w:r>
      <w:r w:rsidR="00377261" w:rsidRPr="00377261">
        <w:rPr>
          <w:sz w:val="28"/>
          <w:szCs w:val="28"/>
        </w:rPr>
        <w:t>llocat</w:t>
      </w:r>
      <w:r>
        <w:rPr>
          <w:sz w:val="28"/>
          <w:szCs w:val="28"/>
        </w:rPr>
        <w:t>ing</w:t>
      </w:r>
      <w:r w:rsidR="00377261" w:rsidRPr="00377261">
        <w:rPr>
          <w:sz w:val="28"/>
          <w:szCs w:val="28"/>
        </w:rPr>
        <w:t xml:space="preserve"> </w:t>
      </w:r>
      <w:r w:rsidRPr="00377261">
        <w:rPr>
          <w:sz w:val="28"/>
          <w:szCs w:val="28"/>
        </w:rPr>
        <w:t>common expenses</w:t>
      </w:r>
      <w:r>
        <w:rPr>
          <w:sz w:val="28"/>
          <w:szCs w:val="28"/>
        </w:rPr>
        <w:t xml:space="preserve"> </w:t>
      </w:r>
      <w:r w:rsidR="00BC775C">
        <w:rPr>
          <w:sz w:val="28"/>
          <w:szCs w:val="28"/>
        </w:rPr>
        <w:t>bas</w:t>
      </w:r>
      <w:r>
        <w:rPr>
          <w:sz w:val="28"/>
          <w:szCs w:val="28"/>
        </w:rPr>
        <w:t>ed</w:t>
      </w:r>
      <w:r w:rsidR="00BC775C">
        <w:rPr>
          <w:sz w:val="28"/>
          <w:szCs w:val="28"/>
        </w:rPr>
        <w:t xml:space="preserve"> on the</w:t>
      </w:r>
      <w:r w:rsidR="00377261" w:rsidRPr="00377261">
        <w:rPr>
          <w:sz w:val="28"/>
          <w:szCs w:val="28"/>
        </w:rPr>
        <w:t xml:space="preserve"> number of employees or </w:t>
      </w:r>
      <w:r w:rsidR="00BC775C">
        <w:rPr>
          <w:sz w:val="28"/>
          <w:szCs w:val="28"/>
        </w:rPr>
        <w:t>utilized space</w:t>
      </w:r>
      <w:r>
        <w:rPr>
          <w:sz w:val="28"/>
          <w:szCs w:val="28"/>
        </w:rPr>
        <w:t>,</w:t>
      </w:r>
      <w:r w:rsidR="00BC775C">
        <w:rPr>
          <w:sz w:val="28"/>
          <w:szCs w:val="28"/>
        </w:rPr>
        <w:t xml:space="preserve"> as appropriate.</w:t>
      </w:r>
    </w:p>
    <w:p w14:paraId="56D65057" w14:textId="741CA1AC" w:rsidR="00377261" w:rsidRPr="00377261" w:rsidRDefault="00377261" w:rsidP="00377261">
      <w:pPr>
        <w:pStyle w:val="ListParagraph"/>
        <w:numPr>
          <w:ilvl w:val="0"/>
          <w:numId w:val="8"/>
        </w:numPr>
        <w:spacing w:before="120"/>
        <w:jc w:val="thaiDistribute"/>
        <w:rPr>
          <w:sz w:val="28"/>
          <w:szCs w:val="28"/>
        </w:rPr>
      </w:pPr>
      <w:r w:rsidRPr="00377261">
        <w:rPr>
          <w:sz w:val="28"/>
          <w:szCs w:val="28"/>
        </w:rPr>
        <w:t xml:space="preserve">For the </w:t>
      </w:r>
      <w:r w:rsidR="00BC775C">
        <w:rPr>
          <w:sz w:val="28"/>
          <w:szCs w:val="28"/>
        </w:rPr>
        <w:t xml:space="preserve">purpose </w:t>
      </w:r>
      <w:r w:rsidRPr="00377261">
        <w:rPr>
          <w:sz w:val="28"/>
          <w:szCs w:val="28"/>
        </w:rPr>
        <w:t xml:space="preserve">of presenting the consolidated financial statements as </w:t>
      </w:r>
      <w:r w:rsidR="00BC775C">
        <w:rPr>
          <w:sz w:val="28"/>
          <w:szCs w:val="28"/>
        </w:rPr>
        <w:t>if</w:t>
      </w:r>
      <w:r w:rsidRPr="00377261">
        <w:rPr>
          <w:sz w:val="28"/>
          <w:szCs w:val="28"/>
        </w:rPr>
        <w:t xml:space="preserve"> </w:t>
      </w:r>
      <w:r w:rsidR="00BC775C">
        <w:rPr>
          <w:sz w:val="28"/>
          <w:szCs w:val="28"/>
        </w:rPr>
        <w:t xml:space="preserve">the </w:t>
      </w:r>
      <w:r w:rsidRPr="00377261">
        <w:rPr>
          <w:sz w:val="28"/>
          <w:szCs w:val="28"/>
        </w:rPr>
        <w:t xml:space="preserve">business combination of the Group </w:t>
      </w:r>
      <w:r w:rsidR="0077504A">
        <w:rPr>
          <w:sz w:val="28"/>
          <w:szCs w:val="28"/>
        </w:rPr>
        <w:t xml:space="preserve">were </w:t>
      </w:r>
      <w:r w:rsidRPr="00377261">
        <w:rPr>
          <w:sz w:val="28"/>
          <w:szCs w:val="28"/>
        </w:rPr>
        <w:t xml:space="preserve">under </w:t>
      </w:r>
      <w:r w:rsidR="0077504A">
        <w:rPr>
          <w:sz w:val="28"/>
          <w:szCs w:val="28"/>
        </w:rPr>
        <w:t xml:space="preserve">a </w:t>
      </w:r>
      <w:r w:rsidRPr="00377261">
        <w:rPr>
          <w:sz w:val="28"/>
          <w:szCs w:val="28"/>
        </w:rPr>
        <w:t xml:space="preserve">common control </w:t>
      </w:r>
      <w:r w:rsidR="00BC775C" w:rsidRPr="00ED0313">
        <w:rPr>
          <w:sz w:val="28"/>
          <w:szCs w:val="28"/>
        </w:rPr>
        <w:t>since the beginning of the earliest period presented</w:t>
      </w:r>
      <w:r w:rsidR="00BC775C">
        <w:rPr>
          <w:sz w:val="28"/>
          <w:szCs w:val="28"/>
        </w:rPr>
        <w:t>, the contra entries of the e</w:t>
      </w:r>
      <w:r w:rsidRPr="00377261">
        <w:rPr>
          <w:sz w:val="28"/>
          <w:szCs w:val="28"/>
        </w:rPr>
        <w:t xml:space="preserve">xpenses incurred </w:t>
      </w:r>
      <w:r w:rsidR="00BC775C">
        <w:rPr>
          <w:sz w:val="28"/>
          <w:szCs w:val="28"/>
        </w:rPr>
        <w:t>by</w:t>
      </w:r>
      <w:r w:rsidRPr="00377261">
        <w:rPr>
          <w:sz w:val="28"/>
          <w:szCs w:val="28"/>
        </w:rPr>
        <w:t xml:space="preserve"> the Group under a common control where</w:t>
      </w:r>
      <w:r w:rsidR="00BC775C">
        <w:rPr>
          <w:sz w:val="28"/>
          <w:szCs w:val="28"/>
        </w:rPr>
        <w:t>by</w:t>
      </w:r>
      <w:r w:rsidRPr="00377261">
        <w:rPr>
          <w:sz w:val="28"/>
          <w:szCs w:val="28"/>
        </w:rPr>
        <w:t xml:space="preserve"> the related company other than the Group </w:t>
      </w:r>
      <w:r w:rsidR="00BC775C">
        <w:rPr>
          <w:sz w:val="28"/>
          <w:szCs w:val="28"/>
        </w:rPr>
        <w:t>had paid will be</w:t>
      </w:r>
      <w:r w:rsidRPr="00377261">
        <w:rPr>
          <w:sz w:val="28"/>
          <w:szCs w:val="28"/>
        </w:rPr>
        <w:t xml:space="preserve"> presented as part of consolidated retained earnings.</w:t>
      </w:r>
    </w:p>
    <w:p w14:paraId="4DA32D30" w14:textId="288F5A8B" w:rsidR="00100676" w:rsidRDefault="00100676" w:rsidP="00100676">
      <w:pPr>
        <w:pStyle w:val="ListParagraph"/>
        <w:numPr>
          <w:ilvl w:val="0"/>
          <w:numId w:val="6"/>
        </w:numPr>
        <w:spacing w:before="120"/>
        <w:ind w:left="1088" w:hanging="357"/>
        <w:jc w:val="thaiDistribute"/>
        <w:rPr>
          <w:sz w:val="28"/>
          <w:szCs w:val="28"/>
        </w:rPr>
      </w:pPr>
      <w:r w:rsidRPr="00100676">
        <w:rPr>
          <w:sz w:val="28"/>
          <w:szCs w:val="28"/>
        </w:rPr>
        <w:t xml:space="preserve">The Company is deemed to have control over an investee or subsidiaries if it has rights, or is exposed, to variable returns from its involvement with the investee, and </w:t>
      </w:r>
      <w:r w:rsidR="0077504A">
        <w:rPr>
          <w:sz w:val="28"/>
          <w:szCs w:val="28"/>
        </w:rPr>
        <w:t xml:space="preserve">if </w:t>
      </w:r>
      <w:r w:rsidRPr="00100676">
        <w:rPr>
          <w:sz w:val="28"/>
          <w:szCs w:val="28"/>
        </w:rPr>
        <w:t>it has the ability to direct the activities that significantly affect the amount of its returns.</w:t>
      </w:r>
    </w:p>
    <w:p w14:paraId="11D74625" w14:textId="0973336E" w:rsidR="00100676" w:rsidRDefault="00100676" w:rsidP="00100676">
      <w:pPr>
        <w:pStyle w:val="ListParagraph"/>
        <w:numPr>
          <w:ilvl w:val="0"/>
          <w:numId w:val="6"/>
        </w:numPr>
        <w:spacing w:before="120"/>
        <w:ind w:left="1088" w:hanging="357"/>
        <w:jc w:val="thaiDistribute"/>
        <w:rPr>
          <w:sz w:val="28"/>
          <w:szCs w:val="28"/>
        </w:rPr>
      </w:pPr>
      <w:r w:rsidRPr="00100676">
        <w:rPr>
          <w:sz w:val="28"/>
          <w:szCs w:val="28"/>
        </w:rPr>
        <w:t>Subsidiaries are fully consolidated, being the date on which the Company obtains control, and continue to be consolidated until the date such control ceases.</w:t>
      </w:r>
    </w:p>
    <w:p w14:paraId="0A48D045" w14:textId="6C00C7B7" w:rsidR="0093345A" w:rsidRPr="00577CD8" w:rsidRDefault="00100676" w:rsidP="00100676">
      <w:pPr>
        <w:pStyle w:val="ListParagraph"/>
        <w:numPr>
          <w:ilvl w:val="0"/>
          <w:numId w:val="6"/>
        </w:numPr>
        <w:spacing w:before="120"/>
        <w:ind w:left="1088" w:hanging="357"/>
        <w:jc w:val="thaiDistribute"/>
        <w:rPr>
          <w:sz w:val="28"/>
          <w:szCs w:val="28"/>
        </w:rPr>
      </w:pPr>
      <w:r w:rsidRPr="00100676">
        <w:rPr>
          <w:sz w:val="28"/>
          <w:szCs w:val="28"/>
        </w:rPr>
        <w:t>The financial statements of the subsidiaries are prepared using the same significant accounting policies as the Company.</w:t>
      </w:r>
      <w:r w:rsidR="0093345A" w:rsidRPr="00577CD8">
        <w:rPr>
          <w:sz w:val="28"/>
          <w:szCs w:val="28"/>
          <w:cs/>
        </w:rPr>
        <w:t xml:space="preserve"> </w:t>
      </w:r>
    </w:p>
    <w:p w14:paraId="1620E53F" w14:textId="44F0813C" w:rsidR="00100676" w:rsidRDefault="00100676" w:rsidP="00100676">
      <w:pPr>
        <w:pStyle w:val="ListParagraph"/>
        <w:numPr>
          <w:ilvl w:val="0"/>
          <w:numId w:val="6"/>
        </w:numPr>
        <w:spacing w:before="120"/>
        <w:ind w:left="1088" w:hanging="357"/>
        <w:jc w:val="thaiDistribute"/>
        <w:rPr>
          <w:sz w:val="28"/>
          <w:szCs w:val="28"/>
        </w:rPr>
      </w:pPr>
      <w:r w:rsidRPr="00100676">
        <w:rPr>
          <w:sz w:val="28"/>
          <w:szCs w:val="28"/>
        </w:rPr>
        <w:t>Material balances and transactions between the Company and its subsidiary companies have been eliminated from the consolidated financial statements.</w:t>
      </w:r>
    </w:p>
    <w:p w14:paraId="269BECE7" w14:textId="56FA04EB" w:rsidR="0093345A" w:rsidRPr="00100676" w:rsidRDefault="00100676" w:rsidP="00100676">
      <w:pPr>
        <w:pStyle w:val="ListParagraph"/>
        <w:numPr>
          <w:ilvl w:val="0"/>
          <w:numId w:val="6"/>
        </w:numPr>
        <w:spacing w:before="120"/>
        <w:ind w:left="1088" w:hanging="357"/>
        <w:jc w:val="thaiDistribute"/>
        <w:rPr>
          <w:sz w:val="28"/>
          <w:szCs w:val="28"/>
        </w:rPr>
      </w:pPr>
      <w:r w:rsidRPr="00100676">
        <w:rPr>
          <w:sz w:val="28"/>
          <w:szCs w:val="28"/>
        </w:rPr>
        <w:t>Non-controlling interests represent the portion of profit or loss and net assets of the subsidiaries that are not held by the Company and are presented separately in the consolidated profit or loss and within equity in the consolidated statement of financial position.</w:t>
      </w:r>
      <w:r w:rsidR="0093345A" w:rsidRPr="00100676">
        <w:rPr>
          <w:sz w:val="28"/>
          <w:szCs w:val="28"/>
          <w:cs/>
        </w:rPr>
        <w:tab/>
      </w:r>
    </w:p>
    <w:p w14:paraId="0C69353F" w14:textId="58DE8231" w:rsidR="00100676" w:rsidRDefault="00100676" w:rsidP="00CC01A0">
      <w:pPr>
        <w:pStyle w:val="ListParagraph"/>
        <w:numPr>
          <w:ilvl w:val="1"/>
          <w:numId w:val="23"/>
        </w:numPr>
        <w:spacing w:before="120"/>
        <w:ind w:left="783" w:hanging="333"/>
        <w:jc w:val="thaiDistribute"/>
        <w:rPr>
          <w:sz w:val="28"/>
          <w:szCs w:val="28"/>
        </w:rPr>
      </w:pPr>
      <w:r w:rsidRPr="00100676">
        <w:rPr>
          <w:sz w:val="28"/>
          <w:szCs w:val="28"/>
        </w:rPr>
        <w:t>The separate financial statements present investments in subsidiaries under the cost method.</w:t>
      </w:r>
    </w:p>
    <w:p w14:paraId="33829947" w14:textId="19860DA5" w:rsidR="002C483C" w:rsidRDefault="002C483C" w:rsidP="001E69B5">
      <w:pPr>
        <w:spacing w:before="120"/>
        <w:jc w:val="thaiDistribute"/>
        <w:rPr>
          <w:sz w:val="28"/>
          <w:szCs w:val="28"/>
        </w:rPr>
      </w:pPr>
    </w:p>
    <w:p w14:paraId="46C63B79" w14:textId="04F81BEF" w:rsidR="00BC775C" w:rsidRDefault="00BC775C" w:rsidP="001E69B5">
      <w:pPr>
        <w:spacing w:before="120"/>
        <w:jc w:val="thaiDistribute"/>
        <w:rPr>
          <w:sz w:val="28"/>
          <w:szCs w:val="28"/>
        </w:rPr>
      </w:pPr>
    </w:p>
    <w:p w14:paraId="3D546283" w14:textId="77777777" w:rsidR="003033D9" w:rsidRDefault="003033D9" w:rsidP="001E69B5">
      <w:pPr>
        <w:spacing w:before="120"/>
        <w:jc w:val="thaiDistribute"/>
        <w:rPr>
          <w:sz w:val="28"/>
          <w:szCs w:val="28"/>
        </w:rPr>
      </w:pPr>
    </w:p>
    <w:p w14:paraId="7DE4F129" w14:textId="77777777" w:rsidR="00BC775C" w:rsidRDefault="00BC775C" w:rsidP="001E69B5">
      <w:pPr>
        <w:spacing w:before="120"/>
        <w:jc w:val="thaiDistribute"/>
        <w:rPr>
          <w:sz w:val="28"/>
          <w:szCs w:val="28"/>
        </w:rPr>
      </w:pPr>
    </w:p>
    <w:p w14:paraId="10B5B5DD" w14:textId="06C1195F" w:rsidR="009B2FB5" w:rsidRPr="003033D9" w:rsidRDefault="009B2FB5" w:rsidP="00B2753E">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lastRenderedPageBreak/>
        <w:t>New financial reporting standards</w:t>
      </w:r>
      <w:r w:rsidRPr="003033D9">
        <w:rPr>
          <w:rFonts w:hint="cs"/>
          <w:b/>
          <w:bCs/>
          <w:sz w:val="28"/>
          <w:szCs w:val="28"/>
          <w:cs/>
        </w:rPr>
        <w:t xml:space="preserve"> </w:t>
      </w:r>
      <w:r w:rsidR="00B2753E" w:rsidRPr="003033D9">
        <w:rPr>
          <w:b/>
          <w:bCs/>
          <w:sz w:val="28"/>
          <w:szCs w:val="28"/>
        </w:rPr>
        <w:t>and the accounting guidance</w:t>
      </w:r>
    </w:p>
    <w:p w14:paraId="19868C65" w14:textId="782E3154" w:rsidR="009B2FB5" w:rsidRPr="003033D9" w:rsidRDefault="009B2FB5" w:rsidP="009B2FB5">
      <w:pPr>
        <w:autoSpaceDE w:val="0"/>
        <w:autoSpaceDN w:val="0"/>
        <w:spacing w:before="120"/>
        <w:ind w:left="425" w:right="142"/>
        <w:jc w:val="thaiDistribute"/>
        <w:rPr>
          <w:rFonts w:eastAsia="Calibri"/>
          <w:b/>
          <w:bCs/>
          <w:sz w:val="28"/>
          <w:szCs w:val="28"/>
        </w:rPr>
      </w:pPr>
      <w:r w:rsidRPr="003033D9">
        <w:rPr>
          <w:rFonts w:eastAsia="Calibri"/>
          <w:b/>
          <w:bCs/>
          <w:sz w:val="28"/>
          <w:szCs w:val="28"/>
        </w:rPr>
        <w:t>a.</w:t>
      </w:r>
      <w:r w:rsidRPr="003033D9">
        <w:rPr>
          <w:rFonts w:eastAsia="Calibri"/>
          <w:b/>
          <w:bCs/>
          <w:sz w:val="28"/>
          <w:szCs w:val="28"/>
        </w:rPr>
        <w:tab/>
        <w:t>Financial reporting standards that became effective in the current period</w:t>
      </w:r>
    </w:p>
    <w:p w14:paraId="1F276C69" w14:textId="1BEEC898" w:rsidR="009B2FB5" w:rsidRPr="003033D9" w:rsidRDefault="009B2FB5" w:rsidP="009B2FB5">
      <w:pPr>
        <w:tabs>
          <w:tab w:val="left" w:pos="1200"/>
          <w:tab w:val="left" w:pos="1800"/>
          <w:tab w:val="left" w:pos="2400"/>
          <w:tab w:val="left" w:pos="3000"/>
        </w:tabs>
        <w:spacing w:before="120"/>
        <w:ind w:left="709"/>
        <w:jc w:val="thaiDistribute"/>
        <w:rPr>
          <w:sz w:val="28"/>
          <w:szCs w:val="28"/>
        </w:rPr>
      </w:pPr>
      <w:r w:rsidRPr="003033D9">
        <w:rPr>
          <w:sz w:val="28"/>
          <w:szCs w:val="28"/>
        </w:rPr>
        <w:t>During the year 2020, the Group adopted the revised (revised 2020) and new financial reporting standards and interpretations which are effective for fiscal periods beginning on or after January 1, 2020. These financial reporting standards seek at alignment with the corresponding International Financial Reporting Standards with most of the changes directed towards clarifying accounting treatment and providing accounting guidance for users of the standards. The adoption of these financial reporting standards does not have any significant impact on the financial statements of either the Group, except the adoption of the financial reporting standards related to financial instruments and TFRS 16 Leases. The changes to key principles and impacts are summarized as follows:</w:t>
      </w:r>
    </w:p>
    <w:p w14:paraId="32923AAC" w14:textId="75C5B47E" w:rsidR="009B2FB5" w:rsidRPr="003033D9" w:rsidRDefault="009B2FB5" w:rsidP="009B2FB5">
      <w:pPr>
        <w:tabs>
          <w:tab w:val="left" w:pos="1200"/>
          <w:tab w:val="left" w:pos="1800"/>
          <w:tab w:val="left" w:pos="2400"/>
          <w:tab w:val="left" w:pos="3000"/>
        </w:tabs>
        <w:spacing w:before="120"/>
        <w:ind w:left="709"/>
        <w:jc w:val="thaiDistribute"/>
        <w:rPr>
          <w:b/>
          <w:bCs/>
          <w:sz w:val="28"/>
          <w:szCs w:val="28"/>
        </w:rPr>
      </w:pPr>
      <w:r w:rsidRPr="003033D9">
        <w:rPr>
          <w:b/>
          <w:bCs/>
          <w:sz w:val="28"/>
          <w:szCs w:val="28"/>
        </w:rPr>
        <w:t>Financial reporting standards related to financial instruments.</w:t>
      </w:r>
    </w:p>
    <w:p w14:paraId="5CEF565C" w14:textId="52F204E7" w:rsidR="009B2FB5" w:rsidRPr="003033D9" w:rsidRDefault="009B2FB5" w:rsidP="007C38C5">
      <w:pPr>
        <w:tabs>
          <w:tab w:val="left" w:pos="1200"/>
          <w:tab w:val="left" w:pos="1800"/>
          <w:tab w:val="left" w:pos="2400"/>
          <w:tab w:val="left" w:pos="3000"/>
        </w:tabs>
        <w:spacing w:before="120"/>
        <w:ind w:left="709"/>
        <w:jc w:val="thaiDistribute"/>
        <w:rPr>
          <w:sz w:val="28"/>
          <w:szCs w:val="28"/>
        </w:rPr>
      </w:pPr>
      <w:r w:rsidRPr="003033D9">
        <w:rPr>
          <w:sz w:val="28"/>
          <w:szCs w:val="28"/>
        </w:rPr>
        <w:t>TFRSs related to financial instruments consists of the following five accounting standards and interpretations:</w:t>
      </w:r>
    </w:p>
    <w:p w14:paraId="39695892" w14:textId="77777777" w:rsidR="009B2FB5" w:rsidRPr="003033D9" w:rsidRDefault="009B2FB5" w:rsidP="009B2FB5">
      <w:pPr>
        <w:tabs>
          <w:tab w:val="left" w:pos="812"/>
        </w:tabs>
        <w:spacing w:before="120" w:line="380" w:lineRule="exact"/>
        <w:ind w:left="709" w:firstLine="284"/>
        <w:jc w:val="thaiDistribute"/>
        <w:rPr>
          <w:rFonts w:asciiTheme="majorBidi" w:hAnsiTheme="majorBidi" w:cstheme="majorBidi"/>
          <w:sz w:val="28"/>
        </w:rPr>
      </w:pPr>
      <w:r w:rsidRPr="003033D9">
        <w:rPr>
          <w:rFonts w:asciiTheme="majorBidi" w:hAnsiTheme="majorBidi"/>
          <w:sz w:val="28"/>
          <w:cs/>
        </w:rPr>
        <w:t xml:space="preserve">   </w:t>
      </w:r>
      <w:r w:rsidRPr="003033D9">
        <w:rPr>
          <w:rFonts w:asciiTheme="majorBidi" w:eastAsia="Arial Unicode MS" w:hAnsiTheme="majorBidi" w:cstheme="majorBidi"/>
          <w:sz w:val="28"/>
        </w:rPr>
        <w:t>Financial</w:t>
      </w:r>
      <w:r w:rsidRPr="003033D9">
        <w:rPr>
          <w:rFonts w:asciiTheme="majorBidi" w:hAnsiTheme="majorBidi" w:cstheme="majorBidi"/>
          <w:sz w:val="28"/>
        </w:rPr>
        <w:t xml:space="preserve"> reporting standards</w:t>
      </w:r>
      <w:r w:rsidRPr="003033D9">
        <w:rPr>
          <w:rFonts w:asciiTheme="majorBidi" w:hAnsiTheme="majorBidi"/>
          <w:sz w:val="28"/>
          <w:cs/>
        </w:rPr>
        <w:t>:</w:t>
      </w:r>
    </w:p>
    <w:tbl>
      <w:tblPr>
        <w:tblW w:w="8640" w:type="dxa"/>
        <w:tblInd w:w="720" w:type="dxa"/>
        <w:tblLook w:val="01E0" w:firstRow="1" w:lastRow="1" w:firstColumn="1" w:lastColumn="1" w:noHBand="0" w:noVBand="0"/>
      </w:tblPr>
      <w:tblGrid>
        <w:gridCol w:w="2520"/>
        <w:gridCol w:w="6120"/>
      </w:tblGrid>
      <w:tr w:rsidR="009B2FB5" w:rsidRPr="003033D9" w14:paraId="1A66AF22" w14:textId="77777777" w:rsidTr="000955F0">
        <w:tc>
          <w:tcPr>
            <w:tcW w:w="2520" w:type="dxa"/>
            <w:hideMark/>
          </w:tcPr>
          <w:p w14:paraId="1977B953" w14:textId="77777777" w:rsidR="009B2FB5" w:rsidRPr="003033D9" w:rsidRDefault="009B2FB5" w:rsidP="000955F0">
            <w:pPr>
              <w:tabs>
                <w:tab w:val="left" w:pos="72"/>
                <w:tab w:val="left" w:pos="540"/>
              </w:tabs>
              <w:overflowPunct w:val="0"/>
              <w:autoSpaceDE w:val="0"/>
              <w:autoSpaceDN w:val="0"/>
              <w:adjustRightInd w:val="0"/>
              <w:spacing w:line="380" w:lineRule="exact"/>
              <w:ind w:left="990" w:right="-43" w:hanging="193"/>
              <w:textAlignment w:val="baseline"/>
              <w:rPr>
                <w:rFonts w:asciiTheme="majorBidi" w:hAnsiTheme="majorBidi" w:cstheme="majorBidi"/>
                <w:sz w:val="28"/>
              </w:rPr>
            </w:pPr>
            <w:r w:rsidRPr="003033D9">
              <w:rPr>
                <w:rFonts w:asciiTheme="majorBidi" w:hAnsiTheme="majorBidi" w:cstheme="majorBidi"/>
                <w:sz w:val="28"/>
              </w:rPr>
              <w:t>TFRS 7</w:t>
            </w:r>
          </w:p>
        </w:tc>
        <w:tc>
          <w:tcPr>
            <w:tcW w:w="6120" w:type="dxa"/>
            <w:hideMark/>
          </w:tcPr>
          <w:p w14:paraId="210D684A" w14:textId="77777777" w:rsidR="009B2FB5" w:rsidRPr="003033D9" w:rsidRDefault="009B2FB5" w:rsidP="000955F0">
            <w:pPr>
              <w:tabs>
                <w:tab w:val="left" w:pos="72"/>
                <w:tab w:val="left" w:pos="540"/>
              </w:tabs>
              <w:overflowPunct w:val="0"/>
              <w:autoSpaceDE w:val="0"/>
              <w:autoSpaceDN w:val="0"/>
              <w:adjustRightInd w:val="0"/>
              <w:spacing w:line="380" w:lineRule="exact"/>
              <w:ind w:left="612" w:right="-43" w:hanging="193"/>
              <w:textAlignment w:val="baseline"/>
              <w:rPr>
                <w:rFonts w:asciiTheme="majorBidi" w:hAnsiTheme="majorBidi" w:cstheme="majorBidi"/>
                <w:sz w:val="28"/>
              </w:rPr>
            </w:pPr>
            <w:r w:rsidRPr="003033D9">
              <w:rPr>
                <w:rFonts w:asciiTheme="majorBidi" w:hAnsiTheme="majorBidi" w:cstheme="majorBidi"/>
                <w:sz w:val="28"/>
              </w:rPr>
              <w:t>Financial Instruments</w:t>
            </w:r>
            <w:r w:rsidRPr="003033D9">
              <w:rPr>
                <w:rFonts w:asciiTheme="majorBidi" w:hAnsiTheme="majorBidi"/>
                <w:sz w:val="28"/>
                <w:cs/>
              </w:rPr>
              <w:t xml:space="preserve">: </w:t>
            </w:r>
            <w:r w:rsidRPr="003033D9">
              <w:rPr>
                <w:rFonts w:asciiTheme="majorBidi" w:hAnsiTheme="majorBidi" w:cstheme="majorBidi"/>
                <w:sz w:val="28"/>
              </w:rPr>
              <w:t>Disclosures</w:t>
            </w:r>
          </w:p>
        </w:tc>
      </w:tr>
      <w:tr w:rsidR="009B2FB5" w:rsidRPr="003033D9" w14:paraId="60D24555" w14:textId="77777777" w:rsidTr="000955F0">
        <w:tc>
          <w:tcPr>
            <w:tcW w:w="2520" w:type="dxa"/>
            <w:hideMark/>
          </w:tcPr>
          <w:p w14:paraId="7059736E" w14:textId="77777777" w:rsidR="009B2FB5" w:rsidRPr="003033D9" w:rsidRDefault="009B2FB5" w:rsidP="000955F0">
            <w:pPr>
              <w:tabs>
                <w:tab w:val="left" w:pos="72"/>
                <w:tab w:val="left" w:pos="540"/>
              </w:tabs>
              <w:overflowPunct w:val="0"/>
              <w:autoSpaceDE w:val="0"/>
              <w:autoSpaceDN w:val="0"/>
              <w:adjustRightInd w:val="0"/>
              <w:spacing w:line="380" w:lineRule="exact"/>
              <w:ind w:left="990" w:right="-43" w:hanging="193"/>
              <w:textAlignment w:val="baseline"/>
              <w:rPr>
                <w:rFonts w:asciiTheme="majorBidi" w:hAnsiTheme="majorBidi" w:cstheme="majorBidi"/>
                <w:sz w:val="28"/>
              </w:rPr>
            </w:pPr>
            <w:r w:rsidRPr="003033D9">
              <w:rPr>
                <w:rFonts w:asciiTheme="majorBidi" w:hAnsiTheme="majorBidi" w:cstheme="majorBidi"/>
                <w:sz w:val="28"/>
              </w:rPr>
              <w:t xml:space="preserve">TFRS 9 </w:t>
            </w:r>
          </w:p>
        </w:tc>
        <w:tc>
          <w:tcPr>
            <w:tcW w:w="6120" w:type="dxa"/>
            <w:hideMark/>
          </w:tcPr>
          <w:p w14:paraId="32AE3920" w14:textId="77777777" w:rsidR="009B2FB5" w:rsidRPr="003033D9" w:rsidRDefault="009B2FB5" w:rsidP="000955F0">
            <w:pPr>
              <w:tabs>
                <w:tab w:val="left" w:pos="72"/>
                <w:tab w:val="left" w:pos="540"/>
              </w:tabs>
              <w:overflowPunct w:val="0"/>
              <w:autoSpaceDE w:val="0"/>
              <w:autoSpaceDN w:val="0"/>
              <w:adjustRightInd w:val="0"/>
              <w:spacing w:line="380" w:lineRule="exact"/>
              <w:ind w:left="612" w:right="-43" w:hanging="193"/>
              <w:textAlignment w:val="baseline"/>
              <w:rPr>
                <w:rFonts w:asciiTheme="majorBidi" w:hAnsiTheme="majorBidi" w:cstheme="majorBidi"/>
                <w:sz w:val="28"/>
              </w:rPr>
            </w:pPr>
            <w:r w:rsidRPr="003033D9">
              <w:rPr>
                <w:rFonts w:asciiTheme="majorBidi" w:hAnsiTheme="majorBidi" w:cstheme="majorBidi"/>
                <w:sz w:val="28"/>
              </w:rPr>
              <w:t>Financial Instruments</w:t>
            </w:r>
          </w:p>
        </w:tc>
      </w:tr>
    </w:tbl>
    <w:p w14:paraId="7DBABD5E" w14:textId="77777777" w:rsidR="009B2FB5" w:rsidRPr="003033D9" w:rsidRDefault="009B2FB5" w:rsidP="009B2FB5">
      <w:pPr>
        <w:spacing w:before="120" w:line="380" w:lineRule="exact"/>
        <w:ind w:left="709" w:firstLine="284"/>
        <w:jc w:val="thaiDistribute"/>
        <w:rPr>
          <w:rFonts w:asciiTheme="majorBidi" w:hAnsiTheme="majorBidi" w:cstheme="majorBidi"/>
          <w:sz w:val="28"/>
        </w:rPr>
      </w:pPr>
      <w:r w:rsidRPr="003033D9">
        <w:rPr>
          <w:rFonts w:asciiTheme="majorBidi" w:hAnsiTheme="majorBidi"/>
          <w:sz w:val="28"/>
          <w:cs/>
        </w:rPr>
        <w:t xml:space="preserve">   </w:t>
      </w:r>
      <w:r w:rsidRPr="003033D9">
        <w:rPr>
          <w:rFonts w:asciiTheme="majorBidi" w:hAnsiTheme="majorBidi" w:cstheme="majorBidi"/>
          <w:sz w:val="28"/>
        </w:rPr>
        <w:t>Accounting standard</w:t>
      </w:r>
      <w:r w:rsidRPr="003033D9">
        <w:rPr>
          <w:rFonts w:asciiTheme="majorBidi" w:hAnsiTheme="majorBidi"/>
          <w:sz w:val="28"/>
          <w:cs/>
        </w:rPr>
        <w:t>:</w:t>
      </w:r>
    </w:p>
    <w:tbl>
      <w:tblPr>
        <w:tblW w:w="8640" w:type="dxa"/>
        <w:tblInd w:w="720" w:type="dxa"/>
        <w:tblLook w:val="01E0" w:firstRow="1" w:lastRow="1" w:firstColumn="1" w:lastColumn="1" w:noHBand="0" w:noVBand="0"/>
      </w:tblPr>
      <w:tblGrid>
        <w:gridCol w:w="2520"/>
        <w:gridCol w:w="6120"/>
      </w:tblGrid>
      <w:tr w:rsidR="009B2FB5" w:rsidRPr="003033D9" w14:paraId="33ABACBD" w14:textId="77777777" w:rsidTr="000955F0">
        <w:tc>
          <w:tcPr>
            <w:tcW w:w="2520" w:type="dxa"/>
            <w:hideMark/>
          </w:tcPr>
          <w:p w14:paraId="7FFFCA23" w14:textId="77777777" w:rsidR="009B2FB5" w:rsidRPr="003033D9" w:rsidRDefault="009B2FB5" w:rsidP="000955F0">
            <w:pPr>
              <w:tabs>
                <w:tab w:val="left" w:pos="72"/>
                <w:tab w:val="left" w:pos="540"/>
              </w:tabs>
              <w:overflowPunct w:val="0"/>
              <w:autoSpaceDE w:val="0"/>
              <w:autoSpaceDN w:val="0"/>
              <w:adjustRightInd w:val="0"/>
              <w:spacing w:line="380" w:lineRule="exact"/>
              <w:ind w:left="990" w:right="-43" w:hanging="193"/>
              <w:textAlignment w:val="baseline"/>
              <w:rPr>
                <w:rFonts w:asciiTheme="majorBidi" w:hAnsiTheme="majorBidi" w:cstheme="majorBidi"/>
                <w:sz w:val="28"/>
              </w:rPr>
            </w:pPr>
            <w:r w:rsidRPr="003033D9">
              <w:rPr>
                <w:rFonts w:asciiTheme="majorBidi" w:hAnsiTheme="majorBidi" w:cstheme="majorBidi"/>
                <w:sz w:val="28"/>
              </w:rPr>
              <w:t xml:space="preserve">TAS 32 </w:t>
            </w:r>
          </w:p>
        </w:tc>
        <w:tc>
          <w:tcPr>
            <w:tcW w:w="6120" w:type="dxa"/>
            <w:hideMark/>
          </w:tcPr>
          <w:p w14:paraId="12FA9ED2" w14:textId="77777777" w:rsidR="009B2FB5" w:rsidRPr="003033D9" w:rsidRDefault="009B2FB5" w:rsidP="000955F0">
            <w:pPr>
              <w:tabs>
                <w:tab w:val="left" w:pos="72"/>
                <w:tab w:val="left" w:pos="540"/>
              </w:tabs>
              <w:overflowPunct w:val="0"/>
              <w:autoSpaceDE w:val="0"/>
              <w:autoSpaceDN w:val="0"/>
              <w:adjustRightInd w:val="0"/>
              <w:spacing w:line="380" w:lineRule="exact"/>
              <w:ind w:left="612" w:right="-43" w:hanging="193"/>
              <w:textAlignment w:val="baseline"/>
              <w:rPr>
                <w:rFonts w:asciiTheme="majorBidi" w:hAnsiTheme="majorBidi" w:cstheme="majorBidi"/>
                <w:sz w:val="28"/>
              </w:rPr>
            </w:pPr>
            <w:r w:rsidRPr="003033D9">
              <w:rPr>
                <w:rFonts w:asciiTheme="majorBidi" w:hAnsiTheme="majorBidi" w:cstheme="majorBidi"/>
                <w:sz w:val="28"/>
              </w:rPr>
              <w:t>Financial Instruments</w:t>
            </w:r>
            <w:r w:rsidRPr="003033D9">
              <w:rPr>
                <w:rFonts w:asciiTheme="majorBidi" w:hAnsiTheme="majorBidi"/>
                <w:sz w:val="28"/>
                <w:cs/>
              </w:rPr>
              <w:t xml:space="preserve">: </w:t>
            </w:r>
            <w:r w:rsidRPr="003033D9">
              <w:rPr>
                <w:rFonts w:asciiTheme="majorBidi" w:hAnsiTheme="majorBidi" w:cstheme="majorBidi"/>
                <w:sz w:val="28"/>
              </w:rPr>
              <w:t>Presentation</w:t>
            </w:r>
          </w:p>
        </w:tc>
      </w:tr>
    </w:tbl>
    <w:p w14:paraId="5C0EAF51" w14:textId="77777777" w:rsidR="009B2FB5" w:rsidRPr="003033D9" w:rsidRDefault="009B2FB5" w:rsidP="009B2FB5">
      <w:pPr>
        <w:spacing w:before="120" w:line="380" w:lineRule="exact"/>
        <w:ind w:left="709" w:firstLine="284"/>
        <w:jc w:val="thaiDistribute"/>
        <w:rPr>
          <w:rFonts w:asciiTheme="majorBidi" w:hAnsiTheme="majorBidi" w:cstheme="majorBidi"/>
          <w:sz w:val="28"/>
        </w:rPr>
      </w:pPr>
      <w:r w:rsidRPr="003033D9">
        <w:rPr>
          <w:rFonts w:asciiTheme="majorBidi" w:hAnsiTheme="majorBidi" w:cstheme="majorBidi"/>
          <w:sz w:val="28"/>
        </w:rPr>
        <w:t xml:space="preserve">   Financial Reporting Standard Interpretations</w:t>
      </w:r>
      <w:r w:rsidRPr="003033D9">
        <w:rPr>
          <w:rFonts w:asciiTheme="majorBidi" w:hAnsiTheme="majorBidi"/>
          <w:sz w:val="28"/>
          <w:cs/>
        </w:rPr>
        <w:t>:</w:t>
      </w:r>
    </w:p>
    <w:tbl>
      <w:tblPr>
        <w:tblW w:w="8992" w:type="dxa"/>
        <w:tblInd w:w="720" w:type="dxa"/>
        <w:tblLook w:val="01E0" w:firstRow="1" w:lastRow="1" w:firstColumn="1" w:lastColumn="1" w:noHBand="0" w:noVBand="0"/>
      </w:tblPr>
      <w:tblGrid>
        <w:gridCol w:w="1994"/>
        <w:gridCol w:w="6998"/>
      </w:tblGrid>
      <w:tr w:rsidR="009B2FB5" w:rsidRPr="003033D9" w14:paraId="23BB088E" w14:textId="77777777" w:rsidTr="000955F0">
        <w:tc>
          <w:tcPr>
            <w:tcW w:w="1994" w:type="dxa"/>
            <w:hideMark/>
          </w:tcPr>
          <w:p w14:paraId="3A689C67" w14:textId="77777777" w:rsidR="009B2FB5" w:rsidRPr="003033D9" w:rsidRDefault="009B2FB5" w:rsidP="000955F0">
            <w:pPr>
              <w:tabs>
                <w:tab w:val="left" w:pos="72"/>
                <w:tab w:val="left" w:pos="540"/>
              </w:tabs>
              <w:overflowPunct w:val="0"/>
              <w:autoSpaceDE w:val="0"/>
              <w:autoSpaceDN w:val="0"/>
              <w:adjustRightInd w:val="0"/>
              <w:spacing w:line="380" w:lineRule="exact"/>
              <w:ind w:left="990" w:right="-43" w:hanging="193"/>
              <w:textAlignment w:val="baseline"/>
              <w:rPr>
                <w:rFonts w:asciiTheme="majorBidi" w:hAnsiTheme="majorBidi" w:cstheme="majorBidi"/>
                <w:sz w:val="28"/>
              </w:rPr>
            </w:pPr>
            <w:r w:rsidRPr="003033D9">
              <w:rPr>
                <w:rFonts w:asciiTheme="majorBidi" w:hAnsiTheme="majorBidi" w:cstheme="majorBidi"/>
                <w:sz w:val="28"/>
              </w:rPr>
              <w:t xml:space="preserve">TFRIC 16 </w:t>
            </w:r>
          </w:p>
        </w:tc>
        <w:tc>
          <w:tcPr>
            <w:tcW w:w="6998" w:type="dxa"/>
          </w:tcPr>
          <w:p w14:paraId="5A44FD6C" w14:textId="77777777" w:rsidR="009B2FB5" w:rsidRPr="003033D9" w:rsidRDefault="009B2FB5" w:rsidP="000955F0">
            <w:pPr>
              <w:tabs>
                <w:tab w:val="left" w:pos="72"/>
                <w:tab w:val="left" w:pos="540"/>
              </w:tabs>
              <w:overflowPunct w:val="0"/>
              <w:autoSpaceDE w:val="0"/>
              <w:autoSpaceDN w:val="0"/>
              <w:adjustRightInd w:val="0"/>
              <w:spacing w:line="380" w:lineRule="exact"/>
              <w:ind w:left="612" w:right="-43" w:firstLine="338"/>
              <w:textAlignment w:val="baseline"/>
              <w:rPr>
                <w:rFonts w:asciiTheme="majorBidi" w:hAnsiTheme="majorBidi" w:cstheme="majorBidi"/>
                <w:sz w:val="28"/>
              </w:rPr>
            </w:pPr>
            <w:r w:rsidRPr="003033D9">
              <w:rPr>
                <w:rFonts w:asciiTheme="majorBidi" w:hAnsiTheme="majorBidi" w:cstheme="majorBidi"/>
                <w:sz w:val="28"/>
              </w:rPr>
              <w:t>Hedges of a Net Investment in a Foreign Operation</w:t>
            </w:r>
          </w:p>
        </w:tc>
      </w:tr>
      <w:tr w:rsidR="009B2FB5" w:rsidRPr="003033D9" w14:paraId="5D09CACD" w14:textId="77777777" w:rsidTr="000955F0">
        <w:tc>
          <w:tcPr>
            <w:tcW w:w="1994" w:type="dxa"/>
            <w:hideMark/>
          </w:tcPr>
          <w:p w14:paraId="5943EDC6" w14:textId="77777777" w:rsidR="009B2FB5" w:rsidRPr="003033D9" w:rsidRDefault="009B2FB5" w:rsidP="000955F0">
            <w:pPr>
              <w:tabs>
                <w:tab w:val="left" w:pos="72"/>
                <w:tab w:val="left" w:pos="540"/>
              </w:tabs>
              <w:overflowPunct w:val="0"/>
              <w:autoSpaceDE w:val="0"/>
              <w:autoSpaceDN w:val="0"/>
              <w:adjustRightInd w:val="0"/>
              <w:spacing w:line="380" w:lineRule="exact"/>
              <w:ind w:left="990" w:right="-43" w:hanging="193"/>
              <w:textAlignment w:val="baseline"/>
              <w:rPr>
                <w:rFonts w:asciiTheme="majorBidi" w:hAnsiTheme="majorBidi" w:cstheme="majorBidi"/>
                <w:sz w:val="28"/>
              </w:rPr>
            </w:pPr>
            <w:r w:rsidRPr="003033D9">
              <w:rPr>
                <w:rFonts w:asciiTheme="majorBidi" w:hAnsiTheme="majorBidi" w:cstheme="majorBidi"/>
                <w:sz w:val="28"/>
              </w:rPr>
              <w:t>TFRIC 19</w:t>
            </w:r>
          </w:p>
        </w:tc>
        <w:tc>
          <w:tcPr>
            <w:tcW w:w="6998" w:type="dxa"/>
          </w:tcPr>
          <w:p w14:paraId="1E05BBFE" w14:textId="77777777" w:rsidR="009B2FB5" w:rsidRPr="003033D9" w:rsidRDefault="009B2FB5" w:rsidP="000955F0">
            <w:pPr>
              <w:tabs>
                <w:tab w:val="left" w:pos="72"/>
                <w:tab w:val="left" w:pos="540"/>
              </w:tabs>
              <w:overflowPunct w:val="0"/>
              <w:autoSpaceDE w:val="0"/>
              <w:autoSpaceDN w:val="0"/>
              <w:adjustRightInd w:val="0"/>
              <w:spacing w:line="380" w:lineRule="exact"/>
              <w:ind w:left="612" w:right="-43" w:firstLine="338"/>
              <w:textAlignment w:val="baseline"/>
              <w:rPr>
                <w:rFonts w:asciiTheme="majorBidi" w:hAnsiTheme="majorBidi" w:cstheme="majorBidi"/>
                <w:sz w:val="28"/>
              </w:rPr>
            </w:pPr>
            <w:r w:rsidRPr="003033D9">
              <w:rPr>
                <w:rFonts w:asciiTheme="majorBidi" w:hAnsiTheme="majorBidi" w:cstheme="majorBidi"/>
                <w:sz w:val="28"/>
              </w:rPr>
              <w:t>Extinguishing Financial Liabilities with Equity Instruments</w:t>
            </w:r>
          </w:p>
        </w:tc>
      </w:tr>
    </w:tbl>
    <w:p w14:paraId="7D097E0D" w14:textId="77777777" w:rsidR="009B2FB5" w:rsidRPr="003033D9" w:rsidRDefault="009B2FB5" w:rsidP="009B2FB5">
      <w:pPr>
        <w:tabs>
          <w:tab w:val="left" w:pos="1200"/>
          <w:tab w:val="left" w:pos="1800"/>
          <w:tab w:val="left" w:pos="2400"/>
          <w:tab w:val="left" w:pos="3000"/>
        </w:tabs>
        <w:spacing w:before="120"/>
        <w:ind w:left="709"/>
        <w:jc w:val="thaiDistribute"/>
        <w:rPr>
          <w:sz w:val="28"/>
          <w:szCs w:val="28"/>
        </w:rPr>
      </w:pPr>
      <w:r w:rsidRPr="003033D9">
        <w:rPr>
          <w:sz w:val="28"/>
          <w:szCs w:val="28"/>
        </w:rPr>
        <w:t xml:space="preserve">These TFRSs, related to financial instruments, make stipulations relating to the classification of financial instruments and their measurement at fair value or </w:t>
      </w:r>
      <w:proofErr w:type="spellStart"/>
      <w:r w:rsidRPr="003033D9">
        <w:rPr>
          <w:sz w:val="28"/>
          <w:szCs w:val="28"/>
        </w:rPr>
        <w:t>amortised</w:t>
      </w:r>
      <w:proofErr w:type="spellEnd"/>
      <w:r w:rsidRPr="003033D9">
        <w:rPr>
          <w:sz w:val="28"/>
          <w:szCs w:val="28"/>
        </w:rPr>
        <w:t xml:space="preserve"> cost (taking into account the type of instrument, the characteristics of the contractual cash flows and the Company’s business model), calculation of impairment using the expected credit loss method, and hedge accounting. These include stipulations regarding the presentation and disclosure of financial instruments.</w:t>
      </w:r>
    </w:p>
    <w:p w14:paraId="7035C00A" w14:textId="77777777" w:rsidR="009B2FB5" w:rsidRPr="003033D9" w:rsidRDefault="009B2FB5" w:rsidP="009B2FB5">
      <w:pPr>
        <w:tabs>
          <w:tab w:val="left" w:pos="1200"/>
          <w:tab w:val="left" w:pos="1800"/>
          <w:tab w:val="left" w:pos="2400"/>
          <w:tab w:val="left" w:pos="3000"/>
        </w:tabs>
        <w:spacing w:before="120"/>
        <w:ind w:left="709"/>
        <w:jc w:val="thaiDistribute"/>
        <w:rPr>
          <w:b/>
          <w:bCs/>
          <w:sz w:val="28"/>
          <w:szCs w:val="28"/>
        </w:rPr>
      </w:pPr>
      <w:r w:rsidRPr="003033D9">
        <w:rPr>
          <w:b/>
          <w:bCs/>
          <w:sz w:val="28"/>
          <w:szCs w:val="28"/>
        </w:rPr>
        <w:t>TFRS 16 Leases</w:t>
      </w:r>
    </w:p>
    <w:p w14:paraId="591541A2" w14:textId="77777777" w:rsidR="009B2FB5" w:rsidRPr="003033D9" w:rsidRDefault="009B2FB5" w:rsidP="009B2FB5">
      <w:pPr>
        <w:tabs>
          <w:tab w:val="left" w:pos="1200"/>
          <w:tab w:val="left" w:pos="1800"/>
          <w:tab w:val="left" w:pos="2400"/>
          <w:tab w:val="left" w:pos="3000"/>
        </w:tabs>
        <w:spacing w:before="120"/>
        <w:ind w:left="709"/>
        <w:jc w:val="thaiDistribute"/>
        <w:rPr>
          <w:sz w:val="28"/>
          <w:szCs w:val="28"/>
        </w:rPr>
      </w:pPr>
      <w:r w:rsidRPr="003033D9">
        <w:rPr>
          <w:sz w:val="28"/>
          <w:szCs w:val="28"/>
        </w:rPr>
        <w:t xml:space="preserve">TFRS 16 supersedes TAS 17 Leases together with related Interpretations. The standard sets out the principles for the recognition, measurement, presentation and disclosure of leases, and requires a lessee to </w:t>
      </w:r>
      <w:proofErr w:type="spellStart"/>
      <w:r w:rsidRPr="003033D9">
        <w:rPr>
          <w:sz w:val="28"/>
          <w:szCs w:val="28"/>
        </w:rPr>
        <w:t>recognise</w:t>
      </w:r>
      <w:proofErr w:type="spellEnd"/>
      <w:r w:rsidRPr="003033D9">
        <w:rPr>
          <w:sz w:val="28"/>
          <w:szCs w:val="28"/>
        </w:rPr>
        <w:t xml:space="preserve"> assets and liabilities for all leases with a term of more than 12 months, unless the underlying asset is low value. </w:t>
      </w:r>
    </w:p>
    <w:p w14:paraId="6FD48DFF" w14:textId="77777777" w:rsidR="007115FA" w:rsidRPr="003033D9" w:rsidRDefault="007115FA" w:rsidP="009B2FB5">
      <w:pPr>
        <w:tabs>
          <w:tab w:val="left" w:pos="1200"/>
          <w:tab w:val="left" w:pos="1800"/>
          <w:tab w:val="left" w:pos="2400"/>
          <w:tab w:val="left" w:pos="3000"/>
        </w:tabs>
        <w:spacing w:before="120"/>
        <w:ind w:left="709"/>
        <w:jc w:val="thaiDistribute"/>
        <w:rPr>
          <w:sz w:val="28"/>
          <w:szCs w:val="28"/>
        </w:rPr>
      </w:pPr>
    </w:p>
    <w:p w14:paraId="555817F9" w14:textId="77777777" w:rsidR="007115FA" w:rsidRPr="003033D9" w:rsidRDefault="007115FA" w:rsidP="009B2FB5">
      <w:pPr>
        <w:tabs>
          <w:tab w:val="left" w:pos="1200"/>
          <w:tab w:val="left" w:pos="1800"/>
          <w:tab w:val="left" w:pos="2400"/>
          <w:tab w:val="left" w:pos="3000"/>
        </w:tabs>
        <w:spacing w:before="120"/>
        <w:ind w:left="709"/>
        <w:jc w:val="thaiDistribute"/>
        <w:rPr>
          <w:sz w:val="28"/>
          <w:szCs w:val="28"/>
        </w:rPr>
      </w:pPr>
    </w:p>
    <w:p w14:paraId="522D65F1" w14:textId="77777777" w:rsidR="007115FA" w:rsidRPr="003033D9" w:rsidRDefault="007115FA" w:rsidP="009B2FB5">
      <w:pPr>
        <w:tabs>
          <w:tab w:val="left" w:pos="1200"/>
          <w:tab w:val="left" w:pos="1800"/>
          <w:tab w:val="left" w:pos="2400"/>
          <w:tab w:val="left" w:pos="3000"/>
        </w:tabs>
        <w:spacing w:before="120"/>
        <w:ind w:left="709"/>
        <w:jc w:val="thaiDistribute"/>
        <w:rPr>
          <w:sz w:val="28"/>
          <w:szCs w:val="28"/>
        </w:rPr>
      </w:pPr>
    </w:p>
    <w:p w14:paraId="34677639" w14:textId="77777777" w:rsidR="007115FA" w:rsidRPr="003033D9" w:rsidRDefault="007115FA" w:rsidP="009B2FB5">
      <w:pPr>
        <w:tabs>
          <w:tab w:val="left" w:pos="1200"/>
          <w:tab w:val="left" w:pos="1800"/>
          <w:tab w:val="left" w:pos="2400"/>
          <w:tab w:val="left" w:pos="3000"/>
        </w:tabs>
        <w:spacing w:before="120"/>
        <w:ind w:left="709"/>
        <w:jc w:val="thaiDistribute"/>
        <w:rPr>
          <w:sz w:val="28"/>
          <w:szCs w:val="28"/>
        </w:rPr>
      </w:pPr>
    </w:p>
    <w:p w14:paraId="2A1628F6" w14:textId="729760BF" w:rsidR="009B2FB5" w:rsidRPr="003033D9" w:rsidRDefault="009B2FB5" w:rsidP="009B2FB5">
      <w:pPr>
        <w:tabs>
          <w:tab w:val="left" w:pos="1200"/>
          <w:tab w:val="left" w:pos="1800"/>
          <w:tab w:val="left" w:pos="2400"/>
          <w:tab w:val="left" w:pos="3000"/>
        </w:tabs>
        <w:spacing w:before="120"/>
        <w:ind w:left="709"/>
        <w:jc w:val="thaiDistribute"/>
        <w:rPr>
          <w:sz w:val="28"/>
          <w:szCs w:val="28"/>
        </w:rPr>
      </w:pPr>
      <w:r w:rsidRPr="003033D9">
        <w:rPr>
          <w:sz w:val="28"/>
          <w:szCs w:val="28"/>
        </w:rPr>
        <w:lastRenderedPageBreak/>
        <w:t>Accounting by lessors under TFRS 16 is substantially unchanged from TAS 17. Lessors will continue to classify leases as either operating or finance leases using similar principles to those used under TAS 17.</w:t>
      </w:r>
    </w:p>
    <w:p w14:paraId="64ECA50E" w14:textId="77777777" w:rsidR="00950FAD" w:rsidRPr="003033D9" w:rsidRDefault="00950FAD" w:rsidP="00950FAD">
      <w:pPr>
        <w:tabs>
          <w:tab w:val="left" w:pos="1200"/>
          <w:tab w:val="left" w:pos="1800"/>
          <w:tab w:val="left" w:pos="2400"/>
          <w:tab w:val="left" w:pos="3000"/>
        </w:tabs>
        <w:spacing w:before="120"/>
        <w:ind w:left="709"/>
        <w:jc w:val="thaiDistribute"/>
        <w:rPr>
          <w:b/>
          <w:bCs/>
          <w:sz w:val="28"/>
          <w:szCs w:val="28"/>
        </w:rPr>
      </w:pPr>
      <w:r w:rsidRPr="003033D9">
        <w:rPr>
          <w:b/>
          <w:bCs/>
          <w:sz w:val="28"/>
          <w:szCs w:val="28"/>
        </w:rPr>
        <w:t>Impacts on the financial information</w:t>
      </w:r>
    </w:p>
    <w:p w14:paraId="6584FD53" w14:textId="77777777" w:rsidR="00950FAD" w:rsidRPr="003033D9" w:rsidRDefault="00950FAD" w:rsidP="00950FAD">
      <w:pPr>
        <w:tabs>
          <w:tab w:val="left" w:pos="1200"/>
          <w:tab w:val="left" w:pos="1800"/>
          <w:tab w:val="left" w:pos="2400"/>
          <w:tab w:val="left" w:pos="3000"/>
        </w:tabs>
        <w:spacing w:before="120"/>
        <w:ind w:left="709"/>
        <w:jc w:val="thaiDistribute"/>
        <w:rPr>
          <w:sz w:val="28"/>
          <w:szCs w:val="28"/>
        </w:rPr>
      </w:pPr>
      <w:r w:rsidRPr="003033D9">
        <w:rPr>
          <w:sz w:val="28"/>
          <w:szCs w:val="28"/>
        </w:rPr>
        <w:t xml:space="preserve">The Group has adopted these two group of reporting standards from January 1, 2020 under the modified retrospective approach. The comparative figures have not been restated. The reclassifications and the adjustments arising from the changes in accounting policies are therefore </w:t>
      </w:r>
      <w:proofErr w:type="spellStart"/>
      <w:r w:rsidRPr="003033D9">
        <w:rPr>
          <w:sz w:val="28"/>
          <w:szCs w:val="28"/>
        </w:rPr>
        <w:t>recognised</w:t>
      </w:r>
      <w:proofErr w:type="spellEnd"/>
      <w:r w:rsidRPr="003033D9">
        <w:rPr>
          <w:sz w:val="28"/>
          <w:szCs w:val="28"/>
        </w:rPr>
        <w:t xml:space="preserve"> in the statement of financial position as at January 1, 2020.</w:t>
      </w:r>
    </w:p>
    <w:p w14:paraId="5F4AE93B" w14:textId="61F39328" w:rsidR="00907A9F" w:rsidRPr="003033D9" w:rsidRDefault="00F125ED" w:rsidP="00F125ED">
      <w:pPr>
        <w:pStyle w:val="ListParagraph"/>
        <w:overflowPunct w:val="0"/>
        <w:autoSpaceDE w:val="0"/>
        <w:autoSpaceDN w:val="0"/>
        <w:adjustRightInd w:val="0"/>
        <w:spacing w:before="120"/>
        <w:ind w:left="709" w:right="33"/>
        <w:textAlignment w:val="baseline"/>
        <w:rPr>
          <w:rFonts w:eastAsia="Arial Unicode MS"/>
          <w:b/>
          <w:bCs/>
          <w:i/>
          <w:iCs/>
          <w:sz w:val="28"/>
          <w:u w:val="single"/>
          <w:lang w:val="en-GB"/>
        </w:rPr>
      </w:pPr>
      <w:r w:rsidRPr="003033D9">
        <w:rPr>
          <w:b/>
          <w:bCs/>
          <w:i/>
          <w:iCs/>
          <w:sz w:val="28"/>
          <w:szCs w:val="28"/>
          <w:u w:val="single"/>
        </w:rPr>
        <w:t>Lease agreement</w:t>
      </w:r>
    </w:p>
    <w:p w14:paraId="6A5F1381" w14:textId="6AC60210" w:rsidR="00F125ED" w:rsidRPr="003033D9" w:rsidRDefault="00F125ED" w:rsidP="00B2312E">
      <w:pPr>
        <w:pStyle w:val="ListParagraph"/>
        <w:overflowPunct w:val="0"/>
        <w:autoSpaceDE w:val="0"/>
        <w:autoSpaceDN w:val="0"/>
        <w:adjustRightInd w:val="0"/>
        <w:spacing w:before="120"/>
        <w:ind w:left="709" w:right="33"/>
        <w:jc w:val="thaiDistribute"/>
        <w:textAlignment w:val="baseline"/>
        <w:rPr>
          <w:sz w:val="28"/>
          <w:szCs w:val="28"/>
        </w:rPr>
      </w:pPr>
      <w:r w:rsidRPr="003033D9">
        <w:rPr>
          <w:sz w:val="28"/>
          <w:szCs w:val="28"/>
        </w:rPr>
        <w:t xml:space="preserve">On adoption of TFRS 16, the Group </w:t>
      </w:r>
      <w:proofErr w:type="spellStart"/>
      <w:r w:rsidRPr="003033D9">
        <w:rPr>
          <w:sz w:val="28"/>
          <w:szCs w:val="28"/>
        </w:rPr>
        <w:t>recognised</w:t>
      </w:r>
      <w:proofErr w:type="spellEnd"/>
      <w:r w:rsidRPr="003033D9">
        <w:rPr>
          <w:sz w:val="28"/>
          <w:szCs w:val="28"/>
        </w:rPr>
        <w:t xml:space="preserve"> lease liabilities in relation to leases, which had previously been classified as operating leases under the principles of TAS 17 Leases. Right-of-use assets were measured at amount equal to the lease liability, adjusted by the amount of any prepaid or accrued lease payments relating to that lease </w:t>
      </w:r>
      <w:proofErr w:type="spellStart"/>
      <w:r w:rsidRPr="003033D9">
        <w:rPr>
          <w:sz w:val="28"/>
          <w:szCs w:val="28"/>
        </w:rPr>
        <w:t>recognised</w:t>
      </w:r>
      <w:proofErr w:type="spellEnd"/>
      <w:r w:rsidRPr="003033D9">
        <w:rPr>
          <w:sz w:val="28"/>
          <w:szCs w:val="28"/>
        </w:rPr>
        <w:t xml:space="preserve"> in the statement of financial position immediately before the date of initial application. These liabilities were measured at the present value by discounting remaining lease payments using the Group’s </w:t>
      </w:r>
      <w:r w:rsidR="0050764B" w:rsidRPr="003033D9">
        <w:rPr>
          <w:sz w:val="28"/>
          <w:szCs w:val="28"/>
        </w:rPr>
        <w:t>incremental borrowing interest rate</w:t>
      </w:r>
      <w:r w:rsidRPr="003033D9">
        <w:rPr>
          <w:sz w:val="28"/>
          <w:szCs w:val="28"/>
        </w:rPr>
        <w:t xml:space="preserve">. The </w:t>
      </w:r>
      <w:proofErr w:type="gramStart"/>
      <w:r w:rsidRPr="003033D9">
        <w:rPr>
          <w:sz w:val="28"/>
          <w:szCs w:val="28"/>
        </w:rPr>
        <w:t>Group  interest</w:t>
      </w:r>
      <w:proofErr w:type="gramEnd"/>
      <w:r w:rsidRPr="003033D9">
        <w:rPr>
          <w:sz w:val="28"/>
          <w:szCs w:val="28"/>
        </w:rPr>
        <w:t xml:space="preserve"> rate applied to the lease liabilities as at January 1, 2020 was between 4.73% to 6.23%.</w:t>
      </w:r>
    </w:p>
    <w:p w14:paraId="7A2A6F95" w14:textId="77777777" w:rsidR="0044519E" w:rsidRPr="003033D9" w:rsidRDefault="0044519E" w:rsidP="0044519E">
      <w:pPr>
        <w:pStyle w:val="ListParagraph"/>
        <w:overflowPunct w:val="0"/>
        <w:autoSpaceDE w:val="0"/>
        <w:autoSpaceDN w:val="0"/>
        <w:adjustRightInd w:val="0"/>
        <w:spacing w:before="120"/>
        <w:ind w:left="709" w:right="33"/>
        <w:jc w:val="thaiDistribute"/>
        <w:textAlignment w:val="baseline"/>
        <w:rPr>
          <w:sz w:val="28"/>
          <w:szCs w:val="28"/>
        </w:rPr>
      </w:pPr>
      <w:r w:rsidRPr="003033D9">
        <w:rPr>
          <w:sz w:val="28"/>
          <w:szCs w:val="28"/>
        </w:rPr>
        <w:t>The impact of first-time adoption of TFRS 16 on the consolidated and separate statement of financial position are as follows:</w:t>
      </w:r>
    </w:p>
    <w:bookmarkStart w:id="5" w:name="_MON_1649743158"/>
    <w:bookmarkEnd w:id="5"/>
    <w:p w14:paraId="4AB8746E" w14:textId="396B091D" w:rsidR="00D93395" w:rsidRPr="003033D9" w:rsidRDefault="008A092D" w:rsidP="00BB146B">
      <w:pPr>
        <w:spacing w:before="120"/>
        <w:ind w:left="720" w:right="-57"/>
        <w:rPr>
          <w:sz w:val="28"/>
        </w:rPr>
      </w:pPr>
      <w:r w:rsidRPr="003033D9">
        <w:rPr>
          <w:sz w:val="28"/>
          <w:cs/>
        </w:rPr>
        <w:object w:dxaOrig="9879" w:dyaOrig="4078" w14:anchorId="3BBC566D">
          <v:shape id="_x0000_i1028" type="#_x0000_t75" style="width:440.25pt;height:202.5pt" o:ole="">
            <v:imagedata r:id="rId14" o:title=""/>
          </v:shape>
          <o:OLEObject Type="Embed" ProgID="Excel.Sheet.12" ShapeID="_x0000_i1028" DrawAspect="Content" ObjectID="_1682232380" r:id="rId15"/>
        </w:object>
      </w:r>
    </w:p>
    <w:p w14:paraId="1F17B590" w14:textId="77777777" w:rsidR="007115FA" w:rsidRPr="003033D9" w:rsidRDefault="007115FA"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192D6241" w14:textId="77777777" w:rsidR="007115FA" w:rsidRPr="003033D9" w:rsidRDefault="007115FA"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1E2BD0F0" w14:textId="77777777" w:rsidR="007115FA" w:rsidRPr="003033D9" w:rsidRDefault="007115FA"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03B22AF1" w14:textId="77777777" w:rsidR="007115FA" w:rsidRPr="003033D9" w:rsidRDefault="007115FA"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18E4DAD2" w14:textId="77777777" w:rsidR="007115FA" w:rsidRPr="003033D9" w:rsidRDefault="007115FA"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3AF762A0" w14:textId="13616384" w:rsidR="007115FA" w:rsidRDefault="007115FA"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1A3384F0" w14:textId="77777777" w:rsidR="008A092D" w:rsidRPr="003033D9" w:rsidRDefault="008A092D"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p>
    <w:p w14:paraId="1040BCCD" w14:textId="51C47F24" w:rsidR="005727F7" w:rsidRPr="003033D9" w:rsidRDefault="005727F7"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r w:rsidRPr="003033D9">
        <w:rPr>
          <w:rFonts w:asciiTheme="majorBidi" w:eastAsia="Calibri" w:hAnsiTheme="majorBidi" w:cstheme="majorBidi"/>
          <w:spacing w:val="-4"/>
          <w:sz w:val="28"/>
          <w:szCs w:val="28"/>
        </w:rPr>
        <w:lastRenderedPageBreak/>
        <w:t>The impact on the statement of profit or loss for the year ended December 31, 2020 are as follows:</w:t>
      </w:r>
    </w:p>
    <w:bookmarkStart w:id="6" w:name="_MON_1681177436"/>
    <w:bookmarkEnd w:id="6"/>
    <w:p w14:paraId="7A4E5840" w14:textId="1BA4179E" w:rsidR="00E550FE" w:rsidRPr="003033D9" w:rsidRDefault="003A679E" w:rsidP="005727F7">
      <w:pPr>
        <w:pStyle w:val="ListParagraph"/>
        <w:overflowPunct w:val="0"/>
        <w:autoSpaceDE w:val="0"/>
        <w:autoSpaceDN w:val="0"/>
        <w:adjustRightInd w:val="0"/>
        <w:spacing w:before="120"/>
        <w:ind w:left="709" w:right="-147"/>
        <w:textAlignment w:val="baseline"/>
        <w:rPr>
          <w:rFonts w:asciiTheme="majorBidi" w:eastAsia="Calibri" w:hAnsiTheme="majorBidi" w:cstheme="majorBidi"/>
          <w:spacing w:val="-4"/>
          <w:sz w:val="28"/>
          <w:szCs w:val="28"/>
        </w:rPr>
      </w:pPr>
      <w:r w:rsidRPr="003033D9">
        <w:rPr>
          <w:sz w:val="28"/>
          <w:cs/>
        </w:rPr>
        <w:object w:dxaOrig="9507" w:dyaOrig="3358" w14:anchorId="2A9C76BA">
          <v:shape id="_x0000_i1029" type="#_x0000_t75" style="width:441.75pt;height:171.75pt" o:ole="">
            <v:imagedata r:id="rId16" o:title=""/>
          </v:shape>
          <o:OLEObject Type="Embed" ProgID="Excel.Sheet.12" ShapeID="_x0000_i1029" DrawAspect="Content" ObjectID="_1682232381" r:id="rId17"/>
        </w:object>
      </w:r>
    </w:p>
    <w:p w14:paraId="7E66ECD7" w14:textId="77777777" w:rsidR="00E550FE" w:rsidRPr="003033D9" w:rsidRDefault="00E550FE" w:rsidP="00E550FE">
      <w:pPr>
        <w:tabs>
          <w:tab w:val="left" w:pos="1200"/>
          <w:tab w:val="left" w:pos="1800"/>
          <w:tab w:val="left" w:pos="2400"/>
          <w:tab w:val="left" w:pos="3000"/>
        </w:tabs>
        <w:spacing w:before="120"/>
        <w:ind w:left="709"/>
        <w:rPr>
          <w:spacing w:val="-2"/>
          <w:sz w:val="28"/>
          <w:szCs w:val="28"/>
        </w:rPr>
      </w:pPr>
      <w:r w:rsidRPr="003033D9">
        <w:rPr>
          <w:spacing w:val="-2"/>
          <w:sz w:val="28"/>
          <w:szCs w:val="28"/>
        </w:rPr>
        <w:t>The adoption of TFRSs related to financial instruments does not have any significant impact on the financial statements.</w:t>
      </w:r>
    </w:p>
    <w:p w14:paraId="797B8C0A" w14:textId="7997EAF6" w:rsidR="00623767" w:rsidRPr="003033D9" w:rsidRDefault="00623767" w:rsidP="00E550FE">
      <w:pPr>
        <w:pStyle w:val="ListParagraph"/>
        <w:numPr>
          <w:ilvl w:val="0"/>
          <w:numId w:val="19"/>
        </w:numPr>
        <w:tabs>
          <w:tab w:val="left" w:pos="426"/>
        </w:tabs>
        <w:overflowPunct w:val="0"/>
        <w:autoSpaceDE w:val="0"/>
        <w:autoSpaceDN w:val="0"/>
        <w:adjustRightInd w:val="0"/>
        <w:spacing w:before="240"/>
        <w:ind w:left="714" w:hanging="357"/>
        <w:jc w:val="thaiDistribute"/>
        <w:textAlignment w:val="baseline"/>
        <w:rPr>
          <w:rFonts w:eastAsia="Calibri"/>
          <w:b/>
          <w:bCs/>
          <w:spacing w:val="-4"/>
          <w:sz w:val="28"/>
          <w:szCs w:val="28"/>
        </w:rPr>
      </w:pPr>
      <w:r w:rsidRPr="003033D9">
        <w:rPr>
          <w:rFonts w:eastAsia="Calibri"/>
          <w:b/>
          <w:bCs/>
          <w:spacing w:val="-4"/>
          <w:sz w:val="28"/>
          <w:szCs w:val="28"/>
        </w:rPr>
        <w:t>Revised financial reporting standards</w:t>
      </w:r>
    </w:p>
    <w:p w14:paraId="4DA239F2" w14:textId="1A8722AE" w:rsidR="00623767" w:rsidRPr="003033D9" w:rsidRDefault="00623767" w:rsidP="00623767">
      <w:pPr>
        <w:pStyle w:val="ListParagraph"/>
        <w:overflowPunct w:val="0"/>
        <w:autoSpaceDE w:val="0"/>
        <w:autoSpaceDN w:val="0"/>
        <w:adjustRightInd w:val="0"/>
        <w:spacing w:before="120"/>
        <w:ind w:right="-147"/>
        <w:textAlignment w:val="baseline"/>
        <w:rPr>
          <w:rFonts w:asciiTheme="majorBidi" w:eastAsia="Calibri" w:hAnsiTheme="majorBidi" w:cstheme="majorBidi"/>
          <w:spacing w:val="-4"/>
          <w:sz w:val="28"/>
          <w:szCs w:val="28"/>
        </w:rPr>
      </w:pPr>
      <w:r w:rsidRPr="003033D9">
        <w:rPr>
          <w:rFonts w:asciiTheme="majorBidi" w:eastAsia="Calibri" w:hAnsiTheme="majorBidi" w:cstheme="majorBidi"/>
          <w:spacing w:val="-4"/>
          <w:sz w:val="28"/>
          <w:szCs w:val="28"/>
        </w:rPr>
        <w:t>In January 2021, the Federation of Accounting Professions announced the new TFRS 16 Lease (revised 2020), which was amended to provide the following two practical forms of relief:</w:t>
      </w:r>
    </w:p>
    <w:p w14:paraId="564F10D6" w14:textId="77777777" w:rsidR="00EB1854" w:rsidRPr="003033D9" w:rsidRDefault="00EB1854" w:rsidP="00EB1854">
      <w:pPr>
        <w:pStyle w:val="ListParagraph"/>
        <w:spacing w:before="240"/>
        <w:ind w:left="1080"/>
        <w:contextualSpacing/>
        <w:jc w:val="thaiDistribute"/>
        <w:rPr>
          <w:sz w:val="6"/>
          <w:szCs w:val="6"/>
        </w:rPr>
      </w:pPr>
    </w:p>
    <w:p w14:paraId="589DC11F" w14:textId="7F8529E0" w:rsidR="00623767" w:rsidRPr="003033D9" w:rsidRDefault="006D077F" w:rsidP="00623767">
      <w:pPr>
        <w:pStyle w:val="ListParagraph"/>
        <w:numPr>
          <w:ilvl w:val="0"/>
          <w:numId w:val="13"/>
        </w:numPr>
        <w:spacing w:before="240"/>
        <w:ind w:left="1080"/>
        <w:contextualSpacing/>
        <w:jc w:val="thaiDistribute"/>
        <w:rPr>
          <w:sz w:val="28"/>
          <w:szCs w:val="28"/>
        </w:rPr>
      </w:pPr>
      <w:r w:rsidRPr="003033D9">
        <w:rPr>
          <w:sz w:val="28"/>
          <w:szCs w:val="28"/>
        </w:rPr>
        <w:t>Lease</w:t>
      </w:r>
      <w:r w:rsidR="00623767" w:rsidRPr="003033D9">
        <w:rPr>
          <w:sz w:val="28"/>
          <w:szCs w:val="28"/>
        </w:rPr>
        <w:t xml:space="preserve"> concessions to lessees as a result of the COVID-19 pandemic: </w:t>
      </w:r>
    </w:p>
    <w:p w14:paraId="3706A11F" w14:textId="2636A87A" w:rsidR="00623767" w:rsidRPr="003033D9" w:rsidRDefault="00623767" w:rsidP="00623767">
      <w:pPr>
        <w:pStyle w:val="ListParagraph"/>
        <w:spacing w:before="120"/>
        <w:ind w:left="1080"/>
        <w:contextualSpacing/>
        <w:jc w:val="thaiDistribute"/>
        <w:rPr>
          <w:sz w:val="28"/>
          <w:szCs w:val="28"/>
        </w:rPr>
      </w:pPr>
      <w:r w:rsidRPr="003033D9">
        <w:rPr>
          <w:sz w:val="28"/>
          <w:szCs w:val="28"/>
        </w:rPr>
        <w:t xml:space="preserve">A lessee may elect not to assess whether a COVID-19 related </w:t>
      </w:r>
      <w:r w:rsidR="006D077F" w:rsidRPr="003033D9">
        <w:rPr>
          <w:sz w:val="28"/>
          <w:szCs w:val="28"/>
        </w:rPr>
        <w:t xml:space="preserve">lease </w:t>
      </w:r>
      <w:r w:rsidRPr="003033D9">
        <w:rPr>
          <w:sz w:val="28"/>
          <w:szCs w:val="28"/>
        </w:rPr>
        <w:t xml:space="preserve">concession is a lease modification and shall account for those </w:t>
      </w:r>
      <w:r w:rsidR="006D077F" w:rsidRPr="003033D9">
        <w:rPr>
          <w:sz w:val="28"/>
          <w:szCs w:val="28"/>
        </w:rPr>
        <w:t>lease</w:t>
      </w:r>
      <w:r w:rsidRPr="003033D9">
        <w:rPr>
          <w:sz w:val="28"/>
          <w:szCs w:val="28"/>
        </w:rPr>
        <w:t xml:space="preserve"> concessions as if they were not lease modifications. This amendment is effective for fiscal periods beginning on or after June 1, 2020.</w:t>
      </w:r>
    </w:p>
    <w:p w14:paraId="1DB393DE" w14:textId="77777777" w:rsidR="00EB1854" w:rsidRPr="003033D9" w:rsidRDefault="00EB1854" w:rsidP="00623767">
      <w:pPr>
        <w:pStyle w:val="ListParagraph"/>
        <w:spacing w:before="120"/>
        <w:ind w:left="1080"/>
        <w:contextualSpacing/>
        <w:jc w:val="thaiDistribute"/>
        <w:rPr>
          <w:sz w:val="6"/>
          <w:szCs w:val="6"/>
        </w:rPr>
      </w:pPr>
    </w:p>
    <w:p w14:paraId="145FFA75" w14:textId="2558F092" w:rsidR="00623767" w:rsidRPr="003033D9" w:rsidRDefault="00623767" w:rsidP="00623767">
      <w:pPr>
        <w:pStyle w:val="ListParagraph"/>
        <w:numPr>
          <w:ilvl w:val="0"/>
          <w:numId w:val="13"/>
        </w:numPr>
        <w:spacing w:before="240"/>
        <w:ind w:left="1080"/>
        <w:contextualSpacing/>
        <w:jc w:val="thaiDistribute"/>
        <w:rPr>
          <w:sz w:val="28"/>
          <w:szCs w:val="28"/>
        </w:rPr>
      </w:pPr>
      <w:r w:rsidRPr="003033D9">
        <w:rPr>
          <w:sz w:val="28"/>
          <w:szCs w:val="28"/>
        </w:rPr>
        <w:t xml:space="preserve">Lease modifications as a result of interest rate benchmark reform: </w:t>
      </w:r>
    </w:p>
    <w:p w14:paraId="411805F6" w14:textId="77777777" w:rsidR="00623767" w:rsidRPr="003033D9" w:rsidRDefault="00623767" w:rsidP="00623767">
      <w:pPr>
        <w:pStyle w:val="ListParagraph"/>
        <w:spacing w:before="240"/>
        <w:ind w:left="1080"/>
        <w:contextualSpacing/>
        <w:jc w:val="thaiDistribute"/>
        <w:rPr>
          <w:sz w:val="28"/>
          <w:szCs w:val="28"/>
        </w:rPr>
      </w:pPr>
      <w:r w:rsidRPr="003033D9">
        <w:rPr>
          <w:sz w:val="28"/>
          <w:szCs w:val="28"/>
        </w:rPr>
        <w:t>This will be effective for fiscal periods beginning on or after January 1, 2022.</w:t>
      </w:r>
    </w:p>
    <w:p w14:paraId="70D995A4" w14:textId="2DE06EDA" w:rsidR="00623767" w:rsidRPr="003033D9" w:rsidRDefault="00623767" w:rsidP="00EB1854">
      <w:pPr>
        <w:tabs>
          <w:tab w:val="left" w:pos="1200"/>
          <w:tab w:val="left" w:pos="1800"/>
          <w:tab w:val="left" w:pos="2400"/>
          <w:tab w:val="left" w:pos="3000"/>
        </w:tabs>
        <w:spacing w:before="120"/>
        <w:ind w:left="709"/>
        <w:rPr>
          <w:spacing w:val="-2"/>
          <w:sz w:val="28"/>
          <w:szCs w:val="28"/>
        </w:rPr>
      </w:pPr>
      <w:r w:rsidRPr="003033D9">
        <w:rPr>
          <w:spacing w:val="-2"/>
          <w:sz w:val="28"/>
          <w:szCs w:val="28"/>
        </w:rPr>
        <w:t>The management of the Group believe that the revised financial reporting standards will not have any significant impact on the financial statements when it is applied.</w:t>
      </w:r>
    </w:p>
    <w:p w14:paraId="5F3ECDC9" w14:textId="4DF0AA98" w:rsidR="00EB1854" w:rsidRPr="003033D9" w:rsidRDefault="00EB1854" w:rsidP="00AD77D6">
      <w:pPr>
        <w:pStyle w:val="ListParagraph"/>
        <w:numPr>
          <w:ilvl w:val="0"/>
          <w:numId w:val="19"/>
        </w:numPr>
        <w:tabs>
          <w:tab w:val="left" w:pos="426"/>
        </w:tabs>
        <w:overflowPunct w:val="0"/>
        <w:autoSpaceDE w:val="0"/>
        <w:autoSpaceDN w:val="0"/>
        <w:adjustRightInd w:val="0"/>
        <w:spacing w:before="120"/>
        <w:jc w:val="thaiDistribute"/>
        <w:textAlignment w:val="baseline"/>
        <w:rPr>
          <w:rFonts w:eastAsia="Calibri"/>
          <w:b/>
          <w:bCs/>
          <w:spacing w:val="-4"/>
          <w:sz w:val="28"/>
          <w:szCs w:val="28"/>
        </w:rPr>
      </w:pPr>
      <w:r w:rsidRPr="003033D9">
        <w:rPr>
          <w:rFonts w:eastAsia="Calibri"/>
          <w:b/>
          <w:bCs/>
          <w:spacing w:val="-4"/>
          <w:sz w:val="28"/>
          <w:szCs w:val="28"/>
        </w:rPr>
        <w:t>Accounting Treatment Guidance on “Temporary relief measures on accounting alternatives in response to the impact of COVID-19”</w:t>
      </w:r>
    </w:p>
    <w:p w14:paraId="743AD8B9" w14:textId="77777777" w:rsidR="00EB1854" w:rsidRPr="003033D9" w:rsidRDefault="00EB1854" w:rsidP="00EB1854">
      <w:pPr>
        <w:pStyle w:val="ListParagraph"/>
        <w:tabs>
          <w:tab w:val="left" w:pos="426"/>
        </w:tabs>
        <w:overflowPunct w:val="0"/>
        <w:autoSpaceDE w:val="0"/>
        <w:autoSpaceDN w:val="0"/>
        <w:adjustRightInd w:val="0"/>
        <w:spacing w:before="120"/>
        <w:jc w:val="thaiDistribute"/>
        <w:textAlignment w:val="baseline"/>
        <w:rPr>
          <w:rFonts w:eastAsia="Calibri"/>
          <w:spacing w:val="-4"/>
          <w:sz w:val="28"/>
          <w:szCs w:val="28"/>
        </w:rPr>
      </w:pPr>
      <w:r w:rsidRPr="003033D9">
        <w:rPr>
          <w:rFonts w:eastAsia="Calibri"/>
          <w:spacing w:val="-4"/>
          <w:sz w:val="28"/>
          <w:szCs w:val="28"/>
        </w:rPr>
        <w:t xml:space="preserve">The Federation of Accounting Professions announced Accounting Treatment Guidance on “Temporary relief measures on accounting alternatives in response to the impact of COVID-19.” </w:t>
      </w:r>
    </w:p>
    <w:p w14:paraId="51246FFE" w14:textId="49A54739" w:rsidR="00EB1854" w:rsidRPr="003033D9" w:rsidRDefault="00EB1854" w:rsidP="00EB1854">
      <w:pPr>
        <w:pStyle w:val="ListParagraph"/>
        <w:tabs>
          <w:tab w:val="left" w:pos="426"/>
        </w:tabs>
        <w:overflowPunct w:val="0"/>
        <w:autoSpaceDE w:val="0"/>
        <w:autoSpaceDN w:val="0"/>
        <w:adjustRightInd w:val="0"/>
        <w:spacing w:before="120"/>
        <w:jc w:val="thaiDistribute"/>
        <w:textAlignment w:val="baseline"/>
        <w:rPr>
          <w:rFonts w:eastAsia="Calibri"/>
          <w:spacing w:val="-4"/>
          <w:sz w:val="28"/>
          <w:szCs w:val="28"/>
        </w:rPr>
      </w:pPr>
      <w:r w:rsidRPr="003033D9">
        <w:rPr>
          <w:rFonts w:eastAsia="Calibri"/>
          <w:spacing w:val="-4"/>
          <w:sz w:val="28"/>
          <w:szCs w:val="28"/>
        </w:rPr>
        <w:t>The Accounting Treatment Guidance was published in the Royal Government Gazette on April 22, 2020, and is effective for financial statements prepared for reporting periods between January 1, 2020 and December 31, 2020.</w:t>
      </w:r>
    </w:p>
    <w:p w14:paraId="3F8D2786" w14:textId="7F2440E8" w:rsidR="00BC4D2B" w:rsidRPr="003033D9" w:rsidRDefault="00E550FE" w:rsidP="003605FE">
      <w:pPr>
        <w:pStyle w:val="ListParagraph"/>
        <w:numPr>
          <w:ilvl w:val="0"/>
          <w:numId w:val="5"/>
        </w:numPr>
        <w:spacing w:before="120"/>
        <w:jc w:val="thaiDistribute"/>
        <w:rPr>
          <w:rFonts w:eastAsia="Calibri"/>
          <w:spacing w:val="-4"/>
          <w:sz w:val="28"/>
          <w:szCs w:val="28"/>
        </w:rPr>
      </w:pPr>
      <w:r w:rsidRPr="003033D9">
        <w:rPr>
          <w:rFonts w:eastAsia="Calibri"/>
          <w:spacing w:val="-4"/>
          <w:sz w:val="28"/>
          <w:szCs w:val="28"/>
        </w:rPr>
        <w:t xml:space="preserve">Not to account for any reduction in lease payments by lessors resulting from the   COVID-19 situation as a lease modification, with the lease liabilities that come due in each year reduced in proportion to the reduction and depreciation of right-of-use assets and interest on lease liabilities </w:t>
      </w:r>
      <w:proofErr w:type="spellStart"/>
      <w:r w:rsidRPr="003033D9">
        <w:rPr>
          <w:rFonts w:eastAsia="Calibri"/>
          <w:spacing w:val="-4"/>
          <w:sz w:val="28"/>
          <w:szCs w:val="28"/>
        </w:rPr>
        <w:t>recognised</w:t>
      </w:r>
      <w:proofErr w:type="spellEnd"/>
      <w:r w:rsidRPr="003033D9">
        <w:rPr>
          <w:rFonts w:eastAsia="Calibri"/>
          <w:spacing w:val="-4"/>
          <w:sz w:val="28"/>
          <w:szCs w:val="28"/>
        </w:rPr>
        <w:t xml:space="preserve"> in each year reversed in proportion to the reduction, with any differences then </w:t>
      </w:r>
      <w:proofErr w:type="spellStart"/>
      <w:r w:rsidRPr="003033D9">
        <w:rPr>
          <w:rFonts w:eastAsia="Calibri"/>
          <w:spacing w:val="-4"/>
          <w:sz w:val="28"/>
          <w:szCs w:val="28"/>
        </w:rPr>
        <w:t>recognised</w:t>
      </w:r>
      <w:proofErr w:type="spellEnd"/>
      <w:r w:rsidRPr="003033D9">
        <w:rPr>
          <w:rFonts w:eastAsia="Calibri"/>
          <w:spacing w:val="-4"/>
          <w:sz w:val="28"/>
          <w:szCs w:val="28"/>
        </w:rPr>
        <w:t xml:space="preserve"> in profit or loss.</w:t>
      </w:r>
    </w:p>
    <w:p w14:paraId="521F9319" w14:textId="77777777" w:rsidR="00BC4D2B" w:rsidRPr="003033D9" w:rsidRDefault="00BC4D2B" w:rsidP="00BC4D2B">
      <w:pPr>
        <w:pStyle w:val="ListParagraph"/>
        <w:spacing w:before="120"/>
        <w:ind w:left="1069"/>
        <w:jc w:val="thaiDistribute"/>
        <w:rPr>
          <w:sz w:val="28"/>
          <w:szCs w:val="28"/>
        </w:rPr>
      </w:pPr>
    </w:p>
    <w:p w14:paraId="76960EEF" w14:textId="1648F589" w:rsidR="00BC4D2B" w:rsidRPr="003033D9" w:rsidRDefault="00BC4D2B" w:rsidP="00AD77D6">
      <w:pPr>
        <w:pStyle w:val="ListParagraph"/>
        <w:numPr>
          <w:ilvl w:val="0"/>
          <w:numId w:val="19"/>
        </w:numPr>
        <w:tabs>
          <w:tab w:val="left" w:pos="426"/>
        </w:tabs>
        <w:overflowPunct w:val="0"/>
        <w:autoSpaceDE w:val="0"/>
        <w:autoSpaceDN w:val="0"/>
        <w:adjustRightInd w:val="0"/>
        <w:spacing w:before="120"/>
        <w:jc w:val="thaiDistribute"/>
        <w:textAlignment w:val="baseline"/>
        <w:rPr>
          <w:rFonts w:eastAsia="Calibri"/>
          <w:b/>
          <w:bCs/>
          <w:spacing w:val="-4"/>
          <w:sz w:val="28"/>
          <w:szCs w:val="28"/>
        </w:rPr>
      </w:pPr>
      <w:r w:rsidRPr="003033D9">
        <w:rPr>
          <w:rFonts w:eastAsia="Calibri"/>
          <w:b/>
          <w:bCs/>
          <w:spacing w:val="-4"/>
          <w:sz w:val="28"/>
          <w:szCs w:val="28"/>
        </w:rPr>
        <w:lastRenderedPageBreak/>
        <w:t>Financial reporting standards that bec</w:t>
      </w:r>
      <w:r w:rsidR="006D077F" w:rsidRPr="003033D9">
        <w:rPr>
          <w:rFonts w:eastAsia="Calibri"/>
          <w:b/>
          <w:bCs/>
          <w:spacing w:val="-4"/>
          <w:sz w:val="28"/>
          <w:szCs w:val="28"/>
        </w:rPr>
        <w:t>a</w:t>
      </w:r>
      <w:r w:rsidRPr="003033D9">
        <w:rPr>
          <w:rFonts w:eastAsia="Calibri"/>
          <w:b/>
          <w:bCs/>
          <w:spacing w:val="-4"/>
          <w:sz w:val="28"/>
          <w:szCs w:val="28"/>
        </w:rPr>
        <w:t xml:space="preserve">me effective for fiscal years beginning on or after January </w:t>
      </w:r>
      <w:r w:rsidRPr="003033D9">
        <w:rPr>
          <w:rFonts w:eastAsia="Calibri"/>
          <w:b/>
          <w:bCs/>
          <w:spacing w:val="-4"/>
          <w:sz w:val="28"/>
          <w:szCs w:val="28"/>
          <w:cs/>
        </w:rPr>
        <w:t>1</w:t>
      </w:r>
      <w:r w:rsidRPr="003033D9">
        <w:rPr>
          <w:rFonts w:eastAsia="Calibri"/>
          <w:b/>
          <w:bCs/>
          <w:spacing w:val="-4"/>
          <w:sz w:val="28"/>
          <w:szCs w:val="28"/>
        </w:rPr>
        <w:t xml:space="preserve">, </w:t>
      </w:r>
      <w:r w:rsidRPr="003033D9">
        <w:rPr>
          <w:rFonts w:eastAsia="Calibri"/>
          <w:b/>
          <w:bCs/>
          <w:spacing w:val="-4"/>
          <w:sz w:val="28"/>
          <w:szCs w:val="28"/>
          <w:cs/>
        </w:rPr>
        <w:t>20</w:t>
      </w:r>
      <w:r w:rsidRPr="003033D9">
        <w:rPr>
          <w:rFonts w:eastAsia="Calibri"/>
          <w:b/>
          <w:bCs/>
          <w:spacing w:val="-4"/>
          <w:sz w:val="28"/>
          <w:szCs w:val="28"/>
        </w:rPr>
        <w:t>19</w:t>
      </w:r>
    </w:p>
    <w:p w14:paraId="7E7CE518" w14:textId="140BAF23" w:rsidR="00BC4D2B" w:rsidRPr="003033D9" w:rsidRDefault="00BC4D2B" w:rsidP="00BC4D2B">
      <w:pPr>
        <w:pStyle w:val="ListParagraph"/>
        <w:tabs>
          <w:tab w:val="left" w:pos="426"/>
        </w:tabs>
        <w:overflowPunct w:val="0"/>
        <w:autoSpaceDE w:val="0"/>
        <w:autoSpaceDN w:val="0"/>
        <w:adjustRightInd w:val="0"/>
        <w:spacing w:before="120"/>
        <w:jc w:val="thaiDistribute"/>
        <w:textAlignment w:val="baseline"/>
        <w:rPr>
          <w:rFonts w:eastAsia="Calibri"/>
          <w:b/>
          <w:bCs/>
          <w:spacing w:val="-4"/>
          <w:sz w:val="28"/>
          <w:szCs w:val="28"/>
        </w:rPr>
      </w:pPr>
      <w:r w:rsidRPr="003033D9">
        <w:rPr>
          <w:rFonts w:eastAsia="Calibri"/>
          <w:b/>
          <w:bCs/>
          <w:spacing w:val="-4"/>
          <w:sz w:val="28"/>
          <w:szCs w:val="28"/>
        </w:rPr>
        <w:t>TFRS 15 Revenue from Contracts with Customers</w:t>
      </w:r>
    </w:p>
    <w:p w14:paraId="01927CFF" w14:textId="77777777" w:rsidR="00BC4D2B" w:rsidRPr="003033D9" w:rsidRDefault="00BC4D2B" w:rsidP="006839F1">
      <w:pPr>
        <w:pStyle w:val="ListParagraph"/>
        <w:tabs>
          <w:tab w:val="left" w:pos="709"/>
        </w:tabs>
        <w:overflowPunct w:val="0"/>
        <w:autoSpaceDE w:val="0"/>
        <w:autoSpaceDN w:val="0"/>
        <w:adjustRightInd w:val="0"/>
        <w:spacing w:before="80"/>
        <w:ind w:left="709"/>
        <w:jc w:val="thaiDistribute"/>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TFRS </w:t>
      </w:r>
      <w:r w:rsidRPr="003033D9">
        <w:rPr>
          <w:rFonts w:asciiTheme="majorBidi" w:eastAsia="Calibri" w:hAnsiTheme="majorBidi" w:cstheme="majorBidi"/>
          <w:sz w:val="28"/>
          <w:szCs w:val="28"/>
          <w:cs/>
        </w:rPr>
        <w:t xml:space="preserve">15 </w:t>
      </w:r>
      <w:r w:rsidRPr="003033D9">
        <w:rPr>
          <w:rFonts w:asciiTheme="majorBidi" w:eastAsia="Calibri" w:hAnsiTheme="majorBidi" w:cstheme="majorBidi"/>
          <w:sz w:val="28"/>
          <w:szCs w:val="28"/>
        </w:rPr>
        <w:t>supersedes the following accounting standards together with related interpretations</w:t>
      </w:r>
      <w:r w:rsidRPr="003033D9">
        <w:rPr>
          <w:rFonts w:asciiTheme="majorBidi" w:eastAsia="Calibri" w:hAnsiTheme="majorBidi" w:cstheme="majorBidi"/>
          <w:sz w:val="28"/>
          <w:szCs w:val="28"/>
          <w:cs/>
        </w:rPr>
        <w:t>.</w:t>
      </w:r>
    </w:p>
    <w:tbl>
      <w:tblPr>
        <w:tblW w:w="9180" w:type="dxa"/>
        <w:tblInd w:w="828" w:type="dxa"/>
        <w:tblLayout w:type="fixed"/>
        <w:tblLook w:val="04A0" w:firstRow="1" w:lastRow="0" w:firstColumn="1" w:lastColumn="0" w:noHBand="0" w:noVBand="1"/>
      </w:tblPr>
      <w:tblGrid>
        <w:gridCol w:w="3042"/>
        <w:gridCol w:w="6138"/>
      </w:tblGrid>
      <w:tr w:rsidR="00BC4D2B" w:rsidRPr="003033D9" w14:paraId="68763BE5" w14:textId="77777777" w:rsidTr="00BC4D2B">
        <w:trPr>
          <w:trHeight w:val="535"/>
        </w:trPr>
        <w:tc>
          <w:tcPr>
            <w:tcW w:w="3042" w:type="dxa"/>
            <w:hideMark/>
          </w:tcPr>
          <w:p w14:paraId="6BD1E9F9" w14:textId="77777777" w:rsidR="00BC4D2B" w:rsidRPr="003033D9" w:rsidRDefault="00BC4D2B" w:rsidP="00BC4D2B">
            <w:pPr>
              <w:pStyle w:val="ListParagraph"/>
              <w:tabs>
                <w:tab w:val="left" w:pos="709"/>
              </w:tabs>
              <w:overflowPunct w:val="0"/>
              <w:autoSpaceDE w:val="0"/>
              <w:autoSpaceDN w:val="0"/>
              <w:adjustRightInd w:val="0"/>
              <w:spacing w:before="80"/>
              <w:ind w:left="709" w:right="-1530"/>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TAS 11 </w:t>
            </w:r>
            <w:r w:rsidRPr="003033D9">
              <w:rPr>
                <w:rFonts w:asciiTheme="majorBidi" w:eastAsia="Calibri" w:hAnsiTheme="majorBidi" w:cstheme="majorBidi"/>
                <w:sz w:val="28"/>
                <w:szCs w:val="28"/>
                <w:cs/>
              </w:rPr>
              <w:t>(</w:t>
            </w:r>
            <w:r w:rsidRPr="003033D9">
              <w:rPr>
                <w:rFonts w:asciiTheme="majorBidi" w:eastAsia="Calibri" w:hAnsiTheme="majorBidi" w:cstheme="majorBidi"/>
                <w:sz w:val="28"/>
                <w:szCs w:val="28"/>
              </w:rPr>
              <w:t>revised 2017</w:t>
            </w:r>
            <w:r w:rsidRPr="003033D9">
              <w:rPr>
                <w:rFonts w:asciiTheme="majorBidi" w:eastAsia="Calibri" w:hAnsiTheme="majorBidi" w:cstheme="majorBidi"/>
                <w:sz w:val="28"/>
                <w:szCs w:val="28"/>
                <w:cs/>
              </w:rPr>
              <w:t>)</w:t>
            </w:r>
          </w:p>
        </w:tc>
        <w:tc>
          <w:tcPr>
            <w:tcW w:w="6138" w:type="dxa"/>
            <w:hideMark/>
          </w:tcPr>
          <w:p w14:paraId="6F09DD28"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Construction Contracts</w:t>
            </w:r>
          </w:p>
        </w:tc>
      </w:tr>
      <w:tr w:rsidR="00BC4D2B" w:rsidRPr="003033D9" w14:paraId="1DA86C21" w14:textId="77777777" w:rsidTr="00BC4D2B">
        <w:trPr>
          <w:trHeight w:val="544"/>
        </w:trPr>
        <w:tc>
          <w:tcPr>
            <w:tcW w:w="3042" w:type="dxa"/>
            <w:hideMark/>
          </w:tcPr>
          <w:p w14:paraId="1AE49D7B"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TAS 18 </w:t>
            </w:r>
            <w:r w:rsidRPr="003033D9">
              <w:rPr>
                <w:rFonts w:asciiTheme="majorBidi" w:eastAsia="Calibri" w:hAnsiTheme="majorBidi" w:cstheme="majorBidi"/>
                <w:sz w:val="28"/>
                <w:szCs w:val="28"/>
                <w:cs/>
              </w:rPr>
              <w:t>(</w:t>
            </w:r>
            <w:r w:rsidRPr="003033D9">
              <w:rPr>
                <w:rFonts w:asciiTheme="majorBidi" w:eastAsia="Calibri" w:hAnsiTheme="majorBidi" w:cstheme="majorBidi"/>
                <w:sz w:val="28"/>
                <w:szCs w:val="28"/>
              </w:rPr>
              <w:t>revised 2017</w:t>
            </w:r>
            <w:r w:rsidRPr="003033D9">
              <w:rPr>
                <w:rFonts w:asciiTheme="majorBidi" w:eastAsia="Calibri" w:hAnsiTheme="majorBidi" w:cstheme="majorBidi"/>
                <w:sz w:val="28"/>
                <w:szCs w:val="28"/>
                <w:cs/>
              </w:rPr>
              <w:t>)</w:t>
            </w:r>
          </w:p>
        </w:tc>
        <w:tc>
          <w:tcPr>
            <w:tcW w:w="6138" w:type="dxa"/>
            <w:hideMark/>
          </w:tcPr>
          <w:p w14:paraId="4F7A30A1"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Revenue</w:t>
            </w:r>
          </w:p>
        </w:tc>
      </w:tr>
      <w:tr w:rsidR="00BC4D2B" w:rsidRPr="003033D9" w14:paraId="5FEC741B" w14:textId="77777777" w:rsidTr="00BC4D2B">
        <w:trPr>
          <w:trHeight w:val="544"/>
        </w:trPr>
        <w:tc>
          <w:tcPr>
            <w:tcW w:w="3042" w:type="dxa"/>
            <w:hideMark/>
          </w:tcPr>
          <w:p w14:paraId="6148E715"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TSIC 31 </w:t>
            </w:r>
            <w:r w:rsidRPr="003033D9">
              <w:rPr>
                <w:rFonts w:asciiTheme="majorBidi" w:eastAsia="Calibri" w:hAnsiTheme="majorBidi" w:cstheme="majorBidi"/>
                <w:sz w:val="28"/>
                <w:szCs w:val="28"/>
                <w:cs/>
              </w:rPr>
              <w:t>(</w:t>
            </w:r>
            <w:r w:rsidRPr="003033D9">
              <w:rPr>
                <w:rFonts w:asciiTheme="majorBidi" w:eastAsia="Calibri" w:hAnsiTheme="majorBidi" w:cstheme="majorBidi"/>
                <w:sz w:val="28"/>
                <w:szCs w:val="28"/>
              </w:rPr>
              <w:t>revised 2017</w:t>
            </w:r>
            <w:r w:rsidRPr="003033D9">
              <w:rPr>
                <w:rFonts w:asciiTheme="majorBidi" w:eastAsia="Calibri" w:hAnsiTheme="majorBidi" w:cstheme="majorBidi"/>
                <w:sz w:val="28"/>
                <w:szCs w:val="28"/>
                <w:cs/>
              </w:rPr>
              <w:t>)</w:t>
            </w:r>
          </w:p>
        </w:tc>
        <w:tc>
          <w:tcPr>
            <w:tcW w:w="6138" w:type="dxa"/>
            <w:hideMark/>
          </w:tcPr>
          <w:p w14:paraId="44D5FA34" w14:textId="77777777" w:rsidR="00BC4D2B" w:rsidRPr="003033D9" w:rsidRDefault="00BC4D2B" w:rsidP="00BC4D2B">
            <w:pPr>
              <w:pStyle w:val="ListParagraph"/>
              <w:tabs>
                <w:tab w:val="left" w:pos="709"/>
              </w:tabs>
              <w:overflowPunct w:val="0"/>
              <w:autoSpaceDE w:val="0"/>
              <w:autoSpaceDN w:val="0"/>
              <w:adjustRightInd w:val="0"/>
              <w:spacing w:before="80"/>
              <w:ind w:left="709"/>
              <w:jc w:val="thaiDistribute"/>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Revenue</w:t>
            </w:r>
            <w:r w:rsidRPr="003033D9">
              <w:rPr>
                <w:rFonts w:asciiTheme="majorBidi" w:eastAsia="Calibri" w:hAnsiTheme="majorBidi" w:cstheme="majorBidi" w:hint="cs"/>
                <w:sz w:val="28"/>
                <w:szCs w:val="28"/>
                <w:cs/>
              </w:rPr>
              <w:t xml:space="preserve"> </w:t>
            </w:r>
            <w:r w:rsidRPr="003033D9">
              <w:rPr>
                <w:rFonts w:asciiTheme="majorBidi" w:eastAsia="Calibri" w:hAnsiTheme="majorBidi" w:cstheme="majorBidi"/>
                <w:sz w:val="28"/>
                <w:szCs w:val="28"/>
              </w:rPr>
              <w:t>Barter Transactions Involving Advertising Services</w:t>
            </w:r>
          </w:p>
        </w:tc>
      </w:tr>
      <w:tr w:rsidR="00BC4D2B" w:rsidRPr="003033D9" w14:paraId="1F3FAE28" w14:textId="77777777" w:rsidTr="00BC4D2B">
        <w:trPr>
          <w:trHeight w:val="535"/>
        </w:trPr>
        <w:tc>
          <w:tcPr>
            <w:tcW w:w="3042" w:type="dxa"/>
            <w:hideMark/>
          </w:tcPr>
          <w:p w14:paraId="0D2F1A23" w14:textId="72D1F749"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TFRIC 13 </w:t>
            </w:r>
            <w:r w:rsidRPr="003033D9">
              <w:rPr>
                <w:rFonts w:asciiTheme="majorBidi" w:eastAsia="Calibri" w:hAnsiTheme="majorBidi" w:cstheme="majorBidi"/>
                <w:sz w:val="28"/>
                <w:szCs w:val="28"/>
                <w:cs/>
              </w:rPr>
              <w:t>(</w:t>
            </w:r>
            <w:r w:rsidRPr="003033D9">
              <w:rPr>
                <w:rFonts w:asciiTheme="majorBidi" w:eastAsia="Calibri" w:hAnsiTheme="majorBidi" w:cstheme="majorBidi"/>
                <w:sz w:val="28"/>
                <w:szCs w:val="28"/>
              </w:rPr>
              <w:t>revised 2017</w:t>
            </w:r>
            <w:r w:rsidRPr="003033D9">
              <w:rPr>
                <w:rFonts w:asciiTheme="majorBidi" w:eastAsia="Calibri" w:hAnsiTheme="majorBidi" w:cstheme="majorBidi"/>
                <w:sz w:val="28"/>
                <w:szCs w:val="28"/>
                <w:cs/>
              </w:rPr>
              <w:t>)</w:t>
            </w:r>
          </w:p>
        </w:tc>
        <w:tc>
          <w:tcPr>
            <w:tcW w:w="6138" w:type="dxa"/>
            <w:hideMark/>
          </w:tcPr>
          <w:p w14:paraId="630A5A86"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Customer Loyalty </w:t>
            </w:r>
            <w:proofErr w:type="spellStart"/>
            <w:r w:rsidRPr="003033D9">
              <w:rPr>
                <w:rFonts w:asciiTheme="majorBidi" w:eastAsia="Calibri" w:hAnsiTheme="majorBidi" w:cstheme="majorBidi"/>
                <w:sz w:val="28"/>
                <w:szCs w:val="28"/>
              </w:rPr>
              <w:t>Programmes</w:t>
            </w:r>
            <w:proofErr w:type="spellEnd"/>
          </w:p>
        </w:tc>
      </w:tr>
      <w:tr w:rsidR="00BC4D2B" w:rsidRPr="003033D9" w14:paraId="09B34B1B" w14:textId="77777777" w:rsidTr="00BC4D2B">
        <w:trPr>
          <w:trHeight w:val="535"/>
        </w:trPr>
        <w:tc>
          <w:tcPr>
            <w:tcW w:w="3042" w:type="dxa"/>
            <w:hideMark/>
          </w:tcPr>
          <w:p w14:paraId="69090873"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cs/>
              </w:rPr>
            </w:pPr>
            <w:r w:rsidRPr="003033D9">
              <w:rPr>
                <w:rFonts w:asciiTheme="majorBidi" w:eastAsia="Calibri" w:hAnsiTheme="majorBidi" w:cstheme="majorBidi"/>
                <w:sz w:val="28"/>
                <w:szCs w:val="28"/>
              </w:rPr>
              <w:t xml:space="preserve">TFRIC 15 </w:t>
            </w:r>
            <w:r w:rsidRPr="003033D9">
              <w:rPr>
                <w:rFonts w:asciiTheme="majorBidi" w:eastAsia="Calibri" w:hAnsiTheme="majorBidi" w:cstheme="majorBidi"/>
                <w:sz w:val="28"/>
                <w:szCs w:val="28"/>
                <w:cs/>
              </w:rPr>
              <w:t>(</w:t>
            </w:r>
            <w:r w:rsidRPr="003033D9">
              <w:rPr>
                <w:rFonts w:asciiTheme="majorBidi" w:eastAsia="Calibri" w:hAnsiTheme="majorBidi" w:cstheme="majorBidi"/>
                <w:sz w:val="28"/>
                <w:szCs w:val="28"/>
              </w:rPr>
              <w:t>revised 2017</w:t>
            </w:r>
            <w:r w:rsidRPr="003033D9">
              <w:rPr>
                <w:rFonts w:asciiTheme="majorBidi" w:eastAsia="Calibri" w:hAnsiTheme="majorBidi" w:cstheme="majorBidi"/>
                <w:sz w:val="28"/>
                <w:szCs w:val="28"/>
                <w:cs/>
              </w:rPr>
              <w:t>)</w:t>
            </w:r>
          </w:p>
        </w:tc>
        <w:tc>
          <w:tcPr>
            <w:tcW w:w="6138" w:type="dxa"/>
            <w:hideMark/>
          </w:tcPr>
          <w:p w14:paraId="1A960E67" w14:textId="77777777" w:rsidR="00BC4D2B" w:rsidRPr="003033D9" w:rsidRDefault="00BC4D2B" w:rsidP="00BC4D2B">
            <w:pPr>
              <w:pStyle w:val="ListParagraph"/>
              <w:tabs>
                <w:tab w:val="left" w:pos="709"/>
              </w:tabs>
              <w:overflowPunct w:val="0"/>
              <w:autoSpaceDE w:val="0"/>
              <w:autoSpaceDN w:val="0"/>
              <w:adjustRightInd w:val="0"/>
              <w:spacing w:before="80"/>
              <w:ind w:left="709"/>
              <w:jc w:val="thaiDistribute"/>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Agreements for the Construction of</w:t>
            </w:r>
            <w:r w:rsidRPr="003033D9">
              <w:rPr>
                <w:rFonts w:asciiTheme="majorBidi" w:eastAsia="Calibri" w:hAnsiTheme="majorBidi" w:cstheme="majorBidi"/>
                <w:sz w:val="28"/>
                <w:szCs w:val="28"/>
                <w:cs/>
              </w:rPr>
              <w:t xml:space="preserve"> </w:t>
            </w:r>
            <w:r w:rsidRPr="003033D9">
              <w:rPr>
                <w:rFonts w:asciiTheme="majorBidi" w:eastAsia="Calibri" w:hAnsiTheme="majorBidi" w:cstheme="majorBidi"/>
                <w:sz w:val="28"/>
                <w:szCs w:val="28"/>
              </w:rPr>
              <w:t>Real Estate</w:t>
            </w:r>
          </w:p>
        </w:tc>
      </w:tr>
      <w:tr w:rsidR="00BC4D2B" w:rsidRPr="003033D9" w14:paraId="4D4F6158" w14:textId="77777777" w:rsidTr="00BC4D2B">
        <w:trPr>
          <w:trHeight w:val="224"/>
        </w:trPr>
        <w:tc>
          <w:tcPr>
            <w:tcW w:w="3042" w:type="dxa"/>
            <w:hideMark/>
          </w:tcPr>
          <w:p w14:paraId="3E54FB70"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 xml:space="preserve">TFRIC 18 </w:t>
            </w:r>
            <w:r w:rsidRPr="003033D9">
              <w:rPr>
                <w:rFonts w:asciiTheme="majorBidi" w:eastAsia="Calibri" w:hAnsiTheme="majorBidi" w:cstheme="majorBidi"/>
                <w:sz w:val="28"/>
                <w:szCs w:val="28"/>
                <w:cs/>
              </w:rPr>
              <w:t>(</w:t>
            </w:r>
            <w:r w:rsidRPr="003033D9">
              <w:rPr>
                <w:rFonts w:asciiTheme="majorBidi" w:eastAsia="Calibri" w:hAnsiTheme="majorBidi" w:cstheme="majorBidi"/>
                <w:sz w:val="28"/>
                <w:szCs w:val="28"/>
              </w:rPr>
              <w:t>revised 2017</w:t>
            </w:r>
            <w:r w:rsidRPr="003033D9">
              <w:rPr>
                <w:rFonts w:asciiTheme="majorBidi" w:eastAsia="Calibri" w:hAnsiTheme="majorBidi" w:cstheme="majorBidi"/>
                <w:sz w:val="28"/>
                <w:szCs w:val="28"/>
                <w:cs/>
              </w:rPr>
              <w:t>)</w:t>
            </w:r>
          </w:p>
        </w:tc>
        <w:tc>
          <w:tcPr>
            <w:tcW w:w="6138" w:type="dxa"/>
            <w:hideMark/>
          </w:tcPr>
          <w:p w14:paraId="5D3ECD1B" w14:textId="77777777" w:rsidR="00BC4D2B" w:rsidRPr="003033D9" w:rsidRDefault="00BC4D2B" w:rsidP="00BC4D2B">
            <w:pPr>
              <w:pStyle w:val="ListParagraph"/>
              <w:tabs>
                <w:tab w:val="left" w:pos="709"/>
              </w:tabs>
              <w:overflowPunct w:val="0"/>
              <w:autoSpaceDE w:val="0"/>
              <w:autoSpaceDN w:val="0"/>
              <w:adjustRightInd w:val="0"/>
              <w:spacing w:before="80"/>
              <w:ind w:left="709"/>
              <w:textAlignment w:val="baseline"/>
              <w:rPr>
                <w:rFonts w:asciiTheme="majorBidi" w:eastAsia="Calibri" w:hAnsiTheme="majorBidi" w:cstheme="majorBidi"/>
                <w:sz w:val="28"/>
                <w:szCs w:val="28"/>
              </w:rPr>
            </w:pPr>
            <w:r w:rsidRPr="003033D9">
              <w:rPr>
                <w:rFonts w:asciiTheme="majorBidi" w:eastAsia="Calibri" w:hAnsiTheme="majorBidi" w:cstheme="majorBidi"/>
                <w:sz w:val="28"/>
                <w:szCs w:val="28"/>
              </w:rPr>
              <w:t>Transfers of Assets from Customers</w:t>
            </w:r>
          </w:p>
        </w:tc>
      </w:tr>
    </w:tbl>
    <w:p w14:paraId="2CDB0BAE" w14:textId="77777777" w:rsidR="003605FE" w:rsidRPr="003033D9" w:rsidRDefault="003605FE" w:rsidP="003605FE">
      <w:pPr>
        <w:tabs>
          <w:tab w:val="left" w:pos="709"/>
        </w:tabs>
        <w:overflowPunct w:val="0"/>
        <w:autoSpaceDE w:val="0"/>
        <w:autoSpaceDN w:val="0"/>
        <w:adjustRightInd w:val="0"/>
        <w:spacing w:before="120"/>
        <w:ind w:left="709"/>
        <w:jc w:val="thaiDistribute"/>
        <w:textAlignment w:val="baseline"/>
        <w:rPr>
          <w:rFonts w:asciiTheme="majorBidi" w:eastAsia="Calibri" w:hAnsiTheme="majorBidi"/>
          <w:sz w:val="28"/>
          <w:szCs w:val="28"/>
        </w:rPr>
      </w:pPr>
      <w:r w:rsidRPr="003033D9">
        <w:rPr>
          <w:rFonts w:asciiTheme="majorBidi" w:eastAsia="Calibri" w:hAnsiTheme="majorBidi"/>
          <w:sz w:val="28"/>
          <w:szCs w:val="28"/>
        </w:rPr>
        <w:t xml:space="preserve">The Company must apply TFRS 15 with all contracts entered with its customers, except the contracts within the scope of other standards. The standard establishes a five-step model to account for revenue arising from contracts with customers, with revenue being </w:t>
      </w:r>
      <w:proofErr w:type="spellStart"/>
      <w:r w:rsidRPr="003033D9">
        <w:rPr>
          <w:rFonts w:asciiTheme="majorBidi" w:eastAsia="Calibri" w:hAnsiTheme="majorBidi"/>
          <w:sz w:val="28"/>
          <w:szCs w:val="28"/>
        </w:rPr>
        <w:t>recognised</w:t>
      </w:r>
      <w:proofErr w:type="spellEnd"/>
      <w:r w:rsidRPr="003033D9">
        <w:rPr>
          <w:rFonts w:asciiTheme="majorBidi" w:eastAsia="Calibri" w:hAnsiTheme="majorBidi"/>
          <w:sz w:val="28"/>
          <w:szCs w:val="28"/>
        </w:rPr>
        <w:t xml:space="preserve"> at an amount that reflects the consideration to which an entity expects to be entitled in exchange for transferring goods or services to a customer. The standard requires entities to exercise judgement, taking into consideration all of the relevant facts and circumstances when applying each step of the model.</w:t>
      </w:r>
    </w:p>
    <w:p w14:paraId="0F8F021F" w14:textId="23864C32" w:rsidR="0026238D" w:rsidRPr="003033D9" w:rsidRDefault="003605FE" w:rsidP="003605FE">
      <w:pPr>
        <w:tabs>
          <w:tab w:val="left" w:pos="709"/>
        </w:tabs>
        <w:overflowPunct w:val="0"/>
        <w:autoSpaceDE w:val="0"/>
        <w:autoSpaceDN w:val="0"/>
        <w:adjustRightInd w:val="0"/>
        <w:spacing w:before="120"/>
        <w:ind w:left="709"/>
        <w:jc w:val="thaiDistribute"/>
        <w:textAlignment w:val="baseline"/>
        <w:rPr>
          <w:rFonts w:asciiTheme="majorBidi" w:eastAsia="Calibri" w:hAnsiTheme="majorBidi"/>
          <w:sz w:val="28"/>
          <w:szCs w:val="28"/>
        </w:rPr>
      </w:pPr>
      <w:r w:rsidRPr="003033D9">
        <w:rPr>
          <w:rFonts w:asciiTheme="majorBidi" w:eastAsia="Calibri" w:hAnsiTheme="majorBidi"/>
          <w:sz w:val="28"/>
          <w:szCs w:val="28"/>
        </w:rPr>
        <w:t xml:space="preserve">In the year ended 2019, the Company has established </w:t>
      </w:r>
      <w:proofErr w:type="gramStart"/>
      <w:r w:rsidRPr="003033D9">
        <w:rPr>
          <w:rFonts w:asciiTheme="majorBidi" w:eastAsia="Calibri" w:hAnsiTheme="majorBidi"/>
          <w:sz w:val="28"/>
          <w:szCs w:val="28"/>
        </w:rPr>
        <w:t>a procedure</w:t>
      </w:r>
      <w:r w:rsidR="006D077F" w:rsidRPr="003033D9">
        <w:rPr>
          <w:rFonts w:asciiTheme="majorBidi" w:eastAsia="Calibri" w:hAnsiTheme="majorBidi"/>
          <w:sz w:val="28"/>
          <w:szCs w:val="28"/>
        </w:rPr>
        <w:t>s</w:t>
      </w:r>
      <w:proofErr w:type="gramEnd"/>
      <w:r w:rsidRPr="003033D9">
        <w:rPr>
          <w:rFonts w:asciiTheme="majorBidi" w:eastAsia="Calibri" w:hAnsiTheme="majorBidi"/>
          <w:sz w:val="28"/>
          <w:szCs w:val="28"/>
        </w:rPr>
        <w:t xml:space="preserve"> </w:t>
      </w:r>
      <w:r w:rsidR="006D077F" w:rsidRPr="003033D9">
        <w:rPr>
          <w:rFonts w:asciiTheme="majorBidi" w:eastAsia="Calibri" w:hAnsiTheme="majorBidi"/>
          <w:sz w:val="28"/>
          <w:szCs w:val="28"/>
        </w:rPr>
        <w:t>to</w:t>
      </w:r>
      <w:r w:rsidRPr="003033D9">
        <w:rPr>
          <w:rFonts w:asciiTheme="majorBidi" w:eastAsia="Calibri" w:hAnsiTheme="majorBidi"/>
          <w:sz w:val="28"/>
          <w:szCs w:val="28"/>
        </w:rPr>
        <w:t xml:space="preserve"> keep the product</w:t>
      </w:r>
      <w:r w:rsidR="006D077F" w:rsidRPr="003033D9">
        <w:rPr>
          <w:rFonts w:asciiTheme="majorBidi" w:eastAsia="Calibri" w:hAnsiTheme="majorBidi"/>
          <w:sz w:val="28"/>
          <w:szCs w:val="28"/>
        </w:rPr>
        <w:t>s</w:t>
      </w:r>
      <w:r w:rsidRPr="003033D9">
        <w:rPr>
          <w:rFonts w:asciiTheme="majorBidi" w:eastAsia="Calibri" w:hAnsiTheme="majorBidi"/>
          <w:sz w:val="28"/>
          <w:szCs w:val="28"/>
        </w:rPr>
        <w:t xml:space="preserve"> that customers have already ordered and </w:t>
      </w:r>
      <w:r w:rsidR="006D077F" w:rsidRPr="003033D9">
        <w:rPr>
          <w:rFonts w:asciiTheme="majorBidi" w:eastAsia="Calibri" w:hAnsiTheme="majorBidi"/>
          <w:sz w:val="28"/>
          <w:szCs w:val="28"/>
        </w:rPr>
        <w:t xml:space="preserve">stored </w:t>
      </w:r>
      <w:r w:rsidR="00D25A0C" w:rsidRPr="003033D9">
        <w:rPr>
          <w:rFonts w:asciiTheme="majorBidi" w:eastAsia="Calibri" w:hAnsiTheme="majorBidi"/>
          <w:sz w:val="28"/>
          <w:szCs w:val="28"/>
        </w:rPr>
        <w:t>at</w:t>
      </w:r>
      <w:r w:rsidR="006D077F" w:rsidRPr="003033D9">
        <w:rPr>
          <w:rFonts w:asciiTheme="majorBidi" w:eastAsia="Calibri" w:hAnsiTheme="majorBidi"/>
          <w:sz w:val="28"/>
          <w:szCs w:val="28"/>
        </w:rPr>
        <w:t xml:space="preserve"> the Company's warehouse</w:t>
      </w:r>
      <w:r w:rsidRPr="003033D9">
        <w:rPr>
          <w:rFonts w:asciiTheme="majorBidi" w:eastAsia="Calibri" w:hAnsiTheme="majorBidi"/>
          <w:sz w:val="28"/>
          <w:szCs w:val="28"/>
        </w:rPr>
        <w:t xml:space="preserve"> by transferring the control of products to customers. The Company </w:t>
      </w:r>
      <w:proofErr w:type="spellStart"/>
      <w:r w:rsidRPr="003033D9">
        <w:rPr>
          <w:rFonts w:asciiTheme="majorBidi" w:eastAsia="Calibri" w:hAnsiTheme="majorBidi"/>
          <w:sz w:val="28"/>
          <w:szCs w:val="28"/>
        </w:rPr>
        <w:t>recognises</w:t>
      </w:r>
      <w:proofErr w:type="spellEnd"/>
      <w:r w:rsidRPr="003033D9">
        <w:rPr>
          <w:rFonts w:asciiTheme="majorBidi" w:eastAsia="Calibri" w:hAnsiTheme="majorBidi"/>
          <w:sz w:val="28"/>
          <w:szCs w:val="28"/>
        </w:rPr>
        <w:t xml:space="preserve"> </w:t>
      </w:r>
      <w:r w:rsidR="006D077F" w:rsidRPr="003033D9">
        <w:rPr>
          <w:rFonts w:asciiTheme="majorBidi" w:eastAsia="Calibri" w:hAnsiTheme="majorBidi"/>
          <w:sz w:val="28"/>
          <w:szCs w:val="28"/>
        </w:rPr>
        <w:t xml:space="preserve">the </w:t>
      </w:r>
      <w:r w:rsidRPr="003033D9">
        <w:rPr>
          <w:rFonts w:asciiTheme="majorBidi" w:eastAsia="Calibri" w:hAnsiTheme="majorBidi"/>
          <w:sz w:val="28"/>
          <w:szCs w:val="28"/>
        </w:rPr>
        <w:t>revenue</w:t>
      </w:r>
      <w:r w:rsidR="006D077F" w:rsidRPr="003033D9">
        <w:rPr>
          <w:rFonts w:asciiTheme="majorBidi" w:eastAsia="Calibri" w:hAnsiTheme="majorBidi"/>
          <w:sz w:val="28"/>
          <w:szCs w:val="28"/>
        </w:rPr>
        <w:t>s</w:t>
      </w:r>
      <w:r w:rsidRPr="003033D9">
        <w:rPr>
          <w:rFonts w:asciiTheme="majorBidi" w:eastAsia="Calibri" w:hAnsiTheme="majorBidi"/>
          <w:sz w:val="28"/>
          <w:szCs w:val="28"/>
        </w:rPr>
        <w:t xml:space="preserve"> from the transfer of control of such goods</w:t>
      </w:r>
      <w:r w:rsidR="006D077F" w:rsidRPr="003033D9">
        <w:rPr>
          <w:rFonts w:asciiTheme="majorBidi" w:eastAsia="Calibri" w:hAnsiTheme="majorBidi"/>
          <w:sz w:val="28"/>
          <w:szCs w:val="28"/>
        </w:rPr>
        <w:t xml:space="preserve"> </w:t>
      </w:r>
      <w:r w:rsidRPr="003033D9">
        <w:rPr>
          <w:rFonts w:asciiTheme="majorBidi" w:eastAsia="Calibri" w:hAnsiTheme="majorBidi"/>
          <w:sz w:val="28"/>
          <w:szCs w:val="28"/>
        </w:rPr>
        <w:t xml:space="preserve">in accordance with the financial reporting standard No. 15, </w:t>
      </w:r>
      <w:r w:rsidR="002C5B32" w:rsidRPr="003033D9">
        <w:rPr>
          <w:rFonts w:asciiTheme="majorBidi" w:eastAsia="Calibri" w:hAnsiTheme="majorBidi"/>
          <w:sz w:val="28"/>
          <w:szCs w:val="28"/>
        </w:rPr>
        <w:t>The e</w:t>
      </w:r>
      <w:r w:rsidRPr="003033D9">
        <w:rPr>
          <w:rFonts w:asciiTheme="majorBidi" w:eastAsia="Calibri" w:hAnsiTheme="majorBidi"/>
          <w:sz w:val="28"/>
          <w:szCs w:val="28"/>
        </w:rPr>
        <w:t>ffect</w:t>
      </w:r>
      <w:r w:rsidR="002C5B32" w:rsidRPr="003033D9">
        <w:rPr>
          <w:rFonts w:asciiTheme="majorBidi" w:eastAsia="Calibri" w:hAnsiTheme="majorBidi"/>
          <w:sz w:val="28"/>
          <w:szCs w:val="28"/>
        </w:rPr>
        <w:t>s to</w:t>
      </w:r>
      <w:r w:rsidRPr="003033D9">
        <w:rPr>
          <w:rFonts w:asciiTheme="majorBidi" w:eastAsia="Calibri" w:hAnsiTheme="majorBidi"/>
          <w:sz w:val="28"/>
          <w:szCs w:val="28"/>
        </w:rPr>
        <w:t xml:space="preserve"> the financial statements</w:t>
      </w:r>
      <w:r w:rsidR="002C5B32" w:rsidRPr="003033D9">
        <w:rPr>
          <w:rFonts w:asciiTheme="majorBidi" w:eastAsia="Calibri" w:hAnsiTheme="majorBidi"/>
          <w:sz w:val="28"/>
          <w:szCs w:val="28"/>
        </w:rPr>
        <w:t xml:space="preserve"> are</w:t>
      </w:r>
      <w:r w:rsidRPr="003033D9">
        <w:rPr>
          <w:rFonts w:asciiTheme="majorBidi" w:eastAsia="Calibri" w:hAnsiTheme="majorBidi"/>
          <w:sz w:val="28"/>
          <w:szCs w:val="28"/>
        </w:rPr>
        <w:t xml:space="preserve"> as follows.</w:t>
      </w:r>
    </w:p>
    <w:p w14:paraId="32AA1BF4" w14:textId="77777777" w:rsidR="008465B4" w:rsidRPr="003033D9" w:rsidRDefault="008465B4" w:rsidP="003605FE">
      <w:pPr>
        <w:tabs>
          <w:tab w:val="left" w:pos="709"/>
        </w:tabs>
        <w:overflowPunct w:val="0"/>
        <w:autoSpaceDE w:val="0"/>
        <w:autoSpaceDN w:val="0"/>
        <w:adjustRightInd w:val="0"/>
        <w:spacing w:before="120"/>
        <w:ind w:left="709"/>
        <w:jc w:val="thaiDistribute"/>
        <w:textAlignment w:val="baseline"/>
        <w:rPr>
          <w:rFonts w:asciiTheme="majorBidi" w:eastAsia="Calibri" w:hAnsiTheme="majorBidi"/>
          <w:sz w:val="10"/>
          <w:szCs w:val="10"/>
        </w:rPr>
      </w:pPr>
    </w:p>
    <w:bookmarkStart w:id="7" w:name="_MON_1681213330"/>
    <w:bookmarkEnd w:id="7"/>
    <w:p w14:paraId="0E1121D1" w14:textId="1C4F9016" w:rsidR="008465B4" w:rsidRPr="003033D9" w:rsidRDefault="00D25A0C" w:rsidP="003605FE">
      <w:pPr>
        <w:tabs>
          <w:tab w:val="left" w:pos="709"/>
        </w:tabs>
        <w:overflowPunct w:val="0"/>
        <w:autoSpaceDE w:val="0"/>
        <w:autoSpaceDN w:val="0"/>
        <w:adjustRightInd w:val="0"/>
        <w:spacing w:before="120"/>
        <w:ind w:left="709"/>
        <w:jc w:val="thaiDistribute"/>
        <w:textAlignment w:val="baseline"/>
        <w:rPr>
          <w:rFonts w:asciiTheme="majorBidi" w:eastAsia="Calibri" w:hAnsiTheme="majorBidi"/>
          <w:sz w:val="28"/>
          <w:szCs w:val="28"/>
        </w:rPr>
      </w:pPr>
      <w:r w:rsidRPr="003033D9">
        <w:rPr>
          <w:sz w:val="28"/>
          <w:cs/>
        </w:rPr>
        <w:object w:dxaOrig="9507" w:dyaOrig="3108" w14:anchorId="424B0938">
          <v:shape id="_x0000_i1030" type="#_x0000_t75" style="width:441.75pt;height:160.5pt" o:ole="" o:preferrelative="f">
            <v:imagedata r:id="rId18" o:title=""/>
            <o:lock v:ext="edit" aspectratio="f"/>
          </v:shape>
          <o:OLEObject Type="Embed" ProgID="Excel.Sheet.12" ShapeID="_x0000_i1030" DrawAspect="Content" ObjectID="_1682232382" r:id="rId19"/>
        </w:object>
      </w:r>
    </w:p>
    <w:p w14:paraId="3AA9C0BA" w14:textId="3A1A3EF8" w:rsidR="00B2312E" w:rsidRPr="003033D9" w:rsidRDefault="00B2312E" w:rsidP="006127FF">
      <w:pPr>
        <w:tabs>
          <w:tab w:val="left" w:pos="5130"/>
        </w:tabs>
        <w:spacing w:before="120"/>
        <w:ind w:left="720" w:right="-57"/>
        <w:jc w:val="thaiDistribute"/>
        <w:rPr>
          <w:sz w:val="28"/>
        </w:rPr>
      </w:pPr>
    </w:p>
    <w:p w14:paraId="1BEE8B95" w14:textId="4FCB9CB1" w:rsidR="00B2312E" w:rsidRPr="003033D9" w:rsidRDefault="00B2312E" w:rsidP="006127FF">
      <w:pPr>
        <w:tabs>
          <w:tab w:val="left" w:pos="5130"/>
        </w:tabs>
        <w:spacing w:before="120"/>
        <w:ind w:left="720" w:right="-57"/>
        <w:jc w:val="thaiDistribute"/>
        <w:rPr>
          <w:sz w:val="28"/>
        </w:rPr>
      </w:pPr>
    </w:p>
    <w:p w14:paraId="5147077E" w14:textId="77777777" w:rsidR="00F93F78" w:rsidRPr="003033D9" w:rsidRDefault="00F93F78" w:rsidP="006127FF">
      <w:pPr>
        <w:tabs>
          <w:tab w:val="left" w:pos="5130"/>
        </w:tabs>
        <w:spacing w:before="120"/>
        <w:ind w:left="720" w:right="-57"/>
        <w:jc w:val="thaiDistribute"/>
        <w:rPr>
          <w:sz w:val="28"/>
        </w:rPr>
      </w:pPr>
    </w:p>
    <w:p w14:paraId="6A05CA0B" w14:textId="40E39DC5" w:rsidR="00B2312E" w:rsidRPr="003033D9" w:rsidRDefault="00B2312E" w:rsidP="006127FF">
      <w:pPr>
        <w:tabs>
          <w:tab w:val="left" w:pos="5130"/>
        </w:tabs>
        <w:spacing w:before="120"/>
        <w:ind w:left="720" w:right="-57"/>
        <w:jc w:val="thaiDistribute"/>
        <w:rPr>
          <w:sz w:val="28"/>
        </w:rPr>
      </w:pPr>
    </w:p>
    <w:p w14:paraId="77287451" w14:textId="77777777" w:rsidR="00B2312E" w:rsidRPr="003033D9" w:rsidRDefault="00B2312E" w:rsidP="006127FF">
      <w:pPr>
        <w:tabs>
          <w:tab w:val="left" w:pos="5130"/>
        </w:tabs>
        <w:spacing w:before="120"/>
        <w:ind w:left="720" w:right="-57"/>
        <w:jc w:val="thaiDistribute"/>
        <w:rPr>
          <w:sz w:val="2"/>
          <w:szCs w:val="2"/>
        </w:rPr>
      </w:pPr>
    </w:p>
    <w:p w14:paraId="77361B33" w14:textId="3966282F" w:rsidR="00F1585E" w:rsidRPr="003033D9" w:rsidRDefault="00B06608"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lastRenderedPageBreak/>
        <w:t>Significant accounting policies</w:t>
      </w:r>
    </w:p>
    <w:p w14:paraId="3BBFB8AB" w14:textId="164773C2" w:rsidR="00B06608" w:rsidRPr="003033D9" w:rsidRDefault="00B06608" w:rsidP="00B06608">
      <w:pPr>
        <w:numPr>
          <w:ilvl w:val="1"/>
          <w:numId w:val="1"/>
        </w:numPr>
        <w:autoSpaceDE w:val="0"/>
        <w:autoSpaceDN w:val="0"/>
        <w:spacing w:before="120"/>
        <w:ind w:left="810" w:right="142" w:hanging="450"/>
        <w:rPr>
          <w:b/>
          <w:bCs/>
          <w:sz w:val="28"/>
          <w:szCs w:val="28"/>
        </w:rPr>
      </w:pPr>
      <w:r w:rsidRPr="003033D9">
        <w:rPr>
          <w:b/>
          <w:bCs/>
          <w:sz w:val="28"/>
          <w:szCs w:val="28"/>
        </w:rPr>
        <w:t>Revenue and expense recognition</w:t>
      </w:r>
    </w:p>
    <w:p w14:paraId="257C317C" w14:textId="46CB0385" w:rsidR="00B06608" w:rsidRPr="003033D9" w:rsidRDefault="00B06608" w:rsidP="00B06608">
      <w:pPr>
        <w:tabs>
          <w:tab w:val="left" w:pos="714"/>
          <w:tab w:val="left" w:pos="1800"/>
          <w:tab w:val="left" w:pos="2400"/>
          <w:tab w:val="left" w:pos="3000"/>
        </w:tabs>
        <w:spacing w:before="120"/>
        <w:ind w:left="810"/>
        <w:jc w:val="thaiDistribute"/>
        <w:rPr>
          <w:rFonts w:asciiTheme="majorBidi" w:hAnsiTheme="majorBidi"/>
          <w:spacing w:val="-2"/>
          <w:sz w:val="28"/>
          <w:szCs w:val="28"/>
        </w:rPr>
      </w:pPr>
      <w:r w:rsidRPr="003033D9">
        <w:rPr>
          <w:rFonts w:asciiTheme="majorBidi" w:hAnsiTheme="majorBidi"/>
          <w:spacing w:val="-2"/>
          <w:sz w:val="28"/>
          <w:szCs w:val="28"/>
        </w:rPr>
        <w:t xml:space="preserve">Revenue from sale of goods is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at the point in time when control of the asset is transferred to the customer.              Sales are the invoiced value, excluding value added tax, of goods supplied after deducting discounts and allowances. </w:t>
      </w:r>
    </w:p>
    <w:p w14:paraId="217F4BE8" w14:textId="5C71CD4A" w:rsidR="003C3658" w:rsidRPr="003033D9" w:rsidRDefault="00830AF1" w:rsidP="00830AF1">
      <w:pPr>
        <w:tabs>
          <w:tab w:val="left" w:pos="714"/>
          <w:tab w:val="left" w:pos="1800"/>
          <w:tab w:val="left" w:pos="2400"/>
          <w:tab w:val="left" w:pos="3000"/>
        </w:tabs>
        <w:spacing w:before="120"/>
        <w:ind w:left="810"/>
        <w:jc w:val="thaiDistribute"/>
        <w:rPr>
          <w:rFonts w:asciiTheme="majorBidi" w:hAnsiTheme="majorBidi"/>
          <w:spacing w:val="-2"/>
          <w:sz w:val="28"/>
          <w:szCs w:val="28"/>
        </w:rPr>
      </w:pPr>
      <w:r w:rsidRPr="003033D9">
        <w:rPr>
          <w:rFonts w:asciiTheme="majorBidi" w:hAnsiTheme="majorBidi"/>
          <w:spacing w:val="-2"/>
          <w:sz w:val="28"/>
          <w:szCs w:val="28"/>
        </w:rPr>
        <w:t>Revenue arrangements with multiple deliverables are allocated between the element in proportion to the delivered</w:t>
      </w:r>
      <w:r w:rsidRPr="003033D9">
        <w:rPr>
          <w:rFonts w:asciiTheme="majorBidi" w:hAnsiTheme="majorBidi"/>
          <w:spacing w:val="-2"/>
          <w:sz w:val="28"/>
          <w:szCs w:val="28"/>
          <w:cs/>
        </w:rPr>
        <w:t xml:space="preserve"> </w:t>
      </w:r>
      <w:r w:rsidRPr="003033D9">
        <w:rPr>
          <w:rFonts w:asciiTheme="majorBidi" w:hAnsiTheme="majorBidi"/>
          <w:spacing w:val="-2"/>
          <w:sz w:val="28"/>
          <w:szCs w:val="28"/>
        </w:rPr>
        <w:t>products and the obligations to be performed in providing services that are included in the contract using the basis of</w:t>
      </w:r>
      <w:r w:rsidRPr="003033D9">
        <w:rPr>
          <w:rFonts w:asciiTheme="majorBidi" w:hAnsiTheme="majorBidi"/>
          <w:spacing w:val="-2"/>
          <w:sz w:val="28"/>
          <w:szCs w:val="28"/>
          <w:cs/>
        </w:rPr>
        <w:t xml:space="preserve"> </w:t>
      </w:r>
      <w:r w:rsidRPr="003033D9">
        <w:rPr>
          <w:rFonts w:asciiTheme="majorBidi" w:hAnsiTheme="majorBidi"/>
          <w:spacing w:val="-2"/>
          <w:sz w:val="28"/>
          <w:szCs w:val="28"/>
        </w:rPr>
        <w:t>standalone selling prices of different products or services as obligated in the contract.</w:t>
      </w:r>
    </w:p>
    <w:p w14:paraId="7AC48271" w14:textId="5ED02094" w:rsidR="00830AF1" w:rsidRPr="003033D9" w:rsidRDefault="00830AF1" w:rsidP="00830AF1">
      <w:pPr>
        <w:tabs>
          <w:tab w:val="left" w:pos="714"/>
          <w:tab w:val="left" w:pos="1800"/>
          <w:tab w:val="left" w:pos="2400"/>
          <w:tab w:val="left" w:pos="3000"/>
        </w:tabs>
        <w:spacing w:before="120"/>
        <w:ind w:left="810"/>
        <w:jc w:val="thaiDistribute"/>
        <w:rPr>
          <w:rFonts w:asciiTheme="majorBidi" w:hAnsiTheme="majorBidi"/>
          <w:spacing w:val="-2"/>
          <w:sz w:val="28"/>
          <w:szCs w:val="28"/>
        </w:rPr>
      </w:pPr>
      <w:r w:rsidRPr="003033D9">
        <w:rPr>
          <w:rFonts w:asciiTheme="majorBidi" w:hAnsiTheme="majorBidi"/>
          <w:spacing w:val="-2"/>
          <w:sz w:val="28"/>
          <w:szCs w:val="28"/>
        </w:rPr>
        <w:t xml:space="preserve">The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revenue which is not yet due according to the contracts has been</w:t>
      </w:r>
      <w:r w:rsidR="00E95485" w:rsidRPr="003033D9">
        <w:rPr>
          <w:rFonts w:asciiTheme="majorBidi" w:hAnsiTheme="majorBidi"/>
          <w:spacing w:val="-2"/>
          <w:sz w:val="28"/>
          <w:szCs w:val="28"/>
        </w:rPr>
        <w:t xml:space="preserve"> presented under the caption </w:t>
      </w:r>
      <w:proofErr w:type="gramStart"/>
      <w:r w:rsidR="00E95485" w:rsidRPr="003033D9">
        <w:rPr>
          <w:rFonts w:asciiTheme="majorBidi" w:hAnsiTheme="majorBidi"/>
          <w:spacing w:val="-2"/>
          <w:sz w:val="28"/>
          <w:szCs w:val="28"/>
        </w:rPr>
        <w:t>of</w:t>
      </w:r>
      <w:r w:rsidRPr="003033D9">
        <w:rPr>
          <w:rFonts w:asciiTheme="majorBidi" w:hAnsiTheme="majorBidi"/>
          <w:spacing w:val="-2"/>
          <w:sz w:val="28"/>
          <w:szCs w:val="28"/>
        </w:rPr>
        <w:t xml:space="preserve">  “</w:t>
      </w:r>
      <w:proofErr w:type="gramEnd"/>
      <w:r w:rsidRPr="003033D9">
        <w:rPr>
          <w:rFonts w:asciiTheme="majorBidi" w:hAnsiTheme="majorBidi"/>
          <w:spacing w:val="-2"/>
          <w:sz w:val="28"/>
          <w:szCs w:val="28"/>
        </w:rPr>
        <w:t>Contract asset” in the statement of financia</w:t>
      </w:r>
      <w:r w:rsidR="00240AD8" w:rsidRPr="003033D9">
        <w:rPr>
          <w:rFonts w:asciiTheme="majorBidi" w:hAnsiTheme="majorBidi"/>
          <w:spacing w:val="-2"/>
          <w:sz w:val="28"/>
          <w:szCs w:val="28"/>
        </w:rPr>
        <w:t xml:space="preserve">l position. The amounts </w:t>
      </w:r>
      <w:proofErr w:type="spellStart"/>
      <w:r w:rsidR="00240AD8" w:rsidRPr="003033D9">
        <w:rPr>
          <w:rFonts w:asciiTheme="majorBidi" w:hAnsiTheme="majorBidi"/>
          <w:spacing w:val="-2"/>
          <w:sz w:val="28"/>
          <w:szCs w:val="28"/>
        </w:rPr>
        <w:t>recognis</w:t>
      </w:r>
      <w:r w:rsidRPr="003033D9">
        <w:rPr>
          <w:rFonts w:asciiTheme="majorBidi" w:hAnsiTheme="majorBidi"/>
          <w:spacing w:val="-2"/>
          <w:sz w:val="28"/>
          <w:szCs w:val="28"/>
        </w:rPr>
        <w:t>ed</w:t>
      </w:r>
      <w:proofErr w:type="spellEnd"/>
      <w:r w:rsidRPr="003033D9">
        <w:rPr>
          <w:rFonts w:asciiTheme="majorBidi" w:hAnsiTheme="majorBidi"/>
          <w:spacing w:val="-2"/>
          <w:sz w:val="28"/>
          <w:szCs w:val="28"/>
        </w:rPr>
        <w:t xml:space="preserve"> are reclassified to trade receivables when the Group’s right to consideration is unconditional.</w:t>
      </w:r>
    </w:p>
    <w:p w14:paraId="75F62834" w14:textId="77777777" w:rsidR="00F50709" w:rsidRPr="003033D9" w:rsidRDefault="00F50709" w:rsidP="00F50709">
      <w:pPr>
        <w:tabs>
          <w:tab w:val="left" w:pos="714"/>
          <w:tab w:val="left" w:pos="1800"/>
          <w:tab w:val="left" w:pos="2400"/>
          <w:tab w:val="left" w:pos="3000"/>
        </w:tabs>
        <w:spacing w:before="120"/>
        <w:ind w:left="810"/>
        <w:jc w:val="thaiDistribute"/>
        <w:rPr>
          <w:rFonts w:asciiTheme="majorBidi" w:hAnsiTheme="majorBidi"/>
          <w:spacing w:val="-2"/>
          <w:sz w:val="28"/>
          <w:szCs w:val="28"/>
        </w:rPr>
      </w:pPr>
      <w:r w:rsidRPr="003033D9">
        <w:rPr>
          <w:rFonts w:asciiTheme="majorBidi" w:hAnsiTheme="majorBidi"/>
          <w:spacing w:val="-2"/>
          <w:sz w:val="28"/>
          <w:szCs w:val="28"/>
        </w:rPr>
        <w:t xml:space="preserve">The obligation to provide to a customer for which the Company and its subsidiaries have received from the customer is presented under the caption of “Contract liability” in the statement of financial position. Contract liabilities are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as revenue when the Company and its subsidiaries perform under the contract. </w:t>
      </w:r>
    </w:p>
    <w:p w14:paraId="61C1A7F7" w14:textId="5FB72CFE" w:rsidR="008314BB" w:rsidRPr="003033D9" w:rsidRDefault="00BA021B" w:rsidP="00830AF1">
      <w:pPr>
        <w:tabs>
          <w:tab w:val="left" w:pos="714"/>
          <w:tab w:val="left" w:pos="1800"/>
          <w:tab w:val="left" w:pos="2400"/>
          <w:tab w:val="left" w:pos="3000"/>
        </w:tabs>
        <w:spacing w:before="120"/>
        <w:ind w:left="810"/>
        <w:jc w:val="thaiDistribute"/>
        <w:rPr>
          <w:rFonts w:asciiTheme="majorBidi" w:hAnsiTheme="majorBidi"/>
          <w:spacing w:val="-2"/>
          <w:sz w:val="28"/>
          <w:szCs w:val="28"/>
        </w:rPr>
      </w:pPr>
      <w:r>
        <w:rPr>
          <w:rFonts w:asciiTheme="majorBidi" w:hAnsiTheme="majorBidi"/>
          <w:spacing w:val="-2"/>
          <w:sz w:val="28"/>
          <w:szCs w:val="28"/>
        </w:rPr>
        <w:t>Other income and expense are</w:t>
      </w:r>
      <w:r w:rsidR="008314BB" w:rsidRPr="003033D9">
        <w:rPr>
          <w:rFonts w:asciiTheme="majorBidi" w:hAnsiTheme="majorBidi"/>
          <w:spacing w:val="-2"/>
          <w:sz w:val="28"/>
          <w:szCs w:val="28"/>
        </w:rPr>
        <w:t xml:space="preserve"> </w:t>
      </w:r>
      <w:proofErr w:type="spellStart"/>
      <w:r w:rsidR="008314BB" w:rsidRPr="003033D9">
        <w:rPr>
          <w:rFonts w:asciiTheme="majorBidi" w:hAnsiTheme="majorBidi"/>
          <w:spacing w:val="-2"/>
          <w:sz w:val="28"/>
          <w:szCs w:val="28"/>
        </w:rPr>
        <w:t>recognised</w:t>
      </w:r>
      <w:proofErr w:type="spellEnd"/>
      <w:r w:rsidR="008314BB" w:rsidRPr="003033D9">
        <w:rPr>
          <w:rFonts w:asciiTheme="majorBidi" w:hAnsiTheme="majorBidi"/>
          <w:spacing w:val="-2"/>
          <w:sz w:val="28"/>
          <w:szCs w:val="28"/>
        </w:rPr>
        <w:t xml:space="preserve"> on accrual basis.</w:t>
      </w:r>
    </w:p>
    <w:p w14:paraId="252BBEA9" w14:textId="77777777" w:rsidR="002455ED" w:rsidRPr="003033D9" w:rsidRDefault="002455ED" w:rsidP="002455ED">
      <w:pPr>
        <w:numPr>
          <w:ilvl w:val="1"/>
          <w:numId w:val="1"/>
        </w:numPr>
        <w:autoSpaceDE w:val="0"/>
        <w:autoSpaceDN w:val="0"/>
        <w:spacing w:before="120"/>
        <w:ind w:left="810" w:right="142" w:hanging="450"/>
        <w:rPr>
          <w:b/>
          <w:bCs/>
          <w:sz w:val="28"/>
          <w:szCs w:val="28"/>
        </w:rPr>
      </w:pPr>
      <w:r w:rsidRPr="003033D9">
        <w:rPr>
          <w:b/>
          <w:bCs/>
          <w:sz w:val="28"/>
          <w:szCs w:val="28"/>
        </w:rPr>
        <w:t>Cash and Cash equivalents</w:t>
      </w:r>
    </w:p>
    <w:p w14:paraId="467395EE" w14:textId="7E2AB5FD" w:rsidR="002455ED" w:rsidRPr="003033D9" w:rsidRDefault="002455ED" w:rsidP="002455ED">
      <w:pPr>
        <w:tabs>
          <w:tab w:val="left" w:pos="714"/>
          <w:tab w:val="left" w:pos="1800"/>
          <w:tab w:val="left" w:pos="2400"/>
          <w:tab w:val="left" w:pos="3000"/>
        </w:tabs>
        <w:spacing w:before="120"/>
        <w:ind w:left="810"/>
        <w:jc w:val="thaiDistribute"/>
        <w:rPr>
          <w:sz w:val="28"/>
          <w:szCs w:val="28"/>
        </w:rPr>
      </w:pPr>
      <w:r w:rsidRPr="003033D9">
        <w:rPr>
          <w:sz w:val="28"/>
          <w:szCs w:val="28"/>
        </w:rPr>
        <w:t>Cash and Cash equivalents comprise cash, all deposits except for time deposits in financial institutions and highly liquid short-term investments which have negligible risk of value change.</w:t>
      </w:r>
    </w:p>
    <w:p w14:paraId="024C6C1A" w14:textId="1E78C297" w:rsidR="008B15A0" w:rsidRPr="003033D9" w:rsidRDefault="008B15A0" w:rsidP="008B15A0">
      <w:pPr>
        <w:numPr>
          <w:ilvl w:val="1"/>
          <w:numId w:val="1"/>
        </w:numPr>
        <w:autoSpaceDE w:val="0"/>
        <w:autoSpaceDN w:val="0"/>
        <w:spacing w:before="120"/>
        <w:ind w:left="810" w:right="142" w:hanging="450"/>
        <w:rPr>
          <w:b/>
          <w:bCs/>
          <w:sz w:val="28"/>
          <w:szCs w:val="28"/>
        </w:rPr>
      </w:pPr>
      <w:r w:rsidRPr="003033D9">
        <w:rPr>
          <w:b/>
          <w:bCs/>
          <w:sz w:val="28"/>
          <w:szCs w:val="28"/>
        </w:rPr>
        <w:t>Trade receivable</w:t>
      </w:r>
    </w:p>
    <w:p w14:paraId="48D686C7" w14:textId="77777777" w:rsidR="008B15A0" w:rsidRPr="003033D9" w:rsidRDefault="008B15A0" w:rsidP="00CA4290">
      <w:pPr>
        <w:autoSpaceDE w:val="0"/>
        <w:autoSpaceDN w:val="0"/>
        <w:spacing w:before="120"/>
        <w:ind w:left="810" w:right="142"/>
        <w:jc w:val="thaiDistribute"/>
        <w:rPr>
          <w:sz w:val="28"/>
          <w:szCs w:val="28"/>
        </w:rPr>
      </w:pPr>
      <w:r w:rsidRPr="003033D9">
        <w:rPr>
          <w:sz w:val="28"/>
          <w:szCs w:val="28"/>
        </w:rPr>
        <w:t>Trade receivables are amounts due from customers for goods sold or service performed in the ordinary course of business.</w:t>
      </w:r>
    </w:p>
    <w:p w14:paraId="68FD6E5C" w14:textId="77777777" w:rsidR="008B15A0" w:rsidRPr="003033D9" w:rsidRDefault="008B15A0" w:rsidP="00CA4290">
      <w:pPr>
        <w:autoSpaceDE w:val="0"/>
        <w:autoSpaceDN w:val="0"/>
        <w:spacing w:before="120"/>
        <w:ind w:left="810" w:right="142"/>
        <w:jc w:val="thaiDistribute"/>
        <w:rPr>
          <w:sz w:val="28"/>
          <w:szCs w:val="28"/>
        </w:rPr>
      </w:pPr>
      <w:r w:rsidRPr="003033D9">
        <w:rPr>
          <w:sz w:val="28"/>
          <w:szCs w:val="28"/>
        </w:rPr>
        <w:t xml:space="preserve">Trade receivables are </w:t>
      </w:r>
      <w:proofErr w:type="spellStart"/>
      <w:r w:rsidRPr="003033D9">
        <w:rPr>
          <w:sz w:val="28"/>
          <w:szCs w:val="28"/>
        </w:rPr>
        <w:t>recognised</w:t>
      </w:r>
      <w:proofErr w:type="spellEnd"/>
      <w:r w:rsidRPr="003033D9">
        <w:rPr>
          <w:sz w:val="28"/>
          <w:szCs w:val="28"/>
        </w:rPr>
        <w:t xml:space="preserve"> initially at the amount of consideration that is unconditional unless they contain significant financing components, when they are </w:t>
      </w:r>
      <w:proofErr w:type="spellStart"/>
      <w:r w:rsidRPr="003033D9">
        <w:rPr>
          <w:sz w:val="28"/>
          <w:szCs w:val="28"/>
        </w:rPr>
        <w:t>recognised</w:t>
      </w:r>
      <w:proofErr w:type="spellEnd"/>
      <w:r w:rsidRPr="003033D9">
        <w:rPr>
          <w:sz w:val="28"/>
          <w:szCs w:val="28"/>
        </w:rPr>
        <w:t xml:space="preserve"> at present value. </w:t>
      </w:r>
    </w:p>
    <w:p w14:paraId="44FCBA90" w14:textId="4F9685D3" w:rsidR="002455ED" w:rsidRPr="003033D9" w:rsidRDefault="008B15A0" w:rsidP="00CA4290">
      <w:pPr>
        <w:autoSpaceDE w:val="0"/>
        <w:autoSpaceDN w:val="0"/>
        <w:spacing w:before="120"/>
        <w:ind w:left="810" w:right="142"/>
        <w:jc w:val="thaiDistribute"/>
        <w:rPr>
          <w:sz w:val="28"/>
          <w:szCs w:val="28"/>
        </w:rPr>
      </w:pPr>
      <w:r w:rsidRPr="003033D9">
        <w:rPr>
          <w:sz w:val="28"/>
          <w:szCs w:val="28"/>
        </w:rPr>
        <w:t xml:space="preserve">The Group applies TFRS 9’s simplified approach to measure expected credit losses. The simplified approach requires expected lifetime losses to be </w:t>
      </w:r>
      <w:proofErr w:type="spellStart"/>
      <w:r w:rsidRPr="003033D9">
        <w:rPr>
          <w:sz w:val="28"/>
          <w:szCs w:val="28"/>
        </w:rPr>
        <w:t>recognised</w:t>
      </w:r>
      <w:proofErr w:type="spellEnd"/>
      <w:r w:rsidRPr="003033D9">
        <w:rPr>
          <w:sz w:val="28"/>
          <w:szCs w:val="28"/>
        </w:rPr>
        <w:t xml:space="preserve"> from initial recognition of the receivables.</w:t>
      </w:r>
    </w:p>
    <w:p w14:paraId="5C98C00D" w14:textId="18CE6B4D" w:rsidR="00546C3B" w:rsidRPr="003033D9" w:rsidRDefault="00546C3B" w:rsidP="00546C3B">
      <w:pPr>
        <w:numPr>
          <w:ilvl w:val="1"/>
          <w:numId w:val="1"/>
        </w:numPr>
        <w:autoSpaceDE w:val="0"/>
        <w:autoSpaceDN w:val="0"/>
        <w:spacing w:before="120"/>
        <w:ind w:left="810" w:right="142" w:hanging="450"/>
        <w:rPr>
          <w:b/>
          <w:bCs/>
          <w:sz w:val="28"/>
          <w:szCs w:val="28"/>
        </w:rPr>
      </w:pPr>
      <w:r w:rsidRPr="003033D9">
        <w:rPr>
          <w:b/>
          <w:bCs/>
          <w:sz w:val="28"/>
          <w:szCs w:val="28"/>
        </w:rPr>
        <w:t>Inventories</w:t>
      </w:r>
    </w:p>
    <w:p w14:paraId="7E453C62" w14:textId="063B0DAD" w:rsidR="00B13677" w:rsidRPr="003033D9" w:rsidRDefault="00BA021B" w:rsidP="00CA4290">
      <w:pPr>
        <w:autoSpaceDE w:val="0"/>
        <w:autoSpaceDN w:val="0"/>
        <w:spacing w:before="120"/>
        <w:ind w:left="810" w:right="142"/>
        <w:jc w:val="thaiDistribute"/>
        <w:rPr>
          <w:sz w:val="28"/>
          <w:szCs w:val="28"/>
        </w:rPr>
      </w:pPr>
      <w:bookmarkStart w:id="8" w:name="OLE_LINK4"/>
      <w:r w:rsidRPr="00BA021B">
        <w:rPr>
          <w:sz w:val="28"/>
          <w:szCs w:val="28"/>
        </w:rPr>
        <w:t xml:space="preserve">Inventories are stated at the lower </w:t>
      </w:r>
      <w:r>
        <w:rPr>
          <w:sz w:val="28"/>
          <w:szCs w:val="28"/>
        </w:rPr>
        <w:t>of cost or net realizable value</w:t>
      </w:r>
      <w:r w:rsidR="00546C3B" w:rsidRPr="003033D9">
        <w:rPr>
          <w:sz w:val="28"/>
          <w:szCs w:val="28"/>
        </w:rPr>
        <w:t xml:space="preserve">. </w:t>
      </w:r>
      <w:r w:rsidR="00B13677" w:rsidRPr="003033D9">
        <w:rPr>
          <w:sz w:val="28"/>
          <w:szCs w:val="28"/>
        </w:rPr>
        <w:t>Cost is deter</w:t>
      </w:r>
      <w:r>
        <w:rPr>
          <w:sz w:val="28"/>
          <w:szCs w:val="28"/>
        </w:rPr>
        <w:t>mined on</w:t>
      </w:r>
      <w:r w:rsidR="00B13677" w:rsidRPr="003033D9">
        <w:rPr>
          <w:sz w:val="28"/>
          <w:szCs w:val="28"/>
        </w:rPr>
        <w:t xml:space="preserve"> the first-in, first-out method.</w:t>
      </w:r>
    </w:p>
    <w:p w14:paraId="5A02B312" w14:textId="04CBA5DB" w:rsidR="00524680" w:rsidRPr="003033D9" w:rsidRDefault="00524680" w:rsidP="00CA4290">
      <w:pPr>
        <w:autoSpaceDE w:val="0"/>
        <w:autoSpaceDN w:val="0"/>
        <w:spacing w:before="120"/>
        <w:ind w:left="810" w:right="142"/>
        <w:jc w:val="thaiDistribute"/>
        <w:rPr>
          <w:sz w:val="28"/>
          <w:szCs w:val="28"/>
        </w:rPr>
      </w:pPr>
      <w:r w:rsidRPr="003033D9">
        <w:rPr>
          <w:sz w:val="28"/>
          <w:szCs w:val="28"/>
        </w:rPr>
        <w:t>The costs of inventories comprise of the purchase price and other costs directly attributed to the acquisition of goods.</w:t>
      </w:r>
    </w:p>
    <w:p w14:paraId="4CCC7744" w14:textId="223293E4" w:rsidR="004604A8" w:rsidRPr="003033D9" w:rsidRDefault="00CA4290" w:rsidP="00CA4290">
      <w:pPr>
        <w:autoSpaceDE w:val="0"/>
        <w:autoSpaceDN w:val="0"/>
        <w:spacing w:before="120"/>
        <w:ind w:left="810" w:right="142"/>
        <w:jc w:val="thaiDistribute"/>
        <w:rPr>
          <w:sz w:val="28"/>
          <w:szCs w:val="28"/>
        </w:rPr>
      </w:pPr>
      <w:r w:rsidRPr="003033D9">
        <w:rPr>
          <w:sz w:val="28"/>
          <w:szCs w:val="28"/>
        </w:rPr>
        <w:t xml:space="preserve">Net </w:t>
      </w:r>
      <w:proofErr w:type="spellStart"/>
      <w:r w:rsidRPr="003033D9">
        <w:rPr>
          <w:sz w:val="28"/>
          <w:szCs w:val="28"/>
        </w:rPr>
        <w:t>realis</w:t>
      </w:r>
      <w:r w:rsidR="00524680" w:rsidRPr="003033D9">
        <w:rPr>
          <w:sz w:val="28"/>
          <w:szCs w:val="28"/>
        </w:rPr>
        <w:t>able</w:t>
      </w:r>
      <w:proofErr w:type="spellEnd"/>
      <w:r w:rsidR="00524680" w:rsidRPr="003033D9">
        <w:rPr>
          <w:sz w:val="28"/>
          <w:szCs w:val="28"/>
        </w:rPr>
        <w:t xml:space="preserve"> value is the estimated selling price in the ordinary course of business less the estimated costs necessary to make the sale.</w:t>
      </w:r>
    </w:p>
    <w:p w14:paraId="3A6F3F56" w14:textId="3B0D751E" w:rsidR="00B2312E" w:rsidRDefault="00B2312E" w:rsidP="00F1585E">
      <w:pPr>
        <w:tabs>
          <w:tab w:val="left" w:pos="714"/>
          <w:tab w:val="left" w:pos="1800"/>
          <w:tab w:val="left" w:pos="2400"/>
          <w:tab w:val="left" w:pos="3000"/>
        </w:tabs>
        <w:spacing w:before="120"/>
        <w:ind w:left="810"/>
        <w:jc w:val="thaiDistribute"/>
        <w:rPr>
          <w:sz w:val="28"/>
          <w:szCs w:val="28"/>
        </w:rPr>
      </w:pPr>
    </w:p>
    <w:p w14:paraId="0E52CFB3" w14:textId="77777777" w:rsidR="0021313C" w:rsidRPr="003033D9" w:rsidRDefault="0021313C" w:rsidP="00F1585E">
      <w:pPr>
        <w:tabs>
          <w:tab w:val="left" w:pos="714"/>
          <w:tab w:val="left" w:pos="1800"/>
          <w:tab w:val="left" w:pos="2400"/>
          <w:tab w:val="left" w:pos="3000"/>
        </w:tabs>
        <w:spacing w:before="120"/>
        <w:ind w:left="810"/>
        <w:jc w:val="thaiDistribute"/>
        <w:rPr>
          <w:sz w:val="28"/>
          <w:szCs w:val="28"/>
        </w:rPr>
      </w:pPr>
    </w:p>
    <w:p w14:paraId="1AE449F8" w14:textId="77777777" w:rsidR="00093DF9" w:rsidRPr="003033D9" w:rsidRDefault="00093DF9" w:rsidP="00093DF9">
      <w:pPr>
        <w:numPr>
          <w:ilvl w:val="1"/>
          <w:numId w:val="1"/>
        </w:numPr>
        <w:autoSpaceDE w:val="0"/>
        <w:autoSpaceDN w:val="0"/>
        <w:spacing w:before="120"/>
        <w:ind w:left="810" w:right="142" w:hanging="450"/>
        <w:rPr>
          <w:b/>
          <w:bCs/>
          <w:sz w:val="28"/>
          <w:szCs w:val="28"/>
        </w:rPr>
      </w:pPr>
      <w:r w:rsidRPr="003033D9">
        <w:rPr>
          <w:b/>
          <w:bCs/>
          <w:sz w:val="28"/>
          <w:szCs w:val="28"/>
        </w:rPr>
        <w:lastRenderedPageBreak/>
        <w:t>Financial assets and financial liabilities</w:t>
      </w:r>
    </w:p>
    <w:p w14:paraId="23907BBB" w14:textId="11C09552" w:rsidR="00093DF9" w:rsidRPr="003033D9" w:rsidRDefault="00093DF9" w:rsidP="00093DF9">
      <w:pPr>
        <w:autoSpaceDE w:val="0"/>
        <w:autoSpaceDN w:val="0"/>
        <w:spacing w:before="120"/>
        <w:ind w:left="810" w:right="142"/>
        <w:rPr>
          <w:b/>
          <w:bCs/>
          <w:sz w:val="28"/>
          <w:szCs w:val="28"/>
        </w:rPr>
      </w:pPr>
      <w:r w:rsidRPr="003033D9">
        <w:rPr>
          <w:b/>
          <w:bCs/>
          <w:sz w:val="28"/>
          <w:szCs w:val="28"/>
        </w:rPr>
        <w:t>Classification and measurement of financial assets and financial liabilities</w:t>
      </w:r>
    </w:p>
    <w:p w14:paraId="242D2F0D" w14:textId="08ED7FFC" w:rsidR="00093DF9" w:rsidRPr="003033D9" w:rsidRDefault="00093DF9" w:rsidP="00093DF9">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Classification</w:t>
      </w:r>
    </w:p>
    <w:p w14:paraId="1A538AF7" w14:textId="0673400A" w:rsidR="00093DF9" w:rsidRPr="003033D9" w:rsidRDefault="00093DF9"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classification of financial assets depends on the entity’s business model for managing the financial assets and the contractual terms of the cash flows.</w:t>
      </w:r>
    </w:p>
    <w:p w14:paraId="628EC762" w14:textId="77777777" w:rsidR="00093DF9" w:rsidRPr="003033D9" w:rsidRDefault="00093DF9" w:rsidP="00093DF9">
      <w:pPr>
        <w:tabs>
          <w:tab w:val="left" w:pos="540"/>
          <w:tab w:val="left" w:pos="900"/>
        </w:tabs>
        <w:spacing w:before="120" w:line="260" w:lineRule="atLeast"/>
        <w:ind w:left="900"/>
        <w:jc w:val="both"/>
        <w:rPr>
          <w:sz w:val="28"/>
        </w:rPr>
      </w:pPr>
      <w:r w:rsidRPr="003033D9">
        <w:rPr>
          <w:sz w:val="28"/>
        </w:rPr>
        <w:t>The Group classifies its debt instruments in the following categories:</w:t>
      </w:r>
    </w:p>
    <w:p w14:paraId="1A83F7E2" w14:textId="77777777" w:rsidR="00093DF9" w:rsidRPr="003033D9" w:rsidRDefault="00093DF9" w:rsidP="00093DF9">
      <w:pPr>
        <w:numPr>
          <w:ilvl w:val="0"/>
          <w:numId w:val="17"/>
        </w:numPr>
        <w:tabs>
          <w:tab w:val="left" w:pos="540"/>
          <w:tab w:val="left" w:pos="900"/>
        </w:tabs>
        <w:spacing w:line="260" w:lineRule="atLeast"/>
        <w:jc w:val="both"/>
        <w:rPr>
          <w:sz w:val="28"/>
        </w:rPr>
      </w:pPr>
      <w:r w:rsidRPr="003033D9">
        <w:rPr>
          <w:sz w:val="28"/>
        </w:rPr>
        <w:t>those to be measured subsequently at fair value (either through other comprehensive income or through profit or loss); and</w:t>
      </w:r>
    </w:p>
    <w:p w14:paraId="53C9678D" w14:textId="77777777" w:rsidR="00093DF9" w:rsidRPr="003033D9" w:rsidRDefault="00093DF9" w:rsidP="00093DF9">
      <w:pPr>
        <w:numPr>
          <w:ilvl w:val="0"/>
          <w:numId w:val="17"/>
        </w:numPr>
        <w:tabs>
          <w:tab w:val="left" w:pos="540"/>
          <w:tab w:val="left" w:pos="900"/>
        </w:tabs>
        <w:spacing w:line="260" w:lineRule="atLeast"/>
        <w:jc w:val="both"/>
        <w:rPr>
          <w:sz w:val="28"/>
        </w:rPr>
      </w:pPr>
      <w:r w:rsidRPr="003033D9">
        <w:rPr>
          <w:sz w:val="28"/>
        </w:rPr>
        <w:t xml:space="preserve">those to be measured at </w:t>
      </w:r>
      <w:proofErr w:type="spellStart"/>
      <w:r w:rsidRPr="003033D9">
        <w:rPr>
          <w:sz w:val="28"/>
        </w:rPr>
        <w:t>amortised</w:t>
      </w:r>
      <w:proofErr w:type="spellEnd"/>
      <w:r w:rsidRPr="003033D9">
        <w:rPr>
          <w:sz w:val="28"/>
        </w:rPr>
        <w:t xml:space="preserve"> cost.</w:t>
      </w:r>
    </w:p>
    <w:p w14:paraId="6A90B703" w14:textId="77777777" w:rsidR="00093DF9" w:rsidRPr="003033D9" w:rsidRDefault="00093DF9"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Group reclassifies debt instruments when and only when its business model for managing those assets changes.</w:t>
      </w:r>
    </w:p>
    <w:p w14:paraId="0E6C64F3" w14:textId="16A389EA" w:rsidR="00093DF9" w:rsidRPr="003033D9" w:rsidRDefault="00093DF9"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The equity instruments held must be irrevocably classified to two measurement categories; </w:t>
      </w:r>
      <w:proofErr w:type="spellStart"/>
      <w:r w:rsidRPr="003033D9">
        <w:rPr>
          <w:rFonts w:asciiTheme="majorBidi" w:eastAsia="Arial Unicode MS" w:hAnsiTheme="majorBidi" w:cstheme="majorBidi"/>
          <w:sz w:val="28"/>
          <w:szCs w:val="28"/>
          <w:lang w:val="en-GB"/>
        </w:rPr>
        <w:t>i</w:t>
      </w:r>
      <w:proofErr w:type="spellEnd"/>
      <w:r w:rsidRPr="003033D9">
        <w:rPr>
          <w:rFonts w:asciiTheme="majorBidi" w:eastAsia="Arial Unicode MS" w:hAnsiTheme="majorBidi" w:cstheme="majorBidi"/>
          <w:sz w:val="28"/>
          <w:szCs w:val="28"/>
          <w:lang w:val="en-GB"/>
        </w:rPr>
        <w:t>) at fair value through profit or loss (FVPL), or ii) at fair value through other comprehensive income (FVOCI) without recycling to profit or loss.</w:t>
      </w:r>
    </w:p>
    <w:bookmarkEnd w:id="8"/>
    <w:p w14:paraId="706F8DCC" w14:textId="77777777" w:rsidR="00455A51" w:rsidRPr="003033D9" w:rsidRDefault="00455A51" w:rsidP="00455A51">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Measurement</w:t>
      </w:r>
    </w:p>
    <w:p w14:paraId="25620E23" w14:textId="340F008A" w:rsidR="00390634" w:rsidRPr="003033D9" w:rsidRDefault="00455A51" w:rsidP="00B85017">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At initial recognition, where a financial asset is not at FVPL, the Group measures the financial asset at its fair value plus or minus transaction costs that are directly attributable to the acquisition of the financial asset. Transaction costs of financial assets carried at FVPL are expensed in profit or loss.</w:t>
      </w:r>
    </w:p>
    <w:p w14:paraId="3E948B6B" w14:textId="06CB6125" w:rsidR="00455A51" w:rsidRPr="003033D9" w:rsidRDefault="00455A51"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There are three measurement categories into which the Group classifies its debt instruments:</w:t>
      </w:r>
    </w:p>
    <w:p w14:paraId="5C1C7F32" w14:textId="0702057D" w:rsidR="00455A51" w:rsidRPr="003033D9" w:rsidRDefault="00455A51" w:rsidP="00455A51">
      <w:pPr>
        <w:numPr>
          <w:ilvl w:val="0"/>
          <w:numId w:val="17"/>
        </w:numPr>
        <w:tabs>
          <w:tab w:val="left" w:pos="540"/>
          <w:tab w:val="left" w:pos="900"/>
        </w:tabs>
        <w:spacing w:before="120" w:line="260" w:lineRule="atLeast"/>
        <w:jc w:val="both"/>
        <w:rPr>
          <w:sz w:val="28"/>
        </w:rPr>
      </w:pPr>
      <w:proofErr w:type="spellStart"/>
      <w:r w:rsidRPr="003033D9">
        <w:rPr>
          <w:i/>
          <w:iCs/>
          <w:sz w:val="28"/>
        </w:rPr>
        <w:t>Amortised</w:t>
      </w:r>
      <w:proofErr w:type="spellEnd"/>
      <w:r w:rsidRPr="003033D9">
        <w:rPr>
          <w:i/>
          <w:iCs/>
          <w:sz w:val="28"/>
        </w:rPr>
        <w:t xml:space="preserve"> cost</w:t>
      </w:r>
      <w:r w:rsidRPr="003033D9">
        <w:rPr>
          <w:sz w:val="28"/>
        </w:rPr>
        <w:t xml:space="preserve">: A financial asset will be measured at </w:t>
      </w:r>
      <w:proofErr w:type="spellStart"/>
      <w:r w:rsidRPr="003033D9">
        <w:rPr>
          <w:sz w:val="28"/>
        </w:rPr>
        <w:t>amortised</w:t>
      </w:r>
      <w:proofErr w:type="spellEnd"/>
      <w:r w:rsidRPr="003033D9">
        <w:rPr>
          <w:sz w:val="28"/>
        </w:rPr>
        <w:t xml:space="preserve"> cost when the financial asset is held within a business model whose objective is to hold financial assets in order to collect contractual cash flows. In addition, 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arising on </w:t>
      </w:r>
      <w:proofErr w:type="spellStart"/>
      <w:r w:rsidRPr="003033D9">
        <w:rPr>
          <w:sz w:val="28"/>
        </w:rPr>
        <w:t>derecognition</w:t>
      </w:r>
      <w:proofErr w:type="spellEnd"/>
      <w:r w:rsidRPr="003033D9">
        <w:rPr>
          <w:sz w:val="28"/>
        </w:rPr>
        <w:t xml:space="preserve"> is </w:t>
      </w:r>
      <w:proofErr w:type="spellStart"/>
      <w:r w:rsidRPr="003033D9">
        <w:rPr>
          <w:sz w:val="28"/>
        </w:rPr>
        <w:t>recognised</w:t>
      </w:r>
      <w:proofErr w:type="spellEnd"/>
      <w:r w:rsidRPr="003033D9">
        <w:rPr>
          <w:sz w:val="28"/>
        </w:rPr>
        <w:t xml:space="preserve"> directly in profit or loss and presented in other gains/(losses) together with foreign exchange gains and losses. Impairment losses are presented in profit or loss.</w:t>
      </w:r>
    </w:p>
    <w:p w14:paraId="73993265" w14:textId="5972D60B" w:rsidR="00094879" w:rsidRPr="003033D9" w:rsidRDefault="00094879" w:rsidP="00094879">
      <w:pPr>
        <w:tabs>
          <w:tab w:val="left" w:pos="540"/>
          <w:tab w:val="left" w:pos="900"/>
        </w:tabs>
        <w:spacing w:before="120" w:line="260" w:lineRule="atLeast"/>
        <w:jc w:val="both"/>
        <w:rPr>
          <w:sz w:val="28"/>
        </w:rPr>
      </w:pPr>
    </w:p>
    <w:p w14:paraId="258A4195" w14:textId="4981927B" w:rsidR="00094879" w:rsidRPr="003033D9" w:rsidRDefault="00094879" w:rsidP="00094879">
      <w:pPr>
        <w:tabs>
          <w:tab w:val="left" w:pos="540"/>
          <w:tab w:val="left" w:pos="900"/>
        </w:tabs>
        <w:spacing w:before="120" w:line="260" w:lineRule="atLeast"/>
        <w:jc w:val="both"/>
        <w:rPr>
          <w:sz w:val="28"/>
        </w:rPr>
      </w:pPr>
    </w:p>
    <w:p w14:paraId="0ADD4D35" w14:textId="16084E49" w:rsidR="00094879" w:rsidRPr="003033D9" w:rsidRDefault="00094879" w:rsidP="00094879">
      <w:pPr>
        <w:tabs>
          <w:tab w:val="left" w:pos="540"/>
          <w:tab w:val="left" w:pos="900"/>
        </w:tabs>
        <w:spacing w:before="120" w:line="260" w:lineRule="atLeast"/>
        <w:jc w:val="both"/>
        <w:rPr>
          <w:sz w:val="28"/>
        </w:rPr>
      </w:pPr>
    </w:p>
    <w:p w14:paraId="57B00682" w14:textId="675E81C8" w:rsidR="00094879" w:rsidRPr="003033D9" w:rsidRDefault="00094879" w:rsidP="00094879">
      <w:pPr>
        <w:tabs>
          <w:tab w:val="left" w:pos="540"/>
          <w:tab w:val="left" w:pos="900"/>
        </w:tabs>
        <w:spacing w:before="120" w:line="260" w:lineRule="atLeast"/>
        <w:jc w:val="both"/>
        <w:rPr>
          <w:sz w:val="28"/>
        </w:rPr>
      </w:pPr>
    </w:p>
    <w:p w14:paraId="2FA5C8D3" w14:textId="19310126" w:rsidR="00094879" w:rsidRPr="003033D9" w:rsidRDefault="00094879" w:rsidP="00094879">
      <w:pPr>
        <w:tabs>
          <w:tab w:val="left" w:pos="540"/>
          <w:tab w:val="left" w:pos="900"/>
        </w:tabs>
        <w:spacing w:before="120" w:line="260" w:lineRule="atLeast"/>
        <w:jc w:val="both"/>
        <w:rPr>
          <w:sz w:val="28"/>
        </w:rPr>
      </w:pPr>
    </w:p>
    <w:p w14:paraId="0805DEFB" w14:textId="15CF1F7A" w:rsidR="00094879" w:rsidRPr="003033D9" w:rsidRDefault="00094879" w:rsidP="00094879">
      <w:pPr>
        <w:tabs>
          <w:tab w:val="left" w:pos="540"/>
          <w:tab w:val="left" w:pos="900"/>
        </w:tabs>
        <w:spacing w:before="120" w:line="260" w:lineRule="atLeast"/>
        <w:jc w:val="both"/>
        <w:rPr>
          <w:sz w:val="28"/>
        </w:rPr>
      </w:pPr>
    </w:p>
    <w:p w14:paraId="45F74637" w14:textId="77777777" w:rsidR="00094879" w:rsidRPr="003033D9" w:rsidRDefault="00094879" w:rsidP="00094879">
      <w:pPr>
        <w:tabs>
          <w:tab w:val="left" w:pos="540"/>
          <w:tab w:val="left" w:pos="900"/>
        </w:tabs>
        <w:spacing w:before="120" w:line="260" w:lineRule="atLeast"/>
        <w:jc w:val="both"/>
        <w:rPr>
          <w:sz w:val="28"/>
        </w:rPr>
      </w:pPr>
    </w:p>
    <w:p w14:paraId="6018BF3B" w14:textId="77777777" w:rsidR="00455A51" w:rsidRPr="003033D9" w:rsidRDefault="00455A51" w:rsidP="00455A51">
      <w:pPr>
        <w:numPr>
          <w:ilvl w:val="0"/>
          <w:numId w:val="17"/>
        </w:numPr>
        <w:tabs>
          <w:tab w:val="left" w:pos="540"/>
          <w:tab w:val="left" w:pos="900"/>
        </w:tabs>
        <w:spacing w:before="120" w:line="260" w:lineRule="atLeast"/>
        <w:jc w:val="both"/>
        <w:rPr>
          <w:sz w:val="28"/>
        </w:rPr>
      </w:pPr>
      <w:r w:rsidRPr="003033D9">
        <w:rPr>
          <w:i/>
          <w:iCs/>
          <w:sz w:val="28"/>
        </w:rPr>
        <w:lastRenderedPageBreak/>
        <w:t>FVOCI</w:t>
      </w:r>
      <w:r w:rsidRPr="003033D9">
        <w:rPr>
          <w:sz w:val="28"/>
        </w:rPr>
        <w:t xml:space="preserve">: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gains and losses which are </w:t>
      </w:r>
      <w:proofErr w:type="spellStart"/>
      <w:r w:rsidRPr="003033D9">
        <w:rPr>
          <w:sz w:val="28"/>
        </w:rPr>
        <w:t>recognised</w:t>
      </w:r>
      <w:proofErr w:type="spellEnd"/>
      <w:r w:rsidRPr="003033D9">
        <w:rPr>
          <w:sz w:val="28"/>
        </w:rPr>
        <w:t xml:space="preserve"> in profit or loss. When the financial asset is </w:t>
      </w:r>
      <w:proofErr w:type="spellStart"/>
      <w:r w:rsidRPr="003033D9">
        <w:rPr>
          <w:sz w:val="28"/>
        </w:rPr>
        <w:t>derecognised</w:t>
      </w:r>
      <w:proofErr w:type="spellEnd"/>
      <w:r w:rsidRPr="003033D9">
        <w:rPr>
          <w:sz w:val="28"/>
        </w:rPr>
        <w:t xml:space="preserve">, the cumulative gain or loss previously </w:t>
      </w:r>
      <w:proofErr w:type="spellStart"/>
      <w:r w:rsidRPr="003033D9">
        <w:rPr>
          <w:sz w:val="28"/>
        </w:rPr>
        <w:t>recognised</w:t>
      </w:r>
      <w:proofErr w:type="spellEnd"/>
      <w:r w:rsidRPr="003033D9">
        <w:rPr>
          <w:sz w:val="28"/>
        </w:rPr>
        <w:t xml:space="preserve"> in other comprehensive income is reclassified from equity to profit or loss and </w:t>
      </w:r>
      <w:proofErr w:type="spellStart"/>
      <w:r w:rsidRPr="003033D9">
        <w:rPr>
          <w:sz w:val="28"/>
        </w:rPr>
        <w:t>recognised</w:t>
      </w:r>
      <w:proofErr w:type="spellEnd"/>
      <w:r w:rsidRPr="003033D9">
        <w:rPr>
          <w:sz w:val="28"/>
        </w:rPr>
        <w:t xml:space="preserve"> on other gains/(losses). Interest income from these financial assets is included in finance income using the effective interest rate method. Foreign exchange gains and losses are presented in other gains/(losses) and impairment expenses are presented as separate line item in the statement of comprehensive income.</w:t>
      </w:r>
    </w:p>
    <w:p w14:paraId="306D2E33" w14:textId="77777777" w:rsidR="00455A51" w:rsidRPr="003033D9" w:rsidRDefault="00455A51" w:rsidP="00455A51">
      <w:pPr>
        <w:numPr>
          <w:ilvl w:val="0"/>
          <w:numId w:val="17"/>
        </w:numPr>
        <w:tabs>
          <w:tab w:val="left" w:pos="540"/>
          <w:tab w:val="left" w:pos="900"/>
        </w:tabs>
        <w:spacing w:before="120" w:line="260" w:lineRule="atLeast"/>
        <w:jc w:val="both"/>
        <w:rPr>
          <w:sz w:val="28"/>
        </w:rPr>
      </w:pPr>
      <w:r w:rsidRPr="003033D9">
        <w:rPr>
          <w:i/>
          <w:iCs/>
          <w:sz w:val="28"/>
        </w:rPr>
        <w:t>FVPL:</w:t>
      </w:r>
      <w:r w:rsidRPr="003033D9">
        <w:rPr>
          <w:sz w:val="28"/>
        </w:rPr>
        <w:t xml:space="preserve"> A asset that does not meet the criteria for </w:t>
      </w:r>
      <w:proofErr w:type="spellStart"/>
      <w:r w:rsidRPr="003033D9">
        <w:rPr>
          <w:sz w:val="28"/>
        </w:rPr>
        <w:t>amortised</w:t>
      </w:r>
      <w:proofErr w:type="spellEnd"/>
      <w:r w:rsidRPr="003033D9">
        <w:rPr>
          <w:sz w:val="28"/>
        </w:rPr>
        <w:t xml:space="preserve"> cost or FVOCI is measured at FVPL. A gain or loss on a debt investment that is subsequently measured at FVPL is </w:t>
      </w:r>
      <w:proofErr w:type="spellStart"/>
      <w:r w:rsidRPr="003033D9">
        <w:rPr>
          <w:sz w:val="28"/>
        </w:rPr>
        <w:t>recognised</w:t>
      </w:r>
      <w:proofErr w:type="spellEnd"/>
      <w:r w:rsidRPr="003033D9">
        <w:rPr>
          <w:sz w:val="28"/>
        </w:rPr>
        <w:t xml:space="preserve"> in profit or loss and presented net within other gains/(losses) in the period in which it arises.</w:t>
      </w:r>
    </w:p>
    <w:p w14:paraId="51155B6C" w14:textId="77777777"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Equity instruments shall be subsequently measured at fair value and the fair value change is to be recognised through profit or loss or other comprehensive income depending on the classification of such equity instrument. </w:t>
      </w:r>
    </w:p>
    <w:p w14:paraId="3B612A5B" w14:textId="77777777"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Derivatives are classified and measured at fair value through profit or loss unless hedge accounting is applied.</w:t>
      </w:r>
    </w:p>
    <w:p w14:paraId="19A2C305" w14:textId="5338238A"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Dividends from such investments continue to be recognised in profit or loss </w:t>
      </w:r>
      <w:r w:rsidR="00E00C84">
        <w:rPr>
          <w:rFonts w:asciiTheme="majorBidi" w:eastAsia="Arial Unicode MS" w:hAnsiTheme="majorBidi" w:cstheme="majorBidi"/>
          <w:sz w:val="28"/>
          <w:szCs w:val="28"/>
          <w:lang w:val="en-GB"/>
        </w:rPr>
        <w:t>are presented as other incom</w:t>
      </w:r>
      <w:r w:rsidR="00993AA6">
        <w:rPr>
          <w:rFonts w:asciiTheme="majorBidi" w:eastAsia="Arial Unicode MS" w:hAnsiTheme="majorBidi" w:cstheme="majorBidi"/>
          <w:sz w:val="28"/>
          <w:szCs w:val="28"/>
          <w:lang w:val="en-GB"/>
        </w:rPr>
        <w:t>e</w:t>
      </w:r>
      <w:r w:rsidR="00E00C84">
        <w:rPr>
          <w:rFonts w:asciiTheme="majorBidi" w:eastAsia="Arial Unicode MS" w:hAnsiTheme="majorBidi" w:cstheme="majorBidi"/>
          <w:sz w:val="28"/>
          <w:szCs w:val="28"/>
          <w:lang w:val="en-GB"/>
        </w:rPr>
        <w:t xml:space="preserve"> </w:t>
      </w:r>
      <w:r w:rsidRPr="003033D9">
        <w:rPr>
          <w:rFonts w:asciiTheme="majorBidi" w:eastAsia="Arial Unicode MS" w:hAnsiTheme="majorBidi" w:cstheme="majorBidi"/>
          <w:sz w:val="28"/>
          <w:szCs w:val="28"/>
          <w:lang w:val="en-GB"/>
        </w:rPr>
        <w:t>when the Group’s right to receive payments is established.</w:t>
      </w:r>
    </w:p>
    <w:p w14:paraId="120F3D1D" w14:textId="77777777" w:rsidR="00455A51" w:rsidRPr="003033D9" w:rsidRDefault="00455A51" w:rsidP="00455A51">
      <w:pPr>
        <w:spacing w:before="120"/>
        <w:ind w:left="810"/>
        <w:jc w:val="thaiDistribute"/>
        <w:rPr>
          <w:rFonts w:asciiTheme="majorBidi" w:eastAsia="Arial Unicode MS" w:hAnsiTheme="majorBidi" w:cstheme="majorBidi"/>
          <w:b/>
          <w:bCs/>
          <w:sz w:val="28"/>
          <w:szCs w:val="28"/>
        </w:rPr>
      </w:pPr>
      <w:r w:rsidRPr="003033D9">
        <w:rPr>
          <w:rFonts w:asciiTheme="majorBidi" w:eastAsia="Arial Unicode MS" w:hAnsiTheme="majorBidi" w:cstheme="majorBidi"/>
          <w:b/>
          <w:bCs/>
          <w:sz w:val="28"/>
          <w:szCs w:val="28"/>
        </w:rPr>
        <w:t>Impairment</w:t>
      </w:r>
    </w:p>
    <w:p w14:paraId="435A6DE8" w14:textId="6DA8474A" w:rsidR="00455A51" w:rsidRPr="003033D9" w:rsidRDefault="00455A51" w:rsidP="00455A5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Expected credit losses associated with financial assets carried at </w:t>
      </w:r>
      <w:proofErr w:type="spellStart"/>
      <w:r w:rsidRPr="003033D9">
        <w:rPr>
          <w:rFonts w:asciiTheme="majorBidi" w:eastAsia="Arial Unicode MS" w:hAnsiTheme="majorBidi" w:cstheme="majorBidi"/>
          <w:sz w:val="28"/>
          <w:szCs w:val="28"/>
        </w:rPr>
        <w:t>amortised</w:t>
      </w:r>
      <w:proofErr w:type="spellEnd"/>
      <w:r w:rsidRPr="003033D9">
        <w:rPr>
          <w:rFonts w:asciiTheme="majorBidi" w:eastAsia="Arial Unicode MS" w:hAnsiTheme="majorBidi" w:cstheme="majorBidi"/>
          <w:sz w:val="28"/>
          <w:szCs w:val="28"/>
        </w:rPr>
        <w:t xml:space="preserve"> cost and FVOCI, and assets from loan commitments and financial guarantees, are assessed without the increases in credit risk. The Group applies the general approach to the measurement of expected credit losses. In the case of trade receivables, however, the Group applies the simplified approach to measure expected credit losses.</w:t>
      </w:r>
    </w:p>
    <w:p w14:paraId="72581C2D" w14:textId="0A44693C" w:rsidR="000B587B" w:rsidRPr="003033D9" w:rsidRDefault="000B587B" w:rsidP="000B587B">
      <w:pPr>
        <w:numPr>
          <w:ilvl w:val="1"/>
          <w:numId w:val="1"/>
        </w:numPr>
        <w:autoSpaceDE w:val="0"/>
        <w:autoSpaceDN w:val="0"/>
        <w:spacing w:before="120"/>
        <w:ind w:left="810" w:right="142" w:hanging="450"/>
        <w:rPr>
          <w:b/>
          <w:bCs/>
          <w:sz w:val="28"/>
          <w:szCs w:val="28"/>
        </w:rPr>
      </w:pPr>
      <w:r w:rsidRPr="003033D9">
        <w:rPr>
          <w:b/>
          <w:bCs/>
          <w:sz w:val="28"/>
          <w:szCs w:val="28"/>
        </w:rPr>
        <w:t xml:space="preserve">Investments in subsidiary companies </w:t>
      </w:r>
    </w:p>
    <w:p w14:paraId="225D8AEF" w14:textId="2E2C3E20" w:rsidR="00CD14E1" w:rsidRPr="003033D9" w:rsidRDefault="00CD14E1" w:rsidP="00CD14E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Investments in subsidiaries are accounted for in the financial statements using the cost method. The Company performs impairment reviews in respect of the investment whenever there is an indication that it may be impaired.</w:t>
      </w:r>
    </w:p>
    <w:p w14:paraId="78A40140" w14:textId="20A7C299" w:rsidR="00CD14E1" w:rsidRPr="003033D9" w:rsidRDefault="00CD14E1" w:rsidP="00CD14E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weighted average method is used for computation of the cost of investments.</w:t>
      </w:r>
    </w:p>
    <w:p w14:paraId="5EE12326" w14:textId="50F7C70B" w:rsidR="00CD14E1" w:rsidRPr="003033D9" w:rsidRDefault="00CD14E1" w:rsidP="00CD14E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On disposal of an investment, the difference between net disposal proceeds and the carrying amount of the investment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in profit or loss.</w:t>
      </w:r>
    </w:p>
    <w:p w14:paraId="2DE2F799" w14:textId="3FDD1260" w:rsidR="0070398C" w:rsidRPr="003033D9" w:rsidRDefault="0070398C" w:rsidP="00967E36">
      <w:pPr>
        <w:spacing w:before="120"/>
        <w:ind w:left="810"/>
        <w:jc w:val="thaiDistribute"/>
        <w:rPr>
          <w:rFonts w:asciiTheme="majorBidi" w:eastAsia="Arial Unicode MS" w:hAnsiTheme="majorBidi" w:cstheme="majorBidi"/>
          <w:sz w:val="28"/>
          <w:szCs w:val="28"/>
        </w:rPr>
      </w:pPr>
    </w:p>
    <w:p w14:paraId="1F16B63B" w14:textId="36A9213C" w:rsidR="000B587B" w:rsidRPr="003033D9" w:rsidRDefault="000B587B" w:rsidP="00967E36">
      <w:pPr>
        <w:spacing w:before="120"/>
        <w:ind w:left="810"/>
        <w:jc w:val="thaiDistribute"/>
        <w:rPr>
          <w:rFonts w:asciiTheme="majorBidi" w:eastAsia="Arial Unicode MS" w:hAnsiTheme="majorBidi" w:cstheme="majorBidi"/>
          <w:sz w:val="28"/>
          <w:szCs w:val="28"/>
        </w:rPr>
      </w:pPr>
    </w:p>
    <w:p w14:paraId="116CC0DC" w14:textId="322C1190" w:rsidR="000B587B" w:rsidRPr="003033D9" w:rsidRDefault="000B587B" w:rsidP="00967E36">
      <w:pPr>
        <w:spacing w:before="120"/>
        <w:ind w:left="810"/>
        <w:jc w:val="thaiDistribute"/>
        <w:rPr>
          <w:rFonts w:asciiTheme="majorBidi" w:eastAsia="Arial Unicode MS" w:hAnsiTheme="majorBidi" w:cstheme="majorBidi"/>
          <w:sz w:val="28"/>
          <w:szCs w:val="28"/>
        </w:rPr>
      </w:pPr>
    </w:p>
    <w:p w14:paraId="5FAA832C" w14:textId="77777777" w:rsidR="000B587B" w:rsidRPr="003033D9" w:rsidRDefault="000B587B" w:rsidP="00967E36">
      <w:pPr>
        <w:spacing w:before="120"/>
        <w:ind w:left="810"/>
        <w:jc w:val="thaiDistribute"/>
        <w:rPr>
          <w:rFonts w:asciiTheme="majorBidi" w:eastAsia="Arial Unicode MS" w:hAnsiTheme="majorBidi" w:cstheme="majorBidi"/>
          <w:sz w:val="28"/>
          <w:szCs w:val="28"/>
        </w:rPr>
      </w:pPr>
    </w:p>
    <w:p w14:paraId="78124DD2" w14:textId="423AFE63" w:rsidR="002D0FF5" w:rsidRPr="003033D9" w:rsidRDefault="002D0FF5" w:rsidP="002D0FF5">
      <w:pPr>
        <w:numPr>
          <w:ilvl w:val="1"/>
          <w:numId w:val="1"/>
        </w:numPr>
        <w:autoSpaceDE w:val="0"/>
        <w:autoSpaceDN w:val="0"/>
        <w:spacing w:before="120"/>
        <w:ind w:left="810" w:right="142" w:hanging="450"/>
        <w:rPr>
          <w:sz w:val="28"/>
          <w:szCs w:val="28"/>
        </w:rPr>
      </w:pPr>
      <w:r w:rsidRPr="003033D9">
        <w:rPr>
          <w:b/>
          <w:bCs/>
          <w:sz w:val="28"/>
          <w:szCs w:val="28"/>
        </w:rPr>
        <w:lastRenderedPageBreak/>
        <w:t xml:space="preserve">Equipment and </w:t>
      </w:r>
      <w:r w:rsidR="00E55D10" w:rsidRPr="003033D9">
        <w:rPr>
          <w:b/>
          <w:bCs/>
          <w:sz w:val="28"/>
          <w:szCs w:val="28"/>
        </w:rPr>
        <w:t>D</w:t>
      </w:r>
      <w:r w:rsidRPr="003033D9">
        <w:rPr>
          <w:b/>
          <w:bCs/>
          <w:sz w:val="28"/>
          <w:szCs w:val="28"/>
        </w:rPr>
        <w:t>epreciation</w:t>
      </w:r>
    </w:p>
    <w:p w14:paraId="2C69263D" w14:textId="77777777" w:rsidR="006337D7" w:rsidRPr="003033D9" w:rsidRDefault="006337D7" w:rsidP="006337D7">
      <w:pPr>
        <w:autoSpaceDE w:val="0"/>
        <w:autoSpaceDN w:val="0"/>
        <w:spacing w:before="120"/>
        <w:ind w:left="810" w:right="142"/>
        <w:rPr>
          <w:sz w:val="28"/>
          <w:szCs w:val="28"/>
        </w:rPr>
      </w:pPr>
      <w:r w:rsidRPr="003033D9">
        <w:rPr>
          <w:sz w:val="28"/>
          <w:szCs w:val="28"/>
        </w:rPr>
        <w:t>Equipment are stated at cost less accumulated depreciation and allowance for loss on impairment of assets (if any).</w:t>
      </w:r>
    </w:p>
    <w:p w14:paraId="556C0C5F" w14:textId="316EC26F" w:rsidR="002D0FF5" w:rsidRPr="003033D9" w:rsidRDefault="002D0FF5" w:rsidP="002D0FF5">
      <w:pPr>
        <w:tabs>
          <w:tab w:val="left" w:pos="714"/>
          <w:tab w:val="left" w:pos="1800"/>
          <w:tab w:val="left" w:pos="2400"/>
          <w:tab w:val="left" w:pos="3000"/>
        </w:tabs>
        <w:spacing w:before="120"/>
        <w:ind w:left="810"/>
        <w:jc w:val="thaiDistribute"/>
        <w:rPr>
          <w:sz w:val="28"/>
          <w:szCs w:val="28"/>
        </w:rPr>
      </w:pPr>
      <w:r w:rsidRPr="003033D9">
        <w:rPr>
          <w:sz w:val="28"/>
          <w:szCs w:val="28"/>
        </w:rPr>
        <w:t>Depreciation of equipment is calculated by reference to their costs on the straight-line basis over the following estimated useful lives:</w:t>
      </w:r>
    </w:p>
    <w:p w14:paraId="453075BC" w14:textId="600B86EB" w:rsidR="004604A8" w:rsidRPr="003033D9" w:rsidRDefault="00B95718" w:rsidP="00B95718">
      <w:pPr>
        <w:spacing w:before="120"/>
        <w:ind w:left="992"/>
        <w:rPr>
          <w:sz w:val="28"/>
          <w:szCs w:val="28"/>
          <w:u w:val="single"/>
        </w:rPr>
      </w:pP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t xml:space="preserve">         </w:t>
      </w:r>
      <w:r w:rsidR="003E3951" w:rsidRPr="003033D9">
        <w:rPr>
          <w:sz w:val="28"/>
          <w:szCs w:val="28"/>
        </w:rPr>
        <w:t xml:space="preserve">    </w:t>
      </w:r>
      <w:r w:rsidR="003E3951" w:rsidRPr="003033D9">
        <w:rPr>
          <w:sz w:val="28"/>
          <w:szCs w:val="28"/>
          <w:u w:val="single"/>
        </w:rPr>
        <w:t>Years</w:t>
      </w:r>
    </w:p>
    <w:p w14:paraId="6F218D5A" w14:textId="6E1AE595"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Computer and electronic equipment</w:t>
      </w:r>
      <w:proofErr w:type="gramStart"/>
      <w:r w:rsidRPr="003033D9">
        <w:rPr>
          <w:sz w:val="28"/>
          <w:szCs w:val="28"/>
          <w:cs/>
        </w:rPr>
        <w:tab/>
      </w:r>
      <w:r w:rsidRPr="003033D9">
        <w:rPr>
          <w:sz w:val="28"/>
          <w:szCs w:val="28"/>
        </w:rPr>
        <w:t xml:space="preserve">  3</w:t>
      </w:r>
      <w:proofErr w:type="gramEnd"/>
      <w:r w:rsidRPr="003033D9">
        <w:rPr>
          <w:sz w:val="28"/>
          <w:szCs w:val="28"/>
          <w:cs/>
        </w:rPr>
        <w:t xml:space="preserve"> </w:t>
      </w:r>
    </w:p>
    <w:p w14:paraId="7538B0A6" w14:textId="2F5A061B"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Furniture</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1ADDD35B" w14:textId="46953EF6"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Office equipment</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4B02180F" w14:textId="376AE4CD"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cs/>
        </w:rPr>
        <w:tab/>
      </w:r>
      <w:r w:rsidR="003E3951" w:rsidRPr="003033D9">
        <w:rPr>
          <w:sz w:val="28"/>
          <w:szCs w:val="28"/>
        </w:rPr>
        <w:t>Instruments</w:t>
      </w:r>
      <w:proofErr w:type="gramStart"/>
      <w:r w:rsidRPr="003033D9">
        <w:rPr>
          <w:sz w:val="28"/>
          <w:szCs w:val="28"/>
        </w:rPr>
        <w:tab/>
        <w:t xml:space="preserve">  5</w:t>
      </w:r>
      <w:proofErr w:type="gramEnd"/>
      <w:r w:rsidRPr="003033D9">
        <w:rPr>
          <w:sz w:val="28"/>
          <w:szCs w:val="28"/>
          <w:cs/>
        </w:rPr>
        <w:t xml:space="preserve"> </w:t>
      </w:r>
    </w:p>
    <w:p w14:paraId="2A61D4A9" w14:textId="3F3FCEF0"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Medical equipment</w:t>
      </w:r>
      <w:r w:rsidRPr="003033D9">
        <w:rPr>
          <w:sz w:val="28"/>
          <w:szCs w:val="28"/>
          <w:cs/>
        </w:rPr>
        <w:tab/>
      </w:r>
      <w:r w:rsidRPr="003033D9">
        <w:rPr>
          <w:sz w:val="28"/>
          <w:szCs w:val="28"/>
        </w:rPr>
        <w:t>10</w:t>
      </w:r>
      <w:r w:rsidRPr="003033D9">
        <w:rPr>
          <w:sz w:val="28"/>
          <w:szCs w:val="28"/>
          <w:cs/>
        </w:rPr>
        <w:t xml:space="preserve"> </w:t>
      </w:r>
    </w:p>
    <w:p w14:paraId="06282FBD" w14:textId="7F3D0889"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cs/>
        </w:rPr>
        <w:tab/>
      </w:r>
      <w:r w:rsidR="003E3951" w:rsidRPr="003033D9">
        <w:rPr>
          <w:sz w:val="28"/>
          <w:szCs w:val="28"/>
        </w:rPr>
        <w:t>Vehicles</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44D133AF" w14:textId="77777777" w:rsidR="006337D7" w:rsidRPr="003033D9" w:rsidRDefault="006337D7" w:rsidP="006337D7">
      <w:pPr>
        <w:tabs>
          <w:tab w:val="left" w:pos="714"/>
          <w:tab w:val="left" w:pos="1800"/>
          <w:tab w:val="left" w:pos="2400"/>
          <w:tab w:val="left" w:pos="3000"/>
        </w:tabs>
        <w:spacing w:before="120"/>
        <w:ind w:left="810"/>
        <w:jc w:val="thaiDistribute"/>
        <w:rPr>
          <w:spacing w:val="-2"/>
          <w:sz w:val="28"/>
          <w:szCs w:val="28"/>
        </w:rPr>
      </w:pPr>
      <w:r w:rsidRPr="003033D9">
        <w:rPr>
          <w:spacing w:val="-2"/>
          <w:sz w:val="28"/>
          <w:szCs w:val="28"/>
        </w:rPr>
        <w:t>The Group reviews depreciation methods, residual values and useful lives at least once a year and adjusted if appropriate.</w:t>
      </w:r>
    </w:p>
    <w:p w14:paraId="28B88F8D" w14:textId="73FC66A5" w:rsidR="006337D7" w:rsidRPr="003033D9" w:rsidRDefault="006337D7" w:rsidP="006337D7">
      <w:pPr>
        <w:tabs>
          <w:tab w:val="left" w:pos="714"/>
          <w:tab w:val="left" w:pos="1800"/>
          <w:tab w:val="left" w:pos="2400"/>
          <w:tab w:val="left" w:pos="3000"/>
        </w:tabs>
        <w:spacing w:before="120"/>
        <w:ind w:left="810"/>
        <w:jc w:val="thaiDistribute"/>
        <w:rPr>
          <w:sz w:val="28"/>
          <w:szCs w:val="28"/>
        </w:rPr>
      </w:pPr>
      <w:r w:rsidRPr="003033D9">
        <w:rPr>
          <w:sz w:val="28"/>
          <w:szCs w:val="28"/>
        </w:rPr>
        <w:t xml:space="preserve">Depreciation is charged to statements of profit or loss. </w:t>
      </w:r>
    </w:p>
    <w:p w14:paraId="62289FD0" w14:textId="5E2628CF" w:rsidR="00E55D10" w:rsidRPr="003033D9" w:rsidRDefault="00E55D10" w:rsidP="00B56F50">
      <w:pPr>
        <w:numPr>
          <w:ilvl w:val="1"/>
          <w:numId w:val="1"/>
        </w:numPr>
        <w:autoSpaceDE w:val="0"/>
        <w:autoSpaceDN w:val="0"/>
        <w:spacing w:before="120"/>
        <w:ind w:left="805" w:right="142" w:hanging="448"/>
        <w:rPr>
          <w:b/>
          <w:bCs/>
          <w:sz w:val="28"/>
          <w:szCs w:val="28"/>
        </w:rPr>
      </w:pPr>
      <w:r w:rsidRPr="003033D9">
        <w:rPr>
          <w:b/>
          <w:bCs/>
          <w:sz w:val="28"/>
          <w:szCs w:val="28"/>
        </w:rPr>
        <w:t xml:space="preserve">Intangible assets and </w:t>
      </w:r>
      <w:proofErr w:type="spellStart"/>
      <w:r w:rsidRPr="003033D9">
        <w:rPr>
          <w:b/>
          <w:bCs/>
          <w:sz w:val="28"/>
          <w:szCs w:val="28"/>
        </w:rPr>
        <w:t>Amortisation</w:t>
      </w:r>
      <w:proofErr w:type="spellEnd"/>
    </w:p>
    <w:p w14:paraId="13EB8F2C" w14:textId="77777777" w:rsidR="00E55D10" w:rsidRPr="003033D9" w:rsidRDefault="00E55D10" w:rsidP="00E55D10">
      <w:pPr>
        <w:autoSpaceDE w:val="0"/>
        <w:autoSpaceDN w:val="0"/>
        <w:spacing w:before="120"/>
        <w:ind w:left="810" w:right="142"/>
        <w:rPr>
          <w:sz w:val="28"/>
          <w:szCs w:val="28"/>
        </w:rPr>
      </w:pPr>
      <w:r w:rsidRPr="003033D9">
        <w:rPr>
          <w:sz w:val="28"/>
          <w:szCs w:val="28"/>
        </w:rPr>
        <w:t xml:space="preserve">Intangible assets acquired are initially </w:t>
      </w:r>
      <w:proofErr w:type="spellStart"/>
      <w:r w:rsidRPr="003033D9">
        <w:rPr>
          <w:sz w:val="28"/>
          <w:szCs w:val="28"/>
        </w:rPr>
        <w:t>recognised</w:t>
      </w:r>
      <w:proofErr w:type="spellEnd"/>
      <w:r w:rsidRPr="003033D9">
        <w:rPr>
          <w:sz w:val="28"/>
          <w:szCs w:val="28"/>
        </w:rPr>
        <w:t xml:space="preserve"> at cost. Following the initial recognition, the intangible assets are carried at cost less any accumulated </w:t>
      </w:r>
      <w:proofErr w:type="spellStart"/>
      <w:r w:rsidRPr="003033D9">
        <w:rPr>
          <w:sz w:val="28"/>
          <w:szCs w:val="28"/>
        </w:rPr>
        <w:t>amortisation</w:t>
      </w:r>
      <w:proofErr w:type="spellEnd"/>
      <w:r w:rsidRPr="003033D9">
        <w:rPr>
          <w:sz w:val="28"/>
          <w:szCs w:val="28"/>
        </w:rPr>
        <w:t xml:space="preserve"> and any accumulated impairment losses (if any). </w:t>
      </w:r>
    </w:p>
    <w:p w14:paraId="4EE05679" w14:textId="77777777" w:rsidR="00E55D10" w:rsidRPr="003033D9" w:rsidRDefault="00E55D10" w:rsidP="00E55D10">
      <w:pPr>
        <w:autoSpaceDE w:val="0"/>
        <w:autoSpaceDN w:val="0"/>
        <w:spacing w:before="120"/>
        <w:ind w:left="810" w:right="142"/>
        <w:rPr>
          <w:sz w:val="28"/>
          <w:szCs w:val="28"/>
        </w:rPr>
      </w:pPr>
      <w:r w:rsidRPr="003033D9">
        <w:rPr>
          <w:sz w:val="28"/>
          <w:szCs w:val="28"/>
        </w:rPr>
        <w:t xml:space="preserve">Intangible assets with finite lives are </w:t>
      </w:r>
      <w:proofErr w:type="spellStart"/>
      <w:r w:rsidRPr="003033D9">
        <w:rPr>
          <w:sz w:val="28"/>
          <w:szCs w:val="28"/>
        </w:rPr>
        <w:t>amortised</w:t>
      </w:r>
      <w:proofErr w:type="spellEnd"/>
      <w:r w:rsidRPr="003033D9">
        <w:rPr>
          <w:sz w:val="28"/>
          <w:szCs w:val="28"/>
        </w:rPr>
        <w:t xml:space="preserve"> on a systematic basis over the economic useful life and tested for impairment whenever there is an indication that the intangible asset may be impaired. The </w:t>
      </w:r>
      <w:proofErr w:type="spellStart"/>
      <w:r w:rsidRPr="003033D9">
        <w:rPr>
          <w:sz w:val="28"/>
          <w:szCs w:val="28"/>
        </w:rPr>
        <w:t>amortisation</w:t>
      </w:r>
      <w:proofErr w:type="spellEnd"/>
      <w:r w:rsidRPr="003033D9">
        <w:rPr>
          <w:sz w:val="28"/>
          <w:szCs w:val="28"/>
        </w:rPr>
        <w:t xml:space="preserve"> period and the </w:t>
      </w:r>
      <w:proofErr w:type="spellStart"/>
      <w:r w:rsidRPr="003033D9">
        <w:rPr>
          <w:sz w:val="28"/>
          <w:szCs w:val="28"/>
        </w:rPr>
        <w:t>amortisation</w:t>
      </w:r>
      <w:proofErr w:type="spellEnd"/>
      <w:r w:rsidRPr="003033D9">
        <w:rPr>
          <w:sz w:val="28"/>
          <w:szCs w:val="28"/>
        </w:rPr>
        <w:t xml:space="preserve"> method of such intangible assets are reviewed at least at each financial year end. The </w:t>
      </w:r>
      <w:proofErr w:type="spellStart"/>
      <w:r w:rsidRPr="003033D9">
        <w:rPr>
          <w:sz w:val="28"/>
          <w:szCs w:val="28"/>
        </w:rPr>
        <w:t>amortisation</w:t>
      </w:r>
      <w:proofErr w:type="spellEnd"/>
      <w:r w:rsidRPr="003033D9">
        <w:rPr>
          <w:sz w:val="28"/>
          <w:szCs w:val="28"/>
        </w:rPr>
        <w:t xml:space="preserve"> expense is charged to profit or loss.</w:t>
      </w:r>
    </w:p>
    <w:p w14:paraId="78F866A9" w14:textId="0F624D18" w:rsidR="00E55D10" w:rsidRPr="003033D9" w:rsidRDefault="00E55D10" w:rsidP="00E55D10">
      <w:pPr>
        <w:autoSpaceDE w:val="0"/>
        <w:autoSpaceDN w:val="0"/>
        <w:spacing w:before="120"/>
        <w:ind w:left="810" w:right="142"/>
        <w:rPr>
          <w:sz w:val="28"/>
          <w:szCs w:val="28"/>
        </w:rPr>
      </w:pPr>
      <w:r w:rsidRPr="003033D9">
        <w:rPr>
          <w:sz w:val="28"/>
          <w:szCs w:val="28"/>
        </w:rPr>
        <w:t>A summary of the intangible assets with finite useful lives is as follows:</w:t>
      </w:r>
    </w:p>
    <w:p w14:paraId="6825FE07" w14:textId="0C82A408" w:rsidR="007E74D9" w:rsidRPr="003033D9" w:rsidRDefault="007E74D9" w:rsidP="00E20347">
      <w:pPr>
        <w:tabs>
          <w:tab w:val="left" w:pos="714"/>
          <w:tab w:val="left" w:pos="1800"/>
          <w:tab w:val="left" w:pos="2400"/>
          <w:tab w:val="left" w:pos="3000"/>
        </w:tabs>
        <w:spacing w:before="120"/>
        <w:ind w:left="810"/>
        <w:jc w:val="thaiDistribute"/>
        <w:rPr>
          <w:sz w:val="28"/>
          <w:szCs w:val="28"/>
          <w:u w:val="single"/>
        </w:rPr>
      </w:pP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cs/>
        </w:rPr>
        <w:t xml:space="preserve">          </w:t>
      </w:r>
      <w:r w:rsidR="00E55D10" w:rsidRPr="003033D9">
        <w:rPr>
          <w:sz w:val="28"/>
          <w:szCs w:val="28"/>
        </w:rPr>
        <w:t xml:space="preserve">   </w:t>
      </w:r>
      <w:r w:rsidR="00E55D10" w:rsidRPr="003033D9">
        <w:rPr>
          <w:sz w:val="28"/>
          <w:szCs w:val="28"/>
          <w:u w:val="single"/>
        </w:rPr>
        <w:t>Years</w:t>
      </w:r>
    </w:p>
    <w:p w14:paraId="0611BA91" w14:textId="223B6674" w:rsidR="007E74D9" w:rsidRPr="003033D9" w:rsidRDefault="007E74D9" w:rsidP="007E74D9">
      <w:pPr>
        <w:tabs>
          <w:tab w:val="left" w:pos="1800"/>
          <w:tab w:val="left" w:pos="7200"/>
        </w:tabs>
        <w:spacing w:line="300" w:lineRule="atLeast"/>
        <w:ind w:left="1110"/>
        <w:jc w:val="thaiDistribute"/>
        <w:rPr>
          <w:sz w:val="28"/>
          <w:szCs w:val="28"/>
        </w:rPr>
      </w:pPr>
      <w:r w:rsidRPr="003033D9">
        <w:rPr>
          <w:sz w:val="28"/>
          <w:szCs w:val="28"/>
        </w:rPr>
        <w:tab/>
      </w:r>
      <w:r w:rsidR="003001E5" w:rsidRPr="003033D9">
        <w:rPr>
          <w:sz w:val="28"/>
          <w:szCs w:val="28"/>
        </w:rPr>
        <w:t xml:space="preserve">Computer software </w:t>
      </w:r>
      <w:r w:rsidRPr="003033D9">
        <w:rPr>
          <w:sz w:val="28"/>
          <w:szCs w:val="28"/>
          <w:cs/>
        </w:rPr>
        <w:t xml:space="preserve">                                                                         </w:t>
      </w:r>
      <w:r w:rsidR="00E20347" w:rsidRPr="003033D9">
        <w:rPr>
          <w:sz w:val="28"/>
          <w:szCs w:val="28"/>
          <w:cs/>
        </w:rPr>
        <w:t xml:space="preserve">   </w:t>
      </w:r>
      <w:r w:rsidR="003001E5" w:rsidRPr="003033D9">
        <w:rPr>
          <w:sz w:val="28"/>
          <w:szCs w:val="28"/>
        </w:rPr>
        <w:t xml:space="preserve">    </w:t>
      </w:r>
      <w:r w:rsidRPr="003033D9">
        <w:rPr>
          <w:sz w:val="28"/>
          <w:szCs w:val="28"/>
          <w:cs/>
        </w:rPr>
        <w:t xml:space="preserve"> </w:t>
      </w:r>
      <w:r w:rsidRPr="003033D9">
        <w:rPr>
          <w:sz w:val="28"/>
          <w:szCs w:val="28"/>
        </w:rPr>
        <w:t xml:space="preserve">  3,</w:t>
      </w:r>
      <w:r w:rsidRPr="003033D9">
        <w:rPr>
          <w:sz w:val="28"/>
          <w:szCs w:val="28"/>
          <w:cs/>
        </w:rPr>
        <w:t xml:space="preserve"> 10 </w:t>
      </w:r>
    </w:p>
    <w:p w14:paraId="5BD63466" w14:textId="77777777" w:rsidR="00B56F50" w:rsidRPr="003033D9" w:rsidRDefault="00B56F50" w:rsidP="00B56F50">
      <w:pPr>
        <w:tabs>
          <w:tab w:val="left" w:pos="1800"/>
          <w:tab w:val="left" w:pos="7200"/>
        </w:tabs>
        <w:ind w:left="1111"/>
        <w:jc w:val="thaiDistribute"/>
        <w:rPr>
          <w:sz w:val="12"/>
          <w:szCs w:val="12"/>
        </w:rPr>
      </w:pPr>
    </w:p>
    <w:p w14:paraId="24E41034" w14:textId="77777777" w:rsidR="00B56F50" w:rsidRPr="003033D9" w:rsidRDefault="00B56F50" w:rsidP="00B56F50">
      <w:pPr>
        <w:tabs>
          <w:tab w:val="left" w:pos="714"/>
          <w:tab w:val="left" w:pos="1800"/>
          <w:tab w:val="left" w:pos="2400"/>
          <w:tab w:val="left" w:pos="3000"/>
        </w:tabs>
        <w:spacing w:before="120"/>
        <w:ind w:left="810"/>
        <w:jc w:val="thaiDistribute"/>
        <w:rPr>
          <w:sz w:val="28"/>
          <w:szCs w:val="28"/>
        </w:rPr>
      </w:pPr>
      <w:r w:rsidRPr="003033D9">
        <w:rPr>
          <w:sz w:val="28"/>
          <w:szCs w:val="28"/>
        </w:rPr>
        <w:t xml:space="preserve">No </w:t>
      </w:r>
      <w:proofErr w:type="spellStart"/>
      <w:r w:rsidRPr="003033D9">
        <w:rPr>
          <w:sz w:val="28"/>
          <w:szCs w:val="28"/>
        </w:rPr>
        <w:t>amortisation</w:t>
      </w:r>
      <w:proofErr w:type="spellEnd"/>
      <w:r w:rsidRPr="003033D9">
        <w:rPr>
          <w:sz w:val="28"/>
          <w:szCs w:val="28"/>
        </w:rPr>
        <w:t xml:space="preserve"> is provided on software under installation.</w:t>
      </w:r>
    </w:p>
    <w:p w14:paraId="6618D08E" w14:textId="77777777" w:rsidR="003001E5" w:rsidRPr="003033D9" w:rsidRDefault="003001E5" w:rsidP="003001E5">
      <w:pPr>
        <w:tabs>
          <w:tab w:val="left" w:pos="714"/>
          <w:tab w:val="left" w:pos="1800"/>
          <w:tab w:val="left" w:pos="2400"/>
          <w:tab w:val="left" w:pos="3000"/>
        </w:tabs>
        <w:spacing w:before="120"/>
        <w:ind w:left="810"/>
        <w:jc w:val="thaiDistribute"/>
        <w:rPr>
          <w:sz w:val="28"/>
          <w:szCs w:val="28"/>
        </w:rPr>
      </w:pPr>
      <w:r w:rsidRPr="003033D9">
        <w:rPr>
          <w:sz w:val="28"/>
          <w:szCs w:val="28"/>
        </w:rPr>
        <w:t xml:space="preserve">Intangible assets with indefinite useful lives are not </w:t>
      </w:r>
      <w:proofErr w:type="spellStart"/>
      <w:r w:rsidRPr="003033D9">
        <w:rPr>
          <w:sz w:val="28"/>
          <w:szCs w:val="28"/>
        </w:rPr>
        <w:t>amortised</w:t>
      </w:r>
      <w:proofErr w:type="spellEnd"/>
      <w:r w:rsidRPr="003033D9">
        <w:rPr>
          <w:sz w:val="28"/>
          <w:szCs w:val="28"/>
        </w:rPr>
        <w:t>, but are tested for impairment annually either individually or at the cash generating unit level. The assessment of indefinite useful lives of the intangible assets is reviewed annually.</w:t>
      </w:r>
    </w:p>
    <w:p w14:paraId="553C4E7B" w14:textId="7912F3BF" w:rsidR="0070398C" w:rsidRPr="003033D9" w:rsidRDefault="0070398C" w:rsidP="007E74D9">
      <w:pPr>
        <w:tabs>
          <w:tab w:val="left" w:pos="714"/>
          <w:tab w:val="left" w:pos="1800"/>
          <w:tab w:val="left" w:pos="2400"/>
          <w:tab w:val="left" w:pos="3000"/>
        </w:tabs>
        <w:spacing w:before="120"/>
        <w:ind w:left="810"/>
        <w:jc w:val="thaiDistribute"/>
        <w:rPr>
          <w:sz w:val="28"/>
          <w:szCs w:val="28"/>
        </w:rPr>
      </w:pPr>
    </w:p>
    <w:p w14:paraId="671DEC5B" w14:textId="09BB26C8" w:rsidR="0070398C" w:rsidRPr="003033D9" w:rsidRDefault="0070398C" w:rsidP="007E74D9">
      <w:pPr>
        <w:tabs>
          <w:tab w:val="left" w:pos="714"/>
          <w:tab w:val="left" w:pos="1800"/>
          <w:tab w:val="left" w:pos="2400"/>
          <w:tab w:val="left" w:pos="3000"/>
        </w:tabs>
        <w:spacing w:before="120"/>
        <w:ind w:left="810"/>
        <w:jc w:val="thaiDistribute"/>
        <w:rPr>
          <w:sz w:val="28"/>
          <w:szCs w:val="28"/>
        </w:rPr>
      </w:pPr>
    </w:p>
    <w:p w14:paraId="6BCB7A94" w14:textId="0563887F" w:rsidR="0070398C" w:rsidRPr="003033D9" w:rsidRDefault="0070398C" w:rsidP="007E74D9">
      <w:pPr>
        <w:tabs>
          <w:tab w:val="left" w:pos="714"/>
          <w:tab w:val="left" w:pos="1800"/>
          <w:tab w:val="left" w:pos="2400"/>
          <w:tab w:val="left" w:pos="3000"/>
        </w:tabs>
        <w:spacing w:before="120"/>
        <w:ind w:left="810"/>
        <w:jc w:val="thaiDistribute"/>
        <w:rPr>
          <w:sz w:val="28"/>
          <w:szCs w:val="28"/>
        </w:rPr>
      </w:pPr>
    </w:p>
    <w:p w14:paraId="12197B2B" w14:textId="1B82A0E7" w:rsidR="0070398C" w:rsidRPr="003033D9" w:rsidRDefault="0070398C" w:rsidP="003001E5">
      <w:pPr>
        <w:tabs>
          <w:tab w:val="left" w:pos="714"/>
          <w:tab w:val="left" w:pos="1800"/>
          <w:tab w:val="left" w:pos="2400"/>
          <w:tab w:val="left" w:pos="3000"/>
        </w:tabs>
        <w:spacing w:before="120"/>
        <w:jc w:val="thaiDistribute"/>
        <w:rPr>
          <w:sz w:val="28"/>
          <w:szCs w:val="28"/>
        </w:rPr>
      </w:pPr>
    </w:p>
    <w:p w14:paraId="2D834DEC" w14:textId="71C75CDC" w:rsidR="00BD00BB" w:rsidRPr="003033D9" w:rsidRDefault="00BD00BB" w:rsidP="00BD00BB">
      <w:pPr>
        <w:numPr>
          <w:ilvl w:val="1"/>
          <w:numId w:val="1"/>
        </w:numPr>
        <w:autoSpaceDE w:val="0"/>
        <w:autoSpaceDN w:val="0"/>
        <w:spacing w:before="120"/>
        <w:ind w:left="810" w:right="142" w:hanging="450"/>
        <w:rPr>
          <w:b/>
          <w:bCs/>
          <w:sz w:val="28"/>
          <w:szCs w:val="28"/>
        </w:rPr>
      </w:pPr>
      <w:r w:rsidRPr="003033D9">
        <w:rPr>
          <w:b/>
          <w:bCs/>
          <w:sz w:val="28"/>
          <w:szCs w:val="28"/>
        </w:rPr>
        <w:lastRenderedPageBreak/>
        <w:t>Impairment of assets</w:t>
      </w:r>
    </w:p>
    <w:p w14:paraId="6DAE2B19" w14:textId="1B6D3040" w:rsidR="000C0867" w:rsidRPr="003033D9" w:rsidRDefault="000C0867" w:rsidP="000C0867">
      <w:pPr>
        <w:autoSpaceDE w:val="0"/>
        <w:autoSpaceDN w:val="0"/>
        <w:spacing w:before="120"/>
        <w:ind w:left="810" w:right="142"/>
        <w:jc w:val="thaiDistribute"/>
        <w:rPr>
          <w:sz w:val="28"/>
          <w:szCs w:val="28"/>
        </w:rPr>
      </w:pPr>
      <w:r w:rsidRPr="003033D9">
        <w:rPr>
          <w:sz w:val="28"/>
          <w:szCs w:val="28"/>
        </w:rPr>
        <w:t xml:space="preserve">The </w:t>
      </w:r>
      <w:r w:rsidR="002C5B32" w:rsidRPr="003033D9">
        <w:rPr>
          <w:sz w:val="28"/>
          <w:szCs w:val="28"/>
        </w:rPr>
        <w:t>Group has</w:t>
      </w:r>
      <w:r w:rsidRPr="003033D9">
        <w:rPr>
          <w:sz w:val="28"/>
          <w:szCs w:val="28"/>
        </w:rPr>
        <w:t xml:space="preserve"> considered the impairment of assets</w:t>
      </w:r>
      <w:r w:rsidR="00055E55" w:rsidRPr="003033D9">
        <w:rPr>
          <w:sz w:val="28"/>
          <w:szCs w:val="28"/>
        </w:rPr>
        <w:t xml:space="preserve">; </w:t>
      </w:r>
      <w:r w:rsidRPr="003033D9">
        <w:rPr>
          <w:sz w:val="28"/>
          <w:szCs w:val="28"/>
        </w:rPr>
        <w:t>property, plant and equipment, investments and intangible assets and other non-current assets whenever events changes indicate that the carrying amount of an assets exceeds recoverable amount (net selling price of the asset under normal course of operations or its utilization value whichever is higher) by considering the impairment for each asset item or each asset unit generating cash flow, whichever is practical.</w:t>
      </w:r>
    </w:p>
    <w:p w14:paraId="08425405" w14:textId="60D291B8" w:rsidR="000C0867" w:rsidRPr="003033D9" w:rsidRDefault="000C0867" w:rsidP="000C0867">
      <w:pPr>
        <w:autoSpaceDE w:val="0"/>
        <w:autoSpaceDN w:val="0"/>
        <w:spacing w:before="120"/>
        <w:ind w:left="810" w:right="142"/>
        <w:jc w:val="thaiDistribute"/>
        <w:rPr>
          <w:sz w:val="28"/>
          <w:szCs w:val="28"/>
        </w:rPr>
      </w:pPr>
      <w:r w:rsidRPr="003033D9">
        <w:rPr>
          <w:sz w:val="28"/>
          <w:szCs w:val="28"/>
        </w:rPr>
        <w:t xml:space="preserve">In case the carrying amount of an asset exceeds its net realizable value, the </w:t>
      </w:r>
      <w:r w:rsidR="003A679E" w:rsidRPr="003033D9">
        <w:rPr>
          <w:sz w:val="28"/>
          <w:szCs w:val="28"/>
        </w:rPr>
        <w:t>Group</w:t>
      </w:r>
      <w:r w:rsidRPr="003033D9">
        <w:rPr>
          <w:sz w:val="28"/>
          <w:szCs w:val="28"/>
        </w:rPr>
        <w:t xml:space="preserve"> will </w:t>
      </w:r>
      <w:proofErr w:type="spellStart"/>
      <w:r w:rsidRPr="003033D9">
        <w:rPr>
          <w:sz w:val="28"/>
          <w:szCs w:val="28"/>
        </w:rPr>
        <w:t>recognise</w:t>
      </w:r>
      <w:proofErr w:type="spellEnd"/>
      <w:r w:rsidRPr="003033D9">
        <w:rPr>
          <w:sz w:val="28"/>
          <w:szCs w:val="28"/>
        </w:rPr>
        <w:t xml:space="preserve"> an impairment loss in the statements of the com</w:t>
      </w:r>
      <w:r w:rsidR="00B47531">
        <w:rPr>
          <w:sz w:val="28"/>
          <w:szCs w:val="28"/>
        </w:rPr>
        <w:t>prehensive income</w:t>
      </w:r>
      <w:r w:rsidRPr="003033D9">
        <w:rPr>
          <w:sz w:val="28"/>
          <w:szCs w:val="28"/>
        </w:rPr>
        <w:t xml:space="preserve"> or decrease appraisal surplus if those assets have been revaluated and recorded as appraisal surplus include in shareholders’ equity. The </w:t>
      </w:r>
      <w:r w:rsidR="003A679E" w:rsidRPr="003033D9">
        <w:rPr>
          <w:sz w:val="28"/>
          <w:szCs w:val="28"/>
        </w:rPr>
        <w:t>Group</w:t>
      </w:r>
      <w:r w:rsidRPr="003033D9">
        <w:rPr>
          <w:sz w:val="28"/>
          <w:szCs w:val="28"/>
        </w:rPr>
        <w:t xml:space="preserve"> will reverse the impairment loss whenever there is an indication that there is no longer impairment or reduction in impairment as “other income” or “appraisal surplus”, whichever is practical.</w:t>
      </w:r>
    </w:p>
    <w:p w14:paraId="7FA6A59E" w14:textId="77777777" w:rsidR="00BD00BB" w:rsidRPr="003033D9" w:rsidRDefault="00BD00BB" w:rsidP="00BD00BB">
      <w:pPr>
        <w:numPr>
          <w:ilvl w:val="1"/>
          <w:numId w:val="1"/>
        </w:numPr>
        <w:autoSpaceDE w:val="0"/>
        <w:autoSpaceDN w:val="0"/>
        <w:spacing w:before="120"/>
        <w:ind w:left="810" w:right="142" w:hanging="450"/>
        <w:rPr>
          <w:b/>
          <w:bCs/>
          <w:sz w:val="28"/>
          <w:szCs w:val="28"/>
        </w:rPr>
      </w:pPr>
      <w:r w:rsidRPr="003033D9">
        <w:rPr>
          <w:b/>
          <w:bCs/>
          <w:sz w:val="28"/>
          <w:szCs w:val="28"/>
        </w:rPr>
        <w:t>Trade and other accounts payable</w:t>
      </w:r>
    </w:p>
    <w:p w14:paraId="644AF09F" w14:textId="629CE118" w:rsidR="00BD00BB" w:rsidRPr="003033D9" w:rsidRDefault="00BD00BB" w:rsidP="00BD00BB">
      <w:pPr>
        <w:tabs>
          <w:tab w:val="left" w:pos="714"/>
          <w:tab w:val="left" w:pos="1800"/>
          <w:tab w:val="left" w:pos="2400"/>
          <w:tab w:val="left" w:pos="3000"/>
        </w:tabs>
        <w:spacing w:before="120"/>
        <w:ind w:left="810"/>
        <w:jc w:val="thaiDistribute"/>
        <w:rPr>
          <w:sz w:val="28"/>
          <w:szCs w:val="28"/>
        </w:rPr>
      </w:pPr>
      <w:r w:rsidRPr="003033D9">
        <w:rPr>
          <w:sz w:val="28"/>
          <w:szCs w:val="28"/>
        </w:rPr>
        <w:t>Trade and other accounts payable are stated at cost.</w:t>
      </w:r>
    </w:p>
    <w:p w14:paraId="2D02DCD6" w14:textId="5C502166" w:rsidR="004604A8" w:rsidRPr="003033D9" w:rsidRDefault="00E15244" w:rsidP="00E15244">
      <w:pPr>
        <w:numPr>
          <w:ilvl w:val="1"/>
          <w:numId w:val="1"/>
        </w:numPr>
        <w:autoSpaceDE w:val="0"/>
        <w:autoSpaceDN w:val="0"/>
        <w:spacing w:before="120"/>
        <w:ind w:left="810" w:right="142" w:hanging="450"/>
        <w:rPr>
          <w:b/>
          <w:bCs/>
          <w:sz w:val="28"/>
          <w:szCs w:val="28"/>
        </w:rPr>
      </w:pPr>
      <w:r w:rsidRPr="003033D9">
        <w:rPr>
          <w:b/>
          <w:bCs/>
          <w:sz w:val="28"/>
          <w:szCs w:val="28"/>
        </w:rPr>
        <w:t>Employee benefits</w:t>
      </w:r>
    </w:p>
    <w:p w14:paraId="2CA3FECE" w14:textId="57990AC8" w:rsidR="00E15244" w:rsidRPr="003033D9" w:rsidRDefault="00D42660" w:rsidP="00F1585E">
      <w:pPr>
        <w:tabs>
          <w:tab w:val="left" w:pos="714"/>
          <w:tab w:val="left" w:pos="1800"/>
          <w:tab w:val="left" w:pos="2400"/>
          <w:tab w:val="left" w:pos="3000"/>
        </w:tabs>
        <w:spacing w:before="120"/>
        <w:ind w:left="810"/>
        <w:jc w:val="thaiDistribute"/>
        <w:rPr>
          <w:i/>
          <w:iCs/>
          <w:sz w:val="28"/>
          <w:szCs w:val="28"/>
        </w:rPr>
      </w:pPr>
      <w:r w:rsidRPr="003033D9">
        <w:rPr>
          <w:i/>
          <w:iCs/>
          <w:sz w:val="28"/>
          <w:szCs w:val="28"/>
        </w:rPr>
        <w:t>Short-term employee benefits</w:t>
      </w:r>
    </w:p>
    <w:p w14:paraId="253F8428" w14:textId="1C358758" w:rsidR="00D42660" w:rsidRPr="003033D9" w:rsidRDefault="00D42660" w:rsidP="00D42660">
      <w:pPr>
        <w:tabs>
          <w:tab w:val="left" w:pos="714"/>
          <w:tab w:val="left" w:pos="1800"/>
          <w:tab w:val="left" w:pos="2400"/>
          <w:tab w:val="left" w:pos="3000"/>
        </w:tabs>
        <w:spacing w:before="120"/>
        <w:ind w:left="810"/>
        <w:jc w:val="thaiDistribute"/>
        <w:rPr>
          <w:sz w:val="28"/>
          <w:szCs w:val="28"/>
        </w:rPr>
      </w:pPr>
      <w:r w:rsidRPr="003033D9">
        <w:rPr>
          <w:sz w:val="28"/>
          <w:szCs w:val="28"/>
        </w:rPr>
        <w:t>The Group recognizes salaries, wages, bonuses and contributions to Social Security Fund as expense when incurred.</w:t>
      </w:r>
    </w:p>
    <w:p w14:paraId="0B168B19" w14:textId="0BB37350" w:rsidR="00D42660" w:rsidRPr="003033D9" w:rsidRDefault="00564DD0" w:rsidP="00F1585E">
      <w:pPr>
        <w:tabs>
          <w:tab w:val="left" w:pos="714"/>
          <w:tab w:val="left" w:pos="1800"/>
          <w:tab w:val="left" w:pos="2400"/>
          <w:tab w:val="left" w:pos="3000"/>
        </w:tabs>
        <w:spacing w:before="120"/>
        <w:ind w:left="810"/>
        <w:jc w:val="thaiDistribute"/>
        <w:rPr>
          <w:i/>
          <w:iCs/>
          <w:sz w:val="28"/>
          <w:szCs w:val="28"/>
        </w:rPr>
      </w:pPr>
      <w:r w:rsidRPr="003033D9">
        <w:rPr>
          <w:i/>
          <w:iCs/>
          <w:sz w:val="28"/>
          <w:szCs w:val="28"/>
        </w:rPr>
        <w:t>Post-employment benefits – defined benefit plan</w:t>
      </w:r>
    </w:p>
    <w:p w14:paraId="3F3971EB" w14:textId="57575243" w:rsidR="00564DD0" w:rsidRPr="003033D9" w:rsidRDefault="00564DD0" w:rsidP="00F1585E">
      <w:pPr>
        <w:tabs>
          <w:tab w:val="left" w:pos="714"/>
          <w:tab w:val="left" w:pos="1800"/>
          <w:tab w:val="left" w:pos="2400"/>
          <w:tab w:val="left" w:pos="3000"/>
        </w:tabs>
        <w:spacing w:before="120"/>
        <w:ind w:left="810"/>
        <w:jc w:val="thaiDistribute"/>
        <w:rPr>
          <w:spacing w:val="-2"/>
          <w:sz w:val="28"/>
          <w:szCs w:val="28"/>
        </w:rPr>
      </w:pPr>
      <w:r w:rsidRPr="003033D9">
        <w:rPr>
          <w:spacing w:val="-2"/>
          <w:sz w:val="28"/>
          <w:szCs w:val="28"/>
        </w:rPr>
        <w:t xml:space="preserve">The Group has obligations in respect of the severance payments they must make to employees upon retirement under labor law and other employee benefits plans. The Company treat these severance payment obligations as a defined benefit plan. </w:t>
      </w:r>
    </w:p>
    <w:p w14:paraId="467CDDCE" w14:textId="2DDFCD8C" w:rsidR="00564DD0" w:rsidRPr="003033D9" w:rsidRDefault="00564DD0" w:rsidP="00F1585E">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employee benefits liabilities in relation to the severance payment under the labor law are </w:t>
      </w:r>
      <w:proofErr w:type="spellStart"/>
      <w:r w:rsidRPr="003033D9">
        <w:rPr>
          <w:sz w:val="28"/>
          <w:szCs w:val="28"/>
        </w:rPr>
        <w:t>recognised</w:t>
      </w:r>
      <w:proofErr w:type="spellEnd"/>
      <w:r w:rsidRPr="003033D9">
        <w:rPr>
          <w:sz w:val="28"/>
          <w:szCs w:val="28"/>
        </w:rPr>
        <w:t xml:space="preserve"> as a charge to results of operations over the employee’s service period. It is calculated by the estimation of the amount of future benefit to be earned by the employee in return for the service provided to the Company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7DDD4C92" w14:textId="35373B5E" w:rsidR="00564DD0" w:rsidRPr="003033D9" w:rsidRDefault="00564DD0" w:rsidP="00F1585E">
      <w:pPr>
        <w:tabs>
          <w:tab w:val="left" w:pos="714"/>
          <w:tab w:val="left" w:pos="1800"/>
          <w:tab w:val="left" w:pos="2400"/>
          <w:tab w:val="left" w:pos="3000"/>
        </w:tabs>
        <w:spacing w:before="120"/>
        <w:ind w:left="810"/>
        <w:jc w:val="thaiDistribute"/>
        <w:rPr>
          <w:sz w:val="28"/>
          <w:szCs w:val="28"/>
          <w:cs/>
        </w:rPr>
      </w:pPr>
      <w:r w:rsidRPr="003033D9">
        <w:rPr>
          <w:sz w:val="28"/>
          <w:szCs w:val="28"/>
        </w:rPr>
        <w:t xml:space="preserve">When the actuarial assumptions are changed, the Group </w:t>
      </w:r>
      <w:proofErr w:type="spellStart"/>
      <w:r w:rsidRPr="003033D9">
        <w:rPr>
          <w:sz w:val="28"/>
          <w:szCs w:val="28"/>
        </w:rPr>
        <w:t>recognises</w:t>
      </w:r>
      <w:proofErr w:type="spellEnd"/>
      <w:r w:rsidRPr="003033D9">
        <w:rPr>
          <w:sz w:val="28"/>
          <w:szCs w:val="28"/>
        </w:rPr>
        <w:t xml:space="preserve"> actuarial gains or losses in the other comprehensive income and loss in the period in which they arise.</w:t>
      </w:r>
    </w:p>
    <w:p w14:paraId="71056AFA" w14:textId="7AAA0A3F" w:rsidR="00E15244" w:rsidRPr="003033D9" w:rsidRDefault="00E15244" w:rsidP="00E15244">
      <w:pPr>
        <w:tabs>
          <w:tab w:val="left" w:pos="714"/>
          <w:tab w:val="left" w:pos="1800"/>
          <w:tab w:val="left" w:pos="2400"/>
          <w:tab w:val="left" w:pos="3000"/>
        </w:tabs>
        <w:spacing w:before="120"/>
        <w:ind w:left="810"/>
        <w:jc w:val="thaiDistribute"/>
        <w:rPr>
          <w:i/>
          <w:iCs/>
          <w:sz w:val="28"/>
          <w:szCs w:val="28"/>
        </w:rPr>
      </w:pPr>
      <w:r w:rsidRPr="003033D9">
        <w:rPr>
          <w:i/>
          <w:iCs/>
          <w:sz w:val="28"/>
          <w:szCs w:val="28"/>
        </w:rPr>
        <w:t>Other long-term employment benefits</w:t>
      </w:r>
    </w:p>
    <w:p w14:paraId="685805F0" w14:textId="6DEC72B7" w:rsidR="00E15244" w:rsidRPr="003033D9" w:rsidRDefault="00E15244" w:rsidP="00E1524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obligation under the </w:t>
      </w:r>
      <w:r w:rsidR="00E60569" w:rsidRPr="003033D9">
        <w:rPr>
          <w:sz w:val="28"/>
          <w:szCs w:val="28"/>
        </w:rPr>
        <w:t xml:space="preserve">defined benefits plan </w:t>
      </w:r>
      <w:r w:rsidRPr="003033D9">
        <w:rPr>
          <w:sz w:val="28"/>
          <w:szCs w:val="28"/>
        </w:rPr>
        <w:t xml:space="preserve">is determined based on actuarial techniques, using the projected unit credit method, in order to determine present value of the obligation and be recognized as a liability in the statements of financial position. Current service cost, past service cost, net interest on the net defined benefit liability are </w:t>
      </w:r>
      <w:proofErr w:type="spellStart"/>
      <w:r w:rsidRPr="003033D9">
        <w:rPr>
          <w:sz w:val="28"/>
          <w:szCs w:val="28"/>
        </w:rPr>
        <w:t>rec</w:t>
      </w:r>
      <w:r w:rsidR="00584F8D" w:rsidRPr="003033D9">
        <w:rPr>
          <w:sz w:val="28"/>
          <w:szCs w:val="28"/>
        </w:rPr>
        <w:t>ognis</w:t>
      </w:r>
      <w:r w:rsidRPr="003033D9">
        <w:rPr>
          <w:sz w:val="28"/>
          <w:szCs w:val="28"/>
        </w:rPr>
        <w:t>ed</w:t>
      </w:r>
      <w:proofErr w:type="spellEnd"/>
      <w:r w:rsidRPr="003033D9">
        <w:rPr>
          <w:sz w:val="28"/>
          <w:szCs w:val="28"/>
        </w:rPr>
        <w:t xml:space="preserve"> as expenses in profit or loss. Remeasurements of the net other long-term benefit liability or asset, including actuari</w:t>
      </w:r>
      <w:r w:rsidR="00584F8D" w:rsidRPr="003033D9">
        <w:rPr>
          <w:sz w:val="28"/>
          <w:szCs w:val="28"/>
        </w:rPr>
        <w:t xml:space="preserve">al gains and losses are </w:t>
      </w:r>
      <w:proofErr w:type="spellStart"/>
      <w:r w:rsidR="00584F8D" w:rsidRPr="003033D9">
        <w:rPr>
          <w:sz w:val="28"/>
          <w:szCs w:val="28"/>
        </w:rPr>
        <w:t>recognis</w:t>
      </w:r>
      <w:r w:rsidRPr="003033D9">
        <w:rPr>
          <w:sz w:val="28"/>
          <w:szCs w:val="28"/>
        </w:rPr>
        <w:t>ed</w:t>
      </w:r>
      <w:proofErr w:type="spellEnd"/>
      <w:r w:rsidRPr="003033D9">
        <w:rPr>
          <w:sz w:val="28"/>
          <w:szCs w:val="28"/>
        </w:rPr>
        <w:t xml:space="preserve"> in profit or loss immediately.</w:t>
      </w:r>
    </w:p>
    <w:p w14:paraId="59553AC4" w14:textId="086EA501" w:rsidR="004426F8" w:rsidRPr="003033D9" w:rsidRDefault="004426F8" w:rsidP="004426F8">
      <w:pPr>
        <w:numPr>
          <w:ilvl w:val="1"/>
          <w:numId w:val="1"/>
        </w:numPr>
        <w:autoSpaceDE w:val="0"/>
        <w:autoSpaceDN w:val="0"/>
        <w:spacing w:before="120"/>
        <w:ind w:left="810" w:right="142" w:hanging="450"/>
        <w:rPr>
          <w:b/>
          <w:bCs/>
          <w:sz w:val="28"/>
          <w:szCs w:val="28"/>
        </w:rPr>
      </w:pPr>
      <w:r w:rsidRPr="003033D9">
        <w:rPr>
          <w:b/>
          <w:bCs/>
          <w:sz w:val="28"/>
          <w:szCs w:val="28"/>
        </w:rPr>
        <w:lastRenderedPageBreak/>
        <w:t>Related party transactions</w:t>
      </w:r>
    </w:p>
    <w:p w14:paraId="5FF98F7E" w14:textId="3C3F504E" w:rsidR="002C3C69" w:rsidRPr="003033D9" w:rsidRDefault="002C3C69" w:rsidP="00B42C8C">
      <w:pPr>
        <w:tabs>
          <w:tab w:val="left" w:pos="714"/>
          <w:tab w:val="left" w:pos="1800"/>
          <w:tab w:val="left" w:pos="2400"/>
          <w:tab w:val="left" w:pos="3000"/>
        </w:tabs>
        <w:spacing w:before="120"/>
        <w:ind w:left="810"/>
        <w:jc w:val="thaiDistribute"/>
        <w:rPr>
          <w:sz w:val="28"/>
          <w:szCs w:val="28"/>
        </w:rPr>
      </w:pPr>
      <w:r w:rsidRPr="003033D9">
        <w:rPr>
          <w:sz w:val="28"/>
          <w:szCs w:val="28"/>
        </w:rPr>
        <w:t>Related parties comprise individuals or enterprises that control, or are controlled by, the Company, whether directly or indirectly, or which are under common control with the Company.</w:t>
      </w:r>
    </w:p>
    <w:p w14:paraId="17BCC4C6" w14:textId="39FDFFF7" w:rsidR="004426F8" w:rsidRPr="003033D9" w:rsidRDefault="002C3C69" w:rsidP="00F13C60">
      <w:pPr>
        <w:autoSpaceDE w:val="0"/>
        <w:autoSpaceDN w:val="0"/>
        <w:spacing w:before="120"/>
        <w:ind w:left="811" w:right="142"/>
        <w:jc w:val="thaiDistribute"/>
        <w:rPr>
          <w:sz w:val="28"/>
          <w:szCs w:val="28"/>
        </w:rPr>
      </w:pPr>
      <w:r w:rsidRPr="003033D9">
        <w:rPr>
          <w:sz w:val="28"/>
          <w:szCs w:val="28"/>
        </w:rPr>
        <w:t>They also include individuals or enterprises which directly or indirectly own a voting interest in the Company that gives them significant influence over the Company, key management personnel, directors, and officers with authority in the planning and direction of the Company’s operations.</w:t>
      </w:r>
    </w:p>
    <w:p w14:paraId="792AEE16" w14:textId="7D561D0A" w:rsidR="00E249CE" w:rsidRPr="003033D9" w:rsidRDefault="00E249CE" w:rsidP="00E249CE">
      <w:pPr>
        <w:numPr>
          <w:ilvl w:val="1"/>
          <w:numId w:val="1"/>
        </w:numPr>
        <w:autoSpaceDE w:val="0"/>
        <w:autoSpaceDN w:val="0"/>
        <w:spacing w:before="120"/>
        <w:ind w:left="810" w:right="142" w:hanging="450"/>
        <w:rPr>
          <w:b/>
          <w:bCs/>
          <w:sz w:val="28"/>
          <w:szCs w:val="28"/>
        </w:rPr>
      </w:pPr>
      <w:r w:rsidRPr="003033D9">
        <w:rPr>
          <w:b/>
          <w:bCs/>
          <w:sz w:val="28"/>
          <w:szCs w:val="28"/>
        </w:rPr>
        <w:t>Foreign currencies</w:t>
      </w:r>
    </w:p>
    <w:p w14:paraId="3E3F52FB" w14:textId="77777777" w:rsidR="00E249CE" w:rsidRPr="003033D9" w:rsidRDefault="00E249CE" w:rsidP="00E249CE">
      <w:pPr>
        <w:tabs>
          <w:tab w:val="left" w:pos="714"/>
          <w:tab w:val="left" w:pos="1800"/>
          <w:tab w:val="left" w:pos="2400"/>
          <w:tab w:val="left" w:pos="3000"/>
        </w:tabs>
        <w:spacing w:before="120"/>
        <w:ind w:left="810"/>
        <w:jc w:val="thaiDistribute"/>
        <w:rPr>
          <w:i/>
          <w:iCs/>
          <w:sz w:val="28"/>
          <w:szCs w:val="28"/>
        </w:rPr>
      </w:pPr>
      <w:r w:rsidRPr="003033D9">
        <w:rPr>
          <w:i/>
          <w:iCs/>
          <w:sz w:val="28"/>
          <w:szCs w:val="28"/>
        </w:rPr>
        <w:t>Foreign currency transactions</w:t>
      </w:r>
    </w:p>
    <w:p w14:paraId="1E5F4E10" w14:textId="77777777"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Transactions in foreign currencies are translated into the functional currencies using the exchange rate at the date of transactions.</w:t>
      </w:r>
    </w:p>
    <w:p w14:paraId="49427E59" w14:textId="77777777"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Monetary assets and liabilities denominated in foreign currencies at the end of reporting period date are translated into the functional currency using the exchange rate at the end of reporting period date. Gain or loss on translating is recognized in profit or loss.</w:t>
      </w:r>
    </w:p>
    <w:p w14:paraId="4805CD19" w14:textId="16F60190"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Non-monetary assets and liabilities measured at cost in foreign currencies at the end of reporting period date are translating into the functional currency using the exchange rate at the date of transaction.</w:t>
      </w:r>
    </w:p>
    <w:p w14:paraId="1CE72ED4" w14:textId="647A7124" w:rsidR="00197EBC" w:rsidRPr="003033D9" w:rsidRDefault="00197EBC" w:rsidP="00197EBC">
      <w:pPr>
        <w:numPr>
          <w:ilvl w:val="1"/>
          <w:numId w:val="1"/>
        </w:numPr>
        <w:autoSpaceDE w:val="0"/>
        <w:autoSpaceDN w:val="0"/>
        <w:spacing w:before="120"/>
        <w:ind w:left="810" w:right="142" w:hanging="450"/>
        <w:rPr>
          <w:b/>
          <w:bCs/>
          <w:sz w:val="28"/>
          <w:szCs w:val="28"/>
        </w:rPr>
      </w:pPr>
      <w:r w:rsidRPr="003033D9">
        <w:rPr>
          <w:b/>
          <w:bCs/>
          <w:sz w:val="28"/>
          <w:szCs w:val="28"/>
        </w:rPr>
        <w:t>Leases</w:t>
      </w:r>
    </w:p>
    <w:p w14:paraId="5A72EA1F" w14:textId="25009CCF" w:rsidR="00197EBC" w:rsidRPr="003033D9" w:rsidRDefault="00197EBC" w:rsidP="00AD47C8">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lessee</w:t>
      </w:r>
    </w:p>
    <w:p w14:paraId="0DF003EE"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At inception of a contract, the Group assesses whether the contract is, or contains, a lease. A contract is, or contains, a lease if the contract conveys the right to control the use of an identified asset for a period of time in exchange for consideration.</w:t>
      </w:r>
    </w:p>
    <w:p w14:paraId="4BD3698C"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right-of-use asset and lease liability at the lease commencement date. The right-of-use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14:paraId="08850085"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14:paraId="7171ADEE" w14:textId="77777777" w:rsidR="00197EBC" w:rsidRPr="003033D9" w:rsidRDefault="00197EBC" w:rsidP="00197EBC">
      <w:pPr>
        <w:spacing w:before="120"/>
        <w:ind w:left="810"/>
        <w:jc w:val="thaiDistribute"/>
        <w:rPr>
          <w:sz w:val="28"/>
        </w:rPr>
      </w:pPr>
      <w:r w:rsidRPr="003033D9">
        <w:rPr>
          <w:rFonts w:asciiTheme="majorBidi" w:eastAsia="Arial Unicode MS" w:hAnsiTheme="majorBidi" w:cstheme="majorBidi"/>
          <w:sz w:val="28"/>
          <w:szCs w:val="28"/>
        </w:rPr>
        <w:t>Lease payments included in the measurement of the lease liability are as follows:</w:t>
      </w:r>
    </w:p>
    <w:p w14:paraId="312A6578"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fixed payments including in-substance fixed payments;</w:t>
      </w:r>
    </w:p>
    <w:p w14:paraId="4283768C"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variable lease payments that depend on an index or a rate, initially measured using the index or rate as at the commencement date;</w:t>
      </w:r>
    </w:p>
    <w:p w14:paraId="4867BD6A" w14:textId="53B1605F"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amounts expected to be payable under a residual value guarantee;</w:t>
      </w:r>
    </w:p>
    <w:p w14:paraId="06BD7AF1"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lastRenderedPageBreak/>
        <w:t>the exercise price, under a purchase option that the Group is reasonably certain to exercise, whereby</w:t>
      </w:r>
      <w:r w:rsidRPr="003033D9">
        <w:rPr>
          <w:sz w:val="28"/>
          <w:cs/>
        </w:rPr>
        <w:t xml:space="preserve"> </w:t>
      </w:r>
      <w:r w:rsidRPr="003033D9">
        <w:rPr>
          <w:sz w:val="28"/>
        </w:rPr>
        <w:t>the exercise price is considered as lease payments in an optional renewal period; and</w:t>
      </w:r>
    </w:p>
    <w:p w14:paraId="2E221DA2"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payments of penalties for early termination of a lease if the Group is reasonably certain to terminate early.</w:t>
      </w:r>
    </w:p>
    <w:p w14:paraId="431B2696" w14:textId="3D847B16"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To apply a cost model, the Group measures the ROU asset at cost, less accumulated depreciation and accumulated impairment loss and then makes adjustments for any remeasurement of the lease liability. The ROU asset is subsequently depreciated using the straight-line method from the commencement date to the earlier of the end of the useful life of the ROU asset or 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The useful life of the ROU asset is determined on the same basis as those of plant and equipment.</w:t>
      </w:r>
    </w:p>
    <w:p w14:paraId="70919718" w14:textId="39238CCD" w:rsidR="00FC4848" w:rsidRPr="003033D9" w:rsidRDefault="009B3DE2" w:rsidP="009B3DE2">
      <w:pPr>
        <w:tabs>
          <w:tab w:val="left" w:pos="714"/>
          <w:tab w:val="left" w:pos="1800"/>
          <w:tab w:val="left" w:pos="2400"/>
          <w:tab w:val="left" w:pos="3000"/>
        </w:tabs>
        <w:spacing w:before="120"/>
        <w:ind w:left="810"/>
        <w:jc w:val="thaiDistribute"/>
        <w:rPr>
          <w:sz w:val="28"/>
          <w:szCs w:val="28"/>
        </w:rPr>
      </w:pPr>
      <w:r w:rsidRPr="003033D9">
        <w:rPr>
          <w:sz w:val="28"/>
          <w:szCs w:val="28"/>
        </w:rPr>
        <w:t>Depreciation of right-of-use assets are calculated by reference to their costs, on the straight-line basis over the shorter of their estimated useful lives and the lease term.</w:t>
      </w:r>
    </w:p>
    <w:tbl>
      <w:tblPr>
        <w:tblW w:w="8578" w:type="dxa"/>
        <w:tblInd w:w="1424" w:type="dxa"/>
        <w:tblLayout w:type="fixed"/>
        <w:tblLook w:val="04A0" w:firstRow="1" w:lastRow="0" w:firstColumn="1" w:lastColumn="0" w:noHBand="0" w:noVBand="1"/>
      </w:tblPr>
      <w:tblGrid>
        <w:gridCol w:w="4329"/>
        <w:gridCol w:w="4249"/>
      </w:tblGrid>
      <w:tr w:rsidR="00FC4848" w:rsidRPr="003033D9" w14:paraId="06E8DA0E" w14:textId="77777777" w:rsidTr="00D90F3A">
        <w:trPr>
          <w:trHeight w:val="386"/>
        </w:trPr>
        <w:tc>
          <w:tcPr>
            <w:tcW w:w="4329" w:type="dxa"/>
            <w:hideMark/>
          </w:tcPr>
          <w:p w14:paraId="1C5E5C05" w14:textId="5CFD1D90" w:rsidR="00FC4848" w:rsidRPr="003033D9" w:rsidRDefault="00D53532" w:rsidP="00D90F3A">
            <w:pPr>
              <w:tabs>
                <w:tab w:val="left" w:pos="0"/>
              </w:tabs>
              <w:spacing w:line="420" w:lineRule="exact"/>
              <w:rPr>
                <w:sz w:val="28"/>
                <w:szCs w:val="28"/>
              </w:rPr>
            </w:pPr>
            <w:r w:rsidRPr="003033D9">
              <w:rPr>
                <w:sz w:val="28"/>
                <w:szCs w:val="28"/>
              </w:rPr>
              <w:t>Buildings and Building improvements</w:t>
            </w:r>
          </w:p>
        </w:tc>
        <w:tc>
          <w:tcPr>
            <w:tcW w:w="4249" w:type="dxa"/>
            <w:hideMark/>
          </w:tcPr>
          <w:p w14:paraId="6AFCFFA9" w14:textId="5B365043" w:rsidR="00FC4848" w:rsidRPr="003033D9" w:rsidRDefault="00F13C60" w:rsidP="00D90F3A">
            <w:pPr>
              <w:spacing w:line="420" w:lineRule="exact"/>
              <w:ind w:right="3068"/>
              <w:jc w:val="right"/>
              <w:rPr>
                <w:sz w:val="28"/>
                <w:szCs w:val="28"/>
              </w:rPr>
            </w:pPr>
            <w:r w:rsidRPr="003033D9">
              <w:rPr>
                <w:sz w:val="28"/>
                <w:szCs w:val="28"/>
              </w:rPr>
              <w:t>6, 20</w:t>
            </w:r>
            <w:r w:rsidR="00FC4848" w:rsidRPr="003033D9">
              <w:rPr>
                <w:sz w:val="28"/>
                <w:szCs w:val="28"/>
                <w:cs/>
              </w:rPr>
              <w:t xml:space="preserve"> </w:t>
            </w:r>
            <w:r w:rsidR="00FC4848" w:rsidRPr="003033D9">
              <w:rPr>
                <w:sz w:val="28"/>
                <w:szCs w:val="28"/>
              </w:rPr>
              <w:t xml:space="preserve"> </w:t>
            </w:r>
            <w:r w:rsidR="00D53532" w:rsidRPr="003033D9">
              <w:rPr>
                <w:sz w:val="28"/>
                <w:szCs w:val="28"/>
              </w:rPr>
              <w:t>years</w:t>
            </w:r>
            <w:r w:rsidR="00FC4848" w:rsidRPr="003033D9">
              <w:rPr>
                <w:sz w:val="28"/>
                <w:szCs w:val="28"/>
                <w:cs/>
              </w:rPr>
              <w:t xml:space="preserve"> </w:t>
            </w:r>
          </w:p>
        </w:tc>
      </w:tr>
    </w:tbl>
    <w:p w14:paraId="45DD4262" w14:textId="77777777" w:rsidR="00197EBC" w:rsidRPr="003033D9" w:rsidRDefault="00197EBC" w:rsidP="00DA3372">
      <w:pPr>
        <w:spacing w:before="240"/>
        <w:ind w:left="811"/>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lease liability is re-measured when there is a change in future lease payments arising from the following:</w:t>
      </w:r>
    </w:p>
    <w:p w14:paraId="54487547"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a change in an index or a rate used to determine those payments</w:t>
      </w:r>
    </w:p>
    <w:p w14:paraId="7AC81029"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a change in the Group’s estimate of the amount expected to be payable under a residual value guarantee</w:t>
      </w:r>
    </w:p>
    <w:p w14:paraId="68210042" w14:textId="77777777" w:rsidR="00197EBC" w:rsidRPr="003033D9" w:rsidRDefault="00197EBC" w:rsidP="00197EBC">
      <w:pPr>
        <w:numPr>
          <w:ilvl w:val="0"/>
          <w:numId w:val="18"/>
        </w:numPr>
        <w:tabs>
          <w:tab w:val="left" w:pos="540"/>
          <w:tab w:val="left" w:pos="900"/>
        </w:tabs>
        <w:spacing w:line="260" w:lineRule="atLeast"/>
        <w:jc w:val="thaiDistribute"/>
        <w:rPr>
          <w:sz w:val="28"/>
        </w:rPr>
      </w:pPr>
      <w:r w:rsidRPr="003033D9">
        <w:rPr>
          <w:sz w:val="28"/>
        </w:rPr>
        <w:t>the Group changes its assessment of whether it will exercise a purchase, extension or termination option</w:t>
      </w:r>
    </w:p>
    <w:p w14:paraId="5513DE7C" w14:textId="77777777"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When the lease liability is re-measured to reflect changes to the lease payments, 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the amount of the remeasurement of the lease liability as an adjustment to the ROU asset. However, if the carrying amount of the ROU asset is reduced to zero and there is a further reduction in the measurement of the lease liability, 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any remaining amount of the remeasurement in profit or loss.</w:t>
      </w:r>
    </w:p>
    <w:p w14:paraId="764B1435" w14:textId="77777777" w:rsidR="00197EBC" w:rsidRPr="003033D9" w:rsidRDefault="00197EBC" w:rsidP="003C50B6">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Short-term leases and leases of low-value assets</w:t>
      </w:r>
    </w:p>
    <w:p w14:paraId="39533B4D" w14:textId="77777777"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The Group has elected not to </w:t>
      </w:r>
      <w:proofErr w:type="spellStart"/>
      <w:r w:rsidRPr="003033D9">
        <w:rPr>
          <w:rFonts w:asciiTheme="majorBidi" w:eastAsia="Arial Unicode MS" w:hAnsiTheme="majorBidi" w:cstheme="majorBidi"/>
          <w:sz w:val="28"/>
          <w:szCs w:val="28"/>
        </w:rPr>
        <w:t>recognise</w:t>
      </w:r>
      <w:proofErr w:type="spellEnd"/>
      <w:r w:rsidRPr="003033D9">
        <w:rPr>
          <w:rFonts w:asciiTheme="majorBidi" w:eastAsia="Arial Unicode MS" w:hAnsiTheme="majorBidi" w:cstheme="majorBidi"/>
          <w:sz w:val="28"/>
          <w:szCs w:val="28"/>
        </w:rPr>
        <w:t xml:space="preserve"> ROU assets and lease liabilities for short-term leases that have a lease term of 12 months or less and leases of low-value assets. 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the lease payments associated with these leases as an expense on a straight-line basis over the lease term.</w:t>
      </w:r>
    </w:p>
    <w:p w14:paraId="4916D12A" w14:textId="77777777" w:rsidR="00197EBC" w:rsidRPr="003033D9" w:rsidRDefault="00197EBC" w:rsidP="003C50B6">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lessor</w:t>
      </w:r>
    </w:p>
    <w:p w14:paraId="0B630A15" w14:textId="77777777"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Group determines at lease inception whether each lease is a finance lease or an operating lease. To classify each lease, the Group makes an overall assessment of whether the lease substantially transfers all of the risks and rewards incidental to ownership of the underlying asset. If this is the case, then the lease is a finance lease; if not, then it is an operating lease.</w:t>
      </w:r>
    </w:p>
    <w:p w14:paraId="098A89BC" w14:textId="77777777" w:rsidR="009B3DE2" w:rsidRPr="003033D9" w:rsidRDefault="009B3DE2" w:rsidP="003C50B6">
      <w:pPr>
        <w:spacing w:before="120"/>
        <w:ind w:left="810"/>
        <w:jc w:val="thaiDistribute"/>
        <w:rPr>
          <w:rFonts w:asciiTheme="majorBidi" w:eastAsia="Arial Unicode MS" w:hAnsiTheme="majorBidi" w:cstheme="majorBidi"/>
          <w:sz w:val="28"/>
          <w:szCs w:val="28"/>
        </w:rPr>
      </w:pPr>
    </w:p>
    <w:p w14:paraId="0935CE36" w14:textId="77777777" w:rsidR="009B3DE2" w:rsidRPr="003033D9" w:rsidRDefault="009B3DE2" w:rsidP="003C50B6">
      <w:pPr>
        <w:spacing w:before="120"/>
        <w:ind w:left="810"/>
        <w:jc w:val="thaiDistribute"/>
        <w:rPr>
          <w:rFonts w:asciiTheme="majorBidi" w:eastAsia="Arial Unicode MS" w:hAnsiTheme="majorBidi" w:cstheme="majorBidi"/>
          <w:sz w:val="28"/>
          <w:szCs w:val="28"/>
        </w:rPr>
      </w:pPr>
    </w:p>
    <w:p w14:paraId="7F788E04" w14:textId="77777777" w:rsidR="009B3DE2" w:rsidRPr="003033D9" w:rsidRDefault="009B3DE2" w:rsidP="003C50B6">
      <w:pPr>
        <w:spacing w:before="120"/>
        <w:ind w:left="810"/>
        <w:jc w:val="thaiDistribute"/>
        <w:rPr>
          <w:rFonts w:asciiTheme="majorBidi" w:eastAsia="Arial Unicode MS" w:hAnsiTheme="majorBidi" w:cstheme="majorBidi"/>
          <w:sz w:val="28"/>
          <w:szCs w:val="28"/>
        </w:rPr>
      </w:pPr>
    </w:p>
    <w:p w14:paraId="71868897" w14:textId="61A7DA8F"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lastRenderedPageBreak/>
        <w:t xml:space="preserve">When assets are leased out under a finance lease, the present value of the lease payments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as a receivable. The difference between the gross receivable and the present value of the receivable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as unearned finance income. Lease income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over the term of the lease using the net investment method, which reflects a constant periodic rate of return. Initial direct costs are included in the initial measurement of the finance lease receivable and will be gradually reduced against the income over the lease term.</w:t>
      </w:r>
    </w:p>
    <w:p w14:paraId="5132F533" w14:textId="0562184B"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Assets leased out under operating leases are included in plant and equipment in the statement of financial position. They are depreciated over their expected useful lives on a basis consistent with other similar plant and equipment owned by the Group. Rental income (net of any incentives given to lessees)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on a straight-line basis over the lease term.</w:t>
      </w:r>
    </w:p>
    <w:p w14:paraId="5CAF82CE" w14:textId="75D41F54" w:rsidR="004604A8" w:rsidRPr="003033D9" w:rsidRDefault="00C13D84" w:rsidP="00C13D84">
      <w:pPr>
        <w:numPr>
          <w:ilvl w:val="1"/>
          <w:numId w:val="1"/>
        </w:numPr>
        <w:autoSpaceDE w:val="0"/>
        <w:autoSpaceDN w:val="0"/>
        <w:spacing w:before="120"/>
        <w:ind w:left="810" w:right="142" w:hanging="450"/>
        <w:rPr>
          <w:b/>
          <w:bCs/>
          <w:sz w:val="28"/>
          <w:szCs w:val="28"/>
        </w:rPr>
      </w:pPr>
      <w:r w:rsidRPr="003033D9">
        <w:rPr>
          <w:b/>
          <w:bCs/>
          <w:sz w:val="28"/>
          <w:szCs w:val="28"/>
        </w:rPr>
        <w:t>Income Tax</w:t>
      </w:r>
    </w:p>
    <w:p w14:paraId="5439FBE4" w14:textId="0AC3710F" w:rsidR="004604A8"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Income tax expense represents the sum of corporate income tax currently payable and deferred tax.</w:t>
      </w:r>
      <w:r w:rsidR="004604A8" w:rsidRPr="003033D9">
        <w:rPr>
          <w:b/>
          <w:bCs/>
          <w:sz w:val="28"/>
          <w:szCs w:val="28"/>
        </w:rPr>
        <w:tab/>
      </w:r>
    </w:p>
    <w:p w14:paraId="2FCD740B" w14:textId="5D34FF0D" w:rsidR="00C13D84" w:rsidRPr="003033D9" w:rsidRDefault="00C13D84" w:rsidP="004604A8">
      <w:pPr>
        <w:tabs>
          <w:tab w:val="left" w:pos="714"/>
          <w:tab w:val="left" w:pos="1800"/>
          <w:tab w:val="left" w:pos="2400"/>
          <w:tab w:val="left" w:pos="3000"/>
        </w:tabs>
        <w:spacing w:before="120"/>
        <w:ind w:left="798"/>
        <w:jc w:val="thaiDistribute"/>
        <w:rPr>
          <w:b/>
          <w:bCs/>
          <w:sz w:val="28"/>
          <w:szCs w:val="28"/>
        </w:rPr>
      </w:pPr>
      <w:r w:rsidRPr="003033D9">
        <w:rPr>
          <w:b/>
          <w:bCs/>
          <w:sz w:val="28"/>
          <w:szCs w:val="28"/>
        </w:rPr>
        <w:t>Current Tax</w:t>
      </w:r>
    </w:p>
    <w:p w14:paraId="07754D39" w14:textId="65B07D82"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The Group record the current income tax is provide in the accounts at the amount expected to be paid to taxation authorities, based on taxable profits determined in accordance with tax legislation.</w:t>
      </w:r>
    </w:p>
    <w:p w14:paraId="414E96F0" w14:textId="157006CA" w:rsidR="00C13D84" w:rsidRPr="003033D9" w:rsidRDefault="00C13D84" w:rsidP="004604A8">
      <w:pPr>
        <w:tabs>
          <w:tab w:val="left" w:pos="714"/>
          <w:tab w:val="left" w:pos="1800"/>
          <w:tab w:val="left" w:pos="2400"/>
          <w:tab w:val="left" w:pos="3000"/>
        </w:tabs>
        <w:spacing w:before="120"/>
        <w:ind w:left="798"/>
        <w:jc w:val="thaiDistribute"/>
        <w:rPr>
          <w:b/>
          <w:bCs/>
          <w:sz w:val="28"/>
          <w:szCs w:val="28"/>
        </w:rPr>
      </w:pPr>
      <w:r w:rsidRPr="003033D9">
        <w:rPr>
          <w:b/>
          <w:bCs/>
          <w:sz w:val="28"/>
          <w:szCs w:val="28"/>
        </w:rPr>
        <w:t>Deferred Tax</w:t>
      </w:r>
    </w:p>
    <w:p w14:paraId="55E8F558"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Deferred income tax is provided on temporary differences between the tax bases of assets and liabilities and their carrying amounts at the end of each reporting period, using the tax rates enacted at the end of the reporting period. </w:t>
      </w:r>
    </w:p>
    <w:p w14:paraId="65190B55"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Group </w:t>
      </w:r>
      <w:proofErr w:type="spellStart"/>
      <w:r w:rsidRPr="003033D9">
        <w:rPr>
          <w:sz w:val="28"/>
          <w:szCs w:val="28"/>
        </w:rPr>
        <w:t>recognises</w:t>
      </w:r>
      <w:proofErr w:type="spellEnd"/>
      <w:r w:rsidRPr="003033D9">
        <w:rPr>
          <w:sz w:val="28"/>
          <w:szCs w:val="28"/>
        </w:rPr>
        <w:t xml:space="preserve"> deferred tax liabilities for all taxable temporary differences while they </w:t>
      </w:r>
      <w:proofErr w:type="spellStart"/>
      <w:r w:rsidRPr="003033D9">
        <w:rPr>
          <w:sz w:val="28"/>
          <w:szCs w:val="28"/>
        </w:rPr>
        <w:t>recognise</w:t>
      </w:r>
      <w:proofErr w:type="spellEnd"/>
      <w:r w:rsidRPr="003033D9">
        <w:rPr>
          <w:sz w:val="28"/>
          <w:szCs w:val="28"/>
        </w:rPr>
        <w:t xml:space="preserve"> deferred tax assets for all deductible temporary differences and tax losses carried forward to the extent that it is probable that future taxable profit will be available against which such deductible temporary differences and tax losses carried forward can be </w:t>
      </w:r>
      <w:proofErr w:type="spellStart"/>
      <w:r w:rsidRPr="003033D9">
        <w:rPr>
          <w:sz w:val="28"/>
          <w:szCs w:val="28"/>
        </w:rPr>
        <w:t>utilised</w:t>
      </w:r>
      <w:proofErr w:type="spellEnd"/>
      <w:r w:rsidRPr="003033D9">
        <w:rPr>
          <w:sz w:val="28"/>
          <w:szCs w:val="28"/>
        </w:rPr>
        <w:t>.</w:t>
      </w:r>
    </w:p>
    <w:p w14:paraId="0CD497F8"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Group </w:t>
      </w:r>
      <w:proofErr w:type="spellStart"/>
      <w:r w:rsidRPr="003033D9">
        <w:rPr>
          <w:sz w:val="28"/>
          <w:szCs w:val="28"/>
        </w:rPr>
        <w:t>recognises</w:t>
      </w:r>
      <w:proofErr w:type="spellEnd"/>
      <w:r w:rsidRPr="003033D9">
        <w:rPr>
          <w:sz w:val="28"/>
          <w:szCs w:val="28"/>
        </w:rPr>
        <w:t xml:space="preserve"> corporate income tax as expense for the occurring period as described in the Revenue Code.</w:t>
      </w:r>
    </w:p>
    <w:p w14:paraId="52D6C1A3"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At each reporting date, the Group reviews and reduce the carrying amount of deferred tax assets to the extent that it is no longer probable that sufficient taxable profit will be available to allow all or part of the deferred tax asset to be </w:t>
      </w:r>
      <w:proofErr w:type="spellStart"/>
      <w:r w:rsidRPr="003033D9">
        <w:rPr>
          <w:sz w:val="28"/>
          <w:szCs w:val="28"/>
        </w:rPr>
        <w:t>utilised</w:t>
      </w:r>
      <w:proofErr w:type="spellEnd"/>
      <w:r w:rsidRPr="003033D9">
        <w:rPr>
          <w:sz w:val="28"/>
          <w:szCs w:val="28"/>
        </w:rPr>
        <w:t>.</w:t>
      </w:r>
    </w:p>
    <w:p w14:paraId="728C785C" w14:textId="3A9EC7D7" w:rsidR="004604A8"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The Group records deferred tax directly to shareholders' equity if the tax relates to items that are recorded directly to shareholders' equity.</w:t>
      </w:r>
    </w:p>
    <w:p w14:paraId="786556DF" w14:textId="6A726666" w:rsidR="00AD0AA0" w:rsidRPr="003033D9" w:rsidRDefault="00AD0AA0" w:rsidP="00C13D84">
      <w:pPr>
        <w:tabs>
          <w:tab w:val="left" w:pos="714"/>
          <w:tab w:val="left" w:pos="1800"/>
          <w:tab w:val="left" w:pos="2400"/>
          <w:tab w:val="left" w:pos="3000"/>
        </w:tabs>
        <w:spacing w:before="120"/>
        <w:ind w:left="810"/>
        <w:jc w:val="thaiDistribute"/>
        <w:rPr>
          <w:sz w:val="28"/>
          <w:szCs w:val="28"/>
        </w:rPr>
      </w:pPr>
    </w:p>
    <w:p w14:paraId="41CF4427" w14:textId="3EE81899" w:rsidR="00AD0AA0" w:rsidRPr="003033D9" w:rsidRDefault="00AD0AA0" w:rsidP="00C13D84">
      <w:pPr>
        <w:tabs>
          <w:tab w:val="left" w:pos="714"/>
          <w:tab w:val="left" w:pos="1800"/>
          <w:tab w:val="left" w:pos="2400"/>
          <w:tab w:val="left" w:pos="3000"/>
        </w:tabs>
        <w:spacing w:before="120"/>
        <w:ind w:left="810"/>
        <w:jc w:val="thaiDistribute"/>
        <w:rPr>
          <w:sz w:val="28"/>
          <w:szCs w:val="28"/>
        </w:rPr>
      </w:pPr>
    </w:p>
    <w:p w14:paraId="6904821E" w14:textId="0822B747" w:rsidR="00AD0AA0" w:rsidRPr="003033D9" w:rsidRDefault="00AD0AA0" w:rsidP="00C13D84">
      <w:pPr>
        <w:tabs>
          <w:tab w:val="left" w:pos="714"/>
          <w:tab w:val="left" w:pos="1800"/>
          <w:tab w:val="left" w:pos="2400"/>
          <w:tab w:val="left" w:pos="3000"/>
        </w:tabs>
        <w:spacing w:before="120"/>
        <w:ind w:left="810"/>
        <w:jc w:val="thaiDistribute"/>
        <w:rPr>
          <w:sz w:val="28"/>
          <w:szCs w:val="28"/>
        </w:rPr>
      </w:pPr>
    </w:p>
    <w:p w14:paraId="36DDC921" w14:textId="336C2638" w:rsidR="00AD0AA0" w:rsidRPr="003033D9" w:rsidRDefault="00AD0AA0" w:rsidP="00C13D84">
      <w:pPr>
        <w:tabs>
          <w:tab w:val="left" w:pos="714"/>
          <w:tab w:val="left" w:pos="1800"/>
          <w:tab w:val="left" w:pos="2400"/>
          <w:tab w:val="left" w:pos="3000"/>
        </w:tabs>
        <w:spacing w:before="120"/>
        <w:ind w:left="810"/>
        <w:jc w:val="thaiDistribute"/>
        <w:rPr>
          <w:sz w:val="28"/>
          <w:szCs w:val="28"/>
        </w:rPr>
      </w:pPr>
    </w:p>
    <w:p w14:paraId="5702EE6F" w14:textId="77777777" w:rsidR="00AD0AA0" w:rsidRPr="003033D9" w:rsidRDefault="00AD0AA0" w:rsidP="00C13D84">
      <w:pPr>
        <w:tabs>
          <w:tab w:val="left" w:pos="714"/>
          <w:tab w:val="left" w:pos="1800"/>
          <w:tab w:val="left" w:pos="2400"/>
          <w:tab w:val="left" w:pos="3000"/>
        </w:tabs>
        <w:spacing w:before="120"/>
        <w:ind w:left="810"/>
        <w:jc w:val="thaiDistribute"/>
        <w:rPr>
          <w:sz w:val="28"/>
          <w:szCs w:val="28"/>
        </w:rPr>
      </w:pPr>
    </w:p>
    <w:p w14:paraId="3F10B9C1" w14:textId="1D889038" w:rsidR="00C13D84" w:rsidRPr="003033D9" w:rsidRDefault="00C13D84" w:rsidP="00C13D84">
      <w:pPr>
        <w:numPr>
          <w:ilvl w:val="1"/>
          <w:numId w:val="1"/>
        </w:numPr>
        <w:autoSpaceDE w:val="0"/>
        <w:autoSpaceDN w:val="0"/>
        <w:spacing w:before="120"/>
        <w:ind w:left="810" w:right="142" w:hanging="450"/>
        <w:rPr>
          <w:b/>
          <w:bCs/>
          <w:sz w:val="28"/>
          <w:szCs w:val="28"/>
        </w:rPr>
      </w:pPr>
      <w:r w:rsidRPr="003033D9">
        <w:rPr>
          <w:b/>
          <w:bCs/>
          <w:sz w:val="28"/>
          <w:szCs w:val="28"/>
        </w:rPr>
        <w:lastRenderedPageBreak/>
        <w:t>Segment Information</w:t>
      </w:r>
    </w:p>
    <w:p w14:paraId="777ED647" w14:textId="44F5B802"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Segment information is the management views for reporting the Company’s operation information which referenced from the internal information that the most </w:t>
      </w:r>
      <w:r w:rsidR="003C771D" w:rsidRPr="003033D9">
        <w:rPr>
          <w:sz w:val="28"/>
          <w:szCs w:val="28"/>
        </w:rPr>
        <w:t>authorized</w:t>
      </w:r>
      <w:r w:rsidRPr="003033D9">
        <w:rPr>
          <w:sz w:val="28"/>
          <w:szCs w:val="28"/>
        </w:rPr>
        <w:t xml:space="preserve"> operation officer has consistently reviewed.</w:t>
      </w:r>
    </w:p>
    <w:p w14:paraId="4A2502E0" w14:textId="57EF5A4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Geographical segments provide services within a particular economic environment that is subject to risks and returns that are different from those of components operating in other economic environments.</w:t>
      </w:r>
    </w:p>
    <w:p w14:paraId="23FE15BA" w14:textId="3D619543" w:rsidR="005731A6" w:rsidRPr="003033D9" w:rsidRDefault="005731A6" w:rsidP="005731A6">
      <w:pPr>
        <w:numPr>
          <w:ilvl w:val="1"/>
          <w:numId w:val="1"/>
        </w:numPr>
        <w:autoSpaceDE w:val="0"/>
        <w:autoSpaceDN w:val="0"/>
        <w:spacing w:before="120"/>
        <w:ind w:left="810" w:right="142" w:hanging="450"/>
        <w:rPr>
          <w:b/>
          <w:bCs/>
          <w:sz w:val="28"/>
          <w:szCs w:val="28"/>
        </w:rPr>
      </w:pPr>
      <w:r w:rsidRPr="003033D9">
        <w:rPr>
          <w:b/>
          <w:bCs/>
          <w:sz w:val="28"/>
          <w:szCs w:val="28"/>
        </w:rPr>
        <w:t>Basic earnings per share</w:t>
      </w:r>
    </w:p>
    <w:p w14:paraId="11AB5239" w14:textId="3672932F" w:rsidR="006945A0" w:rsidRPr="003033D9" w:rsidRDefault="005731A6" w:rsidP="006945A0">
      <w:pPr>
        <w:tabs>
          <w:tab w:val="left" w:pos="714"/>
          <w:tab w:val="left" w:pos="1800"/>
          <w:tab w:val="left" w:pos="2400"/>
          <w:tab w:val="left" w:pos="3000"/>
        </w:tabs>
        <w:spacing w:before="120"/>
        <w:ind w:left="810"/>
        <w:jc w:val="thaiDistribute"/>
        <w:rPr>
          <w:sz w:val="28"/>
          <w:szCs w:val="28"/>
        </w:rPr>
      </w:pPr>
      <w:r w:rsidRPr="003033D9">
        <w:rPr>
          <w:sz w:val="28"/>
          <w:szCs w:val="28"/>
        </w:rPr>
        <w:t xml:space="preserve">Basic earnings per share are determined by dividing the net profit for the year </w:t>
      </w:r>
      <w:r w:rsidR="006E47B3" w:rsidRPr="003033D9">
        <w:rPr>
          <w:sz w:val="28"/>
          <w:szCs w:val="28"/>
        </w:rPr>
        <w:t xml:space="preserve">of attributable to equity holders of the Company </w:t>
      </w:r>
      <w:r w:rsidRPr="003033D9">
        <w:rPr>
          <w:sz w:val="28"/>
          <w:szCs w:val="28"/>
        </w:rPr>
        <w:t xml:space="preserve">by the </w:t>
      </w:r>
      <w:r w:rsidR="006E47B3" w:rsidRPr="003033D9">
        <w:rPr>
          <w:sz w:val="28"/>
          <w:szCs w:val="28"/>
        </w:rPr>
        <w:t>weighted average number of already issued and fully paid shares during the accounting year,</w:t>
      </w:r>
      <w:r w:rsidR="006945A0" w:rsidRPr="003033D9">
        <w:rPr>
          <w:sz w:val="28"/>
          <w:szCs w:val="28"/>
        </w:rPr>
        <w:t xml:space="preserve"> assum</w:t>
      </w:r>
      <w:r w:rsidR="000475DE" w:rsidRPr="003033D9">
        <w:rPr>
          <w:sz w:val="28"/>
          <w:szCs w:val="28"/>
        </w:rPr>
        <w:t>ing</w:t>
      </w:r>
      <w:r w:rsidR="006945A0" w:rsidRPr="003033D9">
        <w:rPr>
          <w:sz w:val="28"/>
          <w:szCs w:val="28"/>
        </w:rPr>
        <w:t xml:space="preserve"> that a change</w:t>
      </w:r>
      <w:r w:rsidR="006637F2">
        <w:rPr>
          <w:rFonts w:hint="cs"/>
          <w:sz w:val="28"/>
          <w:szCs w:val="28"/>
          <w:cs/>
        </w:rPr>
        <w:t xml:space="preserve"> </w:t>
      </w:r>
      <w:r w:rsidR="006637F2">
        <w:rPr>
          <w:sz w:val="28"/>
          <w:szCs w:val="28"/>
        </w:rPr>
        <w:t>of</w:t>
      </w:r>
      <w:r w:rsidR="006945A0" w:rsidRPr="003033D9">
        <w:rPr>
          <w:sz w:val="28"/>
          <w:szCs w:val="28"/>
        </w:rPr>
        <w:t xml:space="preserve"> the par value of share capital</w:t>
      </w:r>
      <w:r w:rsidR="006945A0" w:rsidRPr="003033D9">
        <w:t xml:space="preserve"> o</w:t>
      </w:r>
      <w:r w:rsidR="006945A0" w:rsidRPr="003033D9">
        <w:rPr>
          <w:sz w:val="28"/>
          <w:szCs w:val="28"/>
        </w:rPr>
        <w:t>ccurred from January 1, 20</w:t>
      </w:r>
      <w:r w:rsidR="00B47531">
        <w:rPr>
          <w:sz w:val="28"/>
          <w:szCs w:val="28"/>
        </w:rPr>
        <w:t>20</w:t>
      </w:r>
      <w:r w:rsidR="006945A0" w:rsidRPr="003033D9">
        <w:rPr>
          <w:sz w:val="28"/>
          <w:szCs w:val="28"/>
        </w:rPr>
        <w:t>.</w:t>
      </w:r>
    </w:p>
    <w:p w14:paraId="7906AA02" w14:textId="14389D4C" w:rsidR="00DF2C30" w:rsidRPr="003033D9" w:rsidRDefault="009B3647" w:rsidP="009B3647">
      <w:pPr>
        <w:numPr>
          <w:ilvl w:val="1"/>
          <w:numId w:val="1"/>
        </w:numPr>
        <w:autoSpaceDE w:val="0"/>
        <w:autoSpaceDN w:val="0"/>
        <w:spacing w:before="120"/>
        <w:ind w:left="810" w:right="142" w:hanging="450"/>
        <w:rPr>
          <w:b/>
          <w:bCs/>
          <w:sz w:val="28"/>
          <w:szCs w:val="28"/>
        </w:rPr>
      </w:pPr>
      <w:r w:rsidRPr="003033D9">
        <w:rPr>
          <w:b/>
          <w:bCs/>
          <w:sz w:val="28"/>
          <w:szCs w:val="28"/>
        </w:rPr>
        <w:t xml:space="preserve">Fair value </w:t>
      </w:r>
      <w:r w:rsidR="00D25A0C" w:rsidRPr="003033D9">
        <w:rPr>
          <w:b/>
          <w:bCs/>
          <w:sz w:val="28"/>
          <w:szCs w:val="28"/>
        </w:rPr>
        <w:t xml:space="preserve">of </w:t>
      </w:r>
      <w:r w:rsidRPr="003033D9">
        <w:rPr>
          <w:b/>
          <w:bCs/>
          <w:sz w:val="28"/>
          <w:szCs w:val="28"/>
        </w:rPr>
        <w:t>measurement</w:t>
      </w:r>
    </w:p>
    <w:p w14:paraId="75308FCA" w14:textId="1C1D7E4B" w:rsidR="009B3647" w:rsidRPr="003033D9" w:rsidRDefault="009B3647" w:rsidP="00122F33">
      <w:pPr>
        <w:tabs>
          <w:tab w:val="left" w:pos="714"/>
          <w:tab w:val="left" w:pos="1800"/>
          <w:tab w:val="left" w:pos="2400"/>
          <w:tab w:val="left" w:pos="3000"/>
        </w:tabs>
        <w:spacing w:before="120"/>
        <w:ind w:left="810"/>
        <w:jc w:val="thaiDistribute"/>
        <w:rPr>
          <w:sz w:val="28"/>
          <w:szCs w:val="28"/>
        </w:rPr>
      </w:pPr>
      <w:r w:rsidRPr="003033D9">
        <w:rPr>
          <w:sz w:val="28"/>
          <w:szCs w:val="28"/>
        </w:rPr>
        <w:t xml:space="preserve">Fair value is the price that would be received to sell an asset or paid to transfer a liability in an orderly transaction between buyer and seller (market participants) at the measurement date. The Group apply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 fair value using valuation technique that are appropriate in the circumstances and </w:t>
      </w:r>
      <w:proofErr w:type="spellStart"/>
      <w:r w:rsidRPr="003033D9">
        <w:rPr>
          <w:sz w:val="28"/>
          <w:szCs w:val="28"/>
        </w:rPr>
        <w:t>maximises</w:t>
      </w:r>
      <w:proofErr w:type="spellEnd"/>
      <w:r w:rsidRPr="003033D9">
        <w:rPr>
          <w:sz w:val="28"/>
          <w:szCs w:val="28"/>
        </w:rPr>
        <w:t xml:space="preserve"> the use of relevant observable inputs related to assets and liabilities that are required to be measured at fair value.</w:t>
      </w:r>
    </w:p>
    <w:p w14:paraId="2C155659" w14:textId="77777777"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 xml:space="preserve">All assets and liabilities for which fair value is measured or disclosed in the financial statements are </w:t>
      </w:r>
      <w:proofErr w:type="spellStart"/>
      <w:r w:rsidRPr="003033D9">
        <w:rPr>
          <w:sz w:val="28"/>
          <w:szCs w:val="28"/>
        </w:rPr>
        <w:t>categorised</w:t>
      </w:r>
      <w:proofErr w:type="spellEnd"/>
      <w:r w:rsidRPr="003033D9">
        <w:rPr>
          <w:sz w:val="28"/>
          <w:szCs w:val="28"/>
        </w:rPr>
        <w:t xml:space="preserve"> within the fair value hierarchy into three levels based on categories of input to be used in fair value measurement as follows:</w:t>
      </w:r>
    </w:p>
    <w:p w14:paraId="499E6135" w14:textId="15CE6D79"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b/>
        <w:t xml:space="preserve">Level 1 - Use of quoted market prices in an observable active market for such assets or liabilities </w:t>
      </w:r>
    </w:p>
    <w:p w14:paraId="5C041607" w14:textId="7C57292C"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b/>
        <w:t>Level 2 - Use of other observable inputs for such assets or liabilities, whether directly or indirectly</w:t>
      </w:r>
    </w:p>
    <w:p w14:paraId="23CDFA57" w14:textId="11A104AB"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b/>
        <w:t xml:space="preserve">Level 3 - Use of unobservable inputs such as estimates of future cash flows </w:t>
      </w:r>
    </w:p>
    <w:p w14:paraId="3282C03D" w14:textId="40AA6551"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At the end of each reporting period, the Company determine whether transfers have occurred between levels within the fair value hierarchy for assets and liabilities held at the end of the reporting period that are measured at fair value on a recurring basis.</w:t>
      </w:r>
    </w:p>
    <w:p w14:paraId="757900C2" w14:textId="0F4B503B" w:rsidR="007B3B91" w:rsidRPr="003033D9" w:rsidRDefault="007B3B91" w:rsidP="007B3B91">
      <w:pPr>
        <w:numPr>
          <w:ilvl w:val="0"/>
          <w:numId w:val="1"/>
        </w:numPr>
        <w:autoSpaceDE w:val="0"/>
        <w:autoSpaceDN w:val="0"/>
        <w:spacing w:before="240"/>
        <w:ind w:left="426" w:right="144"/>
        <w:jc w:val="thaiDistribute"/>
        <w:rPr>
          <w:b/>
          <w:bCs/>
          <w:sz w:val="28"/>
          <w:szCs w:val="28"/>
          <w:lang w:val="en-GB"/>
        </w:rPr>
      </w:pPr>
      <w:r w:rsidRPr="003033D9">
        <w:rPr>
          <w:b/>
          <w:bCs/>
          <w:sz w:val="28"/>
          <w:szCs w:val="28"/>
          <w:lang w:val="en-GB"/>
        </w:rPr>
        <w:t>Critical accounting estimates, assumption and judgement</w:t>
      </w:r>
    </w:p>
    <w:p w14:paraId="330F7D59" w14:textId="22F9D6FC" w:rsidR="00E720E9" w:rsidRPr="003033D9" w:rsidRDefault="007B3B91" w:rsidP="007B3B91">
      <w:pPr>
        <w:spacing w:before="120"/>
        <w:ind w:left="426"/>
        <w:jc w:val="thaiDistribute"/>
        <w:rPr>
          <w:sz w:val="28"/>
          <w:szCs w:val="28"/>
        </w:rPr>
      </w:pPr>
      <w:r w:rsidRPr="003033D9">
        <w:rPr>
          <w:sz w:val="28"/>
          <w:szCs w:val="28"/>
        </w:rPr>
        <w:t xml:space="preserve">The preparation of the financial statements in conformity with financial reporting standards at times requires management to make judgments and estimates. Judgments and estimations will affect the amounts in the financial statements and the information presented in the </w:t>
      </w:r>
      <w:r w:rsidR="00295A2A" w:rsidRPr="003033D9">
        <w:rPr>
          <w:sz w:val="28"/>
          <w:szCs w:val="28"/>
        </w:rPr>
        <w:t>Notes to Financial Statements</w:t>
      </w:r>
      <w:r w:rsidRPr="003033D9">
        <w:rPr>
          <w:sz w:val="28"/>
          <w:szCs w:val="28"/>
        </w:rPr>
        <w:t>. Actual results may differ from these judgments and estimates. Significant judgments and estimates are as follows:</w:t>
      </w:r>
    </w:p>
    <w:p w14:paraId="7CBD5DA1" w14:textId="7832B8E3" w:rsidR="00AD0AA0" w:rsidRPr="003033D9" w:rsidRDefault="00AD0AA0" w:rsidP="007B3B91">
      <w:pPr>
        <w:spacing w:before="120"/>
        <w:ind w:left="426"/>
        <w:jc w:val="thaiDistribute"/>
        <w:rPr>
          <w:sz w:val="28"/>
          <w:szCs w:val="28"/>
        </w:rPr>
      </w:pPr>
    </w:p>
    <w:p w14:paraId="42048373" w14:textId="77777777" w:rsidR="00AD0AA0" w:rsidRPr="003033D9" w:rsidRDefault="00AD0AA0" w:rsidP="007B3B91">
      <w:pPr>
        <w:spacing w:before="120"/>
        <w:ind w:left="426"/>
        <w:jc w:val="thaiDistribute"/>
        <w:rPr>
          <w:sz w:val="28"/>
          <w:szCs w:val="28"/>
          <w:cs/>
        </w:rPr>
      </w:pPr>
    </w:p>
    <w:p w14:paraId="5451A06B" w14:textId="58CD1034" w:rsidR="007B3B91" w:rsidRPr="003033D9" w:rsidRDefault="007B3B91" w:rsidP="007B3B91">
      <w:pPr>
        <w:numPr>
          <w:ilvl w:val="1"/>
          <w:numId w:val="1"/>
        </w:numPr>
        <w:autoSpaceDE w:val="0"/>
        <w:autoSpaceDN w:val="0"/>
        <w:spacing w:before="120"/>
        <w:ind w:left="810" w:right="142"/>
        <w:rPr>
          <w:b/>
          <w:bCs/>
          <w:sz w:val="28"/>
          <w:szCs w:val="28"/>
          <w:cs/>
          <w:lang w:val="th-TH"/>
        </w:rPr>
      </w:pPr>
      <w:r w:rsidRPr="003033D9">
        <w:rPr>
          <w:b/>
          <w:bCs/>
          <w:sz w:val="28"/>
          <w:szCs w:val="28"/>
        </w:rPr>
        <w:lastRenderedPageBreak/>
        <w:t>Allowances for expected credit losses of trade receivables</w:t>
      </w:r>
    </w:p>
    <w:p w14:paraId="198BBBB6" w14:textId="102AD6B6" w:rsidR="007B3B91" w:rsidRPr="003033D9" w:rsidRDefault="007B3B91" w:rsidP="00676F19">
      <w:pPr>
        <w:tabs>
          <w:tab w:val="left" w:pos="714"/>
          <w:tab w:val="left" w:pos="1800"/>
          <w:tab w:val="left" w:pos="2400"/>
          <w:tab w:val="left" w:pos="3000"/>
        </w:tabs>
        <w:spacing w:before="120"/>
        <w:ind w:left="810"/>
        <w:jc w:val="thaiDistribute"/>
        <w:rPr>
          <w:sz w:val="28"/>
          <w:szCs w:val="28"/>
        </w:rPr>
      </w:pPr>
      <w:r w:rsidRPr="003033D9">
        <w:rPr>
          <w:sz w:val="28"/>
          <w:szCs w:val="28"/>
        </w:rPr>
        <w:t>In determining an allowance for expected credit losses of trade receivables, management needs to make judgement and estimates based upon, among other things, past collection history, aging profile of outstanding debts and forecast economic condition</w:t>
      </w:r>
      <w:r w:rsidR="00AE5DE3" w:rsidRPr="003033D9">
        <w:rPr>
          <w:sz w:val="28"/>
          <w:szCs w:val="28"/>
        </w:rPr>
        <w:t>s</w:t>
      </w:r>
      <w:r w:rsidRPr="003033D9">
        <w:rPr>
          <w:sz w:val="28"/>
          <w:szCs w:val="28"/>
        </w:rPr>
        <w:t xml:space="preserve"> for groupings of various customer segments with similar credit risks. The Group’s historical credit loss experience and forecast economic conditions may also not be representative of whether a customer will actually default in the future.</w:t>
      </w:r>
    </w:p>
    <w:p w14:paraId="7778B487" w14:textId="47DA4967" w:rsidR="00D0536C" w:rsidRPr="003033D9" w:rsidRDefault="00D0536C" w:rsidP="00D0536C">
      <w:pPr>
        <w:numPr>
          <w:ilvl w:val="1"/>
          <w:numId w:val="1"/>
        </w:numPr>
        <w:autoSpaceDE w:val="0"/>
        <w:autoSpaceDN w:val="0"/>
        <w:spacing w:before="120"/>
        <w:ind w:left="810" w:right="142"/>
        <w:rPr>
          <w:b/>
          <w:bCs/>
          <w:sz w:val="28"/>
          <w:szCs w:val="28"/>
        </w:rPr>
      </w:pPr>
      <w:r w:rsidRPr="003033D9">
        <w:rPr>
          <w:b/>
          <w:bCs/>
          <w:sz w:val="28"/>
          <w:szCs w:val="28"/>
        </w:rPr>
        <w:t>Allowance for obsolete</w:t>
      </w:r>
      <w:r w:rsidRPr="003033D9">
        <w:rPr>
          <w:rFonts w:hint="cs"/>
          <w:b/>
          <w:bCs/>
          <w:sz w:val="28"/>
          <w:szCs w:val="28"/>
          <w:cs/>
          <w:lang w:val="th-TH"/>
        </w:rPr>
        <w:t xml:space="preserve"> </w:t>
      </w:r>
      <w:r w:rsidRPr="003033D9">
        <w:rPr>
          <w:b/>
          <w:bCs/>
          <w:sz w:val="28"/>
          <w:szCs w:val="28"/>
        </w:rPr>
        <w:t>and defective inventories</w:t>
      </w:r>
    </w:p>
    <w:p w14:paraId="039FBF91" w14:textId="77777777" w:rsidR="00D0536C" w:rsidRPr="00B9768E" w:rsidRDefault="00D0536C" w:rsidP="00D0536C">
      <w:pPr>
        <w:tabs>
          <w:tab w:val="left" w:pos="714"/>
          <w:tab w:val="left" w:pos="1800"/>
          <w:tab w:val="left" w:pos="2400"/>
          <w:tab w:val="left" w:pos="3000"/>
        </w:tabs>
        <w:spacing w:before="120"/>
        <w:ind w:left="810"/>
        <w:jc w:val="thaiDistribute"/>
        <w:rPr>
          <w:sz w:val="28"/>
          <w:szCs w:val="28"/>
        </w:rPr>
      </w:pPr>
      <w:r w:rsidRPr="00D0536C">
        <w:rPr>
          <w:sz w:val="28"/>
          <w:szCs w:val="28"/>
        </w:rPr>
        <w:t>The Group maintains an allowance for obsolete, slow-moving and defective inventories or when market value</w:t>
      </w:r>
      <w:r w:rsidRPr="00D0536C">
        <w:rPr>
          <w:rFonts w:hint="cs"/>
          <w:sz w:val="28"/>
          <w:szCs w:val="28"/>
          <w:cs/>
        </w:rPr>
        <w:t xml:space="preserve"> </w:t>
      </w:r>
      <w:r w:rsidRPr="00D0536C">
        <w:rPr>
          <w:sz w:val="28"/>
          <w:szCs w:val="28"/>
        </w:rPr>
        <w:t>or replacement cost decreased</w:t>
      </w:r>
      <w:r w:rsidRPr="00D0536C">
        <w:rPr>
          <w:sz w:val="28"/>
          <w:szCs w:val="28"/>
          <w:cs/>
        </w:rPr>
        <w:t xml:space="preserve"> </w:t>
      </w:r>
      <w:r w:rsidRPr="00D0536C">
        <w:rPr>
          <w:sz w:val="28"/>
          <w:szCs w:val="28"/>
        </w:rPr>
        <w:t>to reflect impairment of inventories. The allowance is based on the consideration of turnovers, defective and market value</w:t>
      </w:r>
      <w:r w:rsidRPr="00D0536C">
        <w:rPr>
          <w:rFonts w:hint="cs"/>
          <w:sz w:val="28"/>
          <w:szCs w:val="28"/>
          <w:cs/>
        </w:rPr>
        <w:t xml:space="preserve"> </w:t>
      </w:r>
      <w:r w:rsidRPr="00D0536C">
        <w:rPr>
          <w:sz w:val="28"/>
          <w:szCs w:val="28"/>
        </w:rPr>
        <w:t>or replacement cost of inventories.</w:t>
      </w:r>
    </w:p>
    <w:p w14:paraId="339B8029" w14:textId="11689089" w:rsidR="007B3B91" w:rsidRPr="00B9768E" w:rsidRDefault="007B3B91" w:rsidP="007B3B91">
      <w:pPr>
        <w:numPr>
          <w:ilvl w:val="1"/>
          <w:numId w:val="1"/>
        </w:numPr>
        <w:autoSpaceDE w:val="0"/>
        <w:autoSpaceDN w:val="0"/>
        <w:spacing w:before="120"/>
        <w:ind w:left="810" w:right="142"/>
        <w:rPr>
          <w:b/>
          <w:bCs/>
          <w:sz w:val="28"/>
          <w:szCs w:val="28"/>
          <w:cs/>
          <w:lang w:val="th-TH"/>
        </w:rPr>
      </w:pPr>
      <w:r w:rsidRPr="00B9768E">
        <w:rPr>
          <w:b/>
          <w:bCs/>
          <w:sz w:val="28"/>
          <w:szCs w:val="28"/>
          <w:cs/>
          <w:lang w:val="th-TH"/>
        </w:rPr>
        <w:t>Impairment of assets</w:t>
      </w:r>
    </w:p>
    <w:p w14:paraId="69E10964" w14:textId="0A96FB5B" w:rsidR="007B3B91" w:rsidRDefault="007B3B91" w:rsidP="00C95E46">
      <w:pPr>
        <w:tabs>
          <w:tab w:val="left" w:pos="714"/>
          <w:tab w:val="left" w:pos="1800"/>
          <w:tab w:val="left" w:pos="2400"/>
          <w:tab w:val="left" w:pos="3000"/>
        </w:tabs>
        <w:spacing w:before="120"/>
        <w:ind w:left="810"/>
        <w:jc w:val="thaiDistribute"/>
        <w:rPr>
          <w:sz w:val="28"/>
          <w:szCs w:val="28"/>
        </w:rPr>
      </w:pPr>
      <w:r w:rsidRPr="00B9768E">
        <w:rPr>
          <w:sz w:val="28"/>
          <w:szCs w:val="28"/>
        </w:rPr>
        <w:t xml:space="preserve">The </w:t>
      </w:r>
      <w:r w:rsidR="00B9768E" w:rsidRPr="00B9768E">
        <w:rPr>
          <w:sz w:val="28"/>
          <w:szCs w:val="28"/>
        </w:rPr>
        <w:t>Group</w:t>
      </w:r>
      <w:r w:rsidRPr="00B9768E">
        <w:rPr>
          <w:sz w:val="28"/>
          <w:szCs w:val="28"/>
        </w:rPr>
        <w:t xml:space="preserve"> considers </w:t>
      </w:r>
      <w:r w:rsidR="00AE5DE3">
        <w:rPr>
          <w:sz w:val="28"/>
          <w:szCs w:val="28"/>
        </w:rPr>
        <w:t xml:space="preserve">an </w:t>
      </w:r>
      <w:r w:rsidRPr="00B9768E">
        <w:rPr>
          <w:sz w:val="28"/>
          <w:szCs w:val="28"/>
        </w:rPr>
        <w:t xml:space="preserve">asset as impaired when there is an indication </w:t>
      </w:r>
      <w:r w:rsidR="00AE5DE3">
        <w:rPr>
          <w:sz w:val="28"/>
          <w:szCs w:val="28"/>
        </w:rPr>
        <w:t xml:space="preserve">it </w:t>
      </w:r>
      <w:r w:rsidRPr="00B9768E">
        <w:rPr>
          <w:sz w:val="28"/>
          <w:szCs w:val="28"/>
        </w:rPr>
        <w:t xml:space="preserve">may be impaired. If any such indication exists when there has been a significant decline in the fair value, the </w:t>
      </w:r>
      <w:r w:rsidR="00B9768E" w:rsidRPr="00B9768E">
        <w:rPr>
          <w:sz w:val="28"/>
          <w:szCs w:val="28"/>
        </w:rPr>
        <w:t>Group</w:t>
      </w:r>
      <w:r w:rsidRPr="00B9768E">
        <w:rPr>
          <w:sz w:val="28"/>
          <w:szCs w:val="28"/>
        </w:rPr>
        <w:t xml:space="preserve"> make an estimate of the asset</w:t>
      </w:r>
      <w:r w:rsidR="00AE5DE3">
        <w:rPr>
          <w:sz w:val="28"/>
          <w:szCs w:val="28"/>
        </w:rPr>
        <w:t>’s</w:t>
      </w:r>
      <w:r w:rsidRPr="00B9768E">
        <w:rPr>
          <w:sz w:val="28"/>
          <w:szCs w:val="28"/>
        </w:rPr>
        <w:t xml:space="preserve"> recoverable amount. </w:t>
      </w:r>
      <w:r w:rsidR="00AE5DE3">
        <w:rPr>
          <w:sz w:val="28"/>
          <w:szCs w:val="28"/>
        </w:rPr>
        <w:t>D</w:t>
      </w:r>
      <w:r w:rsidRPr="00B9768E">
        <w:rPr>
          <w:sz w:val="28"/>
          <w:szCs w:val="28"/>
        </w:rPr>
        <w:t xml:space="preserve">etermination of </w:t>
      </w:r>
      <w:r w:rsidR="00AE5DE3">
        <w:rPr>
          <w:sz w:val="28"/>
          <w:szCs w:val="28"/>
        </w:rPr>
        <w:t xml:space="preserve">the </w:t>
      </w:r>
      <w:r w:rsidRPr="00B9768E">
        <w:rPr>
          <w:sz w:val="28"/>
          <w:szCs w:val="28"/>
        </w:rPr>
        <w:t>recove</w:t>
      </w:r>
      <w:r w:rsidR="007A30D6">
        <w:rPr>
          <w:sz w:val="28"/>
          <w:szCs w:val="28"/>
        </w:rPr>
        <w:t>rable amount requires judgment.</w:t>
      </w:r>
      <w:r w:rsidR="007A30D6">
        <w:rPr>
          <w:rFonts w:hint="cs"/>
          <w:sz w:val="28"/>
          <w:szCs w:val="28"/>
          <w:cs/>
        </w:rPr>
        <w:t xml:space="preserve"> </w:t>
      </w:r>
      <w:r w:rsidR="007A30D6">
        <w:rPr>
          <w:sz w:val="28"/>
          <w:szCs w:val="28"/>
        </w:rPr>
        <w:t xml:space="preserve">The Group will </w:t>
      </w:r>
      <w:proofErr w:type="spellStart"/>
      <w:r w:rsidR="006B2D7F">
        <w:rPr>
          <w:sz w:val="28"/>
          <w:szCs w:val="28"/>
        </w:rPr>
        <w:t>recognis</w:t>
      </w:r>
      <w:r w:rsidR="007A30D6">
        <w:rPr>
          <w:sz w:val="28"/>
          <w:szCs w:val="28"/>
        </w:rPr>
        <w:t>e</w:t>
      </w:r>
      <w:proofErr w:type="spellEnd"/>
      <w:r w:rsidR="007A30D6">
        <w:rPr>
          <w:sz w:val="28"/>
          <w:szCs w:val="28"/>
        </w:rPr>
        <w:t xml:space="preserve"> as an impairment</w:t>
      </w:r>
      <w:r w:rsidR="00F5537B">
        <w:rPr>
          <w:sz w:val="28"/>
          <w:szCs w:val="28"/>
        </w:rPr>
        <w:t xml:space="preserve"> loss in p</w:t>
      </w:r>
      <w:r w:rsidR="00CC0F2D">
        <w:rPr>
          <w:sz w:val="28"/>
          <w:szCs w:val="28"/>
        </w:rPr>
        <w:t>rofit or</w:t>
      </w:r>
      <w:r w:rsidR="00F5537B">
        <w:rPr>
          <w:sz w:val="28"/>
          <w:szCs w:val="28"/>
        </w:rPr>
        <w:t xml:space="preserve"> loss.</w:t>
      </w:r>
    </w:p>
    <w:p w14:paraId="2134D7E6" w14:textId="217227E1" w:rsidR="00B9768E" w:rsidRPr="00B9768E" w:rsidRDefault="00B9768E" w:rsidP="00B9768E">
      <w:pPr>
        <w:numPr>
          <w:ilvl w:val="1"/>
          <w:numId w:val="1"/>
        </w:numPr>
        <w:autoSpaceDE w:val="0"/>
        <w:autoSpaceDN w:val="0"/>
        <w:spacing w:before="120"/>
        <w:ind w:left="810" w:right="142"/>
        <w:rPr>
          <w:b/>
          <w:bCs/>
          <w:sz w:val="28"/>
          <w:szCs w:val="28"/>
        </w:rPr>
      </w:pPr>
      <w:r w:rsidRPr="00B9768E">
        <w:rPr>
          <w:b/>
          <w:bCs/>
          <w:sz w:val="28"/>
          <w:szCs w:val="28"/>
          <w:cs/>
          <w:lang w:val="th-TH"/>
        </w:rPr>
        <w:t>Building, equipment and computer software</w:t>
      </w:r>
    </w:p>
    <w:p w14:paraId="617B7D56" w14:textId="752527D2" w:rsidR="00B9768E" w:rsidRPr="00122F33" w:rsidRDefault="00B9768E" w:rsidP="00122F33">
      <w:pPr>
        <w:tabs>
          <w:tab w:val="left" w:pos="714"/>
          <w:tab w:val="left" w:pos="1800"/>
          <w:tab w:val="left" w:pos="2400"/>
          <w:tab w:val="left" w:pos="3000"/>
        </w:tabs>
        <w:spacing w:before="120"/>
        <w:ind w:left="810"/>
        <w:jc w:val="thaiDistribute"/>
        <w:rPr>
          <w:sz w:val="28"/>
          <w:szCs w:val="28"/>
        </w:rPr>
      </w:pPr>
      <w:r w:rsidRPr="00B9768E">
        <w:rPr>
          <w:sz w:val="28"/>
          <w:szCs w:val="28"/>
        </w:rPr>
        <w:t xml:space="preserve">Management determines the estimated useful lives and residual values for the Group’s building, equipment and intangible assets. Management will revise the depreciation charge where </w:t>
      </w:r>
      <w:r w:rsidR="00AE5DE3">
        <w:rPr>
          <w:sz w:val="28"/>
          <w:szCs w:val="28"/>
        </w:rPr>
        <w:t xml:space="preserve">the </w:t>
      </w:r>
      <w:r w:rsidRPr="00B9768E">
        <w:rPr>
          <w:sz w:val="28"/>
          <w:szCs w:val="28"/>
        </w:rPr>
        <w:t xml:space="preserve">useful lives and residual values </w:t>
      </w:r>
      <w:r w:rsidR="00AE5DE3">
        <w:rPr>
          <w:sz w:val="28"/>
          <w:szCs w:val="28"/>
        </w:rPr>
        <w:t xml:space="preserve">of such asserts, so </w:t>
      </w:r>
      <w:r w:rsidRPr="00B9768E">
        <w:rPr>
          <w:sz w:val="28"/>
          <w:szCs w:val="28"/>
        </w:rPr>
        <w:t>estimated</w:t>
      </w:r>
      <w:r w:rsidR="00AE5DE3">
        <w:rPr>
          <w:sz w:val="28"/>
          <w:szCs w:val="28"/>
        </w:rPr>
        <w:t>,</w:t>
      </w:r>
      <w:r w:rsidRPr="00B9768E">
        <w:rPr>
          <w:sz w:val="28"/>
          <w:szCs w:val="28"/>
        </w:rPr>
        <w:t xml:space="preserve"> have changed or </w:t>
      </w:r>
      <w:r w:rsidR="00AE5DE3">
        <w:rPr>
          <w:sz w:val="28"/>
          <w:szCs w:val="28"/>
        </w:rPr>
        <w:t>they are technologically ob</w:t>
      </w:r>
      <w:r w:rsidRPr="00B9768E">
        <w:rPr>
          <w:sz w:val="28"/>
          <w:szCs w:val="28"/>
        </w:rPr>
        <w:t>sole</w:t>
      </w:r>
      <w:r w:rsidR="00AE5DE3">
        <w:rPr>
          <w:sz w:val="28"/>
          <w:szCs w:val="28"/>
        </w:rPr>
        <w:t>te</w:t>
      </w:r>
      <w:r w:rsidRPr="00B9768E">
        <w:rPr>
          <w:sz w:val="28"/>
          <w:szCs w:val="28"/>
        </w:rPr>
        <w:t xml:space="preserve"> or </w:t>
      </w:r>
      <w:r w:rsidR="00AE5DE3">
        <w:rPr>
          <w:sz w:val="28"/>
          <w:szCs w:val="28"/>
        </w:rPr>
        <w:t xml:space="preserve">are </w:t>
      </w:r>
      <w:r w:rsidRPr="00B9768E">
        <w:rPr>
          <w:sz w:val="28"/>
          <w:szCs w:val="28"/>
        </w:rPr>
        <w:t>no longer in use.</w:t>
      </w:r>
    </w:p>
    <w:p w14:paraId="6AB4AB57" w14:textId="7FC3B29E" w:rsidR="00005578" w:rsidRDefault="00005578" w:rsidP="00005578">
      <w:pPr>
        <w:numPr>
          <w:ilvl w:val="1"/>
          <w:numId w:val="1"/>
        </w:numPr>
        <w:autoSpaceDE w:val="0"/>
        <w:autoSpaceDN w:val="0"/>
        <w:spacing w:before="120"/>
        <w:ind w:left="810" w:right="142"/>
        <w:rPr>
          <w:b/>
          <w:bCs/>
          <w:sz w:val="28"/>
          <w:szCs w:val="28"/>
          <w:cs/>
          <w:lang w:val="th-TH"/>
        </w:rPr>
      </w:pPr>
      <w:r w:rsidRPr="00005578">
        <w:rPr>
          <w:b/>
          <w:bCs/>
          <w:sz w:val="28"/>
          <w:szCs w:val="28"/>
          <w:cs/>
          <w:lang w:val="th-TH"/>
        </w:rPr>
        <w:t>Leases</w:t>
      </w:r>
    </w:p>
    <w:p w14:paraId="2A621FD9" w14:textId="2D75A61E" w:rsidR="00005578" w:rsidRPr="00005578" w:rsidRDefault="00005578" w:rsidP="00C95E46">
      <w:pPr>
        <w:tabs>
          <w:tab w:val="left" w:pos="714"/>
          <w:tab w:val="left" w:pos="1800"/>
          <w:tab w:val="left" w:pos="2400"/>
          <w:tab w:val="left" w:pos="3000"/>
        </w:tabs>
        <w:spacing w:before="120"/>
        <w:ind w:left="810"/>
        <w:jc w:val="thaiDistribute"/>
        <w:rPr>
          <w:b/>
          <w:bCs/>
          <w:i/>
          <w:iCs/>
          <w:sz w:val="28"/>
          <w:szCs w:val="28"/>
          <w:cs/>
        </w:rPr>
      </w:pPr>
      <w:r w:rsidRPr="00005578">
        <w:rPr>
          <w:b/>
          <w:bCs/>
          <w:i/>
          <w:iCs/>
          <w:sz w:val="28"/>
          <w:szCs w:val="28"/>
        </w:rPr>
        <w:t>Determining the lease term with extension and termination options - Group as a lessee</w:t>
      </w:r>
    </w:p>
    <w:p w14:paraId="3440638B" w14:textId="7F7C8CE2" w:rsidR="00005578" w:rsidRDefault="00005578" w:rsidP="004E28D2">
      <w:pPr>
        <w:tabs>
          <w:tab w:val="left" w:pos="714"/>
          <w:tab w:val="left" w:pos="1800"/>
          <w:tab w:val="left" w:pos="2400"/>
          <w:tab w:val="left" w:pos="3000"/>
        </w:tabs>
        <w:spacing w:before="120"/>
        <w:ind w:left="810"/>
        <w:jc w:val="thaiDistribute"/>
        <w:rPr>
          <w:sz w:val="28"/>
          <w:szCs w:val="28"/>
        </w:rPr>
      </w:pPr>
      <w:r w:rsidRPr="00005578">
        <w:rPr>
          <w:sz w:val="28"/>
          <w:szCs w:val="28"/>
        </w:rPr>
        <w:t xml:space="preserve">In determining the lease term, management is required to exercise judgment in assessing whether the Group is reasonably certain to exercise the option to extend or terminate the lease, considering all relevant factors and circumstances that create an economic incentive for the Group to exercise either the extension or termination option. After the commencement date, the Group reassesses the lease term </w:t>
      </w:r>
      <w:r w:rsidR="00BD5021">
        <w:rPr>
          <w:sz w:val="28"/>
          <w:szCs w:val="28"/>
        </w:rPr>
        <w:t xml:space="preserve">to determine whether there </w:t>
      </w:r>
      <w:r w:rsidRPr="00005578">
        <w:rPr>
          <w:sz w:val="28"/>
          <w:szCs w:val="28"/>
        </w:rPr>
        <w:t xml:space="preserve">is a significant event or change in circumstances that is within its control and affects its ability </w:t>
      </w:r>
      <w:r w:rsidR="00BD5021">
        <w:rPr>
          <w:sz w:val="28"/>
          <w:szCs w:val="28"/>
        </w:rPr>
        <w:t xml:space="preserve">whether or not </w:t>
      </w:r>
      <w:r w:rsidRPr="00005578">
        <w:rPr>
          <w:sz w:val="28"/>
          <w:szCs w:val="28"/>
        </w:rPr>
        <w:t>to exercise the option to extend or to terminate.</w:t>
      </w:r>
    </w:p>
    <w:p w14:paraId="5D671725" w14:textId="6835AD1D" w:rsidR="00DB016E" w:rsidRPr="00DB016E" w:rsidRDefault="00DB016E" w:rsidP="008D5840">
      <w:pPr>
        <w:tabs>
          <w:tab w:val="left" w:pos="714"/>
          <w:tab w:val="left" w:pos="1800"/>
          <w:tab w:val="left" w:pos="2400"/>
          <w:tab w:val="left" w:pos="3000"/>
        </w:tabs>
        <w:spacing w:before="120"/>
        <w:ind w:left="810"/>
        <w:jc w:val="thaiDistribute"/>
        <w:rPr>
          <w:b/>
          <w:bCs/>
          <w:i/>
          <w:iCs/>
          <w:sz w:val="28"/>
          <w:szCs w:val="28"/>
          <w:cs/>
        </w:rPr>
      </w:pPr>
      <w:r w:rsidRPr="00DB016E">
        <w:rPr>
          <w:b/>
          <w:bCs/>
          <w:i/>
          <w:iCs/>
          <w:sz w:val="28"/>
          <w:szCs w:val="28"/>
        </w:rPr>
        <w:t>Estimating the incremental borrowing rate - Group as a lessee</w:t>
      </w:r>
    </w:p>
    <w:p w14:paraId="08FEF993" w14:textId="07A4C962" w:rsidR="00DB016E" w:rsidRDefault="00DB016E" w:rsidP="008D5840">
      <w:pPr>
        <w:tabs>
          <w:tab w:val="left" w:pos="714"/>
          <w:tab w:val="left" w:pos="1800"/>
          <w:tab w:val="left" w:pos="2400"/>
          <w:tab w:val="left" w:pos="3000"/>
        </w:tabs>
        <w:spacing w:before="120"/>
        <w:ind w:left="810"/>
        <w:jc w:val="thaiDistribute"/>
        <w:rPr>
          <w:sz w:val="28"/>
          <w:szCs w:val="28"/>
        </w:rPr>
      </w:pPr>
      <w:r w:rsidRPr="00DB016E">
        <w:rPr>
          <w:sz w:val="28"/>
          <w:szCs w:val="28"/>
        </w:rPr>
        <w:t>The Group cannot readily determine the interest rate implicit in the lease</w:t>
      </w:r>
      <w:r w:rsidR="00BD5021">
        <w:rPr>
          <w:sz w:val="28"/>
          <w:szCs w:val="28"/>
        </w:rPr>
        <w:t>.</w:t>
      </w:r>
      <w:r w:rsidRPr="00DB016E">
        <w:rPr>
          <w:sz w:val="28"/>
          <w:szCs w:val="28"/>
        </w:rPr>
        <w:t xml:space="preserve"> </w:t>
      </w:r>
      <w:r w:rsidR="00BD5021">
        <w:rPr>
          <w:sz w:val="28"/>
          <w:szCs w:val="28"/>
        </w:rPr>
        <w:t>T</w:t>
      </w:r>
      <w:r w:rsidRPr="00DB016E">
        <w:rPr>
          <w:sz w:val="28"/>
          <w:szCs w:val="28"/>
        </w:rPr>
        <w:t>herefore, management is required to exercise judgement in estimating its incremental borrowing rate (IBR) to discount lease liabilities. IBR is the rate of interest that the Group would have to pay to borrow over a similar term, and with a similar security, the funds necessary to obtain an asset of a similar value to the right-of-use asset in a similar economic environment.</w:t>
      </w:r>
    </w:p>
    <w:p w14:paraId="13A3B8F8" w14:textId="77777777" w:rsidR="00AD0AA0" w:rsidRDefault="00AD0AA0" w:rsidP="008D5840">
      <w:pPr>
        <w:tabs>
          <w:tab w:val="left" w:pos="714"/>
          <w:tab w:val="left" w:pos="1800"/>
          <w:tab w:val="left" w:pos="2400"/>
          <w:tab w:val="left" w:pos="3000"/>
        </w:tabs>
        <w:spacing w:before="120"/>
        <w:ind w:left="810"/>
        <w:jc w:val="thaiDistribute"/>
        <w:rPr>
          <w:sz w:val="28"/>
          <w:szCs w:val="28"/>
        </w:rPr>
      </w:pPr>
    </w:p>
    <w:p w14:paraId="7875DDFE" w14:textId="43401FAA" w:rsidR="0032235E" w:rsidRDefault="0032235E" w:rsidP="0032235E">
      <w:pPr>
        <w:numPr>
          <w:ilvl w:val="1"/>
          <w:numId w:val="1"/>
        </w:numPr>
        <w:autoSpaceDE w:val="0"/>
        <w:autoSpaceDN w:val="0"/>
        <w:spacing w:before="120"/>
        <w:ind w:left="810" w:right="142"/>
        <w:rPr>
          <w:b/>
          <w:bCs/>
          <w:sz w:val="28"/>
          <w:szCs w:val="28"/>
          <w:cs/>
          <w:lang w:val="th-TH"/>
        </w:rPr>
      </w:pPr>
      <w:r w:rsidRPr="0032235E">
        <w:rPr>
          <w:b/>
          <w:bCs/>
          <w:sz w:val="28"/>
          <w:szCs w:val="28"/>
          <w:cs/>
          <w:lang w:val="th-TH"/>
        </w:rPr>
        <w:lastRenderedPageBreak/>
        <w:t>Provisions</w:t>
      </w:r>
    </w:p>
    <w:p w14:paraId="410C846B" w14:textId="4E6AF66E" w:rsidR="0032235E" w:rsidRDefault="0032235E" w:rsidP="00C95E46">
      <w:pPr>
        <w:tabs>
          <w:tab w:val="left" w:pos="714"/>
          <w:tab w:val="left" w:pos="1800"/>
          <w:tab w:val="left" w:pos="2400"/>
          <w:tab w:val="left" w:pos="3000"/>
        </w:tabs>
        <w:spacing w:before="120"/>
        <w:ind w:left="810"/>
        <w:jc w:val="thaiDistribute"/>
        <w:rPr>
          <w:sz w:val="28"/>
          <w:szCs w:val="28"/>
        </w:rPr>
      </w:pPr>
      <w:r w:rsidRPr="0032235E">
        <w:rPr>
          <w:sz w:val="28"/>
          <w:szCs w:val="28"/>
        </w:rPr>
        <w:t xml:space="preserve">Provisions are </w:t>
      </w:r>
      <w:proofErr w:type="spellStart"/>
      <w:r w:rsidRPr="0032235E">
        <w:rPr>
          <w:sz w:val="28"/>
          <w:szCs w:val="28"/>
        </w:rPr>
        <w:t>recongised</w:t>
      </w:r>
      <w:proofErr w:type="spellEnd"/>
      <w:r w:rsidRPr="0032235E">
        <w:rPr>
          <w:sz w:val="28"/>
          <w:szCs w:val="28"/>
        </w:rPr>
        <w:t xml:space="preserve"> when the </w:t>
      </w:r>
      <w:r>
        <w:rPr>
          <w:sz w:val="28"/>
          <w:szCs w:val="28"/>
        </w:rPr>
        <w:t>Group has</w:t>
      </w:r>
      <w:r w:rsidRPr="0032235E">
        <w:rPr>
          <w:sz w:val="28"/>
          <w:szCs w:val="28"/>
        </w:rPr>
        <w:t xml:space="preserve"> a present obligation as a result of a past event, it is probable that an outflow of resources embodying economic benefits will be required to settle the obligation, and a reliable estimate can be made of the amount of the obligation.</w:t>
      </w:r>
    </w:p>
    <w:p w14:paraId="186268C9" w14:textId="5A1F57E6" w:rsidR="00F04347" w:rsidRPr="00421198" w:rsidRDefault="00421198" w:rsidP="00F04347">
      <w:pPr>
        <w:numPr>
          <w:ilvl w:val="1"/>
          <w:numId w:val="1"/>
        </w:numPr>
        <w:autoSpaceDE w:val="0"/>
        <w:autoSpaceDN w:val="0"/>
        <w:spacing w:before="120"/>
        <w:ind w:left="810" w:right="142"/>
        <w:rPr>
          <w:b/>
          <w:bCs/>
          <w:sz w:val="28"/>
          <w:szCs w:val="28"/>
          <w:cs/>
        </w:rPr>
      </w:pPr>
      <w:r w:rsidRPr="00E15244">
        <w:rPr>
          <w:b/>
          <w:bCs/>
          <w:sz w:val="28"/>
          <w:szCs w:val="28"/>
        </w:rPr>
        <w:t>Employee benefits</w:t>
      </w:r>
    </w:p>
    <w:p w14:paraId="63A479CE" w14:textId="783C6F31" w:rsidR="008D6EE8" w:rsidRPr="008D6EE8" w:rsidRDefault="00E82718" w:rsidP="008D6EE8">
      <w:pPr>
        <w:tabs>
          <w:tab w:val="left" w:pos="714"/>
          <w:tab w:val="left" w:pos="1800"/>
          <w:tab w:val="left" w:pos="2400"/>
          <w:tab w:val="left" w:pos="3000"/>
        </w:tabs>
        <w:spacing w:before="120"/>
        <w:ind w:left="810"/>
        <w:jc w:val="thaiDistribute"/>
        <w:rPr>
          <w:sz w:val="28"/>
          <w:szCs w:val="28"/>
        </w:rPr>
      </w:pPr>
      <w:r w:rsidRPr="008D6EE8">
        <w:rPr>
          <w:sz w:val="28"/>
          <w:szCs w:val="28"/>
        </w:rPr>
        <w:t xml:space="preserve">The present </w:t>
      </w:r>
      <w:r w:rsidRPr="00E82718">
        <w:rPr>
          <w:sz w:val="28"/>
          <w:szCs w:val="28"/>
        </w:rPr>
        <w:t>value</w:t>
      </w:r>
      <w:r w:rsidRPr="008D6EE8">
        <w:rPr>
          <w:sz w:val="28"/>
          <w:szCs w:val="28"/>
        </w:rPr>
        <w:t xml:space="preserve"> </w:t>
      </w:r>
      <w:r w:rsidR="00BD5021">
        <w:rPr>
          <w:sz w:val="28"/>
          <w:szCs w:val="28"/>
        </w:rPr>
        <w:t xml:space="preserve">of employee benefit obligations </w:t>
      </w:r>
      <w:r w:rsidRPr="008D6EE8">
        <w:rPr>
          <w:sz w:val="28"/>
          <w:szCs w:val="28"/>
        </w:rPr>
        <w:t>depends on a number</w:t>
      </w:r>
      <w:r w:rsidR="008D6EE8" w:rsidRPr="008D6EE8">
        <w:rPr>
          <w:sz w:val="28"/>
          <w:szCs w:val="28"/>
        </w:rPr>
        <w:t xml:space="preserve"> </w:t>
      </w:r>
      <w:r w:rsidRPr="008D6EE8">
        <w:rPr>
          <w:sz w:val="28"/>
          <w:szCs w:val="28"/>
        </w:rPr>
        <w:t>of factors that are determined on an actuarial basis using a number of assumptions</w:t>
      </w:r>
      <w:r w:rsidR="00BD5021">
        <w:rPr>
          <w:sz w:val="28"/>
          <w:szCs w:val="28"/>
        </w:rPr>
        <w:t>,</w:t>
      </w:r>
      <w:r w:rsidRPr="008D6EE8">
        <w:rPr>
          <w:sz w:val="28"/>
          <w:szCs w:val="28"/>
        </w:rPr>
        <w:t xml:space="preserve"> </w:t>
      </w:r>
      <w:r w:rsidR="00BD5021">
        <w:rPr>
          <w:sz w:val="28"/>
          <w:szCs w:val="28"/>
        </w:rPr>
        <w:t>i</w:t>
      </w:r>
      <w:r w:rsidRPr="008D6EE8">
        <w:rPr>
          <w:sz w:val="28"/>
          <w:szCs w:val="28"/>
        </w:rPr>
        <w:t>ncluding the discount rate</w:t>
      </w:r>
      <w:r w:rsidR="008D6EE8" w:rsidRPr="008D6EE8">
        <w:rPr>
          <w:sz w:val="28"/>
          <w:szCs w:val="28"/>
        </w:rPr>
        <w:t>,</w:t>
      </w:r>
      <w:r w:rsidRPr="008D6EE8">
        <w:rPr>
          <w:sz w:val="28"/>
          <w:szCs w:val="28"/>
        </w:rPr>
        <w:t xml:space="preserve"> </w:t>
      </w:r>
      <w:r w:rsidR="008D6EE8" w:rsidRPr="008D6EE8">
        <w:rPr>
          <w:sz w:val="28"/>
          <w:szCs w:val="28"/>
        </w:rPr>
        <w:t>future salary increase rate</w:t>
      </w:r>
      <w:r w:rsidR="00BD5021">
        <w:rPr>
          <w:sz w:val="28"/>
          <w:szCs w:val="28"/>
        </w:rPr>
        <w:t>s</w:t>
      </w:r>
      <w:r w:rsidR="008D6EE8" w:rsidRPr="008D6EE8">
        <w:rPr>
          <w:sz w:val="28"/>
          <w:szCs w:val="28"/>
        </w:rPr>
        <w:t xml:space="preserve"> and </w:t>
      </w:r>
      <w:r w:rsidR="008D6EE8">
        <w:rPr>
          <w:sz w:val="28"/>
          <w:szCs w:val="28"/>
        </w:rPr>
        <w:t>t</w:t>
      </w:r>
      <w:r w:rsidR="008D6EE8" w:rsidRPr="008D6EE8">
        <w:rPr>
          <w:sz w:val="28"/>
          <w:szCs w:val="28"/>
        </w:rPr>
        <w:t>urnover rate</w:t>
      </w:r>
      <w:r w:rsidR="008D6EE8">
        <w:rPr>
          <w:sz w:val="28"/>
          <w:szCs w:val="28"/>
        </w:rPr>
        <w:t xml:space="preserve">. </w:t>
      </w:r>
      <w:r w:rsidRPr="008D6EE8">
        <w:rPr>
          <w:sz w:val="28"/>
          <w:szCs w:val="28"/>
        </w:rPr>
        <w:t>Any changes in these assumptions will have an impact on the carrying amount of employee benefits obligation.</w:t>
      </w:r>
      <w:r w:rsidR="008D6EE8" w:rsidRPr="008D6EE8">
        <w:rPr>
          <w:sz w:val="28"/>
          <w:szCs w:val="28"/>
        </w:rPr>
        <w:t xml:space="preserve"> Principal actuarial assumptions </w:t>
      </w:r>
      <w:r w:rsidR="00BD5021">
        <w:rPr>
          <w:sz w:val="28"/>
          <w:szCs w:val="28"/>
        </w:rPr>
        <w:t xml:space="preserve">are </w:t>
      </w:r>
      <w:r w:rsidR="008D6EE8" w:rsidRPr="008D6EE8">
        <w:rPr>
          <w:sz w:val="28"/>
          <w:szCs w:val="28"/>
        </w:rPr>
        <w:t>discussed in Note to Financial Statements No</w:t>
      </w:r>
      <w:r w:rsidR="008D6EE8" w:rsidRPr="008D6EE8">
        <w:rPr>
          <w:sz w:val="28"/>
          <w:szCs w:val="28"/>
          <w:cs/>
        </w:rPr>
        <w:t xml:space="preserve">. </w:t>
      </w:r>
      <w:r w:rsidR="008D6EE8" w:rsidRPr="008D6EE8">
        <w:rPr>
          <w:sz w:val="28"/>
          <w:szCs w:val="28"/>
        </w:rPr>
        <w:t>22</w:t>
      </w:r>
      <w:r w:rsidR="008D6EE8" w:rsidRPr="008D6EE8">
        <w:rPr>
          <w:sz w:val="28"/>
          <w:szCs w:val="28"/>
          <w:cs/>
        </w:rPr>
        <w:t>.</w:t>
      </w:r>
    </w:p>
    <w:p w14:paraId="26EB1007" w14:textId="731D8FC4" w:rsidR="00E25154" w:rsidRPr="00E25154" w:rsidRDefault="00E25154" w:rsidP="00E25154">
      <w:pPr>
        <w:numPr>
          <w:ilvl w:val="1"/>
          <w:numId w:val="1"/>
        </w:numPr>
        <w:autoSpaceDE w:val="0"/>
        <w:autoSpaceDN w:val="0"/>
        <w:spacing w:before="120"/>
        <w:ind w:left="810" w:right="142"/>
        <w:rPr>
          <w:b/>
          <w:bCs/>
          <w:sz w:val="28"/>
          <w:szCs w:val="28"/>
          <w:cs/>
          <w:lang w:val="th-TH"/>
        </w:rPr>
      </w:pPr>
      <w:r w:rsidRPr="00E25154">
        <w:rPr>
          <w:b/>
          <w:bCs/>
          <w:sz w:val="28"/>
          <w:szCs w:val="28"/>
          <w:cs/>
          <w:lang w:val="th-TH"/>
        </w:rPr>
        <w:t>Litigation</w:t>
      </w:r>
    </w:p>
    <w:p w14:paraId="13D3E287" w14:textId="40384328" w:rsidR="00E25154" w:rsidRPr="00E25154" w:rsidRDefault="00E25154" w:rsidP="00E25154">
      <w:pPr>
        <w:tabs>
          <w:tab w:val="left" w:pos="714"/>
          <w:tab w:val="left" w:pos="1800"/>
          <w:tab w:val="left" w:pos="2400"/>
          <w:tab w:val="left" w:pos="3000"/>
        </w:tabs>
        <w:spacing w:before="120"/>
        <w:ind w:left="810"/>
        <w:jc w:val="thaiDistribute"/>
        <w:rPr>
          <w:sz w:val="28"/>
          <w:szCs w:val="28"/>
        </w:rPr>
      </w:pPr>
      <w:r w:rsidRPr="00E25154">
        <w:rPr>
          <w:sz w:val="28"/>
          <w:szCs w:val="28"/>
        </w:rPr>
        <w:t xml:space="preserve">The Company has contingent liabilities as a result of litigation. </w:t>
      </w:r>
      <w:r w:rsidR="00BD5021">
        <w:rPr>
          <w:sz w:val="28"/>
          <w:szCs w:val="28"/>
        </w:rPr>
        <w:t>M</w:t>
      </w:r>
      <w:r w:rsidRPr="00E25154">
        <w:rPr>
          <w:sz w:val="28"/>
          <w:szCs w:val="28"/>
        </w:rPr>
        <w:t xml:space="preserve">anagement has </w:t>
      </w:r>
      <w:r w:rsidR="00BD5021">
        <w:rPr>
          <w:sz w:val="28"/>
          <w:szCs w:val="28"/>
        </w:rPr>
        <w:t xml:space="preserve">exercised </w:t>
      </w:r>
      <w:r w:rsidRPr="00E25154">
        <w:rPr>
          <w:sz w:val="28"/>
          <w:szCs w:val="28"/>
        </w:rPr>
        <w:t>judgement to assess the results of the litigation and believes that no loss will result. Therefore, no contingent liabilities are recorded as at the end of reporting period.</w:t>
      </w:r>
    </w:p>
    <w:p w14:paraId="4435F792" w14:textId="6F5315EA" w:rsidR="009C4B89" w:rsidRPr="00116991" w:rsidRDefault="009C4B89" w:rsidP="009C4B89">
      <w:pPr>
        <w:numPr>
          <w:ilvl w:val="1"/>
          <w:numId w:val="1"/>
        </w:numPr>
        <w:autoSpaceDE w:val="0"/>
        <w:autoSpaceDN w:val="0"/>
        <w:spacing w:before="120"/>
        <w:ind w:left="810" w:right="142"/>
        <w:rPr>
          <w:b/>
          <w:bCs/>
          <w:sz w:val="28"/>
          <w:szCs w:val="28"/>
          <w:cs/>
          <w:lang w:val="th-TH"/>
        </w:rPr>
      </w:pPr>
      <w:r w:rsidRPr="009C4B89">
        <w:rPr>
          <w:b/>
          <w:bCs/>
          <w:sz w:val="28"/>
          <w:szCs w:val="28"/>
        </w:rPr>
        <w:t>Fair valuation of financial assets and derivatives</w:t>
      </w:r>
    </w:p>
    <w:p w14:paraId="63078750" w14:textId="2CEF807B" w:rsidR="00956A29" w:rsidRPr="001A3C55" w:rsidRDefault="009C4B89" w:rsidP="001A3C55">
      <w:pPr>
        <w:tabs>
          <w:tab w:val="left" w:pos="714"/>
          <w:tab w:val="left" w:pos="1800"/>
          <w:tab w:val="left" w:pos="2400"/>
          <w:tab w:val="left" w:pos="3000"/>
        </w:tabs>
        <w:spacing w:before="120"/>
        <w:ind w:left="810"/>
        <w:jc w:val="thaiDistribute"/>
        <w:rPr>
          <w:sz w:val="28"/>
          <w:szCs w:val="28"/>
        </w:rPr>
      </w:pPr>
      <w:r w:rsidRPr="009C4B89">
        <w:rPr>
          <w:sz w:val="28"/>
          <w:szCs w:val="28"/>
        </w:rPr>
        <w:t>The fair value of financial instruments</w:t>
      </w:r>
      <w:r w:rsidR="003C5835">
        <w:rPr>
          <w:sz w:val="28"/>
          <w:szCs w:val="28"/>
        </w:rPr>
        <w:t>,</w:t>
      </w:r>
      <w:r w:rsidRPr="009C4B89">
        <w:rPr>
          <w:sz w:val="28"/>
          <w:szCs w:val="28"/>
        </w:rPr>
        <w:t xml:space="preserve"> not traded in an active market</w:t>
      </w:r>
      <w:r w:rsidR="003C5835">
        <w:rPr>
          <w:sz w:val="28"/>
          <w:szCs w:val="28"/>
        </w:rPr>
        <w:t>,</w:t>
      </w:r>
      <w:r w:rsidRPr="009C4B89">
        <w:rPr>
          <w:sz w:val="28"/>
          <w:szCs w:val="28"/>
        </w:rPr>
        <w:t xml:space="preserve"> is determined by using valuation techniques. The Group uses judgement to select a variety of methods and make</w:t>
      </w:r>
      <w:r w:rsidR="003C5835">
        <w:rPr>
          <w:sz w:val="28"/>
          <w:szCs w:val="28"/>
        </w:rPr>
        <w:t>s</w:t>
      </w:r>
      <w:r w:rsidRPr="009C4B89">
        <w:rPr>
          <w:sz w:val="28"/>
          <w:szCs w:val="28"/>
        </w:rPr>
        <w:t xml:space="preserve"> assumptions mainly based on market conditions existing at the end of each reporting period.</w:t>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765461F9" w14:textId="7B20C7EB" w:rsidR="001A3C55" w:rsidRDefault="001A3C55" w:rsidP="001A3C55">
      <w:pPr>
        <w:spacing w:before="120"/>
        <w:ind w:left="426"/>
        <w:jc w:val="thaiDistribute"/>
        <w:rPr>
          <w:sz w:val="28"/>
          <w:szCs w:val="28"/>
        </w:rPr>
      </w:pPr>
      <w:r w:rsidRPr="001A3C55">
        <w:rPr>
          <w:sz w:val="28"/>
          <w:szCs w:val="28"/>
        </w:rPr>
        <w:t>The Company has significant transactions with related parties, which are directly and indire</w:t>
      </w:r>
      <w:r w:rsidR="00754FA1">
        <w:rPr>
          <w:sz w:val="28"/>
          <w:szCs w:val="28"/>
        </w:rPr>
        <w:t>ctly related through</w:t>
      </w:r>
      <w:r w:rsidRPr="001A3C55">
        <w:rPr>
          <w:sz w:val="28"/>
          <w:szCs w:val="28"/>
        </w:rPr>
        <w:t xml:space="preserve"> 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194D2AC6" w14:textId="2FA1CE67" w:rsidR="001265E5" w:rsidRDefault="001265E5" w:rsidP="001A3C55">
      <w:pPr>
        <w:spacing w:before="120"/>
        <w:ind w:left="426"/>
        <w:jc w:val="thaiDistribute"/>
        <w:rPr>
          <w:sz w:val="28"/>
          <w:szCs w:val="28"/>
        </w:rPr>
      </w:pPr>
    </w:p>
    <w:p w14:paraId="6D7804F4" w14:textId="643E0D95" w:rsidR="001265E5" w:rsidRDefault="001265E5" w:rsidP="001A3C55">
      <w:pPr>
        <w:spacing w:before="120"/>
        <w:ind w:left="426"/>
        <w:jc w:val="thaiDistribute"/>
        <w:rPr>
          <w:sz w:val="28"/>
          <w:szCs w:val="28"/>
        </w:rPr>
      </w:pPr>
    </w:p>
    <w:p w14:paraId="3B9C059D" w14:textId="0FFEA187" w:rsidR="001265E5" w:rsidRDefault="001265E5" w:rsidP="001A3C55">
      <w:pPr>
        <w:spacing w:before="120"/>
        <w:ind w:left="426"/>
        <w:jc w:val="thaiDistribute"/>
        <w:rPr>
          <w:sz w:val="28"/>
          <w:szCs w:val="28"/>
        </w:rPr>
      </w:pPr>
    </w:p>
    <w:p w14:paraId="36877CD4" w14:textId="074D9C0A" w:rsidR="001265E5" w:rsidRDefault="001265E5" w:rsidP="001A3C55">
      <w:pPr>
        <w:spacing w:before="120"/>
        <w:ind w:left="426"/>
        <w:jc w:val="thaiDistribute"/>
        <w:rPr>
          <w:sz w:val="28"/>
          <w:szCs w:val="28"/>
        </w:rPr>
      </w:pPr>
    </w:p>
    <w:p w14:paraId="7AA1AD9B" w14:textId="6C6CB14E" w:rsidR="001265E5" w:rsidRDefault="001265E5" w:rsidP="001A3C55">
      <w:pPr>
        <w:spacing w:before="120"/>
        <w:ind w:left="426"/>
        <w:jc w:val="thaiDistribute"/>
        <w:rPr>
          <w:sz w:val="28"/>
          <w:szCs w:val="28"/>
        </w:rPr>
      </w:pPr>
    </w:p>
    <w:p w14:paraId="20DB0196" w14:textId="53D270BE" w:rsidR="001265E5" w:rsidRDefault="001265E5" w:rsidP="001A3C55">
      <w:pPr>
        <w:spacing w:before="120"/>
        <w:ind w:left="426"/>
        <w:jc w:val="thaiDistribute"/>
        <w:rPr>
          <w:sz w:val="28"/>
          <w:szCs w:val="28"/>
        </w:rPr>
      </w:pPr>
    </w:p>
    <w:p w14:paraId="4B3C1DB0" w14:textId="77777777" w:rsidR="00395014" w:rsidRDefault="00395014" w:rsidP="001A3C55">
      <w:pPr>
        <w:spacing w:before="120"/>
        <w:ind w:left="426"/>
        <w:jc w:val="thaiDistribute"/>
        <w:rPr>
          <w:sz w:val="28"/>
          <w:szCs w:val="28"/>
        </w:rPr>
      </w:pPr>
    </w:p>
    <w:p w14:paraId="29193B0C" w14:textId="5F7FF7AC" w:rsidR="001265E5" w:rsidRDefault="001265E5" w:rsidP="001A3C55">
      <w:pPr>
        <w:spacing w:before="120"/>
        <w:ind w:left="426"/>
        <w:jc w:val="thaiDistribute"/>
        <w:rPr>
          <w:sz w:val="28"/>
          <w:szCs w:val="28"/>
        </w:rPr>
      </w:pPr>
    </w:p>
    <w:p w14:paraId="4B4D70E7" w14:textId="194BDD26" w:rsidR="001265E5" w:rsidRDefault="001265E5" w:rsidP="001A3C55">
      <w:pPr>
        <w:spacing w:before="120"/>
        <w:ind w:left="426"/>
        <w:jc w:val="thaiDistribute"/>
        <w:rPr>
          <w:sz w:val="28"/>
          <w:szCs w:val="28"/>
        </w:rPr>
      </w:pPr>
    </w:p>
    <w:p w14:paraId="0E6FC177" w14:textId="50367F9A" w:rsidR="001265E5" w:rsidRDefault="001265E5" w:rsidP="001A3C55">
      <w:pPr>
        <w:spacing w:before="120"/>
        <w:ind w:left="426"/>
        <w:jc w:val="thaiDistribute"/>
        <w:rPr>
          <w:sz w:val="28"/>
          <w:szCs w:val="28"/>
        </w:rPr>
      </w:pPr>
    </w:p>
    <w:p w14:paraId="2810EDA9" w14:textId="33A28F63" w:rsidR="001A3C55" w:rsidRPr="001A3C55" w:rsidRDefault="003C5835" w:rsidP="001A3C55">
      <w:pPr>
        <w:pStyle w:val="ListParagraph"/>
        <w:numPr>
          <w:ilvl w:val="1"/>
          <w:numId w:val="1"/>
        </w:numPr>
        <w:spacing w:before="120"/>
        <w:ind w:left="794" w:right="23" w:hanging="369"/>
        <w:rPr>
          <w:b/>
          <w:bCs/>
          <w:sz w:val="28"/>
          <w:szCs w:val="28"/>
        </w:rPr>
      </w:pPr>
      <w:r>
        <w:rPr>
          <w:b/>
          <w:bCs/>
          <w:sz w:val="28"/>
          <w:szCs w:val="28"/>
        </w:rPr>
        <w:lastRenderedPageBreak/>
        <w:t>R</w:t>
      </w:r>
      <w:r w:rsidR="001A3C55" w:rsidRPr="001A3C55">
        <w:rPr>
          <w:b/>
          <w:bCs/>
          <w:sz w:val="28"/>
          <w:szCs w:val="28"/>
        </w:rPr>
        <w:t>elationship of the parties</w:t>
      </w:r>
    </w:p>
    <w:bookmarkStart w:id="9" w:name="_MON_1624704926"/>
    <w:bookmarkEnd w:id="9"/>
    <w:p w14:paraId="464CA025" w14:textId="2E882201" w:rsidR="00C95E46" w:rsidRDefault="00055E55" w:rsidP="007670FE">
      <w:pPr>
        <w:tabs>
          <w:tab w:val="left" w:pos="4410"/>
          <w:tab w:val="left" w:pos="9450"/>
        </w:tabs>
        <w:spacing w:before="60"/>
        <w:ind w:left="798" w:right="33"/>
        <w:jc w:val="thaiDistribute"/>
        <w:rPr>
          <w:sz w:val="28"/>
        </w:rPr>
      </w:pPr>
      <w:r w:rsidRPr="00636C67">
        <w:rPr>
          <w:sz w:val="28"/>
          <w:cs/>
        </w:rPr>
        <w:object w:dxaOrig="13035" w:dyaOrig="8255" w14:anchorId="3DA44207">
          <v:shape id="_x0000_i1031" type="#_x0000_t75" style="width:454.5pt;height:321pt" o:ole="">
            <v:imagedata r:id="rId20" o:title=""/>
          </v:shape>
          <o:OLEObject Type="Embed" ProgID="Excel.Sheet.12" ShapeID="_x0000_i1031" DrawAspect="Content" ObjectID="_1682232383" r:id="rId21"/>
        </w:object>
      </w:r>
    </w:p>
    <w:p w14:paraId="31691693" w14:textId="6132F699" w:rsidR="000A2E3E" w:rsidRDefault="000A2E3E" w:rsidP="004D62C6">
      <w:pPr>
        <w:pStyle w:val="ListParagraph"/>
        <w:autoSpaceDE w:val="0"/>
        <w:autoSpaceDN w:val="0"/>
        <w:spacing w:before="120"/>
        <w:ind w:left="425" w:right="-329"/>
        <w:rPr>
          <w:sz w:val="28"/>
          <w:szCs w:val="28"/>
        </w:rPr>
      </w:pPr>
      <w:r w:rsidRPr="000A2E3E">
        <w:rPr>
          <w:sz w:val="28"/>
          <w:szCs w:val="28"/>
        </w:rPr>
        <w:t>Balance</w:t>
      </w:r>
      <w:r w:rsidR="003C5835">
        <w:rPr>
          <w:sz w:val="28"/>
          <w:szCs w:val="28"/>
        </w:rPr>
        <w:t>s</w:t>
      </w:r>
      <w:r w:rsidRPr="000A2E3E">
        <w:rPr>
          <w:sz w:val="28"/>
          <w:szCs w:val="28"/>
        </w:rPr>
        <w:t xml:space="preserve"> with related parties as at December </w:t>
      </w:r>
      <w:r w:rsidRPr="000A2E3E">
        <w:rPr>
          <w:sz w:val="28"/>
          <w:szCs w:val="28"/>
          <w:cs/>
        </w:rPr>
        <w:t>31</w:t>
      </w:r>
      <w:r w:rsidRPr="000A2E3E">
        <w:rPr>
          <w:sz w:val="28"/>
          <w:szCs w:val="28"/>
        </w:rPr>
        <w:t xml:space="preserve">, </w:t>
      </w:r>
      <w:r>
        <w:rPr>
          <w:sz w:val="28"/>
          <w:szCs w:val="28"/>
          <w:cs/>
        </w:rPr>
        <w:t>20</w:t>
      </w:r>
      <w:r>
        <w:rPr>
          <w:sz w:val="28"/>
          <w:szCs w:val="28"/>
        </w:rPr>
        <w:t>20</w:t>
      </w:r>
      <w:r w:rsidRPr="000A2E3E">
        <w:rPr>
          <w:sz w:val="28"/>
          <w:szCs w:val="28"/>
          <w:cs/>
        </w:rPr>
        <w:t xml:space="preserve"> </w:t>
      </w:r>
      <w:r w:rsidRPr="000A2E3E">
        <w:rPr>
          <w:sz w:val="28"/>
          <w:szCs w:val="28"/>
        </w:rPr>
        <w:t xml:space="preserve">and </w:t>
      </w:r>
      <w:r>
        <w:rPr>
          <w:sz w:val="28"/>
          <w:szCs w:val="28"/>
          <w:cs/>
        </w:rPr>
        <w:t>201</w:t>
      </w:r>
      <w:r>
        <w:rPr>
          <w:sz w:val="28"/>
          <w:szCs w:val="28"/>
        </w:rPr>
        <w:t>9</w:t>
      </w:r>
      <w:r w:rsidRPr="000A2E3E">
        <w:rPr>
          <w:sz w:val="28"/>
          <w:szCs w:val="28"/>
          <w:cs/>
        </w:rPr>
        <w:t xml:space="preserve"> </w:t>
      </w:r>
      <w:r w:rsidRPr="000A2E3E">
        <w:rPr>
          <w:sz w:val="28"/>
          <w:szCs w:val="28"/>
        </w:rPr>
        <w:t>are as follows:</w:t>
      </w:r>
    </w:p>
    <w:p w14:paraId="53B100C7" w14:textId="367AE1E0" w:rsidR="000A2E3E" w:rsidRDefault="000A2E3E" w:rsidP="000A2E3E">
      <w:pPr>
        <w:pStyle w:val="ListParagraph"/>
        <w:numPr>
          <w:ilvl w:val="1"/>
          <w:numId w:val="1"/>
        </w:numPr>
        <w:spacing w:before="120"/>
        <w:ind w:left="794" w:right="23" w:hanging="369"/>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bookmarkStart w:id="10" w:name="_MON_1674305910"/>
    <w:bookmarkEnd w:id="10"/>
    <w:p w14:paraId="44AC755E" w14:textId="0C48B0F0" w:rsidR="00CD3922" w:rsidRPr="00636C67" w:rsidRDefault="008D6EE8" w:rsidP="002D510F">
      <w:pPr>
        <w:pStyle w:val="ListParagraph"/>
        <w:tabs>
          <w:tab w:val="left" w:pos="4140"/>
          <w:tab w:val="left" w:pos="4680"/>
        </w:tabs>
        <w:spacing w:before="120"/>
        <w:ind w:left="794" w:right="23"/>
        <w:rPr>
          <w:b/>
          <w:bCs/>
          <w:sz w:val="28"/>
          <w:szCs w:val="28"/>
        </w:rPr>
      </w:pPr>
      <w:r w:rsidRPr="00636C67">
        <w:rPr>
          <w:sz w:val="28"/>
          <w:cs/>
        </w:rPr>
        <w:object w:dxaOrig="10871" w:dyaOrig="5966" w14:anchorId="686CCCCD">
          <v:shape id="_x0000_i1032" type="#_x0000_t75" style="width:441pt;height:268.5pt" o:ole="">
            <v:imagedata r:id="rId22" o:title=""/>
          </v:shape>
          <o:OLEObject Type="Embed" ProgID="Excel.Sheet.12" ShapeID="_x0000_i1032" DrawAspect="Content" ObjectID="_1682232384" r:id="rId23"/>
        </w:object>
      </w:r>
    </w:p>
    <w:bookmarkStart w:id="11" w:name="_MON_1646909884"/>
    <w:bookmarkEnd w:id="11"/>
    <w:p w14:paraId="774DC00A" w14:textId="3DCEFB76" w:rsidR="0093019C" w:rsidRPr="001E6B75" w:rsidRDefault="00A43110" w:rsidP="00090258">
      <w:pPr>
        <w:tabs>
          <w:tab w:val="left" w:pos="6663"/>
        </w:tabs>
        <w:spacing w:before="120"/>
        <w:ind w:left="810"/>
        <w:jc w:val="thaiDistribute"/>
        <w:rPr>
          <w:sz w:val="20"/>
          <w:szCs w:val="22"/>
        </w:rPr>
      </w:pPr>
      <w:r w:rsidRPr="00636C67">
        <w:rPr>
          <w:sz w:val="28"/>
          <w:cs/>
        </w:rPr>
        <w:object w:dxaOrig="10732" w:dyaOrig="6543" w14:anchorId="6F060AA2">
          <v:shape id="_x0000_i1033" type="#_x0000_t75" style="width:438pt;height:297.75pt" o:ole="">
            <v:imagedata r:id="rId24" o:title=""/>
          </v:shape>
          <o:OLEObject Type="Embed" ProgID="Excel.Sheet.12" ShapeID="_x0000_i1033" DrawAspect="Content" ObjectID="_1682232385" r:id="rId25"/>
        </w:object>
      </w:r>
    </w:p>
    <w:p w14:paraId="17C96404" w14:textId="2A2FF21F" w:rsidR="009B07D8" w:rsidRPr="00636C67" w:rsidRDefault="009B07D8" w:rsidP="008D6EE8">
      <w:pPr>
        <w:pStyle w:val="ListParagraph"/>
        <w:numPr>
          <w:ilvl w:val="1"/>
          <w:numId w:val="1"/>
        </w:numPr>
        <w:spacing w:before="240"/>
        <w:ind w:left="794" w:right="23" w:hanging="369"/>
        <w:rPr>
          <w:b/>
          <w:bCs/>
          <w:sz w:val="28"/>
          <w:szCs w:val="28"/>
          <w:cs/>
        </w:rPr>
      </w:pPr>
      <w:r w:rsidRPr="009B07D8">
        <w:rPr>
          <w:b/>
          <w:bCs/>
          <w:sz w:val="28"/>
          <w:szCs w:val="28"/>
        </w:rPr>
        <w:t>Short-term loans to related part</w:t>
      </w:r>
      <w:r w:rsidR="00C0484C">
        <w:rPr>
          <w:b/>
          <w:bCs/>
          <w:sz w:val="28"/>
          <w:szCs w:val="28"/>
        </w:rPr>
        <w:t>y</w:t>
      </w:r>
    </w:p>
    <w:p w14:paraId="42C5F5FE" w14:textId="462DEED7" w:rsidR="009B07D8" w:rsidRPr="00636C67" w:rsidRDefault="009B07D8" w:rsidP="00033F7E">
      <w:pPr>
        <w:spacing w:before="120"/>
        <w:ind w:left="810" w:right="33"/>
        <w:jc w:val="thaiDistribute"/>
        <w:rPr>
          <w:sz w:val="28"/>
          <w:szCs w:val="28"/>
        </w:rPr>
      </w:pPr>
      <w:r>
        <w:rPr>
          <w:sz w:val="28"/>
          <w:szCs w:val="28"/>
        </w:rPr>
        <w:t>S</w:t>
      </w:r>
      <w:r w:rsidRPr="009B07D8">
        <w:rPr>
          <w:sz w:val="28"/>
          <w:szCs w:val="28"/>
        </w:rPr>
        <w:t>hort-term loans to related part</w:t>
      </w:r>
      <w:r w:rsidR="00C0484C">
        <w:rPr>
          <w:sz w:val="28"/>
          <w:szCs w:val="28"/>
        </w:rPr>
        <w:t>y</w:t>
      </w:r>
      <w:r w:rsidRPr="009B07D8">
        <w:rPr>
          <w:sz w:val="28"/>
          <w:szCs w:val="28"/>
        </w:rPr>
        <w:t xml:space="preserve"> </w:t>
      </w:r>
      <w:r>
        <w:rPr>
          <w:sz w:val="28"/>
          <w:szCs w:val="28"/>
        </w:rPr>
        <w:t>as at December 31, 2020 and 2019</w:t>
      </w:r>
      <w:r w:rsidRPr="009B07D8">
        <w:rPr>
          <w:sz w:val="28"/>
          <w:szCs w:val="28"/>
        </w:rPr>
        <w:t xml:space="preserve"> are as follows:</w:t>
      </w:r>
    </w:p>
    <w:bookmarkStart w:id="12" w:name="_MON_1600611194"/>
    <w:bookmarkEnd w:id="12"/>
    <w:p w14:paraId="3A850F70" w14:textId="5139DA0D" w:rsidR="001265E5" w:rsidRDefault="001E6B75" w:rsidP="001E6B75">
      <w:pPr>
        <w:spacing w:before="120"/>
        <w:ind w:left="810" w:right="33"/>
        <w:jc w:val="thaiDistribute"/>
        <w:rPr>
          <w:sz w:val="28"/>
          <w:szCs w:val="28"/>
        </w:rPr>
      </w:pPr>
      <w:r w:rsidRPr="00636C67">
        <w:rPr>
          <w:sz w:val="28"/>
          <w:cs/>
        </w:rPr>
        <w:object w:dxaOrig="9187" w:dyaOrig="3024" w14:anchorId="2A202AA3">
          <v:shape id="_x0000_i1034" type="#_x0000_t75" style="width:436.5pt;height:156pt" o:ole="" o:preferrelative="f">
            <v:imagedata r:id="rId26" o:title=""/>
            <o:lock v:ext="edit" aspectratio="f"/>
          </v:shape>
          <o:OLEObject Type="Embed" ProgID="Excel.Sheet.8" ShapeID="_x0000_i1034" DrawAspect="Content" ObjectID="_1682232386" r:id="rId27"/>
        </w:object>
      </w:r>
      <w:r w:rsidR="0060086C" w:rsidRPr="00173FBB">
        <w:rPr>
          <w:sz w:val="28"/>
          <w:szCs w:val="28"/>
        </w:rPr>
        <w:t xml:space="preserve">The Company has </w:t>
      </w:r>
      <w:r w:rsidR="003C5835">
        <w:rPr>
          <w:sz w:val="28"/>
          <w:szCs w:val="28"/>
        </w:rPr>
        <w:t xml:space="preserve">extended </w:t>
      </w:r>
      <w:r w:rsidR="0060086C" w:rsidRPr="00173FBB">
        <w:rPr>
          <w:sz w:val="28"/>
          <w:szCs w:val="28"/>
        </w:rPr>
        <w:t xml:space="preserve">loans to </w:t>
      </w:r>
      <w:r w:rsidR="003C5835">
        <w:rPr>
          <w:sz w:val="28"/>
          <w:szCs w:val="28"/>
        </w:rPr>
        <w:t xml:space="preserve">a </w:t>
      </w:r>
      <w:r w:rsidR="0060086C" w:rsidRPr="00173FBB">
        <w:rPr>
          <w:sz w:val="28"/>
          <w:szCs w:val="28"/>
        </w:rPr>
        <w:t>related part</w:t>
      </w:r>
      <w:r w:rsidR="00C0484C">
        <w:rPr>
          <w:sz w:val="28"/>
          <w:szCs w:val="28"/>
        </w:rPr>
        <w:t>y</w:t>
      </w:r>
      <w:r w:rsidR="00173FBB" w:rsidRPr="00173FBB">
        <w:rPr>
          <w:rFonts w:hint="cs"/>
          <w:sz w:val="28"/>
          <w:szCs w:val="28"/>
          <w:cs/>
        </w:rPr>
        <w:t xml:space="preserve"> </w:t>
      </w:r>
      <w:r w:rsidR="003C5835">
        <w:rPr>
          <w:sz w:val="28"/>
          <w:szCs w:val="28"/>
        </w:rPr>
        <w:t xml:space="preserve">that </w:t>
      </w:r>
      <w:r w:rsidR="0060086C" w:rsidRPr="00173FBB">
        <w:rPr>
          <w:sz w:val="28"/>
          <w:szCs w:val="28"/>
        </w:rPr>
        <w:t>bear</w:t>
      </w:r>
      <w:r w:rsidR="0060086C" w:rsidRPr="00173FBB">
        <w:rPr>
          <w:sz w:val="28"/>
          <w:szCs w:val="28"/>
          <w:cs/>
        </w:rPr>
        <w:t xml:space="preserve"> </w:t>
      </w:r>
      <w:r w:rsidR="0060086C" w:rsidRPr="00173FBB">
        <w:rPr>
          <w:sz w:val="28"/>
          <w:szCs w:val="28"/>
        </w:rPr>
        <w:t>interest</w:t>
      </w:r>
      <w:r w:rsidR="00C0484C">
        <w:rPr>
          <w:sz w:val="28"/>
          <w:szCs w:val="28"/>
        </w:rPr>
        <w:t xml:space="preserve"> </w:t>
      </w:r>
      <w:r w:rsidR="0060086C" w:rsidRPr="00173FBB">
        <w:rPr>
          <w:sz w:val="28"/>
          <w:szCs w:val="28"/>
        </w:rPr>
        <w:t xml:space="preserve">rate at </w:t>
      </w:r>
      <w:r w:rsidR="003C5835">
        <w:rPr>
          <w:sz w:val="28"/>
          <w:szCs w:val="28"/>
        </w:rPr>
        <w:t xml:space="preserve">the </w:t>
      </w:r>
      <w:r w:rsidR="0060086C" w:rsidRPr="00173FBB">
        <w:rPr>
          <w:sz w:val="28"/>
          <w:szCs w:val="28"/>
        </w:rPr>
        <w:t xml:space="preserve">MOR </w:t>
      </w:r>
      <w:r w:rsidR="00173FBB" w:rsidRPr="00173FBB">
        <w:rPr>
          <w:sz w:val="28"/>
          <w:szCs w:val="28"/>
        </w:rPr>
        <w:t xml:space="preserve">of </w:t>
      </w:r>
      <w:r w:rsidR="003C5835">
        <w:rPr>
          <w:sz w:val="28"/>
          <w:szCs w:val="28"/>
        </w:rPr>
        <w:t xml:space="preserve">four commercial banks </w:t>
      </w:r>
      <w:r w:rsidR="00173FBB" w:rsidRPr="00173FBB">
        <w:rPr>
          <w:sz w:val="28"/>
          <w:szCs w:val="28"/>
        </w:rPr>
        <w:t xml:space="preserve">plus </w:t>
      </w:r>
      <w:r w:rsidR="00173FBB" w:rsidRPr="00173FBB">
        <w:rPr>
          <w:sz w:val="28"/>
          <w:szCs w:val="28"/>
          <w:cs/>
        </w:rPr>
        <w:t xml:space="preserve">0.5% </w:t>
      </w:r>
      <w:r w:rsidR="00173FBB" w:rsidRPr="00173FBB">
        <w:rPr>
          <w:sz w:val="28"/>
          <w:szCs w:val="28"/>
        </w:rPr>
        <w:t>per annum.</w:t>
      </w:r>
    </w:p>
    <w:p w14:paraId="3E9AF481" w14:textId="32C252EB" w:rsidR="001265E5" w:rsidRDefault="001265E5" w:rsidP="000C6957">
      <w:pPr>
        <w:spacing w:before="120"/>
        <w:ind w:left="810" w:right="-57"/>
        <w:jc w:val="thaiDistribute"/>
        <w:rPr>
          <w:sz w:val="28"/>
          <w:szCs w:val="28"/>
        </w:rPr>
      </w:pPr>
    </w:p>
    <w:p w14:paraId="63F3D2AB" w14:textId="0CD17FF8" w:rsidR="001265E5" w:rsidRDefault="001265E5" w:rsidP="000C6957">
      <w:pPr>
        <w:spacing w:before="120"/>
        <w:ind w:left="810" w:right="-57"/>
        <w:jc w:val="thaiDistribute"/>
        <w:rPr>
          <w:sz w:val="28"/>
          <w:szCs w:val="28"/>
        </w:rPr>
      </w:pPr>
    </w:p>
    <w:p w14:paraId="5C26F794" w14:textId="02D71366" w:rsidR="001265E5" w:rsidRDefault="001265E5" w:rsidP="000C6957">
      <w:pPr>
        <w:spacing w:before="120"/>
        <w:ind w:left="810" w:right="-57"/>
        <w:jc w:val="thaiDistribute"/>
        <w:rPr>
          <w:sz w:val="28"/>
          <w:szCs w:val="28"/>
        </w:rPr>
      </w:pPr>
    </w:p>
    <w:p w14:paraId="100FF298" w14:textId="72357303" w:rsidR="001265E5" w:rsidRDefault="001265E5" w:rsidP="000C6957">
      <w:pPr>
        <w:spacing w:before="120"/>
        <w:ind w:left="810" w:right="-57"/>
        <w:jc w:val="thaiDistribute"/>
        <w:rPr>
          <w:sz w:val="28"/>
          <w:szCs w:val="28"/>
        </w:rPr>
      </w:pPr>
    </w:p>
    <w:p w14:paraId="078A1F52" w14:textId="77777777" w:rsidR="00C0484C" w:rsidRDefault="00C0484C" w:rsidP="000C6957">
      <w:pPr>
        <w:spacing w:before="120"/>
        <w:ind w:left="810" w:right="-57"/>
        <w:jc w:val="thaiDistribute"/>
        <w:rPr>
          <w:sz w:val="28"/>
          <w:szCs w:val="28"/>
        </w:rPr>
      </w:pPr>
    </w:p>
    <w:p w14:paraId="579A2BC9" w14:textId="032EE138" w:rsidR="001265E5" w:rsidRDefault="001265E5" w:rsidP="000C6957">
      <w:pPr>
        <w:spacing w:before="120"/>
        <w:ind w:left="810" w:right="-57"/>
        <w:jc w:val="thaiDistribute"/>
        <w:rPr>
          <w:sz w:val="28"/>
          <w:szCs w:val="28"/>
        </w:rPr>
      </w:pPr>
    </w:p>
    <w:p w14:paraId="0B3AC4CE" w14:textId="4BCE1198" w:rsidR="00E41049" w:rsidRDefault="00E41049" w:rsidP="00E41049">
      <w:pPr>
        <w:pStyle w:val="ListParagraph"/>
        <w:numPr>
          <w:ilvl w:val="1"/>
          <w:numId w:val="1"/>
        </w:numPr>
        <w:spacing w:before="240" w:line="276" w:lineRule="auto"/>
        <w:ind w:left="794" w:right="23" w:hanging="369"/>
        <w:rPr>
          <w:b/>
          <w:bCs/>
          <w:sz w:val="28"/>
          <w:szCs w:val="28"/>
        </w:rPr>
      </w:pPr>
      <w:r w:rsidRPr="00E41049">
        <w:rPr>
          <w:b/>
          <w:bCs/>
          <w:sz w:val="28"/>
          <w:szCs w:val="28"/>
        </w:rPr>
        <w:lastRenderedPageBreak/>
        <w:t>Trade and other current payables</w:t>
      </w:r>
      <w:r>
        <w:rPr>
          <w:b/>
          <w:bCs/>
          <w:sz w:val="28"/>
          <w:szCs w:val="28"/>
        </w:rPr>
        <w:t xml:space="preserve"> – related companies</w:t>
      </w:r>
    </w:p>
    <w:bookmarkStart w:id="13" w:name="_MON_1625735461"/>
    <w:bookmarkEnd w:id="13"/>
    <w:p w14:paraId="3B85C2E5" w14:textId="6E971599" w:rsidR="00BB6645" w:rsidRDefault="00437767" w:rsidP="00BB6645">
      <w:pPr>
        <w:pStyle w:val="ListParagraph"/>
        <w:spacing w:before="120" w:line="276" w:lineRule="auto"/>
        <w:ind w:left="794" w:right="23"/>
        <w:rPr>
          <w:b/>
          <w:bCs/>
          <w:sz w:val="28"/>
          <w:szCs w:val="28"/>
        </w:rPr>
      </w:pPr>
      <w:r w:rsidRPr="009D7F6D">
        <w:object w:dxaOrig="10554" w:dyaOrig="5834" w14:anchorId="0279A627">
          <v:shape id="_x0000_i1035" type="#_x0000_t75" style="width:441pt;height:270.75pt" o:ole="">
            <v:fill color2="black"/>
            <v:imagedata r:id="rId28" o:title=""/>
            <o:lock v:ext="edit" aspectratio="f"/>
          </v:shape>
          <o:OLEObject Type="Embed" ProgID="Excel.Sheet.12" ShapeID="_x0000_i1035" DrawAspect="Content" ObjectID="_1682232387" r:id="rId29"/>
        </w:object>
      </w:r>
    </w:p>
    <w:p w14:paraId="39AA997C" w14:textId="78D4BD79" w:rsidR="00B8526A" w:rsidRPr="00636C67" w:rsidRDefault="00B8526A" w:rsidP="00B8526A">
      <w:pPr>
        <w:pStyle w:val="ListParagraph"/>
        <w:numPr>
          <w:ilvl w:val="1"/>
          <w:numId w:val="1"/>
        </w:numPr>
        <w:spacing w:before="120" w:line="276" w:lineRule="auto"/>
        <w:ind w:left="794" w:right="23" w:hanging="369"/>
        <w:rPr>
          <w:b/>
          <w:bCs/>
          <w:sz w:val="28"/>
          <w:szCs w:val="28"/>
        </w:rPr>
      </w:pPr>
      <w:bookmarkStart w:id="14" w:name="_MON_1625735461"/>
      <w:bookmarkEnd w:id="14"/>
      <w:r w:rsidRPr="00B8526A">
        <w:rPr>
          <w:b/>
          <w:bCs/>
          <w:sz w:val="28"/>
          <w:szCs w:val="28"/>
        </w:rPr>
        <w:t>Right-of-use assets</w:t>
      </w:r>
      <w:r>
        <w:rPr>
          <w:b/>
          <w:bCs/>
          <w:sz w:val="28"/>
          <w:szCs w:val="28"/>
        </w:rPr>
        <w:t xml:space="preserve"> and l</w:t>
      </w:r>
      <w:r w:rsidRPr="00B8526A">
        <w:rPr>
          <w:b/>
          <w:bCs/>
          <w:sz w:val="28"/>
          <w:szCs w:val="28"/>
        </w:rPr>
        <w:t>ease liabilities</w:t>
      </w:r>
    </w:p>
    <w:bookmarkStart w:id="15" w:name="_MON_1657822151"/>
    <w:bookmarkEnd w:id="15"/>
    <w:p w14:paraId="5DA7031E" w14:textId="0C22252E" w:rsidR="002578A4" w:rsidRPr="00636C67" w:rsidRDefault="00B8526A" w:rsidP="00B8526A">
      <w:pPr>
        <w:tabs>
          <w:tab w:val="left" w:pos="6946"/>
          <w:tab w:val="left" w:pos="8080"/>
        </w:tabs>
        <w:spacing w:before="120"/>
        <w:ind w:left="720" w:right="-237"/>
      </w:pPr>
      <w:r w:rsidRPr="00636C67">
        <w:object w:dxaOrig="9713" w:dyaOrig="3034" w14:anchorId="1527CF11">
          <v:shape id="_x0000_i1036" type="#_x0000_t75" style="width:443.25pt;height:155.25pt" o:ole="">
            <v:fill color2="black"/>
            <v:imagedata r:id="rId30" o:title=""/>
          </v:shape>
          <o:OLEObject Type="Embed" ProgID="Excel.Sheet.12" ShapeID="_x0000_i1036" DrawAspect="Content" ObjectID="_1682232388" r:id="rId31"/>
        </w:object>
      </w:r>
    </w:p>
    <w:p w14:paraId="6DCDC983" w14:textId="71D7D0C4" w:rsidR="002578A4" w:rsidRPr="00636C67" w:rsidRDefault="002578A4" w:rsidP="00BC7B96">
      <w:pPr>
        <w:tabs>
          <w:tab w:val="left" w:pos="6946"/>
          <w:tab w:val="left" w:pos="8080"/>
        </w:tabs>
        <w:spacing w:before="120"/>
        <w:ind w:left="720" w:right="-336"/>
        <w:jc w:val="distribute"/>
      </w:pPr>
    </w:p>
    <w:p w14:paraId="7F70F133" w14:textId="3F4E8C0B" w:rsidR="002578A4" w:rsidRPr="00636C67" w:rsidRDefault="002578A4" w:rsidP="00693C88">
      <w:pPr>
        <w:tabs>
          <w:tab w:val="left" w:pos="6946"/>
          <w:tab w:val="left" w:pos="8080"/>
        </w:tabs>
        <w:spacing w:before="120"/>
        <w:ind w:left="720" w:right="-327"/>
        <w:jc w:val="distribute"/>
      </w:pPr>
    </w:p>
    <w:p w14:paraId="435F5D55" w14:textId="5C59022A" w:rsidR="002578A4" w:rsidRPr="00636C67" w:rsidRDefault="002578A4" w:rsidP="00BC7B96">
      <w:pPr>
        <w:tabs>
          <w:tab w:val="left" w:pos="6946"/>
          <w:tab w:val="left" w:pos="8080"/>
        </w:tabs>
        <w:spacing w:before="120"/>
        <w:ind w:left="720" w:right="-336"/>
        <w:jc w:val="distribute"/>
      </w:pPr>
    </w:p>
    <w:p w14:paraId="5DB4DDBF" w14:textId="213C3ACC" w:rsidR="002578A4" w:rsidRDefault="002578A4" w:rsidP="00BC7B96">
      <w:pPr>
        <w:tabs>
          <w:tab w:val="left" w:pos="6946"/>
          <w:tab w:val="left" w:pos="8080"/>
        </w:tabs>
        <w:spacing w:before="120"/>
        <w:ind w:left="720" w:right="-336"/>
        <w:jc w:val="distribute"/>
      </w:pPr>
    </w:p>
    <w:p w14:paraId="1EA86932" w14:textId="28A9051C" w:rsidR="00E542BB" w:rsidRDefault="00E542BB" w:rsidP="00BC7B96">
      <w:pPr>
        <w:tabs>
          <w:tab w:val="left" w:pos="6946"/>
          <w:tab w:val="left" w:pos="8080"/>
        </w:tabs>
        <w:spacing w:before="120"/>
        <w:ind w:left="720" w:right="-336"/>
        <w:jc w:val="distribute"/>
      </w:pPr>
    </w:p>
    <w:p w14:paraId="7735D477" w14:textId="286DC3AB" w:rsidR="001265E5" w:rsidRDefault="001265E5" w:rsidP="00BC7B96">
      <w:pPr>
        <w:tabs>
          <w:tab w:val="left" w:pos="6946"/>
          <w:tab w:val="left" w:pos="8080"/>
        </w:tabs>
        <w:spacing w:before="120"/>
        <w:ind w:left="720" w:right="-336"/>
        <w:jc w:val="distribute"/>
      </w:pPr>
    </w:p>
    <w:p w14:paraId="15F844E6" w14:textId="77777777" w:rsidR="001265E5" w:rsidRDefault="001265E5" w:rsidP="00BC7B96">
      <w:pPr>
        <w:tabs>
          <w:tab w:val="left" w:pos="6946"/>
          <w:tab w:val="left" w:pos="8080"/>
        </w:tabs>
        <w:spacing w:before="120"/>
        <w:ind w:left="720" w:right="-336"/>
        <w:jc w:val="distribute"/>
      </w:pPr>
    </w:p>
    <w:p w14:paraId="5737C248" w14:textId="1DB50429" w:rsidR="00B8526A" w:rsidRPr="00B8526A" w:rsidRDefault="00B8526A" w:rsidP="00B8526A">
      <w:pPr>
        <w:pStyle w:val="ListParagraph"/>
        <w:numPr>
          <w:ilvl w:val="1"/>
          <w:numId w:val="1"/>
        </w:numPr>
        <w:spacing w:before="240"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14:paraId="0B1B8220" w14:textId="230B5724" w:rsidR="00B8526A" w:rsidRDefault="00B8526A" w:rsidP="00A47055">
      <w:pPr>
        <w:spacing w:before="120"/>
        <w:ind w:left="810" w:right="-57"/>
        <w:jc w:val="thaiDistribute"/>
        <w:rPr>
          <w:sz w:val="28"/>
          <w:szCs w:val="28"/>
        </w:rPr>
      </w:pPr>
      <w:r w:rsidRPr="00B8526A">
        <w:rPr>
          <w:sz w:val="28"/>
          <w:szCs w:val="28"/>
        </w:rPr>
        <w:t>Significant t</w:t>
      </w:r>
      <w:r w:rsidR="008C4594">
        <w:rPr>
          <w:sz w:val="28"/>
          <w:szCs w:val="28"/>
        </w:rPr>
        <w:t>ransactions with related companies</w:t>
      </w:r>
      <w:r w:rsidRPr="00B8526A">
        <w:rPr>
          <w:sz w:val="28"/>
          <w:szCs w:val="28"/>
        </w:rPr>
        <w:t xml:space="preserve"> for the years ended December 31, 20</w:t>
      </w:r>
      <w:r>
        <w:rPr>
          <w:sz w:val="28"/>
          <w:szCs w:val="28"/>
        </w:rPr>
        <w:t>20 and 2019</w:t>
      </w:r>
      <w:r w:rsidRPr="00B8526A">
        <w:rPr>
          <w:sz w:val="28"/>
          <w:szCs w:val="28"/>
        </w:rPr>
        <w:t xml:space="preserve"> consisted of:</w:t>
      </w:r>
    </w:p>
    <w:bookmarkStart w:id="16" w:name="_MON_1672615759"/>
    <w:bookmarkEnd w:id="16"/>
    <w:p w14:paraId="7F3DAB47" w14:textId="303A72ED" w:rsidR="006A622D" w:rsidRDefault="00C0484C" w:rsidP="00A47055">
      <w:pPr>
        <w:spacing w:before="120"/>
        <w:ind w:left="810" w:right="-57"/>
        <w:jc w:val="thaiDistribute"/>
        <w:rPr>
          <w:sz w:val="28"/>
        </w:rPr>
      </w:pPr>
      <w:r w:rsidRPr="00636C67">
        <w:rPr>
          <w:sz w:val="28"/>
        </w:rPr>
        <w:object w:dxaOrig="12906" w:dyaOrig="17067" w14:anchorId="1768E031">
          <v:shape id="_x0000_i1037" type="#_x0000_t75" style="width:444pt;height:652.5pt" o:ole="">
            <v:imagedata r:id="rId32" o:title=""/>
          </v:shape>
          <o:OLEObject Type="Embed" ProgID="Excel.Sheet.12" ShapeID="_x0000_i1037" DrawAspect="Content" ObjectID="_1682232389" r:id="rId33"/>
        </w:object>
      </w:r>
    </w:p>
    <w:bookmarkStart w:id="17" w:name="_MON_1673537287"/>
    <w:bookmarkEnd w:id="17"/>
    <w:bookmarkStart w:id="18" w:name="_MON_1673185303"/>
    <w:bookmarkEnd w:id="18"/>
    <w:p w14:paraId="1FF12BD6" w14:textId="33339CC9" w:rsidR="00F07733" w:rsidRPr="00421B3F" w:rsidRDefault="00584CD1" w:rsidP="00421B3F">
      <w:pPr>
        <w:spacing w:before="120"/>
        <w:ind w:left="810" w:right="-57"/>
        <w:jc w:val="thaiDistribute"/>
        <w:rPr>
          <w:sz w:val="28"/>
          <w:szCs w:val="28"/>
        </w:rPr>
      </w:pPr>
      <w:r w:rsidRPr="00636C67">
        <w:rPr>
          <w:sz w:val="28"/>
        </w:rPr>
        <w:object w:dxaOrig="11489" w:dyaOrig="4933" w14:anchorId="01535C07">
          <v:shape id="_x0000_i1038" type="#_x0000_t75" style="width:453pt;height:3in" o:ole="">
            <v:imagedata r:id="rId34" o:title=""/>
          </v:shape>
          <o:OLEObject Type="Embed" ProgID="Excel.Sheet.12" ShapeID="_x0000_i1038" DrawAspect="Content" ObjectID="_1682232390" r:id="rId35"/>
        </w:object>
      </w:r>
      <w:bookmarkStart w:id="19" w:name="_MON_1672615759"/>
      <w:bookmarkStart w:id="20" w:name="_MON_1672615891"/>
      <w:bookmarkEnd w:id="19"/>
      <w:bookmarkEnd w:id="20"/>
    </w:p>
    <w:p w14:paraId="79B3D5A5" w14:textId="0969B93D" w:rsidR="00A17626" w:rsidRPr="005A6184" w:rsidRDefault="00A17626" w:rsidP="00584CD1">
      <w:pPr>
        <w:pStyle w:val="ListParagraph"/>
        <w:numPr>
          <w:ilvl w:val="1"/>
          <w:numId w:val="1"/>
        </w:numPr>
        <w:spacing w:before="240"/>
        <w:ind w:left="794" w:right="23" w:hanging="369"/>
        <w:jc w:val="thaiDistribute"/>
        <w:rPr>
          <w:b/>
          <w:bCs/>
          <w:spacing w:val="-6"/>
          <w:sz w:val="28"/>
          <w:szCs w:val="28"/>
        </w:rPr>
      </w:pPr>
      <w:r w:rsidRPr="005A6184">
        <w:rPr>
          <w:b/>
          <w:bCs/>
          <w:spacing w:val="-6"/>
          <w:sz w:val="28"/>
          <w:szCs w:val="28"/>
        </w:rPr>
        <w:t>Commitment from service agreement</w:t>
      </w:r>
      <w:r w:rsidR="00D25A0C">
        <w:rPr>
          <w:b/>
          <w:bCs/>
          <w:spacing w:val="-6"/>
          <w:sz w:val="28"/>
          <w:szCs w:val="28"/>
        </w:rPr>
        <w:t>s</w:t>
      </w:r>
      <w:r w:rsidRPr="005A6184">
        <w:rPr>
          <w:b/>
          <w:bCs/>
          <w:spacing w:val="-6"/>
          <w:sz w:val="28"/>
          <w:szCs w:val="28"/>
        </w:rPr>
        <w:t xml:space="preserve"> with a related company - the Company and subsidiar</w:t>
      </w:r>
      <w:r w:rsidR="00B21CE6">
        <w:rPr>
          <w:b/>
          <w:bCs/>
          <w:spacing w:val="-6"/>
          <w:sz w:val="28"/>
          <w:szCs w:val="28"/>
        </w:rPr>
        <w:t>y</w:t>
      </w:r>
      <w:r w:rsidRPr="005A6184">
        <w:rPr>
          <w:b/>
          <w:bCs/>
          <w:spacing w:val="-6"/>
          <w:sz w:val="28"/>
          <w:szCs w:val="28"/>
        </w:rPr>
        <w:t xml:space="preserve"> </w:t>
      </w:r>
      <w:r w:rsidR="003C5835">
        <w:rPr>
          <w:b/>
          <w:bCs/>
          <w:spacing w:val="-6"/>
          <w:sz w:val="28"/>
          <w:szCs w:val="28"/>
        </w:rPr>
        <w:t xml:space="preserve">are </w:t>
      </w:r>
      <w:r w:rsidR="005A6184" w:rsidRPr="005A6184">
        <w:rPr>
          <w:b/>
          <w:bCs/>
          <w:spacing w:val="-6"/>
          <w:sz w:val="28"/>
          <w:szCs w:val="28"/>
        </w:rPr>
        <w:t>service</w:t>
      </w:r>
      <w:r w:rsidR="003C5835">
        <w:rPr>
          <w:b/>
          <w:bCs/>
          <w:spacing w:val="-6"/>
          <w:sz w:val="28"/>
          <w:szCs w:val="28"/>
        </w:rPr>
        <w:t xml:space="preserve"> recipients</w:t>
      </w:r>
    </w:p>
    <w:p w14:paraId="593E5042" w14:textId="27F1C243" w:rsidR="00421B3F" w:rsidRPr="00636C67" w:rsidRDefault="00421B3F" w:rsidP="00707459">
      <w:pPr>
        <w:spacing w:before="120"/>
        <w:ind w:left="810" w:right="-14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Pr="00421B3F">
        <w:rPr>
          <w:sz w:val="28"/>
          <w:szCs w:val="28"/>
        </w:rPr>
        <w:t xml:space="preserve"> under non-cancellable operating lease</w:t>
      </w:r>
      <w:r w:rsidR="00375DD8">
        <w:rPr>
          <w:sz w:val="28"/>
          <w:szCs w:val="28"/>
        </w:rPr>
        <w:t>s</w:t>
      </w:r>
      <w:r w:rsidRPr="00421B3F">
        <w:rPr>
          <w:sz w:val="28"/>
          <w:szCs w:val="28"/>
        </w:rPr>
        <w:t xml:space="preserve"> </w:t>
      </w:r>
      <w:r>
        <w:rPr>
          <w:sz w:val="28"/>
          <w:szCs w:val="28"/>
        </w:rPr>
        <w:t xml:space="preserve">as at </w:t>
      </w:r>
      <w:r w:rsidRPr="00421B3F">
        <w:rPr>
          <w:sz w:val="28"/>
          <w:szCs w:val="28"/>
        </w:rPr>
        <w:t xml:space="preserve">December </w:t>
      </w:r>
      <w:r w:rsidRPr="00421B3F">
        <w:rPr>
          <w:sz w:val="28"/>
          <w:szCs w:val="28"/>
          <w:cs/>
        </w:rPr>
        <w:t>31</w:t>
      </w:r>
      <w:r w:rsidRPr="00421B3F">
        <w:rPr>
          <w:sz w:val="28"/>
          <w:szCs w:val="28"/>
        </w:rPr>
        <w:t xml:space="preserve">, </w:t>
      </w:r>
      <w:r w:rsidRPr="00421B3F">
        <w:rPr>
          <w:sz w:val="28"/>
          <w:szCs w:val="28"/>
          <w:cs/>
        </w:rPr>
        <w:t xml:space="preserve">2020 </w:t>
      </w:r>
      <w:r w:rsidRPr="00421B3F">
        <w:rPr>
          <w:sz w:val="28"/>
          <w:szCs w:val="28"/>
        </w:rPr>
        <w:t xml:space="preserve">and </w:t>
      </w:r>
      <w:r w:rsidRPr="00421B3F">
        <w:rPr>
          <w:sz w:val="28"/>
          <w:szCs w:val="28"/>
          <w:cs/>
        </w:rPr>
        <w:t xml:space="preserve">2019 </w:t>
      </w:r>
      <w:r w:rsidRPr="00421B3F">
        <w:rPr>
          <w:sz w:val="28"/>
          <w:szCs w:val="28"/>
        </w:rPr>
        <w:t>are as follows:</w:t>
      </w:r>
    </w:p>
    <w:bookmarkStart w:id="21" w:name="_MON_1587138838"/>
    <w:bookmarkStart w:id="22" w:name="_MON_1587138854"/>
    <w:bookmarkStart w:id="23" w:name="_MON_1587138872"/>
    <w:bookmarkStart w:id="24" w:name="_MON_1499687694"/>
    <w:bookmarkStart w:id="25" w:name="_MON_1546096090"/>
    <w:bookmarkStart w:id="26" w:name="_MON_1546096097"/>
    <w:bookmarkStart w:id="27" w:name="_MON_1546096148"/>
    <w:bookmarkStart w:id="28" w:name="_MON_1591426162"/>
    <w:bookmarkStart w:id="29" w:name="_MON_1591431249"/>
    <w:bookmarkStart w:id="30" w:name="_MON_1554645464"/>
    <w:bookmarkStart w:id="31" w:name="_MON_1510470197"/>
    <w:bookmarkStart w:id="32" w:name="_MON_1591439161"/>
    <w:bookmarkStart w:id="33" w:name="_MON_1516100894"/>
    <w:bookmarkStart w:id="34" w:name="_MON_1515941647"/>
    <w:bookmarkStart w:id="35" w:name="_MON_1586764668"/>
    <w:bookmarkStart w:id="36" w:name="_MON_1586764702"/>
    <w:bookmarkStart w:id="37" w:name="_MON_1586764743"/>
    <w:bookmarkStart w:id="38" w:name="_MON_1586764825"/>
    <w:bookmarkStart w:id="39" w:name="_MON_1586789101"/>
    <w:bookmarkStart w:id="40" w:name="_MON_1515941681"/>
    <w:bookmarkStart w:id="41" w:name="_MON_1586868794"/>
    <w:bookmarkStart w:id="42" w:name="_MON_1515941695"/>
    <w:bookmarkStart w:id="43" w:name="_MON_1508348011"/>
    <w:bookmarkStart w:id="44" w:name="_MON_1500709042"/>
    <w:bookmarkStart w:id="45" w:name="_MON_1548352344"/>
    <w:bookmarkStart w:id="46" w:name="_MON_1516022825"/>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Start w:id="47" w:name="_MON_1516022972"/>
    <w:bookmarkEnd w:id="47"/>
    <w:p w14:paraId="7D3F4DD8" w14:textId="4DA2C63D" w:rsidR="00D0075A" w:rsidRPr="00636C67" w:rsidRDefault="008775E5" w:rsidP="008775E5">
      <w:pPr>
        <w:autoSpaceDE w:val="0"/>
        <w:autoSpaceDN w:val="0"/>
        <w:ind w:left="810" w:right="-57" w:hanging="33"/>
        <w:rPr>
          <w:sz w:val="28"/>
        </w:rPr>
      </w:pPr>
      <w:r w:rsidRPr="00636C67">
        <w:rPr>
          <w:sz w:val="28"/>
        </w:rPr>
        <w:object w:dxaOrig="10225" w:dyaOrig="3512" w14:anchorId="6B7C7068">
          <v:shape id="_x0000_i1039" type="#_x0000_t75" style="width:442.5pt;height:169.5pt" o:ole="">
            <v:imagedata r:id="rId36" o:title=""/>
          </v:shape>
          <o:OLEObject Type="Embed" ProgID="Excel.Sheet.12" ShapeID="_x0000_i1039" DrawAspect="Content" ObjectID="_1682232391" r:id="rId37"/>
        </w:object>
      </w:r>
    </w:p>
    <w:p w14:paraId="60E3EEA4" w14:textId="33B840BE" w:rsidR="008775E5" w:rsidRPr="00636C67" w:rsidRDefault="008775E5" w:rsidP="000C1F30">
      <w:pPr>
        <w:spacing w:before="120"/>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14:paraId="3AE3F08F" w14:textId="5EF34C6E" w:rsidR="006B66B3" w:rsidRDefault="006B66B3" w:rsidP="006B66B3">
      <w:pPr>
        <w:spacing w:before="120"/>
        <w:ind w:left="810" w:right="-57"/>
        <w:jc w:val="thaiDistribute"/>
        <w:rPr>
          <w:sz w:val="28"/>
          <w:szCs w:val="28"/>
        </w:rPr>
      </w:pPr>
      <w:r w:rsidRPr="006B66B3">
        <w:rPr>
          <w:sz w:val="28"/>
          <w:szCs w:val="28"/>
        </w:rPr>
        <w:t>The service agreement</w:t>
      </w:r>
      <w:r w:rsidR="00D25A0C">
        <w:rPr>
          <w:sz w:val="28"/>
          <w:szCs w:val="28"/>
        </w:rPr>
        <w:t>s</w:t>
      </w:r>
      <w:r w:rsidRPr="006B66B3">
        <w:rPr>
          <w:sz w:val="28"/>
          <w:szCs w:val="28"/>
        </w:rPr>
        <w:t xml:space="preserve"> for office and warehouse between the Company and subsidiary (A New Day Co., Ltd.) </w:t>
      </w:r>
      <w:r w:rsidR="00D25A0C">
        <w:rPr>
          <w:sz w:val="28"/>
          <w:szCs w:val="28"/>
        </w:rPr>
        <w:t xml:space="preserve">having </w:t>
      </w:r>
      <w:r w:rsidRPr="006B66B3">
        <w:rPr>
          <w:sz w:val="28"/>
          <w:szCs w:val="28"/>
        </w:rPr>
        <w:t xml:space="preserve">with the </w:t>
      </w:r>
      <w:proofErr w:type="spellStart"/>
      <w:r w:rsidRPr="006B66B3">
        <w:rPr>
          <w:sz w:val="28"/>
          <w:szCs w:val="28"/>
        </w:rPr>
        <w:t>Winnergy</w:t>
      </w:r>
      <w:proofErr w:type="spellEnd"/>
      <w:r w:rsidRPr="006B66B3">
        <w:rPr>
          <w:sz w:val="28"/>
          <w:szCs w:val="28"/>
        </w:rPr>
        <w:t xml:space="preserve"> Holding Co., Ltd. (service provider), </w:t>
      </w:r>
      <w:r w:rsidR="00A630FF">
        <w:rPr>
          <w:sz w:val="28"/>
          <w:szCs w:val="28"/>
        </w:rPr>
        <w:t xml:space="preserve">represent </w:t>
      </w:r>
      <w:r w:rsidRPr="006B66B3">
        <w:rPr>
          <w:sz w:val="28"/>
          <w:szCs w:val="28"/>
        </w:rPr>
        <w:t>the service agreement</w:t>
      </w:r>
      <w:r w:rsidR="00D25A0C">
        <w:rPr>
          <w:sz w:val="28"/>
          <w:szCs w:val="28"/>
        </w:rPr>
        <w:t>s</w:t>
      </w:r>
      <w:r w:rsidRPr="006B66B3">
        <w:rPr>
          <w:sz w:val="28"/>
          <w:szCs w:val="28"/>
        </w:rPr>
        <w:t xml:space="preserve"> for</w:t>
      </w:r>
      <w:r w:rsidR="00A630FF">
        <w:rPr>
          <w:sz w:val="28"/>
          <w:szCs w:val="28"/>
        </w:rPr>
        <w:t xml:space="preserve"> the common</w:t>
      </w:r>
      <w:r w:rsidRPr="006B66B3">
        <w:rPr>
          <w:sz w:val="28"/>
          <w:szCs w:val="28"/>
        </w:rPr>
        <w:t xml:space="preserve"> office </w:t>
      </w:r>
      <w:r w:rsidR="00A630FF">
        <w:rPr>
          <w:sz w:val="28"/>
          <w:szCs w:val="28"/>
        </w:rPr>
        <w:t>service with</w:t>
      </w:r>
      <w:r w:rsidRPr="006B66B3">
        <w:rPr>
          <w:sz w:val="28"/>
          <w:szCs w:val="28"/>
        </w:rPr>
        <w:t xml:space="preserve"> a term of 6 years and</w:t>
      </w:r>
      <w:r w:rsidR="00A630FF">
        <w:rPr>
          <w:sz w:val="28"/>
          <w:szCs w:val="28"/>
        </w:rPr>
        <w:t xml:space="preserve"> for common</w:t>
      </w:r>
      <w:r w:rsidRPr="006B66B3">
        <w:rPr>
          <w:sz w:val="28"/>
          <w:szCs w:val="28"/>
        </w:rPr>
        <w:t xml:space="preserve"> warehouse </w:t>
      </w:r>
      <w:r w:rsidR="00A630FF">
        <w:rPr>
          <w:sz w:val="28"/>
          <w:szCs w:val="28"/>
        </w:rPr>
        <w:t>service with</w:t>
      </w:r>
      <w:r w:rsidRPr="006B66B3">
        <w:rPr>
          <w:sz w:val="28"/>
          <w:szCs w:val="28"/>
        </w:rPr>
        <w:t xml:space="preserve"> a term of 20 years. The service fees for </w:t>
      </w:r>
      <w:r w:rsidR="00375DD8">
        <w:rPr>
          <w:sz w:val="28"/>
          <w:szCs w:val="28"/>
        </w:rPr>
        <w:t xml:space="preserve">the </w:t>
      </w:r>
      <w:r w:rsidRPr="006B66B3">
        <w:rPr>
          <w:sz w:val="28"/>
          <w:szCs w:val="28"/>
        </w:rPr>
        <w:t xml:space="preserve">office and warehouse </w:t>
      </w:r>
      <w:r w:rsidR="00375DD8">
        <w:rPr>
          <w:sz w:val="28"/>
          <w:szCs w:val="28"/>
        </w:rPr>
        <w:t xml:space="preserve">of both the Company </w:t>
      </w:r>
      <w:r w:rsidRPr="006B66B3">
        <w:rPr>
          <w:sz w:val="28"/>
          <w:szCs w:val="28"/>
        </w:rPr>
        <w:t xml:space="preserve">and </w:t>
      </w:r>
      <w:r w:rsidR="00375DD8">
        <w:rPr>
          <w:sz w:val="28"/>
          <w:szCs w:val="28"/>
        </w:rPr>
        <w:t xml:space="preserve">the </w:t>
      </w:r>
      <w:r w:rsidRPr="006B66B3">
        <w:rPr>
          <w:sz w:val="28"/>
          <w:szCs w:val="28"/>
        </w:rPr>
        <w:t xml:space="preserve">subsidiary </w:t>
      </w:r>
      <w:r w:rsidR="00375DD8">
        <w:rPr>
          <w:sz w:val="28"/>
          <w:szCs w:val="28"/>
        </w:rPr>
        <w:t xml:space="preserve">total </w:t>
      </w:r>
      <w:r w:rsidRPr="006B66B3">
        <w:rPr>
          <w:sz w:val="28"/>
          <w:szCs w:val="28"/>
        </w:rPr>
        <w:t>Baht 0.11 million per month</w:t>
      </w:r>
      <w:r>
        <w:rPr>
          <w:sz w:val="28"/>
          <w:szCs w:val="28"/>
        </w:rPr>
        <w:t>.</w:t>
      </w:r>
      <w:r w:rsidRPr="006B66B3">
        <w:rPr>
          <w:sz w:val="28"/>
          <w:szCs w:val="28"/>
        </w:rPr>
        <w:t xml:space="preserve"> The service agreement</w:t>
      </w:r>
      <w:r w:rsidR="00D25A0C">
        <w:rPr>
          <w:sz w:val="28"/>
          <w:szCs w:val="28"/>
        </w:rPr>
        <w:t>s</w:t>
      </w:r>
      <w:r w:rsidRPr="006B66B3">
        <w:rPr>
          <w:sz w:val="28"/>
          <w:szCs w:val="28"/>
        </w:rPr>
        <w:t xml:space="preserve"> </w:t>
      </w:r>
      <w:r w:rsidR="00D25A0C">
        <w:rPr>
          <w:sz w:val="28"/>
          <w:szCs w:val="28"/>
        </w:rPr>
        <w:t>are</w:t>
      </w:r>
      <w:r w:rsidRPr="006B66B3">
        <w:rPr>
          <w:sz w:val="28"/>
          <w:szCs w:val="28"/>
        </w:rPr>
        <w:t xml:space="preserve"> effective from January 1, 2020 onwards.</w:t>
      </w:r>
    </w:p>
    <w:p w14:paraId="3792C870" w14:textId="0B485294" w:rsidR="00287CD6" w:rsidRDefault="00287CD6" w:rsidP="000C1F30">
      <w:pPr>
        <w:spacing w:before="120"/>
        <w:ind w:left="810" w:right="-57"/>
        <w:jc w:val="thaiDistribute"/>
        <w:rPr>
          <w:sz w:val="28"/>
          <w:szCs w:val="28"/>
        </w:rPr>
      </w:pPr>
    </w:p>
    <w:p w14:paraId="7094B474" w14:textId="13DBCB4B" w:rsidR="006B66B3" w:rsidRDefault="006B66B3" w:rsidP="000C1F30">
      <w:pPr>
        <w:spacing w:before="120"/>
        <w:ind w:left="810" w:right="-57"/>
        <w:jc w:val="thaiDistribute"/>
        <w:rPr>
          <w:sz w:val="28"/>
          <w:szCs w:val="28"/>
        </w:rPr>
      </w:pPr>
    </w:p>
    <w:p w14:paraId="7212A72D" w14:textId="77777777" w:rsidR="006B66B3" w:rsidRDefault="006B66B3" w:rsidP="000C1F30">
      <w:pPr>
        <w:spacing w:before="120"/>
        <w:ind w:left="810" w:right="-57"/>
        <w:jc w:val="thaiDistribute"/>
        <w:rPr>
          <w:sz w:val="28"/>
          <w:szCs w:val="28"/>
        </w:rPr>
      </w:pPr>
    </w:p>
    <w:p w14:paraId="74365FF9" w14:textId="5EF26124" w:rsidR="004B6D70" w:rsidRDefault="004B6D70" w:rsidP="000C1F30">
      <w:pPr>
        <w:spacing w:before="120"/>
        <w:ind w:left="810" w:right="-57"/>
        <w:jc w:val="thaiDistribute"/>
        <w:rPr>
          <w:sz w:val="28"/>
          <w:szCs w:val="28"/>
        </w:rPr>
      </w:pPr>
    </w:p>
    <w:p w14:paraId="13858D74" w14:textId="77777777" w:rsidR="00D0374D" w:rsidRDefault="00D0374D" w:rsidP="000C1F30">
      <w:pPr>
        <w:spacing w:before="120"/>
        <w:ind w:left="810" w:right="-57"/>
        <w:jc w:val="thaiDistribute"/>
        <w:rPr>
          <w:sz w:val="28"/>
          <w:szCs w:val="28"/>
        </w:rPr>
      </w:pPr>
    </w:p>
    <w:p w14:paraId="584096B5" w14:textId="77777777" w:rsidR="00B801EB" w:rsidRDefault="00375DD8" w:rsidP="00B801EB">
      <w:pPr>
        <w:pStyle w:val="ListParagraph"/>
        <w:numPr>
          <w:ilvl w:val="1"/>
          <w:numId w:val="1"/>
        </w:numPr>
        <w:spacing w:before="240"/>
        <w:ind w:left="794" w:right="23" w:hanging="369"/>
        <w:jc w:val="thaiDistribute"/>
        <w:rPr>
          <w:b/>
          <w:bCs/>
          <w:spacing w:val="-6"/>
          <w:sz w:val="28"/>
          <w:szCs w:val="28"/>
        </w:rPr>
      </w:pPr>
      <w:r w:rsidRPr="00F95333">
        <w:rPr>
          <w:b/>
          <w:bCs/>
          <w:spacing w:val="-6"/>
          <w:sz w:val="28"/>
          <w:szCs w:val="28"/>
        </w:rPr>
        <w:lastRenderedPageBreak/>
        <w:t xml:space="preserve">Directors’ and management’s </w:t>
      </w:r>
      <w:r w:rsidR="00F95333" w:rsidRPr="00F95333">
        <w:rPr>
          <w:b/>
          <w:bCs/>
          <w:spacing w:val="-6"/>
          <w:sz w:val="28"/>
          <w:szCs w:val="28"/>
        </w:rPr>
        <w:t>remunerations</w:t>
      </w:r>
    </w:p>
    <w:p w14:paraId="1B9DF527" w14:textId="1F9F0787" w:rsidR="00120594" w:rsidRPr="007148FE" w:rsidRDefault="00120594" w:rsidP="00AF2819">
      <w:pPr>
        <w:pStyle w:val="ListParagraph"/>
        <w:spacing w:before="120"/>
        <w:ind w:left="794" w:right="23"/>
        <w:jc w:val="thaiDistribute"/>
        <w:rPr>
          <w:b/>
          <w:bCs/>
          <w:spacing w:val="-2"/>
          <w:sz w:val="28"/>
          <w:szCs w:val="28"/>
        </w:rPr>
      </w:pPr>
      <w:r w:rsidRPr="007148FE">
        <w:rPr>
          <w:spacing w:val="-2"/>
          <w:sz w:val="28"/>
          <w:szCs w:val="28"/>
        </w:rPr>
        <w:t xml:space="preserve">The Group recorded </w:t>
      </w:r>
      <w:r w:rsidR="00375DD8" w:rsidRPr="007148FE">
        <w:rPr>
          <w:spacing w:val="-2"/>
          <w:sz w:val="28"/>
          <w:szCs w:val="28"/>
        </w:rPr>
        <w:t xml:space="preserve">the following </w:t>
      </w:r>
      <w:r w:rsidRPr="007148FE">
        <w:rPr>
          <w:spacing w:val="-2"/>
          <w:sz w:val="28"/>
          <w:szCs w:val="28"/>
        </w:rPr>
        <w:t xml:space="preserve">remunerations for directors and the management for the year ended December </w:t>
      </w:r>
      <w:r w:rsidRPr="007148FE">
        <w:rPr>
          <w:spacing w:val="-2"/>
          <w:sz w:val="28"/>
          <w:szCs w:val="28"/>
          <w:cs/>
        </w:rPr>
        <w:t>31</w:t>
      </w:r>
      <w:r w:rsidR="007148FE">
        <w:rPr>
          <w:spacing w:val="-2"/>
          <w:sz w:val="28"/>
          <w:szCs w:val="28"/>
        </w:rPr>
        <w:t>,</w:t>
      </w:r>
      <w:r w:rsidR="00AF2819">
        <w:rPr>
          <w:spacing w:val="-2"/>
          <w:sz w:val="28"/>
          <w:szCs w:val="28"/>
        </w:rPr>
        <w:t xml:space="preserve"> </w:t>
      </w:r>
      <w:r w:rsidRPr="007148FE">
        <w:rPr>
          <w:spacing w:val="-2"/>
          <w:sz w:val="28"/>
          <w:szCs w:val="28"/>
          <w:cs/>
        </w:rPr>
        <w:t>20</w:t>
      </w:r>
      <w:r w:rsidRPr="007148FE">
        <w:rPr>
          <w:spacing w:val="-2"/>
          <w:sz w:val="28"/>
          <w:szCs w:val="28"/>
        </w:rPr>
        <w:t>20</w:t>
      </w:r>
      <w:r w:rsidRPr="007148FE">
        <w:rPr>
          <w:spacing w:val="-2"/>
          <w:sz w:val="28"/>
          <w:szCs w:val="28"/>
          <w:cs/>
        </w:rPr>
        <w:t xml:space="preserve"> </w:t>
      </w:r>
      <w:r w:rsidRPr="007148FE">
        <w:rPr>
          <w:spacing w:val="-2"/>
          <w:sz w:val="28"/>
          <w:szCs w:val="28"/>
        </w:rPr>
        <w:t xml:space="preserve">and </w:t>
      </w:r>
      <w:r w:rsidRPr="007148FE">
        <w:rPr>
          <w:spacing w:val="-2"/>
          <w:sz w:val="28"/>
          <w:szCs w:val="28"/>
          <w:cs/>
        </w:rPr>
        <w:t>201</w:t>
      </w:r>
      <w:r w:rsidRPr="007148FE">
        <w:rPr>
          <w:spacing w:val="-2"/>
          <w:sz w:val="28"/>
          <w:szCs w:val="28"/>
        </w:rPr>
        <w:t>9</w:t>
      </w:r>
      <w:r w:rsidR="00AF2819">
        <w:rPr>
          <w:spacing w:val="-2"/>
          <w:sz w:val="28"/>
          <w:szCs w:val="28"/>
        </w:rPr>
        <w:t>:</w:t>
      </w:r>
    </w:p>
    <w:bookmarkStart w:id="48" w:name="_MON_1649862499"/>
    <w:bookmarkEnd w:id="48"/>
    <w:p w14:paraId="3C3A536A" w14:textId="1861DD4B" w:rsidR="006362CE" w:rsidRPr="001F7F88" w:rsidRDefault="00BB3B76" w:rsidP="001F7F88">
      <w:pPr>
        <w:spacing w:before="120"/>
        <w:ind w:left="810" w:right="-57"/>
        <w:jc w:val="thaiDistribute"/>
        <w:rPr>
          <w:sz w:val="28"/>
          <w:cs/>
        </w:rPr>
      </w:pPr>
      <w:r w:rsidRPr="00636C67">
        <w:rPr>
          <w:sz w:val="28"/>
        </w:rPr>
        <w:object w:dxaOrig="9427" w:dyaOrig="3106" w14:anchorId="676F445B">
          <v:shape id="_x0000_i1040" type="#_x0000_t75" style="width:438pt;height:160.5pt" o:ole="" o:preferrelative="f">
            <v:imagedata r:id="rId38" o:title=""/>
            <o:lock v:ext="edit" aspectratio="f"/>
          </v:shape>
          <o:OLEObject Type="Embed" ProgID="Excel.Sheet.12" ShapeID="_x0000_i1040" DrawAspect="Content" ObjectID="_1682232392" r:id="rId39"/>
        </w:object>
      </w:r>
    </w:p>
    <w:p w14:paraId="1F763512" w14:textId="0122702F" w:rsidR="00154174" w:rsidRPr="00722888" w:rsidRDefault="008E54AE" w:rsidP="00722888">
      <w:pPr>
        <w:spacing w:before="120"/>
        <w:ind w:left="810" w:right="33"/>
        <w:jc w:val="thaiDistribute"/>
        <w:rPr>
          <w:b/>
          <w:bCs/>
          <w:sz w:val="28"/>
          <w:szCs w:val="28"/>
        </w:rPr>
      </w:pPr>
      <w:proofErr w:type="gramStart"/>
      <w:r>
        <w:rPr>
          <w:b/>
          <w:bCs/>
          <w:sz w:val="28"/>
          <w:szCs w:val="28"/>
        </w:rPr>
        <w:t xml:space="preserve">Management’s </w:t>
      </w:r>
      <w:r w:rsidRPr="008E54AE">
        <w:rPr>
          <w:b/>
          <w:bCs/>
          <w:spacing w:val="-6"/>
          <w:sz w:val="28"/>
          <w:szCs w:val="28"/>
        </w:rPr>
        <w:t xml:space="preserve"> </w:t>
      </w:r>
      <w:r w:rsidRPr="00F95333">
        <w:rPr>
          <w:b/>
          <w:bCs/>
          <w:spacing w:val="-6"/>
          <w:sz w:val="28"/>
          <w:szCs w:val="28"/>
        </w:rPr>
        <w:t>remunerations</w:t>
      </w:r>
      <w:proofErr w:type="gramEnd"/>
    </w:p>
    <w:p w14:paraId="282C80A0" w14:textId="6ED162E2" w:rsidR="00154174" w:rsidRPr="00577CD8" w:rsidRDefault="00154174" w:rsidP="00722888">
      <w:pPr>
        <w:spacing w:before="120"/>
        <w:ind w:left="810"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and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5FA90A6B" w14:textId="5D688E9B" w:rsidR="00154174" w:rsidRPr="00722888" w:rsidRDefault="00154174" w:rsidP="00722888">
      <w:pPr>
        <w:spacing w:before="120"/>
        <w:ind w:left="810" w:right="33"/>
        <w:jc w:val="thaiDistribute"/>
        <w:rPr>
          <w:b/>
          <w:bCs/>
          <w:sz w:val="28"/>
          <w:szCs w:val="28"/>
        </w:rPr>
      </w:pPr>
      <w:r w:rsidRPr="00154174">
        <w:rPr>
          <w:b/>
          <w:bCs/>
          <w:sz w:val="28"/>
          <w:szCs w:val="28"/>
        </w:rPr>
        <w:t>Directors' remuneration</w:t>
      </w:r>
      <w:r w:rsidR="008E54AE">
        <w:rPr>
          <w:b/>
          <w:bCs/>
          <w:sz w:val="28"/>
          <w:szCs w:val="28"/>
        </w:rPr>
        <w:t>s</w:t>
      </w:r>
    </w:p>
    <w:p w14:paraId="57310967" w14:textId="52B7E59C" w:rsidR="00154174" w:rsidRPr="00636C67" w:rsidRDefault="00154174" w:rsidP="00154174">
      <w:pPr>
        <w:spacing w:before="120"/>
        <w:ind w:left="810" w:right="33"/>
        <w:jc w:val="thaiDistribute"/>
        <w:rPr>
          <w:sz w:val="28"/>
          <w:szCs w:val="28"/>
        </w:rPr>
      </w:pPr>
      <w:r w:rsidRPr="00154174">
        <w:rPr>
          <w:sz w:val="28"/>
          <w:szCs w:val="28"/>
        </w:rPr>
        <w:t xml:space="preserve">Directors' remuneration </w:t>
      </w:r>
      <w:proofErr w:type="gramStart"/>
      <w:r w:rsidRPr="00154174">
        <w:rPr>
          <w:sz w:val="28"/>
          <w:szCs w:val="28"/>
        </w:rPr>
        <w:t>represents  benefits</w:t>
      </w:r>
      <w:proofErr w:type="gramEnd"/>
      <w:r w:rsidRPr="00154174">
        <w:rPr>
          <w:sz w:val="28"/>
          <w:szCs w:val="28"/>
        </w:rPr>
        <w:t xml:space="preserve">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3D187ECC" w14:textId="77777777" w:rsidR="00377284" w:rsidRPr="00636C67" w:rsidRDefault="00377284" w:rsidP="004E4B44">
      <w:pPr>
        <w:spacing w:before="120"/>
        <w:ind w:left="1177" w:firstLine="42"/>
        <w:rPr>
          <w:b/>
          <w:bCs/>
          <w:sz w:val="2"/>
          <w:szCs w:val="2"/>
          <w:cs/>
        </w:rPr>
      </w:pPr>
    </w:p>
    <w:p w14:paraId="37C7C4EC" w14:textId="63FF7799" w:rsidR="00651FA9" w:rsidRPr="009A208D" w:rsidRDefault="00651FA9" w:rsidP="009A208D">
      <w:pPr>
        <w:numPr>
          <w:ilvl w:val="0"/>
          <w:numId w:val="1"/>
        </w:numPr>
        <w:autoSpaceDE w:val="0"/>
        <w:autoSpaceDN w:val="0"/>
        <w:spacing w:before="240"/>
        <w:ind w:left="426" w:right="144"/>
        <w:rPr>
          <w:b/>
          <w:bCs/>
          <w:sz w:val="28"/>
          <w:szCs w:val="28"/>
          <w:lang w:val="en-GB"/>
        </w:rPr>
      </w:pPr>
      <w:r w:rsidRPr="00651FA9">
        <w:rPr>
          <w:b/>
          <w:bCs/>
          <w:sz w:val="28"/>
          <w:szCs w:val="28"/>
          <w:lang w:val="en-GB"/>
        </w:rPr>
        <w:t>Cash and cash equivalents</w:t>
      </w:r>
    </w:p>
    <w:p w14:paraId="08E4EF0B" w14:textId="73F06F1B" w:rsidR="009A208D" w:rsidRPr="009A208D" w:rsidRDefault="009A208D" w:rsidP="000744E5">
      <w:pPr>
        <w:spacing w:before="120"/>
        <w:ind w:left="425"/>
        <w:jc w:val="thaiDistribute"/>
        <w:rPr>
          <w:sz w:val="28"/>
          <w:szCs w:val="28"/>
          <w:cs/>
        </w:rPr>
      </w:pPr>
      <w:r w:rsidRPr="009A208D">
        <w:rPr>
          <w:sz w:val="28"/>
          <w:szCs w:val="28"/>
        </w:rPr>
        <w:t xml:space="preserve">Cash and cash equivalents as at December </w:t>
      </w:r>
      <w:r w:rsidRPr="009A208D">
        <w:rPr>
          <w:sz w:val="28"/>
          <w:szCs w:val="28"/>
          <w:cs/>
          <w:lang w:val="th-TH"/>
        </w:rPr>
        <w:t>31</w:t>
      </w:r>
      <w:r w:rsidRPr="009A208D">
        <w:rPr>
          <w:sz w:val="28"/>
          <w:szCs w:val="28"/>
        </w:rPr>
        <w:t xml:space="preserve">, </w:t>
      </w:r>
      <w:r w:rsidRPr="009A208D">
        <w:rPr>
          <w:sz w:val="28"/>
          <w:szCs w:val="28"/>
          <w:cs/>
          <w:lang w:val="th-TH"/>
        </w:rPr>
        <w:t xml:space="preserve">2020 </w:t>
      </w:r>
      <w:r w:rsidRPr="009A208D">
        <w:rPr>
          <w:sz w:val="28"/>
          <w:szCs w:val="28"/>
        </w:rPr>
        <w:t xml:space="preserve">and </w:t>
      </w:r>
      <w:r w:rsidRPr="009A208D">
        <w:rPr>
          <w:sz w:val="28"/>
          <w:szCs w:val="28"/>
          <w:cs/>
          <w:lang w:val="th-TH"/>
        </w:rPr>
        <w:t xml:space="preserve">2019 </w:t>
      </w:r>
      <w:r w:rsidR="00642D2A">
        <w:rPr>
          <w:sz w:val="28"/>
          <w:szCs w:val="28"/>
        </w:rPr>
        <w:t>are as follows</w:t>
      </w:r>
      <w:r w:rsidRPr="009A208D">
        <w:rPr>
          <w:sz w:val="28"/>
          <w:szCs w:val="28"/>
        </w:rPr>
        <w:t>:</w:t>
      </w:r>
    </w:p>
    <w:bookmarkStart w:id="49" w:name="_MON_1572864927"/>
    <w:bookmarkStart w:id="50" w:name="_MON_1572864937"/>
    <w:bookmarkStart w:id="51" w:name="_MON_1572864958"/>
    <w:bookmarkStart w:id="52" w:name="_MON_1572864966"/>
    <w:bookmarkStart w:id="53" w:name="_MON_1573281510"/>
    <w:bookmarkStart w:id="54" w:name="_MON_1573281516"/>
    <w:bookmarkStart w:id="55" w:name="_MON_1573281525"/>
    <w:bookmarkStart w:id="56" w:name="_MON_1573380606"/>
    <w:bookmarkStart w:id="57" w:name="_MON_1573380621"/>
    <w:bookmarkStart w:id="58" w:name="_MON_1499853812"/>
    <w:bookmarkStart w:id="59" w:name="_MON_1584772556"/>
    <w:bookmarkStart w:id="60" w:name="_MON_1584772717"/>
    <w:bookmarkStart w:id="61" w:name="_MON_1584772728"/>
    <w:bookmarkStart w:id="62" w:name="_MON_1584772742"/>
    <w:bookmarkStart w:id="63" w:name="_MON_1584772755"/>
    <w:bookmarkStart w:id="64" w:name="_MON_1586423219"/>
    <w:bookmarkStart w:id="65" w:name="_MON_1430114997"/>
    <w:bookmarkStart w:id="66" w:name="_MON_1572778787"/>
    <w:bookmarkStart w:id="67" w:name="_MON_1572778823"/>
    <w:bookmarkStart w:id="68" w:name="_MON_1572778849"/>
    <w:bookmarkStart w:id="69" w:name="_MON_1572778857"/>
    <w:bookmarkStart w:id="70" w:name="_MON_1572778864"/>
    <w:bookmarkStart w:id="71" w:name="_MON_1572778872"/>
    <w:bookmarkStart w:id="72" w:name="_MON_1572778924"/>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572779081"/>
    <w:bookmarkEnd w:id="73"/>
    <w:p w14:paraId="3F4BBC6B" w14:textId="693DF394" w:rsidR="00212ADC" w:rsidRPr="00636C67" w:rsidRDefault="00BB3B76" w:rsidP="00650D99">
      <w:pPr>
        <w:tabs>
          <w:tab w:val="left" w:pos="6930"/>
        </w:tabs>
        <w:autoSpaceDE w:val="0"/>
        <w:autoSpaceDN w:val="0"/>
        <w:spacing w:before="120"/>
        <w:ind w:left="114" w:right="-66" w:firstLine="291"/>
        <w:rPr>
          <w:sz w:val="28"/>
        </w:rPr>
      </w:pPr>
      <w:r w:rsidRPr="00636C67">
        <w:rPr>
          <w:sz w:val="28"/>
          <w:cs/>
        </w:rPr>
        <w:object w:dxaOrig="9665" w:dyaOrig="3339" w14:anchorId="0E09C62B">
          <v:shape id="_x0000_i1041" type="#_x0000_t75" style="width:459.75pt;height:172.5pt" o:ole="" o:preferrelative="f">
            <v:imagedata r:id="rId40" o:title=""/>
            <o:lock v:ext="edit" aspectratio="f"/>
          </v:shape>
          <o:OLEObject Type="Embed" ProgID="Excel.Sheet.8" ShapeID="_x0000_i1041" DrawAspect="Content" ObjectID="_1682232393" r:id="rId41"/>
        </w:object>
      </w:r>
    </w:p>
    <w:p w14:paraId="567E7B8B" w14:textId="06DB9E8F" w:rsidR="0083183D" w:rsidRDefault="0083183D" w:rsidP="00850955">
      <w:pPr>
        <w:tabs>
          <w:tab w:val="left" w:pos="6930"/>
        </w:tabs>
        <w:autoSpaceDE w:val="0"/>
        <w:autoSpaceDN w:val="0"/>
        <w:spacing w:before="120"/>
        <w:ind w:right="-66"/>
        <w:rPr>
          <w:sz w:val="28"/>
        </w:rPr>
      </w:pPr>
    </w:p>
    <w:p w14:paraId="673C9D3E" w14:textId="28A035B4" w:rsidR="007551FD" w:rsidRPr="00AA6763" w:rsidRDefault="00AA6763" w:rsidP="00A55CBC">
      <w:pPr>
        <w:numPr>
          <w:ilvl w:val="0"/>
          <w:numId w:val="1"/>
        </w:numPr>
        <w:autoSpaceDE w:val="0"/>
        <w:autoSpaceDN w:val="0"/>
        <w:spacing w:before="240"/>
        <w:ind w:left="426" w:right="75"/>
        <w:rPr>
          <w:b/>
          <w:bCs/>
          <w:sz w:val="28"/>
          <w:szCs w:val="28"/>
          <w:lang w:val="en-GB"/>
        </w:rPr>
      </w:pPr>
      <w:r w:rsidRPr="00AA6763">
        <w:rPr>
          <w:b/>
          <w:bCs/>
          <w:sz w:val="28"/>
          <w:szCs w:val="28"/>
          <w:lang w:val="en-GB"/>
        </w:rPr>
        <w:lastRenderedPageBreak/>
        <w:t>Trade and other current receivables - net</w:t>
      </w:r>
    </w:p>
    <w:p w14:paraId="5E9BCBF8" w14:textId="4FE988A1" w:rsidR="00AA6763" w:rsidRDefault="00AA6763" w:rsidP="00AA6763">
      <w:pPr>
        <w:tabs>
          <w:tab w:val="left" w:pos="3690"/>
          <w:tab w:val="left" w:pos="5400"/>
        </w:tabs>
        <w:autoSpaceDE w:val="0"/>
        <w:autoSpaceDN w:val="0"/>
        <w:spacing w:before="120"/>
        <w:ind w:left="426" w:right="33" w:firstLine="24"/>
        <w:rPr>
          <w:color w:val="FFFFFF" w:themeColor="background1"/>
          <w:sz w:val="28"/>
          <w:szCs w:val="28"/>
          <w:cs/>
          <w:lang w:val="th-TH"/>
        </w:rPr>
      </w:pPr>
      <w:r w:rsidRPr="00AA6763">
        <w:rPr>
          <w:sz w:val="28"/>
          <w:szCs w:val="28"/>
        </w:rPr>
        <w:t xml:space="preserve">Trade and other current receivables - net as at December 31, 2020 and 2019 classified by age analysis </w:t>
      </w:r>
      <w:r w:rsidR="00642D2A">
        <w:rPr>
          <w:sz w:val="28"/>
          <w:szCs w:val="28"/>
        </w:rPr>
        <w:t>are as follows</w:t>
      </w:r>
      <w:r w:rsidRPr="00AA6763">
        <w:rPr>
          <w:sz w:val="28"/>
          <w:szCs w:val="28"/>
        </w:rPr>
        <w:t>:</w:t>
      </w:r>
    </w:p>
    <w:bookmarkStart w:id="74" w:name="_MON_1625582480"/>
    <w:bookmarkEnd w:id="74"/>
    <w:p w14:paraId="3F8F1EA6" w14:textId="3A02FE12" w:rsidR="00A55CBC" w:rsidRDefault="00A55CBC" w:rsidP="00AA6763">
      <w:pPr>
        <w:tabs>
          <w:tab w:val="left" w:pos="3690"/>
          <w:tab w:val="left" w:pos="5400"/>
        </w:tabs>
        <w:autoSpaceDE w:val="0"/>
        <w:autoSpaceDN w:val="0"/>
        <w:spacing w:before="120"/>
        <w:ind w:left="426" w:right="33" w:firstLine="24"/>
        <w:rPr>
          <w:sz w:val="28"/>
        </w:rPr>
      </w:pPr>
      <w:r w:rsidRPr="00636C67">
        <w:rPr>
          <w:sz w:val="28"/>
          <w:cs/>
        </w:rPr>
        <w:object w:dxaOrig="10645" w:dyaOrig="10602" w14:anchorId="06584650">
          <v:shape id="_x0000_i1042" type="#_x0000_t75" style="width:454.5pt;height:492.75pt" o:ole="">
            <v:imagedata r:id="rId42" o:title=""/>
          </v:shape>
          <o:OLEObject Type="Embed" ProgID="Excel.Sheet.8" ShapeID="_x0000_i1042" DrawAspect="Content" ObjectID="_1682232394" r:id="rId43"/>
        </w:object>
      </w:r>
    </w:p>
    <w:p w14:paraId="78C3B169" w14:textId="77777777" w:rsidR="00A55CBC" w:rsidRDefault="00A55CBC" w:rsidP="00AA6763">
      <w:pPr>
        <w:tabs>
          <w:tab w:val="left" w:pos="3690"/>
          <w:tab w:val="left" w:pos="5400"/>
        </w:tabs>
        <w:autoSpaceDE w:val="0"/>
        <w:autoSpaceDN w:val="0"/>
        <w:spacing w:before="120"/>
        <w:ind w:left="426" w:right="33" w:firstLine="24"/>
        <w:rPr>
          <w:sz w:val="28"/>
        </w:rPr>
      </w:pPr>
    </w:p>
    <w:p w14:paraId="421087C3" w14:textId="223C277D" w:rsidR="00FD6C13" w:rsidRPr="00AA6763" w:rsidRDefault="0051744B" w:rsidP="00AA6763">
      <w:pPr>
        <w:tabs>
          <w:tab w:val="left" w:pos="3690"/>
          <w:tab w:val="left" w:pos="5400"/>
        </w:tabs>
        <w:autoSpaceDE w:val="0"/>
        <w:autoSpaceDN w:val="0"/>
        <w:spacing w:before="120"/>
        <w:ind w:left="426" w:right="33" w:firstLine="24"/>
        <w:rPr>
          <w:color w:val="FFFFFF" w:themeColor="background1"/>
          <w:sz w:val="28"/>
          <w:szCs w:val="28"/>
          <w:lang w:val="en-GB"/>
        </w:rPr>
      </w:pPr>
      <w:r w:rsidRPr="00636C67">
        <w:rPr>
          <w:rFonts w:hint="cs"/>
          <w:color w:val="FFFFFF" w:themeColor="background1"/>
          <w:sz w:val="28"/>
          <w:szCs w:val="28"/>
          <w:cs/>
          <w:lang w:val="th-TH"/>
        </w:rPr>
        <w:t>กกกกกกกกกกกกกกกกกกกกกกกกกกกกกกกกกกกกกกกกก</w:t>
      </w:r>
    </w:p>
    <w:p w14:paraId="7673BCA6" w14:textId="3FC1F356" w:rsidR="007220B2" w:rsidRDefault="007220B2" w:rsidP="009D7F6D">
      <w:pPr>
        <w:tabs>
          <w:tab w:val="left" w:pos="5670"/>
        </w:tabs>
        <w:autoSpaceDE w:val="0"/>
        <w:autoSpaceDN w:val="0"/>
        <w:spacing w:before="240"/>
        <w:ind w:left="425" w:right="-75"/>
        <w:jc w:val="thaiDistribute"/>
        <w:rPr>
          <w:sz w:val="28"/>
          <w:szCs w:val="28"/>
          <w:cs/>
          <w:lang w:val="th-TH"/>
        </w:rPr>
      </w:pPr>
    </w:p>
    <w:p w14:paraId="0EA10FEC" w14:textId="1954320E" w:rsidR="007D6E1A" w:rsidRPr="00BC0282" w:rsidRDefault="007D6E1A" w:rsidP="009D7F6D">
      <w:pPr>
        <w:tabs>
          <w:tab w:val="left" w:pos="5670"/>
        </w:tabs>
        <w:autoSpaceDE w:val="0"/>
        <w:autoSpaceDN w:val="0"/>
        <w:spacing w:before="240"/>
        <w:ind w:left="425" w:right="-75"/>
        <w:jc w:val="thaiDistribute"/>
        <w:rPr>
          <w:sz w:val="28"/>
          <w:szCs w:val="28"/>
          <w:cs/>
        </w:rPr>
      </w:pPr>
    </w:p>
    <w:p w14:paraId="4E10F344" w14:textId="77777777" w:rsidR="007D6E1A" w:rsidRDefault="007D6E1A" w:rsidP="009D7F6D">
      <w:pPr>
        <w:tabs>
          <w:tab w:val="left" w:pos="5670"/>
        </w:tabs>
        <w:autoSpaceDE w:val="0"/>
        <w:autoSpaceDN w:val="0"/>
        <w:spacing w:before="240"/>
        <w:ind w:left="425" w:right="-75"/>
        <w:jc w:val="thaiDistribute"/>
        <w:rPr>
          <w:sz w:val="28"/>
          <w:szCs w:val="28"/>
          <w:cs/>
          <w:lang w:val="th-TH"/>
        </w:rPr>
      </w:pPr>
    </w:p>
    <w:p w14:paraId="00187F8E" w14:textId="77777777" w:rsidR="00A55CBC" w:rsidRDefault="00A55CBC" w:rsidP="00F77A22">
      <w:pPr>
        <w:tabs>
          <w:tab w:val="left" w:pos="5670"/>
        </w:tabs>
        <w:autoSpaceDE w:val="0"/>
        <w:autoSpaceDN w:val="0"/>
        <w:ind w:left="425" w:right="33"/>
        <w:jc w:val="thaiDistribute"/>
        <w:rPr>
          <w:sz w:val="28"/>
          <w:szCs w:val="28"/>
        </w:rPr>
      </w:pPr>
    </w:p>
    <w:p w14:paraId="4365172B" w14:textId="4D2B76A2" w:rsidR="000C651F" w:rsidRPr="000C651F" w:rsidRDefault="000C651F" w:rsidP="00F77A22">
      <w:pPr>
        <w:tabs>
          <w:tab w:val="left" w:pos="5670"/>
        </w:tabs>
        <w:autoSpaceDE w:val="0"/>
        <w:autoSpaceDN w:val="0"/>
        <w:ind w:left="425" w:right="33"/>
        <w:jc w:val="thaiDistribute"/>
        <w:rPr>
          <w:sz w:val="28"/>
          <w:szCs w:val="28"/>
          <w:cs/>
        </w:rPr>
      </w:pPr>
      <w:r w:rsidRPr="000C651F">
        <w:rPr>
          <w:sz w:val="28"/>
          <w:szCs w:val="28"/>
        </w:rPr>
        <w:lastRenderedPageBreak/>
        <w:t xml:space="preserve">For the year ended December </w:t>
      </w:r>
      <w:r w:rsidRPr="000C651F">
        <w:rPr>
          <w:sz w:val="28"/>
          <w:szCs w:val="28"/>
          <w:cs/>
          <w:lang w:val="th-TH"/>
        </w:rPr>
        <w:t>31</w:t>
      </w:r>
      <w:r w:rsidRPr="000C651F">
        <w:rPr>
          <w:sz w:val="28"/>
          <w:szCs w:val="28"/>
        </w:rPr>
        <w:t xml:space="preserve">, </w:t>
      </w:r>
      <w:r>
        <w:rPr>
          <w:sz w:val="28"/>
          <w:szCs w:val="28"/>
        </w:rPr>
        <w:t>2020 and 2019</w:t>
      </w:r>
      <w:r w:rsidRPr="000C651F">
        <w:rPr>
          <w:sz w:val="28"/>
          <w:szCs w:val="28"/>
        </w:rPr>
        <w:t xml:space="preserve">, movement in the allowance for doubtful debts </w:t>
      </w:r>
      <w:r w:rsidR="00642D2A">
        <w:rPr>
          <w:sz w:val="28"/>
          <w:szCs w:val="28"/>
        </w:rPr>
        <w:t xml:space="preserve">was </w:t>
      </w:r>
      <w:r w:rsidRPr="000C651F">
        <w:rPr>
          <w:sz w:val="28"/>
          <w:szCs w:val="28"/>
        </w:rPr>
        <w:t>as follows:</w:t>
      </w:r>
    </w:p>
    <w:bookmarkStart w:id="75" w:name="_MON_1674310997"/>
    <w:bookmarkEnd w:id="75"/>
    <w:p w14:paraId="703D66E8" w14:textId="44253F51" w:rsidR="001D3A7B" w:rsidRDefault="00E47BBE" w:rsidP="000C651F">
      <w:pPr>
        <w:tabs>
          <w:tab w:val="left" w:pos="5670"/>
        </w:tabs>
        <w:autoSpaceDE w:val="0"/>
        <w:autoSpaceDN w:val="0"/>
        <w:spacing w:before="120"/>
        <w:ind w:left="425" w:right="-75"/>
        <w:rPr>
          <w:sz w:val="28"/>
        </w:rPr>
      </w:pPr>
      <w:r w:rsidRPr="00636C67">
        <w:rPr>
          <w:sz w:val="28"/>
          <w:cs/>
        </w:rPr>
        <w:object w:dxaOrig="11116" w:dyaOrig="4761" w14:anchorId="5A183D20">
          <v:shape id="_x0000_i1043" type="#_x0000_t75" style="width:467.25pt;height:219pt" o:ole="">
            <v:imagedata r:id="rId44" o:title=""/>
            <o:lock v:ext="edit" aspectratio="f"/>
          </v:shape>
          <o:OLEObject Type="Embed" ProgID="Excel.Sheet.8" ShapeID="_x0000_i1043" DrawAspect="Content" ObjectID="_1682232395" r:id="rId45"/>
        </w:object>
      </w:r>
      <w:bookmarkStart w:id="76" w:name="_MON_1595171896"/>
      <w:bookmarkEnd w:id="76"/>
    </w:p>
    <w:p w14:paraId="1C19B32C" w14:textId="4554B87F" w:rsidR="00FB667B" w:rsidRDefault="0061757C" w:rsidP="000C651F">
      <w:pPr>
        <w:tabs>
          <w:tab w:val="left" w:pos="5670"/>
        </w:tabs>
        <w:autoSpaceDE w:val="0"/>
        <w:autoSpaceDN w:val="0"/>
        <w:spacing w:before="120"/>
        <w:ind w:left="425" w:right="-75"/>
        <w:rPr>
          <w:sz w:val="28"/>
          <w:szCs w:val="28"/>
        </w:rPr>
      </w:pPr>
      <w:r>
        <w:rPr>
          <w:sz w:val="28"/>
          <w:szCs w:val="28"/>
        </w:rPr>
        <w:t>A</w:t>
      </w:r>
      <w:r w:rsidRPr="000C651F">
        <w:rPr>
          <w:sz w:val="28"/>
          <w:szCs w:val="28"/>
        </w:rPr>
        <w:t xml:space="preserve">llowance for doubtful debts </w:t>
      </w:r>
      <w:r w:rsidR="009602C7" w:rsidRPr="009E2547">
        <w:rPr>
          <w:sz w:val="28"/>
          <w:szCs w:val="28"/>
        </w:rPr>
        <w:t xml:space="preserve">are presented as </w:t>
      </w:r>
      <w:r w:rsidR="00A14522">
        <w:rPr>
          <w:sz w:val="28"/>
          <w:szCs w:val="28"/>
        </w:rPr>
        <w:t>a</w:t>
      </w:r>
      <w:r w:rsidR="00A14522" w:rsidRPr="00A14522">
        <w:rPr>
          <w:sz w:val="28"/>
          <w:szCs w:val="28"/>
        </w:rPr>
        <w:t xml:space="preserve">dministrative expenses </w:t>
      </w:r>
      <w:r w:rsidR="00642D2A">
        <w:rPr>
          <w:sz w:val="28"/>
          <w:szCs w:val="28"/>
        </w:rPr>
        <w:t xml:space="preserve">in the statement of </w:t>
      </w:r>
      <w:r w:rsidR="001C418B">
        <w:rPr>
          <w:sz w:val="28"/>
          <w:szCs w:val="28"/>
        </w:rPr>
        <w:t>profit or</w:t>
      </w:r>
      <w:r w:rsidR="009602C7" w:rsidRPr="009E2547">
        <w:rPr>
          <w:sz w:val="28"/>
          <w:szCs w:val="28"/>
        </w:rPr>
        <w:t xml:space="preserve"> loss</w:t>
      </w:r>
      <w:r w:rsidR="00FB667B" w:rsidRPr="0061757C">
        <w:rPr>
          <w:sz w:val="28"/>
          <w:szCs w:val="28"/>
        </w:rPr>
        <w:t>.</w:t>
      </w:r>
    </w:p>
    <w:p w14:paraId="49D99C6F" w14:textId="1A8494AB" w:rsidR="00E95485" w:rsidRDefault="008F6D88" w:rsidP="00E95485">
      <w:pPr>
        <w:numPr>
          <w:ilvl w:val="0"/>
          <w:numId w:val="1"/>
        </w:numPr>
        <w:autoSpaceDE w:val="0"/>
        <w:autoSpaceDN w:val="0"/>
        <w:spacing w:before="240"/>
        <w:ind w:left="426" w:right="144"/>
        <w:rPr>
          <w:b/>
          <w:bCs/>
          <w:sz w:val="28"/>
          <w:szCs w:val="28"/>
          <w:lang w:val="en-GB"/>
        </w:rPr>
      </w:pPr>
      <w:r w:rsidRPr="008F6D88">
        <w:rPr>
          <w:b/>
          <w:bCs/>
          <w:sz w:val="28"/>
          <w:szCs w:val="28"/>
          <w:lang w:val="en-GB"/>
        </w:rPr>
        <w:t>Contract assets</w:t>
      </w:r>
    </w:p>
    <w:p w14:paraId="527BD862" w14:textId="32BA6018" w:rsidR="004670EF" w:rsidRPr="000C1A11" w:rsidRDefault="004670EF" w:rsidP="00F77A22">
      <w:pPr>
        <w:autoSpaceDE w:val="0"/>
        <w:autoSpaceDN w:val="0"/>
        <w:spacing w:before="120"/>
        <w:ind w:left="426" w:right="144"/>
        <w:jc w:val="thaiDistribute"/>
        <w:rPr>
          <w:sz w:val="28"/>
          <w:szCs w:val="28"/>
          <w:lang w:val="en-GB"/>
        </w:rPr>
      </w:pPr>
      <w:r w:rsidRPr="004670EF">
        <w:rPr>
          <w:sz w:val="28"/>
          <w:szCs w:val="28"/>
          <w:lang w:val="en-GB"/>
        </w:rPr>
        <w:t xml:space="preserve">Contract assets as at December 31, 2020 and 2019, classified by age from date </w:t>
      </w:r>
      <w:r w:rsidR="00055E55">
        <w:rPr>
          <w:sz w:val="28"/>
          <w:szCs w:val="28"/>
          <w:lang w:val="en-GB"/>
        </w:rPr>
        <w:t xml:space="preserve">of </w:t>
      </w:r>
      <w:r w:rsidR="00E47BBE">
        <w:rPr>
          <w:sz w:val="28"/>
          <w:szCs w:val="28"/>
          <w:lang w:val="en-GB"/>
        </w:rPr>
        <w:t xml:space="preserve">the </w:t>
      </w:r>
      <w:r w:rsidR="001C2C41" w:rsidRPr="004670EF">
        <w:rPr>
          <w:sz w:val="28"/>
          <w:szCs w:val="28"/>
          <w:lang w:val="en-GB"/>
        </w:rPr>
        <w:t xml:space="preserve">control </w:t>
      </w:r>
      <w:r w:rsidRPr="004670EF">
        <w:rPr>
          <w:sz w:val="28"/>
          <w:szCs w:val="28"/>
          <w:lang w:val="en-GB"/>
        </w:rPr>
        <w:t>transfer of</w:t>
      </w:r>
      <w:r>
        <w:rPr>
          <w:sz w:val="28"/>
          <w:szCs w:val="28"/>
          <w:lang w:val="en-GB"/>
        </w:rPr>
        <w:t xml:space="preserve"> </w:t>
      </w:r>
      <w:r w:rsidR="00A55CBC">
        <w:rPr>
          <w:sz w:val="28"/>
          <w:szCs w:val="28"/>
          <w:lang w:val="en-GB"/>
        </w:rPr>
        <w:t>the products</w:t>
      </w:r>
      <w:r w:rsidRPr="004670EF">
        <w:rPr>
          <w:sz w:val="28"/>
          <w:szCs w:val="28"/>
          <w:lang w:val="en-GB"/>
        </w:rPr>
        <w:t xml:space="preserve"> to the customer</w:t>
      </w:r>
      <w:r w:rsidR="00D25A0C">
        <w:rPr>
          <w:sz w:val="28"/>
          <w:szCs w:val="28"/>
          <w:lang w:val="en-GB"/>
        </w:rPr>
        <w:t>s</w:t>
      </w:r>
      <w:r w:rsidRPr="004670EF">
        <w:rPr>
          <w:sz w:val="28"/>
          <w:szCs w:val="28"/>
          <w:lang w:val="en-GB"/>
        </w:rPr>
        <w:t xml:space="preserve"> and </w:t>
      </w:r>
      <w:r w:rsidR="00642D2A">
        <w:rPr>
          <w:sz w:val="28"/>
          <w:szCs w:val="28"/>
          <w:lang w:val="en-GB"/>
        </w:rPr>
        <w:t xml:space="preserve">that </w:t>
      </w:r>
      <w:r w:rsidR="00A55CBC">
        <w:rPr>
          <w:sz w:val="28"/>
          <w:szCs w:val="28"/>
          <w:lang w:val="en-GB"/>
        </w:rPr>
        <w:t>ha</w:t>
      </w:r>
      <w:r w:rsidR="00055E55">
        <w:rPr>
          <w:sz w:val="28"/>
          <w:szCs w:val="28"/>
          <w:lang w:val="en-GB"/>
        </w:rPr>
        <w:t>ve</w:t>
      </w:r>
      <w:r w:rsidR="00A55CBC">
        <w:rPr>
          <w:sz w:val="28"/>
          <w:szCs w:val="28"/>
          <w:lang w:val="en-GB"/>
        </w:rPr>
        <w:t xml:space="preserve"> </w:t>
      </w:r>
      <w:r w:rsidRPr="004670EF">
        <w:rPr>
          <w:sz w:val="28"/>
          <w:szCs w:val="28"/>
          <w:lang w:val="en-GB"/>
        </w:rPr>
        <w:t xml:space="preserve">not yet </w:t>
      </w:r>
      <w:r w:rsidR="00A55CBC">
        <w:rPr>
          <w:sz w:val="28"/>
          <w:szCs w:val="28"/>
          <w:lang w:val="en-GB"/>
        </w:rPr>
        <w:t xml:space="preserve">billed are </w:t>
      </w:r>
      <w:r w:rsidRPr="004670EF">
        <w:rPr>
          <w:sz w:val="28"/>
          <w:szCs w:val="28"/>
          <w:lang w:val="en-GB"/>
        </w:rPr>
        <w:t>as follows:</w:t>
      </w:r>
    </w:p>
    <w:bookmarkStart w:id="77" w:name="_MON_1674637045"/>
    <w:bookmarkEnd w:id="77"/>
    <w:p w14:paraId="6ADAD010" w14:textId="6C5EEC3F" w:rsidR="00A27A48" w:rsidRDefault="004670EF" w:rsidP="00314A30">
      <w:pPr>
        <w:autoSpaceDE w:val="0"/>
        <w:autoSpaceDN w:val="0"/>
        <w:spacing w:before="120"/>
        <w:ind w:left="426" w:right="144"/>
        <w:rPr>
          <w:sz w:val="28"/>
        </w:rPr>
      </w:pPr>
      <w:r w:rsidRPr="00636C67">
        <w:rPr>
          <w:sz w:val="28"/>
          <w:cs/>
        </w:rPr>
        <w:object w:dxaOrig="9663" w:dyaOrig="4789" w14:anchorId="274E9B82">
          <v:shape id="_x0000_i1044" type="#_x0000_t75" style="width:459pt;height:246pt" o:ole="">
            <v:imagedata r:id="rId46" o:title=""/>
          </v:shape>
          <o:OLEObject Type="Embed" ProgID="Excel.Sheet.8" ShapeID="_x0000_i1044" DrawAspect="Content" ObjectID="_1682232396" r:id="rId47"/>
        </w:object>
      </w:r>
    </w:p>
    <w:p w14:paraId="6C4BF381" w14:textId="382A219D" w:rsidR="00314A30" w:rsidRDefault="00314A30" w:rsidP="00314A30">
      <w:pPr>
        <w:autoSpaceDE w:val="0"/>
        <w:autoSpaceDN w:val="0"/>
        <w:spacing w:before="120"/>
        <w:ind w:left="426" w:right="144"/>
        <w:rPr>
          <w:sz w:val="28"/>
        </w:rPr>
      </w:pPr>
    </w:p>
    <w:p w14:paraId="4358642B" w14:textId="0AE95186" w:rsidR="00314A30" w:rsidRDefault="00314A30" w:rsidP="00314A30">
      <w:pPr>
        <w:autoSpaceDE w:val="0"/>
        <w:autoSpaceDN w:val="0"/>
        <w:spacing w:before="120"/>
        <w:ind w:left="426" w:right="144"/>
        <w:rPr>
          <w:sz w:val="28"/>
        </w:rPr>
      </w:pPr>
    </w:p>
    <w:p w14:paraId="72D24E78" w14:textId="02ED72A5" w:rsidR="00314A30" w:rsidRDefault="00314A30" w:rsidP="00314A30">
      <w:pPr>
        <w:autoSpaceDE w:val="0"/>
        <w:autoSpaceDN w:val="0"/>
        <w:spacing w:before="120"/>
        <w:ind w:left="426" w:right="144"/>
        <w:rPr>
          <w:sz w:val="28"/>
        </w:rPr>
      </w:pPr>
    </w:p>
    <w:p w14:paraId="6BF51B29" w14:textId="688BD7CF" w:rsidR="002E6BEE" w:rsidRDefault="002E6BEE" w:rsidP="005C1971">
      <w:pPr>
        <w:autoSpaceDE w:val="0"/>
        <w:autoSpaceDN w:val="0"/>
        <w:spacing w:before="240"/>
        <w:ind w:right="144"/>
        <w:rPr>
          <w:b/>
          <w:bCs/>
          <w:sz w:val="28"/>
          <w:szCs w:val="28"/>
          <w:lang w:val="en-GB"/>
        </w:rPr>
      </w:pPr>
    </w:p>
    <w:p w14:paraId="1E7DFD9D" w14:textId="695DB63C" w:rsidR="005C1971" w:rsidRPr="005C1971" w:rsidRDefault="006D7162" w:rsidP="005C1971">
      <w:pPr>
        <w:numPr>
          <w:ilvl w:val="0"/>
          <w:numId w:val="1"/>
        </w:numPr>
        <w:autoSpaceDE w:val="0"/>
        <w:autoSpaceDN w:val="0"/>
        <w:spacing w:before="240"/>
        <w:ind w:left="426" w:right="144"/>
        <w:rPr>
          <w:b/>
          <w:bCs/>
          <w:sz w:val="28"/>
          <w:szCs w:val="28"/>
          <w:lang w:val="en-GB"/>
        </w:rPr>
      </w:pPr>
      <w:r>
        <w:rPr>
          <w:b/>
          <w:bCs/>
          <w:sz w:val="28"/>
          <w:szCs w:val="28"/>
          <w:lang w:val="en-GB"/>
        </w:rPr>
        <w:lastRenderedPageBreak/>
        <w:t>Inventories -</w:t>
      </w:r>
      <w:r w:rsidR="005C1971" w:rsidRPr="005C1971">
        <w:rPr>
          <w:b/>
          <w:bCs/>
          <w:sz w:val="28"/>
          <w:szCs w:val="28"/>
          <w:lang w:val="en-GB"/>
        </w:rPr>
        <w:t xml:space="preserve"> net</w:t>
      </w:r>
    </w:p>
    <w:p w14:paraId="212CED92" w14:textId="4C051239" w:rsidR="005C1971" w:rsidRPr="005C1971" w:rsidRDefault="005C1971" w:rsidP="002E6BEE">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December </w:t>
      </w:r>
      <w:r w:rsidRPr="005C1971">
        <w:rPr>
          <w:sz w:val="28"/>
          <w:szCs w:val="28"/>
          <w:cs/>
          <w:lang w:val="th-TH"/>
        </w:rPr>
        <w:t>31</w:t>
      </w:r>
      <w:r w:rsidRPr="005C1971">
        <w:rPr>
          <w:sz w:val="28"/>
          <w:szCs w:val="28"/>
        </w:rPr>
        <w:t xml:space="preserve">, </w:t>
      </w:r>
      <w:r>
        <w:rPr>
          <w:sz w:val="28"/>
          <w:szCs w:val="28"/>
          <w:cs/>
          <w:lang w:val="th-TH"/>
        </w:rPr>
        <w:t>20</w:t>
      </w:r>
      <w:r>
        <w:rPr>
          <w:rFonts w:hint="cs"/>
          <w:sz w:val="28"/>
          <w:szCs w:val="28"/>
          <w:cs/>
          <w:lang w:val="th-TH"/>
        </w:rPr>
        <w:t>20</w:t>
      </w:r>
      <w:r w:rsidRPr="005C1971">
        <w:rPr>
          <w:sz w:val="28"/>
          <w:szCs w:val="28"/>
          <w:cs/>
          <w:lang w:val="th-TH"/>
        </w:rPr>
        <w:t xml:space="preserve"> </w:t>
      </w:r>
      <w:r w:rsidRPr="005C1971">
        <w:rPr>
          <w:sz w:val="28"/>
          <w:szCs w:val="28"/>
        </w:rPr>
        <w:t xml:space="preserve">and </w:t>
      </w:r>
      <w:r>
        <w:rPr>
          <w:sz w:val="28"/>
          <w:szCs w:val="28"/>
          <w:cs/>
          <w:lang w:val="th-TH"/>
        </w:rPr>
        <w:t>201</w:t>
      </w:r>
      <w:r>
        <w:rPr>
          <w:rFonts w:hint="cs"/>
          <w:sz w:val="28"/>
          <w:szCs w:val="28"/>
          <w:cs/>
          <w:lang w:val="th-TH"/>
        </w:rPr>
        <w:t>9</w:t>
      </w:r>
      <w:r w:rsidRPr="005C1971">
        <w:rPr>
          <w:sz w:val="28"/>
          <w:szCs w:val="28"/>
          <w:cs/>
          <w:lang w:val="th-TH"/>
        </w:rPr>
        <w:t xml:space="preserve"> </w:t>
      </w:r>
      <w:r w:rsidRPr="005C1971">
        <w:rPr>
          <w:sz w:val="28"/>
          <w:szCs w:val="28"/>
        </w:rPr>
        <w:t>are as follows:</w:t>
      </w:r>
    </w:p>
    <w:bookmarkStart w:id="78" w:name="_MON_1646917196"/>
    <w:bookmarkEnd w:id="78"/>
    <w:p w14:paraId="253A9C63" w14:textId="5797F4C4" w:rsidR="002E6BEE" w:rsidRPr="006D7162" w:rsidRDefault="009F4CE7" w:rsidP="00331E2C">
      <w:pPr>
        <w:tabs>
          <w:tab w:val="left" w:pos="4230"/>
          <w:tab w:val="left" w:pos="5670"/>
        </w:tabs>
        <w:autoSpaceDE w:val="0"/>
        <w:autoSpaceDN w:val="0"/>
        <w:spacing w:before="120"/>
        <w:ind w:left="360" w:right="-147"/>
        <w:jc w:val="distribute"/>
        <w:rPr>
          <w:sz w:val="28"/>
          <w:szCs w:val="28"/>
        </w:rPr>
      </w:pPr>
      <w:r w:rsidRPr="00636C67">
        <w:rPr>
          <w:sz w:val="28"/>
          <w:cs/>
        </w:rPr>
        <w:object w:dxaOrig="10909" w:dyaOrig="3788" w14:anchorId="3680B2F3">
          <v:shape id="_x0000_i1045" type="#_x0000_t75" style="width:466.5pt;height:177pt" o:ole="">
            <v:imagedata r:id="rId48" o:title=""/>
          </v:shape>
          <o:OLEObject Type="Embed" ProgID="Excel.Sheet.8" ShapeID="_x0000_i1045" DrawAspect="Content" ObjectID="_1682232397" r:id="rId49"/>
        </w:object>
      </w:r>
    </w:p>
    <w:p w14:paraId="311C2352" w14:textId="31B2DD33" w:rsidR="006D7162" w:rsidRDefault="006D7162" w:rsidP="00293764">
      <w:pPr>
        <w:tabs>
          <w:tab w:val="left" w:pos="5670"/>
        </w:tabs>
        <w:autoSpaceDE w:val="0"/>
        <w:autoSpaceDN w:val="0"/>
        <w:spacing w:before="240"/>
        <w:ind w:left="425" w:right="-74"/>
        <w:jc w:val="thaiDistribute"/>
        <w:rPr>
          <w:sz w:val="28"/>
          <w:szCs w:val="28"/>
        </w:rPr>
      </w:pPr>
      <w:r w:rsidRPr="006D7162">
        <w:rPr>
          <w:sz w:val="28"/>
          <w:szCs w:val="28"/>
        </w:rPr>
        <w:t xml:space="preserve">For the year ended December 31, </w:t>
      </w:r>
      <w:r>
        <w:rPr>
          <w:sz w:val="28"/>
          <w:szCs w:val="28"/>
        </w:rPr>
        <w:t xml:space="preserve">2020 and </w:t>
      </w:r>
      <w:r w:rsidRPr="006D7162">
        <w:rPr>
          <w:sz w:val="28"/>
          <w:szCs w:val="28"/>
        </w:rPr>
        <w:t>2019, the movement of allowance</w:t>
      </w:r>
      <w:r>
        <w:rPr>
          <w:sz w:val="28"/>
          <w:szCs w:val="28"/>
        </w:rPr>
        <w:t xml:space="preserve"> for decline</w:t>
      </w:r>
      <w:r w:rsidR="00642D2A">
        <w:rPr>
          <w:sz w:val="28"/>
          <w:szCs w:val="28"/>
        </w:rPr>
        <w:t xml:space="preserve"> </w:t>
      </w:r>
      <w:r>
        <w:rPr>
          <w:sz w:val="28"/>
          <w:szCs w:val="28"/>
        </w:rPr>
        <w:t>in value</w:t>
      </w:r>
      <w:r w:rsidR="00642D2A">
        <w:rPr>
          <w:sz w:val="28"/>
          <w:szCs w:val="28"/>
        </w:rPr>
        <w:t>s</w:t>
      </w:r>
      <w:r>
        <w:rPr>
          <w:sz w:val="28"/>
          <w:szCs w:val="28"/>
        </w:rPr>
        <w:t xml:space="preserve"> of goods </w:t>
      </w:r>
      <w:r w:rsidR="00642D2A">
        <w:rPr>
          <w:sz w:val="28"/>
          <w:szCs w:val="28"/>
        </w:rPr>
        <w:t xml:space="preserve">is </w:t>
      </w:r>
      <w:r w:rsidRPr="006D7162">
        <w:rPr>
          <w:sz w:val="28"/>
          <w:szCs w:val="28"/>
        </w:rPr>
        <w:t>as follows:</w:t>
      </w:r>
    </w:p>
    <w:p w14:paraId="1DD50376" w14:textId="77777777" w:rsidR="00293764" w:rsidRPr="00293764" w:rsidRDefault="00293764" w:rsidP="00293764">
      <w:pPr>
        <w:tabs>
          <w:tab w:val="left" w:pos="5670"/>
        </w:tabs>
        <w:autoSpaceDE w:val="0"/>
        <w:autoSpaceDN w:val="0"/>
        <w:ind w:left="425" w:right="-74"/>
        <w:jc w:val="thaiDistribute"/>
        <w:rPr>
          <w:sz w:val="24"/>
          <w:szCs w:val="24"/>
        </w:rPr>
      </w:pPr>
    </w:p>
    <w:bookmarkStart w:id="79" w:name="_MON_1674310809"/>
    <w:bookmarkEnd w:id="79"/>
    <w:p w14:paraId="00079167" w14:textId="396597B3" w:rsidR="009905EB" w:rsidRPr="00636C67" w:rsidRDefault="009F4CE7" w:rsidP="000920F1">
      <w:pPr>
        <w:tabs>
          <w:tab w:val="left" w:pos="5670"/>
        </w:tabs>
        <w:autoSpaceDE w:val="0"/>
        <w:autoSpaceDN w:val="0"/>
        <w:spacing w:before="120"/>
        <w:ind w:left="425" w:right="-75"/>
        <w:jc w:val="thaiDistribute"/>
        <w:rPr>
          <w:sz w:val="28"/>
          <w:szCs w:val="28"/>
          <w:cs/>
          <w:lang w:val="th-TH"/>
        </w:rPr>
      </w:pPr>
      <w:r w:rsidRPr="00636C67">
        <w:rPr>
          <w:sz w:val="28"/>
          <w:cs/>
        </w:rPr>
        <w:object w:dxaOrig="10847" w:dyaOrig="4628" w14:anchorId="39A59357">
          <v:shape id="_x0000_i1046" type="#_x0000_t75" style="width:463.5pt;height:214.5pt" o:ole="">
            <v:imagedata r:id="rId50" o:title=""/>
          </v:shape>
          <o:OLEObject Type="Embed" ProgID="Excel.Sheet.8" ShapeID="_x0000_i1046" DrawAspect="Content" ObjectID="_1682232398" r:id="rId51"/>
        </w:object>
      </w:r>
    </w:p>
    <w:p w14:paraId="6350621B" w14:textId="1D6E2FE3" w:rsidR="001F7F88" w:rsidRPr="009E2547" w:rsidRDefault="009E2547" w:rsidP="00293764">
      <w:pPr>
        <w:tabs>
          <w:tab w:val="left" w:pos="5670"/>
        </w:tabs>
        <w:autoSpaceDE w:val="0"/>
        <w:autoSpaceDN w:val="0"/>
        <w:spacing w:before="240"/>
        <w:ind w:left="425" w:right="-74"/>
        <w:rPr>
          <w:sz w:val="28"/>
          <w:szCs w:val="28"/>
          <w:cs/>
        </w:rPr>
      </w:pPr>
      <w:bookmarkStart w:id="80" w:name="_MON_1576652611"/>
      <w:bookmarkStart w:id="81" w:name="_MON_1576652623"/>
      <w:bookmarkStart w:id="82" w:name="_MON_1576652641"/>
      <w:bookmarkStart w:id="83" w:name="_MON_1571592092"/>
      <w:bookmarkStart w:id="84" w:name="_MON_1576652523"/>
      <w:bookmarkStart w:id="85" w:name="_MON_1576652533"/>
      <w:bookmarkStart w:id="86" w:name="_MON_1576652540"/>
      <w:bookmarkStart w:id="87" w:name="_MON_1576652551"/>
      <w:bookmarkStart w:id="88" w:name="_MON_1581097012"/>
      <w:bookmarkStart w:id="89" w:name="_MON_1580647045"/>
      <w:bookmarkStart w:id="90" w:name="_MON_1580647056"/>
      <w:bookmarkStart w:id="91" w:name="_MON_1580647169"/>
      <w:bookmarkEnd w:id="80"/>
      <w:bookmarkEnd w:id="81"/>
      <w:bookmarkEnd w:id="82"/>
      <w:bookmarkEnd w:id="83"/>
      <w:bookmarkEnd w:id="84"/>
      <w:bookmarkEnd w:id="85"/>
      <w:bookmarkEnd w:id="86"/>
      <w:bookmarkEnd w:id="87"/>
      <w:bookmarkEnd w:id="88"/>
      <w:bookmarkEnd w:id="89"/>
      <w:bookmarkEnd w:id="90"/>
      <w:bookmarkEnd w:id="91"/>
      <w:r w:rsidRPr="009E2547">
        <w:rPr>
          <w:sz w:val="28"/>
          <w:szCs w:val="28"/>
        </w:rPr>
        <w:t>Allowances for decline in value</w:t>
      </w:r>
      <w:r w:rsidR="00642D2A">
        <w:rPr>
          <w:sz w:val="28"/>
          <w:szCs w:val="28"/>
        </w:rPr>
        <w:t>s</w:t>
      </w:r>
      <w:r w:rsidRPr="009E2547">
        <w:rPr>
          <w:sz w:val="28"/>
          <w:szCs w:val="28"/>
        </w:rPr>
        <w:t xml:space="preserve"> of inventories are presented as cost of </w:t>
      </w:r>
      <w:r w:rsidR="00A55CBC">
        <w:rPr>
          <w:sz w:val="28"/>
          <w:szCs w:val="28"/>
        </w:rPr>
        <w:t>sales</w:t>
      </w:r>
      <w:r w:rsidRPr="009E2547">
        <w:rPr>
          <w:sz w:val="28"/>
          <w:szCs w:val="28"/>
        </w:rPr>
        <w:t xml:space="preserve"> </w:t>
      </w:r>
      <w:r w:rsidR="00642D2A">
        <w:rPr>
          <w:sz w:val="28"/>
          <w:szCs w:val="28"/>
        </w:rPr>
        <w:t xml:space="preserve">in the statement of </w:t>
      </w:r>
      <w:r w:rsidR="001C418B">
        <w:rPr>
          <w:sz w:val="28"/>
          <w:szCs w:val="28"/>
        </w:rPr>
        <w:t>profit or</w:t>
      </w:r>
      <w:r w:rsidRPr="009E2547">
        <w:rPr>
          <w:sz w:val="28"/>
          <w:szCs w:val="28"/>
        </w:rPr>
        <w:t xml:space="preserve"> loss.</w:t>
      </w:r>
    </w:p>
    <w:p w14:paraId="2C61B5DF" w14:textId="2FF45529" w:rsidR="00117596" w:rsidRDefault="00117596" w:rsidP="003E55AD">
      <w:pPr>
        <w:tabs>
          <w:tab w:val="left" w:pos="5670"/>
        </w:tabs>
        <w:autoSpaceDE w:val="0"/>
        <w:autoSpaceDN w:val="0"/>
        <w:spacing w:before="120"/>
        <w:ind w:left="425" w:right="-75"/>
        <w:rPr>
          <w:sz w:val="28"/>
          <w:szCs w:val="28"/>
          <w:cs/>
          <w:lang w:val="th-TH"/>
        </w:rPr>
      </w:pPr>
    </w:p>
    <w:p w14:paraId="4B73D372" w14:textId="72247670" w:rsidR="00117596" w:rsidRDefault="00117596" w:rsidP="003E55AD">
      <w:pPr>
        <w:tabs>
          <w:tab w:val="left" w:pos="5670"/>
        </w:tabs>
        <w:autoSpaceDE w:val="0"/>
        <w:autoSpaceDN w:val="0"/>
        <w:spacing w:before="120"/>
        <w:ind w:left="425" w:right="-75"/>
        <w:rPr>
          <w:sz w:val="28"/>
          <w:szCs w:val="28"/>
          <w:cs/>
          <w:lang w:val="th-TH"/>
        </w:rPr>
      </w:pPr>
    </w:p>
    <w:p w14:paraId="7BE0913B" w14:textId="1EA68F2C" w:rsidR="00117596" w:rsidRDefault="00117596" w:rsidP="003E55AD">
      <w:pPr>
        <w:tabs>
          <w:tab w:val="left" w:pos="5670"/>
        </w:tabs>
        <w:autoSpaceDE w:val="0"/>
        <w:autoSpaceDN w:val="0"/>
        <w:spacing w:before="120"/>
        <w:ind w:left="425" w:right="-75"/>
        <w:rPr>
          <w:sz w:val="28"/>
          <w:szCs w:val="28"/>
          <w:cs/>
          <w:lang w:val="th-TH"/>
        </w:rPr>
      </w:pPr>
    </w:p>
    <w:p w14:paraId="76CF41AE" w14:textId="08AD6AFE" w:rsidR="00117596" w:rsidRPr="00A566BB" w:rsidRDefault="00117596" w:rsidP="003E55AD">
      <w:pPr>
        <w:tabs>
          <w:tab w:val="left" w:pos="5670"/>
        </w:tabs>
        <w:autoSpaceDE w:val="0"/>
        <w:autoSpaceDN w:val="0"/>
        <w:spacing w:before="120"/>
        <w:ind w:left="425" w:right="-75"/>
        <w:rPr>
          <w:sz w:val="28"/>
          <w:szCs w:val="28"/>
        </w:rPr>
      </w:pPr>
    </w:p>
    <w:p w14:paraId="7FEE52EF" w14:textId="77777777" w:rsidR="00896EE5" w:rsidRPr="00896EE5" w:rsidRDefault="00896EE5" w:rsidP="003E55AD">
      <w:pPr>
        <w:tabs>
          <w:tab w:val="left" w:pos="5670"/>
        </w:tabs>
        <w:autoSpaceDE w:val="0"/>
        <w:autoSpaceDN w:val="0"/>
        <w:spacing w:before="120"/>
        <w:ind w:left="425" w:right="-75"/>
        <w:rPr>
          <w:sz w:val="28"/>
          <w:szCs w:val="28"/>
        </w:rPr>
      </w:pPr>
    </w:p>
    <w:p w14:paraId="09539B0D" w14:textId="42E90B6D" w:rsidR="00117596" w:rsidRDefault="00117596" w:rsidP="003E55AD">
      <w:pPr>
        <w:tabs>
          <w:tab w:val="left" w:pos="5670"/>
        </w:tabs>
        <w:autoSpaceDE w:val="0"/>
        <w:autoSpaceDN w:val="0"/>
        <w:spacing w:before="120"/>
        <w:ind w:left="425" w:right="-75"/>
        <w:rPr>
          <w:sz w:val="28"/>
          <w:szCs w:val="28"/>
          <w:cs/>
          <w:lang w:val="th-TH"/>
        </w:rPr>
      </w:pPr>
    </w:p>
    <w:p w14:paraId="751C45E1" w14:textId="77777777" w:rsidR="00EF1EC3" w:rsidRPr="00636C67" w:rsidRDefault="00EF1EC3" w:rsidP="003E55AD">
      <w:pPr>
        <w:tabs>
          <w:tab w:val="left" w:pos="5670"/>
        </w:tabs>
        <w:autoSpaceDE w:val="0"/>
        <w:autoSpaceDN w:val="0"/>
        <w:spacing w:before="120"/>
        <w:ind w:left="425" w:right="-75"/>
        <w:rPr>
          <w:sz w:val="28"/>
          <w:szCs w:val="28"/>
          <w:cs/>
          <w:lang w:val="th-TH"/>
        </w:rPr>
      </w:pP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Other </w:t>
      </w:r>
      <w:r w:rsidRPr="00155B85">
        <w:rPr>
          <w:b/>
          <w:bCs/>
          <w:sz w:val="28"/>
          <w:szCs w:val="28"/>
          <w:lang w:val="en-GB"/>
        </w:rPr>
        <w:t>current assets</w:t>
      </w:r>
    </w:p>
    <w:p w14:paraId="1BF7C3BA" w14:textId="33177CFD" w:rsidR="00155B85" w:rsidRPr="00155B85" w:rsidRDefault="00155B85" w:rsidP="00155B85">
      <w:pPr>
        <w:tabs>
          <w:tab w:val="left" w:pos="5670"/>
        </w:tabs>
        <w:autoSpaceDE w:val="0"/>
        <w:autoSpaceDN w:val="0"/>
        <w:spacing w:before="120"/>
        <w:ind w:left="425" w:right="-75"/>
        <w:jc w:val="thaiDistribute"/>
        <w:rPr>
          <w:sz w:val="28"/>
          <w:szCs w:val="28"/>
        </w:rPr>
      </w:pPr>
      <w:r>
        <w:rPr>
          <w:rFonts w:hint="cs"/>
          <w:sz w:val="28"/>
          <w:szCs w:val="28"/>
          <w:cs/>
          <w:lang w:val="th-TH"/>
        </w:rPr>
        <w:t>Other current assets as at D</w:t>
      </w:r>
      <w:r w:rsidR="00642D2A">
        <w:rPr>
          <w:rFonts w:hint="cs"/>
          <w:sz w:val="28"/>
          <w:szCs w:val="28"/>
          <w:cs/>
          <w:lang w:val="th-TH"/>
        </w:rPr>
        <w:t>e</w:t>
      </w:r>
      <w:r>
        <w:rPr>
          <w:rFonts w:hint="cs"/>
          <w:sz w:val="28"/>
          <w:szCs w:val="28"/>
          <w:cs/>
          <w:lang w:val="th-TH"/>
        </w:rPr>
        <w:t xml:space="preserve">cember 31, 2020 and 2019 </w:t>
      </w:r>
      <w:r w:rsidRPr="00155B85">
        <w:rPr>
          <w:sz w:val="28"/>
          <w:szCs w:val="28"/>
        </w:rPr>
        <w:t>consisted of:</w:t>
      </w:r>
    </w:p>
    <w:bookmarkStart w:id="92" w:name="_MON_1646918183"/>
    <w:bookmarkEnd w:id="92"/>
    <w:p w14:paraId="1C729FDB" w14:textId="27C514A8" w:rsidR="00396C68" w:rsidRPr="00636C67" w:rsidRDefault="003E5A76" w:rsidP="00935F0A">
      <w:pPr>
        <w:tabs>
          <w:tab w:val="left" w:pos="5670"/>
        </w:tabs>
        <w:autoSpaceDE w:val="0"/>
        <w:autoSpaceDN w:val="0"/>
        <w:spacing w:before="120"/>
        <w:ind w:left="425" w:right="-75"/>
        <w:jc w:val="thaiDistribute"/>
        <w:rPr>
          <w:sz w:val="28"/>
          <w:szCs w:val="28"/>
          <w:cs/>
          <w:lang w:val="th-TH"/>
        </w:rPr>
      </w:pPr>
      <w:r w:rsidRPr="00636C67">
        <w:rPr>
          <w:sz w:val="28"/>
          <w:cs/>
        </w:rPr>
        <w:object w:dxaOrig="9882" w:dyaOrig="3759" w14:anchorId="7C8F1B9D">
          <v:shape id="_x0000_i1047" type="#_x0000_t75" style="width:465.75pt;height:192.75pt" o:ole="">
            <v:imagedata r:id="rId52" o:title=""/>
          </v:shape>
          <o:OLEObject Type="Embed" ProgID="Excel.Sheet.8" ShapeID="_x0000_i1047" DrawAspect="Content" ObjectID="_1682232399" r:id="rId53"/>
        </w:object>
      </w:r>
    </w:p>
    <w:p w14:paraId="6CC0D35D" w14:textId="0B31487D" w:rsidR="00AC380D" w:rsidRPr="00AC380D" w:rsidRDefault="00AC380D" w:rsidP="00AC380D">
      <w:pPr>
        <w:numPr>
          <w:ilvl w:val="0"/>
          <w:numId w:val="1"/>
        </w:numPr>
        <w:autoSpaceDE w:val="0"/>
        <w:autoSpaceDN w:val="0"/>
        <w:spacing w:before="240"/>
        <w:ind w:left="426" w:right="144"/>
        <w:jc w:val="thaiDistribute"/>
        <w:rPr>
          <w:b/>
          <w:bCs/>
          <w:sz w:val="28"/>
          <w:szCs w:val="28"/>
          <w:lang w:val="en-GB"/>
        </w:rPr>
      </w:pPr>
      <w:r w:rsidRPr="00AC380D">
        <w:rPr>
          <w:b/>
          <w:bCs/>
          <w:sz w:val="28"/>
          <w:szCs w:val="28"/>
          <w:lang w:val="en-GB"/>
        </w:rPr>
        <w:t>Investments in subsidiaries</w:t>
      </w:r>
    </w:p>
    <w:p w14:paraId="7AD8A7D7" w14:textId="6E135E45" w:rsidR="00AC380D" w:rsidRPr="00AC380D" w:rsidRDefault="00AC380D" w:rsidP="00DD4668">
      <w:pPr>
        <w:tabs>
          <w:tab w:val="left" w:pos="5670"/>
        </w:tabs>
        <w:autoSpaceDE w:val="0"/>
        <w:autoSpaceDN w:val="0"/>
        <w:spacing w:before="120"/>
        <w:ind w:left="425" w:right="-237"/>
        <w:jc w:val="thaiDistribute"/>
        <w:rPr>
          <w:sz w:val="28"/>
          <w:szCs w:val="28"/>
          <w:cs/>
        </w:rPr>
      </w:pPr>
      <w:r w:rsidRPr="00AC380D">
        <w:rPr>
          <w:sz w:val="28"/>
          <w:szCs w:val="28"/>
        </w:rPr>
        <w:t xml:space="preserve">Investments in subsidiaries as at December </w:t>
      </w:r>
      <w:r w:rsidRPr="00AC380D">
        <w:rPr>
          <w:sz w:val="28"/>
          <w:szCs w:val="28"/>
          <w:cs/>
          <w:lang w:val="th-TH"/>
        </w:rPr>
        <w:t>31</w:t>
      </w:r>
      <w:r w:rsidRPr="00AC380D">
        <w:rPr>
          <w:sz w:val="28"/>
          <w:szCs w:val="28"/>
        </w:rPr>
        <w:t xml:space="preserve">, </w:t>
      </w:r>
      <w:r w:rsidRPr="00AC380D">
        <w:rPr>
          <w:sz w:val="28"/>
          <w:szCs w:val="28"/>
          <w:cs/>
          <w:lang w:val="th-TH"/>
        </w:rPr>
        <w:t xml:space="preserve">2020 </w:t>
      </w:r>
      <w:r w:rsidRPr="00AC380D">
        <w:rPr>
          <w:sz w:val="28"/>
          <w:szCs w:val="28"/>
        </w:rPr>
        <w:t xml:space="preserve">and </w:t>
      </w:r>
      <w:r w:rsidRPr="00AC380D">
        <w:rPr>
          <w:sz w:val="28"/>
          <w:szCs w:val="28"/>
          <w:cs/>
          <w:lang w:val="th-TH"/>
        </w:rPr>
        <w:t xml:space="preserve">2019 </w:t>
      </w:r>
      <w:r w:rsidR="00642D2A">
        <w:rPr>
          <w:sz w:val="28"/>
          <w:szCs w:val="28"/>
        </w:rPr>
        <w:t>are as follows</w:t>
      </w:r>
      <w:r w:rsidRPr="00AC380D">
        <w:rPr>
          <w:sz w:val="28"/>
          <w:szCs w:val="28"/>
        </w:rPr>
        <w:t>:</w:t>
      </w:r>
    </w:p>
    <w:bookmarkStart w:id="93" w:name="_MON_1614550653"/>
    <w:bookmarkEnd w:id="93"/>
    <w:p w14:paraId="0B932B35" w14:textId="70FE3499" w:rsidR="00712F48" w:rsidRPr="00636C67" w:rsidRDefault="003E5A76" w:rsidP="0078367C">
      <w:pPr>
        <w:spacing w:before="120"/>
        <w:ind w:firstLine="450"/>
        <w:jc w:val="distribute"/>
        <w:rPr>
          <w:rFonts w:eastAsia="Cordia New"/>
          <w:sz w:val="28"/>
        </w:rPr>
      </w:pPr>
      <w:r w:rsidRPr="00636C67">
        <w:rPr>
          <w:rFonts w:eastAsia="Cordia New"/>
          <w:sz w:val="28"/>
        </w:rPr>
        <w:object w:dxaOrig="13194" w:dyaOrig="3529" w14:anchorId="0CF1B991">
          <v:shape id="_x0000_i1048" type="#_x0000_t75" style="width:465.75pt;height:138pt" o:ole="">
            <v:imagedata r:id="rId54" o:title=""/>
          </v:shape>
          <o:OLEObject Type="Embed" ProgID="Excel.Sheet.12" ShapeID="_x0000_i1048" DrawAspect="Content" ObjectID="_1682232400" r:id="rId55"/>
        </w:object>
      </w:r>
    </w:p>
    <w:p w14:paraId="49B31BBE" w14:textId="6510A985" w:rsidR="002C5EB9" w:rsidRPr="00C10C94" w:rsidRDefault="002C5EB9" w:rsidP="00296939">
      <w:pPr>
        <w:tabs>
          <w:tab w:val="left" w:pos="5670"/>
        </w:tabs>
        <w:autoSpaceDE w:val="0"/>
        <w:autoSpaceDN w:val="0"/>
        <w:spacing w:before="120"/>
        <w:ind w:left="425" w:right="-237"/>
        <w:jc w:val="thaiDistribute"/>
        <w:rPr>
          <w:sz w:val="28"/>
          <w:szCs w:val="28"/>
        </w:rPr>
      </w:pPr>
      <w:r w:rsidRPr="006E6E44">
        <w:rPr>
          <w:sz w:val="28"/>
          <w:szCs w:val="28"/>
        </w:rPr>
        <w:t xml:space="preserve">On June 24, 2019, the Company sold its </w:t>
      </w:r>
      <w:r w:rsidR="00D03C69" w:rsidRPr="006E6E44">
        <w:rPr>
          <w:sz w:val="28"/>
          <w:szCs w:val="28"/>
        </w:rPr>
        <w:t xml:space="preserve">99,998 </w:t>
      </w:r>
      <w:r w:rsidRPr="006E6E44">
        <w:rPr>
          <w:sz w:val="28"/>
          <w:szCs w:val="28"/>
        </w:rPr>
        <w:t>ordinary share</w:t>
      </w:r>
      <w:r w:rsidR="00D03C69">
        <w:rPr>
          <w:sz w:val="28"/>
          <w:szCs w:val="28"/>
        </w:rPr>
        <w:t xml:space="preserve">s in the </w:t>
      </w:r>
      <w:r w:rsidRPr="006E6E44">
        <w:rPr>
          <w:sz w:val="28"/>
          <w:szCs w:val="28"/>
        </w:rPr>
        <w:t>subsidiar</w:t>
      </w:r>
      <w:r w:rsidR="00A55CBC">
        <w:rPr>
          <w:sz w:val="28"/>
          <w:szCs w:val="28"/>
        </w:rPr>
        <w:t>ies</w:t>
      </w:r>
      <w:r w:rsidRPr="006E6E44">
        <w:rPr>
          <w:sz w:val="28"/>
          <w:szCs w:val="28"/>
        </w:rPr>
        <w:t xml:space="preserve">, </w:t>
      </w:r>
      <w:proofErr w:type="spellStart"/>
      <w:r w:rsidRPr="006E6E44">
        <w:rPr>
          <w:sz w:val="28"/>
          <w:szCs w:val="28"/>
        </w:rPr>
        <w:t>Winnergy</w:t>
      </w:r>
      <w:proofErr w:type="spellEnd"/>
      <w:r w:rsidRPr="006E6E44">
        <w:rPr>
          <w:sz w:val="28"/>
          <w:szCs w:val="28"/>
        </w:rPr>
        <w:t xml:space="preserve"> Trading Co, Ltd. to </w:t>
      </w:r>
      <w:proofErr w:type="spellStart"/>
      <w:r w:rsidRPr="006E6E44">
        <w:rPr>
          <w:sz w:val="28"/>
          <w:szCs w:val="28"/>
        </w:rPr>
        <w:t>Winnergy</w:t>
      </w:r>
      <w:proofErr w:type="spellEnd"/>
      <w:r w:rsidRPr="006E6E44">
        <w:rPr>
          <w:sz w:val="28"/>
          <w:szCs w:val="28"/>
        </w:rPr>
        <w:t xml:space="preserve"> Holding Co., Ltd. at price </w:t>
      </w:r>
      <w:r w:rsidR="006E6E44" w:rsidRPr="006E6E44">
        <w:rPr>
          <w:sz w:val="28"/>
          <w:szCs w:val="28"/>
        </w:rPr>
        <w:t xml:space="preserve">of </w:t>
      </w:r>
      <w:r w:rsidRPr="006E6E44">
        <w:rPr>
          <w:sz w:val="28"/>
          <w:szCs w:val="28"/>
        </w:rPr>
        <w:t xml:space="preserve">Baht 1.89 </w:t>
      </w:r>
      <w:r w:rsidRPr="00AA4EA3">
        <w:rPr>
          <w:sz w:val="28"/>
          <w:szCs w:val="28"/>
        </w:rPr>
        <w:t>each. The Company already received pay</w:t>
      </w:r>
      <w:r w:rsidR="00C10C94" w:rsidRPr="00AA4EA3">
        <w:rPr>
          <w:sz w:val="28"/>
          <w:szCs w:val="28"/>
        </w:rPr>
        <w:t xml:space="preserve">ment </w:t>
      </w:r>
      <w:r w:rsidR="00AA4EA3" w:rsidRPr="00AA4EA3">
        <w:rPr>
          <w:sz w:val="28"/>
          <w:szCs w:val="28"/>
        </w:rPr>
        <w:t xml:space="preserve">of Baht </w:t>
      </w:r>
      <w:r w:rsidR="00C10C94" w:rsidRPr="00AA4EA3">
        <w:rPr>
          <w:sz w:val="28"/>
          <w:szCs w:val="28"/>
        </w:rPr>
        <w:t xml:space="preserve">0.19 </w:t>
      </w:r>
      <w:r w:rsidR="00C10C94" w:rsidRPr="000A2BE0">
        <w:rPr>
          <w:sz w:val="28"/>
          <w:szCs w:val="28"/>
        </w:rPr>
        <w:t>million</w:t>
      </w:r>
      <w:r w:rsidR="000A2BE0">
        <w:rPr>
          <w:sz w:val="28"/>
          <w:szCs w:val="28"/>
        </w:rPr>
        <w:t xml:space="preserve">, </w:t>
      </w:r>
      <w:r w:rsidR="00A55CBC">
        <w:rPr>
          <w:sz w:val="28"/>
          <w:szCs w:val="28"/>
        </w:rPr>
        <w:t>and</w:t>
      </w:r>
      <w:r w:rsidR="003E5A76">
        <w:rPr>
          <w:sz w:val="28"/>
          <w:szCs w:val="28"/>
        </w:rPr>
        <w:t xml:space="preserve"> </w:t>
      </w:r>
      <w:proofErr w:type="spellStart"/>
      <w:r w:rsidR="003E5A76">
        <w:rPr>
          <w:sz w:val="28"/>
          <w:szCs w:val="28"/>
        </w:rPr>
        <w:t>recognis</w:t>
      </w:r>
      <w:r w:rsidR="000A2BE0" w:rsidRPr="000A2BE0">
        <w:rPr>
          <w:sz w:val="28"/>
          <w:szCs w:val="28"/>
        </w:rPr>
        <w:t>e</w:t>
      </w:r>
      <w:r w:rsidR="00A55CBC">
        <w:rPr>
          <w:sz w:val="28"/>
          <w:szCs w:val="28"/>
        </w:rPr>
        <w:t>d</w:t>
      </w:r>
      <w:proofErr w:type="spellEnd"/>
      <w:r w:rsidR="000A2BE0" w:rsidRPr="000A2BE0">
        <w:rPr>
          <w:sz w:val="28"/>
          <w:szCs w:val="28"/>
        </w:rPr>
        <w:t xml:space="preserve"> </w:t>
      </w:r>
      <w:r w:rsidR="00D03C69">
        <w:rPr>
          <w:sz w:val="28"/>
          <w:szCs w:val="28"/>
        </w:rPr>
        <w:t xml:space="preserve">a </w:t>
      </w:r>
      <w:r w:rsidR="000A2BE0" w:rsidRPr="000A2BE0">
        <w:rPr>
          <w:sz w:val="28"/>
          <w:szCs w:val="28"/>
        </w:rPr>
        <w:t xml:space="preserve">loss </w:t>
      </w:r>
      <w:r w:rsidR="00D03C69">
        <w:rPr>
          <w:sz w:val="28"/>
          <w:szCs w:val="28"/>
        </w:rPr>
        <w:t xml:space="preserve">of </w:t>
      </w:r>
      <w:r w:rsidR="00D03C69" w:rsidRPr="000A2BE0">
        <w:rPr>
          <w:sz w:val="28"/>
          <w:szCs w:val="28"/>
        </w:rPr>
        <w:t>Baht 0.06 mil</w:t>
      </w:r>
      <w:r w:rsidR="00D03C69">
        <w:rPr>
          <w:sz w:val="28"/>
          <w:szCs w:val="28"/>
        </w:rPr>
        <w:t xml:space="preserve">lion </w:t>
      </w:r>
      <w:r w:rsidR="000A2BE0" w:rsidRPr="000A2BE0">
        <w:rPr>
          <w:sz w:val="28"/>
          <w:szCs w:val="28"/>
        </w:rPr>
        <w:t xml:space="preserve">from sale of </w:t>
      </w:r>
      <w:r w:rsidR="00D03C69">
        <w:rPr>
          <w:sz w:val="28"/>
          <w:szCs w:val="28"/>
        </w:rPr>
        <w:t xml:space="preserve">the </w:t>
      </w:r>
      <w:r w:rsidR="000A2BE0" w:rsidRPr="000A2BE0">
        <w:rPr>
          <w:sz w:val="28"/>
          <w:szCs w:val="28"/>
        </w:rPr>
        <w:t xml:space="preserve">investment in </w:t>
      </w:r>
      <w:r w:rsidR="00D03C69">
        <w:rPr>
          <w:sz w:val="28"/>
          <w:szCs w:val="28"/>
        </w:rPr>
        <w:t xml:space="preserve">the </w:t>
      </w:r>
      <w:r w:rsidR="000A2BE0" w:rsidRPr="000A2BE0">
        <w:rPr>
          <w:sz w:val="28"/>
          <w:szCs w:val="28"/>
        </w:rPr>
        <w:t>subsidiar</w:t>
      </w:r>
      <w:r w:rsidR="000A2BE0">
        <w:rPr>
          <w:sz w:val="28"/>
          <w:szCs w:val="28"/>
        </w:rPr>
        <w:t xml:space="preserve">y </w:t>
      </w:r>
      <w:r w:rsidR="00C10C94" w:rsidRPr="000A2BE0">
        <w:rPr>
          <w:sz w:val="28"/>
          <w:szCs w:val="28"/>
        </w:rPr>
        <w:t>in the separate</w:t>
      </w:r>
      <w:r w:rsidRPr="000A2BE0">
        <w:rPr>
          <w:sz w:val="28"/>
          <w:szCs w:val="28"/>
        </w:rPr>
        <w:t xml:space="preserve"> </w:t>
      </w:r>
      <w:r w:rsidR="00C10C94" w:rsidRPr="000A2BE0">
        <w:rPr>
          <w:sz w:val="28"/>
          <w:szCs w:val="28"/>
        </w:rPr>
        <w:t>statement</w:t>
      </w:r>
      <w:r w:rsidR="00A75324">
        <w:rPr>
          <w:sz w:val="28"/>
          <w:szCs w:val="28"/>
        </w:rPr>
        <w:t xml:space="preserve"> of profit or loss.</w:t>
      </w:r>
    </w:p>
    <w:p w14:paraId="5A9906EE" w14:textId="71CDDCAC" w:rsidR="00E749A4" w:rsidRDefault="00EE292C" w:rsidP="00BF744B">
      <w:pPr>
        <w:tabs>
          <w:tab w:val="left" w:pos="5670"/>
        </w:tabs>
        <w:autoSpaceDE w:val="0"/>
        <w:autoSpaceDN w:val="0"/>
        <w:spacing w:before="120"/>
        <w:ind w:left="425" w:right="-238"/>
        <w:jc w:val="thaiDistribute"/>
        <w:rPr>
          <w:sz w:val="28"/>
          <w:szCs w:val="28"/>
        </w:rPr>
      </w:pPr>
      <w:r w:rsidRPr="00C10C94">
        <w:rPr>
          <w:sz w:val="28"/>
          <w:szCs w:val="28"/>
        </w:rPr>
        <w:t>On April 17, 2020,</w:t>
      </w:r>
      <w:r w:rsidR="00E749A4">
        <w:rPr>
          <w:sz w:val="28"/>
          <w:szCs w:val="28"/>
        </w:rPr>
        <w:t xml:space="preserve"> t</w:t>
      </w:r>
      <w:r w:rsidR="00E749A4" w:rsidRPr="00E92F17">
        <w:rPr>
          <w:sz w:val="28"/>
          <w:szCs w:val="28"/>
        </w:rPr>
        <w:t>he subsidiary</w:t>
      </w:r>
      <w:r w:rsidR="00E749A4">
        <w:rPr>
          <w:sz w:val="28"/>
          <w:szCs w:val="28"/>
        </w:rPr>
        <w:t xml:space="preserve"> </w:t>
      </w:r>
      <w:r w:rsidR="00771792">
        <w:rPr>
          <w:sz w:val="28"/>
          <w:szCs w:val="28"/>
        </w:rPr>
        <w:t xml:space="preserve">(A New Day Co., Ltd) </w:t>
      </w:r>
      <w:r w:rsidR="00E749A4" w:rsidRPr="009A1FA0">
        <w:rPr>
          <w:sz w:val="28"/>
          <w:szCs w:val="28"/>
        </w:rPr>
        <w:t>registered</w:t>
      </w:r>
      <w:r w:rsidR="00E749A4">
        <w:rPr>
          <w:sz w:val="28"/>
          <w:szCs w:val="28"/>
        </w:rPr>
        <w:t xml:space="preserve"> </w:t>
      </w:r>
      <w:r w:rsidR="00D03C69">
        <w:rPr>
          <w:sz w:val="28"/>
          <w:szCs w:val="28"/>
        </w:rPr>
        <w:t xml:space="preserve">an </w:t>
      </w:r>
      <w:r w:rsidR="00E749A4">
        <w:rPr>
          <w:sz w:val="28"/>
          <w:szCs w:val="28"/>
        </w:rPr>
        <w:t>i</w:t>
      </w:r>
      <w:r w:rsidR="00E749A4" w:rsidRPr="00DB42C5">
        <w:rPr>
          <w:sz w:val="28"/>
          <w:szCs w:val="28"/>
        </w:rPr>
        <w:t xml:space="preserve">ncrease </w:t>
      </w:r>
      <w:r w:rsidR="00D03C69">
        <w:rPr>
          <w:sz w:val="28"/>
          <w:szCs w:val="28"/>
        </w:rPr>
        <w:t xml:space="preserve">in </w:t>
      </w:r>
      <w:proofErr w:type="spellStart"/>
      <w:r w:rsidR="003E5A76">
        <w:rPr>
          <w:sz w:val="28"/>
          <w:szCs w:val="28"/>
        </w:rPr>
        <w:t>authoris</w:t>
      </w:r>
      <w:r w:rsidR="00E749A4" w:rsidRPr="00DB42C5">
        <w:rPr>
          <w:sz w:val="28"/>
          <w:szCs w:val="28"/>
        </w:rPr>
        <w:t>ed</w:t>
      </w:r>
      <w:proofErr w:type="spellEnd"/>
      <w:r w:rsidR="00E749A4" w:rsidRPr="00DB42C5">
        <w:rPr>
          <w:sz w:val="28"/>
          <w:szCs w:val="28"/>
        </w:rPr>
        <w:t xml:space="preserve"> share capital to Baht </w:t>
      </w:r>
      <w:r w:rsidR="00E749A4">
        <w:rPr>
          <w:sz w:val="28"/>
          <w:szCs w:val="28"/>
        </w:rPr>
        <w:t>33</w:t>
      </w:r>
      <w:r w:rsidR="00E749A4" w:rsidRPr="00DB42C5">
        <w:rPr>
          <w:sz w:val="28"/>
          <w:szCs w:val="28"/>
        </w:rPr>
        <w:t xml:space="preserve"> million</w:t>
      </w:r>
      <w:r w:rsidR="00E749A4" w:rsidRPr="00F77D2E">
        <w:rPr>
          <w:sz w:val="28"/>
          <w:szCs w:val="28"/>
        </w:rPr>
        <w:t xml:space="preserve"> by issuing</w:t>
      </w:r>
      <w:r w:rsidR="00E749A4">
        <w:rPr>
          <w:sz w:val="28"/>
          <w:szCs w:val="28"/>
        </w:rPr>
        <w:t xml:space="preserve"> 3,300</w:t>
      </w:r>
      <w:r w:rsidR="00E749A4" w:rsidRPr="00616A01">
        <w:rPr>
          <w:sz w:val="28"/>
          <w:szCs w:val="28"/>
        </w:rPr>
        <w:t xml:space="preserve">,000 </w:t>
      </w:r>
      <w:r w:rsidR="00D03C69">
        <w:rPr>
          <w:sz w:val="28"/>
          <w:szCs w:val="28"/>
        </w:rPr>
        <w:t xml:space="preserve">ordinary </w:t>
      </w:r>
      <w:r w:rsidR="00E749A4" w:rsidRPr="00616A01">
        <w:rPr>
          <w:sz w:val="28"/>
          <w:szCs w:val="28"/>
        </w:rPr>
        <w:t xml:space="preserve">shares </w:t>
      </w:r>
      <w:r w:rsidR="00E749A4" w:rsidRPr="00F77D2E">
        <w:rPr>
          <w:sz w:val="28"/>
          <w:szCs w:val="28"/>
        </w:rPr>
        <w:t xml:space="preserve">with the par value of Baht </w:t>
      </w:r>
      <w:r w:rsidR="00E749A4">
        <w:rPr>
          <w:sz w:val="28"/>
          <w:szCs w:val="28"/>
        </w:rPr>
        <w:t>10</w:t>
      </w:r>
      <w:r w:rsidR="00D03C69">
        <w:rPr>
          <w:sz w:val="28"/>
          <w:szCs w:val="28"/>
        </w:rPr>
        <w:t>.</w:t>
      </w:r>
      <w:r w:rsidR="00E749A4" w:rsidRPr="00F77D2E">
        <w:rPr>
          <w:sz w:val="28"/>
          <w:szCs w:val="28"/>
        </w:rPr>
        <w:t xml:space="preserve"> </w:t>
      </w:r>
      <w:r w:rsidR="00D03C69">
        <w:rPr>
          <w:sz w:val="28"/>
          <w:szCs w:val="28"/>
        </w:rPr>
        <w:t xml:space="preserve">The </w:t>
      </w:r>
      <w:r w:rsidR="00E749A4" w:rsidRPr="0011262B">
        <w:rPr>
          <w:sz w:val="28"/>
          <w:szCs w:val="28"/>
        </w:rPr>
        <w:t xml:space="preserve">Company </w:t>
      </w:r>
      <w:r w:rsidR="00E749A4" w:rsidRPr="00E92F17">
        <w:rPr>
          <w:sz w:val="28"/>
          <w:szCs w:val="28"/>
        </w:rPr>
        <w:t xml:space="preserve">holds </w:t>
      </w:r>
      <w:r w:rsidR="00D03C69">
        <w:rPr>
          <w:sz w:val="28"/>
          <w:szCs w:val="28"/>
        </w:rPr>
        <w:t xml:space="preserve">a </w:t>
      </w:r>
      <w:r w:rsidR="00E749A4">
        <w:rPr>
          <w:sz w:val="28"/>
          <w:szCs w:val="28"/>
        </w:rPr>
        <w:t>100</w:t>
      </w:r>
      <w:r w:rsidR="00E749A4" w:rsidRPr="00E92F17">
        <w:rPr>
          <w:sz w:val="28"/>
          <w:szCs w:val="28"/>
          <w:cs/>
        </w:rPr>
        <w:t xml:space="preserve">% </w:t>
      </w:r>
      <w:r w:rsidR="00D03C69">
        <w:rPr>
          <w:sz w:val="28"/>
          <w:szCs w:val="28"/>
        </w:rPr>
        <w:t xml:space="preserve">stake </w:t>
      </w:r>
      <w:r w:rsidR="00BF744B">
        <w:rPr>
          <w:sz w:val="28"/>
          <w:szCs w:val="28"/>
        </w:rPr>
        <w:t xml:space="preserve">of </w:t>
      </w:r>
      <w:r w:rsidR="00D03C69">
        <w:rPr>
          <w:sz w:val="28"/>
          <w:szCs w:val="28"/>
        </w:rPr>
        <w:t xml:space="preserve">the </w:t>
      </w:r>
      <w:r w:rsidR="00E749A4" w:rsidRPr="0011262B">
        <w:rPr>
          <w:sz w:val="28"/>
          <w:szCs w:val="28"/>
        </w:rPr>
        <w:t>increase share capital</w:t>
      </w:r>
      <w:r w:rsidR="00D03C69">
        <w:rPr>
          <w:sz w:val="28"/>
          <w:szCs w:val="28"/>
        </w:rPr>
        <w:t>,</w:t>
      </w:r>
      <w:r w:rsidR="00E749A4" w:rsidRPr="0011262B">
        <w:rPr>
          <w:sz w:val="28"/>
          <w:szCs w:val="28"/>
        </w:rPr>
        <w:t xml:space="preserve"> which was fully paid</w:t>
      </w:r>
      <w:r w:rsidR="00E749A4">
        <w:rPr>
          <w:sz w:val="28"/>
          <w:szCs w:val="28"/>
        </w:rPr>
        <w:t>.</w:t>
      </w:r>
    </w:p>
    <w:p w14:paraId="47C362C9" w14:textId="64457E45" w:rsidR="00CD4630" w:rsidRPr="00E749A4" w:rsidRDefault="00CD4630" w:rsidP="00D82B2B">
      <w:pPr>
        <w:tabs>
          <w:tab w:val="left" w:pos="5670"/>
        </w:tabs>
        <w:autoSpaceDE w:val="0"/>
        <w:autoSpaceDN w:val="0"/>
        <w:spacing w:before="120"/>
        <w:ind w:right="-75"/>
        <w:jc w:val="thaiDistribute"/>
        <w:rPr>
          <w:sz w:val="28"/>
          <w:szCs w:val="28"/>
          <w:cs/>
        </w:rPr>
      </w:pPr>
    </w:p>
    <w:p w14:paraId="27ED4E39" w14:textId="04BBF9CD" w:rsidR="00916154" w:rsidRPr="00636C67" w:rsidRDefault="00916154" w:rsidP="00916154">
      <w:pPr>
        <w:tabs>
          <w:tab w:val="left" w:pos="426"/>
        </w:tabs>
        <w:spacing w:before="120"/>
        <w:ind w:left="425"/>
        <w:jc w:val="thaiDistribute"/>
        <w:rPr>
          <w:spacing w:val="4"/>
          <w:sz w:val="28"/>
          <w:szCs w:val="28"/>
          <w:cs/>
        </w:rPr>
        <w:sectPr w:rsidR="00916154" w:rsidRPr="00636C67" w:rsidSect="00DD2FE9">
          <w:footerReference w:type="default" r:id="rId56"/>
          <w:pgSz w:w="11906" w:h="16838"/>
          <w:pgMar w:top="1411" w:right="922" w:bottom="1138" w:left="1411" w:header="706" w:footer="619" w:gutter="0"/>
          <w:pgNumType w:start="11"/>
          <w:cols w:space="708"/>
          <w:docGrid w:linePitch="360"/>
        </w:sectPr>
      </w:pPr>
      <w:r w:rsidRPr="00636C67">
        <w:rPr>
          <w:rFonts w:eastAsia="Cordia New"/>
          <w:spacing w:val="-4"/>
          <w:sz w:val="28"/>
          <w:szCs w:val="28"/>
        </w:rPr>
        <w:tab/>
      </w:r>
      <w:bookmarkStart w:id="94" w:name="_GoBack"/>
      <w:bookmarkEnd w:id="94"/>
    </w:p>
    <w:p w14:paraId="055867B9" w14:textId="3352E24E" w:rsidR="001475C5" w:rsidRPr="00636C67" w:rsidRDefault="001475C5" w:rsidP="001475C5">
      <w:pPr>
        <w:numPr>
          <w:ilvl w:val="0"/>
          <w:numId w:val="1"/>
        </w:numPr>
        <w:autoSpaceDE w:val="0"/>
        <w:autoSpaceDN w:val="0"/>
        <w:spacing w:before="120"/>
        <w:ind w:left="426" w:right="144"/>
        <w:jc w:val="thaiDistribute"/>
        <w:rPr>
          <w:b/>
          <w:bCs/>
          <w:sz w:val="28"/>
          <w:szCs w:val="28"/>
          <w:lang w:val="en-GB"/>
        </w:rPr>
      </w:pPr>
      <w:r>
        <w:rPr>
          <w:b/>
          <w:bCs/>
          <w:sz w:val="28"/>
          <w:szCs w:val="28"/>
        </w:rPr>
        <w:lastRenderedPageBreak/>
        <w:t>E</w:t>
      </w:r>
      <w:proofErr w:type="spellStart"/>
      <w:r w:rsidRPr="001475C5">
        <w:rPr>
          <w:b/>
          <w:bCs/>
          <w:sz w:val="28"/>
          <w:szCs w:val="28"/>
          <w:lang w:val="en-GB"/>
        </w:rPr>
        <w:t>quipment</w:t>
      </w:r>
      <w:proofErr w:type="spellEnd"/>
      <w:r w:rsidRPr="001475C5">
        <w:rPr>
          <w:b/>
          <w:bCs/>
          <w:sz w:val="28"/>
          <w:szCs w:val="28"/>
          <w:lang w:val="en-GB"/>
        </w:rPr>
        <w:t xml:space="preserve"> - net</w:t>
      </w:r>
    </w:p>
    <w:p w14:paraId="1865653A" w14:textId="225BF85C" w:rsidR="001475C5" w:rsidRDefault="001475C5" w:rsidP="001475C5">
      <w:pPr>
        <w:autoSpaceDE w:val="0"/>
        <w:autoSpaceDN w:val="0"/>
        <w:spacing w:before="120"/>
        <w:ind w:left="426" w:right="-142"/>
        <w:rPr>
          <w:sz w:val="28"/>
          <w:szCs w:val="28"/>
          <w:lang w:val="en-GB"/>
        </w:rPr>
      </w:pPr>
      <w:r>
        <w:rPr>
          <w:sz w:val="28"/>
          <w:szCs w:val="28"/>
          <w:lang w:val="en-GB"/>
        </w:rPr>
        <w:t>E</w:t>
      </w:r>
      <w:r w:rsidRPr="001475C5">
        <w:rPr>
          <w:sz w:val="28"/>
          <w:szCs w:val="28"/>
          <w:lang w:val="en-GB"/>
        </w:rPr>
        <w:t>quipme</w:t>
      </w:r>
      <w:r>
        <w:rPr>
          <w:sz w:val="28"/>
          <w:szCs w:val="28"/>
          <w:lang w:val="en-GB"/>
        </w:rPr>
        <w:t>nt - net as at December 31, 2020</w:t>
      </w:r>
      <w:r w:rsidRPr="001475C5">
        <w:rPr>
          <w:sz w:val="28"/>
          <w:szCs w:val="28"/>
          <w:lang w:val="en-GB"/>
        </w:rPr>
        <w:t xml:space="preserve"> and 2019 </w:t>
      </w:r>
      <w:r w:rsidR="00D03C69">
        <w:rPr>
          <w:sz w:val="28"/>
          <w:szCs w:val="28"/>
          <w:lang w:val="en-GB"/>
        </w:rPr>
        <w:t xml:space="preserve">is </w:t>
      </w:r>
      <w:r w:rsidR="00642D2A">
        <w:rPr>
          <w:sz w:val="28"/>
          <w:szCs w:val="28"/>
          <w:lang w:val="en-GB"/>
        </w:rPr>
        <w:t>as follows</w:t>
      </w:r>
      <w:r w:rsidRPr="001475C5">
        <w:rPr>
          <w:sz w:val="28"/>
          <w:szCs w:val="28"/>
          <w:lang w:val="en-GB"/>
        </w:rPr>
        <w:t>:</w:t>
      </w:r>
    </w:p>
    <w:bookmarkStart w:id="95" w:name="_MON_1625676982"/>
    <w:bookmarkEnd w:id="95"/>
    <w:p w14:paraId="3260E216" w14:textId="268B8089" w:rsidR="00B07251" w:rsidRDefault="00BC0C54" w:rsidP="007A7AE3">
      <w:pPr>
        <w:autoSpaceDE w:val="0"/>
        <w:autoSpaceDN w:val="0"/>
        <w:spacing w:before="120"/>
        <w:ind w:left="426" w:right="-142"/>
        <w:rPr>
          <w:sz w:val="28"/>
          <w:szCs w:val="28"/>
          <w:lang w:val="en-GB"/>
        </w:rPr>
      </w:pPr>
      <w:r w:rsidRPr="00636C67">
        <w:rPr>
          <w:sz w:val="28"/>
          <w:cs/>
        </w:rPr>
        <w:object w:dxaOrig="16529" w:dyaOrig="8433" w14:anchorId="1F22417A">
          <v:shape id="_x0000_i1049" type="#_x0000_t75" style="width:723pt;height:401.25pt" o:ole="">
            <v:imagedata r:id="rId57" o:title=""/>
          </v:shape>
          <o:OLEObject Type="Embed" ProgID="Excel.Sheet.8" ShapeID="_x0000_i1049" DrawAspect="Content" ObjectID="_1682232401" r:id="rId58"/>
        </w:object>
      </w:r>
    </w:p>
    <w:bookmarkStart w:id="96" w:name="_MON_1674899783"/>
    <w:bookmarkEnd w:id="96"/>
    <w:p w14:paraId="210C7246" w14:textId="4F966B7D" w:rsidR="00AF761C" w:rsidRDefault="00BC0C54" w:rsidP="007A7AE3">
      <w:pPr>
        <w:autoSpaceDE w:val="0"/>
        <w:autoSpaceDN w:val="0"/>
        <w:spacing w:before="120"/>
        <w:ind w:left="426" w:right="-142"/>
        <w:rPr>
          <w:sz w:val="28"/>
          <w:szCs w:val="28"/>
          <w:lang w:val="en-GB"/>
        </w:rPr>
      </w:pPr>
      <w:r w:rsidRPr="00577CD8">
        <w:rPr>
          <w:sz w:val="28"/>
          <w:cs/>
        </w:rPr>
        <w:object w:dxaOrig="19736" w:dyaOrig="12245" w14:anchorId="1BEEAB11">
          <v:shape id="_x0000_i1050" type="#_x0000_t75" style="width:696pt;height:468.75pt" o:ole="">
            <v:imagedata r:id="rId59" o:title=""/>
          </v:shape>
          <o:OLEObject Type="Embed" ProgID="Excel.Sheet.8" ShapeID="_x0000_i1050" DrawAspect="Content" ObjectID="_1682232402" r:id="rId60"/>
        </w:object>
      </w:r>
    </w:p>
    <w:p w14:paraId="103F0DDD" w14:textId="4CC9C058" w:rsidR="00C91A2B" w:rsidRPr="007A7AE3" w:rsidRDefault="00C91A2B" w:rsidP="007A7AE3">
      <w:pPr>
        <w:autoSpaceDE w:val="0"/>
        <w:autoSpaceDN w:val="0"/>
        <w:spacing w:before="120"/>
        <w:ind w:left="426" w:right="-142"/>
        <w:rPr>
          <w:b/>
          <w:bCs/>
          <w:sz w:val="14"/>
          <w:szCs w:val="16"/>
          <w:cs/>
          <w:lang w:val="en-GB"/>
        </w:rPr>
      </w:pPr>
    </w:p>
    <w:bookmarkStart w:id="97" w:name="_MON_1624434632"/>
    <w:bookmarkEnd w:id="97"/>
    <w:p w14:paraId="5E03806B" w14:textId="54DFBDAF" w:rsidR="00315A57" w:rsidRPr="00636C67" w:rsidRDefault="00993AA6" w:rsidP="00AF761C">
      <w:pPr>
        <w:tabs>
          <w:tab w:val="left" w:pos="12900"/>
        </w:tabs>
        <w:ind w:left="425" w:right="-144"/>
        <w:rPr>
          <w:sz w:val="28"/>
        </w:rPr>
      </w:pPr>
      <w:r w:rsidRPr="00636C67">
        <w:rPr>
          <w:sz w:val="28"/>
          <w:cs/>
        </w:rPr>
        <w:object w:dxaOrig="16368" w:dyaOrig="8111" w14:anchorId="05760AFF">
          <v:shape id="_x0000_i1051" type="#_x0000_t75" style="width:715.5pt;height:384.75pt" o:ole="">
            <v:imagedata r:id="rId61" o:title=""/>
          </v:shape>
          <o:OLEObject Type="Embed" ProgID="Excel.Sheet.8" ShapeID="_x0000_i1051" DrawAspect="Content" ObjectID="_1682232403" r:id="rId62"/>
        </w:object>
      </w:r>
    </w:p>
    <w:p w14:paraId="02FFAC6E" w14:textId="435FF21F" w:rsidR="004631F0" w:rsidRDefault="004631F0" w:rsidP="005300AB">
      <w:pPr>
        <w:spacing w:before="240"/>
        <w:ind w:left="357"/>
        <w:jc w:val="thaiDistribute"/>
        <w:rPr>
          <w:sz w:val="28"/>
          <w:highlight w:val="yellow"/>
        </w:rPr>
      </w:pPr>
      <w:r>
        <w:rPr>
          <w:sz w:val="28"/>
        </w:rPr>
        <w:t xml:space="preserve">As of December 31, 2020, the cost of </w:t>
      </w:r>
      <w:r w:rsidRPr="00593AB5">
        <w:rPr>
          <w:sz w:val="28"/>
        </w:rPr>
        <w:t xml:space="preserve">equipment </w:t>
      </w:r>
      <w:r w:rsidR="00D03C69">
        <w:rPr>
          <w:sz w:val="28"/>
        </w:rPr>
        <w:t xml:space="preserve">that is </w:t>
      </w:r>
      <w:r w:rsidRPr="00593AB5">
        <w:rPr>
          <w:sz w:val="28"/>
        </w:rPr>
        <w:t xml:space="preserve">fully depreciated </w:t>
      </w:r>
      <w:r w:rsidR="00D03C69">
        <w:rPr>
          <w:sz w:val="28"/>
        </w:rPr>
        <w:t>and still in use</w:t>
      </w:r>
      <w:r w:rsidRPr="00593AB5">
        <w:rPr>
          <w:sz w:val="28"/>
        </w:rPr>
        <w:t>, in consolidated financial statement</w:t>
      </w:r>
      <w:r w:rsidR="00D03C69">
        <w:rPr>
          <w:sz w:val="28"/>
        </w:rPr>
        <w:t>,</w:t>
      </w:r>
      <w:r w:rsidRPr="00593AB5">
        <w:rPr>
          <w:sz w:val="28"/>
        </w:rPr>
        <w:t xml:space="preserve"> </w:t>
      </w:r>
      <w:r w:rsidR="00D03C69">
        <w:rPr>
          <w:sz w:val="28"/>
        </w:rPr>
        <w:t xml:space="preserve">is </w:t>
      </w:r>
      <w:r w:rsidRPr="00F2211E">
        <w:rPr>
          <w:sz w:val="28"/>
        </w:rPr>
        <w:t xml:space="preserve">approximately Baht </w:t>
      </w:r>
      <w:r w:rsidR="005300AB" w:rsidRPr="005300AB">
        <w:rPr>
          <w:sz w:val="28"/>
        </w:rPr>
        <w:t xml:space="preserve">6.79 </w:t>
      </w:r>
      <w:r>
        <w:rPr>
          <w:sz w:val="28"/>
        </w:rPr>
        <w:t xml:space="preserve">million </w:t>
      </w:r>
      <w:r w:rsidRPr="00F2211E">
        <w:rPr>
          <w:sz w:val="28"/>
        </w:rPr>
        <w:t xml:space="preserve">and in separate financial statement </w:t>
      </w:r>
      <w:r w:rsidR="00D03C69">
        <w:rPr>
          <w:sz w:val="28"/>
        </w:rPr>
        <w:t>is</w:t>
      </w:r>
      <w:r w:rsidRPr="00F2211E">
        <w:rPr>
          <w:sz w:val="28"/>
        </w:rPr>
        <w:t xml:space="preserve"> approximately Baht </w:t>
      </w:r>
      <w:r w:rsidR="005300AB">
        <w:rPr>
          <w:sz w:val="28"/>
        </w:rPr>
        <w:t>6.33</w:t>
      </w:r>
      <w:r w:rsidRPr="00F2211E">
        <w:rPr>
          <w:sz w:val="28"/>
        </w:rPr>
        <w:t xml:space="preserve"> million</w:t>
      </w:r>
      <w:r w:rsidRPr="00593AB5">
        <w:rPr>
          <w:sz w:val="28"/>
        </w:rPr>
        <w:t>.</w:t>
      </w:r>
    </w:p>
    <w:p w14:paraId="2AE92FED" w14:textId="77777777" w:rsidR="004F3068" w:rsidRPr="00D81B8D" w:rsidRDefault="004F3068" w:rsidP="00BB2E2C">
      <w:pPr>
        <w:spacing w:before="120"/>
        <w:ind w:left="426" w:right="-17"/>
        <w:jc w:val="thaiDistribute"/>
        <w:rPr>
          <w:sz w:val="28"/>
          <w:szCs w:val="28"/>
        </w:rPr>
        <w:sectPr w:rsidR="004F3068" w:rsidRPr="00D81B8D" w:rsidSect="007A7AE3">
          <w:headerReference w:type="default" r:id="rId63"/>
          <w:footerReference w:type="even" r:id="rId64"/>
          <w:footerReference w:type="default" r:id="rId65"/>
          <w:headerReference w:type="first" r:id="rId66"/>
          <w:pgSz w:w="16838" w:h="11906" w:orient="landscape" w:code="9"/>
          <w:pgMar w:top="1418" w:right="1387" w:bottom="924" w:left="1134" w:header="170" w:footer="0" w:gutter="0"/>
          <w:cols w:space="708"/>
          <w:docGrid w:linePitch="435"/>
        </w:sectPr>
      </w:pPr>
    </w:p>
    <w:p w14:paraId="0DE9B940" w14:textId="73BE298F" w:rsidR="000B6172" w:rsidRDefault="008E55F5" w:rsidP="008E55F5">
      <w:pPr>
        <w:numPr>
          <w:ilvl w:val="0"/>
          <w:numId w:val="1"/>
        </w:numPr>
        <w:autoSpaceDE w:val="0"/>
        <w:autoSpaceDN w:val="0"/>
        <w:spacing w:before="120"/>
        <w:ind w:left="425" w:right="142" w:hanging="357"/>
        <w:jc w:val="thaiDistribute"/>
        <w:rPr>
          <w:b/>
          <w:bCs/>
          <w:sz w:val="28"/>
          <w:szCs w:val="28"/>
          <w:lang w:val="en-GB"/>
        </w:rPr>
      </w:pPr>
      <w:bookmarkStart w:id="98" w:name="_MON_1398100821"/>
      <w:bookmarkStart w:id="99" w:name="_MON_1398100871"/>
      <w:bookmarkStart w:id="100" w:name="_MON_1398100887"/>
      <w:bookmarkStart w:id="101" w:name="_MON_1398100912"/>
      <w:bookmarkStart w:id="102" w:name="_MON_1398100934"/>
      <w:bookmarkStart w:id="103" w:name="_MON_1398100964"/>
      <w:bookmarkStart w:id="104" w:name="_MON_1398100975"/>
      <w:bookmarkStart w:id="105" w:name="_MON_1398101038"/>
      <w:bookmarkStart w:id="106" w:name="_MON_1398101188"/>
      <w:bookmarkStart w:id="107" w:name="_MON_1398168790"/>
      <w:bookmarkStart w:id="108" w:name="_MON_1398258366"/>
      <w:bookmarkStart w:id="109" w:name="_MON_1398852709"/>
      <w:bookmarkStart w:id="110" w:name="_MON_1398852730"/>
      <w:bookmarkStart w:id="111" w:name="_MON_1426754031"/>
      <w:bookmarkStart w:id="112" w:name="_MON_1430117001"/>
      <w:bookmarkStart w:id="113" w:name="_MON_1430117304"/>
      <w:bookmarkStart w:id="114" w:name="_MON_1430117314"/>
      <w:bookmarkStart w:id="115" w:name="_MON_1430117321"/>
      <w:bookmarkStart w:id="116" w:name="_MON_1430117337"/>
      <w:bookmarkStart w:id="117" w:name="_MON_1433680932"/>
      <w:bookmarkStart w:id="118" w:name="_MON_1442298621"/>
      <w:bookmarkStart w:id="119" w:name="_MON_1442299230"/>
      <w:bookmarkStart w:id="120" w:name="_MON_1442299247"/>
      <w:bookmarkStart w:id="121" w:name="_MON_1442299254"/>
      <w:bookmarkStart w:id="122" w:name="_MON_1465802584"/>
      <w:bookmarkStart w:id="123" w:name="_MON_1465806637"/>
      <w:bookmarkStart w:id="124" w:name="_MON_1474975125"/>
      <w:bookmarkStart w:id="125" w:name="_MON_1474975137"/>
      <w:bookmarkStart w:id="126" w:name="_MON_1489229052"/>
      <w:bookmarkStart w:id="127" w:name="_MON_1489229071"/>
      <w:bookmarkStart w:id="128" w:name="_MON_1489229110"/>
      <w:bookmarkStart w:id="129" w:name="_MON_1489910505"/>
      <w:bookmarkStart w:id="130" w:name="_MON_1493623492"/>
      <w:bookmarkStart w:id="131" w:name="_MON_1493623526"/>
      <w:bookmarkStart w:id="132" w:name="_MON_1493623565"/>
      <w:bookmarkStart w:id="133" w:name="_MON_1493623584"/>
      <w:bookmarkStart w:id="134" w:name="_MON_1493623596"/>
      <w:bookmarkStart w:id="135" w:name="_MON_1493623605"/>
      <w:bookmarkStart w:id="136" w:name="_MON_1493623661"/>
      <w:bookmarkStart w:id="137" w:name="_MON_1493635652"/>
      <w:bookmarkStart w:id="138" w:name="_MON_1493635669"/>
      <w:bookmarkStart w:id="139" w:name="_MON_1494055857"/>
      <w:bookmarkStart w:id="140" w:name="_MON_1505031549"/>
      <w:bookmarkStart w:id="141" w:name="_MON_1506235889"/>
      <w:bookmarkStart w:id="142" w:name="_MON_1508594591"/>
      <w:bookmarkStart w:id="143" w:name="_MON_1509539581"/>
      <w:bookmarkStart w:id="144" w:name="_MON_1509539653"/>
      <w:bookmarkStart w:id="145" w:name="_MON_1509539719"/>
      <w:bookmarkStart w:id="146" w:name="_MON_1509539728"/>
      <w:bookmarkStart w:id="147" w:name="_MON_1509539735"/>
      <w:bookmarkStart w:id="148" w:name="_MON_1509539742"/>
      <w:bookmarkStart w:id="149" w:name="_MON_1509539780"/>
      <w:bookmarkStart w:id="150" w:name="_MON_1509539811"/>
      <w:bookmarkStart w:id="151" w:name="_MON_1509539848"/>
      <w:bookmarkStart w:id="152" w:name="_MON_1509539855"/>
      <w:bookmarkStart w:id="153" w:name="_MON_1509539997"/>
      <w:bookmarkStart w:id="154" w:name="_MON_1509540028"/>
      <w:bookmarkStart w:id="155" w:name="_MON_1509540043"/>
      <w:bookmarkStart w:id="156" w:name="_MON_1509552148"/>
      <w:bookmarkStart w:id="157" w:name="_MON_1509552179"/>
      <w:bookmarkStart w:id="158" w:name="_MON_1537081967"/>
      <w:bookmarkStart w:id="159" w:name="_MON_1537081979"/>
      <w:bookmarkStart w:id="160" w:name="_MON_1537082022"/>
      <w:bookmarkStart w:id="161" w:name="_MON_1537082057"/>
      <w:bookmarkStart w:id="162" w:name="_MON_1537955474"/>
      <w:bookmarkStart w:id="163" w:name="_MON_1537967988"/>
      <w:bookmarkStart w:id="164" w:name="_MON_1537968006"/>
      <w:bookmarkStart w:id="165" w:name="_MON_1537969385"/>
      <w:bookmarkStart w:id="166" w:name="_MON_1540209576"/>
      <w:bookmarkStart w:id="167" w:name="_MON_1572697273"/>
      <w:bookmarkStart w:id="168" w:name="_MON_1572697303"/>
      <w:bookmarkStart w:id="169" w:name="_MON_1572697323"/>
      <w:bookmarkStart w:id="170" w:name="_MON_1572697331"/>
      <w:bookmarkStart w:id="171" w:name="_MON_1572697366"/>
      <w:bookmarkStart w:id="172" w:name="_MON_1572697372"/>
      <w:bookmarkStart w:id="173" w:name="_MON_1572697406"/>
      <w:bookmarkStart w:id="174" w:name="_MON_1572697443"/>
      <w:bookmarkStart w:id="175" w:name="_MON_1572697861"/>
      <w:bookmarkStart w:id="176" w:name="_MON_1572697982"/>
      <w:bookmarkStart w:id="177" w:name="_MON_1572697989"/>
      <w:bookmarkStart w:id="178" w:name="_MON_1572698087"/>
      <w:bookmarkStart w:id="179" w:name="_MON_1572867293"/>
      <w:bookmarkStart w:id="180" w:name="_MON_1572867309"/>
      <w:bookmarkStart w:id="181" w:name="_MON_1572867327"/>
      <w:bookmarkStart w:id="182" w:name="_MON_1572867361"/>
      <w:bookmarkStart w:id="183" w:name="_MON_1572867376"/>
      <w:bookmarkStart w:id="184" w:name="_MON_1572867388"/>
      <w:bookmarkStart w:id="185" w:name="_MON_1572867399"/>
      <w:bookmarkStart w:id="186" w:name="_MON_1572867412"/>
      <w:bookmarkStart w:id="187" w:name="_MON_1572867423"/>
      <w:bookmarkStart w:id="188" w:name="_MON_1572867432"/>
      <w:bookmarkStart w:id="189" w:name="_MON_1572867473"/>
      <w:bookmarkStart w:id="190" w:name="_MON_1572867490"/>
      <w:bookmarkStart w:id="191" w:name="_MON_1572868382"/>
      <w:bookmarkStart w:id="192" w:name="_MON_1573386506"/>
      <w:bookmarkStart w:id="193" w:name="_MON_1573386578"/>
      <w:bookmarkStart w:id="194" w:name="_MON_1576906811"/>
      <w:bookmarkStart w:id="195" w:name="_MON_1577098984"/>
      <w:bookmarkStart w:id="196" w:name="_MON_1584777029"/>
      <w:bookmarkStart w:id="197" w:name="_MON_1584777964"/>
      <w:bookmarkStart w:id="198" w:name="_MON_1584975390"/>
      <w:bookmarkStart w:id="199" w:name="_MON_1586423934"/>
      <w:bookmarkStart w:id="200" w:name="_MON_1586424053"/>
      <w:bookmarkStart w:id="201" w:name="_MON_1586424145"/>
      <w:bookmarkStart w:id="202" w:name="_MON_1586424219"/>
      <w:bookmarkStart w:id="203" w:name="_MON_1588687863"/>
      <w:bookmarkStart w:id="204" w:name="_MON_1588764613"/>
      <w:bookmarkStart w:id="205" w:name="_MON_1588764648"/>
      <w:bookmarkStart w:id="206" w:name="_MON_1398100765"/>
      <w:bookmarkStart w:id="207" w:name="_MON_1398100783"/>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52D8613C" w:rsidR="008E55F5" w:rsidRDefault="008E55F5" w:rsidP="008E55F5">
      <w:pPr>
        <w:tabs>
          <w:tab w:val="left" w:pos="5670"/>
        </w:tabs>
        <w:autoSpaceDE w:val="0"/>
        <w:autoSpaceDN w:val="0"/>
        <w:spacing w:before="120"/>
        <w:ind w:left="425" w:right="-75"/>
        <w:jc w:val="thaiDistribute"/>
        <w:rPr>
          <w:sz w:val="28"/>
          <w:szCs w:val="28"/>
        </w:rPr>
      </w:pPr>
      <w:r w:rsidRPr="008E55F5">
        <w:rPr>
          <w:sz w:val="28"/>
          <w:szCs w:val="28"/>
        </w:rPr>
        <w:t xml:space="preserve">Intangible assets as at December 31, 2020 and 2019 </w:t>
      </w:r>
      <w:r w:rsidR="00642D2A">
        <w:rPr>
          <w:sz w:val="28"/>
          <w:szCs w:val="28"/>
        </w:rPr>
        <w:t>are as follows</w:t>
      </w:r>
      <w:r w:rsidRPr="008E55F5">
        <w:rPr>
          <w:sz w:val="28"/>
          <w:szCs w:val="28"/>
        </w:rPr>
        <w:t>:</w:t>
      </w:r>
    </w:p>
    <w:bookmarkStart w:id="208" w:name="OLE_LINK28"/>
    <w:bookmarkStart w:id="209" w:name="OLE_LINK29"/>
    <w:bookmarkStart w:id="210" w:name="_MON_1510473688"/>
    <w:bookmarkEnd w:id="210"/>
    <w:p w14:paraId="3891D4E8" w14:textId="17DDEF9E" w:rsidR="008E55F5" w:rsidRPr="008E55F5" w:rsidRDefault="00B049ED" w:rsidP="008E55F5">
      <w:pPr>
        <w:tabs>
          <w:tab w:val="left" w:pos="5670"/>
        </w:tabs>
        <w:autoSpaceDE w:val="0"/>
        <w:autoSpaceDN w:val="0"/>
        <w:spacing w:before="120"/>
        <w:ind w:left="425" w:right="-75"/>
        <w:jc w:val="thaiDistribute"/>
        <w:rPr>
          <w:sz w:val="28"/>
          <w:szCs w:val="28"/>
        </w:rPr>
      </w:pPr>
      <w:r w:rsidRPr="009E4063">
        <w:rPr>
          <w:b/>
          <w:bCs/>
          <w:cs/>
        </w:rPr>
        <w:object w:dxaOrig="9699" w:dyaOrig="6295" w14:anchorId="2BF02D5E">
          <v:shape id="_x0000_i1052" type="#_x0000_t75" style="width:462pt;height:326.25pt" o:ole="" o:preferrelative="f">
            <v:imagedata r:id="rId67" o:title=""/>
            <o:lock v:ext="edit" aspectratio="f"/>
          </v:shape>
          <o:OLEObject Type="Embed" ProgID="Excel.Sheet.8" ShapeID="_x0000_i1052" DrawAspect="Content" ObjectID="_1682232404" r:id="rId68"/>
        </w:object>
      </w:r>
      <w:bookmarkEnd w:id="208"/>
      <w:bookmarkEnd w:id="209"/>
    </w:p>
    <w:p w14:paraId="393F9FD2" w14:textId="58E30F22" w:rsidR="007302BF" w:rsidRPr="007F4926" w:rsidRDefault="007302BF" w:rsidP="00CC3525">
      <w:pPr>
        <w:tabs>
          <w:tab w:val="left" w:pos="5670"/>
        </w:tabs>
        <w:autoSpaceDE w:val="0"/>
        <w:autoSpaceDN w:val="0"/>
        <w:spacing w:before="120"/>
        <w:ind w:left="425" w:right="-75"/>
        <w:jc w:val="thaiDistribute"/>
        <w:rPr>
          <w:b/>
          <w:bCs/>
          <w:sz w:val="2"/>
          <w:szCs w:val="2"/>
          <w:lang w:val="en-GB"/>
        </w:rPr>
      </w:pPr>
    </w:p>
    <w:p w14:paraId="481A83DE" w14:textId="521709B2" w:rsidR="005C1BCF" w:rsidRDefault="005C1BCF" w:rsidP="005C1BCF">
      <w:pPr>
        <w:spacing w:before="120" w:line="260" w:lineRule="atLeast"/>
        <w:ind w:left="426" w:right="-44"/>
        <w:jc w:val="both"/>
        <w:rPr>
          <w:rFonts w:eastAsia="Cordia New"/>
          <w:sz w:val="28"/>
        </w:rPr>
      </w:pPr>
      <w:bookmarkStart w:id="211" w:name="_MON_1611160271"/>
      <w:bookmarkEnd w:id="211"/>
      <w:proofErr w:type="spellStart"/>
      <w:r>
        <w:rPr>
          <w:rFonts w:eastAsia="Cordia New"/>
          <w:sz w:val="28"/>
        </w:rPr>
        <w:t>Amortis</w:t>
      </w:r>
      <w:r w:rsidRPr="009E4063">
        <w:rPr>
          <w:rFonts w:eastAsia="Cordia New"/>
          <w:sz w:val="28"/>
        </w:rPr>
        <w:t>ation</w:t>
      </w:r>
      <w:proofErr w:type="spellEnd"/>
      <w:r w:rsidRPr="009E4063">
        <w:rPr>
          <w:rFonts w:eastAsia="Cordia New"/>
          <w:sz w:val="28"/>
        </w:rPr>
        <w:t xml:space="preserve"> in the statements of profit or loss for the </w:t>
      </w:r>
      <w:r>
        <w:rPr>
          <w:rFonts w:eastAsia="Cordia New"/>
          <w:sz w:val="28"/>
        </w:rPr>
        <w:t>years</w:t>
      </w:r>
      <w:r w:rsidRPr="009E4063">
        <w:rPr>
          <w:rFonts w:eastAsia="Cordia New"/>
          <w:sz w:val="28"/>
          <w:cs/>
        </w:rPr>
        <w:t xml:space="preserve"> </w:t>
      </w:r>
      <w:r w:rsidRPr="009E4063">
        <w:rPr>
          <w:rFonts w:eastAsia="Cordia New"/>
          <w:sz w:val="28"/>
        </w:rPr>
        <w:t>ended</w:t>
      </w:r>
      <w:r w:rsidRPr="009E4063">
        <w:rPr>
          <w:rFonts w:eastAsia="Cordia New"/>
          <w:sz w:val="28"/>
          <w:cs/>
        </w:rPr>
        <w:t xml:space="preserve"> </w:t>
      </w:r>
      <w:r>
        <w:rPr>
          <w:rFonts w:eastAsia="Cordia New"/>
          <w:sz w:val="28"/>
        </w:rPr>
        <w:t>December 31, 2020 and 2019</w:t>
      </w:r>
      <w:r w:rsidRPr="009E4063">
        <w:rPr>
          <w:rFonts w:eastAsia="Cordia New"/>
          <w:sz w:val="28"/>
        </w:rPr>
        <w:t xml:space="preserve"> </w:t>
      </w:r>
      <w:r w:rsidR="00642D2A">
        <w:rPr>
          <w:rFonts w:eastAsia="Cordia New"/>
          <w:sz w:val="28"/>
        </w:rPr>
        <w:t>are as follows</w:t>
      </w:r>
      <w:r w:rsidRPr="009E4063">
        <w:rPr>
          <w:rFonts w:eastAsia="Cordia New"/>
          <w:sz w:val="28"/>
          <w:cs/>
        </w:rPr>
        <w:t>:</w:t>
      </w:r>
    </w:p>
    <w:bookmarkStart w:id="212" w:name="_MON_1549305494"/>
    <w:bookmarkStart w:id="213" w:name="_MON_1548358377"/>
    <w:bookmarkStart w:id="214" w:name="_MON_1580505444"/>
    <w:bookmarkStart w:id="215" w:name="_MON_1546156397"/>
    <w:bookmarkStart w:id="216" w:name="_MON_1499606203"/>
    <w:bookmarkStart w:id="217" w:name="_MON_1575702211"/>
    <w:bookmarkStart w:id="218" w:name="_MON_1517591946"/>
    <w:bookmarkStart w:id="219" w:name="_MON_1580063805"/>
    <w:bookmarkStart w:id="220" w:name="_MON_1548231800"/>
    <w:bookmarkStart w:id="221" w:name="_MON_1516103473"/>
    <w:bookmarkStart w:id="222" w:name="_MON_1510470853"/>
    <w:bookmarkStart w:id="223" w:name="_MON_1515830793"/>
    <w:bookmarkStart w:id="224" w:name="_MON_1510470881"/>
    <w:bookmarkEnd w:id="212"/>
    <w:bookmarkEnd w:id="213"/>
    <w:bookmarkEnd w:id="214"/>
    <w:bookmarkEnd w:id="215"/>
    <w:bookmarkEnd w:id="216"/>
    <w:bookmarkEnd w:id="217"/>
    <w:bookmarkEnd w:id="218"/>
    <w:bookmarkEnd w:id="219"/>
    <w:bookmarkEnd w:id="220"/>
    <w:bookmarkEnd w:id="221"/>
    <w:bookmarkEnd w:id="222"/>
    <w:bookmarkEnd w:id="223"/>
    <w:bookmarkEnd w:id="224"/>
    <w:bookmarkStart w:id="225" w:name="_MON_1580221641"/>
    <w:bookmarkEnd w:id="225"/>
    <w:p w14:paraId="0893D80B" w14:textId="58107200" w:rsidR="007302BF" w:rsidRDefault="005C1BCF" w:rsidP="00303547">
      <w:pPr>
        <w:autoSpaceDE w:val="0"/>
        <w:autoSpaceDN w:val="0"/>
        <w:spacing w:before="120"/>
        <w:ind w:left="426" w:right="144"/>
        <w:jc w:val="distribute"/>
      </w:pPr>
      <w:r w:rsidRPr="00EE63B8">
        <w:object w:dxaOrig="9684" w:dyaOrig="1716" w14:anchorId="2574EA58">
          <v:shape id="_x0000_i1053" type="#_x0000_t75" style="width:459pt;height:88.5pt" o:ole="" o:preferrelative="f" fillcolor="window">
            <v:imagedata r:id="rId69" o:title=""/>
            <o:lock v:ext="edit" aspectratio="f"/>
          </v:shape>
          <o:OLEObject Type="Embed" ProgID="Excel.Sheet.8" ShapeID="_x0000_i1053" DrawAspect="Content" ObjectID="_1682232405" r:id="rId70"/>
        </w:object>
      </w:r>
    </w:p>
    <w:p w14:paraId="0991A3EA" w14:textId="334A0274" w:rsidR="007302BF" w:rsidRDefault="007302BF" w:rsidP="007302BF">
      <w:pPr>
        <w:autoSpaceDE w:val="0"/>
        <w:autoSpaceDN w:val="0"/>
        <w:ind w:left="426" w:right="144"/>
        <w:jc w:val="thaiDistribute"/>
        <w:rPr>
          <w:b/>
          <w:bCs/>
          <w:sz w:val="28"/>
          <w:szCs w:val="28"/>
          <w:lang w:val="en-GB"/>
        </w:rPr>
      </w:pPr>
    </w:p>
    <w:p w14:paraId="1F259F9E" w14:textId="77777777" w:rsidR="00CC3525" w:rsidRPr="00D6441D" w:rsidRDefault="00CC3525">
      <w:pPr>
        <w:rPr>
          <w:b/>
          <w:bCs/>
          <w:sz w:val="28"/>
          <w:szCs w:val="28"/>
        </w:rPr>
        <w:sectPr w:rsidR="00CC3525" w:rsidRPr="00D6441D" w:rsidSect="00CC3525">
          <w:pgSz w:w="11906" w:h="16838" w:code="9"/>
          <w:pgMar w:top="1418" w:right="924" w:bottom="1134" w:left="1418" w:header="170" w:footer="0" w:gutter="0"/>
          <w:cols w:space="708"/>
          <w:docGrid w:linePitch="435"/>
        </w:sectPr>
      </w:pPr>
    </w:p>
    <w:p w14:paraId="62CC7710" w14:textId="7B3DF391"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2FC1357B" w:rsidR="00F718E5" w:rsidRP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Pr>
          <w:sz w:val="28"/>
          <w:szCs w:val="28"/>
          <w:lang w:val="en-GB"/>
        </w:rPr>
        <w:t>incurred during the periods</w:t>
      </w:r>
      <w:r w:rsidR="00BC0C54">
        <w:rPr>
          <w:sz w:val="28"/>
          <w:szCs w:val="28"/>
          <w:lang w:val="en-GB"/>
        </w:rPr>
        <w:t xml:space="preserve"> are</w:t>
      </w:r>
      <w:r w:rsidRPr="00F718E5">
        <w:rPr>
          <w:sz w:val="28"/>
          <w:szCs w:val="28"/>
          <w:lang w:val="en-GB"/>
        </w:rPr>
        <w:t xml:space="preserve"> as follows:</w:t>
      </w:r>
    </w:p>
    <w:bookmarkStart w:id="226" w:name="_MON_1555365206"/>
    <w:bookmarkEnd w:id="226"/>
    <w:p w14:paraId="13149EAB" w14:textId="683C81FB" w:rsidR="00D21F29" w:rsidRPr="00636C67" w:rsidRDefault="00BC0C54" w:rsidP="0011540F">
      <w:pPr>
        <w:autoSpaceDE w:val="0"/>
        <w:autoSpaceDN w:val="0"/>
        <w:spacing w:before="120"/>
        <w:ind w:left="360" w:right="-1"/>
        <w:jc w:val="thaiDistribute"/>
        <w:rPr>
          <w:sz w:val="28"/>
        </w:rPr>
      </w:pPr>
      <w:r w:rsidRPr="00636C67">
        <w:rPr>
          <w:sz w:val="28"/>
        </w:rPr>
        <w:object w:dxaOrig="15508" w:dyaOrig="6514" w14:anchorId="07AACD12">
          <v:shape id="_x0000_i1054" type="#_x0000_t75" style="width:736.5pt;height:336.75pt" o:ole="" o:preferrelative="f">
            <v:imagedata r:id="rId71" o:title=""/>
            <o:lock v:ext="edit" aspectratio="f"/>
          </v:shape>
          <o:OLEObject Type="Embed" ProgID="Excel.Sheet.8" ShapeID="_x0000_i1054" DrawAspect="Content" ObjectID="_1682232406" r:id="rId72"/>
        </w:object>
      </w:r>
    </w:p>
    <w:p w14:paraId="37DB74FE" w14:textId="76296A60" w:rsidR="00960E25" w:rsidRPr="00636C67" w:rsidRDefault="00960E25" w:rsidP="00D21F29">
      <w:pPr>
        <w:autoSpaceDE w:val="0"/>
        <w:autoSpaceDN w:val="0"/>
        <w:spacing w:before="120"/>
        <w:ind w:left="425" w:right="-1"/>
        <w:jc w:val="thaiDistribute"/>
        <w:rPr>
          <w:sz w:val="28"/>
        </w:rPr>
      </w:pPr>
    </w:p>
    <w:p w14:paraId="2DE2D8DE" w14:textId="5264A12A" w:rsidR="00960E25" w:rsidRPr="00636C67" w:rsidRDefault="00960E25" w:rsidP="00D21F29">
      <w:pPr>
        <w:autoSpaceDE w:val="0"/>
        <w:autoSpaceDN w:val="0"/>
        <w:spacing w:before="120"/>
        <w:ind w:left="425" w:right="-1"/>
        <w:jc w:val="thaiDistribute"/>
        <w:rPr>
          <w:sz w:val="28"/>
        </w:rPr>
      </w:pPr>
    </w:p>
    <w:p w14:paraId="50357BE4" w14:textId="5FC78344" w:rsidR="00960E25" w:rsidRPr="00636C67" w:rsidRDefault="00960E25" w:rsidP="00D82B2B">
      <w:pPr>
        <w:autoSpaceDE w:val="0"/>
        <w:autoSpaceDN w:val="0"/>
        <w:spacing w:before="120"/>
        <w:ind w:right="-1"/>
        <w:jc w:val="thaiDistribute"/>
        <w:rPr>
          <w:sz w:val="28"/>
        </w:rPr>
      </w:pPr>
    </w:p>
    <w:bookmarkStart w:id="227" w:name="_MON_1644047715"/>
    <w:bookmarkEnd w:id="227"/>
    <w:p w14:paraId="7F32DA5A" w14:textId="46613B08" w:rsidR="00960E25" w:rsidRPr="00636C67" w:rsidRDefault="00055E55" w:rsidP="00055E55">
      <w:pPr>
        <w:autoSpaceDE w:val="0"/>
        <w:autoSpaceDN w:val="0"/>
        <w:spacing w:before="120"/>
        <w:ind w:left="425" w:right="-1"/>
        <w:jc w:val="thaiDistribute"/>
        <w:rPr>
          <w:sz w:val="28"/>
        </w:rPr>
      </w:pPr>
      <w:r w:rsidRPr="00636C67">
        <w:rPr>
          <w:sz w:val="28"/>
        </w:rPr>
        <w:object w:dxaOrig="15748" w:dyaOrig="6514" w14:anchorId="109AA119">
          <v:shape id="_x0000_i1055" type="#_x0000_t75" style="width:696pt;height:313.5pt" o:ole="">
            <v:imagedata r:id="rId73" o:title=""/>
          </v:shape>
          <o:OLEObject Type="Embed" ProgID="Excel.Sheet.8" ShapeID="_x0000_i1055" DrawAspect="Content" ObjectID="_1682232407" r:id="rId74"/>
        </w:object>
      </w: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CC3525">
          <w:pgSz w:w="16838" w:h="11906" w:orient="landscape" w:code="9"/>
          <w:pgMar w:top="1418" w:right="1418" w:bottom="924" w:left="1134" w:header="170" w:footer="0" w:gutter="0"/>
          <w:cols w:space="708"/>
          <w:docGrid w:linePitch="435"/>
        </w:sectPr>
      </w:pPr>
      <w:r w:rsidRPr="00636C67">
        <w:rPr>
          <w:sz w:val="28"/>
          <w:cs/>
        </w:rPr>
        <w:tab/>
      </w:r>
    </w:p>
    <w:p w14:paraId="7877D449" w14:textId="58DBD5C4" w:rsidR="00DB6D74" w:rsidRPr="00DB6D74" w:rsidRDefault="00DB6D74" w:rsidP="00DB6D74">
      <w:pPr>
        <w:autoSpaceDE w:val="0"/>
        <w:autoSpaceDN w:val="0"/>
        <w:spacing w:before="120"/>
        <w:ind w:left="425" w:right="-1"/>
        <w:jc w:val="thaiDistribute"/>
        <w:rPr>
          <w:sz w:val="28"/>
          <w:szCs w:val="28"/>
          <w:lang w:val="en-GB"/>
        </w:rPr>
      </w:pPr>
      <w:r w:rsidRPr="00DB6D74">
        <w:rPr>
          <w:sz w:val="28"/>
          <w:szCs w:val="28"/>
          <w:lang w:val="en-GB"/>
        </w:rPr>
        <w:lastRenderedPageBreak/>
        <w:t xml:space="preserve">Income tax for the years ended December 31, 2020 and 2019 </w:t>
      </w:r>
      <w:r w:rsidR="00D03C69">
        <w:rPr>
          <w:sz w:val="28"/>
          <w:szCs w:val="28"/>
          <w:lang w:val="en-GB"/>
        </w:rPr>
        <w:t xml:space="preserve">is </w:t>
      </w:r>
      <w:r w:rsidRPr="00DB6D74">
        <w:rPr>
          <w:sz w:val="28"/>
          <w:szCs w:val="28"/>
          <w:lang w:val="en-GB"/>
        </w:rPr>
        <w:t>as follows:</w:t>
      </w:r>
    </w:p>
    <w:bookmarkStart w:id="228" w:name="_MON_1580757293"/>
    <w:bookmarkEnd w:id="228"/>
    <w:p w14:paraId="036DD595" w14:textId="2589731B" w:rsidR="001F28A5" w:rsidRDefault="00DB6D74" w:rsidP="00FD3A36">
      <w:pPr>
        <w:autoSpaceDE w:val="0"/>
        <w:autoSpaceDN w:val="0"/>
        <w:spacing w:before="120"/>
        <w:ind w:left="357" w:right="-151"/>
      </w:pPr>
      <w:r w:rsidRPr="00636C67">
        <w:object w:dxaOrig="9917" w:dyaOrig="3420" w14:anchorId="7F49B6D3">
          <v:shape id="_x0000_i1056" type="#_x0000_t75" style="width:469.5pt;height:176.25pt" o:ole="" o:preferrelative="f">
            <v:imagedata r:id="rId75" o:title=""/>
            <o:lock v:ext="edit" aspectratio="f"/>
          </v:shape>
          <o:OLEObject Type="Embed" ProgID="Excel.Sheet.8" ShapeID="_x0000_i1056" DrawAspect="Content" ObjectID="_1682232408" r:id="rId76"/>
        </w:object>
      </w:r>
      <w:bookmarkStart w:id="229" w:name="_MON_1508567436"/>
      <w:bookmarkStart w:id="230" w:name="_MON_1549305554"/>
      <w:bookmarkStart w:id="231" w:name="_MON_1580757293"/>
      <w:bookmarkStart w:id="232" w:name="_MON_1517594114"/>
      <w:bookmarkStart w:id="233" w:name="_MON_1548373409"/>
      <w:bookmarkStart w:id="234" w:name="_MON_1580111045"/>
      <w:bookmarkStart w:id="235" w:name="_MON_1575703894"/>
      <w:bookmarkStart w:id="236" w:name="_MON_1546157489"/>
      <w:bookmarkStart w:id="237" w:name="_MON_1546157503"/>
      <w:bookmarkStart w:id="238" w:name="_MON_1546157554"/>
      <w:bookmarkStart w:id="239" w:name="_MON_1580227683"/>
      <w:bookmarkStart w:id="240" w:name="_MON_1580768543"/>
      <w:bookmarkStart w:id="241" w:name="_MON_1549022062"/>
      <w:bookmarkStart w:id="242" w:name="_MON_1580505511"/>
      <w:bookmarkStart w:id="243" w:name="_MON_1549022525"/>
      <w:bookmarkStart w:id="244" w:name="_MON_1548267969"/>
      <w:bookmarkStart w:id="245" w:name="_MON_1517513884"/>
      <w:bookmarkStart w:id="246" w:name="_MON_1517330477"/>
      <w:bookmarkStart w:id="247" w:name="_MON_1517596838"/>
      <w:bookmarkStart w:id="248" w:name="_MON_1517596852"/>
      <w:bookmarkStart w:id="249" w:name="_MON_1517596937"/>
      <w:bookmarkStart w:id="250" w:name="_MON_1517596945"/>
      <w:bookmarkStart w:id="251" w:name="_MON_1517596980"/>
      <w:bookmarkStart w:id="252" w:name="_MON_1517597168"/>
      <w:bookmarkStart w:id="253" w:name="_MON_1517597875"/>
      <w:bookmarkStart w:id="254" w:name="_MON_1517597951"/>
      <w:bookmarkStart w:id="255" w:name="_MON_1517597957"/>
      <w:bookmarkStart w:id="256" w:name="_MON_1517598104"/>
      <w:bookmarkStart w:id="257" w:name="_MON_1517598115"/>
      <w:bookmarkStart w:id="258" w:name="_MON_1517598121"/>
      <w:bookmarkStart w:id="259" w:name="_MON_1517598151"/>
      <w:bookmarkStart w:id="260" w:name="_MON_1517598181"/>
      <w:bookmarkStart w:id="261" w:name="_MON_1517598199"/>
      <w:bookmarkStart w:id="262" w:name="_MON_1517598211"/>
      <w:bookmarkStart w:id="263" w:name="_MON_1517598244"/>
      <w:bookmarkStart w:id="264" w:name="_MON_1517598260"/>
      <w:bookmarkStart w:id="265" w:name="_MON_1517598302"/>
      <w:bookmarkStart w:id="266" w:name="_MON_1517598932"/>
      <w:bookmarkStart w:id="267" w:name="_MON_1517598959"/>
      <w:bookmarkStart w:id="268" w:name="_MON_1517599388"/>
      <w:bookmarkStart w:id="269" w:name="_MON_1517604773"/>
      <w:bookmarkStart w:id="270" w:name="_MON_1517604908"/>
      <w:bookmarkStart w:id="271" w:name="_MON_1483792356"/>
      <w:bookmarkStart w:id="272" w:name="_MON_1483792383"/>
      <w:bookmarkStart w:id="273" w:name="_MON_1483792410"/>
      <w:bookmarkStart w:id="274" w:name="_MON_1483792452"/>
      <w:bookmarkStart w:id="275" w:name="_MON_1483797287"/>
      <w:bookmarkStart w:id="276" w:name="_MON_1483797854"/>
      <w:bookmarkStart w:id="277" w:name="_MON_1483797913"/>
      <w:bookmarkStart w:id="278" w:name="_MON_1483797929"/>
      <w:bookmarkStart w:id="279" w:name="_MON_1483797943"/>
      <w:bookmarkStart w:id="280" w:name="_MON_1483797954"/>
      <w:bookmarkStart w:id="281" w:name="_MON_1546157624"/>
      <w:bookmarkStart w:id="282" w:name="_MON_1546157661"/>
      <w:bookmarkStart w:id="283" w:name="_MON_1483797974"/>
      <w:bookmarkStart w:id="284" w:name="_MON_1483799396"/>
      <w:bookmarkStart w:id="285" w:name="_MON_1483879749"/>
      <w:bookmarkStart w:id="286" w:name="_MON_1483879797"/>
      <w:bookmarkStart w:id="287" w:name="_MON_1483894438"/>
      <w:bookmarkStart w:id="288" w:name="_MON_1483894475"/>
      <w:bookmarkStart w:id="289" w:name="_MON_1483894499"/>
      <w:bookmarkStart w:id="290" w:name="_MON_1548372892"/>
      <w:bookmarkStart w:id="291" w:name="_MON_1548373222"/>
      <w:bookmarkStart w:id="292" w:name="_MON_1548373307"/>
      <w:bookmarkStart w:id="293" w:name="_MON_1548373510"/>
      <w:bookmarkStart w:id="294" w:name="_MON_1548374532"/>
      <w:bookmarkStart w:id="295" w:name="_MON_1548375640"/>
      <w:bookmarkStart w:id="296" w:name="_MON_1483894511"/>
      <w:bookmarkStart w:id="297" w:name="_MON_1483894548"/>
      <w:bookmarkStart w:id="298" w:name="_MON_1483894568"/>
      <w:bookmarkStart w:id="299" w:name="_MON_1484034547"/>
      <w:bookmarkStart w:id="300" w:name="_MON_1549022615"/>
      <w:bookmarkStart w:id="301" w:name="_MON_1549022634"/>
      <w:bookmarkStart w:id="302" w:name="_MON_1549028363"/>
      <w:bookmarkStart w:id="303" w:name="_MON_1484034553"/>
      <w:bookmarkStart w:id="304" w:name="_MON_1484034564"/>
      <w:bookmarkStart w:id="305" w:name="_MON_1484034593"/>
      <w:bookmarkStart w:id="306" w:name="_MON_1549305761"/>
      <w:bookmarkStart w:id="307" w:name="_MON_1484034613"/>
      <w:bookmarkStart w:id="308" w:name="_MON_1484034639"/>
      <w:bookmarkStart w:id="309" w:name="_MON_1484034645"/>
      <w:bookmarkStart w:id="310" w:name="_MON_1484034663"/>
      <w:bookmarkStart w:id="311" w:name="_MON_1484034870"/>
      <w:bookmarkStart w:id="312" w:name="_MON_1484034877"/>
      <w:bookmarkStart w:id="313" w:name="_MON_1484034978"/>
      <w:bookmarkStart w:id="314" w:name="_MON_1484035046"/>
      <w:bookmarkStart w:id="315" w:name="_MON_1484035134"/>
      <w:bookmarkStart w:id="316" w:name="_MON_1484035151"/>
      <w:bookmarkStart w:id="317" w:name="_MON_1484035199"/>
      <w:bookmarkStart w:id="318" w:name="_MON_1484035216"/>
      <w:bookmarkStart w:id="319" w:name="_MON_1484038981"/>
      <w:bookmarkStart w:id="320" w:name="_MON_1484038986"/>
      <w:bookmarkStart w:id="321" w:name="_MON_1575704002"/>
      <w:bookmarkStart w:id="322" w:name="_MON_1484039000"/>
      <w:bookmarkStart w:id="323" w:name="_MON_1486050105"/>
      <w:bookmarkStart w:id="324" w:name="_MON_1486050451"/>
      <w:bookmarkStart w:id="325" w:name="_MON_1486050467"/>
      <w:bookmarkStart w:id="326" w:name="_MON_1486050524"/>
      <w:bookmarkStart w:id="327" w:name="_MON_1486050706"/>
      <w:bookmarkStart w:id="328" w:name="_MON_1486050788"/>
      <w:bookmarkStart w:id="329" w:name="_MON_1486050895"/>
      <w:bookmarkStart w:id="330" w:name="_MON_1486051118"/>
      <w:bookmarkStart w:id="331" w:name="_MON_1486051147"/>
      <w:bookmarkStart w:id="332" w:name="_MON_1486051225"/>
      <w:bookmarkStart w:id="333" w:name="_MON_1486051242"/>
      <w:bookmarkStart w:id="334" w:name="_MON_1580111159"/>
      <w:bookmarkStart w:id="335" w:name="_MON_1580111464"/>
      <w:bookmarkStart w:id="336" w:name="_MON_1580111493"/>
      <w:bookmarkStart w:id="337" w:name="_MON_1580111499"/>
      <w:bookmarkStart w:id="338" w:name="_MON_1580111757"/>
      <w:bookmarkStart w:id="339" w:name="_MON_1486051320"/>
      <w:bookmarkStart w:id="340" w:name="_MON_1486051429"/>
      <w:bookmarkStart w:id="341" w:name="_MON_1486051454"/>
      <w:bookmarkStart w:id="342" w:name="_MON_1486051463"/>
      <w:bookmarkStart w:id="343" w:name="_MON_1580227715"/>
      <w:bookmarkStart w:id="344" w:name="_MON_1580229117"/>
      <w:bookmarkStart w:id="345" w:name="_MON_1486051491"/>
      <w:bookmarkStart w:id="346" w:name="_MON_1486051542"/>
      <w:bookmarkStart w:id="347" w:name="_MON_1580507134"/>
      <w:bookmarkStart w:id="348" w:name="_MON_1580507341"/>
      <w:bookmarkStart w:id="349" w:name="_MON_1486051621"/>
      <w:bookmarkStart w:id="350" w:name="_MON_1486051640"/>
      <w:bookmarkStart w:id="351" w:name="_MON_1486051748"/>
      <w:bookmarkStart w:id="352" w:name="_MON_1486452097"/>
      <w:bookmarkStart w:id="353" w:name="_MON_1486452245"/>
      <w:bookmarkStart w:id="354" w:name="_MON_1580763193"/>
      <w:bookmarkStart w:id="355" w:name="_MON_1580763561"/>
      <w:bookmarkStart w:id="356" w:name="_MON_1486452256"/>
      <w:bookmarkStart w:id="357" w:name="_MON_1486452680"/>
      <w:bookmarkStart w:id="358" w:name="_MON_1486452685"/>
      <w:bookmarkStart w:id="359" w:name="_MON_1486453061"/>
      <w:bookmarkStart w:id="360" w:name="_MON_1486453704"/>
      <w:bookmarkStart w:id="361" w:name="_MON_1486453716"/>
      <w:bookmarkStart w:id="362" w:name="_MON_1486453719"/>
      <w:bookmarkStart w:id="363" w:name="_MON_1486453729"/>
      <w:bookmarkStart w:id="364" w:name="_MON_1486453741"/>
      <w:bookmarkStart w:id="365" w:name="_MON_1486453795"/>
      <w:bookmarkStart w:id="366" w:name="_MON_1486453822"/>
      <w:bookmarkStart w:id="367" w:name="_MON_1486453832"/>
      <w:bookmarkStart w:id="368" w:name="_MON_1486453857"/>
      <w:bookmarkStart w:id="369" w:name="_MON_1486454318"/>
      <w:bookmarkStart w:id="370" w:name="_MON_1486463227"/>
      <w:bookmarkStart w:id="371" w:name="_MON_1486933438"/>
      <w:bookmarkStart w:id="372" w:name="_MON_1487681332"/>
      <w:bookmarkStart w:id="373" w:name="_MON_1487688231"/>
      <w:bookmarkStart w:id="374" w:name="_MON_1487688237"/>
      <w:bookmarkStart w:id="375" w:name="_MON_1487688260"/>
      <w:bookmarkStart w:id="376" w:name="_MON_1487688367"/>
      <w:bookmarkStart w:id="377" w:name="_MON_1487688464"/>
      <w:bookmarkStart w:id="378" w:name="_MON_1487747780"/>
      <w:bookmarkStart w:id="379" w:name="_MON_1487748015"/>
      <w:bookmarkStart w:id="380" w:name="_MON_1487748072"/>
      <w:bookmarkStart w:id="381" w:name="_MON_1487748349"/>
      <w:bookmarkStart w:id="382" w:name="_MON_1487748520"/>
      <w:bookmarkStart w:id="383" w:name="_MON_1487748622"/>
      <w:bookmarkStart w:id="384" w:name="_MON_1487748628"/>
      <w:bookmarkStart w:id="385" w:name="_MON_1487748632"/>
      <w:bookmarkStart w:id="386" w:name="_MON_1487748656"/>
      <w:bookmarkStart w:id="387" w:name="_MON_1487748662"/>
      <w:bookmarkStart w:id="388" w:name="_MON_1483791286"/>
      <w:bookmarkStart w:id="389" w:name="_MON_1483791300"/>
      <w:bookmarkStart w:id="390" w:name="_MON_1483791461"/>
      <w:bookmarkStart w:id="391" w:name="_MON_1516005423"/>
      <w:bookmarkStart w:id="392" w:name="_MON_1483791470"/>
      <w:bookmarkStart w:id="393" w:name="_MON_1483791482"/>
      <w:bookmarkStart w:id="394" w:name="_MON_1483791823"/>
      <w:bookmarkStart w:id="395" w:name="_MON_1483791838"/>
      <w:bookmarkStart w:id="396" w:name="_MON_1483791870"/>
      <w:bookmarkStart w:id="397" w:name="_MON_1483791895"/>
      <w:bookmarkStart w:id="398" w:name="_MON_1483792049"/>
      <w:bookmarkStart w:id="399" w:name="_MON_1483792090"/>
      <w:bookmarkStart w:id="400" w:name="_MON_1483792105"/>
      <w:bookmarkStart w:id="401" w:name="_MON_1483792142"/>
      <w:bookmarkStart w:id="402" w:name="_MON_1517506934"/>
      <w:bookmarkStart w:id="403" w:name="_MON_1517507035"/>
      <w:bookmarkStart w:id="404" w:name="_MON_1517507648"/>
      <w:bookmarkStart w:id="405" w:name="_MON_1517507673"/>
      <w:bookmarkStart w:id="406" w:name="_MON_1517507691"/>
      <w:bookmarkStart w:id="407" w:name="_MON_1517507698"/>
      <w:bookmarkStart w:id="408" w:name="_MON_1517507706"/>
      <w:bookmarkStart w:id="409" w:name="_MON_1517507720"/>
      <w:bookmarkStart w:id="410" w:name="_MON_1517508227"/>
      <w:bookmarkStart w:id="411" w:name="_MON_1483792222"/>
      <w:bookmarkStart w:id="412" w:name="_MON_1517513228"/>
      <w:bookmarkStart w:id="413" w:name="_MON_1517513455"/>
      <w:bookmarkStart w:id="414" w:name="_MON_1499847205"/>
      <w:bookmarkStart w:id="415" w:name="_MON_1499847327"/>
      <w:bookmarkStart w:id="416" w:name="_MON_1499840085"/>
      <w:bookmarkStart w:id="417" w:name="_MON_1499840421"/>
      <w:bookmarkStart w:id="418" w:name="_MON_1499840431"/>
      <w:bookmarkStart w:id="419" w:name="_MON_1499840898"/>
      <w:bookmarkStart w:id="420" w:name="_MON_1508330197"/>
      <w:bookmarkStart w:id="421" w:name="_MON_1508331873"/>
      <w:bookmarkStart w:id="422" w:name="_MON_1499841442"/>
      <w:bookmarkStart w:id="423" w:name="_MON_1508567732"/>
      <w:bookmarkStart w:id="424" w:name="_MON_1516005466"/>
      <w:bookmarkStart w:id="425" w:name="_MON_1499847210"/>
      <w:bookmarkStart w:id="426" w:name="_MON_1510471318"/>
      <w:bookmarkStart w:id="427" w:name="_MON_1510471339"/>
      <w:bookmarkStart w:id="428" w:name="_MON_1516104548"/>
      <w:bookmarkStart w:id="429" w:name="_MON_1516104602"/>
      <w:bookmarkStart w:id="430" w:name="_MON_1499847341"/>
      <w:bookmarkStart w:id="431" w:name="_MON_1508330316"/>
      <w:bookmarkStart w:id="432" w:name="_MON_1508332004"/>
      <w:bookmarkStart w:id="433" w:name="_MON_1499840170"/>
      <w:bookmarkStart w:id="434" w:name="_MON_1508567341"/>
      <w:bookmarkStart w:id="435" w:name="_MON_1508567370"/>
      <w:bookmarkStart w:id="436" w:name="_MON_1508567396"/>
      <w:bookmarkStart w:id="437" w:name="_MON_1508567414"/>
      <w:bookmarkStart w:id="438" w:name="_MON_1517513734"/>
      <w:bookmarkStart w:id="439" w:name="_MON_1517515191"/>
      <w:bookmarkStart w:id="440" w:name="_MON_1517515400"/>
      <w:bookmarkStart w:id="441" w:name="_MON_1517515469"/>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D0231BC" w14:textId="16990BF5" w:rsidR="00DB6D74" w:rsidRPr="001F2D89" w:rsidRDefault="00DB6D74" w:rsidP="005E5E4F">
      <w:pPr>
        <w:tabs>
          <w:tab w:val="left" w:pos="5670"/>
        </w:tabs>
        <w:autoSpaceDE w:val="0"/>
        <w:autoSpaceDN w:val="0"/>
        <w:spacing w:before="120"/>
        <w:ind w:left="425" w:right="-74"/>
        <w:rPr>
          <w:b/>
          <w:bCs/>
          <w:sz w:val="28"/>
          <w:szCs w:val="28"/>
          <w:cs/>
          <w:lang w:val="th-TH"/>
        </w:rPr>
      </w:pPr>
      <w:r w:rsidRPr="00DB6D74">
        <w:rPr>
          <w:b/>
          <w:bCs/>
          <w:sz w:val="28"/>
          <w:szCs w:val="28"/>
        </w:rPr>
        <w:t xml:space="preserve">Reconciliation of effective tax rate    </w:t>
      </w:r>
    </w:p>
    <w:bookmarkStart w:id="442" w:name="_MON_1517596929"/>
    <w:bookmarkEnd w:id="442"/>
    <w:p w14:paraId="777D4FF5" w14:textId="76CD3EA8" w:rsidR="00722888" w:rsidRPr="00636C67" w:rsidRDefault="00664B0A" w:rsidP="00FD3A36">
      <w:pPr>
        <w:autoSpaceDE w:val="0"/>
        <w:autoSpaceDN w:val="0"/>
        <w:spacing w:before="120"/>
        <w:ind w:left="357" w:right="-151"/>
      </w:pPr>
      <w:r w:rsidRPr="000E4A65">
        <w:object w:dxaOrig="9917" w:dyaOrig="5889" w14:anchorId="726D147A">
          <v:shape id="_x0000_i1057" type="#_x0000_t75" style="width:470.25pt;height:304.5pt" o:ole="" o:preferrelative="f">
            <v:imagedata r:id="rId77" o:title=""/>
            <o:lock v:ext="edit" aspectratio="f"/>
          </v:shape>
          <o:OLEObject Type="Embed" ProgID="Excel.Sheet.8" ShapeID="_x0000_i1057" DrawAspect="Content" ObjectID="_1682232409" r:id="rId78"/>
        </w:object>
      </w:r>
    </w:p>
    <w:p w14:paraId="0DFBE35F" w14:textId="6FFD51E8" w:rsidR="003C714B" w:rsidRPr="00636C67" w:rsidRDefault="003C714B" w:rsidP="00FD3A36">
      <w:pPr>
        <w:tabs>
          <w:tab w:val="left" w:pos="5670"/>
        </w:tabs>
        <w:autoSpaceDE w:val="0"/>
        <w:autoSpaceDN w:val="0"/>
        <w:spacing w:before="120"/>
        <w:ind w:left="425" w:right="-75"/>
        <w:jc w:val="thaiDistribute"/>
        <w:rPr>
          <w:b/>
          <w:bCs/>
          <w:sz w:val="28"/>
          <w:szCs w:val="28"/>
          <w:cs/>
          <w:lang w:val="th-TH"/>
        </w:rPr>
      </w:pPr>
      <w:r w:rsidRPr="007A698D">
        <w:rPr>
          <w:b/>
          <w:bCs/>
          <w:sz w:val="28"/>
          <w:szCs w:val="28"/>
        </w:rPr>
        <w:t>Income tax reduction</w:t>
      </w:r>
    </w:p>
    <w:p w14:paraId="72CBD38F" w14:textId="41D1AB87" w:rsidR="00910630" w:rsidRPr="00910630" w:rsidRDefault="00910630" w:rsidP="00910630">
      <w:pPr>
        <w:tabs>
          <w:tab w:val="left" w:pos="5670"/>
        </w:tabs>
        <w:autoSpaceDE w:val="0"/>
        <w:autoSpaceDN w:val="0"/>
        <w:spacing w:before="120"/>
        <w:ind w:left="425" w:right="-61"/>
        <w:jc w:val="thaiDistribute"/>
        <w:rPr>
          <w:sz w:val="28"/>
        </w:rPr>
      </w:pPr>
      <w:r w:rsidRPr="00910630">
        <w:rPr>
          <w:sz w:val="28"/>
        </w:rPr>
        <w:t xml:space="preserve">The Company used </w:t>
      </w:r>
      <w:r w:rsidR="00D03C69">
        <w:rPr>
          <w:sz w:val="28"/>
        </w:rPr>
        <w:t xml:space="preserve">an </w:t>
      </w:r>
      <w:r w:rsidRPr="00910630">
        <w:rPr>
          <w:sz w:val="28"/>
        </w:rPr>
        <w:t xml:space="preserve">income tax rate of 20% </w:t>
      </w:r>
      <w:r w:rsidR="00D03C69">
        <w:rPr>
          <w:sz w:val="28"/>
        </w:rPr>
        <w:t xml:space="preserve">to </w:t>
      </w:r>
      <w:r w:rsidRPr="00910630">
        <w:rPr>
          <w:sz w:val="28"/>
          <w:szCs w:val="28"/>
        </w:rPr>
        <w:t>calculat</w:t>
      </w:r>
      <w:r w:rsidR="00D03C69">
        <w:rPr>
          <w:sz w:val="28"/>
        </w:rPr>
        <w:t xml:space="preserve">e </w:t>
      </w:r>
      <w:r w:rsidRPr="00910630">
        <w:rPr>
          <w:sz w:val="28"/>
        </w:rPr>
        <w:t xml:space="preserve">corporate income tax for the years ended December 31, 2020 </w:t>
      </w:r>
      <w:r w:rsidR="007148FE">
        <w:rPr>
          <w:sz w:val="28"/>
        </w:rPr>
        <w:t xml:space="preserve">             </w:t>
      </w:r>
      <w:r w:rsidRPr="00910630">
        <w:rPr>
          <w:sz w:val="28"/>
        </w:rPr>
        <w:t>and 2019.</w:t>
      </w:r>
    </w:p>
    <w:p w14:paraId="599EDCC6" w14:textId="5ED61AB8" w:rsidR="006C7DA6" w:rsidRDefault="006C7DA6" w:rsidP="001F28A5">
      <w:pPr>
        <w:tabs>
          <w:tab w:val="left" w:pos="5670"/>
        </w:tabs>
        <w:autoSpaceDE w:val="0"/>
        <w:autoSpaceDN w:val="0"/>
        <w:spacing w:before="120"/>
        <w:ind w:left="425" w:right="-61"/>
        <w:jc w:val="thaiDistribute"/>
        <w:rPr>
          <w:sz w:val="28"/>
          <w:szCs w:val="28"/>
          <w:cs/>
        </w:rPr>
      </w:pPr>
    </w:p>
    <w:p w14:paraId="56CBEBCB" w14:textId="77777777" w:rsidR="007A698D" w:rsidRDefault="007A698D" w:rsidP="001F28A5">
      <w:pPr>
        <w:tabs>
          <w:tab w:val="left" w:pos="5670"/>
        </w:tabs>
        <w:autoSpaceDE w:val="0"/>
        <w:autoSpaceDN w:val="0"/>
        <w:spacing w:before="120"/>
        <w:ind w:left="425" w:right="-61"/>
        <w:jc w:val="thaiDistribute"/>
        <w:rPr>
          <w:sz w:val="28"/>
          <w:szCs w:val="28"/>
        </w:rPr>
      </w:pPr>
    </w:p>
    <w:p w14:paraId="12D089B2" w14:textId="77777777" w:rsidR="00BC63BA" w:rsidRDefault="00BC63BA" w:rsidP="001F28A5">
      <w:pPr>
        <w:tabs>
          <w:tab w:val="left" w:pos="5670"/>
        </w:tabs>
        <w:autoSpaceDE w:val="0"/>
        <w:autoSpaceDN w:val="0"/>
        <w:spacing w:before="120"/>
        <w:ind w:left="425" w:right="-61"/>
        <w:jc w:val="thaiDistribute"/>
        <w:rPr>
          <w:sz w:val="28"/>
          <w:szCs w:val="28"/>
        </w:rPr>
      </w:pPr>
    </w:p>
    <w:p w14:paraId="42744A62" w14:textId="77777777" w:rsidR="00CD71CE" w:rsidRPr="00CD71CE" w:rsidRDefault="00CD71CE" w:rsidP="001F28A5">
      <w:pPr>
        <w:tabs>
          <w:tab w:val="left" w:pos="5670"/>
        </w:tabs>
        <w:autoSpaceDE w:val="0"/>
        <w:autoSpaceDN w:val="0"/>
        <w:spacing w:before="120"/>
        <w:ind w:left="425" w:right="-61"/>
        <w:jc w:val="thaiDistribute"/>
        <w:rPr>
          <w:sz w:val="28"/>
          <w:szCs w:val="28"/>
          <w:cs/>
        </w:rPr>
      </w:pPr>
    </w:p>
    <w:p w14:paraId="666020E7" w14:textId="4DEF1439" w:rsidR="00E91487" w:rsidRPr="00E91487" w:rsidRDefault="00E91487" w:rsidP="00E91487">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14:paraId="71F24349" w14:textId="5BB1E59D" w:rsidR="00E91487" w:rsidRDefault="009853D5" w:rsidP="00E91487">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Pr>
          <w:sz w:val="28"/>
          <w:szCs w:val="28"/>
          <w:lang w:val="en-GB"/>
        </w:rPr>
        <w:t xml:space="preserve"> as at December 31, 2020 </w:t>
      </w:r>
      <w:r w:rsidR="002161A9">
        <w:rPr>
          <w:sz w:val="28"/>
          <w:szCs w:val="28"/>
          <w:lang w:val="en-GB"/>
        </w:rPr>
        <w:t>are as follows</w:t>
      </w:r>
      <w:r>
        <w:rPr>
          <w:sz w:val="28"/>
          <w:szCs w:val="28"/>
          <w:lang w:val="en-GB"/>
        </w:rPr>
        <w:t>:</w:t>
      </w:r>
    </w:p>
    <w:bookmarkStart w:id="443" w:name="_MON_1664622921"/>
    <w:bookmarkEnd w:id="443"/>
    <w:p w14:paraId="4FDD619B" w14:textId="7EADEA4C" w:rsidR="005439F5" w:rsidRDefault="004151E6" w:rsidP="00854211">
      <w:pPr>
        <w:tabs>
          <w:tab w:val="left" w:pos="5670"/>
        </w:tabs>
        <w:autoSpaceDE w:val="0"/>
        <w:autoSpaceDN w:val="0"/>
        <w:spacing w:before="120"/>
        <w:ind w:left="425" w:right="-61"/>
        <w:jc w:val="thaiDistribute"/>
      </w:pPr>
      <w:r w:rsidRPr="00636C67">
        <w:object w:dxaOrig="14753" w:dyaOrig="3822" w14:anchorId="45C3B18D">
          <v:shape id="_x0000_i1058" type="#_x0000_t75" style="width:462.75pt;height:128.25pt" o:ole="">
            <v:imagedata r:id="rId79" o:title=""/>
          </v:shape>
          <o:OLEObject Type="Embed" ProgID="Excel.Sheet.8" ShapeID="_x0000_i1058" DrawAspect="Content" ObjectID="_1682232410" r:id="rId80"/>
        </w:object>
      </w:r>
    </w:p>
    <w:bookmarkStart w:id="444" w:name="_MON_1682173438"/>
    <w:bookmarkEnd w:id="444"/>
    <w:p w14:paraId="71025540" w14:textId="3134775E" w:rsidR="0074188C" w:rsidRDefault="0074188C" w:rsidP="00854211">
      <w:pPr>
        <w:tabs>
          <w:tab w:val="left" w:pos="5670"/>
        </w:tabs>
        <w:autoSpaceDE w:val="0"/>
        <w:autoSpaceDN w:val="0"/>
        <w:spacing w:before="120"/>
        <w:ind w:left="425" w:right="-61"/>
        <w:jc w:val="thaiDistribute"/>
      </w:pPr>
      <w:r w:rsidRPr="00636C67">
        <w:object w:dxaOrig="14753" w:dyaOrig="3822" w14:anchorId="2B41EB96">
          <v:shape id="_x0000_i1059" type="#_x0000_t75" style="width:464.25pt;height:129pt" o:ole="">
            <v:imagedata r:id="rId81" o:title=""/>
          </v:shape>
          <o:OLEObject Type="Embed" ProgID="Excel.Sheet.8" ShapeID="_x0000_i1059" DrawAspect="Content" ObjectID="_1682232411" r:id="rId82"/>
        </w:object>
      </w:r>
    </w:p>
    <w:p w14:paraId="44098600" w14:textId="49A41E25" w:rsidR="00743204" w:rsidRPr="00504218" w:rsidRDefault="00743204" w:rsidP="00152C14">
      <w:pPr>
        <w:autoSpaceDE w:val="0"/>
        <w:autoSpaceDN w:val="0"/>
        <w:ind w:left="432"/>
        <w:jc w:val="thaiDistribute"/>
        <w:rPr>
          <w:spacing w:val="-4"/>
          <w:sz w:val="28"/>
          <w:szCs w:val="28"/>
        </w:rPr>
      </w:pPr>
      <w:r w:rsidRPr="00504218">
        <w:rPr>
          <w:spacing w:val="-4"/>
          <w:sz w:val="28"/>
          <w:szCs w:val="28"/>
        </w:rPr>
        <w:t xml:space="preserve">On June 19, 2020, the Company </w:t>
      </w:r>
      <w:r w:rsidR="002339A6" w:rsidRPr="00504218">
        <w:rPr>
          <w:spacing w:val="-4"/>
          <w:sz w:val="28"/>
          <w:szCs w:val="28"/>
        </w:rPr>
        <w:t xml:space="preserve">entered </w:t>
      </w:r>
      <w:r w:rsidR="00152C14" w:rsidRPr="00504218">
        <w:rPr>
          <w:spacing w:val="-4"/>
          <w:sz w:val="28"/>
          <w:szCs w:val="28"/>
        </w:rPr>
        <w:t xml:space="preserve">into a share </w:t>
      </w:r>
      <w:r w:rsidR="00D25A0C" w:rsidRPr="00D25A0C">
        <w:rPr>
          <w:spacing w:val="-4"/>
          <w:sz w:val="28"/>
          <w:szCs w:val="28"/>
        </w:rPr>
        <w:t>purchase</w:t>
      </w:r>
      <w:r w:rsidR="00D25A0C">
        <w:rPr>
          <w:spacing w:val="-4"/>
          <w:sz w:val="28"/>
          <w:szCs w:val="28"/>
        </w:rPr>
        <w:t xml:space="preserve"> </w:t>
      </w:r>
      <w:r w:rsidR="00152C14" w:rsidRPr="00504218">
        <w:rPr>
          <w:spacing w:val="-4"/>
          <w:sz w:val="28"/>
          <w:szCs w:val="28"/>
        </w:rPr>
        <w:t>agreement</w:t>
      </w:r>
      <w:r w:rsidR="00152C14" w:rsidRPr="00504218">
        <w:rPr>
          <w:rFonts w:hint="cs"/>
          <w:spacing w:val="-4"/>
          <w:sz w:val="28"/>
          <w:szCs w:val="28"/>
          <w:cs/>
        </w:rPr>
        <w:t xml:space="preserve"> </w:t>
      </w:r>
      <w:r w:rsidR="00152C14" w:rsidRPr="00504218">
        <w:rPr>
          <w:spacing w:val="-4"/>
          <w:sz w:val="28"/>
          <w:szCs w:val="28"/>
        </w:rPr>
        <w:t xml:space="preserve">with </w:t>
      </w:r>
      <w:proofErr w:type="spellStart"/>
      <w:r w:rsidR="00152C14" w:rsidRPr="00504218">
        <w:rPr>
          <w:spacing w:val="-4"/>
          <w:sz w:val="28"/>
          <w:szCs w:val="28"/>
        </w:rPr>
        <w:t>Winnergy</w:t>
      </w:r>
      <w:proofErr w:type="spellEnd"/>
      <w:r w:rsidR="00152C14" w:rsidRPr="00504218">
        <w:rPr>
          <w:spacing w:val="-4"/>
          <w:sz w:val="28"/>
          <w:szCs w:val="28"/>
        </w:rPr>
        <w:t xml:space="preserve"> Holding Co., Ltd. to purchase ordinary shares of Professional Laboratory Management Corp Co., Ltd. for 250,956 shares </w:t>
      </w:r>
      <w:r w:rsidR="00152C14" w:rsidRPr="00504218">
        <w:rPr>
          <w:spacing w:val="2"/>
          <w:sz w:val="28"/>
        </w:rPr>
        <w:t>in</w:t>
      </w:r>
      <w:r w:rsidR="00152C14" w:rsidRPr="00504218">
        <w:rPr>
          <w:spacing w:val="2"/>
          <w:sz w:val="28"/>
          <w:lang w:val="en-GB"/>
        </w:rPr>
        <w:t xml:space="preserve"> proportion</w:t>
      </w:r>
      <w:r w:rsidR="00152C14" w:rsidRPr="00504218">
        <w:rPr>
          <w:spacing w:val="-4"/>
          <w:sz w:val="28"/>
          <w:szCs w:val="28"/>
        </w:rPr>
        <w:t xml:space="preserve"> </w:t>
      </w:r>
      <w:r w:rsidR="00A64765" w:rsidRPr="00504218">
        <w:rPr>
          <w:spacing w:val="-4"/>
          <w:sz w:val="28"/>
          <w:szCs w:val="28"/>
        </w:rPr>
        <w:t xml:space="preserve">12.55% </w:t>
      </w:r>
      <w:r w:rsidR="003A05D2">
        <w:rPr>
          <w:spacing w:val="-4"/>
          <w:sz w:val="28"/>
          <w:szCs w:val="28"/>
        </w:rPr>
        <w:t xml:space="preserve">of interest </w:t>
      </w:r>
      <w:r w:rsidR="00152C14" w:rsidRPr="00504218">
        <w:rPr>
          <w:spacing w:val="-4"/>
          <w:sz w:val="28"/>
          <w:szCs w:val="28"/>
        </w:rPr>
        <w:t>at price</w:t>
      </w:r>
      <w:r w:rsidR="00D662E4">
        <w:rPr>
          <w:spacing w:val="-4"/>
          <w:sz w:val="28"/>
          <w:szCs w:val="28"/>
        </w:rPr>
        <w:t xml:space="preserve"> of</w:t>
      </w:r>
      <w:r w:rsidR="00152C14" w:rsidRPr="00504218">
        <w:rPr>
          <w:spacing w:val="-4"/>
          <w:sz w:val="28"/>
          <w:szCs w:val="28"/>
        </w:rPr>
        <w:t xml:space="preserve"> Baht 166.08 each</w:t>
      </w:r>
      <w:r w:rsidR="00A64765" w:rsidRPr="00504218">
        <w:rPr>
          <w:spacing w:val="-4"/>
          <w:sz w:val="28"/>
          <w:szCs w:val="28"/>
        </w:rPr>
        <w:t xml:space="preserve">, </w:t>
      </w:r>
      <w:r w:rsidR="003A05D2">
        <w:rPr>
          <w:spacing w:val="-4"/>
          <w:sz w:val="28"/>
          <w:szCs w:val="28"/>
        </w:rPr>
        <w:t>totally</w:t>
      </w:r>
      <w:r w:rsidR="00A64765" w:rsidRPr="00504218">
        <w:rPr>
          <w:spacing w:val="-4"/>
          <w:sz w:val="28"/>
          <w:szCs w:val="28"/>
        </w:rPr>
        <w:t xml:space="preserve"> Baht 41.68 million</w:t>
      </w:r>
      <w:r w:rsidR="00152C14" w:rsidRPr="00504218">
        <w:rPr>
          <w:spacing w:val="-4"/>
          <w:sz w:val="28"/>
          <w:szCs w:val="28"/>
        </w:rPr>
        <w:t>.</w:t>
      </w:r>
      <w:r w:rsidR="00A64765" w:rsidRPr="00504218">
        <w:rPr>
          <w:spacing w:val="-4"/>
          <w:sz w:val="28"/>
          <w:szCs w:val="28"/>
        </w:rPr>
        <w:t xml:space="preserve"> The Company paid in full amount.</w:t>
      </w:r>
    </w:p>
    <w:p w14:paraId="7ADAE915" w14:textId="0C271E9E" w:rsidR="000F5822" w:rsidRPr="008805E1" w:rsidRDefault="00125323" w:rsidP="00234A8D">
      <w:pPr>
        <w:tabs>
          <w:tab w:val="left" w:pos="5940"/>
        </w:tabs>
        <w:autoSpaceDE w:val="0"/>
        <w:autoSpaceDN w:val="0"/>
        <w:spacing w:before="60"/>
        <w:ind w:left="432"/>
        <w:jc w:val="thaiDistribute"/>
        <w:rPr>
          <w:spacing w:val="-2"/>
          <w:sz w:val="28"/>
          <w:szCs w:val="28"/>
        </w:rPr>
      </w:pPr>
      <w:r>
        <w:rPr>
          <w:spacing w:val="-2"/>
          <w:sz w:val="28"/>
          <w:szCs w:val="28"/>
        </w:rPr>
        <w:t xml:space="preserve">Company management </w:t>
      </w:r>
      <w:proofErr w:type="gramStart"/>
      <w:r>
        <w:rPr>
          <w:spacing w:val="-2"/>
          <w:sz w:val="28"/>
          <w:szCs w:val="28"/>
        </w:rPr>
        <w:t>appraised  the</w:t>
      </w:r>
      <w:proofErr w:type="gramEnd"/>
      <w:r>
        <w:rPr>
          <w:spacing w:val="-2"/>
          <w:sz w:val="28"/>
          <w:szCs w:val="28"/>
        </w:rPr>
        <w:t xml:space="preserve"> </w:t>
      </w:r>
      <w:r w:rsidR="000F5822" w:rsidRPr="00504218">
        <w:rPr>
          <w:spacing w:val="-2"/>
          <w:sz w:val="28"/>
          <w:szCs w:val="28"/>
        </w:rPr>
        <w:t xml:space="preserve">fair values of </w:t>
      </w:r>
      <w:r>
        <w:rPr>
          <w:spacing w:val="-2"/>
          <w:sz w:val="28"/>
          <w:szCs w:val="28"/>
        </w:rPr>
        <w:t xml:space="preserve">the </w:t>
      </w:r>
      <w:r w:rsidR="000F5822" w:rsidRPr="00504218">
        <w:rPr>
          <w:spacing w:val="-2"/>
          <w:sz w:val="28"/>
          <w:szCs w:val="28"/>
        </w:rPr>
        <w:t xml:space="preserve">investment in </w:t>
      </w:r>
      <w:r>
        <w:rPr>
          <w:spacing w:val="-2"/>
          <w:sz w:val="28"/>
          <w:szCs w:val="28"/>
        </w:rPr>
        <w:t xml:space="preserve">the </w:t>
      </w:r>
      <w:r w:rsidR="000F5822" w:rsidRPr="00504218">
        <w:rPr>
          <w:spacing w:val="-2"/>
          <w:sz w:val="28"/>
          <w:szCs w:val="28"/>
        </w:rPr>
        <w:t>ordinary shares</w:t>
      </w:r>
      <w:r w:rsidR="00D25A0C">
        <w:rPr>
          <w:spacing w:val="-2"/>
          <w:sz w:val="28"/>
          <w:szCs w:val="28"/>
        </w:rPr>
        <w:t xml:space="preserve"> (</w:t>
      </w:r>
      <w:r w:rsidR="00A75324">
        <w:rPr>
          <w:spacing w:val="-2"/>
          <w:sz w:val="28"/>
          <w:szCs w:val="28"/>
        </w:rPr>
        <w:t>non</w:t>
      </w:r>
      <w:r w:rsidR="00945A06">
        <w:rPr>
          <w:spacing w:val="-2"/>
          <w:sz w:val="28"/>
          <w:szCs w:val="28"/>
        </w:rPr>
        <w:t>-</w:t>
      </w:r>
      <w:r w:rsidR="003A05D2">
        <w:rPr>
          <w:spacing w:val="-2"/>
          <w:sz w:val="28"/>
          <w:szCs w:val="28"/>
        </w:rPr>
        <w:t>listed company</w:t>
      </w:r>
      <w:r w:rsidR="00D25A0C">
        <w:rPr>
          <w:spacing w:val="-2"/>
          <w:sz w:val="28"/>
          <w:szCs w:val="28"/>
        </w:rPr>
        <w:t>)</w:t>
      </w:r>
      <w:r>
        <w:rPr>
          <w:spacing w:val="-2"/>
          <w:sz w:val="28"/>
          <w:szCs w:val="28"/>
        </w:rPr>
        <w:t>,</w:t>
      </w:r>
      <w:r w:rsidR="000F5822" w:rsidRPr="00504218">
        <w:rPr>
          <w:spacing w:val="-2"/>
          <w:sz w:val="28"/>
          <w:szCs w:val="28"/>
        </w:rPr>
        <w:t xml:space="preserve"> as at December </w:t>
      </w:r>
      <w:r w:rsidR="000F5822" w:rsidRPr="00504218">
        <w:rPr>
          <w:spacing w:val="-2"/>
          <w:sz w:val="28"/>
          <w:szCs w:val="28"/>
          <w:cs/>
        </w:rPr>
        <w:t>31</w:t>
      </w:r>
      <w:r w:rsidR="000F5822" w:rsidRPr="00504218">
        <w:rPr>
          <w:spacing w:val="-2"/>
          <w:sz w:val="28"/>
          <w:szCs w:val="28"/>
        </w:rPr>
        <w:t xml:space="preserve">, </w:t>
      </w:r>
      <w:r w:rsidR="000F5822" w:rsidRPr="00504218">
        <w:rPr>
          <w:spacing w:val="-2"/>
          <w:sz w:val="28"/>
          <w:szCs w:val="28"/>
          <w:cs/>
        </w:rPr>
        <w:t>2020</w:t>
      </w:r>
      <w:r>
        <w:rPr>
          <w:spacing w:val="-2"/>
          <w:sz w:val="28"/>
          <w:szCs w:val="28"/>
        </w:rPr>
        <w:t>,</w:t>
      </w:r>
      <w:r w:rsidR="000F5822" w:rsidRPr="00504218">
        <w:rPr>
          <w:spacing w:val="-2"/>
          <w:sz w:val="28"/>
          <w:szCs w:val="28"/>
          <w:cs/>
        </w:rPr>
        <w:t xml:space="preserve"> </w:t>
      </w:r>
      <w:r w:rsidR="000F5822" w:rsidRPr="00504218">
        <w:rPr>
          <w:spacing w:val="-2"/>
          <w:sz w:val="28"/>
          <w:szCs w:val="28"/>
        </w:rPr>
        <w:t xml:space="preserve"> </w:t>
      </w:r>
      <w:r w:rsidR="003A05D2">
        <w:rPr>
          <w:spacing w:val="-2"/>
          <w:sz w:val="28"/>
          <w:szCs w:val="28"/>
        </w:rPr>
        <w:t>using the</w:t>
      </w:r>
      <w:r w:rsidR="008805E1" w:rsidRPr="00504218">
        <w:rPr>
          <w:spacing w:val="-2"/>
          <w:sz w:val="28"/>
          <w:szCs w:val="28"/>
        </w:rPr>
        <w:t xml:space="preserve"> </w:t>
      </w:r>
      <w:r>
        <w:rPr>
          <w:spacing w:val="-2"/>
          <w:sz w:val="28"/>
          <w:szCs w:val="28"/>
        </w:rPr>
        <w:t>discounted cash flow method</w:t>
      </w:r>
      <w:r w:rsidR="000F5822" w:rsidRPr="00504218">
        <w:rPr>
          <w:spacing w:val="-2"/>
          <w:sz w:val="28"/>
          <w:szCs w:val="28"/>
        </w:rPr>
        <w:t>. The main assump</w:t>
      </w:r>
      <w:r w:rsidR="008805E1" w:rsidRPr="00504218">
        <w:rPr>
          <w:spacing w:val="-2"/>
          <w:sz w:val="28"/>
          <w:szCs w:val="28"/>
        </w:rPr>
        <w:t>tions used in</w:t>
      </w:r>
      <w:r w:rsidR="003A05D2">
        <w:rPr>
          <w:spacing w:val="-2"/>
          <w:sz w:val="28"/>
          <w:szCs w:val="28"/>
        </w:rPr>
        <w:t xml:space="preserve"> </w:t>
      </w:r>
      <w:r w:rsidR="008805E1" w:rsidRPr="00504218">
        <w:rPr>
          <w:spacing w:val="-2"/>
          <w:sz w:val="28"/>
          <w:szCs w:val="28"/>
        </w:rPr>
        <w:t>the valuation are</w:t>
      </w:r>
      <w:r w:rsidR="008805E1" w:rsidRPr="00504218">
        <w:rPr>
          <w:rFonts w:hint="cs"/>
          <w:spacing w:val="-2"/>
          <w:sz w:val="28"/>
          <w:szCs w:val="28"/>
          <w:cs/>
        </w:rPr>
        <w:t xml:space="preserve"> </w:t>
      </w:r>
      <w:r w:rsidR="008805E1" w:rsidRPr="00504218">
        <w:rPr>
          <w:spacing w:val="-2"/>
          <w:sz w:val="28"/>
          <w:szCs w:val="28"/>
        </w:rPr>
        <w:t xml:space="preserve">revenue growth rate, return rate and discount </w:t>
      </w:r>
      <w:r w:rsidR="000F5822" w:rsidRPr="00504218">
        <w:rPr>
          <w:spacing w:val="-2"/>
          <w:sz w:val="28"/>
          <w:szCs w:val="28"/>
        </w:rPr>
        <w:t>rate.</w:t>
      </w:r>
    </w:p>
    <w:p w14:paraId="7D4240EE" w14:textId="3EBE87FC" w:rsidR="007070E0" w:rsidRPr="00636C67" w:rsidRDefault="007070E0" w:rsidP="007070E0">
      <w:pPr>
        <w:numPr>
          <w:ilvl w:val="0"/>
          <w:numId w:val="1"/>
        </w:numPr>
        <w:tabs>
          <w:tab w:val="left" w:pos="3690"/>
          <w:tab w:val="left" w:pos="5220"/>
        </w:tabs>
        <w:autoSpaceDE w:val="0"/>
        <w:autoSpaceDN w:val="0"/>
        <w:spacing w:before="240"/>
        <w:ind w:left="432" w:right="144"/>
        <w:jc w:val="thaiDistribute"/>
        <w:rPr>
          <w:b/>
          <w:bCs/>
          <w:sz w:val="28"/>
          <w:szCs w:val="28"/>
          <w:lang w:val="en-GB"/>
        </w:rPr>
      </w:pPr>
      <w:r w:rsidRPr="007070E0">
        <w:rPr>
          <w:b/>
          <w:bCs/>
          <w:sz w:val="28"/>
          <w:szCs w:val="28"/>
          <w:lang w:val="en-GB"/>
        </w:rPr>
        <w:t>Other non-current assets</w:t>
      </w:r>
    </w:p>
    <w:p w14:paraId="34C03A8E" w14:textId="3B04C972" w:rsidR="007070E0" w:rsidRPr="00FF43D6" w:rsidRDefault="007070E0" w:rsidP="007070E0">
      <w:pPr>
        <w:tabs>
          <w:tab w:val="left" w:pos="5220"/>
          <w:tab w:val="left" w:pos="5670"/>
        </w:tabs>
        <w:autoSpaceDE w:val="0"/>
        <w:autoSpaceDN w:val="0"/>
        <w:spacing w:before="120"/>
        <w:ind w:left="432" w:right="-72"/>
        <w:rPr>
          <w:sz w:val="28"/>
          <w:szCs w:val="28"/>
        </w:rPr>
      </w:pPr>
      <w:r w:rsidRPr="007070E0">
        <w:rPr>
          <w:sz w:val="28"/>
          <w:szCs w:val="28"/>
        </w:rPr>
        <w:t xml:space="preserve">Other non-current assets as at December 31, 2020 </w:t>
      </w:r>
      <w:r>
        <w:rPr>
          <w:sz w:val="28"/>
          <w:szCs w:val="28"/>
        </w:rPr>
        <w:t xml:space="preserve">and 2019 </w:t>
      </w:r>
      <w:r w:rsidR="00642D2A">
        <w:rPr>
          <w:sz w:val="28"/>
          <w:szCs w:val="28"/>
        </w:rPr>
        <w:t>are as follows</w:t>
      </w:r>
      <w:r w:rsidRPr="007070E0">
        <w:rPr>
          <w:sz w:val="28"/>
          <w:szCs w:val="28"/>
        </w:rPr>
        <w:t>:</w:t>
      </w:r>
    </w:p>
    <w:bookmarkStart w:id="445" w:name="_MON_1664618918"/>
    <w:bookmarkEnd w:id="445"/>
    <w:p w14:paraId="590578F1" w14:textId="0DAD411B" w:rsidR="00850955" w:rsidRDefault="00945A06" w:rsidP="0040706E">
      <w:pPr>
        <w:tabs>
          <w:tab w:val="left" w:pos="5220"/>
          <w:tab w:val="left" w:pos="5670"/>
        </w:tabs>
        <w:autoSpaceDE w:val="0"/>
        <w:autoSpaceDN w:val="0"/>
        <w:spacing w:before="120"/>
        <w:ind w:left="425" w:right="-151"/>
        <w:jc w:val="thaiDistribute"/>
        <w:rPr>
          <w:rFonts w:asciiTheme="majorBidi" w:hAnsiTheme="majorBidi" w:cstheme="majorBidi"/>
          <w:sz w:val="28"/>
        </w:rPr>
      </w:pPr>
      <w:r w:rsidRPr="00636C67">
        <w:rPr>
          <w:rFonts w:asciiTheme="majorBidi" w:hAnsiTheme="majorBidi" w:cstheme="majorBidi"/>
          <w:sz w:val="28"/>
          <w:cs/>
        </w:rPr>
        <w:object w:dxaOrig="9802" w:dyaOrig="3341" w14:anchorId="373AA960">
          <v:shape id="_x0000_i1060" type="#_x0000_t75" style="width:465.75pt;height:172.5pt" o:ole="" o:preferrelative="f">
            <v:imagedata r:id="rId83" o:title=""/>
            <o:lock v:ext="edit" aspectratio="f"/>
          </v:shape>
          <o:OLEObject Type="Embed" ProgID="Excel.Sheet.8" ShapeID="_x0000_i1060" DrawAspect="Content" ObjectID="_1682232412" r:id="rId84"/>
        </w:object>
      </w:r>
    </w:p>
    <w:p w14:paraId="66C3CF58" w14:textId="77777777" w:rsidR="0014159C" w:rsidRDefault="0014159C" w:rsidP="0040706E">
      <w:pPr>
        <w:tabs>
          <w:tab w:val="left" w:pos="5220"/>
          <w:tab w:val="left" w:pos="5670"/>
        </w:tabs>
        <w:autoSpaceDE w:val="0"/>
        <w:autoSpaceDN w:val="0"/>
        <w:spacing w:before="120"/>
        <w:ind w:left="425" w:right="-151"/>
        <w:jc w:val="thaiDistribute"/>
        <w:rPr>
          <w:rFonts w:asciiTheme="majorBidi" w:hAnsiTheme="majorBidi" w:cstheme="majorBidi"/>
          <w:sz w:val="28"/>
        </w:rPr>
      </w:pP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lastRenderedPageBreak/>
        <w:t>Bank overdrafts and short-term loans from financial institution</w:t>
      </w:r>
      <w:r w:rsidR="00B21CE6">
        <w:rPr>
          <w:b/>
          <w:bCs/>
          <w:sz w:val="28"/>
          <w:szCs w:val="28"/>
          <w:lang w:val="en-GB"/>
        </w:rPr>
        <w:t>s</w:t>
      </w:r>
    </w:p>
    <w:p w14:paraId="5E2A182B" w14:textId="41B0E305" w:rsidR="008C37B9" w:rsidRPr="00636C67" w:rsidRDefault="008C37B9"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December </w:t>
      </w:r>
      <w:r w:rsidRPr="008C37B9">
        <w:rPr>
          <w:sz w:val="28"/>
          <w:szCs w:val="28"/>
          <w:cs/>
        </w:rPr>
        <w:t>31</w:t>
      </w:r>
      <w:r w:rsidRPr="008C37B9">
        <w:rPr>
          <w:sz w:val="28"/>
          <w:szCs w:val="28"/>
        </w:rPr>
        <w:t xml:space="preserve">, </w:t>
      </w:r>
      <w:r w:rsidRPr="008C37B9">
        <w:rPr>
          <w:sz w:val="28"/>
          <w:szCs w:val="28"/>
          <w:cs/>
        </w:rPr>
        <w:t xml:space="preserve">2020 </w:t>
      </w:r>
      <w:r w:rsidRPr="008C37B9">
        <w:rPr>
          <w:sz w:val="28"/>
          <w:szCs w:val="28"/>
        </w:rPr>
        <w:t xml:space="preserve">and </w:t>
      </w:r>
      <w:r w:rsidRPr="008C37B9">
        <w:rPr>
          <w:sz w:val="28"/>
          <w:szCs w:val="28"/>
          <w:cs/>
        </w:rPr>
        <w:t xml:space="preserve">2019 </w:t>
      </w:r>
      <w:r w:rsidR="00642D2A">
        <w:rPr>
          <w:sz w:val="28"/>
          <w:szCs w:val="28"/>
        </w:rPr>
        <w:t>are as follows</w:t>
      </w:r>
      <w:r w:rsidRPr="008C37B9">
        <w:rPr>
          <w:sz w:val="28"/>
          <w:szCs w:val="28"/>
        </w:rPr>
        <w:t>:</w:t>
      </w:r>
    </w:p>
    <w:bookmarkStart w:id="446" w:name="_MON_1548782862"/>
    <w:bookmarkEnd w:id="446"/>
    <w:p w14:paraId="2D34D45D" w14:textId="4FF0B9F7" w:rsidR="00950102" w:rsidRPr="00B409AF" w:rsidRDefault="00874A5A" w:rsidP="00B409AF">
      <w:pPr>
        <w:tabs>
          <w:tab w:val="left" w:pos="2970"/>
        </w:tabs>
        <w:autoSpaceDE w:val="0"/>
        <w:autoSpaceDN w:val="0"/>
        <w:spacing w:before="120"/>
        <w:ind w:left="425" w:right="-606"/>
        <w:jc w:val="thaiDistribute"/>
        <w:rPr>
          <w:sz w:val="28"/>
          <w:szCs w:val="28"/>
        </w:rPr>
      </w:pPr>
      <w:r w:rsidRPr="00636C67">
        <w:rPr>
          <w:rFonts w:asciiTheme="majorBidi" w:hAnsiTheme="majorBidi" w:cstheme="majorBidi"/>
          <w:sz w:val="28"/>
          <w:cs/>
        </w:rPr>
        <w:object w:dxaOrig="9787" w:dyaOrig="3382" w14:anchorId="563B4D91">
          <v:shape id="_x0000_i1061" type="#_x0000_t75" style="width:465pt;height:174.75pt" o:ole="" o:preferrelative="f">
            <v:imagedata r:id="rId85" o:title=""/>
            <o:lock v:ext="edit" aspectratio="f"/>
          </v:shape>
          <o:OLEObject Type="Embed" ProgID="Excel.Sheet.8" ShapeID="_x0000_i1061" DrawAspect="Content" ObjectID="_1682232413" r:id="rId86"/>
        </w:object>
      </w:r>
    </w:p>
    <w:p w14:paraId="098A21CC" w14:textId="5E3C644C" w:rsidR="008C37B9" w:rsidRPr="00636C67" w:rsidRDefault="00B409AF" w:rsidP="004047C2">
      <w:pPr>
        <w:autoSpaceDE w:val="0"/>
        <w:autoSpaceDN w:val="0"/>
        <w:spacing w:before="120"/>
        <w:ind w:left="425" w:right="-1"/>
        <w:jc w:val="thaiDistribute"/>
        <w:rPr>
          <w:sz w:val="28"/>
          <w:szCs w:val="28"/>
          <w:lang w:val="en-GB"/>
        </w:rPr>
      </w:pPr>
      <w:r w:rsidRPr="00B409AF">
        <w:rPr>
          <w:sz w:val="28"/>
          <w:szCs w:val="28"/>
          <w:lang w:val="en-GB"/>
        </w:rPr>
        <w:t xml:space="preserve">As at December 31, 2020 and 2019, the Group has </w:t>
      </w:r>
      <w:r w:rsidR="00874A5A">
        <w:rPr>
          <w:sz w:val="28"/>
          <w:szCs w:val="28"/>
          <w:lang w:val="en-GB"/>
        </w:rPr>
        <w:t>lines of credit</w:t>
      </w:r>
      <w:r w:rsidRPr="00B409AF">
        <w:rPr>
          <w:sz w:val="28"/>
          <w:szCs w:val="28"/>
          <w:lang w:val="en-GB"/>
        </w:rPr>
        <w:t xml:space="preserve"> from financial institutions as follows</w:t>
      </w:r>
      <w:r w:rsidR="00504218">
        <w:rPr>
          <w:sz w:val="28"/>
          <w:szCs w:val="28"/>
          <w:lang w:val="en-GB"/>
        </w:rPr>
        <w:t>:</w:t>
      </w:r>
    </w:p>
    <w:bookmarkStart w:id="447" w:name="_MON_1579089217"/>
    <w:bookmarkStart w:id="448" w:name="_MON_1579089434"/>
    <w:bookmarkStart w:id="449" w:name="_MON_1579089461"/>
    <w:bookmarkStart w:id="450" w:name="_MON_1581167505"/>
    <w:bookmarkStart w:id="451" w:name="_MON_1548783126"/>
    <w:bookmarkStart w:id="452" w:name="_MON_1548783143"/>
    <w:bookmarkStart w:id="453" w:name="_MON_1548783158"/>
    <w:bookmarkStart w:id="454" w:name="_MON_1548783195"/>
    <w:bookmarkStart w:id="455" w:name="_MON_1548783203"/>
    <w:bookmarkStart w:id="456" w:name="_MON_1548783207"/>
    <w:bookmarkStart w:id="457" w:name="_MON_1548783224"/>
    <w:bookmarkStart w:id="458" w:name="_MON_1548783233"/>
    <w:bookmarkStart w:id="459" w:name="_MON_1548783237"/>
    <w:bookmarkStart w:id="460" w:name="_MON_1548953446"/>
    <w:bookmarkStart w:id="461" w:name="_MON_1549104044"/>
    <w:bookmarkStart w:id="462" w:name="_MON_1549104079"/>
    <w:bookmarkStart w:id="463" w:name="_MON_1559031317"/>
    <w:bookmarkStart w:id="464" w:name="_MON_1559031329"/>
    <w:bookmarkStart w:id="465" w:name="_MON_1559031637"/>
    <w:bookmarkStart w:id="466" w:name="_MON_1560078190"/>
    <w:bookmarkStart w:id="467" w:name="_MON_1560078206"/>
    <w:bookmarkStart w:id="468" w:name="_MON_1560078212"/>
    <w:bookmarkStart w:id="469" w:name="_MON_1560078215"/>
    <w:bookmarkStart w:id="470" w:name="_MON_1563364419"/>
    <w:bookmarkStart w:id="471" w:name="_MON_1563712712"/>
    <w:bookmarkStart w:id="472" w:name="_MON_1563813983"/>
    <w:bookmarkStart w:id="473" w:name="_MON_1571647364"/>
    <w:bookmarkStart w:id="474" w:name="_MON_1571647905"/>
    <w:bookmarkStart w:id="475" w:name="_MON_1571655431"/>
    <w:bookmarkStart w:id="476" w:name="_MON_1571655471"/>
    <w:bookmarkStart w:id="477" w:name="_MON_1572092019"/>
    <w:bookmarkStart w:id="478" w:name="_MON_1634727448"/>
    <w:bookmarkStart w:id="479" w:name="_MON_1572158174"/>
    <w:bookmarkStart w:id="480" w:name="_MON_1572158271"/>
    <w:bookmarkStart w:id="481" w:name="_MON_1572161862"/>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Start w:id="482" w:name="_MON_1579089190"/>
    <w:bookmarkEnd w:id="482"/>
    <w:p w14:paraId="5EC3B635" w14:textId="7E294CD8" w:rsidR="0075560C" w:rsidRPr="00636C67" w:rsidRDefault="00A75324" w:rsidP="00134AF4">
      <w:pPr>
        <w:spacing w:before="120"/>
        <w:ind w:left="450"/>
        <w:jc w:val="thaiDistribute"/>
        <w:rPr>
          <w:rFonts w:asciiTheme="majorBidi" w:hAnsiTheme="majorBidi" w:cstheme="majorBidi"/>
          <w:sz w:val="28"/>
        </w:rPr>
      </w:pPr>
      <w:r w:rsidRPr="00636C67">
        <w:rPr>
          <w:rFonts w:asciiTheme="majorBidi" w:hAnsiTheme="majorBidi" w:cstheme="majorBidi"/>
          <w:sz w:val="28"/>
        </w:rPr>
        <w:object w:dxaOrig="9963" w:dyaOrig="3903" w14:anchorId="3C1BA0FF">
          <v:shape id="_x0000_i1062" type="#_x0000_t75" style="width:462.75pt;height:201.75pt" o:ole="" o:preferrelative="f">
            <v:imagedata r:id="rId87" o:title=""/>
            <o:lock v:ext="edit" aspectratio="f"/>
          </v:shape>
          <o:OLEObject Type="Embed" ProgID="Excel.Sheet.12" ShapeID="_x0000_i1062" DrawAspect="Content" ObjectID="_1682232414" r:id="rId88"/>
        </w:object>
      </w:r>
    </w:p>
    <w:p w14:paraId="72A8D20D" w14:textId="6FC2B2FC" w:rsidR="00C869A9" w:rsidRPr="006B14C7" w:rsidRDefault="00D01767" w:rsidP="006B14C7">
      <w:pPr>
        <w:autoSpaceDE w:val="0"/>
        <w:autoSpaceDN w:val="0"/>
        <w:spacing w:before="120"/>
        <w:ind w:left="425" w:right="-1"/>
        <w:jc w:val="thaiDistribute"/>
        <w:rPr>
          <w:sz w:val="28"/>
          <w:szCs w:val="28"/>
          <w:lang w:val="en-GB"/>
        </w:rPr>
      </w:pPr>
      <w:r w:rsidRPr="003033D9">
        <w:rPr>
          <w:sz w:val="28"/>
          <w:szCs w:val="28"/>
        </w:rPr>
        <w:t>The Group receives credit facilities from banks for forward contracts to hedge against exchange rate risks associated with trust receipts/letters of credit which are denominated both in foreign currencies and Baht currency as follows</w:t>
      </w:r>
      <w:r w:rsidR="006B14C7" w:rsidRPr="00504218">
        <w:rPr>
          <w:sz w:val="28"/>
          <w:szCs w:val="28"/>
          <w:lang w:val="en-GB"/>
        </w:rPr>
        <w:t>:</w:t>
      </w:r>
      <w:r w:rsidR="006B14C7">
        <w:rPr>
          <w:sz w:val="28"/>
          <w:szCs w:val="28"/>
          <w:lang w:val="en-GB"/>
        </w:rPr>
        <w:t xml:space="preserve">  </w:t>
      </w:r>
    </w:p>
    <w:bookmarkStart w:id="483" w:name="_MON_1649781748"/>
    <w:bookmarkEnd w:id="483"/>
    <w:p w14:paraId="5998C35C" w14:textId="26EFCD32" w:rsidR="00A96860" w:rsidRPr="00BD0C92" w:rsidRDefault="006C2E4E" w:rsidP="00BD0C92">
      <w:pPr>
        <w:autoSpaceDE w:val="0"/>
        <w:autoSpaceDN w:val="0"/>
        <w:spacing w:before="120"/>
        <w:ind w:left="425" w:right="-1"/>
        <w:jc w:val="thaiDistribute"/>
        <w:rPr>
          <w:rFonts w:asciiTheme="majorBidi" w:hAnsiTheme="majorBidi" w:cstheme="majorBidi"/>
          <w:sz w:val="28"/>
        </w:rPr>
      </w:pPr>
      <w:r w:rsidRPr="00636C67">
        <w:rPr>
          <w:rFonts w:asciiTheme="majorBidi" w:hAnsiTheme="majorBidi" w:cstheme="majorBidi"/>
          <w:sz w:val="28"/>
          <w:cs/>
        </w:rPr>
        <w:object w:dxaOrig="10963" w:dyaOrig="2864" w14:anchorId="491447B4">
          <v:shape id="_x0000_i1063" type="#_x0000_t75" style="width:467.25pt;height:132.75pt" o:ole="">
            <v:imagedata r:id="rId89" o:title=""/>
          </v:shape>
          <o:OLEObject Type="Embed" ProgID="Excel.Sheet.8" ShapeID="_x0000_i1063" DrawAspect="Content" ObjectID="_1682232415" r:id="rId90"/>
        </w:object>
      </w:r>
    </w:p>
    <w:p w14:paraId="7B707290" w14:textId="54A76C5E" w:rsidR="00176712" w:rsidRDefault="00D01767" w:rsidP="00C21234">
      <w:pPr>
        <w:autoSpaceDE w:val="0"/>
        <w:autoSpaceDN w:val="0"/>
        <w:spacing w:before="240"/>
        <w:ind w:left="431" w:right="-62"/>
        <w:jc w:val="thaiDistribute"/>
        <w:rPr>
          <w:spacing w:val="-4"/>
          <w:sz w:val="28"/>
          <w:szCs w:val="28"/>
          <w:lang w:val="en-GB"/>
        </w:rPr>
      </w:pPr>
      <w:r w:rsidRPr="003033D9">
        <w:rPr>
          <w:spacing w:val="-4"/>
          <w:sz w:val="28"/>
          <w:szCs w:val="28"/>
          <w:lang w:val="en-GB"/>
        </w:rPr>
        <w:t xml:space="preserve">As at December 31, 2020 and 2019, the Group has credit facilities in the form of </w:t>
      </w:r>
      <w:proofErr w:type="spellStart"/>
      <w:r w:rsidRPr="003033D9">
        <w:rPr>
          <w:spacing w:val="-4"/>
          <w:sz w:val="28"/>
          <w:szCs w:val="28"/>
          <w:lang w:val="en-GB"/>
        </w:rPr>
        <w:t>of</w:t>
      </w:r>
      <w:proofErr w:type="spellEnd"/>
      <w:r w:rsidRPr="003033D9">
        <w:rPr>
          <w:spacing w:val="-4"/>
          <w:sz w:val="28"/>
          <w:szCs w:val="28"/>
          <w:lang w:val="en-GB"/>
        </w:rPr>
        <w:t xml:space="preserve"> short-term loans from many financial institutions, which are guaranteed by Thai Credit Guarantee Corporation, related companies and</w:t>
      </w:r>
      <w:r w:rsidRPr="003033D9">
        <w:rPr>
          <w:spacing w:val="-4"/>
          <w:sz w:val="28"/>
          <w:szCs w:val="28"/>
          <w:cs/>
          <w:lang w:val="en-GB"/>
        </w:rPr>
        <w:t xml:space="preserve"> </w:t>
      </w:r>
      <w:r w:rsidRPr="003033D9">
        <w:rPr>
          <w:spacing w:val="-4"/>
          <w:sz w:val="28"/>
          <w:szCs w:val="28"/>
          <w:lang w:val="en-GB"/>
        </w:rPr>
        <w:t>certain of the Company’s directors.</w:t>
      </w:r>
      <w:r w:rsidRPr="00710B69" w:rsidDel="00D01767">
        <w:rPr>
          <w:spacing w:val="-4"/>
          <w:sz w:val="28"/>
          <w:szCs w:val="28"/>
          <w:lang w:val="en-GB"/>
        </w:rPr>
        <w:t xml:space="preserve"> </w:t>
      </w: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lastRenderedPageBreak/>
        <w:t>Trade and other current payables</w:t>
      </w:r>
    </w:p>
    <w:p w14:paraId="7F190451" w14:textId="4AB14448" w:rsidR="008E2470" w:rsidRPr="00636C67" w:rsidRDefault="008E2470" w:rsidP="0041545F">
      <w:pPr>
        <w:autoSpaceDE w:val="0"/>
        <w:autoSpaceDN w:val="0"/>
        <w:spacing w:before="120"/>
        <w:ind w:left="450" w:right="-1"/>
        <w:jc w:val="thaiDistribute"/>
        <w:rPr>
          <w:sz w:val="28"/>
          <w:szCs w:val="28"/>
          <w:cs/>
          <w:lang w:val="en-GB"/>
        </w:rPr>
      </w:pPr>
      <w:r w:rsidRPr="008E2470">
        <w:rPr>
          <w:sz w:val="28"/>
          <w:szCs w:val="28"/>
          <w:lang w:val="en-GB"/>
        </w:rPr>
        <w:t>Trade and other current payables as at December 31, 2020 and 2019 are as follows:</w:t>
      </w:r>
    </w:p>
    <w:bookmarkStart w:id="484" w:name="_MON_1537082129"/>
    <w:bookmarkStart w:id="485" w:name="_MON_1537082148"/>
    <w:bookmarkStart w:id="486" w:name="_MON_1537082195"/>
    <w:bookmarkStart w:id="487" w:name="_MON_1537082245"/>
    <w:bookmarkStart w:id="488" w:name="_MON_1537082250"/>
    <w:bookmarkStart w:id="489" w:name="_MON_1537082279"/>
    <w:bookmarkStart w:id="490" w:name="_MON_1537082304"/>
    <w:bookmarkStart w:id="491" w:name="_MON_1537082372"/>
    <w:bookmarkStart w:id="492" w:name="_MON_1537082380"/>
    <w:bookmarkStart w:id="493" w:name="_MON_1537082389"/>
    <w:bookmarkStart w:id="494" w:name="_MON_1537082411"/>
    <w:bookmarkStart w:id="495" w:name="_MON_1537082439"/>
    <w:bookmarkStart w:id="496" w:name="_MON_1537968787"/>
    <w:bookmarkStart w:id="497" w:name="_MON_1537969330"/>
    <w:bookmarkStart w:id="498" w:name="_MON_1537969402"/>
    <w:bookmarkStart w:id="499" w:name="_MON_1537969459"/>
    <w:bookmarkStart w:id="500" w:name="_MON_1537969472"/>
    <w:bookmarkStart w:id="501" w:name="_MON_1537969487"/>
    <w:bookmarkStart w:id="502" w:name="_MON_1537969500"/>
    <w:bookmarkStart w:id="503" w:name="_MON_1537969512"/>
    <w:bookmarkStart w:id="504" w:name="_MON_1537969524"/>
    <w:bookmarkStart w:id="505" w:name="_MON_1537969540"/>
    <w:bookmarkStart w:id="506" w:name="_MON_1537969554"/>
    <w:bookmarkStart w:id="507" w:name="_MON_1537976875"/>
    <w:bookmarkStart w:id="508" w:name="_MON_1537976918"/>
    <w:bookmarkStart w:id="509" w:name="_MON_1537976933"/>
    <w:bookmarkStart w:id="510" w:name="_MON_1537976974"/>
    <w:bookmarkStart w:id="511" w:name="_MON_1540209651"/>
    <w:bookmarkStart w:id="512" w:name="_MON_1540209749"/>
    <w:bookmarkStart w:id="513" w:name="_MON_1540209782"/>
    <w:bookmarkStart w:id="514" w:name="_MON_1540209797"/>
    <w:bookmarkStart w:id="515" w:name="_MON_1572697872"/>
    <w:bookmarkStart w:id="516" w:name="_MON_1572697926"/>
    <w:bookmarkStart w:id="517" w:name="_MON_1572697998"/>
    <w:bookmarkStart w:id="518" w:name="_MON_1572698001"/>
    <w:bookmarkStart w:id="519" w:name="_MON_1572698015"/>
    <w:bookmarkStart w:id="520" w:name="_MON_1572698019"/>
    <w:bookmarkStart w:id="521" w:name="_MON_1572698030"/>
    <w:bookmarkStart w:id="522" w:name="_MON_1572698039"/>
    <w:bookmarkStart w:id="523" w:name="_MON_1572698047"/>
    <w:bookmarkStart w:id="524" w:name="_MON_1572698062"/>
    <w:bookmarkStart w:id="525" w:name="_MON_1572698068"/>
    <w:bookmarkStart w:id="526" w:name="_MON_1572698287"/>
    <w:bookmarkStart w:id="527" w:name="_MON_1572698291"/>
    <w:bookmarkStart w:id="528" w:name="_MON_1572698296"/>
    <w:bookmarkStart w:id="529" w:name="_MON_1572698312"/>
    <w:bookmarkStart w:id="530" w:name="_MON_1572698322"/>
    <w:bookmarkStart w:id="531" w:name="_MON_1572698331"/>
    <w:bookmarkStart w:id="532" w:name="_MON_1572698334"/>
    <w:bookmarkStart w:id="533" w:name="_MON_1572698419"/>
    <w:bookmarkStart w:id="534" w:name="_MON_1572698423"/>
    <w:bookmarkStart w:id="535" w:name="_MON_1572698426"/>
    <w:bookmarkStart w:id="536" w:name="_MON_1572698488"/>
    <w:bookmarkStart w:id="537" w:name="_MON_1572698496"/>
    <w:bookmarkStart w:id="538" w:name="_MON_1572867787"/>
    <w:bookmarkStart w:id="539" w:name="_MON_1572868306"/>
    <w:bookmarkStart w:id="540" w:name="_MON_1572868345"/>
    <w:bookmarkStart w:id="541" w:name="_MON_1572868355"/>
    <w:bookmarkStart w:id="542" w:name="_MON_1572868410"/>
    <w:bookmarkStart w:id="543" w:name="_MON_1572880628"/>
    <w:bookmarkStart w:id="544" w:name="_MON_1572943878"/>
    <w:bookmarkStart w:id="545" w:name="_MON_1572943892"/>
    <w:bookmarkStart w:id="546" w:name="_MON_1572943951"/>
    <w:bookmarkStart w:id="547" w:name="_MON_1573386712"/>
    <w:bookmarkStart w:id="548" w:name="_MON_1576906805"/>
    <w:bookmarkStart w:id="549" w:name="_MON_1576927002"/>
    <w:bookmarkStart w:id="550" w:name="_MON_1241423002"/>
    <w:bookmarkStart w:id="551" w:name="_MON_1241546559"/>
    <w:bookmarkStart w:id="552" w:name="_MON_1241610116"/>
    <w:bookmarkStart w:id="553" w:name="_MON_1241611681"/>
    <w:bookmarkStart w:id="554" w:name="_MON_1241611889"/>
    <w:bookmarkStart w:id="555" w:name="_MON_1241611907"/>
    <w:bookmarkStart w:id="556" w:name="_MON_1241611989"/>
    <w:bookmarkStart w:id="557" w:name="_MON_1241630987"/>
    <w:bookmarkStart w:id="558" w:name="_MON_1241869121"/>
    <w:bookmarkStart w:id="559" w:name="_MON_1241870323"/>
    <w:bookmarkStart w:id="560" w:name="_MON_1269728703"/>
    <w:bookmarkStart w:id="561" w:name="_MON_1271935679"/>
    <w:bookmarkStart w:id="562" w:name="_MON_1271935781"/>
    <w:bookmarkStart w:id="563" w:name="_MON_1272111793"/>
    <w:bookmarkStart w:id="564" w:name="_MON_1273557426"/>
    <w:bookmarkStart w:id="565" w:name="_MON_1273558583"/>
    <w:bookmarkStart w:id="566" w:name="_MON_1288073486"/>
    <w:bookmarkStart w:id="567" w:name="_MON_1288074852"/>
    <w:bookmarkStart w:id="568" w:name="_MON_1288096371"/>
    <w:bookmarkStart w:id="569" w:name="_MON_1288446473"/>
    <w:bookmarkStart w:id="570" w:name="_MON_1288446496"/>
    <w:bookmarkStart w:id="571" w:name="_MON_1288514231"/>
    <w:bookmarkStart w:id="572" w:name="_MON_1288514270"/>
    <w:bookmarkStart w:id="573" w:name="_MON_1288514288"/>
    <w:bookmarkStart w:id="574" w:name="_MON_1288514300"/>
    <w:bookmarkStart w:id="575" w:name="_MON_1288514309"/>
    <w:bookmarkStart w:id="576" w:name="_MON_1293341662"/>
    <w:bookmarkStart w:id="577" w:name="_MON_1293342617"/>
    <w:bookmarkStart w:id="578" w:name="_MON_1293362831"/>
    <w:bookmarkStart w:id="579" w:name="_MON_1293363086"/>
    <w:bookmarkStart w:id="580" w:name="_MON_1303358309"/>
    <w:bookmarkStart w:id="581" w:name="_MON_1303385786"/>
    <w:bookmarkStart w:id="582" w:name="_MON_1303385871"/>
    <w:bookmarkStart w:id="583" w:name="_MON_1303386716"/>
    <w:bookmarkStart w:id="584" w:name="_MON_1303387154"/>
    <w:bookmarkStart w:id="585" w:name="_MON_1303387181"/>
    <w:bookmarkStart w:id="586" w:name="_MON_1303387473"/>
    <w:bookmarkStart w:id="587" w:name="_MON_1303387597"/>
    <w:bookmarkStart w:id="588" w:name="_MON_1303387606"/>
    <w:bookmarkStart w:id="589" w:name="_MON_1303545381"/>
    <w:bookmarkStart w:id="590" w:name="_MON_1304070938"/>
    <w:bookmarkStart w:id="591" w:name="_MON_1304493098"/>
    <w:bookmarkStart w:id="592" w:name="_MON_1304493217"/>
    <w:bookmarkStart w:id="593" w:name="_MON_1304494469"/>
    <w:bookmarkStart w:id="594" w:name="_MON_1309086635"/>
    <w:bookmarkStart w:id="595" w:name="_MON_1309086663"/>
    <w:bookmarkStart w:id="596" w:name="_MON_1315116341"/>
    <w:bookmarkStart w:id="597" w:name="_MON_1315382693"/>
    <w:bookmarkStart w:id="598" w:name="_MON_1315743700"/>
    <w:bookmarkStart w:id="599" w:name="_MON_1315743752"/>
    <w:bookmarkStart w:id="600" w:name="_MON_1316415569"/>
    <w:bookmarkStart w:id="601" w:name="_MON_1316415572"/>
    <w:bookmarkStart w:id="602" w:name="_MON_1316415599"/>
    <w:bookmarkStart w:id="603" w:name="_MON_1316415617"/>
    <w:bookmarkStart w:id="604" w:name="_MON_1316415634"/>
    <w:bookmarkStart w:id="605" w:name="_MON_1316415671"/>
    <w:bookmarkStart w:id="606" w:name="_MON_1316415690"/>
    <w:bookmarkStart w:id="607" w:name="_MON_1316415728"/>
    <w:bookmarkStart w:id="608" w:name="_MON_1316415782"/>
    <w:bookmarkStart w:id="609" w:name="_MON_1316433471"/>
    <w:bookmarkStart w:id="610" w:name="_MON_1316433482"/>
    <w:bookmarkStart w:id="611" w:name="_MON_1316850613"/>
    <w:bookmarkStart w:id="612" w:name="_MON_1317727096"/>
    <w:bookmarkStart w:id="613" w:name="_MON_1317727152"/>
    <w:bookmarkStart w:id="614" w:name="_MON_1317727591"/>
    <w:bookmarkStart w:id="615" w:name="_MON_1319886393"/>
    <w:bookmarkStart w:id="616" w:name="_MON_1324728775"/>
    <w:bookmarkStart w:id="617" w:name="_MON_1324728784"/>
    <w:bookmarkStart w:id="618" w:name="_MON_1324729315"/>
    <w:bookmarkStart w:id="619" w:name="_MON_1329846561"/>
    <w:bookmarkStart w:id="620" w:name="_MON_1329846578"/>
    <w:bookmarkStart w:id="621" w:name="_MON_1330117514"/>
    <w:bookmarkStart w:id="622" w:name="_MON_1330117532"/>
    <w:bookmarkStart w:id="623" w:name="_MON_1330117546"/>
    <w:bookmarkStart w:id="624" w:name="_MON_1330117609"/>
    <w:bookmarkStart w:id="625" w:name="_MON_1344641669"/>
    <w:bookmarkStart w:id="626" w:name="_MON_1345019743"/>
    <w:bookmarkStart w:id="627" w:name="_MON_1345019833"/>
    <w:bookmarkStart w:id="628" w:name="_MON_1345273181"/>
    <w:bookmarkStart w:id="629" w:name="_MON_1345446967"/>
    <w:bookmarkStart w:id="630" w:name="_MON_1352718343"/>
    <w:bookmarkStart w:id="631" w:name="_MON_1362354094"/>
    <w:bookmarkStart w:id="632" w:name="_MON_1362740451"/>
    <w:bookmarkStart w:id="633" w:name="_MON_1370180378"/>
    <w:bookmarkStart w:id="634" w:name="_MON_1377073602"/>
    <w:bookmarkStart w:id="635" w:name="_MON_1377354910"/>
    <w:bookmarkStart w:id="636" w:name="_MON_1377354924"/>
    <w:bookmarkStart w:id="637" w:name="_MON_1377528195"/>
    <w:bookmarkStart w:id="638" w:name="_MON_1377528209"/>
    <w:bookmarkStart w:id="639" w:name="_MON_1377933988"/>
    <w:bookmarkStart w:id="640" w:name="_MON_1377933998"/>
    <w:bookmarkStart w:id="641" w:name="_MON_1395480637"/>
    <w:bookmarkStart w:id="642" w:name="_MON_1395480661"/>
    <w:bookmarkStart w:id="643" w:name="_MON_1395480711"/>
    <w:bookmarkStart w:id="644" w:name="_MON_1395480726"/>
    <w:bookmarkStart w:id="645" w:name="_MON_1395480735"/>
    <w:bookmarkStart w:id="646" w:name="_MON_1395480790"/>
    <w:bookmarkStart w:id="647" w:name="_MON_1395480812"/>
    <w:bookmarkStart w:id="648" w:name="_MON_1395480863"/>
    <w:bookmarkStart w:id="649" w:name="_MON_1395664261"/>
    <w:bookmarkStart w:id="650" w:name="_MON_1395664326"/>
    <w:bookmarkStart w:id="651" w:name="_MON_1395664348"/>
    <w:bookmarkStart w:id="652" w:name="_MON_1395664446"/>
    <w:bookmarkStart w:id="653" w:name="_MON_1398095282"/>
    <w:bookmarkStart w:id="654" w:name="_MON_1398095322"/>
    <w:bookmarkStart w:id="655" w:name="_MON_1398095392"/>
    <w:bookmarkStart w:id="656" w:name="_MON_1398095431"/>
    <w:bookmarkStart w:id="657" w:name="_MON_1398095454"/>
    <w:bookmarkStart w:id="658" w:name="_MON_1398095471"/>
    <w:bookmarkStart w:id="659" w:name="_MON_1398101559"/>
    <w:bookmarkStart w:id="660" w:name="_MON_1398101715"/>
    <w:bookmarkStart w:id="661" w:name="_MON_1398101850"/>
    <w:bookmarkStart w:id="662" w:name="_MON_1398101858"/>
    <w:bookmarkStart w:id="663" w:name="_MON_1398169092"/>
    <w:bookmarkStart w:id="664" w:name="_MON_1398258699"/>
    <w:bookmarkStart w:id="665" w:name="_MON_1398258712"/>
    <w:bookmarkStart w:id="666" w:name="_MON_1398258723"/>
    <w:bookmarkStart w:id="667" w:name="_MON_1398258729"/>
    <w:bookmarkStart w:id="668" w:name="_MON_1398258787"/>
    <w:bookmarkStart w:id="669" w:name="_MON_1398852750"/>
    <w:bookmarkStart w:id="670" w:name="_MON_1426754082"/>
    <w:bookmarkStart w:id="671" w:name="_MON_1430117381"/>
    <w:bookmarkStart w:id="672" w:name="_MON_1430117424"/>
    <w:bookmarkStart w:id="673" w:name="_MON_1430117442"/>
    <w:bookmarkStart w:id="674" w:name="_MON_1430117469"/>
    <w:bookmarkStart w:id="675" w:name="_MON_1433680967"/>
    <w:bookmarkStart w:id="676" w:name="_MON_1442299297"/>
    <w:bookmarkStart w:id="677" w:name="_MON_1442299305"/>
    <w:bookmarkStart w:id="678" w:name="_MON_1442299339"/>
    <w:bookmarkStart w:id="679" w:name="_MON_1442299688"/>
    <w:bookmarkStart w:id="680" w:name="_MON_1442299705"/>
    <w:bookmarkStart w:id="681" w:name="_MON_1442750509"/>
    <w:bookmarkStart w:id="682" w:name="_MON_1465802615"/>
    <w:bookmarkStart w:id="683" w:name="_MON_1465806674"/>
    <w:bookmarkStart w:id="684" w:name="_MON_1474978084"/>
    <w:bookmarkStart w:id="685" w:name="_MON_1480256858"/>
    <w:bookmarkStart w:id="686" w:name="_MON_1480256932"/>
    <w:bookmarkStart w:id="687" w:name="_MON_1489229027"/>
    <w:bookmarkStart w:id="688" w:name="_MON_1489229090"/>
    <w:bookmarkStart w:id="689" w:name="_MON_1489910834"/>
    <w:bookmarkStart w:id="690" w:name="_MON_1489910854"/>
    <w:bookmarkStart w:id="691" w:name="_MON_1489910895"/>
    <w:bookmarkStart w:id="692" w:name="_MON_1489910940"/>
    <w:bookmarkStart w:id="693" w:name="_MON_1490092097"/>
    <w:bookmarkStart w:id="694" w:name="_MON_1493623767"/>
    <w:bookmarkStart w:id="695" w:name="_MON_1493623780"/>
    <w:bookmarkStart w:id="696" w:name="_MON_1493623793"/>
    <w:bookmarkStart w:id="697" w:name="_MON_1493623821"/>
    <w:bookmarkStart w:id="698" w:name="_MON_1493623856"/>
    <w:bookmarkStart w:id="699" w:name="_MON_1493623875"/>
    <w:bookmarkStart w:id="700" w:name="_MON_1505031580"/>
    <w:bookmarkStart w:id="701" w:name="_MON_1506236180"/>
    <w:bookmarkStart w:id="702" w:name="_MON_1509540285"/>
    <w:bookmarkStart w:id="703" w:name="_MON_1509540329"/>
    <w:bookmarkStart w:id="704" w:name="_MON_1509540357"/>
    <w:bookmarkStart w:id="705" w:name="_MON_1509540384"/>
    <w:bookmarkStart w:id="706" w:name="_MON_1509540397"/>
    <w:bookmarkStart w:id="707" w:name="_MON_1509552202"/>
    <w:bookmarkStart w:id="708" w:name="_MON_1509552376"/>
    <w:bookmarkStart w:id="709" w:name="_MON_1509956702"/>
    <w:bookmarkStart w:id="710" w:name="_MON_1509956716"/>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Start w:id="711" w:name="_MON_1537082101"/>
    <w:bookmarkEnd w:id="711"/>
    <w:p w14:paraId="7EB74E89" w14:textId="18687045" w:rsidR="00974A13" w:rsidRPr="00636C67" w:rsidRDefault="00874A5A" w:rsidP="00F544B1">
      <w:pPr>
        <w:tabs>
          <w:tab w:val="left" w:pos="3690"/>
          <w:tab w:val="left" w:pos="3780"/>
          <w:tab w:val="left" w:pos="9540"/>
        </w:tabs>
        <w:spacing w:before="120"/>
        <w:ind w:left="-360" w:right="-516"/>
        <w:jc w:val="distribute"/>
        <w:rPr>
          <w:sz w:val="28"/>
        </w:rPr>
      </w:pPr>
      <w:r w:rsidRPr="00636C67">
        <w:rPr>
          <w:sz w:val="28"/>
          <w:cs/>
        </w:rPr>
        <w:object w:dxaOrig="10230" w:dyaOrig="7386" w14:anchorId="07F0A917">
          <v:shape id="_x0000_i1064" type="#_x0000_t75" style="width:456pt;height:359.25pt" o:ole="">
            <v:imagedata r:id="rId91" o:title=""/>
          </v:shape>
          <o:OLEObject Type="Embed" ProgID="Excel.Sheet.8" ShapeID="_x0000_i1064" DrawAspect="Content" ObjectID="_1682232416" r:id="rId92"/>
        </w:object>
      </w:r>
    </w:p>
    <w:p w14:paraId="6D7B279D" w14:textId="6797E7E4" w:rsidR="0041545F" w:rsidRPr="0041545F" w:rsidRDefault="0041545F" w:rsidP="0041545F">
      <w:pPr>
        <w:numPr>
          <w:ilvl w:val="0"/>
          <w:numId w:val="1"/>
        </w:numPr>
        <w:autoSpaceDE w:val="0"/>
        <w:autoSpaceDN w:val="0"/>
        <w:spacing w:before="240"/>
        <w:ind w:left="426" w:right="144"/>
        <w:rPr>
          <w:b/>
          <w:bCs/>
          <w:sz w:val="28"/>
          <w:szCs w:val="28"/>
          <w:lang w:val="en-GB"/>
        </w:rPr>
      </w:pPr>
      <w:bookmarkStart w:id="712" w:name="_MON_1505048508"/>
      <w:bookmarkStart w:id="713" w:name="_MON_1507193135"/>
      <w:bookmarkStart w:id="714" w:name="_MON_1507193182"/>
      <w:bookmarkStart w:id="715" w:name="_MON_1507206710"/>
      <w:bookmarkStart w:id="716" w:name="_MON_1507206789"/>
      <w:bookmarkStart w:id="717" w:name="_MON_1507206931"/>
      <w:bookmarkStart w:id="718" w:name="_MON_1507355057"/>
      <w:bookmarkStart w:id="719" w:name="_MON_1507545139"/>
      <w:bookmarkStart w:id="720" w:name="_MON_1507545159"/>
      <w:bookmarkStart w:id="721" w:name="_MON_1507545171"/>
      <w:bookmarkStart w:id="722" w:name="_MON_1507545175"/>
      <w:bookmarkStart w:id="723" w:name="_MON_1507545181"/>
      <w:bookmarkStart w:id="724" w:name="_MON_1507545186"/>
      <w:bookmarkStart w:id="725" w:name="_MON_1507545208"/>
      <w:bookmarkStart w:id="726" w:name="_MON_1511081316"/>
      <w:bookmarkStart w:id="727" w:name="_MON_1511592445"/>
      <w:bookmarkStart w:id="728" w:name="_MON_1516015681"/>
      <w:bookmarkStart w:id="729" w:name="_MON_1516025916"/>
      <w:bookmarkStart w:id="730" w:name="_MON_1516056789"/>
      <w:bookmarkStart w:id="731" w:name="_MON_1516875048"/>
      <w:bookmarkStart w:id="732" w:name="_MON_1516875060"/>
      <w:bookmarkStart w:id="733" w:name="_MON_1522913892"/>
      <w:bookmarkStart w:id="734" w:name="_MON_1522940256"/>
      <w:bookmarkStart w:id="735" w:name="_MON_1523519099"/>
      <w:bookmarkStart w:id="736" w:name="_MON_1523519315"/>
      <w:bookmarkStart w:id="737" w:name="_MON_1524053958"/>
      <w:bookmarkStart w:id="738" w:name="_MON_1524053983"/>
      <w:bookmarkStart w:id="739" w:name="_MON_1524053988"/>
      <w:bookmarkStart w:id="740" w:name="_MON_1524053994"/>
      <w:bookmarkStart w:id="741" w:name="_MON_1524054028"/>
      <w:bookmarkStart w:id="742" w:name="_MON_1524054034"/>
      <w:bookmarkStart w:id="743" w:name="_MON_1524054397"/>
      <w:bookmarkStart w:id="744" w:name="_MON_1524642922"/>
      <w:bookmarkStart w:id="745" w:name="_MON_1524642946"/>
      <w:bookmarkStart w:id="746" w:name="_MON_1524642955"/>
      <w:bookmarkStart w:id="747" w:name="_MON_1524642961"/>
      <w:bookmarkStart w:id="748" w:name="_MON_1524643198"/>
      <w:bookmarkStart w:id="749" w:name="_MON_1524643209"/>
      <w:bookmarkStart w:id="750" w:name="_MON_1524643218"/>
      <w:bookmarkStart w:id="751" w:name="_MON_1524643269"/>
      <w:bookmarkStart w:id="752" w:name="_MON_1524643276"/>
      <w:bookmarkStart w:id="753" w:name="_MON_1537087019"/>
      <w:bookmarkStart w:id="754" w:name="_MON_1537969620"/>
      <w:bookmarkStart w:id="755" w:name="_MON_1537969662"/>
      <w:bookmarkStart w:id="756" w:name="_MON_1537969676"/>
      <w:bookmarkStart w:id="757" w:name="_MON_1540203293"/>
      <w:bookmarkStart w:id="758" w:name="_MON_1540724154"/>
      <w:bookmarkStart w:id="759" w:name="_MON_1572698526"/>
      <w:bookmarkStart w:id="760" w:name="_MON_1572698546"/>
      <w:bookmarkStart w:id="761" w:name="_MON_1572698556"/>
      <w:bookmarkStart w:id="762" w:name="_MON_1572698562"/>
      <w:bookmarkStart w:id="763" w:name="_MON_1572698574"/>
      <w:bookmarkStart w:id="764" w:name="_MON_1572698583"/>
      <w:bookmarkStart w:id="765" w:name="_MON_1572698595"/>
      <w:bookmarkStart w:id="766" w:name="_MON_1572698704"/>
      <w:bookmarkStart w:id="767" w:name="_MON_1572868781"/>
      <w:bookmarkStart w:id="768" w:name="_MON_1572868794"/>
      <w:bookmarkStart w:id="769" w:name="_MON_1573387489"/>
      <w:bookmarkStart w:id="770" w:name="_MON_1576906796"/>
      <w:bookmarkStart w:id="771" w:name="_MON_1577100433"/>
      <w:bookmarkStart w:id="772" w:name="_MON_1584778452"/>
      <w:bookmarkStart w:id="773" w:name="_MON_1584778791"/>
      <w:bookmarkStart w:id="774" w:name="_MON_1499274306"/>
      <w:bookmarkStart w:id="775" w:name="_MON_1499638163"/>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14:paraId="4D2F45CB" w14:textId="64809E25" w:rsidR="0041545F" w:rsidRPr="00636C67"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December </w:t>
      </w:r>
      <w:r w:rsidRPr="0041545F">
        <w:rPr>
          <w:sz w:val="28"/>
          <w:szCs w:val="28"/>
          <w:cs/>
          <w:lang w:val="en-GB"/>
        </w:rPr>
        <w:t>31</w:t>
      </w:r>
      <w:r w:rsidRPr="0041545F">
        <w:rPr>
          <w:sz w:val="28"/>
          <w:szCs w:val="28"/>
          <w:lang w:val="en-GB"/>
        </w:rPr>
        <w:t xml:space="preserve">, </w:t>
      </w:r>
      <w:r w:rsidRPr="0041545F">
        <w:rPr>
          <w:sz w:val="28"/>
          <w:szCs w:val="28"/>
          <w:cs/>
          <w:lang w:val="en-GB"/>
        </w:rPr>
        <w:t xml:space="preserve">2020 </w:t>
      </w:r>
      <w:r w:rsidRPr="0041545F">
        <w:rPr>
          <w:sz w:val="28"/>
          <w:szCs w:val="28"/>
          <w:lang w:val="en-GB"/>
        </w:rPr>
        <w:t xml:space="preserve">and </w:t>
      </w:r>
      <w:r w:rsidRPr="0041545F">
        <w:rPr>
          <w:sz w:val="28"/>
          <w:szCs w:val="28"/>
          <w:cs/>
          <w:lang w:val="en-GB"/>
        </w:rPr>
        <w:t xml:space="preserve">2019 </w:t>
      </w:r>
      <w:r w:rsidRPr="0041545F">
        <w:rPr>
          <w:sz w:val="28"/>
          <w:szCs w:val="28"/>
          <w:lang w:val="en-GB"/>
        </w:rPr>
        <w:t>are as follows:</w:t>
      </w:r>
    </w:p>
    <w:bookmarkStart w:id="776" w:name="_MON_1546156909"/>
    <w:bookmarkEnd w:id="776"/>
    <w:p w14:paraId="0EDF934A" w14:textId="3046C54A" w:rsidR="000A15D7" w:rsidRPr="00636C67" w:rsidRDefault="00B21CE6" w:rsidP="00B21CE6">
      <w:pPr>
        <w:tabs>
          <w:tab w:val="left" w:pos="9540"/>
        </w:tabs>
        <w:autoSpaceDE w:val="0"/>
        <w:autoSpaceDN w:val="0"/>
        <w:spacing w:before="120"/>
        <w:ind w:left="450" w:right="29"/>
        <w:jc w:val="thaiDistribute"/>
        <w:rPr>
          <w:color w:val="FF0000"/>
          <w:sz w:val="28"/>
        </w:rPr>
      </w:pPr>
      <w:r w:rsidRPr="00636C67">
        <w:rPr>
          <w:color w:val="FF0000"/>
          <w:sz w:val="28"/>
          <w:cs/>
        </w:rPr>
        <w:object w:dxaOrig="9540" w:dyaOrig="2714" w14:anchorId="5540E599">
          <v:shape id="_x0000_i1065" type="#_x0000_t75" style="width:453pt;height:140.25pt" o:ole="" o:preferrelative="f">
            <v:imagedata r:id="rId93" o:title=""/>
            <o:lock v:ext="edit" aspectratio="f"/>
          </v:shape>
          <o:OLEObject Type="Embed" ProgID="Excel.Sheet.8" ShapeID="_x0000_i1065" DrawAspect="Content" ObjectID="_1682232417" r:id="rId94"/>
        </w:object>
      </w:r>
    </w:p>
    <w:p w14:paraId="49F7E740" w14:textId="1BE440B8" w:rsidR="00BF7961" w:rsidRPr="008002D7" w:rsidRDefault="00BF7961" w:rsidP="002F7EE2">
      <w:pPr>
        <w:autoSpaceDE w:val="0"/>
        <w:autoSpaceDN w:val="0"/>
        <w:spacing w:before="120"/>
        <w:ind w:left="425" w:right="-1" w:firstLine="25"/>
        <w:jc w:val="thaiDistribute"/>
        <w:rPr>
          <w:sz w:val="28"/>
          <w:szCs w:val="28"/>
          <w:cs/>
          <w:lang w:val="en-GB"/>
        </w:rPr>
      </w:pPr>
      <w:r w:rsidRPr="008002D7">
        <w:rPr>
          <w:sz w:val="28"/>
          <w:szCs w:val="28"/>
          <w:lang w:val="en-GB"/>
        </w:rPr>
        <w:t xml:space="preserve">At as December </w:t>
      </w:r>
      <w:r w:rsidRPr="008002D7">
        <w:rPr>
          <w:sz w:val="28"/>
          <w:szCs w:val="28"/>
          <w:cs/>
          <w:lang w:val="en-GB"/>
        </w:rPr>
        <w:t>31</w:t>
      </w:r>
      <w:r w:rsidRPr="008002D7">
        <w:rPr>
          <w:sz w:val="28"/>
          <w:szCs w:val="28"/>
          <w:lang w:val="en-GB"/>
        </w:rPr>
        <w:t xml:space="preserve">, </w:t>
      </w:r>
      <w:r w:rsidRPr="008002D7">
        <w:rPr>
          <w:sz w:val="28"/>
          <w:szCs w:val="28"/>
          <w:cs/>
          <w:lang w:val="en-GB"/>
        </w:rPr>
        <w:t>2020</w:t>
      </w:r>
      <w:r w:rsidRPr="008002D7">
        <w:rPr>
          <w:sz w:val="28"/>
          <w:szCs w:val="28"/>
          <w:lang w:val="en-GB"/>
        </w:rPr>
        <w:t xml:space="preserve">, the Company has long-term loan facilities from financial institutions </w:t>
      </w:r>
      <w:r w:rsidRPr="008002D7">
        <w:rPr>
          <w:sz w:val="28"/>
        </w:rPr>
        <w:t>totaling Baht 17</w:t>
      </w:r>
      <w:r w:rsidRPr="008002D7">
        <w:rPr>
          <w:sz w:val="28"/>
          <w:cs/>
        </w:rPr>
        <w:t xml:space="preserve"> </w:t>
      </w:r>
      <w:r w:rsidRPr="008002D7">
        <w:rPr>
          <w:sz w:val="28"/>
        </w:rPr>
        <w:t>million.</w:t>
      </w:r>
    </w:p>
    <w:p w14:paraId="50415A0A" w14:textId="1F7A6819" w:rsidR="00BF7961" w:rsidRPr="008002D7" w:rsidRDefault="0015574A" w:rsidP="00BF7961">
      <w:pPr>
        <w:autoSpaceDE w:val="0"/>
        <w:autoSpaceDN w:val="0"/>
        <w:spacing w:before="120"/>
        <w:ind w:left="425" w:right="-1" w:firstLine="25"/>
        <w:jc w:val="thaiDistribute"/>
        <w:rPr>
          <w:sz w:val="28"/>
          <w:lang w:val="en-GB"/>
        </w:rPr>
      </w:pPr>
      <w:r>
        <w:rPr>
          <w:sz w:val="28"/>
          <w:szCs w:val="28"/>
          <w:lang w:val="en-GB"/>
        </w:rPr>
        <w:t>L</w:t>
      </w:r>
      <w:r w:rsidR="00BF7961" w:rsidRPr="008002D7">
        <w:rPr>
          <w:sz w:val="28"/>
          <w:szCs w:val="28"/>
          <w:lang w:val="en-GB"/>
        </w:rPr>
        <w:t>ong-term loan</w:t>
      </w:r>
      <w:r>
        <w:rPr>
          <w:sz w:val="28"/>
          <w:szCs w:val="28"/>
          <w:lang w:val="en-GB"/>
        </w:rPr>
        <w:t>s</w:t>
      </w:r>
      <w:r w:rsidR="00BF7961" w:rsidRPr="008002D7">
        <w:rPr>
          <w:sz w:val="28"/>
          <w:szCs w:val="28"/>
          <w:lang w:val="en-GB"/>
        </w:rPr>
        <w:t xml:space="preserve"> </w:t>
      </w:r>
      <w:r>
        <w:rPr>
          <w:sz w:val="28"/>
          <w:szCs w:val="28"/>
          <w:lang w:val="en-GB"/>
        </w:rPr>
        <w:t xml:space="preserve">are </w:t>
      </w:r>
      <w:r w:rsidR="00BF7961" w:rsidRPr="008002D7">
        <w:rPr>
          <w:sz w:val="28"/>
          <w:szCs w:val="28"/>
          <w:lang w:val="en-GB"/>
        </w:rPr>
        <w:t xml:space="preserve">guaranteed by a </w:t>
      </w:r>
      <w:r w:rsidR="00BF7961" w:rsidRPr="008002D7">
        <w:rPr>
          <w:sz w:val="28"/>
          <w:lang w:val="en-GB"/>
        </w:rPr>
        <w:t>related company and certain directors of the Company.</w:t>
      </w:r>
    </w:p>
    <w:p w14:paraId="4C18AC43" w14:textId="5E9EDF6C" w:rsidR="00A8482D" w:rsidRPr="00E71B30" w:rsidRDefault="00E71B30" w:rsidP="00E71B30">
      <w:pPr>
        <w:autoSpaceDE w:val="0"/>
        <w:autoSpaceDN w:val="0"/>
        <w:spacing w:before="120"/>
        <w:ind w:left="425" w:right="-1" w:firstLine="25"/>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14:paraId="23A15C10" w14:textId="3FF8FB6E" w:rsidR="004215EA" w:rsidRPr="00636C67" w:rsidRDefault="004215EA" w:rsidP="009C53D1">
      <w:pPr>
        <w:autoSpaceDE w:val="0"/>
        <w:autoSpaceDN w:val="0"/>
        <w:spacing w:before="120"/>
        <w:ind w:right="-1"/>
        <w:jc w:val="thaiDistribute"/>
        <w:rPr>
          <w:sz w:val="28"/>
          <w:szCs w:val="28"/>
          <w:lang w:val="en-GB"/>
        </w:rPr>
      </w:pP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lastRenderedPageBreak/>
        <w:t>Other c</w:t>
      </w:r>
      <w:r w:rsidRPr="001C1067">
        <w:rPr>
          <w:b/>
          <w:bCs/>
          <w:sz w:val="28"/>
          <w:szCs w:val="28"/>
          <w:lang w:val="en-GB"/>
        </w:rPr>
        <w:t>urrent liabilities</w:t>
      </w:r>
    </w:p>
    <w:p w14:paraId="0F74D9B7" w14:textId="4DD25FA1" w:rsidR="001C1067" w:rsidRPr="001C1067" w:rsidRDefault="001C1067" w:rsidP="001C1067">
      <w:pPr>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Pr="0041545F">
        <w:rPr>
          <w:sz w:val="28"/>
          <w:szCs w:val="28"/>
          <w:lang w:val="en-GB"/>
        </w:rPr>
        <w:t xml:space="preserve">at December </w:t>
      </w:r>
      <w:r w:rsidRPr="0041545F">
        <w:rPr>
          <w:sz w:val="28"/>
          <w:szCs w:val="28"/>
          <w:cs/>
          <w:lang w:val="en-GB"/>
        </w:rPr>
        <w:t>31</w:t>
      </w:r>
      <w:r w:rsidRPr="0041545F">
        <w:rPr>
          <w:sz w:val="28"/>
          <w:szCs w:val="28"/>
          <w:lang w:val="en-GB"/>
        </w:rPr>
        <w:t xml:space="preserve">, </w:t>
      </w:r>
      <w:r w:rsidRPr="0041545F">
        <w:rPr>
          <w:sz w:val="28"/>
          <w:szCs w:val="28"/>
          <w:cs/>
          <w:lang w:val="en-GB"/>
        </w:rPr>
        <w:t xml:space="preserve">2020 </w:t>
      </w:r>
      <w:r w:rsidRPr="0041545F">
        <w:rPr>
          <w:sz w:val="28"/>
          <w:szCs w:val="28"/>
          <w:lang w:val="en-GB"/>
        </w:rPr>
        <w:t xml:space="preserve">and </w:t>
      </w:r>
      <w:r w:rsidRPr="0041545F">
        <w:rPr>
          <w:sz w:val="28"/>
          <w:szCs w:val="28"/>
          <w:cs/>
          <w:lang w:val="en-GB"/>
        </w:rPr>
        <w:t xml:space="preserve">2019 </w:t>
      </w:r>
      <w:r w:rsidRPr="0041545F">
        <w:rPr>
          <w:sz w:val="28"/>
          <w:szCs w:val="28"/>
          <w:lang w:val="en-GB"/>
        </w:rPr>
        <w:t>are as follows:</w:t>
      </w:r>
    </w:p>
    <w:bookmarkStart w:id="777" w:name="_MON_1646923603"/>
    <w:bookmarkEnd w:id="777"/>
    <w:p w14:paraId="113D5552" w14:textId="2F64D829" w:rsidR="00E24966" w:rsidRPr="00235334" w:rsidRDefault="00874A5A" w:rsidP="00531D25">
      <w:pPr>
        <w:tabs>
          <w:tab w:val="left" w:pos="3870"/>
        </w:tabs>
        <w:autoSpaceDE w:val="0"/>
        <w:autoSpaceDN w:val="0"/>
        <w:spacing w:before="120"/>
        <w:ind w:left="288" w:right="-1" w:firstLine="16"/>
        <w:rPr>
          <w:sz w:val="16"/>
          <w:szCs w:val="16"/>
          <w:cs/>
        </w:rPr>
      </w:pPr>
      <w:r w:rsidRPr="00636C67">
        <w:rPr>
          <w:sz w:val="28"/>
          <w:cs/>
        </w:rPr>
        <w:object w:dxaOrig="9934" w:dyaOrig="4050" w14:anchorId="0BCD437F">
          <v:shape id="_x0000_i1066" type="#_x0000_t75" style="width:471pt;height:210pt" o:ole="" o:preferrelative="f">
            <v:imagedata r:id="rId95" o:title=""/>
            <o:lock v:ext="edit" aspectratio="f"/>
          </v:shape>
          <o:OLEObject Type="Embed" ProgID="Excel.Sheet.8" ShapeID="_x0000_i1066" DrawAspect="Content" ObjectID="_1682232418" r:id="rId96"/>
        </w:object>
      </w: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14:paraId="72878D72" w14:textId="61CDDBB3" w:rsidR="008212E2" w:rsidRDefault="008212E2" w:rsidP="00FF3F5D">
      <w:pPr>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the statements </w:t>
      </w:r>
      <w:r w:rsidR="00FF3F5D" w:rsidRPr="00FF3F5D">
        <w:rPr>
          <w:sz w:val="28"/>
          <w:szCs w:val="28"/>
        </w:rPr>
        <w:t>o</w:t>
      </w:r>
      <w:r w:rsidRPr="00FF3F5D">
        <w:rPr>
          <w:sz w:val="28"/>
          <w:szCs w:val="28"/>
        </w:rPr>
        <w:t xml:space="preserve">f comprehensive income for the years ended December </w:t>
      </w:r>
      <w:r w:rsidRPr="00FF3F5D">
        <w:rPr>
          <w:sz w:val="28"/>
          <w:szCs w:val="28"/>
          <w:cs/>
        </w:rPr>
        <w:t>31</w:t>
      </w:r>
      <w:r w:rsidRPr="00FF3F5D">
        <w:rPr>
          <w:sz w:val="28"/>
          <w:szCs w:val="28"/>
        </w:rPr>
        <w:t xml:space="preserve">, </w:t>
      </w:r>
      <w:r w:rsidRPr="00FF3F5D">
        <w:rPr>
          <w:sz w:val="28"/>
          <w:szCs w:val="28"/>
          <w:cs/>
        </w:rPr>
        <w:t xml:space="preserve">2020 </w:t>
      </w:r>
      <w:r w:rsidRPr="00FF3F5D">
        <w:rPr>
          <w:sz w:val="28"/>
          <w:szCs w:val="28"/>
        </w:rPr>
        <w:t xml:space="preserve">and </w:t>
      </w:r>
      <w:r w:rsidRPr="00FF3F5D">
        <w:rPr>
          <w:sz w:val="28"/>
          <w:szCs w:val="28"/>
          <w:cs/>
        </w:rPr>
        <w:t xml:space="preserve">2019 </w:t>
      </w:r>
      <w:r w:rsidRPr="00FF3F5D">
        <w:rPr>
          <w:sz w:val="28"/>
          <w:szCs w:val="28"/>
        </w:rPr>
        <w:t>are as follows:</w:t>
      </w:r>
    </w:p>
    <w:bookmarkStart w:id="778" w:name="_MON_1500899910"/>
    <w:bookmarkStart w:id="779" w:name="_MON_1500924356"/>
    <w:bookmarkStart w:id="780" w:name="_MON_1501048343"/>
    <w:bookmarkStart w:id="781" w:name="_MON_1508494839"/>
    <w:bookmarkStart w:id="782" w:name="_MON_1508494917"/>
    <w:bookmarkStart w:id="783" w:name="_MON_1508498488"/>
    <w:bookmarkStart w:id="784" w:name="_MON_1508703492"/>
    <w:bookmarkStart w:id="785" w:name="_MON_1523989290"/>
    <w:bookmarkStart w:id="786" w:name="_MON_1523989696"/>
    <w:bookmarkStart w:id="787" w:name="_MON_1523989770"/>
    <w:bookmarkStart w:id="788" w:name="_MON_1523989867"/>
    <w:bookmarkStart w:id="789" w:name="_MON_1523990022"/>
    <w:bookmarkStart w:id="790" w:name="_MON_1523990040"/>
    <w:bookmarkStart w:id="791" w:name="_MON_1523990053"/>
    <w:bookmarkStart w:id="792" w:name="_MON_1523990072"/>
    <w:bookmarkStart w:id="793" w:name="_MON_1524417249"/>
    <w:bookmarkStart w:id="794" w:name="_MON_1524555029"/>
    <w:bookmarkStart w:id="795" w:name="_MON_1524555110"/>
    <w:bookmarkStart w:id="796" w:name="_MON_1524556632"/>
    <w:bookmarkStart w:id="797" w:name="_MON_1524556665"/>
    <w:bookmarkStart w:id="798" w:name="_MON_1524559374"/>
    <w:bookmarkStart w:id="799" w:name="_MON_1524580348"/>
    <w:bookmarkStart w:id="800" w:name="_MON_1524581660"/>
    <w:bookmarkStart w:id="801" w:name="_MON_1524582773"/>
    <w:bookmarkStart w:id="802" w:name="_MON_1524583618"/>
    <w:bookmarkStart w:id="803" w:name="_MON_1524583983"/>
    <w:bookmarkStart w:id="804" w:name="_MON_1524584023"/>
    <w:bookmarkStart w:id="805" w:name="_MON_1524594272"/>
    <w:bookmarkStart w:id="806" w:name="_MON_1528005853"/>
    <w:bookmarkStart w:id="807" w:name="_MON_1528010442"/>
    <w:bookmarkStart w:id="808" w:name="_MON_1531031720"/>
    <w:bookmarkStart w:id="809" w:name="_MON_1531031747"/>
    <w:bookmarkStart w:id="810" w:name="_MON_1532275156"/>
    <w:bookmarkStart w:id="811" w:name="_MON_1532275170"/>
    <w:bookmarkStart w:id="812" w:name="_MON_1532275300"/>
    <w:bookmarkStart w:id="813" w:name="_MON_1532374283"/>
    <w:bookmarkStart w:id="814" w:name="_MON_1532374314"/>
    <w:bookmarkStart w:id="815" w:name="_MON_1532374343"/>
    <w:bookmarkStart w:id="816" w:name="_MON_1532374361"/>
    <w:bookmarkStart w:id="817" w:name="_MON_1532374377"/>
    <w:bookmarkStart w:id="818" w:name="_MON_1532374391"/>
    <w:bookmarkStart w:id="819" w:name="_MON_1532374397"/>
    <w:bookmarkStart w:id="820" w:name="_MON_1532374411"/>
    <w:bookmarkStart w:id="821" w:name="_MON_1532374461"/>
    <w:bookmarkStart w:id="822" w:name="_MON_1532374463"/>
    <w:bookmarkStart w:id="823" w:name="_MON_1532374469"/>
    <w:bookmarkStart w:id="824" w:name="_MON_1532374488"/>
    <w:bookmarkStart w:id="825" w:name="_MON_1532374511"/>
    <w:bookmarkStart w:id="826" w:name="_MON_1532374515"/>
    <w:bookmarkStart w:id="827" w:name="_MON_1532376201"/>
    <w:bookmarkStart w:id="828" w:name="_MON_1532774620"/>
    <w:bookmarkStart w:id="829" w:name="_MON_1532774715"/>
    <w:bookmarkStart w:id="830" w:name="_MON_1540047682"/>
    <w:bookmarkStart w:id="831" w:name="_MON_1540047732"/>
    <w:bookmarkStart w:id="832" w:name="_MON_1540047737"/>
    <w:bookmarkStart w:id="833" w:name="_MON_1540047747"/>
    <w:bookmarkStart w:id="834" w:name="_MON_1540047812"/>
    <w:bookmarkStart w:id="835" w:name="_MON_1540047826"/>
    <w:bookmarkStart w:id="836" w:name="_MON_1540047872"/>
    <w:bookmarkStart w:id="837" w:name="_MON_1540205386"/>
    <w:bookmarkStart w:id="838" w:name="_MON_1540205511"/>
    <w:bookmarkStart w:id="839" w:name="_MON_1540207200"/>
    <w:bookmarkStart w:id="840" w:name="_MON_1540207232"/>
    <w:bookmarkStart w:id="841" w:name="_MON_1540207814"/>
    <w:bookmarkStart w:id="842" w:name="_MON_1540207868"/>
    <w:bookmarkStart w:id="843" w:name="_MON_1540208077"/>
    <w:bookmarkStart w:id="844" w:name="_MON_1548693858"/>
    <w:bookmarkStart w:id="845" w:name="_MON_1548694585"/>
    <w:bookmarkStart w:id="846" w:name="_MON_1548694629"/>
    <w:bookmarkStart w:id="847" w:name="_MON_1548694671"/>
    <w:bookmarkStart w:id="848" w:name="_MON_1548694690"/>
    <w:bookmarkStart w:id="849" w:name="_MON_1548694727"/>
    <w:bookmarkStart w:id="850" w:name="_MON_1548694785"/>
    <w:bookmarkStart w:id="851" w:name="_MON_1549227209"/>
    <w:bookmarkStart w:id="852" w:name="_MON_1549380820"/>
    <w:bookmarkStart w:id="853" w:name="_MON_1549380941"/>
    <w:bookmarkStart w:id="854" w:name="_MON_1549380950"/>
    <w:bookmarkStart w:id="855" w:name="_MON_1549380966"/>
    <w:bookmarkStart w:id="856" w:name="_MON_1549544049"/>
    <w:bookmarkStart w:id="857" w:name="_MON_1549544166"/>
    <w:bookmarkStart w:id="858" w:name="_MON_1549544229"/>
    <w:bookmarkStart w:id="859" w:name="_MON_1549544251"/>
    <w:bookmarkStart w:id="860" w:name="_MON_1549545026"/>
    <w:bookmarkStart w:id="861" w:name="_MON_1549551757"/>
    <w:bookmarkStart w:id="862" w:name="_MON_1549551783"/>
    <w:bookmarkStart w:id="863" w:name="_MON_1549919146"/>
    <w:bookmarkStart w:id="864" w:name="_MON_1549919170"/>
    <w:bookmarkStart w:id="865" w:name="_MON_1549919262"/>
    <w:bookmarkStart w:id="866" w:name="_MON_1678647158"/>
    <w:bookmarkStart w:id="867" w:name="_MON_1492766076"/>
    <w:bookmarkStart w:id="868" w:name="_MON_1492868223"/>
    <w:bookmarkStart w:id="869" w:name="_MON_1492868289"/>
    <w:bookmarkStart w:id="870" w:name="_MON_1492868298"/>
    <w:bookmarkStart w:id="871" w:name="_MON_1492868305"/>
    <w:bookmarkStart w:id="872" w:name="_MON_1492868334"/>
    <w:bookmarkStart w:id="873" w:name="_MON_1492868357"/>
    <w:bookmarkStart w:id="874" w:name="_MON_1492868376"/>
    <w:bookmarkStart w:id="875" w:name="_MON_1492868547"/>
    <w:bookmarkStart w:id="876" w:name="_MON_1492868608"/>
    <w:bookmarkStart w:id="877" w:name="_MON_1492868639"/>
    <w:bookmarkStart w:id="878" w:name="_MON_1492868643"/>
    <w:bookmarkStart w:id="879" w:name="_MON_1492868681"/>
    <w:bookmarkStart w:id="880" w:name="_MON_1492885191"/>
    <w:bookmarkStart w:id="881" w:name="_MON_1492885201"/>
    <w:bookmarkStart w:id="882" w:name="_MON_1492885303"/>
    <w:bookmarkStart w:id="883" w:name="_MON_1492885329"/>
    <w:bookmarkStart w:id="884" w:name="_MON_1492885384"/>
    <w:bookmarkStart w:id="885" w:name="_MON_1492930339"/>
    <w:bookmarkStart w:id="886" w:name="_MON_1492943108"/>
    <w:bookmarkStart w:id="887" w:name="_MON_1498637322"/>
    <w:bookmarkStart w:id="888" w:name="_MON_1498638265"/>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Start w:id="889" w:name="_MON_1500851659"/>
    <w:bookmarkEnd w:id="889"/>
    <w:p w14:paraId="6DBB952C" w14:textId="1E7D7F50" w:rsidR="00542097" w:rsidRDefault="009F4E5E" w:rsidP="00F427F5">
      <w:pPr>
        <w:tabs>
          <w:tab w:val="left" w:pos="3870"/>
        </w:tabs>
        <w:autoSpaceDE w:val="0"/>
        <w:autoSpaceDN w:val="0"/>
        <w:spacing w:before="120"/>
        <w:ind w:left="425" w:right="-151"/>
        <w:rPr>
          <w:sz w:val="28"/>
        </w:rPr>
      </w:pPr>
      <w:r>
        <w:object w:dxaOrig="12296" w:dyaOrig="8282" w14:anchorId="4B23ED20">
          <v:shape id="_x0000_i1067" type="#_x0000_t75" style="width:469.5pt;height:348.75pt" o:ole="">
            <v:imagedata r:id="rId97" o:title=""/>
          </v:shape>
          <o:OLEObject Type="Embed" ProgID="Excel.Sheet.12" ShapeID="_x0000_i1067" DrawAspect="Content" ObjectID="_1682232419" r:id="rId98"/>
        </w:object>
      </w:r>
    </w:p>
    <w:bookmarkStart w:id="890" w:name="_MON_1681181047"/>
    <w:bookmarkEnd w:id="890"/>
    <w:p w14:paraId="0EABED89" w14:textId="2BA46ABA" w:rsidR="00CD75C3" w:rsidRDefault="00634C24" w:rsidP="008D1C39">
      <w:pPr>
        <w:spacing w:before="120"/>
        <w:ind w:left="462" w:hanging="14"/>
        <w:jc w:val="thaiDistribute"/>
        <w:rPr>
          <w:sz w:val="28"/>
          <w:szCs w:val="28"/>
          <w:lang w:val="en-GB"/>
        </w:rPr>
      </w:pPr>
      <w:r>
        <w:object w:dxaOrig="12476" w:dyaOrig="8762" w14:anchorId="74C465C7">
          <v:shape id="_x0000_i1068" type="#_x0000_t75" style="width:464.25pt;height:363pt" o:ole="">
            <v:imagedata r:id="rId99" o:title=""/>
          </v:shape>
          <o:OLEObject Type="Embed" ProgID="Excel.Sheet.12" ShapeID="_x0000_i1068" DrawAspect="Content" ObjectID="_1682232420" r:id="rId100"/>
        </w:object>
      </w:r>
    </w:p>
    <w:p w14:paraId="46E2E59B" w14:textId="7AF8322B" w:rsidR="00E02884" w:rsidRDefault="00E02884" w:rsidP="00CF5455">
      <w:pPr>
        <w:ind w:left="459" w:hanging="11"/>
        <w:jc w:val="thaiDistribute"/>
        <w:rPr>
          <w:sz w:val="28"/>
          <w:szCs w:val="28"/>
          <w:lang w:val="en-GB"/>
        </w:rPr>
      </w:pPr>
      <w:r w:rsidRPr="00E02884">
        <w:rPr>
          <w:sz w:val="28"/>
          <w:szCs w:val="28"/>
          <w:lang w:val="en-GB"/>
        </w:rPr>
        <w:t xml:space="preserve">Employee benefit expenses in the statements of </w:t>
      </w:r>
      <w:r w:rsidR="00634C24">
        <w:rPr>
          <w:sz w:val="28"/>
          <w:szCs w:val="28"/>
          <w:lang w:val="en-GB"/>
        </w:rPr>
        <w:t>profit or</w:t>
      </w:r>
      <w:r>
        <w:rPr>
          <w:sz w:val="28"/>
          <w:szCs w:val="28"/>
          <w:lang w:val="en-GB"/>
        </w:rPr>
        <w:t xml:space="preserve"> loss</w:t>
      </w:r>
      <w:r w:rsidRPr="00E02884">
        <w:rPr>
          <w:sz w:val="28"/>
          <w:szCs w:val="28"/>
          <w:lang w:val="en-GB"/>
        </w:rPr>
        <w:t xml:space="preserve"> for the years ended December 31, 2020 and 2019 are as follows:</w:t>
      </w:r>
    </w:p>
    <w:bookmarkStart w:id="891" w:name="_MON_1681181408"/>
    <w:bookmarkEnd w:id="891"/>
    <w:p w14:paraId="2D4D6432" w14:textId="70B90FC5" w:rsidR="00500F9B" w:rsidRPr="00636C67" w:rsidRDefault="00634C24" w:rsidP="008D1C39">
      <w:pPr>
        <w:spacing w:before="120"/>
        <w:ind w:left="462" w:hanging="14"/>
        <w:jc w:val="thaiDistribute"/>
        <w:rPr>
          <w:sz w:val="2"/>
          <w:szCs w:val="2"/>
        </w:rPr>
      </w:pPr>
      <w:r w:rsidRPr="00853856">
        <w:rPr>
          <w:sz w:val="28"/>
        </w:rPr>
        <w:object w:dxaOrig="10624" w:dyaOrig="3351" w14:anchorId="1634C264">
          <v:shape id="_x0000_i1069" type="#_x0000_t75" style="width:465pt;height:159.75pt" o:ole="">
            <v:imagedata r:id="rId101" o:title=""/>
          </v:shape>
          <o:OLEObject Type="Embed" ProgID="Excel.Sheet.8" ShapeID="_x0000_i1069" DrawAspect="Content" ObjectID="_1682232421" r:id="rId102"/>
        </w:object>
      </w:r>
      <w:bookmarkStart w:id="892" w:name="_MON_1575704281"/>
      <w:bookmarkStart w:id="893" w:name="_MON_1556134294"/>
      <w:bookmarkStart w:id="894" w:name="_MON_1492086235"/>
      <w:bookmarkStart w:id="895" w:name="_MON_1557133268"/>
      <w:bookmarkStart w:id="896" w:name="_MON_1556132726"/>
      <w:bookmarkStart w:id="897" w:name="_MON_1555241706"/>
      <w:bookmarkStart w:id="898" w:name="_MON_1556132746"/>
      <w:bookmarkStart w:id="899" w:name="_MON_1556132752"/>
      <w:bookmarkStart w:id="900" w:name="_MON_1556354308"/>
      <w:bookmarkStart w:id="901" w:name="_MON_1556132758"/>
      <w:bookmarkStart w:id="902" w:name="_MON_1556132773"/>
      <w:bookmarkStart w:id="903" w:name="_MON_1556132781"/>
      <w:bookmarkStart w:id="904" w:name="_MON_1556354131"/>
      <w:bookmarkStart w:id="905" w:name="_MON_1556354139"/>
      <w:bookmarkStart w:id="906" w:name="_MON_1556354198"/>
      <w:bookmarkStart w:id="907" w:name="_MON_1556132258"/>
      <w:bookmarkStart w:id="908" w:name="_MON_1556460837"/>
      <w:bookmarkStart w:id="909" w:name="_MON_1556460863"/>
      <w:bookmarkStart w:id="910" w:name="_MON_1492867953"/>
      <w:bookmarkStart w:id="911" w:name="_MON_1492086281"/>
      <w:bookmarkStart w:id="912" w:name="_MON_1492086329"/>
      <w:bookmarkStart w:id="913" w:name="_MON_1492086364"/>
      <w:bookmarkStart w:id="914" w:name="_MON_1492086430"/>
      <w:bookmarkStart w:id="915" w:name="_MON_1492086458"/>
      <w:bookmarkStart w:id="916" w:name="_MON_1492718160"/>
      <w:bookmarkStart w:id="917" w:name="_MON_1492718189"/>
      <w:bookmarkStart w:id="918" w:name="_MON_1492718199"/>
      <w:bookmarkStart w:id="919" w:name="_MON_1492718206"/>
      <w:bookmarkStart w:id="920" w:name="_MON_1492718304"/>
      <w:bookmarkStart w:id="921" w:name="_MON_1492718320"/>
      <w:bookmarkStart w:id="922" w:name="_MON_1492718329"/>
      <w:bookmarkStart w:id="923" w:name="_MON_1492930400"/>
      <w:bookmarkStart w:id="924" w:name="_MON_1492943358"/>
      <w:bookmarkStart w:id="925" w:name="_MON_1508498525"/>
      <w:bookmarkStart w:id="926" w:name="_MON_1508703836"/>
      <w:bookmarkStart w:id="927" w:name="_MON_1508850778"/>
      <w:bookmarkStart w:id="928" w:name="_MON_1508862444"/>
      <w:bookmarkStart w:id="929" w:name="_MON_1510389253"/>
      <w:bookmarkStart w:id="930" w:name="_MON_1517221146"/>
      <w:bookmarkStart w:id="931" w:name="_MON_1517221201"/>
      <w:bookmarkStart w:id="932" w:name="_MON_1517503857"/>
      <w:bookmarkStart w:id="933" w:name="_MON_1519027212"/>
      <w:bookmarkStart w:id="934" w:name="_MON_1519027231"/>
      <w:bookmarkStart w:id="935" w:name="_MON_1519027242"/>
      <w:bookmarkStart w:id="936" w:name="_MON_1392034591"/>
      <w:bookmarkStart w:id="937" w:name="_MON_1392034711"/>
      <w:bookmarkStart w:id="938" w:name="_MON_1519054668"/>
      <w:bookmarkStart w:id="939" w:name="_MON_1519055241"/>
      <w:bookmarkStart w:id="940" w:name="_MON_1392034740"/>
      <w:bookmarkStart w:id="941" w:name="_MON_1392034771"/>
      <w:bookmarkStart w:id="942" w:name="_MON_1392034780"/>
      <w:bookmarkStart w:id="943" w:name="_MON_1392034791"/>
      <w:bookmarkStart w:id="944" w:name="_MON_1392034805"/>
      <w:bookmarkStart w:id="945" w:name="_MON_1392035162"/>
      <w:bookmarkStart w:id="946" w:name="_MON_1392035184"/>
      <w:bookmarkStart w:id="947" w:name="_MON_1392035215"/>
      <w:bookmarkStart w:id="948" w:name="_MON_1423187320"/>
      <w:bookmarkStart w:id="949" w:name="_MON_1423187343"/>
      <w:bookmarkStart w:id="950" w:name="_MON_1423187357"/>
      <w:bookmarkStart w:id="951" w:name="_MON_1423187371"/>
      <w:bookmarkStart w:id="952" w:name="_MON_1423187380"/>
      <w:bookmarkStart w:id="953" w:name="_MON_1423187388"/>
      <w:bookmarkStart w:id="954" w:name="_MON_1423187439"/>
      <w:bookmarkStart w:id="955" w:name="_MON_1423470164"/>
      <w:bookmarkStart w:id="956" w:name="_MON_1552807764"/>
      <w:bookmarkStart w:id="957" w:name="_MON_1423574712"/>
      <w:bookmarkStart w:id="958" w:name="_MON_1439817942"/>
      <w:bookmarkStart w:id="959" w:name="_MON_1553520634"/>
      <w:bookmarkStart w:id="960" w:name="_MON_1553520707"/>
      <w:bookmarkStart w:id="961" w:name="_MON_1553520717"/>
      <w:bookmarkStart w:id="962" w:name="_MON_1553524240"/>
      <w:bookmarkStart w:id="963" w:name="_MON_1454328380"/>
      <w:bookmarkStart w:id="964" w:name="_MON_1554490797"/>
      <w:bookmarkStart w:id="965" w:name="_MON_1454958767"/>
      <w:bookmarkStart w:id="966" w:name="_MON_1454958792"/>
      <w:bookmarkStart w:id="967" w:name="_MON_1460635503"/>
      <w:bookmarkStart w:id="968" w:name="_MON_1461479800"/>
      <w:bookmarkStart w:id="969" w:name="_MON_1461479815"/>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A41956D" w14:textId="3BC4C1DD" w:rsidR="00D165EB" w:rsidRDefault="00D165EB" w:rsidP="00CF5455">
      <w:pPr>
        <w:autoSpaceDE w:val="0"/>
        <w:autoSpaceDN w:val="0"/>
        <w:spacing w:before="120"/>
        <w:ind w:left="431"/>
        <w:jc w:val="thaiDistribute"/>
        <w:rPr>
          <w:sz w:val="28"/>
          <w:szCs w:val="28"/>
          <w:lang w:val="en-GB"/>
        </w:rPr>
      </w:pPr>
      <w:r w:rsidRPr="00D165EB">
        <w:rPr>
          <w:sz w:val="28"/>
          <w:szCs w:val="28"/>
          <w:lang w:val="en-GB"/>
        </w:rPr>
        <w:t xml:space="preserve">The </w:t>
      </w:r>
      <w:proofErr w:type="spellStart"/>
      <w:r w:rsidRPr="00D165EB">
        <w:rPr>
          <w:sz w:val="28"/>
          <w:szCs w:val="28"/>
          <w:lang w:val="en-GB"/>
        </w:rPr>
        <w:t>Labor</w:t>
      </w:r>
      <w:proofErr w:type="spellEnd"/>
      <w:r w:rsidRPr="00D165EB">
        <w:rPr>
          <w:sz w:val="28"/>
          <w:szCs w:val="28"/>
          <w:lang w:val="en-GB"/>
        </w:rPr>
        <w:t xml:space="preserve"> Protection Act (No. 7) B.E. 2562 was announced in the Royal Gazette on April 5, 2019, and became effective on May 5, 2019. The Act stipulates additional severance pay rates. Employees who have worked for an uninterrupted period of 20 years or more are entitled to receive no less than 400 days’ compensation at the latest wage rate. This change qualifies as an amendment to the post-employment benefits plan. </w:t>
      </w:r>
      <w:r w:rsidR="0059565A">
        <w:rPr>
          <w:sz w:val="28"/>
          <w:szCs w:val="28"/>
          <w:lang w:val="en-GB"/>
        </w:rPr>
        <w:t>The Group</w:t>
      </w:r>
      <w:r w:rsidRPr="00D165EB">
        <w:rPr>
          <w:sz w:val="28"/>
          <w:szCs w:val="28"/>
          <w:lang w:val="en-GB"/>
        </w:rPr>
        <w:t xml:space="preserve"> reflected the effect of the change by recognising past service costs as </w:t>
      </w:r>
      <w:r w:rsidR="00634C24">
        <w:rPr>
          <w:sz w:val="28"/>
          <w:szCs w:val="28"/>
          <w:lang w:val="en-GB"/>
        </w:rPr>
        <w:t>expenses in profit or loss</w:t>
      </w:r>
      <w:r w:rsidRPr="00D165EB">
        <w:rPr>
          <w:sz w:val="28"/>
          <w:szCs w:val="28"/>
          <w:lang w:val="en-GB"/>
        </w:rPr>
        <w:t xml:space="preserve"> for the second quarter of 2019, the period during which the law became effective.</w:t>
      </w:r>
    </w:p>
    <w:p w14:paraId="018C6C9C" w14:textId="432902D8" w:rsidR="00D165EB" w:rsidRPr="00577CD8" w:rsidRDefault="00D165EB" w:rsidP="00CF5455">
      <w:pPr>
        <w:autoSpaceDE w:val="0"/>
        <w:autoSpaceDN w:val="0"/>
        <w:spacing w:before="80"/>
        <w:ind w:left="431"/>
        <w:jc w:val="thaiDistribute"/>
        <w:rPr>
          <w:sz w:val="28"/>
          <w:szCs w:val="28"/>
          <w:lang w:val="en-GB"/>
        </w:rPr>
      </w:pPr>
      <w:r w:rsidRPr="00D165EB">
        <w:rPr>
          <w:sz w:val="28"/>
          <w:szCs w:val="28"/>
          <w:lang w:val="en-GB"/>
        </w:rPr>
        <w:t xml:space="preserve">The </w:t>
      </w:r>
      <w:r>
        <w:rPr>
          <w:sz w:val="28"/>
          <w:szCs w:val="28"/>
          <w:lang w:val="en-GB"/>
        </w:rPr>
        <w:t xml:space="preserve">Group </w:t>
      </w:r>
      <w:r w:rsidRPr="00D165EB">
        <w:rPr>
          <w:sz w:val="28"/>
          <w:szCs w:val="28"/>
          <w:lang w:val="en-GB"/>
        </w:rPr>
        <w:t xml:space="preserve">has </w:t>
      </w:r>
      <w:r w:rsidR="00E60569">
        <w:rPr>
          <w:sz w:val="28"/>
          <w:szCs w:val="28"/>
          <w:lang w:val="en-GB"/>
        </w:rPr>
        <w:t xml:space="preserve">defined benefits plan </w:t>
      </w:r>
      <w:r w:rsidRPr="00D165EB">
        <w:rPr>
          <w:sz w:val="28"/>
          <w:szCs w:val="28"/>
          <w:lang w:val="en-GB"/>
        </w:rPr>
        <w:t xml:space="preserve">in accordance with severance payment under the </w:t>
      </w:r>
      <w:proofErr w:type="spellStart"/>
      <w:r w:rsidRPr="00D165EB">
        <w:rPr>
          <w:sz w:val="28"/>
          <w:szCs w:val="28"/>
          <w:lang w:val="en-GB"/>
        </w:rPr>
        <w:t>labor</w:t>
      </w:r>
      <w:proofErr w:type="spellEnd"/>
      <w:r w:rsidRPr="00D165EB">
        <w:rPr>
          <w:sz w:val="28"/>
          <w:szCs w:val="28"/>
          <w:lang w:val="en-GB"/>
        </w:rPr>
        <w:t xml:space="preserve"> law which entitle</w:t>
      </w:r>
      <w:r w:rsidR="00E60569">
        <w:rPr>
          <w:sz w:val="28"/>
          <w:szCs w:val="28"/>
          <w:lang w:val="en-GB"/>
        </w:rPr>
        <w:t>s</w:t>
      </w:r>
      <w:r w:rsidRPr="00D165EB">
        <w:rPr>
          <w:sz w:val="28"/>
          <w:szCs w:val="28"/>
          <w:lang w:val="en-GB"/>
        </w:rPr>
        <w:t xml:space="preserve"> retired employee</w:t>
      </w:r>
      <w:r w:rsidR="00E60569">
        <w:rPr>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14:paraId="383734A0" w14:textId="3EDB86D6" w:rsidR="00480893" w:rsidRDefault="00D165EB" w:rsidP="00480893">
      <w:pPr>
        <w:autoSpaceDE w:val="0"/>
        <w:autoSpaceDN w:val="0"/>
        <w:spacing w:before="80"/>
        <w:ind w:left="432"/>
        <w:jc w:val="thaiDistribute"/>
        <w:rPr>
          <w:sz w:val="28"/>
          <w:szCs w:val="28"/>
          <w:lang w:val="en-GB"/>
        </w:rPr>
      </w:pPr>
      <w:r w:rsidRPr="00D165EB">
        <w:rPr>
          <w:sz w:val="28"/>
          <w:szCs w:val="28"/>
          <w:lang w:val="en-GB"/>
        </w:rPr>
        <w:lastRenderedPageBreak/>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14:paraId="2CD04756" w14:textId="25B62AD7" w:rsidR="008D71D3" w:rsidRDefault="008D71D3" w:rsidP="008D71D3">
      <w:pPr>
        <w:autoSpaceDE w:val="0"/>
        <w:autoSpaceDN w:val="0"/>
        <w:spacing w:before="8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14:paraId="4D4D707A" w14:textId="3A87E89C" w:rsidR="008D71D3" w:rsidRDefault="008D71D3" w:rsidP="008D71D3">
      <w:pPr>
        <w:autoSpaceDE w:val="0"/>
        <w:autoSpaceDN w:val="0"/>
        <w:spacing w:before="8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14:paraId="53EEC30D" w14:textId="1EF729DF" w:rsidR="00CF5455" w:rsidRDefault="00CF5455" w:rsidP="008D71D3">
      <w:pPr>
        <w:autoSpaceDE w:val="0"/>
        <w:autoSpaceDN w:val="0"/>
        <w:spacing w:before="80"/>
        <w:ind w:left="432"/>
        <w:jc w:val="thaiDistribute"/>
        <w:rPr>
          <w:sz w:val="28"/>
        </w:rPr>
      </w:pPr>
      <w:r w:rsidRPr="00CF5455">
        <w:rPr>
          <w:sz w:val="28"/>
        </w:rPr>
        <w:t xml:space="preserve">Principal actuarial assumptions as at December 31, 2020 and 2019 </w:t>
      </w:r>
      <w:r w:rsidRPr="00CF5455">
        <w:rPr>
          <w:sz w:val="28"/>
          <w:cs/>
        </w:rPr>
        <w:t>(</w:t>
      </w:r>
      <w:r w:rsidR="00C62F74">
        <w:rPr>
          <w:sz w:val="28"/>
        </w:rPr>
        <w:t>represented by the weighted-</w:t>
      </w:r>
      <w:r w:rsidRPr="00CF5455">
        <w:rPr>
          <w:sz w:val="28"/>
        </w:rPr>
        <w:t>average</w:t>
      </w:r>
      <w:r w:rsidRPr="00CF5455">
        <w:rPr>
          <w:sz w:val="28"/>
          <w:cs/>
        </w:rPr>
        <w:t xml:space="preserve">) </w:t>
      </w:r>
      <w:r w:rsidRPr="00CF5455">
        <w:rPr>
          <w:sz w:val="28"/>
        </w:rPr>
        <w:t>consisted of</w:t>
      </w:r>
      <w:r w:rsidRPr="00CF5455">
        <w:rPr>
          <w:sz w:val="28"/>
          <w:cs/>
        </w:rPr>
        <w:t>:</w:t>
      </w:r>
    </w:p>
    <w:p w14:paraId="30E8515C" w14:textId="77777777" w:rsidR="00CF5455" w:rsidRPr="00CF5455" w:rsidRDefault="00CF5455" w:rsidP="008D71D3">
      <w:pPr>
        <w:autoSpaceDE w:val="0"/>
        <w:autoSpaceDN w:val="0"/>
        <w:spacing w:before="80"/>
        <w:ind w:left="432"/>
        <w:jc w:val="thaiDistribute"/>
        <w:rPr>
          <w:sz w:val="6"/>
          <w:szCs w:val="8"/>
          <w:cs/>
          <w:lang w:val="en-GB"/>
        </w:rPr>
      </w:pPr>
    </w:p>
    <w:bookmarkStart w:id="970" w:name="_MON_1552330521"/>
    <w:bookmarkEnd w:id="970"/>
    <w:p w14:paraId="38228C1D" w14:textId="3C2EDD25" w:rsidR="000368C1" w:rsidRPr="008D71D3" w:rsidRDefault="007D10AC" w:rsidP="008D71D3">
      <w:pPr>
        <w:autoSpaceDE w:val="0"/>
        <w:autoSpaceDN w:val="0"/>
        <w:spacing w:before="80"/>
        <w:ind w:left="432"/>
        <w:jc w:val="thaiDistribute"/>
        <w:rPr>
          <w:sz w:val="28"/>
          <w:szCs w:val="28"/>
          <w:lang w:val="en-GB"/>
        </w:rPr>
      </w:pPr>
      <w:r w:rsidRPr="00EB65DA">
        <w:rPr>
          <w:rFonts w:eastAsia="Cordia New"/>
          <w:sz w:val="28"/>
          <w:szCs w:val="36"/>
        </w:rPr>
        <w:object w:dxaOrig="10602" w:dyaOrig="5078" w14:anchorId="7FDB107F">
          <v:shape id="_x0000_i1070" type="#_x0000_t75" style="width:463.5pt;height:247.5pt" o:ole="">
            <v:imagedata r:id="rId103" o:title=""/>
          </v:shape>
          <o:OLEObject Type="Embed" ProgID="Excel.Sheet.12" ShapeID="_x0000_i1070" DrawAspect="Content" ObjectID="_1682232422" r:id="rId104"/>
        </w:object>
      </w:r>
    </w:p>
    <w:p w14:paraId="4771A0C1" w14:textId="77777777" w:rsidR="004E1EA2" w:rsidRPr="00577CD8" w:rsidRDefault="004E1EA2" w:rsidP="004E1EA2">
      <w:pPr>
        <w:spacing w:before="120"/>
        <w:ind w:left="544"/>
        <w:jc w:val="thaiDistribute"/>
        <w:rPr>
          <w:sz w:val="2"/>
          <w:szCs w:val="2"/>
        </w:rPr>
      </w:pPr>
    </w:p>
    <w:p w14:paraId="0665E52A" w14:textId="77777777" w:rsidR="004E1EA2" w:rsidRPr="00577CD8" w:rsidRDefault="004E1EA2" w:rsidP="004E1EA2">
      <w:pPr>
        <w:ind w:left="357" w:firstLine="187"/>
        <w:rPr>
          <w:rFonts w:eastAsia="Cordia New"/>
          <w:sz w:val="2"/>
          <w:szCs w:val="2"/>
          <w:cs/>
        </w:rPr>
      </w:pPr>
      <w:bookmarkStart w:id="971" w:name="_MON_1556134016"/>
      <w:bookmarkStart w:id="972" w:name="_MON_1556132740"/>
      <w:bookmarkStart w:id="973" w:name="_MON_1556133763"/>
      <w:bookmarkEnd w:id="971"/>
      <w:bookmarkEnd w:id="972"/>
      <w:bookmarkEnd w:id="973"/>
    </w:p>
    <w:p w14:paraId="1E4F02C1" w14:textId="30E16E1B" w:rsidR="00395BDA" w:rsidRPr="00395BDA" w:rsidRDefault="00395BDA" w:rsidP="00395BDA">
      <w:pPr>
        <w:autoSpaceDE w:val="0"/>
        <w:autoSpaceDN w:val="0"/>
        <w:spacing w:before="120"/>
        <w:ind w:left="425" w:right="-17"/>
        <w:jc w:val="thaiDistribute"/>
        <w:rPr>
          <w:sz w:val="28"/>
          <w:szCs w:val="28"/>
        </w:rPr>
      </w:pPr>
      <w:r w:rsidRPr="00395BDA">
        <w:rPr>
          <w:sz w:val="28"/>
          <w:szCs w:val="28"/>
        </w:rPr>
        <w:t>The result</w:t>
      </w:r>
      <w:r w:rsidR="00E60569">
        <w:rPr>
          <w:sz w:val="28"/>
          <w:szCs w:val="28"/>
        </w:rPr>
        <w:t>s</w:t>
      </w:r>
      <w:r w:rsidRPr="00395BDA">
        <w:rPr>
          <w:sz w:val="28"/>
          <w:szCs w:val="28"/>
        </w:rPr>
        <w:t xml:space="preserve"> of sensitivity analysis for significant assumptions that affect the present value of the non-current provision </w:t>
      </w:r>
      <w:r w:rsidR="00E60569">
        <w:rPr>
          <w:sz w:val="28"/>
          <w:szCs w:val="28"/>
        </w:rPr>
        <w:t xml:space="preserve">for employee </w:t>
      </w:r>
      <w:proofErr w:type="gramStart"/>
      <w:r w:rsidR="00E60569">
        <w:rPr>
          <w:sz w:val="28"/>
          <w:szCs w:val="28"/>
        </w:rPr>
        <w:t>benefit</w:t>
      </w:r>
      <w:r w:rsidR="00BF6484">
        <w:rPr>
          <w:sz w:val="28"/>
          <w:szCs w:val="28"/>
        </w:rPr>
        <w:t xml:space="preserve">s </w:t>
      </w:r>
      <w:r w:rsidR="00E60569">
        <w:rPr>
          <w:sz w:val="28"/>
          <w:szCs w:val="28"/>
        </w:rPr>
        <w:t xml:space="preserve"> </w:t>
      </w:r>
      <w:r w:rsidRPr="00395BDA">
        <w:rPr>
          <w:sz w:val="28"/>
          <w:szCs w:val="28"/>
        </w:rPr>
        <w:t>as</w:t>
      </w:r>
      <w:proofErr w:type="gramEnd"/>
      <w:r w:rsidRPr="00395BDA">
        <w:rPr>
          <w:sz w:val="28"/>
          <w:szCs w:val="28"/>
        </w:rPr>
        <w:t xml:space="preserve"> at December 31, 2020 are </w:t>
      </w:r>
      <w:proofErr w:type="spellStart"/>
      <w:r w:rsidRPr="00395BDA">
        <w:rPr>
          <w:sz w:val="28"/>
          <w:szCs w:val="28"/>
        </w:rPr>
        <w:t>summarised</w:t>
      </w:r>
      <w:proofErr w:type="spellEnd"/>
      <w:r w:rsidRPr="00395BDA">
        <w:rPr>
          <w:sz w:val="28"/>
          <w:szCs w:val="28"/>
        </w:rPr>
        <w:t xml:space="preserve"> below:</w:t>
      </w:r>
    </w:p>
    <w:bookmarkStart w:id="974" w:name="_MON_1556354351"/>
    <w:bookmarkStart w:id="975" w:name="_MON_1556354402"/>
    <w:bookmarkStart w:id="976" w:name="_MON_1547995453"/>
    <w:bookmarkStart w:id="977" w:name="_MON_1554491262"/>
    <w:bookmarkStart w:id="978" w:name="_MON_1553524065"/>
    <w:bookmarkStart w:id="979" w:name="_MON_1553524172"/>
    <w:bookmarkEnd w:id="974"/>
    <w:bookmarkEnd w:id="975"/>
    <w:bookmarkEnd w:id="976"/>
    <w:bookmarkEnd w:id="977"/>
    <w:bookmarkEnd w:id="978"/>
    <w:bookmarkEnd w:id="979"/>
    <w:bookmarkStart w:id="980" w:name="_MON_1556134326"/>
    <w:bookmarkEnd w:id="980"/>
    <w:p w14:paraId="5F1FA9A2" w14:textId="12B2609C" w:rsidR="00C35892" w:rsidRDefault="00395BDA" w:rsidP="004E1EA2">
      <w:pPr>
        <w:autoSpaceDE w:val="0"/>
        <w:autoSpaceDN w:val="0"/>
        <w:spacing w:before="120"/>
        <w:ind w:left="425" w:right="-1"/>
        <w:jc w:val="thaiDistribute"/>
        <w:rPr>
          <w:sz w:val="28"/>
        </w:rPr>
      </w:pPr>
      <w:r w:rsidRPr="00577CD8">
        <w:rPr>
          <w:sz w:val="28"/>
        </w:rPr>
        <w:object w:dxaOrig="9692" w:dyaOrig="3209" w14:anchorId="7E37F6E4">
          <v:shape id="_x0000_i1071" type="#_x0000_t75" style="width:465.75pt;height:168.75pt" o:ole="" o:preferrelative="f">
            <v:imagedata r:id="rId105" o:title=""/>
            <o:lock v:ext="edit" aspectratio="f"/>
          </v:shape>
          <o:OLEObject Type="Embed" ProgID="Excel.Sheet.8" ShapeID="_x0000_i1071" DrawAspect="Content" ObjectID="_1682232423" r:id="rId106"/>
        </w:object>
      </w:r>
    </w:p>
    <w:p w14:paraId="0515BFDA" w14:textId="5E0671D6" w:rsidR="004E1EA2" w:rsidRDefault="004E1EA2" w:rsidP="004E1EA2">
      <w:pPr>
        <w:autoSpaceDE w:val="0"/>
        <w:autoSpaceDN w:val="0"/>
        <w:spacing w:before="120"/>
        <w:ind w:left="425" w:right="-1"/>
        <w:jc w:val="thaiDistribute"/>
        <w:rPr>
          <w:sz w:val="28"/>
        </w:rPr>
      </w:pPr>
    </w:p>
    <w:p w14:paraId="384A022C" w14:textId="51C20175" w:rsidR="00645DC0" w:rsidRDefault="00645DC0" w:rsidP="004E1EA2">
      <w:pPr>
        <w:autoSpaceDE w:val="0"/>
        <w:autoSpaceDN w:val="0"/>
        <w:spacing w:before="120"/>
        <w:ind w:left="425" w:right="-1"/>
        <w:jc w:val="thaiDistribute"/>
        <w:rPr>
          <w:sz w:val="28"/>
        </w:rPr>
      </w:pPr>
    </w:p>
    <w:p w14:paraId="1ABEC497" w14:textId="6194CC1A" w:rsidR="00645DC0" w:rsidRDefault="00645DC0" w:rsidP="004E1EA2">
      <w:pPr>
        <w:autoSpaceDE w:val="0"/>
        <w:autoSpaceDN w:val="0"/>
        <w:spacing w:before="120"/>
        <w:ind w:left="425" w:right="-1"/>
        <w:jc w:val="thaiDistribute"/>
        <w:rPr>
          <w:sz w:val="28"/>
        </w:rPr>
      </w:pPr>
    </w:p>
    <w:p w14:paraId="2F857DAA" w14:textId="3AD4DF8E" w:rsidR="008345CB" w:rsidRPr="00636C67" w:rsidRDefault="00494CDE" w:rsidP="008345CB">
      <w:pPr>
        <w:numPr>
          <w:ilvl w:val="0"/>
          <w:numId w:val="1"/>
        </w:numPr>
        <w:autoSpaceDE w:val="0"/>
        <w:autoSpaceDN w:val="0"/>
        <w:spacing w:before="240"/>
        <w:ind w:left="426" w:right="144"/>
        <w:jc w:val="thaiDistribute"/>
        <w:rPr>
          <w:b/>
          <w:bCs/>
          <w:sz w:val="28"/>
          <w:szCs w:val="28"/>
        </w:rPr>
      </w:pPr>
      <w:r>
        <w:rPr>
          <w:b/>
          <w:bCs/>
          <w:sz w:val="28"/>
          <w:szCs w:val="28"/>
        </w:rPr>
        <w:lastRenderedPageBreak/>
        <w:t>Leases</w:t>
      </w:r>
    </w:p>
    <w:p w14:paraId="2E157316" w14:textId="7935468F" w:rsidR="0009480F" w:rsidRPr="00BC4F6C" w:rsidRDefault="00BC4F6C" w:rsidP="00AD0AA0">
      <w:pPr>
        <w:numPr>
          <w:ilvl w:val="1"/>
          <w:numId w:val="1"/>
        </w:numPr>
        <w:autoSpaceDE w:val="0"/>
        <w:autoSpaceDN w:val="0"/>
        <w:spacing w:before="120"/>
        <w:ind w:left="788" w:right="142" w:hanging="431"/>
        <w:jc w:val="thaiDistribute"/>
        <w:rPr>
          <w:b/>
          <w:bCs/>
          <w:sz w:val="28"/>
          <w:szCs w:val="28"/>
        </w:rPr>
      </w:pPr>
      <w:r w:rsidRPr="00BC4F6C">
        <w:rPr>
          <w:b/>
          <w:bCs/>
          <w:sz w:val="28"/>
          <w:szCs w:val="28"/>
        </w:rPr>
        <w:t>Lease liabilities - net</w:t>
      </w:r>
    </w:p>
    <w:bookmarkStart w:id="981" w:name="_MON_1546156728"/>
    <w:bookmarkEnd w:id="981"/>
    <w:p w14:paraId="62409F56" w14:textId="54F41194" w:rsidR="00C35892" w:rsidRDefault="00C313E9" w:rsidP="00AD0AA0">
      <w:pPr>
        <w:autoSpaceDE w:val="0"/>
        <w:autoSpaceDN w:val="0"/>
        <w:spacing w:before="120"/>
        <w:ind w:left="720" w:right="-1"/>
        <w:jc w:val="distribute"/>
        <w:rPr>
          <w:sz w:val="28"/>
        </w:rPr>
      </w:pPr>
      <w:r w:rsidRPr="00636C67">
        <w:rPr>
          <w:sz w:val="28"/>
        </w:rPr>
        <w:object w:dxaOrig="9315" w:dyaOrig="5299" w14:anchorId="3AA9580F">
          <v:shape id="_x0000_i1072" type="#_x0000_t75" style="width:442.5pt;height:273.75pt" o:ole="" o:preferrelative="f">
            <v:imagedata r:id="rId107" o:title=""/>
            <o:lock v:ext="edit" aspectratio="f"/>
          </v:shape>
          <o:OLEObject Type="Embed" ProgID="Excel.Sheet.8" ShapeID="_x0000_i1072" DrawAspect="Content" ObjectID="_1682232424" r:id="rId108"/>
        </w:object>
      </w:r>
    </w:p>
    <w:p w14:paraId="7469BA78" w14:textId="0C106672" w:rsidR="00BC4F6C" w:rsidRPr="00636C67" w:rsidRDefault="00BC4F6C" w:rsidP="00D43EC6">
      <w:pPr>
        <w:autoSpaceDE w:val="0"/>
        <w:autoSpaceDN w:val="0"/>
        <w:spacing w:before="120"/>
        <w:ind w:left="810" w:right="-1"/>
        <w:jc w:val="thaiDistribute"/>
        <w:rPr>
          <w:b/>
          <w:bCs/>
          <w:i/>
          <w:iCs/>
          <w:spacing w:val="2"/>
          <w:sz w:val="28"/>
          <w:szCs w:val="28"/>
          <w:cs/>
        </w:rPr>
      </w:pPr>
      <w:r w:rsidRPr="00BC4F6C">
        <w:rPr>
          <w:b/>
          <w:bCs/>
          <w:i/>
          <w:iCs/>
          <w:spacing w:val="2"/>
          <w:sz w:val="28"/>
          <w:szCs w:val="28"/>
        </w:rPr>
        <w:t>Information about leases</w:t>
      </w:r>
    </w:p>
    <w:p w14:paraId="50FFD1FB" w14:textId="6B25A25A" w:rsidR="00BF6484" w:rsidRDefault="00BF6484" w:rsidP="007A30D6">
      <w:pPr>
        <w:autoSpaceDE w:val="0"/>
        <w:autoSpaceDN w:val="0"/>
        <w:spacing w:before="120"/>
        <w:ind w:left="810" w:right="33"/>
        <w:jc w:val="thaiDistribute"/>
        <w:rPr>
          <w:rFonts w:ascii="Arial" w:hAnsi="Arial" w:cs="Arial"/>
          <w:sz w:val="22"/>
          <w:szCs w:val="22"/>
        </w:rPr>
      </w:pPr>
      <w:r w:rsidRPr="003033D9">
        <w:rPr>
          <w:spacing w:val="2"/>
          <w:sz w:val="28"/>
          <w:szCs w:val="28"/>
        </w:rPr>
        <w:t xml:space="preserve">The Company and the subsidiary (A New Day Co., Ltd.) entered into office and warehouse leases with </w:t>
      </w:r>
      <w:proofErr w:type="spellStart"/>
      <w:r w:rsidRPr="003033D9">
        <w:rPr>
          <w:spacing w:val="2"/>
          <w:sz w:val="28"/>
          <w:szCs w:val="28"/>
        </w:rPr>
        <w:t>Winnergy</w:t>
      </w:r>
      <w:proofErr w:type="spellEnd"/>
      <w:r w:rsidRPr="003033D9">
        <w:rPr>
          <w:spacing w:val="2"/>
          <w:sz w:val="28"/>
          <w:szCs w:val="28"/>
        </w:rPr>
        <w:t xml:space="preserve"> Holding Co., Ltd. as lessor. The office lease has a 6-year term and rent is paid in advance on the contract date for a period of 4 months.</w:t>
      </w:r>
      <w:r w:rsidRPr="003033D9">
        <w:rPr>
          <w:spacing w:val="2"/>
          <w:sz w:val="28"/>
          <w:szCs w:val="28"/>
          <w:cs/>
        </w:rPr>
        <w:t xml:space="preserve"> </w:t>
      </w:r>
      <w:r w:rsidRPr="003033D9">
        <w:rPr>
          <w:spacing w:val="2"/>
          <w:sz w:val="28"/>
          <w:szCs w:val="28"/>
        </w:rPr>
        <w:t>The warehouse lease has a 20-year term and rent is paid advance on the contract date for a period of 36 months. The monthly rental fee totals Baht 0.54 million stated in the consolidated financial statement and Baht 0.43 million in the separate financial statement. The security deposit stated in the consolidated financial statement totals Baht 9.23 million and Baht 5.50 million in the separate financial statement. The agreements are effective as from January 1, 2020.</w:t>
      </w:r>
    </w:p>
    <w:p w14:paraId="183C8075" w14:textId="25CCEC28" w:rsidR="00437384" w:rsidRDefault="00BF6484" w:rsidP="003033D9">
      <w:pPr>
        <w:autoSpaceDE w:val="0"/>
        <w:autoSpaceDN w:val="0"/>
        <w:spacing w:before="120"/>
        <w:ind w:left="810" w:right="33"/>
        <w:jc w:val="thaiDistribute"/>
        <w:rPr>
          <w:spacing w:val="2"/>
          <w:sz w:val="28"/>
          <w:szCs w:val="28"/>
        </w:rPr>
      </w:pPr>
      <w:r w:rsidRPr="003033D9">
        <w:rPr>
          <w:spacing w:val="2"/>
          <w:sz w:val="28"/>
          <w:szCs w:val="28"/>
        </w:rPr>
        <w:t>On May 22, 2020, the subsidiary (A New Day Co., Ltd.) was granted a waiver of the office and warehouse rental fee effective from May 21, 2020 to April 30, 2021</w:t>
      </w:r>
      <w:r w:rsidRPr="0085450A">
        <w:rPr>
          <w:rFonts w:ascii="Arial" w:hAnsi="Arial" w:cs="Arial"/>
          <w:sz w:val="22"/>
          <w:szCs w:val="22"/>
        </w:rPr>
        <w:t>.</w:t>
      </w:r>
      <w:r w:rsidRPr="00957CC1" w:rsidDel="00BF6484">
        <w:rPr>
          <w:spacing w:val="2"/>
          <w:sz w:val="28"/>
          <w:szCs w:val="28"/>
        </w:rPr>
        <w:t xml:space="preserve"> </w:t>
      </w:r>
    </w:p>
    <w:p w14:paraId="1D8DABCD" w14:textId="77777777" w:rsidR="00437384" w:rsidRPr="00437384" w:rsidRDefault="00437384" w:rsidP="00437384">
      <w:pPr>
        <w:autoSpaceDE w:val="0"/>
        <w:autoSpaceDN w:val="0"/>
        <w:spacing w:before="120"/>
        <w:ind w:left="810" w:right="33"/>
        <w:jc w:val="thaiDistribute"/>
        <w:rPr>
          <w:spacing w:val="2"/>
          <w:sz w:val="28"/>
          <w:szCs w:val="28"/>
        </w:rPr>
      </w:pPr>
    </w:p>
    <w:p w14:paraId="5E6892D9" w14:textId="0152936D" w:rsidR="00437384" w:rsidRDefault="00437384" w:rsidP="00437384">
      <w:pPr>
        <w:autoSpaceDE w:val="0"/>
        <w:autoSpaceDN w:val="0"/>
        <w:spacing w:before="120"/>
        <w:ind w:right="33"/>
        <w:jc w:val="thaiDistribute"/>
        <w:rPr>
          <w:spacing w:val="2"/>
          <w:sz w:val="28"/>
          <w:szCs w:val="28"/>
        </w:rPr>
      </w:pPr>
      <w:r>
        <w:rPr>
          <w:spacing w:val="2"/>
          <w:sz w:val="28"/>
          <w:szCs w:val="28"/>
          <w:cs/>
        </w:rPr>
        <w:tab/>
      </w:r>
    </w:p>
    <w:p w14:paraId="4EB24EA4" w14:textId="455EA421" w:rsidR="001778B6" w:rsidRDefault="001778B6" w:rsidP="00AA1822">
      <w:pPr>
        <w:autoSpaceDE w:val="0"/>
        <w:autoSpaceDN w:val="0"/>
        <w:spacing w:before="120"/>
        <w:ind w:left="810" w:right="33"/>
        <w:jc w:val="thaiDistribute"/>
        <w:rPr>
          <w:spacing w:val="2"/>
          <w:sz w:val="28"/>
          <w:szCs w:val="28"/>
        </w:rPr>
      </w:pPr>
    </w:p>
    <w:p w14:paraId="5ACB6F30" w14:textId="3BB18AD7" w:rsidR="001778B6" w:rsidRDefault="001778B6" w:rsidP="00AA1822">
      <w:pPr>
        <w:autoSpaceDE w:val="0"/>
        <w:autoSpaceDN w:val="0"/>
        <w:spacing w:before="120"/>
        <w:ind w:left="810" w:right="33"/>
        <w:jc w:val="thaiDistribute"/>
        <w:rPr>
          <w:spacing w:val="2"/>
          <w:sz w:val="28"/>
          <w:szCs w:val="28"/>
        </w:rPr>
      </w:pPr>
    </w:p>
    <w:p w14:paraId="2528379E" w14:textId="7994532F" w:rsidR="001778B6" w:rsidRDefault="001778B6" w:rsidP="00AA1822">
      <w:pPr>
        <w:autoSpaceDE w:val="0"/>
        <w:autoSpaceDN w:val="0"/>
        <w:spacing w:before="120"/>
        <w:ind w:left="810" w:right="33"/>
        <w:jc w:val="thaiDistribute"/>
        <w:rPr>
          <w:spacing w:val="2"/>
          <w:sz w:val="28"/>
          <w:szCs w:val="28"/>
        </w:rPr>
      </w:pPr>
    </w:p>
    <w:p w14:paraId="4A481AD3" w14:textId="77777777" w:rsidR="00C313E9" w:rsidRDefault="00C313E9" w:rsidP="00AA1822">
      <w:pPr>
        <w:autoSpaceDE w:val="0"/>
        <w:autoSpaceDN w:val="0"/>
        <w:spacing w:before="120"/>
        <w:ind w:left="810" w:right="33"/>
        <w:jc w:val="thaiDistribute"/>
        <w:rPr>
          <w:spacing w:val="2"/>
          <w:sz w:val="28"/>
          <w:szCs w:val="28"/>
        </w:rPr>
      </w:pPr>
    </w:p>
    <w:p w14:paraId="1A64F621" w14:textId="6186C8FA" w:rsidR="001778B6" w:rsidRDefault="001778B6" w:rsidP="00AA1822">
      <w:pPr>
        <w:autoSpaceDE w:val="0"/>
        <w:autoSpaceDN w:val="0"/>
        <w:spacing w:before="120"/>
        <w:ind w:left="810" w:right="33"/>
        <w:jc w:val="thaiDistribute"/>
        <w:rPr>
          <w:spacing w:val="2"/>
          <w:sz w:val="28"/>
          <w:szCs w:val="28"/>
        </w:rPr>
      </w:pPr>
    </w:p>
    <w:p w14:paraId="5AECD2DC" w14:textId="6DC3D85B" w:rsidR="00437384" w:rsidRPr="00636C67" w:rsidRDefault="00437384" w:rsidP="00AA1822">
      <w:pPr>
        <w:autoSpaceDE w:val="0"/>
        <w:autoSpaceDN w:val="0"/>
        <w:spacing w:before="120"/>
        <w:ind w:left="810" w:right="33"/>
        <w:jc w:val="thaiDistribute"/>
        <w:rPr>
          <w:sz w:val="28"/>
          <w:szCs w:val="28"/>
        </w:rPr>
      </w:pPr>
      <w:r w:rsidRPr="00437384">
        <w:rPr>
          <w:sz w:val="28"/>
          <w:szCs w:val="28"/>
        </w:rPr>
        <w:lastRenderedPageBreak/>
        <w:t>Movement</w:t>
      </w:r>
      <w:r w:rsidR="0085450A">
        <w:rPr>
          <w:sz w:val="28"/>
          <w:szCs w:val="28"/>
        </w:rPr>
        <w:t>s</w:t>
      </w:r>
      <w:r w:rsidRPr="00437384">
        <w:rPr>
          <w:sz w:val="28"/>
          <w:szCs w:val="28"/>
        </w:rPr>
        <w:t xml:space="preserve"> of </w:t>
      </w:r>
      <w:r w:rsidR="00934644">
        <w:rPr>
          <w:sz w:val="28"/>
          <w:szCs w:val="28"/>
        </w:rPr>
        <w:t>l</w:t>
      </w:r>
      <w:r w:rsidR="00934644" w:rsidRPr="00934644">
        <w:rPr>
          <w:sz w:val="28"/>
          <w:szCs w:val="28"/>
        </w:rPr>
        <w:t xml:space="preserve">ease liabilities </w:t>
      </w:r>
      <w:r w:rsidR="00934644">
        <w:rPr>
          <w:sz w:val="28"/>
          <w:szCs w:val="28"/>
        </w:rPr>
        <w:t>for</w:t>
      </w:r>
      <w:r w:rsidRPr="00437384">
        <w:rPr>
          <w:sz w:val="28"/>
          <w:szCs w:val="28"/>
        </w:rPr>
        <w:t xml:space="preserve"> the year ended December </w:t>
      </w:r>
      <w:r w:rsidRPr="00437384">
        <w:rPr>
          <w:sz w:val="28"/>
          <w:szCs w:val="28"/>
          <w:cs/>
        </w:rPr>
        <w:t>31</w:t>
      </w:r>
      <w:r w:rsidRPr="00437384">
        <w:rPr>
          <w:sz w:val="28"/>
          <w:szCs w:val="28"/>
        </w:rPr>
        <w:t xml:space="preserve">, </w:t>
      </w:r>
      <w:r w:rsidR="00934644">
        <w:rPr>
          <w:sz w:val="28"/>
          <w:szCs w:val="28"/>
          <w:cs/>
        </w:rPr>
        <w:t>20</w:t>
      </w:r>
      <w:r w:rsidR="00934644">
        <w:rPr>
          <w:sz w:val="28"/>
          <w:szCs w:val="28"/>
        </w:rPr>
        <w:t xml:space="preserve">20 </w:t>
      </w:r>
      <w:r w:rsidR="00957CC1">
        <w:rPr>
          <w:sz w:val="28"/>
          <w:szCs w:val="28"/>
        </w:rPr>
        <w:t xml:space="preserve">are </w:t>
      </w:r>
      <w:r w:rsidRPr="00437384">
        <w:rPr>
          <w:sz w:val="28"/>
          <w:szCs w:val="28"/>
        </w:rPr>
        <w:t>as follows:</w:t>
      </w:r>
    </w:p>
    <w:bookmarkStart w:id="982" w:name="_MON_1649784996"/>
    <w:bookmarkEnd w:id="982"/>
    <w:p w14:paraId="01A99FD1" w14:textId="0B8E2E93" w:rsidR="00C35892" w:rsidRPr="00636C67" w:rsidRDefault="00957CC1" w:rsidP="00B049ED">
      <w:pPr>
        <w:tabs>
          <w:tab w:val="left" w:pos="5580"/>
          <w:tab w:val="left" w:pos="9630"/>
        </w:tabs>
        <w:autoSpaceDE w:val="0"/>
        <w:autoSpaceDN w:val="0"/>
        <w:spacing w:before="120"/>
        <w:ind w:left="810" w:right="29"/>
        <w:rPr>
          <w:sz w:val="28"/>
        </w:rPr>
      </w:pPr>
      <w:r w:rsidRPr="00636C67">
        <w:rPr>
          <w:sz w:val="28"/>
        </w:rPr>
        <w:object w:dxaOrig="9255" w:dyaOrig="4297" w14:anchorId="31731072">
          <v:shape id="_x0000_i1073" type="#_x0000_t75" style="width:439.5pt;height:222pt" o:ole="" o:preferrelative="f">
            <v:imagedata r:id="rId109" o:title=""/>
            <o:lock v:ext="edit" aspectratio="f"/>
          </v:shape>
          <o:OLEObject Type="Embed" ProgID="Excel.Sheet.8" ShapeID="_x0000_i1073" DrawAspect="Content" ObjectID="_1682232425" r:id="rId110"/>
        </w:object>
      </w:r>
    </w:p>
    <w:p w14:paraId="280F72E4" w14:textId="3806D053" w:rsidR="008336EF" w:rsidRPr="008336EF" w:rsidRDefault="008336EF" w:rsidP="008336EF">
      <w:pPr>
        <w:numPr>
          <w:ilvl w:val="1"/>
          <w:numId w:val="1"/>
        </w:numPr>
        <w:autoSpaceDE w:val="0"/>
        <w:autoSpaceDN w:val="0"/>
        <w:spacing w:before="240"/>
        <w:ind w:left="788" w:right="142" w:hanging="431"/>
        <w:jc w:val="thaiDistribute"/>
        <w:rPr>
          <w:b/>
          <w:bCs/>
          <w:sz w:val="28"/>
          <w:szCs w:val="28"/>
        </w:rPr>
      </w:pPr>
      <w:r w:rsidRPr="008336EF">
        <w:rPr>
          <w:b/>
          <w:bCs/>
          <w:sz w:val="28"/>
          <w:szCs w:val="28"/>
        </w:rPr>
        <w:t>Right-of-use assets - net</w:t>
      </w:r>
    </w:p>
    <w:p w14:paraId="1EEDF637" w14:textId="7C7CB2CD" w:rsidR="009B2780" w:rsidRDefault="009B2780" w:rsidP="009B2780">
      <w:pPr>
        <w:autoSpaceDE w:val="0"/>
        <w:autoSpaceDN w:val="0"/>
        <w:spacing w:before="120"/>
        <w:ind w:left="810" w:right="33"/>
        <w:jc w:val="thaiDistribute"/>
        <w:rPr>
          <w:sz w:val="28"/>
          <w:szCs w:val="28"/>
        </w:rPr>
      </w:pPr>
      <w:r w:rsidRPr="009B2780">
        <w:rPr>
          <w:sz w:val="28"/>
          <w:szCs w:val="28"/>
          <w:lang w:val="en-GB"/>
        </w:rPr>
        <w:t xml:space="preserve">Right-of-use assets </w:t>
      </w:r>
      <w:r w:rsidR="003B3C3A">
        <w:rPr>
          <w:sz w:val="28"/>
          <w:szCs w:val="28"/>
        </w:rPr>
        <w:t>-</w:t>
      </w:r>
      <w:r w:rsidRPr="009B2780">
        <w:rPr>
          <w:sz w:val="28"/>
          <w:szCs w:val="28"/>
          <w:lang w:val="en-GB"/>
        </w:rPr>
        <w:t xml:space="preserve"> net</w:t>
      </w:r>
      <w:r w:rsidR="00957CC1">
        <w:rPr>
          <w:sz w:val="28"/>
          <w:szCs w:val="28"/>
          <w:lang w:val="en-GB"/>
        </w:rPr>
        <w:t xml:space="preserve"> </w:t>
      </w:r>
      <w:r>
        <w:rPr>
          <w:sz w:val="28"/>
          <w:szCs w:val="28"/>
        </w:rPr>
        <w:t xml:space="preserve">at </w:t>
      </w:r>
      <w:r w:rsidRPr="00437384">
        <w:rPr>
          <w:sz w:val="28"/>
          <w:szCs w:val="28"/>
        </w:rPr>
        <w:t xml:space="preserve">December </w:t>
      </w:r>
      <w:r w:rsidRPr="00437384">
        <w:rPr>
          <w:sz w:val="28"/>
          <w:szCs w:val="28"/>
          <w:cs/>
        </w:rPr>
        <w:t>31</w:t>
      </w:r>
      <w:r w:rsidRPr="00437384">
        <w:rPr>
          <w:sz w:val="28"/>
          <w:szCs w:val="28"/>
        </w:rPr>
        <w:t xml:space="preserve">, </w:t>
      </w:r>
      <w:r>
        <w:rPr>
          <w:sz w:val="28"/>
          <w:szCs w:val="28"/>
          <w:cs/>
        </w:rPr>
        <w:t>20</w:t>
      </w:r>
      <w:r>
        <w:rPr>
          <w:sz w:val="28"/>
          <w:szCs w:val="28"/>
        </w:rPr>
        <w:t>20 and January 1, 2020 consist of</w:t>
      </w:r>
      <w:r w:rsidRPr="00437384">
        <w:rPr>
          <w:sz w:val="28"/>
          <w:szCs w:val="28"/>
        </w:rPr>
        <w:t>:</w:t>
      </w:r>
    </w:p>
    <w:bookmarkStart w:id="983" w:name="_MON_1678695600"/>
    <w:bookmarkEnd w:id="983"/>
    <w:p w14:paraId="4D09C2AC" w14:textId="0DB773BC" w:rsidR="00B049ED" w:rsidRPr="009B2780" w:rsidRDefault="00B049ED" w:rsidP="00B049ED">
      <w:pPr>
        <w:tabs>
          <w:tab w:val="left" w:pos="5580"/>
        </w:tabs>
        <w:autoSpaceDE w:val="0"/>
        <w:autoSpaceDN w:val="0"/>
        <w:spacing w:before="120"/>
        <w:ind w:left="810" w:right="33"/>
        <w:jc w:val="thaiDistribute"/>
        <w:rPr>
          <w:sz w:val="28"/>
          <w:szCs w:val="28"/>
        </w:rPr>
      </w:pPr>
      <w:r w:rsidRPr="009E4063">
        <w:rPr>
          <w:b/>
          <w:bCs/>
          <w:cs/>
        </w:rPr>
        <w:object w:dxaOrig="9255" w:dyaOrig="6703" w14:anchorId="04196850">
          <v:shape id="_x0000_i1074" type="#_x0000_t75" style="width:439.5pt;height:345.75pt" o:ole="" o:preferrelative="f">
            <v:imagedata r:id="rId111" o:title=""/>
            <o:lock v:ext="edit" aspectratio="f"/>
          </v:shape>
          <o:OLEObject Type="Embed" ProgID="Excel.Sheet.8" ShapeID="_x0000_i1074" DrawAspect="Content" ObjectID="_1682232426" r:id="rId112"/>
        </w:object>
      </w:r>
    </w:p>
    <w:p w14:paraId="18811157" w14:textId="5AE7F0BB" w:rsidR="00A96066" w:rsidRDefault="00A96066" w:rsidP="00D43EC6">
      <w:pPr>
        <w:autoSpaceDE w:val="0"/>
        <w:autoSpaceDN w:val="0"/>
        <w:spacing w:before="120"/>
        <w:ind w:left="810" w:right="29"/>
        <w:jc w:val="thaiDistribute"/>
        <w:rPr>
          <w:sz w:val="28"/>
        </w:rPr>
      </w:pPr>
      <w:bookmarkStart w:id="984" w:name="_MON_1649799945"/>
      <w:bookmarkEnd w:id="984"/>
    </w:p>
    <w:p w14:paraId="5C7E435B" w14:textId="5E8BD233" w:rsidR="004E1EA2" w:rsidRDefault="004E1EA2" w:rsidP="00D43EC6">
      <w:pPr>
        <w:autoSpaceDE w:val="0"/>
        <w:autoSpaceDN w:val="0"/>
        <w:spacing w:before="120"/>
        <w:ind w:left="810" w:right="29"/>
        <w:jc w:val="thaiDistribute"/>
        <w:rPr>
          <w:sz w:val="28"/>
        </w:rPr>
      </w:pPr>
    </w:p>
    <w:p w14:paraId="5C1182A7" w14:textId="39E174F3" w:rsidR="00481DE4" w:rsidRPr="001F75C0" w:rsidRDefault="001F75C0" w:rsidP="001F75C0">
      <w:pPr>
        <w:numPr>
          <w:ilvl w:val="0"/>
          <w:numId w:val="1"/>
        </w:numPr>
        <w:autoSpaceDE w:val="0"/>
        <w:autoSpaceDN w:val="0"/>
        <w:spacing w:before="240"/>
        <w:ind w:left="426" w:right="144"/>
        <w:jc w:val="thaiDistribute"/>
        <w:rPr>
          <w:b/>
          <w:bCs/>
          <w:sz w:val="28"/>
          <w:szCs w:val="28"/>
          <w:lang w:val="en-GB"/>
        </w:rPr>
      </w:pPr>
      <w:r w:rsidRPr="001F75C0">
        <w:rPr>
          <w:b/>
          <w:bCs/>
          <w:sz w:val="28"/>
          <w:szCs w:val="28"/>
          <w:lang w:val="en-GB"/>
        </w:rPr>
        <w:lastRenderedPageBreak/>
        <w:t>Share capital</w:t>
      </w:r>
    </w:p>
    <w:p w14:paraId="51BD74F4" w14:textId="444DE9EC" w:rsidR="003A4B0C" w:rsidRPr="003A4B0C" w:rsidRDefault="003A4B0C" w:rsidP="003A4B0C">
      <w:pPr>
        <w:pStyle w:val="ListParagraph"/>
        <w:autoSpaceDE w:val="0"/>
        <w:autoSpaceDN w:val="0"/>
        <w:spacing w:before="120"/>
        <w:ind w:left="450" w:right="-17"/>
        <w:jc w:val="thaiDistribute"/>
        <w:rPr>
          <w:sz w:val="28"/>
          <w:szCs w:val="28"/>
        </w:rPr>
      </w:pPr>
      <w:r w:rsidRPr="003A4B0C">
        <w:rPr>
          <w:sz w:val="28"/>
          <w:szCs w:val="28"/>
        </w:rPr>
        <w:t xml:space="preserve">On August 28, </w:t>
      </w:r>
      <w:proofErr w:type="gramStart"/>
      <w:r w:rsidRPr="003A4B0C">
        <w:rPr>
          <w:sz w:val="28"/>
          <w:szCs w:val="28"/>
        </w:rPr>
        <w:t>2020,  Extraordinary</w:t>
      </w:r>
      <w:proofErr w:type="gramEnd"/>
      <w:r w:rsidRPr="003A4B0C">
        <w:rPr>
          <w:sz w:val="28"/>
          <w:szCs w:val="28"/>
        </w:rPr>
        <w:t xml:space="preserve"> General Meeting No.1/2020 of the </w:t>
      </w:r>
      <w:r w:rsidR="001B19C0">
        <w:rPr>
          <w:sz w:val="28"/>
          <w:szCs w:val="28"/>
        </w:rPr>
        <w:t>Company</w:t>
      </w:r>
      <w:r w:rsidRPr="003A4B0C">
        <w:rPr>
          <w:sz w:val="28"/>
          <w:szCs w:val="28"/>
        </w:rPr>
        <w:t xml:space="preserve"> passed the following significant resolutions:</w:t>
      </w:r>
    </w:p>
    <w:p w14:paraId="225DF8AD" w14:textId="4ACC9CD8" w:rsidR="003A4B0C" w:rsidRPr="00DE3AD3" w:rsidRDefault="0085450A" w:rsidP="003A4B0C">
      <w:pPr>
        <w:pStyle w:val="ListParagraph"/>
        <w:numPr>
          <w:ilvl w:val="0"/>
          <w:numId w:val="20"/>
        </w:numPr>
        <w:autoSpaceDE w:val="0"/>
        <w:autoSpaceDN w:val="0"/>
        <w:spacing w:before="120"/>
        <w:ind w:right="-17"/>
        <w:jc w:val="thaiDistribute"/>
        <w:rPr>
          <w:rFonts w:eastAsia="Calibri"/>
          <w:spacing w:val="-6"/>
          <w:sz w:val="28"/>
          <w:szCs w:val="28"/>
        </w:rPr>
      </w:pPr>
      <w:r>
        <w:rPr>
          <w:rFonts w:eastAsia="Calibri"/>
          <w:spacing w:val="-6"/>
          <w:sz w:val="28"/>
          <w:szCs w:val="28"/>
        </w:rPr>
        <w:t xml:space="preserve">Conversion of the </w:t>
      </w:r>
      <w:r w:rsidR="003A4B0C" w:rsidRPr="00DE3AD3">
        <w:rPr>
          <w:rFonts w:eastAsia="Calibri"/>
          <w:spacing w:val="-6"/>
          <w:sz w:val="28"/>
          <w:szCs w:val="28"/>
        </w:rPr>
        <w:t>Company to a public company limited, in accordance with the Public Limited Companies Act B.E. 2535.</w:t>
      </w:r>
    </w:p>
    <w:p w14:paraId="3E4CB555" w14:textId="5F893111" w:rsidR="003A4B0C" w:rsidRPr="00775C62" w:rsidRDefault="0085450A" w:rsidP="003A4B0C">
      <w:pPr>
        <w:pStyle w:val="ListParagraph"/>
        <w:numPr>
          <w:ilvl w:val="0"/>
          <w:numId w:val="20"/>
        </w:numPr>
        <w:jc w:val="thaiDistribute"/>
        <w:rPr>
          <w:rFonts w:eastAsia="Calibri"/>
          <w:spacing w:val="-8"/>
          <w:sz w:val="28"/>
          <w:szCs w:val="28"/>
        </w:rPr>
      </w:pPr>
      <w:r w:rsidRPr="00775C62">
        <w:rPr>
          <w:rFonts w:eastAsia="Calibri"/>
          <w:spacing w:val="-8"/>
          <w:sz w:val="28"/>
          <w:szCs w:val="28"/>
        </w:rPr>
        <w:t>C</w:t>
      </w:r>
      <w:r w:rsidR="003A4B0C" w:rsidRPr="00775C62">
        <w:rPr>
          <w:rFonts w:eastAsia="Calibri"/>
          <w:spacing w:val="-8"/>
          <w:sz w:val="28"/>
          <w:szCs w:val="28"/>
        </w:rPr>
        <w:t>hange of the par value of its ordinary shares from 5,500,000 shares at Baht 10</w:t>
      </w:r>
      <w:r w:rsidR="00BF6484" w:rsidRPr="00775C62">
        <w:rPr>
          <w:rFonts w:eastAsia="Calibri"/>
          <w:spacing w:val="-8"/>
          <w:sz w:val="28"/>
          <w:szCs w:val="28"/>
        </w:rPr>
        <w:t xml:space="preserve"> per share</w:t>
      </w:r>
      <w:r w:rsidR="003A4B0C" w:rsidRPr="00775C62">
        <w:rPr>
          <w:rFonts w:eastAsia="Calibri"/>
          <w:spacing w:val="-8"/>
          <w:sz w:val="28"/>
          <w:szCs w:val="28"/>
        </w:rPr>
        <w:t xml:space="preserve"> to 110,000,000 shares at Baht 0.50</w:t>
      </w:r>
      <w:r w:rsidRPr="00775C62">
        <w:rPr>
          <w:rFonts w:eastAsia="Calibri"/>
          <w:spacing w:val="-8"/>
          <w:sz w:val="28"/>
          <w:szCs w:val="28"/>
        </w:rPr>
        <w:t xml:space="preserve"> per share</w:t>
      </w:r>
      <w:r w:rsidR="003A4B0C" w:rsidRPr="00775C62">
        <w:rPr>
          <w:rFonts w:eastAsia="Calibri"/>
          <w:spacing w:val="-8"/>
          <w:sz w:val="28"/>
          <w:szCs w:val="28"/>
        </w:rPr>
        <w:t>.</w:t>
      </w:r>
    </w:p>
    <w:p w14:paraId="1AFC4ADA" w14:textId="51096EA9" w:rsidR="003A4B0C" w:rsidRPr="00DE3AD3" w:rsidRDefault="0085450A" w:rsidP="003A4B0C">
      <w:pPr>
        <w:pStyle w:val="ListParagraph"/>
        <w:numPr>
          <w:ilvl w:val="0"/>
          <w:numId w:val="20"/>
        </w:numPr>
        <w:jc w:val="thaiDistribute"/>
        <w:rPr>
          <w:rFonts w:eastAsia="Calibri"/>
          <w:sz w:val="28"/>
          <w:szCs w:val="28"/>
        </w:rPr>
      </w:pPr>
      <w:r>
        <w:rPr>
          <w:rFonts w:eastAsia="Calibri"/>
          <w:sz w:val="28"/>
          <w:szCs w:val="28"/>
        </w:rPr>
        <w:t>I</w:t>
      </w:r>
      <w:r w:rsidR="003A4B0C" w:rsidRPr="00DE3AD3">
        <w:rPr>
          <w:rFonts w:eastAsia="Calibri"/>
          <w:sz w:val="28"/>
          <w:szCs w:val="28"/>
        </w:rPr>
        <w:t xml:space="preserve">ncrease in the Company’s registered capital from Baht 55 million (110,000,000 ordinary shares </w:t>
      </w:r>
      <w:r>
        <w:rPr>
          <w:rFonts w:eastAsia="Calibri"/>
          <w:sz w:val="28"/>
          <w:szCs w:val="28"/>
        </w:rPr>
        <w:t xml:space="preserve">at </w:t>
      </w:r>
      <w:r w:rsidR="003A4B0C" w:rsidRPr="00DE3AD3">
        <w:rPr>
          <w:rFonts w:eastAsia="Calibri"/>
          <w:sz w:val="28"/>
          <w:szCs w:val="28"/>
        </w:rPr>
        <w:t>Baht 0.</w:t>
      </w:r>
      <w:r w:rsidR="001B19C0">
        <w:rPr>
          <w:rFonts w:eastAsia="Calibri"/>
          <w:sz w:val="28"/>
          <w:szCs w:val="28"/>
        </w:rPr>
        <w:t>50</w:t>
      </w:r>
      <w:r w:rsidR="003A4B0C" w:rsidRPr="00DE3AD3">
        <w:rPr>
          <w:rFonts w:eastAsia="Calibri"/>
          <w:sz w:val="28"/>
          <w:szCs w:val="28"/>
        </w:rPr>
        <w:t xml:space="preserve"> </w:t>
      </w:r>
      <w:r>
        <w:rPr>
          <w:rFonts w:eastAsia="Calibri"/>
          <w:sz w:val="28"/>
          <w:szCs w:val="28"/>
        </w:rPr>
        <w:t>per share</w:t>
      </w:r>
      <w:r w:rsidR="003A4B0C" w:rsidRPr="00DE3AD3">
        <w:rPr>
          <w:rFonts w:eastAsia="Calibri"/>
          <w:sz w:val="28"/>
          <w:szCs w:val="28"/>
        </w:rPr>
        <w:t>) to Baht 200 million (4</w:t>
      </w:r>
      <w:r w:rsidR="001B19C0">
        <w:rPr>
          <w:rFonts w:eastAsia="Calibri"/>
          <w:sz w:val="28"/>
          <w:szCs w:val="28"/>
        </w:rPr>
        <w:t>0</w:t>
      </w:r>
      <w:r w:rsidR="003A4B0C" w:rsidRPr="00DE3AD3">
        <w:rPr>
          <w:rFonts w:eastAsia="Calibri"/>
          <w:sz w:val="28"/>
          <w:szCs w:val="28"/>
        </w:rPr>
        <w:t xml:space="preserve">0,000,000 ordinary shares of Baht 0.50 </w:t>
      </w:r>
      <w:r>
        <w:rPr>
          <w:rFonts w:eastAsia="Calibri"/>
          <w:sz w:val="28"/>
          <w:szCs w:val="28"/>
        </w:rPr>
        <w:t>per share</w:t>
      </w:r>
      <w:r w:rsidR="003A4B0C" w:rsidRPr="00DE3AD3">
        <w:rPr>
          <w:rFonts w:eastAsia="Calibri"/>
          <w:sz w:val="28"/>
          <w:szCs w:val="28"/>
        </w:rPr>
        <w:t xml:space="preserve">) by issuing additional 290,000,000 ordinary shares </w:t>
      </w:r>
      <w:r>
        <w:rPr>
          <w:rFonts w:eastAsia="Calibri"/>
          <w:sz w:val="28"/>
          <w:szCs w:val="28"/>
        </w:rPr>
        <w:t xml:space="preserve">at </w:t>
      </w:r>
      <w:r w:rsidR="003A4B0C" w:rsidRPr="00DE3AD3">
        <w:rPr>
          <w:rFonts w:eastAsia="Calibri"/>
          <w:sz w:val="28"/>
          <w:szCs w:val="28"/>
        </w:rPr>
        <w:t xml:space="preserve">Baht 0.50 </w:t>
      </w:r>
      <w:r>
        <w:rPr>
          <w:rFonts w:eastAsia="Calibri"/>
          <w:sz w:val="28"/>
          <w:szCs w:val="28"/>
        </w:rPr>
        <w:t>per share</w:t>
      </w:r>
      <w:r w:rsidR="003A4B0C" w:rsidRPr="00DE3AD3">
        <w:rPr>
          <w:rFonts w:eastAsia="Calibri"/>
          <w:sz w:val="28"/>
          <w:szCs w:val="28"/>
        </w:rPr>
        <w:t xml:space="preserve">, </w:t>
      </w:r>
      <w:r>
        <w:rPr>
          <w:rFonts w:eastAsia="Calibri"/>
          <w:sz w:val="28"/>
          <w:szCs w:val="28"/>
        </w:rPr>
        <w:t xml:space="preserve">where </w:t>
      </w:r>
      <w:r w:rsidR="003A4B0C" w:rsidRPr="00DE3AD3">
        <w:rPr>
          <w:rFonts w:eastAsia="Calibri"/>
          <w:sz w:val="28"/>
          <w:szCs w:val="28"/>
        </w:rPr>
        <w:t>170,000,000 shares</w:t>
      </w:r>
      <w:r>
        <w:rPr>
          <w:rFonts w:eastAsia="Calibri"/>
          <w:sz w:val="28"/>
          <w:szCs w:val="28"/>
        </w:rPr>
        <w:t xml:space="preserve"> of which are </w:t>
      </w:r>
      <w:r w:rsidRPr="00DE3AD3">
        <w:rPr>
          <w:rFonts w:eastAsia="Calibri"/>
          <w:sz w:val="28"/>
          <w:szCs w:val="28"/>
        </w:rPr>
        <w:t>to be offered</w:t>
      </w:r>
      <w:r w:rsidRPr="00DE3AD3">
        <w:t xml:space="preserve"> </w:t>
      </w:r>
      <w:r w:rsidRPr="00DE3AD3">
        <w:rPr>
          <w:rFonts w:eastAsia="Calibri"/>
          <w:sz w:val="28"/>
          <w:szCs w:val="28"/>
        </w:rPr>
        <w:t>to existing shareholders</w:t>
      </w:r>
      <w:r w:rsidR="003A4B0C" w:rsidRPr="00DE3AD3">
        <w:rPr>
          <w:rFonts w:eastAsia="Calibri"/>
          <w:sz w:val="28"/>
          <w:szCs w:val="28"/>
        </w:rPr>
        <w:t>, total</w:t>
      </w:r>
      <w:r>
        <w:rPr>
          <w:rFonts w:eastAsia="Calibri"/>
          <w:sz w:val="28"/>
          <w:szCs w:val="28"/>
        </w:rPr>
        <w:t>ing</w:t>
      </w:r>
      <w:r w:rsidR="003A4B0C" w:rsidRPr="00DE3AD3">
        <w:rPr>
          <w:rFonts w:eastAsia="Calibri"/>
          <w:sz w:val="28"/>
          <w:szCs w:val="28"/>
        </w:rPr>
        <w:t xml:space="preserve"> Baht 85 million</w:t>
      </w:r>
      <w:r w:rsidR="001B19C0">
        <w:rPr>
          <w:rFonts w:eastAsia="Calibri"/>
          <w:sz w:val="28"/>
          <w:szCs w:val="28"/>
        </w:rPr>
        <w:t>,</w:t>
      </w:r>
      <w:r w:rsidR="003A4B0C" w:rsidRPr="00DE3AD3">
        <w:rPr>
          <w:rFonts w:eastAsia="Calibri"/>
          <w:sz w:val="28"/>
          <w:szCs w:val="28"/>
        </w:rPr>
        <w:t xml:space="preserve"> and </w:t>
      </w:r>
      <w:r w:rsidR="001B19C0">
        <w:rPr>
          <w:rFonts w:eastAsia="Calibri"/>
          <w:sz w:val="28"/>
          <w:szCs w:val="28"/>
        </w:rPr>
        <w:t xml:space="preserve">for the </w:t>
      </w:r>
      <w:r w:rsidR="003A4B0C" w:rsidRPr="00DE3AD3">
        <w:rPr>
          <w:rFonts w:eastAsia="Calibri"/>
          <w:sz w:val="28"/>
          <w:szCs w:val="28"/>
        </w:rPr>
        <w:t xml:space="preserve">initial public offering </w:t>
      </w:r>
      <w:r w:rsidR="001B19C0">
        <w:rPr>
          <w:rFonts w:eastAsia="Calibri"/>
          <w:sz w:val="28"/>
          <w:szCs w:val="28"/>
        </w:rPr>
        <w:t>of</w:t>
      </w:r>
      <w:r w:rsidR="003A4B0C" w:rsidRPr="00DE3AD3">
        <w:rPr>
          <w:rFonts w:eastAsia="Calibri"/>
          <w:sz w:val="28"/>
          <w:szCs w:val="28"/>
        </w:rPr>
        <w:t xml:space="preserve"> 120,000,000 shares, </w:t>
      </w:r>
      <w:r>
        <w:rPr>
          <w:rFonts w:eastAsia="Calibri"/>
          <w:sz w:val="28"/>
          <w:szCs w:val="28"/>
        </w:rPr>
        <w:t xml:space="preserve">totaling </w:t>
      </w:r>
      <w:r w:rsidR="003A4B0C" w:rsidRPr="00DE3AD3">
        <w:rPr>
          <w:rFonts w:eastAsia="Calibri"/>
          <w:sz w:val="28"/>
          <w:szCs w:val="28"/>
        </w:rPr>
        <w:t>Baht 60 million.</w:t>
      </w:r>
    </w:p>
    <w:p w14:paraId="011BB284" w14:textId="16CDDD95" w:rsidR="003A4B0C" w:rsidRDefault="003A4B0C" w:rsidP="00DE3AD3">
      <w:pPr>
        <w:pStyle w:val="ListParagraph"/>
        <w:autoSpaceDE w:val="0"/>
        <w:autoSpaceDN w:val="0"/>
        <w:spacing w:before="120"/>
        <w:ind w:left="448" w:right="-17"/>
        <w:jc w:val="thaiDistribute"/>
        <w:rPr>
          <w:sz w:val="28"/>
          <w:szCs w:val="28"/>
        </w:rPr>
      </w:pPr>
      <w:r w:rsidRPr="005B0C00">
        <w:rPr>
          <w:sz w:val="28"/>
          <w:szCs w:val="28"/>
        </w:rPr>
        <w:t>The Company change</w:t>
      </w:r>
      <w:r w:rsidR="0085450A">
        <w:rPr>
          <w:sz w:val="28"/>
          <w:szCs w:val="28"/>
        </w:rPr>
        <w:t>d</w:t>
      </w:r>
      <w:r w:rsidRPr="005B0C00">
        <w:rPr>
          <w:sz w:val="28"/>
          <w:szCs w:val="28"/>
        </w:rPr>
        <w:t xml:space="preserve"> </w:t>
      </w:r>
      <w:r w:rsidR="0085450A">
        <w:rPr>
          <w:sz w:val="28"/>
          <w:szCs w:val="28"/>
        </w:rPr>
        <w:t xml:space="preserve">the </w:t>
      </w:r>
      <w:r w:rsidR="001B19C0">
        <w:rPr>
          <w:sz w:val="28"/>
          <w:szCs w:val="28"/>
        </w:rPr>
        <w:t xml:space="preserve">par </w:t>
      </w:r>
      <w:r w:rsidRPr="005B0C00">
        <w:rPr>
          <w:sz w:val="28"/>
          <w:szCs w:val="28"/>
        </w:rPr>
        <w:t xml:space="preserve">value of </w:t>
      </w:r>
      <w:r w:rsidR="0085450A">
        <w:rPr>
          <w:sz w:val="28"/>
          <w:szCs w:val="28"/>
        </w:rPr>
        <w:t xml:space="preserve">its </w:t>
      </w:r>
      <w:r w:rsidRPr="005B0C00">
        <w:rPr>
          <w:sz w:val="28"/>
          <w:szCs w:val="28"/>
        </w:rPr>
        <w:t xml:space="preserve">ordinary shares and registered the share capital </w:t>
      </w:r>
      <w:r w:rsidR="0085450A">
        <w:rPr>
          <w:sz w:val="28"/>
          <w:szCs w:val="28"/>
        </w:rPr>
        <w:t xml:space="preserve">increase at </w:t>
      </w:r>
      <w:r w:rsidRPr="005B0C00">
        <w:rPr>
          <w:sz w:val="28"/>
          <w:szCs w:val="28"/>
        </w:rPr>
        <w:t xml:space="preserve">the </w:t>
      </w:r>
      <w:r w:rsidR="008803DE">
        <w:rPr>
          <w:sz w:val="28"/>
          <w:szCs w:val="28"/>
        </w:rPr>
        <w:t xml:space="preserve">Ministry of Commerce </w:t>
      </w:r>
      <w:r w:rsidRPr="005B0C00">
        <w:rPr>
          <w:sz w:val="28"/>
          <w:szCs w:val="28"/>
        </w:rPr>
        <w:t>on September 2, 2020 and September 8, 2020</w:t>
      </w:r>
      <w:r w:rsidR="0085450A">
        <w:rPr>
          <w:sz w:val="28"/>
          <w:szCs w:val="28"/>
        </w:rPr>
        <w:t>,</w:t>
      </w:r>
      <w:r w:rsidRPr="005B0C00">
        <w:rPr>
          <w:sz w:val="28"/>
          <w:szCs w:val="28"/>
        </w:rPr>
        <w:t xml:space="preserve"> respectively. The Company has already received share capital at full amount of Baht 85 million </w:t>
      </w:r>
      <w:r w:rsidR="001B19C0">
        <w:rPr>
          <w:sz w:val="28"/>
          <w:szCs w:val="28"/>
        </w:rPr>
        <w:t>i</w:t>
      </w:r>
      <w:r w:rsidRPr="005B0C00">
        <w:rPr>
          <w:sz w:val="28"/>
          <w:szCs w:val="28"/>
        </w:rPr>
        <w:t>n September 2020 from existing shareholders.</w:t>
      </w:r>
    </w:p>
    <w:p w14:paraId="4CA21565" w14:textId="08B64EC2" w:rsidR="003A4B0C" w:rsidRDefault="003A4B0C" w:rsidP="004649C7">
      <w:pPr>
        <w:pStyle w:val="ListParagraph"/>
        <w:autoSpaceDE w:val="0"/>
        <w:autoSpaceDN w:val="0"/>
        <w:spacing w:before="120"/>
        <w:ind w:left="450" w:right="-17"/>
        <w:jc w:val="thaiDistribute"/>
        <w:rPr>
          <w:sz w:val="28"/>
          <w:szCs w:val="28"/>
          <w:u w:val="single"/>
        </w:rPr>
      </w:pPr>
      <w:r w:rsidRPr="003A4B0C">
        <w:rPr>
          <w:sz w:val="28"/>
          <w:szCs w:val="28"/>
          <w:u w:val="single"/>
        </w:rPr>
        <w:t xml:space="preserve">Reconciliation of </w:t>
      </w:r>
      <w:r w:rsidR="00211F40">
        <w:rPr>
          <w:sz w:val="28"/>
          <w:szCs w:val="28"/>
          <w:u w:val="single"/>
        </w:rPr>
        <w:t xml:space="preserve">the </w:t>
      </w:r>
      <w:r w:rsidRPr="003A4B0C">
        <w:rPr>
          <w:sz w:val="28"/>
          <w:szCs w:val="28"/>
          <w:u w:val="single"/>
        </w:rPr>
        <w:t>number of ordinary shares</w:t>
      </w:r>
    </w:p>
    <w:bookmarkStart w:id="985" w:name="_MON_1681182101"/>
    <w:bookmarkEnd w:id="985"/>
    <w:p w14:paraId="428D2040" w14:textId="19A32D59" w:rsidR="003A4B0C" w:rsidRPr="004649C7" w:rsidRDefault="00BB3B76" w:rsidP="004649C7">
      <w:pPr>
        <w:pStyle w:val="ListParagraph"/>
        <w:autoSpaceDE w:val="0"/>
        <w:autoSpaceDN w:val="0"/>
        <w:spacing w:before="120"/>
        <w:ind w:left="450" w:right="-17"/>
        <w:jc w:val="thaiDistribute"/>
        <w:rPr>
          <w:sz w:val="28"/>
          <w:szCs w:val="28"/>
        </w:rPr>
      </w:pPr>
      <w:r w:rsidRPr="005B0C00">
        <w:rPr>
          <w:sz w:val="28"/>
          <w:szCs w:val="28"/>
        </w:rPr>
        <w:object w:dxaOrig="9790" w:dyaOrig="3053" w14:anchorId="53F328C3">
          <v:shape id="_x0000_i1075" type="#_x0000_t75" style="width:465pt;height:157.5pt" o:ole="" o:preferrelative="f">
            <v:imagedata r:id="rId113" o:title=""/>
            <o:lock v:ext="edit" aspectratio="f"/>
          </v:shape>
          <o:OLEObject Type="Embed" ProgID="Excel.Sheet.8" ShapeID="_x0000_i1075" DrawAspect="Content" ObjectID="_1682232427" r:id="rId114"/>
        </w:object>
      </w:r>
    </w:p>
    <w:p w14:paraId="3FAE5BE1" w14:textId="2B394984" w:rsidR="003A4B0C" w:rsidRPr="005B0C00" w:rsidRDefault="003A4B0C" w:rsidP="003A4B0C">
      <w:pPr>
        <w:autoSpaceDE w:val="0"/>
        <w:autoSpaceDN w:val="0"/>
        <w:ind w:left="425" w:right="-1"/>
        <w:jc w:val="thaiDistribute"/>
        <w:rPr>
          <w:b/>
          <w:bCs/>
          <w:sz w:val="28"/>
          <w:szCs w:val="28"/>
          <w:cs/>
        </w:rPr>
      </w:pPr>
      <w:r w:rsidRPr="003A4B0C">
        <w:rPr>
          <w:b/>
          <w:bCs/>
          <w:sz w:val="28"/>
          <w:szCs w:val="28"/>
        </w:rPr>
        <w:t xml:space="preserve">Share-based payment </w:t>
      </w:r>
      <w:r w:rsidR="001B19C0">
        <w:rPr>
          <w:b/>
          <w:bCs/>
          <w:sz w:val="28"/>
          <w:szCs w:val="28"/>
        </w:rPr>
        <w:t>t</w:t>
      </w:r>
      <w:r w:rsidRPr="003A4B0C">
        <w:rPr>
          <w:b/>
          <w:bCs/>
          <w:sz w:val="28"/>
          <w:szCs w:val="28"/>
        </w:rPr>
        <w:t>ransactions</w:t>
      </w:r>
    </w:p>
    <w:p w14:paraId="06A4A6B9" w14:textId="709A972E" w:rsidR="0012572B" w:rsidRDefault="0012572B" w:rsidP="0012572B">
      <w:pPr>
        <w:autoSpaceDE w:val="0"/>
        <w:autoSpaceDN w:val="0"/>
        <w:spacing w:before="120"/>
        <w:ind w:left="425" w:right="-1"/>
        <w:jc w:val="thaiDistribute"/>
        <w:rPr>
          <w:sz w:val="28"/>
          <w:szCs w:val="28"/>
        </w:rPr>
      </w:pPr>
      <w:r w:rsidRPr="0012572B">
        <w:rPr>
          <w:sz w:val="28"/>
          <w:szCs w:val="28"/>
        </w:rPr>
        <w:t>During the 3</w:t>
      </w:r>
      <w:r w:rsidRPr="0012572B">
        <w:rPr>
          <w:sz w:val="28"/>
          <w:szCs w:val="28"/>
          <w:vertAlign w:val="superscript"/>
        </w:rPr>
        <w:t>rd</w:t>
      </w:r>
      <w:r w:rsidRPr="0012572B">
        <w:rPr>
          <w:sz w:val="28"/>
          <w:szCs w:val="28"/>
        </w:rPr>
        <w:t xml:space="preserve"> Quarter 2020</w:t>
      </w:r>
      <w:r>
        <w:rPr>
          <w:sz w:val="28"/>
          <w:szCs w:val="28"/>
        </w:rPr>
        <w:t xml:space="preserve">, management was informed that the shareholders of the Company had entered into agreements </w:t>
      </w:r>
      <w:r w:rsidR="00211F40" w:rsidRPr="0012572B">
        <w:rPr>
          <w:sz w:val="28"/>
          <w:szCs w:val="28"/>
        </w:rPr>
        <w:t xml:space="preserve">with </w:t>
      </w:r>
      <w:r w:rsidR="00211F40">
        <w:rPr>
          <w:sz w:val="28"/>
          <w:szCs w:val="28"/>
        </w:rPr>
        <w:t>an</w:t>
      </w:r>
      <w:r w:rsidR="00211F40" w:rsidRPr="0012572B">
        <w:rPr>
          <w:sz w:val="28"/>
          <w:szCs w:val="28"/>
        </w:rPr>
        <w:t>other shareholder</w:t>
      </w:r>
      <w:r w:rsidR="00211F40">
        <w:rPr>
          <w:sz w:val="28"/>
          <w:szCs w:val="28"/>
        </w:rPr>
        <w:t xml:space="preserve"> </w:t>
      </w:r>
      <w:r>
        <w:rPr>
          <w:sz w:val="28"/>
          <w:szCs w:val="28"/>
        </w:rPr>
        <w:t xml:space="preserve">for the sale and purchase of a portion of their </w:t>
      </w:r>
      <w:r w:rsidR="00211F40">
        <w:rPr>
          <w:sz w:val="28"/>
          <w:szCs w:val="28"/>
        </w:rPr>
        <w:t xml:space="preserve">individually </w:t>
      </w:r>
      <w:r w:rsidRPr="0012572B">
        <w:rPr>
          <w:sz w:val="28"/>
          <w:szCs w:val="28"/>
        </w:rPr>
        <w:t xml:space="preserve">owned shares. These transactions </w:t>
      </w:r>
      <w:r>
        <w:rPr>
          <w:sz w:val="28"/>
          <w:szCs w:val="28"/>
        </w:rPr>
        <w:t>are considered</w:t>
      </w:r>
      <w:r w:rsidR="002F6418">
        <w:rPr>
          <w:sz w:val="28"/>
          <w:szCs w:val="28"/>
        </w:rPr>
        <w:t xml:space="preserve"> </w:t>
      </w:r>
      <w:r>
        <w:rPr>
          <w:sz w:val="28"/>
          <w:szCs w:val="28"/>
        </w:rPr>
        <w:t xml:space="preserve">share-based payment transactions. Therefore, the Company is required to measure the fair value of the shares on the grant date and </w:t>
      </w:r>
      <w:proofErr w:type="spellStart"/>
      <w:r>
        <w:rPr>
          <w:sz w:val="28"/>
          <w:szCs w:val="28"/>
        </w:rPr>
        <w:t>recogni</w:t>
      </w:r>
      <w:r w:rsidR="00EE7046">
        <w:rPr>
          <w:sz w:val="28"/>
          <w:szCs w:val="28"/>
        </w:rPr>
        <w:t>s</w:t>
      </w:r>
      <w:r>
        <w:rPr>
          <w:sz w:val="28"/>
          <w:szCs w:val="28"/>
        </w:rPr>
        <w:t>e</w:t>
      </w:r>
      <w:proofErr w:type="spellEnd"/>
      <w:r>
        <w:rPr>
          <w:sz w:val="28"/>
          <w:szCs w:val="28"/>
        </w:rPr>
        <w:t xml:space="preserve"> related expenses with a corresponding increase in equity.</w:t>
      </w:r>
    </w:p>
    <w:p w14:paraId="759CB49C" w14:textId="514A602C" w:rsidR="0012572B" w:rsidRDefault="0012572B" w:rsidP="0012572B">
      <w:pPr>
        <w:autoSpaceDE w:val="0"/>
        <w:autoSpaceDN w:val="0"/>
        <w:spacing w:before="120"/>
        <w:ind w:left="425" w:right="-1"/>
        <w:jc w:val="thaiDistribute"/>
        <w:rPr>
          <w:sz w:val="28"/>
          <w:szCs w:val="28"/>
        </w:rPr>
      </w:pPr>
      <w:r>
        <w:rPr>
          <w:sz w:val="28"/>
          <w:szCs w:val="28"/>
        </w:rPr>
        <w:t>The Company recorded such related expenses of Baht 3.36 million in the financial statements for the year ended December 31, 2020 as “expenses for share-based payment transactions” with a corresponding “surplus on share-based payment transactions” under shareholders’ equity in the same amount.</w:t>
      </w:r>
    </w:p>
    <w:p w14:paraId="1F8D7C14" w14:textId="3025DD97" w:rsidR="003A278C" w:rsidRPr="00075F69" w:rsidRDefault="003A278C" w:rsidP="003A278C">
      <w:pPr>
        <w:numPr>
          <w:ilvl w:val="0"/>
          <w:numId w:val="1"/>
        </w:numPr>
        <w:autoSpaceDE w:val="0"/>
        <w:autoSpaceDN w:val="0"/>
        <w:spacing w:before="240"/>
        <w:ind w:left="426" w:right="144"/>
        <w:jc w:val="thaiDistribute"/>
        <w:rPr>
          <w:b/>
          <w:bCs/>
          <w:sz w:val="28"/>
          <w:szCs w:val="28"/>
          <w:lang w:val="en-GB"/>
        </w:rPr>
      </w:pPr>
      <w:r w:rsidRPr="003A278C">
        <w:rPr>
          <w:b/>
          <w:bCs/>
          <w:sz w:val="28"/>
          <w:szCs w:val="28"/>
          <w:lang w:val="en-GB"/>
        </w:rPr>
        <w:t>Statutory reserve</w:t>
      </w:r>
    </w:p>
    <w:p w14:paraId="4B6239FC" w14:textId="760016D5" w:rsidR="003A278C" w:rsidRDefault="003A278C" w:rsidP="003A278C">
      <w:pPr>
        <w:autoSpaceDE w:val="0"/>
        <w:autoSpaceDN w:val="0"/>
        <w:spacing w:before="120"/>
        <w:ind w:left="425" w:right="-1"/>
        <w:jc w:val="thaiDistribute"/>
        <w:rPr>
          <w:sz w:val="28"/>
          <w:szCs w:val="28"/>
        </w:rPr>
      </w:pPr>
      <w:r w:rsidRPr="003A278C">
        <w:rPr>
          <w:sz w:val="28"/>
          <w:szCs w:val="28"/>
        </w:rPr>
        <w:t xml:space="preserve">Pursuant to Section 116 of the Public Limited Companies Act B.E. 2535, the Company is required to set aside at least 5 percent of its net profit </w:t>
      </w:r>
      <w:r w:rsidR="00211F40" w:rsidRPr="003A278C">
        <w:rPr>
          <w:sz w:val="28"/>
          <w:szCs w:val="28"/>
        </w:rPr>
        <w:t xml:space="preserve">to a statutory reserve </w:t>
      </w:r>
      <w:r w:rsidRPr="003A278C">
        <w:rPr>
          <w:sz w:val="28"/>
          <w:szCs w:val="28"/>
        </w:rPr>
        <w:t xml:space="preserve">after deducting </w:t>
      </w:r>
      <w:r w:rsidR="00211F40">
        <w:rPr>
          <w:sz w:val="28"/>
          <w:szCs w:val="28"/>
        </w:rPr>
        <w:t xml:space="preserve">any </w:t>
      </w:r>
      <w:r w:rsidRPr="003A278C">
        <w:rPr>
          <w:sz w:val="28"/>
          <w:szCs w:val="28"/>
        </w:rPr>
        <w:t>accumulated deficit brought forward, until the reserve reaches 10 percent of the Company’s registered capital. The statutory reserve is not available for dividend distribution.</w:t>
      </w:r>
    </w:p>
    <w:p w14:paraId="7C78E4C8" w14:textId="77777777" w:rsidR="00CC0F2D" w:rsidRPr="008F234E" w:rsidRDefault="00CC0F2D" w:rsidP="003A278C">
      <w:pPr>
        <w:autoSpaceDE w:val="0"/>
        <w:autoSpaceDN w:val="0"/>
        <w:spacing w:before="120"/>
        <w:ind w:left="425" w:right="-1"/>
        <w:jc w:val="thaiDistribute"/>
        <w:rPr>
          <w:sz w:val="28"/>
          <w:szCs w:val="28"/>
        </w:rPr>
      </w:pPr>
    </w:p>
    <w:p w14:paraId="06FB86CA" w14:textId="7D3B84DD" w:rsidR="006207A1" w:rsidRPr="006207A1" w:rsidRDefault="006207A1" w:rsidP="006207A1">
      <w:pPr>
        <w:numPr>
          <w:ilvl w:val="0"/>
          <w:numId w:val="1"/>
        </w:numPr>
        <w:autoSpaceDE w:val="0"/>
        <w:autoSpaceDN w:val="0"/>
        <w:spacing w:before="240"/>
        <w:ind w:left="426" w:right="144"/>
        <w:jc w:val="thaiDistribute"/>
        <w:rPr>
          <w:b/>
          <w:bCs/>
          <w:sz w:val="28"/>
          <w:szCs w:val="28"/>
          <w:lang w:val="en-GB"/>
        </w:rPr>
      </w:pPr>
      <w:r w:rsidRPr="006207A1">
        <w:rPr>
          <w:b/>
          <w:bCs/>
          <w:sz w:val="28"/>
          <w:szCs w:val="28"/>
          <w:lang w:val="en-GB"/>
        </w:rPr>
        <w:lastRenderedPageBreak/>
        <w:t>Dividend payment</w:t>
      </w:r>
    </w:p>
    <w:p w14:paraId="5F72FEFE" w14:textId="25AFB882" w:rsidR="00DE3AD3" w:rsidRPr="00DE3AD3" w:rsidRDefault="00DE3AD3" w:rsidP="00DE3AD3">
      <w:pPr>
        <w:autoSpaceDE w:val="0"/>
        <w:autoSpaceDN w:val="0"/>
        <w:spacing w:before="120"/>
        <w:ind w:left="425" w:right="-1"/>
        <w:jc w:val="thaiDistribute"/>
        <w:rPr>
          <w:sz w:val="28"/>
          <w:szCs w:val="28"/>
        </w:rPr>
      </w:pPr>
      <w:r w:rsidRPr="00DE3AD3">
        <w:rPr>
          <w:sz w:val="28"/>
          <w:szCs w:val="28"/>
        </w:rPr>
        <w:t xml:space="preserve">On May 20, 2020, </w:t>
      </w:r>
      <w:r w:rsidR="00211F40">
        <w:rPr>
          <w:sz w:val="28"/>
          <w:szCs w:val="28"/>
        </w:rPr>
        <w:t xml:space="preserve">the Company’s Board of Directors’ Meeting No. </w:t>
      </w:r>
      <w:r w:rsidRPr="00DE3AD3">
        <w:rPr>
          <w:sz w:val="28"/>
          <w:szCs w:val="28"/>
        </w:rPr>
        <w:t xml:space="preserve">3/2020 passed a resolution </w:t>
      </w:r>
      <w:r w:rsidR="00211F40">
        <w:rPr>
          <w:sz w:val="28"/>
          <w:szCs w:val="28"/>
        </w:rPr>
        <w:t xml:space="preserve">to pay a dividend </w:t>
      </w:r>
      <w:r w:rsidRPr="00DE3AD3">
        <w:rPr>
          <w:sz w:val="28"/>
          <w:szCs w:val="28"/>
        </w:rPr>
        <w:t>to shareholders from the unappropriated retained earnings as at</w:t>
      </w:r>
      <w:r w:rsidR="00F167C2">
        <w:rPr>
          <w:sz w:val="28"/>
          <w:szCs w:val="28"/>
        </w:rPr>
        <w:t xml:space="preserve"> the 1</w:t>
      </w:r>
      <w:r w:rsidR="00F167C2" w:rsidRPr="00F167C2">
        <w:rPr>
          <w:sz w:val="28"/>
          <w:szCs w:val="28"/>
          <w:vertAlign w:val="superscript"/>
        </w:rPr>
        <w:t>st</w:t>
      </w:r>
      <w:r w:rsidRPr="00DE3AD3">
        <w:rPr>
          <w:sz w:val="28"/>
          <w:szCs w:val="28"/>
        </w:rPr>
        <w:t xml:space="preserve"> quarter </w:t>
      </w:r>
      <w:r w:rsidR="00916F90">
        <w:rPr>
          <w:sz w:val="28"/>
          <w:szCs w:val="28"/>
        </w:rPr>
        <w:t>of</w:t>
      </w:r>
      <w:r w:rsidRPr="00DE3AD3">
        <w:rPr>
          <w:sz w:val="28"/>
          <w:szCs w:val="28"/>
        </w:rPr>
        <w:t xml:space="preserve"> 2020 at the rate of Baht 8.182 per share for 5,500,000 shares, totaling Baht 45 million</w:t>
      </w:r>
      <w:r w:rsidR="00AB3209">
        <w:rPr>
          <w:sz w:val="28"/>
          <w:szCs w:val="28"/>
        </w:rPr>
        <w:t>.</w:t>
      </w:r>
      <w:r w:rsidRPr="00DE3AD3">
        <w:rPr>
          <w:sz w:val="28"/>
          <w:szCs w:val="28"/>
        </w:rPr>
        <w:t xml:space="preserve"> </w:t>
      </w:r>
      <w:r w:rsidR="00916F90">
        <w:rPr>
          <w:sz w:val="28"/>
          <w:szCs w:val="28"/>
        </w:rPr>
        <w:t>T</w:t>
      </w:r>
      <w:r w:rsidRPr="00DE3AD3">
        <w:rPr>
          <w:sz w:val="28"/>
          <w:szCs w:val="28"/>
        </w:rPr>
        <w:t>he dividend was paid to shareholde</w:t>
      </w:r>
      <w:r w:rsidR="00916F90">
        <w:rPr>
          <w:sz w:val="28"/>
          <w:szCs w:val="28"/>
        </w:rPr>
        <w:t>rs</w:t>
      </w:r>
      <w:r w:rsidRPr="00DE3AD3">
        <w:rPr>
          <w:sz w:val="28"/>
          <w:szCs w:val="28"/>
        </w:rPr>
        <w:t xml:space="preserve"> on June 19, 2020.</w:t>
      </w:r>
    </w:p>
    <w:p w14:paraId="59AD4D42" w14:textId="1631D3EA" w:rsidR="00DE3AD3" w:rsidRPr="00DE3AD3" w:rsidRDefault="00DE3AD3" w:rsidP="00DE3AD3">
      <w:pPr>
        <w:autoSpaceDE w:val="0"/>
        <w:autoSpaceDN w:val="0"/>
        <w:spacing w:before="120"/>
        <w:ind w:left="425" w:right="-1"/>
        <w:jc w:val="thaiDistribute"/>
        <w:rPr>
          <w:sz w:val="28"/>
          <w:szCs w:val="28"/>
        </w:rPr>
      </w:pPr>
      <w:r w:rsidRPr="00DE3AD3">
        <w:rPr>
          <w:sz w:val="28"/>
          <w:szCs w:val="28"/>
        </w:rPr>
        <w:t xml:space="preserve">On December </w:t>
      </w:r>
      <w:r w:rsidR="002F6418">
        <w:rPr>
          <w:sz w:val="28"/>
          <w:szCs w:val="28"/>
        </w:rPr>
        <w:t>13</w:t>
      </w:r>
      <w:r w:rsidRPr="00DE3AD3">
        <w:rPr>
          <w:sz w:val="28"/>
          <w:szCs w:val="28"/>
        </w:rPr>
        <w:t>, 20</w:t>
      </w:r>
      <w:r w:rsidR="002F6418">
        <w:rPr>
          <w:sz w:val="28"/>
          <w:szCs w:val="28"/>
        </w:rPr>
        <w:t>19</w:t>
      </w:r>
      <w:r w:rsidRPr="00DE3AD3">
        <w:rPr>
          <w:sz w:val="28"/>
          <w:szCs w:val="28"/>
        </w:rPr>
        <w:t xml:space="preserve">, </w:t>
      </w:r>
      <w:r w:rsidR="00211F40">
        <w:rPr>
          <w:sz w:val="28"/>
          <w:szCs w:val="28"/>
        </w:rPr>
        <w:t xml:space="preserve">the Company’s Board of Directors’ Meeting No. </w:t>
      </w:r>
      <w:r w:rsidRPr="00DE3AD3">
        <w:rPr>
          <w:sz w:val="28"/>
          <w:szCs w:val="28"/>
        </w:rPr>
        <w:t>8/20</w:t>
      </w:r>
      <w:r w:rsidR="00916F90">
        <w:rPr>
          <w:sz w:val="28"/>
          <w:szCs w:val="28"/>
        </w:rPr>
        <w:t>19</w:t>
      </w:r>
      <w:r w:rsidRPr="00DE3AD3">
        <w:rPr>
          <w:sz w:val="28"/>
          <w:szCs w:val="28"/>
        </w:rPr>
        <w:t xml:space="preserve"> passed a resolution </w:t>
      </w:r>
      <w:r w:rsidR="00211F40">
        <w:rPr>
          <w:sz w:val="28"/>
          <w:szCs w:val="28"/>
        </w:rPr>
        <w:t xml:space="preserve">to pay a dividend </w:t>
      </w:r>
      <w:r w:rsidRPr="00DE3AD3">
        <w:rPr>
          <w:sz w:val="28"/>
          <w:szCs w:val="28"/>
        </w:rPr>
        <w:t>to shareholders from the operating results for the</w:t>
      </w:r>
      <w:r w:rsidR="00F167C2">
        <w:rPr>
          <w:sz w:val="28"/>
          <w:szCs w:val="28"/>
        </w:rPr>
        <w:t xml:space="preserve"> 3</w:t>
      </w:r>
      <w:r w:rsidR="00F167C2" w:rsidRPr="00F167C2">
        <w:rPr>
          <w:sz w:val="28"/>
          <w:szCs w:val="28"/>
          <w:vertAlign w:val="superscript"/>
        </w:rPr>
        <w:t>rd</w:t>
      </w:r>
      <w:r w:rsidRPr="00F167C2">
        <w:rPr>
          <w:sz w:val="28"/>
          <w:szCs w:val="28"/>
        </w:rPr>
        <w:t xml:space="preserve"> </w:t>
      </w:r>
      <w:r w:rsidRPr="00DE3AD3">
        <w:rPr>
          <w:sz w:val="28"/>
          <w:szCs w:val="28"/>
        </w:rPr>
        <w:t xml:space="preserve">quarter </w:t>
      </w:r>
      <w:r w:rsidR="00916F90">
        <w:rPr>
          <w:sz w:val="28"/>
          <w:szCs w:val="28"/>
        </w:rPr>
        <w:t>of</w:t>
      </w:r>
      <w:r w:rsidRPr="00DE3AD3">
        <w:rPr>
          <w:sz w:val="28"/>
          <w:szCs w:val="28"/>
        </w:rPr>
        <w:t xml:space="preserve"> 20</w:t>
      </w:r>
      <w:r w:rsidR="00916F90">
        <w:rPr>
          <w:sz w:val="28"/>
          <w:szCs w:val="28"/>
        </w:rPr>
        <w:t>19</w:t>
      </w:r>
      <w:r w:rsidRPr="00DE3AD3">
        <w:rPr>
          <w:sz w:val="28"/>
          <w:szCs w:val="28"/>
        </w:rPr>
        <w:t xml:space="preserve"> at the rate of Baht 4.80 per share for 5,500,000 shares, totaling Baht 26.40 million</w:t>
      </w:r>
      <w:r w:rsidR="00AB3209">
        <w:rPr>
          <w:sz w:val="28"/>
          <w:szCs w:val="28"/>
        </w:rPr>
        <w:t>.</w:t>
      </w:r>
      <w:r w:rsidRPr="00DE3AD3">
        <w:rPr>
          <w:sz w:val="28"/>
          <w:szCs w:val="28"/>
        </w:rPr>
        <w:t xml:space="preserve"> </w:t>
      </w:r>
      <w:r w:rsidR="00916F90">
        <w:rPr>
          <w:sz w:val="28"/>
          <w:szCs w:val="28"/>
        </w:rPr>
        <w:t>T</w:t>
      </w:r>
      <w:r w:rsidRPr="00DE3AD3">
        <w:rPr>
          <w:sz w:val="28"/>
          <w:szCs w:val="28"/>
        </w:rPr>
        <w:t xml:space="preserve">he dividend was </w:t>
      </w:r>
      <w:r w:rsidR="00211F40">
        <w:rPr>
          <w:sz w:val="28"/>
          <w:szCs w:val="28"/>
        </w:rPr>
        <w:t xml:space="preserve">paid to shareholders </w:t>
      </w:r>
      <w:r w:rsidRPr="00DE3AD3">
        <w:rPr>
          <w:sz w:val="28"/>
          <w:szCs w:val="28"/>
        </w:rPr>
        <w:t>on December 16, 2019.</w:t>
      </w:r>
    </w:p>
    <w:p w14:paraId="7EAB01CE" w14:textId="52AB91CA" w:rsidR="00931AB5" w:rsidRPr="00931AB5" w:rsidRDefault="00931AB5" w:rsidP="00931AB5">
      <w:pPr>
        <w:numPr>
          <w:ilvl w:val="0"/>
          <w:numId w:val="1"/>
        </w:numPr>
        <w:autoSpaceDE w:val="0"/>
        <w:autoSpaceDN w:val="0"/>
        <w:spacing w:before="240"/>
        <w:ind w:left="426" w:right="144"/>
        <w:jc w:val="thaiDistribute"/>
        <w:rPr>
          <w:b/>
          <w:bCs/>
          <w:sz w:val="28"/>
          <w:szCs w:val="28"/>
          <w:lang w:val="en-GB"/>
        </w:rPr>
      </w:pPr>
      <w:r w:rsidRPr="00931AB5">
        <w:rPr>
          <w:b/>
          <w:bCs/>
          <w:sz w:val="28"/>
          <w:szCs w:val="28"/>
          <w:lang w:val="en-GB"/>
        </w:rPr>
        <w:t>Basic earnings per share</w:t>
      </w:r>
    </w:p>
    <w:p w14:paraId="4B183214" w14:textId="0CBBBC85" w:rsidR="00931AB5" w:rsidRDefault="00931AB5" w:rsidP="00A027C9">
      <w:pPr>
        <w:autoSpaceDE w:val="0"/>
        <w:autoSpaceDN w:val="0"/>
        <w:spacing w:before="120"/>
        <w:ind w:left="425" w:right="-1"/>
        <w:jc w:val="thaiDistribute"/>
        <w:rPr>
          <w:sz w:val="28"/>
          <w:szCs w:val="28"/>
        </w:rPr>
      </w:pPr>
      <w:r>
        <w:rPr>
          <w:sz w:val="28"/>
          <w:szCs w:val="28"/>
        </w:rPr>
        <w:t xml:space="preserve">Basic earnings per share </w:t>
      </w:r>
      <w:r w:rsidRPr="00931AB5">
        <w:rPr>
          <w:sz w:val="28"/>
          <w:szCs w:val="28"/>
        </w:rPr>
        <w:t xml:space="preserve">for the years ended December 31, 2020 and 2019 are </w:t>
      </w:r>
      <w:r>
        <w:rPr>
          <w:sz w:val="28"/>
          <w:szCs w:val="28"/>
        </w:rPr>
        <w:t xml:space="preserve">calculated </w:t>
      </w:r>
      <w:r w:rsidRPr="00931AB5">
        <w:rPr>
          <w:sz w:val="28"/>
          <w:szCs w:val="28"/>
        </w:rPr>
        <w:t>as follows:</w:t>
      </w:r>
    </w:p>
    <w:bookmarkStart w:id="986" w:name="_MON_1665385210"/>
    <w:bookmarkEnd w:id="986"/>
    <w:p w14:paraId="59F80D90" w14:textId="3DEBF06D" w:rsidR="00240AD8" w:rsidRDefault="004D5198" w:rsidP="00240AD8">
      <w:pPr>
        <w:pStyle w:val="ListParagraph"/>
        <w:autoSpaceDE w:val="0"/>
        <w:autoSpaceDN w:val="0"/>
        <w:spacing w:before="120"/>
        <w:ind w:left="450" w:right="-17"/>
        <w:jc w:val="thaiDistribute"/>
        <w:rPr>
          <w:rFonts w:eastAsia="Cordia New"/>
          <w:spacing w:val="-3"/>
          <w:sz w:val="28"/>
        </w:rPr>
      </w:pPr>
      <w:r w:rsidRPr="00577CD8">
        <w:rPr>
          <w:rFonts w:eastAsia="Cordia New"/>
          <w:spacing w:val="-3"/>
          <w:sz w:val="28"/>
        </w:rPr>
        <w:object w:dxaOrig="11136" w:dyaOrig="4789" w14:anchorId="2CC8CA2E">
          <v:shape id="_x0000_i1076" type="#_x0000_t75" style="width:465.75pt;height:218.25pt" o:ole="">
            <v:imagedata r:id="rId115" o:title=""/>
          </v:shape>
          <o:OLEObject Type="Embed" ProgID="Excel.Sheet.8" ShapeID="_x0000_i1076" DrawAspect="Content" ObjectID="_1682232428" r:id="rId116"/>
        </w:object>
      </w:r>
    </w:p>
    <w:p w14:paraId="64EDB635" w14:textId="775DB804" w:rsidR="00805890" w:rsidRDefault="00805890" w:rsidP="00805890">
      <w:pPr>
        <w:numPr>
          <w:ilvl w:val="0"/>
          <w:numId w:val="1"/>
        </w:numPr>
        <w:autoSpaceDE w:val="0"/>
        <w:autoSpaceDN w:val="0"/>
        <w:spacing w:before="240"/>
        <w:ind w:left="426" w:right="144"/>
        <w:jc w:val="thaiDistribute"/>
        <w:rPr>
          <w:b/>
          <w:bCs/>
          <w:sz w:val="28"/>
          <w:szCs w:val="28"/>
          <w:lang w:val="en-GB"/>
        </w:rPr>
      </w:pPr>
      <w:r>
        <w:rPr>
          <w:b/>
          <w:bCs/>
          <w:sz w:val="28"/>
          <w:szCs w:val="28"/>
          <w:lang w:val="en-GB"/>
        </w:rPr>
        <w:t>Segment information</w:t>
      </w:r>
    </w:p>
    <w:p w14:paraId="4EF9AB82" w14:textId="350F7177" w:rsidR="00177F8C" w:rsidRPr="005B0C00" w:rsidRDefault="00177F8C" w:rsidP="00177F8C">
      <w:pPr>
        <w:autoSpaceDE w:val="0"/>
        <w:autoSpaceDN w:val="0"/>
        <w:spacing w:before="120"/>
        <w:ind w:left="426" w:right="144"/>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353AC223" w:rsidR="00FD56F6" w:rsidRPr="00FD56F6" w:rsidRDefault="00FD56F6" w:rsidP="00177F8C">
      <w:pPr>
        <w:autoSpaceDE w:val="0"/>
        <w:autoSpaceDN w:val="0"/>
        <w:spacing w:before="120"/>
        <w:ind w:left="425" w:right="142"/>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perates in the geographic area of ​​Thailand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the years ended December 31, 2020 and 2019 are as follows:</w:t>
      </w:r>
    </w:p>
    <w:p w14:paraId="0F1D401D" w14:textId="77777777" w:rsidR="00FD56F6" w:rsidRPr="00FD56F6" w:rsidRDefault="00FD56F6" w:rsidP="00FD56F6">
      <w:pPr>
        <w:autoSpaceDE w:val="0"/>
        <w:autoSpaceDN w:val="0"/>
        <w:spacing w:before="120"/>
        <w:ind w:left="426" w:right="144"/>
        <w:jc w:val="thaiDistribute"/>
        <w:rPr>
          <w:b/>
          <w:bCs/>
          <w:sz w:val="28"/>
          <w:szCs w:val="28"/>
          <w:lang w:val="en-GB"/>
        </w:rPr>
      </w:pPr>
    </w:p>
    <w:p w14:paraId="690A3C78" w14:textId="77777777" w:rsidR="00805890" w:rsidRPr="00FD56F6" w:rsidRDefault="00805890" w:rsidP="00FD56F6">
      <w:pPr>
        <w:autoSpaceDE w:val="0"/>
        <w:autoSpaceDN w:val="0"/>
        <w:spacing w:before="120"/>
        <w:ind w:left="426" w:right="144"/>
        <w:jc w:val="thaiDistribute"/>
        <w:rPr>
          <w:b/>
          <w:bCs/>
          <w:sz w:val="28"/>
          <w:szCs w:val="28"/>
          <w:lang w:val="en-GB"/>
        </w:rPr>
      </w:pPr>
    </w:p>
    <w:bookmarkStart w:id="987" w:name="_MON_1576651672"/>
    <w:bookmarkEnd w:id="987"/>
    <w:p w14:paraId="75665EEA" w14:textId="51F04292" w:rsidR="00967019" w:rsidRPr="00636C67" w:rsidRDefault="008A092D" w:rsidP="005B7D97">
      <w:pPr>
        <w:tabs>
          <w:tab w:val="left" w:pos="7380"/>
          <w:tab w:val="left" w:pos="9540"/>
        </w:tabs>
        <w:spacing w:before="240"/>
        <w:ind w:left="450" w:right="29"/>
        <w:rPr>
          <w:sz w:val="28"/>
        </w:rPr>
      </w:pPr>
      <w:r w:rsidRPr="00636C67">
        <w:rPr>
          <w:sz w:val="28"/>
          <w:cs/>
        </w:rPr>
        <w:object w:dxaOrig="9860" w:dyaOrig="10835" w14:anchorId="010327B2">
          <v:shape id="_x0000_i1077" type="#_x0000_t75" style="width:458.25pt;height:560.25pt" o:ole="" o:preferrelative="f">
            <v:imagedata r:id="rId117" o:title=""/>
            <o:lock v:ext="edit" aspectratio="f"/>
          </v:shape>
          <o:OLEObject Type="Embed" ProgID="Excel.Sheet.8" ShapeID="_x0000_i1077" DrawAspect="Content" ObjectID="_1682232429" r:id="rId118"/>
        </w:object>
      </w:r>
    </w:p>
    <w:bookmarkStart w:id="988" w:name="_MON_1626708301"/>
    <w:bookmarkEnd w:id="988"/>
    <w:p w14:paraId="2C6CA42F" w14:textId="25BFC508" w:rsidR="00BF0AFF" w:rsidRPr="00636C67" w:rsidRDefault="00CE5E03" w:rsidP="00E47984">
      <w:pPr>
        <w:tabs>
          <w:tab w:val="left" w:pos="7380"/>
        </w:tabs>
        <w:spacing w:before="120"/>
        <w:ind w:left="450"/>
        <w:rPr>
          <w:sz w:val="28"/>
        </w:rPr>
      </w:pPr>
      <w:r w:rsidRPr="00636C67">
        <w:rPr>
          <w:sz w:val="28"/>
          <w:cs/>
        </w:rPr>
        <w:object w:dxaOrig="9874" w:dyaOrig="3730" w14:anchorId="2426424C">
          <v:shape id="_x0000_i1078" type="#_x0000_t75" style="width:460.5pt;height:192.75pt" o:ole="" o:preferrelative="f">
            <v:imagedata r:id="rId119" o:title=""/>
            <o:lock v:ext="edit" aspectratio="f"/>
          </v:shape>
          <o:OLEObject Type="Embed" ProgID="Excel.Sheet.8" ShapeID="_x0000_i1078" DrawAspect="Content" ObjectID="_1682232430" r:id="rId120"/>
        </w:object>
      </w:r>
    </w:p>
    <w:p w14:paraId="0B705B45" w14:textId="5B4D1792" w:rsidR="00E67ACA" w:rsidRPr="00636C67" w:rsidRDefault="00E67ACA" w:rsidP="00F0720F">
      <w:pPr>
        <w:autoSpaceDE w:val="0"/>
        <w:autoSpaceDN w:val="0"/>
        <w:spacing w:before="120"/>
        <w:ind w:left="426" w:right="144"/>
        <w:jc w:val="thaiDistribute"/>
        <w:rPr>
          <w:b/>
          <w:bCs/>
          <w:sz w:val="28"/>
          <w:szCs w:val="28"/>
        </w:rPr>
      </w:pPr>
      <w:r>
        <w:rPr>
          <w:b/>
          <w:bCs/>
          <w:sz w:val="28"/>
          <w:szCs w:val="28"/>
          <w:lang w:val="en-GB"/>
        </w:rPr>
        <w:t>Major customers’ information</w:t>
      </w:r>
    </w:p>
    <w:p w14:paraId="08ED528D" w14:textId="736C45C5" w:rsidR="000D049F" w:rsidRPr="00E67ACA" w:rsidRDefault="000D049F" w:rsidP="000D049F">
      <w:pPr>
        <w:autoSpaceDE w:val="0"/>
        <w:autoSpaceDN w:val="0"/>
        <w:spacing w:before="120"/>
        <w:ind w:left="425" w:right="29"/>
        <w:jc w:val="thaiDistribute"/>
        <w:rPr>
          <w:sz w:val="28"/>
          <w:szCs w:val="28"/>
          <w:cs/>
          <w:lang w:val="en-GB"/>
        </w:rPr>
      </w:pPr>
      <w:r w:rsidRPr="000D049F">
        <w:rPr>
          <w:sz w:val="28"/>
          <w:szCs w:val="28"/>
          <w:lang w:val="en-GB"/>
        </w:rPr>
        <w:t xml:space="preserve">For the years ended December 31, 2020 and 2019, the </w:t>
      </w:r>
      <w:r w:rsidR="00CE5E03">
        <w:rPr>
          <w:sz w:val="28"/>
          <w:szCs w:val="28"/>
          <w:lang w:val="en-GB"/>
        </w:rPr>
        <w:t>Group</w:t>
      </w:r>
      <w:r w:rsidRPr="000D049F">
        <w:rPr>
          <w:sz w:val="28"/>
          <w:szCs w:val="28"/>
          <w:lang w:val="en-GB"/>
        </w:rPr>
        <w:t xml:space="preserve"> has a major customer, </w:t>
      </w:r>
      <w:r w:rsidR="00326765" w:rsidRPr="00326765">
        <w:rPr>
          <w:sz w:val="28"/>
          <w:szCs w:val="28"/>
          <w:lang w:val="en-GB"/>
        </w:rPr>
        <w:t>attributed to 10% of total revenues</w:t>
      </w:r>
      <w:r w:rsidRPr="000D049F">
        <w:rPr>
          <w:sz w:val="28"/>
          <w:szCs w:val="28"/>
          <w:lang w:val="en-GB"/>
        </w:rPr>
        <w:t>.</w:t>
      </w:r>
    </w:p>
    <w:p w14:paraId="320E02D9" w14:textId="3D0A5310" w:rsidR="00201390" w:rsidRPr="00A773DD" w:rsidRDefault="00201390" w:rsidP="00201390">
      <w:pPr>
        <w:numPr>
          <w:ilvl w:val="0"/>
          <w:numId w:val="1"/>
        </w:numPr>
        <w:autoSpaceDE w:val="0"/>
        <w:autoSpaceDN w:val="0"/>
        <w:spacing w:before="240"/>
        <w:ind w:left="426" w:right="144"/>
        <w:rPr>
          <w:b/>
          <w:bCs/>
          <w:sz w:val="28"/>
          <w:szCs w:val="28"/>
          <w:cs/>
          <w:lang w:val="en-GB"/>
        </w:rPr>
      </w:pPr>
      <w:r w:rsidRPr="00A773DD">
        <w:rPr>
          <w:b/>
          <w:bCs/>
          <w:sz w:val="28"/>
          <w:szCs w:val="28"/>
          <w:lang w:val="en-GB"/>
        </w:rPr>
        <w:t>Commitments and contingent liabilities</w:t>
      </w:r>
    </w:p>
    <w:p w14:paraId="37C8F6E1" w14:textId="6C1EF61B" w:rsidR="00A773DD" w:rsidRPr="00A773DD" w:rsidRDefault="00A30DFB" w:rsidP="00A773DD">
      <w:pPr>
        <w:pStyle w:val="ListParagraph"/>
        <w:autoSpaceDE w:val="0"/>
        <w:autoSpaceDN w:val="0"/>
        <w:spacing w:before="120"/>
        <w:ind w:left="900" w:right="-17" w:hanging="450"/>
        <w:jc w:val="thaiDistribute"/>
        <w:rPr>
          <w:rFonts w:eastAsia="Calibri"/>
          <w:spacing w:val="-4"/>
          <w:sz w:val="28"/>
          <w:szCs w:val="28"/>
        </w:rPr>
      </w:pPr>
      <w:r w:rsidRPr="00A773DD">
        <w:rPr>
          <w:rFonts w:eastAsia="Calibri"/>
          <w:spacing w:val="-4"/>
          <w:sz w:val="28"/>
          <w:szCs w:val="28"/>
        </w:rPr>
        <w:t>29.1</w:t>
      </w:r>
      <w:r w:rsidRPr="00A773DD">
        <w:rPr>
          <w:rFonts w:eastAsia="Calibri"/>
          <w:spacing w:val="-4"/>
          <w:sz w:val="28"/>
          <w:szCs w:val="28"/>
        </w:rPr>
        <w:tab/>
      </w:r>
      <w:r w:rsidR="00A773DD" w:rsidRPr="00A773DD">
        <w:rPr>
          <w:rFonts w:eastAsia="Calibri"/>
          <w:spacing w:val="-4"/>
          <w:sz w:val="28"/>
          <w:szCs w:val="28"/>
        </w:rPr>
        <w:t>As at December 31, 2020 and 2019, the Group had contingent liabilities from letter</w:t>
      </w:r>
      <w:r w:rsidR="001374D6">
        <w:rPr>
          <w:rFonts w:eastAsia="Calibri"/>
          <w:spacing w:val="-4"/>
          <w:sz w:val="28"/>
          <w:szCs w:val="28"/>
        </w:rPr>
        <w:t>s</w:t>
      </w:r>
      <w:r w:rsidR="00A773DD" w:rsidRPr="00A773DD">
        <w:rPr>
          <w:rFonts w:eastAsia="Calibri"/>
          <w:spacing w:val="-4"/>
          <w:sz w:val="28"/>
          <w:szCs w:val="28"/>
        </w:rPr>
        <w:t xml:space="preserve"> of guarantee issued by several commercial banks. These are related to certain operational obligations in the normal course of business of the Group as follows:</w:t>
      </w:r>
    </w:p>
    <w:bookmarkStart w:id="989" w:name="_MON_1644005649"/>
    <w:bookmarkEnd w:id="989"/>
    <w:p w14:paraId="3F3CDFA5" w14:textId="7DE28A1C" w:rsidR="00C31110" w:rsidRDefault="00CE5E03" w:rsidP="009020FE">
      <w:pPr>
        <w:pStyle w:val="ListParagraph"/>
        <w:autoSpaceDE w:val="0"/>
        <w:autoSpaceDN w:val="0"/>
        <w:spacing w:before="120"/>
        <w:ind w:left="900" w:right="-17"/>
        <w:jc w:val="thaiDistribute"/>
        <w:rPr>
          <w:sz w:val="28"/>
        </w:rPr>
      </w:pPr>
      <w:r w:rsidRPr="00636C67">
        <w:rPr>
          <w:sz w:val="28"/>
        </w:rPr>
        <w:object w:dxaOrig="9456" w:dyaOrig="1934" w14:anchorId="05E77929">
          <v:shape id="_x0000_i1079" type="#_x0000_t75" style="width:439.5pt;height:99pt" o:ole="" o:preferrelative="f">
            <v:imagedata r:id="rId121" o:title=""/>
            <o:lock v:ext="edit" aspectratio="f"/>
          </v:shape>
          <o:OLEObject Type="Embed" ProgID="Excel.Sheet.12" ShapeID="_x0000_i1079" DrawAspect="Content" ObjectID="_1682232431" r:id="rId122"/>
        </w:object>
      </w:r>
    </w:p>
    <w:p w14:paraId="58E459B9" w14:textId="6254295B" w:rsidR="00A30DFB" w:rsidRPr="00A773DD" w:rsidRDefault="00EB29C0" w:rsidP="00A773DD">
      <w:pPr>
        <w:pStyle w:val="ListParagraph"/>
        <w:autoSpaceDE w:val="0"/>
        <w:autoSpaceDN w:val="0"/>
        <w:spacing w:before="240"/>
        <w:ind w:left="896" w:right="-17" w:hanging="448"/>
        <w:jc w:val="thaiDistribute"/>
        <w:rPr>
          <w:rFonts w:eastAsia="Calibri"/>
          <w:spacing w:val="-4"/>
          <w:sz w:val="28"/>
          <w:szCs w:val="28"/>
        </w:rPr>
      </w:pPr>
      <w:r w:rsidRPr="00A773DD">
        <w:rPr>
          <w:rFonts w:eastAsia="Calibri"/>
          <w:spacing w:val="-4"/>
          <w:sz w:val="28"/>
          <w:szCs w:val="28"/>
        </w:rPr>
        <w:t>29</w:t>
      </w:r>
      <w:r w:rsidR="00F44433" w:rsidRPr="00A773DD">
        <w:rPr>
          <w:rFonts w:eastAsia="Calibri"/>
          <w:spacing w:val="-4"/>
          <w:sz w:val="28"/>
          <w:szCs w:val="28"/>
        </w:rPr>
        <w:t>.</w:t>
      </w:r>
      <w:r w:rsidR="00BA19A5" w:rsidRPr="00A773DD">
        <w:rPr>
          <w:rFonts w:eastAsia="Calibri"/>
          <w:spacing w:val="-4"/>
          <w:sz w:val="28"/>
          <w:szCs w:val="28"/>
        </w:rPr>
        <w:t>2</w:t>
      </w:r>
      <w:r w:rsidR="00F44433" w:rsidRPr="00A773DD">
        <w:rPr>
          <w:rFonts w:eastAsia="Calibri"/>
          <w:spacing w:val="-4"/>
          <w:sz w:val="28"/>
          <w:szCs w:val="28"/>
        </w:rPr>
        <w:tab/>
      </w:r>
      <w:r w:rsidR="00A30DFB" w:rsidRPr="00A773DD">
        <w:rPr>
          <w:rFonts w:eastAsia="Calibri"/>
          <w:spacing w:val="-4"/>
          <w:sz w:val="28"/>
          <w:szCs w:val="28"/>
        </w:rPr>
        <w:t>As at December 31, 2020 and 2019, the Company has</w:t>
      </w:r>
      <w:r w:rsidR="00A30DFB" w:rsidRPr="00A773DD">
        <w:rPr>
          <w:rFonts w:eastAsia="Calibri" w:hint="cs"/>
          <w:spacing w:val="-4"/>
          <w:sz w:val="28"/>
          <w:szCs w:val="28"/>
          <w:cs/>
        </w:rPr>
        <w:t xml:space="preserve"> </w:t>
      </w:r>
      <w:r w:rsidR="00A30DFB" w:rsidRPr="00A773DD">
        <w:rPr>
          <w:rFonts w:eastAsia="Calibri"/>
          <w:spacing w:val="-4"/>
          <w:sz w:val="28"/>
          <w:szCs w:val="28"/>
        </w:rPr>
        <w:t>obligations</w:t>
      </w:r>
      <w:r w:rsidR="00A30DFB" w:rsidRPr="00A773DD">
        <w:rPr>
          <w:rFonts w:eastAsia="Calibri" w:hint="cs"/>
          <w:spacing w:val="-4"/>
          <w:sz w:val="28"/>
          <w:szCs w:val="28"/>
          <w:cs/>
        </w:rPr>
        <w:t xml:space="preserve"> </w:t>
      </w:r>
      <w:r w:rsidR="00A30DFB" w:rsidRPr="00A773DD">
        <w:rPr>
          <w:rFonts w:eastAsia="Calibri"/>
          <w:spacing w:val="-4"/>
          <w:sz w:val="28"/>
          <w:szCs w:val="28"/>
        </w:rPr>
        <w:t xml:space="preserve">to pay </w:t>
      </w:r>
      <w:r w:rsidR="001374D6">
        <w:rPr>
          <w:rFonts w:eastAsia="Calibri"/>
          <w:spacing w:val="-4"/>
          <w:sz w:val="28"/>
          <w:szCs w:val="28"/>
        </w:rPr>
        <w:t xml:space="preserve">under </w:t>
      </w:r>
      <w:r w:rsidR="006D19B9" w:rsidRPr="00A773DD">
        <w:rPr>
          <w:rFonts w:eastAsia="Calibri"/>
          <w:spacing w:val="-4"/>
          <w:sz w:val="28"/>
          <w:szCs w:val="28"/>
        </w:rPr>
        <w:t>hire</w:t>
      </w:r>
      <w:r w:rsidR="00E20055">
        <w:rPr>
          <w:rFonts w:eastAsia="Calibri"/>
          <w:spacing w:val="-4"/>
          <w:sz w:val="28"/>
          <w:szCs w:val="28"/>
        </w:rPr>
        <w:t xml:space="preserve"> of work</w:t>
      </w:r>
      <w:r w:rsidR="006D19B9" w:rsidRPr="00A773DD">
        <w:rPr>
          <w:rFonts w:eastAsia="Calibri"/>
          <w:spacing w:val="-4"/>
          <w:sz w:val="28"/>
          <w:szCs w:val="28"/>
        </w:rPr>
        <w:t xml:space="preserve"> and service agreements with third parties as follows:</w:t>
      </w:r>
    </w:p>
    <w:bookmarkStart w:id="990" w:name="_MON_1678737599"/>
    <w:bookmarkEnd w:id="990"/>
    <w:p w14:paraId="738C51C3" w14:textId="4786CCA1" w:rsidR="004C4902" w:rsidRPr="00A30DFB" w:rsidRDefault="001F628C" w:rsidP="004C4902">
      <w:pPr>
        <w:pStyle w:val="ListParagraph"/>
        <w:autoSpaceDE w:val="0"/>
        <w:autoSpaceDN w:val="0"/>
        <w:spacing w:before="120"/>
        <w:ind w:left="1350" w:right="-17" w:hanging="450"/>
        <w:jc w:val="thaiDistribute"/>
        <w:rPr>
          <w:rFonts w:eastAsia="Calibri"/>
          <w:spacing w:val="-4"/>
          <w:sz w:val="28"/>
          <w:szCs w:val="28"/>
        </w:rPr>
      </w:pPr>
      <w:r w:rsidRPr="00A773DD">
        <w:rPr>
          <w:sz w:val="28"/>
          <w:cs/>
        </w:rPr>
        <w:object w:dxaOrig="9521" w:dyaOrig="3673" w14:anchorId="6FD93E41">
          <v:shape id="_x0000_i1080" type="#_x0000_t75" style="width:442.5pt;height:189pt" o:ole="" o:preferrelative="f">
            <v:imagedata r:id="rId123" o:title=""/>
            <o:lock v:ext="edit" aspectratio="f"/>
          </v:shape>
          <o:OLEObject Type="Embed" ProgID="Excel.Sheet.12" ShapeID="_x0000_i1080" DrawAspect="Content" ObjectID="_1682232432" r:id="rId124"/>
        </w:object>
      </w:r>
    </w:p>
    <w:p w14:paraId="10FF99F4" w14:textId="19651A73" w:rsidR="0042567C" w:rsidRDefault="0042567C" w:rsidP="0042567C">
      <w:pPr>
        <w:spacing w:after="120"/>
        <w:ind w:left="567"/>
        <w:jc w:val="thaiDistribute"/>
        <w:rPr>
          <w:b/>
          <w:bCs/>
          <w:sz w:val="2"/>
          <w:szCs w:val="2"/>
        </w:rPr>
      </w:pPr>
      <w:bookmarkStart w:id="991" w:name="_MON_1674647899"/>
      <w:bookmarkStart w:id="992" w:name="_MON_1674023128"/>
      <w:bookmarkEnd w:id="991"/>
      <w:bookmarkEnd w:id="992"/>
    </w:p>
    <w:p w14:paraId="56B47F13" w14:textId="657BD8D0" w:rsidR="001F628C" w:rsidRDefault="001F628C" w:rsidP="0042567C">
      <w:pPr>
        <w:spacing w:after="120"/>
        <w:ind w:left="567"/>
        <w:jc w:val="thaiDistribute"/>
        <w:rPr>
          <w:b/>
          <w:bCs/>
          <w:sz w:val="2"/>
          <w:szCs w:val="2"/>
        </w:rPr>
      </w:pPr>
    </w:p>
    <w:p w14:paraId="5B398664" w14:textId="77777777" w:rsidR="001F628C" w:rsidRPr="00636C67" w:rsidRDefault="001F628C" w:rsidP="0042567C">
      <w:pPr>
        <w:spacing w:after="120"/>
        <w:ind w:left="567"/>
        <w:jc w:val="thaiDistribute"/>
        <w:rPr>
          <w:b/>
          <w:bCs/>
          <w:sz w:val="2"/>
          <w:szCs w:val="2"/>
        </w:rPr>
      </w:pPr>
    </w:p>
    <w:p w14:paraId="15F96F7A" w14:textId="4F51AA6C" w:rsidR="00EF59D9" w:rsidRPr="00D05257" w:rsidRDefault="00D05257" w:rsidP="00D05257">
      <w:pPr>
        <w:numPr>
          <w:ilvl w:val="0"/>
          <w:numId w:val="1"/>
        </w:numPr>
        <w:autoSpaceDE w:val="0"/>
        <w:autoSpaceDN w:val="0"/>
        <w:spacing w:before="240"/>
        <w:ind w:left="426" w:right="144"/>
        <w:rPr>
          <w:b/>
          <w:bCs/>
          <w:sz w:val="28"/>
          <w:szCs w:val="28"/>
          <w:lang w:val="en-GB"/>
        </w:rPr>
      </w:pPr>
      <w:r w:rsidRPr="00D05257">
        <w:rPr>
          <w:b/>
          <w:bCs/>
          <w:sz w:val="28"/>
          <w:szCs w:val="28"/>
          <w:lang w:val="en-GB"/>
        </w:rPr>
        <w:lastRenderedPageBreak/>
        <w:t>Significant expenses by nature</w:t>
      </w:r>
    </w:p>
    <w:p w14:paraId="2C96126D" w14:textId="514192B3" w:rsidR="00D05257" w:rsidRDefault="00D05257" w:rsidP="00A027C9">
      <w:pPr>
        <w:autoSpaceDE w:val="0"/>
        <w:autoSpaceDN w:val="0"/>
        <w:spacing w:before="120"/>
        <w:ind w:left="425" w:right="29"/>
        <w:jc w:val="thaiDistribute"/>
        <w:rPr>
          <w:sz w:val="28"/>
          <w:szCs w:val="28"/>
          <w:lang w:val="en-GB"/>
        </w:rPr>
      </w:pPr>
      <w:r w:rsidRPr="00840DC7">
        <w:rPr>
          <w:sz w:val="28"/>
          <w:szCs w:val="28"/>
          <w:lang w:val="en-GB"/>
        </w:rPr>
        <w:t>For the years ended December 31, 2020 and 2019, the Group</w:t>
      </w:r>
      <w:r w:rsidR="001374D6">
        <w:rPr>
          <w:sz w:val="28"/>
          <w:szCs w:val="28"/>
          <w:lang w:val="en-GB"/>
        </w:rPr>
        <w:t>’s</w:t>
      </w:r>
      <w:r w:rsidRPr="00840DC7">
        <w:rPr>
          <w:sz w:val="28"/>
          <w:szCs w:val="28"/>
          <w:lang w:val="en-GB"/>
        </w:rPr>
        <w:t xml:space="preserve"> significant expenses by nature of expense </w:t>
      </w:r>
      <w:r w:rsidR="00642D2A">
        <w:rPr>
          <w:sz w:val="28"/>
          <w:szCs w:val="28"/>
          <w:lang w:val="en-GB"/>
        </w:rPr>
        <w:t>are as follows</w:t>
      </w:r>
      <w:r w:rsidRPr="00840DC7">
        <w:rPr>
          <w:sz w:val="28"/>
          <w:szCs w:val="28"/>
          <w:lang w:val="en-GB"/>
        </w:rPr>
        <w:t>:</w:t>
      </w:r>
    </w:p>
    <w:bookmarkStart w:id="993" w:name="_MON_1681229411"/>
    <w:bookmarkEnd w:id="993"/>
    <w:p w14:paraId="49B73718" w14:textId="430F8D16" w:rsidR="00EF59D9" w:rsidRPr="000608C0" w:rsidRDefault="00764BD3" w:rsidP="000608C0">
      <w:pPr>
        <w:autoSpaceDE w:val="0"/>
        <w:autoSpaceDN w:val="0"/>
        <w:spacing w:before="120"/>
        <w:ind w:left="425" w:right="29"/>
        <w:jc w:val="thaiDistribute"/>
        <w:rPr>
          <w:sz w:val="28"/>
          <w:szCs w:val="28"/>
          <w:lang w:val="en-GB"/>
        </w:rPr>
      </w:pPr>
      <w:r w:rsidRPr="00577CD8">
        <w:rPr>
          <w:rFonts w:eastAsia="Cordia New"/>
          <w:spacing w:val="-3"/>
          <w:sz w:val="28"/>
        </w:rPr>
        <w:object w:dxaOrig="9888" w:dyaOrig="4021" w14:anchorId="2A1D7671">
          <v:shape id="_x0000_i1081" type="#_x0000_t75" style="width:460.5pt;height:203.25pt" o:ole="">
            <v:imagedata r:id="rId125" o:title=""/>
          </v:shape>
          <o:OLEObject Type="Embed" ProgID="Excel.Sheet.8" ShapeID="_x0000_i1081" DrawAspect="Content" ObjectID="_1682232433" r:id="rId126"/>
        </w:object>
      </w:r>
      <w:bookmarkStart w:id="994" w:name="_MON_1608478326"/>
      <w:bookmarkEnd w:id="994"/>
    </w:p>
    <w:p w14:paraId="687401F5" w14:textId="6F694B43" w:rsidR="00F22274" w:rsidRPr="00F22274" w:rsidRDefault="00F22274" w:rsidP="00F22274">
      <w:pPr>
        <w:numPr>
          <w:ilvl w:val="0"/>
          <w:numId w:val="1"/>
        </w:numPr>
        <w:autoSpaceDE w:val="0"/>
        <w:autoSpaceDN w:val="0"/>
        <w:spacing w:before="120"/>
        <w:ind w:left="426" w:right="144"/>
        <w:rPr>
          <w:b/>
          <w:bCs/>
          <w:sz w:val="28"/>
          <w:szCs w:val="28"/>
          <w:lang w:val="en-GB"/>
        </w:rPr>
      </w:pPr>
      <w:r w:rsidRPr="00F22274">
        <w:rPr>
          <w:b/>
          <w:bCs/>
          <w:sz w:val="28"/>
          <w:szCs w:val="28"/>
          <w:lang w:val="en-GB"/>
        </w:rPr>
        <w:t>Capital management</w:t>
      </w:r>
    </w:p>
    <w:p w14:paraId="69DEE322" w14:textId="4FFAB5F4" w:rsidR="00F22274" w:rsidRPr="00F95333" w:rsidRDefault="00F22274" w:rsidP="00764BD3">
      <w:pPr>
        <w:tabs>
          <w:tab w:val="left" w:pos="9630"/>
        </w:tabs>
        <w:autoSpaceDE w:val="0"/>
        <w:autoSpaceDN w:val="0"/>
        <w:spacing w:before="120"/>
        <w:ind w:left="425" w:right="29"/>
        <w:jc w:val="thaiDistribute"/>
        <w:rPr>
          <w:sz w:val="28"/>
          <w:szCs w:val="28"/>
          <w:lang w:val="en-GB"/>
        </w:rPr>
      </w:pPr>
      <w:r w:rsidRPr="00F95333">
        <w:rPr>
          <w:sz w:val="28"/>
          <w:szCs w:val="28"/>
          <w:lang w:val="en-GB"/>
        </w:rPr>
        <w:t xml:space="preserve">The objective of financial management of the </w:t>
      </w:r>
      <w:r w:rsidR="000608C0" w:rsidRPr="00F95333">
        <w:rPr>
          <w:sz w:val="28"/>
          <w:szCs w:val="28"/>
          <w:lang w:val="en-GB"/>
        </w:rPr>
        <w:t>Group</w:t>
      </w:r>
      <w:r w:rsidRPr="00F95333">
        <w:rPr>
          <w:sz w:val="28"/>
          <w:szCs w:val="28"/>
          <w:lang w:val="en-GB"/>
        </w:rPr>
        <w:t xml:space="preserve"> is to maintain the continuity of operation</w:t>
      </w:r>
      <w:r w:rsidR="001374D6" w:rsidRPr="00F95333">
        <w:rPr>
          <w:sz w:val="28"/>
          <w:szCs w:val="28"/>
          <w:lang w:val="en-GB"/>
        </w:rPr>
        <w:t>al</w:t>
      </w:r>
      <w:r w:rsidRPr="00F95333">
        <w:rPr>
          <w:sz w:val="28"/>
          <w:szCs w:val="28"/>
          <w:lang w:val="en-GB"/>
        </w:rPr>
        <w:t xml:space="preserve"> capability and capital structure to be duly appropriated.</w:t>
      </w:r>
    </w:p>
    <w:p w14:paraId="1E53CEAE" w14:textId="77777777" w:rsidR="00E90D12" w:rsidRPr="00E90D12" w:rsidRDefault="00E90D12" w:rsidP="00E90D12">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102CB2DE" w14:textId="77777777" w:rsidR="00E90D12" w:rsidRPr="00E90D12" w:rsidRDefault="00E90D12" w:rsidP="00E90D12">
      <w:pPr>
        <w:spacing w:before="120"/>
        <w:ind w:left="544"/>
        <w:jc w:val="thaiDistribute"/>
        <w:rPr>
          <w:b/>
          <w:bCs/>
          <w:i/>
          <w:iCs/>
          <w:sz w:val="28"/>
          <w:szCs w:val="28"/>
        </w:rPr>
      </w:pPr>
      <w:r w:rsidRPr="00E90D12">
        <w:rPr>
          <w:b/>
          <w:bCs/>
          <w:i/>
          <w:iCs/>
          <w:sz w:val="28"/>
          <w:szCs w:val="28"/>
        </w:rPr>
        <w:t>Credit risk</w:t>
      </w:r>
    </w:p>
    <w:p w14:paraId="1DD6B755" w14:textId="5BA5ADF3" w:rsidR="00E90D12" w:rsidRPr="00E90D12" w:rsidRDefault="00E90D12" w:rsidP="00441051">
      <w:pPr>
        <w:spacing w:before="80"/>
        <w:ind w:left="544"/>
        <w:jc w:val="thaiDistribute"/>
        <w:rPr>
          <w:sz w:val="28"/>
          <w:szCs w:val="28"/>
        </w:rPr>
      </w:pPr>
      <w:r w:rsidRPr="00E90D12">
        <w:rPr>
          <w:sz w:val="28"/>
          <w:szCs w:val="28"/>
        </w:rPr>
        <w:t xml:space="preserve">Credit risk refers to the risk if the other parties fail to perform their obligations, resulting in a financial loss </w:t>
      </w:r>
      <w:r w:rsidR="001374D6">
        <w:rPr>
          <w:sz w:val="28"/>
          <w:szCs w:val="28"/>
        </w:rPr>
        <w:t xml:space="preserve">for </w:t>
      </w:r>
      <w:r w:rsidRPr="00E90D12">
        <w:rPr>
          <w:sz w:val="28"/>
          <w:szCs w:val="28"/>
        </w:rPr>
        <w:t>the Company. However, there is no significant concentration of credit risk for the Company. If the other parties fail to perform their contracts, the Company provides a provision for allowance for expected credit losses in the full amount. In the case of financial assets, the carrying amount of the assets recorded in the statement of finance position, net of provision for allowance for expected credit losses, represents the Company's maximum exposure to credit risk.</w:t>
      </w:r>
    </w:p>
    <w:p w14:paraId="5143F2B2" w14:textId="77777777" w:rsidR="00E90D12" w:rsidRPr="00E90D12" w:rsidRDefault="00E90D12" w:rsidP="00E90D12">
      <w:pPr>
        <w:spacing w:before="120"/>
        <w:ind w:left="544"/>
        <w:jc w:val="thaiDistribute"/>
        <w:rPr>
          <w:b/>
          <w:bCs/>
          <w:i/>
          <w:iCs/>
          <w:sz w:val="28"/>
          <w:szCs w:val="28"/>
        </w:rPr>
      </w:pPr>
      <w:r w:rsidRPr="00E90D12">
        <w:rPr>
          <w:b/>
          <w:bCs/>
          <w:i/>
          <w:iCs/>
          <w:sz w:val="28"/>
          <w:szCs w:val="28"/>
        </w:rPr>
        <w:t>Interest rate risk</w:t>
      </w:r>
    </w:p>
    <w:p w14:paraId="0B6D88D9" w14:textId="2FC7F5F5" w:rsidR="003855C2" w:rsidRPr="003855C2" w:rsidRDefault="00E90D12" w:rsidP="00441051">
      <w:pPr>
        <w:spacing w:before="80"/>
        <w:ind w:left="544"/>
        <w:jc w:val="thaiDistribute"/>
        <w:rPr>
          <w:sz w:val="28"/>
          <w:szCs w:val="28"/>
        </w:rPr>
      </w:pPr>
      <w:r w:rsidRPr="003855C2">
        <w:rPr>
          <w:sz w:val="28"/>
          <w:szCs w:val="28"/>
        </w:rPr>
        <w:t>Interest rate risk arises from potential change</w:t>
      </w:r>
      <w:r w:rsidR="001374D6">
        <w:rPr>
          <w:sz w:val="28"/>
          <w:szCs w:val="28"/>
        </w:rPr>
        <w:t>s</w:t>
      </w:r>
      <w:r w:rsidRPr="003855C2">
        <w:rPr>
          <w:sz w:val="28"/>
          <w:szCs w:val="28"/>
        </w:rPr>
        <w:t xml:space="preserve"> in interest rates that have an adverse effect on the earnings of the Company in the current reporting period and in future years, and the Company has risk </w:t>
      </w:r>
      <w:r w:rsidR="001374D6">
        <w:rPr>
          <w:sz w:val="28"/>
          <w:szCs w:val="28"/>
        </w:rPr>
        <w:t xml:space="preserve">associated with </w:t>
      </w:r>
      <w:r w:rsidRPr="003855C2">
        <w:rPr>
          <w:sz w:val="28"/>
          <w:szCs w:val="28"/>
        </w:rPr>
        <w:t xml:space="preserve">the change of interest rates due to the </w:t>
      </w:r>
      <w:r w:rsidR="000608C0" w:rsidRPr="000608C0">
        <w:rPr>
          <w:sz w:val="28"/>
          <w:szCs w:val="28"/>
        </w:rPr>
        <w:t>interest bearing creditors</w:t>
      </w:r>
      <w:r w:rsidRPr="003855C2">
        <w:rPr>
          <w:sz w:val="28"/>
          <w:szCs w:val="28"/>
        </w:rPr>
        <w:t>.</w:t>
      </w:r>
    </w:p>
    <w:p w14:paraId="287ED550" w14:textId="496038BD" w:rsidR="00E90D12" w:rsidRPr="00CA1497" w:rsidRDefault="00E90D12" w:rsidP="00CA1497">
      <w:pPr>
        <w:spacing w:before="120"/>
        <w:ind w:left="544"/>
        <w:jc w:val="thaiDistribute"/>
        <w:rPr>
          <w:b/>
          <w:bCs/>
          <w:i/>
          <w:iCs/>
          <w:sz w:val="28"/>
          <w:szCs w:val="28"/>
        </w:rPr>
      </w:pPr>
      <w:r w:rsidRPr="00E90D12">
        <w:rPr>
          <w:b/>
          <w:bCs/>
          <w:i/>
          <w:iCs/>
          <w:sz w:val="28"/>
          <w:szCs w:val="28"/>
        </w:rPr>
        <w:t>Foreign currency risk</w:t>
      </w:r>
    </w:p>
    <w:p w14:paraId="67CC1C05" w14:textId="77777777" w:rsidR="003855C2" w:rsidRDefault="00E90D12" w:rsidP="00441051">
      <w:pPr>
        <w:spacing w:before="80"/>
        <w:ind w:left="544"/>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15381A64" w14:textId="25338EC6" w:rsidR="003855C2" w:rsidRDefault="00E90D12" w:rsidP="00441051">
      <w:pPr>
        <w:spacing w:before="80"/>
        <w:ind w:left="544"/>
        <w:jc w:val="thaiDistribute"/>
        <w:rPr>
          <w:sz w:val="28"/>
          <w:szCs w:val="28"/>
        </w:rPr>
      </w:pPr>
      <w:r w:rsidRPr="00E90D12">
        <w:rPr>
          <w:sz w:val="28"/>
          <w:szCs w:val="28"/>
        </w:rPr>
        <w:t xml:space="preserve">As at 31 December 2020 and 2019, the </w:t>
      </w:r>
      <w:r w:rsidR="001374D6">
        <w:rPr>
          <w:sz w:val="28"/>
          <w:szCs w:val="28"/>
        </w:rPr>
        <w:t xml:space="preserve">Group’s </w:t>
      </w:r>
      <w:r w:rsidRPr="00E90D12">
        <w:rPr>
          <w:sz w:val="28"/>
          <w:szCs w:val="28"/>
        </w:rPr>
        <w:t>balances of financial assets and liabilities</w:t>
      </w:r>
      <w:r>
        <w:rPr>
          <w:sz w:val="28"/>
          <w:szCs w:val="28"/>
        </w:rPr>
        <w:t xml:space="preserve"> </w:t>
      </w:r>
      <w:r w:rsidRPr="00E90D12">
        <w:rPr>
          <w:sz w:val="28"/>
          <w:szCs w:val="28"/>
        </w:rPr>
        <w:t xml:space="preserve">denominated in foreign currencies are </w:t>
      </w:r>
      <w:proofErr w:type="spellStart"/>
      <w:r w:rsidRPr="00E90D12">
        <w:rPr>
          <w:sz w:val="28"/>
          <w:szCs w:val="28"/>
        </w:rPr>
        <w:t>summarised</w:t>
      </w:r>
      <w:proofErr w:type="spellEnd"/>
      <w:r w:rsidRPr="00E90D12">
        <w:rPr>
          <w:sz w:val="28"/>
          <w:szCs w:val="28"/>
        </w:rPr>
        <w:t xml:space="preserve"> below.</w:t>
      </w:r>
      <w:r w:rsidRPr="00E90D12">
        <w:rPr>
          <w:sz w:val="28"/>
          <w:szCs w:val="28"/>
        </w:rPr>
        <w:cr/>
      </w:r>
      <w:bookmarkStart w:id="995" w:name="_MON_1548704346"/>
      <w:bookmarkStart w:id="996" w:name="_MON_1548704381"/>
      <w:bookmarkStart w:id="997" w:name="_MON_1548704388"/>
      <w:bookmarkStart w:id="998" w:name="_MON_1548704429"/>
      <w:bookmarkStart w:id="999" w:name="_MON_1548704438"/>
      <w:bookmarkStart w:id="1000" w:name="_MON_1548704447"/>
      <w:bookmarkStart w:id="1001" w:name="_MON_1548704459"/>
      <w:bookmarkStart w:id="1002" w:name="_MON_1548704529"/>
      <w:bookmarkStart w:id="1003" w:name="_MON_1548704545"/>
      <w:bookmarkStart w:id="1004" w:name="_MON_1548704552"/>
      <w:bookmarkStart w:id="1005" w:name="_MON_1548704560"/>
      <w:bookmarkStart w:id="1006" w:name="_MON_1548704572"/>
      <w:bookmarkStart w:id="1007" w:name="_MON_1548704577"/>
      <w:bookmarkStart w:id="1008" w:name="_MON_1548704762"/>
      <w:bookmarkStart w:id="1009" w:name="_MON_1549382326"/>
      <w:bookmarkStart w:id="1010" w:name="_MON_1549382354"/>
      <w:bookmarkStart w:id="1011" w:name="_MON_1549382421"/>
      <w:bookmarkStart w:id="1012" w:name="_MON_1549382443"/>
      <w:bookmarkStart w:id="1013" w:name="_MON_1549557121"/>
      <w:bookmarkStart w:id="1014" w:name="_MON_1549562287"/>
      <w:bookmarkStart w:id="1015" w:name="_MON_1675107280"/>
      <w:bookmarkStart w:id="1016" w:name="_MON_1548704284"/>
      <w:bookmarkStart w:id="1017" w:name="_MON_1548704309"/>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bookmarkStart w:id="1018" w:name="_MON_1548704317"/>
    <w:bookmarkEnd w:id="1018"/>
    <w:p w14:paraId="05DF7D8B" w14:textId="57413C7B" w:rsidR="00636727" w:rsidRPr="00040BED" w:rsidRDefault="007302A4" w:rsidP="003855C2">
      <w:pPr>
        <w:spacing w:before="120"/>
        <w:ind w:left="544"/>
        <w:jc w:val="thaiDistribute"/>
        <w:rPr>
          <w:sz w:val="28"/>
          <w:szCs w:val="28"/>
        </w:rPr>
      </w:pPr>
      <w:r>
        <w:rPr>
          <w:sz w:val="28"/>
          <w:szCs w:val="28"/>
        </w:rPr>
        <w:object w:dxaOrig="9615" w:dyaOrig="2635" w14:anchorId="41036873">
          <v:shape id="_x0000_i1082" type="#_x0000_t75" style="width:461.25pt;height:138pt" o:ole="" o:preferrelative="f">
            <v:imagedata r:id="rId127" o:title=""/>
            <o:lock v:ext="edit" aspectratio="f"/>
          </v:shape>
          <o:OLEObject Type="Embed" ProgID="Excel.Sheet.8" ShapeID="_x0000_i1082" DrawAspect="Content" ObjectID="_1682232434" r:id="rId128"/>
        </w:object>
      </w:r>
    </w:p>
    <w:p w14:paraId="42912DEE" w14:textId="730EF8AB" w:rsidR="00040BED" w:rsidRPr="00577CD8" w:rsidRDefault="00040BED" w:rsidP="00636727">
      <w:pPr>
        <w:spacing w:before="120"/>
        <w:ind w:left="544"/>
        <w:jc w:val="thaiDistribute"/>
        <w:rPr>
          <w:b/>
          <w:bCs/>
          <w:i/>
          <w:iCs/>
          <w:sz w:val="28"/>
          <w:szCs w:val="28"/>
        </w:rPr>
      </w:pPr>
      <w:r w:rsidRPr="00040BED">
        <w:rPr>
          <w:b/>
          <w:bCs/>
          <w:i/>
          <w:iCs/>
          <w:sz w:val="28"/>
          <w:szCs w:val="28"/>
        </w:rPr>
        <w:t>Fair value of financial instruments</w:t>
      </w:r>
    </w:p>
    <w:p w14:paraId="2BC20BD5" w14:textId="047BB43B" w:rsidR="00040BED" w:rsidRDefault="00040BED" w:rsidP="00605DA9">
      <w:pPr>
        <w:spacing w:before="120"/>
        <w:ind w:left="544"/>
        <w:jc w:val="thaiDistribute"/>
        <w:rPr>
          <w:sz w:val="28"/>
          <w:szCs w:val="28"/>
        </w:rPr>
      </w:pPr>
      <w:r w:rsidRPr="00040BED">
        <w:rPr>
          <w:sz w:val="28"/>
          <w:szCs w:val="28"/>
        </w:rPr>
        <w:t>The following methods and assumptions were used by the Company in estimating the fair value of the fin</w:t>
      </w:r>
      <w:r w:rsidR="00764BD3">
        <w:rPr>
          <w:sz w:val="28"/>
          <w:szCs w:val="28"/>
        </w:rPr>
        <w:t>ancial instruments: Cash</w:t>
      </w:r>
      <w:r w:rsidRPr="00040BED">
        <w:rPr>
          <w:sz w:val="28"/>
          <w:szCs w:val="28"/>
        </w:rPr>
        <w:t xml:space="preserve"> and cash eq</w:t>
      </w:r>
      <w:r w:rsidR="00764BD3">
        <w:rPr>
          <w:sz w:val="28"/>
          <w:szCs w:val="28"/>
        </w:rPr>
        <w:t xml:space="preserve">uivalents, trade </w:t>
      </w:r>
      <w:r w:rsidRPr="00040BED">
        <w:rPr>
          <w:sz w:val="28"/>
          <w:szCs w:val="28"/>
        </w:rPr>
        <w:t>and other receivable</w:t>
      </w:r>
      <w:r w:rsidR="001374D6">
        <w:rPr>
          <w:sz w:val="28"/>
          <w:szCs w:val="28"/>
        </w:rPr>
        <w:t>s</w:t>
      </w:r>
      <w:r w:rsidR="008A092D">
        <w:rPr>
          <w:sz w:val="28"/>
          <w:szCs w:val="28"/>
        </w:rPr>
        <w:t>,</w:t>
      </w:r>
      <w:r w:rsidR="00764BD3">
        <w:rPr>
          <w:sz w:val="28"/>
          <w:szCs w:val="28"/>
        </w:rPr>
        <w:t xml:space="preserve"> loans, trade</w:t>
      </w:r>
      <w:r w:rsidRPr="00040BED">
        <w:rPr>
          <w:sz w:val="28"/>
          <w:szCs w:val="28"/>
        </w:rPr>
        <w:t xml:space="preserve"> and other payable</w:t>
      </w:r>
      <w:r w:rsidR="001374D6">
        <w:rPr>
          <w:sz w:val="28"/>
          <w:szCs w:val="28"/>
        </w:rPr>
        <w:t>s</w:t>
      </w:r>
      <w:r w:rsidRPr="00040BED">
        <w:rPr>
          <w:sz w:val="28"/>
          <w:szCs w:val="28"/>
        </w:rPr>
        <w:t xml:space="preserve"> and</w:t>
      </w:r>
      <w:r w:rsidR="00605DA9">
        <w:rPr>
          <w:rFonts w:hint="cs"/>
          <w:sz w:val="28"/>
          <w:szCs w:val="28"/>
          <w:cs/>
        </w:rPr>
        <w:t xml:space="preserve"> </w:t>
      </w:r>
      <w:r w:rsidR="000608C0" w:rsidRPr="000608C0">
        <w:rPr>
          <w:sz w:val="28"/>
          <w:szCs w:val="28"/>
        </w:rPr>
        <w:t>lease</w:t>
      </w:r>
      <w:r w:rsidRPr="00040BED">
        <w:rPr>
          <w:sz w:val="28"/>
          <w:szCs w:val="28"/>
        </w:rPr>
        <w:t xml:space="preserve"> liabilities presented with the carrying values approximate to their fair values. Bank overdrafts</w:t>
      </w:r>
      <w:r w:rsidR="00605DA9">
        <w:rPr>
          <w:rFonts w:hint="cs"/>
          <w:sz w:val="28"/>
          <w:szCs w:val="28"/>
          <w:cs/>
        </w:rPr>
        <w:t xml:space="preserve"> </w:t>
      </w:r>
      <w:r w:rsidR="00605DA9">
        <w:rPr>
          <w:sz w:val="28"/>
          <w:szCs w:val="28"/>
        </w:rPr>
        <w:t xml:space="preserve">and </w:t>
      </w:r>
      <w:r w:rsidRPr="00040BED">
        <w:rPr>
          <w:sz w:val="28"/>
          <w:szCs w:val="28"/>
        </w:rPr>
        <w:t>loans from financial institutions</w:t>
      </w:r>
      <w:r w:rsidR="001374D6">
        <w:rPr>
          <w:sz w:val="28"/>
          <w:szCs w:val="28"/>
        </w:rPr>
        <w:t>,</w:t>
      </w:r>
      <w:r w:rsidRPr="00040BED">
        <w:rPr>
          <w:sz w:val="28"/>
          <w:szCs w:val="28"/>
        </w:rPr>
        <w:t xml:space="preserve"> which have interest bearing at </w:t>
      </w:r>
      <w:r w:rsidR="001374D6">
        <w:rPr>
          <w:sz w:val="28"/>
          <w:szCs w:val="28"/>
        </w:rPr>
        <w:t xml:space="preserve">a </w:t>
      </w:r>
      <w:r w:rsidRPr="00040BED">
        <w:rPr>
          <w:sz w:val="28"/>
          <w:szCs w:val="28"/>
        </w:rPr>
        <w:t>floating rate according to market rate, have the carrying value close to their fair value approximately.</w:t>
      </w:r>
    </w:p>
    <w:p w14:paraId="04DD2DDB" w14:textId="50436C87" w:rsidR="00A75F7A" w:rsidRPr="00441051" w:rsidRDefault="00A75F7A" w:rsidP="00A75F7A">
      <w:pPr>
        <w:numPr>
          <w:ilvl w:val="0"/>
          <w:numId w:val="1"/>
        </w:numPr>
        <w:autoSpaceDE w:val="0"/>
        <w:autoSpaceDN w:val="0"/>
        <w:spacing w:before="120"/>
        <w:ind w:left="426" w:right="144"/>
        <w:rPr>
          <w:b/>
          <w:bCs/>
          <w:sz w:val="28"/>
          <w:szCs w:val="28"/>
          <w:lang w:val="en-GB"/>
        </w:rPr>
      </w:pPr>
      <w:r w:rsidRPr="00441051">
        <w:rPr>
          <w:b/>
          <w:bCs/>
          <w:sz w:val="28"/>
          <w:szCs w:val="28"/>
          <w:lang w:val="en-GB"/>
        </w:rPr>
        <w:t>Adjustment and reclassification</w:t>
      </w:r>
    </w:p>
    <w:p w14:paraId="3F9FF1CF" w14:textId="494ACAAB" w:rsidR="00A75F7A" w:rsidRPr="004D3B0C" w:rsidRDefault="00A75F7A" w:rsidP="004D3B0C">
      <w:pPr>
        <w:spacing w:before="120"/>
        <w:ind w:left="418"/>
        <w:jc w:val="thaiDistribute"/>
        <w:rPr>
          <w:sz w:val="28"/>
          <w:szCs w:val="28"/>
        </w:rPr>
      </w:pPr>
      <w:r w:rsidRPr="004D3B0C">
        <w:rPr>
          <w:sz w:val="28"/>
          <w:szCs w:val="28"/>
        </w:rPr>
        <w:t xml:space="preserve">During the year, the Company has </w:t>
      </w:r>
      <w:r w:rsidR="001374D6" w:rsidRPr="004D3B0C">
        <w:rPr>
          <w:sz w:val="28"/>
          <w:szCs w:val="28"/>
        </w:rPr>
        <w:t>adjustments</w:t>
      </w:r>
      <w:r w:rsidRPr="004D3B0C">
        <w:rPr>
          <w:sz w:val="28"/>
          <w:szCs w:val="28"/>
        </w:rPr>
        <w:t xml:space="preserve"> </w:t>
      </w:r>
      <w:r w:rsidR="001374D6" w:rsidRPr="004D3B0C">
        <w:rPr>
          <w:sz w:val="28"/>
          <w:szCs w:val="28"/>
        </w:rPr>
        <w:t xml:space="preserve">to </w:t>
      </w:r>
      <w:r w:rsidRPr="004D3B0C">
        <w:rPr>
          <w:sz w:val="28"/>
          <w:szCs w:val="28"/>
        </w:rPr>
        <w:t xml:space="preserve">the </w:t>
      </w:r>
      <w:r w:rsidR="001374D6" w:rsidRPr="004D3B0C">
        <w:rPr>
          <w:sz w:val="28"/>
          <w:szCs w:val="28"/>
        </w:rPr>
        <w:t xml:space="preserve">consolidated statement </w:t>
      </w:r>
      <w:r w:rsidRPr="004D3B0C">
        <w:rPr>
          <w:sz w:val="28"/>
          <w:szCs w:val="28"/>
        </w:rPr>
        <w:t xml:space="preserve">of financial position as at December 31, 2019, </w:t>
      </w:r>
      <w:r w:rsidR="00E20717" w:rsidRPr="004D3B0C">
        <w:rPr>
          <w:sz w:val="28"/>
          <w:szCs w:val="28"/>
        </w:rPr>
        <w:t xml:space="preserve">consolidated </w:t>
      </w:r>
      <w:r w:rsidRPr="004D3B0C">
        <w:rPr>
          <w:sz w:val="28"/>
          <w:szCs w:val="28"/>
        </w:rPr>
        <w:t>statement of change in shareholders’ equity</w:t>
      </w:r>
      <w:r w:rsidR="00E20717" w:rsidRPr="004D3B0C">
        <w:rPr>
          <w:sz w:val="28"/>
          <w:szCs w:val="28"/>
        </w:rPr>
        <w:t xml:space="preserve"> and </w:t>
      </w:r>
      <w:r w:rsidR="00FF255E" w:rsidRPr="004D3B0C">
        <w:rPr>
          <w:sz w:val="28"/>
          <w:szCs w:val="28"/>
        </w:rPr>
        <w:t xml:space="preserve">consolidated statements  </w:t>
      </w:r>
      <w:r w:rsidR="00764BD3">
        <w:rPr>
          <w:sz w:val="28"/>
          <w:szCs w:val="28"/>
        </w:rPr>
        <w:t>of cash flows for the year</w:t>
      </w:r>
      <w:r w:rsidR="00E20717" w:rsidRPr="004D3B0C">
        <w:rPr>
          <w:sz w:val="28"/>
          <w:szCs w:val="28"/>
        </w:rPr>
        <w:t xml:space="preserve"> ended</w:t>
      </w:r>
      <w:r w:rsidRPr="004D3B0C">
        <w:rPr>
          <w:sz w:val="28"/>
          <w:szCs w:val="28"/>
        </w:rPr>
        <w:t xml:space="preserve"> </w:t>
      </w:r>
      <w:r w:rsidR="00E20717" w:rsidRPr="004D3B0C">
        <w:rPr>
          <w:sz w:val="28"/>
          <w:szCs w:val="28"/>
        </w:rPr>
        <w:t xml:space="preserve">December 31, 2020, as described in </w:t>
      </w:r>
      <w:r w:rsidR="00FF255E" w:rsidRPr="004D3B0C">
        <w:rPr>
          <w:sz w:val="28"/>
          <w:szCs w:val="28"/>
        </w:rPr>
        <w:t xml:space="preserve">Note to Financial Statements No. 1.2 </w:t>
      </w:r>
      <w:r w:rsidR="00E20717" w:rsidRPr="004D3B0C">
        <w:rPr>
          <w:sz w:val="28"/>
          <w:szCs w:val="28"/>
        </w:rPr>
        <w:t xml:space="preserve">and reclassified certain accounts in the consolidated and separate statements of financial position </w:t>
      </w:r>
      <w:r w:rsidR="008048EC" w:rsidRPr="004D3B0C">
        <w:rPr>
          <w:sz w:val="28"/>
          <w:szCs w:val="28"/>
        </w:rPr>
        <w:t>as at December 31, 2019, the consolidated and separate statements</w:t>
      </w:r>
      <w:r w:rsidR="00764BD3">
        <w:rPr>
          <w:sz w:val="28"/>
          <w:szCs w:val="28"/>
        </w:rPr>
        <w:t xml:space="preserve"> of cash flows for the year</w:t>
      </w:r>
      <w:r w:rsidR="008048EC" w:rsidRPr="004D3B0C">
        <w:rPr>
          <w:sz w:val="28"/>
          <w:szCs w:val="28"/>
        </w:rPr>
        <w:t xml:space="preserve"> ended December 31, 2019 to conform to the presentation of the financial statements of current period. There is no effect to net profit or equity </w:t>
      </w:r>
      <w:r w:rsidR="00D01423" w:rsidRPr="004D3B0C">
        <w:rPr>
          <w:sz w:val="28"/>
          <w:szCs w:val="28"/>
        </w:rPr>
        <w:t xml:space="preserve">attributable to owners of the Company </w:t>
      </w:r>
      <w:r w:rsidR="008048EC" w:rsidRPr="004D3B0C">
        <w:rPr>
          <w:sz w:val="28"/>
          <w:szCs w:val="28"/>
        </w:rPr>
        <w:t>as follow:</w:t>
      </w:r>
    </w:p>
    <w:p w14:paraId="4781A344" w14:textId="77777777" w:rsidR="00D7371F" w:rsidRPr="00D7371F" w:rsidRDefault="00D7371F" w:rsidP="00CA4CBD">
      <w:pPr>
        <w:autoSpaceDE w:val="0"/>
        <w:autoSpaceDN w:val="0"/>
        <w:spacing w:before="120"/>
        <w:ind w:left="418" w:right="29"/>
        <w:jc w:val="thaiDistribute"/>
        <w:rPr>
          <w:sz w:val="2"/>
          <w:szCs w:val="2"/>
          <w:lang w:val="en-GB"/>
        </w:rPr>
      </w:pPr>
    </w:p>
    <w:bookmarkStart w:id="1019" w:name="_MON_1672605132"/>
    <w:bookmarkEnd w:id="1019"/>
    <w:p w14:paraId="315C6AA1" w14:textId="0B778B57" w:rsidR="00D7371F" w:rsidRDefault="00253DD3" w:rsidP="003855C2">
      <w:pPr>
        <w:autoSpaceDE w:val="0"/>
        <w:autoSpaceDN w:val="0"/>
        <w:ind w:left="418" w:right="29"/>
        <w:rPr>
          <w:sz w:val="28"/>
        </w:rPr>
      </w:pPr>
      <w:r w:rsidRPr="00ED3624">
        <w:rPr>
          <w:sz w:val="28"/>
          <w:cs/>
        </w:rPr>
        <w:object w:dxaOrig="12476" w:dyaOrig="6860" w14:anchorId="1E0DAC37">
          <v:shape id="_x0000_i1083" type="#_x0000_t75" style="width:468.75pt;height:287.25pt" o:ole="">
            <v:imagedata r:id="rId129" o:title=""/>
          </v:shape>
          <o:OLEObject Type="Embed" ProgID="Excel.Sheet.12" ShapeID="_x0000_i1083" DrawAspect="Content" ObjectID="_1682232435" r:id="rId130"/>
        </w:object>
      </w:r>
    </w:p>
    <w:bookmarkStart w:id="1020" w:name="_MON_1672605902"/>
    <w:bookmarkEnd w:id="1020"/>
    <w:p w14:paraId="2FC5EA3F" w14:textId="10B5CB10" w:rsidR="00784747" w:rsidRDefault="00715F90" w:rsidP="007302A4">
      <w:pPr>
        <w:autoSpaceDE w:val="0"/>
        <w:autoSpaceDN w:val="0"/>
        <w:ind w:left="418" w:right="29"/>
        <w:rPr>
          <w:sz w:val="28"/>
        </w:rPr>
      </w:pPr>
      <w:r w:rsidRPr="00ED3624">
        <w:rPr>
          <w:sz w:val="28"/>
          <w:cs/>
        </w:rPr>
        <w:object w:dxaOrig="10018" w:dyaOrig="7424" w14:anchorId="0A2274E3">
          <v:shape id="_x0000_i1084" type="#_x0000_t75" style="width:465.75pt;height:384pt" o:ole="" o:preferrelative="f">
            <v:imagedata r:id="rId131" o:title=""/>
            <o:lock v:ext="edit" aspectratio="f"/>
          </v:shape>
          <o:OLEObject Type="Embed" ProgID="Excel.Sheet.12" ShapeID="_x0000_i1084" DrawAspect="Content" ObjectID="_1682232436" r:id="rId132"/>
        </w:object>
      </w:r>
    </w:p>
    <w:p w14:paraId="7B851C44" w14:textId="42C3CF7A" w:rsidR="004B3BCB" w:rsidRPr="00441051" w:rsidRDefault="004B3BCB" w:rsidP="00715F90">
      <w:pPr>
        <w:numPr>
          <w:ilvl w:val="0"/>
          <w:numId w:val="1"/>
        </w:numPr>
        <w:autoSpaceDE w:val="0"/>
        <w:autoSpaceDN w:val="0"/>
        <w:ind w:left="425" w:right="142" w:hanging="357"/>
        <w:rPr>
          <w:b/>
          <w:bCs/>
          <w:sz w:val="28"/>
          <w:szCs w:val="28"/>
          <w:lang w:val="en-GB"/>
        </w:rPr>
      </w:pPr>
      <w:r w:rsidRPr="00441051">
        <w:rPr>
          <w:b/>
          <w:bCs/>
          <w:sz w:val="28"/>
          <w:szCs w:val="28"/>
          <w:lang w:val="en-GB"/>
        </w:rPr>
        <w:t>Event after the reporting period</w:t>
      </w:r>
    </w:p>
    <w:p w14:paraId="52BF3A9B" w14:textId="515AB817" w:rsidR="004C4902" w:rsidRPr="004C4902" w:rsidRDefault="00FF255E" w:rsidP="004C4902">
      <w:pPr>
        <w:autoSpaceDE w:val="0"/>
        <w:autoSpaceDN w:val="0"/>
        <w:spacing w:before="120"/>
        <w:ind w:left="425" w:right="-1"/>
        <w:jc w:val="thaiDistribute"/>
        <w:rPr>
          <w:sz w:val="28"/>
          <w:szCs w:val="28"/>
        </w:rPr>
      </w:pPr>
      <w:r>
        <w:rPr>
          <w:sz w:val="28"/>
          <w:szCs w:val="28"/>
        </w:rPr>
        <w:t xml:space="preserve">Board of Directors’ Meeting No. </w:t>
      </w:r>
      <w:r w:rsidR="004B3BCB" w:rsidRPr="00441051">
        <w:rPr>
          <w:sz w:val="28"/>
          <w:szCs w:val="28"/>
        </w:rPr>
        <w:t>2/2021</w:t>
      </w:r>
      <w:r>
        <w:rPr>
          <w:sz w:val="28"/>
          <w:szCs w:val="28"/>
        </w:rPr>
        <w:t>,</w:t>
      </w:r>
      <w:r w:rsidR="004B3BCB" w:rsidRPr="00441051">
        <w:rPr>
          <w:sz w:val="28"/>
          <w:szCs w:val="28"/>
        </w:rPr>
        <w:t xml:space="preserve"> held on February 24, 2021</w:t>
      </w:r>
      <w:r w:rsidR="00D01423">
        <w:rPr>
          <w:sz w:val="28"/>
          <w:szCs w:val="28"/>
        </w:rPr>
        <w:t>,</w:t>
      </w:r>
      <w:r w:rsidR="004B3BCB" w:rsidRPr="00441051">
        <w:rPr>
          <w:sz w:val="28"/>
          <w:szCs w:val="28"/>
        </w:rPr>
        <w:t xml:space="preserve"> </w:t>
      </w:r>
      <w:r>
        <w:rPr>
          <w:sz w:val="28"/>
          <w:szCs w:val="28"/>
        </w:rPr>
        <w:t xml:space="preserve">resolved </w:t>
      </w:r>
      <w:r w:rsidR="00211F40">
        <w:rPr>
          <w:sz w:val="28"/>
          <w:szCs w:val="28"/>
        </w:rPr>
        <w:t xml:space="preserve">to pay a dividend </w:t>
      </w:r>
      <w:r w:rsidR="004B3BCB" w:rsidRPr="00441051">
        <w:rPr>
          <w:sz w:val="28"/>
          <w:szCs w:val="28"/>
        </w:rPr>
        <w:t>to shareholders from the operating results for the year 2020 at the rate of Baht 0.1489 per share for 280 million shares, totaling Baht 41.69 million</w:t>
      </w:r>
      <w:r w:rsidR="007A7596">
        <w:rPr>
          <w:sz w:val="28"/>
          <w:szCs w:val="28"/>
        </w:rPr>
        <w:t>.</w:t>
      </w:r>
      <w:r w:rsidR="004B3BCB" w:rsidRPr="00441051">
        <w:rPr>
          <w:sz w:val="28"/>
          <w:szCs w:val="28"/>
        </w:rPr>
        <w:t xml:space="preserve"> </w:t>
      </w:r>
      <w:r w:rsidR="00D01423">
        <w:rPr>
          <w:sz w:val="28"/>
          <w:szCs w:val="28"/>
        </w:rPr>
        <w:t>T</w:t>
      </w:r>
      <w:r w:rsidR="004B3BCB" w:rsidRPr="00441051">
        <w:rPr>
          <w:sz w:val="28"/>
          <w:szCs w:val="28"/>
        </w:rPr>
        <w:t xml:space="preserve">he dividend </w:t>
      </w:r>
      <w:r w:rsidR="00F30746" w:rsidRPr="00441051">
        <w:rPr>
          <w:sz w:val="28"/>
          <w:szCs w:val="28"/>
        </w:rPr>
        <w:t>will</w:t>
      </w:r>
      <w:r w:rsidR="004B3BCB" w:rsidRPr="00441051">
        <w:rPr>
          <w:sz w:val="28"/>
          <w:szCs w:val="28"/>
        </w:rPr>
        <w:t xml:space="preserve"> </w:t>
      </w:r>
      <w:r w:rsidR="00D01423">
        <w:rPr>
          <w:sz w:val="28"/>
          <w:szCs w:val="28"/>
        </w:rPr>
        <w:t>be paid</w:t>
      </w:r>
      <w:r w:rsidR="004B3BCB" w:rsidRPr="00441051">
        <w:rPr>
          <w:sz w:val="28"/>
          <w:szCs w:val="28"/>
        </w:rPr>
        <w:t xml:space="preserve"> </w:t>
      </w:r>
      <w:r w:rsidR="00F30746" w:rsidRPr="00441051">
        <w:rPr>
          <w:sz w:val="28"/>
          <w:szCs w:val="28"/>
        </w:rPr>
        <w:t xml:space="preserve">within </w:t>
      </w:r>
      <w:r>
        <w:rPr>
          <w:sz w:val="28"/>
          <w:szCs w:val="28"/>
        </w:rPr>
        <w:t>one</w:t>
      </w:r>
      <w:r w:rsidR="00E32CD0" w:rsidRPr="00441051">
        <w:rPr>
          <w:sz w:val="28"/>
          <w:szCs w:val="28"/>
        </w:rPr>
        <w:t xml:space="preserve"> month </w:t>
      </w:r>
      <w:r w:rsidR="004C4902" w:rsidRPr="00441051">
        <w:rPr>
          <w:sz w:val="28"/>
          <w:szCs w:val="28"/>
        </w:rPr>
        <w:t>from the date of the resolution of the shareholders' meeting.</w:t>
      </w:r>
    </w:p>
    <w:p w14:paraId="75B6267D" w14:textId="5F4788B1" w:rsidR="00345AF0" w:rsidRPr="00132717" w:rsidRDefault="00132717" w:rsidP="00132717">
      <w:pPr>
        <w:numPr>
          <w:ilvl w:val="0"/>
          <w:numId w:val="1"/>
        </w:numPr>
        <w:autoSpaceDE w:val="0"/>
        <w:autoSpaceDN w:val="0"/>
        <w:spacing w:before="240"/>
        <w:ind w:left="425" w:right="142" w:hanging="357"/>
        <w:rPr>
          <w:b/>
          <w:bCs/>
          <w:sz w:val="28"/>
          <w:szCs w:val="28"/>
          <w:lang w:val="en-GB"/>
        </w:rPr>
      </w:pPr>
      <w:r w:rsidRPr="00132717">
        <w:rPr>
          <w:b/>
          <w:bCs/>
          <w:sz w:val="28"/>
          <w:szCs w:val="28"/>
          <w:lang w:val="en-GB"/>
        </w:rPr>
        <w:t>Approval of financial statements</w:t>
      </w:r>
    </w:p>
    <w:p w14:paraId="29FD93B3" w14:textId="7C2F7148" w:rsidR="00132717" w:rsidRPr="00132717" w:rsidRDefault="00132717" w:rsidP="00132717">
      <w:pPr>
        <w:spacing w:before="120"/>
        <w:ind w:left="369" w:right="46" w:firstLine="57"/>
        <w:jc w:val="thaiDistribute"/>
        <w:rPr>
          <w:sz w:val="28"/>
          <w:szCs w:val="28"/>
          <w:lang w:val="en-GB"/>
        </w:rPr>
      </w:pPr>
      <w:r w:rsidRPr="00132717">
        <w:rPr>
          <w:sz w:val="28"/>
          <w:szCs w:val="28"/>
          <w:lang w:val="en-GB"/>
        </w:rPr>
        <w:t xml:space="preserve">These financial statements have been approved by the Company’s </w:t>
      </w:r>
      <w:r w:rsidR="00FF255E">
        <w:rPr>
          <w:sz w:val="28"/>
          <w:szCs w:val="28"/>
          <w:lang w:val="en-GB"/>
        </w:rPr>
        <w:t xml:space="preserve">Board of Directors </w:t>
      </w:r>
      <w:r>
        <w:rPr>
          <w:sz w:val="28"/>
          <w:szCs w:val="28"/>
          <w:lang w:val="en-GB"/>
        </w:rPr>
        <w:t>on February 24</w:t>
      </w:r>
      <w:r w:rsidRPr="00132717">
        <w:rPr>
          <w:sz w:val="28"/>
          <w:szCs w:val="28"/>
          <w:lang w:val="en-GB"/>
        </w:rPr>
        <w:t>, 2021.</w:t>
      </w:r>
    </w:p>
    <w:p w14:paraId="6454B368" w14:textId="77777777" w:rsidR="00132717" w:rsidRDefault="00132717" w:rsidP="005D5B69">
      <w:pPr>
        <w:spacing w:before="120"/>
        <w:ind w:left="369" w:right="46" w:firstLine="57"/>
        <w:jc w:val="thaiDistribute"/>
        <w:rPr>
          <w:sz w:val="28"/>
          <w:szCs w:val="28"/>
        </w:rPr>
      </w:pPr>
    </w:p>
    <w:sectPr w:rsidR="00132717" w:rsidSect="00AA451E">
      <w:headerReference w:type="default" r:id="rId133"/>
      <w:footerReference w:type="default" r:id="rId134"/>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A3ACFF" w14:textId="77777777" w:rsidR="007148FE" w:rsidRDefault="007148FE">
      <w:r>
        <w:separator/>
      </w:r>
    </w:p>
  </w:endnote>
  <w:endnote w:type="continuationSeparator" w:id="0">
    <w:p w14:paraId="0D5E29E5" w14:textId="77777777" w:rsidR="007148FE" w:rsidRDefault="00714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50FCC731" w:rsidR="007148FE" w:rsidRPr="00131742" w:rsidRDefault="007148FE"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BF744B">
          <w:rPr>
            <w:rFonts w:asciiTheme="majorBidi" w:hAnsiTheme="majorBidi" w:cstheme="majorBidi"/>
            <w:noProof/>
            <w:sz w:val="28"/>
          </w:rPr>
          <w:t>40</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7148FE" w:rsidRDefault="007148FE"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7148FE" w:rsidRDefault="007148FE">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4008"/>
      <w:docPartObj>
        <w:docPartGallery w:val="Page Numbers (Bottom of Page)"/>
        <w:docPartUnique/>
      </w:docPartObj>
    </w:sdtPr>
    <w:sdtEndPr>
      <w:rPr>
        <w:sz w:val="28"/>
        <w:szCs w:val="28"/>
      </w:rPr>
    </w:sdtEndPr>
    <w:sdtContent>
      <w:p w14:paraId="2BB694D2" w14:textId="65B5A2F7" w:rsidR="007148FE" w:rsidRDefault="007148FE"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BF744B">
          <w:rPr>
            <w:noProof/>
            <w:sz w:val="28"/>
            <w:szCs w:val="28"/>
          </w:rPr>
          <w:t>46</w:t>
        </w:r>
        <w:r w:rsidRPr="00C8190A">
          <w:rPr>
            <w:noProof/>
            <w:sz w:val="28"/>
            <w:szCs w:val="28"/>
          </w:rPr>
          <w:fldChar w:fldCharType="end"/>
        </w:r>
      </w:p>
      <w:p w14:paraId="1677F862" w14:textId="77777777" w:rsidR="007148FE" w:rsidRPr="00A856CA" w:rsidRDefault="007148FE" w:rsidP="00C8190A">
        <w:pPr>
          <w:pStyle w:val="Footer"/>
          <w:jc w:val="right"/>
          <w:rPr>
            <w:sz w:val="10"/>
            <w:szCs w:val="10"/>
          </w:rPr>
        </w:pPr>
      </w:p>
      <w:p w14:paraId="13809501" w14:textId="77777777" w:rsidR="007148FE" w:rsidRPr="00C8190A" w:rsidRDefault="00BF744B"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4DC04D8B" w:rsidR="007148FE" w:rsidRDefault="007148FE"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BF744B">
          <w:rPr>
            <w:noProof/>
            <w:sz w:val="28"/>
            <w:szCs w:val="28"/>
          </w:rPr>
          <w:t>62</w:t>
        </w:r>
        <w:r w:rsidRPr="00C8190A">
          <w:rPr>
            <w:noProof/>
            <w:sz w:val="28"/>
            <w:szCs w:val="28"/>
          </w:rPr>
          <w:fldChar w:fldCharType="end"/>
        </w:r>
      </w:p>
      <w:p w14:paraId="302E0D0D" w14:textId="77777777" w:rsidR="007148FE" w:rsidRPr="00A856CA" w:rsidRDefault="007148FE" w:rsidP="00C8190A">
        <w:pPr>
          <w:pStyle w:val="Footer"/>
          <w:jc w:val="right"/>
          <w:rPr>
            <w:sz w:val="10"/>
            <w:szCs w:val="10"/>
          </w:rPr>
        </w:pPr>
      </w:p>
      <w:p w14:paraId="71B77766" w14:textId="77777777" w:rsidR="007148FE" w:rsidRPr="00C8190A" w:rsidRDefault="00BF744B"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A9925F" w14:textId="77777777" w:rsidR="007148FE" w:rsidRDefault="007148FE">
      <w:r>
        <w:separator/>
      </w:r>
    </w:p>
  </w:footnote>
  <w:footnote w:type="continuationSeparator" w:id="0">
    <w:p w14:paraId="388AD7BC" w14:textId="77777777" w:rsidR="007148FE" w:rsidRDefault="007148F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7148FE" w:rsidRDefault="007148FE"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7148FE" w:rsidRDefault="007148FE">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7148FE" w:rsidRDefault="007148FE"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52B6A130"/>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4"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5" w15:restartNumberingAfterBreak="0">
    <w:nsid w:val="541D195E"/>
    <w:multiLevelType w:val="hybridMultilevel"/>
    <w:tmpl w:val="C53E8C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17"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18"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9"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0"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1"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0"/>
  </w:num>
  <w:num w:numId="2">
    <w:abstractNumId w:val="18"/>
  </w:num>
  <w:num w:numId="3">
    <w:abstractNumId w:val="21"/>
  </w:num>
  <w:num w:numId="4">
    <w:abstractNumId w:val="12"/>
  </w:num>
  <w:num w:numId="5">
    <w:abstractNumId w:val="20"/>
  </w:num>
  <w:num w:numId="6">
    <w:abstractNumId w:val="5"/>
  </w:num>
  <w:num w:numId="7">
    <w:abstractNumId w:val="13"/>
  </w:num>
  <w:num w:numId="8">
    <w:abstractNumId w:val="9"/>
  </w:num>
  <w:num w:numId="9">
    <w:abstractNumId w:val="17"/>
  </w:num>
  <w:num w:numId="10">
    <w:abstractNumId w:val="2"/>
  </w:num>
  <w:num w:numId="11">
    <w:abstractNumId w:val="6"/>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8"/>
  </w:num>
  <w:num w:numId="16">
    <w:abstractNumId w:val="19"/>
  </w:num>
  <w:num w:numId="17">
    <w:abstractNumId w:val="3"/>
  </w:num>
  <w:num w:numId="18">
    <w:abstractNumId w:val="1"/>
  </w:num>
  <w:num w:numId="19">
    <w:abstractNumId w:val="15"/>
  </w:num>
  <w:num w:numId="20">
    <w:abstractNumId w:val="0"/>
  </w:num>
  <w:num w:numId="21">
    <w:abstractNumId w:val="14"/>
  </w:num>
  <w:num w:numId="22">
    <w:abstractNumId w:val="10"/>
    <w:lvlOverride w:ilvl="0">
      <w:lvl w:ilvl="0">
        <w:start w:val="1"/>
        <w:numFmt w:val="decimal"/>
        <w:lvlText w:val="%1."/>
        <w:lvlJc w:val="left"/>
        <w:pPr>
          <w:ind w:left="1211" w:hanging="360"/>
        </w:pPr>
        <w:rPr>
          <w:rFonts w:ascii="Angsana New" w:hAnsi="Angsana New" w:cs="Angsana New" w:hint="default"/>
          <w:b w:val="0"/>
          <w:bCs w:val="0"/>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14337"/>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C07"/>
    <w:rsid w:val="00001C2C"/>
    <w:rsid w:val="00002A74"/>
    <w:rsid w:val="00002AC0"/>
    <w:rsid w:val="00002D8E"/>
    <w:rsid w:val="00002E38"/>
    <w:rsid w:val="00002FBC"/>
    <w:rsid w:val="00003134"/>
    <w:rsid w:val="000038A2"/>
    <w:rsid w:val="00003EBD"/>
    <w:rsid w:val="00004076"/>
    <w:rsid w:val="00004F26"/>
    <w:rsid w:val="00004F86"/>
    <w:rsid w:val="00005578"/>
    <w:rsid w:val="00005607"/>
    <w:rsid w:val="0000568F"/>
    <w:rsid w:val="00005960"/>
    <w:rsid w:val="00005C91"/>
    <w:rsid w:val="00005CBF"/>
    <w:rsid w:val="00006051"/>
    <w:rsid w:val="00006242"/>
    <w:rsid w:val="00006F6A"/>
    <w:rsid w:val="00006FAB"/>
    <w:rsid w:val="00007695"/>
    <w:rsid w:val="000076C1"/>
    <w:rsid w:val="00007777"/>
    <w:rsid w:val="0000789E"/>
    <w:rsid w:val="00007B3C"/>
    <w:rsid w:val="00010982"/>
    <w:rsid w:val="00010F17"/>
    <w:rsid w:val="0001105B"/>
    <w:rsid w:val="00011156"/>
    <w:rsid w:val="00011284"/>
    <w:rsid w:val="00011818"/>
    <w:rsid w:val="00011C23"/>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AB2"/>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9B1"/>
    <w:rsid w:val="000279CC"/>
    <w:rsid w:val="00027ED1"/>
    <w:rsid w:val="00027F8E"/>
    <w:rsid w:val="000305CF"/>
    <w:rsid w:val="00030BED"/>
    <w:rsid w:val="000313F0"/>
    <w:rsid w:val="00031583"/>
    <w:rsid w:val="0003196C"/>
    <w:rsid w:val="00031BD2"/>
    <w:rsid w:val="0003203F"/>
    <w:rsid w:val="000337B9"/>
    <w:rsid w:val="00033B39"/>
    <w:rsid w:val="00033B9D"/>
    <w:rsid w:val="00033D8A"/>
    <w:rsid w:val="00033F7E"/>
    <w:rsid w:val="0003454C"/>
    <w:rsid w:val="00034ECB"/>
    <w:rsid w:val="0003519A"/>
    <w:rsid w:val="000351F9"/>
    <w:rsid w:val="00035806"/>
    <w:rsid w:val="000359E0"/>
    <w:rsid w:val="00035E22"/>
    <w:rsid w:val="000365B7"/>
    <w:rsid w:val="000366AD"/>
    <w:rsid w:val="00036873"/>
    <w:rsid w:val="000368C1"/>
    <w:rsid w:val="0003694E"/>
    <w:rsid w:val="00036B21"/>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A07"/>
    <w:rsid w:val="00052E53"/>
    <w:rsid w:val="00052F35"/>
    <w:rsid w:val="0005323A"/>
    <w:rsid w:val="00053508"/>
    <w:rsid w:val="00053ACF"/>
    <w:rsid w:val="00053BF0"/>
    <w:rsid w:val="00053C83"/>
    <w:rsid w:val="00053F33"/>
    <w:rsid w:val="0005476A"/>
    <w:rsid w:val="00055B53"/>
    <w:rsid w:val="00055CCB"/>
    <w:rsid w:val="00055E55"/>
    <w:rsid w:val="00056672"/>
    <w:rsid w:val="00056A06"/>
    <w:rsid w:val="00056BF9"/>
    <w:rsid w:val="000573D4"/>
    <w:rsid w:val="000574E2"/>
    <w:rsid w:val="00057659"/>
    <w:rsid w:val="000576D2"/>
    <w:rsid w:val="000578F7"/>
    <w:rsid w:val="00057CE4"/>
    <w:rsid w:val="00060267"/>
    <w:rsid w:val="00060336"/>
    <w:rsid w:val="00060353"/>
    <w:rsid w:val="000608C0"/>
    <w:rsid w:val="00060A02"/>
    <w:rsid w:val="00060E13"/>
    <w:rsid w:val="00060E62"/>
    <w:rsid w:val="000613E4"/>
    <w:rsid w:val="000614F6"/>
    <w:rsid w:val="00061926"/>
    <w:rsid w:val="00061C8F"/>
    <w:rsid w:val="000620D2"/>
    <w:rsid w:val="00062211"/>
    <w:rsid w:val="00062380"/>
    <w:rsid w:val="00062BC2"/>
    <w:rsid w:val="00062D3B"/>
    <w:rsid w:val="00062DF2"/>
    <w:rsid w:val="00063F40"/>
    <w:rsid w:val="0006420C"/>
    <w:rsid w:val="000643D9"/>
    <w:rsid w:val="0006448F"/>
    <w:rsid w:val="00064AF0"/>
    <w:rsid w:val="00064D5C"/>
    <w:rsid w:val="00064EA9"/>
    <w:rsid w:val="00065C00"/>
    <w:rsid w:val="0006610C"/>
    <w:rsid w:val="00066932"/>
    <w:rsid w:val="00066A71"/>
    <w:rsid w:val="00066AA0"/>
    <w:rsid w:val="00067630"/>
    <w:rsid w:val="000678ED"/>
    <w:rsid w:val="0006799A"/>
    <w:rsid w:val="00070641"/>
    <w:rsid w:val="00070A0B"/>
    <w:rsid w:val="00070F97"/>
    <w:rsid w:val="000711E4"/>
    <w:rsid w:val="000712BE"/>
    <w:rsid w:val="000716CF"/>
    <w:rsid w:val="00071B45"/>
    <w:rsid w:val="00072216"/>
    <w:rsid w:val="00072722"/>
    <w:rsid w:val="00072B9B"/>
    <w:rsid w:val="00072D27"/>
    <w:rsid w:val="00072F49"/>
    <w:rsid w:val="00073014"/>
    <w:rsid w:val="000731CD"/>
    <w:rsid w:val="0007321F"/>
    <w:rsid w:val="00073BF3"/>
    <w:rsid w:val="00073D2F"/>
    <w:rsid w:val="000744E5"/>
    <w:rsid w:val="000749AA"/>
    <w:rsid w:val="00074A9A"/>
    <w:rsid w:val="00074BD5"/>
    <w:rsid w:val="00074C91"/>
    <w:rsid w:val="00075110"/>
    <w:rsid w:val="0007542B"/>
    <w:rsid w:val="000754E7"/>
    <w:rsid w:val="00075505"/>
    <w:rsid w:val="000757ED"/>
    <w:rsid w:val="00075D56"/>
    <w:rsid w:val="00075F69"/>
    <w:rsid w:val="00076288"/>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325A"/>
    <w:rsid w:val="00083855"/>
    <w:rsid w:val="00083DA6"/>
    <w:rsid w:val="00083ED6"/>
    <w:rsid w:val="00084275"/>
    <w:rsid w:val="000842C0"/>
    <w:rsid w:val="000844C2"/>
    <w:rsid w:val="00084648"/>
    <w:rsid w:val="00084A09"/>
    <w:rsid w:val="00084FBE"/>
    <w:rsid w:val="00085197"/>
    <w:rsid w:val="0008582F"/>
    <w:rsid w:val="000859E3"/>
    <w:rsid w:val="00085F6F"/>
    <w:rsid w:val="0008640A"/>
    <w:rsid w:val="00086A9E"/>
    <w:rsid w:val="00087B1E"/>
    <w:rsid w:val="00087FD0"/>
    <w:rsid w:val="00090258"/>
    <w:rsid w:val="00090486"/>
    <w:rsid w:val="00091766"/>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6983"/>
    <w:rsid w:val="00096B43"/>
    <w:rsid w:val="00096E88"/>
    <w:rsid w:val="000977D3"/>
    <w:rsid w:val="00097898"/>
    <w:rsid w:val="00097A13"/>
    <w:rsid w:val="000A01BD"/>
    <w:rsid w:val="000A0849"/>
    <w:rsid w:val="000A094B"/>
    <w:rsid w:val="000A09E6"/>
    <w:rsid w:val="000A0C24"/>
    <w:rsid w:val="000A0CB2"/>
    <w:rsid w:val="000A123A"/>
    <w:rsid w:val="000A129C"/>
    <w:rsid w:val="000A15D7"/>
    <w:rsid w:val="000A173E"/>
    <w:rsid w:val="000A189E"/>
    <w:rsid w:val="000A1945"/>
    <w:rsid w:val="000A20AA"/>
    <w:rsid w:val="000A22A7"/>
    <w:rsid w:val="000A2894"/>
    <w:rsid w:val="000A28FA"/>
    <w:rsid w:val="000A2BE0"/>
    <w:rsid w:val="000A2C3E"/>
    <w:rsid w:val="000A2E3E"/>
    <w:rsid w:val="000A2EBA"/>
    <w:rsid w:val="000A2FF0"/>
    <w:rsid w:val="000A3181"/>
    <w:rsid w:val="000A3CC3"/>
    <w:rsid w:val="000A3DFB"/>
    <w:rsid w:val="000A4047"/>
    <w:rsid w:val="000A4252"/>
    <w:rsid w:val="000A42F8"/>
    <w:rsid w:val="000A4F2C"/>
    <w:rsid w:val="000A557D"/>
    <w:rsid w:val="000A5673"/>
    <w:rsid w:val="000A596D"/>
    <w:rsid w:val="000A59AE"/>
    <w:rsid w:val="000A65AD"/>
    <w:rsid w:val="000A6699"/>
    <w:rsid w:val="000A66C2"/>
    <w:rsid w:val="000A6AA5"/>
    <w:rsid w:val="000A6BDB"/>
    <w:rsid w:val="000A6D3F"/>
    <w:rsid w:val="000A7906"/>
    <w:rsid w:val="000B012D"/>
    <w:rsid w:val="000B03BA"/>
    <w:rsid w:val="000B0AA9"/>
    <w:rsid w:val="000B0CE5"/>
    <w:rsid w:val="000B1C57"/>
    <w:rsid w:val="000B1DCD"/>
    <w:rsid w:val="000B2194"/>
    <w:rsid w:val="000B2562"/>
    <w:rsid w:val="000B25F6"/>
    <w:rsid w:val="000B30F4"/>
    <w:rsid w:val="000B312E"/>
    <w:rsid w:val="000B3409"/>
    <w:rsid w:val="000B3A5F"/>
    <w:rsid w:val="000B3A7C"/>
    <w:rsid w:val="000B4269"/>
    <w:rsid w:val="000B4323"/>
    <w:rsid w:val="000B4DDB"/>
    <w:rsid w:val="000B587B"/>
    <w:rsid w:val="000B5DB7"/>
    <w:rsid w:val="000B609D"/>
    <w:rsid w:val="000B6172"/>
    <w:rsid w:val="000B6370"/>
    <w:rsid w:val="000B66BA"/>
    <w:rsid w:val="000B6892"/>
    <w:rsid w:val="000B6C1F"/>
    <w:rsid w:val="000B6E43"/>
    <w:rsid w:val="000B7002"/>
    <w:rsid w:val="000B7882"/>
    <w:rsid w:val="000B7BFF"/>
    <w:rsid w:val="000C0867"/>
    <w:rsid w:val="000C097A"/>
    <w:rsid w:val="000C0A87"/>
    <w:rsid w:val="000C0BC9"/>
    <w:rsid w:val="000C0C1C"/>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DEB"/>
    <w:rsid w:val="000C6115"/>
    <w:rsid w:val="000C651F"/>
    <w:rsid w:val="000C6957"/>
    <w:rsid w:val="000C6D82"/>
    <w:rsid w:val="000C6E70"/>
    <w:rsid w:val="000C705C"/>
    <w:rsid w:val="000C7675"/>
    <w:rsid w:val="000C7A6F"/>
    <w:rsid w:val="000C7D52"/>
    <w:rsid w:val="000D0071"/>
    <w:rsid w:val="000D017F"/>
    <w:rsid w:val="000D049F"/>
    <w:rsid w:val="000D05AA"/>
    <w:rsid w:val="000D0893"/>
    <w:rsid w:val="000D0CBD"/>
    <w:rsid w:val="000D0FA0"/>
    <w:rsid w:val="000D1720"/>
    <w:rsid w:val="000D177A"/>
    <w:rsid w:val="000D1E75"/>
    <w:rsid w:val="000D1EFF"/>
    <w:rsid w:val="000D2234"/>
    <w:rsid w:val="000D26E7"/>
    <w:rsid w:val="000D2BBB"/>
    <w:rsid w:val="000D2DE9"/>
    <w:rsid w:val="000D2DFD"/>
    <w:rsid w:val="000D30E0"/>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50F"/>
    <w:rsid w:val="000E05DA"/>
    <w:rsid w:val="000E08D2"/>
    <w:rsid w:val="000E1046"/>
    <w:rsid w:val="000E17D2"/>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F0649"/>
    <w:rsid w:val="000F06F4"/>
    <w:rsid w:val="000F1248"/>
    <w:rsid w:val="000F1862"/>
    <w:rsid w:val="000F1B18"/>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6A3"/>
    <w:rsid w:val="000F78D1"/>
    <w:rsid w:val="000F7FFC"/>
    <w:rsid w:val="00100676"/>
    <w:rsid w:val="00100B11"/>
    <w:rsid w:val="00100C01"/>
    <w:rsid w:val="0010113F"/>
    <w:rsid w:val="00101553"/>
    <w:rsid w:val="001016F9"/>
    <w:rsid w:val="0010179D"/>
    <w:rsid w:val="001021A9"/>
    <w:rsid w:val="001022A3"/>
    <w:rsid w:val="0010288C"/>
    <w:rsid w:val="00102BCF"/>
    <w:rsid w:val="00103233"/>
    <w:rsid w:val="0010347B"/>
    <w:rsid w:val="001038C8"/>
    <w:rsid w:val="00103A92"/>
    <w:rsid w:val="00103ED2"/>
    <w:rsid w:val="0010470A"/>
    <w:rsid w:val="0010486B"/>
    <w:rsid w:val="00104939"/>
    <w:rsid w:val="00104C3B"/>
    <w:rsid w:val="00104D1F"/>
    <w:rsid w:val="00105891"/>
    <w:rsid w:val="00105AC3"/>
    <w:rsid w:val="00105BBD"/>
    <w:rsid w:val="00105CA8"/>
    <w:rsid w:val="001063FB"/>
    <w:rsid w:val="00106587"/>
    <w:rsid w:val="00106747"/>
    <w:rsid w:val="00106DF4"/>
    <w:rsid w:val="00107474"/>
    <w:rsid w:val="00107544"/>
    <w:rsid w:val="00110934"/>
    <w:rsid w:val="00110D18"/>
    <w:rsid w:val="00111CC9"/>
    <w:rsid w:val="00112291"/>
    <w:rsid w:val="0011262B"/>
    <w:rsid w:val="001128A0"/>
    <w:rsid w:val="001132AB"/>
    <w:rsid w:val="001133A2"/>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6CB"/>
    <w:rsid w:val="00131974"/>
    <w:rsid w:val="00132341"/>
    <w:rsid w:val="00132717"/>
    <w:rsid w:val="001331D0"/>
    <w:rsid w:val="00133476"/>
    <w:rsid w:val="00133814"/>
    <w:rsid w:val="00133BC6"/>
    <w:rsid w:val="001341F7"/>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F41"/>
    <w:rsid w:val="00145108"/>
    <w:rsid w:val="0014524E"/>
    <w:rsid w:val="001455A2"/>
    <w:rsid w:val="0014627A"/>
    <w:rsid w:val="00146C86"/>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B"/>
    <w:rsid w:val="00152FAF"/>
    <w:rsid w:val="00153424"/>
    <w:rsid w:val="0015393E"/>
    <w:rsid w:val="00153B91"/>
    <w:rsid w:val="00154174"/>
    <w:rsid w:val="001547AC"/>
    <w:rsid w:val="00155086"/>
    <w:rsid w:val="001552B7"/>
    <w:rsid w:val="00155392"/>
    <w:rsid w:val="001556DF"/>
    <w:rsid w:val="0015574A"/>
    <w:rsid w:val="00155B85"/>
    <w:rsid w:val="00155C18"/>
    <w:rsid w:val="00155C99"/>
    <w:rsid w:val="00156621"/>
    <w:rsid w:val="00156870"/>
    <w:rsid w:val="0015694E"/>
    <w:rsid w:val="00156C7E"/>
    <w:rsid w:val="0015703D"/>
    <w:rsid w:val="001575FC"/>
    <w:rsid w:val="00161546"/>
    <w:rsid w:val="001615F5"/>
    <w:rsid w:val="0016162F"/>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5DC1"/>
    <w:rsid w:val="00165DDE"/>
    <w:rsid w:val="00165F08"/>
    <w:rsid w:val="001668FD"/>
    <w:rsid w:val="001671DC"/>
    <w:rsid w:val="00167259"/>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5049"/>
    <w:rsid w:val="001759C9"/>
    <w:rsid w:val="00175D7E"/>
    <w:rsid w:val="0017610E"/>
    <w:rsid w:val="0017634F"/>
    <w:rsid w:val="00176712"/>
    <w:rsid w:val="0017679B"/>
    <w:rsid w:val="001768F1"/>
    <w:rsid w:val="001769A7"/>
    <w:rsid w:val="00177048"/>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B8A"/>
    <w:rsid w:val="00183E7C"/>
    <w:rsid w:val="0018478F"/>
    <w:rsid w:val="00184C92"/>
    <w:rsid w:val="00185330"/>
    <w:rsid w:val="00186498"/>
    <w:rsid w:val="00186645"/>
    <w:rsid w:val="001869FF"/>
    <w:rsid w:val="0018704C"/>
    <w:rsid w:val="00187ED7"/>
    <w:rsid w:val="00190564"/>
    <w:rsid w:val="0019078F"/>
    <w:rsid w:val="00190C0B"/>
    <w:rsid w:val="001912D8"/>
    <w:rsid w:val="0019139B"/>
    <w:rsid w:val="00191569"/>
    <w:rsid w:val="001919DA"/>
    <w:rsid w:val="00191B36"/>
    <w:rsid w:val="00191BBB"/>
    <w:rsid w:val="00191DAC"/>
    <w:rsid w:val="00191DD8"/>
    <w:rsid w:val="00192049"/>
    <w:rsid w:val="001922D7"/>
    <w:rsid w:val="00192483"/>
    <w:rsid w:val="00192A56"/>
    <w:rsid w:val="00193676"/>
    <w:rsid w:val="001937A6"/>
    <w:rsid w:val="0019387F"/>
    <w:rsid w:val="00194140"/>
    <w:rsid w:val="0019435B"/>
    <w:rsid w:val="00194E07"/>
    <w:rsid w:val="00194EAA"/>
    <w:rsid w:val="0019504B"/>
    <w:rsid w:val="00195121"/>
    <w:rsid w:val="00195634"/>
    <w:rsid w:val="00196272"/>
    <w:rsid w:val="00196F9C"/>
    <w:rsid w:val="00196FA1"/>
    <w:rsid w:val="00196FE5"/>
    <w:rsid w:val="00197113"/>
    <w:rsid w:val="0019751C"/>
    <w:rsid w:val="00197D67"/>
    <w:rsid w:val="00197D9C"/>
    <w:rsid w:val="00197DF4"/>
    <w:rsid w:val="00197EBC"/>
    <w:rsid w:val="001A0A95"/>
    <w:rsid w:val="001A0B2A"/>
    <w:rsid w:val="001A0B87"/>
    <w:rsid w:val="001A1DB1"/>
    <w:rsid w:val="001A3164"/>
    <w:rsid w:val="001A32CD"/>
    <w:rsid w:val="001A3611"/>
    <w:rsid w:val="001A3A8D"/>
    <w:rsid w:val="001A3C55"/>
    <w:rsid w:val="001A4598"/>
    <w:rsid w:val="001A487B"/>
    <w:rsid w:val="001A56D0"/>
    <w:rsid w:val="001A58AA"/>
    <w:rsid w:val="001A6449"/>
    <w:rsid w:val="001A67E0"/>
    <w:rsid w:val="001A68B1"/>
    <w:rsid w:val="001A6BD9"/>
    <w:rsid w:val="001A7088"/>
    <w:rsid w:val="001A78D5"/>
    <w:rsid w:val="001B00A6"/>
    <w:rsid w:val="001B0267"/>
    <w:rsid w:val="001B028D"/>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233"/>
    <w:rsid w:val="001B5491"/>
    <w:rsid w:val="001B56B0"/>
    <w:rsid w:val="001B61F2"/>
    <w:rsid w:val="001B64FA"/>
    <w:rsid w:val="001B6FBE"/>
    <w:rsid w:val="001B7552"/>
    <w:rsid w:val="001B79FA"/>
    <w:rsid w:val="001B7BB3"/>
    <w:rsid w:val="001B7EB2"/>
    <w:rsid w:val="001C0039"/>
    <w:rsid w:val="001C0115"/>
    <w:rsid w:val="001C0409"/>
    <w:rsid w:val="001C051C"/>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50"/>
    <w:rsid w:val="001C5CFF"/>
    <w:rsid w:val="001C5EDE"/>
    <w:rsid w:val="001C5FC7"/>
    <w:rsid w:val="001C6AE1"/>
    <w:rsid w:val="001C6DBD"/>
    <w:rsid w:val="001C72F9"/>
    <w:rsid w:val="001D0724"/>
    <w:rsid w:val="001D0DB9"/>
    <w:rsid w:val="001D19D7"/>
    <w:rsid w:val="001D19E8"/>
    <w:rsid w:val="001D1C6C"/>
    <w:rsid w:val="001D1FC1"/>
    <w:rsid w:val="001D2536"/>
    <w:rsid w:val="001D3A7B"/>
    <w:rsid w:val="001D3AA6"/>
    <w:rsid w:val="001D4204"/>
    <w:rsid w:val="001D43A4"/>
    <w:rsid w:val="001D491D"/>
    <w:rsid w:val="001D4A03"/>
    <w:rsid w:val="001D4F47"/>
    <w:rsid w:val="001D50B3"/>
    <w:rsid w:val="001D5200"/>
    <w:rsid w:val="001D56E3"/>
    <w:rsid w:val="001D5B0E"/>
    <w:rsid w:val="001D6527"/>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CC1"/>
    <w:rsid w:val="001E69B5"/>
    <w:rsid w:val="001E6B75"/>
    <w:rsid w:val="001E6BCB"/>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C2"/>
    <w:rsid w:val="001F4B2B"/>
    <w:rsid w:val="001F514E"/>
    <w:rsid w:val="001F5348"/>
    <w:rsid w:val="001F566E"/>
    <w:rsid w:val="001F61A8"/>
    <w:rsid w:val="001F628C"/>
    <w:rsid w:val="001F64A2"/>
    <w:rsid w:val="001F6D8B"/>
    <w:rsid w:val="001F6F35"/>
    <w:rsid w:val="001F721F"/>
    <w:rsid w:val="001F75C0"/>
    <w:rsid w:val="001F7D1D"/>
    <w:rsid w:val="001F7F88"/>
    <w:rsid w:val="00200C69"/>
    <w:rsid w:val="00200C8B"/>
    <w:rsid w:val="00201390"/>
    <w:rsid w:val="002015C0"/>
    <w:rsid w:val="00201BB9"/>
    <w:rsid w:val="00201E82"/>
    <w:rsid w:val="00202829"/>
    <w:rsid w:val="002029C3"/>
    <w:rsid w:val="00203E0E"/>
    <w:rsid w:val="002040DC"/>
    <w:rsid w:val="00204354"/>
    <w:rsid w:val="00204581"/>
    <w:rsid w:val="002046C3"/>
    <w:rsid w:val="00204993"/>
    <w:rsid w:val="00204A9C"/>
    <w:rsid w:val="00205240"/>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5B66"/>
    <w:rsid w:val="00215E2B"/>
    <w:rsid w:val="00215E6C"/>
    <w:rsid w:val="002161A9"/>
    <w:rsid w:val="0021666D"/>
    <w:rsid w:val="00216932"/>
    <w:rsid w:val="00216C83"/>
    <w:rsid w:val="00216F31"/>
    <w:rsid w:val="00217198"/>
    <w:rsid w:val="00220047"/>
    <w:rsid w:val="002202B9"/>
    <w:rsid w:val="00220389"/>
    <w:rsid w:val="00220833"/>
    <w:rsid w:val="00220BFD"/>
    <w:rsid w:val="00220E34"/>
    <w:rsid w:val="00220FAC"/>
    <w:rsid w:val="0022109C"/>
    <w:rsid w:val="00221745"/>
    <w:rsid w:val="002219CA"/>
    <w:rsid w:val="002220CA"/>
    <w:rsid w:val="0022277E"/>
    <w:rsid w:val="00223202"/>
    <w:rsid w:val="00223892"/>
    <w:rsid w:val="00223D05"/>
    <w:rsid w:val="00224259"/>
    <w:rsid w:val="00224757"/>
    <w:rsid w:val="002247BA"/>
    <w:rsid w:val="00225194"/>
    <w:rsid w:val="00225457"/>
    <w:rsid w:val="002254B3"/>
    <w:rsid w:val="00225A39"/>
    <w:rsid w:val="00225DF2"/>
    <w:rsid w:val="0022609E"/>
    <w:rsid w:val="00226825"/>
    <w:rsid w:val="00226A4C"/>
    <w:rsid w:val="00226AC9"/>
    <w:rsid w:val="002270DF"/>
    <w:rsid w:val="00227519"/>
    <w:rsid w:val="002278A9"/>
    <w:rsid w:val="00227DBD"/>
    <w:rsid w:val="002301B3"/>
    <w:rsid w:val="00230A1F"/>
    <w:rsid w:val="002310B3"/>
    <w:rsid w:val="0023187B"/>
    <w:rsid w:val="00231B75"/>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6A"/>
    <w:rsid w:val="00235DF4"/>
    <w:rsid w:val="0023615B"/>
    <w:rsid w:val="0023662A"/>
    <w:rsid w:val="00236CE9"/>
    <w:rsid w:val="00237DC9"/>
    <w:rsid w:val="00240004"/>
    <w:rsid w:val="00240AD8"/>
    <w:rsid w:val="00240B88"/>
    <w:rsid w:val="00240DAC"/>
    <w:rsid w:val="00240E76"/>
    <w:rsid w:val="00241111"/>
    <w:rsid w:val="00241AF6"/>
    <w:rsid w:val="00241B53"/>
    <w:rsid w:val="002429C2"/>
    <w:rsid w:val="00242E1E"/>
    <w:rsid w:val="002430EF"/>
    <w:rsid w:val="0024325E"/>
    <w:rsid w:val="00243326"/>
    <w:rsid w:val="00243B96"/>
    <w:rsid w:val="00244271"/>
    <w:rsid w:val="00245181"/>
    <w:rsid w:val="00245246"/>
    <w:rsid w:val="002455ED"/>
    <w:rsid w:val="002466A6"/>
    <w:rsid w:val="0024679D"/>
    <w:rsid w:val="00246BCD"/>
    <w:rsid w:val="00246F74"/>
    <w:rsid w:val="00246FB9"/>
    <w:rsid w:val="00247732"/>
    <w:rsid w:val="0025062D"/>
    <w:rsid w:val="00250689"/>
    <w:rsid w:val="00250BB5"/>
    <w:rsid w:val="00250EC2"/>
    <w:rsid w:val="00250ED1"/>
    <w:rsid w:val="0025163B"/>
    <w:rsid w:val="002516D5"/>
    <w:rsid w:val="002518B0"/>
    <w:rsid w:val="002519CE"/>
    <w:rsid w:val="00251C78"/>
    <w:rsid w:val="00252BB6"/>
    <w:rsid w:val="00252D2D"/>
    <w:rsid w:val="00252DE5"/>
    <w:rsid w:val="00253202"/>
    <w:rsid w:val="002535B6"/>
    <w:rsid w:val="00253DD3"/>
    <w:rsid w:val="002542F7"/>
    <w:rsid w:val="00254334"/>
    <w:rsid w:val="0025441D"/>
    <w:rsid w:val="002547AA"/>
    <w:rsid w:val="00254839"/>
    <w:rsid w:val="00254B17"/>
    <w:rsid w:val="00254C23"/>
    <w:rsid w:val="00254E9F"/>
    <w:rsid w:val="00255611"/>
    <w:rsid w:val="00255E17"/>
    <w:rsid w:val="0025616F"/>
    <w:rsid w:val="00256187"/>
    <w:rsid w:val="002563B5"/>
    <w:rsid w:val="00256939"/>
    <w:rsid w:val="00256FBD"/>
    <w:rsid w:val="002578A4"/>
    <w:rsid w:val="00260186"/>
    <w:rsid w:val="00260362"/>
    <w:rsid w:val="002607E8"/>
    <w:rsid w:val="00260E1F"/>
    <w:rsid w:val="002610A7"/>
    <w:rsid w:val="0026149E"/>
    <w:rsid w:val="00261945"/>
    <w:rsid w:val="0026238D"/>
    <w:rsid w:val="002624AE"/>
    <w:rsid w:val="002624F3"/>
    <w:rsid w:val="00262565"/>
    <w:rsid w:val="002627F0"/>
    <w:rsid w:val="002630AB"/>
    <w:rsid w:val="00263BD6"/>
    <w:rsid w:val="002644E6"/>
    <w:rsid w:val="0026482B"/>
    <w:rsid w:val="00264FC6"/>
    <w:rsid w:val="0026595B"/>
    <w:rsid w:val="00265C28"/>
    <w:rsid w:val="002667A0"/>
    <w:rsid w:val="00266D7D"/>
    <w:rsid w:val="00267570"/>
    <w:rsid w:val="0026782A"/>
    <w:rsid w:val="00267B46"/>
    <w:rsid w:val="00267F30"/>
    <w:rsid w:val="00270196"/>
    <w:rsid w:val="0027082A"/>
    <w:rsid w:val="00271B8C"/>
    <w:rsid w:val="00271E43"/>
    <w:rsid w:val="0027227C"/>
    <w:rsid w:val="00273194"/>
    <w:rsid w:val="002737C4"/>
    <w:rsid w:val="002737CA"/>
    <w:rsid w:val="002745CD"/>
    <w:rsid w:val="002753B8"/>
    <w:rsid w:val="00275404"/>
    <w:rsid w:val="0027561F"/>
    <w:rsid w:val="002758E5"/>
    <w:rsid w:val="002759B9"/>
    <w:rsid w:val="002759D1"/>
    <w:rsid w:val="00275A23"/>
    <w:rsid w:val="00275DF6"/>
    <w:rsid w:val="002761B7"/>
    <w:rsid w:val="002767ED"/>
    <w:rsid w:val="00276B25"/>
    <w:rsid w:val="002771E0"/>
    <w:rsid w:val="00277204"/>
    <w:rsid w:val="00277221"/>
    <w:rsid w:val="002777A6"/>
    <w:rsid w:val="00277CB1"/>
    <w:rsid w:val="00277EB4"/>
    <w:rsid w:val="002801A5"/>
    <w:rsid w:val="0028032F"/>
    <w:rsid w:val="00280BD7"/>
    <w:rsid w:val="00280F7E"/>
    <w:rsid w:val="002812D7"/>
    <w:rsid w:val="002812D9"/>
    <w:rsid w:val="0028158D"/>
    <w:rsid w:val="0028188C"/>
    <w:rsid w:val="00281CE4"/>
    <w:rsid w:val="00281EDA"/>
    <w:rsid w:val="002820DC"/>
    <w:rsid w:val="002820F7"/>
    <w:rsid w:val="00282518"/>
    <w:rsid w:val="002826E6"/>
    <w:rsid w:val="002827D2"/>
    <w:rsid w:val="00282849"/>
    <w:rsid w:val="00282949"/>
    <w:rsid w:val="002829B6"/>
    <w:rsid w:val="002831AB"/>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703"/>
    <w:rsid w:val="0029084B"/>
    <w:rsid w:val="00290941"/>
    <w:rsid w:val="00290F29"/>
    <w:rsid w:val="002916C3"/>
    <w:rsid w:val="00291A91"/>
    <w:rsid w:val="00291C3F"/>
    <w:rsid w:val="00292070"/>
    <w:rsid w:val="002921BE"/>
    <w:rsid w:val="0029239E"/>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637"/>
    <w:rsid w:val="00297AB2"/>
    <w:rsid w:val="002A018B"/>
    <w:rsid w:val="002A02E7"/>
    <w:rsid w:val="002A06EE"/>
    <w:rsid w:val="002A0D87"/>
    <w:rsid w:val="002A1708"/>
    <w:rsid w:val="002A1717"/>
    <w:rsid w:val="002A220E"/>
    <w:rsid w:val="002A223A"/>
    <w:rsid w:val="002A23D8"/>
    <w:rsid w:val="002A3473"/>
    <w:rsid w:val="002A4A7A"/>
    <w:rsid w:val="002A5016"/>
    <w:rsid w:val="002A5383"/>
    <w:rsid w:val="002A5770"/>
    <w:rsid w:val="002A69E5"/>
    <w:rsid w:val="002A69F0"/>
    <w:rsid w:val="002A6C4B"/>
    <w:rsid w:val="002A70B5"/>
    <w:rsid w:val="002A75A5"/>
    <w:rsid w:val="002A760B"/>
    <w:rsid w:val="002A762D"/>
    <w:rsid w:val="002A782E"/>
    <w:rsid w:val="002A794E"/>
    <w:rsid w:val="002A7AF0"/>
    <w:rsid w:val="002A7B35"/>
    <w:rsid w:val="002A7D6E"/>
    <w:rsid w:val="002A7ED8"/>
    <w:rsid w:val="002B0DA6"/>
    <w:rsid w:val="002B0E8A"/>
    <w:rsid w:val="002B0EE3"/>
    <w:rsid w:val="002B0FE1"/>
    <w:rsid w:val="002B1503"/>
    <w:rsid w:val="002B1561"/>
    <w:rsid w:val="002B1B0D"/>
    <w:rsid w:val="002B2552"/>
    <w:rsid w:val="002B275E"/>
    <w:rsid w:val="002B2E99"/>
    <w:rsid w:val="002B2F67"/>
    <w:rsid w:val="002B2FCD"/>
    <w:rsid w:val="002B3409"/>
    <w:rsid w:val="002B359C"/>
    <w:rsid w:val="002B3C14"/>
    <w:rsid w:val="002B3DDC"/>
    <w:rsid w:val="002B42F6"/>
    <w:rsid w:val="002B43C8"/>
    <w:rsid w:val="002B442D"/>
    <w:rsid w:val="002B47B1"/>
    <w:rsid w:val="002B483A"/>
    <w:rsid w:val="002B49C7"/>
    <w:rsid w:val="002B4ABC"/>
    <w:rsid w:val="002B4B84"/>
    <w:rsid w:val="002B5977"/>
    <w:rsid w:val="002B5E9A"/>
    <w:rsid w:val="002B64C6"/>
    <w:rsid w:val="002B6B01"/>
    <w:rsid w:val="002B6CE7"/>
    <w:rsid w:val="002B74B9"/>
    <w:rsid w:val="002C059E"/>
    <w:rsid w:val="002C064B"/>
    <w:rsid w:val="002C07E9"/>
    <w:rsid w:val="002C09D0"/>
    <w:rsid w:val="002C132D"/>
    <w:rsid w:val="002C1839"/>
    <w:rsid w:val="002C1D81"/>
    <w:rsid w:val="002C22D9"/>
    <w:rsid w:val="002C2972"/>
    <w:rsid w:val="002C3571"/>
    <w:rsid w:val="002C3C69"/>
    <w:rsid w:val="002C47CC"/>
    <w:rsid w:val="002C483C"/>
    <w:rsid w:val="002C4A24"/>
    <w:rsid w:val="002C56F2"/>
    <w:rsid w:val="002C5B13"/>
    <w:rsid w:val="002C5B32"/>
    <w:rsid w:val="002C5EB9"/>
    <w:rsid w:val="002C620E"/>
    <w:rsid w:val="002C68B7"/>
    <w:rsid w:val="002C7D8A"/>
    <w:rsid w:val="002D0FF5"/>
    <w:rsid w:val="002D13B0"/>
    <w:rsid w:val="002D1861"/>
    <w:rsid w:val="002D1A7A"/>
    <w:rsid w:val="002D1B27"/>
    <w:rsid w:val="002D1BD7"/>
    <w:rsid w:val="002D209B"/>
    <w:rsid w:val="002D219C"/>
    <w:rsid w:val="002D2329"/>
    <w:rsid w:val="002D2332"/>
    <w:rsid w:val="002D2377"/>
    <w:rsid w:val="002D2813"/>
    <w:rsid w:val="002D3475"/>
    <w:rsid w:val="002D3971"/>
    <w:rsid w:val="002D3E40"/>
    <w:rsid w:val="002D4852"/>
    <w:rsid w:val="002D4DFD"/>
    <w:rsid w:val="002D510F"/>
    <w:rsid w:val="002D524D"/>
    <w:rsid w:val="002D56C8"/>
    <w:rsid w:val="002D5E8F"/>
    <w:rsid w:val="002D614B"/>
    <w:rsid w:val="002D6218"/>
    <w:rsid w:val="002D652B"/>
    <w:rsid w:val="002D6602"/>
    <w:rsid w:val="002D6B18"/>
    <w:rsid w:val="002D6B24"/>
    <w:rsid w:val="002D71DC"/>
    <w:rsid w:val="002D7FA5"/>
    <w:rsid w:val="002E023B"/>
    <w:rsid w:val="002E0330"/>
    <w:rsid w:val="002E05B6"/>
    <w:rsid w:val="002E079C"/>
    <w:rsid w:val="002E0A2A"/>
    <w:rsid w:val="002E0ACB"/>
    <w:rsid w:val="002E1AF6"/>
    <w:rsid w:val="002E21E2"/>
    <w:rsid w:val="002E2542"/>
    <w:rsid w:val="002E320C"/>
    <w:rsid w:val="002E3952"/>
    <w:rsid w:val="002E4EEB"/>
    <w:rsid w:val="002E5212"/>
    <w:rsid w:val="002E554F"/>
    <w:rsid w:val="002E5DD4"/>
    <w:rsid w:val="002E6BEE"/>
    <w:rsid w:val="002E7350"/>
    <w:rsid w:val="002E7524"/>
    <w:rsid w:val="002E76B5"/>
    <w:rsid w:val="002E7E17"/>
    <w:rsid w:val="002F060B"/>
    <w:rsid w:val="002F0A5A"/>
    <w:rsid w:val="002F160F"/>
    <w:rsid w:val="002F1753"/>
    <w:rsid w:val="002F23E8"/>
    <w:rsid w:val="002F241D"/>
    <w:rsid w:val="002F2BCE"/>
    <w:rsid w:val="002F351B"/>
    <w:rsid w:val="002F3840"/>
    <w:rsid w:val="002F3A50"/>
    <w:rsid w:val="002F3A81"/>
    <w:rsid w:val="002F3DCB"/>
    <w:rsid w:val="002F3E07"/>
    <w:rsid w:val="002F46EF"/>
    <w:rsid w:val="002F522E"/>
    <w:rsid w:val="002F5561"/>
    <w:rsid w:val="002F5629"/>
    <w:rsid w:val="002F5DAD"/>
    <w:rsid w:val="002F5F0B"/>
    <w:rsid w:val="002F5F77"/>
    <w:rsid w:val="002F6043"/>
    <w:rsid w:val="002F6076"/>
    <w:rsid w:val="002F6418"/>
    <w:rsid w:val="002F6503"/>
    <w:rsid w:val="002F66AE"/>
    <w:rsid w:val="002F76D5"/>
    <w:rsid w:val="002F7BC2"/>
    <w:rsid w:val="002F7E0E"/>
    <w:rsid w:val="002F7EE2"/>
    <w:rsid w:val="003001E5"/>
    <w:rsid w:val="003001F4"/>
    <w:rsid w:val="00301176"/>
    <w:rsid w:val="00301DC0"/>
    <w:rsid w:val="00301FAA"/>
    <w:rsid w:val="003020A0"/>
    <w:rsid w:val="003033D9"/>
    <w:rsid w:val="00303547"/>
    <w:rsid w:val="003035DB"/>
    <w:rsid w:val="00303D08"/>
    <w:rsid w:val="0030466C"/>
    <w:rsid w:val="00304B4A"/>
    <w:rsid w:val="00304D33"/>
    <w:rsid w:val="003062C9"/>
    <w:rsid w:val="003062DD"/>
    <w:rsid w:val="00306389"/>
    <w:rsid w:val="003064A8"/>
    <w:rsid w:val="0030660D"/>
    <w:rsid w:val="00306A03"/>
    <w:rsid w:val="00306AB4"/>
    <w:rsid w:val="00306AC3"/>
    <w:rsid w:val="00306D6E"/>
    <w:rsid w:val="0030758A"/>
    <w:rsid w:val="00310524"/>
    <w:rsid w:val="00310DF8"/>
    <w:rsid w:val="003112D0"/>
    <w:rsid w:val="00311B5E"/>
    <w:rsid w:val="00311CDD"/>
    <w:rsid w:val="00312D77"/>
    <w:rsid w:val="00313D6B"/>
    <w:rsid w:val="0031425E"/>
    <w:rsid w:val="0031444D"/>
    <w:rsid w:val="0031497E"/>
    <w:rsid w:val="00314A30"/>
    <w:rsid w:val="00314B76"/>
    <w:rsid w:val="00314C78"/>
    <w:rsid w:val="0031503D"/>
    <w:rsid w:val="003159A9"/>
    <w:rsid w:val="003159AF"/>
    <w:rsid w:val="00315A57"/>
    <w:rsid w:val="00315EF5"/>
    <w:rsid w:val="0031607E"/>
    <w:rsid w:val="003160DE"/>
    <w:rsid w:val="003163C7"/>
    <w:rsid w:val="00317598"/>
    <w:rsid w:val="003175A8"/>
    <w:rsid w:val="00317D6F"/>
    <w:rsid w:val="00320837"/>
    <w:rsid w:val="00320F37"/>
    <w:rsid w:val="003214F5"/>
    <w:rsid w:val="00321536"/>
    <w:rsid w:val="0032235E"/>
    <w:rsid w:val="00322728"/>
    <w:rsid w:val="00322A07"/>
    <w:rsid w:val="00323AF1"/>
    <w:rsid w:val="00324207"/>
    <w:rsid w:val="00324B71"/>
    <w:rsid w:val="00324DFA"/>
    <w:rsid w:val="00324E95"/>
    <w:rsid w:val="003251EE"/>
    <w:rsid w:val="003254B5"/>
    <w:rsid w:val="00325D0C"/>
    <w:rsid w:val="00325FF8"/>
    <w:rsid w:val="00326765"/>
    <w:rsid w:val="003267EF"/>
    <w:rsid w:val="003268FE"/>
    <w:rsid w:val="003274C9"/>
    <w:rsid w:val="003274DA"/>
    <w:rsid w:val="003277ED"/>
    <w:rsid w:val="0033077E"/>
    <w:rsid w:val="00330EF4"/>
    <w:rsid w:val="00331E2C"/>
    <w:rsid w:val="0033361E"/>
    <w:rsid w:val="00333AED"/>
    <w:rsid w:val="00334245"/>
    <w:rsid w:val="0033595A"/>
    <w:rsid w:val="003363CB"/>
    <w:rsid w:val="00336911"/>
    <w:rsid w:val="00336F3A"/>
    <w:rsid w:val="00336FC2"/>
    <w:rsid w:val="00337139"/>
    <w:rsid w:val="00337648"/>
    <w:rsid w:val="003377C5"/>
    <w:rsid w:val="00337EC3"/>
    <w:rsid w:val="0034012A"/>
    <w:rsid w:val="00340743"/>
    <w:rsid w:val="00340C2C"/>
    <w:rsid w:val="00340CB4"/>
    <w:rsid w:val="0034154F"/>
    <w:rsid w:val="0034162D"/>
    <w:rsid w:val="00341C84"/>
    <w:rsid w:val="003421B1"/>
    <w:rsid w:val="00342468"/>
    <w:rsid w:val="00342C3D"/>
    <w:rsid w:val="003433F7"/>
    <w:rsid w:val="00344C32"/>
    <w:rsid w:val="00345497"/>
    <w:rsid w:val="00345AF0"/>
    <w:rsid w:val="00345F45"/>
    <w:rsid w:val="00346024"/>
    <w:rsid w:val="00346292"/>
    <w:rsid w:val="00346459"/>
    <w:rsid w:val="003465F1"/>
    <w:rsid w:val="00346B69"/>
    <w:rsid w:val="00346CB6"/>
    <w:rsid w:val="0034736B"/>
    <w:rsid w:val="00347803"/>
    <w:rsid w:val="0035028B"/>
    <w:rsid w:val="00350368"/>
    <w:rsid w:val="00350E42"/>
    <w:rsid w:val="00350F19"/>
    <w:rsid w:val="0035124A"/>
    <w:rsid w:val="003514D2"/>
    <w:rsid w:val="003515D7"/>
    <w:rsid w:val="003516B0"/>
    <w:rsid w:val="00351741"/>
    <w:rsid w:val="00352276"/>
    <w:rsid w:val="00352A94"/>
    <w:rsid w:val="00352B1A"/>
    <w:rsid w:val="003533C5"/>
    <w:rsid w:val="003535EC"/>
    <w:rsid w:val="003536F6"/>
    <w:rsid w:val="00353F51"/>
    <w:rsid w:val="003540C6"/>
    <w:rsid w:val="003547F0"/>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915"/>
    <w:rsid w:val="003634CF"/>
    <w:rsid w:val="00363619"/>
    <w:rsid w:val="00363663"/>
    <w:rsid w:val="00363C9F"/>
    <w:rsid w:val="00363CB6"/>
    <w:rsid w:val="00363D36"/>
    <w:rsid w:val="003647BC"/>
    <w:rsid w:val="00364AFE"/>
    <w:rsid w:val="00365212"/>
    <w:rsid w:val="0036535B"/>
    <w:rsid w:val="00365C6E"/>
    <w:rsid w:val="00365C89"/>
    <w:rsid w:val="00365D5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1E2"/>
    <w:rsid w:val="00373381"/>
    <w:rsid w:val="003736C1"/>
    <w:rsid w:val="0037378F"/>
    <w:rsid w:val="00373B67"/>
    <w:rsid w:val="00373FAF"/>
    <w:rsid w:val="00374034"/>
    <w:rsid w:val="003740FE"/>
    <w:rsid w:val="00374936"/>
    <w:rsid w:val="0037505A"/>
    <w:rsid w:val="00375280"/>
    <w:rsid w:val="00375795"/>
    <w:rsid w:val="00375962"/>
    <w:rsid w:val="00375AFA"/>
    <w:rsid w:val="00375DD8"/>
    <w:rsid w:val="003761F6"/>
    <w:rsid w:val="00376448"/>
    <w:rsid w:val="00376776"/>
    <w:rsid w:val="003769FA"/>
    <w:rsid w:val="00376BA6"/>
    <w:rsid w:val="00376FD9"/>
    <w:rsid w:val="00377257"/>
    <w:rsid w:val="00377261"/>
    <w:rsid w:val="00377284"/>
    <w:rsid w:val="0037775C"/>
    <w:rsid w:val="00377C26"/>
    <w:rsid w:val="00377F29"/>
    <w:rsid w:val="00381387"/>
    <w:rsid w:val="0038171B"/>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5C2"/>
    <w:rsid w:val="0038581F"/>
    <w:rsid w:val="00386210"/>
    <w:rsid w:val="0038672A"/>
    <w:rsid w:val="003867BC"/>
    <w:rsid w:val="003868E1"/>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23D"/>
    <w:rsid w:val="003A134C"/>
    <w:rsid w:val="003A1376"/>
    <w:rsid w:val="003A151D"/>
    <w:rsid w:val="003A1938"/>
    <w:rsid w:val="003A1E13"/>
    <w:rsid w:val="003A1E41"/>
    <w:rsid w:val="003A205D"/>
    <w:rsid w:val="003A2127"/>
    <w:rsid w:val="003A2138"/>
    <w:rsid w:val="003A278C"/>
    <w:rsid w:val="003A2968"/>
    <w:rsid w:val="003A2D24"/>
    <w:rsid w:val="003A3509"/>
    <w:rsid w:val="003A366D"/>
    <w:rsid w:val="003A39F6"/>
    <w:rsid w:val="003A3E7C"/>
    <w:rsid w:val="003A447E"/>
    <w:rsid w:val="003A470E"/>
    <w:rsid w:val="003A4889"/>
    <w:rsid w:val="003A4B0C"/>
    <w:rsid w:val="003A579E"/>
    <w:rsid w:val="003A598B"/>
    <w:rsid w:val="003A5CB5"/>
    <w:rsid w:val="003A6134"/>
    <w:rsid w:val="003A61B4"/>
    <w:rsid w:val="003A679E"/>
    <w:rsid w:val="003A67A2"/>
    <w:rsid w:val="003A781F"/>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444"/>
    <w:rsid w:val="003B7675"/>
    <w:rsid w:val="003B7B0D"/>
    <w:rsid w:val="003C04FB"/>
    <w:rsid w:val="003C0C28"/>
    <w:rsid w:val="003C12BD"/>
    <w:rsid w:val="003C1730"/>
    <w:rsid w:val="003C17CB"/>
    <w:rsid w:val="003C1843"/>
    <w:rsid w:val="003C189B"/>
    <w:rsid w:val="003C29F5"/>
    <w:rsid w:val="003C2D4B"/>
    <w:rsid w:val="003C330E"/>
    <w:rsid w:val="003C3658"/>
    <w:rsid w:val="003C3B15"/>
    <w:rsid w:val="003C3EAE"/>
    <w:rsid w:val="003C45A5"/>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1D"/>
    <w:rsid w:val="003C7CDB"/>
    <w:rsid w:val="003C7E58"/>
    <w:rsid w:val="003C7EC8"/>
    <w:rsid w:val="003D06B2"/>
    <w:rsid w:val="003D0916"/>
    <w:rsid w:val="003D1D08"/>
    <w:rsid w:val="003D2B7F"/>
    <w:rsid w:val="003D2EE9"/>
    <w:rsid w:val="003D312A"/>
    <w:rsid w:val="003D34CB"/>
    <w:rsid w:val="003D34D0"/>
    <w:rsid w:val="003D4762"/>
    <w:rsid w:val="003D4B2A"/>
    <w:rsid w:val="003D4B70"/>
    <w:rsid w:val="003D4D73"/>
    <w:rsid w:val="003D4E73"/>
    <w:rsid w:val="003D4EF4"/>
    <w:rsid w:val="003D5776"/>
    <w:rsid w:val="003D58A7"/>
    <w:rsid w:val="003D5E8F"/>
    <w:rsid w:val="003D6C46"/>
    <w:rsid w:val="003D6D8F"/>
    <w:rsid w:val="003D7120"/>
    <w:rsid w:val="003D7628"/>
    <w:rsid w:val="003D7B22"/>
    <w:rsid w:val="003E1007"/>
    <w:rsid w:val="003E128E"/>
    <w:rsid w:val="003E2260"/>
    <w:rsid w:val="003E2897"/>
    <w:rsid w:val="003E330B"/>
    <w:rsid w:val="003E3349"/>
    <w:rsid w:val="003E35A1"/>
    <w:rsid w:val="003E37C7"/>
    <w:rsid w:val="003E3913"/>
    <w:rsid w:val="003E3951"/>
    <w:rsid w:val="003E3E81"/>
    <w:rsid w:val="003E3F73"/>
    <w:rsid w:val="003E4AEB"/>
    <w:rsid w:val="003E4B38"/>
    <w:rsid w:val="003E5442"/>
    <w:rsid w:val="003E55AD"/>
    <w:rsid w:val="003E5A76"/>
    <w:rsid w:val="003E64CD"/>
    <w:rsid w:val="003E6742"/>
    <w:rsid w:val="003F03BF"/>
    <w:rsid w:val="003F066F"/>
    <w:rsid w:val="003F102D"/>
    <w:rsid w:val="003F33AC"/>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B63"/>
    <w:rsid w:val="00401033"/>
    <w:rsid w:val="004011F1"/>
    <w:rsid w:val="00401568"/>
    <w:rsid w:val="0040212C"/>
    <w:rsid w:val="004024C6"/>
    <w:rsid w:val="00402F24"/>
    <w:rsid w:val="004030E9"/>
    <w:rsid w:val="0040380B"/>
    <w:rsid w:val="00403A2C"/>
    <w:rsid w:val="00403D8D"/>
    <w:rsid w:val="00404406"/>
    <w:rsid w:val="004047C2"/>
    <w:rsid w:val="00405659"/>
    <w:rsid w:val="00405C8C"/>
    <w:rsid w:val="00406352"/>
    <w:rsid w:val="0040695A"/>
    <w:rsid w:val="00407064"/>
    <w:rsid w:val="0040706E"/>
    <w:rsid w:val="00407230"/>
    <w:rsid w:val="004100C9"/>
    <w:rsid w:val="00410A03"/>
    <w:rsid w:val="00410F92"/>
    <w:rsid w:val="004112DF"/>
    <w:rsid w:val="00411471"/>
    <w:rsid w:val="00411639"/>
    <w:rsid w:val="00411703"/>
    <w:rsid w:val="00411D64"/>
    <w:rsid w:val="004121D8"/>
    <w:rsid w:val="00412246"/>
    <w:rsid w:val="00412669"/>
    <w:rsid w:val="00412702"/>
    <w:rsid w:val="00412CF3"/>
    <w:rsid w:val="0041314B"/>
    <w:rsid w:val="0041325A"/>
    <w:rsid w:val="004134A3"/>
    <w:rsid w:val="00413779"/>
    <w:rsid w:val="00413E35"/>
    <w:rsid w:val="004143DF"/>
    <w:rsid w:val="00414D26"/>
    <w:rsid w:val="00414FAD"/>
    <w:rsid w:val="004151E6"/>
    <w:rsid w:val="0041537A"/>
    <w:rsid w:val="004153C3"/>
    <w:rsid w:val="0041545F"/>
    <w:rsid w:val="00415670"/>
    <w:rsid w:val="004156CF"/>
    <w:rsid w:val="00416624"/>
    <w:rsid w:val="00416C56"/>
    <w:rsid w:val="004173EF"/>
    <w:rsid w:val="00417686"/>
    <w:rsid w:val="00417745"/>
    <w:rsid w:val="00417A08"/>
    <w:rsid w:val="00417EAA"/>
    <w:rsid w:val="00417EC4"/>
    <w:rsid w:val="00417EFD"/>
    <w:rsid w:val="00420253"/>
    <w:rsid w:val="00420D5B"/>
    <w:rsid w:val="00420E28"/>
    <w:rsid w:val="00421198"/>
    <w:rsid w:val="004215EA"/>
    <w:rsid w:val="00421B3F"/>
    <w:rsid w:val="00422EB0"/>
    <w:rsid w:val="00423E63"/>
    <w:rsid w:val="00423FA2"/>
    <w:rsid w:val="00424278"/>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638"/>
    <w:rsid w:val="004300AD"/>
    <w:rsid w:val="004305C2"/>
    <w:rsid w:val="0043076A"/>
    <w:rsid w:val="00430A02"/>
    <w:rsid w:val="0043187B"/>
    <w:rsid w:val="00431B46"/>
    <w:rsid w:val="00431EA3"/>
    <w:rsid w:val="00432250"/>
    <w:rsid w:val="00432318"/>
    <w:rsid w:val="004334B4"/>
    <w:rsid w:val="004335D8"/>
    <w:rsid w:val="004335D9"/>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B8B"/>
    <w:rsid w:val="00440CA2"/>
    <w:rsid w:val="00441051"/>
    <w:rsid w:val="004411A3"/>
    <w:rsid w:val="0044240B"/>
    <w:rsid w:val="004426F8"/>
    <w:rsid w:val="00442A4B"/>
    <w:rsid w:val="00442B95"/>
    <w:rsid w:val="00442D3F"/>
    <w:rsid w:val="00443F23"/>
    <w:rsid w:val="00443F4C"/>
    <w:rsid w:val="004446FF"/>
    <w:rsid w:val="00444DC2"/>
    <w:rsid w:val="00444E9F"/>
    <w:rsid w:val="0044519E"/>
    <w:rsid w:val="004455BA"/>
    <w:rsid w:val="00445B3F"/>
    <w:rsid w:val="00445D43"/>
    <w:rsid w:val="00446155"/>
    <w:rsid w:val="00446DB1"/>
    <w:rsid w:val="004470D5"/>
    <w:rsid w:val="0044743F"/>
    <w:rsid w:val="00447EF7"/>
    <w:rsid w:val="0045001A"/>
    <w:rsid w:val="0045005F"/>
    <w:rsid w:val="004500EF"/>
    <w:rsid w:val="0045049D"/>
    <w:rsid w:val="00451BD2"/>
    <w:rsid w:val="00451E27"/>
    <w:rsid w:val="00451FCD"/>
    <w:rsid w:val="004524A8"/>
    <w:rsid w:val="004528A6"/>
    <w:rsid w:val="00452E09"/>
    <w:rsid w:val="00453270"/>
    <w:rsid w:val="00453681"/>
    <w:rsid w:val="00453773"/>
    <w:rsid w:val="0045378A"/>
    <w:rsid w:val="0045477F"/>
    <w:rsid w:val="00454E05"/>
    <w:rsid w:val="00454E63"/>
    <w:rsid w:val="00454FD9"/>
    <w:rsid w:val="0045539E"/>
    <w:rsid w:val="0045546A"/>
    <w:rsid w:val="00455A51"/>
    <w:rsid w:val="004560AA"/>
    <w:rsid w:val="004565F0"/>
    <w:rsid w:val="00456DB7"/>
    <w:rsid w:val="00456E57"/>
    <w:rsid w:val="00457626"/>
    <w:rsid w:val="004578E2"/>
    <w:rsid w:val="00457CC1"/>
    <w:rsid w:val="00457E28"/>
    <w:rsid w:val="004604A8"/>
    <w:rsid w:val="00461568"/>
    <w:rsid w:val="004617BA"/>
    <w:rsid w:val="004618D2"/>
    <w:rsid w:val="00461BDE"/>
    <w:rsid w:val="00462686"/>
    <w:rsid w:val="00462D7D"/>
    <w:rsid w:val="004631F0"/>
    <w:rsid w:val="004639C8"/>
    <w:rsid w:val="00463B8D"/>
    <w:rsid w:val="00463CEE"/>
    <w:rsid w:val="00463D39"/>
    <w:rsid w:val="00463DEF"/>
    <w:rsid w:val="0046446C"/>
    <w:rsid w:val="004649C7"/>
    <w:rsid w:val="004649C9"/>
    <w:rsid w:val="004652CA"/>
    <w:rsid w:val="00465A37"/>
    <w:rsid w:val="00466454"/>
    <w:rsid w:val="004670EF"/>
    <w:rsid w:val="0047027B"/>
    <w:rsid w:val="004703E6"/>
    <w:rsid w:val="00470896"/>
    <w:rsid w:val="00470C5B"/>
    <w:rsid w:val="004716B8"/>
    <w:rsid w:val="00471ECC"/>
    <w:rsid w:val="00472327"/>
    <w:rsid w:val="004726EF"/>
    <w:rsid w:val="00472DF6"/>
    <w:rsid w:val="004736A8"/>
    <w:rsid w:val="0047439F"/>
    <w:rsid w:val="00474561"/>
    <w:rsid w:val="004749ED"/>
    <w:rsid w:val="00474E0A"/>
    <w:rsid w:val="0047510A"/>
    <w:rsid w:val="004751C4"/>
    <w:rsid w:val="0047597C"/>
    <w:rsid w:val="00475AAA"/>
    <w:rsid w:val="00475D64"/>
    <w:rsid w:val="00475EB7"/>
    <w:rsid w:val="004761F5"/>
    <w:rsid w:val="00476313"/>
    <w:rsid w:val="00476761"/>
    <w:rsid w:val="004767B0"/>
    <w:rsid w:val="00476817"/>
    <w:rsid w:val="00476DE7"/>
    <w:rsid w:val="004775C1"/>
    <w:rsid w:val="00477B06"/>
    <w:rsid w:val="00477EBE"/>
    <w:rsid w:val="00477EEC"/>
    <w:rsid w:val="00480061"/>
    <w:rsid w:val="004800DA"/>
    <w:rsid w:val="00480893"/>
    <w:rsid w:val="00481076"/>
    <w:rsid w:val="004811EB"/>
    <w:rsid w:val="004816BB"/>
    <w:rsid w:val="00481915"/>
    <w:rsid w:val="00481B4B"/>
    <w:rsid w:val="00481B65"/>
    <w:rsid w:val="00481C8B"/>
    <w:rsid w:val="00481DE4"/>
    <w:rsid w:val="004825B1"/>
    <w:rsid w:val="00482EAA"/>
    <w:rsid w:val="004831BD"/>
    <w:rsid w:val="00483AA2"/>
    <w:rsid w:val="00484530"/>
    <w:rsid w:val="004851BF"/>
    <w:rsid w:val="0048576D"/>
    <w:rsid w:val="00485B8D"/>
    <w:rsid w:val="00486638"/>
    <w:rsid w:val="00486910"/>
    <w:rsid w:val="0048692E"/>
    <w:rsid w:val="0048793C"/>
    <w:rsid w:val="00487A25"/>
    <w:rsid w:val="00487CE9"/>
    <w:rsid w:val="00487E24"/>
    <w:rsid w:val="004903F1"/>
    <w:rsid w:val="004908BB"/>
    <w:rsid w:val="00490B63"/>
    <w:rsid w:val="00490EA2"/>
    <w:rsid w:val="00491E14"/>
    <w:rsid w:val="00492665"/>
    <w:rsid w:val="0049286C"/>
    <w:rsid w:val="00492A61"/>
    <w:rsid w:val="00492E1C"/>
    <w:rsid w:val="00493D12"/>
    <w:rsid w:val="00493D9D"/>
    <w:rsid w:val="00494538"/>
    <w:rsid w:val="004947A0"/>
    <w:rsid w:val="00494ABA"/>
    <w:rsid w:val="00494CDE"/>
    <w:rsid w:val="00494D77"/>
    <w:rsid w:val="00495150"/>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9D7"/>
    <w:rsid w:val="004A1B42"/>
    <w:rsid w:val="004A20AC"/>
    <w:rsid w:val="004A218F"/>
    <w:rsid w:val="004A2590"/>
    <w:rsid w:val="004A2FA9"/>
    <w:rsid w:val="004A3816"/>
    <w:rsid w:val="004A3C63"/>
    <w:rsid w:val="004A3DB4"/>
    <w:rsid w:val="004A3EFB"/>
    <w:rsid w:val="004A4161"/>
    <w:rsid w:val="004A440A"/>
    <w:rsid w:val="004A4447"/>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1B33"/>
    <w:rsid w:val="004B1E96"/>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A7D"/>
    <w:rsid w:val="004B6D59"/>
    <w:rsid w:val="004B6D70"/>
    <w:rsid w:val="004B6DDA"/>
    <w:rsid w:val="004B7018"/>
    <w:rsid w:val="004B76DA"/>
    <w:rsid w:val="004C00BB"/>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902"/>
    <w:rsid w:val="004C4B74"/>
    <w:rsid w:val="004C4DF1"/>
    <w:rsid w:val="004C5023"/>
    <w:rsid w:val="004C544B"/>
    <w:rsid w:val="004C56A4"/>
    <w:rsid w:val="004C59C4"/>
    <w:rsid w:val="004C62AE"/>
    <w:rsid w:val="004C6865"/>
    <w:rsid w:val="004D1427"/>
    <w:rsid w:val="004D203C"/>
    <w:rsid w:val="004D2482"/>
    <w:rsid w:val="004D2715"/>
    <w:rsid w:val="004D2807"/>
    <w:rsid w:val="004D314B"/>
    <w:rsid w:val="004D3170"/>
    <w:rsid w:val="004D3208"/>
    <w:rsid w:val="004D3B0C"/>
    <w:rsid w:val="004D3B8B"/>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35"/>
    <w:rsid w:val="004E3101"/>
    <w:rsid w:val="004E31BB"/>
    <w:rsid w:val="004E3749"/>
    <w:rsid w:val="004E3C3D"/>
    <w:rsid w:val="004E3EA2"/>
    <w:rsid w:val="004E4B44"/>
    <w:rsid w:val="004E4BA8"/>
    <w:rsid w:val="004E4C0F"/>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4117"/>
    <w:rsid w:val="004F4132"/>
    <w:rsid w:val="004F4456"/>
    <w:rsid w:val="004F48FD"/>
    <w:rsid w:val="004F4C33"/>
    <w:rsid w:val="004F5367"/>
    <w:rsid w:val="004F54D6"/>
    <w:rsid w:val="004F5861"/>
    <w:rsid w:val="004F5BBA"/>
    <w:rsid w:val="004F5EF2"/>
    <w:rsid w:val="004F6C53"/>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537C"/>
    <w:rsid w:val="005058C0"/>
    <w:rsid w:val="00506382"/>
    <w:rsid w:val="005064B1"/>
    <w:rsid w:val="00506A55"/>
    <w:rsid w:val="00506ADE"/>
    <w:rsid w:val="00506E52"/>
    <w:rsid w:val="005072F9"/>
    <w:rsid w:val="0050747C"/>
    <w:rsid w:val="00507600"/>
    <w:rsid w:val="0050764B"/>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F53"/>
    <w:rsid w:val="005150E3"/>
    <w:rsid w:val="0051572A"/>
    <w:rsid w:val="00516C5F"/>
    <w:rsid w:val="00516E8F"/>
    <w:rsid w:val="00516F0E"/>
    <w:rsid w:val="00517081"/>
    <w:rsid w:val="005171C7"/>
    <w:rsid w:val="0051744B"/>
    <w:rsid w:val="00517619"/>
    <w:rsid w:val="0052001F"/>
    <w:rsid w:val="005201FD"/>
    <w:rsid w:val="005204C0"/>
    <w:rsid w:val="0052063B"/>
    <w:rsid w:val="0052094A"/>
    <w:rsid w:val="00521196"/>
    <w:rsid w:val="005212F1"/>
    <w:rsid w:val="00521A18"/>
    <w:rsid w:val="00521BBB"/>
    <w:rsid w:val="00522138"/>
    <w:rsid w:val="0052224D"/>
    <w:rsid w:val="005222C8"/>
    <w:rsid w:val="00522B01"/>
    <w:rsid w:val="00522FE0"/>
    <w:rsid w:val="005235DA"/>
    <w:rsid w:val="00523A89"/>
    <w:rsid w:val="0052430F"/>
    <w:rsid w:val="00524680"/>
    <w:rsid w:val="00524943"/>
    <w:rsid w:val="00524DEC"/>
    <w:rsid w:val="00524F79"/>
    <w:rsid w:val="00524F9D"/>
    <w:rsid w:val="005252C1"/>
    <w:rsid w:val="005256EB"/>
    <w:rsid w:val="00525B46"/>
    <w:rsid w:val="00525D07"/>
    <w:rsid w:val="00527218"/>
    <w:rsid w:val="005274EE"/>
    <w:rsid w:val="00527E48"/>
    <w:rsid w:val="005300AB"/>
    <w:rsid w:val="005301A9"/>
    <w:rsid w:val="00530963"/>
    <w:rsid w:val="005311B9"/>
    <w:rsid w:val="00531708"/>
    <w:rsid w:val="00531AD7"/>
    <w:rsid w:val="00531CDD"/>
    <w:rsid w:val="00531D25"/>
    <w:rsid w:val="0053259A"/>
    <w:rsid w:val="00532A60"/>
    <w:rsid w:val="005337C3"/>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9A1"/>
    <w:rsid w:val="00540130"/>
    <w:rsid w:val="0054044A"/>
    <w:rsid w:val="005407B5"/>
    <w:rsid w:val="00540983"/>
    <w:rsid w:val="0054160E"/>
    <w:rsid w:val="005416F0"/>
    <w:rsid w:val="00541C1B"/>
    <w:rsid w:val="00542097"/>
    <w:rsid w:val="005422B6"/>
    <w:rsid w:val="005424F4"/>
    <w:rsid w:val="00542B6B"/>
    <w:rsid w:val="005433DC"/>
    <w:rsid w:val="0054345A"/>
    <w:rsid w:val="0054390F"/>
    <w:rsid w:val="005439F5"/>
    <w:rsid w:val="00543C76"/>
    <w:rsid w:val="00543EE2"/>
    <w:rsid w:val="0054471D"/>
    <w:rsid w:val="00544F14"/>
    <w:rsid w:val="00544F19"/>
    <w:rsid w:val="005454DC"/>
    <w:rsid w:val="005464E4"/>
    <w:rsid w:val="00546C3B"/>
    <w:rsid w:val="00546C8C"/>
    <w:rsid w:val="00547108"/>
    <w:rsid w:val="0054721F"/>
    <w:rsid w:val="00547533"/>
    <w:rsid w:val="00547F69"/>
    <w:rsid w:val="0055092E"/>
    <w:rsid w:val="00550959"/>
    <w:rsid w:val="00550AE1"/>
    <w:rsid w:val="00550D11"/>
    <w:rsid w:val="00551003"/>
    <w:rsid w:val="0055145A"/>
    <w:rsid w:val="00552017"/>
    <w:rsid w:val="0055225F"/>
    <w:rsid w:val="005524F5"/>
    <w:rsid w:val="00552D22"/>
    <w:rsid w:val="0055305A"/>
    <w:rsid w:val="0055330F"/>
    <w:rsid w:val="0055356B"/>
    <w:rsid w:val="00553C09"/>
    <w:rsid w:val="00553CC7"/>
    <w:rsid w:val="00553E50"/>
    <w:rsid w:val="0055449B"/>
    <w:rsid w:val="00554B85"/>
    <w:rsid w:val="00554F2B"/>
    <w:rsid w:val="00554F5A"/>
    <w:rsid w:val="00555389"/>
    <w:rsid w:val="00555690"/>
    <w:rsid w:val="00555962"/>
    <w:rsid w:val="00556D1B"/>
    <w:rsid w:val="00556D4D"/>
    <w:rsid w:val="00556DFC"/>
    <w:rsid w:val="0055734C"/>
    <w:rsid w:val="00557BAA"/>
    <w:rsid w:val="00557D0F"/>
    <w:rsid w:val="0056079F"/>
    <w:rsid w:val="00560CC8"/>
    <w:rsid w:val="00560CD8"/>
    <w:rsid w:val="00560F26"/>
    <w:rsid w:val="005618C4"/>
    <w:rsid w:val="005619CF"/>
    <w:rsid w:val="00561C64"/>
    <w:rsid w:val="00561DFD"/>
    <w:rsid w:val="005620B4"/>
    <w:rsid w:val="00562BD8"/>
    <w:rsid w:val="00562C3D"/>
    <w:rsid w:val="00562FF6"/>
    <w:rsid w:val="005630A7"/>
    <w:rsid w:val="005634A3"/>
    <w:rsid w:val="005637BA"/>
    <w:rsid w:val="005637C7"/>
    <w:rsid w:val="00563897"/>
    <w:rsid w:val="005640B2"/>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FD4"/>
    <w:rsid w:val="0057037E"/>
    <w:rsid w:val="00570464"/>
    <w:rsid w:val="0057070F"/>
    <w:rsid w:val="00571A5B"/>
    <w:rsid w:val="00571D35"/>
    <w:rsid w:val="00571E92"/>
    <w:rsid w:val="0057231C"/>
    <w:rsid w:val="005727F7"/>
    <w:rsid w:val="005728F8"/>
    <w:rsid w:val="00572936"/>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DDA"/>
    <w:rsid w:val="0058331D"/>
    <w:rsid w:val="0058337B"/>
    <w:rsid w:val="005835A0"/>
    <w:rsid w:val="00583CC6"/>
    <w:rsid w:val="00584327"/>
    <w:rsid w:val="005846F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900CE"/>
    <w:rsid w:val="0059074E"/>
    <w:rsid w:val="005908E1"/>
    <w:rsid w:val="005911A2"/>
    <w:rsid w:val="0059131D"/>
    <w:rsid w:val="005913CF"/>
    <w:rsid w:val="0059149E"/>
    <w:rsid w:val="0059160A"/>
    <w:rsid w:val="0059181D"/>
    <w:rsid w:val="00591E55"/>
    <w:rsid w:val="005925A2"/>
    <w:rsid w:val="0059269C"/>
    <w:rsid w:val="00592C06"/>
    <w:rsid w:val="005931C3"/>
    <w:rsid w:val="00593479"/>
    <w:rsid w:val="00593E07"/>
    <w:rsid w:val="00594360"/>
    <w:rsid w:val="00594B83"/>
    <w:rsid w:val="0059565A"/>
    <w:rsid w:val="00595D27"/>
    <w:rsid w:val="00595E88"/>
    <w:rsid w:val="00596068"/>
    <w:rsid w:val="005964FE"/>
    <w:rsid w:val="00596AEB"/>
    <w:rsid w:val="00596F77"/>
    <w:rsid w:val="0059731F"/>
    <w:rsid w:val="00597455"/>
    <w:rsid w:val="00597635"/>
    <w:rsid w:val="005A009F"/>
    <w:rsid w:val="005A00CD"/>
    <w:rsid w:val="005A0377"/>
    <w:rsid w:val="005A0C15"/>
    <w:rsid w:val="005A1782"/>
    <w:rsid w:val="005A24C2"/>
    <w:rsid w:val="005A292C"/>
    <w:rsid w:val="005A2ABE"/>
    <w:rsid w:val="005A2DF1"/>
    <w:rsid w:val="005A3020"/>
    <w:rsid w:val="005A31C7"/>
    <w:rsid w:val="005A34A8"/>
    <w:rsid w:val="005A3642"/>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1713"/>
    <w:rsid w:val="005B1B4D"/>
    <w:rsid w:val="005B27BF"/>
    <w:rsid w:val="005B28C8"/>
    <w:rsid w:val="005B3AC0"/>
    <w:rsid w:val="005B4335"/>
    <w:rsid w:val="005B44FB"/>
    <w:rsid w:val="005B459C"/>
    <w:rsid w:val="005B45B6"/>
    <w:rsid w:val="005B49EC"/>
    <w:rsid w:val="005B55CA"/>
    <w:rsid w:val="005B67A5"/>
    <w:rsid w:val="005B6FF1"/>
    <w:rsid w:val="005B7293"/>
    <w:rsid w:val="005B7B5D"/>
    <w:rsid w:val="005B7D97"/>
    <w:rsid w:val="005B7F40"/>
    <w:rsid w:val="005C0450"/>
    <w:rsid w:val="005C0905"/>
    <w:rsid w:val="005C0D0E"/>
    <w:rsid w:val="005C1851"/>
    <w:rsid w:val="005C18B3"/>
    <w:rsid w:val="005C1971"/>
    <w:rsid w:val="005C1BCF"/>
    <w:rsid w:val="005C1CF0"/>
    <w:rsid w:val="005C20C1"/>
    <w:rsid w:val="005C2423"/>
    <w:rsid w:val="005C24F1"/>
    <w:rsid w:val="005C260B"/>
    <w:rsid w:val="005C2CD7"/>
    <w:rsid w:val="005C341C"/>
    <w:rsid w:val="005C3874"/>
    <w:rsid w:val="005C3A27"/>
    <w:rsid w:val="005C45B2"/>
    <w:rsid w:val="005C5B21"/>
    <w:rsid w:val="005C6A9D"/>
    <w:rsid w:val="005C79D0"/>
    <w:rsid w:val="005C7C01"/>
    <w:rsid w:val="005C7E10"/>
    <w:rsid w:val="005D1A49"/>
    <w:rsid w:val="005D200E"/>
    <w:rsid w:val="005D2285"/>
    <w:rsid w:val="005D2C1C"/>
    <w:rsid w:val="005D2E81"/>
    <w:rsid w:val="005D2F66"/>
    <w:rsid w:val="005D33D4"/>
    <w:rsid w:val="005D37A0"/>
    <w:rsid w:val="005D3A1F"/>
    <w:rsid w:val="005D3D60"/>
    <w:rsid w:val="005D3DF6"/>
    <w:rsid w:val="005D3EC8"/>
    <w:rsid w:val="005D460B"/>
    <w:rsid w:val="005D4AE9"/>
    <w:rsid w:val="005D4B66"/>
    <w:rsid w:val="005D4C48"/>
    <w:rsid w:val="005D4E69"/>
    <w:rsid w:val="005D5609"/>
    <w:rsid w:val="005D5708"/>
    <w:rsid w:val="005D5B69"/>
    <w:rsid w:val="005D5F6B"/>
    <w:rsid w:val="005D6677"/>
    <w:rsid w:val="005D717F"/>
    <w:rsid w:val="005D7AB6"/>
    <w:rsid w:val="005D7AF0"/>
    <w:rsid w:val="005D7F15"/>
    <w:rsid w:val="005D7F65"/>
    <w:rsid w:val="005E07B4"/>
    <w:rsid w:val="005E0895"/>
    <w:rsid w:val="005E0A02"/>
    <w:rsid w:val="005E0B1D"/>
    <w:rsid w:val="005E11E0"/>
    <w:rsid w:val="005E16C3"/>
    <w:rsid w:val="005E1E21"/>
    <w:rsid w:val="005E20E8"/>
    <w:rsid w:val="005E2828"/>
    <w:rsid w:val="005E29D9"/>
    <w:rsid w:val="005E2E30"/>
    <w:rsid w:val="005E2F4C"/>
    <w:rsid w:val="005E3057"/>
    <w:rsid w:val="005E37A6"/>
    <w:rsid w:val="005E3AAC"/>
    <w:rsid w:val="005E480E"/>
    <w:rsid w:val="005E4B52"/>
    <w:rsid w:val="005E4B9C"/>
    <w:rsid w:val="005E4BAF"/>
    <w:rsid w:val="005E4CAF"/>
    <w:rsid w:val="005E4FF8"/>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204A"/>
    <w:rsid w:val="005F214B"/>
    <w:rsid w:val="005F2CE8"/>
    <w:rsid w:val="005F2EA5"/>
    <w:rsid w:val="005F30AD"/>
    <w:rsid w:val="005F32A1"/>
    <w:rsid w:val="005F338A"/>
    <w:rsid w:val="005F33E5"/>
    <w:rsid w:val="005F349B"/>
    <w:rsid w:val="005F3678"/>
    <w:rsid w:val="005F3AA7"/>
    <w:rsid w:val="005F4820"/>
    <w:rsid w:val="005F4909"/>
    <w:rsid w:val="005F4C49"/>
    <w:rsid w:val="005F5337"/>
    <w:rsid w:val="005F552A"/>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E99"/>
    <w:rsid w:val="00603C2B"/>
    <w:rsid w:val="00603F3F"/>
    <w:rsid w:val="00604525"/>
    <w:rsid w:val="006048E3"/>
    <w:rsid w:val="00604D83"/>
    <w:rsid w:val="006054E9"/>
    <w:rsid w:val="0060565B"/>
    <w:rsid w:val="00605A1F"/>
    <w:rsid w:val="00605DA9"/>
    <w:rsid w:val="00606068"/>
    <w:rsid w:val="00606FA0"/>
    <w:rsid w:val="00606FEA"/>
    <w:rsid w:val="00607549"/>
    <w:rsid w:val="00607A77"/>
    <w:rsid w:val="00607DA5"/>
    <w:rsid w:val="0061022A"/>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CF9"/>
    <w:rsid w:val="00625AC1"/>
    <w:rsid w:val="0062634A"/>
    <w:rsid w:val="006263F6"/>
    <w:rsid w:val="0062645D"/>
    <w:rsid w:val="00626FAD"/>
    <w:rsid w:val="0062714B"/>
    <w:rsid w:val="00627B95"/>
    <w:rsid w:val="00627BB2"/>
    <w:rsid w:val="00630226"/>
    <w:rsid w:val="006302BB"/>
    <w:rsid w:val="006303A0"/>
    <w:rsid w:val="00631100"/>
    <w:rsid w:val="00631202"/>
    <w:rsid w:val="0063129E"/>
    <w:rsid w:val="0063244C"/>
    <w:rsid w:val="0063298E"/>
    <w:rsid w:val="00632CBF"/>
    <w:rsid w:val="0063359F"/>
    <w:rsid w:val="00633611"/>
    <w:rsid w:val="0063377A"/>
    <w:rsid w:val="006337D7"/>
    <w:rsid w:val="00634426"/>
    <w:rsid w:val="0063461D"/>
    <w:rsid w:val="00634C24"/>
    <w:rsid w:val="006355B5"/>
    <w:rsid w:val="0063572D"/>
    <w:rsid w:val="006358F7"/>
    <w:rsid w:val="00635D0F"/>
    <w:rsid w:val="00635D47"/>
    <w:rsid w:val="006362AB"/>
    <w:rsid w:val="006362CE"/>
    <w:rsid w:val="0063636A"/>
    <w:rsid w:val="006364C6"/>
    <w:rsid w:val="00636727"/>
    <w:rsid w:val="00636AF4"/>
    <w:rsid w:val="00636C67"/>
    <w:rsid w:val="00637073"/>
    <w:rsid w:val="00637630"/>
    <w:rsid w:val="00637AA7"/>
    <w:rsid w:val="00637B4A"/>
    <w:rsid w:val="00637E60"/>
    <w:rsid w:val="00640784"/>
    <w:rsid w:val="00640DC0"/>
    <w:rsid w:val="00640F14"/>
    <w:rsid w:val="0064120D"/>
    <w:rsid w:val="0064137A"/>
    <w:rsid w:val="00641A5D"/>
    <w:rsid w:val="00641E19"/>
    <w:rsid w:val="00642292"/>
    <w:rsid w:val="006425BA"/>
    <w:rsid w:val="006429CB"/>
    <w:rsid w:val="00642CFF"/>
    <w:rsid w:val="00642D2A"/>
    <w:rsid w:val="0064302E"/>
    <w:rsid w:val="00643479"/>
    <w:rsid w:val="00643519"/>
    <w:rsid w:val="00643C33"/>
    <w:rsid w:val="006440A9"/>
    <w:rsid w:val="006444A6"/>
    <w:rsid w:val="0064552B"/>
    <w:rsid w:val="00645D27"/>
    <w:rsid w:val="00645DC0"/>
    <w:rsid w:val="00645FD1"/>
    <w:rsid w:val="00646F0B"/>
    <w:rsid w:val="0064709C"/>
    <w:rsid w:val="0064755B"/>
    <w:rsid w:val="006475E8"/>
    <w:rsid w:val="00647B6C"/>
    <w:rsid w:val="00647E3D"/>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E3D"/>
    <w:rsid w:val="0065518E"/>
    <w:rsid w:val="00655330"/>
    <w:rsid w:val="0065569E"/>
    <w:rsid w:val="006559A7"/>
    <w:rsid w:val="00656288"/>
    <w:rsid w:val="0065633D"/>
    <w:rsid w:val="0065657E"/>
    <w:rsid w:val="0065662E"/>
    <w:rsid w:val="00656CB6"/>
    <w:rsid w:val="00656DEB"/>
    <w:rsid w:val="006577E8"/>
    <w:rsid w:val="00660318"/>
    <w:rsid w:val="00660D23"/>
    <w:rsid w:val="00660D44"/>
    <w:rsid w:val="006611A1"/>
    <w:rsid w:val="006621F7"/>
    <w:rsid w:val="00662794"/>
    <w:rsid w:val="006627A7"/>
    <w:rsid w:val="00662F64"/>
    <w:rsid w:val="006634B6"/>
    <w:rsid w:val="0066365A"/>
    <w:rsid w:val="006637F2"/>
    <w:rsid w:val="00664102"/>
    <w:rsid w:val="006642EA"/>
    <w:rsid w:val="00664548"/>
    <w:rsid w:val="00664B0A"/>
    <w:rsid w:val="00664F59"/>
    <w:rsid w:val="006659D0"/>
    <w:rsid w:val="00665C1C"/>
    <w:rsid w:val="00665E33"/>
    <w:rsid w:val="006663BB"/>
    <w:rsid w:val="00666458"/>
    <w:rsid w:val="006669F6"/>
    <w:rsid w:val="00666D14"/>
    <w:rsid w:val="00667323"/>
    <w:rsid w:val="006673DE"/>
    <w:rsid w:val="006675AA"/>
    <w:rsid w:val="00667E46"/>
    <w:rsid w:val="00670606"/>
    <w:rsid w:val="0067097F"/>
    <w:rsid w:val="00670C10"/>
    <w:rsid w:val="006710B0"/>
    <w:rsid w:val="00671412"/>
    <w:rsid w:val="0067155D"/>
    <w:rsid w:val="006715A4"/>
    <w:rsid w:val="0067196F"/>
    <w:rsid w:val="00671BF6"/>
    <w:rsid w:val="00671D1E"/>
    <w:rsid w:val="00672859"/>
    <w:rsid w:val="00672E50"/>
    <w:rsid w:val="006734C4"/>
    <w:rsid w:val="00674034"/>
    <w:rsid w:val="00674127"/>
    <w:rsid w:val="00674428"/>
    <w:rsid w:val="00674465"/>
    <w:rsid w:val="006746AC"/>
    <w:rsid w:val="00674764"/>
    <w:rsid w:val="00674DAA"/>
    <w:rsid w:val="00675180"/>
    <w:rsid w:val="006753B7"/>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66E"/>
    <w:rsid w:val="00681A3E"/>
    <w:rsid w:val="00681A67"/>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B50"/>
    <w:rsid w:val="00692C44"/>
    <w:rsid w:val="00693342"/>
    <w:rsid w:val="0069393B"/>
    <w:rsid w:val="00693C88"/>
    <w:rsid w:val="00693E4E"/>
    <w:rsid w:val="00693F0A"/>
    <w:rsid w:val="00693F17"/>
    <w:rsid w:val="0069404D"/>
    <w:rsid w:val="006943DA"/>
    <w:rsid w:val="006945A0"/>
    <w:rsid w:val="00694746"/>
    <w:rsid w:val="00694B12"/>
    <w:rsid w:val="00694F22"/>
    <w:rsid w:val="0069561B"/>
    <w:rsid w:val="00695BBB"/>
    <w:rsid w:val="00696A1E"/>
    <w:rsid w:val="00696C14"/>
    <w:rsid w:val="00696F04"/>
    <w:rsid w:val="0069700D"/>
    <w:rsid w:val="00697071"/>
    <w:rsid w:val="006975B2"/>
    <w:rsid w:val="00697972"/>
    <w:rsid w:val="0069799D"/>
    <w:rsid w:val="006A0635"/>
    <w:rsid w:val="006A0B81"/>
    <w:rsid w:val="006A1C99"/>
    <w:rsid w:val="006A1E97"/>
    <w:rsid w:val="006A20AD"/>
    <w:rsid w:val="006A278A"/>
    <w:rsid w:val="006A2C77"/>
    <w:rsid w:val="006A3E0D"/>
    <w:rsid w:val="006A4534"/>
    <w:rsid w:val="006A473B"/>
    <w:rsid w:val="006A4981"/>
    <w:rsid w:val="006A4AA6"/>
    <w:rsid w:val="006A4C53"/>
    <w:rsid w:val="006A53E0"/>
    <w:rsid w:val="006A5DF2"/>
    <w:rsid w:val="006A622D"/>
    <w:rsid w:val="006A677A"/>
    <w:rsid w:val="006A6860"/>
    <w:rsid w:val="006A6D4D"/>
    <w:rsid w:val="006A705B"/>
    <w:rsid w:val="006A71CF"/>
    <w:rsid w:val="006A7337"/>
    <w:rsid w:val="006A79B4"/>
    <w:rsid w:val="006A7A57"/>
    <w:rsid w:val="006B03BE"/>
    <w:rsid w:val="006B04C0"/>
    <w:rsid w:val="006B0568"/>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23"/>
    <w:rsid w:val="006C24BD"/>
    <w:rsid w:val="006C2D8C"/>
    <w:rsid w:val="006C2E4E"/>
    <w:rsid w:val="006C2EB9"/>
    <w:rsid w:val="006C31E1"/>
    <w:rsid w:val="006C3643"/>
    <w:rsid w:val="006C3F1F"/>
    <w:rsid w:val="006C4437"/>
    <w:rsid w:val="006C44DF"/>
    <w:rsid w:val="006C4E4F"/>
    <w:rsid w:val="006C4EB7"/>
    <w:rsid w:val="006C5234"/>
    <w:rsid w:val="006C6524"/>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4200"/>
    <w:rsid w:val="006E47B3"/>
    <w:rsid w:val="006E4A30"/>
    <w:rsid w:val="006E507F"/>
    <w:rsid w:val="006E554A"/>
    <w:rsid w:val="006E58B2"/>
    <w:rsid w:val="006E5B35"/>
    <w:rsid w:val="006E5BAF"/>
    <w:rsid w:val="006E5F9D"/>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143"/>
    <w:rsid w:val="006F2AD4"/>
    <w:rsid w:val="006F2B69"/>
    <w:rsid w:val="006F35D9"/>
    <w:rsid w:val="006F36BF"/>
    <w:rsid w:val="006F3859"/>
    <w:rsid w:val="006F4B61"/>
    <w:rsid w:val="006F50A7"/>
    <w:rsid w:val="006F52A6"/>
    <w:rsid w:val="006F53A2"/>
    <w:rsid w:val="006F5C21"/>
    <w:rsid w:val="006F5EA1"/>
    <w:rsid w:val="006F65EC"/>
    <w:rsid w:val="006F6B20"/>
    <w:rsid w:val="006F6BBC"/>
    <w:rsid w:val="006F741B"/>
    <w:rsid w:val="006F748D"/>
    <w:rsid w:val="006F74B9"/>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6041"/>
    <w:rsid w:val="007060D1"/>
    <w:rsid w:val="007065BE"/>
    <w:rsid w:val="007069C2"/>
    <w:rsid w:val="00706CD5"/>
    <w:rsid w:val="00706EF2"/>
    <w:rsid w:val="007070E0"/>
    <w:rsid w:val="007073A6"/>
    <w:rsid w:val="00707459"/>
    <w:rsid w:val="00707B67"/>
    <w:rsid w:val="00707E5E"/>
    <w:rsid w:val="00710586"/>
    <w:rsid w:val="00710942"/>
    <w:rsid w:val="007109B3"/>
    <w:rsid w:val="007109BC"/>
    <w:rsid w:val="00710B69"/>
    <w:rsid w:val="0071139B"/>
    <w:rsid w:val="007115FA"/>
    <w:rsid w:val="00711C6E"/>
    <w:rsid w:val="00711EED"/>
    <w:rsid w:val="007125C0"/>
    <w:rsid w:val="00712B34"/>
    <w:rsid w:val="00712E1F"/>
    <w:rsid w:val="00712F48"/>
    <w:rsid w:val="007131F9"/>
    <w:rsid w:val="0071336C"/>
    <w:rsid w:val="00713D86"/>
    <w:rsid w:val="00713EA4"/>
    <w:rsid w:val="0071465C"/>
    <w:rsid w:val="007148CC"/>
    <w:rsid w:val="007148FE"/>
    <w:rsid w:val="00715A3C"/>
    <w:rsid w:val="00715BCA"/>
    <w:rsid w:val="00715F28"/>
    <w:rsid w:val="00715F90"/>
    <w:rsid w:val="00716030"/>
    <w:rsid w:val="0071636A"/>
    <w:rsid w:val="00716B44"/>
    <w:rsid w:val="00716B50"/>
    <w:rsid w:val="007174A8"/>
    <w:rsid w:val="00717AF9"/>
    <w:rsid w:val="007204F4"/>
    <w:rsid w:val="007205D9"/>
    <w:rsid w:val="00720B94"/>
    <w:rsid w:val="00720B95"/>
    <w:rsid w:val="00720D17"/>
    <w:rsid w:val="0072102B"/>
    <w:rsid w:val="007217FB"/>
    <w:rsid w:val="00721C44"/>
    <w:rsid w:val="007220B2"/>
    <w:rsid w:val="007224B7"/>
    <w:rsid w:val="00722888"/>
    <w:rsid w:val="00722DEB"/>
    <w:rsid w:val="00722E22"/>
    <w:rsid w:val="00723246"/>
    <w:rsid w:val="007246F0"/>
    <w:rsid w:val="00724A85"/>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7BE2"/>
    <w:rsid w:val="007403D3"/>
    <w:rsid w:val="007406F8"/>
    <w:rsid w:val="00740AA5"/>
    <w:rsid w:val="00740CA7"/>
    <w:rsid w:val="00740F3F"/>
    <w:rsid w:val="00741549"/>
    <w:rsid w:val="007415D1"/>
    <w:rsid w:val="0074188C"/>
    <w:rsid w:val="007418D0"/>
    <w:rsid w:val="00741A03"/>
    <w:rsid w:val="00741FF5"/>
    <w:rsid w:val="00742794"/>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DBB"/>
    <w:rsid w:val="00746098"/>
    <w:rsid w:val="00746748"/>
    <w:rsid w:val="00746854"/>
    <w:rsid w:val="00746BD3"/>
    <w:rsid w:val="00746ED3"/>
    <w:rsid w:val="00747720"/>
    <w:rsid w:val="00747ACC"/>
    <w:rsid w:val="0075094B"/>
    <w:rsid w:val="00750BE9"/>
    <w:rsid w:val="007513BF"/>
    <w:rsid w:val="007514FB"/>
    <w:rsid w:val="00751A19"/>
    <w:rsid w:val="007523E0"/>
    <w:rsid w:val="00752CDC"/>
    <w:rsid w:val="007531AD"/>
    <w:rsid w:val="007533C0"/>
    <w:rsid w:val="00753BB0"/>
    <w:rsid w:val="00753C78"/>
    <w:rsid w:val="00753DF2"/>
    <w:rsid w:val="007543B5"/>
    <w:rsid w:val="00754FA1"/>
    <w:rsid w:val="007551FD"/>
    <w:rsid w:val="00755331"/>
    <w:rsid w:val="0075560C"/>
    <w:rsid w:val="00755965"/>
    <w:rsid w:val="00755C82"/>
    <w:rsid w:val="007564E5"/>
    <w:rsid w:val="00756B28"/>
    <w:rsid w:val="007570CD"/>
    <w:rsid w:val="007575A7"/>
    <w:rsid w:val="0075765A"/>
    <w:rsid w:val="00757885"/>
    <w:rsid w:val="007579D9"/>
    <w:rsid w:val="00760A62"/>
    <w:rsid w:val="00760E1D"/>
    <w:rsid w:val="00763E33"/>
    <w:rsid w:val="00764411"/>
    <w:rsid w:val="00764935"/>
    <w:rsid w:val="00764BD3"/>
    <w:rsid w:val="007655B1"/>
    <w:rsid w:val="0076567C"/>
    <w:rsid w:val="007656FA"/>
    <w:rsid w:val="007662A4"/>
    <w:rsid w:val="007670E0"/>
    <w:rsid w:val="007670FE"/>
    <w:rsid w:val="00770593"/>
    <w:rsid w:val="0077082C"/>
    <w:rsid w:val="0077128F"/>
    <w:rsid w:val="00771792"/>
    <w:rsid w:val="00771E60"/>
    <w:rsid w:val="0077209D"/>
    <w:rsid w:val="00772447"/>
    <w:rsid w:val="007725B3"/>
    <w:rsid w:val="007726DA"/>
    <w:rsid w:val="0077282B"/>
    <w:rsid w:val="007729E7"/>
    <w:rsid w:val="00773500"/>
    <w:rsid w:val="007736D1"/>
    <w:rsid w:val="00773959"/>
    <w:rsid w:val="00773C9B"/>
    <w:rsid w:val="00774550"/>
    <w:rsid w:val="0077488B"/>
    <w:rsid w:val="00774B18"/>
    <w:rsid w:val="00774E9A"/>
    <w:rsid w:val="0077504A"/>
    <w:rsid w:val="007757C7"/>
    <w:rsid w:val="00775BDE"/>
    <w:rsid w:val="00775C62"/>
    <w:rsid w:val="00776189"/>
    <w:rsid w:val="007762F6"/>
    <w:rsid w:val="0077662C"/>
    <w:rsid w:val="00777446"/>
    <w:rsid w:val="00777AFD"/>
    <w:rsid w:val="00780092"/>
    <w:rsid w:val="0078031D"/>
    <w:rsid w:val="00780564"/>
    <w:rsid w:val="00780F1A"/>
    <w:rsid w:val="007815C6"/>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9BD"/>
    <w:rsid w:val="00784D42"/>
    <w:rsid w:val="007854B8"/>
    <w:rsid w:val="007857BF"/>
    <w:rsid w:val="00785BA5"/>
    <w:rsid w:val="00786224"/>
    <w:rsid w:val="00786323"/>
    <w:rsid w:val="0078632E"/>
    <w:rsid w:val="007864FA"/>
    <w:rsid w:val="00786607"/>
    <w:rsid w:val="00786649"/>
    <w:rsid w:val="0078671A"/>
    <w:rsid w:val="00787293"/>
    <w:rsid w:val="00787474"/>
    <w:rsid w:val="00787482"/>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40F6"/>
    <w:rsid w:val="00794437"/>
    <w:rsid w:val="0079491F"/>
    <w:rsid w:val="0079498C"/>
    <w:rsid w:val="00794F13"/>
    <w:rsid w:val="00795009"/>
    <w:rsid w:val="00795C53"/>
    <w:rsid w:val="00795FB6"/>
    <w:rsid w:val="0079607A"/>
    <w:rsid w:val="007965E4"/>
    <w:rsid w:val="007965EC"/>
    <w:rsid w:val="00796A8A"/>
    <w:rsid w:val="00796AB4"/>
    <w:rsid w:val="00797040"/>
    <w:rsid w:val="007971C4"/>
    <w:rsid w:val="00797681"/>
    <w:rsid w:val="00797CFC"/>
    <w:rsid w:val="00797EC7"/>
    <w:rsid w:val="007A079F"/>
    <w:rsid w:val="007A0EB7"/>
    <w:rsid w:val="007A11CD"/>
    <w:rsid w:val="007A18F0"/>
    <w:rsid w:val="007A1D4E"/>
    <w:rsid w:val="007A1F1D"/>
    <w:rsid w:val="007A248F"/>
    <w:rsid w:val="007A25B3"/>
    <w:rsid w:val="007A2C1D"/>
    <w:rsid w:val="007A2F5D"/>
    <w:rsid w:val="007A30D6"/>
    <w:rsid w:val="007A32BD"/>
    <w:rsid w:val="007A38E1"/>
    <w:rsid w:val="007A3DE0"/>
    <w:rsid w:val="007A40B6"/>
    <w:rsid w:val="007A4980"/>
    <w:rsid w:val="007A4A17"/>
    <w:rsid w:val="007A4EF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E68"/>
    <w:rsid w:val="007B0C7B"/>
    <w:rsid w:val="007B105D"/>
    <w:rsid w:val="007B135D"/>
    <w:rsid w:val="007B1EB4"/>
    <w:rsid w:val="007B2193"/>
    <w:rsid w:val="007B2502"/>
    <w:rsid w:val="007B2CF0"/>
    <w:rsid w:val="007B36CB"/>
    <w:rsid w:val="007B396D"/>
    <w:rsid w:val="007B3B91"/>
    <w:rsid w:val="007B3D72"/>
    <w:rsid w:val="007B4879"/>
    <w:rsid w:val="007B491F"/>
    <w:rsid w:val="007B4DDD"/>
    <w:rsid w:val="007B5056"/>
    <w:rsid w:val="007B5582"/>
    <w:rsid w:val="007B5771"/>
    <w:rsid w:val="007B58BA"/>
    <w:rsid w:val="007B5B68"/>
    <w:rsid w:val="007B5BF9"/>
    <w:rsid w:val="007B63E2"/>
    <w:rsid w:val="007B648A"/>
    <w:rsid w:val="007B6A9D"/>
    <w:rsid w:val="007B6C22"/>
    <w:rsid w:val="007B6E34"/>
    <w:rsid w:val="007B6F3D"/>
    <w:rsid w:val="007B77C7"/>
    <w:rsid w:val="007B7E69"/>
    <w:rsid w:val="007C0319"/>
    <w:rsid w:val="007C0460"/>
    <w:rsid w:val="007C0AC0"/>
    <w:rsid w:val="007C0CAB"/>
    <w:rsid w:val="007C0F04"/>
    <w:rsid w:val="007C20DA"/>
    <w:rsid w:val="007C2473"/>
    <w:rsid w:val="007C2B35"/>
    <w:rsid w:val="007C38C5"/>
    <w:rsid w:val="007C3E21"/>
    <w:rsid w:val="007C3F95"/>
    <w:rsid w:val="007C4C21"/>
    <w:rsid w:val="007C5033"/>
    <w:rsid w:val="007C51C5"/>
    <w:rsid w:val="007C544D"/>
    <w:rsid w:val="007C59AE"/>
    <w:rsid w:val="007C5D51"/>
    <w:rsid w:val="007C69F6"/>
    <w:rsid w:val="007C6B45"/>
    <w:rsid w:val="007C6C94"/>
    <w:rsid w:val="007C6E5C"/>
    <w:rsid w:val="007C7CFE"/>
    <w:rsid w:val="007D000F"/>
    <w:rsid w:val="007D050B"/>
    <w:rsid w:val="007D0827"/>
    <w:rsid w:val="007D10AC"/>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4A3"/>
    <w:rsid w:val="007D4946"/>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1296"/>
    <w:rsid w:val="007E15F9"/>
    <w:rsid w:val="007E165C"/>
    <w:rsid w:val="007E226F"/>
    <w:rsid w:val="007E25C0"/>
    <w:rsid w:val="007E29DF"/>
    <w:rsid w:val="007E2C7F"/>
    <w:rsid w:val="007E33B5"/>
    <w:rsid w:val="007E3FDC"/>
    <w:rsid w:val="007E4178"/>
    <w:rsid w:val="007E4AD4"/>
    <w:rsid w:val="007E4ECD"/>
    <w:rsid w:val="007E500A"/>
    <w:rsid w:val="007E5339"/>
    <w:rsid w:val="007E5375"/>
    <w:rsid w:val="007E5BC7"/>
    <w:rsid w:val="007E5C6E"/>
    <w:rsid w:val="007E5E08"/>
    <w:rsid w:val="007E5FDE"/>
    <w:rsid w:val="007E5FE7"/>
    <w:rsid w:val="007E6317"/>
    <w:rsid w:val="007E6434"/>
    <w:rsid w:val="007E6467"/>
    <w:rsid w:val="007E69D8"/>
    <w:rsid w:val="007E6B28"/>
    <w:rsid w:val="007E6D4D"/>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2544"/>
    <w:rsid w:val="007F26FA"/>
    <w:rsid w:val="007F2F2B"/>
    <w:rsid w:val="007F3112"/>
    <w:rsid w:val="007F339D"/>
    <w:rsid w:val="007F3544"/>
    <w:rsid w:val="007F39C6"/>
    <w:rsid w:val="007F434E"/>
    <w:rsid w:val="007F4396"/>
    <w:rsid w:val="007F44EE"/>
    <w:rsid w:val="007F4502"/>
    <w:rsid w:val="007F46EC"/>
    <w:rsid w:val="007F4926"/>
    <w:rsid w:val="007F4A2A"/>
    <w:rsid w:val="007F53C4"/>
    <w:rsid w:val="007F5449"/>
    <w:rsid w:val="007F54FC"/>
    <w:rsid w:val="007F59CA"/>
    <w:rsid w:val="007F5B0A"/>
    <w:rsid w:val="007F66E0"/>
    <w:rsid w:val="007F6C42"/>
    <w:rsid w:val="007F7116"/>
    <w:rsid w:val="007F7201"/>
    <w:rsid w:val="00800275"/>
    <w:rsid w:val="008002D7"/>
    <w:rsid w:val="00800922"/>
    <w:rsid w:val="00800D45"/>
    <w:rsid w:val="0080112B"/>
    <w:rsid w:val="0080192E"/>
    <w:rsid w:val="00801D2F"/>
    <w:rsid w:val="008020B8"/>
    <w:rsid w:val="008027D0"/>
    <w:rsid w:val="00803420"/>
    <w:rsid w:val="008037E4"/>
    <w:rsid w:val="00804294"/>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8A"/>
    <w:rsid w:val="0081337F"/>
    <w:rsid w:val="00813533"/>
    <w:rsid w:val="008137F7"/>
    <w:rsid w:val="00813855"/>
    <w:rsid w:val="0081470D"/>
    <w:rsid w:val="00814B7B"/>
    <w:rsid w:val="0081526B"/>
    <w:rsid w:val="00815640"/>
    <w:rsid w:val="00815963"/>
    <w:rsid w:val="00815D1C"/>
    <w:rsid w:val="008165BD"/>
    <w:rsid w:val="00816630"/>
    <w:rsid w:val="00816EF4"/>
    <w:rsid w:val="00816F52"/>
    <w:rsid w:val="00817F35"/>
    <w:rsid w:val="0082022B"/>
    <w:rsid w:val="00820D15"/>
    <w:rsid w:val="00820D46"/>
    <w:rsid w:val="008212E2"/>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A27"/>
    <w:rsid w:val="00825C99"/>
    <w:rsid w:val="00825F4C"/>
    <w:rsid w:val="00826179"/>
    <w:rsid w:val="008265B0"/>
    <w:rsid w:val="00826CD0"/>
    <w:rsid w:val="008271AF"/>
    <w:rsid w:val="00830704"/>
    <w:rsid w:val="008307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76A2"/>
    <w:rsid w:val="00837864"/>
    <w:rsid w:val="00837AA0"/>
    <w:rsid w:val="00837B63"/>
    <w:rsid w:val="00840660"/>
    <w:rsid w:val="00840698"/>
    <w:rsid w:val="00840DC7"/>
    <w:rsid w:val="00841040"/>
    <w:rsid w:val="008411BD"/>
    <w:rsid w:val="00841C2A"/>
    <w:rsid w:val="008423B1"/>
    <w:rsid w:val="00842503"/>
    <w:rsid w:val="00842E0C"/>
    <w:rsid w:val="008441D6"/>
    <w:rsid w:val="00844B47"/>
    <w:rsid w:val="00845100"/>
    <w:rsid w:val="008451F8"/>
    <w:rsid w:val="00845DF7"/>
    <w:rsid w:val="008465B4"/>
    <w:rsid w:val="008465C7"/>
    <w:rsid w:val="0084677F"/>
    <w:rsid w:val="00846869"/>
    <w:rsid w:val="00846B84"/>
    <w:rsid w:val="00846F7E"/>
    <w:rsid w:val="008474CC"/>
    <w:rsid w:val="00850036"/>
    <w:rsid w:val="0085012E"/>
    <w:rsid w:val="00850895"/>
    <w:rsid w:val="00850955"/>
    <w:rsid w:val="00850D85"/>
    <w:rsid w:val="00850F47"/>
    <w:rsid w:val="00851263"/>
    <w:rsid w:val="008519CD"/>
    <w:rsid w:val="00851B20"/>
    <w:rsid w:val="00851CB5"/>
    <w:rsid w:val="00851D6A"/>
    <w:rsid w:val="008521A8"/>
    <w:rsid w:val="00852208"/>
    <w:rsid w:val="0085291C"/>
    <w:rsid w:val="00853065"/>
    <w:rsid w:val="00853179"/>
    <w:rsid w:val="00853856"/>
    <w:rsid w:val="00853A20"/>
    <w:rsid w:val="00854211"/>
    <w:rsid w:val="0085450A"/>
    <w:rsid w:val="00854548"/>
    <w:rsid w:val="00854CC9"/>
    <w:rsid w:val="008556A0"/>
    <w:rsid w:val="008561C8"/>
    <w:rsid w:val="008568F6"/>
    <w:rsid w:val="00856B07"/>
    <w:rsid w:val="00857074"/>
    <w:rsid w:val="0085762E"/>
    <w:rsid w:val="00857BE6"/>
    <w:rsid w:val="00857DCE"/>
    <w:rsid w:val="00857FBA"/>
    <w:rsid w:val="00857FEA"/>
    <w:rsid w:val="0086007D"/>
    <w:rsid w:val="008605DA"/>
    <w:rsid w:val="008605EA"/>
    <w:rsid w:val="00860634"/>
    <w:rsid w:val="00860884"/>
    <w:rsid w:val="00860A3B"/>
    <w:rsid w:val="00860C35"/>
    <w:rsid w:val="00860D36"/>
    <w:rsid w:val="00860E53"/>
    <w:rsid w:val="00861BA2"/>
    <w:rsid w:val="00862759"/>
    <w:rsid w:val="00862BD2"/>
    <w:rsid w:val="0086327E"/>
    <w:rsid w:val="00863534"/>
    <w:rsid w:val="008637EA"/>
    <w:rsid w:val="00863A05"/>
    <w:rsid w:val="00864159"/>
    <w:rsid w:val="00864698"/>
    <w:rsid w:val="00864BD7"/>
    <w:rsid w:val="008652B6"/>
    <w:rsid w:val="00865771"/>
    <w:rsid w:val="00865A76"/>
    <w:rsid w:val="0086745A"/>
    <w:rsid w:val="00867569"/>
    <w:rsid w:val="00870630"/>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75E5"/>
    <w:rsid w:val="008775FA"/>
    <w:rsid w:val="00877C68"/>
    <w:rsid w:val="00877F28"/>
    <w:rsid w:val="008803DE"/>
    <w:rsid w:val="008805E1"/>
    <w:rsid w:val="008807E8"/>
    <w:rsid w:val="008808C5"/>
    <w:rsid w:val="00880AE9"/>
    <w:rsid w:val="00881406"/>
    <w:rsid w:val="00881734"/>
    <w:rsid w:val="00881BA0"/>
    <w:rsid w:val="0088214B"/>
    <w:rsid w:val="00882C5B"/>
    <w:rsid w:val="00883E96"/>
    <w:rsid w:val="00884701"/>
    <w:rsid w:val="0088472B"/>
    <w:rsid w:val="00884B61"/>
    <w:rsid w:val="0088530A"/>
    <w:rsid w:val="00885C57"/>
    <w:rsid w:val="00885EA5"/>
    <w:rsid w:val="00885F48"/>
    <w:rsid w:val="00886197"/>
    <w:rsid w:val="008867CB"/>
    <w:rsid w:val="008869CC"/>
    <w:rsid w:val="00886D11"/>
    <w:rsid w:val="008874EF"/>
    <w:rsid w:val="0088799E"/>
    <w:rsid w:val="00887DB9"/>
    <w:rsid w:val="00887EDF"/>
    <w:rsid w:val="008900B2"/>
    <w:rsid w:val="008908EE"/>
    <w:rsid w:val="00890CDC"/>
    <w:rsid w:val="00890D78"/>
    <w:rsid w:val="008916A1"/>
    <w:rsid w:val="00891DB4"/>
    <w:rsid w:val="0089239B"/>
    <w:rsid w:val="00892D10"/>
    <w:rsid w:val="00892F3A"/>
    <w:rsid w:val="00893299"/>
    <w:rsid w:val="008938EC"/>
    <w:rsid w:val="0089419B"/>
    <w:rsid w:val="008941F9"/>
    <w:rsid w:val="008942DB"/>
    <w:rsid w:val="008942E3"/>
    <w:rsid w:val="008943FF"/>
    <w:rsid w:val="00894A74"/>
    <w:rsid w:val="00894CA6"/>
    <w:rsid w:val="00894CB7"/>
    <w:rsid w:val="00895163"/>
    <w:rsid w:val="0089575F"/>
    <w:rsid w:val="00895CCC"/>
    <w:rsid w:val="008966BE"/>
    <w:rsid w:val="00896DEA"/>
    <w:rsid w:val="00896EE5"/>
    <w:rsid w:val="00897944"/>
    <w:rsid w:val="008A00C9"/>
    <w:rsid w:val="008A0723"/>
    <w:rsid w:val="008A092D"/>
    <w:rsid w:val="008A11DB"/>
    <w:rsid w:val="008A12BE"/>
    <w:rsid w:val="008A2512"/>
    <w:rsid w:val="008A28BC"/>
    <w:rsid w:val="008A29A7"/>
    <w:rsid w:val="008A2B08"/>
    <w:rsid w:val="008A2DAE"/>
    <w:rsid w:val="008A2FA5"/>
    <w:rsid w:val="008A3775"/>
    <w:rsid w:val="008A380C"/>
    <w:rsid w:val="008A3D6C"/>
    <w:rsid w:val="008A42D1"/>
    <w:rsid w:val="008A4540"/>
    <w:rsid w:val="008A509F"/>
    <w:rsid w:val="008A5505"/>
    <w:rsid w:val="008A5606"/>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4443"/>
    <w:rsid w:val="008B4940"/>
    <w:rsid w:val="008B4A4B"/>
    <w:rsid w:val="008B4AD9"/>
    <w:rsid w:val="008B4D2D"/>
    <w:rsid w:val="008B60EB"/>
    <w:rsid w:val="008B6128"/>
    <w:rsid w:val="008B613A"/>
    <w:rsid w:val="008B6277"/>
    <w:rsid w:val="008B6DC8"/>
    <w:rsid w:val="008B7919"/>
    <w:rsid w:val="008B7B22"/>
    <w:rsid w:val="008C0479"/>
    <w:rsid w:val="008C0931"/>
    <w:rsid w:val="008C0EE9"/>
    <w:rsid w:val="008C11E5"/>
    <w:rsid w:val="008C17F6"/>
    <w:rsid w:val="008C1932"/>
    <w:rsid w:val="008C199B"/>
    <w:rsid w:val="008C1A5B"/>
    <w:rsid w:val="008C1B44"/>
    <w:rsid w:val="008C283B"/>
    <w:rsid w:val="008C2B9D"/>
    <w:rsid w:val="008C320C"/>
    <w:rsid w:val="008C361D"/>
    <w:rsid w:val="008C37B9"/>
    <w:rsid w:val="008C3813"/>
    <w:rsid w:val="008C38F9"/>
    <w:rsid w:val="008C3A49"/>
    <w:rsid w:val="008C4109"/>
    <w:rsid w:val="008C4576"/>
    <w:rsid w:val="008C4594"/>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1BF0"/>
    <w:rsid w:val="008D1C39"/>
    <w:rsid w:val="008D1F6B"/>
    <w:rsid w:val="008D2064"/>
    <w:rsid w:val="008D218A"/>
    <w:rsid w:val="008D238D"/>
    <w:rsid w:val="008D2F27"/>
    <w:rsid w:val="008D364E"/>
    <w:rsid w:val="008D3718"/>
    <w:rsid w:val="008D3AB7"/>
    <w:rsid w:val="008D42B5"/>
    <w:rsid w:val="008D4CE1"/>
    <w:rsid w:val="008D4D8A"/>
    <w:rsid w:val="008D5840"/>
    <w:rsid w:val="008D61EF"/>
    <w:rsid w:val="008D6764"/>
    <w:rsid w:val="008D6966"/>
    <w:rsid w:val="008D6C7E"/>
    <w:rsid w:val="008D6EE8"/>
    <w:rsid w:val="008D71D3"/>
    <w:rsid w:val="008D75EB"/>
    <w:rsid w:val="008D7DCE"/>
    <w:rsid w:val="008E028B"/>
    <w:rsid w:val="008E08E5"/>
    <w:rsid w:val="008E0AFD"/>
    <w:rsid w:val="008E0B05"/>
    <w:rsid w:val="008E0C76"/>
    <w:rsid w:val="008E1539"/>
    <w:rsid w:val="008E18D5"/>
    <w:rsid w:val="008E1A89"/>
    <w:rsid w:val="008E2141"/>
    <w:rsid w:val="008E235E"/>
    <w:rsid w:val="008E2470"/>
    <w:rsid w:val="008E284F"/>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E91"/>
    <w:rsid w:val="008E60CF"/>
    <w:rsid w:val="008E629B"/>
    <w:rsid w:val="008E6861"/>
    <w:rsid w:val="008E70B4"/>
    <w:rsid w:val="008E70EA"/>
    <w:rsid w:val="008E7392"/>
    <w:rsid w:val="008E748A"/>
    <w:rsid w:val="008E7B0A"/>
    <w:rsid w:val="008F0416"/>
    <w:rsid w:val="008F0873"/>
    <w:rsid w:val="008F0E5F"/>
    <w:rsid w:val="008F116F"/>
    <w:rsid w:val="008F1378"/>
    <w:rsid w:val="008F1409"/>
    <w:rsid w:val="008F1550"/>
    <w:rsid w:val="008F18ED"/>
    <w:rsid w:val="008F234E"/>
    <w:rsid w:val="008F24C2"/>
    <w:rsid w:val="008F25CE"/>
    <w:rsid w:val="008F2A98"/>
    <w:rsid w:val="008F2C61"/>
    <w:rsid w:val="008F338A"/>
    <w:rsid w:val="008F4801"/>
    <w:rsid w:val="008F4A8E"/>
    <w:rsid w:val="008F50BD"/>
    <w:rsid w:val="008F52A6"/>
    <w:rsid w:val="008F5D5C"/>
    <w:rsid w:val="008F6008"/>
    <w:rsid w:val="008F6119"/>
    <w:rsid w:val="008F6199"/>
    <w:rsid w:val="008F69CA"/>
    <w:rsid w:val="008F6D88"/>
    <w:rsid w:val="008F6DA1"/>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8CA"/>
    <w:rsid w:val="009039C3"/>
    <w:rsid w:val="00903E2E"/>
    <w:rsid w:val="00904505"/>
    <w:rsid w:val="00904E51"/>
    <w:rsid w:val="0090510E"/>
    <w:rsid w:val="00905613"/>
    <w:rsid w:val="00905685"/>
    <w:rsid w:val="009058FE"/>
    <w:rsid w:val="00907443"/>
    <w:rsid w:val="009076B6"/>
    <w:rsid w:val="00907A9F"/>
    <w:rsid w:val="00910630"/>
    <w:rsid w:val="00910B61"/>
    <w:rsid w:val="00910D91"/>
    <w:rsid w:val="00911080"/>
    <w:rsid w:val="00911B57"/>
    <w:rsid w:val="00911FDC"/>
    <w:rsid w:val="0091208D"/>
    <w:rsid w:val="009122A9"/>
    <w:rsid w:val="0091235F"/>
    <w:rsid w:val="00912BCC"/>
    <w:rsid w:val="0091307E"/>
    <w:rsid w:val="0091399F"/>
    <w:rsid w:val="009139DF"/>
    <w:rsid w:val="00913E1A"/>
    <w:rsid w:val="00913E6B"/>
    <w:rsid w:val="00913F1A"/>
    <w:rsid w:val="009142EB"/>
    <w:rsid w:val="0091484C"/>
    <w:rsid w:val="00914E7E"/>
    <w:rsid w:val="00915318"/>
    <w:rsid w:val="009157E9"/>
    <w:rsid w:val="00916154"/>
    <w:rsid w:val="00916588"/>
    <w:rsid w:val="00916743"/>
    <w:rsid w:val="00916F0F"/>
    <w:rsid w:val="00916F90"/>
    <w:rsid w:val="00917022"/>
    <w:rsid w:val="00917A76"/>
    <w:rsid w:val="00917B5A"/>
    <w:rsid w:val="00917E0A"/>
    <w:rsid w:val="00917EA1"/>
    <w:rsid w:val="0092036B"/>
    <w:rsid w:val="009203D3"/>
    <w:rsid w:val="00920D6C"/>
    <w:rsid w:val="009219B3"/>
    <w:rsid w:val="00921A15"/>
    <w:rsid w:val="00921BF4"/>
    <w:rsid w:val="00922371"/>
    <w:rsid w:val="00922759"/>
    <w:rsid w:val="00922D0A"/>
    <w:rsid w:val="00922FFD"/>
    <w:rsid w:val="00923720"/>
    <w:rsid w:val="00923F02"/>
    <w:rsid w:val="009241C0"/>
    <w:rsid w:val="009244D0"/>
    <w:rsid w:val="0092455E"/>
    <w:rsid w:val="00924F02"/>
    <w:rsid w:val="009251A5"/>
    <w:rsid w:val="009252C2"/>
    <w:rsid w:val="00925B46"/>
    <w:rsid w:val="009269B8"/>
    <w:rsid w:val="00926CAF"/>
    <w:rsid w:val="009271B6"/>
    <w:rsid w:val="0093010B"/>
    <w:rsid w:val="0093019C"/>
    <w:rsid w:val="009305A0"/>
    <w:rsid w:val="0093170E"/>
    <w:rsid w:val="009317EA"/>
    <w:rsid w:val="009318FA"/>
    <w:rsid w:val="00931AB5"/>
    <w:rsid w:val="00931C69"/>
    <w:rsid w:val="00932820"/>
    <w:rsid w:val="00932979"/>
    <w:rsid w:val="00932A28"/>
    <w:rsid w:val="0093345A"/>
    <w:rsid w:val="009344A4"/>
    <w:rsid w:val="00934644"/>
    <w:rsid w:val="0093493A"/>
    <w:rsid w:val="00934C6D"/>
    <w:rsid w:val="00934C9E"/>
    <w:rsid w:val="00934D8A"/>
    <w:rsid w:val="00934FA5"/>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BFC"/>
    <w:rsid w:val="009421A5"/>
    <w:rsid w:val="009426F6"/>
    <w:rsid w:val="009429F8"/>
    <w:rsid w:val="00942CBC"/>
    <w:rsid w:val="00943092"/>
    <w:rsid w:val="00943AA5"/>
    <w:rsid w:val="00943DE6"/>
    <w:rsid w:val="00944843"/>
    <w:rsid w:val="00944872"/>
    <w:rsid w:val="009449AA"/>
    <w:rsid w:val="00944B70"/>
    <w:rsid w:val="00944C37"/>
    <w:rsid w:val="00945A06"/>
    <w:rsid w:val="0094604C"/>
    <w:rsid w:val="00946B87"/>
    <w:rsid w:val="00947031"/>
    <w:rsid w:val="00947072"/>
    <w:rsid w:val="00947846"/>
    <w:rsid w:val="00947CE2"/>
    <w:rsid w:val="00950102"/>
    <w:rsid w:val="00950AB6"/>
    <w:rsid w:val="00950FAD"/>
    <w:rsid w:val="009515A5"/>
    <w:rsid w:val="00951A4F"/>
    <w:rsid w:val="00951EB2"/>
    <w:rsid w:val="00952D72"/>
    <w:rsid w:val="009534EE"/>
    <w:rsid w:val="009537E2"/>
    <w:rsid w:val="0095401F"/>
    <w:rsid w:val="00954C01"/>
    <w:rsid w:val="00955022"/>
    <w:rsid w:val="009556B4"/>
    <w:rsid w:val="009560D8"/>
    <w:rsid w:val="009562C2"/>
    <w:rsid w:val="009564E6"/>
    <w:rsid w:val="00956A29"/>
    <w:rsid w:val="009573AA"/>
    <w:rsid w:val="00957861"/>
    <w:rsid w:val="00957B92"/>
    <w:rsid w:val="00957BAC"/>
    <w:rsid w:val="00957CC1"/>
    <w:rsid w:val="00957E23"/>
    <w:rsid w:val="00957EC7"/>
    <w:rsid w:val="009602C7"/>
    <w:rsid w:val="009607FD"/>
    <w:rsid w:val="00960E1D"/>
    <w:rsid w:val="00960E25"/>
    <w:rsid w:val="00960F5D"/>
    <w:rsid w:val="00960FF8"/>
    <w:rsid w:val="00962394"/>
    <w:rsid w:val="00962BCB"/>
    <w:rsid w:val="00963523"/>
    <w:rsid w:val="0096356B"/>
    <w:rsid w:val="0096382E"/>
    <w:rsid w:val="009639AE"/>
    <w:rsid w:val="00963BA1"/>
    <w:rsid w:val="00963F5E"/>
    <w:rsid w:val="00963FA7"/>
    <w:rsid w:val="00964C6D"/>
    <w:rsid w:val="00964E13"/>
    <w:rsid w:val="009655AE"/>
    <w:rsid w:val="00965883"/>
    <w:rsid w:val="00965FE8"/>
    <w:rsid w:val="009663C0"/>
    <w:rsid w:val="009666CA"/>
    <w:rsid w:val="00966BA9"/>
    <w:rsid w:val="00966E73"/>
    <w:rsid w:val="00967019"/>
    <w:rsid w:val="00967E36"/>
    <w:rsid w:val="009702FE"/>
    <w:rsid w:val="009704C9"/>
    <w:rsid w:val="0097074E"/>
    <w:rsid w:val="009710F8"/>
    <w:rsid w:val="009714C4"/>
    <w:rsid w:val="00971A70"/>
    <w:rsid w:val="00971BE6"/>
    <w:rsid w:val="00972335"/>
    <w:rsid w:val="009728B6"/>
    <w:rsid w:val="00972B37"/>
    <w:rsid w:val="00973362"/>
    <w:rsid w:val="00973A70"/>
    <w:rsid w:val="009740BE"/>
    <w:rsid w:val="0097430A"/>
    <w:rsid w:val="0097432A"/>
    <w:rsid w:val="00974A13"/>
    <w:rsid w:val="00974B5D"/>
    <w:rsid w:val="00974CFB"/>
    <w:rsid w:val="00974FD0"/>
    <w:rsid w:val="009767CF"/>
    <w:rsid w:val="00976AA6"/>
    <w:rsid w:val="00977499"/>
    <w:rsid w:val="009774FF"/>
    <w:rsid w:val="00977875"/>
    <w:rsid w:val="00980066"/>
    <w:rsid w:val="009800B2"/>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90397"/>
    <w:rsid w:val="009905EB"/>
    <w:rsid w:val="0099084D"/>
    <w:rsid w:val="009909F1"/>
    <w:rsid w:val="00990E96"/>
    <w:rsid w:val="00991B80"/>
    <w:rsid w:val="0099256C"/>
    <w:rsid w:val="0099271E"/>
    <w:rsid w:val="0099287E"/>
    <w:rsid w:val="00993109"/>
    <w:rsid w:val="00993AA6"/>
    <w:rsid w:val="00993D7E"/>
    <w:rsid w:val="00994055"/>
    <w:rsid w:val="009942B2"/>
    <w:rsid w:val="009942F1"/>
    <w:rsid w:val="009946A5"/>
    <w:rsid w:val="00994BDF"/>
    <w:rsid w:val="00995641"/>
    <w:rsid w:val="00995A68"/>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579"/>
    <w:rsid w:val="009A35C4"/>
    <w:rsid w:val="009A44ED"/>
    <w:rsid w:val="009A4F47"/>
    <w:rsid w:val="009A5429"/>
    <w:rsid w:val="009A5E20"/>
    <w:rsid w:val="009A5FC1"/>
    <w:rsid w:val="009A6109"/>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289"/>
    <w:rsid w:val="009B24E0"/>
    <w:rsid w:val="009B2531"/>
    <w:rsid w:val="009B2780"/>
    <w:rsid w:val="009B2852"/>
    <w:rsid w:val="009B2923"/>
    <w:rsid w:val="009B2E5E"/>
    <w:rsid w:val="009B2F95"/>
    <w:rsid w:val="009B2FB5"/>
    <w:rsid w:val="009B3191"/>
    <w:rsid w:val="009B3647"/>
    <w:rsid w:val="009B3861"/>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C00DF"/>
    <w:rsid w:val="009C0C2C"/>
    <w:rsid w:val="009C0CDA"/>
    <w:rsid w:val="009C0E9D"/>
    <w:rsid w:val="009C10C8"/>
    <w:rsid w:val="009C1430"/>
    <w:rsid w:val="009C1CD0"/>
    <w:rsid w:val="009C1DE5"/>
    <w:rsid w:val="009C281C"/>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66CF"/>
    <w:rsid w:val="009C693B"/>
    <w:rsid w:val="009C6C32"/>
    <w:rsid w:val="009C6C3F"/>
    <w:rsid w:val="009C7BEB"/>
    <w:rsid w:val="009D0646"/>
    <w:rsid w:val="009D091D"/>
    <w:rsid w:val="009D0A3F"/>
    <w:rsid w:val="009D10F8"/>
    <w:rsid w:val="009D1324"/>
    <w:rsid w:val="009D254E"/>
    <w:rsid w:val="009D35C8"/>
    <w:rsid w:val="009D36C9"/>
    <w:rsid w:val="009D3AA2"/>
    <w:rsid w:val="009D3D1A"/>
    <w:rsid w:val="009D3E94"/>
    <w:rsid w:val="009D3F32"/>
    <w:rsid w:val="009D3F7F"/>
    <w:rsid w:val="009D4F2D"/>
    <w:rsid w:val="009D506A"/>
    <w:rsid w:val="009D55B3"/>
    <w:rsid w:val="009D572B"/>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FA9"/>
    <w:rsid w:val="009E4185"/>
    <w:rsid w:val="009E547F"/>
    <w:rsid w:val="009E5570"/>
    <w:rsid w:val="009E5799"/>
    <w:rsid w:val="009E5EB7"/>
    <w:rsid w:val="009E6299"/>
    <w:rsid w:val="009E6439"/>
    <w:rsid w:val="009E665A"/>
    <w:rsid w:val="009E66B8"/>
    <w:rsid w:val="009E73F5"/>
    <w:rsid w:val="009E777C"/>
    <w:rsid w:val="009E7915"/>
    <w:rsid w:val="009E792B"/>
    <w:rsid w:val="009E7EC7"/>
    <w:rsid w:val="009F0347"/>
    <w:rsid w:val="009F0CFC"/>
    <w:rsid w:val="009F1965"/>
    <w:rsid w:val="009F1C40"/>
    <w:rsid w:val="009F20BE"/>
    <w:rsid w:val="009F2475"/>
    <w:rsid w:val="009F2647"/>
    <w:rsid w:val="009F2DAA"/>
    <w:rsid w:val="009F2EA8"/>
    <w:rsid w:val="009F2EAA"/>
    <w:rsid w:val="009F2EF3"/>
    <w:rsid w:val="009F3E45"/>
    <w:rsid w:val="009F3E75"/>
    <w:rsid w:val="009F3E8D"/>
    <w:rsid w:val="009F478D"/>
    <w:rsid w:val="009F498A"/>
    <w:rsid w:val="009F4CE7"/>
    <w:rsid w:val="009F4E5E"/>
    <w:rsid w:val="009F582C"/>
    <w:rsid w:val="009F5FD2"/>
    <w:rsid w:val="009F64A6"/>
    <w:rsid w:val="009F651F"/>
    <w:rsid w:val="009F6A20"/>
    <w:rsid w:val="009F6ED4"/>
    <w:rsid w:val="009F7425"/>
    <w:rsid w:val="009F764A"/>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D69"/>
    <w:rsid w:val="00A02EC3"/>
    <w:rsid w:val="00A02F47"/>
    <w:rsid w:val="00A02F54"/>
    <w:rsid w:val="00A0301B"/>
    <w:rsid w:val="00A030D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10C3"/>
    <w:rsid w:val="00A110E9"/>
    <w:rsid w:val="00A11272"/>
    <w:rsid w:val="00A126AC"/>
    <w:rsid w:val="00A12D50"/>
    <w:rsid w:val="00A12ED1"/>
    <w:rsid w:val="00A12F05"/>
    <w:rsid w:val="00A13109"/>
    <w:rsid w:val="00A13384"/>
    <w:rsid w:val="00A13C26"/>
    <w:rsid w:val="00A144DA"/>
    <w:rsid w:val="00A14522"/>
    <w:rsid w:val="00A14584"/>
    <w:rsid w:val="00A14CC5"/>
    <w:rsid w:val="00A1517F"/>
    <w:rsid w:val="00A1587F"/>
    <w:rsid w:val="00A15D34"/>
    <w:rsid w:val="00A16508"/>
    <w:rsid w:val="00A165AD"/>
    <w:rsid w:val="00A16D4B"/>
    <w:rsid w:val="00A17626"/>
    <w:rsid w:val="00A176D5"/>
    <w:rsid w:val="00A17C41"/>
    <w:rsid w:val="00A17F53"/>
    <w:rsid w:val="00A17F96"/>
    <w:rsid w:val="00A20185"/>
    <w:rsid w:val="00A206B8"/>
    <w:rsid w:val="00A218CF"/>
    <w:rsid w:val="00A21DCA"/>
    <w:rsid w:val="00A21E2F"/>
    <w:rsid w:val="00A22558"/>
    <w:rsid w:val="00A225E4"/>
    <w:rsid w:val="00A2374F"/>
    <w:rsid w:val="00A23DE4"/>
    <w:rsid w:val="00A23E49"/>
    <w:rsid w:val="00A24710"/>
    <w:rsid w:val="00A24754"/>
    <w:rsid w:val="00A25290"/>
    <w:rsid w:val="00A2556B"/>
    <w:rsid w:val="00A2557B"/>
    <w:rsid w:val="00A255BE"/>
    <w:rsid w:val="00A25935"/>
    <w:rsid w:val="00A25A2B"/>
    <w:rsid w:val="00A25C5C"/>
    <w:rsid w:val="00A25D5F"/>
    <w:rsid w:val="00A25DFB"/>
    <w:rsid w:val="00A2650B"/>
    <w:rsid w:val="00A265A1"/>
    <w:rsid w:val="00A26B64"/>
    <w:rsid w:val="00A2715E"/>
    <w:rsid w:val="00A273A9"/>
    <w:rsid w:val="00A27853"/>
    <w:rsid w:val="00A2790F"/>
    <w:rsid w:val="00A27A3D"/>
    <w:rsid w:val="00A27A48"/>
    <w:rsid w:val="00A30031"/>
    <w:rsid w:val="00A30065"/>
    <w:rsid w:val="00A3026B"/>
    <w:rsid w:val="00A30610"/>
    <w:rsid w:val="00A30811"/>
    <w:rsid w:val="00A3088E"/>
    <w:rsid w:val="00A30C88"/>
    <w:rsid w:val="00A30CAD"/>
    <w:rsid w:val="00A30DFB"/>
    <w:rsid w:val="00A3151D"/>
    <w:rsid w:val="00A32102"/>
    <w:rsid w:val="00A32320"/>
    <w:rsid w:val="00A3239A"/>
    <w:rsid w:val="00A325D7"/>
    <w:rsid w:val="00A32AEC"/>
    <w:rsid w:val="00A32D80"/>
    <w:rsid w:val="00A3368A"/>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C63"/>
    <w:rsid w:val="00A40DEA"/>
    <w:rsid w:val="00A40E6C"/>
    <w:rsid w:val="00A4129E"/>
    <w:rsid w:val="00A412AD"/>
    <w:rsid w:val="00A413C7"/>
    <w:rsid w:val="00A41479"/>
    <w:rsid w:val="00A4148C"/>
    <w:rsid w:val="00A4216E"/>
    <w:rsid w:val="00A42242"/>
    <w:rsid w:val="00A426A0"/>
    <w:rsid w:val="00A429AF"/>
    <w:rsid w:val="00A42B2D"/>
    <w:rsid w:val="00A42B68"/>
    <w:rsid w:val="00A42C2D"/>
    <w:rsid w:val="00A42D35"/>
    <w:rsid w:val="00A43110"/>
    <w:rsid w:val="00A432FD"/>
    <w:rsid w:val="00A44910"/>
    <w:rsid w:val="00A44B77"/>
    <w:rsid w:val="00A44BE1"/>
    <w:rsid w:val="00A44E49"/>
    <w:rsid w:val="00A45280"/>
    <w:rsid w:val="00A45369"/>
    <w:rsid w:val="00A46550"/>
    <w:rsid w:val="00A46ABC"/>
    <w:rsid w:val="00A46F6C"/>
    <w:rsid w:val="00A47055"/>
    <w:rsid w:val="00A4734F"/>
    <w:rsid w:val="00A47D06"/>
    <w:rsid w:val="00A50009"/>
    <w:rsid w:val="00A5042F"/>
    <w:rsid w:val="00A5044D"/>
    <w:rsid w:val="00A506C8"/>
    <w:rsid w:val="00A50D9F"/>
    <w:rsid w:val="00A50FD2"/>
    <w:rsid w:val="00A51556"/>
    <w:rsid w:val="00A51CE9"/>
    <w:rsid w:val="00A5242C"/>
    <w:rsid w:val="00A525E4"/>
    <w:rsid w:val="00A52DFB"/>
    <w:rsid w:val="00A52E46"/>
    <w:rsid w:val="00A53719"/>
    <w:rsid w:val="00A5394A"/>
    <w:rsid w:val="00A53AEB"/>
    <w:rsid w:val="00A53E29"/>
    <w:rsid w:val="00A54138"/>
    <w:rsid w:val="00A54471"/>
    <w:rsid w:val="00A5494E"/>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F84"/>
    <w:rsid w:val="00A625E6"/>
    <w:rsid w:val="00A626F5"/>
    <w:rsid w:val="00A62726"/>
    <w:rsid w:val="00A630FF"/>
    <w:rsid w:val="00A637BD"/>
    <w:rsid w:val="00A63E5A"/>
    <w:rsid w:val="00A64233"/>
    <w:rsid w:val="00A64696"/>
    <w:rsid w:val="00A64765"/>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8A"/>
    <w:rsid w:val="00A70667"/>
    <w:rsid w:val="00A70894"/>
    <w:rsid w:val="00A70904"/>
    <w:rsid w:val="00A7107A"/>
    <w:rsid w:val="00A7121D"/>
    <w:rsid w:val="00A71330"/>
    <w:rsid w:val="00A71915"/>
    <w:rsid w:val="00A71F34"/>
    <w:rsid w:val="00A721CB"/>
    <w:rsid w:val="00A72212"/>
    <w:rsid w:val="00A72CE2"/>
    <w:rsid w:val="00A731B2"/>
    <w:rsid w:val="00A7332B"/>
    <w:rsid w:val="00A73D6C"/>
    <w:rsid w:val="00A73F78"/>
    <w:rsid w:val="00A73FE2"/>
    <w:rsid w:val="00A7420B"/>
    <w:rsid w:val="00A74418"/>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74E"/>
    <w:rsid w:val="00A80CC9"/>
    <w:rsid w:val="00A80EB2"/>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6CA"/>
    <w:rsid w:val="00A85C00"/>
    <w:rsid w:val="00A85EC2"/>
    <w:rsid w:val="00A85F58"/>
    <w:rsid w:val="00A869D5"/>
    <w:rsid w:val="00A86C0F"/>
    <w:rsid w:val="00A86F55"/>
    <w:rsid w:val="00A87D09"/>
    <w:rsid w:val="00A87FC0"/>
    <w:rsid w:val="00A908F9"/>
    <w:rsid w:val="00A909EF"/>
    <w:rsid w:val="00A90FE9"/>
    <w:rsid w:val="00A91565"/>
    <w:rsid w:val="00A91AB3"/>
    <w:rsid w:val="00A91D0A"/>
    <w:rsid w:val="00A93123"/>
    <w:rsid w:val="00A93502"/>
    <w:rsid w:val="00A9376F"/>
    <w:rsid w:val="00A937AC"/>
    <w:rsid w:val="00A938E4"/>
    <w:rsid w:val="00A93925"/>
    <w:rsid w:val="00A93E4B"/>
    <w:rsid w:val="00A944D8"/>
    <w:rsid w:val="00A94CFB"/>
    <w:rsid w:val="00A94D08"/>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32B"/>
    <w:rsid w:val="00AA451E"/>
    <w:rsid w:val="00AA471C"/>
    <w:rsid w:val="00AA47B1"/>
    <w:rsid w:val="00AA4EA3"/>
    <w:rsid w:val="00AA50D0"/>
    <w:rsid w:val="00AA515E"/>
    <w:rsid w:val="00AA51EF"/>
    <w:rsid w:val="00AA55D6"/>
    <w:rsid w:val="00AA5731"/>
    <w:rsid w:val="00AA5797"/>
    <w:rsid w:val="00AA57F3"/>
    <w:rsid w:val="00AA5AC8"/>
    <w:rsid w:val="00AA5E00"/>
    <w:rsid w:val="00AA656D"/>
    <w:rsid w:val="00AA6763"/>
    <w:rsid w:val="00AA7304"/>
    <w:rsid w:val="00AA74E3"/>
    <w:rsid w:val="00AA792B"/>
    <w:rsid w:val="00AB04FE"/>
    <w:rsid w:val="00AB05BB"/>
    <w:rsid w:val="00AB08C6"/>
    <w:rsid w:val="00AB0B8D"/>
    <w:rsid w:val="00AB12B1"/>
    <w:rsid w:val="00AB1761"/>
    <w:rsid w:val="00AB2331"/>
    <w:rsid w:val="00AB2765"/>
    <w:rsid w:val="00AB2BEC"/>
    <w:rsid w:val="00AB3209"/>
    <w:rsid w:val="00AB32C4"/>
    <w:rsid w:val="00AB33D5"/>
    <w:rsid w:val="00AB3F0B"/>
    <w:rsid w:val="00AB42DB"/>
    <w:rsid w:val="00AB43F7"/>
    <w:rsid w:val="00AB4B90"/>
    <w:rsid w:val="00AB5991"/>
    <w:rsid w:val="00AB5C2C"/>
    <w:rsid w:val="00AB6F71"/>
    <w:rsid w:val="00AB77D6"/>
    <w:rsid w:val="00AB7BDE"/>
    <w:rsid w:val="00AC0450"/>
    <w:rsid w:val="00AC08BE"/>
    <w:rsid w:val="00AC0A54"/>
    <w:rsid w:val="00AC0DC3"/>
    <w:rsid w:val="00AC0DEB"/>
    <w:rsid w:val="00AC0FA4"/>
    <w:rsid w:val="00AC1A9F"/>
    <w:rsid w:val="00AC1E92"/>
    <w:rsid w:val="00AC2A46"/>
    <w:rsid w:val="00AC380D"/>
    <w:rsid w:val="00AC3C42"/>
    <w:rsid w:val="00AC48B2"/>
    <w:rsid w:val="00AC5C1A"/>
    <w:rsid w:val="00AC5CDF"/>
    <w:rsid w:val="00AC6087"/>
    <w:rsid w:val="00AC6142"/>
    <w:rsid w:val="00AC67C1"/>
    <w:rsid w:val="00AC6C1A"/>
    <w:rsid w:val="00AC7B10"/>
    <w:rsid w:val="00AD0266"/>
    <w:rsid w:val="00AD0AA0"/>
    <w:rsid w:val="00AD0CD2"/>
    <w:rsid w:val="00AD0E6F"/>
    <w:rsid w:val="00AD0F61"/>
    <w:rsid w:val="00AD146D"/>
    <w:rsid w:val="00AD1713"/>
    <w:rsid w:val="00AD1EE1"/>
    <w:rsid w:val="00AD2DDE"/>
    <w:rsid w:val="00AD34E6"/>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E0383"/>
    <w:rsid w:val="00AE05B0"/>
    <w:rsid w:val="00AE0791"/>
    <w:rsid w:val="00AE0BBF"/>
    <w:rsid w:val="00AE1B8E"/>
    <w:rsid w:val="00AE1BC5"/>
    <w:rsid w:val="00AE1D0B"/>
    <w:rsid w:val="00AE1F00"/>
    <w:rsid w:val="00AE20BE"/>
    <w:rsid w:val="00AE2181"/>
    <w:rsid w:val="00AE33AC"/>
    <w:rsid w:val="00AE367F"/>
    <w:rsid w:val="00AE37C2"/>
    <w:rsid w:val="00AE3C78"/>
    <w:rsid w:val="00AE3F51"/>
    <w:rsid w:val="00AE3F82"/>
    <w:rsid w:val="00AE47E4"/>
    <w:rsid w:val="00AE4E79"/>
    <w:rsid w:val="00AE4FEC"/>
    <w:rsid w:val="00AE51F1"/>
    <w:rsid w:val="00AE523A"/>
    <w:rsid w:val="00AE544A"/>
    <w:rsid w:val="00AE568D"/>
    <w:rsid w:val="00AE5DE3"/>
    <w:rsid w:val="00AE6BB5"/>
    <w:rsid w:val="00AE7144"/>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BA2"/>
    <w:rsid w:val="00AF5E7C"/>
    <w:rsid w:val="00AF6423"/>
    <w:rsid w:val="00AF6660"/>
    <w:rsid w:val="00AF68F4"/>
    <w:rsid w:val="00AF761C"/>
    <w:rsid w:val="00AF768A"/>
    <w:rsid w:val="00AF791D"/>
    <w:rsid w:val="00AF7ACF"/>
    <w:rsid w:val="00AF7C88"/>
    <w:rsid w:val="00B00049"/>
    <w:rsid w:val="00B00232"/>
    <w:rsid w:val="00B010B9"/>
    <w:rsid w:val="00B012F2"/>
    <w:rsid w:val="00B0147E"/>
    <w:rsid w:val="00B01D57"/>
    <w:rsid w:val="00B01D79"/>
    <w:rsid w:val="00B02193"/>
    <w:rsid w:val="00B02885"/>
    <w:rsid w:val="00B030C3"/>
    <w:rsid w:val="00B03347"/>
    <w:rsid w:val="00B03957"/>
    <w:rsid w:val="00B03958"/>
    <w:rsid w:val="00B03AB3"/>
    <w:rsid w:val="00B046B8"/>
    <w:rsid w:val="00B049ED"/>
    <w:rsid w:val="00B04E42"/>
    <w:rsid w:val="00B054B0"/>
    <w:rsid w:val="00B05687"/>
    <w:rsid w:val="00B05A15"/>
    <w:rsid w:val="00B05C23"/>
    <w:rsid w:val="00B05D7F"/>
    <w:rsid w:val="00B06608"/>
    <w:rsid w:val="00B069B7"/>
    <w:rsid w:val="00B07016"/>
    <w:rsid w:val="00B07251"/>
    <w:rsid w:val="00B074B5"/>
    <w:rsid w:val="00B07538"/>
    <w:rsid w:val="00B07985"/>
    <w:rsid w:val="00B07A18"/>
    <w:rsid w:val="00B07B54"/>
    <w:rsid w:val="00B1021F"/>
    <w:rsid w:val="00B102B3"/>
    <w:rsid w:val="00B10323"/>
    <w:rsid w:val="00B10495"/>
    <w:rsid w:val="00B1086A"/>
    <w:rsid w:val="00B10CF5"/>
    <w:rsid w:val="00B10DCD"/>
    <w:rsid w:val="00B11890"/>
    <w:rsid w:val="00B11EEA"/>
    <w:rsid w:val="00B12395"/>
    <w:rsid w:val="00B12769"/>
    <w:rsid w:val="00B12873"/>
    <w:rsid w:val="00B12C97"/>
    <w:rsid w:val="00B12E77"/>
    <w:rsid w:val="00B13038"/>
    <w:rsid w:val="00B13607"/>
    <w:rsid w:val="00B13677"/>
    <w:rsid w:val="00B13B84"/>
    <w:rsid w:val="00B13D38"/>
    <w:rsid w:val="00B14A99"/>
    <w:rsid w:val="00B14F5A"/>
    <w:rsid w:val="00B15848"/>
    <w:rsid w:val="00B15B74"/>
    <w:rsid w:val="00B15CB7"/>
    <w:rsid w:val="00B15FF3"/>
    <w:rsid w:val="00B16304"/>
    <w:rsid w:val="00B168AC"/>
    <w:rsid w:val="00B16EF5"/>
    <w:rsid w:val="00B170D2"/>
    <w:rsid w:val="00B17870"/>
    <w:rsid w:val="00B17C4B"/>
    <w:rsid w:val="00B20079"/>
    <w:rsid w:val="00B2033E"/>
    <w:rsid w:val="00B20A32"/>
    <w:rsid w:val="00B2138F"/>
    <w:rsid w:val="00B214DF"/>
    <w:rsid w:val="00B21566"/>
    <w:rsid w:val="00B21CE6"/>
    <w:rsid w:val="00B225A8"/>
    <w:rsid w:val="00B2312E"/>
    <w:rsid w:val="00B235D0"/>
    <w:rsid w:val="00B235F5"/>
    <w:rsid w:val="00B23885"/>
    <w:rsid w:val="00B23D69"/>
    <w:rsid w:val="00B241B3"/>
    <w:rsid w:val="00B24639"/>
    <w:rsid w:val="00B2493B"/>
    <w:rsid w:val="00B249F8"/>
    <w:rsid w:val="00B24EB7"/>
    <w:rsid w:val="00B2504E"/>
    <w:rsid w:val="00B2514B"/>
    <w:rsid w:val="00B2592F"/>
    <w:rsid w:val="00B2601E"/>
    <w:rsid w:val="00B260B3"/>
    <w:rsid w:val="00B262AF"/>
    <w:rsid w:val="00B2753E"/>
    <w:rsid w:val="00B276A7"/>
    <w:rsid w:val="00B27767"/>
    <w:rsid w:val="00B27DDD"/>
    <w:rsid w:val="00B3001F"/>
    <w:rsid w:val="00B30672"/>
    <w:rsid w:val="00B3081A"/>
    <w:rsid w:val="00B3106A"/>
    <w:rsid w:val="00B314B6"/>
    <w:rsid w:val="00B31597"/>
    <w:rsid w:val="00B31BD9"/>
    <w:rsid w:val="00B322E3"/>
    <w:rsid w:val="00B323D4"/>
    <w:rsid w:val="00B32624"/>
    <w:rsid w:val="00B3285A"/>
    <w:rsid w:val="00B32EA7"/>
    <w:rsid w:val="00B336EB"/>
    <w:rsid w:val="00B33B84"/>
    <w:rsid w:val="00B33D20"/>
    <w:rsid w:val="00B34A2D"/>
    <w:rsid w:val="00B34B3C"/>
    <w:rsid w:val="00B35009"/>
    <w:rsid w:val="00B355B6"/>
    <w:rsid w:val="00B35624"/>
    <w:rsid w:val="00B35FB6"/>
    <w:rsid w:val="00B363BA"/>
    <w:rsid w:val="00B36ADE"/>
    <w:rsid w:val="00B36B5B"/>
    <w:rsid w:val="00B374EC"/>
    <w:rsid w:val="00B37E7C"/>
    <w:rsid w:val="00B400B9"/>
    <w:rsid w:val="00B40269"/>
    <w:rsid w:val="00B409AF"/>
    <w:rsid w:val="00B40C97"/>
    <w:rsid w:val="00B418E6"/>
    <w:rsid w:val="00B41A11"/>
    <w:rsid w:val="00B420F8"/>
    <w:rsid w:val="00B421D5"/>
    <w:rsid w:val="00B42BF6"/>
    <w:rsid w:val="00B42C8C"/>
    <w:rsid w:val="00B42EC9"/>
    <w:rsid w:val="00B439FE"/>
    <w:rsid w:val="00B43D2F"/>
    <w:rsid w:val="00B43E95"/>
    <w:rsid w:val="00B44212"/>
    <w:rsid w:val="00B44259"/>
    <w:rsid w:val="00B442BE"/>
    <w:rsid w:val="00B44496"/>
    <w:rsid w:val="00B446BA"/>
    <w:rsid w:val="00B448F8"/>
    <w:rsid w:val="00B44CB5"/>
    <w:rsid w:val="00B44FAA"/>
    <w:rsid w:val="00B4634E"/>
    <w:rsid w:val="00B47448"/>
    <w:rsid w:val="00B47531"/>
    <w:rsid w:val="00B47884"/>
    <w:rsid w:val="00B47C9F"/>
    <w:rsid w:val="00B47EC3"/>
    <w:rsid w:val="00B47FB5"/>
    <w:rsid w:val="00B503F2"/>
    <w:rsid w:val="00B50C70"/>
    <w:rsid w:val="00B50CC8"/>
    <w:rsid w:val="00B50E14"/>
    <w:rsid w:val="00B5129D"/>
    <w:rsid w:val="00B5135F"/>
    <w:rsid w:val="00B5185F"/>
    <w:rsid w:val="00B51D7D"/>
    <w:rsid w:val="00B51F28"/>
    <w:rsid w:val="00B52172"/>
    <w:rsid w:val="00B5273B"/>
    <w:rsid w:val="00B529A8"/>
    <w:rsid w:val="00B529F2"/>
    <w:rsid w:val="00B52BA2"/>
    <w:rsid w:val="00B53161"/>
    <w:rsid w:val="00B531D0"/>
    <w:rsid w:val="00B533A4"/>
    <w:rsid w:val="00B53C86"/>
    <w:rsid w:val="00B5426A"/>
    <w:rsid w:val="00B54363"/>
    <w:rsid w:val="00B545BF"/>
    <w:rsid w:val="00B54A4F"/>
    <w:rsid w:val="00B54E2B"/>
    <w:rsid w:val="00B557D2"/>
    <w:rsid w:val="00B55B4F"/>
    <w:rsid w:val="00B568F7"/>
    <w:rsid w:val="00B56B34"/>
    <w:rsid w:val="00B56F50"/>
    <w:rsid w:val="00B571BC"/>
    <w:rsid w:val="00B571FB"/>
    <w:rsid w:val="00B574F1"/>
    <w:rsid w:val="00B57D5A"/>
    <w:rsid w:val="00B6060D"/>
    <w:rsid w:val="00B60D6A"/>
    <w:rsid w:val="00B60E8B"/>
    <w:rsid w:val="00B60FFD"/>
    <w:rsid w:val="00B613BD"/>
    <w:rsid w:val="00B6146D"/>
    <w:rsid w:val="00B61F0C"/>
    <w:rsid w:val="00B628B4"/>
    <w:rsid w:val="00B62D8A"/>
    <w:rsid w:val="00B63AE0"/>
    <w:rsid w:val="00B649F9"/>
    <w:rsid w:val="00B64A49"/>
    <w:rsid w:val="00B64B23"/>
    <w:rsid w:val="00B64F2D"/>
    <w:rsid w:val="00B65121"/>
    <w:rsid w:val="00B65D9E"/>
    <w:rsid w:val="00B65E68"/>
    <w:rsid w:val="00B65E81"/>
    <w:rsid w:val="00B67229"/>
    <w:rsid w:val="00B67998"/>
    <w:rsid w:val="00B7083D"/>
    <w:rsid w:val="00B7104B"/>
    <w:rsid w:val="00B716A1"/>
    <w:rsid w:val="00B7172C"/>
    <w:rsid w:val="00B717D8"/>
    <w:rsid w:val="00B71AB3"/>
    <w:rsid w:val="00B71C2A"/>
    <w:rsid w:val="00B72517"/>
    <w:rsid w:val="00B72C64"/>
    <w:rsid w:val="00B72E24"/>
    <w:rsid w:val="00B730F9"/>
    <w:rsid w:val="00B73434"/>
    <w:rsid w:val="00B735A6"/>
    <w:rsid w:val="00B737A1"/>
    <w:rsid w:val="00B73836"/>
    <w:rsid w:val="00B73838"/>
    <w:rsid w:val="00B7442A"/>
    <w:rsid w:val="00B7459E"/>
    <w:rsid w:val="00B74803"/>
    <w:rsid w:val="00B755A6"/>
    <w:rsid w:val="00B7588E"/>
    <w:rsid w:val="00B75F25"/>
    <w:rsid w:val="00B762A0"/>
    <w:rsid w:val="00B768CD"/>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354"/>
    <w:rsid w:val="00B833FD"/>
    <w:rsid w:val="00B835ED"/>
    <w:rsid w:val="00B83BDF"/>
    <w:rsid w:val="00B83F30"/>
    <w:rsid w:val="00B84034"/>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74"/>
    <w:rsid w:val="00B92F7F"/>
    <w:rsid w:val="00B931B0"/>
    <w:rsid w:val="00B93AB1"/>
    <w:rsid w:val="00B93E64"/>
    <w:rsid w:val="00B93FC9"/>
    <w:rsid w:val="00B943A8"/>
    <w:rsid w:val="00B9441D"/>
    <w:rsid w:val="00B94CA1"/>
    <w:rsid w:val="00B95718"/>
    <w:rsid w:val="00B95986"/>
    <w:rsid w:val="00B95EE9"/>
    <w:rsid w:val="00B9631B"/>
    <w:rsid w:val="00B9655D"/>
    <w:rsid w:val="00B96D52"/>
    <w:rsid w:val="00B96EBF"/>
    <w:rsid w:val="00B97016"/>
    <w:rsid w:val="00B9768E"/>
    <w:rsid w:val="00BA021B"/>
    <w:rsid w:val="00BA1352"/>
    <w:rsid w:val="00BA19A1"/>
    <w:rsid w:val="00BA19A5"/>
    <w:rsid w:val="00BA19BE"/>
    <w:rsid w:val="00BA1A63"/>
    <w:rsid w:val="00BA1DEB"/>
    <w:rsid w:val="00BA20D5"/>
    <w:rsid w:val="00BA215B"/>
    <w:rsid w:val="00BA22E9"/>
    <w:rsid w:val="00BA24B5"/>
    <w:rsid w:val="00BA2DC5"/>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B0570"/>
    <w:rsid w:val="00BB0734"/>
    <w:rsid w:val="00BB0E31"/>
    <w:rsid w:val="00BB1379"/>
    <w:rsid w:val="00BB146B"/>
    <w:rsid w:val="00BB155C"/>
    <w:rsid w:val="00BB17A9"/>
    <w:rsid w:val="00BB1979"/>
    <w:rsid w:val="00BB1C47"/>
    <w:rsid w:val="00BB234A"/>
    <w:rsid w:val="00BB252E"/>
    <w:rsid w:val="00BB2C98"/>
    <w:rsid w:val="00BB2E2C"/>
    <w:rsid w:val="00BB3074"/>
    <w:rsid w:val="00BB3246"/>
    <w:rsid w:val="00BB3626"/>
    <w:rsid w:val="00BB3698"/>
    <w:rsid w:val="00BB37E2"/>
    <w:rsid w:val="00BB396A"/>
    <w:rsid w:val="00BB3B68"/>
    <w:rsid w:val="00BB3B76"/>
    <w:rsid w:val="00BB44CC"/>
    <w:rsid w:val="00BB4EDD"/>
    <w:rsid w:val="00BB58CB"/>
    <w:rsid w:val="00BB5C8A"/>
    <w:rsid w:val="00BB6645"/>
    <w:rsid w:val="00BB6CB7"/>
    <w:rsid w:val="00BB6CE3"/>
    <w:rsid w:val="00BB7C72"/>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CF"/>
    <w:rsid w:val="00BC564E"/>
    <w:rsid w:val="00BC63BA"/>
    <w:rsid w:val="00BC6787"/>
    <w:rsid w:val="00BC6AB4"/>
    <w:rsid w:val="00BC6F26"/>
    <w:rsid w:val="00BC716F"/>
    <w:rsid w:val="00BC775C"/>
    <w:rsid w:val="00BC7A63"/>
    <w:rsid w:val="00BC7B96"/>
    <w:rsid w:val="00BD00BB"/>
    <w:rsid w:val="00BD07E0"/>
    <w:rsid w:val="00BD081F"/>
    <w:rsid w:val="00BD0C92"/>
    <w:rsid w:val="00BD0E10"/>
    <w:rsid w:val="00BD17D2"/>
    <w:rsid w:val="00BD237A"/>
    <w:rsid w:val="00BD311C"/>
    <w:rsid w:val="00BD361B"/>
    <w:rsid w:val="00BD441D"/>
    <w:rsid w:val="00BD4513"/>
    <w:rsid w:val="00BD478F"/>
    <w:rsid w:val="00BD4943"/>
    <w:rsid w:val="00BD4960"/>
    <w:rsid w:val="00BD5021"/>
    <w:rsid w:val="00BD5376"/>
    <w:rsid w:val="00BD57CC"/>
    <w:rsid w:val="00BD58D9"/>
    <w:rsid w:val="00BD5B6A"/>
    <w:rsid w:val="00BD5CF2"/>
    <w:rsid w:val="00BD5D01"/>
    <w:rsid w:val="00BD6132"/>
    <w:rsid w:val="00BD624A"/>
    <w:rsid w:val="00BD691A"/>
    <w:rsid w:val="00BD6A88"/>
    <w:rsid w:val="00BD6D96"/>
    <w:rsid w:val="00BD6F18"/>
    <w:rsid w:val="00BD749A"/>
    <w:rsid w:val="00BD7901"/>
    <w:rsid w:val="00BE01DA"/>
    <w:rsid w:val="00BE152F"/>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3A24"/>
    <w:rsid w:val="00BF3DD2"/>
    <w:rsid w:val="00BF4532"/>
    <w:rsid w:val="00BF4F2C"/>
    <w:rsid w:val="00BF528A"/>
    <w:rsid w:val="00BF55C0"/>
    <w:rsid w:val="00BF5ACA"/>
    <w:rsid w:val="00BF6391"/>
    <w:rsid w:val="00BF6484"/>
    <w:rsid w:val="00BF65F6"/>
    <w:rsid w:val="00BF6FDD"/>
    <w:rsid w:val="00BF70B8"/>
    <w:rsid w:val="00BF7235"/>
    <w:rsid w:val="00BF72EA"/>
    <w:rsid w:val="00BF744B"/>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C94"/>
    <w:rsid w:val="00C119F1"/>
    <w:rsid w:val="00C11A5E"/>
    <w:rsid w:val="00C11F72"/>
    <w:rsid w:val="00C12AAF"/>
    <w:rsid w:val="00C12C0E"/>
    <w:rsid w:val="00C12EFE"/>
    <w:rsid w:val="00C12F2C"/>
    <w:rsid w:val="00C132DB"/>
    <w:rsid w:val="00C13470"/>
    <w:rsid w:val="00C13BCD"/>
    <w:rsid w:val="00C13D84"/>
    <w:rsid w:val="00C14191"/>
    <w:rsid w:val="00C1536D"/>
    <w:rsid w:val="00C15903"/>
    <w:rsid w:val="00C15C2E"/>
    <w:rsid w:val="00C16072"/>
    <w:rsid w:val="00C16380"/>
    <w:rsid w:val="00C16573"/>
    <w:rsid w:val="00C16A43"/>
    <w:rsid w:val="00C16FB4"/>
    <w:rsid w:val="00C1711B"/>
    <w:rsid w:val="00C1749A"/>
    <w:rsid w:val="00C2011C"/>
    <w:rsid w:val="00C21084"/>
    <w:rsid w:val="00C21234"/>
    <w:rsid w:val="00C218FE"/>
    <w:rsid w:val="00C21BBD"/>
    <w:rsid w:val="00C21EAE"/>
    <w:rsid w:val="00C23133"/>
    <w:rsid w:val="00C2326F"/>
    <w:rsid w:val="00C235FF"/>
    <w:rsid w:val="00C23653"/>
    <w:rsid w:val="00C24195"/>
    <w:rsid w:val="00C242D9"/>
    <w:rsid w:val="00C24B1F"/>
    <w:rsid w:val="00C25195"/>
    <w:rsid w:val="00C257D8"/>
    <w:rsid w:val="00C25D15"/>
    <w:rsid w:val="00C25E2C"/>
    <w:rsid w:val="00C264F1"/>
    <w:rsid w:val="00C26BAA"/>
    <w:rsid w:val="00C26EBA"/>
    <w:rsid w:val="00C271AF"/>
    <w:rsid w:val="00C27500"/>
    <w:rsid w:val="00C2752B"/>
    <w:rsid w:val="00C30697"/>
    <w:rsid w:val="00C30CEE"/>
    <w:rsid w:val="00C30DBF"/>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A86"/>
    <w:rsid w:val="00C34904"/>
    <w:rsid w:val="00C3490C"/>
    <w:rsid w:val="00C349B2"/>
    <w:rsid w:val="00C34B9E"/>
    <w:rsid w:val="00C35435"/>
    <w:rsid w:val="00C35800"/>
    <w:rsid w:val="00C35892"/>
    <w:rsid w:val="00C35EB9"/>
    <w:rsid w:val="00C36597"/>
    <w:rsid w:val="00C37282"/>
    <w:rsid w:val="00C37D41"/>
    <w:rsid w:val="00C37E3C"/>
    <w:rsid w:val="00C403E4"/>
    <w:rsid w:val="00C406F3"/>
    <w:rsid w:val="00C40734"/>
    <w:rsid w:val="00C4094E"/>
    <w:rsid w:val="00C40D13"/>
    <w:rsid w:val="00C412AB"/>
    <w:rsid w:val="00C414AE"/>
    <w:rsid w:val="00C41BD8"/>
    <w:rsid w:val="00C41F9C"/>
    <w:rsid w:val="00C41FE2"/>
    <w:rsid w:val="00C42B84"/>
    <w:rsid w:val="00C430FF"/>
    <w:rsid w:val="00C43A8A"/>
    <w:rsid w:val="00C444F2"/>
    <w:rsid w:val="00C445E6"/>
    <w:rsid w:val="00C44DD1"/>
    <w:rsid w:val="00C44E54"/>
    <w:rsid w:val="00C44F80"/>
    <w:rsid w:val="00C44FA2"/>
    <w:rsid w:val="00C452A6"/>
    <w:rsid w:val="00C45636"/>
    <w:rsid w:val="00C45744"/>
    <w:rsid w:val="00C459AC"/>
    <w:rsid w:val="00C462CF"/>
    <w:rsid w:val="00C46B19"/>
    <w:rsid w:val="00C46F9E"/>
    <w:rsid w:val="00C470FE"/>
    <w:rsid w:val="00C47DCF"/>
    <w:rsid w:val="00C5015E"/>
    <w:rsid w:val="00C511C8"/>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CF4"/>
    <w:rsid w:val="00C5637E"/>
    <w:rsid w:val="00C563C8"/>
    <w:rsid w:val="00C56727"/>
    <w:rsid w:val="00C569D9"/>
    <w:rsid w:val="00C56FFA"/>
    <w:rsid w:val="00C5720B"/>
    <w:rsid w:val="00C5721B"/>
    <w:rsid w:val="00C57960"/>
    <w:rsid w:val="00C57B0C"/>
    <w:rsid w:val="00C606D1"/>
    <w:rsid w:val="00C60EAD"/>
    <w:rsid w:val="00C61BE9"/>
    <w:rsid w:val="00C61D25"/>
    <w:rsid w:val="00C6265B"/>
    <w:rsid w:val="00C6299E"/>
    <w:rsid w:val="00C62F74"/>
    <w:rsid w:val="00C6300A"/>
    <w:rsid w:val="00C63B72"/>
    <w:rsid w:val="00C640A7"/>
    <w:rsid w:val="00C6449D"/>
    <w:rsid w:val="00C64819"/>
    <w:rsid w:val="00C64FA2"/>
    <w:rsid w:val="00C65399"/>
    <w:rsid w:val="00C656EF"/>
    <w:rsid w:val="00C65766"/>
    <w:rsid w:val="00C6576D"/>
    <w:rsid w:val="00C65968"/>
    <w:rsid w:val="00C659A1"/>
    <w:rsid w:val="00C65C7B"/>
    <w:rsid w:val="00C65D8D"/>
    <w:rsid w:val="00C664E8"/>
    <w:rsid w:val="00C6663F"/>
    <w:rsid w:val="00C66B65"/>
    <w:rsid w:val="00C66E01"/>
    <w:rsid w:val="00C70045"/>
    <w:rsid w:val="00C7031C"/>
    <w:rsid w:val="00C70DD8"/>
    <w:rsid w:val="00C7111F"/>
    <w:rsid w:val="00C71425"/>
    <w:rsid w:val="00C71549"/>
    <w:rsid w:val="00C715EF"/>
    <w:rsid w:val="00C7166C"/>
    <w:rsid w:val="00C7194F"/>
    <w:rsid w:val="00C719DE"/>
    <w:rsid w:val="00C72032"/>
    <w:rsid w:val="00C72683"/>
    <w:rsid w:val="00C72E58"/>
    <w:rsid w:val="00C730FE"/>
    <w:rsid w:val="00C734BF"/>
    <w:rsid w:val="00C737C3"/>
    <w:rsid w:val="00C738B2"/>
    <w:rsid w:val="00C73D93"/>
    <w:rsid w:val="00C73EC4"/>
    <w:rsid w:val="00C745A4"/>
    <w:rsid w:val="00C74866"/>
    <w:rsid w:val="00C74BD7"/>
    <w:rsid w:val="00C74BFC"/>
    <w:rsid w:val="00C751EF"/>
    <w:rsid w:val="00C75553"/>
    <w:rsid w:val="00C75A9F"/>
    <w:rsid w:val="00C75E7D"/>
    <w:rsid w:val="00C77451"/>
    <w:rsid w:val="00C7766D"/>
    <w:rsid w:val="00C7773D"/>
    <w:rsid w:val="00C777AD"/>
    <w:rsid w:val="00C77862"/>
    <w:rsid w:val="00C77FC0"/>
    <w:rsid w:val="00C80314"/>
    <w:rsid w:val="00C80367"/>
    <w:rsid w:val="00C8084C"/>
    <w:rsid w:val="00C80AAD"/>
    <w:rsid w:val="00C80C7B"/>
    <w:rsid w:val="00C81140"/>
    <w:rsid w:val="00C8190A"/>
    <w:rsid w:val="00C819A1"/>
    <w:rsid w:val="00C819E4"/>
    <w:rsid w:val="00C81BC3"/>
    <w:rsid w:val="00C81BF0"/>
    <w:rsid w:val="00C81F2F"/>
    <w:rsid w:val="00C824CA"/>
    <w:rsid w:val="00C82A5A"/>
    <w:rsid w:val="00C83221"/>
    <w:rsid w:val="00C838D6"/>
    <w:rsid w:val="00C83979"/>
    <w:rsid w:val="00C83D60"/>
    <w:rsid w:val="00C84786"/>
    <w:rsid w:val="00C8485A"/>
    <w:rsid w:val="00C84A0C"/>
    <w:rsid w:val="00C854AA"/>
    <w:rsid w:val="00C8593A"/>
    <w:rsid w:val="00C86385"/>
    <w:rsid w:val="00C866C9"/>
    <w:rsid w:val="00C869A9"/>
    <w:rsid w:val="00C86F39"/>
    <w:rsid w:val="00C87889"/>
    <w:rsid w:val="00C878F6"/>
    <w:rsid w:val="00C87B7A"/>
    <w:rsid w:val="00C901FF"/>
    <w:rsid w:val="00C902FB"/>
    <w:rsid w:val="00C90562"/>
    <w:rsid w:val="00C90698"/>
    <w:rsid w:val="00C906DB"/>
    <w:rsid w:val="00C90785"/>
    <w:rsid w:val="00C90DB5"/>
    <w:rsid w:val="00C91413"/>
    <w:rsid w:val="00C91A2B"/>
    <w:rsid w:val="00C93CF7"/>
    <w:rsid w:val="00C9439D"/>
    <w:rsid w:val="00C94457"/>
    <w:rsid w:val="00C94683"/>
    <w:rsid w:val="00C95009"/>
    <w:rsid w:val="00C95478"/>
    <w:rsid w:val="00C9556F"/>
    <w:rsid w:val="00C95816"/>
    <w:rsid w:val="00C95919"/>
    <w:rsid w:val="00C95DB0"/>
    <w:rsid w:val="00C95E46"/>
    <w:rsid w:val="00C95E9B"/>
    <w:rsid w:val="00C95FB1"/>
    <w:rsid w:val="00C967B1"/>
    <w:rsid w:val="00C967EC"/>
    <w:rsid w:val="00C9750D"/>
    <w:rsid w:val="00C97829"/>
    <w:rsid w:val="00C97858"/>
    <w:rsid w:val="00C97932"/>
    <w:rsid w:val="00CA028C"/>
    <w:rsid w:val="00CA05CA"/>
    <w:rsid w:val="00CA0A86"/>
    <w:rsid w:val="00CA1497"/>
    <w:rsid w:val="00CA1667"/>
    <w:rsid w:val="00CA17A0"/>
    <w:rsid w:val="00CA1DA2"/>
    <w:rsid w:val="00CA1E1C"/>
    <w:rsid w:val="00CA2382"/>
    <w:rsid w:val="00CA2D8B"/>
    <w:rsid w:val="00CA2F78"/>
    <w:rsid w:val="00CA34E4"/>
    <w:rsid w:val="00CA397E"/>
    <w:rsid w:val="00CA3A63"/>
    <w:rsid w:val="00CA4290"/>
    <w:rsid w:val="00CA4428"/>
    <w:rsid w:val="00CA488F"/>
    <w:rsid w:val="00CA4CBD"/>
    <w:rsid w:val="00CA54C0"/>
    <w:rsid w:val="00CA5771"/>
    <w:rsid w:val="00CA5B4D"/>
    <w:rsid w:val="00CA60E5"/>
    <w:rsid w:val="00CA6130"/>
    <w:rsid w:val="00CA66B2"/>
    <w:rsid w:val="00CA67F0"/>
    <w:rsid w:val="00CA6CC9"/>
    <w:rsid w:val="00CA6D58"/>
    <w:rsid w:val="00CA6F83"/>
    <w:rsid w:val="00CA7745"/>
    <w:rsid w:val="00CA7DBF"/>
    <w:rsid w:val="00CB04D3"/>
    <w:rsid w:val="00CB086A"/>
    <w:rsid w:val="00CB0D6C"/>
    <w:rsid w:val="00CB1092"/>
    <w:rsid w:val="00CB181A"/>
    <w:rsid w:val="00CB1B3D"/>
    <w:rsid w:val="00CB1C3D"/>
    <w:rsid w:val="00CB1CA8"/>
    <w:rsid w:val="00CB2310"/>
    <w:rsid w:val="00CB2B51"/>
    <w:rsid w:val="00CB3317"/>
    <w:rsid w:val="00CB33C9"/>
    <w:rsid w:val="00CB3594"/>
    <w:rsid w:val="00CB3811"/>
    <w:rsid w:val="00CB3A45"/>
    <w:rsid w:val="00CB3D2B"/>
    <w:rsid w:val="00CB4151"/>
    <w:rsid w:val="00CB41B5"/>
    <w:rsid w:val="00CB44F9"/>
    <w:rsid w:val="00CB49FA"/>
    <w:rsid w:val="00CB4B33"/>
    <w:rsid w:val="00CB5203"/>
    <w:rsid w:val="00CB55B6"/>
    <w:rsid w:val="00CB593F"/>
    <w:rsid w:val="00CB5E6A"/>
    <w:rsid w:val="00CB6325"/>
    <w:rsid w:val="00CB68D8"/>
    <w:rsid w:val="00CB6CB5"/>
    <w:rsid w:val="00CB72A7"/>
    <w:rsid w:val="00CB7342"/>
    <w:rsid w:val="00CB75F0"/>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C0E"/>
    <w:rsid w:val="00CC3F6C"/>
    <w:rsid w:val="00CC444F"/>
    <w:rsid w:val="00CC45E3"/>
    <w:rsid w:val="00CC4BA4"/>
    <w:rsid w:val="00CC4C92"/>
    <w:rsid w:val="00CC5327"/>
    <w:rsid w:val="00CC583B"/>
    <w:rsid w:val="00CC5998"/>
    <w:rsid w:val="00CC5B75"/>
    <w:rsid w:val="00CC626D"/>
    <w:rsid w:val="00CC653C"/>
    <w:rsid w:val="00CC6546"/>
    <w:rsid w:val="00CC72DF"/>
    <w:rsid w:val="00CC7694"/>
    <w:rsid w:val="00CC78BA"/>
    <w:rsid w:val="00CC7A4B"/>
    <w:rsid w:val="00CC7ACB"/>
    <w:rsid w:val="00CC7EB8"/>
    <w:rsid w:val="00CD08A6"/>
    <w:rsid w:val="00CD09E5"/>
    <w:rsid w:val="00CD14E1"/>
    <w:rsid w:val="00CD1550"/>
    <w:rsid w:val="00CD16A5"/>
    <w:rsid w:val="00CD2146"/>
    <w:rsid w:val="00CD2C61"/>
    <w:rsid w:val="00CD2EB2"/>
    <w:rsid w:val="00CD300D"/>
    <w:rsid w:val="00CD31C3"/>
    <w:rsid w:val="00CD32F5"/>
    <w:rsid w:val="00CD368B"/>
    <w:rsid w:val="00CD377F"/>
    <w:rsid w:val="00CD3922"/>
    <w:rsid w:val="00CD424A"/>
    <w:rsid w:val="00CD4630"/>
    <w:rsid w:val="00CD46A4"/>
    <w:rsid w:val="00CD46E3"/>
    <w:rsid w:val="00CD4A00"/>
    <w:rsid w:val="00CD4F7F"/>
    <w:rsid w:val="00CD501E"/>
    <w:rsid w:val="00CD52E1"/>
    <w:rsid w:val="00CD59A0"/>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3196"/>
    <w:rsid w:val="00D032A3"/>
    <w:rsid w:val="00D035D3"/>
    <w:rsid w:val="00D036C8"/>
    <w:rsid w:val="00D0374D"/>
    <w:rsid w:val="00D03AE3"/>
    <w:rsid w:val="00D03C69"/>
    <w:rsid w:val="00D040F8"/>
    <w:rsid w:val="00D04431"/>
    <w:rsid w:val="00D05257"/>
    <w:rsid w:val="00D0536C"/>
    <w:rsid w:val="00D054CC"/>
    <w:rsid w:val="00D05658"/>
    <w:rsid w:val="00D05968"/>
    <w:rsid w:val="00D06043"/>
    <w:rsid w:val="00D06CB9"/>
    <w:rsid w:val="00D072DC"/>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F29"/>
    <w:rsid w:val="00D2231A"/>
    <w:rsid w:val="00D22587"/>
    <w:rsid w:val="00D226B0"/>
    <w:rsid w:val="00D2377B"/>
    <w:rsid w:val="00D2398E"/>
    <w:rsid w:val="00D23A80"/>
    <w:rsid w:val="00D23BBF"/>
    <w:rsid w:val="00D241F4"/>
    <w:rsid w:val="00D243DF"/>
    <w:rsid w:val="00D2455F"/>
    <w:rsid w:val="00D24763"/>
    <w:rsid w:val="00D24FC0"/>
    <w:rsid w:val="00D25429"/>
    <w:rsid w:val="00D25746"/>
    <w:rsid w:val="00D25818"/>
    <w:rsid w:val="00D25A0C"/>
    <w:rsid w:val="00D2612C"/>
    <w:rsid w:val="00D2620F"/>
    <w:rsid w:val="00D263ED"/>
    <w:rsid w:val="00D266FD"/>
    <w:rsid w:val="00D2703C"/>
    <w:rsid w:val="00D27153"/>
    <w:rsid w:val="00D27291"/>
    <w:rsid w:val="00D272F7"/>
    <w:rsid w:val="00D275F9"/>
    <w:rsid w:val="00D279C3"/>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70F"/>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73B"/>
    <w:rsid w:val="00D41E9F"/>
    <w:rsid w:val="00D42081"/>
    <w:rsid w:val="00D423A1"/>
    <w:rsid w:val="00D42660"/>
    <w:rsid w:val="00D42A3E"/>
    <w:rsid w:val="00D4313E"/>
    <w:rsid w:val="00D4325E"/>
    <w:rsid w:val="00D43B3C"/>
    <w:rsid w:val="00D43D94"/>
    <w:rsid w:val="00D43EC6"/>
    <w:rsid w:val="00D44030"/>
    <w:rsid w:val="00D44AAF"/>
    <w:rsid w:val="00D44ADE"/>
    <w:rsid w:val="00D44C3F"/>
    <w:rsid w:val="00D44C6B"/>
    <w:rsid w:val="00D454C2"/>
    <w:rsid w:val="00D4550F"/>
    <w:rsid w:val="00D46779"/>
    <w:rsid w:val="00D46B02"/>
    <w:rsid w:val="00D4714D"/>
    <w:rsid w:val="00D473BD"/>
    <w:rsid w:val="00D474A5"/>
    <w:rsid w:val="00D475A3"/>
    <w:rsid w:val="00D47778"/>
    <w:rsid w:val="00D47A37"/>
    <w:rsid w:val="00D47C60"/>
    <w:rsid w:val="00D47CEA"/>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D2"/>
    <w:rsid w:val="00D54474"/>
    <w:rsid w:val="00D54569"/>
    <w:rsid w:val="00D54C80"/>
    <w:rsid w:val="00D54ECA"/>
    <w:rsid w:val="00D56158"/>
    <w:rsid w:val="00D56852"/>
    <w:rsid w:val="00D568B6"/>
    <w:rsid w:val="00D570A4"/>
    <w:rsid w:val="00D57623"/>
    <w:rsid w:val="00D57657"/>
    <w:rsid w:val="00D60008"/>
    <w:rsid w:val="00D602E7"/>
    <w:rsid w:val="00D608DB"/>
    <w:rsid w:val="00D609D6"/>
    <w:rsid w:val="00D60A8D"/>
    <w:rsid w:val="00D619BE"/>
    <w:rsid w:val="00D61BD0"/>
    <w:rsid w:val="00D621FD"/>
    <w:rsid w:val="00D623F2"/>
    <w:rsid w:val="00D62CC1"/>
    <w:rsid w:val="00D62D5F"/>
    <w:rsid w:val="00D630AF"/>
    <w:rsid w:val="00D631DC"/>
    <w:rsid w:val="00D632F6"/>
    <w:rsid w:val="00D633C3"/>
    <w:rsid w:val="00D6381E"/>
    <w:rsid w:val="00D63B7B"/>
    <w:rsid w:val="00D63C4B"/>
    <w:rsid w:val="00D63EB7"/>
    <w:rsid w:val="00D64056"/>
    <w:rsid w:val="00D64259"/>
    <w:rsid w:val="00D64294"/>
    <w:rsid w:val="00D6441D"/>
    <w:rsid w:val="00D64457"/>
    <w:rsid w:val="00D645C0"/>
    <w:rsid w:val="00D64644"/>
    <w:rsid w:val="00D6473B"/>
    <w:rsid w:val="00D647B3"/>
    <w:rsid w:val="00D64B0A"/>
    <w:rsid w:val="00D64EEC"/>
    <w:rsid w:val="00D652E1"/>
    <w:rsid w:val="00D65DC7"/>
    <w:rsid w:val="00D65FEC"/>
    <w:rsid w:val="00D661B6"/>
    <w:rsid w:val="00D662E4"/>
    <w:rsid w:val="00D666A7"/>
    <w:rsid w:val="00D668F0"/>
    <w:rsid w:val="00D66FAF"/>
    <w:rsid w:val="00D670FB"/>
    <w:rsid w:val="00D671DF"/>
    <w:rsid w:val="00D67337"/>
    <w:rsid w:val="00D67417"/>
    <w:rsid w:val="00D70192"/>
    <w:rsid w:val="00D702CE"/>
    <w:rsid w:val="00D70410"/>
    <w:rsid w:val="00D70998"/>
    <w:rsid w:val="00D70C1A"/>
    <w:rsid w:val="00D70D82"/>
    <w:rsid w:val="00D71242"/>
    <w:rsid w:val="00D712CA"/>
    <w:rsid w:val="00D71E4F"/>
    <w:rsid w:val="00D72339"/>
    <w:rsid w:val="00D727DB"/>
    <w:rsid w:val="00D72E2B"/>
    <w:rsid w:val="00D730A2"/>
    <w:rsid w:val="00D73448"/>
    <w:rsid w:val="00D7371F"/>
    <w:rsid w:val="00D73BE0"/>
    <w:rsid w:val="00D74255"/>
    <w:rsid w:val="00D74C92"/>
    <w:rsid w:val="00D75D45"/>
    <w:rsid w:val="00D760B8"/>
    <w:rsid w:val="00D7631B"/>
    <w:rsid w:val="00D763DF"/>
    <w:rsid w:val="00D76849"/>
    <w:rsid w:val="00D76CA2"/>
    <w:rsid w:val="00D76CE9"/>
    <w:rsid w:val="00D76D63"/>
    <w:rsid w:val="00D7797C"/>
    <w:rsid w:val="00D801A8"/>
    <w:rsid w:val="00D801EA"/>
    <w:rsid w:val="00D80282"/>
    <w:rsid w:val="00D8031F"/>
    <w:rsid w:val="00D80BC5"/>
    <w:rsid w:val="00D80C76"/>
    <w:rsid w:val="00D81072"/>
    <w:rsid w:val="00D81B8D"/>
    <w:rsid w:val="00D81BBA"/>
    <w:rsid w:val="00D82377"/>
    <w:rsid w:val="00D82B2B"/>
    <w:rsid w:val="00D82EF9"/>
    <w:rsid w:val="00D8367F"/>
    <w:rsid w:val="00D83A38"/>
    <w:rsid w:val="00D84BD2"/>
    <w:rsid w:val="00D851D9"/>
    <w:rsid w:val="00D85209"/>
    <w:rsid w:val="00D854C0"/>
    <w:rsid w:val="00D8571C"/>
    <w:rsid w:val="00D85B50"/>
    <w:rsid w:val="00D85E43"/>
    <w:rsid w:val="00D865C2"/>
    <w:rsid w:val="00D86608"/>
    <w:rsid w:val="00D868E1"/>
    <w:rsid w:val="00D870E8"/>
    <w:rsid w:val="00D87145"/>
    <w:rsid w:val="00D901C0"/>
    <w:rsid w:val="00D904A9"/>
    <w:rsid w:val="00D90836"/>
    <w:rsid w:val="00D90F3A"/>
    <w:rsid w:val="00D916BA"/>
    <w:rsid w:val="00D93250"/>
    <w:rsid w:val="00D93395"/>
    <w:rsid w:val="00D93EF2"/>
    <w:rsid w:val="00D9485B"/>
    <w:rsid w:val="00D94984"/>
    <w:rsid w:val="00D94A35"/>
    <w:rsid w:val="00D94CB1"/>
    <w:rsid w:val="00D94E15"/>
    <w:rsid w:val="00D94E64"/>
    <w:rsid w:val="00D9579C"/>
    <w:rsid w:val="00D959BD"/>
    <w:rsid w:val="00D95A3F"/>
    <w:rsid w:val="00D95D41"/>
    <w:rsid w:val="00D96A17"/>
    <w:rsid w:val="00D96AB7"/>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CF9"/>
    <w:rsid w:val="00DA501C"/>
    <w:rsid w:val="00DA57C1"/>
    <w:rsid w:val="00DA5B72"/>
    <w:rsid w:val="00DA5EA4"/>
    <w:rsid w:val="00DA5FFC"/>
    <w:rsid w:val="00DA6470"/>
    <w:rsid w:val="00DA64DF"/>
    <w:rsid w:val="00DA68DC"/>
    <w:rsid w:val="00DA6FDD"/>
    <w:rsid w:val="00DA70AD"/>
    <w:rsid w:val="00DA711D"/>
    <w:rsid w:val="00DA791C"/>
    <w:rsid w:val="00DB016E"/>
    <w:rsid w:val="00DB02AF"/>
    <w:rsid w:val="00DB0638"/>
    <w:rsid w:val="00DB06C4"/>
    <w:rsid w:val="00DB084F"/>
    <w:rsid w:val="00DB0CA7"/>
    <w:rsid w:val="00DB1002"/>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C02E9"/>
    <w:rsid w:val="00DC05E7"/>
    <w:rsid w:val="00DC0D0A"/>
    <w:rsid w:val="00DC1368"/>
    <w:rsid w:val="00DC20B5"/>
    <w:rsid w:val="00DC25BB"/>
    <w:rsid w:val="00DC2D05"/>
    <w:rsid w:val="00DC309D"/>
    <w:rsid w:val="00DC3354"/>
    <w:rsid w:val="00DC33F2"/>
    <w:rsid w:val="00DC351F"/>
    <w:rsid w:val="00DC35FC"/>
    <w:rsid w:val="00DC360F"/>
    <w:rsid w:val="00DC3B6E"/>
    <w:rsid w:val="00DC3B89"/>
    <w:rsid w:val="00DC44C2"/>
    <w:rsid w:val="00DC4580"/>
    <w:rsid w:val="00DC46C5"/>
    <w:rsid w:val="00DC4D14"/>
    <w:rsid w:val="00DC5C82"/>
    <w:rsid w:val="00DC603C"/>
    <w:rsid w:val="00DC6182"/>
    <w:rsid w:val="00DC6224"/>
    <w:rsid w:val="00DC6648"/>
    <w:rsid w:val="00DC670A"/>
    <w:rsid w:val="00DC6E0E"/>
    <w:rsid w:val="00DC6E80"/>
    <w:rsid w:val="00DC703F"/>
    <w:rsid w:val="00DC7144"/>
    <w:rsid w:val="00DC7152"/>
    <w:rsid w:val="00DC760D"/>
    <w:rsid w:val="00DC7822"/>
    <w:rsid w:val="00DD0037"/>
    <w:rsid w:val="00DD03B9"/>
    <w:rsid w:val="00DD07D4"/>
    <w:rsid w:val="00DD0E71"/>
    <w:rsid w:val="00DD149A"/>
    <w:rsid w:val="00DD1BDB"/>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4C9"/>
    <w:rsid w:val="00DD5AD8"/>
    <w:rsid w:val="00DD5B26"/>
    <w:rsid w:val="00DD5BB6"/>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872"/>
    <w:rsid w:val="00DE38FA"/>
    <w:rsid w:val="00DE3AD3"/>
    <w:rsid w:val="00DE3B33"/>
    <w:rsid w:val="00DE46A9"/>
    <w:rsid w:val="00DE4ACB"/>
    <w:rsid w:val="00DE4B66"/>
    <w:rsid w:val="00DE51E5"/>
    <w:rsid w:val="00DE55A1"/>
    <w:rsid w:val="00DE58CE"/>
    <w:rsid w:val="00DE5AD6"/>
    <w:rsid w:val="00DE5D2C"/>
    <w:rsid w:val="00DE606F"/>
    <w:rsid w:val="00DE69C0"/>
    <w:rsid w:val="00DE6F99"/>
    <w:rsid w:val="00DE6FC1"/>
    <w:rsid w:val="00DE7287"/>
    <w:rsid w:val="00DE7946"/>
    <w:rsid w:val="00DE7D60"/>
    <w:rsid w:val="00DF016B"/>
    <w:rsid w:val="00DF070D"/>
    <w:rsid w:val="00DF0737"/>
    <w:rsid w:val="00DF0A4A"/>
    <w:rsid w:val="00DF1923"/>
    <w:rsid w:val="00DF1C87"/>
    <w:rsid w:val="00DF2018"/>
    <w:rsid w:val="00DF2AD2"/>
    <w:rsid w:val="00DF2C30"/>
    <w:rsid w:val="00DF2EEE"/>
    <w:rsid w:val="00DF3AC7"/>
    <w:rsid w:val="00DF3BE3"/>
    <w:rsid w:val="00DF3DF8"/>
    <w:rsid w:val="00DF4EB8"/>
    <w:rsid w:val="00DF5016"/>
    <w:rsid w:val="00DF56B3"/>
    <w:rsid w:val="00DF59EC"/>
    <w:rsid w:val="00DF6279"/>
    <w:rsid w:val="00DF6995"/>
    <w:rsid w:val="00DF77CF"/>
    <w:rsid w:val="00DF7C0A"/>
    <w:rsid w:val="00DF7CD1"/>
    <w:rsid w:val="00E0071A"/>
    <w:rsid w:val="00E007E6"/>
    <w:rsid w:val="00E0087C"/>
    <w:rsid w:val="00E008AC"/>
    <w:rsid w:val="00E0090A"/>
    <w:rsid w:val="00E00C84"/>
    <w:rsid w:val="00E00D17"/>
    <w:rsid w:val="00E00EBA"/>
    <w:rsid w:val="00E0132A"/>
    <w:rsid w:val="00E01496"/>
    <w:rsid w:val="00E01785"/>
    <w:rsid w:val="00E01AF2"/>
    <w:rsid w:val="00E01EF4"/>
    <w:rsid w:val="00E0238A"/>
    <w:rsid w:val="00E026B2"/>
    <w:rsid w:val="00E02884"/>
    <w:rsid w:val="00E02926"/>
    <w:rsid w:val="00E02C11"/>
    <w:rsid w:val="00E0345A"/>
    <w:rsid w:val="00E03641"/>
    <w:rsid w:val="00E03B21"/>
    <w:rsid w:val="00E03C04"/>
    <w:rsid w:val="00E03D50"/>
    <w:rsid w:val="00E03D60"/>
    <w:rsid w:val="00E04AA3"/>
    <w:rsid w:val="00E05033"/>
    <w:rsid w:val="00E0542C"/>
    <w:rsid w:val="00E055C0"/>
    <w:rsid w:val="00E05F7D"/>
    <w:rsid w:val="00E06517"/>
    <w:rsid w:val="00E0690E"/>
    <w:rsid w:val="00E06B1C"/>
    <w:rsid w:val="00E06FA3"/>
    <w:rsid w:val="00E075D5"/>
    <w:rsid w:val="00E07831"/>
    <w:rsid w:val="00E1040B"/>
    <w:rsid w:val="00E106F6"/>
    <w:rsid w:val="00E10707"/>
    <w:rsid w:val="00E10C7C"/>
    <w:rsid w:val="00E10EA3"/>
    <w:rsid w:val="00E12BA8"/>
    <w:rsid w:val="00E13425"/>
    <w:rsid w:val="00E1366D"/>
    <w:rsid w:val="00E13E3A"/>
    <w:rsid w:val="00E140AF"/>
    <w:rsid w:val="00E15244"/>
    <w:rsid w:val="00E15727"/>
    <w:rsid w:val="00E15F30"/>
    <w:rsid w:val="00E16022"/>
    <w:rsid w:val="00E1643E"/>
    <w:rsid w:val="00E16607"/>
    <w:rsid w:val="00E167E9"/>
    <w:rsid w:val="00E168B7"/>
    <w:rsid w:val="00E1798C"/>
    <w:rsid w:val="00E17C54"/>
    <w:rsid w:val="00E20055"/>
    <w:rsid w:val="00E20347"/>
    <w:rsid w:val="00E20717"/>
    <w:rsid w:val="00E2078D"/>
    <w:rsid w:val="00E208C9"/>
    <w:rsid w:val="00E20F33"/>
    <w:rsid w:val="00E21821"/>
    <w:rsid w:val="00E218F6"/>
    <w:rsid w:val="00E21B3B"/>
    <w:rsid w:val="00E2284D"/>
    <w:rsid w:val="00E22955"/>
    <w:rsid w:val="00E22CC1"/>
    <w:rsid w:val="00E22F1F"/>
    <w:rsid w:val="00E230CB"/>
    <w:rsid w:val="00E23BB4"/>
    <w:rsid w:val="00E24173"/>
    <w:rsid w:val="00E24549"/>
    <w:rsid w:val="00E248E8"/>
    <w:rsid w:val="00E24966"/>
    <w:rsid w:val="00E249CE"/>
    <w:rsid w:val="00E249EC"/>
    <w:rsid w:val="00E24AE6"/>
    <w:rsid w:val="00E24D35"/>
    <w:rsid w:val="00E24E32"/>
    <w:rsid w:val="00E24F6B"/>
    <w:rsid w:val="00E25140"/>
    <w:rsid w:val="00E25154"/>
    <w:rsid w:val="00E25DEA"/>
    <w:rsid w:val="00E26422"/>
    <w:rsid w:val="00E2645A"/>
    <w:rsid w:val="00E268A7"/>
    <w:rsid w:val="00E26A71"/>
    <w:rsid w:val="00E271C0"/>
    <w:rsid w:val="00E272EA"/>
    <w:rsid w:val="00E304C0"/>
    <w:rsid w:val="00E307F2"/>
    <w:rsid w:val="00E30945"/>
    <w:rsid w:val="00E3157B"/>
    <w:rsid w:val="00E317CF"/>
    <w:rsid w:val="00E3184D"/>
    <w:rsid w:val="00E31CCD"/>
    <w:rsid w:val="00E31F32"/>
    <w:rsid w:val="00E32B31"/>
    <w:rsid w:val="00E32CD0"/>
    <w:rsid w:val="00E32D8D"/>
    <w:rsid w:val="00E32E5E"/>
    <w:rsid w:val="00E32ECB"/>
    <w:rsid w:val="00E3387C"/>
    <w:rsid w:val="00E344AA"/>
    <w:rsid w:val="00E3539E"/>
    <w:rsid w:val="00E35971"/>
    <w:rsid w:val="00E35F3D"/>
    <w:rsid w:val="00E36036"/>
    <w:rsid w:val="00E36F19"/>
    <w:rsid w:val="00E37471"/>
    <w:rsid w:val="00E37500"/>
    <w:rsid w:val="00E375EE"/>
    <w:rsid w:val="00E37A18"/>
    <w:rsid w:val="00E40075"/>
    <w:rsid w:val="00E4015E"/>
    <w:rsid w:val="00E40634"/>
    <w:rsid w:val="00E41049"/>
    <w:rsid w:val="00E41567"/>
    <w:rsid w:val="00E4173B"/>
    <w:rsid w:val="00E41EB9"/>
    <w:rsid w:val="00E423F6"/>
    <w:rsid w:val="00E42D7A"/>
    <w:rsid w:val="00E42E67"/>
    <w:rsid w:val="00E4303D"/>
    <w:rsid w:val="00E437EE"/>
    <w:rsid w:val="00E4380B"/>
    <w:rsid w:val="00E43F1D"/>
    <w:rsid w:val="00E44AE0"/>
    <w:rsid w:val="00E454FF"/>
    <w:rsid w:val="00E4564B"/>
    <w:rsid w:val="00E45ADA"/>
    <w:rsid w:val="00E45ADD"/>
    <w:rsid w:val="00E45EA1"/>
    <w:rsid w:val="00E460A9"/>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1A51"/>
    <w:rsid w:val="00E51ADE"/>
    <w:rsid w:val="00E51B35"/>
    <w:rsid w:val="00E51F5A"/>
    <w:rsid w:val="00E520C1"/>
    <w:rsid w:val="00E5244D"/>
    <w:rsid w:val="00E5251B"/>
    <w:rsid w:val="00E52810"/>
    <w:rsid w:val="00E52B99"/>
    <w:rsid w:val="00E52F55"/>
    <w:rsid w:val="00E53968"/>
    <w:rsid w:val="00E53B18"/>
    <w:rsid w:val="00E542BB"/>
    <w:rsid w:val="00E54447"/>
    <w:rsid w:val="00E54607"/>
    <w:rsid w:val="00E54C18"/>
    <w:rsid w:val="00E54CA4"/>
    <w:rsid w:val="00E550FE"/>
    <w:rsid w:val="00E554FC"/>
    <w:rsid w:val="00E5562A"/>
    <w:rsid w:val="00E55701"/>
    <w:rsid w:val="00E55813"/>
    <w:rsid w:val="00E558E6"/>
    <w:rsid w:val="00E55D10"/>
    <w:rsid w:val="00E55D4C"/>
    <w:rsid w:val="00E55F72"/>
    <w:rsid w:val="00E562A0"/>
    <w:rsid w:val="00E56706"/>
    <w:rsid w:val="00E56F63"/>
    <w:rsid w:val="00E579B0"/>
    <w:rsid w:val="00E57C72"/>
    <w:rsid w:val="00E57CC2"/>
    <w:rsid w:val="00E60569"/>
    <w:rsid w:val="00E60655"/>
    <w:rsid w:val="00E60935"/>
    <w:rsid w:val="00E60998"/>
    <w:rsid w:val="00E61948"/>
    <w:rsid w:val="00E621FD"/>
    <w:rsid w:val="00E63F85"/>
    <w:rsid w:val="00E640A6"/>
    <w:rsid w:val="00E641B1"/>
    <w:rsid w:val="00E646C8"/>
    <w:rsid w:val="00E64E02"/>
    <w:rsid w:val="00E64FBE"/>
    <w:rsid w:val="00E65581"/>
    <w:rsid w:val="00E65D61"/>
    <w:rsid w:val="00E65FA1"/>
    <w:rsid w:val="00E665B3"/>
    <w:rsid w:val="00E666C6"/>
    <w:rsid w:val="00E6681D"/>
    <w:rsid w:val="00E669AD"/>
    <w:rsid w:val="00E66C69"/>
    <w:rsid w:val="00E66E4B"/>
    <w:rsid w:val="00E67008"/>
    <w:rsid w:val="00E675F2"/>
    <w:rsid w:val="00E67787"/>
    <w:rsid w:val="00E67ACA"/>
    <w:rsid w:val="00E7160D"/>
    <w:rsid w:val="00E71B30"/>
    <w:rsid w:val="00E720E9"/>
    <w:rsid w:val="00E72217"/>
    <w:rsid w:val="00E72427"/>
    <w:rsid w:val="00E7275A"/>
    <w:rsid w:val="00E72A2E"/>
    <w:rsid w:val="00E72F5D"/>
    <w:rsid w:val="00E732F8"/>
    <w:rsid w:val="00E7359B"/>
    <w:rsid w:val="00E73762"/>
    <w:rsid w:val="00E73930"/>
    <w:rsid w:val="00E74027"/>
    <w:rsid w:val="00E74060"/>
    <w:rsid w:val="00E7423D"/>
    <w:rsid w:val="00E749A4"/>
    <w:rsid w:val="00E74B7A"/>
    <w:rsid w:val="00E752D8"/>
    <w:rsid w:val="00E75835"/>
    <w:rsid w:val="00E75A1A"/>
    <w:rsid w:val="00E75AC3"/>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31C5"/>
    <w:rsid w:val="00E832CF"/>
    <w:rsid w:val="00E8390C"/>
    <w:rsid w:val="00E83D2A"/>
    <w:rsid w:val="00E83FC5"/>
    <w:rsid w:val="00E8444C"/>
    <w:rsid w:val="00E84CE7"/>
    <w:rsid w:val="00E85159"/>
    <w:rsid w:val="00E851CC"/>
    <w:rsid w:val="00E859AA"/>
    <w:rsid w:val="00E85CED"/>
    <w:rsid w:val="00E85E03"/>
    <w:rsid w:val="00E85FE7"/>
    <w:rsid w:val="00E867A7"/>
    <w:rsid w:val="00E86855"/>
    <w:rsid w:val="00E8694B"/>
    <w:rsid w:val="00E86E75"/>
    <w:rsid w:val="00E870DE"/>
    <w:rsid w:val="00E87652"/>
    <w:rsid w:val="00E877ED"/>
    <w:rsid w:val="00E87C47"/>
    <w:rsid w:val="00E90451"/>
    <w:rsid w:val="00E90589"/>
    <w:rsid w:val="00E90D12"/>
    <w:rsid w:val="00E90FC5"/>
    <w:rsid w:val="00E91154"/>
    <w:rsid w:val="00E9119D"/>
    <w:rsid w:val="00E9133F"/>
    <w:rsid w:val="00E91487"/>
    <w:rsid w:val="00E918AE"/>
    <w:rsid w:val="00E91B3A"/>
    <w:rsid w:val="00E91C65"/>
    <w:rsid w:val="00E92689"/>
    <w:rsid w:val="00E92F17"/>
    <w:rsid w:val="00E932A2"/>
    <w:rsid w:val="00E935CF"/>
    <w:rsid w:val="00E937CD"/>
    <w:rsid w:val="00E93A51"/>
    <w:rsid w:val="00E93AE9"/>
    <w:rsid w:val="00E94056"/>
    <w:rsid w:val="00E94C0D"/>
    <w:rsid w:val="00E95026"/>
    <w:rsid w:val="00E95485"/>
    <w:rsid w:val="00E9629F"/>
    <w:rsid w:val="00E9650C"/>
    <w:rsid w:val="00E96E5C"/>
    <w:rsid w:val="00E97552"/>
    <w:rsid w:val="00E97A88"/>
    <w:rsid w:val="00EA0106"/>
    <w:rsid w:val="00EA04F8"/>
    <w:rsid w:val="00EA075A"/>
    <w:rsid w:val="00EA18C3"/>
    <w:rsid w:val="00EA1FB1"/>
    <w:rsid w:val="00EA25C2"/>
    <w:rsid w:val="00EA2937"/>
    <w:rsid w:val="00EA2D91"/>
    <w:rsid w:val="00EA37F5"/>
    <w:rsid w:val="00EA3FED"/>
    <w:rsid w:val="00EA4681"/>
    <w:rsid w:val="00EA4A55"/>
    <w:rsid w:val="00EA5015"/>
    <w:rsid w:val="00EA54F8"/>
    <w:rsid w:val="00EA5B0B"/>
    <w:rsid w:val="00EA5D9F"/>
    <w:rsid w:val="00EA6330"/>
    <w:rsid w:val="00EA6404"/>
    <w:rsid w:val="00EA684C"/>
    <w:rsid w:val="00EA6A0B"/>
    <w:rsid w:val="00EA6D0D"/>
    <w:rsid w:val="00EA6D25"/>
    <w:rsid w:val="00EA6D9D"/>
    <w:rsid w:val="00EA6F2C"/>
    <w:rsid w:val="00EA70D6"/>
    <w:rsid w:val="00EA7334"/>
    <w:rsid w:val="00EB0975"/>
    <w:rsid w:val="00EB0D03"/>
    <w:rsid w:val="00EB1854"/>
    <w:rsid w:val="00EB1C0D"/>
    <w:rsid w:val="00EB1D03"/>
    <w:rsid w:val="00EB1F01"/>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D62"/>
    <w:rsid w:val="00EB7414"/>
    <w:rsid w:val="00EB75A8"/>
    <w:rsid w:val="00EB7C2F"/>
    <w:rsid w:val="00EC0394"/>
    <w:rsid w:val="00EC0643"/>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A4"/>
    <w:rsid w:val="00EC5782"/>
    <w:rsid w:val="00EC58D3"/>
    <w:rsid w:val="00EC5B28"/>
    <w:rsid w:val="00EC5B88"/>
    <w:rsid w:val="00EC5C7B"/>
    <w:rsid w:val="00EC6356"/>
    <w:rsid w:val="00EC73A0"/>
    <w:rsid w:val="00EC753E"/>
    <w:rsid w:val="00EC7CCB"/>
    <w:rsid w:val="00ED0313"/>
    <w:rsid w:val="00ED04C6"/>
    <w:rsid w:val="00ED080C"/>
    <w:rsid w:val="00ED0A13"/>
    <w:rsid w:val="00ED0A98"/>
    <w:rsid w:val="00ED1387"/>
    <w:rsid w:val="00ED1BFB"/>
    <w:rsid w:val="00ED1CBD"/>
    <w:rsid w:val="00ED265E"/>
    <w:rsid w:val="00ED2C8C"/>
    <w:rsid w:val="00ED2CE5"/>
    <w:rsid w:val="00ED3138"/>
    <w:rsid w:val="00ED320A"/>
    <w:rsid w:val="00ED3624"/>
    <w:rsid w:val="00ED4359"/>
    <w:rsid w:val="00ED46A8"/>
    <w:rsid w:val="00ED47A4"/>
    <w:rsid w:val="00ED4EBA"/>
    <w:rsid w:val="00ED50D5"/>
    <w:rsid w:val="00ED694B"/>
    <w:rsid w:val="00ED6B30"/>
    <w:rsid w:val="00ED7BE8"/>
    <w:rsid w:val="00EE02BE"/>
    <w:rsid w:val="00EE0335"/>
    <w:rsid w:val="00EE04C3"/>
    <w:rsid w:val="00EE074B"/>
    <w:rsid w:val="00EE07CA"/>
    <w:rsid w:val="00EE0943"/>
    <w:rsid w:val="00EE0A7D"/>
    <w:rsid w:val="00EE0B4C"/>
    <w:rsid w:val="00EE0CB1"/>
    <w:rsid w:val="00EE187E"/>
    <w:rsid w:val="00EE1B89"/>
    <w:rsid w:val="00EE1C71"/>
    <w:rsid w:val="00EE2533"/>
    <w:rsid w:val="00EE25FC"/>
    <w:rsid w:val="00EE27A4"/>
    <w:rsid w:val="00EE292C"/>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A2E"/>
    <w:rsid w:val="00EE662C"/>
    <w:rsid w:val="00EE69E3"/>
    <w:rsid w:val="00EE6D98"/>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F000CA"/>
    <w:rsid w:val="00F00199"/>
    <w:rsid w:val="00F0025B"/>
    <w:rsid w:val="00F00FEF"/>
    <w:rsid w:val="00F01395"/>
    <w:rsid w:val="00F01451"/>
    <w:rsid w:val="00F01683"/>
    <w:rsid w:val="00F01D94"/>
    <w:rsid w:val="00F020DB"/>
    <w:rsid w:val="00F022C6"/>
    <w:rsid w:val="00F022E4"/>
    <w:rsid w:val="00F0234A"/>
    <w:rsid w:val="00F027FE"/>
    <w:rsid w:val="00F029B2"/>
    <w:rsid w:val="00F02A43"/>
    <w:rsid w:val="00F02D37"/>
    <w:rsid w:val="00F02ED2"/>
    <w:rsid w:val="00F03EB3"/>
    <w:rsid w:val="00F0421B"/>
    <w:rsid w:val="00F04347"/>
    <w:rsid w:val="00F04628"/>
    <w:rsid w:val="00F04723"/>
    <w:rsid w:val="00F04859"/>
    <w:rsid w:val="00F04E18"/>
    <w:rsid w:val="00F05382"/>
    <w:rsid w:val="00F054E0"/>
    <w:rsid w:val="00F05693"/>
    <w:rsid w:val="00F05F9F"/>
    <w:rsid w:val="00F06002"/>
    <w:rsid w:val="00F060F4"/>
    <w:rsid w:val="00F0633A"/>
    <w:rsid w:val="00F064A9"/>
    <w:rsid w:val="00F068BB"/>
    <w:rsid w:val="00F0699B"/>
    <w:rsid w:val="00F070A4"/>
    <w:rsid w:val="00F0720F"/>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BC9"/>
    <w:rsid w:val="00F13C60"/>
    <w:rsid w:val="00F140FE"/>
    <w:rsid w:val="00F1449B"/>
    <w:rsid w:val="00F15436"/>
    <w:rsid w:val="00F1585E"/>
    <w:rsid w:val="00F15DCB"/>
    <w:rsid w:val="00F16658"/>
    <w:rsid w:val="00F167C2"/>
    <w:rsid w:val="00F16A0C"/>
    <w:rsid w:val="00F17246"/>
    <w:rsid w:val="00F1741B"/>
    <w:rsid w:val="00F20197"/>
    <w:rsid w:val="00F20F91"/>
    <w:rsid w:val="00F210CA"/>
    <w:rsid w:val="00F2157D"/>
    <w:rsid w:val="00F22274"/>
    <w:rsid w:val="00F22BAE"/>
    <w:rsid w:val="00F22C86"/>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619"/>
    <w:rsid w:val="00F30746"/>
    <w:rsid w:val="00F310A6"/>
    <w:rsid w:val="00F3124D"/>
    <w:rsid w:val="00F317EF"/>
    <w:rsid w:val="00F31D68"/>
    <w:rsid w:val="00F31F92"/>
    <w:rsid w:val="00F324CE"/>
    <w:rsid w:val="00F326A3"/>
    <w:rsid w:val="00F32FB1"/>
    <w:rsid w:val="00F33621"/>
    <w:rsid w:val="00F33664"/>
    <w:rsid w:val="00F3375D"/>
    <w:rsid w:val="00F3375E"/>
    <w:rsid w:val="00F33860"/>
    <w:rsid w:val="00F3434F"/>
    <w:rsid w:val="00F34522"/>
    <w:rsid w:val="00F35079"/>
    <w:rsid w:val="00F3596D"/>
    <w:rsid w:val="00F36053"/>
    <w:rsid w:val="00F36444"/>
    <w:rsid w:val="00F367AE"/>
    <w:rsid w:val="00F36EEB"/>
    <w:rsid w:val="00F377D2"/>
    <w:rsid w:val="00F37E07"/>
    <w:rsid w:val="00F40294"/>
    <w:rsid w:val="00F40757"/>
    <w:rsid w:val="00F40830"/>
    <w:rsid w:val="00F40C8B"/>
    <w:rsid w:val="00F40E0D"/>
    <w:rsid w:val="00F41005"/>
    <w:rsid w:val="00F4130A"/>
    <w:rsid w:val="00F41BCA"/>
    <w:rsid w:val="00F427F5"/>
    <w:rsid w:val="00F42820"/>
    <w:rsid w:val="00F42C82"/>
    <w:rsid w:val="00F43D51"/>
    <w:rsid w:val="00F44433"/>
    <w:rsid w:val="00F444A8"/>
    <w:rsid w:val="00F446F6"/>
    <w:rsid w:val="00F448A7"/>
    <w:rsid w:val="00F44BE9"/>
    <w:rsid w:val="00F44DE9"/>
    <w:rsid w:val="00F45AB0"/>
    <w:rsid w:val="00F45D2A"/>
    <w:rsid w:val="00F45FFF"/>
    <w:rsid w:val="00F46BB8"/>
    <w:rsid w:val="00F47099"/>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E9"/>
    <w:rsid w:val="00F5214C"/>
    <w:rsid w:val="00F52171"/>
    <w:rsid w:val="00F52CB2"/>
    <w:rsid w:val="00F53150"/>
    <w:rsid w:val="00F531D4"/>
    <w:rsid w:val="00F5320F"/>
    <w:rsid w:val="00F532B1"/>
    <w:rsid w:val="00F53550"/>
    <w:rsid w:val="00F539E4"/>
    <w:rsid w:val="00F544B1"/>
    <w:rsid w:val="00F54961"/>
    <w:rsid w:val="00F54ABB"/>
    <w:rsid w:val="00F5506D"/>
    <w:rsid w:val="00F55147"/>
    <w:rsid w:val="00F5537B"/>
    <w:rsid w:val="00F563B5"/>
    <w:rsid w:val="00F56520"/>
    <w:rsid w:val="00F56A33"/>
    <w:rsid w:val="00F56B18"/>
    <w:rsid w:val="00F56EC1"/>
    <w:rsid w:val="00F5798F"/>
    <w:rsid w:val="00F579D6"/>
    <w:rsid w:val="00F57E72"/>
    <w:rsid w:val="00F60241"/>
    <w:rsid w:val="00F60868"/>
    <w:rsid w:val="00F60E74"/>
    <w:rsid w:val="00F61580"/>
    <w:rsid w:val="00F61884"/>
    <w:rsid w:val="00F62770"/>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7071"/>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7977"/>
    <w:rsid w:val="00F77A22"/>
    <w:rsid w:val="00F77D2E"/>
    <w:rsid w:val="00F77E75"/>
    <w:rsid w:val="00F80FCF"/>
    <w:rsid w:val="00F81367"/>
    <w:rsid w:val="00F81F5C"/>
    <w:rsid w:val="00F822BE"/>
    <w:rsid w:val="00F827C4"/>
    <w:rsid w:val="00F82C37"/>
    <w:rsid w:val="00F83177"/>
    <w:rsid w:val="00F831BB"/>
    <w:rsid w:val="00F835B6"/>
    <w:rsid w:val="00F83991"/>
    <w:rsid w:val="00F83EB5"/>
    <w:rsid w:val="00F83EBA"/>
    <w:rsid w:val="00F83FBD"/>
    <w:rsid w:val="00F851DA"/>
    <w:rsid w:val="00F85CE7"/>
    <w:rsid w:val="00F862C9"/>
    <w:rsid w:val="00F86E59"/>
    <w:rsid w:val="00F86FF1"/>
    <w:rsid w:val="00F87A2B"/>
    <w:rsid w:val="00F87AED"/>
    <w:rsid w:val="00F87AFB"/>
    <w:rsid w:val="00F90931"/>
    <w:rsid w:val="00F91012"/>
    <w:rsid w:val="00F91EE4"/>
    <w:rsid w:val="00F92204"/>
    <w:rsid w:val="00F925CF"/>
    <w:rsid w:val="00F9271A"/>
    <w:rsid w:val="00F9280B"/>
    <w:rsid w:val="00F92911"/>
    <w:rsid w:val="00F92D08"/>
    <w:rsid w:val="00F92E0B"/>
    <w:rsid w:val="00F92F76"/>
    <w:rsid w:val="00F9315B"/>
    <w:rsid w:val="00F933AE"/>
    <w:rsid w:val="00F93DAE"/>
    <w:rsid w:val="00F93F78"/>
    <w:rsid w:val="00F94434"/>
    <w:rsid w:val="00F94774"/>
    <w:rsid w:val="00F94AD6"/>
    <w:rsid w:val="00F94B72"/>
    <w:rsid w:val="00F94BF2"/>
    <w:rsid w:val="00F94E2C"/>
    <w:rsid w:val="00F95333"/>
    <w:rsid w:val="00F9583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760"/>
    <w:rsid w:val="00FA076C"/>
    <w:rsid w:val="00FA0C3A"/>
    <w:rsid w:val="00FA0D15"/>
    <w:rsid w:val="00FA0D4C"/>
    <w:rsid w:val="00FA0DAD"/>
    <w:rsid w:val="00FA15DE"/>
    <w:rsid w:val="00FA1AC2"/>
    <w:rsid w:val="00FA1B01"/>
    <w:rsid w:val="00FA22C2"/>
    <w:rsid w:val="00FA23B6"/>
    <w:rsid w:val="00FA24E4"/>
    <w:rsid w:val="00FA27A3"/>
    <w:rsid w:val="00FA2D4F"/>
    <w:rsid w:val="00FA310E"/>
    <w:rsid w:val="00FA3228"/>
    <w:rsid w:val="00FA3712"/>
    <w:rsid w:val="00FA39B2"/>
    <w:rsid w:val="00FA39E0"/>
    <w:rsid w:val="00FA41F8"/>
    <w:rsid w:val="00FA42CB"/>
    <w:rsid w:val="00FA455B"/>
    <w:rsid w:val="00FA4C9A"/>
    <w:rsid w:val="00FA50F6"/>
    <w:rsid w:val="00FA595B"/>
    <w:rsid w:val="00FA5B99"/>
    <w:rsid w:val="00FA6BE8"/>
    <w:rsid w:val="00FA6C5E"/>
    <w:rsid w:val="00FA6F5D"/>
    <w:rsid w:val="00FA6F87"/>
    <w:rsid w:val="00FA701D"/>
    <w:rsid w:val="00FA73C8"/>
    <w:rsid w:val="00FB007A"/>
    <w:rsid w:val="00FB065C"/>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298"/>
    <w:rsid w:val="00FC07F6"/>
    <w:rsid w:val="00FC083B"/>
    <w:rsid w:val="00FC0A7F"/>
    <w:rsid w:val="00FC0C6F"/>
    <w:rsid w:val="00FC0D1F"/>
    <w:rsid w:val="00FC0DC1"/>
    <w:rsid w:val="00FC0DE1"/>
    <w:rsid w:val="00FC1251"/>
    <w:rsid w:val="00FC16A1"/>
    <w:rsid w:val="00FC1AEB"/>
    <w:rsid w:val="00FC2B97"/>
    <w:rsid w:val="00FC2E46"/>
    <w:rsid w:val="00FC331E"/>
    <w:rsid w:val="00FC353D"/>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5BF"/>
    <w:rsid w:val="00FC60A8"/>
    <w:rsid w:val="00FC6B95"/>
    <w:rsid w:val="00FC6C37"/>
    <w:rsid w:val="00FC6E2E"/>
    <w:rsid w:val="00FC7451"/>
    <w:rsid w:val="00FC7F42"/>
    <w:rsid w:val="00FD1620"/>
    <w:rsid w:val="00FD17B7"/>
    <w:rsid w:val="00FD2040"/>
    <w:rsid w:val="00FD2074"/>
    <w:rsid w:val="00FD20C1"/>
    <w:rsid w:val="00FD2268"/>
    <w:rsid w:val="00FD254B"/>
    <w:rsid w:val="00FD256D"/>
    <w:rsid w:val="00FD2BCC"/>
    <w:rsid w:val="00FD2CB7"/>
    <w:rsid w:val="00FD31B0"/>
    <w:rsid w:val="00FD32C8"/>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24BA"/>
    <w:rsid w:val="00FE356F"/>
    <w:rsid w:val="00FE4AE9"/>
    <w:rsid w:val="00FE5174"/>
    <w:rsid w:val="00FE52FA"/>
    <w:rsid w:val="00FE59FD"/>
    <w:rsid w:val="00FE5AEF"/>
    <w:rsid w:val="00FE5DB5"/>
    <w:rsid w:val="00FE60AA"/>
    <w:rsid w:val="00FE6258"/>
    <w:rsid w:val="00FE6954"/>
    <w:rsid w:val="00FE6B65"/>
    <w:rsid w:val="00FE6C83"/>
    <w:rsid w:val="00FE7C6F"/>
    <w:rsid w:val="00FF004C"/>
    <w:rsid w:val="00FF05F4"/>
    <w:rsid w:val="00FF06AE"/>
    <w:rsid w:val="00FF0D04"/>
    <w:rsid w:val="00FF112A"/>
    <w:rsid w:val="00FF1FAE"/>
    <w:rsid w:val="00FF20B3"/>
    <w:rsid w:val="00FF20BB"/>
    <w:rsid w:val="00FF2104"/>
    <w:rsid w:val="00FF255E"/>
    <w:rsid w:val="00FF281C"/>
    <w:rsid w:val="00FF2CF7"/>
    <w:rsid w:val="00FF3491"/>
    <w:rsid w:val="00FF3F5D"/>
    <w:rsid w:val="00FF43D6"/>
    <w:rsid w:val="00FF4679"/>
    <w:rsid w:val="00FF46AF"/>
    <w:rsid w:val="00FF4E4B"/>
    <w:rsid w:val="00FF5478"/>
    <w:rsid w:val="00FF56EE"/>
    <w:rsid w:val="00FF5851"/>
    <w:rsid w:val="00FF5EC6"/>
    <w:rsid w:val="00FF5F43"/>
    <w:rsid w:val="00FF62B7"/>
    <w:rsid w:val="00FF630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oleObject" Target="embeddings/Microsoft_Excel_97-2003_Worksheet4.xls"/><Relationship Id="rId63" Type="http://schemas.openxmlformats.org/officeDocument/2006/relationships/header" Target="header1.xml"/><Relationship Id="rId68" Type="http://schemas.openxmlformats.org/officeDocument/2006/relationships/oleObject" Target="embeddings/Microsoft_Excel_97-2003_Worksheet11.xls"/><Relationship Id="rId84" Type="http://schemas.openxmlformats.org/officeDocument/2006/relationships/oleObject" Target="embeddings/Microsoft_Excel_97-2003_Worksheet19.xls"/><Relationship Id="rId89" Type="http://schemas.openxmlformats.org/officeDocument/2006/relationships/image" Target="media/image39.emf"/><Relationship Id="rId112" Type="http://schemas.openxmlformats.org/officeDocument/2006/relationships/oleObject" Target="embeddings/Microsoft_Excel_97-2003_Worksheet29.xls"/><Relationship Id="rId133" Type="http://schemas.openxmlformats.org/officeDocument/2006/relationships/header" Target="header3.xml"/><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package" Target="embeddings/Microsoft_Excel_Worksheet13.xlsx"/><Relationship Id="rId53" Type="http://schemas.openxmlformats.org/officeDocument/2006/relationships/oleObject" Target="embeddings/Microsoft_Excel_97-2003_Worksheet7.xls"/><Relationship Id="rId58" Type="http://schemas.openxmlformats.org/officeDocument/2006/relationships/oleObject" Target="embeddings/Microsoft_Excel_97-2003_Worksheet8.xls"/><Relationship Id="rId74" Type="http://schemas.openxmlformats.org/officeDocument/2006/relationships/oleObject" Target="embeddings/Microsoft_Excel_97-2003_Worksheet14.xls"/><Relationship Id="rId79" Type="http://schemas.openxmlformats.org/officeDocument/2006/relationships/image" Target="media/image34.emf"/><Relationship Id="rId102" Type="http://schemas.openxmlformats.org/officeDocument/2006/relationships/oleObject" Target="embeddings/Microsoft_Excel_97-2003_Worksheet25.xls"/><Relationship Id="rId123" Type="http://schemas.openxmlformats.org/officeDocument/2006/relationships/image" Target="media/image56.emf"/><Relationship Id="rId128" Type="http://schemas.openxmlformats.org/officeDocument/2006/relationships/oleObject" Target="embeddings/Microsoft_Excel_97-2003_Worksheet35.xls"/><Relationship Id="rId5" Type="http://schemas.openxmlformats.org/officeDocument/2006/relationships/webSettings" Target="webSettings.xml"/><Relationship Id="rId90" Type="http://schemas.openxmlformats.org/officeDocument/2006/relationships/oleObject" Target="embeddings/Microsoft_Excel_97-2003_Worksheet21.xls"/><Relationship Id="rId95" Type="http://schemas.openxmlformats.org/officeDocument/2006/relationships/image" Target="media/image42.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xls"/><Relationship Id="rId30" Type="http://schemas.openxmlformats.org/officeDocument/2006/relationships/image" Target="media/image12.emf"/><Relationship Id="rId35" Type="http://schemas.openxmlformats.org/officeDocument/2006/relationships/package" Target="embeddings/Microsoft_Excel_Worksheet12.xlsx"/><Relationship Id="rId43" Type="http://schemas.openxmlformats.org/officeDocument/2006/relationships/oleObject" Target="embeddings/Microsoft_Excel_97-2003_Worksheet2.xls"/><Relationship Id="rId48" Type="http://schemas.openxmlformats.org/officeDocument/2006/relationships/image" Target="media/image21.emf"/><Relationship Id="rId56" Type="http://schemas.openxmlformats.org/officeDocument/2006/relationships/footer" Target="footer1.xml"/><Relationship Id="rId64" Type="http://schemas.openxmlformats.org/officeDocument/2006/relationships/footer" Target="footer2.xml"/><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package" Target="embeddings/Microsoft_Excel_Worksheet18.xls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Excel_97-2003_Worksheet32.xls"/><Relationship Id="rId126" Type="http://schemas.openxmlformats.org/officeDocument/2006/relationships/oleObject" Target="embeddings/Microsoft_Excel_97-2003_Worksheet34.xls"/><Relationship Id="rId134"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oleObject" Target="embeddings/Microsoft_Excel_97-2003_Worksheet6.xls"/><Relationship Id="rId72" Type="http://schemas.openxmlformats.org/officeDocument/2006/relationships/oleObject" Target="embeddings/Microsoft_Excel_97-2003_Worksheet13.xls"/><Relationship Id="rId80" Type="http://schemas.openxmlformats.org/officeDocument/2006/relationships/oleObject" Target="embeddings/Microsoft_Excel_97-2003_Worksheet17.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Excel_Worksheet17.xlsx"/><Relationship Id="rId121" Type="http://schemas.openxmlformats.org/officeDocument/2006/relationships/image" Target="media/image55.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1.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6.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27.xls"/><Relationship Id="rId116" Type="http://schemas.openxmlformats.org/officeDocument/2006/relationships/oleObject" Target="embeddings/Microsoft_Excel_97-2003_Worksheet31.xls"/><Relationship Id="rId124" Type="http://schemas.openxmlformats.org/officeDocument/2006/relationships/package" Target="embeddings/Microsoft_Excel_Worksheet21.xlsx"/><Relationship Id="rId129" Type="http://schemas.openxmlformats.org/officeDocument/2006/relationships/image" Target="media/image59.emf"/><Relationship Id="rId20" Type="http://schemas.openxmlformats.org/officeDocument/2006/relationships/image" Target="media/image7.emf"/><Relationship Id="rId41" Type="http://schemas.openxmlformats.org/officeDocument/2006/relationships/oleObject" Target="embeddings/Microsoft_Excel_97-2003_Worksheet1.xls"/><Relationship Id="rId54" Type="http://schemas.openxmlformats.org/officeDocument/2006/relationships/image" Target="media/image24.emf"/><Relationship Id="rId62" Type="http://schemas.openxmlformats.org/officeDocument/2006/relationships/oleObject" Target="embeddings/Microsoft_Excel_97-2003_Worksheet10.xls"/><Relationship Id="rId70" Type="http://schemas.openxmlformats.org/officeDocument/2006/relationships/oleObject" Target="embeddings/Microsoft_Excel_97-2003_Worksheet12.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Excel_Worksheet16.xlsx"/><Relationship Id="rId91" Type="http://schemas.openxmlformats.org/officeDocument/2006/relationships/image" Target="media/image40.emf"/><Relationship Id="rId96" Type="http://schemas.openxmlformats.org/officeDocument/2006/relationships/oleObject" Target="embeddings/Microsoft_Excel_97-2003_Worksheet24.xls"/><Relationship Id="rId111" Type="http://schemas.openxmlformats.org/officeDocument/2006/relationships/image" Target="media/image50.emf"/><Relationship Id="rId132" Type="http://schemas.openxmlformats.org/officeDocument/2006/relationships/package" Target="embeddings/Microsoft_Excel_Worksheet23.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5.xls"/><Relationship Id="rId57" Type="http://schemas.openxmlformats.org/officeDocument/2006/relationships/image" Target="media/image25.emf"/><Relationship Id="rId106" Type="http://schemas.openxmlformats.org/officeDocument/2006/relationships/oleObject" Target="embeddings/Microsoft_Excel_97-2003_Worksheet26.xls"/><Relationship Id="rId114" Type="http://schemas.openxmlformats.org/officeDocument/2006/relationships/oleObject" Target="embeddings/Microsoft_Excel_97-2003_Worksheet30.xls"/><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image" Target="media/image2.emf"/><Relationship Id="rId31" Type="http://schemas.openxmlformats.org/officeDocument/2006/relationships/package" Target="embeddings/Microsoft_Excel_Worksheet10.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Microsoft_Excel_97-2003_Worksheet9.xls"/><Relationship Id="rId65" Type="http://schemas.openxmlformats.org/officeDocument/2006/relationships/footer" Target="footer3.xml"/><Relationship Id="rId73" Type="http://schemas.openxmlformats.org/officeDocument/2006/relationships/image" Target="media/image31.emf"/><Relationship Id="rId78" Type="http://schemas.openxmlformats.org/officeDocument/2006/relationships/oleObject" Target="embeddings/Microsoft_Excel_97-2003_Worksheet16.xls"/><Relationship Id="rId81" Type="http://schemas.openxmlformats.org/officeDocument/2006/relationships/image" Target="media/image35.emf"/><Relationship Id="rId86" Type="http://schemas.openxmlformats.org/officeDocument/2006/relationships/oleObject" Target="embeddings/Microsoft_Excel_97-2003_Worksheet20.xls"/><Relationship Id="rId94" Type="http://schemas.openxmlformats.org/officeDocument/2006/relationships/oleObject" Target="embeddings/Microsoft_Excel_97-2003_Worksheet23.xls"/><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Excel_Worksheet20.xlsx"/><Relationship Id="rId130" Type="http://schemas.openxmlformats.org/officeDocument/2006/relationships/package" Target="embeddings/Microsoft_Excel_Worksheet22.xls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package" Target="embeddings/Microsoft_Excel_Worksheet14.xlsx"/><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5.xlsx"/><Relationship Id="rId76" Type="http://schemas.openxmlformats.org/officeDocument/2006/relationships/oleObject" Target="embeddings/Microsoft_Excel_97-2003_Worksheet15.xls"/><Relationship Id="rId97" Type="http://schemas.openxmlformats.org/officeDocument/2006/relationships/image" Target="media/image43.emf"/><Relationship Id="rId104" Type="http://schemas.openxmlformats.org/officeDocument/2006/relationships/package" Target="embeddings/Microsoft_Excel_Worksheet19.xlsx"/><Relationship Id="rId120" Type="http://schemas.openxmlformats.org/officeDocument/2006/relationships/oleObject" Target="embeddings/Microsoft_Excel_97-2003_Worksheet33.xls"/><Relationship Id="rId125"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2.xls"/><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3.xls"/><Relationship Id="rId66" Type="http://schemas.openxmlformats.org/officeDocument/2006/relationships/header" Target="header2.xml"/><Relationship Id="rId87" Type="http://schemas.openxmlformats.org/officeDocument/2006/relationships/image" Target="media/image38.emf"/><Relationship Id="rId110" Type="http://schemas.openxmlformats.org/officeDocument/2006/relationships/oleObject" Target="embeddings/Microsoft_Excel_97-2003_Worksheet28.xls"/><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Excel_97-2003_Worksheet18.xls"/><Relationship Id="rId19" Type="http://schemas.openxmlformats.org/officeDocument/2006/relationships/package" Target="embeddings/Microsoft_Excel_Worksheet5.xlsx"/></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BF4F0E-3B5B-49B2-9D6B-040BE0FA7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52</Pages>
  <Words>9721</Words>
  <Characters>54205</Characters>
  <Application>Microsoft Office Word</Application>
  <DocSecurity>0</DocSecurity>
  <Lines>451</Lines>
  <Paragraphs>127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63799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Kanokwan Saekor</cp:lastModifiedBy>
  <cp:revision>51</cp:revision>
  <cp:lastPrinted>2021-05-11T02:55:00Z</cp:lastPrinted>
  <dcterms:created xsi:type="dcterms:W3CDTF">2021-05-07T03:44:00Z</dcterms:created>
  <dcterms:modified xsi:type="dcterms:W3CDTF">2021-05-11T02:57:00Z</dcterms:modified>
</cp:coreProperties>
</file>