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D57FF3" w:rsidRDefault="00DB308D" w:rsidP="00DD23C9">
      <w:pPr>
        <w:pStyle w:val="Reference"/>
        <w:rPr>
          <w:rFonts w:ascii="Angsana New" w:hAnsi="Angsana New" w:cs="Angsana New"/>
          <w:lang w:val="en-US"/>
        </w:rPr>
      </w:pPr>
    </w:p>
    <w:p w14:paraId="7555CD51" w14:textId="5C463642" w:rsidR="00AD3B26" w:rsidRPr="00D57FF3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D57FF3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D5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D57FF3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079C901D" w:rsidR="00A05F0A" w:rsidRPr="00A52E1B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D57FF3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ไพลอน จำกัด (มหาชน)</w:t>
      </w:r>
      <w:r w:rsidRPr="00D57F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A05F0A"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ณ วันที่ </w:t>
      </w:r>
      <w:r w:rsidRPr="000E19EA">
        <w:rPr>
          <w:rFonts w:ascii="Angsana New" w:hAnsi="Angsana New" w:cs="Angsana New"/>
          <w:spacing w:val="-10"/>
          <w:sz w:val="32"/>
          <w:szCs w:val="32"/>
          <w:lang w:bidi="th-TH"/>
        </w:rPr>
        <w:t>31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มีนาคม </w:t>
      </w:r>
      <w:r w:rsidRPr="000E19EA">
        <w:rPr>
          <w:rFonts w:ascii="Angsana New" w:hAnsi="Angsana New" w:cs="Angsana New"/>
          <w:spacing w:val="-10"/>
          <w:sz w:val="32"/>
          <w:szCs w:val="32"/>
          <w:lang w:val="en-US" w:bidi="th-TH"/>
        </w:rPr>
        <w:t>256</w:t>
      </w:r>
      <w:r w:rsidR="00DD45F9">
        <w:rPr>
          <w:rFonts w:ascii="Angsana New" w:hAnsi="Angsana New" w:cs="Angsana New"/>
          <w:spacing w:val="-10"/>
          <w:sz w:val="32"/>
          <w:szCs w:val="32"/>
          <w:lang w:val="en-US" w:bidi="th-TH"/>
        </w:rPr>
        <w:t>4</w:t>
      </w:r>
      <w:r w:rsidR="00A05F0A"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0E19E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และเฉพาะของ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A05F0A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</w:t>
      </w:r>
      <w:r w:rsidRPr="000E19E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233EDD"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233EDD"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0E19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กาลแบบย่อ </w:t>
      </w:r>
      <w:r w:rsidRPr="00DD23C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DD23C9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ข้าพเจ้าเป็น</w:t>
      </w:r>
      <w:r w:rsidRPr="000E19E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A52E1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DD23C9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D57FF3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57FF3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D57FF3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D57FF3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7F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D57FF3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77777777" w:rsidR="0028089B" w:rsidRPr="00A52E1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DD23C9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145DD71B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6F11D017" w14:textId="77777777" w:rsidR="008F7DA8" w:rsidRPr="00A52E1B" w:rsidRDefault="008F7DA8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3FFE6E1C" w14:textId="73AC55D7" w:rsidR="00FB27D9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356618A2" w14:textId="76A43390" w:rsidR="008F7DA8" w:rsidRDefault="008F7DA8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145B2123" w14:textId="1B28382B" w:rsidR="008F7DA8" w:rsidRDefault="008F7DA8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70FF9A9E" w14:textId="77777777" w:rsidR="008F7DA8" w:rsidRDefault="008F7DA8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302AC5A1" w14:textId="77777777" w:rsidR="008F7DA8" w:rsidRDefault="008F7DA8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58CFCC85" w14:textId="77777777" w:rsidR="00FB27D9" w:rsidRPr="00FB27D9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5E20F5E7" w14:textId="71C8D0C8" w:rsidR="006E12E7" w:rsidRPr="00A52E1B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1AFEA72C" w14:textId="77777777" w:rsidR="006E12E7" w:rsidRPr="00DD23C9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3ABF8313" w14:textId="2AC29A93" w:rsidR="005B65F3" w:rsidRPr="00D57F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การเงินเฉพาะของบริษัท ไพลอน จำกัด (มหาชน) ณ วันที่ </w:t>
      </w:r>
      <w:r w:rsidRPr="00DD23C9">
        <w:rPr>
          <w:rFonts w:ascii="Angsana New" w:hAnsi="Angsana New" w:cs="Angsana New"/>
          <w:spacing w:val="-8"/>
          <w:sz w:val="32"/>
          <w:szCs w:val="32"/>
        </w:rPr>
        <w:t>31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ธันวาคม </w:t>
      </w:r>
      <w:r w:rsidRPr="00DD23C9">
        <w:rPr>
          <w:rFonts w:ascii="Angsana New" w:hAnsi="Angsana New" w:cs="Angsana New"/>
          <w:spacing w:val="-8"/>
          <w:sz w:val="32"/>
          <w:szCs w:val="32"/>
        </w:rPr>
        <w:t>256</w:t>
      </w:r>
      <w:r w:rsidR="00F611EE">
        <w:rPr>
          <w:rFonts w:ascii="Angsana New" w:hAnsi="Angsana New" w:cs="Angsana New"/>
          <w:spacing w:val="-8"/>
          <w:sz w:val="32"/>
          <w:szCs w:val="32"/>
        </w:rPr>
        <w:t>3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ที่แสดงเป็นข้อมูล</w:t>
      </w:r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57FF3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ตรวจสอบโดยผู้สอบบัญชีอื่น</w:t>
      </w:r>
      <w:r w:rsidR="00F611EE" w:rsidRPr="00D57FF3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ในสำนักงานเดียวกัน</w:t>
      </w:r>
      <w:r w:rsidRPr="00D57FF3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โดยแสดงความเห็นอย่างไม่มีเงื่อนไขลงวันที่</w:t>
      </w:r>
      <w:r w:rsidRPr="00D57FF3">
        <w:rPr>
          <w:rFonts w:ascii="Angsana New" w:hAnsi="Angsana New" w:cs="Angsana New"/>
          <w:spacing w:val="6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z w:val="32"/>
          <w:szCs w:val="32"/>
        </w:rPr>
        <w:t>2</w:t>
      </w:r>
      <w:r w:rsidR="00F611EE" w:rsidRPr="00D57FF3">
        <w:rPr>
          <w:rFonts w:ascii="Angsana New" w:hAnsi="Angsana New" w:cs="Angsana New"/>
          <w:sz w:val="32"/>
          <w:szCs w:val="32"/>
        </w:rPr>
        <w:t>4</w:t>
      </w:r>
      <w:r w:rsidRPr="00D57FF3">
        <w:rPr>
          <w:rFonts w:ascii="Angsana New" w:hAnsi="Angsana New" w:cs="Angsana New"/>
          <w:sz w:val="32"/>
          <w:szCs w:val="32"/>
        </w:rPr>
        <w:t xml:space="preserve"> </w:t>
      </w:r>
      <w:r w:rsidRPr="00D57FF3">
        <w:rPr>
          <w:rFonts w:ascii="Angsana New" w:hAnsi="Angsana New" w:cs="Angsana New"/>
          <w:sz w:val="32"/>
          <w:szCs w:val="32"/>
          <w:cs/>
          <w:lang w:bidi="th-TH"/>
        </w:rPr>
        <w:t xml:space="preserve">กุมภาพันธ์ </w:t>
      </w:r>
      <w:r w:rsidRPr="00D57FF3">
        <w:rPr>
          <w:rFonts w:ascii="Angsana New" w:hAnsi="Angsana New" w:cs="Angsana New"/>
          <w:sz w:val="32"/>
          <w:szCs w:val="32"/>
        </w:rPr>
        <w:t>256</w:t>
      </w:r>
      <w:r w:rsidR="00F611EE" w:rsidRPr="00D57FF3">
        <w:rPr>
          <w:rFonts w:ascii="Angsana New" w:hAnsi="Angsana New" w:cs="Angsana New"/>
          <w:sz w:val="32"/>
          <w:szCs w:val="32"/>
        </w:rPr>
        <w:t>4</w:t>
      </w:r>
    </w:p>
    <w:p w14:paraId="745CDF86" w14:textId="77777777" w:rsidR="005B65F3" w:rsidRPr="00DD23C9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841462C" w14:textId="005AB6EE" w:rsidR="006E12E7" w:rsidRPr="00D57FF3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57FF3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ของผู้ถือหุ้นรวมและเฉพาะของบริษัท และงบกระแสเงินสดรวมและเฉพาะของบริษัท </w:t>
      </w:r>
      <w:r w:rsidR="00527E02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ไพลอน </w:t>
      </w:r>
      <w:r w:rsidR="00527E02"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จำกัด (มหาชน)</w:t>
      </w:r>
      <w:r w:rsidR="00527E02" w:rsidRPr="00D57FF3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527E02"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และบริษัทย่อย 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D57FF3">
        <w:rPr>
          <w:rFonts w:ascii="Angsana New" w:hAnsi="Angsana New" w:cs="Angsana New"/>
          <w:spacing w:val="-6"/>
          <w:sz w:val="32"/>
          <w:szCs w:val="32"/>
          <w:lang w:val="en-US" w:bidi="th-TH"/>
        </w:rPr>
        <w:t xml:space="preserve">31 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มีนาคม </w:t>
      </w:r>
      <w:r w:rsidRPr="00D57FF3">
        <w:rPr>
          <w:rFonts w:ascii="Angsana New" w:hAnsi="Angsana New" w:cs="Angsana New"/>
          <w:spacing w:val="-6"/>
          <w:sz w:val="32"/>
          <w:szCs w:val="32"/>
          <w:lang w:val="en-US" w:bidi="th-TH"/>
        </w:rPr>
        <w:t>256</w:t>
      </w:r>
      <w:r w:rsidR="0080665B" w:rsidRPr="00D57FF3">
        <w:rPr>
          <w:rFonts w:ascii="Angsana New" w:hAnsi="Angsana New" w:cs="Angsana New"/>
          <w:spacing w:val="-6"/>
          <w:sz w:val="32"/>
          <w:szCs w:val="32"/>
          <w:lang w:val="en-US" w:bidi="th-TH"/>
        </w:rPr>
        <w:t>3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3A1389"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สอบทาน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โดยผู้สอบบัญชีอื่น</w:t>
      </w:r>
      <w:r w:rsidR="00F611EE" w:rsidRPr="00D57FF3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ในสำนักงานเดียวกัน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ซึ่งแสดงความเห็นอย่างไม่มีเงื่อนไข</w:t>
      </w:r>
      <w:r w:rsidRPr="00D57FF3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ตามรายงานลงวันที่ </w:t>
      </w:r>
      <w:r w:rsidR="00F611EE" w:rsidRPr="00D57FF3">
        <w:rPr>
          <w:rFonts w:ascii="Angsana New" w:hAnsi="Angsana New" w:cs="Angsana New"/>
          <w:spacing w:val="-6"/>
          <w:sz w:val="32"/>
          <w:szCs w:val="32"/>
          <w:lang w:bidi="th-TH"/>
        </w:rPr>
        <w:t>13</w:t>
      </w:r>
      <w:r w:rsidRPr="00D57FF3">
        <w:rPr>
          <w:rFonts w:ascii="Angsana New" w:hAnsi="Angsana New" w:cs="Angsana New"/>
          <w:spacing w:val="-6"/>
          <w:sz w:val="32"/>
          <w:szCs w:val="32"/>
          <w:cs/>
          <w:lang w:val="en-US" w:bidi="th-TH"/>
        </w:rPr>
        <w:t xml:space="preserve"> พฤษภาคม </w:t>
      </w:r>
      <w:r w:rsidRPr="00D57FF3">
        <w:rPr>
          <w:rFonts w:ascii="Angsana New" w:hAnsi="Angsana New" w:cs="Angsana New"/>
          <w:spacing w:val="-6"/>
          <w:sz w:val="32"/>
          <w:szCs w:val="32"/>
          <w:lang w:val="en-US" w:bidi="th-TH"/>
        </w:rPr>
        <w:t>256</w:t>
      </w:r>
      <w:r w:rsidR="0080665B" w:rsidRPr="00D57FF3">
        <w:rPr>
          <w:rFonts w:ascii="Angsana New" w:hAnsi="Angsana New" w:cs="Angsana New"/>
          <w:spacing w:val="-6"/>
          <w:sz w:val="32"/>
          <w:szCs w:val="32"/>
          <w:lang w:val="en-US" w:bidi="th-TH"/>
        </w:rPr>
        <w:t>3</w:t>
      </w:r>
    </w:p>
    <w:p w14:paraId="2A19D15F" w14:textId="5D6AD364" w:rsidR="00B54FCC" w:rsidRPr="00A52E1B" w:rsidRDefault="00B54FC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63C8508" w14:textId="3AC87EB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B20128" w14:textId="1FE32ABC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A52E1B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018E2ED" w14:textId="31E3E64A" w:rsidR="00F611EE" w:rsidRDefault="00F611EE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611E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นางสาวศันสนีย์</w:t>
      </w:r>
      <w:r w:rsidRPr="00F611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D57FF3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F611E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5C923570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2CD80ADD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F611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18DB86CD" w:rsidR="00021AE1" w:rsidRDefault="00A52E1B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F611EE">
        <w:rPr>
          <w:rFonts w:ascii="Angsana New" w:hAnsi="Angsana New" w:cs="Angsana New" w:hint="cs"/>
          <w:sz w:val="32"/>
          <w:szCs w:val="32"/>
          <w:cs/>
          <w:lang w:val="en-US" w:bidi="th-TH"/>
        </w:rPr>
        <w:t>1</w:t>
      </w:r>
      <w:r w:rsidR="00F611EE">
        <w:rPr>
          <w:rFonts w:ascii="Angsana New" w:hAnsi="Angsana New" w:cs="Angsana New"/>
          <w:sz w:val="32"/>
          <w:szCs w:val="32"/>
          <w:lang w:val="en-US" w:bidi="th-TH"/>
        </w:rPr>
        <w:t>2</w:t>
      </w:r>
      <w:r w:rsidR="00917F1E" w:rsidRPr="00F611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F611EE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F611EE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80665B" w:rsidRPr="00F611EE">
        <w:rPr>
          <w:rFonts w:ascii="Angsana New" w:hAnsi="Angsana New" w:cs="Angsana New"/>
          <w:sz w:val="32"/>
          <w:szCs w:val="32"/>
          <w:lang w:val="en-US" w:bidi="th-TH"/>
        </w:rPr>
        <w:t>4</w:t>
      </w:r>
    </w:p>
    <w:p w14:paraId="38CF336D" w14:textId="7FF4A4FA" w:rsidR="008F7DA8" w:rsidRPr="008F7DA8" w:rsidRDefault="008F7DA8" w:rsidP="008F7DA8">
      <w:pPr>
        <w:rPr>
          <w:rFonts w:ascii="Angsana New" w:hAnsi="Angsana New" w:cs="Angsana New"/>
          <w:sz w:val="32"/>
          <w:szCs w:val="32"/>
        </w:rPr>
      </w:pPr>
    </w:p>
    <w:p w14:paraId="173C85B2" w14:textId="07E1CCB8" w:rsidR="008F7DA8" w:rsidRPr="008F7DA8" w:rsidRDefault="008F7DA8" w:rsidP="008F7DA8">
      <w:pPr>
        <w:rPr>
          <w:rFonts w:ascii="Angsana New" w:hAnsi="Angsana New" w:cs="Angsana New"/>
          <w:sz w:val="32"/>
          <w:szCs w:val="32"/>
        </w:rPr>
      </w:pPr>
    </w:p>
    <w:p w14:paraId="7C775428" w14:textId="08E46DE8" w:rsidR="008F7DA8" w:rsidRPr="008F7DA8" w:rsidRDefault="008F7DA8" w:rsidP="008F7DA8">
      <w:pPr>
        <w:rPr>
          <w:rFonts w:ascii="Angsana New" w:hAnsi="Angsana New" w:cs="Angsana New"/>
          <w:sz w:val="32"/>
          <w:szCs w:val="32"/>
        </w:rPr>
      </w:pPr>
    </w:p>
    <w:p w14:paraId="3E591BFF" w14:textId="7B93E0BF" w:rsidR="008F7DA8" w:rsidRPr="008F7DA8" w:rsidRDefault="008F7DA8" w:rsidP="008F7DA8">
      <w:pPr>
        <w:rPr>
          <w:rFonts w:ascii="Angsana New" w:hAnsi="Angsana New" w:cs="Angsana New"/>
          <w:sz w:val="32"/>
          <w:szCs w:val="32"/>
        </w:rPr>
      </w:pPr>
    </w:p>
    <w:p w14:paraId="7321FACA" w14:textId="0B84A119" w:rsidR="008F7DA8" w:rsidRPr="008F7DA8" w:rsidRDefault="008F7DA8" w:rsidP="008F7DA8">
      <w:pPr>
        <w:tabs>
          <w:tab w:val="left" w:pos="1500"/>
        </w:tabs>
        <w:rPr>
          <w:rFonts w:ascii="Angsana New" w:hAnsi="Angsana New" w:cs="Angsana New"/>
          <w:sz w:val="32"/>
          <w:szCs w:val="32"/>
        </w:rPr>
      </w:pPr>
    </w:p>
    <w:sectPr w:rsidR="008F7DA8" w:rsidRPr="008F7DA8" w:rsidSect="00933CCD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B31E" w14:textId="77777777" w:rsidR="00225981" w:rsidRDefault="00225981">
      <w:r>
        <w:separator/>
      </w:r>
    </w:p>
  </w:endnote>
  <w:endnote w:type="continuationSeparator" w:id="0">
    <w:p w14:paraId="1BFFA976" w14:textId="77777777" w:rsidR="00225981" w:rsidRDefault="0022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D483" w14:textId="77777777" w:rsidR="00225981" w:rsidRDefault="00225981">
      <w:bookmarkStart w:id="0" w:name="_Hlk482348182"/>
      <w:bookmarkEnd w:id="0"/>
      <w:r>
        <w:separator/>
      </w:r>
    </w:p>
  </w:footnote>
  <w:footnote w:type="continuationSeparator" w:id="0">
    <w:p w14:paraId="57548795" w14:textId="77777777" w:rsidR="00225981" w:rsidRDefault="00225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40ED9CC6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66960F30" w:rsidR="00D15EA5" w:rsidRDefault="00D15EA5" w:rsidP="008F7DA8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30A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03C3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25981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0E8E"/>
    <w:rsid w:val="00354F5D"/>
    <w:rsid w:val="00365ECE"/>
    <w:rsid w:val="003709A1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7DA8"/>
    <w:rsid w:val="00912F98"/>
    <w:rsid w:val="00917F1E"/>
    <w:rsid w:val="00917FBB"/>
    <w:rsid w:val="009219CA"/>
    <w:rsid w:val="009223D3"/>
    <w:rsid w:val="00927590"/>
    <w:rsid w:val="00931D7A"/>
    <w:rsid w:val="00933CCD"/>
    <w:rsid w:val="0093528E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7FF3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11E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B27D9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3D001E-273B-415E-9815-333FC06F6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3</cp:revision>
  <cp:lastPrinted>2018-11-09T06:02:00Z</cp:lastPrinted>
  <dcterms:created xsi:type="dcterms:W3CDTF">2021-05-12T02:10:00Z</dcterms:created>
  <dcterms:modified xsi:type="dcterms:W3CDTF">2021-05-12T02:10:00Z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