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4A6" w:rsidRPr="00F93F93" w:rsidRDefault="007114A6" w:rsidP="0057462D">
      <w:pPr>
        <w:spacing w:line="240" w:lineRule="auto"/>
        <w:jc w:val="thaiDistribute"/>
        <w:rPr>
          <w:rFonts w:ascii="Calibri" w:eastAsia="MS UI Gothic" w:hAnsi="Calibri" w:cs="Cordia New"/>
          <w:b/>
          <w:bCs/>
          <w:sz w:val="22"/>
          <w:szCs w:val="22"/>
        </w:rPr>
      </w:pPr>
      <w:bookmarkStart w:id="0" w:name="SubTitle"/>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after="200"/>
        <w:jc w:val="thaiDistribute"/>
        <w:rPr>
          <w:rFonts w:ascii="Calibri" w:eastAsia="MS UI Gothic" w:hAnsi="Calibri" w:cs="Cordia New"/>
          <w:b/>
          <w:bCs/>
          <w:sz w:val="22"/>
          <w:szCs w:val="22"/>
        </w:rPr>
      </w:pPr>
    </w:p>
    <w:bookmarkEnd w:id="0"/>
    <w:p w:rsidR="006A0B41" w:rsidRPr="00293CD0" w:rsidRDefault="006E100A" w:rsidP="006E100A">
      <w:pPr>
        <w:spacing w:after="200"/>
        <w:rPr>
          <w:rFonts w:ascii="Calibri" w:hAnsi="Calibri" w:cs="Calibri"/>
          <w:b/>
          <w:bCs/>
          <w:sz w:val="28"/>
          <w:szCs w:val="28"/>
        </w:rPr>
      </w:pPr>
      <w:r w:rsidRPr="006E100A">
        <w:rPr>
          <w:rFonts w:ascii="Calibri" w:hAnsi="Calibri" w:cs="Calibri"/>
          <w:b/>
          <w:bCs/>
          <w:sz w:val="36"/>
          <w:szCs w:val="36"/>
        </w:rPr>
        <w:t xml:space="preserve">GLOBAL SERVICE CENTER PUBLIC COMPANY LIMITED </w:t>
      </w:r>
    </w:p>
    <w:p w:rsidR="00FE4DAA" w:rsidRPr="00F93F93" w:rsidRDefault="00FE4DAA" w:rsidP="0057462D">
      <w:pPr>
        <w:spacing w:after="200"/>
        <w:jc w:val="thaiDistribute"/>
        <w:rPr>
          <w:rFonts w:ascii="Calibri" w:hAnsi="Calibri"/>
          <w:b/>
          <w:bCs/>
          <w:sz w:val="32"/>
          <w:szCs w:val="32"/>
        </w:rPr>
      </w:pPr>
    </w:p>
    <w:p w:rsidR="00A078CB" w:rsidRPr="00E15A33" w:rsidRDefault="00A078CB" w:rsidP="0057462D">
      <w:pPr>
        <w:spacing w:after="200"/>
        <w:jc w:val="thaiDistribute"/>
        <w:rPr>
          <w:rFonts w:ascii="Calibri" w:hAnsi="Calibri" w:cs="Calibri"/>
          <w:sz w:val="24"/>
          <w:szCs w:val="24"/>
        </w:rPr>
      </w:pPr>
      <w:r w:rsidRPr="00E15A33">
        <w:rPr>
          <w:rFonts w:ascii="Calibri" w:hAnsi="Calibri" w:cs="Calibri"/>
          <w:sz w:val="24"/>
          <w:szCs w:val="24"/>
        </w:rPr>
        <w:t>Interim Financial Information</w:t>
      </w:r>
    </w:p>
    <w:p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For the Three-Month</w:t>
      </w:r>
      <w:r w:rsidR="00FB6AC9">
        <w:rPr>
          <w:rFonts w:ascii="Calibri" w:hAnsi="Calibri" w:cs="Calibri"/>
          <w:b w:val="0"/>
          <w:bCs w:val="0"/>
        </w:rPr>
        <w:t xml:space="preserve"> </w:t>
      </w:r>
      <w:r w:rsidRPr="00E15A33">
        <w:rPr>
          <w:rFonts w:ascii="Calibri" w:hAnsi="Calibri" w:cs="Cordia New"/>
          <w:b w:val="0"/>
          <w:bCs w:val="0"/>
        </w:rPr>
        <w:t>P</w:t>
      </w:r>
      <w:r w:rsidR="00D3088C" w:rsidRPr="00E15A33">
        <w:rPr>
          <w:rFonts w:ascii="Calibri" w:hAnsi="Calibri" w:cs="Calibri"/>
          <w:b w:val="0"/>
          <w:bCs w:val="0"/>
        </w:rPr>
        <w:t xml:space="preserve">eriod ended </w:t>
      </w:r>
      <w:r w:rsidR="006E100A">
        <w:rPr>
          <w:rFonts w:ascii="Calibri" w:hAnsi="Calibri" w:cs="Calibri"/>
          <w:b w:val="0"/>
          <w:bCs w:val="0"/>
        </w:rPr>
        <w:t>March</w:t>
      </w:r>
      <w:r w:rsidR="00FB6AC9">
        <w:rPr>
          <w:rFonts w:ascii="Calibri" w:hAnsi="Calibri" w:cs="Calibri"/>
          <w:b w:val="0"/>
          <w:bCs w:val="0"/>
        </w:rPr>
        <w:t xml:space="preserve"> </w:t>
      </w:r>
      <w:r w:rsidRPr="00E15A33">
        <w:rPr>
          <w:rFonts w:ascii="Calibri" w:hAnsi="Calibri" w:cs="Cordia New"/>
          <w:b w:val="0"/>
          <w:bCs w:val="0"/>
        </w:rPr>
        <w:t>3</w:t>
      </w:r>
      <w:r w:rsidR="006E100A">
        <w:rPr>
          <w:rFonts w:ascii="Calibri" w:hAnsi="Calibri" w:cs="Cordia New"/>
          <w:b w:val="0"/>
          <w:bCs w:val="0"/>
        </w:rPr>
        <w:t>1</w:t>
      </w:r>
      <w:r w:rsidR="00B84D80">
        <w:rPr>
          <w:rFonts w:ascii="Calibri" w:hAnsi="Calibri" w:cs="Calibri"/>
          <w:b w:val="0"/>
          <w:bCs w:val="0"/>
        </w:rPr>
        <w:t>, 202</w:t>
      </w:r>
      <w:r w:rsidR="006E100A">
        <w:rPr>
          <w:rFonts w:ascii="Calibri" w:hAnsi="Calibri" w:cs="Calibri"/>
          <w:b w:val="0"/>
          <w:bCs w:val="0"/>
        </w:rPr>
        <w:t>1</w:t>
      </w:r>
    </w:p>
    <w:p w:rsidR="00FE4DAA" w:rsidRPr="00E15A33"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and Independent Auditor’s Reporton Review of Interim Financial Information</w:t>
      </w: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BE46E3" w:rsidRPr="00F93F93" w:rsidRDefault="00BE46E3" w:rsidP="0057462D">
      <w:pPr>
        <w:spacing w:after="200"/>
        <w:jc w:val="thaiDistribute"/>
        <w:rPr>
          <w:rFonts w:ascii="Calibri" w:hAnsi="Calibri"/>
          <w:b/>
          <w:bCs/>
          <w:sz w:val="28"/>
          <w:szCs w:val="28"/>
        </w:rPr>
      </w:pPr>
    </w:p>
    <w:p w:rsidR="00BE46E3" w:rsidRPr="00F93F93" w:rsidRDefault="00BE46E3" w:rsidP="0057462D">
      <w:pPr>
        <w:spacing w:after="200"/>
        <w:jc w:val="thaiDistribute"/>
        <w:rPr>
          <w:rFonts w:ascii="Calibri" w:hAnsi="Calibri"/>
          <w:b/>
          <w:bCs/>
          <w:sz w:val="28"/>
          <w:szCs w:val="28"/>
        </w:rPr>
      </w:pPr>
    </w:p>
    <w:p w:rsidR="00210C62" w:rsidRPr="00F93F93" w:rsidRDefault="00210C62" w:rsidP="0057462D">
      <w:pPr>
        <w:spacing w:after="200"/>
        <w:jc w:val="thaiDistribute"/>
        <w:rPr>
          <w:rFonts w:ascii="Calibri" w:hAnsi="Calibri"/>
          <w:b/>
          <w:bCs/>
          <w:sz w:val="28"/>
          <w:szCs w:val="28"/>
        </w:rPr>
      </w:pPr>
    </w:p>
    <w:p w:rsidR="008B5CA8" w:rsidRDefault="008B5CA8" w:rsidP="0057462D">
      <w:pPr>
        <w:spacing w:after="200"/>
        <w:jc w:val="thaiDistribute"/>
        <w:rPr>
          <w:rFonts w:ascii="Calibri" w:hAnsi="Calibri"/>
          <w:b/>
          <w:bCs/>
          <w:sz w:val="28"/>
          <w:szCs w:val="28"/>
        </w:rPr>
      </w:pPr>
    </w:p>
    <w:p w:rsidR="006E100A" w:rsidRDefault="006E100A" w:rsidP="0057462D">
      <w:pPr>
        <w:spacing w:after="200"/>
        <w:jc w:val="thaiDistribute"/>
        <w:rPr>
          <w:rFonts w:ascii="Calibri" w:hAnsi="Calibri"/>
          <w:b/>
          <w:bCs/>
          <w:sz w:val="28"/>
          <w:szCs w:val="28"/>
        </w:rPr>
      </w:pPr>
    </w:p>
    <w:p w:rsidR="006E100A" w:rsidRDefault="006E100A" w:rsidP="0057462D">
      <w:pPr>
        <w:spacing w:after="200"/>
        <w:jc w:val="thaiDistribute"/>
        <w:rPr>
          <w:rFonts w:ascii="Calibri" w:hAnsi="Calibri"/>
          <w:b/>
          <w:bCs/>
          <w:sz w:val="28"/>
          <w:szCs w:val="28"/>
        </w:rPr>
      </w:pPr>
    </w:p>
    <w:p w:rsidR="006E100A" w:rsidRPr="00F93F93" w:rsidRDefault="006E100A" w:rsidP="0057462D">
      <w:pPr>
        <w:spacing w:after="200"/>
        <w:jc w:val="thaiDistribute"/>
        <w:rPr>
          <w:rFonts w:ascii="Calibri" w:hAnsi="Calibri"/>
          <w:b/>
          <w:bCs/>
          <w:sz w:val="28"/>
          <w:szCs w:val="28"/>
        </w:rPr>
      </w:pPr>
    </w:p>
    <w:p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6E100A" w:rsidRPr="00902FAE" w:rsidRDefault="006E100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ON REVIEW OF INTERIM FINANCIAL</w:t>
      </w:r>
      <w:r w:rsidR="000B78A0" w:rsidRPr="0031745B">
        <w:rPr>
          <w:rFonts w:ascii="Calibri" w:hAnsi="Calibri" w:cs="Calibri"/>
          <w:b/>
          <w:bCs/>
          <w:sz w:val="28"/>
          <w:szCs w:val="28"/>
          <w:lang w:val="en-GB"/>
        </w:rPr>
        <w:t>INFORMATION</w:t>
      </w:r>
    </w:p>
    <w:p w:rsidR="00FE4DAA" w:rsidRPr="00F93F9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rPr>
      </w:pPr>
    </w:p>
    <w:p w:rsidR="00FE4DAA" w:rsidRPr="001501D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6E100A" w:rsidRPr="006E100A">
        <w:rPr>
          <w:rFonts w:ascii="Calibri" w:hAnsi="Calibri" w:cs="Calibri"/>
          <w:b/>
          <w:bCs/>
          <w:sz w:val="21"/>
          <w:szCs w:val="21"/>
        </w:rPr>
        <w:t>Global Service Center Public Company Limited</w:t>
      </w:r>
    </w:p>
    <w:p w:rsidR="007312EA"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p>
    <w:p w:rsidR="00634A6D" w:rsidRDefault="004C0C65" w:rsidP="0057462D">
      <w:pPr>
        <w:jc w:val="thaiDistribute"/>
        <w:rPr>
          <w:rFonts w:ascii="Calibri" w:hAnsi="Calibri" w:cs="Calibri"/>
          <w:b/>
          <w:bCs/>
          <w:i/>
          <w:iCs/>
          <w:sz w:val="21"/>
          <w:szCs w:val="21"/>
        </w:rPr>
      </w:pPr>
      <w:r w:rsidRPr="004C0C65">
        <w:rPr>
          <w:rFonts w:ascii="Calibri" w:hAnsi="Calibri" w:cs="Calibri"/>
          <w:spacing w:val="-4"/>
          <w:sz w:val="20"/>
          <w:szCs w:val="20"/>
        </w:rPr>
        <w:t>I have reviewed the accompanying statement of financial position of Global Service Center Public Company Limited as at</w:t>
      </w:r>
      <w:r w:rsidR="004A37EC">
        <w:rPr>
          <w:rFonts w:ascii="Calibri" w:hAnsi="Calibri" w:cs="Calibri"/>
          <w:spacing w:val="-4"/>
          <w:sz w:val="20"/>
          <w:szCs w:val="20"/>
        </w:rPr>
        <w:t>M</w:t>
      </w:r>
      <w:r w:rsidRPr="004C0C65">
        <w:rPr>
          <w:rFonts w:ascii="Calibri" w:hAnsi="Calibri" w:cs="Calibri"/>
          <w:spacing w:val="-4"/>
          <w:sz w:val="20"/>
          <w:szCs w:val="20"/>
        </w:rPr>
        <w:t>arch 31, 202</w:t>
      </w:r>
      <w:r w:rsidR="004A37EC">
        <w:rPr>
          <w:rFonts w:ascii="Calibri" w:hAnsi="Calibri" w:cs="Calibri"/>
          <w:spacing w:val="-4"/>
          <w:sz w:val="20"/>
          <w:szCs w:val="20"/>
        </w:rPr>
        <w:t>1</w:t>
      </w:r>
      <w:r w:rsidRPr="004C0C65">
        <w:rPr>
          <w:rFonts w:ascii="Calibri" w:hAnsi="Calibri" w:cs="Calibri"/>
          <w:spacing w:val="-4"/>
          <w:sz w:val="20"/>
          <w:szCs w:val="20"/>
        </w:rPr>
        <w:t>, the related statements of comprehensive income, changes in shareholders’ equityand cash flows for the three-month period then ended and condensed notes to interim financial statements. The management is responsible for the preparation and fair presentation of this interim financial information in accordance with Thai Accounting Standard No.34 “Interim Financial Reporting”. My responsibility is to express a conclusion on this interim financial information based on my review.</w:t>
      </w:r>
    </w:p>
    <w:p w:rsidR="004C0C65" w:rsidRPr="002500D3" w:rsidRDefault="004C0C65" w:rsidP="0057462D">
      <w:pPr>
        <w:jc w:val="thaiDistribute"/>
        <w:rPr>
          <w:rFonts w:ascii="Calibri" w:hAnsi="Calibri" w:cs="Calibri"/>
          <w:b/>
          <w:bCs/>
          <w:sz w:val="20"/>
          <w:szCs w:val="20"/>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Scope of Review</w:t>
      </w:r>
    </w:p>
    <w:p w:rsidR="00DC64CB" w:rsidRPr="002500D3" w:rsidRDefault="00DC64CB" w:rsidP="002500D3">
      <w:pPr>
        <w:jc w:val="thaiDistribute"/>
        <w:rPr>
          <w:rFonts w:ascii="Calibri" w:hAnsi="Calibri" w:cs="Calibri"/>
          <w:b/>
          <w:bCs/>
          <w:sz w:val="20"/>
          <w:szCs w:val="20"/>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I conducted my review in accordance with</w:t>
      </w:r>
      <w:r w:rsidR="002D1AB7" w:rsidRPr="00B725D1">
        <w:rPr>
          <w:rFonts w:ascii="Calibri" w:hAnsi="Calibri" w:cs="Cordia New"/>
          <w:spacing w:val="-4"/>
          <w:sz w:val="20"/>
          <w:szCs w:val="20"/>
        </w:rPr>
        <w:t>Thai</w:t>
      </w:r>
      <w:r w:rsidR="00A90442">
        <w:rPr>
          <w:rFonts w:ascii="Calibri" w:hAnsi="Calibri" w:cs="Calibri"/>
          <w:spacing w:val="-4"/>
          <w:sz w:val="20"/>
          <w:szCs w:val="20"/>
        </w:rPr>
        <w:t>S</w:t>
      </w:r>
      <w:r w:rsidR="002D1AB7">
        <w:rPr>
          <w:rFonts w:ascii="Calibri" w:hAnsi="Calibri" w:cs="Calibri"/>
          <w:spacing w:val="-4"/>
          <w:sz w:val="20"/>
          <w:szCs w:val="20"/>
        </w:rPr>
        <w:t>tandard on Review E</w:t>
      </w:r>
      <w:r w:rsidRPr="00DC64CB">
        <w:rPr>
          <w:rFonts w:ascii="Calibri" w:hAnsi="Calibri" w:cs="Calibri"/>
          <w:spacing w:val="-4"/>
          <w:sz w:val="20"/>
          <w:szCs w:val="20"/>
        </w:rPr>
        <w:t xml:space="preserve">ngagements </w:t>
      </w:r>
      <w:r w:rsidR="002D1AB7">
        <w:rPr>
          <w:rFonts w:ascii="Calibri" w:hAnsi="Calibri" w:cs="Calibri"/>
          <w:spacing w:val="-4"/>
          <w:sz w:val="20"/>
          <w:szCs w:val="20"/>
        </w:rPr>
        <w:t>2410</w:t>
      </w:r>
      <w:r w:rsidR="00AC33BE">
        <w:rPr>
          <w:rFonts w:ascii="Calibri" w:hAnsi="Calibri" w:cs="Calibri"/>
          <w:spacing w:val="-4"/>
          <w:sz w:val="20"/>
          <w:szCs w:val="20"/>
        </w:rPr>
        <w:t xml:space="preserve">, </w:t>
      </w:r>
      <w:r w:rsidRPr="00DC64CB">
        <w:rPr>
          <w:rFonts w:ascii="Calibri" w:hAnsi="Calibri" w:cs="Calibri"/>
          <w:spacing w:val="-4"/>
          <w:sz w:val="20"/>
          <w:szCs w:val="20"/>
        </w:rPr>
        <w:t xml:space="preserve">“Review of Interim Financial </w:t>
      </w:r>
      <w:r w:rsidR="002C14C3">
        <w:rPr>
          <w:rFonts w:ascii="Calibri" w:hAnsi="Calibri" w:cs="Calibri"/>
          <w:spacing w:val="-4"/>
          <w:sz w:val="20"/>
          <w:szCs w:val="20"/>
        </w:rPr>
        <w:t>I</w:t>
      </w:r>
      <w:r w:rsidRPr="00DC64CB">
        <w:rPr>
          <w:rFonts w:ascii="Calibri" w:hAnsi="Calibri" w:cs="Calibri"/>
          <w:spacing w:val="-4"/>
          <w:sz w:val="20"/>
          <w:szCs w:val="20"/>
        </w:rPr>
        <w:t>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2D1AB7">
        <w:rPr>
          <w:rFonts w:ascii="Calibri" w:hAnsi="Calibri" w:cs="Calibri"/>
          <w:spacing w:val="-4"/>
          <w:sz w:val="20"/>
          <w:szCs w:val="20"/>
        </w:rPr>
        <w:t xml:space="preserve"> Thai</w:t>
      </w:r>
      <w:r w:rsidRPr="00DC64CB">
        <w:rPr>
          <w:rFonts w:ascii="Calibri" w:hAnsi="Calibri" w:cs="Calibri"/>
          <w:spacing w:val="-4"/>
          <w:sz w:val="20"/>
          <w:szCs w:val="20"/>
        </w:rPr>
        <w:t xml:space="preserve"> Standards on Auditing and consequently does not enable me to obtain assurance that I would become aware of all significant matters that might be identified in an audit. Accordingly, I do not express an audit opinion.</w:t>
      </w:r>
    </w:p>
    <w:p w:rsidR="00A81ECB" w:rsidRPr="002500D3" w:rsidRDefault="00A81ECB" w:rsidP="002500D3">
      <w:pPr>
        <w:jc w:val="thaiDistribute"/>
        <w:rPr>
          <w:rFonts w:ascii="Calibri" w:hAnsi="Calibri" w:cs="Calibri"/>
          <w:b/>
          <w:bCs/>
          <w:sz w:val="20"/>
          <w:szCs w:val="20"/>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Conclusion</w:t>
      </w:r>
    </w:p>
    <w:p w:rsidR="00DC64CB" w:rsidRPr="002500D3" w:rsidRDefault="00DC64CB" w:rsidP="002500D3">
      <w:pPr>
        <w:jc w:val="thaiDistribute"/>
        <w:rPr>
          <w:rFonts w:ascii="Calibri" w:hAnsi="Calibri" w:cs="Calibri"/>
          <w:b/>
          <w:bCs/>
          <w:sz w:val="20"/>
          <w:szCs w:val="20"/>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 xml:space="preserve">Based on my review, nothing has come to my attention that causes me to believe that the accompanying interim financial information is not prepared, in all material respects, in accordance with </w:t>
      </w:r>
      <w:r w:rsidR="00AA2CB5">
        <w:rPr>
          <w:rFonts w:ascii="Calibri" w:hAnsi="Calibri" w:cs="Calibri"/>
          <w:spacing w:val="-4"/>
          <w:sz w:val="20"/>
          <w:szCs w:val="20"/>
        </w:rPr>
        <w:t xml:space="preserve">Thai </w:t>
      </w:r>
      <w:r w:rsidRPr="00DC64CB">
        <w:rPr>
          <w:rFonts w:ascii="Calibri" w:hAnsi="Calibri" w:cs="Calibri"/>
          <w:spacing w:val="-4"/>
          <w:sz w:val="20"/>
          <w:szCs w:val="20"/>
        </w:rPr>
        <w:t>Accounting Standard No.34“Interim Financial Reporting”.</w:t>
      </w:r>
    </w:p>
    <w:p w:rsidR="00DC64CB" w:rsidRPr="002500D3" w:rsidRDefault="00DC64CB" w:rsidP="002500D3">
      <w:pPr>
        <w:jc w:val="thaiDistribute"/>
        <w:rPr>
          <w:rFonts w:ascii="Calibri" w:hAnsi="Calibri" w:cs="Calibri"/>
          <w:b/>
          <w:bCs/>
          <w:sz w:val="20"/>
          <w:szCs w:val="20"/>
        </w:rPr>
      </w:pPr>
    </w:p>
    <w:p w:rsidR="00392149" w:rsidRPr="00392149" w:rsidRDefault="00392149" w:rsidP="00392149">
      <w:pPr>
        <w:jc w:val="thaiDistribute"/>
        <w:rPr>
          <w:rFonts w:ascii="Calibri" w:hAnsi="Calibri" w:cs="Calibri"/>
          <w:b/>
          <w:bCs/>
          <w:i/>
          <w:iCs/>
          <w:sz w:val="21"/>
          <w:szCs w:val="21"/>
        </w:rPr>
      </w:pPr>
      <w:r w:rsidRPr="00392149">
        <w:rPr>
          <w:rFonts w:ascii="Calibri" w:hAnsi="Calibri" w:cs="Calibri"/>
          <w:b/>
          <w:bCs/>
          <w:i/>
          <w:iCs/>
          <w:sz w:val="21"/>
          <w:szCs w:val="21"/>
        </w:rPr>
        <w:t>Other Matter</w:t>
      </w:r>
    </w:p>
    <w:p w:rsidR="00392149" w:rsidRPr="00392149" w:rsidRDefault="00392149" w:rsidP="00392149">
      <w:pPr>
        <w:jc w:val="thaiDistribute"/>
        <w:rPr>
          <w:rFonts w:ascii="Calibri" w:hAnsi="Calibri" w:cs="Calibri"/>
          <w:b/>
          <w:bCs/>
          <w:sz w:val="20"/>
          <w:szCs w:val="20"/>
        </w:rPr>
      </w:pPr>
      <w:r w:rsidRPr="00392149">
        <w:rPr>
          <w:rFonts w:ascii="Calibri" w:hAnsi="Calibri" w:cs="Calibri"/>
          <w:b/>
          <w:bCs/>
          <w:sz w:val="20"/>
          <w:szCs w:val="20"/>
        </w:rPr>
        <w:tab/>
      </w:r>
    </w:p>
    <w:p w:rsidR="00C33370" w:rsidRPr="00392149" w:rsidRDefault="00392149" w:rsidP="00392149">
      <w:pPr>
        <w:jc w:val="thaiDistribute"/>
        <w:rPr>
          <w:rFonts w:ascii="Calibri" w:hAnsi="Calibri" w:cs="Calibri"/>
          <w:spacing w:val="-4"/>
          <w:sz w:val="18"/>
          <w:szCs w:val="18"/>
        </w:rPr>
      </w:pPr>
      <w:r w:rsidRPr="00392149">
        <w:rPr>
          <w:rFonts w:ascii="Calibri" w:hAnsi="Calibri" w:cs="Calibri"/>
          <w:sz w:val="20"/>
          <w:szCs w:val="20"/>
        </w:rPr>
        <w:t xml:space="preserve">The accompanying statement of financial position of Global Service Center Public Company Limited as at December 31, 2020 before reclassified presented herein as comparative </w:t>
      </w:r>
      <w:proofErr w:type="gramStart"/>
      <w:r w:rsidRPr="00392149">
        <w:rPr>
          <w:rFonts w:ascii="Calibri" w:hAnsi="Calibri" w:cs="Calibri"/>
          <w:sz w:val="20"/>
          <w:szCs w:val="20"/>
        </w:rPr>
        <w:t>information,</w:t>
      </w:r>
      <w:proofErr w:type="gramEnd"/>
      <w:r w:rsidRPr="00392149">
        <w:rPr>
          <w:rFonts w:ascii="Calibri" w:hAnsi="Calibri" w:cs="Calibri"/>
          <w:sz w:val="20"/>
          <w:szCs w:val="20"/>
        </w:rPr>
        <w:t xml:space="preserve"> was audited by another auditor whose report date February 25, 2021, expressed an unqualified opinion. The accompanying statements of comprehensive income, changes in shareholders’ equity, and cash flows for the three-month period ended </w:t>
      </w:r>
      <w:r>
        <w:rPr>
          <w:rFonts w:ascii="Calibri" w:hAnsi="Calibri" w:cs="Calibri"/>
          <w:sz w:val="20"/>
          <w:szCs w:val="20"/>
        </w:rPr>
        <w:t>March</w:t>
      </w:r>
      <w:r w:rsidRPr="00392149">
        <w:rPr>
          <w:rFonts w:ascii="Calibri" w:hAnsi="Calibri" w:cs="Calibri"/>
          <w:sz w:val="20"/>
          <w:szCs w:val="20"/>
        </w:rPr>
        <w:t xml:space="preserve"> 3</w:t>
      </w:r>
      <w:r>
        <w:rPr>
          <w:rFonts w:ascii="Calibri" w:hAnsi="Calibri" w:cs="Calibri"/>
          <w:sz w:val="20"/>
          <w:szCs w:val="20"/>
        </w:rPr>
        <w:t>1</w:t>
      </w:r>
      <w:r w:rsidRPr="00392149">
        <w:rPr>
          <w:rFonts w:ascii="Calibri" w:hAnsi="Calibri" w:cs="Calibri"/>
          <w:sz w:val="20"/>
          <w:szCs w:val="20"/>
        </w:rPr>
        <w:t>, 20</w:t>
      </w:r>
      <w:r>
        <w:rPr>
          <w:rFonts w:ascii="Calibri" w:hAnsi="Calibri" w:cs="Calibri"/>
          <w:sz w:val="20"/>
          <w:szCs w:val="20"/>
        </w:rPr>
        <w:t>20</w:t>
      </w:r>
      <w:r w:rsidRPr="00392149">
        <w:rPr>
          <w:rFonts w:ascii="Calibri" w:hAnsi="Calibri" w:cs="Calibri"/>
          <w:sz w:val="20"/>
          <w:szCs w:val="20"/>
        </w:rPr>
        <w:t xml:space="preserve"> of Global Service Center Public Company Limited, presented herein as comparative information, were also reviewed by the aforementioned auditor, expressed a conclusion that nothing had come to h</w:t>
      </w:r>
      <w:r w:rsidR="0044323B">
        <w:rPr>
          <w:rFonts w:ascii="Calibri" w:hAnsi="Calibri" w:cs="Calibri"/>
          <w:sz w:val="20"/>
          <w:szCs w:val="20"/>
        </w:rPr>
        <w:t>is</w:t>
      </w:r>
      <w:r w:rsidRPr="00392149">
        <w:rPr>
          <w:rFonts w:ascii="Calibri" w:hAnsi="Calibri" w:cs="Calibri"/>
          <w:sz w:val="20"/>
          <w:szCs w:val="20"/>
        </w:rPr>
        <w:t xml:space="preserve"> attention that caused h</w:t>
      </w:r>
      <w:r w:rsidR="0044323B">
        <w:rPr>
          <w:rFonts w:ascii="Calibri" w:hAnsi="Calibri" w:cs="Calibri"/>
          <w:sz w:val="20"/>
          <w:szCs w:val="20"/>
        </w:rPr>
        <w:t>is</w:t>
      </w:r>
      <w:r w:rsidRPr="00392149">
        <w:rPr>
          <w:rFonts w:ascii="Calibri" w:hAnsi="Calibri" w:cs="Calibri"/>
          <w:sz w:val="20"/>
          <w:szCs w:val="20"/>
        </w:rPr>
        <w:t xml:space="preserve"> to believe that the interim financial information was not prepared, in all material respects, in accordance with Thai Accounting Standard No. 34 “Interim Financial Reporting”</w:t>
      </w:r>
      <w:r w:rsidR="00DE3360" w:rsidRPr="00392149">
        <w:rPr>
          <w:rFonts w:ascii="Calibri" w:hAnsi="Calibri" w:cs="Calibri"/>
          <w:sz w:val="20"/>
          <w:szCs w:val="20"/>
        </w:rPr>
        <w:t>, whose report dated May 12, 2020</w:t>
      </w:r>
      <w:r w:rsidR="00DE3360">
        <w:rPr>
          <w:rFonts w:ascii="Calibri" w:hAnsi="Calibri" w:cs="Calibri"/>
          <w:spacing w:val="-4"/>
          <w:sz w:val="18"/>
          <w:szCs w:val="18"/>
        </w:rPr>
        <w:t>.</w:t>
      </w:r>
    </w:p>
    <w:p w:rsidR="00B6381A" w:rsidRPr="00CB4A73" w:rsidRDefault="00B6381A" w:rsidP="0057462D">
      <w:pPr>
        <w:jc w:val="thaiDistribute"/>
        <w:rPr>
          <w:rFonts w:ascii="Calibri" w:hAnsi="Calibri" w:cs="Calibri"/>
          <w:spacing w:val="-4"/>
          <w:sz w:val="20"/>
          <w:szCs w:val="20"/>
        </w:rPr>
      </w:pPr>
    </w:p>
    <w:p w:rsidR="00227C7C" w:rsidRDefault="00227C7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392149" w:rsidRDefault="00392149"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392149" w:rsidRPr="00CB4A73" w:rsidRDefault="00392149"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w:t>
      </w:r>
      <w:r w:rsidR="005D104E" w:rsidRPr="00CB4A73">
        <w:rPr>
          <w:rFonts w:ascii="Calibri" w:hAnsi="Calibri" w:cs="Calibri"/>
          <w:sz w:val="20"/>
          <w:szCs w:val="20"/>
        </w:rPr>
        <w:t>Mr. Boonlert Kaewphanpurk</w:t>
      </w:r>
      <w:r w:rsidRPr="00CB4A73">
        <w:rPr>
          <w:rFonts w:ascii="Calibri" w:hAnsi="Calibri" w:cs="Calibri"/>
          <w:sz w:val="20"/>
          <w:szCs w:val="20"/>
        </w:rPr>
        <w:t>)</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Independent Auditor</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 xml:space="preserve">Registration No. </w:t>
      </w:r>
      <w:r w:rsidR="005D104E" w:rsidRPr="00CB4A73">
        <w:rPr>
          <w:rFonts w:ascii="Calibri" w:hAnsi="Calibri" w:cs="Calibri"/>
          <w:sz w:val="20"/>
          <w:szCs w:val="20"/>
        </w:rPr>
        <w:t>4165</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BPR AUDIT AND ADVISORY CO., LTD.</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Bangkok</w:t>
      </w:r>
    </w:p>
    <w:p w:rsidR="00FE4DAA" w:rsidRPr="00227C7C" w:rsidRDefault="00392149"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Pr>
          <w:rFonts w:ascii="Calibri" w:hAnsi="Calibri" w:cs="Calibri"/>
          <w:sz w:val="20"/>
          <w:szCs w:val="20"/>
        </w:rPr>
        <w:t>May</w:t>
      </w:r>
      <w:r w:rsidR="00CB4A73" w:rsidRPr="00CB4A73">
        <w:rPr>
          <w:rFonts w:ascii="Calibri" w:hAnsi="Calibri" w:cs="Calibri"/>
          <w:sz w:val="20"/>
          <w:szCs w:val="20"/>
        </w:rPr>
        <w:t xml:space="preserve"> 1</w:t>
      </w:r>
      <w:r>
        <w:rPr>
          <w:rFonts w:ascii="Calibri" w:hAnsi="Calibri" w:cs="Calibri"/>
          <w:sz w:val="20"/>
          <w:szCs w:val="20"/>
        </w:rPr>
        <w:t>3</w:t>
      </w:r>
      <w:r w:rsidR="00F35496" w:rsidRPr="00CB4A73">
        <w:rPr>
          <w:rFonts w:ascii="Calibri" w:hAnsi="Calibri" w:cs="Calibri"/>
          <w:sz w:val="20"/>
          <w:szCs w:val="20"/>
        </w:rPr>
        <w:t>, 202</w:t>
      </w:r>
      <w:r>
        <w:rPr>
          <w:rFonts w:ascii="Calibri" w:hAnsi="Calibri" w:cs="Calibri"/>
          <w:sz w:val="20"/>
          <w:szCs w:val="20"/>
        </w:rPr>
        <w:t>1</w:t>
      </w:r>
    </w:p>
    <w:sectPr w:rsidR="00FE4DAA" w:rsidRPr="00227C7C" w:rsidSect="00432FF1">
      <w:footerReference w:type="default" r:id="rId8"/>
      <w:pgSz w:w="11909" w:h="16834" w:code="9"/>
      <w:pgMar w:top="1440" w:right="1152" w:bottom="576" w:left="1440" w:header="475" w:footer="374" w:gutter="0"/>
      <w:pgNumType w:start="2"/>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65E" w:rsidRDefault="0030165E">
      <w:r>
        <w:separator/>
      </w:r>
    </w:p>
  </w:endnote>
  <w:endnote w:type="continuationSeparator" w:id="1">
    <w:p w:rsidR="0030165E" w:rsidRDefault="00301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UI Gothic">
    <w:panose1 w:val="020B0600070205080204"/>
    <w:charset w:val="80"/>
    <w:family w:val="swiss"/>
    <w:pitch w:val="variable"/>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459" w:rsidRPr="00706C96" w:rsidRDefault="00560459" w:rsidP="00560459">
    <w:pPr>
      <w:pStyle w:val="Footer"/>
      <w:tabs>
        <w:tab w:val="clear" w:pos="9072"/>
      </w:tabs>
      <w:jc w:val="right"/>
      <w:rPr>
        <w:b/>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65E" w:rsidRDefault="0030165E">
      <w:r>
        <w:separator/>
      </w:r>
    </w:p>
  </w:footnote>
  <w:footnote w:type="continuationSeparator" w:id="1">
    <w:p w:rsidR="0030165E" w:rsidRDefault="003016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21"/>
  </w:num>
  <w:num w:numId="18">
    <w:abstractNumId w:val="15"/>
  </w:num>
  <w:num w:numId="19">
    <w:abstractNumId w:val="19"/>
  </w:num>
  <w:num w:numId="20">
    <w:abstractNumId w:val="20"/>
  </w:num>
  <w:num w:numId="21">
    <w:abstractNumId w:val="18"/>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FE4DAA"/>
    <w:rsid w:val="00000788"/>
    <w:rsid w:val="00005371"/>
    <w:rsid w:val="000054B2"/>
    <w:rsid w:val="000057D9"/>
    <w:rsid w:val="00005BA3"/>
    <w:rsid w:val="00005FD1"/>
    <w:rsid w:val="00010C51"/>
    <w:rsid w:val="00011675"/>
    <w:rsid w:val="00011F0A"/>
    <w:rsid w:val="00015A6A"/>
    <w:rsid w:val="00016ED2"/>
    <w:rsid w:val="000174DF"/>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5026"/>
    <w:rsid w:val="00072FB5"/>
    <w:rsid w:val="0007306E"/>
    <w:rsid w:val="0007400A"/>
    <w:rsid w:val="0008532D"/>
    <w:rsid w:val="00087A93"/>
    <w:rsid w:val="00092C9E"/>
    <w:rsid w:val="0009745F"/>
    <w:rsid w:val="000A4318"/>
    <w:rsid w:val="000A4CA6"/>
    <w:rsid w:val="000A569D"/>
    <w:rsid w:val="000B6E86"/>
    <w:rsid w:val="000B78A0"/>
    <w:rsid w:val="000C31F6"/>
    <w:rsid w:val="000C6DD8"/>
    <w:rsid w:val="000D3224"/>
    <w:rsid w:val="000E0C86"/>
    <w:rsid w:val="000E1CA9"/>
    <w:rsid w:val="000E7425"/>
    <w:rsid w:val="000F3CCB"/>
    <w:rsid w:val="000F4839"/>
    <w:rsid w:val="000F7E7F"/>
    <w:rsid w:val="00101EC6"/>
    <w:rsid w:val="00102E78"/>
    <w:rsid w:val="0010504B"/>
    <w:rsid w:val="0010602E"/>
    <w:rsid w:val="0010644C"/>
    <w:rsid w:val="00107D07"/>
    <w:rsid w:val="00127133"/>
    <w:rsid w:val="0012760C"/>
    <w:rsid w:val="001307F0"/>
    <w:rsid w:val="00131899"/>
    <w:rsid w:val="0014019D"/>
    <w:rsid w:val="0014776B"/>
    <w:rsid w:val="001501D3"/>
    <w:rsid w:val="00152296"/>
    <w:rsid w:val="0015335D"/>
    <w:rsid w:val="001537F9"/>
    <w:rsid w:val="00175648"/>
    <w:rsid w:val="00181211"/>
    <w:rsid w:val="00184A6C"/>
    <w:rsid w:val="00184B0E"/>
    <w:rsid w:val="00184BC8"/>
    <w:rsid w:val="00186C9B"/>
    <w:rsid w:val="00187974"/>
    <w:rsid w:val="00190860"/>
    <w:rsid w:val="001915A5"/>
    <w:rsid w:val="00191740"/>
    <w:rsid w:val="00194E1E"/>
    <w:rsid w:val="00196670"/>
    <w:rsid w:val="00197504"/>
    <w:rsid w:val="001A09D3"/>
    <w:rsid w:val="001A2A28"/>
    <w:rsid w:val="001A489C"/>
    <w:rsid w:val="001B02AA"/>
    <w:rsid w:val="001B0870"/>
    <w:rsid w:val="001B1B3B"/>
    <w:rsid w:val="001B4267"/>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7C"/>
    <w:rsid w:val="00214AE3"/>
    <w:rsid w:val="002150C2"/>
    <w:rsid w:val="00217803"/>
    <w:rsid w:val="00220B97"/>
    <w:rsid w:val="00221442"/>
    <w:rsid w:val="002229D9"/>
    <w:rsid w:val="00227C7C"/>
    <w:rsid w:val="00230138"/>
    <w:rsid w:val="00230155"/>
    <w:rsid w:val="002323AB"/>
    <w:rsid w:val="00236E60"/>
    <w:rsid w:val="0023733E"/>
    <w:rsid w:val="00241111"/>
    <w:rsid w:val="00241DE2"/>
    <w:rsid w:val="00241E3D"/>
    <w:rsid w:val="002500D3"/>
    <w:rsid w:val="00252977"/>
    <w:rsid w:val="00254AE4"/>
    <w:rsid w:val="002608A4"/>
    <w:rsid w:val="002609BB"/>
    <w:rsid w:val="00260DD6"/>
    <w:rsid w:val="0026390C"/>
    <w:rsid w:val="00272BE4"/>
    <w:rsid w:val="00274543"/>
    <w:rsid w:val="002839A7"/>
    <w:rsid w:val="00291026"/>
    <w:rsid w:val="00292FCF"/>
    <w:rsid w:val="00293CD0"/>
    <w:rsid w:val="00294156"/>
    <w:rsid w:val="00294F6F"/>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5140"/>
    <w:rsid w:val="002D5A24"/>
    <w:rsid w:val="002D7E39"/>
    <w:rsid w:val="002E47E7"/>
    <w:rsid w:val="002E516E"/>
    <w:rsid w:val="002E584D"/>
    <w:rsid w:val="002E66C9"/>
    <w:rsid w:val="002F54C9"/>
    <w:rsid w:val="002F6EA1"/>
    <w:rsid w:val="0030165E"/>
    <w:rsid w:val="00301A9B"/>
    <w:rsid w:val="00302258"/>
    <w:rsid w:val="003026AB"/>
    <w:rsid w:val="003147FD"/>
    <w:rsid w:val="00314BA6"/>
    <w:rsid w:val="00315529"/>
    <w:rsid w:val="0031745B"/>
    <w:rsid w:val="003177AF"/>
    <w:rsid w:val="003230AC"/>
    <w:rsid w:val="00326516"/>
    <w:rsid w:val="00331658"/>
    <w:rsid w:val="00334568"/>
    <w:rsid w:val="00336C7F"/>
    <w:rsid w:val="00337FB3"/>
    <w:rsid w:val="00340D47"/>
    <w:rsid w:val="00341B40"/>
    <w:rsid w:val="00343FF5"/>
    <w:rsid w:val="00344D2D"/>
    <w:rsid w:val="003521EC"/>
    <w:rsid w:val="003528D0"/>
    <w:rsid w:val="00361182"/>
    <w:rsid w:val="003612A8"/>
    <w:rsid w:val="00363897"/>
    <w:rsid w:val="00366151"/>
    <w:rsid w:val="00373331"/>
    <w:rsid w:val="00376EF4"/>
    <w:rsid w:val="003803AB"/>
    <w:rsid w:val="003817E9"/>
    <w:rsid w:val="003919FF"/>
    <w:rsid w:val="00392149"/>
    <w:rsid w:val="003950B3"/>
    <w:rsid w:val="00395C79"/>
    <w:rsid w:val="003977AA"/>
    <w:rsid w:val="003A5715"/>
    <w:rsid w:val="003A6188"/>
    <w:rsid w:val="003A6A78"/>
    <w:rsid w:val="003B0BB7"/>
    <w:rsid w:val="003B469B"/>
    <w:rsid w:val="003C01AA"/>
    <w:rsid w:val="003C4B52"/>
    <w:rsid w:val="003C4C8C"/>
    <w:rsid w:val="003D0C57"/>
    <w:rsid w:val="003D0C95"/>
    <w:rsid w:val="003D1514"/>
    <w:rsid w:val="003D3D50"/>
    <w:rsid w:val="003D584D"/>
    <w:rsid w:val="003E4196"/>
    <w:rsid w:val="003F188E"/>
    <w:rsid w:val="004011AC"/>
    <w:rsid w:val="0040373A"/>
    <w:rsid w:val="004046AC"/>
    <w:rsid w:val="004052AF"/>
    <w:rsid w:val="00406644"/>
    <w:rsid w:val="004078DF"/>
    <w:rsid w:val="00411589"/>
    <w:rsid w:val="00411726"/>
    <w:rsid w:val="00414335"/>
    <w:rsid w:val="00416377"/>
    <w:rsid w:val="0042094C"/>
    <w:rsid w:val="00427168"/>
    <w:rsid w:val="004325F6"/>
    <w:rsid w:val="00432FF1"/>
    <w:rsid w:val="004350EC"/>
    <w:rsid w:val="0044080E"/>
    <w:rsid w:val="004418F0"/>
    <w:rsid w:val="0044323B"/>
    <w:rsid w:val="00444F04"/>
    <w:rsid w:val="00444F95"/>
    <w:rsid w:val="0045590D"/>
    <w:rsid w:val="00464110"/>
    <w:rsid w:val="00471988"/>
    <w:rsid w:val="0048697E"/>
    <w:rsid w:val="00491633"/>
    <w:rsid w:val="004A006D"/>
    <w:rsid w:val="004A365B"/>
    <w:rsid w:val="004A37E1"/>
    <w:rsid w:val="004A37EC"/>
    <w:rsid w:val="004A6AA6"/>
    <w:rsid w:val="004B0BDB"/>
    <w:rsid w:val="004B2C60"/>
    <w:rsid w:val="004B64CB"/>
    <w:rsid w:val="004C0C65"/>
    <w:rsid w:val="004C582A"/>
    <w:rsid w:val="004D3267"/>
    <w:rsid w:val="004D43BB"/>
    <w:rsid w:val="004D486C"/>
    <w:rsid w:val="004D742D"/>
    <w:rsid w:val="004E32AA"/>
    <w:rsid w:val="004F08B4"/>
    <w:rsid w:val="004F5CAE"/>
    <w:rsid w:val="00503C69"/>
    <w:rsid w:val="00503D0D"/>
    <w:rsid w:val="00507FB5"/>
    <w:rsid w:val="00512DBF"/>
    <w:rsid w:val="00521E41"/>
    <w:rsid w:val="00523AD7"/>
    <w:rsid w:val="005336A7"/>
    <w:rsid w:val="00540032"/>
    <w:rsid w:val="00553518"/>
    <w:rsid w:val="005573B2"/>
    <w:rsid w:val="00557C0C"/>
    <w:rsid w:val="00557F77"/>
    <w:rsid w:val="00560459"/>
    <w:rsid w:val="00563D52"/>
    <w:rsid w:val="00564ACC"/>
    <w:rsid w:val="0056511D"/>
    <w:rsid w:val="00565659"/>
    <w:rsid w:val="00566208"/>
    <w:rsid w:val="0057462D"/>
    <w:rsid w:val="005813B8"/>
    <w:rsid w:val="005816D3"/>
    <w:rsid w:val="00585F55"/>
    <w:rsid w:val="00592013"/>
    <w:rsid w:val="005963AB"/>
    <w:rsid w:val="005A2C7A"/>
    <w:rsid w:val="005A33BE"/>
    <w:rsid w:val="005A517A"/>
    <w:rsid w:val="005B2EFB"/>
    <w:rsid w:val="005B612A"/>
    <w:rsid w:val="005B681A"/>
    <w:rsid w:val="005B7228"/>
    <w:rsid w:val="005C020A"/>
    <w:rsid w:val="005C74DB"/>
    <w:rsid w:val="005D104E"/>
    <w:rsid w:val="005D48E8"/>
    <w:rsid w:val="005E3D6E"/>
    <w:rsid w:val="005F12BD"/>
    <w:rsid w:val="005F190C"/>
    <w:rsid w:val="005F2001"/>
    <w:rsid w:val="005F3F03"/>
    <w:rsid w:val="00604EB6"/>
    <w:rsid w:val="00605F00"/>
    <w:rsid w:val="0061223F"/>
    <w:rsid w:val="00612D4D"/>
    <w:rsid w:val="006157FE"/>
    <w:rsid w:val="00615CBA"/>
    <w:rsid w:val="00622D3D"/>
    <w:rsid w:val="00625CD2"/>
    <w:rsid w:val="006260EB"/>
    <w:rsid w:val="00630A92"/>
    <w:rsid w:val="00631AC4"/>
    <w:rsid w:val="00634162"/>
    <w:rsid w:val="0063427A"/>
    <w:rsid w:val="00634A6D"/>
    <w:rsid w:val="00643BAB"/>
    <w:rsid w:val="00644457"/>
    <w:rsid w:val="00651722"/>
    <w:rsid w:val="00657DD2"/>
    <w:rsid w:val="00660C46"/>
    <w:rsid w:val="0066159F"/>
    <w:rsid w:val="0067197A"/>
    <w:rsid w:val="00674BCF"/>
    <w:rsid w:val="0069209F"/>
    <w:rsid w:val="00694665"/>
    <w:rsid w:val="0069714C"/>
    <w:rsid w:val="006A0B41"/>
    <w:rsid w:val="006A1B22"/>
    <w:rsid w:val="006A2037"/>
    <w:rsid w:val="006A2FDC"/>
    <w:rsid w:val="006A524B"/>
    <w:rsid w:val="006A74E8"/>
    <w:rsid w:val="006B131F"/>
    <w:rsid w:val="006B16B4"/>
    <w:rsid w:val="006B2A34"/>
    <w:rsid w:val="006B4EC5"/>
    <w:rsid w:val="006B5348"/>
    <w:rsid w:val="006C7BE0"/>
    <w:rsid w:val="006D3B59"/>
    <w:rsid w:val="006D5021"/>
    <w:rsid w:val="006D6C35"/>
    <w:rsid w:val="006E100A"/>
    <w:rsid w:val="006E28C8"/>
    <w:rsid w:val="006E5F9D"/>
    <w:rsid w:val="006F1232"/>
    <w:rsid w:val="006F223E"/>
    <w:rsid w:val="006F3331"/>
    <w:rsid w:val="006F3899"/>
    <w:rsid w:val="006F3BF9"/>
    <w:rsid w:val="006F4F76"/>
    <w:rsid w:val="0070351F"/>
    <w:rsid w:val="00704DCD"/>
    <w:rsid w:val="00705E9F"/>
    <w:rsid w:val="00706C96"/>
    <w:rsid w:val="00707286"/>
    <w:rsid w:val="0071026B"/>
    <w:rsid w:val="007109BC"/>
    <w:rsid w:val="007114A6"/>
    <w:rsid w:val="00711CE4"/>
    <w:rsid w:val="0072039D"/>
    <w:rsid w:val="007213A0"/>
    <w:rsid w:val="00723105"/>
    <w:rsid w:val="00730BCF"/>
    <w:rsid w:val="007312EA"/>
    <w:rsid w:val="00732C36"/>
    <w:rsid w:val="00737644"/>
    <w:rsid w:val="00741708"/>
    <w:rsid w:val="00742530"/>
    <w:rsid w:val="00744F27"/>
    <w:rsid w:val="007500EB"/>
    <w:rsid w:val="007502A3"/>
    <w:rsid w:val="00754333"/>
    <w:rsid w:val="00757BB3"/>
    <w:rsid w:val="00764362"/>
    <w:rsid w:val="007714BE"/>
    <w:rsid w:val="007735A1"/>
    <w:rsid w:val="00776E52"/>
    <w:rsid w:val="007779A0"/>
    <w:rsid w:val="00780528"/>
    <w:rsid w:val="00780CBF"/>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49C8"/>
    <w:rsid w:val="007D1CD8"/>
    <w:rsid w:val="007D2AF1"/>
    <w:rsid w:val="007D2BDE"/>
    <w:rsid w:val="007D51F7"/>
    <w:rsid w:val="007D669F"/>
    <w:rsid w:val="007E1176"/>
    <w:rsid w:val="007E530E"/>
    <w:rsid w:val="00807DDD"/>
    <w:rsid w:val="0081176B"/>
    <w:rsid w:val="0081597A"/>
    <w:rsid w:val="00822910"/>
    <w:rsid w:val="00823022"/>
    <w:rsid w:val="0083093B"/>
    <w:rsid w:val="00832107"/>
    <w:rsid w:val="00832D52"/>
    <w:rsid w:val="008421CB"/>
    <w:rsid w:val="008430AD"/>
    <w:rsid w:val="00855F7A"/>
    <w:rsid w:val="00856AF8"/>
    <w:rsid w:val="0086083A"/>
    <w:rsid w:val="00861057"/>
    <w:rsid w:val="008611FA"/>
    <w:rsid w:val="00861621"/>
    <w:rsid w:val="00861E7C"/>
    <w:rsid w:val="00867FBB"/>
    <w:rsid w:val="00871A12"/>
    <w:rsid w:val="008725FC"/>
    <w:rsid w:val="00872C24"/>
    <w:rsid w:val="00873476"/>
    <w:rsid w:val="00875CE6"/>
    <w:rsid w:val="00876534"/>
    <w:rsid w:val="00881539"/>
    <w:rsid w:val="0089172F"/>
    <w:rsid w:val="008A08FE"/>
    <w:rsid w:val="008A0A3E"/>
    <w:rsid w:val="008A5B0F"/>
    <w:rsid w:val="008A628A"/>
    <w:rsid w:val="008A660E"/>
    <w:rsid w:val="008A7364"/>
    <w:rsid w:val="008A76F6"/>
    <w:rsid w:val="008B055D"/>
    <w:rsid w:val="008B1FB2"/>
    <w:rsid w:val="008B21EA"/>
    <w:rsid w:val="008B50E8"/>
    <w:rsid w:val="008B56F0"/>
    <w:rsid w:val="008B5CA8"/>
    <w:rsid w:val="008C19F7"/>
    <w:rsid w:val="008C5F3E"/>
    <w:rsid w:val="008C65B6"/>
    <w:rsid w:val="008D16FB"/>
    <w:rsid w:val="008D299F"/>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3B2"/>
    <w:rsid w:val="00916D4E"/>
    <w:rsid w:val="00925460"/>
    <w:rsid w:val="00927E62"/>
    <w:rsid w:val="0093118D"/>
    <w:rsid w:val="009451C8"/>
    <w:rsid w:val="00950158"/>
    <w:rsid w:val="009506AC"/>
    <w:rsid w:val="00957810"/>
    <w:rsid w:val="00963F24"/>
    <w:rsid w:val="0097337E"/>
    <w:rsid w:val="00977B36"/>
    <w:rsid w:val="009901F1"/>
    <w:rsid w:val="00992DF0"/>
    <w:rsid w:val="00994E03"/>
    <w:rsid w:val="009953AD"/>
    <w:rsid w:val="009A4B5C"/>
    <w:rsid w:val="009A7119"/>
    <w:rsid w:val="009A7150"/>
    <w:rsid w:val="009B5CC1"/>
    <w:rsid w:val="009B70E6"/>
    <w:rsid w:val="009C0302"/>
    <w:rsid w:val="009C052A"/>
    <w:rsid w:val="009C073C"/>
    <w:rsid w:val="009D6FAA"/>
    <w:rsid w:val="009F1256"/>
    <w:rsid w:val="009F431D"/>
    <w:rsid w:val="00A02BDC"/>
    <w:rsid w:val="00A078CB"/>
    <w:rsid w:val="00A15340"/>
    <w:rsid w:val="00A1783F"/>
    <w:rsid w:val="00A20C2A"/>
    <w:rsid w:val="00A22121"/>
    <w:rsid w:val="00A23053"/>
    <w:rsid w:val="00A23975"/>
    <w:rsid w:val="00A270C3"/>
    <w:rsid w:val="00A272E4"/>
    <w:rsid w:val="00A31122"/>
    <w:rsid w:val="00A33343"/>
    <w:rsid w:val="00A35761"/>
    <w:rsid w:val="00A35816"/>
    <w:rsid w:val="00A42656"/>
    <w:rsid w:val="00A432A1"/>
    <w:rsid w:val="00A449D8"/>
    <w:rsid w:val="00A45757"/>
    <w:rsid w:val="00A459ED"/>
    <w:rsid w:val="00A47442"/>
    <w:rsid w:val="00A50916"/>
    <w:rsid w:val="00A511A1"/>
    <w:rsid w:val="00A56030"/>
    <w:rsid w:val="00A61179"/>
    <w:rsid w:val="00A61499"/>
    <w:rsid w:val="00A61909"/>
    <w:rsid w:val="00A66405"/>
    <w:rsid w:val="00A71543"/>
    <w:rsid w:val="00A8194E"/>
    <w:rsid w:val="00A81ECB"/>
    <w:rsid w:val="00A82EF5"/>
    <w:rsid w:val="00A8799C"/>
    <w:rsid w:val="00A87D96"/>
    <w:rsid w:val="00A90442"/>
    <w:rsid w:val="00A95883"/>
    <w:rsid w:val="00AA293C"/>
    <w:rsid w:val="00AA2CB5"/>
    <w:rsid w:val="00AA30A0"/>
    <w:rsid w:val="00AA4F06"/>
    <w:rsid w:val="00AA61E4"/>
    <w:rsid w:val="00AB0E01"/>
    <w:rsid w:val="00AB2F1B"/>
    <w:rsid w:val="00AB5DF8"/>
    <w:rsid w:val="00AB5ECB"/>
    <w:rsid w:val="00AC30F7"/>
    <w:rsid w:val="00AC33BE"/>
    <w:rsid w:val="00AC3C83"/>
    <w:rsid w:val="00AC5A67"/>
    <w:rsid w:val="00AE0154"/>
    <w:rsid w:val="00AE1EDA"/>
    <w:rsid w:val="00AE57E9"/>
    <w:rsid w:val="00AE61AA"/>
    <w:rsid w:val="00B0229F"/>
    <w:rsid w:val="00B02BE8"/>
    <w:rsid w:val="00B0677A"/>
    <w:rsid w:val="00B06A8E"/>
    <w:rsid w:val="00B13EC4"/>
    <w:rsid w:val="00B1679B"/>
    <w:rsid w:val="00B171FC"/>
    <w:rsid w:val="00B2047C"/>
    <w:rsid w:val="00B41F4A"/>
    <w:rsid w:val="00B41F7C"/>
    <w:rsid w:val="00B47B91"/>
    <w:rsid w:val="00B50637"/>
    <w:rsid w:val="00B52F76"/>
    <w:rsid w:val="00B62072"/>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919"/>
    <w:rsid w:val="00BC36C0"/>
    <w:rsid w:val="00BC58CF"/>
    <w:rsid w:val="00BC740B"/>
    <w:rsid w:val="00BD4152"/>
    <w:rsid w:val="00BE04EF"/>
    <w:rsid w:val="00BE46E3"/>
    <w:rsid w:val="00BE55D9"/>
    <w:rsid w:val="00BF087E"/>
    <w:rsid w:val="00BF2CD7"/>
    <w:rsid w:val="00BF3B4E"/>
    <w:rsid w:val="00BF6C32"/>
    <w:rsid w:val="00BF78A0"/>
    <w:rsid w:val="00C03288"/>
    <w:rsid w:val="00C03B9D"/>
    <w:rsid w:val="00C0708D"/>
    <w:rsid w:val="00C1053A"/>
    <w:rsid w:val="00C13168"/>
    <w:rsid w:val="00C16A2C"/>
    <w:rsid w:val="00C23FD4"/>
    <w:rsid w:val="00C2445E"/>
    <w:rsid w:val="00C33370"/>
    <w:rsid w:val="00C33705"/>
    <w:rsid w:val="00C33B12"/>
    <w:rsid w:val="00C33FE3"/>
    <w:rsid w:val="00C41705"/>
    <w:rsid w:val="00C4245A"/>
    <w:rsid w:val="00C42812"/>
    <w:rsid w:val="00C4313D"/>
    <w:rsid w:val="00C453A1"/>
    <w:rsid w:val="00C50B4F"/>
    <w:rsid w:val="00C51733"/>
    <w:rsid w:val="00C51FEF"/>
    <w:rsid w:val="00C53170"/>
    <w:rsid w:val="00C5322D"/>
    <w:rsid w:val="00C55621"/>
    <w:rsid w:val="00C61B1C"/>
    <w:rsid w:val="00C65303"/>
    <w:rsid w:val="00C728A3"/>
    <w:rsid w:val="00C80B0C"/>
    <w:rsid w:val="00C912FF"/>
    <w:rsid w:val="00C95406"/>
    <w:rsid w:val="00C961FE"/>
    <w:rsid w:val="00CA02BC"/>
    <w:rsid w:val="00CB49AC"/>
    <w:rsid w:val="00CB4A73"/>
    <w:rsid w:val="00CC3217"/>
    <w:rsid w:val="00CD072D"/>
    <w:rsid w:val="00CD5182"/>
    <w:rsid w:val="00CD5D5B"/>
    <w:rsid w:val="00CE2678"/>
    <w:rsid w:val="00CF7BDE"/>
    <w:rsid w:val="00D0797C"/>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3789"/>
    <w:rsid w:val="00D85BAE"/>
    <w:rsid w:val="00D90103"/>
    <w:rsid w:val="00D925F7"/>
    <w:rsid w:val="00DB06DA"/>
    <w:rsid w:val="00DB2563"/>
    <w:rsid w:val="00DB2AB6"/>
    <w:rsid w:val="00DB3085"/>
    <w:rsid w:val="00DB64FB"/>
    <w:rsid w:val="00DC15E5"/>
    <w:rsid w:val="00DC521C"/>
    <w:rsid w:val="00DC64CB"/>
    <w:rsid w:val="00DC6F10"/>
    <w:rsid w:val="00DD0AAC"/>
    <w:rsid w:val="00DD1C14"/>
    <w:rsid w:val="00DD2548"/>
    <w:rsid w:val="00DD39CB"/>
    <w:rsid w:val="00DD4A6C"/>
    <w:rsid w:val="00DD68CF"/>
    <w:rsid w:val="00DD6B49"/>
    <w:rsid w:val="00DE3360"/>
    <w:rsid w:val="00DE624E"/>
    <w:rsid w:val="00DE71D7"/>
    <w:rsid w:val="00DF0327"/>
    <w:rsid w:val="00DF0E5A"/>
    <w:rsid w:val="00DF36D3"/>
    <w:rsid w:val="00DF5332"/>
    <w:rsid w:val="00E01D00"/>
    <w:rsid w:val="00E025E4"/>
    <w:rsid w:val="00E15A33"/>
    <w:rsid w:val="00E16135"/>
    <w:rsid w:val="00E235E2"/>
    <w:rsid w:val="00E2491F"/>
    <w:rsid w:val="00E2534F"/>
    <w:rsid w:val="00E3497B"/>
    <w:rsid w:val="00E34E8F"/>
    <w:rsid w:val="00E37E75"/>
    <w:rsid w:val="00E4115E"/>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3663"/>
    <w:rsid w:val="00E752E7"/>
    <w:rsid w:val="00E77F83"/>
    <w:rsid w:val="00E87966"/>
    <w:rsid w:val="00E91094"/>
    <w:rsid w:val="00E9282B"/>
    <w:rsid w:val="00E94DD5"/>
    <w:rsid w:val="00EA3049"/>
    <w:rsid w:val="00EB21A2"/>
    <w:rsid w:val="00EB33B3"/>
    <w:rsid w:val="00EB66E3"/>
    <w:rsid w:val="00EC0766"/>
    <w:rsid w:val="00EC5B46"/>
    <w:rsid w:val="00EC6CF0"/>
    <w:rsid w:val="00EC70CC"/>
    <w:rsid w:val="00EC77B6"/>
    <w:rsid w:val="00EC7997"/>
    <w:rsid w:val="00ED43A8"/>
    <w:rsid w:val="00ED6227"/>
    <w:rsid w:val="00ED753C"/>
    <w:rsid w:val="00EE37C8"/>
    <w:rsid w:val="00EE6EAB"/>
    <w:rsid w:val="00EF028F"/>
    <w:rsid w:val="00EF5558"/>
    <w:rsid w:val="00EF6590"/>
    <w:rsid w:val="00EF79F8"/>
    <w:rsid w:val="00F00B0E"/>
    <w:rsid w:val="00F00E43"/>
    <w:rsid w:val="00F0246E"/>
    <w:rsid w:val="00F03FA0"/>
    <w:rsid w:val="00F04735"/>
    <w:rsid w:val="00F11C76"/>
    <w:rsid w:val="00F224F5"/>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4B99"/>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B6AC9"/>
    <w:rsid w:val="00FC3B7C"/>
    <w:rsid w:val="00FC42DF"/>
    <w:rsid w:val="00FC73BD"/>
    <w:rsid w:val="00FD1339"/>
    <w:rsid w:val="00FD189E"/>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8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3D584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3D58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3D58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3D584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84D"/>
    <w:pPr>
      <w:tabs>
        <w:tab w:val="center" w:pos="4536"/>
        <w:tab w:val="right" w:pos="9072"/>
      </w:tabs>
    </w:pPr>
  </w:style>
  <w:style w:type="character" w:customStyle="1" w:styleId="AAAddress">
    <w:name w:val="AA Address"/>
    <w:rsid w:val="003D584D"/>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3D584D"/>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3D584D"/>
    <w:pPr>
      <w:tabs>
        <w:tab w:val="center" w:pos="4536"/>
        <w:tab w:val="right" w:pos="9072"/>
      </w:tabs>
    </w:pPr>
    <w:rPr>
      <w:lang/>
    </w:rPr>
  </w:style>
  <w:style w:type="paragraph" w:styleId="Caption">
    <w:name w:val="caption"/>
    <w:basedOn w:val="Normal"/>
    <w:next w:val="Normal"/>
    <w:qFormat/>
    <w:rsid w:val="003D584D"/>
    <w:rPr>
      <w:b/>
      <w:bCs/>
    </w:rPr>
  </w:style>
  <w:style w:type="paragraph" w:styleId="ListBullet">
    <w:name w:val="List Bullet"/>
    <w:basedOn w:val="Normal"/>
    <w:rsid w:val="003D584D"/>
    <w:pPr>
      <w:numPr>
        <w:numId w:val="3"/>
      </w:numPr>
      <w:tabs>
        <w:tab w:val="clear" w:pos="360"/>
        <w:tab w:val="left" w:pos="284"/>
      </w:tabs>
      <w:ind w:left="284" w:hanging="284"/>
    </w:pPr>
  </w:style>
  <w:style w:type="paragraph" w:styleId="ListBullet2">
    <w:name w:val="List Bullet 2"/>
    <w:basedOn w:val="Normal"/>
    <w:rsid w:val="003D584D"/>
    <w:pPr>
      <w:numPr>
        <w:numId w:val="4"/>
      </w:numPr>
      <w:tabs>
        <w:tab w:val="clear" w:pos="643"/>
        <w:tab w:val="left" w:pos="567"/>
      </w:tabs>
      <w:ind w:left="851" w:hanging="284"/>
    </w:pPr>
  </w:style>
  <w:style w:type="paragraph" w:styleId="ListBullet3">
    <w:name w:val="List Bullet 3"/>
    <w:basedOn w:val="Normal"/>
    <w:rsid w:val="003D584D"/>
    <w:pPr>
      <w:numPr>
        <w:numId w:val="1"/>
      </w:numPr>
      <w:tabs>
        <w:tab w:val="clear" w:pos="926"/>
        <w:tab w:val="left" w:pos="851"/>
      </w:tabs>
      <w:ind w:left="1135" w:hanging="284"/>
    </w:pPr>
  </w:style>
  <w:style w:type="paragraph" w:styleId="ListBullet4">
    <w:name w:val="List Bullet 4"/>
    <w:basedOn w:val="Normal"/>
    <w:rsid w:val="003D584D"/>
    <w:pPr>
      <w:numPr>
        <w:numId w:val="2"/>
      </w:numPr>
      <w:tabs>
        <w:tab w:val="clear" w:pos="1209"/>
        <w:tab w:val="left" w:pos="1134"/>
      </w:tabs>
      <w:ind w:left="1418" w:hanging="284"/>
    </w:pPr>
  </w:style>
  <w:style w:type="paragraph" w:styleId="ListNumber">
    <w:name w:val="List Number"/>
    <w:basedOn w:val="Normal"/>
    <w:rsid w:val="003D584D"/>
    <w:pPr>
      <w:numPr>
        <w:numId w:val="5"/>
      </w:numPr>
      <w:tabs>
        <w:tab w:val="clear" w:pos="360"/>
        <w:tab w:val="left" w:pos="284"/>
      </w:tabs>
      <w:ind w:left="284" w:hanging="284"/>
    </w:pPr>
  </w:style>
  <w:style w:type="paragraph" w:styleId="ListNumber2">
    <w:name w:val="List Number 2"/>
    <w:basedOn w:val="Normal"/>
    <w:rsid w:val="003D584D"/>
    <w:pPr>
      <w:numPr>
        <w:numId w:val="6"/>
      </w:numPr>
      <w:tabs>
        <w:tab w:val="clear" w:pos="643"/>
        <w:tab w:val="left" w:pos="567"/>
      </w:tabs>
      <w:ind w:left="851" w:hanging="284"/>
    </w:pPr>
  </w:style>
  <w:style w:type="paragraph" w:styleId="ListNumber3">
    <w:name w:val="List Number 3"/>
    <w:basedOn w:val="Normal"/>
    <w:rsid w:val="003D584D"/>
    <w:pPr>
      <w:numPr>
        <w:numId w:val="7"/>
      </w:numPr>
      <w:tabs>
        <w:tab w:val="clear" w:pos="926"/>
        <w:tab w:val="left" w:pos="851"/>
      </w:tabs>
      <w:ind w:left="1135" w:hanging="284"/>
    </w:pPr>
  </w:style>
  <w:style w:type="paragraph" w:styleId="NormalIndent">
    <w:name w:val="Normal Indent"/>
    <w:basedOn w:val="Normal"/>
    <w:rsid w:val="003D584D"/>
    <w:pPr>
      <w:ind w:left="284"/>
    </w:pPr>
  </w:style>
  <w:style w:type="paragraph" w:customStyle="1" w:styleId="AAFrameAddress">
    <w:name w:val="AA Frame Address"/>
    <w:basedOn w:val="Heading1"/>
    <w:rsid w:val="003D584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D584D"/>
    <w:pPr>
      <w:numPr>
        <w:numId w:val="8"/>
      </w:numPr>
      <w:tabs>
        <w:tab w:val="clear" w:pos="1492"/>
        <w:tab w:val="left" w:pos="1418"/>
      </w:tabs>
      <w:ind w:left="1418" w:hanging="284"/>
    </w:pPr>
  </w:style>
  <w:style w:type="paragraph" w:styleId="ListNumber4">
    <w:name w:val="List Number 4"/>
    <w:basedOn w:val="Normal"/>
    <w:rsid w:val="003D584D"/>
    <w:pPr>
      <w:numPr>
        <w:numId w:val="9"/>
      </w:numPr>
      <w:tabs>
        <w:tab w:val="clear" w:pos="1209"/>
        <w:tab w:val="left" w:pos="1418"/>
      </w:tabs>
    </w:pPr>
  </w:style>
  <w:style w:type="paragraph" w:styleId="TableofAuthorities">
    <w:name w:val="table of authorities"/>
    <w:basedOn w:val="Normal"/>
    <w:next w:val="Normal"/>
    <w:semiHidden/>
    <w:rsid w:val="003D584D"/>
    <w:pPr>
      <w:ind w:left="284" w:hanging="284"/>
    </w:pPr>
  </w:style>
  <w:style w:type="paragraph" w:styleId="Index1">
    <w:name w:val="index 1"/>
    <w:basedOn w:val="Normal"/>
    <w:next w:val="Normal"/>
    <w:autoRedefine/>
    <w:semiHidden/>
    <w:rsid w:val="003D584D"/>
    <w:pPr>
      <w:ind w:left="284" w:hanging="284"/>
    </w:pPr>
  </w:style>
  <w:style w:type="paragraph" w:styleId="Index2">
    <w:name w:val="index 2"/>
    <w:basedOn w:val="Normal"/>
    <w:next w:val="Normal"/>
    <w:autoRedefine/>
    <w:semiHidden/>
    <w:rsid w:val="003D584D"/>
    <w:pPr>
      <w:ind w:left="568" w:hanging="284"/>
    </w:pPr>
  </w:style>
  <w:style w:type="paragraph" w:styleId="Index3">
    <w:name w:val="index 3"/>
    <w:basedOn w:val="Normal"/>
    <w:next w:val="Normal"/>
    <w:autoRedefine/>
    <w:semiHidden/>
    <w:rsid w:val="003D584D"/>
    <w:pPr>
      <w:ind w:left="851" w:hanging="284"/>
    </w:pPr>
  </w:style>
  <w:style w:type="paragraph" w:styleId="Index4">
    <w:name w:val="index 4"/>
    <w:basedOn w:val="Normal"/>
    <w:next w:val="Normal"/>
    <w:semiHidden/>
    <w:rsid w:val="003D584D"/>
    <w:pPr>
      <w:ind w:left="1135" w:hanging="284"/>
    </w:pPr>
  </w:style>
  <w:style w:type="paragraph" w:styleId="Index6">
    <w:name w:val="index 6"/>
    <w:basedOn w:val="Normal"/>
    <w:next w:val="Normal"/>
    <w:semiHidden/>
    <w:rsid w:val="003D584D"/>
    <w:pPr>
      <w:ind w:left="1702" w:hanging="284"/>
    </w:pPr>
  </w:style>
  <w:style w:type="paragraph" w:styleId="Index5">
    <w:name w:val="index 5"/>
    <w:basedOn w:val="Normal"/>
    <w:next w:val="Normal"/>
    <w:semiHidden/>
    <w:rsid w:val="003D584D"/>
    <w:pPr>
      <w:ind w:left="1418" w:hanging="284"/>
    </w:pPr>
  </w:style>
  <w:style w:type="paragraph" w:styleId="Index7">
    <w:name w:val="index 7"/>
    <w:basedOn w:val="Normal"/>
    <w:next w:val="Normal"/>
    <w:semiHidden/>
    <w:rsid w:val="003D584D"/>
    <w:pPr>
      <w:ind w:left="1985" w:hanging="284"/>
    </w:pPr>
  </w:style>
  <w:style w:type="paragraph" w:styleId="Index8">
    <w:name w:val="index 8"/>
    <w:basedOn w:val="Normal"/>
    <w:next w:val="Normal"/>
    <w:semiHidden/>
    <w:rsid w:val="003D584D"/>
    <w:pPr>
      <w:ind w:left="2269" w:hanging="284"/>
    </w:pPr>
  </w:style>
  <w:style w:type="paragraph" w:styleId="Index9">
    <w:name w:val="index 9"/>
    <w:basedOn w:val="Normal"/>
    <w:next w:val="Normal"/>
    <w:semiHidden/>
    <w:rsid w:val="003D584D"/>
    <w:pPr>
      <w:ind w:left="2552" w:hanging="284"/>
    </w:pPr>
  </w:style>
  <w:style w:type="paragraph" w:styleId="TOC2">
    <w:name w:val="toc 2"/>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D584D"/>
    <w:pPr>
      <w:ind w:left="851"/>
    </w:pPr>
  </w:style>
  <w:style w:type="paragraph" w:styleId="TOC5">
    <w:name w:val="toc 5"/>
    <w:basedOn w:val="Normal"/>
    <w:next w:val="Normal"/>
    <w:semiHidden/>
    <w:rsid w:val="003D584D"/>
    <w:pPr>
      <w:ind w:left="1134"/>
    </w:pPr>
  </w:style>
  <w:style w:type="paragraph" w:styleId="TOC6">
    <w:name w:val="toc 6"/>
    <w:basedOn w:val="Normal"/>
    <w:next w:val="Normal"/>
    <w:semiHidden/>
    <w:rsid w:val="003D584D"/>
    <w:pPr>
      <w:ind w:left="1418"/>
    </w:pPr>
  </w:style>
  <w:style w:type="paragraph" w:styleId="TOC7">
    <w:name w:val="toc 7"/>
    <w:basedOn w:val="Normal"/>
    <w:next w:val="Normal"/>
    <w:semiHidden/>
    <w:rsid w:val="003D584D"/>
    <w:pPr>
      <w:ind w:left="1701"/>
    </w:pPr>
  </w:style>
  <w:style w:type="paragraph" w:styleId="TOC8">
    <w:name w:val="toc 8"/>
    <w:basedOn w:val="Normal"/>
    <w:next w:val="Normal"/>
    <w:semiHidden/>
    <w:rsid w:val="003D584D"/>
    <w:pPr>
      <w:ind w:left="1985"/>
    </w:pPr>
  </w:style>
  <w:style w:type="paragraph" w:styleId="TOC9">
    <w:name w:val="toc 9"/>
    <w:basedOn w:val="Normal"/>
    <w:next w:val="Normal"/>
    <w:semiHidden/>
    <w:rsid w:val="003D584D"/>
    <w:pPr>
      <w:ind w:left="2268"/>
    </w:pPr>
  </w:style>
  <w:style w:type="paragraph" w:styleId="TableofFigures">
    <w:name w:val="table of figures"/>
    <w:basedOn w:val="Normal"/>
    <w:next w:val="Normal"/>
    <w:semiHidden/>
    <w:rsid w:val="003D584D"/>
    <w:pPr>
      <w:ind w:left="567" w:hanging="567"/>
    </w:pPr>
  </w:style>
  <w:style w:type="paragraph" w:styleId="ListBullet5">
    <w:name w:val="List Bullet 5"/>
    <w:basedOn w:val="Normal"/>
    <w:rsid w:val="003D584D"/>
    <w:pPr>
      <w:numPr>
        <w:numId w:val="10"/>
      </w:numPr>
      <w:tabs>
        <w:tab w:val="clear" w:pos="1492"/>
        <w:tab w:val="left" w:pos="1418"/>
      </w:tabs>
      <w:ind w:left="1702" w:hanging="284"/>
    </w:pPr>
  </w:style>
  <w:style w:type="paragraph" w:styleId="BodyText">
    <w:name w:val="Body Text"/>
    <w:basedOn w:val="Normal"/>
    <w:rsid w:val="003D584D"/>
    <w:pPr>
      <w:spacing w:after="120"/>
    </w:pPr>
  </w:style>
  <w:style w:type="paragraph" w:styleId="BodyTextFirstIndent">
    <w:name w:val="Body Text First Indent"/>
    <w:basedOn w:val="BodyText"/>
    <w:rsid w:val="003D584D"/>
    <w:pPr>
      <w:ind w:firstLine="284"/>
    </w:pPr>
  </w:style>
  <w:style w:type="paragraph" w:styleId="BodyTextIndent">
    <w:name w:val="Body Text Indent"/>
    <w:basedOn w:val="Normal"/>
    <w:rsid w:val="003D584D"/>
    <w:pPr>
      <w:spacing w:after="120"/>
      <w:ind w:left="283"/>
    </w:pPr>
  </w:style>
  <w:style w:type="paragraph" w:styleId="BodyTextFirstIndent2">
    <w:name w:val="Body Text First Indent 2"/>
    <w:basedOn w:val="BodyTextIndent"/>
    <w:rsid w:val="003D584D"/>
    <w:pPr>
      <w:ind w:left="284" w:firstLine="284"/>
    </w:pPr>
  </w:style>
  <w:style w:type="character" w:styleId="Strong">
    <w:name w:val="Strong"/>
    <w:qFormat/>
    <w:rsid w:val="003D584D"/>
    <w:rPr>
      <w:rFonts w:cs="Times New Roman"/>
      <w:b/>
      <w:bCs/>
      <w:lang w:bidi="th-TH"/>
    </w:rPr>
  </w:style>
  <w:style w:type="paragraph" w:customStyle="1" w:styleId="AA1stlevelbullet">
    <w:name w:val="AA 1st level bullet"/>
    <w:basedOn w:val="Normal"/>
    <w:rsid w:val="003D584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D584D"/>
    <w:pPr>
      <w:framePr w:w="4253" w:h="1418" w:hRule="exact" w:hSpace="142" w:vSpace="142" w:wrap="around" w:vAnchor="page" w:hAnchor="page" w:x="7457" w:y="568"/>
    </w:pPr>
  </w:style>
  <w:style w:type="character" w:customStyle="1" w:styleId="AACopyright">
    <w:name w:val="AA Copyright"/>
    <w:rsid w:val="003D584D"/>
    <w:rPr>
      <w:rFonts w:ascii="Arial" w:hAnsi="Arial"/>
      <w:sz w:val="13"/>
      <w:szCs w:val="13"/>
      <w:lang w:bidi="th-TH"/>
    </w:rPr>
  </w:style>
  <w:style w:type="paragraph" w:customStyle="1" w:styleId="AA2ndlevelbullet">
    <w:name w:val="AA 2nd level bullet"/>
    <w:basedOn w:val="AA1stlevelbullet"/>
    <w:rsid w:val="003D584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D584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3D584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D584D"/>
    <w:pPr>
      <w:framePr w:h="1054" w:wrap="around" w:y="5920"/>
    </w:pPr>
  </w:style>
  <w:style w:type="paragraph" w:customStyle="1" w:styleId="ReportHeading3">
    <w:name w:val="ReportHeading3"/>
    <w:basedOn w:val="ReportHeading2"/>
    <w:rsid w:val="003D584D"/>
    <w:pPr>
      <w:framePr w:h="443" w:wrap="around" w:y="8223"/>
    </w:pPr>
  </w:style>
  <w:style w:type="paragraph" w:customStyle="1" w:styleId="a">
    <w:name w:val="¢éÍ¤ÇÒÁ"/>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3D584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D584D"/>
    <w:pPr>
      <w:framePr w:w="7308" w:h="1134" w:hSpace="180" w:vSpace="180" w:wrap="notBeside" w:vAnchor="text" w:hAnchor="margin" w:x="1" w:y="7"/>
      <w:spacing w:after="240"/>
    </w:pPr>
  </w:style>
  <w:style w:type="paragraph" w:customStyle="1" w:styleId="PictureLeft">
    <w:name w:val="PictureLeft"/>
    <w:basedOn w:val="Normal"/>
    <w:rsid w:val="003D584D"/>
    <w:pPr>
      <w:framePr w:w="2603" w:h="1134" w:hSpace="142" w:wrap="around" w:vAnchor="text" w:hAnchor="page" w:x="1526" w:y="6"/>
      <w:spacing w:before="240"/>
    </w:pPr>
  </w:style>
  <w:style w:type="paragraph" w:customStyle="1" w:styleId="PicturteLeftFullLength">
    <w:name w:val="PicturteLeftFullLength"/>
    <w:basedOn w:val="PictureLeft"/>
    <w:rsid w:val="003D584D"/>
    <w:pPr>
      <w:framePr w:w="10142" w:hSpace="180" w:vSpace="180" w:wrap="around" w:y="7"/>
    </w:pPr>
  </w:style>
  <w:style w:type="paragraph" w:customStyle="1" w:styleId="AAheadingwocontents">
    <w:name w:val="AA heading wo contents"/>
    <w:basedOn w:val="Normal"/>
    <w:rsid w:val="003D584D"/>
    <w:pPr>
      <w:spacing w:line="280" w:lineRule="atLeast"/>
    </w:pPr>
    <w:rPr>
      <w:b/>
      <w:bCs/>
      <w:sz w:val="22"/>
      <w:szCs w:val="22"/>
    </w:rPr>
  </w:style>
  <w:style w:type="paragraph" w:customStyle="1" w:styleId="StandaardOpinion">
    <w:name w:val="StandaardOpinion"/>
    <w:basedOn w:val="Normal"/>
    <w:rsid w:val="003D584D"/>
    <w:pPr>
      <w:spacing w:line="280" w:lineRule="atLeast"/>
    </w:pPr>
    <w:rPr>
      <w:sz w:val="22"/>
      <w:szCs w:val="22"/>
    </w:rPr>
  </w:style>
  <w:style w:type="paragraph" w:customStyle="1" w:styleId="T">
    <w:name w:val="Å§ª×Í T"/>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3D584D"/>
  </w:style>
  <w:style w:type="paragraph" w:customStyle="1" w:styleId="3">
    <w:name w:val="?????3????"/>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3D584D"/>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lang/>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5AB8B-A9C7-42F7-B901-527B37C8B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2</Pages>
  <Words>430</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udomporn.a</cp:lastModifiedBy>
  <cp:revision>2</cp:revision>
  <cp:lastPrinted>2021-05-03T11:34:00Z</cp:lastPrinted>
  <dcterms:created xsi:type="dcterms:W3CDTF">2021-05-13T05:11:00Z</dcterms:created>
  <dcterms:modified xsi:type="dcterms:W3CDTF">2021-05-13T05:11:00Z</dcterms:modified>
</cp:coreProperties>
</file>