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E4656" w:rsidRPr="008610D1" w14:paraId="4C3A2190" w14:textId="77777777" w:rsidTr="00D37812">
        <w:trPr>
          <w:trHeight w:val="2865"/>
        </w:trPr>
        <w:tc>
          <w:tcPr>
            <w:tcW w:w="2628" w:type="dxa"/>
          </w:tcPr>
          <w:p w14:paraId="2A0BBC3E" w14:textId="77777777" w:rsidR="009E4656" w:rsidRPr="003F4D38" w:rsidRDefault="009E4656" w:rsidP="00D37812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1F416EF1" w14:textId="77777777" w:rsidR="009E4656" w:rsidRPr="00367661" w:rsidRDefault="009E4656" w:rsidP="00D51106">
            <w:pPr>
              <w:spacing w:line="380" w:lineRule="exact"/>
              <w:ind w:left="-14" w:right="-45"/>
              <w:rPr>
                <w:rFonts w:cs="Angsana New"/>
                <w:color w:val="7F7E82"/>
                <w:sz w:val="26"/>
                <w:szCs w:val="26"/>
                <w:lang w:val="en-US"/>
              </w:rPr>
            </w:pPr>
            <w:bookmarkStart w:id="0" w:name="OLE_LINK1"/>
            <w:bookmarkStart w:id="1" w:name="OLE_LINK2"/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Thai Plaspac Public Company Limited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="00971600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and its subsidiar</w:t>
            </w:r>
            <w:r w:rsidR="00971600" w:rsidRPr="00367661">
              <w:rPr>
                <w:rFonts w:cs="Angsana New"/>
                <w:color w:val="7F7E82"/>
                <w:sz w:val="26"/>
                <w:szCs w:val="26"/>
                <w:lang w:val="en-US"/>
              </w:rPr>
              <w:t>ies</w:t>
            </w:r>
          </w:p>
          <w:p w14:paraId="2C49D3EA" w14:textId="77777777" w:rsidR="00AB64DC" w:rsidRPr="002C3A39" w:rsidRDefault="00AB64DC" w:rsidP="00D51106">
            <w:pPr>
              <w:spacing w:line="380" w:lineRule="exact"/>
              <w:ind w:left="14" w:right="-78"/>
              <w:rPr>
                <w:rFonts w:cstheme="minorBidi"/>
                <w:color w:val="7F7E82"/>
                <w:sz w:val="26"/>
                <w:szCs w:val="33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Review report and</w:t>
            </w:r>
            <w:r w:rsidR="00D51106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interim financial </w:t>
            </w:r>
            <w:r w:rsidR="002C3A39">
              <w:rPr>
                <w:rFonts w:cs="Times New Roman"/>
                <w:color w:val="7F7E82"/>
                <w:sz w:val="26"/>
                <w:szCs w:val="26"/>
                <w:lang w:val="en-US"/>
              </w:rPr>
              <w:t>information</w:t>
            </w:r>
          </w:p>
          <w:p w14:paraId="275392F9" w14:textId="66A20A8E" w:rsidR="009E4656" w:rsidRPr="00EE46FE" w:rsidRDefault="00A5092D" w:rsidP="00EE46FE">
            <w:pPr>
              <w:spacing w:line="380" w:lineRule="exact"/>
              <w:ind w:left="14" w:right="-126"/>
              <w:rPr>
                <w:rFonts w:ascii="Angsana New" w:hAnsi="Angsana New" w:cstheme="minorBidi"/>
                <w:b/>
                <w:bCs/>
                <w:color w:val="7E7F82"/>
                <w:szCs w:val="36"/>
                <w:lang w:val="en-US"/>
              </w:rPr>
            </w:pP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For the three-month</w:t>
            </w:r>
            <w:r w:rsidR="007038A1" w:rsidRPr="00367661">
              <w:rPr>
                <w:rFonts w:cstheme="minorBidi" w:hint="cs"/>
                <w:color w:val="7F7E82"/>
                <w:sz w:val="26"/>
                <w:szCs w:val="26"/>
                <w:cs/>
                <w:lang w:val="en-US"/>
              </w:rPr>
              <w:t xml:space="preserve"> </w:t>
            </w:r>
            <w:r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>period</w:t>
            </w:r>
            <w:r w:rsidR="00AB64DC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 ended </w:t>
            </w:r>
            <w:bookmarkEnd w:id="0"/>
            <w:bookmarkEnd w:id="1"/>
            <w:r w:rsidR="005D5E6A" w:rsidRPr="00367661">
              <w:rPr>
                <w:rFonts w:cs="Times New Roman"/>
                <w:color w:val="7F7E82"/>
                <w:sz w:val="26"/>
                <w:szCs w:val="26"/>
                <w:lang w:val="en-US"/>
              </w:rPr>
              <w:t xml:space="preserve">31 March </w:t>
            </w:r>
            <w:r w:rsidR="00EE46FE">
              <w:rPr>
                <w:rFonts w:cstheme="minorBidi"/>
                <w:color w:val="7F7E82"/>
                <w:sz w:val="26"/>
                <w:szCs w:val="26"/>
                <w:lang w:val="en-US"/>
              </w:rPr>
              <w:t>202</w:t>
            </w:r>
            <w:r w:rsidR="00612F7B">
              <w:rPr>
                <w:rFonts w:cstheme="minorBidi"/>
                <w:color w:val="7F7E82"/>
                <w:sz w:val="26"/>
                <w:szCs w:val="26"/>
                <w:lang w:val="en-US"/>
              </w:rPr>
              <w:t>1</w:t>
            </w:r>
          </w:p>
        </w:tc>
      </w:tr>
    </w:tbl>
    <w:p w14:paraId="6D26799C" w14:textId="77777777" w:rsidR="009E4656" w:rsidRPr="00B665FD" w:rsidRDefault="009E4656" w:rsidP="009E4656">
      <w:pPr>
        <w:rPr>
          <w:highlight w:val="yellow"/>
          <w:lang w:val="en-US"/>
        </w:rPr>
        <w:sectPr w:rsidR="009E4656" w:rsidRPr="00B665FD" w:rsidSect="00653F16">
          <w:footerReference w:type="default" r:id="rId7"/>
          <w:headerReference w:type="first" r:id="rId8"/>
          <w:pgSz w:w="11909" w:h="16834" w:code="9"/>
          <w:pgMar w:top="1728" w:right="1080" w:bottom="1080" w:left="360" w:header="720" w:footer="720" w:gutter="0"/>
          <w:cols w:space="720"/>
          <w:docGrid w:linePitch="360"/>
        </w:sectPr>
      </w:pPr>
    </w:p>
    <w:p w14:paraId="78144FE0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E494E78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3FBA2284" w14:textId="77777777" w:rsidR="00F475AF" w:rsidRDefault="00F475AF" w:rsidP="00580DE3">
      <w:pPr>
        <w:spacing w:line="380" w:lineRule="exact"/>
        <w:ind w:left="215" w:hanging="215"/>
        <w:rPr>
          <w:rFonts w:ascii="Arial" w:hAnsi="Arial" w:cstheme="minorBidi"/>
          <w:b/>
          <w:bCs/>
          <w:sz w:val="22"/>
          <w:szCs w:val="22"/>
          <w:lang w:val="en-US"/>
        </w:rPr>
      </w:pPr>
    </w:p>
    <w:p w14:paraId="62CAF725" w14:textId="77777777" w:rsidR="00580DE3" w:rsidRPr="00580DE3" w:rsidRDefault="00580DE3" w:rsidP="00580DE3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 xml:space="preserve">Independent Auditor’s Report on Review of Interim Financial Information </w:t>
      </w:r>
    </w:p>
    <w:p w14:paraId="1F783470" w14:textId="77777777" w:rsidR="00580DE3" w:rsidRPr="00580DE3" w:rsidRDefault="00580DE3" w:rsidP="00A376D4">
      <w:pPr>
        <w:spacing w:after="200" w:line="380" w:lineRule="exact"/>
        <w:ind w:left="216" w:hanging="216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To the Shareholders of </w:t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</w:p>
    <w:p w14:paraId="6180790A" w14:textId="38324E29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>I have reviewed the accompanying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 of financial position </w:t>
      </w:r>
      <w:r w:rsidR="00742FA5">
        <w:rPr>
          <w:rFonts w:ascii="Arial" w:hAnsi="Arial" w:cs="Arial"/>
          <w:sz w:val="22"/>
          <w:szCs w:val="22"/>
          <w:lang w:val="en-US"/>
        </w:rPr>
        <w:t xml:space="preserve">of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and its subsidiar</w:t>
      </w:r>
      <w:r w:rsidR="00971600">
        <w:rPr>
          <w:rFonts w:ascii="Arial" w:hAnsi="Arial"/>
          <w:sz w:val="22"/>
          <w:szCs w:val="22"/>
          <w:lang w:val="en-US"/>
        </w:rPr>
        <w:t>ies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as at </w:t>
      </w:r>
      <w:r w:rsidR="007038A1">
        <w:rPr>
          <w:rFonts w:ascii="Arial" w:hAnsi="Arial" w:cs="Arial"/>
          <w:sz w:val="22"/>
          <w:szCs w:val="22"/>
          <w:lang w:val="en-US"/>
        </w:rPr>
        <w:t>3</w:t>
      </w:r>
      <w:r w:rsidR="00D51106">
        <w:rPr>
          <w:rFonts w:ascii="Arial" w:hAnsi="Arial" w:cs="Arial"/>
          <w:sz w:val="22"/>
          <w:szCs w:val="22"/>
          <w:lang w:val="en-US"/>
        </w:rPr>
        <w:t>1</w:t>
      </w:r>
      <w:r w:rsidR="007038A1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>
        <w:rPr>
          <w:rFonts w:ascii="Arial" w:hAnsi="Arial" w:cs="Arial"/>
          <w:sz w:val="22"/>
          <w:szCs w:val="22"/>
          <w:lang w:val="en-US"/>
        </w:rPr>
        <w:t>March</w:t>
      </w:r>
      <w:r w:rsidR="00710253">
        <w:rPr>
          <w:rFonts w:ascii="Arial" w:hAnsi="Arial" w:cs="Arial"/>
          <w:sz w:val="22"/>
          <w:szCs w:val="22"/>
          <w:lang w:val="en-US"/>
        </w:rPr>
        <w:t xml:space="preserve"> </w:t>
      </w:r>
      <w:r w:rsidR="00EE46FE">
        <w:rPr>
          <w:rFonts w:ascii="Arial" w:hAnsi="Arial" w:cs="Arial"/>
          <w:sz w:val="22"/>
          <w:szCs w:val="22"/>
          <w:lang w:val="en-US"/>
        </w:rPr>
        <w:t>202</w:t>
      </w:r>
      <w:r w:rsidR="00612F7B">
        <w:rPr>
          <w:rFonts w:ascii="Arial" w:hAnsi="Arial" w:cs="Arial"/>
          <w:sz w:val="22"/>
          <w:szCs w:val="22"/>
          <w:lang w:val="en-US"/>
        </w:rPr>
        <w:t>1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>the related</w:t>
      </w:r>
      <w:r w:rsidR="00D51106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statements of comprehensive income</w:t>
      </w:r>
      <w:r w:rsidR="00D51106">
        <w:rPr>
          <w:rFonts w:ascii="Arial" w:hAnsi="Arial" w:cs="Arial"/>
          <w:sz w:val="22"/>
          <w:szCs w:val="22"/>
          <w:lang w:val="en-US"/>
        </w:rPr>
        <w:t>,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changes in shareholders’ equity, and cash flows for the </w:t>
      </w:r>
      <w:r w:rsidR="00D51106">
        <w:rPr>
          <w:rFonts w:ascii="Arial" w:hAnsi="Arial" w:cs="Arial"/>
          <w:sz w:val="22"/>
          <w:szCs w:val="22"/>
          <w:lang w:val="en-US"/>
        </w:rPr>
        <w:t>three</w:t>
      </w:r>
      <w:r w:rsidRPr="00580DE3">
        <w:rPr>
          <w:rFonts w:ascii="Arial" w:hAnsi="Arial" w:cs="Arial"/>
          <w:sz w:val="22"/>
          <w:szCs w:val="22"/>
          <w:lang w:val="en-US"/>
        </w:rPr>
        <w:t>-month period then ended, as well as the condensed notes to the</w:t>
      </w:r>
      <w:r w:rsidR="00A47D83">
        <w:rPr>
          <w:rFonts w:ascii="Arial" w:hAnsi="Arial" w:cs="Arial"/>
          <w:sz w:val="22"/>
          <w:szCs w:val="22"/>
          <w:lang w:val="en-US"/>
        </w:rPr>
        <w:t xml:space="preserve"> interim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consolidated</w:t>
      </w:r>
      <w:r w:rsidR="00D51106" w:rsidRPr="00580DE3">
        <w:rPr>
          <w:rFonts w:ascii="Arial" w:hAnsi="Arial" w:cs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financial statements</w:t>
      </w:r>
      <w:r w:rsidR="00DD6ED4">
        <w:rPr>
          <w:rFonts w:ascii="Arial" w:hAnsi="Arial" w:cs="Arial"/>
          <w:sz w:val="22"/>
          <w:szCs w:val="22"/>
          <w:lang w:val="en-US"/>
        </w:rPr>
        <w:t xml:space="preserve">. </w:t>
      </w:r>
      <w:r w:rsidR="00D51106" w:rsidRPr="00D51106">
        <w:rPr>
          <w:rFonts w:ascii="Arial" w:hAnsi="Arial"/>
          <w:sz w:val="22"/>
          <w:szCs w:val="22"/>
          <w:lang w:val="en-US"/>
        </w:rPr>
        <w:t xml:space="preserve">I have also reviewed the separate interim financial information of </w:t>
      </w:r>
      <w:r w:rsidR="00D51106" w:rsidRPr="00B665FD">
        <w:rPr>
          <w:rFonts w:ascii="Arial" w:hAnsi="Arial" w:cs="Angsana New"/>
          <w:sz w:val="22"/>
          <w:szCs w:val="22"/>
          <w:lang w:val="en-US"/>
        </w:rPr>
        <w:t>Thai Plaspac Public Company Limited</w:t>
      </w:r>
      <w:r w:rsidR="00D51106">
        <w:rPr>
          <w:rFonts w:ascii="Arial" w:hAnsi="Arial" w:cs="Angsana New"/>
          <w:sz w:val="22"/>
          <w:szCs w:val="22"/>
          <w:lang w:val="en-US"/>
        </w:rPr>
        <w:t xml:space="preserve"> </w:t>
      </w:r>
      <w:r w:rsidR="00D51106" w:rsidRPr="00D51106">
        <w:rPr>
          <w:rFonts w:ascii="Arial" w:hAnsi="Arial"/>
          <w:sz w:val="22"/>
          <w:szCs w:val="22"/>
          <w:lang w:val="en-US"/>
        </w:rPr>
        <w:t>for the same period</w:t>
      </w:r>
      <w:r w:rsidR="00A47D83">
        <w:rPr>
          <w:rFonts w:ascii="Arial" w:hAnsi="Arial"/>
          <w:sz w:val="22"/>
          <w:szCs w:val="22"/>
          <w:lang w:val="en-US"/>
        </w:rPr>
        <w:t xml:space="preserve"> (collectively “interim financial information”)</w:t>
      </w:r>
      <w:r w:rsidR="00D51106" w:rsidRPr="00D51106">
        <w:rPr>
          <w:rFonts w:ascii="Arial" w:hAnsi="Arial"/>
          <w:sz w:val="22"/>
          <w:szCs w:val="22"/>
          <w:lang w:val="en-US"/>
        </w:rPr>
        <w:t>.</w:t>
      </w:r>
      <w:r w:rsidR="00D51106">
        <w:rPr>
          <w:rFonts w:ascii="Arial" w:hAnsi="Arial"/>
          <w:sz w:val="22"/>
          <w:szCs w:val="22"/>
          <w:lang w:val="en-US"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>Management is responsible for the preparation and presentation of this interim financial information in accordance with</w:t>
      </w:r>
      <w:r w:rsidRPr="00580DE3">
        <w:rPr>
          <w:rFonts w:ascii="Arial" w:hAnsi="Arial" w:cs="Arial"/>
          <w:sz w:val="22"/>
          <w:szCs w:val="22"/>
          <w:cs/>
        </w:rPr>
        <w:t xml:space="preserve">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Thai Accounting Standard 34 </w:t>
      </w:r>
      <w:r w:rsidR="00A47D83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 My responsibility is to express a conclusion on this interim financial information based on my review.</w:t>
      </w:r>
    </w:p>
    <w:p w14:paraId="18B051FF" w14:textId="77777777" w:rsidR="00580DE3" w:rsidRPr="00580DE3" w:rsidRDefault="00580DE3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lang w:val="en-US"/>
        </w:rPr>
      </w:pPr>
      <w:r w:rsidRPr="00580DE3">
        <w:rPr>
          <w:rFonts w:ascii="Arial" w:hAnsi="Arial" w:cs="Arial"/>
          <w:b/>
          <w:bCs/>
          <w:sz w:val="22"/>
          <w:szCs w:val="22"/>
          <w:lang w:val="en-US"/>
        </w:rPr>
        <w:t>Scope of Review</w:t>
      </w:r>
    </w:p>
    <w:p w14:paraId="3F46638D" w14:textId="34DB3299" w:rsidR="00580DE3" w:rsidRDefault="00580DE3" w:rsidP="00A376D4">
      <w:pPr>
        <w:spacing w:before="80" w:after="80" w:line="380" w:lineRule="exact"/>
        <w:ind w:right="40"/>
        <w:rPr>
          <w:rFonts w:ascii="Arial" w:hAnsi="Arial" w:cstheme="minorBidi"/>
          <w:sz w:val="22"/>
          <w:szCs w:val="22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I conducted my review in accordance with Thai Standard on Review Engagements </w:t>
      </w:r>
      <w:r w:rsidRPr="00580DE3">
        <w:rPr>
          <w:rFonts w:ascii="Arial" w:hAnsi="Arial" w:cs="Arial"/>
          <w:sz w:val="22"/>
          <w:szCs w:val="22"/>
          <w:cs/>
        </w:rPr>
        <w:t>2410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, </w:t>
      </w:r>
      <w:r w:rsidR="00D51106"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Review of Interim Financial Information Performed by the Independent Auditor of the Entity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. </w:t>
      </w:r>
      <w:r w:rsidR="00653F16">
        <w:rPr>
          <w:rFonts w:ascii="Arial" w:hAnsi="Arial" w:cs="Arial"/>
          <w:sz w:val="22"/>
          <w:szCs w:val="22"/>
          <w:lang w:val="en-US"/>
        </w:rPr>
        <w:t xml:space="preserve">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7960CF">
        <w:rPr>
          <w:rFonts w:ascii="Arial" w:hAnsi="Arial" w:cs="Arial"/>
          <w:sz w:val="22"/>
          <w:szCs w:val="22"/>
          <w:lang w:val="en-US"/>
        </w:rPr>
        <w:t xml:space="preserve">                 </w:t>
      </w:r>
      <w:r w:rsidRPr="00580DE3">
        <w:rPr>
          <w:rFonts w:ascii="Arial" w:hAnsi="Arial" w:cs="Arial"/>
          <w:sz w:val="22"/>
          <w:szCs w:val="22"/>
          <w:lang w:val="en-US"/>
        </w:rPr>
        <w:t xml:space="preserve">I would become aware of all significant matters that might be identified in an audit. </w:t>
      </w:r>
      <w:r w:rsidR="003922ED">
        <w:rPr>
          <w:rFonts w:ascii="Arial" w:hAnsi="Arial" w:cs="Arial"/>
          <w:sz w:val="22"/>
          <w:szCs w:val="22"/>
          <w:lang w:val="en-US"/>
        </w:rPr>
        <w:br/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Accordingly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, I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do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not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express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audit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 xml:space="preserve"> </w:t>
      </w:r>
      <w:proofErr w:type="spellStart"/>
      <w:r w:rsidRPr="00580DE3">
        <w:rPr>
          <w:rFonts w:ascii="Arial" w:hAnsi="Arial" w:cs="Arial"/>
          <w:sz w:val="22"/>
          <w:szCs w:val="22"/>
          <w:cs/>
        </w:rPr>
        <w:t>opinion</w:t>
      </w:r>
      <w:proofErr w:type="spellEnd"/>
      <w:r w:rsidRPr="00580DE3">
        <w:rPr>
          <w:rFonts w:ascii="Arial" w:hAnsi="Arial" w:cs="Arial"/>
          <w:sz w:val="22"/>
          <w:szCs w:val="22"/>
          <w:cs/>
        </w:rPr>
        <w:t>.</w:t>
      </w:r>
    </w:p>
    <w:p w14:paraId="135F93E2" w14:textId="77777777" w:rsidR="00A376D4" w:rsidRPr="00580DE3" w:rsidRDefault="00A376D4" w:rsidP="00A376D4">
      <w:pPr>
        <w:spacing w:before="80" w:after="80" w:line="380" w:lineRule="exact"/>
        <w:ind w:right="40"/>
        <w:rPr>
          <w:rFonts w:ascii="Arial" w:hAnsi="Arial" w:cs="Arial"/>
          <w:b/>
          <w:bCs/>
          <w:sz w:val="22"/>
          <w:szCs w:val="22"/>
          <w:cs/>
        </w:rPr>
      </w:pPr>
      <w:proofErr w:type="spellStart"/>
      <w:r w:rsidRPr="00580DE3">
        <w:rPr>
          <w:rFonts w:ascii="Arial" w:hAnsi="Arial" w:cs="Arial"/>
          <w:b/>
          <w:bCs/>
          <w:sz w:val="22"/>
          <w:szCs w:val="22"/>
          <w:cs/>
        </w:rPr>
        <w:t>Conclusion</w:t>
      </w:r>
      <w:proofErr w:type="spellEnd"/>
    </w:p>
    <w:p w14:paraId="54B902D7" w14:textId="77777777" w:rsidR="00A376D4" w:rsidRPr="004406D3" w:rsidRDefault="00A376D4" w:rsidP="00A376D4">
      <w:pPr>
        <w:spacing w:before="120" w:after="120" w:line="380" w:lineRule="exact"/>
        <w:ind w:right="40"/>
        <w:rPr>
          <w:rFonts w:ascii="Arial" w:hAnsi="Arial" w:cs="Arial"/>
          <w:sz w:val="22"/>
          <w:szCs w:val="22"/>
          <w:lang w:val="en-US"/>
        </w:rPr>
      </w:pPr>
      <w:r w:rsidRPr="00580DE3">
        <w:rPr>
          <w:rFonts w:ascii="Arial" w:hAnsi="Arial" w:cs="Arial"/>
          <w:sz w:val="22"/>
          <w:szCs w:val="22"/>
          <w:lang w:val="en-US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the accompanying interim financial information is not prepared, in all material respects, </w:t>
      </w:r>
      <w:r>
        <w:rPr>
          <w:rFonts w:ascii="Arial" w:hAnsi="Arial" w:cs="Arial"/>
          <w:sz w:val="22"/>
          <w:szCs w:val="22"/>
          <w:lang w:val="en-US"/>
        </w:rPr>
        <w:br/>
      </w:r>
      <w:r w:rsidRPr="00580DE3">
        <w:rPr>
          <w:rFonts w:ascii="Arial" w:hAnsi="Arial" w:cs="Arial"/>
          <w:sz w:val="22"/>
          <w:szCs w:val="22"/>
          <w:lang w:val="en-US"/>
        </w:rPr>
        <w:t xml:space="preserve">in accordance with Thai Accounting Standard 34 </w:t>
      </w:r>
      <w:r w:rsidRPr="00580DE3">
        <w:rPr>
          <w:rFonts w:ascii="Arial" w:hAnsi="Arial" w:cs="Arial"/>
          <w:i/>
          <w:iCs/>
          <w:sz w:val="22"/>
          <w:szCs w:val="22"/>
          <w:lang w:val="en-US"/>
        </w:rPr>
        <w:t>Interim Financial Reporting</w:t>
      </w:r>
      <w:r w:rsidRPr="00580DE3">
        <w:rPr>
          <w:rFonts w:ascii="Arial" w:hAnsi="Arial" w:cs="Arial"/>
          <w:sz w:val="22"/>
          <w:szCs w:val="22"/>
          <w:lang w:val="en-US"/>
        </w:rPr>
        <w:t>.</w:t>
      </w:r>
    </w:p>
    <w:p w14:paraId="58AEE5B8" w14:textId="77777777" w:rsidR="00A376D4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bookmarkStart w:id="2" w:name="_GoBack"/>
      <w:bookmarkEnd w:id="2"/>
    </w:p>
    <w:p w14:paraId="48AFA819" w14:textId="77777777" w:rsidR="00A376D4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</w:p>
    <w:p w14:paraId="15D0A246" w14:textId="77777777" w:rsidR="00A376D4" w:rsidRPr="00B665FD" w:rsidRDefault="00A376D4" w:rsidP="00A376D4">
      <w:pPr>
        <w:tabs>
          <w:tab w:val="left" w:pos="720"/>
          <w:tab w:val="center" w:pos="576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Orawan Techawatanasirikul</w:t>
      </w:r>
    </w:p>
    <w:p w14:paraId="7FEE0D13" w14:textId="77777777" w:rsidR="00A376D4" w:rsidRPr="00B665FD" w:rsidRDefault="00A376D4" w:rsidP="00060345">
      <w:pPr>
        <w:tabs>
          <w:tab w:val="left" w:pos="720"/>
          <w:tab w:val="center" w:pos="5760"/>
        </w:tabs>
        <w:spacing w:after="120"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 w:rsidRPr="00B665FD">
        <w:rPr>
          <w:rFonts w:ascii="Arial" w:hAnsi="Arial" w:cs="Angsana New"/>
          <w:sz w:val="22"/>
          <w:szCs w:val="22"/>
          <w:lang w:val="en-US"/>
        </w:rPr>
        <w:t>Certified Public Accountant (Thailand) No</w:t>
      </w:r>
      <w:r w:rsidRPr="00B665FD">
        <w:rPr>
          <w:rFonts w:ascii="Arial" w:hAnsi="Arial" w:cs="Angsana New"/>
          <w:sz w:val="22"/>
          <w:szCs w:val="22"/>
          <w:cs/>
          <w:lang w:val="en-US"/>
        </w:rPr>
        <w:t xml:space="preserve">. </w:t>
      </w:r>
      <w:r>
        <w:rPr>
          <w:rFonts w:ascii="Arial" w:hAnsi="Arial" w:cs="Angsana New"/>
          <w:sz w:val="22"/>
          <w:szCs w:val="22"/>
          <w:lang w:val="en-US"/>
        </w:rPr>
        <w:t>4807</w:t>
      </w:r>
    </w:p>
    <w:p w14:paraId="6A789433" w14:textId="77777777" w:rsidR="00A376D4" w:rsidRDefault="00A376D4" w:rsidP="00A376D4">
      <w:pPr>
        <w:tabs>
          <w:tab w:val="left" w:pos="720"/>
        </w:tabs>
        <w:spacing w:line="380" w:lineRule="exact"/>
        <w:jc w:val="both"/>
        <w:rPr>
          <w:rFonts w:ascii="Arial" w:hAnsi="Arial" w:cs="Angsana New"/>
          <w:sz w:val="22"/>
          <w:szCs w:val="22"/>
          <w:lang w:val="en-US"/>
        </w:rPr>
      </w:pPr>
      <w:r>
        <w:rPr>
          <w:rFonts w:ascii="Arial" w:hAnsi="Arial" w:cs="Angsana New"/>
          <w:sz w:val="22"/>
          <w:szCs w:val="22"/>
          <w:lang w:val="en-US"/>
        </w:rPr>
        <w:t>EY Office Limited</w:t>
      </w:r>
    </w:p>
    <w:p w14:paraId="4F80FC35" w14:textId="303458A5" w:rsidR="006217E7" w:rsidRDefault="00A376D4" w:rsidP="00A376D4">
      <w:pPr>
        <w:tabs>
          <w:tab w:val="left" w:pos="720"/>
        </w:tabs>
        <w:spacing w:line="380" w:lineRule="exact"/>
        <w:jc w:val="both"/>
        <w:rPr>
          <w:rFonts w:cs="Times New Roman"/>
          <w:cs/>
        </w:rPr>
      </w:pPr>
      <w:r>
        <w:rPr>
          <w:rFonts w:ascii="Arial" w:hAnsi="Arial" w:cs="Angsana New"/>
          <w:sz w:val="22"/>
          <w:szCs w:val="22"/>
          <w:lang w:val="en-US"/>
        </w:rPr>
        <w:t>Bangkok: 13 May 2021</w:t>
      </w:r>
    </w:p>
    <w:sectPr w:rsidR="006217E7" w:rsidSect="00A376D4">
      <w:footerReference w:type="first" r:id="rId9"/>
      <w:pgSz w:w="11909" w:h="16834" w:code="9"/>
      <w:pgMar w:top="2160" w:right="1080" w:bottom="630" w:left="1339" w:header="706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E9CA9" w14:textId="77777777" w:rsidR="00D56810" w:rsidRDefault="00D56810" w:rsidP="00B30D18">
      <w:pPr>
        <w:rPr>
          <w:rFonts w:cs="Times New Roman"/>
          <w:cs/>
        </w:rPr>
      </w:pPr>
      <w:r>
        <w:separator/>
      </w:r>
    </w:p>
  </w:endnote>
  <w:endnote w:type="continuationSeparator" w:id="0">
    <w:p w14:paraId="02143694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4F7B8" w14:textId="5429D4D9" w:rsidR="008610D1" w:rsidRPr="008610D1" w:rsidRDefault="008610D1" w:rsidP="008610D1">
    <w:pPr>
      <w:pStyle w:val="Footer"/>
      <w:jc w:val="right"/>
      <w:rPr>
        <w:rFonts w:ascii="Arial" w:hAnsi="Arial" w:cs="Arial"/>
        <w:noProof/>
      </w:rPr>
    </w:pPr>
  </w:p>
  <w:p w14:paraId="33C7C1C2" w14:textId="77777777" w:rsidR="008610D1" w:rsidRDefault="008610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6C27E2" w14:textId="5C6FC492" w:rsidR="000346E8" w:rsidRDefault="000346E8">
    <w:pPr>
      <w:pStyle w:val="Footer"/>
      <w:jc w:val="right"/>
      <w:rPr>
        <w:rFonts w:cs="Times New Roman"/>
        <w:cs/>
      </w:rPr>
    </w:pPr>
  </w:p>
  <w:p w14:paraId="5942DD8B" w14:textId="77777777" w:rsidR="000346E8" w:rsidRDefault="000346E8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96646" w14:textId="77777777" w:rsidR="00D56810" w:rsidRDefault="00D56810" w:rsidP="00B30D18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53A7E78" w14:textId="77777777" w:rsidR="00D56810" w:rsidRDefault="00D56810" w:rsidP="00B30D18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C17A8" w14:textId="77777777" w:rsidR="009C6DB4" w:rsidRDefault="009C6DB4">
    <w:pPr>
      <w:pStyle w:val="Header"/>
      <w:jc w:val="right"/>
      <w:rPr>
        <w:rFonts w:cs="Times New Roman"/>
        <w:szCs w:val="28"/>
        <w:cs/>
      </w:rPr>
    </w:pPr>
  </w:p>
  <w:p w14:paraId="01047043" w14:textId="77777777" w:rsidR="009C6DB4" w:rsidRDefault="009C6DB4">
    <w:pPr>
      <w:pStyle w:val="Header"/>
      <w:rPr>
        <w:rFonts w:cs="Times New Roman"/>
        <w:szCs w:val="28"/>
        <w: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656"/>
    <w:rsid w:val="00003176"/>
    <w:rsid w:val="000318E2"/>
    <w:rsid w:val="000346E8"/>
    <w:rsid w:val="00035370"/>
    <w:rsid w:val="00060345"/>
    <w:rsid w:val="00061310"/>
    <w:rsid w:val="00093EC6"/>
    <w:rsid w:val="000B6668"/>
    <w:rsid w:val="000C08BE"/>
    <w:rsid w:val="000C5607"/>
    <w:rsid w:val="000D33FE"/>
    <w:rsid w:val="001062CE"/>
    <w:rsid w:val="00163A19"/>
    <w:rsid w:val="00191872"/>
    <w:rsid w:val="001E6E81"/>
    <w:rsid w:val="001F1896"/>
    <w:rsid w:val="00225138"/>
    <w:rsid w:val="00250950"/>
    <w:rsid w:val="0027317F"/>
    <w:rsid w:val="00296024"/>
    <w:rsid w:val="002A445E"/>
    <w:rsid w:val="002B565A"/>
    <w:rsid w:val="002C3A39"/>
    <w:rsid w:val="002F755B"/>
    <w:rsid w:val="00316C2B"/>
    <w:rsid w:val="003434E5"/>
    <w:rsid w:val="0036394D"/>
    <w:rsid w:val="00367661"/>
    <w:rsid w:val="003922ED"/>
    <w:rsid w:val="003A0641"/>
    <w:rsid w:val="003C466D"/>
    <w:rsid w:val="003D6F4C"/>
    <w:rsid w:val="004406D3"/>
    <w:rsid w:val="00455624"/>
    <w:rsid w:val="0047599D"/>
    <w:rsid w:val="00497D5C"/>
    <w:rsid w:val="004A0746"/>
    <w:rsid w:val="004D3CB0"/>
    <w:rsid w:val="00500DF5"/>
    <w:rsid w:val="005014B3"/>
    <w:rsid w:val="0050642D"/>
    <w:rsid w:val="00524441"/>
    <w:rsid w:val="00550E82"/>
    <w:rsid w:val="00580DE3"/>
    <w:rsid w:val="005C35B3"/>
    <w:rsid w:val="005D5E6A"/>
    <w:rsid w:val="005E0D5F"/>
    <w:rsid w:val="00612F7B"/>
    <w:rsid w:val="00615BB3"/>
    <w:rsid w:val="006217E7"/>
    <w:rsid w:val="0065267B"/>
    <w:rsid w:val="00653F16"/>
    <w:rsid w:val="00654F6E"/>
    <w:rsid w:val="00660449"/>
    <w:rsid w:val="006615EE"/>
    <w:rsid w:val="00681A80"/>
    <w:rsid w:val="00694C92"/>
    <w:rsid w:val="006B4A9A"/>
    <w:rsid w:val="007038A1"/>
    <w:rsid w:val="00710253"/>
    <w:rsid w:val="00713CE1"/>
    <w:rsid w:val="0071431B"/>
    <w:rsid w:val="007249F6"/>
    <w:rsid w:val="00742FA5"/>
    <w:rsid w:val="007800ED"/>
    <w:rsid w:val="007960CF"/>
    <w:rsid w:val="007B5D3E"/>
    <w:rsid w:val="007C779A"/>
    <w:rsid w:val="00817BDD"/>
    <w:rsid w:val="008610D1"/>
    <w:rsid w:val="008A282E"/>
    <w:rsid w:val="008C74BE"/>
    <w:rsid w:val="008F3F81"/>
    <w:rsid w:val="00971600"/>
    <w:rsid w:val="00972CC7"/>
    <w:rsid w:val="009C6DB4"/>
    <w:rsid w:val="009D1B00"/>
    <w:rsid w:val="009E4656"/>
    <w:rsid w:val="00A376D4"/>
    <w:rsid w:val="00A466AE"/>
    <w:rsid w:val="00A47D83"/>
    <w:rsid w:val="00A5092D"/>
    <w:rsid w:val="00AB64DC"/>
    <w:rsid w:val="00AD58CC"/>
    <w:rsid w:val="00B30D18"/>
    <w:rsid w:val="00B30EB2"/>
    <w:rsid w:val="00B43B43"/>
    <w:rsid w:val="00B665FD"/>
    <w:rsid w:val="00B67053"/>
    <w:rsid w:val="00BA681B"/>
    <w:rsid w:val="00BE1109"/>
    <w:rsid w:val="00C00079"/>
    <w:rsid w:val="00C87AFC"/>
    <w:rsid w:val="00CC35FF"/>
    <w:rsid w:val="00CD42B6"/>
    <w:rsid w:val="00CF7F5C"/>
    <w:rsid w:val="00D270B6"/>
    <w:rsid w:val="00D37812"/>
    <w:rsid w:val="00D51106"/>
    <w:rsid w:val="00D56810"/>
    <w:rsid w:val="00DA3EE3"/>
    <w:rsid w:val="00DC5758"/>
    <w:rsid w:val="00DD6ED4"/>
    <w:rsid w:val="00E31A3B"/>
    <w:rsid w:val="00E37389"/>
    <w:rsid w:val="00E4476A"/>
    <w:rsid w:val="00E65A43"/>
    <w:rsid w:val="00E67342"/>
    <w:rsid w:val="00EA24E8"/>
    <w:rsid w:val="00EC2E59"/>
    <w:rsid w:val="00EE295F"/>
    <w:rsid w:val="00EE46FE"/>
    <w:rsid w:val="00F2544B"/>
    <w:rsid w:val="00F356A9"/>
    <w:rsid w:val="00F475AF"/>
    <w:rsid w:val="00F8446B"/>
    <w:rsid w:val="00F90AA3"/>
    <w:rsid w:val="00FA0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A4D9C0"/>
  <w15:docId w15:val="{11799F3A-AE6A-4E14-A094-AEA47A9A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65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9E4656"/>
    <w:pPr>
      <w:keepNext/>
      <w:tabs>
        <w:tab w:val="left" w:pos="720"/>
        <w:tab w:val="center" w:pos="5760"/>
      </w:tabs>
      <w:spacing w:after="120" w:line="380" w:lineRule="exact"/>
      <w:jc w:val="center"/>
      <w:outlineLvl w:val="0"/>
    </w:pPr>
    <w:rPr>
      <w:rFonts w:ascii="Angsana New" w:hAnsi="Angsana New" w:cs="Angsana New"/>
      <w:sz w:val="34"/>
      <w:szCs w:val="3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4656"/>
    <w:rPr>
      <w:rFonts w:ascii="Angsana New" w:eastAsia="Times New Roman" w:hAnsi="Angsana New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9E465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4656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basedOn w:val="DefaultParagraphFont"/>
    <w:rsid w:val="009E4656"/>
  </w:style>
  <w:style w:type="paragraph" w:styleId="BodyText">
    <w:name w:val="Body Text"/>
    <w:basedOn w:val="Normal"/>
    <w:link w:val="BodyTextChar"/>
    <w:rsid w:val="00B665FD"/>
    <w:pPr>
      <w:spacing w:after="120"/>
    </w:pPr>
    <w:rPr>
      <w:rFonts w:hAnsi="Tms Rmn" w:cs="Angsana New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665FD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A0641"/>
    <w:pPr>
      <w:tabs>
        <w:tab w:val="center" w:pos="4680"/>
        <w:tab w:val="right" w:pos="9360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3A0641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2FA5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2FA5"/>
    <w:rPr>
      <w:rFonts w:ascii="Segoe UI" w:eastAsia="Times New Roman" w:hAnsi="Segoe UI" w:cs="Angsana New"/>
      <w:sz w:val="18"/>
      <w:szCs w:val="22"/>
      <w:lang w:val="th-TH"/>
    </w:rPr>
  </w:style>
  <w:style w:type="paragraph" w:customStyle="1" w:styleId="ps-000-normal">
    <w:name w:val="ps-000-normal"/>
    <w:basedOn w:val="Normal"/>
    <w:rsid w:val="00BE110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AE3B5-1B22-4B23-8256-F0347B2749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21903</vt:lpwstr>
  </property>
  <property fmtid="{D5CDD505-2E9C-101B-9397-08002B2CF9AE}" pid="4" name="OptimizationTime">
    <vt:lpwstr>20210509_1338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Tewin Bhumisirikul</cp:lastModifiedBy>
  <cp:revision>18</cp:revision>
  <cp:lastPrinted>2020-06-08T06:08:00Z</cp:lastPrinted>
  <dcterms:created xsi:type="dcterms:W3CDTF">2019-05-08T13:11:00Z</dcterms:created>
  <dcterms:modified xsi:type="dcterms:W3CDTF">2021-05-08T14:27:00Z</dcterms:modified>
</cp:coreProperties>
</file>