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line="209" w:lineRule="auto"/>
        <w:jc w:val="thaiDistribute"/>
        <w:rPr>
          <w:sz w:val="29"/>
          <w:szCs w:val="29"/>
          <w:cs/>
        </w:rPr>
      </w:pPr>
    </w:p>
    <w:p>
      <w:pPr>
        <w:spacing w:line="209" w:lineRule="auto"/>
        <w:jc w:val="thaiDistribute"/>
        <w:rPr>
          <w:b/>
          <w:bCs/>
          <w:sz w:val="29"/>
          <w:szCs w:val="29"/>
        </w:rPr>
      </w:pPr>
    </w:p>
    <w:p>
      <w:pPr>
        <w:spacing w:before="240" w:line="216" w:lineRule="auto"/>
        <w:jc w:val="thaiDistribute"/>
        <w:rPr>
          <w:b/>
          <w:bCs/>
          <w:sz w:val="29"/>
          <w:szCs w:val="29"/>
        </w:rPr>
      </w:pPr>
      <w:r>
        <w:rPr>
          <w:b/>
          <w:bCs/>
          <w:sz w:val="29"/>
          <w:szCs w:val="29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>
      <w:pPr>
        <w:spacing w:before="240" w:line="216" w:lineRule="auto"/>
        <w:jc w:val="thaiDistribute"/>
        <w:rPr>
          <w:b/>
          <w:bCs/>
          <w:sz w:val="29"/>
          <w:szCs w:val="29"/>
        </w:rPr>
      </w:pPr>
      <w:r>
        <w:rPr>
          <w:b/>
          <w:bCs/>
          <w:sz w:val="29"/>
          <w:szCs w:val="29"/>
          <w:cs/>
        </w:rPr>
        <w:t>เสนอต่อ</w:t>
      </w:r>
      <w:r>
        <w:rPr>
          <w:rFonts w:hint="cs"/>
          <w:b/>
          <w:bCs/>
          <w:sz w:val="29"/>
          <w:szCs w:val="29"/>
          <w:cs/>
        </w:rPr>
        <w:t xml:space="preserve"> </w:t>
      </w:r>
      <w:r>
        <w:rPr>
          <w:b/>
          <w:bCs/>
          <w:sz w:val="29"/>
          <w:szCs w:val="29"/>
          <w:cs/>
        </w:rPr>
        <w:t>ผู้ถือหุ้นและคณะกรรมการบริษัท ทีพีซีเอส จำกัด (มหาชน)</w:t>
      </w:r>
      <w:r>
        <w:rPr>
          <w:b/>
          <w:bCs/>
          <w:sz w:val="29"/>
          <w:szCs w:val="29"/>
        </w:rPr>
        <w:t xml:space="preserve"> </w:t>
      </w:r>
    </w:p>
    <w:p>
      <w:pPr>
        <w:spacing w:before="60" w:line="216" w:lineRule="auto"/>
        <w:jc w:val="thaiDistribute"/>
        <w:rPr>
          <w:b/>
          <w:bCs/>
          <w:sz w:val="29"/>
          <w:szCs w:val="29"/>
        </w:rPr>
      </w:pPr>
      <w:r>
        <w:rPr>
          <w:b/>
          <w:bCs/>
          <w:sz w:val="29"/>
          <w:szCs w:val="29"/>
        </w:rPr>
        <w:t xml:space="preserve">            (</w:t>
      </w:r>
      <w:r>
        <w:rPr>
          <w:rFonts w:hint="cs"/>
          <w:b/>
          <w:bCs/>
          <w:sz w:val="29"/>
          <w:szCs w:val="29"/>
          <w:cs/>
        </w:rPr>
        <w:t xml:space="preserve">เดิมชื่อ </w:t>
      </w:r>
      <w:r>
        <w:rPr>
          <w:b/>
          <w:bCs/>
          <w:sz w:val="29"/>
          <w:szCs w:val="29"/>
          <w:cs/>
        </w:rPr>
        <w:t>บริษัท</w:t>
      </w:r>
      <w:r>
        <w:rPr>
          <w:b/>
          <w:bCs/>
          <w:sz w:val="29"/>
          <w:szCs w:val="29"/>
        </w:rPr>
        <w:t xml:space="preserve"> </w:t>
      </w:r>
      <w:r>
        <w:rPr>
          <w:b/>
          <w:bCs/>
          <w:sz w:val="29"/>
          <w:szCs w:val="29"/>
          <w:cs/>
        </w:rPr>
        <w:t>เท็กซ์ไทล์เพรสทีจ จำกัด</w:t>
      </w:r>
      <w:r>
        <w:rPr>
          <w:rFonts w:hint="cs"/>
          <w:b/>
          <w:bCs/>
          <w:sz w:val="29"/>
          <w:szCs w:val="29"/>
          <w:cs/>
        </w:rPr>
        <w:t xml:space="preserve"> (มหาชน)</w:t>
      </w:r>
      <w:r>
        <w:rPr>
          <w:b/>
          <w:bCs/>
          <w:sz w:val="29"/>
          <w:szCs w:val="29"/>
        </w:rPr>
        <w:t>)</w:t>
      </w:r>
    </w:p>
    <w:p>
      <w:pPr>
        <w:autoSpaceDE w:val="0"/>
        <w:autoSpaceDN w:val="0"/>
        <w:adjustRightInd w:val="0"/>
        <w:spacing w:before="240" w:line="216" w:lineRule="auto"/>
        <w:jc w:val="thaiDistribute"/>
        <w:rPr>
          <w:sz w:val="29"/>
          <w:szCs w:val="29"/>
        </w:rPr>
      </w:pPr>
      <w:bookmarkStart w:id="0" w:name="_GoBack"/>
      <w:r>
        <w:rPr>
          <w:sz w:val="29"/>
          <w:szCs w:val="29"/>
          <w:cs/>
        </w:rPr>
        <w:t xml:space="preserve">ข้าพเจ้าได้สอบทานงบแสดงฐานะการเงินรวม ณ วันที่ </w:t>
      </w:r>
      <w:r>
        <w:rPr>
          <w:sz w:val="29"/>
          <w:szCs w:val="29"/>
        </w:rPr>
        <w:t>31</w:t>
      </w:r>
      <w:r>
        <w:rPr>
          <w:sz w:val="29"/>
          <w:szCs w:val="29"/>
          <w:cs/>
        </w:rPr>
        <w:t xml:space="preserve"> </w:t>
      </w:r>
      <w:r>
        <w:rPr>
          <w:rFonts w:hint="cs"/>
          <w:sz w:val="29"/>
          <w:szCs w:val="29"/>
          <w:cs/>
        </w:rPr>
        <w:t>มีนาคม</w:t>
      </w:r>
      <w:r>
        <w:rPr>
          <w:sz w:val="29"/>
          <w:szCs w:val="29"/>
          <w:cs/>
        </w:rPr>
        <w:t xml:space="preserve"> </w:t>
      </w:r>
      <w:r>
        <w:rPr>
          <w:sz w:val="29"/>
          <w:szCs w:val="29"/>
        </w:rPr>
        <w:t>2564</w:t>
      </w:r>
      <w:r>
        <w:rPr>
          <w:sz w:val="29"/>
          <w:szCs w:val="29"/>
          <w:cs/>
        </w:rPr>
        <w:t xml:space="preserve"> งบกำไรขาดทุนเบ็ดเสร็จรวม</w:t>
      </w:r>
      <w:r>
        <w:rPr>
          <w:sz w:val="29"/>
          <w:szCs w:val="29"/>
        </w:rPr>
        <w:t xml:space="preserve"> </w:t>
      </w:r>
      <w:r>
        <w:rPr>
          <w:sz w:val="29"/>
          <w:szCs w:val="29"/>
          <w:cs/>
        </w:rPr>
        <w:t>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และหมายเหตุประกอบงบการเงินรวมระหว่างกาลแบบย่อของบริษัท ทีพีซีเอส จำกัด (มหาชน) และบริษัทย่อย</w:t>
      </w:r>
      <w:r>
        <w:rPr>
          <w:rFonts w:hint="cs"/>
          <w:sz w:val="29"/>
          <w:szCs w:val="29"/>
          <w:cs/>
        </w:rPr>
        <w:t xml:space="preserve"> (กลุ่มบริษัท) </w:t>
      </w:r>
      <w:r>
        <w:rPr>
          <w:sz w:val="29"/>
          <w:szCs w:val="29"/>
          <w:cs/>
        </w:rPr>
        <w:t xml:space="preserve">และได้สอบทานข้อมูลทางการเงินเฉพาะกิจการของบริษัท ทีพีซีเอส จำกัด (มหาชน) ด้วยเช่นกัน (รวมเรียกว่า </w:t>
      </w:r>
      <w:r>
        <w:rPr>
          <w:sz w:val="29"/>
          <w:szCs w:val="29"/>
        </w:rPr>
        <w:t>“</w:t>
      </w:r>
      <w:r>
        <w:rPr>
          <w:sz w:val="29"/>
          <w:szCs w:val="29"/>
          <w:cs/>
        </w:rPr>
        <w:t>ข้อมูลทางการเงินระหว่างกาล</w:t>
      </w:r>
      <w:r>
        <w:rPr>
          <w:sz w:val="29"/>
          <w:szCs w:val="29"/>
        </w:rPr>
        <w:t>”)</w:t>
      </w:r>
      <w:r>
        <w:rPr>
          <w:sz w:val="29"/>
          <w:szCs w:val="29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sz w:val="29"/>
          <w:szCs w:val="29"/>
        </w:rPr>
        <w:t>34</w:t>
      </w:r>
      <w:r>
        <w:rPr>
          <w:sz w:val="29"/>
          <w:szCs w:val="29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bookmarkEnd w:id="0"/>
    <w:p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>
        <w:rPr>
          <w:b/>
          <w:bCs/>
          <w:sz w:val="29"/>
          <w:szCs w:val="29"/>
          <w:cs/>
        </w:rPr>
        <w:t>ขอบเขตการสอบทาน</w:t>
      </w:r>
    </w:p>
    <w:p>
      <w:pPr>
        <w:spacing w:before="120" w:line="216" w:lineRule="auto"/>
        <w:ind w:right="28"/>
        <w:jc w:val="thaiDistribute"/>
        <w:rPr>
          <w:sz w:val="29"/>
          <w:szCs w:val="29"/>
        </w:rPr>
      </w:pPr>
      <w:r>
        <w:rPr>
          <w:sz w:val="29"/>
          <w:szCs w:val="29"/>
          <w:cs/>
        </w:rPr>
        <w:t>ข้าพเจ้าได้ปฏิบัติงานสอบทานตามมาตรฐานงานสอบทาน</w:t>
      </w:r>
      <w:r>
        <w:rPr>
          <w:rFonts w:hint="cs"/>
          <w:sz w:val="29"/>
          <w:szCs w:val="29"/>
          <w:cs/>
        </w:rPr>
        <w:t xml:space="preserve"> </w:t>
      </w:r>
      <w:r>
        <w:rPr>
          <w:sz w:val="29"/>
          <w:szCs w:val="29"/>
          <w:cs/>
        </w:rPr>
        <w:t>รหัส</w:t>
      </w:r>
      <w:r>
        <w:rPr>
          <w:rFonts w:hint="cs"/>
          <w:sz w:val="29"/>
          <w:szCs w:val="29"/>
          <w:cs/>
        </w:rPr>
        <w:t xml:space="preserve"> </w:t>
      </w:r>
      <w:r>
        <w:rPr>
          <w:rFonts w:hint="cs"/>
          <w:sz w:val="29"/>
          <w:szCs w:val="29"/>
        </w:rPr>
        <w:t>2410</w:t>
      </w:r>
      <w:r>
        <w:rPr>
          <w:rFonts w:hint="cs"/>
          <w:sz w:val="29"/>
          <w:szCs w:val="29"/>
          <w:cs/>
        </w:rPr>
        <w:t xml:space="preserve"> เรื่อง </w:t>
      </w:r>
      <w:r>
        <w:rPr>
          <w:sz w:val="29"/>
          <w:szCs w:val="29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hint="cs"/>
          <w:sz w:val="29"/>
          <w:szCs w:val="29"/>
          <w:cs/>
        </w:rPr>
        <w:t xml:space="preserve"> </w:t>
      </w:r>
      <w:r>
        <w:rPr>
          <w:sz w:val="29"/>
          <w:szCs w:val="29"/>
          <w:cs/>
        </w:rPr>
        <w:t>การสอบทานดังกล่าวประกอบด้วย</w:t>
      </w:r>
      <w:r>
        <w:rPr>
          <w:rFonts w:hint="cs"/>
          <w:sz w:val="29"/>
          <w:szCs w:val="29"/>
          <w:cs/>
        </w:rPr>
        <w:t xml:space="preserve"> </w:t>
      </w:r>
      <w:r>
        <w:rPr>
          <w:sz w:val="29"/>
          <w:szCs w:val="29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hint="cs"/>
          <w:sz w:val="29"/>
          <w:szCs w:val="29"/>
          <w:cs/>
        </w:rPr>
        <w:t xml:space="preserve"> </w:t>
      </w:r>
      <w:r>
        <w:rPr>
          <w:sz w:val="29"/>
          <w:szCs w:val="29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>
        <w:rPr>
          <w:b/>
          <w:bCs/>
          <w:sz w:val="29"/>
          <w:szCs w:val="29"/>
          <w:cs/>
        </w:rPr>
        <w:t>ข้อสรุป</w:t>
      </w:r>
    </w:p>
    <w:p>
      <w:pPr>
        <w:spacing w:before="120" w:line="216" w:lineRule="auto"/>
        <w:ind w:right="28"/>
        <w:jc w:val="thaiDistribute"/>
        <w:rPr>
          <w:sz w:val="29"/>
          <w:szCs w:val="29"/>
        </w:rPr>
      </w:pPr>
      <w:r>
        <w:rPr>
          <w:sz w:val="29"/>
          <w:szCs w:val="29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sz w:val="29"/>
          <w:szCs w:val="29"/>
        </w:rPr>
        <w:t>34</w:t>
      </w:r>
      <w:r>
        <w:rPr>
          <w:sz w:val="29"/>
          <w:szCs w:val="29"/>
          <w:cs/>
        </w:rPr>
        <w:t xml:space="preserve"> เร</w:t>
      </w:r>
      <w:r>
        <w:rPr>
          <w:rFonts w:hint="cs"/>
          <w:sz w:val="29"/>
          <w:szCs w:val="29"/>
          <w:cs/>
        </w:rPr>
        <w:t>ื่</w:t>
      </w:r>
      <w:r>
        <w:rPr>
          <w:sz w:val="29"/>
          <w:szCs w:val="29"/>
          <w:cs/>
        </w:rPr>
        <w:t>อง การ</w:t>
      </w:r>
      <w:r>
        <w:rPr>
          <w:rFonts w:hint="cs"/>
          <w:sz w:val="29"/>
          <w:szCs w:val="29"/>
          <w:cs/>
        </w:rPr>
        <w:t>รายงานทางการ</w:t>
      </w:r>
      <w:r>
        <w:rPr>
          <w:sz w:val="29"/>
          <w:szCs w:val="29"/>
          <w:cs/>
        </w:rPr>
        <w:t>เงินระหว่างกาล ในสาระสำคัญจากการสอบทานของข้าพเจ้า</w:t>
      </w: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before="120" w:line="216" w:lineRule="auto"/>
        <w:rPr>
          <w:sz w:val="29"/>
          <w:szCs w:val="29"/>
          <w:cs/>
        </w:rPr>
      </w:pPr>
    </w:p>
    <w:p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>
        <w:rPr>
          <w:sz w:val="29"/>
          <w:szCs w:val="29"/>
          <w:cs/>
        </w:rPr>
        <w:t>นายประสิทธิ์พร  เกษามา</w:t>
      </w:r>
    </w:p>
    <w:p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>
        <w:rPr>
          <w:sz w:val="29"/>
          <w:szCs w:val="29"/>
          <w:cs/>
        </w:rPr>
        <w:t xml:space="preserve">ผู้สอบบัญชีรับอนุญาต เลขที่ </w:t>
      </w:r>
      <w:r>
        <w:rPr>
          <w:sz w:val="29"/>
          <w:szCs w:val="29"/>
        </w:rPr>
        <w:t>9910</w:t>
      </w:r>
    </w:p>
    <w:p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>
        <w:rPr>
          <w:sz w:val="29"/>
          <w:szCs w:val="29"/>
          <w:cs/>
        </w:rPr>
        <w:t>บริษัท เอเอสวี แอนด์ แอสโซซิเอทส์ จำกัด</w:t>
      </w:r>
    </w:p>
    <w:p>
      <w:pPr>
        <w:spacing w:before="120" w:line="216" w:lineRule="auto"/>
        <w:jc w:val="both"/>
        <w:rPr>
          <w:sz w:val="29"/>
          <w:szCs w:val="29"/>
        </w:rPr>
      </w:pPr>
      <w:r>
        <w:rPr>
          <w:sz w:val="29"/>
          <w:szCs w:val="29"/>
          <w:cs/>
        </w:rPr>
        <w:t>กรุงเทพมหานคร</w:t>
      </w:r>
    </w:p>
    <w:p>
      <w:pPr>
        <w:spacing w:line="216" w:lineRule="auto"/>
        <w:jc w:val="both"/>
        <w:rPr>
          <w:sz w:val="29"/>
          <w:szCs w:val="29"/>
          <w:cs/>
          <w:lang w:val="en-GB"/>
        </w:rPr>
      </w:pPr>
      <w:r>
        <w:rPr>
          <w:sz w:val="29"/>
          <w:szCs w:val="29"/>
        </w:rPr>
        <w:t xml:space="preserve">11 </w:t>
      </w:r>
      <w:r>
        <w:rPr>
          <w:rFonts w:hint="cs"/>
          <w:sz w:val="29"/>
          <w:szCs w:val="29"/>
          <w:cs/>
        </w:rPr>
        <w:t xml:space="preserve">พฤษภาคม </w:t>
      </w:r>
      <w:r>
        <w:rPr>
          <w:sz w:val="29"/>
          <w:szCs w:val="29"/>
          <w:lang w:val="en-GB"/>
        </w:rPr>
        <w:t>256</w:t>
      </w:r>
      <w:r>
        <w:rPr>
          <w:sz w:val="29"/>
          <w:szCs w:val="29"/>
        </w:rPr>
        <w:t>4</w:t>
      </w:r>
    </w:p>
    <w:sectPr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ooter"/>
      <w:jc w:val="center"/>
      <w:rPr>
        <w:b/>
        <w:bCs/>
        <w:sz w:val="22"/>
        <w:szCs w:val="22"/>
      </w:rPr>
    </w:pPr>
    <w:bookmarkStart w:id="1" w:name="OLE_LINK1"/>
    <w:bookmarkStart w:id="2" w:name="OLE_LINK2"/>
    <w:bookmarkStart w:id="3" w:name="_Hlk72552929"/>
    <w:bookmarkStart w:id="4" w:name="OLE_LINK5"/>
    <w:bookmarkStart w:id="5" w:name="OLE_LINK6"/>
    <w:r>
      <w:rPr>
        <w:b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-139065</wp:posOffset>
              </wp:positionH>
              <wp:positionV relativeFrom="paragraph">
                <wp:posOffset>-24765</wp:posOffset>
              </wp:positionV>
              <wp:extent cx="6057900" cy="0"/>
              <wp:effectExtent l="13335" t="13335" r="5715" b="571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95pt,-1.95pt" to="466.0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" o:allowincell="f"/>
          </w:pict>
        </mc:Fallback>
      </mc:AlternateContent>
    </w:r>
    <w:r>
      <w:rPr>
        <w:b/>
        <w:bCs/>
        <w:sz w:val="22"/>
        <w:szCs w:val="22"/>
      </w:rPr>
      <w:t xml:space="preserve">47 </w:t>
    </w:r>
    <w:proofErr w:type="spellStart"/>
    <w:r>
      <w:rPr>
        <w:b/>
        <w:bCs/>
        <w:sz w:val="22"/>
        <w:szCs w:val="22"/>
      </w:rPr>
      <w:t>Soi</w:t>
    </w:r>
    <w:proofErr w:type="spellEnd"/>
    <w:r>
      <w:rPr>
        <w:b/>
        <w:bCs/>
        <w:sz w:val="22"/>
        <w:szCs w:val="22"/>
      </w:rPr>
      <w:t xml:space="preserve"> 53, Rama </w:t>
    </w:r>
    <w:r>
      <w:rPr>
        <w:rFonts w:hint="cs"/>
        <w:b/>
        <w:bCs/>
        <w:sz w:val="22"/>
        <w:szCs w:val="22"/>
      </w:rPr>
      <w:t>3</w:t>
    </w:r>
    <w:r>
      <w:rPr>
        <w:b/>
        <w:bCs/>
        <w:sz w:val="22"/>
        <w:szCs w:val="22"/>
      </w:rPr>
      <w:t xml:space="preserve"> Road, </w:t>
    </w:r>
    <w:proofErr w:type="spellStart"/>
    <w:r>
      <w:rPr>
        <w:b/>
        <w:bCs/>
        <w:sz w:val="22"/>
        <w:szCs w:val="22"/>
      </w:rPr>
      <w:t>Bangpongpang</w:t>
    </w:r>
    <w:proofErr w:type="spellEnd"/>
    <w:r>
      <w:rPr>
        <w:b/>
        <w:bCs/>
        <w:sz w:val="22"/>
        <w:szCs w:val="22"/>
      </w:rPr>
      <w:t xml:space="preserve">, </w:t>
    </w:r>
    <w:proofErr w:type="spellStart"/>
    <w:r>
      <w:rPr>
        <w:b/>
        <w:bCs/>
        <w:sz w:val="22"/>
        <w:szCs w:val="22"/>
      </w:rPr>
      <w:t>Yannawa</w:t>
    </w:r>
    <w:proofErr w:type="spellEnd"/>
    <w:r>
      <w:rPr>
        <w:b/>
        <w:bCs/>
        <w:sz w:val="22"/>
        <w:szCs w:val="22"/>
      </w:rPr>
      <w:t xml:space="preserve">, </w:t>
    </w:r>
    <w:smartTag w:uri="urn:schemas-microsoft-com:office:smarttags" w:element="City">
      <w:r>
        <w:rPr>
          <w:b/>
          <w:bCs/>
          <w:sz w:val="22"/>
          <w:szCs w:val="22"/>
        </w:rPr>
        <w:t>Bangkok</w:t>
      </w:r>
    </w:smartTag>
    <w:r>
      <w:rPr>
        <w:b/>
        <w:bCs/>
        <w:sz w:val="22"/>
        <w:szCs w:val="22"/>
      </w:rPr>
      <w:t xml:space="preserve"> 10120 </w:t>
    </w:r>
    <w:smartTag w:uri="urn:schemas-microsoft-com:office:smarttags" w:element="place">
      <w:smartTag w:uri="urn:schemas-microsoft-com:office:smarttags" w:element="country-region">
        <w:r>
          <w:rPr>
            <w:b/>
            <w:bCs/>
            <w:sz w:val="22"/>
            <w:szCs w:val="22"/>
          </w:rPr>
          <w:t>Thailand</w:t>
        </w:r>
      </w:smartTag>
    </w:smartTag>
  </w:p>
  <w:p>
    <w:pPr>
      <w:pStyle w:val="Footer"/>
      <w:jc w:val="center"/>
    </w:pPr>
    <w:r>
      <w:rPr>
        <w:b/>
        <w:bCs/>
        <w:sz w:val="22"/>
        <w:szCs w:val="22"/>
      </w:rPr>
      <w:t>Tel</w:t>
    </w:r>
    <w:r>
      <w:rPr>
        <w:b/>
        <w:bCs/>
        <w:sz w:val="22"/>
        <w:szCs w:val="22"/>
        <w:cs/>
      </w:rPr>
      <w:t xml:space="preserve">: </w:t>
    </w:r>
    <w:r>
      <w:rPr>
        <w:b/>
        <w:bCs/>
        <w:sz w:val="22"/>
        <w:szCs w:val="22"/>
      </w:rPr>
      <w:t>66</w:t>
    </w:r>
    <w:r>
      <w:rPr>
        <w:b/>
        <w:bCs/>
        <w:sz w:val="22"/>
        <w:szCs w:val="22"/>
        <w:cs/>
      </w:rPr>
      <w:t>(</w:t>
    </w:r>
    <w:r>
      <w:rPr>
        <w:b/>
        <w:bCs/>
        <w:sz w:val="22"/>
        <w:szCs w:val="22"/>
      </w:rPr>
      <w:t>0</w:t>
    </w:r>
    <w:r>
      <w:rPr>
        <w:b/>
        <w:bCs/>
        <w:sz w:val="22"/>
        <w:szCs w:val="22"/>
        <w:cs/>
      </w:rPr>
      <w:t>)</w:t>
    </w:r>
    <w:r>
      <w:rPr>
        <w:b/>
        <w:bCs/>
        <w:sz w:val="22"/>
        <w:szCs w:val="22"/>
      </w:rPr>
      <w:t>2</w:t>
    </w:r>
    <w:r>
      <w:rPr>
        <w:b/>
        <w:bCs/>
        <w:sz w:val="22"/>
        <w:szCs w:val="22"/>
        <w:cs/>
      </w:rPr>
      <w:t xml:space="preserve"> </w:t>
    </w:r>
    <w:r>
      <w:rPr>
        <w:b/>
        <w:bCs/>
        <w:sz w:val="22"/>
        <w:szCs w:val="22"/>
      </w:rPr>
      <w:t>294</w:t>
    </w:r>
    <w:r>
      <w:rPr>
        <w:b/>
        <w:bCs/>
        <w:sz w:val="22"/>
        <w:szCs w:val="22"/>
        <w:cs/>
      </w:rPr>
      <w:t>-</w:t>
    </w:r>
    <w:r>
      <w:rPr>
        <w:b/>
        <w:bCs/>
        <w:sz w:val="22"/>
        <w:szCs w:val="22"/>
      </w:rPr>
      <w:t>8504, 66</w:t>
    </w:r>
    <w:r>
      <w:rPr>
        <w:b/>
        <w:bCs/>
        <w:sz w:val="22"/>
        <w:szCs w:val="22"/>
        <w:cs/>
      </w:rPr>
      <w:t>(</w:t>
    </w:r>
    <w:r>
      <w:rPr>
        <w:b/>
        <w:bCs/>
        <w:sz w:val="22"/>
        <w:szCs w:val="22"/>
      </w:rPr>
      <w:t>0</w:t>
    </w:r>
    <w:r>
      <w:rPr>
        <w:b/>
        <w:bCs/>
        <w:sz w:val="22"/>
        <w:szCs w:val="22"/>
        <w:cs/>
      </w:rPr>
      <w:t>)</w:t>
    </w:r>
    <w:r>
      <w:rPr>
        <w:b/>
        <w:bCs/>
        <w:sz w:val="22"/>
        <w:szCs w:val="22"/>
      </w:rPr>
      <w:t>2</w:t>
    </w:r>
    <w:r>
      <w:rPr>
        <w:b/>
        <w:bCs/>
        <w:sz w:val="22"/>
        <w:szCs w:val="22"/>
        <w:cs/>
      </w:rPr>
      <w:t xml:space="preserve"> </w:t>
    </w:r>
    <w:r>
      <w:rPr>
        <w:b/>
        <w:bCs/>
        <w:sz w:val="22"/>
        <w:szCs w:val="22"/>
      </w:rPr>
      <w:t>294</w:t>
    </w:r>
    <w:r>
      <w:rPr>
        <w:b/>
        <w:bCs/>
        <w:sz w:val="22"/>
        <w:szCs w:val="22"/>
        <w:cs/>
      </w:rPr>
      <w:t>-</w:t>
    </w:r>
    <w:proofErr w:type="gramStart"/>
    <w:r>
      <w:rPr>
        <w:b/>
        <w:bCs/>
        <w:sz w:val="22"/>
        <w:szCs w:val="22"/>
      </w:rPr>
      <w:t>8587  Fax</w:t>
    </w:r>
    <w:proofErr w:type="gramEnd"/>
    <w:r>
      <w:rPr>
        <w:b/>
        <w:bCs/>
        <w:sz w:val="22"/>
        <w:szCs w:val="22"/>
        <w:cs/>
      </w:rPr>
      <w:t xml:space="preserve">: </w:t>
    </w:r>
    <w:r>
      <w:rPr>
        <w:b/>
        <w:bCs/>
        <w:sz w:val="22"/>
        <w:szCs w:val="22"/>
      </w:rPr>
      <w:t>66</w:t>
    </w:r>
    <w:r>
      <w:rPr>
        <w:b/>
        <w:bCs/>
        <w:sz w:val="22"/>
        <w:szCs w:val="22"/>
        <w:cs/>
      </w:rPr>
      <w:t>(</w:t>
    </w:r>
    <w:r>
      <w:rPr>
        <w:b/>
        <w:bCs/>
        <w:sz w:val="22"/>
        <w:szCs w:val="22"/>
      </w:rPr>
      <w:t>0</w:t>
    </w:r>
    <w:r>
      <w:rPr>
        <w:b/>
        <w:bCs/>
        <w:sz w:val="22"/>
        <w:szCs w:val="22"/>
        <w:cs/>
      </w:rPr>
      <w:t>)</w:t>
    </w:r>
    <w:r>
      <w:rPr>
        <w:b/>
        <w:bCs/>
        <w:sz w:val="22"/>
        <w:szCs w:val="22"/>
      </w:rPr>
      <w:t>2</w:t>
    </w:r>
    <w:r>
      <w:rPr>
        <w:b/>
        <w:bCs/>
        <w:sz w:val="22"/>
        <w:szCs w:val="22"/>
        <w:cs/>
      </w:rPr>
      <w:t xml:space="preserve"> </w:t>
    </w:r>
    <w:r>
      <w:rPr>
        <w:b/>
        <w:bCs/>
        <w:sz w:val="22"/>
        <w:szCs w:val="22"/>
      </w:rPr>
      <w:t>294</w:t>
    </w:r>
    <w:r>
      <w:rPr>
        <w:b/>
        <w:bCs/>
        <w:sz w:val="22"/>
        <w:szCs w:val="22"/>
        <w:cs/>
      </w:rPr>
      <w:t>-</w:t>
    </w:r>
    <w:r>
      <w:rPr>
        <w:b/>
        <w:bCs/>
        <w:sz w:val="22"/>
        <w:szCs w:val="22"/>
      </w:rPr>
      <w:t>2345  E</w:t>
    </w:r>
    <w:r>
      <w:rPr>
        <w:b/>
        <w:bCs/>
        <w:sz w:val="22"/>
        <w:szCs w:val="22"/>
        <w:cs/>
      </w:rPr>
      <w:t>-</w:t>
    </w:r>
    <w:r>
      <w:rPr>
        <w:b/>
        <w:bCs/>
        <w:sz w:val="22"/>
        <w:szCs w:val="22"/>
      </w:rPr>
      <w:t>mail</w:t>
    </w:r>
    <w:r>
      <w:rPr>
        <w:b/>
        <w:bCs/>
        <w:sz w:val="22"/>
        <w:szCs w:val="22"/>
        <w:cs/>
      </w:rPr>
      <w:t xml:space="preserve">: </w:t>
    </w:r>
    <w:proofErr w:type="spellStart"/>
    <w:smartTag w:uri="urn:schemas-microsoft-com:office:smarttags" w:element="PersonName">
      <w:r>
        <w:rPr>
          <w:b/>
          <w:bCs/>
          <w:sz w:val="22"/>
          <w:szCs w:val="22"/>
        </w:rPr>
        <w:t>audit@asv</w:t>
      </w:r>
      <w:proofErr w:type="spellEnd"/>
      <w:r>
        <w:rPr>
          <w:b/>
          <w:bCs/>
          <w:sz w:val="22"/>
          <w:szCs w:val="22"/>
          <w:cs/>
        </w:rPr>
        <w:t>.</w:t>
      </w:r>
      <w:r>
        <w:rPr>
          <w:b/>
          <w:bCs/>
          <w:sz w:val="22"/>
          <w:szCs w:val="22"/>
        </w:rPr>
        <w:t>co</w:t>
      </w:r>
      <w:r>
        <w:rPr>
          <w:b/>
          <w:bCs/>
          <w:sz w:val="22"/>
          <w:szCs w:val="22"/>
          <w:cs/>
        </w:rPr>
        <w:t>.</w:t>
      </w:r>
      <w:proofErr w:type="spellStart"/>
      <w:r>
        <w:rPr>
          <w:b/>
          <w:bCs/>
          <w:sz w:val="22"/>
          <w:szCs w:val="22"/>
        </w:rPr>
        <w:t>th</w:t>
      </w:r>
    </w:smartTag>
    <w:bookmarkEnd w:id="1"/>
    <w:bookmarkEnd w:id="2"/>
    <w:bookmarkEnd w:id="3"/>
    <w:proofErr w:type="spellEnd"/>
    <w:r>
      <w:rPr>
        <w:b/>
        <w:bCs/>
        <w:sz w:val="22"/>
        <w:szCs w:val="22"/>
      </w:rPr>
      <w:t xml:space="preserve">  http://www.asv.co.th</w:t>
    </w:r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-2540</wp:posOffset>
          </wp:positionH>
          <wp:positionV relativeFrom="paragraph">
            <wp:posOffset>-10737</wp:posOffset>
          </wp:positionV>
          <wp:extent cx="1371600" cy="494665"/>
          <wp:effectExtent l="0" t="0" r="0" b="0"/>
          <wp:wrapNone/>
          <wp:docPr id="1" name="Picture 1" descr="New AS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ew ASV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4097"/>
    <o:shapelayout v:ext="edit">
      <o:idmap v:ext="edit" data="1"/>
    </o:shapelayout>
  </w:shapeDefaults>
  <w:decimalSymbol w:val="."/>
  <w:listSeparator w:val=","/>
  <w15:docId w15:val="{D7D12372-99D4-488F-AC59-646F5AAA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2349F-A2F7-4FC2-8E50-2D59F88E0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BAAC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amornrath</cp:lastModifiedBy>
  <cp:revision>10</cp:revision>
  <cp:lastPrinted>2020-11-05T09:04:00Z</cp:lastPrinted>
  <dcterms:created xsi:type="dcterms:W3CDTF">2021-05-02T05:28:00Z</dcterms:created>
  <dcterms:modified xsi:type="dcterms:W3CDTF">2021-05-11T09:32:00Z</dcterms:modified>
</cp:coreProperties>
</file>