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5C010"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JKN GLOBAL MEDIA PUBLIC COMPANY LIMITED AND ITS SUBSIDIARIES</w:t>
      </w:r>
    </w:p>
    <w:p w14:paraId="7125B57D"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w:t>
      </w:r>
    </w:p>
    <w:p w14:paraId="4EB082C2"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REVIEWED REPORT AND INTERIM FINANCIAL INFORMATION</w:t>
      </w:r>
    </w:p>
    <w:p w14:paraId="64951A2D" w14:textId="38581C7A"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FOR THE THREE-MONTH PERIOD ENDED MARCH 31, 2021</w:t>
      </w:r>
    </w:p>
    <w:p w14:paraId="471A180C" w14:textId="77777777" w:rsidR="004E2D47" w:rsidRPr="00C3493A" w:rsidRDefault="004E2D47" w:rsidP="004E2D47">
      <w:pPr>
        <w:spacing w:line="380" w:lineRule="exact"/>
        <w:ind w:right="595"/>
        <w:jc w:val="center"/>
        <w:rPr>
          <w:rFonts w:asciiTheme="majorBidi" w:hAnsiTheme="majorBidi" w:cstheme="majorBidi"/>
          <w:sz w:val="32"/>
          <w:szCs w:val="32"/>
        </w:rPr>
      </w:pPr>
    </w:p>
    <w:p w14:paraId="4F196D2F" w14:textId="77777777" w:rsidR="004E2D47" w:rsidRPr="00C3493A" w:rsidRDefault="004E2D47" w:rsidP="004E2D47">
      <w:pPr>
        <w:spacing w:line="380" w:lineRule="exact"/>
        <w:ind w:right="595"/>
        <w:jc w:val="center"/>
        <w:rPr>
          <w:rFonts w:asciiTheme="majorBidi" w:hAnsiTheme="majorBidi" w:cstheme="majorBidi"/>
          <w:sz w:val="32"/>
          <w:szCs w:val="32"/>
        </w:rPr>
      </w:pPr>
    </w:p>
    <w:p w14:paraId="1D7E8256" w14:textId="77777777" w:rsidR="004E2D47" w:rsidRPr="00C3493A" w:rsidRDefault="004E2D47" w:rsidP="004E2D47">
      <w:pPr>
        <w:spacing w:line="380" w:lineRule="exact"/>
        <w:ind w:right="595"/>
        <w:jc w:val="center"/>
        <w:rPr>
          <w:rFonts w:asciiTheme="majorBidi" w:hAnsiTheme="majorBidi" w:cstheme="majorBidi"/>
          <w:sz w:val="32"/>
          <w:szCs w:val="32"/>
        </w:rPr>
        <w:sectPr w:rsidR="004E2D47" w:rsidRPr="00C3493A" w:rsidSect="004E2D47">
          <w:headerReference w:type="even" r:id="rId8"/>
          <w:headerReference w:type="first" r:id="rId9"/>
          <w:pgSz w:w="11907" w:h="16840" w:code="9"/>
          <w:pgMar w:top="1191" w:right="851" w:bottom="1701" w:left="1814" w:header="4649" w:footer="720" w:gutter="0"/>
          <w:pgNumType w:start="2"/>
          <w:cols w:space="720"/>
          <w:noEndnote/>
          <w:titlePg/>
          <w:docGrid w:linePitch="272"/>
        </w:sectPr>
      </w:pPr>
    </w:p>
    <w:p w14:paraId="195AE40D" w14:textId="77777777" w:rsidR="004E2D47" w:rsidRPr="00C3493A" w:rsidRDefault="004E2D47" w:rsidP="004E2D47">
      <w:pPr>
        <w:keepNext/>
        <w:tabs>
          <w:tab w:val="left" w:pos="284"/>
          <w:tab w:val="left" w:pos="567"/>
        </w:tabs>
        <w:spacing w:line="380" w:lineRule="exact"/>
        <w:jc w:val="center"/>
        <w:outlineLvl w:val="4"/>
        <w:rPr>
          <w:rFonts w:asciiTheme="majorBidi" w:hAnsiTheme="majorBidi" w:cstheme="majorBidi"/>
          <w:b/>
          <w:bCs/>
          <w:sz w:val="32"/>
          <w:szCs w:val="32"/>
        </w:rPr>
      </w:pPr>
      <w:r w:rsidRPr="00C3493A">
        <w:rPr>
          <w:rFonts w:asciiTheme="majorBidi" w:hAnsiTheme="majorBidi" w:cstheme="majorBidi"/>
          <w:b/>
          <w:bCs/>
          <w:sz w:val="32"/>
          <w:szCs w:val="32"/>
        </w:rPr>
        <w:lastRenderedPageBreak/>
        <w:t>INDEPENDENT AUDITOR’S REPORT ON REVIEW OF INTERIM FINANCIAL INFORMATION</w:t>
      </w:r>
    </w:p>
    <w:p w14:paraId="4EEB9326" w14:textId="77777777" w:rsidR="004E2D47" w:rsidRPr="00C3493A" w:rsidRDefault="004E2D47" w:rsidP="004E2D47">
      <w:pPr>
        <w:spacing w:line="380" w:lineRule="exact"/>
        <w:rPr>
          <w:rFonts w:asciiTheme="majorBidi" w:hAnsiTheme="majorBidi" w:cstheme="majorBidi"/>
          <w:b/>
          <w:bCs/>
          <w:sz w:val="32"/>
          <w:szCs w:val="32"/>
          <w:u w:val="single"/>
        </w:rPr>
      </w:pPr>
    </w:p>
    <w:p w14:paraId="3E78FD22" w14:textId="77777777" w:rsidR="004E2D47" w:rsidRPr="00C3493A" w:rsidRDefault="004E2D47" w:rsidP="004E2D47">
      <w:pPr>
        <w:tabs>
          <w:tab w:val="left" w:pos="540"/>
        </w:tabs>
        <w:spacing w:line="380" w:lineRule="exact"/>
        <w:rPr>
          <w:rFonts w:asciiTheme="majorBidi" w:hAnsiTheme="majorBidi" w:cstheme="majorBidi"/>
          <w:sz w:val="32"/>
          <w:szCs w:val="32"/>
        </w:rPr>
      </w:pPr>
      <w:r w:rsidRPr="00C3493A">
        <w:rPr>
          <w:rFonts w:asciiTheme="majorBidi" w:hAnsiTheme="majorBidi" w:cstheme="majorBidi"/>
          <w:sz w:val="32"/>
          <w:szCs w:val="32"/>
        </w:rPr>
        <w:t xml:space="preserve">To </w:t>
      </w:r>
      <w:r w:rsidRPr="00C3493A">
        <w:rPr>
          <w:rFonts w:asciiTheme="majorBidi" w:hAnsiTheme="majorBidi" w:cstheme="majorBidi"/>
          <w:sz w:val="32"/>
          <w:szCs w:val="32"/>
        </w:rPr>
        <w:tab/>
      </w:r>
      <w:proofErr w:type="gramStart"/>
      <w:r w:rsidRPr="00C3493A">
        <w:rPr>
          <w:rFonts w:asciiTheme="majorBidi" w:hAnsiTheme="majorBidi" w:cstheme="majorBidi"/>
          <w:sz w:val="32"/>
          <w:szCs w:val="32"/>
        </w:rPr>
        <w:t>The</w:t>
      </w:r>
      <w:proofErr w:type="gramEnd"/>
      <w:r w:rsidRPr="00C3493A">
        <w:rPr>
          <w:rFonts w:asciiTheme="majorBidi" w:hAnsiTheme="majorBidi" w:cstheme="majorBidi"/>
          <w:sz w:val="32"/>
          <w:szCs w:val="32"/>
        </w:rPr>
        <w:t xml:space="preserve"> Shareholders and Board of Directors of</w:t>
      </w:r>
    </w:p>
    <w:p w14:paraId="4293E382" w14:textId="7FE7406A" w:rsidR="004E2D47" w:rsidRPr="00C3493A" w:rsidRDefault="004E2D47" w:rsidP="004E2D47">
      <w:pPr>
        <w:pStyle w:val="Heading1"/>
        <w:tabs>
          <w:tab w:val="left" w:pos="567"/>
        </w:tabs>
        <w:spacing w:line="380" w:lineRule="exact"/>
        <w:rPr>
          <w:rFonts w:asciiTheme="majorBidi" w:hAnsiTheme="majorBidi" w:cstheme="majorBidi"/>
          <w:sz w:val="32"/>
          <w:szCs w:val="32"/>
        </w:rPr>
      </w:pPr>
      <w:r w:rsidRPr="00C3493A">
        <w:rPr>
          <w:rFonts w:asciiTheme="majorBidi" w:hAnsiTheme="majorBidi" w:cstheme="majorBidi"/>
          <w:sz w:val="32"/>
          <w:szCs w:val="32"/>
        </w:rPr>
        <w:tab/>
        <w:t xml:space="preserve">JKN Global Media Public Company Limited </w:t>
      </w:r>
    </w:p>
    <w:p w14:paraId="3E8BCA1E" w14:textId="77777777" w:rsidR="004E2D47" w:rsidRPr="00C3493A" w:rsidRDefault="004E2D47" w:rsidP="004E2D47">
      <w:pPr>
        <w:spacing w:line="380" w:lineRule="exact"/>
        <w:jc w:val="both"/>
        <w:rPr>
          <w:rFonts w:asciiTheme="majorBidi" w:hAnsiTheme="majorBidi" w:cstheme="majorBidi"/>
          <w:sz w:val="32"/>
          <w:szCs w:val="32"/>
        </w:rPr>
      </w:pPr>
      <w:r w:rsidRPr="00C3493A">
        <w:rPr>
          <w:rFonts w:asciiTheme="majorBidi" w:hAnsiTheme="majorBidi" w:cstheme="majorBidi"/>
          <w:sz w:val="32"/>
          <w:szCs w:val="32"/>
        </w:rPr>
        <w:tab/>
        <w:t xml:space="preserve"> </w:t>
      </w:r>
    </w:p>
    <w:p w14:paraId="13D5BD37" w14:textId="409A86F5" w:rsidR="004E2D47" w:rsidRPr="00C3493A" w:rsidRDefault="004E2D47" w:rsidP="004E2D47">
      <w:pPr>
        <w:tabs>
          <w:tab w:val="left" w:pos="1440"/>
        </w:tabs>
        <w:spacing w:line="380" w:lineRule="exact"/>
        <w:ind w:right="28"/>
        <w:jc w:val="thaiDistribute"/>
        <w:rPr>
          <w:rFonts w:asciiTheme="majorBidi" w:hAnsiTheme="majorBidi" w:cstheme="majorBidi"/>
          <w:spacing w:val="-4"/>
          <w:sz w:val="32"/>
          <w:szCs w:val="32"/>
          <w:cs/>
        </w:rPr>
      </w:pPr>
      <w:r w:rsidRPr="00C3493A">
        <w:rPr>
          <w:rFonts w:asciiTheme="majorBidi" w:hAnsiTheme="majorBidi" w:cstheme="majorBidi"/>
          <w:spacing w:val="-2"/>
          <w:sz w:val="32"/>
          <w:szCs w:val="32"/>
        </w:rPr>
        <w:tab/>
      </w:r>
      <w:r w:rsidRPr="00C3493A">
        <w:rPr>
          <w:rFonts w:asciiTheme="majorBidi" w:hAnsiTheme="majorBidi" w:cstheme="majorBidi"/>
          <w:spacing w:val="-4"/>
          <w:sz w:val="32"/>
          <w:szCs w:val="32"/>
        </w:rPr>
        <w:t xml:space="preserve">I have reviewed the accompanying consolidated statement of financial position of </w:t>
      </w:r>
      <w:r w:rsidRPr="00C3493A">
        <w:rPr>
          <w:rFonts w:asciiTheme="majorBidi" w:hAnsiTheme="majorBidi" w:cstheme="majorBidi"/>
          <w:sz w:val="32"/>
          <w:szCs w:val="32"/>
        </w:rPr>
        <w:t>JKN Global Media Public Company Limited and its subsidiaries</w:t>
      </w:r>
      <w:r w:rsidRPr="00C3493A">
        <w:rPr>
          <w:rFonts w:asciiTheme="majorBidi" w:hAnsiTheme="majorBidi" w:cstheme="majorBidi"/>
          <w:spacing w:val="-4"/>
          <w:sz w:val="32"/>
          <w:szCs w:val="32"/>
        </w:rPr>
        <w:t xml:space="preserve"> as at March 31, 2021 and the related consolidated statement of comprehensive income consolidated statement of changes in shareholders’ equity and consolidated statement of cash flows for the three-month period ended March 31, 2021 and the condensed notes to financial statements, and I have also reviewed the statement of financial position of </w:t>
      </w:r>
      <w:bookmarkStart w:id="0" w:name="_Hlk71705596"/>
      <w:r w:rsidRPr="00C3493A">
        <w:rPr>
          <w:rFonts w:asciiTheme="majorBidi" w:hAnsiTheme="majorBidi" w:cstheme="majorBidi"/>
          <w:sz w:val="32"/>
          <w:szCs w:val="32"/>
        </w:rPr>
        <w:t>JKN Global Media Public Company Limited</w:t>
      </w:r>
      <w:bookmarkEnd w:id="0"/>
      <w:r w:rsidRPr="00C3493A">
        <w:rPr>
          <w:rFonts w:asciiTheme="majorBidi" w:hAnsiTheme="majorBidi" w:cstheme="majorBidi"/>
          <w:sz w:val="32"/>
          <w:szCs w:val="32"/>
        </w:rPr>
        <w:t xml:space="preserve"> </w:t>
      </w:r>
      <w:r w:rsidRPr="00C3493A">
        <w:rPr>
          <w:rFonts w:asciiTheme="majorBidi" w:hAnsiTheme="majorBidi" w:cstheme="majorBidi"/>
          <w:spacing w:val="-4"/>
          <w:sz w:val="32"/>
          <w:szCs w:val="32"/>
        </w:rPr>
        <w:t>as at March 31, 2021 and the related statement of comprehensive income</w:t>
      </w:r>
      <w:r w:rsidR="00550F31">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statement of changes in shareho</w:t>
      </w:r>
      <w:r w:rsidR="007E74ED">
        <w:rPr>
          <w:rFonts w:asciiTheme="majorBidi" w:hAnsiTheme="majorBidi" w:cstheme="majorBidi"/>
          <w:spacing w:val="-4"/>
          <w:sz w:val="32"/>
          <w:szCs w:val="32"/>
        </w:rPr>
        <w:t>l</w:t>
      </w:r>
      <w:r w:rsidRPr="00C3493A">
        <w:rPr>
          <w:rFonts w:asciiTheme="majorBidi" w:hAnsiTheme="majorBidi" w:cstheme="majorBidi"/>
          <w:spacing w:val="-4"/>
          <w:sz w:val="32"/>
          <w:szCs w:val="32"/>
        </w:rPr>
        <w:t>der’s equity and statement of cash flows for the three-month period ended March 31, 2021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075711">
        <w:rPr>
          <w:rFonts w:asciiTheme="majorBidi" w:hAnsiTheme="majorBidi" w:cstheme="majorBidi"/>
          <w:spacing w:val="-4"/>
          <w:sz w:val="32"/>
          <w:szCs w:val="32"/>
        </w:rPr>
        <w:t>.</w:t>
      </w:r>
    </w:p>
    <w:p w14:paraId="09C89211" w14:textId="77777777" w:rsidR="004E2D47" w:rsidRPr="00C3493A" w:rsidRDefault="004E2D47" w:rsidP="004E2D47">
      <w:pPr>
        <w:tabs>
          <w:tab w:val="left" w:pos="1440"/>
        </w:tabs>
        <w:spacing w:line="380" w:lineRule="exact"/>
        <w:ind w:right="28"/>
        <w:jc w:val="thaiDistribute"/>
        <w:rPr>
          <w:rFonts w:asciiTheme="majorBidi" w:hAnsiTheme="majorBidi" w:cstheme="majorBidi"/>
          <w:b/>
          <w:bCs/>
          <w:sz w:val="32"/>
          <w:szCs w:val="32"/>
        </w:rPr>
      </w:pPr>
    </w:p>
    <w:p w14:paraId="6E985AA8" w14:textId="6E3983A2" w:rsidR="004E2D47" w:rsidRPr="00C3493A" w:rsidRDefault="007E74ED" w:rsidP="004E2D47">
      <w:pPr>
        <w:pStyle w:val="Heading5"/>
        <w:pBdr>
          <w:bottom w:val="none" w:sz="0" w:space="0" w:color="auto"/>
        </w:pBdr>
        <w:spacing w:line="380" w:lineRule="exact"/>
        <w:ind w:left="0"/>
        <w:jc w:val="left"/>
        <w:rPr>
          <w:rFonts w:asciiTheme="majorBidi" w:hAnsiTheme="majorBidi" w:cstheme="majorBidi"/>
          <w:b/>
          <w:bCs/>
        </w:rPr>
      </w:pPr>
      <w:r>
        <w:rPr>
          <w:rFonts w:asciiTheme="majorBidi" w:hAnsiTheme="majorBidi" w:cstheme="majorBidi"/>
          <w:b/>
          <w:bCs/>
        </w:rPr>
        <w:tab/>
      </w:r>
      <w:r w:rsidR="004E2D47" w:rsidRPr="00C3493A">
        <w:rPr>
          <w:rFonts w:asciiTheme="majorBidi" w:hAnsiTheme="majorBidi" w:cstheme="majorBidi"/>
          <w:b/>
          <w:bCs/>
        </w:rPr>
        <w:t>SCOPE OF REVIEW</w:t>
      </w:r>
    </w:p>
    <w:p w14:paraId="65DADFFB" w14:textId="044A2950" w:rsidR="004E2D47" w:rsidRPr="00C3493A" w:rsidRDefault="004E2D47" w:rsidP="004E2D47">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C3493A">
        <w:rPr>
          <w:rFonts w:asciiTheme="majorBidi" w:hAnsiTheme="majorBidi" w:cstheme="majorBidi"/>
          <w:sz w:val="32"/>
          <w:szCs w:val="32"/>
        </w:rPr>
        <w:tab/>
      </w:r>
      <w:r w:rsidR="007E74ED">
        <w:rPr>
          <w:rFonts w:asciiTheme="majorBidi" w:hAnsiTheme="majorBidi" w:cstheme="majorBidi"/>
          <w:sz w:val="32"/>
          <w:szCs w:val="32"/>
        </w:rPr>
        <w:tab/>
      </w:r>
      <w:r w:rsidRPr="00C3493A">
        <w:rPr>
          <w:rFonts w:asciiTheme="majorBidi" w:hAnsiTheme="majorBidi" w:cstheme="majorBidi"/>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3493A">
        <w:rPr>
          <w:rFonts w:asciiTheme="majorBidi" w:hAnsiTheme="majorBidi" w:cstheme="majorBidi"/>
          <w:sz w:val="32"/>
          <w:szCs w:val="32"/>
        </w:rPr>
        <w:t>inquires</w:t>
      </w:r>
      <w:proofErr w:type="spellEnd"/>
      <w:r w:rsidRPr="00C3493A">
        <w:rPr>
          <w:rFonts w:asciiTheme="majorBidi" w:hAnsiTheme="majorBidi" w:cstheme="majorBidi"/>
          <w:sz w:val="32"/>
          <w:szCs w:val="32"/>
        </w:rPr>
        <w:t xml:space="preserve">, primarily of persons responsible for financial and </w:t>
      </w:r>
      <w:r w:rsidRPr="00C3493A">
        <w:rPr>
          <w:rFonts w:asciiTheme="majorBidi" w:hAnsiTheme="majorBidi" w:cstheme="majorBidi"/>
          <w:spacing w:val="-2"/>
          <w:sz w:val="32"/>
          <w:szCs w:val="32"/>
        </w:rPr>
        <w:t>accounting matters, and applying analytical and other review procedures. A review is substantially less in scope</w:t>
      </w:r>
      <w:r w:rsidRPr="00C3493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CF9141" w14:textId="77777777" w:rsidR="004E2D47" w:rsidRPr="00C3493A" w:rsidRDefault="004E2D47" w:rsidP="004E2D47">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E0421C2" w14:textId="2F7BBFA2" w:rsidR="004E2D47" w:rsidRPr="00C3493A" w:rsidRDefault="007E74ED" w:rsidP="004E2D47">
      <w:pPr>
        <w:pStyle w:val="Heading5"/>
        <w:pBdr>
          <w:bottom w:val="none" w:sz="0" w:space="0" w:color="auto"/>
        </w:pBdr>
        <w:spacing w:line="380" w:lineRule="exact"/>
        <w:ind w:left="0"/>
        <w:jc w:val="left"/>
        <w:rPr>
          <w:rFonts w:asciiTheme="majorBidi" w:hAnsiTheme="majorBidi" w:cstheme="majorBidi"/>
          <w:b/>
          <w:bCs/>
          <w:cs/>
        </w:rPr>
      </w:pPr>
      <w:r>
        <w:rPr>
          <w:rFonts w:asciiTheme="majorBidi" w:hAnsiTheme="majorBidi" w:cstheme="majorBidi"/>
          <w:b/>
          <w:bCs/>
        </w:rPr>
        <w:tab/>
      </w:r>
      <w:r w:rsidR="004E2D47" w:rsidRPr="00C3493A">
        <w:rPr>
          <w:rFonts w:asciiTheme="majorBidi" w:hAnsiTheme="majorBidi" w:cstheme="majorBidi"/>
          <w:b/>
          <w:bCs/>
        </w:rPr>
        <w:t>CONCLUSION</w:t>
      </w:r>
    </w:p>
    <w:p w14:paraId="2F9003B1" w14:textId="77777777" w:rsidR="004E2D47" w:rsidRPr="00C3493A" w:rsidRDefault="004E2D47" w:rsidP="004E2D47">
      <w:pPr>
        <w:tabs>
          <w:tab w:val="left" w:pos="1440"/>
        </w:tabs>
        <w:spacing w:line="380" w:lineRule="exact"/>
        <w:ind w:right="28"/>
        <w:jc w:val="thaiDistribute"/>
        <w:rPr>
          <w:rFonts w:asciiTheme="majorBidi" w:hAnsiTheme="majorBidi" w:cstheme="majorBidi"/>
          <w:b/>
          <w:bCs/>
          <w:sz w:val="32"/>
          <w:szCs w:val="32"/>
        </w:rPr>
      </w:pPr>
      <w:r w:rsidRPr="00C3493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3493A">
        <w:rPr>
          <w:rFonts w:asciiTheme="majorBidi" w:hAnsiTheme="majorBidi" w:cstheme="majorBidi"/>
          <w:spacing w:val="-2"/>
          <w:sz w:val="32"/>
          <w:szCs w:val="32"/>
        </w:rPr>
        <w:t>Thai Accounting Standard No. 34 “Interim Financial Reporting”.</w:t>
      </w:r>
    </w:p>
    <w:p w14:paraId="22287B1D" w14:textId="77777777" w:rsidR="00550F31" w:rsidRDefault="00550F31" w:rsidP="00B072FC">
      <w:pPr>
        <w:pStyle w:val="BodyText"/>
        <w:tabs>
          <w:tab w:val="left" w:pos="1440"/>
        </w:tabs>
        <w:spacing w:line="380" w:lineRule="exact"/>
        <w:ind w:right="0"/>
        <w:jc w:val="right"/>
        <w:rPr>
          <w:rFonts w:asciiTheme="majorBidi" w:hAnsiTheme="majorBidi" w:cstheme="majorBidi"/>
          <w:sz w:val="32"/>
          <w:szCs w:val="32"/>
        </w:rPr>
      </w:pPr>
    </w:p>
    <w:p w14:paraId="66C5D2EA" w14:textId="0607CF9F" w:rsidR="004E2D47" w:rsidRPr="00C3493A" w:rsidRDefault="004E2D47" w:rsidP="009C41E9">
      <w:pPr>
        <w:pStyle w:val="BodyText"/>
        <w:tabs>
          <w:tab w:val="left" w:pos="1440"/>
        </w:tabs>
        <w:spacing w:line="340" w:lineRule="exact"/>
        <w:ind w:right="0"/>
        <w:jc w:val="right"/>
        <w:rPr>
          <w:rFonts w:asciiTheme="majorBidi" w:hAnsiTheme="majorBidi" w:cstheme="majorBidi"/>
          <w:sz w:val="32"/>
          <w:szCs w:val="32"/>
        </w:rPr>
        <w:sectPr w:rsidR="004E2D47" w:rsidRPr="00C3493A" w:rsidSect="004E2D47">
          <w:headerReference w:type="default" r:id="rId10"/>
          <w:footerReference w:type="default" r:id="rId11"/>
          <w:headerReference w:type="first" r:id="rId12"/>
          <w:footerReference w:type="first" r:id="rId13"/>
          <w:pgSz w:w="11907" w:h="16840" w:code="9"/>
          <w:pgMar w:top="1191" w:right="851" w:bottom="1701" w:left="1814" w:header="2268" w:footer="720" w:gutter="0"/>
          <w:pgNumType w:fmt="numberInDash" w:start="2"/>
          <w:cols w:space="720"/>
          <w:noEndnote/>
          <w:titlePg/>
          <w:docGrid w:linePitch="272"/>
        </w:sectPr>
      </w:pPr>
      <w:r w:rsidRPr="00C3493A">
        <w:rPr>
          <w:rFonts w:asciiTheme="majorBidi" w:hAnsiTheme="majorBidi" w:cstheme="majorBidi"/>
          <w:sz w:val="32"/>
          <w:szCs w:val="32"/>
        </w:rPr>
        <w:t>*****/2</w:t>
      </w:r>
    </w:p>
    <w:p w14:paraId="4E39476E" w14:textId="3D1FE93C" w:rsidR="004E2D47" w:rsidRPr="007E74ED" w:rsidRDefault="007E74ED" w:rsidP="009C41E9">
      <w:pPr>
        <w:pStyle w:val="Heading5"/>
        <w:pBdr>
          <w:bottom w:val="none" w:sz="0" w:space="0" w:color="auto"/>
        </w:pBdr>
        <w:spacing w:line="340" w:lineRule="exact"/>
        <w:ind w:left="0"/>
        <w:jc w:val="left"/>
        <w:rPr>
          <w:rFonts w:asciiTheme="majorBidi" w:hAnsiTheme="majorBidi" w:cstheme="majorBidi"/>
          <w:b/>
          <w:bCs/>
        </w:rPr>
      </w:pPr>
      <w:r>
        <w:rPr>
          <w:rFonts w:asciiTheme="majorBidi" w:hAnsiTheme="majorBidi" w:cstheme="majorBidi"/>
          <w:b/>
          <w:bCs/>
        </w:rPr>
        <w:lastRenderedPageBreak/>
        <w:tab/>
      </w:r>
      <w:r w:rsidR="004E2D47" w:rsidRPr="007E74ED">
        <w:rPr>
          <w:rFonts w:asciiTheme="majorBidi" w:hAnsiTheme="majorBidi" w:cstheme="majorBidi"/>
          <w:b/>
          <w:bCs/>
        </w:rPr>
        <w:t>EMPHASIS OF MATTER</w:t>
      </w:r>
    </w:p>
    <w:p w14:paraId="124272E6" w14:textId="52E02B23" w:rsidR="000F5420" w:rsidRPr="007E74ED" w:rsidRDefault="000F5420" w:rsidP="009C41E9">
      <w:pPr>
        <w:pStyle w:val="CM2"/>
        <w:spacing w:before="120" w:after="120" w:line="340" w:lineRule="exact"/>
        <w:ind w:firstLine="1440"/>
        <w:jc w:val="thaiDistribute"/>
        <w:rPr>
          <w:rFonts w:asciiTheme="majorBidi" w:hAnsiTheme="majorBidi" w:cstheme="majorBidi"/>
          <w:sz w:val="32"/>
          <w:szCs w:val="32"/>
        </w:rPr>
      </w:pPr>
      <w:r w:rsidRPr="007E74ED">
        <w:rPr>
          <w:rFonts w:asciiTheme="majorBidi" w:hAnsiTheme="majorBidi" w:cstheme="majorBidi"/>
          <w:sz w:val="32"/>
          <w:szCs w:val="32"/>
        </w:rPr>
        <w:t xml:space="preserve">I draw attention to trade accounts receivable as described in the </w:t>
      </w:r>
      <w:r w:rsidR="00A72DCA">
        <w:rPr>
          <w:rFonts w:asciiTheme="majorBidi" w:hAnsiTheme="majorBidi" w:cstheme="majorBidi"/>
          <w:sz w:val="32"/>
          <w:szCs w:val="32"/>
        </w:rPr>
        <w:t>N</w:t>
      </w:r>
      <w:r w:rsidRPr="007E74ED">
        <w:rPr>
          <w:rFonts w:asciiTheme="majorBidi" w:hAnsiTheme="majorBidi" w:cstheme="majorBidi"/>
          <w:sz w:val="32"/>
          <w:szCs w:val="32"/>
        </w:rPr>
        <w:t xml:space="preserve">ote </w:t>
      </w:r>
      <w:r w:rsidR="00A72DCA">
        <w:rPr>
          <w:rFonts w:asciiTheme="majorBidi" w:hAnsiTheme="majorBidi" w:cstheme="majorBidi"/>
          <w:sz w:val="32"/>
          <w:szCs w:val="32"/>
        </w:rPr>
        <w:t xml:space="preserve">5 </w:t>
      </w:r>
      <w:r w:rsidRPr="007E74ED">
        <w:rPr>
          <w:rFonts w:asciiTheme="majorBidi" w:hAnsiTheme="majorBidi" w:cstheme="majorBidi"/>
          <w:sz w:val="32"/>
          <w:szCs w:val="32"/>
        </w:rPr>
        <w:t>to the interim consolidated financial statements</w:t>
      </w:r>
      <w:r w:rsidR="00A72DCA">
        <w:rPr>
          <w:rFonts w:asciiTheme="majorBidi" w:hAnsiTheme="majorBidi" w:cstheme="majorBidi"/>
          <w:sz w:val="32"/>
          <w:szCs w:val="32"/>
        </w:rPr>
        <w:t>,</w:t>
      </w:r>
      <w:r w:rsidRPr="007E74ED">
        <w:rPr>
          <w:rFonts w:asciiTheme="majorBidi" w:hAnsiTheme="majorBidi" w:cstheme="majorBidi"/>
          <w:sz w:val="32"/>
          <w:szCs w:val="32"/>
        </w:rPr>
        <w:t xml:space="preserve"> </w:t>
      </w:r>
      <w:r w:rsidR="00A72DCA">
        <w:rPr>
          <w:rFonts w:asciiTheme="majorBidi" w:hAnsiTheme="majorBidi" w:cstheme="majorBidi"/>
          <w:sz w:val="32"/>
          <w:szCs w:val="32"/>
        </w:rPr>
        <w:t>t</w:t>
      </w:r>
      <w:r w:rsidRPr="007E74ED">
        <w:rPr>
          <w:rFonts w:asciiTheme="majorBidi" w:hAnsiTheme="majorBidi" w:cstheme="majorBidi"/>
          <w:sz w:val="32"/>
          <w:szCs w:val="32"/>
        </w:rPr>
        <w:t xml:space="preserve">he Company had accounts receivable as presented in the consolidated statement of financial position as at March 31, 2021 in the amount of Baht 1,652 million. Such outstanding amount of accounts receivable was significant to the financial statements resulting in higher current assets than </w:t>
      </w:r>
      <w:r w:rsidR="00942B4E">
        <w:rPr>
          <w:rFonts w:asciiTheme="majorBidi" w:hAnsiTheme="majorBidi" w:cstheme="majorBidi"/>
          <w:sz w:val="32"/>
          <w:szCs w:val="32"/>
        </w:rPr>
        <w:t>current</w:t>
      </w:r>
      <w:r w:rsidRPr="007E74ED">
        <w:rPr>
          <w:rFonts w:asciiTheme="majorBidi" w:hAnsiTheme="majorBidi" w:cstheme="majorBidi"/>
          <w:sz w:val="32"/>
          <w:szCs w:val="32"/>
        </w:rPr>
        <w:t xml:space="preserve"> liabilities in the amount of Baht</w:t>
      </w:r>
      <w:r w:rsidRPr="007E74ED">
        <w:rPr>
          <w:rFonts w:asciiTheme="majorBidi" w:hAnsiTheme="majorBidi" w:cstheme="majorBidi"/>
          <w:sz w:val="32"/>
          <w:szCs w:val="32"/>
          <w:cs/>
        </w:rPr>
        <w:t xml:space="preserve"> </w:t>
      </w:r>
      <w:r w:rsidRPr="007E74ED">
        <w:rPr>
          <w:rFonts w:asciiTheme="majorBidi" w:hAnsiTheme="majorBidi" w:cstheme="majorBidi"/>
          <w:sz w:val="32"/>
          <w:szCs w:val="32"/>
        </w:rPr>
        <w:t>1,</w:t>
      </w:r>
      <w:r w:rsidR="00550F31">
        <w:rPr>
          <w:rFonts w:asciiTheme="majorBidi" w:hAnsiTheme="majorBidi" w:cstheme="majorBidi"/>
          <w:sz w:val="32"/>
          <w:szCs w:val="32"/>
        </w:rPr>
        <w:t>561</w:t>
      </w:r>
      <w:r w:rsidRPr="007E74ED">
        <w:rPr>
          <w:rFonts w:asciiTheme="majorBidi" w:hAnsiTheme="majorBidi" w:cstheme="majorBidi"/>
          <w:sz w:val="32"/>
          <w:szCs w:val="32"/>
        </w:rPr>
        <w:t xml:space="preserve"> million. The amount of trade accounts receivable is more than the program rights revenue which is the main revenue </w:t>
      </w:r>
      <w:r w:rsidR="00A72DCA">
        <w:rPr>
          <w:rFonts w:asciiTheme="majorBidi" w:hAnsiTheme="majorBidi" w:cstheme="majorBidi"/>
          <w:sz w:val="32"/>
          <w:szCs w:val="32"/>
        </w:rPr>
        <w:t>(</w:t>
      </w:r>
      <w:r w:rsidR="008437ED" w:rsidRPr="007E74ED">
        <w:rPr>
          <w:rFonts w:asciiTheme="majorBidi" w:hAnsiTheme="majorBidi" w:cstheme="majorBidi"/>
          <w:sz w:val="32"/>
          <w:szCs w:val="32"/>
        </w:rPr>
        <w:t>Program</w:t>
      </w:r>
      <w:r w:rsidR="005D18AC">
        <w:rPr>
          <w:rFonts w:asciiTheme="majorBidi" w:hAnsiTheme="majorBidi" w:cstheme="majorBidi"/>
          <w:sz w:val="32"/>
          <w:szCs w:val="32"/>
        </w:rPr>
        <w:t xml:space="preserve"> rights</w:t>
      </w:r>
      <w:r w:rsidRPr="007E74ED">
        <w:rPr>
          <w:rFonts w:asciiTheme="majorBidi" w:hAnsiTheme="majorBidi" w:cstheme="majorBidi"/>
          <w:sz w:val="32"/>
          <w:szCs w:val="32"/>
        </w:rPr>
        <w:t xml:space="preserve"> revenue presented in the consolidated comprehensive statement of income for the three-month period ended March</w:t>
      </w:r>
      <w:r w:rsidRPr="007E74ED">
        <w:rPr>
          <w:rFonts w:asciiTheme="majorBidi" w:hAnsiTheme="majorBidi" w:cstheme="majorBidi"/>
          <w:sz w:val="32"/>
          <w:szCs w:val="32"/>
          <w:cs/>
        </w:rPr>
        <w:t xml:space="preserve"> </w:t>
      </w:r>
      <w:r w:rsidRPr="007E74ED">
        <w:rPr>
          <w:rFonts w:asciiTheme="majorBidi" w:hAnsiTheme="majorBidi" w:cstheme="majorBidi"/>
          <w:sz w:val="32"/>
          <w:szCs w:val="32"/>
        </w:rPr>
        <w:t>31, 2021 in the amount of Baht 414 million</w:t>
      </w:r>
      <w:r w:rsidR="009C41E9">
        <w:rPr>
          <w:rFonts w:asciiTheme="majorBidi" w:hAnsiTheme="majorBidi" w:cstheme="majorBidi"/>
          <w:sz w:val="32"/>
          <w:szCs w:val="32"/>
        </w:rPr>
        <w:t xml:space="preserve">, revenue from program rights for the year 2020 in the amount of Baht 1,628 million) </w:t>
      </w:r>
      <w:r w:rsidRPr="007E74ED">
        <w:rPr>
          <w:rFonts w:asciiTheme="majorBidi" w:hAnsiTheme="majorBidi" w:cstheme="majorBidi"/>
          <w:sz w:val="32"/>
          <w:szCs w:val="32"/>
        </w:rPr>
        <w:t xml:space="preserve">shows that most trade accounts receivable of the Company are overdue accounts receivable. According to the management’s assessment, </w:t>
      </w:r>
      <w:r w:rsidRPr="007E74ED">
        <w:rPr>
          <w:rFonts w:asciiTheme="majorBidi" w:hAnsiTheme="majorBidi" w:cstheme="majorBidi"/>
          <w:spacing w:val="-3"/>
          <w:sz w:val="32"/>
          <w:szCs w:val="32"/>
        </w:rPr>
        <w:t xml:space="preserve">there is no need to provide an allowance for doubtful debts apart from the allowance set aside in accordance with the Company’s policy because the management </w:t>
      </w:r>
      <w:r w:rsidRPr="007E74ED">
        <w:rPr>
          <w:rFonts w:asciiTheme="majorBidi" w:hAnsiTheme="majorBidi" w:cstheme="majorBidi"/>
          <w:sz w:val="32"/>
          <w:szCs w:val="32"/>
        </w:rPr>
        <w:t xml:space="preserve">is confident that payments from all these receivables will be collected based on the management’s experience in this business and the best estimates under current conditions. </w:t>
      </w:r>
      <w:r w:rsidRPr="007E74ED">
        <w:rPr>
          <w:rFonts w:asciiTheme="majorBidi" w:hAnsiTheme="majorBidi" w:cstheme="majorBidi"/>
          <w:spacing w:val="-3"/>
          <w:sz w:val="32"/>
          <w:szCs w:val="32"/>
        </w:rPr>
        <w:t xml:space="preserve">Therefore, the collectability depends on the ability to follow up and collect the debts in the future. If, ultimately, the Company is unable to collect the debts from accounts receivable, the Company </w:t>
      </w:r>
      <w:r w:rsidRPr="007E74ED">
        <w:rPr>
          <w:rFonts w:asciiTheme="majorBidi" w:hAnsiTheme="majorBidi" w:cstheme="majorBidi"/>
          <w:sz w:val="32"/>
          <w:szCs w:val="32"/>
        </w:rPr>
        <w:t>may incur losses in the future.</w:t>
      </w:r>
    </w:p>
    <w:p w14:paraId="1A3EAEE2" w14:textId="0F7FFB1A" w:rsidR="000F5420" w:rsidRDefault="00A72DCA" w:rsidP="009C41E9">
      <w:pPr>
        <w:pStyle w:val="CM2"/>
        <w:spacing w:line="340" w:lineRule="exact"/>
        <w:ind w:left="720" w:firstLine="720"/>
        <w:jc w:val="thaiDistribute"/>
        <w:rPr>
          <w:rFonts w:asciiTheme="majorBidi" w:hAnsiTheme="majorBidi" w:cstheme="majorBidi"/>
          <w:color w:val="000000"/>
          <w:sz w:val="32"/>
          <w:szCs w:val="32"/>
        </w:rPr>
      </w:pPr>
      <w:r>
        <w:rPr>
          <w:rFonts w:asciiTheme="majorBidi" w:hAnsiTheme="majorBidi" w:cstheme="majorBidi"/>
          <w:color w:val="000000"/>
          <w:sz w:val="32"/>
          <w:szCs w:val="32"/>
        </w:rPr>
        <w:t>M</w:t>
      </w:r>
      <w:r w:rsidR="008437ED" w:rsidRPr="007E74ED">
        <w:rPr>
          <w:rFonts w:asciiTheme="majorBidi" w:hAnsiTheme="majorBidi" w:cstheme="majorBidi"/>
          <w:color w:val="000000"/>
          <w:sz w:val="32"/>
          <w:szCs w:val="32"/>
        </w:rPr>
        <w:t xml:space="preserve">y </w:t>
      </w:r>
      <w:r w:rsidR="00942B4E">
        <w:rPr>
          <w:rFonts w:asciiTheme="majorBidi" w:hAnsiTheme="majorBidi" w:cstheme="majorBidi"/>
          <w:color w:val="000000"/>
          <w:sz w:val="32"/>
          <w:szCs w:val="32"/>
        </w:rPr>
        <w:t>conclusion</w:t>
      </w:r>
      <w:r w:rsidR="007E74ED" w:rsidRPr="007E74ED">
        <w:rPr>
          <w:rFonts w:asciiTheme="majorBidi" w:hAnsiTheme="majorBidi" w:cstheme="majorBidi"/>
          <w:color w:val="000000"/>
          <w:sz w:val="32"/>
          <w:szCs w:val="32"/>
        </w:rPr>
        <w:t xml:space="preserve"> </w:t>
      </w:r>
      <w:r w:rsidR="008437ED" w:rsidRPr="007E74ED">
        <w:rPr>
          <w:rFonts w:asciiTheme="majorBidi" w:hAnsiTheme="majorBidi" w:cstheme="majorBidi"/>
          <w:color w:val="000000"/>
          <w:sz w:val="32"/>
          <w:szCs w:val="32"/>
        </w:rPr>
        <w:t xml:space="preserve">is not </w:t>
      </w:r>
      <w:r w:rsidR="00942B4E">
        <w:rPr>
          <w:rFonts w:asciiTheme="majorBidi" w:hAnsiTheme="majorBidi" w:cstheme="majorBidi"/>
          <w:color w:val="000000"/>
          <w:sz w:val="32"/>
          <w:szCs w:val="32"/>
        </w:rPr>
        <w:t>qualified in respect of these matters.</w:t>
      </w:r>
    </w:p>
    <w:p w14:paraId="2DF21E58" w14:textId="77777777" w:rsidR="00A72DCA" w:rsidRPr="00A72DCA" w:rsidRDefault="00A72DCA" w:rsidP="009C41E9">
      <w:pPr>
        <w:spacing w:line="340" w:lineRule="exact"/>
      </w:pPr>
    </w:p>
    <w:p w14:paraId="71C7D8F5" w14:textId="297A63E8" w:rsidR="000F5420" w:rsidRPr="007E74ED" w:rsidRDefault="007E74ED" w:rsidP="009C41E9">
      <w:pPr>
        <w:pStyle w:val="Heading5"/>
        <w:pBdr>
          <w:bottom w:val="none" w:sz="0" w:space="0" w:color="auto"/>
        </w:pBdr>
        <w:spacing w:line="340" w:lineRule="exact"/>
        <w:ind w:left="0"/>
        <w:jc w:val="left"/>
        <w:rPr>
          <w:rFonts w:asciiTheme="majorBidi" w:hAnsiTheme="majorBidi" w:cstheme="majorBidi"/>
          <w:b/>
          <w:bCs/>
          <w:cs/>
        </w:rPr>
      </w:pPr>
      <w:r>
        <w:rPr>
          <w:rFonts w:asciiTheme="majorBidi" w:hAnsiTheme="majorBidi" w:cstheme="majorBidi"/>
          <w:b/>
          <w:bCs/>
        </w:rPr>
        <w:tab/>
      </w:r>
      <w:r w:rsidR="000F5420" w:rsidRPr="007E74ED">
        <w:rPr>
          <w:rFonts w:asciiTheme="majorBidi" w:hAnsiTheme="majorBidi" w:cstheme="majorBidi"/>
          <w:b/>
          <w:bCs/>
        </w:rPr>
        <w:t>O</w:t>
      </w:r>
      <w:r w:rsidRPr="007E74ED">
        <w:rPr>
          <w:rFonts w:asciiTheme="majorBidi" w:hAnsiTheme="majorBidi" w:cstheme="majorBidi"/>
          <w:b/>
          <w:bCs/>
        </w:rPr>
        <w:t>THER MATTER</w:t>
      </w:r>
      <w:r w:rsidR="000F5420" w:rsidRPr="007E74ED">
        <w:rPr>
          <w:rFonts w:asciiTheme="majorBidi" w:hAnsiTheme="majorBidi" w:cstheme="majorBidi"/>
          <w:b/>
          <w:bCs/>
          <w:cs/>
        </w:rPr>
        <w:t xml:space="preserve">       </w:t>
      </w:r>
    </w:p>
    <w:p w14:paraId="0F2A3047" w14:textId="4DD591B5" w:rsidR="000F5420" w:rsidRDefault="000F5420" w:rsidP="009C41E9">
      <w:pPr>
        <w:pStyle w:val="CM2"/>
        <w:spacing w:before="120" w:after="120" w:line="340" w:lineRule="exact"/>
        <w:ind w:firstLine="1440"/>
        <w:jc w:val="thaiDistribute"/>
        <w:rPr>
          <w:rFonts w:asciiTheme="majorBidi" w:hAnsiTheme="majorBidi" w:cstheme="majorBidi"/>
          <w:sz w:val="32"/>
          <w:szCs w:val="32"/>
        </w:rPr>
      </w:pPr>
      <w:r w:rsidRPr="007E74ED">
        <w:rPr>
          <w:rFonts w:asciiTheme="majorBidi" w:hAnsiTheme="majorBidi" w:cstheme="majorBidi"/>
          <w:sz w:val="32"/>
          <w:szCs w:val="32"/>
        </w:rPr>
        <w:t xml:space="preserve">The consolidated statement of financial position of </w:t>
      </w:r>
      <w:r w:rsidR="007E74ED" w:rsidRPr="00C3493A">
        <w:rPr>
          <w:rFonts w:asciiTheme="majorBidi" w:hAnsiTheme="majorBidi" w:cstheme="majorBidi"/>
          <w:sz w:val="32"/>
          <w:szCs w:val="32"/>
        </w:rPr>
        <w:t>JKN Global Media Public Company Limited</w:t>
      </w:r>
      <w:r w:rsidR="007E74ED" w:rsidRPr="007E74ED">
        <w:rPr>
          <w:rFonts w:asciiTheme="majorBidi" w:hAnsiTheme="majorBidi" w:cstheme="majorBidi"/>
          <w:sz w:val="32"/>
          <w:szCs w:val="32"/>
        </w:rPr>
        <w:t xml:space="preserve"> </w:t>
      </w:r>
      <w:r w:rsidR="008437ED" w:rsidRPr="007E74ED">
        <w:rPr>
          <w:rFonts w:asciiTheme="majorBidi" w:hAnsiTheme="majorBidi" w:cstheme="majorBidi"/>
          <w:sz w:val="32"/>
          <w:szCs w:val="32"/>
        </w:rPr>
        <w:t xml:space="preserve">and the subsidiaries </w:t>
      </w:r>
      <w:r w:rsidRPr="007E74ED">
        <w:rPr>
          <w:rFonts w:asciiTheme="majorBidi" w:hAnsiTheme="majorBidi" w:cstheme="majorBidi"/>
          <w:sz w:val="32"/>
          <w:szCs w:val="32"/>
        </w:rPr>
        <w:t xml:space="preserve">and the separate statement of financial position of </w:t>
      </w:r>
      <w:r w:rsidR="00A72DCA" w:rsidRPr="00C3493A">
        <w:rPr>
          <w:rFonts w:asciiTheme="majorBidi" w:hAnsiTheme="majorBidi" w:cstheme="majorBidi"/>
          <w:sz w:val="32"/>
          <w:szCs w:val="32"/>
        </w:rPr>
        <w:t>JKN Global Media Public Company Limited</w:t>
      </w:r>
      <w:r w:rsidR="00A72DCA" w:rsidRPr="007E74ED">
        <w:rPr>
          <w:rFonts w:asciiTheme="majorBidi" w:hAnsiTheme="majorBidi" w:cstheme="majorBidi"/>
          <w:sz w:val="32"/>
          <w:szCs w:val="32"/>
        </w:rPr>
        <w:t xml:space="preserve"> </w:t>
      </w:r>
      <w:r w:rsidRPr="007E74ED">
        <w:rPr>
          <w:rFonts w:asciiTheme="majorBidi" w:hAnsiTheme="majorBidi" w:cstheme="majorBidi"/>
          <w:sz w:val="32"/>
          <w:szCs w:val="32"/>
        </w:rPr>
        <w:t xml:space="preserve">as at December 31, 2020, </w:t>
      </w:r>
      <w:r w:rsidRPr="007E74ED">
        <w:rPr>
          <w:rFonts w:asciiTheme="majorBidi" w:hAnsiTheme="majorBidi" w:cstheme="majorBidi"/>
          <w:spacing w:val="-4"/>
          <w:sz w:val="32"/>
          <w:szCs w:val="32"/>
        </w:rPr>
        <w:t xml:space="preserve">presented for comparative purposes, were audited by other auditor who expressed an </w:t>
      </w:r>
      <w:r w:rsidRPr="007E74ED">
        <w:rPr>
          <w:rFonts w:asciiTheme="majorBidi" w:hAnsiTheme="majorBidi" w:cstheme="majorBidi"/>
          <w:sz w:val="32"/>
          <w:szCs w:val="32"/>
        </w:rPr>
        <w:t>u</w:t>
      </w:r>
      <w:r w:rsidR="008437ED" w:rsidRPr="007E74ED">
        <w:rPr>
          <w:rFonts w:asciiTheme="majorBidi" w:hAnsiTheme="majorBidi" w:cstheme="majorBidi"/>
          <w:sz w:val="32"/>
          <w:szCs w:val="32"/>
        </w:rPr>
        <w:t>n</w:t>
      </w:r>
      <w:r w:rsidR="00D15D5D">
        <w:rPr>
          <w:rFonts w:asciiTheme="majorBidi" w:hAnsiTheme="majorBidi" w:cstheme="majorBidi"/>
          <w:sz w:val="32"/>
          <w:szCs w:val="32"/>
        </w:rPr>
        <w:t>qualified</w:t>
      </w:r>
      <w:r w:rsidR="008437ED" w:rsidRPr="007E74ED">
        <w:rPr>
          <w:rFonts w:asciiTheme="majorBidi" w:hAnsiTheme="majorBidi" w:cstheme="majorBidi"/>
          <w:sz w:val="32"/>
          <w:szCs w:val="32"/>
        </w:rPr>
        <w:t xml:space="preserve"> </w:t>
      </w:r>
      <w:r w:rsidRPr="007E74ED">
        <w:rPr>
          <w:rFonts w:asciiTheme="majorBidi" w:hAnsiTheme="majorBidi" w:cstheme="majorBidi"/>
          <w:sz w:val="32"/>
          <w:szCs w:val="32"/>
        </w:rPr>
        <w:t>opinion</w:t>
      </w:r>
      <w:r w:rsidR="00D15D5D">
        <w:rPr>
          <w:rFonts w:asciiTheme="majorBidi" w:hAnsiTheme="majorBidi" w:cstheme="majorBidi"/>
          <w:sz w:val="32"/>
          <w:szCs w:val="32"/>
        </w:rPr>
        <w:t xml:space="preserve"> and there</w:t>
      </w:r>
      <w:r w:rsidRPr="007E74ED">
        <w:rPr>
          <w:rFonts w:asciiTheme="majorBidi" w:hAnsiTheme="majorBidi" w:cstheme="majorBidi"/>
          <w:sz w:val="32"/>
          <w:szCs w:val="32"/>
        </w:rPr>
        <w:t xml:space="preserve"> </w:t>
      </w:r>
      <w:proofErr w:type="gramStart"/>
      <w:r w:rsidRPr="007E74ED">
        <w:rPr>
          <w:rFonts w:asciiTheme="majorBidi" w:hAnsiTheme="majorBidi" w:cstheme="majorBidi"/>
          <w:sz w:val="32"/>
          <w:szCs w:val="32"/>
        </w:rPr>
        <w:t>were</w:t>
      </w:r>
      <w:proofErr w:type="gramEnd"/>
      <w:r w:rsidRPr="007E74ED">
        <w:rPr>
          <w:rFonts w:asciiTheme="majorBidi" w:hAnsiTheme="majorBidi" w:cstheme="majorBidi"/>
          <w:sz w:val="32"/>
          <w:szCs w:val="32"/>
        </w:rPr>
        <w:t xml:space="preserve"> emphasis </w:t>
      </w:r>
      <w:r w:rsidR="008437ED" w:rsidRPr="007E74ED">
        <w:rPr>
          <w:rFonts w:asciiTheme="majorBidi" w:hAnsiTheme="majorBidi" w:cstheme="majorBidi"/>
          <w:sz w:val="32"/>
          <w:szCs w:val="32"/>
        </w:rPr>
        <w:t>of matters</w:t>
      </w:r>
      <w:r w:rsidRPr="007E74ED">
        <w:rPr>
          <w:rFonts w:asciiTheme="majorBidi" w:hAnsiTheme="majorBidi" w:cstheme="majorBidi"/>
          <w:sz w:val="32"/>
          <w:szCs w:val="32"/>
        </w:rPr>
        <w:t xml:space="preserve"> trade accounts receivable, the amount of </w:t>
      </w:r>
      <w:r w:rsidRPr="007E74ED">
        <w:rPr>
          <w:rFonts w:asciiTheme="majorBidi" w:hAnsiTheme="majorBidi" w:cstheme="majorBidi"/>
          <w:spacing w:val="-4"/>
          <w:sz w:val="32"/>
          <w:szCs w:val="32"/>
        </w:rPr>
        <w:t xml:space="preserve">significant to the financial statements. The management of the </w:t>
      </w:r>
      <w:r w:rsidR="00942B4E">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has assessed that the allowance for expected credit loss is adequately provided. Therefore, it is the responsibility and ability of the </w:t>
      </w:r>
      <w:r w:rsidR="008437ED" w:rsidRPr="007E74ED">
        <w:rPr>
          <w:rFonts w:asciiTheme="majorBidi" w:hAnsiTheme="majorBidi" w:cstheme="majorBidi"/>
          <w:spacing w:val="-4"/>
          <w:sz w:val="32"/>
          <w:szCs w:val="32"/>
        </w:rPr>
        <w:t>Company</w:t>
      </w:r>
      <w:r w:rsidRPr="007E74ED">
        <w:rPr>
          <w:rFonts w:asciiTheme="majorBidi" w:hAnsiTheme="majorBidi" w:cstheme="majorBidi"/>
          <w:spacing w:val="-4"/>
          <w:sz w:val="32"/>
          <w:szCs w:val="32"/>
        </w:rPr>
        <w:t xml:space="preserve"> to follow up and collect debts in the future. If, ultimately, </w:t>
      </w:r>
      <w:r w:rsidRPr="007E74ED">
        <w:rPr>
          <w:rFonts w:asciiTheme="majorBidi" w:hAnsiTheme="majorBidi" w:cstheme="majorBidi"/>
          <w:spacing w:val="-3"/>
          <w:sz w:val="32"/>
          <w:szCs w:val="32"/>
        </w:rPr>
        <w:t xml:space="preserve">the Company is unable to collect the debts from accounts receivable, the Company </w:t>
      </w:r>
      <w:r w:rsidRPr="007E74ED">
        <w:rPr>
          <w:rFonts w:asciiTheme="majorBidi" w:hAnsiTheme="majorBidi" w:cstheme="majorBidi"/>
          <w:sz w:val="32"/>
          <w:szCs w:val="32"/>
        </w:rPr>
        <w:t>may incur losses in the future.</w:t>
      </w:r>
      <w:r w:rsidRPr="007E74ED">
        <w:rPr>
          <w:rFonts w:asciiTheme="majorBidi" w:hAnsiTheme="majorBidi" w:cstheme="majorBidi"/>
          <w:sz w:val="32"/>
          <w:szCs w:val="32"/>
          <w:cs/>
        </w:rPr>
        <w:t xml:space="preserve"> </w:t>
      </w:r>
      <w:r w:rsidRPr="007E74ED">
        <w:rPr>
          <w:rFonts w:asciiTheme="majorBidi" w:hAnsiTheme="majorBidi" w:cstheme="majorBidi"/>
          <w:spacing w:val="-4"/>
          <w:sz w:val="32"/>
          <w:szCs w:val="32"/>
        </w:rPr>
        <w:t xml:space="preserve">The revenue from program rights of the </w:t>
      </w:r>
      <w:r w:rsidR="00B072FC">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are mainly derived from businesses undertaken with major customers. The business operation of the </w:t>
      </w:r>
      <w:r w:rsidR="00942B4E">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is dependent on relationships and the revenue received from these major customers. </w:t>
      </w:r>
      <w:r w:rsidR="00D15D5D">
        <w:rPr>
          <w:rFonts w:asciiTheme="majorBidi" w:hAnsiTheme="majorBidi" w:cstheme="majorBidi"/>
          <w:sz w:val="32"/>
          <w:szCs w:val="32"/>
        </w:rPr>
        <w:t>The a</w:t>
      </w:r>
      <w:r w:rsidR="008437ED" w:rsidRPr="007E74ED">
        <w:rPr>
          <w:rFonts w:asciiTheme="majorBidi" w:hAnsiTheme="majorBidi" w:cstheme="majorBidi"/>
          <w:sz w:val="32"/>
          <w:szCs w:val="32"/>
        </w:rPr>
        <w:t xml:space="preserve">dvance payment </w:t>
      </w:r>
      <w:r w:rsidRPr="007E74ED">
        <w:rPr>
          <w:rFonts w:asciiTheme="majorBidi" w:hAnsiTheme="majorBidi" w:cstheme="majorBidi"/>
          <w:sz w:val="32"/>
          <w:szCs w:val="32"/>
        </w:rPr>
        <w:t>for the purchase of program rights and intangible assets-rights from the Coronavirus</w:t>
      </w:r>
      <w:r w:rsidR="00942B4E">
        <w:rPr>
          <w:rFonts w:asciiTheme="majorBidi" w:hAnsiTheme="majorBidi" w:cstheme="majorBidi"/>
          <w:sz w:val="32"/>
          <w:szCs w:val="32"/>
        </w:rPr>
        <w:t xml:space="preserve"> 2019</w:t>
      </w:r>
      <w:r w:rsidRPr="007E74ED">
        <w:rPr>
          <w:rFonts w:asciiTheme="majorBidi" w:hAnsiTheme="majorBidi" w:cstheme="majorBidi"/>
          <w:sz w:val="32"/>
          <w:szCs w:val="32"/>
        </w:rPr>
        <w:t xml:space="preserve"> pandemic (COVID-19) had large impact on the economy and business. Therefore, there are uncertainties and likelihood for impairment of advance payment to purchase program rights </w:t>
      </w:r>
      <w:r w:rsidR="008437ED" w:rsidRPr="007E74ED">
        <w:rPr>
          <w:rFonts w:asciiTheme="majorBidi" w:hAnsiTheme="majorBidi" w:cstheme="majorBidi"/>
          <w:sz w:val="32"/>
          <w:szCs w:val="32"/>
        </w:rPr>
        <w:t xml:space="preserve">and intangible assets, </w:t>
      </w:r>
      <w:r w:rsidR="00D15D5D">
        <w:rPr>
          <w:rFonts w:asciiTheme="majorBidi" w:hAnsiTheme="majorBidi" w:cstheme="majorBidi"/>
          <w:sz w:val="32"/>
          <w:szCs w:val="32"/>
        </w:rPr>
        <w:t>liquidity</w:t>
      </w:r>
      <w:r w:rsidR="008437ED" w:rsidRPr="007E74ED">
        <w:rPr>
          <w:rFonts w:asciiTheme="majorBidi" w:hAnsiTheme="majorBidi" w:cstheme="majorBidi"/>
          <w:sz w:val="32"/>
          <w:szCs w:val="32"/>
        </w:rPr>
        <w:t xml:space="preserve"> </w:t>
      </w:r>
      <w:r w:rsidRPr="007E74ED">
        <w:rPr>
          <w:rFonts w:asciiTheme="majorBidi" w:hAnsiTheme="majorBidi" w:cstheme="majorBidi"/>
          <w:sz w:val="32"/>
          <w:szCs w:val="32"/>
        </w:rPr>
        <w:t>of working capital, loan repayment and debentures that are due. There may be problem of insufficient working capital that depends on the ability to follow up and collect debts. Related entrepreneurs in the film industry may be affected from the Coronavirus 2019 pandemic (COVID-19) in accordance with the report dated February 24, 2021.</w:t>
      </w:r>
    </w:p>
    <w:p w14:paraId="7479943E" w14:textId="62B4AA37" w:rsidR="00A72DCA" w:rsidRPr="00C3493A" w:rsidRDefault="00A72DCA" w:rsidP="009C41E9">
      <w:pPr>
        <w:pStyle w:val="BodyText"/>
        <w:tabs>
          <w:tab w:val="left" w:pos="1440"/>
        </w:tabs>
        <w:spacing w:line="340" w:lineRule="exact"/>
        <w:ind w:right="0"/>
        <w:jc w:val="right"/>
        <w:rPr>
          <w:rFonts w:asciiTheme="majorBidi" w:hAnsiTheme="majorBidi" w:cstheme="majorBidi"/>
          <w:sz w:val="32"/>
          <w:szCs w:val="32"/>
        </w:rPr>
      </w:pPr>
      <w:r w:rsidRPr="00C3493A">
        <w:rPr>
          <w:rFonts w:asciiTheme="majorBidi" w:hAnsiTheme="majorBidi" w:cstheme="majorBidi"/>
          <w:sz w:val="32"/>
          <w:szCs w:val="32"/>
        </w:rPr>
        <w:t>*****/</w:t>
      </w:r>
      <w:r>
        <w:rPr>
          <w:rFonts w:asciiTheme="majorBidi" w:hAnsiTheme="majorBidi" w:cstheme="majorBidi"/>
          <w:sz w:val="32"/>
          <w:szCs w:val="32"/>
        </w:rPr>
        <w:t>3</w:t>
      </w:r>
    </w:p>
    <w:p w14:paraId="608ACBEA" w14:textId="1CB67BB6" w:rsidR="000F5420" w:rsidRPr="007E74ED" w:rsidRDefault="000F5420" w:rsidP="000F5420">
      <w:pPr>
        <w:pStyle w:val="Default"/>
        <w:spacing w:before="120" w:after="120"/>
        <w:ind w:firstLine="1440"/>
        <w:jc w:val="thaiDistribute"/>
        <w:rPr>
          <w:rFonts w:asciiTheme="majorBidi" w:hAnsiTheme="majorBidi" w:cstheme="majorBidi"/>
          <w:color w:val="auto"/>
          <w:sz w:val="32"/>
          <w:szCs w:val="32"/>
        </w:rPr>
      </w:pPr>
      <w:r w:rsidRPr="007E74ED">
        <w:rPr>
          <w:rFonts w:asciiTheme="majorBidi" w:hAnsiTheme="majorBidi" w:cstheme="majorBidi"/>
          <w:color w:val="auto"/>
          <w:sz w:val="32"/>
          <w:szCs w:val="32"/>
        </w:rPr>
        <w:lastRenderedPageBreak/>
        <w:t xml:space="preserve">The consolidated statement of comprehensive income, consolidated statement of changes in </w:t>
      </w:r>
      <w:r w:rsidRPr="007E74ED">
        <w:rPr>
          <w:rFonts w:asciiTheme="majorBidi" w:hAnsiTheme="majorBidi" w:cstheme="majorBidi"/>
          <w:color w:val="auto"/>
          <w:spacing w:val="-4"/>
          <w:sz w:val="32"/>
          <w:szCs w:val="32"/>
        </w:rPr>
        <w:t xml:space="preserve">shareholder’s equity and consolidated statement of cash flow for the three-month period ended March 31, 2020 </w:t>
      </w:r>
      <w:r w:rsidRPr="007E74ED">
        <w:rPr>
          <w:rFonts w:asciiTheme="majorBidi" w:hAnsiTheme="majorBidi" w:cstheme="majorBidi"/>
          <w:color w:val="auto"/>
          <w:sz w:val="32"/>
          <w:szCs w:val="32"/>
        </w:rPr>
        <w:t xml:space="preserve">of </w:t>
      </w:r>
      <w:r w:rsidR="007E74ED" w:rsidRPr="007E74ED">
        <w:rPr>
          <w:rFonts w:asciiTheme="majorBidi" w:hAnsiTheme="majorBidi" w:cstheme="majorBidi"/>
          <w:color w:val="auto"/>
          <w:sz w:val="32"/>
          <w:szCs w:val="32"/>
        </w:rPr>
        <w:t>JKN Global Media Public Company Limited</w:t>
      </w:r>
      <w:r w:rsidRPr="007E74ED">
        <w:rPr>
          <w:rFonts w:asciiTheme="majorBidi" w:hAnsiTheme="majorBidi" w:cstheme="majorBidi" w:hint="cs"/>
          <w:color w:val="auto"/>
          <w:sz w:val="32"/>
          <w:szCs w:val="32"/>
          <w:cs/>
        </w:rPr>
        <w:t xml:space="preserve"> </w:t>
      </w:r>
      <w:r w:rsidR="008437ED" w:rsidRPr="007E74ED">
        <w:rPr>
          <w:rFonts w:asciiTheme="majorBidi" w:hAnsiTheme="majorBidi" w:cstheme="majorBidi"/>
          <w:color w:val="auto"/>
          <w:sz w:val="32"/>
          <w:szCs w:val="32"/>
        </w:rPr>
        <w:t>and its subsidiaries</w:t>
      </w:r>
      <w:r w:rsidRPr="007E74ED">
        <w:rPr>
          <w:rFonts w:asciiTheme="majorBidi" w:hAnsiTheme="majorBidi" w:cstheme="majorBidi"/>
          <w:color w:val="auto"/>
          <w:sz w:val="32"/>
          <w:szCs w:val="32"/>
        </w:rPr>
        <w:t xml:space="preserve"> and the separate statement </w:t>
      </w:r>
      <w:r w:rsidRPr="007E74ED">
        <w:rPr>
          <w:rFonts w:asciiTheme="majorBidi" w:hAnsiTheme="majorBidi" w:cstheme="majorBidi"/>
          <w:color w:val="auto"/>
          <w:spacing w:val="-3"/>
          <w:sz w:val="32"/>
          <w:szCs w:val="32"/>
        </w:rPr>
        <w:t xml:space="preserve">of comprehensive income, separate statement of changes in shareholder’s equity and separate statement of cash flow </w:t>
      </w:r>
      <w:r w:rsidRPr="007E74ED">
        <w:rPr>
          <w:rFonts w:asciiTheme="majorBidi" w:hAnsiTheme="majorBidi" w:cstheme="majorBidi"/>
          <w:color w:val="auto"/>
          <w:sz w:val="32"/>
          <w:szCs w:val="32"/>
        </w:rPr>
        <w:t xml:space="preserve">for the three-month period then ended of </w:t>
      </w:r>
      <w:r w:rsidR="007E74ED" w:rsidRPr="007E74ED">
        <w:rPr>
          <w:rFonts w:asciiTheme="majorBidi" w:hAnsiTheme="majorBidi" w:cstheme="majorBidi"/>
          <w:color w:val="auto"/>
          <w:sz w:val="32"/>
          <w:szCs w:val="32"/>
        </w:rPr>
        <w:t>JKN Global Media Public Company Limited</w:t>
      </w:r>
      <w:r w:rsidRPr="007E74ED">
        <w:rPr>
          <w:rFonts w:asciiTheme="majorBidi" w:hAnsiTheme="majorBidi" w:cstheme="majorBidi"/>
          <w:color w:val="auto"/>
          <w:sz w:val="32"/>
          <w:szCs w:val="32"/>
        </w:rPr>
        <w:t xml:space="preserve"> that are presented for comparative purposes are reviewed by other</w:t>
      </w:r>
      <w:r w:rsidR="00D15D5D">
        <w:rPr>
          <w:rFonts w:asciiTheme="majorBidi" w:hAnsiTheme="majorBidi" w:cstheme="majorBidi"/>
          <w:color w:val="auto"/>
          <w:sz w:val="32"/>
          <w:szCs w:val="32"/>
        </w:rPr>
        <w:t xml:space="preserve"> auditor</w:t>
      </w:r>
      <w:r w:rsidR="00A52499" w:rsidRPr="007E74ED">
        <w:rPr>
          <w:rFonts w:asciiTheme="majorBidi" w:hAnsiTheme="majorBidi" w:cstheme="majorBidi"/>
          <w:color w:val="auto"/>
          <w:sz w:val="32"/>
          <w:szCs w:val="32"/>
        </w:rPr>
        <w:t xml:space="preserve"> that nothing had come to h</w:t>
      </w:r>
      <w:r w:rsidR="00942B4E">
        <w:rPr>
          <w:rFonts w:asciiTheme="majorBidi" w:hAnsiTheme="majorBidi" w:cstheme="majorBidi"/>
          <w:color w:val="auto"/>
          <w:sz w:val="32"/>
          <w:szCs w:val="32"/>
        </w:rPr>
        <w:t>er</w:t>
      </w:r>
      <w:r w:rsidR="00A52499" w:rsidRPr="007E74ED">
        <w:rPr>
          <w:rFonts w:asciiTheme="majorBidi" w:hAnsiTheme="majorBidi" w:cstheme="majorBidi"/>
          <w:color w:val="auto"/>
          <w:sz w:val="32"/>
          <w:szCs w:val="32"/>
        </w:rPr>
        <w:t xml:space="preserve"> attention that</w:t>
      </w:r>
      <w:r w:rsidRPr="007E74ED">
        <w:rPr>
          <w:rFonts w:asciiTheme="majorBidi" w:hAnsiTheme="majorBidi" w:cstheme="majorBidi"/>
          <w:color w:val="auto"/>
          <w:sz w:val="32"/>
          <w:szCs w:val="32"/>
        </w:rPr>
        <w:t xml:space="preserve"> </w:t>
      </w:r>
      <w:r w:rsidR="00A52499" w:rsidRPr="007E74ED">
        <w:rPr>
          <w:rFonts w:asciiTheme="majorBidi" w:hAnsiTheme="majorBidi" w:cstheme="majorBidi"/>
          <w:color w:val="auto"/>
          <w:sz w:val="32"/>
          <w:szCs w:val="32"/>
        </w:rPr>
        <w:t xml:space="preserve">causes her to believe that the </w:t>
      </w:r>
      <w:r w:rsidR="00942B4E">
        <w:rPr>
          <w:rFonts w:asciiTheme="majorBidi" w:hAnsiTheme="majorBidi" w:cstheme="majorBidi"/>
          <w:color w:val="auto"/>
          <w:sz w:val="32"/>
          <w:szCs w:val="32"/>
        </w:rPr>
        <w:t xml:space="preserve">accompanying </w:t>
      </w:r>
      <w:r w:rsidRPr="007E74ED">
        <w:rPr>
          <w:rFonts w:asciiTheme="majorBidi" w:hAnsiTheme="majorBidi" w:cstheme="majorBidi"/>
          <w:color w:val="auto"/>
          <w:sz w:val="32"/>
          <w:szCs w:val="32"/>
        </w:rPr>
        <w:t xml:space="preserve">interim financial information was not prepared, in all material respects, in accordance with </w:t>
      </w:r>
      <w:r w:rsidR="00942B4E">
        <w:rPr>
          <w:rFonts w:asciiTheme="majorBidi" w:hAnsiTheme="majorBidi" w:cstheme="majorBidi"/>
          <w:color w:val="auto"/>
          <w:sz w:val="32"/>
          <w:szCs w:val="32"/>
        </w:rPr>
        <w:t xml:space="preserve">Thai </w:t>
      </w:r>
      <w:r w:rsidR="00942B4E" w:rsidRPr="007E74ED">
        <w:rPr>
          <w:rFonts w:asciiTheme="majorBidi" w:hAnsiTheme="majorBidi" w:cstheme="majorBidi"/>
          <w:color w:val="auto"/>
          <w:sz w:val="32"/>
          <w:szCs w:val="32"/>
        </w:rPr>
        <w:t>A</w:t>
      </w:r>
      <w:r w:rsidRPr="007E74ED">
        <w:rPr>
          <w:rFonts w:asciiTheme="majorBidi" w:hAnsiTheme="majorBidi" w:cstheme="majorBidi"/>
          <w:color w:val="auto"/>
          <w:sz w:val="32"/>
          <w:szCs w:val="32"/>
        </w:rPr>
        <w:t xml:space="preserve">ccounting </w:t>
      </w:r>
      <w:r w:rsidR="00942B4E" w:rsidRPr="007E74ED">
        <w:rPr>
          <w:rFonts w:asciiTheme="majorBidi" w:hAnsiTheme="majorBidi" w:cstheme="majorBidi"/>
          <w:color w:val="auto"/>
          <w:sz w:val="32"/>
          <w:szCs w:val="32"/>
        </w:rPr>
        <w:t>S</w:t>
      </w:r>
      <w:r w:rsidRPr="007E74ED">
        <w:rPr>
          <w:rFonts w:asciiTheme="majorBidi" w:hAnsiTheme="majorBidi" w:cstheme="majorBidi"/>
          <w:color w:val="auto"/>
          <w:sz w:val="32"/>
          <w:szCs w:val="32"/>
        </w:rPr>
        <w:t>tandard No.</w:t>
      </w:r>
      <w:r w:rsidRPr="007E74ED">
        <w:rPr>
          <w:rFonts w:asciiTheme="majorBidi" w:hAnsiTheme="majorBidi" w:cstheme="majorBidi"/>
          <w:color w:val="auto"/>
          <w:sz w:val="32"/>
          <w:szCs w:val="32"/>
          <w:cs/>
        </w:rPr>
        <w:t xml:space="preserve"> </w:t>
      </w:r>
      <w:r w:rsidRPr="007E74ED">
        <w:rPr>
          <w:rFonts w:asciiTheme="majorBidi" w:hAnsiTheme="majorBidi" w:cstheme="majorBidi"/>
          <w:color w:val="auto"/>
          <w:sz w:val="32"/>
          <w:szCs w:val="32"/>
        </w:rPr>
        <w:t>34</w:t>
      </w:r>
      <w:r w:rsidRPr="007E74ED">
        <w:rPr>
          <w:rFonts w:asciiTheme="majorBidi" w:hAnsiTheme="majorBidi" w:cstheme="majorBidi"/>
          <w:color w:val="auto"/>
          <w:sz w:val="32"/>
          <w:szCs w:val="32"/>
          <w:cs/>
        </w:rPr>
        <w:t xml:space="preserve"> </w:t>
      </w:r>
      <w:r w:rsidR="00A72DCA" w:rsidRPr="00C3493A">
        <w:rPr>
          <w:rFonts w:asciiTheme="majorBidi" w:hAnsiTheme="majorBidi" w:cstheme="majorBidi"/>
          <w:spacing w:val="-2"/>
          <w:sz w:val="32"/>
          <w:szCs w:val="32"/>
        </w:rPr>
        <w:t>“Interim Financial Reporting”</w:t>
      </w:r>
      <w:r w:rsidRPr="007E74ED">
        <w:rPr>
          <w:rFonts w:asciiTheme="majorBidi" w:hAnsiTheme="majorBidi" w:cstheme="majorBidi"/>
          <w:color w:val="auto"/>
          <w:sz w:val="32"/>
          <w:szCs w:val="32"/>
        </w:rPr>
        <w:t xml:space="preserve"> in the report dated May 13, 2020.</w:t>
      </w:r>
    </w:p>
    <w:p w14:paraId="6733879C" w14:textId="77777777" w:rsidR="004E2D47" w:rsidRDefault="004E2D47" w:rsidP="000F5420">
      <w:pPr>
        <w:overflowPunct w:val="0"/>
        <w:spacing w:line="380" w:lineRule="exact"/>
        <w:jc w:val="thaiDistribute"/>
        <w:textAlignment w:val="baseline"/>
        <w:rPr>
          <w:rFonts w:asciiTheme="majorBidi" w:hAnsiTheme="majorBidi" w:cstheme="majorBidi"/>
          <w:sz w:val="30"/>
          <w:szCs w:val="30"/>
        </w:rPr>
      </w:pPr>
    </w:p>
    <w:p w14:paraId="26D75029" w14:textId="77777777" w:rsidR="000F5420" w:rsidRPr="00C3493A" w:rsidRDefault="000F5420" w:rsidP="000F5420">
      <w:pPr>
        <w:overflowPunct w:val="0"/>
        <w:spacing w:line="380" w:lineRule="exact"/>
        <w:jc w:val="thaiDistribute"/>
        <w:textAlignment w:val="baseline"/>
        <w:rPr>
          <w:rFonts w:asciiTheme="majorBidi" w:hAnsiTheme="majorBidi" w:cstheme="majorBidi"/>
          <w:spacing w:val="-4"/>
          <w:sz w:val="32"/>
          <w:szCs w:val="32"/>
        </w:rPr>
      </w:pPr>
    </w:p>
    <w:p w14:paraId="3EE6692D" w14:textId="77777777" w:rsidR="004E2D47" w:rsidRPr="00C3493A" w:rsidRDefault="004E2D47" w:rsidP="004E2D47">
      <w:pPr>
        <w:overflowPunct w:val="0"/>
        <w:spacing w:line="380" w:lineRule="exact"/>
        <w:ind w:firstLine="720"/>
        <w:jc w:val="thaiDistribute"/>
        <w:textAlignment w:val="baseline"/>
        <w:rPr>
          <w:rFonts w:asciiTheme="majorBidi" w:hAnsiTheme="majorBidi" w:cstheme="majorBidi"/>
          <w:spacing w:val="-4"/>
          <w:sz w:val="32"/>
          <w:szCs w:val="32"/>
        </w:rPr>
      </w:pPr>
    </w:p>
    <w:p w14:paraId="285DC6B4" w14:textId="77777777" w:rsidR="004E2D47" w:rsidRPr="00C3493A" w:rsidRDefault="004E2D47" w:rsidP="004E2D47">
      <w:pPr>
        <w:tabs>
          <w:tab w:val="left" w:pos="2240"/>
        </w:tabs>
        <w:spacing w:line="380" w:lineRule="exact"/>
        <w:ind w:left="4536"/>
        <w:jc w:val="center"/>
        <w:rPr>
          <w:rFonts w:asciiTheme="majorBidi" w:hAnsiTheme="majorBidi" w:cstheme="majorBidi"/>
          <w:sz w:val="32"/>
          <w:szCs w:val="32"/>
        </w:rPr>
      </w:pPr>
      <w:r w:rsidRPr="00C3493A">
        <w:rPr>
          <w:rFonts w:asciiTheme="majorBidi" w:hAnsiTheme="majorBidi" w:cstheme="majorBidi"/>
          <w:sz w:val="32"/>
          <w:szCs w:val="32"/>
        </w:rPr>
        <w:t xml:space="preserve">(Miss </w:t>
      </w:r>
      <w:proofErr w:type="spellStart"/>
      <w:r w:rsidRPr="00C3493A">
        <w:rPr>
          <w:rFonts w:asciiTheme="majorBidi" w:hAnsiTheme="majorBidi" w:cstheme="majorBidi"/>
          <w:sz w:val="32"/>
          <w:szCs w:val="32"/>
        </w:rPr>
        <w:t>Wannisa</w:t>
      </w:r>
      <w:proofErr w:type="spellEnd"/>
      <w:r w:rsidRPr="00C3493A">
        <w:rPr>
          <w:rFonts w:asciiTheme="majorBidi" w:hAnsiTheme="majorBidi" w:cstheme="majorBidi"/>
          <w:sz w:val="32"/>
          <w:szCs w:val="32"/>
        </w:rPr>
        <w:t xml:space="preserve">  </w:t>
      </w:r>
      <w:proofErr w:type="spellStart"/>
      <w:r w:rsidRPr="00C3493A">
        <w:rPr>
          <w:rFonts w:asciiTheme="majorBidi" w:hAnsiTheme="majorBidi" w:cstheme="majorBidi"/>
          <w:sz w:val="32"/>
          <w:szCs w:val="32"/>
        </w:rPr>
        <w:t>Ngambuathong</w:t>
      </w:r>
      <w:proofErr w:type="spellEnd"/>
      <w:r w:rsidRPr="00C3493A">
        <w:rPr>
          <w:rFonts w:asciiTheme="majorBidi" w:hAnsiTheme="majorBidi" w:cstheme="majorBidi"/>
          <w:sz w:val="32"/>
          <w:szCs w:val="32"/>
        </w:rPr>
        <w:t>)</w:t>
      </w:r>
    </w:p>
    <w:p w14:paraId="309CBBB0" w14:textId="77777777" w:rsidR="004E2D47" w:rsidRPr="00C3493A" w:rsidRDefault="004E2D47" w:rsidP="004E2D47">
      <w:pPr>
        <w:tabs>
          <w:tab w:val="left" w:pos="2240"/>
        </w:tabs>
        <w:spacing w:line="380" w:lineRule="exact"/>
        <w:ind w:left="4536"/>
        <w:jc w:val="center"/>
        <w:rPr>
          <w:rFonts w:asciiTheme="majorBidi" w:hAnsiTheme="majorBidi" w:cstheme="majorBidi"/>
          <w:sz w:val="32"/>
          <w:szCs w:val="32"/>
        </w:rPr>
      </w:pPr>
      <w:r w:rsidRPr="00C3493A">
        <w:rPr>
          <w:rFonts w:asciiTheme="majorBidi" w:hAnsiTheme="majorBidi" w:cstheme="majorBidi"/>
          <w:sz w:val="32"/>
          <w:szCs w:val="32"/>
        </w:rPr>
        <w:t>Certified Public Accountant</w:t>
      </w:r>
    </w:p>
    <w:p w14:paraId="07D90FAE" w14:textId="77777777" w:rsidR="004E2D47" w:rsidRPr="00C3493A" w:rsidRDefault="004E2D47" w:rsidP="004E2D47">
      <w:pPr>
        <w:tabs>
          <w:tab w:val="left" w:pos="2240"/>
        </w:tabs>
        <w:spacing w:line="380" w:lineRule="exact"/>
        <w:ind w:left="4536"/>
        <w:jc w:val="center"/>
        <w:rPr>
          <w:rFonts w:asciiTheme="majorBidi" w:hAnsiTheme="majorBidi" w:cstheme="majorBidi"/>
          <w:sz w:val="32"/>
          <w:szCs w:val="32"/>
        </w:rPr>
      </w:pPr>
      <w:r w:rsidRPr="00C3493A">
        <w:rPr>
          <w:rFonts w:asciiTheme="majorBidi" w:hAnsiTheme="majorBidi" w:cstheme="majorBidi"/>
          <w:sz w:val="32"/>
          <w:szCs w:val="32"/>
        </w:rPr>
        <w:t>Registration No. 6838</w:t>
      </w:r>
    </w:p>
    <w:p w14:paraId="2D3B374A" w14:textId="77777777" w:rsidR="004E2D47" w:rsidRPr="00C3493A" w:rsidRDefault="004E2D47" w:rsidP="004E2D47">
      <w:pPr>
        <w:pStyle w:val="BodyText"/>
        <w:tabs>
          <w:tab w:val="left" w:pos="2240"/>
        </w:tabs>
        <w:spacing w:line="380" w:lineRule="exact"/>
        <w:ind w:right="0"/>
        <w:jc w:val="left"/>
        <w:rPr>
          <w:rFonts w:asciiTheme="majorBidi" w:hAnsiTheme="majorBidi" w:cstheme="majorBidi"/>
          <w:sz w:val="32"/>
          <w:szCs w:val="32"/>
        </w:rPr>
      </w:pPr>
    </w:p>
    <w:p w14:paraId="53C4EABF" w14:textId="77777777" w:rsidR="004E2D47" w:rsidRPr="00C3493A" w:rsidRDefault="004E2D47" w:rsidP="004E2D47">
      <w:pPr>
        <w:pStyle w:val="BodyText"/>
        <w:tabs>
          <w:tab w:val="left" w:pos="2240"/>
        </w:tabs>
        <w:spacing w:line="380" w:lineRule="exact"/>
        <w:ind w:right="0"/>
        <w:jc w:val="left"/>
        <w:rPr>
          <w:rFonts w:asciiTheme="majorBidi" w:hAnsiTheme="majorBidi" w:cstheme="majorBidi"/>
          <w:sz w:val="32"/>
          <w:szCs w:val="32"/>
        </w:rPr>
      </w:pPr>
      <w:proofErr w:type="spellStart"/>
      <w:r w:rsidRPr="00C3493A">
        <w:rPr>
          <w:rFonts w:asciiTheme="majorBidi" w:hAnsiTheme="majorBidi" w:cstheme="majorBidi"/>
          <w:sz w:val="32"/>
          <w:szCs w:val="32"/>
        </w:rPr>
        <w:t>Dharmniti</w:t>
      </w:r>
      <w:proofErr w:type="spellEnd"/>
      <w:r w:rsidRPr="00C3493A">
        <w:rPr>
          <w:rFonts w:asciiTheme="majorBidi" w:hAnsiTheme="majorBidi" w:cstheme="majorBidi"/>
          <w:sz w:val="32"/>
          <w:szCs w:val="32"/>
        </w:rPr>
        <w:t xml:space="preserve"> Auditing Company Limited</w:t>
      </w:r>
    </w:p>
    <w:p w14:paraId="446E8B8F" w14:textId="77777777" w:rsidR="004E2D47" w:rsidRPr="00C3493A" w:rsidRDefault="004E2D47" w:rsidP="004E2D47">
      <w:pPr>
        <w:tabs>
          <w:tab w:val="left" w:pos="1080"/>
          <w:tab w:val="left" w:pos="2240"/>
        </w:tabs>
        <w:spacing w:line="380" w:lineRule="exact"/>
        <w:rPr>
          <w:rFonts w:asciiTheme="majorBidi" w:hAnsiTheme="majorBidi" w:cstheme="majorBidi"/>
          <w:sz w:val="32"/>
          <w:szCs w:val="32"/>
        </w:rPr>
      </w:pPr>
      <w:r w:rsidRPr="00C3493A">
        <w:rPr>
          <w:rFonts w:asciiTheme="majorBidi" w:hAnsiTheme="majorBidi" w:cstheme="majorBidi"/>
          <w:sz w:val="32"/>
          <w:szCs w:val="32"/>
        </w:rPr>
        <w:t>Bangkok, Thailand</w:t>
      </w:r>
    </w:p>
    <w:p w14:paraId="5FECD58C" w14:textId="5DC3F37C" w:rsidR="004E2D47" w:rsidRPr="00C3493A" w:rsidRDefault="008F06B7" w:rsidP="004E2D47">
      <w:pPr>
        <w:tabs>
          <w:tab w:val="left" w:pos="1080"/>
          <w:tab w:val="left" w:pos="2240"/>
        </w:tabs>
        <w:spacing w:line="380" w:lineRule="exact"/>
        <w:rPr>
          <w:rFonts w:asciiTheme="majorBidi" w:hAnsiTheme="majorBidi" w:cstheme="majorBidi"/>
          <w:sz w:val="32"/>
          <w:szCs w:val="32"/>
        </w:rPr>
      </w:pPr>
      <w:r>
        <w:rPr>
          <w:rFonts w:asciiTheme="majorBidi" w:hAnsiTheme="majorBidi" w:cstheme="majorBidi"/>
          <w:sz w:val="32"/>
          <w:szCs w:val="32"/>
        </w:rPr>
        <w:t>May 1</w:t>
      </w:r>
      <w:r w:rsidR="00A72DCA">
        <w:rPr>
          <w:rFonts w:asciiTheme="majorBidi" w:hAnsiTheme="majorBidi" w:cstheme="majorBidi"/>
          <w:sz w:val="32"/>
          <w:szCs w:val="32"/>
        </w:rPr>
        <w:t>4</w:t>
      </w:r>
      <w:r w:rsidR="004E2D47" w:rsidRPr="00C3493A">
        <w:rPr>
          <w:rFonts w:asciiTheme="majorBidi" w:hAnsiTheme="majorBidi" w:cstheme="majorBidi"/>
          <w:sz w:val="32"/>
          <w:szCs w:val="32"/>
        </w:rPr>
        <w:t>, 2021</w:t>
      </w:r>
    </w:p>
    <w:p w14:paraId="6575EE19" w14:textId="77777777" w:rsidR="004E2D47" w:rsidRPr="00C3493A" w:rsidRDefault="004E2D47" w:rsidP="004E2D47">
      <w:pPr>
        <w:spacing w:before="120" w:line="380" w:lineRule="exact"/>
        <w:ind w:left="547" w:hanging="547"/>
        <w:jc w:val="center"/>
        <w:rPr>
          <w:rFonts w:asciiTheme="majorBidi" w:hAnsiTheme="majorBidi" w:cstheme="majorBidi"/>
          <w:b/>
          <w:bCs/>
          <w:sz w:val="30"/>
          <w:szCs w:val="30"/>
        </w:rPr>
      </w:pPr>
    </w:p>
    <w:p w14:paraId="33434357" w14:textId="77777777" w:rsidR="004E2D47" w:rsidRPr="00C3493A" w:rsidRDefault="004E2D47" w:rsidP="004E2D47">
      <w:pPr>
        <w:spacing w:before="120" w:line="380" w:lineRule="exact"/>
        <w:ind w:left="547" w:hanging="547"/>
        <w:jc w:val="center"/>
        <w:rPr>
          <w:rFonts w:asciiTheme="majorBidi" w:hAnsiTheme="majorBidi" w:cstheme="majorBidi"/>
          <w:b/>
          <w:bCs/>
          <w:sz w:val="30"/>
          <w:szCs w:val="30"/>
        </w:rPr>
      </w:pPr>
    </w:p>
    <w:p w14:paraId="3B793EB6" w14:textId="28DC1661" w:rsidR="00900CA2" w:rsidRPr="00F27FA2" w:rsidRDefault="00900CA2" w:rsidP="00EC7B32">
      <w:pPr>
        <w:spacing w:line="380" w:lineRule="exact"/>
        <w:ind w:left="544" w:hanging="544"/>
        <w:jc w:val="center"/>
        <w:rPr>
          <w:rFonts w:ascii="Angsana New" w:hAnsi="Angsana New"/>
          <w:sz w:val="32"/>
          <w:szCs w:val="32"/>
        </w:rPr>
      </w:pPr>
    </w:p>
    <w:sectPr w:rsidR="00900CA2" w:rsidRPr="00F27FA2" w:rsidSect="00EC7B32">
      <w:headerReference w:type="default" r:id="rId14"/>
      <w:footerReference w:type="default" r:id="rId15"/>
      <w:pgSz w:w="11909" w:h="16834" w:code="9"/>
      <w:pgMar w:top="1191" w:right="851" w:bottom="1701" w:left="1814" w:header="1191" w:footer="720" w:gutter="0"/>
      <w:pgNumType w:fmt="numberInDash"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EA9C9" w14:textId="77777777" w:rsidR="00615190" w:rsidRDefault="00615190">
      <w:r>
        <w:separator/>
      </w:r>
    </w:p>
  </w:endnote>
  <w:endnote w:type="continuationSeparator" w:id="0">
    <w:p w14:paraId="060229EF" w14:textId="77777777" w:rsidR="00615190" w:rsidRDefault="0061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0494D" w14:textId="77777777" w:rsidR="00CD6249" w:rsidRDefault="00CD6249">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CFE06" w14:textId="77777777" w:rsidR="00CD6249" w:rsidRDefault="00CD6249">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AE1AB" w14:textId="77777777" w:rsidR="00CD6249" w:rsidRPr="00717971" w:rsidRDefault="00CD624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F072C" w14:textId="77777777" w:rsidR="00615190" w:rsidRDefault="00615190">
      <w:r>
        <w:separator/>
      </w:r>
    </w:p>
  </w:footnote>
  <w:footnote w:type="continuationSeparator" w:id="0">
    <w:p w14:paraId="547D22A9" w14:textId="77777777" w:rsidR="00615190" w:rsidRDefault="0061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94B94" w14:textId="77777777" w:rsidR="00CD6249" w:rsidRPr="00C55F72" w:rsidRDefault="00CD624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4653FF0" w14:textId="77777777" w:rsidR="00CD6249" w:rsidRDefault="00CD624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B52A57E" w14:textId="77777777" w:rsidR="00CD6249" w:rsidRDefault="00CD6249" w:rsidP="004E2D47">
    <w:pPr>
      <w:pStyle w:val="BodyText"/>
      <w:spacing w:line="380" w:lineRule="exact"/>
      <w:jc w:val="center"/>
      <w:rPr>
        <w:rFonts w:ascii="Angsana New" w:hAnsi="Angsana New" w:cs="Angsana New"/>
        <w:sz w:val="32"/>
        <w:szCs w:val="32"/>
      </w:rPr>
    </w:pPr>
    <w:r w:rsidRPr="00BA6690">
      <w:rPr>
        <w:rFonts w:ascii="Angsana New" w:hAnsi="Angsana New" w:cs="Angsana New"/>
        <w:sz w:val="32"/>
        <w:szCs w:val="32"/>
      </w:rPr>
      <w:fldChar w:fldCharType="begin"/>
    </w:r>
    <w:r w:rsidRPr="00BA6690">
      <w:rPr>
        <w:rFonts w:ascii="Angsana New" w:hAnsi="Angsana New" w:cs="Angsana New"/>
        <w:sz w:val="32"/>
        <w:szCs w:val="32"/>
      </w:rPr>
      <w:instrText xml:space="preserve">PAGE  </w:instrText>
    </w:r>
    <w:r w:rsidRPr="00BA6690">
      <w:rPr>
        <w:rFonts w:ascii="Angsana New" w:hAnsi="Angsana New" w:cs="Angsana New"/>
        <w:sz w:val="32"/>
        <w:szCs w:val="32"/>
      </w:rPr>
      <w:fldChar w:fldCharType="separate"/>
    </w:r>
    <w:r>
      <w:rPr>
        <w:rFonts w:ascii="Angsana New" w:hAnsi="Angsana New" w:cs="Angsana New"/>
        <w:noProof/>
        <w:sz w:val="32"/>
        <w:szCs w:val="32"/>
      </w:rPr>
      <w:t>2</w:t>
    </w:r>
    <w:r w:rsidRPr="00BA6690">
      <w:rPr>
        <w:rFonts w:ascii="Angsana New" w:hAnsi="Angsana New" w:cs="Angsana New"/>
        <w:sz w:val="32"/>
        <w:szCs w:val="32"/>
      </w:rPr>
      <w:fldChar w:fldCharType="end"/>
    </w:r>
  </w:p>
  <w:p w14:paraId="7CA39B4D" w14:textId="77777777" w:rsidR="00CD6249" w:rsidRDefault="00CD6249" w:rsidP="004E2D47">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07079" w14:textId="77777777" w:rsidR="00CD6249" w:rsidRPr="00D96D86" w:rsidRDefault="00CD6249" w:rsidP="004E2D47">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00070" w14:textId="266E9B1E" w:rsidR="00CD6249" w:rsidRDefault="00CD6249" w:rsidP="004E2D47">
    <w:pPr>
      <w:pStyle w:val="Header"/>
    </w:pPr>
  </w:p>
  <w:p w14:paraId="7C419F44" w14:textId="77777777" w:rsidR="00CD6249" w:rsidRPr="004E2D47" w:rsidRDefault="00CD6249" w:rsidP="004E2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DB85C" w14:textId="77777777" w:rsidR="00CD6249" w:rsidRPr="00007EC4" w:rsidRDefault="00CD6249" w:rsidP="004E2D47">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CD6249" w:rsidRDefault="00CD624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sidR="000F5420">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CD6249" w:rsidRPr="00AC5B50" w:rsidRDefault="00EC7B32"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6"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9"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0"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5F032B2"/>
    <w:multiLevelType w:val="hybridMultilevel"/>
    <w:tmpl w:val="A6A8E4AA"/>
    <w:lvl w:ilvl="0" w:tplc="FCD064F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6"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8"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8"/>
  </w:num>
  <w:num w:numId="2">
    <w:abstractNumId w:val="2"/>
  </w:num>
  <w:num w:numId="3">
    <w:abstractNumId w:val="7"/>
  </w:num>
  <w:num w:numId="4">
    <w:abstractNumId w:val="1"/>
  </w:num>
  <w:num w:numId="5">
    <w:abstractNumId w:val="12"/>
  </w:num>
  <w:num w:numId="6">
    <w:abstractNumId w:val="18"/>
  </w:num>
  <w:num w:numId="7">
    <w:abstractNumId w:val="16"/>
  </w:num>
  <w:num w:numId="8">
    <w:abstractNumId w:val="15"/>
  </w:num>
  <w:num w:numId="9">
    <w:abstractNumId w:val="3"/>
  </w:num>
  <w:num w:numId="10">
    <w:abstractNumId w:val="10"/>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1"/>
  </w:num>
  <w:num w:numId="15">
    <w:abstractNumId w:val="11"/>
  </w:num>
  <w:num w:numId="16">
    <w:abstractNumId w:val="0"/>
  </w:num>
  <w:num w:numId="17">
    <w:abstractNumId w:val="22"/>
  </w:num>
  <w:num w:numId="18">
    <w:abstractNumId w:val="19"/>
  </w:num>
  <w:num w:numId="19">
    <w:abstractNumId w:val="14"/>
  </w:num>
  <w:num w:numId="20">
    <w:abstractNumId w:val="6"/>
  </w:num>
  <w:num w:numId="21">
    <w:abstractNumId w:val="9"/>
  </w:num>
  <w:num w:numId="22">
    <w:abstractNumId w:val="5"/>
  </w:num>
  <w:num w:numId="2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0838"/>
    <w:rsid w:val="000013DB"/>
    <w:rsid w:val="00001654"/>
    <w:rsid w:val="00001E58"/>
    <w:rsid w:val="0000277D"/>
    <w:rsid w:val="00002A20"/>
    <w:rsid w:val="00002D85"/>
    <w:rsid w:val="000035AF"/>
    <w:rsid w:val="000036BE"/>
    <w:rsid w:val="0000396A"/>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42A5"/>
    <w:rsid w:val="00014AEB"/>
    <w:rsid w:val="00014CB1"/>
    <w:rsid w:val="00016565"/>
    <w:rsid w:val="000171AB"/>
    <w:rsid w:val="00020068"/>
    <w:rsid w:val="00020570"/>
    <w:rsid w:val="00021939"/>
    <w:rsid w:val="00021CCC"/>
    <w:rsid w:val="00022331"/>
    <w:rsid w:val="000236BF"/>
    <w:rsid w:val="00023A78"/>
    <w:rsid w:val="00024081"/>
    <w:rsid w:val="00024084"/>
    <w:rsid w:val="000243C4"/>
    <w:rsid w:val="00024BD0"/>
    <w:rsid w:val="0002562E"/>
    <w:rsid w:val="00025CBD"/>
    <w:rsid w:val="00025D20"/>
    <w:rsid w:val="000266AE"/>
    <w:rsid w:val="000266D0"/>
    <w:rsid w:val="00026DE6"/>
    <w:rsid w:val="00027710"/>
    <w:rsid w:val="00027E4A"/>
    <w:rsid w:val="00030134"/>
    <w:rsid w:val="00030268"/>
    <w:rsid w:val="00030705"/>
    <w:rsid w:val="0003075C"/>
    <w:rsid w:val="00031123"/>
    <w:rsid w:val="00031787"/>
    <w:rsid w:val="00031850"/>
    <w:rsid w:val="00031884"/>
    <w:rsid w:val="00031DB4"/>
    <w:rsid w:val="00031E9D"/>
    <w:rsid w:val="000326A4"/>
    <w:rsid w:val="0003321D"/>
    <w:rsid w:val="00033A69"/>
    <w:rsid w:val="00033E58"/>
    <w:rsid w:val="00033E79"/>
    <w:rsid w:val="00033F28"/>
    <w:rsid w:val="00034C44"/>
    <w:rsid w:val="00035117"/>
    <w:rsid w:val="0003581A"/>
    <w:rsid w:val="00037788"/>
    <w:rsid w:val="00037D55"/>
    <w:rsid w:val="0004010F"/>
    <w:rsid w:val="0004040F"/>
    <w:rsid w:val="00040A16"/>
    <w:rsid w:val="00040BE3"/>
    <w:rsid w:val="00042020"/>
    <w:rsid w:val="00042121"/>
    <w:rsid w:val="000421DB"/>
    <w:rsid w:val="00042E79"/>
    <w:rsid w:val="00043D44"/>
    <w:rsid w:val="0004491C"/>
    <w:rsid w:val="00044ED2"/>
    <w:rsid w:val="00045962"/>
    <w:rsid w:val="00045DC0"/>
    <w:rsid w:val="00045E50"/>
    <w:rsid w:val="000463CD"/>
    <w:rsid w:val="00046CE3"/>
    <w:rsid w:val="000474D9"/>
    <w:rsid w:val="00047A42"/>
    <w:rsid w:val="00050534"/>
    <w:rsid w:val="0005089B"/>
    <w:rsid w:val="0005094E"/>
    <w:rsid w:val="000509E3"/>
    <w:rsid w:val="00050B8F"/>
    <w:rsid w:val="00050D00"/>
    <w:rsid w:val="000515EC"/>
    <w:rsid w:val="00051F3C"/>
    <w:rsid w:val="00052020"/>
    <w:rsid w:val="000524FF"/>
    <w:rsid w:val="000539DB"/>
    <w:rsid w:val="00053B0F"/>
    <w:rsid w:val="00053F91"/>
    <w:rsid w:val="00054837"/>
    <w:rsid w:val="00054D20"/>
    <w:rsid w:val="00055B88"/>
    <w:rsid w:val="00056C22"/>
    <w:rsid w:val="0006017B"/>
    <w:rsid w:val="00060275"/>
    <w:rsid w:val="00060493"/>
    <w:rsid w:val="00060BAD"/>
    <w:rsid w:val="00061554"/>
    <w:rsid w:val="00061C5D"/>
    <w:rsid w:val="00062C0F"/>
    <w:rsid w:val="000630E1"/>
    <w:rsid w:val="000635B2"/>
    <w:rsid w:val="00063F2A"/>
    <w:rsid w:val="00064258"/>
    <w:rsid w:val="000654D6"/>
    <w:rsid w:val="000660AE"/>
    <w:rsid w:val="00066189"/>
    <w:rsid w:val="00071925"/>
    <w:rsid w:val="000724D7"/>
    <w:rsid w:val="000726E8"/>
    <w:rsid w:val="00073419"/>
    <w:rsid w:val="00073656"/>
    <w:rsid w:val="0007371F"/>
    <w:rsid w:val="00073E44"/>
    <w:rsid w:val="000750AB"/>
    <w:rsid w:val="0007519D"/>
    <w:rsid w:val="000753BA"/>
    <w:rsid w:val="000754D5"/>
    <w:rsid w:val="00075711"/>
    <w:rsid w:val="00075C2D"/>
    <w:rsid w:val="00076D16"/>
    <w:rsid w:val="00076EB3"/>
    <w:rsid w:val="0007791F"/>
    <w:rsid w:val="000779D3"/>
    <w:rsid w:val="00080DCD"/>
    <w:rsid w:val="00081580"/>
    <w:rsid w:val="00081ED2"/>
    <w:rsid w:val="00081FF0"/>
    <w:rsid w:val="000849E8"/>
    <w:rsid w:val="00084B56"/>
    <w:rsid w:val="00084D9B"/>
    <w:rsid w:val="00084F46"/>
    <w:rsid w:val="0008509C"/>
    <w:rsid w:val="00085249"/>
    <w:rsid w:val="0008551D"/>
    <w:rsid w:val="00085E9B"/>
    <w:rsid w:val="00086B7F"/>
    <w:rsid w:val="000872FE"/>
    <w:rsid w:val="00087523"/>
    <w:rsid w:val="00090E62"/>
    <w:rsid w:val="00090F87"/>
    <w:rsid w:val="00091BAC"/>
    <w:rsid w:val="00091C7F"/>
    <w:rsid w:val="00091CD7"/>
    <w:rsid w:val="00092E4F"/>
    <w:rsid w:val="00093922"/>
    <w:rsid w:val="0009450E"/>
    <w:rsid w:val="00094D24"/>
    <w:rsid w:val="00094F64"/>
    <w:rsid w:val="000958D6"/>
    <w:rsid w:val="00095FDA"/>
    <w:rsid w:val="000968AE"/>
    <w:rsid w:val="00097BD9"/>
    <w:rsid w:val="00097E1B"/>
    <w:rsid w:val="000A1214"/>
    <w:rsid w:val="000A1D84"/>
    <w:rsid w:val="000A2D6E"/>
    <w:rsid w:val="000A3066"/>
    <w:rsid w:val="000A3B0C"/>
    <w:rsid w:val="000A47E4"/>
    <w:rsid w:val="000A4B42"/>
    <w:rsid w:val="000A6915"/>
    <w:rsid w:val="000A6B34"/>
    <w:rsid w:val="000A7CFC"/>
    <w:rsid w:val="000B0951"/>
    <w:rsid w:val="000B0C9B"/>
    <w:rsid w:val="000B1D9D"/>
    <w:rsid w:val="000B2035"/>
    <w:rsid w:val="000B2248"/>
    <w:rsid w:val="000B2EFA"/>
    <w:rsid w:val="000B4545"/>
    <w:rsid w:val="000B4A52"/>
    <w:rsid w:val="000B5FF9"/>
    <w:rsid w:val="000B619F"/>
    <w:rsid w:val="000B739A"/>
    <w:rsid w:val="000B7480"/>
    <w:rsid w:val="000C03AD"/>
    <w:rsid w:val="000C0733"/>
    <w:rsid w:val="000C1835"/>
    <w:rsid w:val="000C2112"/>
    <w:rsid w:val="000C2E6C"/>
    <w:rsid w:val="000C33D1"/>
    <w:rsid w:val="000C4DEA"/>
    <w:rsid w:val="000C5A90"/>
    <w:rsid w:val="000C606A"/>
    <w:rsid w:val="000C70D0"/>
    <w:rsid w:val="000C7689"/>
    <w:rsid w:val="000C796F"/>
    <w:rsid w:val="000C79A6"/>
    <w:rsid w:val="000D0CC7"/>
    <w:rsid w:val="000D118F"/>
    <w:rsid w:val="000D11AC"/>
    <w:rsid w:val="000D1314"/>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DD6"/>
    <w:rsid w:val="000D6EE1"/>
    <w:rsid w:val="000D74DE"/>
    <w:rsid w:val="000D7614"/>
    <w:rsid w:val="000D7EC5"/>
    <w:rsid w:val="000E0CA5"/>
    <w:rsid w:val="000E0DAF"/>
    <w:rsid w:val="000E2B82"/>
    <w:rsid w:val="000E4C51"/>
    <w:rsid w:val="000E4FCA"/>
    <w:rsid w:val="000E51EC"/>
    <w:rsid w:val="000E58F0"/>
    <w:rsid w:val="000E6103"/>
    <w:rsid w:val="000E6E24"/>
    <w:rsid w:val="000E71AA"/>
    <w:rsid w:val="000F09CC"/>
    <w:rsid w:val="000F0BD8"/>
    <w:rsid w:val="000F1971"/>
    <w:rsid w:val="000F2EFC"/>
    <w:rsid w:val="000F2F76"/>
    <w:rsid w:val="000F2F9A"/>
    <w:rsid w:val="000F31D0"/>
    <w:rsid w:val="000F360C"/>
    <w:rsid w:val="000F3688"/>
    <w:rsid w:val="000F3FA2"/>
    <w:rsid w:val="000F4CF1"/>
    <w:rsid w:val="000F5248"/>
    <w:rsid w:val="000F5420"/>
    <w:rsid w:val="000F57C8"/>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524A"/>
    <w:rsid w:val="001259DA"/>
    <w:rsid w:val="0012680E"/>
    <w:rsid w:val="001305F0"/>
    <w:rsid w:val="00130938"/>
    <w:rsid w:val="001315D0"/>
    <w:rsid w:val="0013194F"/>
    <w:rsid w:val="00132588"/>
    <w:rsid w:val="0013308B"/>
    <w:rsid w:val="00134553"/>
    <w:rsid w:val="00134618"/>
    <w:rsid w:val="00134C59"/>
    <w:rsid w:val="00135484"/>
    <w:rsid w:val="0013618E"/>
    <w:rsid w:val="00136427"/>
    <w:rsid w:val="001365D0"/>
    <w:rsid w:val="00136BB3"/>
    <w:rsid w:val="00137471"/>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62E3"/>
    <w:rsid w:val="00156785"/>
    <w:rsid w:val="001568AD"/>
    <w:rsid w:val="00156FAD"/>
    <w:rsid w:val="00157B85"/>
    <w:rsid w:val="00157F88"/>
    <w:rsid w:val="0016010B"/>
    <w:rsid w:val="001601D8"/>
    <w:rsid w:val="001603D4"/>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BC"/>
    <w:rsid w:val="001774D7"/>
    <w:rsid w:val="001803DF"/>
    <w:rsid w:val="00180427"/>
    <w:rsid w:val="00180994"/>
    <w:rsid w:val="00180D13"/>
    <w:rsid w:val="00181405"/>
    <w:rsid w:val="0018154F"/>
    <w:rsid w:val="00181B8F"/>
    <w:rsid w:val="00181D39"/>
    <w:rsid w:val="00182058"/>
    <w:rsid w:val="001824DA"/>
    <w:rsid w:val="00183AB4"/>
    <w:rsid w:val="00183BB6"/>
    <w:rsid w:val="00183DAE"/>
    <w:rsid w:val="00183F06"/>
    <w:rsid w:val="00183FAC"/>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B89"/>
    <w:rsid w:val="00194329"/>
    <w:rsid w:val="001944CD"/>
    <w:rsid w:val="0019474C"/>
    <w:rsid w:val="00194A72"/>
    <w:rsid w:val="00195BD3"/>
    <w:rsid w:val="00195E6D"/>
    <w:rsid w:val="001968F1"/>
    <w:rsid w:val="00196966"/>
    <w:rsid w:val="00196EE1"/>
    <w:rsid w:val="001979B1"/>
    <w:rsid w:val="001A05AE"/>
    <w:rsid w:val="001A06D8"/>
    <w:rsid w:val="001A0A72"/>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B1999"/>
    <w:rsid w:val="001B1A39"/>
    <w:rsid w:val="001B1D08"/>
    <w:rsid w:val="001B226C"/>
    <w:rsid w:val="001B2B85"/>
    <w:rsid w:val="001B3933"/>
    <w:rsid w:val="001B4451"/>
    <w:rsid w:val="001B4483"/>
    <w:rsid w:val="001B459D"/>
    <w:rsid w:val="001B562F"/>
    <w:rsid w:val="001C006B"/>
    <w:rsid w:val="001C0303"/>
    <w:rsid w:val="001C0AE5"/>
    <w:rsid w:val="001C0BE8"/>
    <w:rsid w:val="001C17B4"/>
    <w:rsid w:val="001C1977"/>
    <w:rsid w:val="001C1F1C"/>
    <w:rsid w:val="001C26B8"/>
    <w:rsid w:val="001C3096"/>
    <w:rsid w:val="001C4610"/>
    <w:rsid w:val="001C4A78"/>
    <w:rsid w:val="001C4CDD"/>
    <w:rsid w:val="001C53FB"/>
    <w:rsid w:val="001C554A"/>
    <w:rsid w:val="001C6271"/>
    <w:rsid w:val="001C62ED"/>
    <w:rsid w:val="001C6F3E"/>
    <w:rsid w:val="001C75E7"/>
    <w:rsid w:val="001C7EFA"/>
    <w:rsid w:val="001D06CD"/>
    <w:rsid w:val="001D0E45"/>
    <w:rsid w:val="001D1236"/>
    <w:rsid w:val="001D1336"/>
    <w:rsid w:val="001D1502"/>
    <w:rsid w:val="001D15BF"/>
    <w:rsid w:val="001D2B46"/>
    <w:rsid w:val="001D3674"/>
    <w:rsid w:val="001D5409"/>
    <w:rsid w:val="001D5EA3"/>
    <w:rsid w:val="001D69BD"/>
    <w:rsid w:val="001D6E5E"/>
    <w:rsid w:val="001D731F"/>
    <w:rsid w:val="001D7A43"/>
    <w:rsid w:val="001E103F"/>
    <w:rsid w:val="001E1D36"/>
    <w:rsid w:val="001E1E99"/>
    <w:rsid w:val="001E239D"/>
    <w:rsid w:val="001E2490"/>
    <w:rsid w:val="001E27F3"/>
    <w:rsid w:val="001E3483"/>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C28"/>
    <w:rsid w:val="001F1C6D"/>
    <w:rsid w:val="001F1E34"/>
    <w:rsid w:val="001F2D1E"/>
    <w:rsid w:val="001F33C6"/>
    <w:rsid w:val="001F37BB"/>
    <w:rsid w:val="001F4234"/>
    <w:rsid w:val="001F47F4"/>
    <w:rsid w:val="001F489E"/>
    <w:rsid w:val="001F4DEE"/>
    <w:rsid w:val="001F502B"/>
    <w:rsid w:val="001F5592"/>
    <w:rsid w:val="001F590D"/>
    <w:rsid w:val="001F5D5B"/>
    <w:rsid w:val="001F630A"/>
    <w:rsid w:val="001F65CB"/>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CE4"/>
    <w:rsid w:val="00212E5E"/>
    <w:rsid w:val="00213719"/>
    <w:rsid w:val="00213BF2"/>
    <w:rsid w:val="00214791"/>
    <w:rsid w:val="002149E0"/>
    <w:rsid w:val="00215058"/>
    <w:rsid w:val="00215E6E"/>
    <w:rsid w:val="00215F7E"/>
    <w:rsid w:val="00216077"/>
    <w:rsid w:val="00216666"/>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AC0"/>
    <w:rsid w:val="00235EAD"/>
    <w:rsid w:val="0023624E"/>
    <w:rsid w:val="00236487"/>
    <w:rsid w:val="00237643"/>
    <w:rsid w:val="00237861"/>
    <w:rsid w:val="00237997"/>
    <w:rsid w:val="00237EBF"/>
    <w:rsid w:val="00240D57"/>
    <w:rsid w:val="00241002"/>
    <w:rsid w:val="0024100C"/>
    <w:rsid w:val="002416EF"/>
    <w:rsid w:val="00241A59"/>
    <w:rsid w:val="00241B68"/>
    <w:rsid w:val="002423E9"/>
    <w:rsid w:val="0024279F"/>
    <w:rsid w:val="002429C0"/>
    <w:rsid w:val="00243AC2"/>
    <w:rsid w:val="002445E8"/>
    <w:rsid w:val="00244A03"/>
    <w:rsid w:val="002450B0"/>
    <w:rsid w:val="002452FD"/>
    <w:rsid w:val="002456F1"/>
    <w:rsid w:val="00245CF6"/>
    <w:rsid w:val="002464AE"/>
    <w:rsid w:val="00246E5D"/>
    <w:rsid w:val="002470F2"/>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1E7"/>
    <w:rsid w:val="0025725B"/>
    <w:rsid w:val="002609CF"/>
    <w:rsid w:val="00260E32"/>
    <w:rsid w:val="002616EE"/>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25DF"/>
    <w:rsid w:val="00272849"/>
    <w:rsid w:val="00272B7D"/>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C9"/>
    <w:rsid w:val="00280D96"/>
    <w:rsid w:val="00281219"/>
    <w:rsid w:val="00281924"/>
    <w:rsid w:val="00281B18"/>
    <w:rsid w:val="002823AB"/>
    <w:rsid w:val="0028280D"/>
    <w:rsid w:val="00283666"/>
    <w:rsid w:val="00283EC3"/>
    <w:rsid w:val="00284A15"/>
    <w:rsid w:val="00284B54"/>
    <w:rsid w:val="002855A9"/>
    <w:rsid w:val="00285A4B"/>
    <w:rsid w:val="002862E8"/>
    <w:rsid w:val="002870F2"/>
    <w:rsid w:val="0028756C"/>
    <w:rsid w:val="00287AA2"/>
    <w:rsid w:val="00287DE8"/>
    <w:rsid w:val="00291489"/>
    <w:rsid w:val="00291A6A"/>
    <w:rsid w:val="00291BFC"/>
    <w:rsid w:val="00291FE7"/>
    <w:rsid w:val="00292979"/>
    <w:rsid w:val="002929BF"/>
    <w:rsid w:val="002934F4"/>
    <w:rsid w:val="002946F7"/>
    <w:rsid w:val="00294CEA"/>
    <w:rsid w:val="00295305"/>
    <w:rsid w:val="00295991"/>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B6B"/>
    <w:rsid w:val="002A5E1C"/>
    <w:rsid w:val="002A6519"/>
    <w:rsid w:val="002A6A9F"/>
    <w:rsid w:val="002A718C"/>
    <w:rsid w:val="002A7D4E"/>
    <w:rsid w:val="002A7DE9"/>
    <w:rsid w:val="002B0D3F"/>
    <w:rsid w:val="002B1445"/>
    <w:rsid w:val="002B17FB"/>
    <w:rsid w:val="002B2348"/>
    <w:rsid w:val="002B2CA0"/>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68C8"/>
    <w:rsid w:val="002D7EF5"/>
    <w:rsid w:val="002E02AE"/>
    <w:rsid w:val="002E0490"/>
    <w:rsid w:val="002E08D0"/>
    <w:rsid w:val="002E0994"/>
    <w:rsid w:val="002E1909"/>
    <w:rsid w:val="002E2B07"/>
    <w:rsid w:val="002E2F30"/>
    <w:rsid w:val="002E3309"/>
    <w:rsid w:val="002E3762"/>
    <w:rsid w:val="002E3776"/>
    <w:rsid w:val="002E3B29"/>
    <w:rsid w:val="002E4083"/>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35A3"/>
    <w:rsid w:val="003144EB"/>
    <w:rsid w:val="003158CD"/>
    <w:rsid w:val="00316675"/>
    <w:rsid w:val="003177ED"/>
    <w:rsid w:val="00317A9D"/>
    <w:rsid w:val="00320A3E"/>
    <w:rsid w:val="00320F18"/>
    <w:rsid w:val="00323F4F"/>
    <w:rsid w:val="00324BCB"/>
    <w:rsid w:val="00325534"/>
    <w:rsid w:val="00325E35"/>
    <w:rsid w:val="00325F9D"/>
    <w:rsid w:val="00326065"/>
    <w:rsid w:val="00326598"/>
    <w:rsid w:val="00327030"/>
    <w:rsid w:val="003274E5"/>
    <w:rsid w:val="003309D9"/>
    <w:rsid w:val="0033131F"/>
    <w:rsid w:val="00331C32"/>
    <w:rsid w:val="00331C6A"/>
    <w:rsid w:val="00335A9E"/>
    <w:rsid w:val="00335B5B"/>
    <w:rsid w:val="0033674E"/>
    <w:rsid w:val="00336D3A"/>
    <w:rsid w:val="00336F23"/>
    <w:rsid w:val="00336F49"/>
    <w:rsid w:val="003408BE"/>
    <w:rsid w:val="003409A5"/>
    <w:rsid w:val="003409A8"/>
    <w:rsid w:val="00341F1D"/>
    <w:rsid w:val="003429B3"/>
    <w:rsid w:val="00342D15"/>
    <w:rsid w:val="00343AB5"/>
    <w:rsid w:val="00344059"/>
    <w:rsid w:val="003462F2"/>
    <w:rsid w:val="0034643A"/>
    <w:rsid w:val="00346991"/>
    <w:rsid w:val="00346E47"/>
    <w:rsid w:val="003479FC"/>
    <w:rsid w:val="003504FF"/>
    <w:rsid w:val="003511C1"/>
    <w:rsid w:val="00351AD3"/>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900"/>
    <w:rsid w:val="00360079"/>
    <w:rsid w:val="00360087"/>
    <w:rsid w:val="00360A22"/>
    <w:rsid w:val="00360AB5"/>
    <w:rsid w:val="00360BE9"/>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F17"/>
    <w:rsid w:val="00365026"/>
    <w:rsid w:val="00365476"/>
    <w:rsid w:val="00366B1B"/>
    <w:rsid w:val="0036786D"/>
    <w:rsid w:val="00370D26"/>
    <w:rsid w:val="00372A30"/>
    <w:rsid w:val="003730A0"/>
    <w:rsid w:val="00373382"/>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3196"/>
    <w:rsid w:val="00383405"/>
    <w:rsid w:val="00383BA5"/>
    <w:rsid w:val="00383C1F"/>
    <w:rsid w:val="003841B6"/>
    <w:rsid w:val="00384EC9"/>
    <w:rsid w:val="003859CE"/>
    <w:rsid w:val="00385ABF"/>
    <w:rsid w:val="00385BA6"/>
    <w:rsid w:val="00386529"/>
    <w:rsid w:val="003868A5"/>
    <w:rsid w:val="00386A43"/>
    <w:rsid w:val="003871BF"/>
    <w:rsid w:val="00387D88"/>
    <w:rsid w:val="00387E6B"/>
    <w:rsid w:val="00387F90"/>
    <w:rsid w:val="003904C0"/>
    <w:rsid w:val="00390846"/>
    <w:rsid w:val="00391309"/>
    <w:rsid w:val="00391624"/>
    <w:rsid w:val="00391EBE"/>
    <w:rsid w:val="00392861"/>
    <w:rsid w:val="00394D07"/>
    <w:rsid w:val="00394E57"/>
    <w:rsid w:val="00394F99"/>
    <w:rsid w:val="0039544A"/>
    <w:rsid w:val="003959E3"/>
    <w:rsid w:val="00395FCE"/>
    <w:rsid w:val="00396855"/>
    <w:rsid w:val="003968E1"/>
    <w:rsid w:val="003A0531"/>
    <w:rsid w:val="003A0732"/>
    <w:rsid w:val="003A07CC"/>
    <w:rsid w:val="003A0A6A"/>
    <w:rsid w:val="003A1E6D"/>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A7A93"/>
    <w:rsid w:val="003B15EF"/>
    <w:rsid w:val="003B28C5"/>
    <w:rsid w:val="003B296C"/>
    <w:rsid w:val="003B36D8"/>
    <w:rsid w:val="003B4043"/>
    <w:rsid w:val="003B432B"/>
    <w:rsid w:val="003B6475"/>
    <w:rsid w:val="003B68E3"/>
    <w:rsid w:val="003B6AA0"/>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D0341"/>
    <w:rsid w:val="003D1480"/>
    <w:rsid w:val="003D150B"/>
    <w:rsid w:val="003D18EB"/>
    <w:rsid w:val="003D1F7F"/>
    <w:rsid w:val="003D2FB9"/>
    <w:rsid w:val="003D3613"/>
    <w:rsid w:val="003D3EC6"/>
    <w:rsid w:val="003D4115"/>
    <w:rsid w:val="003D48E6"/>
    <w:rsid w:val="003D50E3"/>
    <w:rsid w:val="003D5655"/>
    <w:rsid w:val="003D6E08"/>
    <w:rsid w:val="003D700E"/>
    <w:rsid w:val="003D7232"/>
    <w:rsid w:val="003D7A9E"/>
    <w:rsid w:val="003D7B39"/>
    <w:rsid w:val="003E048C"/>
    <w:rsid w:val="003E0780"/>
    <w:rsid w:val="003E0875"/>
    <w:rsid w:val="003E1502"/>
    <w:rsid w:val="003E2107"/>
    <w:rsid w:val="003E229E"/>
    <w:rsid w:val="003E22B4"/>
    <w:rsid w:val="003E3A6B"/>
    <w:rsid w:val="003E3E0B"/>
    <w:rsid w:val="003E485D"/>
    <w:rsid w:val="003E4A28"/>
    <w:rsid w:val="003E5915"/>
    <w:rsid w:val="003E64B9"/>
    <w:rsid w:val="003E674D"/>
    <w:rsid w:val="003E6A1B"/>
    <w:rsid w:val="003E6FAB"/>
    <w:rsid w:val="003E7554"/>
    <w:rsid w:val="003E75F7"/>
    <w:rsid w:val="003E7F91"/>
    <w:rsid w:val="003F03A6"/>
    <w:rsid w:val="003F0D19"/>
    <w:rsid w:val="003F0DB2"/>
    <w:rsid w:val="003F17BE"/>
    <w:rsid w:val="003F1DC3"/>
    <w:rsid w:val="003F1F24"/>
    <w:rsid w:val="003F26D4"/>
    <w:rsid w:val="003F2BB1"/>
    <w:rsid w:val="003F35E6"/>
    <w:rsid w:val="003F37A3"/>
    <w:rsid w:val="003F3E18"/>
    <w:rsid w:val="003F4D47"/>
    <w:rsid w:val="003F5142"/>
    <w:rsid w:val="003F5381"/>
    <w:rsid w:val="003F56AF"/>
    <w:rsid w:val="003F57A6"/>
    <w:rsid w:val="003F57CB"/>
    <w:rsid w:val="003F598A"/>
    <w:rsid w:val="003F5C15"/>
    <w:rsid w:val="003F6464"/>
    <w:rsid w:val="003F6B62"/>
    <w:rsid w:val="003F7324"/>
    <w:rsid w:val="004002D8"/>
    <w:rsid w:val="004002F3"/>
    <w:rsid w:val="00400E78"/>
    <w:rsid w:val="004011CA"/>
    <w:rsid w:val="00401B19"/>
    <w:rsid w:val="0040226E"/>
    <w:rsid w:val="00403AC5"/>
    <w:rsid w:val="00404E6C"/>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46C"/>
    <w:rsid w:val="00413860"/>
    <w:rsid w:val="00413EF4"/>
    <w:rsid w:val="00414C9C"/>
    <w:rsid w:val="00415BC5"/>
    <w:rsid w:val="0041609D"/>
    <w:rsid w:val="00416637"/>
    <w:rsid w:val="00416CB6"/>
    <w:rsid w:val="00417EAA"/>
    <w:rsid w:val="004202AE"/>
    <w:rsid w:val="004208C6"/>
    <w:rsid w:val="0042107B"/>
    <w:rsid w:val="00421A3B"/>
    <w:rsid w:val="0042258D"/>
    <w:rsid w:val="0042323F"/>
    <w:rsid w:val="00423B39"/>
    <w:rsid w:val="00424001"/>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965"/>
    <w:rsid w:val="00436615"/>
    <w:rsid w:val="00436641"/>
    <w:rsid w:val="00436857"/>
    <w:rsid w:val="00436F69"/>
    <w:rsid w:val="0043729A"/>
    <w:rsid w:val="00440599"/>
    <w:rsid w:val="0044168B"/>
    <w:rsid w:val="00441DB3"/>
    <w:rsid w:val="004424EF"/>
    <w:rsid w:val="00443014"/>
    <w:rsid w:val="00443455"/>
    <w:rsid w:val="004442B6"/>
    <w:rsid w:val="00444DDA"/>
    <w:rsid w:val="0044511E"/>
    <w:rsid w:val="004452C0"/>
    <w:rsid w:val="00445A09"/>
    <w:rsid w:val="0044655A"/>
    <w:rsid w:val="00446AF1"/>
    <w:rsid w:val="00446BCE"/>
    <w:rsid w:val="00447E7A"/>
    <w:rsid w:val="004507B4"/>
    <w:rsid w:val="00452295"/>
    <w:rsid w:val="004522B1"/>
    <w:rsid w:val="004522C4"/>
    <w:rsid w:val="00452616"/>
    <w:rsid w:val="00453308"/>
    <w:rsid w:val="00453365"/>
    <w:rsid w:val="00453511"/>
    <w:rsid w:val="00454456"/>
    <w:rsid w:val="00454CCD"/>
    <w:rsid w:val="0045579D"/>
    <w:rsid w:val="00455A2A"/>
    <w:rsid w:val="00455CEE"/>
    <w:rsid w:val="004567AB"/>
    <w:rsid w:val="004572AC"/>
    <w:rsid w:val="0045754B"/>
    <w:rsid w:val="00457D0C"/>
    <w:rsid w:val="00460513"/>
    <w:rsid w:val="004621C1"/>
    <w:rsid w:val="004626EB"/>
    <w:rsid w:val="0046282B"/>
    <w:rsid w:val="0046337C"/>
    <w:rsid w:val="00463742"/>
    <w:rsid w:val="00463D9C"/>
    <w:rsid w:val="0046547A"/>
    <w:rsid w:val="004660BD"/>
    <w:rsid w:val="00466347"/>
    <w:rsid w:val="004669FB"/>
    <w:rsid w:val="00467068"/>
    <w:rsid w:val="00467270"/>
    <w:rsid w:val="00467928"/>
    <w:rsid w:val="00470772"/>
    <w:rsid w:val="00470888"/>
    <w:rsid w:val="00471E05"/>
    <w:rsid w:val="00472D33"/>
    <w:rsid w:val="00473116"/>
    <w:rsid w:val="004740AC"/>
    <w:rsid w:val="00474796"/>
    <w:rsid w:val="004747F6"/>
    <w:rsid w:val="00474D45"/>
    <w:rsid w:val="004752E9"/>
    <w:rsid w:val="00475713"/>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881"/>
    <w:rsid w:val="00486CC3"/>
    <w:rsid w:val="00486F34"/>
    <w:rsid w:val="0048714C"/>
    <w:rsid w:val="00487469"/>
    <w:rsid w:val="004877F2"/>
    <w:rsid w:val="00487ECA"/>
    <w:rsid w:val="00490CC0"/>
    <w:rsid w:val="004914F5"/>
    <w:rsid w:val="00491BDE"/>
    <w:rsid w:val="00492589"/>
    <w:rsid w:val="00493246"/>
    <w:rsid w:val="0049428D"/>
    <w:rsid w:val="00494541"/>
    <w:rsid w:val="004954B6"/>
    <w:rsid w:val="0049604E"/>
    <w:rsid w:val="00496B0A"/>
    <w:rsid w:val="0049704C"/>
    <w:rsid w:val="00497528"/>
    <w:rsid w:val="004A000D"/>
    <w:rsid w:val="004A0AF6"/>
    <w:rsid w:val="004A17EC"/>
    <w:rsid w:val="004A304E"/>
    <w:rsid w:val="004A355F"/>
    <w:rsid w:val="004A46E0"/>
    <w:rsid w:val="004A4C56"/>
    <w:rsid w:val="004A5137"/>
    <w:rsid w:val="004A5646"/>
    <w:rsid w:val="004A5B4D"/>
    <w:rsid w:val="004A5E96"/>
    <w:rsid w:val="004A6CAC"/>
    <w:rsid w:val="004B0274"/>
    <w:rsid w:val="004B062B"/>
    <w:rsid w:val="004B1A61"/>
    <w:rsid w:val="004B2DF3"/>
    <w:rsid w:val="004B32A5"/>
    <w:rsid w:val="004B3588"/>
    <w:rsid w:val="004B3ED3"/>
    <w:rsid w:val="004B411D"/>
    <w:rsid w:val="004B419E"/>
    <w:rsid w:val="004B4413"/>
    <w:rsid w:val="004B4D4B"/>
    <w:rsid w:val="004B501D"/>
    <w:rsid w:val="004B5C57"/>
    <w:rsid w:val="004B6323"/>
    <w:rsid w:val="004B7A0C"/>
    <w:rsid w:val="004C0749"/>
    <w:rsid w:val="004C13BA"/>
    <w:rsid w:val="004C1FC0"/>
    <w:rsid w:val="004C39CC"/>
    <w:rsid w:val="004C3DC3"/>
    <w:rsid w:val="004C4819"/>
    <w:rsid w:val="004C5A9A"/>
    <w:rsid w:val="004C5EE3"/>
    <w:rsid w:val="004C6092"/>
    <w:rsid w:val="004C6424"/>
    <w:rsid w:val="004C644E"/>
    <w:rsid w:val="004C6DB3"/>
    <w:rsid w:val="004D18A1"/>
    <w:rsid w:val="004D271B"/>
    <w:rsid w:val="004D2FE9"/>
    <w:rsid w:val="004D34FE"/>
    <w:rsid w:val="004D39C4"/>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932"/>
    <w:rsid w:val="004F4945"/>
    <w:rsid w:val="004F5427"/>
    <w:rsid w:val="004F5458"/>
    <w:rsid w:val="004F5FA5"/>
    <w:rsid w:val="004F786D"/>
    <w:rsid w:val="004F7D24"/>
    <w:rsid w:val="004F7E16"/>
    <w:rsid w:val="0050003A"/>
    <w:rsid w:val="005007A7"/>
    <w:rsid w:val="00500FB7"/>
    <w:rsid w:val="005012FE"/>
    <w:rsid w:val="00502500"/>
    <w:rsid w:val="005029C3"/>
    <w:rsid w:val="00503308"/>
    <w:rsid w:val="005033C0"/>
    <w:rsid w:val="00503962"/>
    <w:rsid w:val="00503D65"/>
    <w:rsid w:val="00503F01"/>
    <w:rsid w:val="00504857"/>
    <w:rsid w:val="00504AA7"/>
    <w:rsid w:val="00504F51"/>
    <w:rsid w:val="005052D2"/>
    <w:rsid w:val="0050544E"/>
    <w:rsid w:val="00505DC7"/>
    <w:rsid w:val="00506168"/>
    <w:rsid w:val="00506672"/>
    <w:rsid w:val="00506E18"/>
    <w:rsid w:val="005070E3"/>
    <w:rsid w:val="00507717"/>
    <w:rsid w:val="005078A7"/>
    <w:rsid w:val="00507E3D"/>
    <w:rsid w:val="0051050C"/>
    <w:rsid w:val="005119C9"/>
    <w:rsid w:val="00511CE9"/>
    <w:rsid w:val="0051310E"/>
    <w:rsid w:val="00513387"/>
    <w:rsid w:val="00513A8C"/>
    <w:rsid w:val="00513D5A"/>
    <w:rsid w:val="00514240"/>
    <w:rsid w:val="005146B7"/>
    <w:rsid w:val="00514B4C"/>
    <w:rsid w:val="00514C6A"/>
    <w:rsid w:val="005152A7"/>
    <w:rsid w:val="00515429"/>
    <w:rsid w:val="00515B4A"/>
    <w:rsid w:val="00515DFB"/>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FD6"/>
    <w:rsid w:val="00527583"/>
    <w:rsid w:val="00527740"/>
    <w:rsid w:val="00527C32"/>
    <w:rsid w:val="00527F30"/>
    <w:rsid w:val="00530ED5"/>
    <w:rsid w:val="005314FB"/>
    <w:rsid w:val="00531622"/>
    <w:rsid w:val="0053246B"/>
    <w:rsid w:val="00532589"/>
    <w:rsid w:val="005342BA"/>
    <w:rsid w:val="00534447"/>
    <w:rsid w:val="005348AF"/>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46DD"/>
    <w:rsid w:val="0054536B"/>
    <w:rsid w:val="00546088"/>
    <w:rsid w:val="00546673"/>
    <w:rsid w:val="0054691D"/>
    <w:rsid w:val="00546E84"/>
    <w:rsid w:val="00547199"/>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B6B"/>
    <w:rsid w:val="00566011"/>
    <w:rsid w:val="0056639F"/>
    <w:rsid w:val="00567048"/>
    <w:rsid w:val="00567219"/>
    <w:rsid w:val="0056725E"/>
    <w:rsid w:val="005675B1"/>
    <w:rsid w:val="005679CA"/>
    <w:rsid w:val="005716B4"/>
    <w:rsid w:val="0057172B"/>
    <w:rsid w:val="00571D1A"/>
    <w:rsid w:val="00572580"/>
    <w:rsid w:val="00572623"/>
    <w:rsid w:val="0057316A"/>
    <w:rsid w:val="00573F80"/>
    <w:rsid w:val="005740A5"/>
    <w:rsid w:val="0057544E"/>
    <w:rsid w:val="00575575"/>
    <w:rsid w:val="0057597A"/>
    <w:rsid w:val="00575FB2"/>
    <w:rsid w:val="00576297"/>
    <w:rsid w:val="00576F37"/>
    <w:rsid w:val="00577F6D"/>
    <w:rsid w:val="00580CB9"/>
    <w:rsid w:val="00580FF3"/>
    <w:rsid w:val="005817CA"/>
    <w:rsid w:val="0058269A"/>
    <w:rsid w:val="00582D7F"/>
    <w:rsid w:val="005830D7"/>
    <w:rsid w:val="00584174"/>
    <w:rsid w:val="00584F8C"/>
    <w:rsid w:val="00585378"/>
    <w:rsid w:val="00586F69"/>
    <w:rsid w:val="005876BE"/>
    <w:rsid w:val="0059013B"/>
    <w:rsid w:val="0059051B"/>
    <w:rsid w:val="005906A3"/>
    <w:rsid w:val="0059135A"/>
    <w:rsid w:val="005924BF"/>
    <w:rsid w:val="00593274"/>
    <w:rsid w:val="0059393C"/>
    <w:rsid w:val="00594227"/>
    <w:rsid w:val="005947D1"/>
    <w:rsid w:val="00594B3D"/>
    <w:rsid w:val="00594B53"/>
    <w:rsid w:val="00594F2E"/>
    <w:rsid w:val="00596183"/>
    <w:rsid w:val="00596C29"/>
    <w:rsid w:val="005A003D"/>
    <w:rsid w:val="005A02CB"/>
    <w:rsid w:val="005A0E57"/>
    <w:rsid w:val="005A1429"/>
    <w:rsid w:val="005A1487"/>
    <w:rsid w:val="005A1673"/>
    <w:rsid w:val="005A2004"/>
    <w:rsid w:val="005A236B"/>
    <w:rsid w:val="005A2591"/>
    <w:rsid w:val="005A27A0"/>
    <w:rsid w:val="005A27CA"/>
    <w:rsid w:val="005A3416"/>
    <w:rsid w:val="005A3698"/>
    <w:rsid w:val="005A44BB"/>
    <w:rsid w:val="005A4B5D"/>
    <w:rsid w:val="005A593F"/>
    <w:rsid w:val="005A5950"/>
    <w:rsid w:val="005A60AA"/>
    <w:rsid w:val="005B02C5"/>
    <w:rsid w:val="005B0891"/>
    <w:rsid w:val="005B1074"/>
    <w:rsid w:val="005B2925"/>
    <w:rsid w:val="005B307F"/>
    <w:rsid w:val="005B3277"/>
    <w:rsid w:val="005B32B7"/>
    <w:rsid w:val="005B3767"/>
    <w:rsid w:val="005B3944"/>
    <w:rsid w:val="005B3F13"/>
    <w:rsid w:val="005B421E"/>
    <w:rsid w:val="005B47AF"/>
    <w:rsid w:val="005B4EDC"/>
    <w:rsid w:val="005B656B"/>
    <w:rsid w:val="005B6925"/>
    <w:rsid w:val="005B75D9"/>
    <w:rsid w:val="005C0626"/>
    <w:rsid w:val="005C1C08"/>
    <w:rsid w:val="005C2B9F"/>
    <w:rsid w:val="005C3660"/>
    <w:rsid w:val="005C46D0"/>
    <w:rsid w:val="005C4CEA"/>
    <w:rsid w:val="005C5D70"/>
    <w:rsid w:val="005C690A"/>
    <w:rsid w:val="005C7105"/>
    <w:rsid w:val="005C763D"/>
    <w:rsid w:val="005D05DA"/>
    <w:rsid w:val="005D0C08"/>
    <w:rsid w:val="005D0F73"/>
    <w:rsid w:val="005D18AC"/>
    <w:rsid w:val="005D1EE3"/>
    <w:rsid w:val="005D1F8F"/>
    <w:rsid w:val="005D21B3"/>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118F"/>
    <w:rsid w:val="005E1398"/>
    <w:rsid w:val="005E13AC"/>
    <w:rsid w:val="005E189C"/>
    <w:rsid w:val="005E2AAE"/>
    <w:rsid w:val="005E2B6F"/>
    <w:rsid w:val="005E3DB5"/>
    <w:rsid w:val="005E403F"/>
    <w:rsid w:val="005E4062"/>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63F"/>
    <w:rsid w:val="005F7778"/>
    <w:rsid w:val="00600A16"/>
    <w:rsid w:val="00600F5C"/>
    <w:rsid w:val="006012EA"/>
    <w:rsid w:val="00601BEB"/>
    <w:rsid w:val="0060214B"/>
    <w:rsid w:val="00602938"/>
    <w:rsid w:val="00602C52"/>
    <w:rsid w:val="006030D9"/>
    <w:rsid w:val="00603756"/>
    <w:rsid w:val="00603E62"/>
    <w:rsid w:val="00603EEF"/>
    <w:rsid w:val="006046D9"/>
    <w:rsid w:val="0060471B"/>
    <w:rsid w:val="0060512B"/>
    <w:rsid w:val="00606646"/>
    <w:rsid w:val="00606DA5"/>
    <w:rsid w:val="00607303"/>
    <w:rsid w:val="0060770C"/>
    <w:rsid w:val="00610141"/>
    <w:rsid w:val="006103B3"/>
    <w:rsid w:val="006108B9"/>
    <w:rsid w:val="00612019"/>
    <w:rsid w:val="00612839"/>
    <w:rsid w:val="0061293D"/>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8A9"/>
    <w:rsid w:val="00624C67"/>
    <w:rsid w:val="00625D5C"/>
    <w:rsid w:val="006260B4"/>
    <w:rsid w:val="00626126"/>
    <w:rsid w:val="00626EFE"/>
    <w:rsid w:val="0062710E"/>
    <w:rsid w:val="0062743C"/>
    <w:rsid w:val="00627706"/>
    <w:rsid w:val="00627E6C"/>
    <w:rsid w:val="0063000B"/>
    <w:rsid w:val="006300EF"/>
    <w:rsid w:val="0063012E"/>
    <w:rsid w:val="00631737"/>
    <w:rsid w:val="0063185C"/>
    <w:rsid w:val="00631A18"/>
    <w:rsid w:val="00631B4B"/>
    <w:rsid w:val="00631E1E"/>
    <w:rsid w:val="006320D8"/>
    <w:rsid w:val="00632254"/>
    <w:rsid w:val="00633861"/>
    <w:rsid w:val="00633C9C"/>
    <w:rsid w:val="00634F24"/>
    <w:rsid w:val="00635056"/>
    <w:rsid w:val="006350CD"/>
    <w:rsid w:val="006361DF"/>
    <w:rsid w:val="00636B6A"/>
    <w:rsid w:val="006374DB"/>
    <w:rsid w:val="006375CC"/>
    <w:rsid w:val="00637690"/>
    <w:rsid w:val="0063776C"/>
    <w:rsid w:val="00637972"/>
    <w:rsid w:val="00637B08"/>
    <w:rsid w:val="00641491"/>
    <w:rsid w:val="006417C2"/>
    <w:rsid w:val="00642213"/>
    <w:rsid w:val="00642410"/>
    <w:rsid w:val="00642979"/>
    <w:rsid w:val="0064377F"/>
    <w:rsid w:val="00643D04"/>
    <w:rsid w:val="00644480"/>
    <w:rsid w:val="006448F8"/>
    <w:rsid w:val="0064551A"/>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99B"/>
    <w:rsid w:val="006629BC"/>
    <w:rsid w:val="006634A7"/>
    <w:rsid w:val="006639A4"/>
    <w:rsid w:val="00663CC2"/>
    <w:rsid w:val="006643AC"/>
    <w:rsid w:val="0066528B"/>
    <w:rsid w:val="006655E9"/>
    <w:rsid w:val="00667EB5"/>
    <w:rsid w:val="00670328"/>
    <w:rsid w:val="00670620"/>
    <w:rsid w:val="00672C6E"/>
    <w:rsid w:val="0067343F"/>
    <w:rsid w:val="00673FC7"/>
    <w:rsid w:val="00674847"/>
    <w:rsid w:val="00674C41"/>
    <w:rsid w:val="00675731"/>
    <w:rsid w:val="0067576E"/>
    <w:rsid w:val="00675E23"/>
    <w:rsid w:val="0067635A"/>
    <w:rsid w:val="0067688C"/>
    <w:rsid w:val="0067751A"/>
    <w:rsid w:val="00680714"/>
    <w:rsid w:val="006808F4"/>
    <w:rsid w:val="0068299F"/>
    <w:rsid w:val="00682B43"/>
    <w:rsid w:val="006834BD"/>
    <w:rsid w:val="006849C6"/>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C65"/>
    <w:rsid w:val="00692088"/>
    <w:rsid w:val="006941A9"/>
    <w:rsid w:val="00694DE5"/>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4658"/>
    <w:rsid w:val="006B4EC4"/>
    <w:rsid w:val="006B54B2"/>
    <w:rsid w:val="006B5592"/>
    <w:rsid w:val="006B5CB0"/>
    <w:rsid w:val="006B68CD"/>
    <w:rsid w:val="006B703B"/>
    <w:rsid w:val="006C0A3B"/>
    <w:rsid w:val="006C16D9"/>
    <w:rsid w:val="006C2238"/>
    <w:rsid w:val="006C2850"/>
    <w:rsid w:val="006C2DE1"/>
    <w:rsid w:val="006C3D3E"/>
    <w:rsid w:val="006C4291"/>
    <w:rsid w:val="006C447D"/>
    <w:rsid w:val="006C6809"/>
    <w:rsid w:val="006C762D"/>
    <w:rsid w:val="006C7800"/>
    <w:rsid w:val="006C7929"/>
    <w:rsid w:val="006C7BF4"/>
    <w:rsid w:val="006C7F41"/>
    <w:rsid w:val="006D00D2"/>
    <w:rsid w:val="006D0793"/>
    <w:rsid w:val="006D209B"/>
    <w:rsid w:val="006D226E"/>
    <w:rsid w:val="006D263B"/>
    <w:rsid w:val="006D264B"/>
    <w:rsid w:val="006D3027"/>
    <w:rsid w:val="006D370F"/>
    <w:rsid w:val="006D3883"/>
    <w:rsid w:val="006D4351"/>
    <w:rsid w:val="006D46A3"/>
    <w:rsid w:val="006D496B"/>
    <w:rsid w:val="006D4A95"/>
    <w:rsid w:val="006D518A"/>
    <w:rsid w:val="006D539C"/>
    <w:rsid w:val="006D5EE5"/>
    <w:rsid w:val="006D6772"/>
    <w:rsid w:val="006D6A5E"/>
    <w:rsid w:val="006D6CD0"/>
    <w:rsid w:val="006D6E9D"/>
    <w:rsid w:val="006D6ED4"/>
    <w:rsid w:val="006D710F"/>
    <w:rsid w:val="006D713E"/>
    <w:rsid w:val="006D7167"/>
    <w:rsid w:val="006D73E7"/>
    <w:rsid w:val="006E090F"/>
    <w:rsid w:val="006E0E9C"/>
    <w:rsid w:val="006E1417"/>
    <w:rsid w:val="006E1B9C"/>
    <w:rsid w:val="006E1BC4"/>
    <w:rsid w:val="006E28BB"/>
    <w:rsid w:val="006E3731"/>
    <w:rsid w:val="006E3958"/>
    <w:rsid w:val="006E3AD2"/>
    <w:rsid w:val="006E4206"/>
    <w:rsid w:val="006E5D18"/>
    <w:rsid w:val="006E6849"/>
    <w:rsid w:val="006E6909"/>
    <w:rsid w:val="006E6FC6"/>
    <w:rsid w:val="006E73F9"/>
    <w:rsid w:val="006E7829"/>
    <w:rsid w:val="006E7E34"/>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CAA"/>
    <w:rsid w:val="006F5F47"/>
    <w:rsid w:val="006F66F6"/>
    <w:rsid w:val="006F6BB6"/>
    <w:rsid w:val="006F7C12"/>
    <w:rsid w:val="007006AD"/>
    <w:rsid w:val="0070087A"/>
    <w:rsid w:val="00700880"/>
    <w:rsid w:val="00700D32"/>
    <w:rsid w:val="00700EA6"/>
    <w:rsid w:val="00701407"/>
    <w:rsid w:val="00701A78"/>
    <w:rsid w:val="00702619"/>
    <w:rsid w:val="007029E3"/>
    <w:rsid w:val="00702C19"/>
    <w:rsid w:val="00702DD2"/>
    <w:rsid w:val="0070366B"/>
    <w:rsid w:val="00703A47"/>
    <w:rsid w:val="00703C34"/>
    <w:rsid w:val="00703CEF"/>
    <w:rsid w:val="007041A9"/>
    <w:rsid w:val="007046AC"/>
    <w:rsid w:val="007055D9"/>
    <w:rsid w:val="00705789"/>
    <w:rsid w:val="00706CDA"/>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604"/>
    <w:rsid w:val="00727158"/>
    <w:rsid w:val="0072722D"/>
    <w:rsid w:val="00727466"/>
    <w:rsid w:val="007307EC"/>
    <w:rsid w:val="00730C05"/>
    <w:rsid w:val="00730FAC"/>
    <w:rsid w:val="00731D9D"/>
    <w:rsid w:val="007325DA"/>
    <w:rsid w:val="00732BAA"/>
    <w:rsid w:val="0073370E"/>
    <w:rsid w:val="00734022"/>
    <w:rsid w:val="007340F2"/>
    <w:rsid w:val="00734FDA"/>
    <w:rsid w:val="00735071"/>
    <w:rsid w:val="007355C2"/>
    <w:rsid w:val="0073574E"/>
    <w:rsid w:val="0073615A"/>
    <w:rsid w:val="00736497"/>
    <w:rsid w:val="00737966"/>
    <w:rsid w:val="00737B16"/>
    <w:rsid w:val="00737FCE"/>
    <w:rsid w:val="00740781"/>
    <w:rsid w:val="00740F08"/>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5059F"/>
    <w:rsid w:val="00750BFA"/>
    <w:rsid w:val="00750C8F"/>
    <w:rsid w:val="00750F2B"/>
    <w:rsid w:val="00750FD2"/>
    <w:rsid w:val="007517F8"/>
    <w:rsid w:val="00751C5F"/>
    <w:rsid w:val="0075201A"/>
    <w:rsid w:val="007533F9"/>
    <w:rsid w:val="007538D7"/>
    <w:rsid w:val="00753E25"/>
    <w:rsid w:val="00754C0F"/>
    <w:rsid w:val="007553D4"/>
    <w:rsid w:val="00755563"/>
    <w:rsid w:val="00755F8D"/>
    <w:rsid w:val="007569A2"/>
    <w:rsid w:val="00757577"/>
    <w:rsid w:val="0075780D"/>
    <w:rsid w:val="00757FD0"/>
    <w:rsid w:val="007603F7"/>
    <w:rsid w:val="00760488"/>
    <w:rsid w:val="0076071A"/>
    <w:rsid w:val="0076117B"/>
    <w:rsid w:val="0076145F"/>
    <w:rsid w:val="00761521"/>
    <w:rsid w:val="007617CE"/>
    <w:rsid w:val="007618FF"/>
    <w:rsid w:val="00761907"/>
    <w:rsid w:val="00761AC5"/>
    <w:rsid w:val="00761ACE"/>
    <w:rsid w:val="00761D53"/>
    <w:rsid w:val="0076232B"/>
    <w:rsid w:val="0076241C"/>
    <w:rsid w:val="0076265C"/>
    <w:rsid w:val="00762F91"/>
    <w:rsid w:val="00763A9E"/>
    <w:rsid w:val="00763B6F"/>
    <w:rsid w:val="00764D76"/>
    <w:rsid w:val="0076504B"/>
    <w:rsid w:val="00766BA9"/>
    <w:rsid w:val="0076748A"/>
    <w:rsid w:val="00767A6E"/>
    <w:rsid w:val="00767B43"/>
    <w:rsid w:val="00771209"/>
    <w:rsid w:val="007712B1"/>
    <w:rsid w:val="00771BCD"/>
    <w:rsid w:val="00771C9E"/>
    <w:rsid w:val="0077213A"/>
    <w:rsid w:val="007735B3"/>
    <w:rsid w:val="00773E23"/>
    <w:rsid w:val="00773E9C"/>
    <w:rsid w:val="007749E2"/>
    <w:rsid w:val="00774DA4"/>
    <w:rsid w:val="0077516C"/>
    <w:rsid w:val="00775519"/>
    <w:rsid w:val="00775629"/>
    <w:rsid w:val="0077568D"/>
    <w:rsid w:val="0077729D"/>
    <w:rsid w:val="00777E21"/>
    <w:rsid w:val="00777EA6"/>
    <w:rsid w:val="0078046C"/>
    <w:rsid w:val="007827B8"/>
    <w:rsid w:val="00782A6A"/>
    <w:rsid w:val="00782B97"/>
    <w:rsid w:val="00784227"/>
    <w:rsid w:val="00785967"/>
    <w:rsid w:val="00786696"/>
    <w:rsid w:val="007876F4"/>
    <w:rsid w:val="00787813"/>
    <w:rsid w:val="007905CB"/>
    <w:rsid w:val="00790A9A"/>
    <w:rsid w:val="00790C05"/>
    <w:rsid w:val="00791096"/>
    <w:rsid w:val="00791574"/>
    <w:rsid w:val="00791951"/>
    <w:rsid w:val="00792B22"/>
    <w:rsid w:val="0079388D"/>
    <w:rsid w:val="00793BB9"/>
    <w:rsid w:val="00793E45"/>
    <w:rsid w:val="007943F2"/>
    <w:rsid w:val="007947E5"/>
    <w:rsid w:val="00794F5F"/>
    <w:rsid w:val="00796ED3"/>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B08A5"/>
    <w:rsid w:val="007B0F16"/>
    <w:rsid w:val="007B100F"/>
    <w:rsid w:val="007B10BD"/>
    <w:rsid w:val="007B1452"/>
    <w:rsid w:val="007B1E17"/>
    <w:rsid w:val="007B25E6"/>
    <w:rsid w:val="007B3240"/>
    <w:rsid w:val="007B32FF"/>
    <w:rsid w:val="007B39D3"/>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800"/>
    <w:rsid w:val="007C29EE"/>
    <w:rsid w:val="007C2A87"/>
    <w:rsid w:val="007C2F72"/>
    <w:rsid w:val="007C30BC"/>
    <w:rsid w:val="007C3113"/>
    <w:rsid w:val="007C3214"/>
    <w:rsid w:val="007C41D8"/>
    <w:rsid w:val="007C5646"/>
    <w:rsid w:val="007C59F2"/>
    <w:rsid w:val="007C5BC3"/>
    <w:rsid w:val="007C6523"/>
    <w:rsid w:val="007C6621"/>
    <w:rsid w:val="007C6674"/>
    <w:rsid w:val="007D00B2"/>
    <w:rsid w:val="007D026C"/>
    <w:rsid w:val="007D077C"/>
    <w:rsid w:val="007D0CD6"/>
    <w:rsid w:val="007D1037"/>
    <w:rsid w:val="007D1130"/>
    <w:rsid w:val="007D1A35"/>
    <w:rsid w:val="007D1CFF"/>
    <w:rsid w:val="007D416D"/>
    <w:rsid w:val="007D48BB"/>
    <w:rsid w:val="007D4CD3"/>
    <w:rsid w:val="007D5ED9"/>
    <w:rsid w:val="007D64D1"/>
    <w:rsid w:val="007D6C53"/>
    <w:rsid w:val="007D6E94"/>
    <w:rsid w:val="007D722C"/>
    <w:rsid w:val="007D72B7"/>
    <w:rsid w:val="007D75AD"/>
    <w:rsid w:val="007E010C"/>
    <w:rsid w:val="007E0BDD"/>
    <w:rsid w:val="007E1575"/>
    <w:rsid w:val="007E1621"/>
    <w:rsid w:val="007E26D0"/>
    <w:rsid w:val="007E28B9"/>
    <w:rsid w:val="007E5335"/>
    <w:rsid w:val="007E57A8"/>
    <w:rsid w:val="007E58AC"/>
    <w:rsid w:val="007E5FAD"/>
    <w:rsid w:val="007E608B"/>
    <w:rsid w:val="007E6563"/>
    <w:rsid w:val="007E66E0"/>
    <w:rsid w:val="007E7153"/>
    <w:rsid w:val="007E74ED"/>
    <w:rsid w:val="007E7F89"/>
    <w:rsid w:val="007F0F1C"/>
    <w:rsid w:val="007F1935"/>
    <w:rsid w:val="007F270C"/>
    <w:rsid w:val="007F2E4F"/>
    <w:rsid w:val="007F2E72"/>
    <w:rsid w:val="007F312D"/>
    <w:rsid w:val="007F392C"/>
    <w:rsid w:val="007F5AEC"/>
    <w:rsid w:val="007F5D62"/>
    <w:rsid w:val="007F61E8"/>
    <w:rsid w:val="007F724C"/>
    <w:rsid w:val="007F73F3"/>
    <w:rsid w:val="007F78AB"/>
    <w:rsid w:val="00800176"/>
    <w:rsid w:val="008001CE"/>
    <w:rsid w:val="0080068A"/>
    <w:rsid w:val="008007C4"/>
    <w:rsid w:val="0080082A"/>
    <w:rsid w:val="00800A99"/>
    <w:rsid w:val="00800C3D"/>
    <w:rsid w:val="00800F93"/>
    <w:rsid w:val="0080124B"/>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6B"/>
    <w:rsid w:val="00811F1A"/>
    <w:rsid w:val="0081221D"/>
    <w:rsid w:val="00812840"/>
    <w:rsid w:val="008137DE"/>
    <w:rsid w:val="008142AD"/>
    <w:rsid w:val="00814AA8"/>
    <w:rsid w:val="00816365"/>
    <w:rsid w:val="00817AD3"/>
    <w:rsid w:val="00817FAC"/>
    <w:rsid w:val="0082045D"/>
    <w:rsid w:val="008206DD"/>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30E0"/>
    <w:rsid w:val="008332FB"/>
    <w:rsid w:val="00834234"/>
    <w:rsid w:val="00834499"/>
    <w:rsid w:val="008346CC"/>
    <w:rsid w:val="00834C11"/>
    <w:rsid w:val="008353C1"/>
    <w:rsid w:val="008353FE"/>
    <w:rsid w:val="00835BD7"/>
    <w:rsid w:val="00835DB2"/>
    <w:rsid w:val="00836687"/>
    <w:rsid w:val="00840744"/>
    <w:rsid w:val="00840840"/>
    <w:rsid w:val="00841631"/>
    <w:rsid w:val="008417DE"/>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604"/>
    <w:rsid w:val="00851C3E"/>
    <w:rsid w:val="00852079"/>
    <w:rsid w:val="008523B2"/>
    <w:rsid w:val="00852C14"/>
    <w:rsid w:val="00852C80"/>
    <w:rsid w:val="00852E41"/>
    <w:rsid w:val="00853058"/>
    <w:rsid w:val="0085305D"/>
    <w:rsid w:val="00853B16"/>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FA9"/>
    <w:rsid w:val="008645A6"/>
    <w:rsid w:val="00864698"/>
    <w:rsid w:val="00865854"/>
    <w:rsid w:val="00865F6B"/>
    <w:rsid w:val="00866069"/>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8FD"/>
    <w:rsid w:val="00880D65"/>
    <w:rsid w:val="008813AF"/>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841"/>
    <w:rsid w:val="00896DAD"/>
    <w:rsid w:val="00896F6A"/>
    <w:rsid w:val="008977A9"/>
    <w:rsid w:val="00897D38"/>
    <w:rsid w:val="008A0687"/>
    <w:rsid w:val="008A0747"/>
    <w:rsid w:val="008A0E7D"/>
    <w:rsid w:val="008A1043"/>
    <w:rsid w:val="008A1283"/>
    <w:rsid w:val="008A19BC"/>
    <w:rsid w:val="008A1EB9"/>
    <w:rsid w:val="008A30FA"/>
    <w:rsid w:val="008A3D88"/>
    <w:rsid w:val="008A3E5B"/>
    <w:rsid w:val="008A46BD"/>
    <w:rsid w:val="008A4A06"/>
    <w:rsid w:val="008A4F32"/>
    <w:rsid w:val="008A4FE0"/>
    <w:rsid w:val="008A67BF"/>
    <w:rsid w:val="008A6EA6"/>
    <w:rsid w:val="008A7467"/>
    <w:rsid w:val="008A78D9"/>
    <w:rsid w:val="008B0726"/>
    <w:rsid w:val="008B072E"/>
    <w:rsid w:val="008B0BDC"/>
    <w:rsid w:val="008B0CF1"/>
    <w:rsid w:val="008B21E0"/>
    <w:rsid w:val="008B3693"/>
    <w:rsid w:val="008B3819"/>
    <w:rsid w:val="008B3EB4"/>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8D7"/>
    <w:rsid w:val="008C3B0A"/>
    <w:rsid w:val="008C4FA4"/>
    <w:rsid w:val="008C5044"/>
    <w:rsid w:val="008C5E0C"/>
    <w:rsid w:val="008C6232"/>
    <w:rsid w:val="008C62A2"/>
    <w:rsid w:val="008C6418"/>
    <w:rsid w:val="008C68E6"/>
    <w:rsid w:val="008C78CD"/>
    <w:rsid w:val="008D014D"/>
    <w:rsid w:val="008D0682"/>
    <w:rsid w:val="008D193F"/>
    <w:rsid w:val="008D2A84"/>
    <w:rsid w:val="008D304D"/>
    <w:rsid w:val="008D30DF"/>
    <w:rsid w:val="008D40EE"/>
    <w:rsid w:val="008D429D"/>
    <w:rsid w:val="008D43F6"/>
    <w:rsid w:val="008D535D"/>
    <w:rsid w:val="008D606E"/>
    <w:rsid w:val="008D68F9"/>
    <w:rsid w:val="008D6907"/>
    <w:rsid w:val="008D73DB"/>
    <w:rsid w:val="008D7993"/>
    <w:rsid w:val="008E237C"/>
    <w:rsid w:val="008E26C3"/>
    <w:rsid w:val="008E280E"/>
    <w:rsid w:val="008E349C"/>
    <w:rsid w:val="008E3601"/>
    <w:rsid w:val="008E367E"/>
    <w:rsid w:val="008E3BF4"/>
    <w:rsid w:val="008E48CF"/>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EC1"/>
    <w:rsid w:val="008F2F4B"/>
    <w:rsid w:val="008F2FB9"/>
    <w:rsid w:val="008F3128"/>
    <w:rsid w:val="008F3540"/>
    <w:rsid w:val="008F381F"/>
    <w:rsid w:val="008F3EA0"/>
    <w:rsid w:val="008F4E79"/>
    <w:rsid w:val="008F4F27"/>
    <w:rsid w:val="008F588B"/>
    <w:rsid w:val="008F5F3D"/>
    <w:rsid w:val="008F6658"/>
    <w:rsid w:val="008F6CFC"/>
    <w:rsid w:val="008F7274"/>
    <w:rsid w:val="008F7A81"/>
    <w:rsid w:val="008F7E1D"/>
    <w:rsid w:val="009001A8"/>
    <w:rsid w:val="00900858"/>
    <w:rsid w:val="00900CA2"/>
    <w:rsid w:val="00900D00"/>
    <w:rsid w:val="009011EE"/>
    <w:rsid w:val="00901789"/>
    <w:rsid w:val="0090275E"/>
    <w:rsid w:val="0090296A"/>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368"/>
    <w:rsid w:val="00917647"/>
    <w:rsid w:val="009201BF"/>
    <w:rsid w:val="00920B06"/>
    <w:rsid w:val="00920E6D"/>
    <w:rsid w:val="00921D2E"/>
    <w:rsid w:val="00923A3D"/>
    <w:rsid w:val="0092496F"/>
    <w:rsid w:val="00924E3D"/>
    <w:rsid w:val="00924E4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42A1"/>
    <w:rsid w:val="00934840"/>
    <w:rsid w:val="00934A0C"/>
    <w:rsid w:val="00934B10"/>
    <w:rsid w:val="009352E4"/>
    <w:rsid w:val="00935776"/>
    <w:rsid w:val="009357DB"/>
    <w:rsid w:val="00935C67"/>
    <w:rsid w:val="009367CF"/>
    <w:rsid w:val="00936C81"/>
    <w:rsid w:val="0094099D"/>
    <w:rsid w:val="009414F4"/>
    <w:rsid w:val="00941735"/>
    <w:rsid w:val="00942570"/>
    <w:rsid w:val="00942997"/>
    <w:rsid w:val="00942B4E"/>
    <w:rsid w:val="00942E38"/>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903"/>
    <w:rsid w:val="0095095E"/>
    <w:rsid w:val="00951736"/>
    <w:rsid w:val="00953050"/>
    <w:rsid w:val="0095314E"/>
    <w:rsid w:val="00954311"/>
    <w:rsid w:val="00954566"/>
    <w:rsid w:val="00954738"/>
    <w:rsid w:val="00954AC1"/>
    <w:rsid w:val="00954E6E"/>
    <w:rsid w:val="009552B2"/>
    <w:rsid w:val="00955D4C"/>
    <w:rsid w:val="00956396"/>
    <w:rsid w:val="00956723"/>
    <w:rsid w:val="00956893"/>
    <w:rsid w:val="00957125"/>
    <w:rsid w:val="00960737"/>
    <w:rsid w:val="009607D8"/>
    <w:rsid w:val="009609F5"/>
    <w:rsid w:val="00961B3B"/>
    <w:rsid w:val="00961EC5"/>
    <w:rsid w:val="009621F8"/>
    <w:rsid w:val="009624CB"/>
    <w:rsid w:val="00964740"/>
    <w:rsid w:val="009650BC"/>
    <w:rsid w:val="00966EAB"/>
    <w:rsid w:val="0096705B"/>
    <w:rsid w:val="00967512"/>
    <w:rsid w:val="0096783F"/>
    <w:rsid w:val="00967D42"/>
    <w:rsid w:val="009701BD"/>
    <w:rsid w:val="009704B1"/>
    <w:rsid w:val="0097085E"/>
    <w:rsid w:val="00970986"/>
    <w:rsid w:val="00970AE1"/>
    <w:rsid w:val="0097115C"/>
    <w:rsid w:val="009726AA"/>
    <w:rsid w:val="0097316E"/>
    <w:rsid w:val="00973BAA"/>
    <w:rsid w:val="00973CF8"/>
    <w:rsid w:val="00974374"/>
    <w:rsid w:val="009746DD"/>
    <w:rsid w:val="009749C6"/>
    <w:rsid w:val="00975114"/>
    <w:rsid w:val="0097543E"/>
    <w:rsid w:val="00975CC8"/>
    <w:rsid w:val="00976D39"/>
    <w:rsid w:val="009770ED"/>
    <w:rsid w:val="00977A8F"/>
    <w:rsid w:val="00977F75"/>
    <w:rsid w:val="00980224"/>
    <w:rsid w:val="00981CE9"/>
    <w:rsid w:val="00982513"/>
    <w:rsid w:val="009827A4"/>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6BD"/>
    <w:rsid w:val="0099610F"/>
    <w:rsid w:val="0099640D"/>
    <w:rsid w:val="0099648F"/>
    <w:rsid w:val="0099689E"/>
    <w:rsid w:val="00996922"/>
    <w:rsid w:val="0099726C"/>
    <w:rsid w:val="00997EC9"/>
    <w:rsid w:val="009A1FF1"/>
    <w:rsid w:val="009A234B"/>
    <w:rsid w:val="009A255D"/>
    <w:rsid w:val="009A27D7"/>
    <w:rsid w:val="009A3186"/>
    <w:rsid w:val="009A3402"/>
    <w:rsid w:val="009A3561"/>
    <w:rsid w:val="009A3C56"/>
    <w:rsid w:val="009A4C0C"/>
    <w:rsid w:val="009A4D71"/>
    <w:rsid w:val="009A643C"/>
    <w:rsid w:val="009A6716"/>
    <w:rsid w:val="009A6F51"/>
    <w:rsid w:val="009A7278"/>
    <w:rsid w:val="009A78FB"/>
    <w:rsid w:val="009B0B96"/>
    <w:rsid w:val="009B1126"/>
    <w:rsid w:val="009B1153"/>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1C16"/>
    <w:rsid w:val="009D2FD8"/>
    <w:rsid w:val="009D33F9"/>
    <w:rsid w:val="009D37F8"/>
    <w:rsid w:val="009D3A66"/>
    <w:rsid w:val="009D3DB1"/>
    <w:rsid w:val="009D4BC7"/>
    <w:rsid w:val="009D4E4F"/>
    <w:rsid w:val="009D561F"/>
    <w:rsid w:val="009D5939"/>
    <w:rsid w:val="009D5B80"/>
    <w:rsid w:val="009D67B0"/>
    <w:rsid w:val="009D74D4"/>
    <w:rsid w:val="009E0B97"/>
    <w:rsid w:val="009E117D"/>
    <w:rsid w:val="009E121E"/>
    <w:rsid w:val="009E1641"/>
    <w:rsid w:val="009E1D7F"/>
    <w:rsid w:val="009E2141"/>
    <w:rsid w:val="009E2B14"/>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2DCB"/>
    <w:rsid w:val="009F4429"/>
    <w:rsid w:val="009F47BC"/>
    <w:rsid w:val="009F591E"/>
    <w:rsid w:val="009F5D04"/>
    <w:rsid w:val="009F6047"/>
    <w:rsid w:val="009F6787"/>
    <w:rsid w:val="009F6C01"/>
    <w:rsid w:val="009F6CC8"/>
    <w:rsid w:val="009F6CDE"/>
    <w:rsid w:val="009F7768"/>
    <w:rsid w:val="009F7EAA"/>
    <w:rsid w:val="00A00187"/>
    <w:rsid w:val="00A00290"/>
    <w:rsid w:val="00A00964"/>
    <w:rsid w:val="00A01CB8"/>
    <w:rsid w:val="00A01D03"/>
    <w:rsid w:val="00A02353"/>
    <w:rsid w:val="00A033AF"/>
    <w:rsid w:val="00A0410D"/>
    <w:rsid w:val="00A04D96"/>
    <w:rsid w:val="00A05032"/>
    <w:rsid w:val="00A05250"/>
    <w:rsid w:val="00A05880"/>
    <w:rsid w:val="00A06433"/>
    <w:rsid w:val="00A06EC2"/>
    <w:rsid w:val="00A06F9B"/>
    <w:rsid w:val="00A0755C"/>
    <w:rsid w:val="00A07943"/>
    <w:rsid w:val="00A07EAD"/>
    <w:rsid w:val="00A07F07"/>
    <w:rsid w:val="00A104F3"/>
    <w:rsid w:val="00A1206A"/>
    <w:rsid w:val="00A12E62"/>
    <w:rsid w:val="00A130F6"/>
    <w:rsid w:val="00A13C44"/>
    <w:rsid w:val="00A140E6"/>
    <w:rsid w:val="00A14958"/>
    <w:rsid w:val="00A15680"/>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360D"/>
    <w:rsid w:val="00A23799"/>
    <w:rsid w:val="00A23A03"/>
    <w:rsid w:val="00A2529D"/>
    <w:rsid w:val="00A252EE"/>
    <w:rsid w:val="00A2534A"/>
    <w:rsid w:val="00A25817"/>
    <w:rsid w:val="00A26254"/>
    <w:rsid w:val="00A27ADC"/>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E1C"/>
    <w:rsid w:val="00A450A1"/>
    <w:rsid w:val="00A45A38"/>
    <w:rsid w:val="00A4614C"/>
    <w:rsid w:val="00A4622B"/>
    <w:rsid w:val="00A47B43"/>
    <w:rsid w:val="00A47EF4"/>
    <w:rsid w:val="00A5049A"/>
    <w:rsid w:val="00A52243"/>
    <w:rsid w:val="00A5248D"/>
    <w:rsid w:val="00A52499"/>
    <w:rsid w:val="00A53E0F"/>
    <w:rsid w:val="00A546F0"/>
    <w:rsid w:val="00A54C51"/>
    <w:rsid w:val="00A54E6F"/>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478"/>
    <w:rsid w:val="00A656E1"/>
    <w:rsid w:val="00A65874"/>
    <w:rsid w:val="00A65909"/>
    <w:rsid w:val="00A65BBD"/>
    <w:rsid w:val="00A65C00"/>
    <w:rsid w:val="00A6609D"/>
    <w:rsid w:val="00A66A52"/>
    <w:rsid w:val="00A66F5E"/>
    <w:rsid w:val="00A67822"/>
    <w:rsid w:val="00A67C07"/>
    <w:rsid w:val="00A70680"/>
    <w:rsid w:val="00A715BA"/>
    <w:rsid w:val="00A71861"/>
    <w:rsid w:val="00A71B3D"/>
    <w:rsid w:val="00A71D18"/>
    <w:rsid w:val="00A7231D"/>
    <w:rsid w:val="00A72C11"/>
    <w:rsid w:val="00A72C7C"/>
    <w:rsid w:val="00A72D5E"/>
    <w:rsid w:val="00A72DCA"/>
    <w:rsid w:val="00A735F7"/>
    <w:rsid w:val="00A736C8"/>
    <w:rsid w:val="00A73914"/>
    <w:rsid w:val="00A73946"/>
    <w:rsid w:val="00A745DD"/>
    <w:rsid w:val="00A74D14"/>
    <w:rsid w:val="00A75D64"/>
    <w:rsid w:val="00A761B3"/>
    <w:rsid w:val="00A767D0"/>
    <w:rsid w:val="00A77120"/>
    <w:rsid w:val="00A779E7"/>
    <w:rsid w:val="00A77B04"/>
    <w:rsid w:val="00A80890"/>
    <w:rsid w:val="00A8166A"/>
    <w:rsid w:val="00A81BA6"/>
    <w:rsid w:val="00A81C97"/>
    <w:rsid w:val="00A8298E"/>
    <w:rsid w:val="00A83129"/>
    <w:rsid w:val="00A8326F"/>
    <w:rsid w:val="00A83381"/>
    <w:rsid w:val="00A83799"/>
    <w:rsid w:val="00A83906"/>
    <w:rsid w:val="00A83B75"/>
    <w:rsid w:val="00A8523E"/>
    <w:rsid w:val="00A8537F"/>
    <w:rsid w:val="00A8603F"/>
    <w:rsid w:val="00A86115"/>
    <w:rsid w:val="00A87D64"/>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B50"/>
    <w:rsid w:val="00AC0315"/>
    <w:rsid w:val="00AC0AA6"/>
    <w:rsid w:val="00AC0AFB"/>
    <w:rsid w:val="00AC0D7C"/>
    <w:rsid w:val="00AC1972"/>
    <w:rsid w:val="00AC1FD5"/>
    <w:rsid w:val="00AC208F"/>
    <w:rsid w:val="00AC22A6"/>
    <w:rsid w:val="00AC2755"/>
    <w:rsid w:val="00AC33D1"/>
    <w:rsid w:val="00AC4329"/>
    <w:rsid w:val="00AC54CC"/>
    <w:rsid w:val="00AC564E"/>
    <w:rsid w:val="00AC5B50"/>
    <w:rsid w:val="00AC6FDC"/>
    <w:rsid w:val="00AC7790"/>
    <w:rsid w:val="00AC7BE3"/>
    <w:rsid w:val="00AD026E"/>
    <w:rsid w:val="00AD1A4C"/>
    <w:rsid w:val="00AD202D"/>
    <w:rsid w:val="00AD2273"/>
    <w:rsid w:val="00AD3DF2"/>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3AA"/>
    <w:rsid w:val="00AD7D6F"/>
    <w:rsid w:val="00AD7FBD"/>
    <w:rsid w:val="00AE0DA8"/>
    <w:rsid w:val="00AE1AD8"/>
    <w:rsid w:val="00AE21DA"/>
    <w:rsid w:val="00AE31AC"/>
    <w:rsid w:val="00AE3821"/>
    <w:rsid w:val="00AE7AC6"/>
    <w:rsid w:val="00AE7EC9"/>
    <w:rsid w:val="00AF1158"/>
    <w:rsid w:val="00AF19E5"/>
    <w:rsid w:val="00AF28D7"/>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4FF"/>
    <w:rsid w:val="00B216E4"/>
    <w:rsid w:val="00B218DB"/>
    <w:rsid w:val="00B21D70"/>
    <w:rsid w:val="00B222BA"/>
    <w:rsid w:val="00B22BA0"/>
    <w:rsid w:val="00B25858"/>
    <w:rsid w:val="00B26161"/>
    <w:rsid w:val="00B26163"/>
    <w:rsid w:val="00B26382"/>
    <w:rsid w:val="00B26812"/>
    <w:rsid w:val="00B269DC"/>
    <w:rsid w:val="00B26AF3"/>
    <w:rsid w:val="00B26D8A"/>
    <w:rsid w:val="00B277D6"/>
    <w:rsid w:val="00B27B40"/>
    <w:rsid w:val="00B302F8"/>
    <w:rsid w:val="00B32273"/>
    <w:rsid w:val="00B32C94"/>
    <w:rsid w:val="00B33197"/>
    <w:rsid w:val="00B3324F"/>
    <w:rsid w:val="00B332E4"/>
    <w:rsid w:val="00B33556"/>
    <w:rsid w:val="00B33B26"/>
    <w:rsid w:val="00B34649"/>
    <w:rsid w:val="00B35B8E"/>
    <w:rsid w:val="00B3640F"/>
    <w:rsid w:val="00B401D8"/>
    <w:rsid w:val="00B40E9F"/>
    <w:rsid w:val="00B41170"/>
    <w:rsid w:val="00B41CA2"/>
    <w:rsid w:val="00B428BC"/>
    <w:rsid w:val="00B42C67"/>
    <w:rsid w:val="00B43B04"/>
    <w:rsid w:val="00B4441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39D3"/>
    <w:rsid w:val="00B63A5B"/>
    <w:rsid w:val="00B640BD"/>
    <w:rsid w:val="00B643D3"/>
    <w:rsid w:val="00B64617"/>
    <w:rsid w:val="00B64C75"/>
    <w:rsid w:val="00B65318"/>
    <w:rsid w:val="00B65FC2"/>
    <w:rsid w:val="00B6629B"/>
    <w:rsid w:val="00B66BFE"/>
    <w:rsid w:val="00B6732A"/>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3D3"/>
    <w:rsid w:val="00B9193A"/>
    <w:rsid w:val="00B919F7"/>
    <w:rsid w:val="00B92B38"/>
    <w:rsid w:val="00B93789"/>
    <w:rsid w:val="00B93AA9"/>
    <w:rsid w:val="00B93AD6"/>
    <w:rsid w:val="00B93BED"/>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3279"/>
    <w:rsid w:val="00BA3BD0"/>
    <w:rsid w:val="00BA4A7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479"/>
    <w:rsid w:val="00BB5562"/>
    <w:rsid w:val="00BB5D17"/>
    <w:rsid w:val="00BB657E"/>
    <w:rsid w:val="00BB76D7"/>
    <w:rsid w:val="00BB7BD9"/>
    <w:rsid w:val="00BB7E4E"/>
    <w:rsid w:val="00BB7F8D"/>
    <w:rsid w:val="00BC09B1"/>
    <w:rsid w:val="00BC10D2"/>
    <w:rsid w:val="00BC121E"/>
    <w:rsid w:val="00BC307B"/>
    <w:rsid w:val="00BC4610"/>
    <w:rsid w:val="00BC52E6"/>
    <w:rsid w:val="00BC5CBD"/>
    <w:rsid w:val="00BC736B"/>
    <w:rsid w:val="00BC7AAD"/>
    <w:rsid w:val="00BC7B27"/>
    <w:rsid w:val="00BC7F5A"/>
    <w:rsid w:val="00BD0826"/>
    <w:rsid w:val="00BD0B44"/>
    <w:rsid w:val="00BD0C04"/>
    <w:rsid w:val="00BD19DB"/>
    <w:rsid w:val="00BD2410"/>
    <w:rsid w:val="00BD301D"/>
    <w:rsid w:val="00BD3170"/>
    <w:rsid w:val="00BD3A1A"/>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213A"/>
    <w:rsid w:val="00BE2D35"/>
    <w:rsid w:val="00BE383A"/>
    <w:rsid w:val="00BE40D1"/>
    <w:rsid w:val="00BE45D1"/>
    <w:rsid w:val="00BE4D8F"/>
    <w:rsid w:val="00BE553C"/>
    <w:rsid w:val="00BE61D3"/>
    <w:rsid w:val="00BE65E2"/>
    <w:rsid w:val="00BE7349"/>
    <w:rsid w:val="00BF077A"/>
    <w:rsid w:val="00BF16F2"/>
    <w:rsid w:val="00BF1810"/>
    <w:rsid w:val="00BF1B97"/>
    <w:rsid w:val="00BF1E8C"/>
    <w:rsid w:val="00BF24FF"/>
    <w:rsid w:val="00BF25FE"/>
    <w:rsid w:val="00BF284B"/>
    <w:rsid w:val="00BF2B66"/>
    <w:rsid w:val="00BF3B1D"/>
    <w:rsid w:val="00BF3DAF"/>
    <w:rsid w:val="00BF436E"/>
    <w:rsid w:val="00BF4DE1"/>
    <w:rsid w:val="00BF55D2"/>
    <w:rsid w:val="00BF5A75"/>
    <w:rsid w:val="00BF60A3"/>
    <w:rsid w:val="00BF61A8"/>
    <w:rsid w:val="00BF652E"/>
    <w:rsid w:val="00BF65C9"/>
    <w:rsid w:val="00BF6690"/>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612B"/>
    <w:rsid w:val="00C16D4C"/>
    <w:rsid w:val="00C17180"/>
    <w:rsid w:val="00C174BC"/>
    <w:rsid w:val="00C17AA4"/>
    <w:rsid w:val="00C202FA"/>
    <w:rsid w:val="00C210C2"/>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2972"/>
    <w:rsid w:val="00C53672"/>
    <w:rsid w:val="00C53838"/>
    <w:rsid w:val="00C53A96"/>
    <w:rsid w:val="00C544E2"/>
    <w:rsid w:val="00C549E9"/>
    <w:rsid w:val="00C54CCD"/>
    <w:rsid w:val="00C5574C"/>
    <w:rsid w:val="00C55B3E"/>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BB"/>
    <w:rsid w:val="00C7464F"/>
    <w:rsid w:val="00C74912"/>
    <w:rsid w:val="00C74C39"/>
    <w:rsid w:val="00C7537C"/>
    <w:rsid w:val="00C7551F"/>
    <w:rsid w:val="00C75524"/>
    <w:rsid w:val="00C765AA"/>
    <w:rsid w:val="00C76621"/>
    <w:rsid w:val="00C76707"/>
    <w:rsid w:val="00C76AC2"/>
    <w:rsid w:val="00C80ED7"/>
    <w:rsid w:val="00C80F01"/>
    <w:rsid w:val="00C812B9"/>
    <w:rsid w:val="00C818D6"/>
    <w:rsid w:val="00C81C2E"/>
    <w:rsid w:val="00C823B3"/>
    <w:rsid w:val="00C83FE3"/>
    <w:rsid w:val="00C857B3"/>
    <w:rsid w:val="00C86423"/>
    <w:rsid w:val="00C86F0E"/>
    <w:rsid w:val="00C87866"/>
    <w:rsid w:val="00C90886"/>
    <w:rsid w:val="00C90B71"/>
    <w:rsid w:val="00C9204E"/>
    <w:rsid w:val="00C92224"/>
    <w:rsid w:val="00C927C1"/>
    <w:rsid w:val="00C92905"/>
    <w:rsid w:val="00C95203"/>
    <w:rsid w:val="00C965A6"/>
    <w:rsid w:val="00C96FC1"/>
    <w:rsid w:val="00C9702F"/>
    <w:rsid w:val="00C975F9"/>
    <w:rsid w:val="00C9771A"/>
    <w:rsid w:val="00C97E25"/>
    <w:rsid w:val="00C97E3E"/>
    <w:rsid w:val="00C97E8F"/>
    <w:rsid w:val="00CA04C7"/>
    <w:rsid w:val="00CA07E5"/>
    <w:rsid w:val="00CA0D5A"/>
    <w:rsid w:val="00CA15DF"/>
    <w:rsid w:val="00CA233B"/>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C18"/>
    <w:rsid w:val="00CB33AE"/>
    <w:rsid w:val="00CB4395"/>
    <w:rsid w:val="00CB44EB"/>
    <w:rsid w:val="00CB465C"/>
    <w:rsid w:val="00CB4AF7"/>
    <w:rsid w:val="00CB4EDA"/>
    <w:rsid w:val="00CB511D"/>
    <w:rsid w:val="00CB5D26"/>
    <w:rsid w:val="00CB74AF"/>
    <w:rsid w:val="00CB7803"/>
    <w:rsid w:val="00CB7E06"/>
    <w:rsid w:val="00CC0698"/>
    <w:rsid w:val="00CC154A"/>
    <w:rsid w:val="00CC1778"/>
    <w:rsid w:val="00CC1E55"/>
    <w:rsid w:val="00CC2CFD"/>
    <w:rsid w:val="00CC2D65"/>
    <w:rsid w:val="00CC2F48"/>
    <w:rsid w:val="00CC3240"/>
    <w:rsid w:val="00CC3D75"/>
    <w:rsid w:val="00CC3D94"/>
    <w:rsid w:val="00CC40C8"/>
    <w:rsid w:val="00CC46D0"/>
    <w:rsid w:val="00CC5E33"/>
    <w:rsid w:val="00CC5FB0"/>
    <w:rsid w:val="00CC710C"/>
    <w:rsid w:val="00CC78DF"/>
    <w:rsid w:val="00CC7E86"/>
    <w:rsid w:val="00CC7EF4"/>
    <w:rsid w:val="00CD0401"/>
    <w:rsid w:val="00CD0E35"/>
    <w:rsid w:val="00CD162F"/>
    <w:rsid w:val="00CD1ACF"/>
    <w:rsid w:val="00CD1E7C"/>
    <w:rsid w:val="00CD26B7"/>
    <w:rsid w:val="00CD379D"/>
    <w:rsid w:val="00CD4A2C"/>
    <w:rsid w:val="00CD4CA9"/>
    <w:rsid w:val="00CD5035"/>
    <w:rsid w:val="00CD6249"/>
    <w:rsid w:val="00CD6769"/>
    <w:rsid w:val="00CD731D"/>
    <w:rsid w:val="00CD751A"/>
    <w:rsid w:val="00CD7C5B"/>
    <w:rsid w:val="00CE183E"/>
    <w:rsid w:val="00CE1B94"/>
    <w:rsid w:val="00CE217E"/>
    <w:rsid w:val="00CE2699"/>
    <w:rsid w:val="00CE273E"/>
    <w:rsid w:val="00CE2C61"/>
    <w:rsid w:val="00CE2D52"/>
    <w:rsid w:val="00CE3622"/>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116B"/>
    <w:rsid w:val="00D11DBD"/>
    <w:rsid w:val="00D123EC"/>
    <w:rsid w:val="00D12637"/>
    <w:rsid w:val="00D1341F"/>
    <w:rsid w:val="00D13A10"/>
    <w:rsid w:val="00D13A4C"/>
    <w:rsid w:val="00D13E33"/>
    <w:rsid w:val="00D14418"/>
    <w:rsid w:val="00D149B3"/>
    <w:rsid w:val="00D14A94"/>
    <w:rsid w:val="00D153CA"/>
    <w:rsid w:val="00D155D9"/>
    <w:rsid w:val="00D15D5D"/>
    <w:rsid w:val="00D1667D"/>
    <w:rsid w:val="00D16739"/>
    <w:rsid w:val="00D167E5"/>
    <w:rsid w:val="00D16CC5"/>
    <w:rsid w:val="00D16EFD"/>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DB"/>
    <w:rsid w:val="00D27C1C"/>
    <w:rsid w:val="00D27F43"/>
    <w:rsid w:val="00D30157"/>
    <w:rsid w:val="00D302A0"/>
    <w:rsid w:val="00D307D5"/>
    <w:rsid w:val="00D3096C"/>
    <w:rsid w:val="00D30BB6"/>
    <w:rsid w:val="00D314CB"/>
    <w:rsid w:val="00D31938"/>
    <w:rsid w:val="00D333AC"/>
    <w:rsid w:val="00D33F4C"/>
    <w:rsid w:val="00D34BA4"/>
    <w:rsid w:val="00D36578"/>
    <w:rsid w:val="00D36C50"/>
    <w:rsid w:val="00D40CC3"/>
    <w:rsid w:val="00D42F9C"/>
    <w:rsid w:val="00D434AA"/>
    <w:rsid w:val="00D436BE"/>
    <w:rsid w:val="00D43E85"/>
    <w:rsid w:val="00D43EF5"/>
    <w:rsid w:val="00D441A3"/>
    <w:rsid w:val="00D441D9"/>
    <w:rsid w:val="00D44780"/>
    <w:rsid w:val="00D44942"/>
    <w:rsid w:val="00D45766"/>
    <w:rsid w:val="00D45B69"/>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4AB0"/>
    <w:rsid w:val="00D566D6"/>
    <w:rsid w:val="00D567F3"/>
    <w:rsid w:val="00D56EF6"/>
    <w:rsid w:val="00D574E5"/>
    <w:rsid w:val="00D608D8"/>
    <w:rsid w:val="00D6118B"/>
    <w:rsid w:val="00D614EA"/>
    <w:rsid w:val="00D61CEF"/>
    <w:rsid w:val="00D6292C"/>
    <w:rsid w:val="00D630A2"/>
    <w:rsid w:val="00D6313C"/>
    <w:rsid w:val="00D647AE"/>
    <w:rsid w:val="00D649E0"/>
    <w:rsid w:val="00D64A95"/>
    <w:rsid w:val="00D64F08"/>
    <w:rsid w:val="00D6510F"/>
    <w:rsid w:val="00D660AE"/>
    <w:rsid w:val="00D66266"/>
    <w:rsid w:val="00D6669C"/>
    <w:rsid w:val="00D66E10"/>
    <w:rsid w:val="00D677F4"/>
    <w:rsid w:val="00D67CB4"/>
    <w:rsid w:val="00D67F14"/>
    <w:rsid w:val="00D70493"/>
    <w:rsid w:val="00D70641"/>
    <w:rsid w:val="00D70773"/>
    <w:rsid w:val="00D70926"/>
    <w:rsid w:val="00D727A2"/>
    <w:rsid w:val="00D72DCB"/>
    <w:rsid w:val="00D7316E"/>
    <w:rsid w:val="00D75390"/>
    <w:rsid w:val="00D754F3"/>
    <w:rsid w:val="00D75985"/>
    <w:rsid w:val="00D75B59"/>
    <w:rsid w:val="00D77375"/>
    <w:rsid w:val="00D7783A"/>
    <w:rsid w:val="00D77C41"/>
    <w:rsid w:val="00D80176"/>
    <w:rsid w:val="00D80191"/>
    <w:rsid w:val="00D810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912"/>
    <w:rsid w:val="00DC05D9"/>
    <w:rsid w:val="00DC07D3"/>
    <w:rsid w:val="00DC1143"/>
    <w:rsid w:val="00DC12F0"/>
    <w:rsid w:val="00DC16B8"/>
    <w:rsid w:val="00DC216A"/>
    <w:rsid w:val="00DC397C"/>
    <w:rsid w:val="00DC3BD1"/>
    <w:rsid w:val="00DC4077"/>
    <w:rsid w:val="00DC439C"/>
    <w:rsid w:val="00DC43BE"/>
    <w:rsid w:val="00DC47C8"/>
    <w:rsid w:val="00DC48F7"/>
    <w:rsid w:val="00DC5D87"/>
    <w:rsid w:val="00DC628B"/>
    <w:rsid w:val="00DC6A13"/>
    <w:rsid w:val="00DC7009"/>
    <w:rsid w:val="00DC7371"/>
    <w:rsid w:val="00DC7787"/>
    <w:rsid w:val="00DD13D4"/>
    <w:rsid w:val="00DD14BE"/>
    <w:rsid w:val="00DD1E7B"/>
    <w:rsid w:val="00DD26C2"/>
    <w:rsid w:val="00DD27DB"/>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78C3"/>
    <w:rsid w:val="00DE7CCD"/>
    <w:rsid w:val="00DE7CD7"/>
    <w:rsid w:val="00DE7DCB"/>
    <w:rsid w:val="00DF00AD"/>
    <w:rsid w:val="00DF06C0"/>
    <w:rsid w:val="00DF1516"/>
    <w:rsid w:val="00DF1CDE"/>
    <w:rsid w:val="00DF1EFD"/>
    <w:rsid w:val="00DF1FFD"/>
    <w:rsid w:val="00DF3203"/>
    <w:rsid w:val="00DF34AD"/>
    <w:rsid w:val="00DF3747"/>
    <w:rsid w:val="00DF394C"/>
    <w:rsid w:val="00DF4890"/>
    <w:rsid w:val="00DF4AF4"/>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531A"/>
    <w:rsid w:val="00E05CA4"/>
    <w:rsid w:val="00E0654C"/>
    <w:rsid w:val="00E06AE5"/>
    <w:rsid w:val="00E0776B"/>
    <w:rsid w:val="00E102E0"/>
    <w:rsid w:val="00E10980"/>
    <w:rsid w:val="00E115D9"/>
    <w:rsid w:val="00E127BB"/>
    <w:rsid w:val="00E128CC"/>
    <w:rsid w:val="00E13453"/>
    <w:rsid w:val="00E13485"/>
    <w:rsid w:val="00E13706"/>
    <w:rsid w:val="00E14D53"/>
    <w:rsid w:val="00E1582D"/>
    <w:rsid w:val="00E15DC6"/>
    <w:rsid w:val="00E160EF"/>
    <w:rsid w:val="00E1681A"/>
    <w:rsid w:val="00E170B3"/>
    <w:rsid w:val="00E17127"/>
    <w:rsid w:val="00E17380"/>
    <w:rsid w:val="00E17D84"/>
    <w:rsid w:val="00E2002F"/>
    <w:rsid w:val="00E2048D"/>
    <w:rsid w:val="00E21741"/>
    <w:rsid w:val="00E21762"/>
    <w:rsid w:val="00E2182D"/>
    <w:rsid w:val="00E21F9F"/>
    <w:rsid w:val="00E220F4"/>
    <w:rsid w:val="00E225FB"/>
    <w:rsid w:val="00E2310C"/>
    <w:rsid w:val="00E2359E"/>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B3C"/>
    <w:rsid w:val="00E51D04"/>
    <w:rsid w:val="00E52BC3"/>
    <w:rsid w:val="00E532DF"/>
    <w:rsid w:val="00E5478A"/>
    <w:rsid w:val="00E54D30"/>
    <w:rsid w:val="00E54F41"/>
    <w:rsid w:val="00E55733"/>
    <w:rsid w:val="00E56189"/>
    <w:rsid w:val="00E56CC2"/>
    <w:rsid w:val="00E571BF"/>
    <w:rsid w:val="00E57F03"/>
    <w:rsid w:val="00E57F64"/>
    <w:rsid w:val="00E6023B"/>
    <w:rsid w:val="00E60728"/>
    <w:rsid w:val="00E61048"/>
    <w:rsid w:val="00E612F6"/>
    <w:rsid w:val="00E6164C"/>
    <w:rsid w:val="00E61A18"/>
    <w:rsid w:val="00E61A83"/>
    <w:rsid w:val="00E62E5E"/>
    <w:rsid w:val="00E631E1"/>
    <w:rsid w:val="00E63E05"/>
    <w:rsid w:val="00E646F8"/>
    <w:rsid w:val="00E65591"/>
    <w:rsid w:val="00E655FF"/>
    <w:rsid w:val="00E6632D"/>
    <w:rsid w:val="00E67376"/>
    <w:rsid w:val="00E70237"/>
    <w:rsid w:val="00E70385"/>
    <w:rsid w:val="00E705E3"/>
    <w:rsid w:val="00E70FE2"/>
    <w:rsid w:val="00E712B1"/>
    <w:rsid w:val="00E71303"/>
    <w:rsid w:val="00E715AD"/>
    <w:rsid w:val="00E71D48"/>
    <w:rsid w:val="00E72048"/>
    <w:rsid w:val="00E7221E"/>
    <w:rsid w:val="00E7322A"/>
    <w:rsid w:val="00E73F5E"/>
    <w:rsid w:val="00E75A5F"/>
    <w:rsid w:val="00E76B52"/>
    <w:rsid w:val="00E773E5"/>
    <w:rsid w:val="00E7780D"/>
    <w:rsid w:val="00E77926"/>
    <w:rsid w:val="00E77F24"/>
    <w:rsid w:val="00E807D0"/>
    <w:rsid w:val="00E80976"/>
    <w:rsid w:val="00E813F1"/>
    <w:rsid w:val="00E81658"/>
    <w:rsid w:val="00E826F7"/>
    <w:rsid w:val="00E82DDD"/>
    <w:rsid w:val="00E83847"/>
    <w:rsid w:val="00E838AA"/>
    <w:rsid w:val="00E84661"/>
    <w:rsid w:val="00E84754"/>
    <w:rsid w:val="00E84E00"/>
    <w:rsid w:val="00E8539E"/>
    <w:rsid w:val="00E8584D"/>
    <w:rsid w:val="00E87346"/>
    <w:rsid w:val="00E87C81"/>
    <w:rsid w:val="00E87D54"/>
    <w:rsid w:val="00E87FE7"/>
    <w:rsid w:val="00E9068C"/>
    <w:rsid w:val="00E90F82"/>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910"/>
    <w:rsid w:val="00EA3E72"/>
    <w:rsid w:val="00EA4421"/>
    <w:rsid w:val="00EA4BA1"/>
    <w:rsid w:val="00EA54CE"/>
    <w:rsid w:val="00EA5B36"/>
    <w:rsid w:val="00EA5B92"/>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6878"/>
    <w:rsid w:val="00EB7176"/>
    <w:rsid w:val="00EB7318"/>
    <w:rsid w:val="00EB783A"/>
    <w:rsid w:val="00EB79D3"/>
    <w:rsid w:val="00EB7CEE"/>
    <w:rsid w:val="00EB7F11"/>
    <w:rsid w:val="00EC053F"/>
    <w:rsid w:val="00EC2694"/>
    <w:rsid w:val="00EC3B98"/>
    <w:rsid w:val="00EC3C14"/>
    <w:rsid w:val="00EC3E06"/>
    <w:rsid w:val="00EC46E9"/>
    <w:rsid w:val="00EC49AC"/>
    <w:rsid w:val="00EC4CA4"/>
    <w:rsid w:val="00EC4FA6"/>
    <w:rsid w:val="00EC5C40"/>
    <w:rsid w:val="00EC5DB1"/>
    <w:rsid w:val="00EC6FD8"/>
    <w:rsid w:val="00EC7B32"/>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416E"/>
    <w:rsid w:val="00ED4E73"/>
    <w:rsid w:val="00ED5011"/>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65B"/>
    <w:rsid w:val="00EE7982"/>
    <w:rsid w:val="00EE7B9C"/>
    <w:rsid w:val="00EE7C90"/>
    <w:rsid w:val="00EF0714"/>
    <w:rsid w:val="00EF1114"/>
    <w:rsid w:val="00EF155D"/>
    <w:rsid w:val="00EF16D0"/>
    <w:rsid w:val="00EF1B76"/>
    <w:rsid w:val="00EF1E1A"/>
    <w:rsid w:val="00EF2058"/>
    <w:rsid w:val="00EF2129"/>
    <w:rsid w:val="00EF22D0"/>
    <w:rsid w:val="00EF2374"/>
    <w:rsid w:val="00EF2464"/>
    <w:rsid w:val="00EF24F5"/>
    <w:rsid w:val="00EF29EE"/>
    <w:rsid w:val="00EF2DC2"/>
    <w:rsid w:val="00EF3216"/>
    <w:rsid w:val="00EF3708"/>
    <w:rsid w:val="00EF5485"/>
    <w:rsid w:val="00EF559A"/>
    <w:rsid w:val="00EF59E9"/>
    <w:rsid w:val="00EF62C4"/>
    <w:rsid w:val="00EF6B1F"/>
    <w:rsid w:val="00EF6FCF"/>
    <w:rsid w:val="00F0004F"/>
    <w:rsid w:val="00F00441"/>
    <w:rsid w:val="00F0101D"/>
    <w:rsid w:val="00F0116C"/>
    <w:rsid w:val="00F01EDB"/>
    <w:rsid w:val="00F01F41"/>
    <w:rsid w:val="00F01F51"/>
    <w:rsid w:val="00F02211"/>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C0"/>
    <w:rsid w:val="00F07D4F"/>
    <w:rsid w:val="00F07DB9"/>
    <w:rsid w:val="00F104E1"/>
    <w:rsid w:val="00F11197"/>
    <w:rsid w:val="00F11BCB"/>
    <w:rsid w:val="00F126BB"/>
    <w:rsid w:val="00F130C5"/>
    <w:rsid w:val="00F13366"/>
    <w:rsid w:val="00F137D7"/>
    <w:rsid w:val="00F137F2"/>
    <w:rsid w:val="00F140CB"/>
    <w:rsid w:val="00F14AE3"/>
    <w:rsid w:val="00F151C2"/>
    <w:rsid w:val="00F1537B"/>
    <w:rsid w:val="00F15F12"/>
    <w:rsid w:val="00F16543"/>
    <w:rsid w:val="00F16D5D"/>
    <w:rsid w:val="00F1763D"/>
    <w:rsid w:val="00F20052"/>
    <w:rsid w:val="00F2027F"/>
    <w:rsid w:val="00F2135E"/>
    <w:rsid w:val="00F2197B"/>
    <w:rsid w:val="00F21BF9"/>
    <w:rsid w:val="00F21C17"/>
    <w:rsid w:val="00F2212C"/>
    <w:rsid w:val="00F22406"/>
    <w:rsid w:val="00F22669"/>
    <w:rsid w:val="00F22EBC"/>
    <w:rsid w:val="00F2394B"/>
    <w:rsid w:val="00F239CF"/>
    <w:rsid w:val="00F23E96"/>
    <w:rsid w:val="00F24696"/>
    <w:rsid w:val="00F24762"/>
    <w:rsid w:val="00F24CA9"/>
    <w:rsid w:val="00F24E04"/>
    <w:rsid w:val="00F2565B"/>
    <w:rsid w:val="00F269DE"/>
    <w:rsid w:val="00F26AF9"/>
    <w:rsid w:val="00F26BCA"/>
    <w:rsid w:val="00F26C99"/>
    <w:rsid w:val="00F26D91"/>
    <w:rsid w:val="00F2756E"/>
    <w:rsid w:val="00F27FA2"/>
    <w:rsid w:val="00F30380"/>
    <w:rsid w:val="00F3067A"/>
    <w:rsid w:val="00F30F9A"/>
    <w:rsid w:val="00F316B1"/>
    <w:rsid w:val="00F32233"/>
    <w:rsid w:val="00F3223B"/>
    <w:rsid w:val="00F32269"/>
    <w:rsid w:val="00F325CD"/>
    <w:rsid w:val="00F325DC"/>
    <w:rsid w:val="00F336D6"/>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890"/>
    <w:rsid w:val="00F57E0D"/>
    <w:rsid w:val="00F60BDE"/>
    <w:rsid w:val="00F60D11"/>
    <w:rsid w:val="00F615DA"/>
    <w:rsid w:val="00F61637"/>
    <w:rsid w:val="00F618AF"/>
    <w:rsid w:val="00F6203A"/>
    <w:rsid w:val="00F62604"/>
    <w:rsid w:val="00F62741"/>
    <w:rsid w:val="00F629A1"/>
    <w:rsid w:val="00F62AB8"/>
    <w:rsid w:val="00F62C10"/>
    <w:rsid w:val="00F63027"/>
    <w:rsid w:val="00F63142"/>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3439"/>
    <w:rsid w:val="00F735FE"/>
    <w:rsid w:val="00F737F7"/>
    <w:rsid w:val="00F7391D"/>
    <w:rsid w:val="00F74253"/>
    <w:rsid w:val="00F747CB"/>
    <w:rsid w:val="00F75943"/>
    <w:rsid w:val="00F76341"/>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E02"/>
    <w:rsid w:val="00F9026C"/>
    <w:rsid w:val="00F9026D"/>
    <w:rsid w:val="00F907BE"/>
    <w:rsid w:val="00F9136A"/>
    <w:rsid w:val="00F91B15"/>
    <w:rsid w:val="00F91BB2"/>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19D"/>
    <w:rsid w:val="00FA128A"/>
    <w:rsid w:val="00FA1351"/>
    <w:rsid w:val="00FA15BE"/>
    <w:rsid w:val="00FA262C"/>
    <w:rsid w:val="00FA3873"/>
    <w:rsid w:val="00FA3910"/>
    <w:rsid w:val="00FA39A1"/>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8B1"/>
    <w:rsid w:val="00FE68C6"/>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FA2"/>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F0AC-265D-4E68-9A3F-DC65F06B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Pages>
  <Words>1003</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51</cp:revision>
  <cp:lastPrinted>2021-05-14T06:21:00Z</cp:lastPrinted>
  <dcterms:created xsi:type="dcterms:W3CDTF">2021-05-04T09:47:00Z</dcterms:created>
  <dcterms:modified xsi:type="dcterms:W3CDTF">2021-05-14T07:36:00Z</dcterms:modified>
</cp:coreProperties>
</file>